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D094F" w14:textId="77777777" w:rsidR="006B0A2B" w:rsidRPr="00464BFE" w:rsidRDefault="006B0A2B" w:rsidP="006B0A2B">
      <w:pPr>
        <w:spacing w:before="360"/>
        <w:ind w:left="142"/>
        <w:jc w:val="center"/>
        <w:rPr>
          <w:b/>
        </w:rPr>
      </w:pPr>
      <w:bookmarkStart w:id="0" w:name="_GoBack"/>
      <w:bookmarkEnd w:id="0"/>
      <w:r w:rsidRPr="00464BFE">
        <w:rPr>
          <w:b/>
        </w:rPr>
        <w:t>JUDRIOJO TELEFONO RYŠIO PASLAUGŲ SUTARTIS</w:t>
      </w:r>
    </w:p>
    <w:p w14:paraId="3EB72C60" w14:textId="77777777" w:rsidR="00953F4C" w:rsidRDefault="00953F4C" w:rsidP="0026005E">
      <w:pPr>
        <w:pStyle w:val="Body2"/>
        <w:spacing w:line="276" w:lineRule="auto"/>
        <w:jc w:val="center"/>
        <w:rPr>
          <w:lang w:val="lt-LT"/>
        </w:rPr>
      </w:pPr>
    </w:p>
    <w:p w14:paraId="142E406F" w14:textId="1E3AC11F" w:rsidR="0026005E" w:rsidRDefault="00953F4C" w:rsidP="00923DAB">
      <w:pPr>
        <w:pStyle w:val="Body2"/>
        <w:spacing w:after="0"/>
        <w:jc w:val="center"/>
        <w:rPr>
          <w:lang w:val="lt-LT"/>
        </w:rPr>
      </w:pPr>
      <w:r>
        <w:rPr>
          <w:lang w:val="lt-LT"/>
        </w:rPr>
        <w:t>2021</w:t>
      </w:r>
      <w:r w:rsidR="0026005E" w:rsidRPr="00B26108">
        <w:rPr>
          <w:lang w:val="lt-LT"/>
        </w:rPr>
        <w:t xml:space="preserve"> m.  </w:t>
      </w:r>
      <w:r w:rsidR="006B0A2B">
        <w:rPr>
          <w:lang w:val="lt-LT"/>
        </w:rPr>
        <w:t xml:space="preserve">     </w:t>
      </w:r>
      <w:r>
        <w:rPr>
          <w:lang w:val="lt-LT"/>
        </w:rPr>
        <w:t xml:space="preserve"> </w:t>
      </w:r>
      <w:r w:rsidR="0026005E" w:rsidRPr="00B26108">
        <w:rPr>
          <w:lang w:val="lt-LT"/>
        </w:rPr>
        <w:t xml:space="preserve">     d.</w:t>
      </w:r>
      <w:r w:rsidR="0026005E">
        <w:rPr>
          <w:lang w:val="lt-LT"/>
        </w:rPr>
        <w:t xml:space="preserve"> Nr. S –</w:t>
      </w:r>
    </w:p>
    <w:p w14:paraId="4D6AA8D5" w14:textId="77777777" w:rsidR="00953F4C" w:rsidRPr="00B26108" w:rsidRDefault="00953F4C" w:rsidP="00923DAB">
      <w:pPr>
        <w:pStyle w:val="Body2"/>
        <w:spacing w:after="0"/>
        <w:jc w:val="center"/>
        <w:rPr>
          <w:lang w:val="lt-LT"/>
        </w:rPr>
      </w:pPr>
      <w:r>
        <w:rPr>
          <w:lang w:val="lt-LT"/>
        </w:rPr>
        <w:t>Kaunas</w:t>
      </w:r>
    </w:p>
    <w:p w14:paraId="0FDBCA4D" w14:textId="77777777" w:rsidR="0026005E" w:rsidRPr="00B26108" w:rsidRDefault="0026005E" w:rsidP="0026005E">
      <w:pPr>
        <w:pStyle w:val="Body2"/>
        <w:spacing w:line="276" w:lineRule="auto"/>
        <w:rPr>
          <w:lang w:val="lt-LT"/>
        </w:rPr>
      </w:pPr>
    </w:p>
    <w:p w14:paraId="1377D23E" w14:textId="327601F1" w:rsidR="00907A52" w:rsidRPr="00907A52" w:rsidRDefault="00907A52" w:rsidP="00907A52">
      <w:pPr>
        <w:spacing w:line="276" w:lineRule="auto"/>
        <w:ind w:firstLine="851"/>
        <w:jc w:val="both"/>
        <w:rPr>
          <w:sz w:val="22"/>
          <w:szCs w:val="22"/>
        </w:rPr>
      </w:pPr>
      <w:r w:rsidRPr="00907A52">
        <w:rPr>
          <w:bCs/>
          <w:sz w:val="22"/>
          <w:szCs w:val="22"/>
        </w:rPr>
        <w:t>Kauno rajono savivaldybės administracija,</w:t>
      </w:r>
      <w:r w:rsidRPr="00907A52">
        <w:rPr>
          <w:sz w:val="22"/>
          <w:szCs w:val="22"/>
        </w:rPr>
        <w:t xml:space="preserve"> įmonės kodas 188756386, Savanorių pr. 371, 49500 Kaunas, atstovaujama Administracijos direktoriaus Šarūno Šukevičiaus (toliau – Užsakovas) ir UAB „Tele2“  (toliau – Paslaugos teikėjas), įmonės kodas 111471645, Upės g. 23, 08128 Vilnius, atstovaujama pardavimų projektų vadovės Audronės Svetlovienės, veikiančios pagal 2020-12-22 įgaliojimą Nr. IR - 1359, sudarė šią judriojo telefono ryšio paslaugų sutartį (toliau – Sutartis). Toliau Sutartyje Užsakovas ir Paslaugų teikėjas kartu vadinami Šalimis, o atskirai – Šalimi.</w:t>
      </w:r>
    </w:p>
    <w:p w14:paraId="1C3F67C5" w14:textId="77777777" w:rsidR="006B0A2B" w:rsidRPr="00E67BF2" w:rsidRDefault="006B0A2B" w:rsidP="00585E2E">
      <w:pPr>
        <w:pStyle w:val="Heading"/>
        <w:spacing w:line="288" w:lineRule="auto"/>
        <w:ind w:left="660"/>
        <w:rPr>
          <w:rFonts w:cs="Times New Roman"/>
          <w:lang w:val="lt-LT"/>
        </w:rPr>
      </w:pPr>
    </w:p>
    <w:p w14:paraId="2253C5F0" w14:textId="77777777" w:rsidR="0026005E" w:rsidRPr="00E67BF2" w:rsidRDefault="0026005E" w:rsidP="00585E2E">
      <w:pPr>
        <w:pStyle w:val="Heading"/>
        <w:spacing w:line="288" w:lineRule="auto"/>
        <w:ind w:left="660"/>
        <w:rPr>
          <w:rFonts w:cs="Times New Roman"/>
          <w:lang w:val="lt-LT"/>
        </w:rPr>
      </w:pPr>
      <w:r w:rsidRPr="00E67BF2">
        <w:rPr>
          <w:rFonts w:cs="Times New Roman"/>
          <w:lang w:val="lt-LT"/>
        </w:rPr>
        <w:t>1. SUTARTIES OBJEKTAS IR tERMINAI</w:t>
      </w:r>
    </w:p>
    <w:p w14:paraId="02DD51D9" w14:textId="30C113D9" w:rsidR="0026005E" w:rsidRPr="00E67BF2" w:rsidRDefault="00E67BF2" w:rsidP="00ED1DC1">
      <w:pPr>
        <w:spacing w:line="264" w:lineRule="auto"/>
        <w:ind w:firstLine="720"/>
        <w:contextualSpacing/>
        <w:jc w:val="both"/>
        <w:rPr>
          <w:sz w:val="22"/>
          <w:szCs w:val="22"/>
        </w:rPr>
      </w:pPr>
      <w:r>
        <w:rPr>
          <w:sz w:val="22"/>
          <w:szCs w:val="22"/>
        </w:rPr>
        <w:t xml:space="preserve">1.1. </w:t>
      </w:r>
      <w:r w:rsidR="0026005E" w:rsidRPr="00E67BF2">
        <w:rPr>
          <w:sz w:val="22"/>
          <w:szCs w:val="22"/>
        </w:rPr>
        <w:t>Šia Sutartimi Paslaugų teikėjas į</w:t>
      </w:r>
      <w:r w:rsidR="005D4820">
        <w:rPr>
          <w:sz w:val="22"/>
          <w:szCs w:val="22"/>
        </w:rPr>
        <w:t>sipareigoja Užsakovui suteikti</w:t>
      </w:r>
      <w:r w:rsidR="0026005E" w:rsidRPr="00E67BF2">
        <w:rPr>
          <w:sz w:val="22"/>
          <w:szCs w:val="22"/>
        </w:rPr>
        <w:t xml:space="preserve"> </w:t>
      </w:r>
      <w:r w:rsidR="006B0A2B" w:rsidRPr="00E67BF2">
        <w:rPr>
          <w:sz w:val="22"/>
          <w:szCs w:val="22"/>
        </w:rPr>
        <w:t>judriojo telefono ryšio paslaugas</w:t>
      </w:r>
      <w:r w:rsidR="0026005E" w:rsidRPr="00E67BF2">
        <w:rPr>
          <w:sz w:val="22"/>
          <w:szCs w:val="22"/>
        </w:rPr>
        <w:t xml:space="preserve"> (toliau </w:t>
      </w:r>
      <w:r w:rsidR="00407705" w:rsidRPr="00E67BF2">
        <w:rPr>
          <w:sz w:val="22"/>
          <w:szCs w:val="22"/>
        </w:rPr>
        <w:t>–</w:t>
      </w:r>
      <w:r w:rsidR="0026005E" w:rsidRPr="00E67BF2">
        <w:rPr>
          <w:sz w:val="22"/>
          <w:szCs w:val="22"/>
        </w:rPr>
        <w:t xml:space="preserve"> Paslaugos) – </w:t>
      </w:r>
      <w:r w:rsidR="00ED1DC1" w:rsidRPr="00E67BF2">
        <w:rPr>
          <w:rFonts w:eastAsia="Calibri"/>
          <w:sz w:val="22"/>
          <w:szCs w:val="22"/>
          <w:lang w:eastAsia="en-US"/>
        </w:rPr>
        <w:t>skambučių Lietuvoje siuntimo ir gavimo paslaugos; trumpųjų žinučių (SMS) ir vaizdo žinučių (MMS) siuntimo ir gavimo paslaugos; tarptautinių skambučių siuntimo ir gavimo paslaugos; tarptautinių trumpųjų žinučių (SMS) ir vaizdo žinučių (MMS) siuntimo ir gavimo paslaugos; mobiliojo elektroninio parašo paslaugos; duomenų perdavimo paslaugos.</w:t>
      </w:r>
      <w:r w:rsidR="00BC4BDC" w:rsidRPr="00E67BF2">
        <w:rPr>
          <w:sz w:val="22"/>
          <w:szCs w:val="22"/>
        </w:rPr>
        <w:t xml:space="preserve"> Reikalavimai Paslaugoms nurodyti Sutarties 1 priede pateiktoje techninėje specifikacijoje (toliau – 1 priedas).</w:t>
      </w:r>
    </w:p>
    <w:p w14:paraId="7F999425" w14:textId="7A234A3D" w:rsidR="0026005E" w:rsidRPr="00E67BF2" w:rsidRDefault="0026005E" w:rsidP="00585E2E">
      <w:pPr>
        <w:pStyle w:val="Body2"/>
        <w:spacing w:after="0" w:line="288" w:lineRule="auto"/>
        <w:ind w:firstLine="720"/>
        <w:rPr>
          <w:rFonts w:cs="Times New Roman"/>
          <w:lang w:val="lt-LT"/>
        </w:rPr>
      </w:pPr>
      <w:r w:rsidRPr="00E67BF2">
        <w:rPr>
          <w:rFonts w:cs="Times New Roman"/>
          <w:color w:val="auto"/>
          <w:lang w:val="lt-LT"/>
        </w:rPr>
        <w:t>1.2. Užsakovas pagal šią Sutartį įsipareigoja priimti Paslaugas ir už jas sumokėti Sutartyje nurodytus į</w:t>
      </w:r>
      <w:r w:rsidRPr="00E67BF2">
        <w:rPr>
          <w:rFonts w:cs="Times New Roman"/>
          <w:lang w:val="lt-LT"/>
        </w:rPr>
        <w:t>kainius</w:t>
      </w:r>
      <w:r w:rsidR="005D4820">
        <w:rPr>
          <w:rFonts w:cs="Times New Roman"/>
          <w:lang w:val="lt-LT"/>
        </w:rPr>
        <w:t>/kainą</w:t>
      </w:r>
      <w:r w:rsidRPr="00E67BF2">
        <w:rPr>
          <w:rFonts w:cs="Times New Roman"/>
          <w:lang w:val="lt-LT"/>
        </w:rPr>
        <w:t xml:space="preserve"> Sutartyje numatytomis sąlygomis ir tvarka.</w:t>
      </w:r>
    </w:p>
    <w:p w14:paraId="40E320A3" w14:textId="585B6823" w:rsidR="00ED1DC1" w:rsidRPr="00E67BF2" w:rsidRDefault="00ED1DC1" w:rsidP="00ED1DC1">
      <w:pPr>
        <w:spacing w:line="264" w:lineRule="auto"/>
        <w:ind w:firstLine="720"/>
        <w:contextualSpacing/>
        <w:jc w:val="both"/>
        <w:rPr>
          <w:sz w:val="22"/>
          <w:szCs w:val="22"/>
          <w:lang w:eastAsia="ar-SA"/>
        </w:rPr>
      </w:pPr>
      <w:r w:rsidRPr="00E67BF2">
        <w:rPr>
          <w:sz w:val="22"/>
          <w:szCs w:val="22"/>
          <w:lang w:eastAsia="ar-SA"/>
        </w:rPr>
        <w:t xml:space="preserve">1.3. </w:t>
      </w:r>
      <w:r w:rsidRPr="00E67BF2">
        <w:rPr>
          <w:rFonts w:eastAsia="Calibri"/>
          <w:sz w:val="22"/>
          <w:szCs w:val="22"/>
          <w:lang w:eastAsia="en-US"/>
        </w:rPr>
        <w:t xml:space="preserve">Numatomas preliminarus judriojo telefono ryšio abonentų kiekis </w:t>
      </w:r>
      <w:r w:rsidR="005C5E5F">
        <w:rPr>
          <w:rFonts w:eastAsia="Calibri"/>
          <w:sz w:val="22"/>
          <w:szCs w:val="22"/>
          <w:lang w:eastAsia="en-US"/>
        </w:rPr>
        <w:t>–</w:t>
      </w:r>
      <w:r w:rsidRPr="00E67BF2">
        <w:rPr>
          <w:rFonts w:eastAsia="Calibri"/>
          <w:sz w:val="22"/>
          <w:szCs w:val="22"/>
          <w:lang w:eastAsia="en-US"/>
        </w:rPr>
        <w:t xml:space="preserve"> </w:t>
      </w:r>
      <w:r w:rsidRPr="00E67BF2">
        <w:rPr>
          <w:sz w:val="22"/>
          <w:szCs w:val="22"/>
          <w:lang w:eastAsia="ar-SA"/>
        </w:rPr>
        <w:t>500 abonentų.</w:t>
      </w:r>
      <w:r w:rsidRPr="00E67BF2">
        <w:rPr>
          <w:rFonts w:eastAsia="Calibri"/>
          <w:sz w:val="22"/>
          <w:szCs w:val="22"/>
        </w:rPr>
        <w:t xml:space="preserve"> </w:t>
      </w:r>
    </w:p>
    <w:p w14:paraId="6467D478" w14:textId="78EDF34A" w:rsidR="00ED1DC1" w:rsidRPr="00E67BF2" w:rsidRDefault="00ED1DC1" w:rsidP="00ED1DC1">
      <w:pPr>
        <w:spacing w:line="264" w:lineRule="auto"/>
        <w:ind w:firstLine="720"/>
        <w:contextualSpacing/>
        <w:jc w:val="both"/>
        <w:rPr>
          <w:rFonts w:eastAsia="Calibri"/>
          <w:sz w:val="22"/>
          <w:szCs w:val="22"/>
          <w:lang w:eastAsia="en-US"/>
        </w:rPr>
      </w:pPr>
      <w:r w:rsidRPr="00E67BF2">
        <w:rPr>
          <w:sz w:val="22"/>
          <w:szCs w:val="22"/>
          <w:lang w:eastAsia="ar-SA"/>
        </w:rPr>
        <w:t>1.4.</w:t>
      </w:r>
      <w:r w:rsidRPr="00E67BF2">
        <w:rPr>
          <w:rFonts w:eastAsia="Calibri"/>
          <w:sz w:val="22"/>
          <w:szCs w:val="22"/>
          <w:lang w:eastAsia="en-US"/>
        </w:rPr>
        <w:t xml:space="preserve"> Užsakovas, Sutarties galiojimo metu, gali keisti abonentų skaičių, pagal poreikį mažinti - ne daugiau kaip 20% abonentų, didinti - neribotai.</w:t>
      </w:r>
    </w:p>
    <w:p w14:paraId="620BECB6" w14:textId="77777777" w:rsidR="00ED1DC1" w:rsidRPr="00E67BF2" w:rsidRDefault="00ED1DC1" w:rsidP="00585E2E">
      <w:pPr>
        <w:pStyle w:val="Heading"/>
        <w:spacing w:line="288" w:lineRule="auto"/>
        <w:rPr>
          <w:rFonts w:cs="Times New Roman"/>
          <w:lang w:val="lt-LT"/>
        </w:rPr>
      </w:pPr>
    </w:p>
    <w:p w14:paraId="619EE801" w14:textId="77777777" w:rsidR="0026005E" w:rsidRPr="00E67BF2" w:rsidRDefault="0026005E" w:rsidP="00585E2E">
      <w:pPr>
        <w:pStyle w:val="Heading"/>
        <w:spacing w:line="288" w:lineRule="auto"/>
        <w:rPr>
          <w:rFonts w:cs="Times New Roman"/>
          <w:lang w:val="lt-LT"/>
        </w:rPr>
      </w:pPr>
      <w:r w:rsidRPr="00E67BF2">
        <w:rPr>
          <w:rFonts w:cs="Times New Roman"/>
          <w:lang w:val="lt-LT"/>
        </w:rPr>
        <w:tab/>
      </w:r>
      <w:r w:rsidR="007B1A7F" w:rsidRPr="00E67BF2">
        <w:rPr>
          <w:rFonts w:cs="Times New Roman"/>
        </w:rPr>
        <w:t>2</w:t>
      </w:r>
      <w:r w:rsidRPr="00E67BF2">
        <w:rPr>
          <w:rFonts w:cs="Times New Roman"/>
          <w:lang w:val="lt-LT"/>
        </w:rPr>
        <w:t>. PASLAUGŲ KAINA</w:t>
      </w:r>
      <w:r w:rsidRPr="00E67BF2">
        <w:rPr>
          <w:rFonts w:cs="Times New Roman"/>
          <w:lang w:val="lt-LT"/>
        </w:rPr>
        <w:tab/>
      </w:r>
    </w:p>
    <w:p w14:paraId="0D14DD40" w14:textId="77777777" w:rsidR="005D0EF8" w:rsidRPr="00DF336A" w:rsidRDefault="007B1A7F" w:rsidP="00DF336A">
      <w:pPr>
        <w:tabs>
          <w:tab w:val="left" w:pos="709"/>
        </w:tabs>
        <w:spacing w:line="288" w:lineRule="auto"/>
        <w:ind w:firstLine="720"/>
        <w:jc w:val="both"/>
        <w:rPr>
          <w:sz w:val="22"/>
          <w:szCs w:val="22"/>
          <w:lang w:eastAsia="ar-SA"/>
        </w:rPr>
      </w:pPr>
      <w:r w:rsidRPr="00E67BF2">
        <w:rPr>
          <w:sz w:val="22"/>
          <w:szCs w:val="22"/>
        </w:rPr>
        <w:t>2</w:t>
      </w:r>
      <w:r w:rsidR="0093554A" w:rsidRPr="00E67BF2">
        <w:rPr>
          <w:sz w:val="22"/>
          <w:szCs w:val="22"/>
        </w:rPr>
        <w:t>.1</w:t>
      </w:r>
      <w:r w:rsidR="0026005E" w:rsidRPr="00E67BF2">
        <w:rPr>
          <w:sz w:val="22"/>
          <w:szCs w:val="22"/>
        </w:rPr>
        <w:t>. Bendra Sutarties vertė neturi viršyti</w:t>
      </w:r>
      <w:r w:rsidR="00CC6883" w:rsidRPr="00E67BF2">
        <w:rPr>
          <w:sz w:val="22"/>
          <w:szCs w:val="22"/>
        </w:rPr>
        <w:t xml:space="preserve"> </w:t>
      </w:r>
      <w:r w:rsidR="00784E21" w:rsidRPr="00E67BF2">
        <w:rPr>
          <w:sz w:val="22"/>
          <w:szCs w:val="22"/>
        </w:rPr>
        <w:t>12000,00</w:t>
      </w:r>
      <w:r w:rsidR="00CC6883" w:rsidRPr="00E67BF2">
        <w:rPr>
          <w:sz w:val="22"/>
          <w:szCs w:val="22"/>
        </w:rPr>
        <w:t xml:space="preserve"> Eur (</w:t>
      </w:r>
      <w:r w:rsidR="00784E21" w:rsidRPr="00E67BF2">
        <w:rPr>
          <w:sz w:val="22"/>
          <w:szCs w:val="22"/>
        </w:rPr>
        <w:t xml:space="preserve">dvylika tūkstančių </w:t>
      </w:r>
      <w:r w:rsidR="00CC6883" w:rsidRPr="00E67BF2">
        <w:rPr>
          <w:sz w:val="22"/>
          <w:szCs w:val="22"/>
        </w:rPr>
        <w:t>eur</w:t>
      </w:r>
      <w:r w:rsidR="00784E21" w:rsidRPr="00E67BF2">
        <w:rPr>
          <w:sz w:val="22"/>
          <w:szCs w:val="22"/>
        </w:rPr>
        <w:t>ų</w:t>
      </w:r>
      <w:r w:rsidR="00CC6883" w:rsidRPr="00E67BF2">
        <w:rPr>
          <w:sz w:val="22"/>
          <w:szCs w:val="22"/>
        </w:rPr>
        <w:t>)</w:t>
      </w:r>
      <w:r w:rsidR="0026005E" w:rsidRPr="00E67BF2">
        <w:rPr>
          <w:sz w:val="22"/>
          <w:szCs w:val="22"/>
        </w:rPr>
        <w:t xml:space="preserve"> su </w:t>
      </w:r>
      <w:r w:rsidR="00CC6883" w:rsidRPr="00E67BF2">
        <w:rPr>
          <w:sz w:val="22"/>
          <w:szCs w:val="22"/>
        </w:rPr>
        <w:t xml:space="preserve">pridėtinės vertės </w:t>
      </w:r>
      <w:r w:rsidR="00CC6883" w:rsidRPr="00DF336A">
        <w:rPr>
          <w:sz w:val="22"/>
          <w:szCs w:val="22"/>
        </w:rPr>
        <w:t>mokesčiu (</w:t>
      </w:r>
      <w:r w:rsidR="0026005E" w:rsidRPr="00DF336A">
        <w:rPr>
          <w:sz w:val="22"/>
          <w:szCs w:val="22"/>
        </w:rPr>
        <w:t>PVM</w:t>
      </w:r>
      <w:r w:rsidR="00CC6883" w:rsidRPr="00DF336A">
        <w:rPr>
          <w:sz w:val="22"/>
          <w:szCs w:val="22"/>
        </w:rPr>
        <w:t>)</w:t>
      </w:r>
      <w:r w:rsidR="0026005E" w:rsidRPr="00DF336A">
        <w:rPr>
          <w:sz w:val="22"/>
          <w:szCs w:val="22"/>
        </w:rPr>
        <w:t>.</w:t>
      </w:r>
      <w:r w:rsidR="00784E21" w:rsidRPr="00DF336A">
        <w:rPr>
          <w:sz w:val="22"/>
          <w:szCs w:val="22"/>
        </w:rPr>
        <w:t xml:space="preserve"> Sutarties įkainiai nurodyti Sutarties 2 priede ,,Tiekėjo pasiūlymas“. </w:t>
      </w:r>
      <w:r w:rsidR="00733FEC" w:rsidRPr="00DF336A">
        <w:rPr>
          <w:sz w:val="22"/>
          <w:szCs w:val="22"/>
        </w:rPr>
        <w:t>,,</w:t>
      </w:r>
      <w:r w:rsidR="00784E21" w:rsidRPr="00DF336A">
        <w:rPr>
          <w:sz w:val="22"/>
          <w:szCs w:val="22"/>
        </w:rPr>
        <w:t>Tiekėjo pasiūlyme</w:t>
      </w:r>
      <w:r w:rsidR="00733FEC" w:rsidRPr="00DF336A">
        <w:rPr>
          <w:sz w:val="22"/>
          <w:szCs w:val="22"/>
        </w:rPr>
        <w:t xml:space="preserve">“ </w:t>
      </w:r>
      <w:r w:rsidR="00784E21" w:rsidRPr="00DF336A">
        <w:rPr>
          <w:sz w:val="22"/>
          <w:szCs w:val="22"/>
        </w:rPr>
        <w:t xml:space="preserve">nurodyta </w:t>
      </w:r>
      <w:r w:rsidR="00733FEC" w:rsidRPr="00DF336A">
        <w:rPr>
          <w:sz w:val="22"/>
          <w:szCs w:val="22"/>
        </w:rPr>
        <w:t xml:space="preserve">bendra pasiūlymo kaina skirta tik pasiūlymų palyginimui ir nelaikoma Sutarties verte. </w:t>
      </w:r>
      <w:r w:rsidR="0026005E" w:rsidRPr="00DF336A">
        <w:rPr>
          <w:sz w:val="22"/>
          <w:szCs w:val="22"/>
        </w:rPr>
        <w:t xml:space="preserve">Užsakovas </w:t>
      </w:r>
      <w:r w:rsidR="00784E21" w:rsidRPr="00DF336A">
        <w:rPr>
          <w:sz w:val="22"/>
          <w:szCs w:val="22"/>
          <w:lang w:eastAsia="ar-SA"/>
        </w:rPr>
        <w:t xml:space="preserve">pasilieka sau teisę neišpirkti iki 20 procentų </w:t>
      </w:r>
      <w:r w:rsidR="005D0EF8" w:rsidRPr="00DF336A">
        <w:rPr>
          <w:sz w:val="22"/>
          <w:szCs w:val="22"/>
          <w:lang w:eastAsia="ar-SA"/>
        </w:rPr>
        <w:t xml:space="preserve">šiame </w:t>
      </w:r>
      <w:r w:rsidR="00784E21" w:rsidRPr="00DF336A">
        <w:rPr>
          <w:sz w:val="22"/>
          <w:szCs w:val="22"/>
          <w:lang w:eastAsia="ar-SA"/>
        </w:rPr>
        <w:t>punkte nurodytos pirkimo sutarties vertės.</w:t>
      </w:r>
      <w:r w:rsidR="001F3C67" w:rsidRPr="00DF336A">
        <w:rPr>
          <w:sz w:val="22"/>
          <w:szCs w:val="22"/>
          <w:lang w:eastAsia="ar-SA"/>
        </w:rPr>
        <w:t xml:space="preserve"> </w:t>
      </w:r>
    </w:p>
    <w:p w14:paraId="2C936729" w14:textId="3CB87D7D" w:rsidR="00BF5ECE" w:rsidRPr="00DF336A" w:rsidRDefault="005D0EF8" w:rsidP="005C5E5F">
      <w:pPr>
        <w:spacing w:line="288" w:lineRule="auto"/>
        <w:ind w:firstLine="720"/>
        <w:jc w:val="both"/>
        <w:rPr>
          <w:sz w:val="22"/>
          <w:szCs w:val="22"/>
        </w:rPr>
      </w:pPr>
      <w:r w:rsidRPr="00DF336A">
        <w:rPr>
          <w:sz w:val="22"/>
          <w:szCs w:val="22"/>
          <w:lang w:eastAsia="ar-SA"/>
        </w:rPr>
        <w:t xml:space="preserve">2.2. </w:t>
      </w:r>
      <w:r w:rsidR="001F3C67" w:rsidRPr="00DF336A">
        <w:rPr>
          <w:sz w:val="22"/>
          <w:szCs w:val="22"/>
          <w:lang w:eastAsia="ar-SA"/>
        </w:rPr>
        <w:t xml:space="preserve">Kadangi </w:t>
      </w:r>
      <w:r w:rsidR="001F3C67" w:rsidRPr="00DF336A">
        <w:rPr>
          <w:sz w:val="22"/>
          <w:szCs w:val="22"/>
        </w:rPr>
        <w:t>,,Tiekėjo pasiūlyme“ nurodyti įkainiai lygūs nuliui, Užsakovas mokės Paslaugų teikėjui</w:t>
      </w:r>
      <w:r w:rsidR="00AB685F" w:rsidRPr="00DF336A">
        <w:rPr>
          <w:sz w:val="22"/>
          <w:szCs w:val="22"/>
        </w:rPr>
        <w:t xml:space="preserve"> tik </w:t>
      </w:r>
      <w:r w:rsidR="001F3C67" w:rsidRPr="00DF336A">
        <w:rPr>
          <w:sz w:val="22"/>
          <w:szCs w:val="22"/>
        </w:rPr>
        <w:t xml:space="preserve">už </w:t>
      </w:r>
      <w:r w:rsidR="00BF5ECE" w:rsidRPr="00DF336A">
        <w:rPr>
          <w:sz w:val="22"/>
          <w:szCs w:val="22"/>
        </w:rPr>
        <w:t>trečiųjų šalių suteiktas paslaugas, kurios yra teikiamos per Paslaugų teikėją (pvz</w:t>
      </w:r>
      <w:r w:rsidR="006244D7">
        <w:rPr>
          <w:sz w:val="22"/>
          <w:szCs w:val="22"/>
        </w:rPr>
        <w:t>.</w:t>
      </w:r>
      <w:r w:rsidR="00BF5ECE" w:rsidRPr="00DF336A">
        <w:rPr>
          <w:sz w:val="22"/>
          <w:szCs w:val="22"/>
        </w:rPr>
        <w:t>: skambinimas į padidintų tarifų numerius, mokėjimas už stovėjimo aikštelės ir kt.) pagal trečiųjų šalių nustatytą kainodarą</w:t>
      </w:r>
      <w:r w:rsidR="00DF336A" w:rsidRPr="00DF336A">
        <w:rPr>
          <w:sz w:val="22"/>
          <w:szCs w:val="22"/>
        </w:rPr>
        <w:t>.</w:t>
      </w:r>
    </w:p>
    <w:p w14:paraId="482D4437" w14:textId="2C76C930" w:rsidR="0026005E" w:rsidRPr="00DF336A" w:rsidRDefault="007B1A7F" w:rsidP="00DF336A">
      <w:pPr>
        <w:pStyle w:val="Body2"/>
        <w:spacing w:after="0" w:line="288" w:lineRule="auto"/>
        <w:ind w:firstLine="720"/>
        <w:rPr>
          <w:rFonts w:cs="Times New Roman"/>
          <w:color w:val="auto"/>
          <w:lang w:val="lt-LT"/>
        </w:rPr>
      </w:pPr>
      <w:r w:rsidRPr="00DF336A">
        <w:rPr>
          <w:rFonts w:cs="Times New Roman"/>
          <w:color w:val="auto"/>
          <w:lang w:val="lt-LT"/>
        </w:rPr>
        <w:t>2</w:t>
      </w:r>
      <w:r w:rsidR="0026005E" w:rsidRPr="00DF336A">
        <w:rPr>
          <w:rFonts w:cs="Times New Roman"/>
          <w:color w:val="auto"/>
          <w:lang w:val="lt-LT"/>
        </w:rPr>
        <w:t>.</w:t>
      </w:r>
      <w:r w:rsidR="005D0EF8" w:rsidRPr="00DF336A">
        <w:rPr>
          <w:rFonts w:cs="Times New Roman"/>
          <w:color w:val="auto"/>
          <w:lang w:val="lt-LT"/>
        </w:rPr>
        <w:t>3</w:t>
      </w:r>
      <w:r w:rsidR="0026005E" w:rsidRPr="00DF336A">
        <w:rPr>
          <w:rFonts w:cs="Times New Roman"/>
          <w:color w:val="auto"/>
          <w:lang w:val="lt-LT"/>
        </w:rPr>
        <w:t xml:space="preserve">. Sutarties įkainiai yra esminė Sutarties sąlyga ir negali būti keičiami per visą Sutarties galiojimo laikotarpį, išskyrus </w:t>
      </w:r>
      <w:r w:rsidRPr="00DF336A">
        <w:rPr>
          <w:rFonts w:cs="Times New Roman"/>
          <w:color w:val="auto"/>
          <w:lang w:val="lt-LT"/>
        </w:rPr>
        <w:t>2</w:t>
      </w:r>
      <w:r w:rsidR="0026005E" w:rsidRPr="00DF336A">
        <w:rPr>
          <w:rFonts w:cs="Times New Roman"/>
          <w:color w:val="auto"/>
          <w:lang w:val="lt-LT"/>
        </w:rPr>
        <w:t>.</w:t>
      </w:r>
      <w:r w:rsidR="005D0EF8" w:rsidRPr="00DF336A">
        <w:rPr>
          <w:rFonts w:cs="Times New Roman"/>
          <w:color w:val="auto"/>
          <w:lang w:val="lt-LT"/>
        </w:rPr>
        <w:t>4</w:t>
      </w:r>
      <w:r w:rsidR="0026005E" w:rsidRPr="00DF336A">
        <w:rPr>
          <w:rFonts w:cs="Times New Roman"/>
          <w:color w:val="auto"/>
          <w:lang w:val="lt-LT"/>
        </w:rPr>
        <w:t xml:space="preserve"> punkte numatytą atvejį. </w:t>
      </w:r>
    </w:p>
    <w:p w14:paraId="0B9ED317" w14:textId="76945392" w:rsidR="0026005E" w:rsidRPr="00DF336A" w:rsidRDefault="007B1A7F" w:rsidP="00DF336A">
      <w:pPr>
        <w:spacing w:line="288" w:lineRule="auto"/>
        <w:ind w:firstLine="720"/>
        <w:jc w:val="both"/>
        <w:rPr>
          <w:sz w:val="22"/>
          <w:szCs w:val="22"/>
        </w:rPr>
      </w:pPr>
      <w:r w:rsidRPr="00DF336A">
        <w:rPr>
          <w:sz w:val="22"/>
          <w:szCs w:val="22"/>
        </w:rPr>
        <w:t>2</w:t>
      </w:r>
      <w:r w:rsidR="0026005E" w:rsidRPr="00DF336A">
        <w:rPr>
          <w:sz w:val="22"/>
          <w:szCs w:val="22"/>
        </w:rPr>
        <w:t>.</w:t>
      </w:r>
      <w:r w:rsidR="005D0EF8" w:rsidRPr="00DF336A">
        <w:rPr>
          <w:sz w:val="22"/>
          <w:szCs w:val="22"/>
        </w:rPr>
        <w:t>4</w:t>
      </w:r>
      <w:r w:rsidR="0026005E" w:rsidRPr="00DF336A">
        <w:rPr>
          <w:sz w:val="22"/>
          <w:szCs w:val="22"/>
        </w:rPr>
        <w:t>. Paslaugų įkainiai gali būti keičiami raštišku Šalių susitarimu tik padidėjus arba sumažėjus PVM tarifui</w:t>
      </w:r>
      <w:r w:rsidR="0093554A" w:rsidRPr="00DF336A">
        <w:rPr>
          <w:sz w:val="22"/>
          <w:szCs w:val="22"/>
        </w:rPr>
        <w:t>. Įkainiai</w:t>
      </w:r>
      <w:r w:rsidR="0026005E" w:rsidRPr="00DF336A">
        <w:rPr>
          <w:sz w:val="22"/>
          <w:szCs w:val="22"/>
        </w:rPr>
        <w:t xml:space="preserve"> atitinkamai didinam</w:t>
      </w:r>
      <w:r w:rsidR="0093554A" w:rsidRPr="00DF336A">
        <w:rPr>
          <w:sz w:val="22"/>
          <w:szCs w:val="22"/>
        </w:rPr>
        <w:t>i</w:t>
      </w:r>
      <w:r w:rsidR="0026005E" w:rsidRPr="00DF336A">
        <w:rPr>
          <w:sz w:val="22"/>
          <w:szCs w:val="22"/>
        </w:rPr>
        <w:t xml:space="preserve"> arba mažinam</w:t>
      </w:r>
      <w:r w:rsidR="0093554A" w:rsidRPr="00DF336A">
        <w:rPr>
          <w:sz w:val="22"/>
          <w:szCs w:val="22"/>
        </w:rPr>
        <w:t>i</w:t>
      </w:r>
      <w:r w:rsidR="0026005E" w:rsidRPr="00DF336A">
        <w:rPr>
          <w:sz w:val="22"/>
          <w:szCs w:val="22"/>
        </w:rPr>
        <w:t>. Perskaičiavimas atliekamas įsigaliojus Lietuvos Respublikos pridėtinės vertės mokesčio įstatymo pakeitimui, kuriuo keičiamas mokesčio tarifas. PVM tarifas keičiamas (mažinamas ar didinamas) pagal Lietuvos Respubl</w:t>
      </w:r>
      <w:r w:rsidR="0093554A" w:rsidRPr="00DF336A">
        <w:rPr>
          <w:sz w:val="22"/>
          <w:szCs w:val="22"/>
        </w:rPr>
        <w:t>ikos teisės aktus. Perskaičiuoti Sutarties įkainiai</w:t>
      </w:r>
      <w:r w:rsidR="0026005E" w:rsidRPr="00DF336A">
        <w:rPr>
          <w:sz w:val="22"/>
          <w:szCs w:val="22"/>
        </w:rPr>
        <w:t xml:space="preserve"> pradedam</w:t>
      </w:r>
      <w:r w:rsidR="00AD2474" w:rsidRPr="00DF336A">
        <w:rPr>
          <w:sz w:val="22"/>
          <w:szCs w:val="22"/>
        </w:rPr>
        <w:t>i</w:t>
      </w:r>
      <w:r w:rsidR="0026005E" w:rsidRPr="00DF336A">
        <w:rPr>
          <w:sz w:val="22"/>
          <w:szCs w:val="22"/>
        </w:rPr>
        <w:t xml:space="preserve"> taikyti nuo Lietuvos Respublikos pridėtinės vertės mokesčio įstatymo pakeitimo, kuriuo keičiamas šio mokesčio tarifas, nurodytos tarifo įsigaliojimo dienos. </w:t>
      </w:r>
    </w:p>
    <w:p w14:paraId="6714DC6A" w14:textId="77777777" w:rsidR="007B1A7F" w:rsidRPr="00E67BF2" w:rsidRDefault="007B1A7F" w:rsidP="00585E2E">
      <w:pPr>
        <w:spacing w:line="288" w:lineRule="auto"/>
        <w:ind w:firstLine="720"/>
        <w:jc w:val="both"/>
        <w:rPr>
          <w:b/>
          <w:sz w:val="22"/>
          <w:szCs w:val="22"/>
        </w:rPr>
      </w:pPr>
    </w:p>
    <w:p w14:paraId="2658BE27" w14:textId="77777777" w:rsidR="0026005E" w:rsidRPr="00E67BF2" w:rsidRDefault="007B1A7F" w:rsidP="00585E2E">
      <w:pPr>
        <w:spacing w:line="288" w:lineRule="auto"/>
        <w:ind w:firstLine="720"/>
        <w:jc w:val="both"/>
        <w:rPr>
          <w:b/>
          <w:sz w:val="22"/>
          <w:szCs w:val="22"/>
        </w:rPr>
      </w:pPr>
      <w:r w:rsidRPr="00E67BF2">
        <w:rPr>
          <w:b/>
          <w:sz w:val="22"/>
          <w:szCs w:val="22"/>
        </w:rPr>
        <w:t>3. PASLAUGŲ TEIKIMO TERMINAI</w:t>
      </w:r>
    </w:p>
    <w:p w14:paraId="3583AA5F" w14:textId="38A66921" w:rsidR="007B1A7F" w:rsidRPr="00E67BF2" w:rsidRDefault="007B1A7F" w:rsidP="00585E2E">
      <w:pPr>
        <w:spacing w:line="288" w:lineRule="auto"/>
        <w:ind w:firstLine="720"/>
        <w:jc w:val="both"/>
        <w:rPr>
          <w:sz w:val="22"/>
          <w:szCs w:val="22"/>
        </w:rPr>
      </w:pPr>
      <w:r w:rsidRPr="00E67BF2">
        <w:rPr>
          <w:sz w:val="22"/>
          <w:szCs w:val="22"/>
        </w:rPr>
        <w:t xml:space="preserve">3.1. Paslaugos bus teikiamos </w:t>
      </w:r>
      <w:r w:rsidR="00733FEC" w:rsidRPr="00E67BF2">
        <w:rPr>
          <w:sz w:val="22"/>
          <w:szCs w:val="22"/>
        </w:rPr>
        <w:t>nuolat</w:t>
      </w:r>
      <w:r w:rsidRPr="00E67BF2">
        <w:rPr>
          <w:sz w:val="22"/>
          <w:szCs w:val="22"/>
        </w:rPr>
        <w:t xml:space="preserve"> pagal Užsakovo poreikį.</w:t>
      </w:r>
    </w:p>
    <w:p w14:paraId="06883859" w14:textId="77777777" w:rsidR="007B1A7F" w:rsidRPr="00E67BF2" w:rsidRDefault="007B1A7F" w:rsidP="00585E2E">
      <w:pPr>
        <w:spacing w:line="288" w:lineRule="auto"/>
        <w:ind w:firstLine="720"/>
        <w:jc w:val="both"/>
        <w:rPr>
          <w:b/>
          <w:sz w:val="22"/>
          <w:szCs w:val="22"/>
          <w:lang w:val="en-US"/>
        </w:rPr>
      </w:pPr>
    </w:p>
    <w:p w14:paraId="631BEC54" w14:textId="77777777" w:rsidR="00E67BF2" w:rsidRDefault="0026005E" w:rsidP="00585E2E">
      <w:pPr>
        <w:pStyle w:val="Heading"/>
        <w:spacing w:line="288" w:lineRule="auto"/>
        <w:rPr>
          <w:rFonts w:cs="Times New Roman"/>
          <w:lang w:val="lt-LT"/>
        </w:rPr>
      </w:pPr>
      <w:r w:rsidRPr="00E67BF2">
        <w:rPr>
          <w:rFonts w:cs="Times New Roman"/>
          <w:lang w:val="lt-LT"/>
        </w:rPr>
        <w:tab/>
      </w:r>
    </w:p>
    <w:p w14:paraId="32E65EBD" w14:textId="41464E72" w:rsidR="0026005E" w:rsidRPr="00E67BF2" w:rsidRDefault="0026005E" w:rsidP="00E67BF2">
      <w:pPr>
        <w:pStyle w:val="Heading"/>
        <w:spacing w:line="288" w:lineRule="auto"/>
        <w:ind w:firstLine="720"/>
        <w:rPr>
          <w:rFonts w:cs="Times New Roman"/>
          <w:lang w:val="lt-LT"/>
        </w:rPr>
      </w:pPr>
      <w:r w:rsidRPr="00E67BF2">
        <w:rPr>
          <w:rFonts w:cs="Times New Roman"/>
          <w:lang w:val="lt-LT"/>
        </w:rPr>
        <w:t>4. APMOKĖJIMO TVARKA</w:t>
      </w:r>
    </w:p>
    <w:p w14:paraId="4ACD392C" w14:textId="619B7A50" w:rsidR="0026005E" w:rsidRPr="00E67BF2" w:rsidRDefault="0026005E" w:rsidP="00585E2E">
      <w:pPr>
        <w:pStyle w:val="Body2"/>
        <w:spacing w:after="0" w:line="288" w:lineRule="auto"/>
        <w:ind w:firstLine="720"/>
        <w:rPr>
          <w:rFonts w:cs="Times New Roman"/>
          <w:color w:val="auto"/>
          <w:lang w:val="lt-LT"/>
        </w:rPr>
      </w:pPr>
      <w:r w:rsidRPr="00E67BF2">
        <w:rPr>
          <w:rFonts w:cs="Times New Roman"/>
          <w:color w:val="auto"/>
          <w:lang w:val="lt-LT"/>
        </w:rPr>
        <w:t>4.</w:t>
      </w:r>
      <w:r w:rsidR="003423EC" w:rsidRPr="00E67BF2">
        <w:rPr>
          <w:rFonts w:cs="Times New Roman"/>
          <w:color w:val="auto"/>
          <w:lang w:val="lt-LT"/>
        </w:rPr>
        <w:t>1</w:t>
      </w:r>
      <w:r w:rsidRPr="00E67BF2">
        <w:rPr>
          <w:rFonts w:cs="Times New Roman"/>
          <w:color w:val="auto"/>
          <w:lang w:val="lt-LT"/>
        </w:rPr>
        <w:t xml:space="preserve">. Užsakovas apmoka Paslaugų teikėjui už suteiktas </w:t>
      </w:r>
      <w:r w:rsidR="00DF336A">
        <w:rPr>
          <w:rFonts w:cs="Times New Roman"/>
          <w:color w:val="auto"/>
          <w:lang w:val="lt-LT"/>
        </w:rPr>
        <w:t xml:space="preserve">trečiųjų šalių paslaugas </w:t>
      </w:r>
      <w:r w:rsidR="003423EC" w:rsidRPr="00E67BF2">
        <w:rPr>
          <w:rFonts w:cs="Times New Roman"/>
          <w:color w:val="auto"/>
          <w:lang w:val="lt-LT"/>
        </w:rPr>
        <w:t>kiekvieną mėnesį,</w:t>
      </w:r>
      <w:r w:rsidRPr="00E67BF2">
        <w:rPr>
          <w:rFonts w:cs="Times New Roman"/>
          <w:color w:val="auto"/>
          <w:lang w:val="lt-LT"/>
        </w:rPr>
        <w:t xml:space="preserve"> </w:t>
      </w:r>
      <w:r w:rsidR="003423EC" w:rsidRPr="00E67BF2">
        <w:rPr>
          <w:rFonts w:cs="Times New Roman"/>
          <w:color w:val="auto"/>
          <w:lang w:val="lt-LT"/>
        </w:rPr>
        <w:t>pagal pateiktą Paslaugų perdavimo-priėmimo aktą arba kitą Paslaugų suteikimą</w:t>
      </w:r>
      <w:r w:rsidR="00DF336A">
        <w:rPr>
          <w:rFonts w:cs="Times New Roman"/>
          <w:color w:val="auto"/>
          <w:lang w:val="lt-LT"/>
        </w:rPr>
        <w:t xml:space="preserve"> bei paslaugų kainą </w:t>
      </w:r>
      <w:r w:rsidR="003423EC" w:rsidRPr="00E67BF2">
        <w:rPr>
          <w:rFonts w:cs="Times New Roman"/>
          <w:color w:val="auto"/>
          <w:lang w:val="lt-LT"/>
        </w:rPr>
        <w:t xml:space="preserve">patvirtinantį dokumentą </w:t>
      </w:r>
      <w:r w:rsidR="00FD143A" w:rsidRPr="00E67BF2">
        <w:rPr>
          <w:rFonts w:cs="Times New Roman"/>
          <w:color w:val="auto"/>
          <w:lang w:val="lt-LT"/>
        </w:rPr>
        <w:t>ir sąskaitą</w:t>
      </w:r>
      <w:r w:rsidR="003423EC" w:rsidRPr="00E67BF2">
        <w:rPr>
          <w:rFonts w:cs="Times New Roman"/>
          <w:color w:val="auto"/>
          <w:lang w:val="lt-LT"/>
        </w:rPr>
        <w:t xml:space="preserve"> faktūrą</w:t>
      </w:r>
      <w:r w:rsidR="00FD143A" w:rsidRPr="00E67BF2">
        <w:rPr>
          <w:rFonts w:cs="Times New Roman"/>
          <w:color w:val="auto"/>
          <w:lang w:val="lt-LT"/>
        </w:rPr>
        <w:t>,</w:t>
      </w:r>
      <w:r w:rsidR="00DF336A">
        <w:rPr>
          <w:rFonts w:cs="Times New Roman"/>
          <w:color w:val="auto"/>
          <w:lang w:val="lt-LT"/>
        </w:rPr>
        <w:t xml:space="preserve"> </w:t>
      </w:r>
      <w:r w:rsidR="00FD143A" w:rsidRPr="00E67BF2">
        <w:rPr>
          <w:rFonts w:cs="Times New Roman"/>
          <w:color w:val="auto"/>
          <w:lang w:val="lt-LT"/>
        </w:rPr>
        <w:t>kuri turi būti pateikta iki einamojo mėnesio 20 d. Užsakovas apmoka Paslaugų teikėjui už suteiktas</w:t>
      </w:r>
      <w:r w:rsidR="00AB685F">
        <w:rPr>
          <w:rFonts w:cs="Times New Roman"/>
          <w:color w:val="auto"/>
          <w:lang w:val="lt-LT"/>
        </w:rPr>
        <w:t xml:space="preserve"> papildomas paslaugas</w:t>
      </w:r>
      <w:r w:rsidR="003423EC" w:rsidRPr="00E67BF2">
        <w:rPr>
          <w:rFonts w:cs="Times New Roman"/>
          <w:color w:val="auto"/>
          <w:lang w:val="lt-LT"/>
        </w:rPr>
        <w:t xml:space="preserve"> </w:t>
      </w:r>
      <w:r w:rsidRPr="00E67BF2">
        <w:rPr>
          <w:rFonts w:cs="Times New Roman"/>
          <w:color w:val="auto"/>
          <w:lang w:val="lt-LT"/>
        </w:rPr>
        <w:t>ne vėliau kaip per 30 kalendorinių dienų nuo ir sąskaitos faktūros gavimo dienos.</w:t>
      </w:r>
    </w:p>
    <w:p w14:paraId="3E1735E2" w14:textId="77777777" w:rsidR="0026005E" w:rsidRPr="00E67BF2" w:rsidRDefault="0026005E" w:rsidP="00585E2E">
      <w:pPr>
        <w:pStyle w:val="Body2"/>
        <w:spacing w:after="0" w:line="288" w:lineRule="auto"/>
        <w:ind w:firstLine="720"/>
        <w:rPr>
          <w:rFonts w:cs="Times New Roman"/>
          <w:lang w:val="lt-LT"/>
        </w:rPr>
      </w:pPr>
      <w:r w:rsidRPr="00E67BF2">
        <w:rPr>
          <w:rFonts w:cs="Times New Roman"/>
          <w:color w:val="auto"/>
          <w:lang w:val="lt-LT"/>
        </w:rPr>
        <w:t>4.</w:t>
      </w:r>
      <w:r w:rsidR="003423EC" w:rsidRPr="00E67BF2">
        <w:rPr>
          <w:rFonts w:cs="Times New Roman"/>
          <w:color w:val="auto"/>
          <w:lang w:val="lt-LT"/>
        </w:rPr>
        <w:t>2</w:t>
      </w:r>
      <w:r w:rsidRPr="00E67BF2">
        <w:rPr>
          <w:rFonts w:cs="Times New Roman"/>
          <w:color w:val="auto"/>
          <w:lang w:val="lt-LT"/>
        </w:rPr>
        <w:t xml:space="preserve">. Paslaugų teikėjas PVM sąskaitą faktūrą / sąskaitą faktūrą privalo pateikti naudojantis VĮ </w:t>
      </w:r>
      <w:r w:rsidRPr="00E67BF2">
        <w:rPr>
          <w:rFonts w:cs="Times New Roman"/>
          <w:lang w:val="lt-LT"/>
        </w:rPr>
        <w:t>Registrų centro administruojama elektronine paslauga „E. sąskaita“. Elektroninės paslaugos „E. sąskaita“ svetainė pasiekiama adresu </w:t>
      </w:r>
      <w:hyperlink r:id="rId8" w:history="1">
        <w:r w:rsidRPr="00E67BF2">
          <w:rPr>
            <w:rStyle w:val="Hipersaitas"/>
            <w:rFonts w:cs="Times New Roman"/>
          </w:rPr>
          <w:t>www.esaskaita.eu</w:t>
        </w:r>
      </w:hyperlink>
      <w:r w:rsidRPr="00E67BF2">
        <w:rPr>
          <w:rFonts w:cs="Times New Roman"/>
          <w:lang w:val="lt-LT"/>
        </w:rPr>
        <w:t>.</w:t>
      </w:r>
    </w:p>
    <w:p w14:paraId="1B7B0455" w14:textId="77777777" w:rsidR="0026005E" w:rsidRPr="00E67BF2" w:rsidRDefault="0026005E" w:rsidP="00585E2E">
      <w:pPr>
        <w:pStyle w:val="Body2"/>
        <w:spacing w:after="0" w:line="288" w:lineRule="auto"/>
        <w:ind w:firstLine="720"/>
        <w:rPr>
          <w:rFonts w:cs="Times New Roman"/>
          <w:lang w:val="lt-LT"/>
        </w:rPr>
      </w:pPr>
      <w:r w:rsidRPr="00E67BF2">
        <w:rPr>
          <w:rFonts w:cs="Times New Roman"/>
          <w:lang w:val="lt-LT"/>
        </w:rPr>
        <w:t>4.</w:t>
      </w:r>
      <w:r w:rsidR="003423EC" w:rsidRPr="00E67BF2">
        <w:rPr>
          <w:rFonts w:cs="Times New Roman"/>
          <w:lang w:val="lt-LT"/>
        </w:rPr>
        <w:t>3</w:t>
      </w:r>
      <w:r w:rsidRPr="00E67BF2">
        <w:rPr>
          <w:rFonts w:cs="Times New Roman"/>
          <w:lang w:val="lt-LT"/>
        </w:rPr>
        <w:t>. Užsakovas visas mokėtinas sumas moka pavedimu į Sutartyje nurodytą Paslaugų teikėjo banko sąskaitą.</w:t>
      </w:r>
    </w:p>
    <w:p w14:paraId="5961F390" w14:textId="77777777" w:rsidR="0026005E" w:rsidRPr="00E67BF2" w:rsidRDefault="003A196C" w:rsidP="00585E2E">
      <w:pPr>
        <w:pStyle w:val="Body2"/>
        <w:spacing w:after="0" w:line="288" w:lineRule="auto"/>
        <w:ind w:firstLine="720"/>
        <w:rPr>
          <w:rFonts w:cs="Times New Roman"/>
          <w:lang w:val="lt-LT"/>
        </w:rPr>
      </w:pPr>
      <w:r w:rsidRPr="00E67BF2">
        <w:rPr>
          <w:rFonts w:cs="Times New Roman"/>
          <w:lang w:val="lt-LT"/>
        </w:rPr>
        <w:t>4</w:t>
      </w:r>
      <w:r w:rsidR="0026005E" w:rsidRPr="00E67BF2">
        <w:rPr>
          <w:rFonts w:cs="Times New Roman"/>
          <w:lang w:val="lt-LT"/>
        </w:rPr>
        <w:t>.</w:t>
      </w:r>
      <w:r w:rsidR="003423EC" w:rsidRPr="00E67BF2">
        <w:rPr>
          <w:rFonts w:cs="Times New Roman"/>
          <w:lang w:val="lt-LT"/>
        </w:rPr>
        <w:t>4</w:t>
      </w:r>
      <w:r w:rsidR="0026005E" w:rsidRPr="00E67BF2">
        <w:rPr>
          <w:rFonts w:cs="Times New Roman"/>
          <w:lang w:val="lt-LT"/>
        </w:rPr>
        <w:t>. Užsakovas neatlygina Paslaugų teikėjui jokių papildomų išlaidų, susijusių su Paslaugų teikimu.</w:t>
      </w:r>
    </w:p>
    <w:p w14:paraId="1DC9CE7B" w14:textId="77777777" w:rsidR="0026005E" w:rsidRPr="00E67BF2" w:rsidRDefault="0026005E" w:rsidP="00585E2E">
      <w:pPr>
        <w:pStyle w:val="Body2"/>
        <w:spacing w:after="0" w:line="288" w:lineRule="auto"/>
        <w:ind w:firstLine="720"/>
        <w:rPr>
          <w:rFonts w:cs="Times New Roman"/>
          <w:lang w:val="lt-LT"/>
        </w:rPr>
      </w:pPr>
      <w:r w:rsidRPr="00E67BF2">
        <w:rPr>
          <w:rFonts w:cs="Times New Roman"/>
          <w:lang w:val="lt-LT"/>
        </w:rPr>
        <w:t>4.</w:t>
      </w:r>
      <w:r w:rsidR="003423EC" w:rsidRPr="00E67BF2">
        <w:rPr>
          <w:rFonts w:cs="Times New Roman"/>
          <w:lang w:val="lt-LT"/>
        </w:rPr>
        <w:t>5</w:t>
      </w:r>
      <w:r w:rsidRPr="00E67BF2">
        <w:rPr>
          <w:rFonts w:cs="Times New Roman"/>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2802628A" w14:textId="77777777" w:rsidR="0093554A" w:rsidRPr="00E67BF2" w:rsidRDefault="0026005E" w:rsidP="00585E2E">
      <w:pPr>
        <w:pStyle w:val="Heading"/>
        <w:spacing w:line="288" w:lineRule="auto"/>
        <w:rPr>
          <w:rFonts w:cs="Times New Roman"/>
          <w:lang w:val="lt-LT"/>
        </w:rPr>
      </w:pPr>
      <w:r w:rsidRPr="00E67BF2">
        <w:rPr>
          <w:rFonts w:cs="Times New Roman"/>
          <w:lang w:val="lt-LT"/>
        </w:rPr>
        <w:tab/>
      </w:r>
    </w:p>
    <w:p w14:paraId="7E8B21E5" w14:textId="77777777" w:rsidR="0026005E" w:rsidRPr="00E67BF2" w:rsidRDefault="0026005E" w:rsidP="00585E2E">
      <w:pPr>
        <w:pStyle w:val="Heading"/>
        <w:spacing w:line="288" w:lineRule="auto"/>
        <w:ind w:firstLine="720"/>
        <w:rPr>
          <w:rFonts w:cs="Times New Roman"/>
          <w:lang w:val="lt-LT"/>
        </w:rPr>
      </w:pPr>
      <w:r w:rsidRPr="00E67BF2">
        <w:rPr>
          <w:rFonts w:cs="Times New Roman"/>
          <w:lang w:val="lt-LT"/>
        </w:rPr>
        <w:t>5. SUSIRAŠINĖJIMAS</w:t>
      </w:r>
    </w:p>
    <w:p w14:paraId="3AA03F42" w14:textId="77777777" w:rsidR="0026005E" w:rsidRPr="00E67BF2" w:rsidRDefault="0026005E" w:rsidP="00585E2E">
      <w:pPr>
        <w:pStyle w:val="Body2"/>
        <w:spacing w:after="0" w:line="288" w:lineRule="auto"/>
        <w:rPr>
          <w:rFonts w:cs="Times New Roman"/>
          <w:lang w:val="lt-LT"/>
        </w:rPr>
      </w:pPr>
      <w:r w:rsidRPr="00E67BF2">
        <w:rPr>
          <w:rFonts w:cs="Times New Roman"/>
          <w:lang w:val="lt-LT"/>
        </w:rPr>
        <w:tab/>
        <w:t>5.1. Užsakovo ir Paslaugų teikėjo vienas kitam siunčiami pranešimai turi būti siunčiami paštu, elektroniniu paštu, faksu arba įteikiami asmeniškai Sutartyje Šalių nurodytais adresais. Jei adresatas raštu praneša kitą adresą, tai dokumentai privalo būti pristatomi naujuoju adresu.</w:t>
      </w:r>
    </w:p>
    <w:p w14:paraId="30A7A490" w14:textId="77777777" w:rsidR="0026005E" w:rsidRPr="00E67BF2" w:rsidRDefault="0026005E" w:rsidP="00585E2E">
      <w:pPr>
        <w:pStyle w:val="Body2"/>
        <w:spacing w:after="0" w:line="288" w:lineRule="auto"/>
        <w:rPr>
          <w:rFonts w:cs="Times New Roman"/>
          <w:lang w:val="lt-LT"/>
        </w:rPr>
      </w:pPr>
      <w:r w:rsidRPr="00E67BF2">
        <w:rPr>
          <w:rFonts w:cs="Times New Roman"/>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A60FD22" w14:textId="77777777" w:rsidR="0026005E" w:rsidRPr="00E67BF2" w:rsidRDefault="0026005E" w:rsidP="00585E2E">
      <w:pPr>
        <w:pStyle w:val="Body2"/>
        <w:spacing w:after="0" w:line="288" w:lineRule="auto"/>
        <w:rPr>
          <w:rFonts w:cs="Times New Roman"/>
          <w:lang w:val="lt-LT"/>
        </w:rPr>
      </w:pPr>
    </w:p>
    <w:p w14:paraId="3C4151D2" w14:textId="77777777" w:rsidR="0026005E" w:rsidRPr="00E67BF2" w:rsidRDefault="0026005E" w:rsidP="00585E2E">
      <w:pPr>
        <w:pStyle w:val="Heading"/>
        <w:spacing w:line="288" w:lineRule="auto"/>
        <w:rPr>
          <w:rFonts w:cs="Times New Roman"/>
          <w:lang w:val="lt-LT"/>
        </w:rPr>
      </w:pPr>
      <w:r w:rsidRPr="00E67BF2">
        <w:rPr>
          <w:rFonts w:cs="Times New Roman"/>
          <w:lang w:val="lt-LT"/>
        </w:rPr>
        <w:tab/>
        <w:t>6. UŽSAKOVO TEISĖS IR PAREIGOS</w:t>
      </w:r>
      <w:r w:rsidRPr="00E67BF2">
        <w:rPr>
          <w:rFonts w:cs="Times New Roman"/>
          <w:lang w:val="lt-LT"/>
        </w:rPr>
        <w:tab/>
      </w:r>
    </w:p>
    <w:p w14:paraId="30ECC0C7" w14:textId="77777777" w:rsidR="0026005E" w:rsidRPr="00E67BF2" w:rsidRDefault="0026005E" w:rsidP="00585E2E">
      <w:pPr>
        <w:pStyle w:val="Body2"/>
        <w:spacing w:after="0" w:line="288" w:lineRule="auto"/>
        <w:rPr>
          <w:rFonts w:cs="Times New Roman"/>
          <w:lang w:val="lt-LT"/>
        </w:rPr>
      </w:pPr>
      <w:r w:rsidRPr="00E67BF2">
        <w:rPr>
          <w:rFonts w:cs="Times New Roman"/>
          <w:lang w:val="lt-LT"/>
        </w:rPr>
        <w:tab/>
        <w:t xml:space="preserve">6.1. </w:t>
      </w:r>
      <w:r w:rsidR="00C843B2" w:rsidRPr="00E67BF2">
        <w:rPr>
          <w:rFonts w:cs="Times New Roman"/>
          <w:lang w:val="lt-LT"/>
        </w:rPr>
        <w:t>Užsakovas bendradarbiauja su Paslaugų teikėju ir suteikia jam visą informaciją, kurios pastarasis pagrįstai prašo, kad galėtų vykdyti S</w:t>
      </w:r>
      <w:r w:rsidR="00B1114E" w:rsidRPr="00E67BF2">
        <w:rPr>
          <w:rFonts w:cs="Times New Roman"/>
          <w:lang w:val="lt-LT"/>
        </w:rPr>
        <w:t xml:space="preserve">utartį. Gavus Paslaugų teikėjo </w:t>
      </w:r>
      <w:r w:rsidR="00C843B2" w:rsidRPr="00E67BF2">
        <w:rPr>
          <w:rFonts w:cs="Times New Roman"/>
          <w:lang w:val="lt-LT"/>
        </w:rPr>
        <w:t>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05AC63D2" w14:textId="77777777" w:rsidR="0026005E" w:rsidRPr="00E67BF2" w:rsidRDefault="0026005E" w:rsidP="00585E2E">
      <w:pPr>
        <w:pStyle w:val="Body2"/>
        <w:spacing w:after="0" w:line="288" w:lineRule="auto"/>
        <w:rPr>
          <w:rFonts w:cs="Times New Roman"/>
          <w:lang w:val="lt-LT"/>
        </w:rPr>
      </w:pPr>
      <w:r w:rsidRPr="00E67BF2">
        <w:rPr>
          <w:rFonts w:cs="Times New Roman"/>
          <w:lang w:val="lt-LT"/>
        </w:rPr>
        <w:tab/>
        <w:t>6.2. Užsakovas turi teisę tikrinti teikiamų Paslaugų tinkamumą ir duoti nurodymus ar instrukcijas, siekdamas užtikrinti tinkamą Paslaugų teikimą.</w:t>
      </w:r>
    </w:p>
    <w:p w14:paraId="4848DA6A" w14:textId="3368BED6" w:rsidR="00011756" w:rsidRPr="00E67BF2" w:rsidRDefault="0026005E" w:rsidP="00011756">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sz w:val="22"/>
          <w:szCs w:val="22"/>
        </w:rPr>
      </w:pPr>
      <w:r w:rsidRPr="00E67BF2">
        <w:rPr>
          <w:sz w:val="22"/>
          <w:szCs w:val="22"/>
        </w:rPr>
        <w:t xml:space="preserve">6.3. </w:t>
      </w:r>
      <w:r w:rsidR="00011756" w:rsidRPr="00E67BF2">
        <w:rPr>
          <w:sz w:val="22"/>
          <w:szCs w:val="22"/>
        </w:rPr>
        <w:t xml:space="preserve">Užsakovas turi teisę gauti informaciją apie savo pokalbių struktūrą, sąskaitas, galiojančias Paslaugų teikimo taisykles, atsiskaitymo sąlygas. </w:t>
      </w:r>
    </w:p>
    <w:p w14:paraId="2DEFF1CC" w14:textId="0AC6B30E" w:rsidR="00011756" w:rsidRPr="00E67BF2" w:rsidRDefault="00011756" w:rsidP="00011756">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709"/>
        <w:jc w:val="both"/>
        <w:rPr>
          <w:sz w:val="22"/>
          <w:szCs w:val="22"/>
        </w:rPr>
      </w:pPr>
      <w:r w:rsidRPr="00E67BF2">
        <w:rPr>
          <w:sz w:val="22"/>
          <w:szCs w:val="22"/>
        </w:rPr>
        <w:t xml:space="preserve">6.4. </w:t>
      </w:r>
      <w:r w:rsidR="00B93280" w:rsidRPr="00E67BF2">
        <w:rPr>
          <w:sz w:val="22"/>
          <w:szCs w:val="22"/>
        </w:rPr>
        <w:t xml:space="preserve">Užsakovas turi teisę </w:t>
      </w:r>
      <w:r w:rsidRPr="00E67BF2">
        <w:rPr>
          <w:sz w:val="22"/>
          <w:szCs w:val="22"/>
        </w:rPr>
        <w:t>laikinai atsisakyti Paslaugų teikėjo teikiamų Paslaugų (iki 6 mėnesių), išsaugant telefono numerį ir nemokant minimalaus mėnesinio mokesčio. Apie tai Klientas privalo raštu informuoti Paslaugų teikėją ne vėliau k</w:t>
      </w:r>
      <w:r w:rsidR="00B93280">
        <w:rPr>
          <w:sz w:val="22"/>
          <w:szCs w:val="22"/>
        </w:rPr>
        <w:t>aip prieš 3 (tris) darbo dienas.</w:t>
      </w:r>
    </w:p>
    <w:p w14:paraId="1CE0A3B5" w14:textId="0B835462" w:rsidR="0026005E" w:rsidRPr="00E67BF2" w:rsidRDefault="0026005E" w:rsidP="00011756">
      <w:pPr>
        <w:pStyle w:val="Body2"/>
        <w:spacing w:after="0" w:line="288" w:lineRule="auto"/>
        <w:ind w:firstLine="709"/>
        <w:rPr>
          <w:rFonts w:cs="Times New Roman"/>
          <w:lang w:val="lt-LT"/>
        </w:rPr>
      </w:pPr>
    </w:p>
    <w:p w14:paraId="70F521C1" w14:textId="77777777" w:rsidR="0026005E" w:rsidRPr="00E67BF2" w:rsidRDefault="0026005E" w:rsidP="00585E2E">
      <w:pPr>
        <w:pStyle w:val="Heading"/>
        <w:spacing w:line="288" w:lineRule="auto"/>
        <w:rPr>
          <w:rFonts w:cs="Times New Roman"/>
          <w:lang w:val="lt-LT"/>
        </w:rPr>
      </w:pPr>
      <w:r w:rsidRPr="00E67BF2">
        <w:rPr>
          <w:rFonts w:cs="Times New Roman"/>
          <w:lang w:val="lt-LT"/>
        </w:rPr>
        <w:tab/>
        <w:t>7. PASLAUGŲ TEIKĖJO TEISĖS IR PAREIGOS</w:t>
      </w:r>
      <w:r w:rsidRPr="00E67BF2">
        <w:rPr>
          <w:rFonts w:cs="Times New Roman"/>
          <w:lang w:val="lt-LT"/>
        </w:rPr>
        <w:tab/>
      </w:r>
    </w:p>
    <w:p w14:paraId="071CE280" w14:textId="2132DBA5" w:rsidR="0026005E" w:rsidRPr="00E67BF2" w:rsidRDefault="0026005E" w:rsidP="00747588">
      <w:pPr>
        <w:pStyle w:val="Body2"/>
        <w:spacing w:after="0" w:line="288" w:lineRule="auto"/>
        <w:ind w:firstLine="720"/>
        <w:rPr>
          <w:rFonts w:cs="Times New Roman"/>
          <w:lang w:val="lt-LT"/>
        </w:rPr>
      </w:pPr>
      <w:r w:rsidRPr="00E67BF2">
        <w:rPr>
          <w:rFonts w:cs="Times New Roman"/>
          <w:lang w:val="lt-LT"/>
        </w:rPr>
        <w:lastRenderedPageBreak/>
        <w:t>7.1. Paslaugų teikėjas laikosi visų galiojančių įstatymų ir kitų teisės aktų nuostatų ir užtikrina, kad darbuotojai jų laikytųsi. Paslaugų teikėjas garantuoja Užsakovui nuostolių atlyginimą, jei Paslaugų teikėjas, jo ar jo darbuotojai nesilaikytų minėtųjų įstatymų ir kitų teisės aktų ir dėl to būtų pateikti kokie nors reikalavimai ar pradėti procesiniai veiksmai.</w:t>
      </w:r>
    </w:p>
    <w:p w14:paraId="7A2A05DD" w14:textId="73410A3E" w:rsidR="0026005E" w:rsidRPr="00E67BF2" w:rsidRDefault="0026005E" w:rsidP="00747588">
      <w:pPr>
        <w:pStyle w:val="Body2"/>
        <w:spacing w:after="0" w:line="288" w:lineRule="auto"/>
        <w:ind w:firstLine="720"/>
        <w:rPr>
          <w:rFonts w:cs="Times New Roman"/>
          <w:lang w:val="lt-LT"/>
        </w:rPr>
      </w:pPr>
      <w:r w:rsidRPr="00E67BF2">
        <w:rPr>
          <w:rFonts w:cs="Times New Roman"/>
          <w:lang w:val="lt-LT"/>
        </w:rPr>
        <w:t xml:space="preserve">7.2. Paslaugų teikėjas turi vykdyti teisėtus Užsakovo nurodymus. Jei Paslaugų teikėjas mano, kad Užsakovo nurodymai viršija Sutarties reikalavimus, jis apie tai praneša Užsakovui per 5 (penkias) kalendorines dienas nuo tokio nurodymo gavimo dienos. </w:t>
      </w:r>
    </w:p>
    <w:p w14:paraId="392FE66C" w14:textId="55D69EB9" w:rsidR="0026005E" w:rsidRPr="00E67BF2" w:rsidRDefault="0026005E" w:rsidP="00747588">
      <w:pPr>
        <w:pStyle w:val="Body2"/>
        <w:spacing w:after="0" w:line="288" w:lineRule="auto"/>
        <w:ind w:firstLine="720"/>
        <w:rPr>
          <w:rFonts w:cs="Times New Roman"/>
          <w:lang w:val="lt-LT"/>
        </w:rPr>
      </w:pPr>
      <w:r w:rsidRPr="00E67BF2">
        <w:rPr>
          <w:rFonts w:cs="Times New Roman"/>
          <w:lang w:val="lt-LT"/>
        </w:rPr>
        <w:t>7.3. Paslaugų teikėjas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r w:rsidR="00011756" w:rsidRPr="00E67BF2">
        <w:rPr>
          <w:rFonts w:cs="Times New Roman"/>
          <w:lang w:val="lt-LT"/>
        </w:rPr>
        <w:t xml:space="preserve"> </w:t>
      </w:r>
    </w:p>
    <w:p w14:paraId="5A9EF962" w14:textId="14C034BB" w:rsidR="00747588" w:rsidRPr="00E67BF2" w:rsidRDefault="00747588" w:rsidP="00747588">
      <w:pPr>
        <w:tabs>
          <w:tab w:val="left" w:pos="709"/>
        </w:tabs>
        <w:spacing w:line="276" w:lineRule="auto"/>
        <w:ind w:firstLine="720"/>
        <w:jc w:val="both"/>
        <w:rPr>
          <w:rFonts w:eastAsiaTheme="minorHAnsi"/>
          <w:sz w:val="22"/>
          <w:szCs w:val="22"/>
        </w:rPr>
      </w:pPr>
      <w:r w:rsidRPr="00E67BF2">
        <w:rPr>
          <w:rFonts w:eastAsiaTheme="minorHAnsi"/>
          <w:sz w:val="22"/>
          <w:szCs w:val="22"/>
        </w:rPr>
        <w:t>7.4. Paslaugų teikėjas įsipareigoja sąžiningai, protingai, tinkamai, laiku ir kokybiškai atlikti įsipareigojimus pagal Sutartį, visiškai atsakyti už suteiktų Paslaugų kokybę;</w:t>
      </w:r>
    </w:p>
    <w:p w14:paraId="7DA78FE0" w14:textId="0C1D7F30" w:rsidR="0026005E" w:rsidRPr="00E67BF2" w:rsidRDefault="00747588" w:rsidP="00747588">
      <w:pPr>
        <w:pStyle w:val="Body2"/>
        <w:spacing w:after="0" w:line="288" w:lineRule="auto"/>
        <w:ind w:firstLine="720"/>
        <w:rPr>
          <w:rFonts w:cs="Times New Roman"/>
          <w:lang w:val="lt-LT"/>
        </w:rPr>
      </w:pPr>
      <w:r w:rsidRPr="00E67BF2">
        <w:rPr>
          <w:rFonts w:cs="Times New Roman"/>
          <w:lang w:val="lt-LT"/>
        </w:rPr>
        <w:t>7.5</w:t>
      </w:r>
      <w:r w:rsidR="0026005E" w:rsidRPr="00E67BF2">
        <w:rPr>
          <w:rFonts w:cs="Times New Roman"/>
          <w:lang w:val="lt-LT"/>
        </w:rPr>
        <w:t xml:space="preserve">. Kai Paslaugų teikėjas nevykdo ar netinkamai vykdo savo sutartines prievoles, jis turi, Užsakovui pareikalavus, savo lėšomis ištaisyti bet kokius trūkumus, susijusius su </w:t>
      </w:r>
      <w:r w:rsidR="007B1A7F" w:rsidRPr="00E67BF2">
        <w:rPr>
          <w:rFonts w:cs="Times New Roman"/>
          <w:lang w:val="lt-LT"/>
        </w:rPr>
        <w:t>P</w:t>
      </w:r>
      <w:r w:rsidR="0026005E" w:rsidRPr="00E67BF2">
        <w:rPr>
          <w:rFonts w:cs="Times New Roman"/>
          <w:lang w:val="lt-LT"/>
        </w:rPr>
        <w:t>aslaugų teikimu.</w:t>
      </w:r>
    </w:p>
    <w:p w14:paraId="204791FE" w14:textId="01FC136F" w:rsidR="0026005E" w:rsidRPr="00E67BF2" w:rsidRDefault="00747588" w:rsidP="00747588">
      <w:pPr>
        <w:pStyle w:val="Body2"/>
        <w:spacing w:after="0" w:line="288" w:lineRule="auto"/>
        <w:ind w:firstLine="720"/>
        <w:rPr>
          <w:rFonts w:cs="Times New Roman"/>
          <w:lang w:val="lt-LT"/>
        </w:rPr>
      </w:pPr>
      <w:r w:rsidRPr="00E67BF2">
        <w:rPr>
          <w:rFonts w:cs="Times New Roman"/>
          <w:lang w:val="lt-LT"/>
        </w:rPr>
        <w:t>7.6</w:t>
      </w:r>
      <w:r w:rsidR="0026005E" w:rsidRPr="00E67BF2">
        <w:rPr>
          <w:rFonts w:cs="Times New Roman"/>
          <w:lang w:val="lt-LT"/>
        </w:rPr>
        <w:t>. Nedelsiant savo sąskaita šalinti teikiamų Paslaugų bei jų rezultatų trūkumus.</w:t>
      </w:r>
    </w:p>
    <w:p w14:paraId="0FF13B13" w14:textId="1CBE472C" w:rsidR="003D7095" w:rsidRPr="00E67BF2" w:rsidRDefault="00747588" w:rsidP="00747588">
      <w:pPr>
        <w:suppressAutoHyphens/>
        <w:ind w:firstLine="720"/>
        <w:jc w:val="both"/>
        <w:textAlignment w:val="baseline"/>
        <w:rPr>
          <w:rFonts w:eastAsia="Calibri"/>
          <w:sz w:val="22"/>
          <w:szCs w:val="22"/>
        </w:rPr>
      </w:pPr>
      <w:r w:rsidRPr="00E67BF2">
        <w:rPr>
          <w:rFonts w:eastAsiaTheme="minorHAnsi"/>
          <w:sz w:val="22"/>
          <w:szCs w:val="22"/>
        </w:rPr>
        <w:t>7</w:t>
      </w:r>
      <w:r w:rsidR="003D7095" w:rsidRPr="00E67BF2">
        <w:rPr>
          <w:rFonts w:eastAsiaTheme="minorHAnsi"/>
          <w:sz w:val="22"/>
          <w:szCs w:val="22"/>
        </w:rPr>
        <w:t xml:space="preserve">.7. </w:t>
      </w:r>
      <w:r w:rsidR="00011756" w:rsidRPr="00E67BF2">
        <w:rPr>
          <w:rFonts w:eastAsiaTheme="minorHAnsi"/>
          <w:sz w:val="22"/>
          <w:szCs w:val="22"/>
        </w:rPr>
        <w:t>J</w:t>
      </w:r>
      <w:r w:rsidR="003D7095" w:rsidRPr="00E67BF2">
        <w:rPr>
          <w:sz w:val="22"/>
          <w:szCs w:val="22"/>
        </w:rPr>
        <w:t>eigu Paslaugų teikėjo kvalifikacija dėl teisės verstis atitinkama veikla nebuvo tikrinama arba tikrinama ne visa apimtimi, Paslaugų teikėjas Užsakovui įsipareigoja, kad pirkimo Sutartį vykdys tik tokią teisę turintys asmenys.</w:t>
      </w:r>
    </w:p>
    <w:p w14:paraId="74B87C6F" w14:textId="77777777" w:rsidR="0026005E" w:rsidRPr="00E67BF2" w:rsidRDefault="0026005E" w:rsidP="00747588">
      <w:pPr>
        <w:pStyle w:val="Heading"/>
        <w:spacing w:line="288" w:lineRule="auto"/>
        <w:ind w:firstLine="720"/>
        <w:rPr>
          <w:rFonts w:cs="Times New Roman"/>
          <w:lang w:val="lt-LT"/>
        </w:rPr>
      </w:pPr>
    </w:p>
    <w:p w14:paraId="648AB33F" w14:textId="77777777" w:rsidR="0026005E" w:rsidRPr="00E67BF2" w:rsidRDefault="0026005E" w:rsidP="00585E2E">
      <w:pPr>
        <w:pStyle w:val="Heading"/>
        <w:spacing w:line="288" w:lineRule="auto"/>
        <w:ind w:firstLine="709"/>
        <w:rPr>
          <w:rFonts w:cs="Times New Roman"/>
          <w:lang w:val="lt-LT"/>
        </w:rPr>
      </w:pPr>
      <w:r w:rsidRPr="00E67BF2">
        <w:rPr>
          <w:rFonts w:cs="Times New Roman"/>
          <w:lang w:val="lt-LT"/>
        </w:rPr>
        <w:t>8. SUBTIEKIMAS</w:t>
      </w:r>
    </w:p>
    <w:p w14:paraId="380B5AB8" w14:textId="59259D5B" w:rsidR="0026005E" w:rsidRPr="00E67BF2" w:rsidRDefault="0026005E" w:rsidP="00585E2E">
      <w:pPr>
        <w:pStyle w:val="Body2"/>
        <w:spacing w:after="0" w:line="288" w:lineRule="auto"/>
        <w:rPr>
          <w:rFonts w:cs="Times New Roman"/>
          <w:lang w:val="lt-LT"/>
        </w:rPr>
      </w:pPr>
      <w:r w:rsidRPr="00E67BF2">
        <w:rPr>
          <w:rFonts w:cs="Times New Roman"/>
          <w:lang w:val="lt-LT"/>
        </w:rPr>
        <w:tab/>
        <w:t xml:space="preserve">8.1. </w:t>
      </w:r>
      <w:r w:rsidR="00AB685F" w:rsidRPr="00E67BF2">
        <w:rPr>
          <w:rFonts w:cs="Times New Roman"/>
          <w:lang w:val="lt-LT"/>
        </w:rPr>
        <w:t xml:space="preserve">Paslaugų teikėjas </w:t>
      </w:r>
      <w:r w:rsidR="00AB685F">
        <w:rPr>
          <w:rFonts w:cs="Times New Roman"/>
          <w:lang w:val="lt-LT"/>
        </w:rPr>
        <w:t xml:space="preserve">nenurodė, kad pasitelks subteikėjus. </w:t>
      </w:r>
      <w:r w:rsidRPr="00E67BF2">
        <w:rPr>
          <w:rFonts w:cs="Times New Roman"/>
          <w:lang w:val="lt-LT"/>
        </w:rPr>
        <w:t xml:space="preserve">Paslaugų teikėjas įsipareigoja Užsakovui pranešti </w:t>
      </w:r>
      <w:r w:rsidR="001B7D1F" w:rsidRPr="00E67BF2">
        <w:rPr>
          <w:rFonts w:cs="Times New Roman"/>
          <w:lang w:val="lt-LT"/>
        </w:rPr>
        <w:t xml:space="preserve">apie naujus subtiekėjus, kuriuos jis ketina pasitelkti vėliau. Pranešti </w:t>
      </w:r>
      <w:r w:rsidRPr="00E67BF2">
        <w:rPr>
          <w:rFonts w:cs="Times New Roman"/>
          <w:lang w:val="lt-LT"/>
        </w:rPr>
        <w:t>subtiekėjų pavadinimus, kontaktinius duomenis ir jų atstovus. Užsakovas taip pat reikalauja, kad Paslaugų teikėjas informuotų apie minėtos informacijos pasikeiti</w:t>
      </w:r>
      <w:r w:rsidR="001B7D1F" w:rsidRPr="00E67BF2">
        <w:rPr>
          <w:rFonts w:cs="Times New Roman"/>
          <w:lang w:val="lt-LT"/>
        </w:rPr>
        <w:t>mus visu Sutarties vykdymo metu.</w:t>
      </w:r>
      <w:r w:rsidRPr="00E67BF2">
        <w:rPr>
          <w:rFonts w:cs="Times New Roman"/>
          <w:lang w:val="lt-LT"/>
        </w:rPr>
        <w:t xml:space="preserve"> </w:t>
      </w:r>
    </w:p>
    <w:p w14:paraId="26A40EBA" w14:textId="77777777" w:rsidR="0026005E" w:rsidRPr="00E67BF2" w:rsidRDefault="0026005E" w:rsidP="00585E2E">
      <w:pPr>
        <w:pStyle w:val="Body2"/>
        <w:spacing w:after="0" w:line="288" w:lineRule="auto"/>
        <w:rPr>
          <w:rFonts w:cs="Times New Roman"/>
          <w:lang w:val="lt-LT"/>
        </w:rPr>
      </w:pPr>
      <w:r w:rsidRPr="00E67BF2">
        <w:rPr>
          <w:rFonts w:cs="Times New Roman"/>
          <w:lang w:val="lt-LT"/>
        </w:rPr>
        <w:tab/>
        <w:t xml:space="preserve">8.2. Paslaugų teikėjas gali keisti Sutarties priede nurodytus subtiekėjus tik prieš tai raštu pranešęs Užsakovui apie tokio keitimo būtinybę ir gavęs jo raštišką sutikimą. </w:t>
      </w:r>
    </w:p>
    <w:p w14:paraId="7ED5ACCA" w14:textId="77777777" w:rsidR="0026005E" w:rsidRDefault="0026005E" w:rsidP="00585E2E">
      <w:pPr>
        <w:pStyle w:val="Body2"/>
        <w:spacing w:after="0" w:line="288" w:lineRule="auto"/>
        <w:rPr>
          <w:rFonts w:cs="Times New Roman"/>
          <w:lang w:val="lt-LT"/>
        </w:rPr>
      </w:pPr>
      <w:r w:rsidRPr="00E67BF2">
        <w:rPr>
          <w:rFonts w:cs="Times New Roman"/>
          <w:lang w:val="lt-LT"/>
        </w:rPr>
        <w:tab/>
        <w:t>8.</w:t>
      </w:r>
      <w:r w:rsidR="007C6315" w:rsidRPr="00E67BF2">
        <w:rPr>
          <w:rFonts w:cs="Times New Roman"/>
        </w:rPr>
        <w:t>3</w:t>
      </w:r>
      <w:r w:rsidRPr="00E67BF2">
        <w:rPr>
          <w:rFonts w:cs="Times New Roman"/>
          <w:lang w:val="lt-LT"/>
        </w:rPr>
        <w:t xml:space="preserve">. Užsakovui sutikus su subtiekėjo pakeitimu, Užsakovas kartu su Paslaugų teikėju raštu sudaro susitarimą dėl subtiekėjo </w:t>
      </w:r>
      <w:r w:rsidR="007C6315" w:rsidRPr="00E67BF2">
        <w:rPr>
          <w:rFonts w:cs="Times New Roman"/>
          <w:lang w:val="lt-LT"/>
        </w:rPr>
        <w:t>pasitelkimo/</w:t>
      </w:r>
      <w:r w:rsidRPr="00E67BF2">
        <w:rPr>
          <w:rFonts w:cs="Times New Roman"/>
          <w:lang w:val="lt-LT"/>
        </w:rPr>
        <w:t>pakeitimo, kurį pasirašo Šalys. Šis susitarimas yra neatskiriama Sutarties dalis.</w:t>
      </w:r>
    </w:p>
    <w:p w14:paraId="1EC8859A" w14:textId="77777777" w:rsidR="00E67BF2" w:rsidRPr="00E67BF2" w:rsidRDefault="00E67BF2" w:rsidP="00585E2E">
      <w:pPr>
        <w:pStyle w:val="Body2"/>
        <w:spacing w:after="0" w:line="288" w:lineRule="auto"/>
        <w:rPr>
          <w:rFonts w:cs="Times New Roman"/>
          <w:lang w:val="lt-LT"/>
        </w:rPr>
      </w:pPr>
    </w:p>
    <w:p w14:paraId="6652BC90" w14:textId="77777777" w:rsidR="0026005E" w:rsidRPr="00E67BF2" w:rsidRDefault="0026005E" w:rsidP="00585E2E">
      <w:pPr>
        <w:pStyle w:val="Heading"/>
        <w:spacing w:line="288" w:lineRule="auto"/>
        <w:rPr>
          <w:rFonts w:cs="Times New Roman"/>
          <w:lang w:val="lt-LT"/>
        </w:rPr>
      </w:pPr>
      <w:r w:rsidRPr="00E67BF2">
        <w:rPr>
          <w:rFonts w:cs="Times New Roman"/>
          <w:lang w:val="lt-LT"/>
        </w:rPr>
        <w:tab/>
        <w:t>9. ŠALIŲ ATSAKOMYBĖ</w:t>
      </w:r>
    </w:p>
    <w:p w14:paraId="0F18D1D5" w14:textId="226AC535" w:rsidR="0026005E" w:rsidRPr="00E67BF2" w:rsidRDefault="0026005E" w:rsidP="00E67BF2">
      <w:pPr>
        <w:pStyle w:val="Body2"/>
        <w:spacing w:after="0" w:line="288" w:lineRule="auto"/>
        <w:ind w:firstLine="720"/>
        <w:rPr>
          <w:rFonts w:cs="Times New Roman"/>
          <w:color w:val="auto"/>
          <w:lang w:val="lt-LT"/>
        </w:rPr>
      </w:pPr>
      <w:r w:rsidRPr="00E67BF2">
        <w:rPr>
          <w:rFonts w:cs="Times New Roman"/>
          <w:color w:val="auto"/>
          <w:lang w:val="lt-LT"/>
        </w:rPr>
        <w:t>9.1. Užsakovas, uždelsęs sumokėti Sutarties 4.1 punkte numatyta tvarka, įsipareigoja mokėti Paslaugų teikėjui 0,0</w:t>
      </w:r>
      <w:r w:rsidR="003D7095" w:rsidRPr="00E67BF2">
        <w:rPr>
          <w:rFonts w:cs="Times New Roman"/>
          <w:color w:val="auto"/>
          <w:lang w:val="lt-LT"/>
        </w:rPr>
        <w:t>2</w:t>
      </w:r>
      <w:r w:rsidRPr="00E67BF2">
        <w:rPr>
          <w:rFonts w:cs="Times New Roman"/>
          <w:color w:val="auto"/>
          <w:lang w:val="lt-LT"/>
        </w:rPr>
        <w:t xml:space="preserve"> % nuo neapmokėtos sąskaitos</w:t>
      </w:r>
      <w:r w:rsidR="007C6315" w:rsidRPr="00E67BF2">
        <w:rPr>
          <w:rFonts w:cs="Times New Roman"/>
          <w:color w:val="auto"/>
          <w:lang w:val="lt-LT"/>
        </w:rPr>
        <w:t xml:space="preserve"> už suteiktas Paslaugas</w:t>
      </w:r>
      <w:r w:rsidRPr="00E67BF2">
        <w:rPr>
          <w:rFonts w:cs="Times New Roman"/>
          <w:color w:val="auto"/>
          <w:lang w:val="lt-LT"/>
        </w:rPr>
        <w:t xml:space="preserve"> dydžio delspinigius, už kiekvieną uždelstą dieną.</w:t>
      </w:r>
    </w:p>
    <w:p w14:paraId="463692F9" w14:textId="751C4F5A" w:rsidR="0026005E" w:rsidRPr="00E67BF2" w:rsidRDefault="0026005E" w:rsidP="00E67BF2">
      <w:pPr>
        <w:pStyle w:val="Body2"/>
        <w:spacing w:after="0" w:line="288" w:lineRule="auto"/>
        <w:ind w:firstLine="720"/>
        <w:rPr>
          <w:rFonts w:cs="Times New Roman"/>
          <w:color w:val="auto"/>
          <w:lang w:val="lt-LT"/>
        </w:rPr>
      </w:pPr>
      <w:r w:rsidRPr="00E67BF2">
        <w:rPr>
          <w:rFonts w:cs="Times New Roman"/>
          <w:color w:val="auto"/>
          <w:lang w:val="lt-LT"/>
        </w:rPr>
        <w:t xml:space="preserve">9.2. </w:t>
      </w:r>
      <w:r w:rsidR="00C843B2" w:rsidRPr="00E67BF2">
        <w:rPr>
          <w:rFonts w:cs="Times New Roman"/>
          <w:lang w:val="lt-LT"/>
        </w:rPr>
        <w:t>Paslaugų teikėjas, nepašalinęs sutrikimų per Sutartyje nustatytus terminus, moka Užsakovui 0,0</w:t>
      </w:r>
      <w:r w:rsidR="003D7095" w:rsidRPr="00E67BF2">
        <w:rPr>
          <w:rFonts w:cs="Times New Roman"/>
          <w:lang w:val="lt-LT"/>
        </w:rPr>
        <w:t>2</w:t>
      </w:r>
      <w:r w:rsidR="00C843B2" w:rsidRPr="00E67BF2">
        <w:rPr>
          <w:rFonts w:cs="Times New Roman"/>
          <w:lang w:val="lt-LT"/>
        </w:rPr>
        <w:t xml:space="preserve"> % nuo </w:t>
      </w:r>
      <w:r w:rsidR="00F16571" w:rsidRPr="00E67BF2">
        <w:rPr>
          <w:rFonts w:cs="Times New Roman"/>
          <w:lang w:val="lt-LT"/>
        </w:rPr>
        <w:t>vieno mėnesio priežiūros P</w:t>
      </w:r>
      <w:r w:rsidR="00C843B2" w:rsidRPr="00E67BF2">
        <w:rPr>
          <w:rFonts w:cs="Times New Roman"/>
          <w:lang w:val="lt-LT"/>
        </w:rPr>
        <w:t>aslaugų kainos delspinigius už kiekvieną uždelstą dieną</w:t>
      </w:r>
      <w:r w:rsidRPr="00E67BF2">
        <w:rPr>
          <w:rFonts w:cs="Times New Roman"/>
          <w:color w:val="auto"/>
          <w:lang w:val="lt-LT"/>
        </w:rPr>
        <w:t>.</w:t>
      </w:r>
    </w:p>
    <w:p w14:paraId="36B135F2" w14:textId="77777777" w:rsidR="0026005E" w:rsidRPr="00E67BF2" w:rsidRDefault="0026005E" w:rsidP="00E67BF2">
      <w:pPr>
        <w:pStyle w:val="Body2"/>
        <w:spacing w:after="0" w:line="288" w:lineRule="auto"/>
        <w:ind w:firstLine="720"/>
        <w:rPr>
          <w:rFonts w:cs="Times New Roman"/>
          <w:color w:val="auto"/>
          <w:lang w:val="lt-LT"/>
        </w:rPr>
      </w:pPr>
      <w:r w:rsidRPr="00E67BF2">
        <w:rPr>
          <w:rFonts w:cs="Times New Roman"/>
          <w:color w:val="auto"/>
          <w:lang w:val="lt-LT"/>
        </w:rPr>
        <w:t>9.3. Delspinigių sumokėjimas neatleidžia Šalių nuo pareigos vykdyti šioje Sutartyje prisiimtus įsipareigojimus.</w:t>
      </w:r>
    </w:p>
    <w:p w14:paraId="476F5670" w14:textId="5A1D2C60" w:rsidR="0026005E" w:rsidRPr="00E67BF2" w:rsidRDefault="0026005E" w:rsidP="00E67BF2">
      <w:pPr>
        <w:pStyle w:val="Body2"/>
        <w:spacing w:after="0" w:line="288" w:lineRule="auto"/>
        <w:ind w:firstLine="720"/>
        <w:rPr>
          <w:rFonts w:cs="Times New Roman"/>
          <w:color w:val="auto"/>
          <w:lang w:val="lt-LT"/>
        </w:rPr>
      </w:pPr>
      <w:r w:rsidRPr="00E67BF2">
        <w:rPr>
          <w:rFonts w:cs="Times New Roman"/>
          <w:color w:val="auto"/>
          <w:lang w:val="lt-LT"/>
        </w:rPr>
        <w:t>9.4. Paslaugų teikėjui neatlyginama už nenumatytas paslaugas, kurias jis atliko savo iniciatyva, iš anksto nesuderinęs su Užsakovu. Užsakovui pageidaujant, Paslaugų teikėjas neatlygintinai pašalina šių paslaugų suteikimo padarinius.</w:t>
      </w:r>
    </w:p>
    <w:p w14:paraId="479E7204" w14:textId="00F44681" w:rsidR="00E67BF2" w:rsidRPr="00E67BF2" w:rsidRDefault="00E67BF2" w:rsidP="00E67BF2">
      <w:pPr>
        <w:spacing w:line="20" w:lineRule="atLeast"/>
        <w:ind w:firstLine="720"/>
        <w:jc w:val="both"/>
        <w:rPr>
          <w:sz w:val="22"/>
          <w:szCs w:val="22"/>
        </w:rPr>
      </w:pPr>
      <w:r w:rsidRPr="00E67BF2">
        <w:rPr>
          <w:sz w:val="22"/>
          <w:szCs w:val="22"/>
        </w:rPr>
        <w:t>9.5. Šalys patvirtina, kad Sutartyje nurodyti asmens duomenys bus tvarkomi tik tiek, kiek šių asmens duomenų tvarkymas susijęs su Sutarties vykdymu ir nepažeidžiant Europos Parlamento ir Tarybos reglamento (ES) 2016/679 dėl fizinių asmenų apsaugos tvarkant asmens duomenis ir dėl laisvo tokių duomenų judėjimo ir kuriuo panaikinama Direktyva 95/46/EB (Bendrasis duomenų apsaugos reglamentas).</w:t>
      </w:r>
    </w:p>
    <w:p w14:paraId="2CF71CB6" w14:textId="77777777" w:rsidR="0046262A" w:rsidRDefault="0046262A" w:rsidP="00585E2E">
      <w:pPr>
        <w:pStyle w:val="Body2"/>
        <w:spacing w:after="0" w:line="288" w:lineRule="auto"/>
        <w:rPr>
          <w:rFonts w:cs="Times New Roman"/>
          <w:lang w:val="lt-LT"/>
        </w:rPr>
      </w:pPr>
    </w:p>
    <w:p w14:paraId="03CFE147" w14:textId="77777777" w:rsidR="00B93280" w:rsidRDefault="00B93280" w:rsidP="00585E2E">
      <w:pPr>
        <w:pStyle w:val="Body2"/>
        <w:spacing w:after="0" w:line="288" w:lineRule="auto"/>
        <w:rPr>
          <w:rFonts w:cs="Times New Roman"/>
          <w:lang w:val="lt-LT"/>
        </w:rPr>
      </w:pPr>
    </w:p>
    <w:p w14:paraId="59021551" w14:textId="77777777" w:rsidR="00B93280" w:rsidRPr="00E67BF2" w:rsidRDefault="00B93280" w:rsidP="00585E2E">
      <w:pPr>
        <w:pStyle w:val="Body2"/>
        <w:spacing w:after="0" w:line="288" w:lineRule="auto"/>
        <w:rPr>
          <w:rFonts w:cs="Times New Roman"/>
          <w:lang w:val="lt-LT"/>
        </w:rPr>
      </w:pPr>
    </w:p>
    <w:p w14:paraId="4BB1858C" w14:textId="77777777" w:rsidR="0026005E" w:rsidRPr="00E67BF2" w:rsidRDefault="0026005E" w:rsidP="00585E2E">
      <w:pPr>
        <w:pStyle w:val="Heading"/>
        <w:spacing w:line="288" w:lineRule="auto"/>
        <w:ind w:firstLine="720"/>
        <w:rPr>
          <w:rFonts w:cs="Times New Roman"/>
          <w:lang w:val="lt-LT"/>
        </w:rPr>
      </w:pPr>
      <w:r w:rsidRPr="00E67BF2">
        <w:rPr>
          <w:rFonts w:cs="Times New Roman"/>
          <w:lang w:val="lt-LT"/>
        </w:rPr>
        <w:t>10. SUTARTIES GALIOJIMAS IR NUTRAUKIMAS</w:t>
      </w:r>
      <w:r w:rsidRPr="00E67BF2">
        <w:rPr>
          <w:rFonts w:cs="Times New Roman"/>
          <w:lang w:val="lt-LT"/>
        </w:rPr>
        <w:tab/>
      </w:r>
    </w:p>
    <w:p w14:paraId="18BA26E5" w14:textId="06E14BE8" w:rsidR="00747588" w:rsidRPr="00E67BF2" w:rsidRDefault="0026005E" w:rsidP="00747588">
      <w:pPr>
        <w:spacing w:line="264" w:lineRule="auto"/>
        <w:ind w:firstLine="720"/>
        <w:jc w:val="both"/>
        <w:rPr>
          <w:rFonts w:eastAsia="Calibri"/>
          <w:sz w:val="22"/>
          <w:szCs w:val="22"/>
        </w:rPr>
      </w:pPr>
      <w:r w:rsidRPr="00E67BF2">
        <w:rPr>
          <w:sz w:val="22"/>
          <w:szCs w:val="22"/>
        </w:rPr>
        <w:t>10.</w:t>
      </w:r>
      <w:r w:rsidR="007C6315" w:rsidRPr="00E67BF2">
        <w:rPr>
          <w:sz w:val="22"/>
          <w:szCs w:val="22"/>
        </w:rPr>
        <w:t>1</w:t>
      </w:r>
      <w:r w:rsidRPr="00E67BF2">
        <w:rPr>
          <w:sz w:val="22"/>
          <w:szCs w:val="22"/>
        </w:rPr>
        <w:t>. Sutartis įsigalioja, kai Sutartį pasirašo abi Sutarties Šalys ir galioja</w:t>
      </w:r>
      <w:r w:rsidR="007C6315" w:rsidRPr="00E67BF2">
        <w:rPr>
          <w:sz w:val="22"/>
          <w:szCs w:val="22"/>
        </w:rPr>
        <w:t xml:space="preserve"> 12 mėnesių. </w:t>
      </w:r>
      <w:r w:rsidR="00747588" w:rsidRPr="00E67BF2">
        <w:rPr>
          <w:sz w:val="22"/>
          <w:szCs w:val="22"/>
        </w:rPr>
        <w:t xml:space="preserve">Jeigu per Sutarties galiojimo laikotarpį nebus išpirkta Paslaugų už Sutarties 2.1 punkte numatytą Paslaugų vertę, </w:t>
      </w:r>
      <w:r w:rsidR="004C76B8" w:rsidRPr="00E67BF2">
        <w:rPr>
          <w:sz w:val="22"/>
          <w:szCs w:val="22"/>
        </w:rPr>
        <w:t>S</w:t>
      </w:r>
      <w:r w:rsidR="00747588" w:rsidRPr="00E67BF2">
        <w:rPr>
          <w:sz w:val="22"/>
          <w:szCs w:val="22"/>
        </w:rPr>
        <w:t>utartį,</w:t>
      </w:r>
      <w:r w:rsidR="004C76B8" w:rsidRPr="00E67BF2">
        <w:rPr>
          <w:sz w:val="22"/>
          <w:szCs w:val="22"/>
        </w:rPr>
        <w:t xml:space="preserve"> raštišku Š</w:t>
      </w:r>
      <w:r w:rsidR="00747588" w:rsidRPr="00E67BF2">
        <w:rPr>
          <w:sz w:val="22"/>
          <w:szCs w:val="22"/>
        </w:rPr>
        <w:t>alių susitarimu, galima pratęsti dar du kartus po 12 mėn. arba kol bus išpirkta 2.</w:t>
      </w:r>
      <w:r w:rsidR="00844755">
        <w:rPr>
          <w:sz w:val="22"/>
          <w:szCs w:val="22"/>
        </w:rPr>
        <w:t>1</w:t>
      </w:r>
      <w:r w:rsidR="00747588" w:rsidRPr="00E67BF2">
        <w:rPr>
          <w:sz w:val="22"/>
          <w:szCs w:val="22"/>
        </w:rPr>
        <w:t xml:space="preserve"> punkte nurodyta </w:t>
      </w:r>
      <w:r w:rsidR="00AB685F">
        <w:rPr>
          <w:sz w:val="22"/>
          <w:szCs w:val="22"/>
        </w:rPr>
        <w:t>S</w:t>
      </w:r>
      <w:r w:rsidR="00747588" w:rsidRPr="00E67BF2">
        <w:rPr>
          <w:sz w:val="22"/>
          <w:szCs w:val="22"/>
        </w:rPr>
        <w:t>utarties vertė, nelygu kuri sąlygą įvyks anksčiau.</w:t>
      </w:r>
    </w:p>
    <w:p w14:paraId="3242EF4F" w14:textId="77777777" w:rsidR="0026005E" w:rsidRPr="00E67BF2" w:rsidRDefault="0026005E" w:rsidP="00585E2E">
      <w:pPr>
        <w:pStyle w:val="Body2"/>
        <w:spacing w:after="0" w:line="288" w:lineRule="auto"/>
        <w:ind w:firstLine="720"/>
        <w:rPr>
          <w:rFonts w:cs="Times New Roman"/>
          <w:lang w:val="lt-LT"/>
        </w:rPr>
      </w:pPr>
      <w:r w:rsidRPr="00E67BF2">
        <w:rPr>
          <w:rFonts w:cs="Times New Roman"/>
          <w:lang w:val="lt-LT"/>
        </w:rPr>
        <w:t>10.</w:t>
      </w:r>
      <w:r w:rsidR="007C6315" w:rsidRPr="00E67BF2">
        <w:rPr>
          <w:rFonts w:cs="Times New Roman"/>
          <w:lang w:val="lt-LT"/>
        </w:rPr>
        <w:t>2</w:t>
      </w:r>
      <w:r w:rsidRPr="00E67BF2">
        <w:rPr>
          <w:rFonts w:cs="Times New Roman"/>
          <w:lang w:val="lt-LT"/>
        </w:rPr>
        <w:t>. Jei bet kuri Sutarties nuostata tampa ar pripažįstama visiškai ar iš dalies negaliojančia, tai neturi įtakos kitų Sutarties nuostatų galiojimui.</w:t>
      </w:r>
    </w:p>
    <w:p w14:paraId="4CE36711" w14:textId="77777777" w:rsidR="00364B26" w:rsidRPr="00E67BF2" w:rsidRDefault="00364B26" w:rsidP="00585E2E">
      <w:pPr>
        <w:tabs>
          <w:tab w:val="left" w:pos="709"/>
        </w:tabs>
        <w:spacing w:line="288" w:lineRule="auto"/>
        <w:ind w:firstLine="720"/>
        <w:jc w:val="both"/>
        <w:rPr>
          <w:snapToGrid w:val="0"/>
          <w:sz w:val="22"/>
          <w:szCs w:val="22"/>
        </w:rPr>
      </w:pPr>
      <w:r w:rsidRPr="00E67BF2">
        <w:rPr>
          <w:snapToGrid w:val="0"/>
          <w:sz w:val="22"/>
          <w:szCs w:val="22"/>
        </w:rPr>
        <w:t xml:space="preserve">10.3. </w:t>
      </w:r>
      <w:r w:rsidRPr="00E67BF2">
        <w:rPr>
          <w:sz w:val="22"/>
          <w:szCs w:val="22"/>
        </w:rPr>
        <w:t>Sutartis gali būti nutraukta:</w:t>
      </w:r>
    </w:p>
    <w:p w14:paraId="4AF5C7F3" w14:textId="77777777" w:rsidR="00364B26" w:rsidRPr="00E67BF2" w:rsidRDefault="00364B26" w:rsidP="00585E2E">
      <w:pPr>
        <w:tabs>
          <w:tab w:val="left" w:pos="709"/>
        </w:tabs>
        <w:spacing w:line="288" w:lineRule="auto"/>
        <w:ind w:firstLine="720"/>
        <w:jc w:val="both"/>
        <w:rPr>
          <w:snapToGrid w:val="0"/>
          <w:sz w:val="22"/>
          <w:szCs w:val="22"/>
        </w:rPr>
      </w:pPr>
      <w:r w:rsidRPr="00E67BF2">
        <w:rPr>
          <w:snapToGrid w:val="0"/>
          <w:sz w:val="22"/>
          <w:szCs w:val="22"/>
        </w:rPr>
        <w:t xml:space="preserve">10.3.1. </w:t>
      </w:r>
      <w:r w:rsidRPr="00E67BF2">
        <w:rPr>
          <w:sz w:val="22"/>
          <w:szCs w:val="22"/>
        </w:rPr>
        <w:t>bet kurios iš Šalių valia apie tai prieš 30 (trisdešimt) dienų raštu pranešus kitai Šaliai, jeigu ji nevykdo ar netinkamai vykdo savo įsipareigojimus ir tai yra esminis Sutarties pažeidimas;</w:t>
      </w:r>
    </w:p>
    <w:p w14:paraId="520487C6" w14:textId="77777777" w:rsidR="00364B26" w:rsidRPr="00E67BF2" w:rsidRDefault="00364B26" w:rsidP="00585E2E">
      <w:pPr>
        <w:tabs>
          <w:tab w:val="left" w:pos="709"/>
        </w:tabs>
        <w:spacing w:line="288" w:lineRule="auto"/>
        <w:ind w:firstLine="720"/>
        <w:jc w:val="both"/>
        <w:rPr>
          <w:snapToGrid w:val="0"/>
          <w:sz w:val="22"/>
          <w:szCs w:val="22"/>
        </w:rPr>
      </w:pPr>
      <w:r w:rsidRPr="00E67BF2">
        <w:rPr>
          <w:sz w:val="22"/>
          <w:szCs w:val="22"/>
        </w:rPr>
        <w:t>10.3.2. kai Paslaugų teikėjas yra likviduojamas, sustabdo ūkinę veiklą, jo atžvilgiu vykdomas bankroto procesas, arba teisės aktų nustatyta tvarka susidaro analogiška situacija Užsakovas gali vienašališkai nutraukti Sutartį;</w:t>
      </w:r>
    </w:p>
    <w:p w14:paraId="12D9903F" w14:textId="77777777" w:rsidR="00364B26" w:rsidRPr="00E67BF2" w:rsidRDefault="00364B26" w:rsidP="00585E2E">
      <w:pPr>
        <w:tabs>
          <w:tab w:val="left" w:pos="709"/>
        </w:tabs>
        <w:spacing w:line="288" w:lineRule="auto"/>
        <w:ind w:firstLine="720"/>
        <w:jc w:val="both"/>
        <w:rPr>
          <w:snapToGrid w:val="0"/>
          <w:sz w:val="22"/>
          <w:szCs w:val="22"/>
        </w:rPr>
      </w:pPr>
      <w:r w:rsidRPr="00E67BF2">
        <w:rPr>
          <w:sz w:val="22"/>
          <w:szCs w:val="22"/>
        </w:rPr>
        <w:t>10.3.3. Šalių susitarimu.</w:t>
      </w:r>
    </w:p>
    <w:p w14:paraId="3F7F8825" w14:textId="77777777" w:rsidR="0026005E" w:rsidRPr="00E67BF2" w:rsidRDefault="007C6315" w:rsidP="00585E2E">
      <w:pPr>
        <w:spacing w:line="288" w:lineRule="auto"/>
        <w:ind w:firstLine="720"/>
        <w:jc w:val="both"/>
        <w:rPr>
          <w:sz w:val="22"/>
          <w:szCs w:val="22"/>
        </w:rPr>
      </w:pPr>
      <w:r w:rsidRPr="00E67BF2">
        <w:rPr>
          <w:sz w:val="22"/>
          <w:szCs w:val="22"/>
        </w:rPr>
        <w:t>10.</w:t>
      </w:r>
      <w:r w:rsidR="00364B26" w:rsidRPr="00E67BF2">
        <w:rPr>
          <w:sz w:val="22"/>
          <w:szCs w:val="22"/>
          <w:lang w:val="en-US"/>
        </w:rPr>
        <w:t>4</w:t>
      </w:r>
      <w:r w:rsidR="0026005E" w:rsidRPr="00E67BF2">
        <w:rPr>
          <w:sz w:val="22"/>
          <w:szCs w:val="22"/>
        </w:rPr>
        <w:t>. Sutartis tarp Šalių gali būti nutraukta Lietuvos Respublikos Civiliniame kodekse nustatytais pagrindais.</w:t>
      </w:r>
    </w:p>
    <w:p w14:paraId="1A96C351" w14:textId="77777777" w:rsidR="0026005E" w:rsidRPr="00E67BF2" w:rsidRDefault="0026005E" w:rsidP="00585E2E">
      <w:pPr>
        <w:pStyle w:val="Body2"/>
        <w:spacing w:after="0" w:line="288" w:lineRule="auto"/>
        <w:ind w:firstLine="720"/>
        <w:rPr>
          <w:rFonts w:cs="Times New Roman"/>
          <w:lang w:val="lt-LT"/>
        </w:rPr>
      </w:pPr>
      <w:r w:rsidRPr="00E67BF2">
        <w:rPr>
          <w:rFonts w:cs="Times New Roman"/>
          <w:lang w:val="lt-LT"/>
        </w:rPr>
        <w:t>10.</w:t>
      </w:r>
      <w:r w:rsidR="00364B26" w:rsidRPr="00E67BF2">
        <w:rPr>
          <w:rFonts w:cs="Times New Roman"/>
          <w:lang w:val="lt-LT"/>
        </w:rPr>
        <w:t>5</w:t>
      </w:r>
      <w:r w:rsidRPr="00E67BF2">
        <w:rPr>
          <w:rFonts w:cs="Times New Roman"/>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CFC608" w14:textId="77777777" w:rsidR="0026005E" w:rsidRPr="00E67BF2" w:rsidRDefault="0026005E" w:rsidP="00585E2E">
      <w:pPr>
        <w:pStyle w:val="Body2"/>
        <w:spacing w:after="0" w:line="288" w:lineRule="auto"/>
        <w:ind w:firstLine="720"/>
        <w:rPr>
          <w:rFonts w:cs="Times New Roman"/>
          <w:lang w:val="lt-LT"/>
        </w:rPr>
      </w:pPr>
    </w:p>
    <w:p w14:paraId="51ECDEF2" w14:textId="77777777" w:rsidR="0026005E" w:rsidRPr="00E67BF2" w:rsidRDefault="0026005E" w:rsidP="00585E2E">
      <w:pPr>
        <w:spacing w:line="288" w:lineRule="auto"/>
        <w:ind w:firstLine="851"/>
        <w:rPr>
          <w:sz w:val="22"/>
          <w:szCs w:val="22"/>
          <w:lang w:eastAsia="en-US"/>
        </w:rPr>
      </w:pPr>
      <w:r w:rsidRPr="00E67BF2">
        <w:rPr>
          <w:b/>
          <w:sz w:val="22"/>
          <w:szCs w:val="22"/>
        </w:rPr>
        <w:t>11.</w:t>
      </w:r>
      <w:r w:rsidRPr="00E67BF2">
        <w:rPr>
          <w:sz w:val="22"/>
          <w:szCs w:val="22"/>
        </w:rPr>
        <w:t xml:space="preserve"> </w:t>
      </w:r>
      <w:r w:rsidRPr="00E67BF2">
        <w:rPr>
          <w:b/>
          <w:color w:val="000000"/>
          <w:sz w:val="22"/>
          <w:szCs w:val="22"/>
          <w:lang w:eastAsia="en-US"/>
        </w:rPr>
        <w:t>NENUGALIMOS JĖGOS (FORCE MAJEURE) APLINKYBĖS</w:t>
      </w:r>
    </w:p>
    <w:p w14:paraId="0731D30B" w14:textId="77777777" w:rsidR="0026005E" w:rsidRPr="00E67BF2" w:rsidRDefault="0026005E" w:rsidP="00585E2E">
      <w:pPr>
        <w:spacing w:line="288" w:lineRule="auto"/>
        <w:ind w:firstLine="851"/>
        <w:jc w:val="both"/>
        <w:rPr>
          <w:sz w:val="22"/>
          <w:szCs w:val="22"/>
          <w:lang w:eastAsia="en-US"/>
        </w:rPr>
      </w:pPr>
      <w:r w:rsidRPr="00E67BF2">
        <w:rPr>
          <w:sz w:val="22"/>
          <w:szCs w:val="22"/>
          <w:lang w:eastAsia="en-US"/>
        </w:rPr>
        <w:t>11.1. Šalys neatsako už sutartinių įsipareigojimų nevykdymą, jeigu šių įsipareigojimų nevykdymas yra nenugalimos jėgos (</w:t>
      </w:r>
      <w:r w:rsidRPr="00E67BF2">
        <w:rPr>
          <w:i/>
          <w:sz w:val="22"/>
          <w:szCs w:val="22"/>
          <w:lang w:eastAsia="en-US"/>
        </w:rPr>
        <w:t>Force Majeure</w:t>
      </w:r>
      <w:r w:rsidRPr="00E67BF2">
        <w:rPr>
          <w:sz w:val="22"/>
          <w:szCs w:val="22"/>
          <w:lang w:eastAsia="en-US"/>
        </w:rPr>
        <w:t>) aplinkybių pasekmė. Nenugalimos jėgos (</w:t>
      </w:r>
      <w:r w:rsidRPr="00E67BF2">
        <w:rPr>
          <w:i/>
          <w:sz w:val="22"/>
          <w:szCs w:val="22"/>
          <w:lang w:eastAsia="en-US"/>
        </w:rPr>
        <w:t>Force Majeure</w:t>
      </w:r>
      <w:r w:rsidRPr="00E67BF2">
        <w:rPr>
          <w:sz w:val="22"/>
          <w:szCs w:val="22"/>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67BF2">
        <w:rPr>
          <w:i/>
          <w:sz w:val="22"/>
          <w:szCs w:val="22"/>
          <w:lang w:eastAsia="en-US"/>
        </w:rPr>
        <w:t>Force Majeure</w:t>
      </w:r>
      <w:r w:rsidRPr="00E67BF2">
        <w:rPr>
          <w:sz w:val="22"/>
          <w:szCs w:val="22"/>
          <w:lang w:eastAsia="en-US"/>
        </w:rPr>
        <w:t xml:space="preserve"> aplinkybių, jų vykdymas atidedamas iki šių aplinkybių pasibaigimo.</w:t>
      </w:r>
    </w:p>
    <w:p w14:paraId="1D79FA68" w14:textId="77777777" w:rsidR="0026005E" w:rsidRPr="00E67BF2" w:rsidRDefault="0026005E" w:rsidP="00585E2E">
      <w:pPr>
        <w:spacing w:line="288" w:lineRule="auto"/>
        <w:ind w:firstLine="851"/>
        <w:jc w:val="both"/>
        <w:rPr>
          <w:sz w:val="22"/>
          <w:szCs w:val="22"/>
          <w:lang w:eastAsia="en-US"/>
        </w:rPr>
      </w:pPr>
      <w:r w:rsidRPr="00E67BF2">
        <w:rPr>
          <w:sz w:val="22"/>
          <w:szCs w:val="22"/>
          <w:lang w:eastAsia="en-US"/>
        </w:rPr>
        <w:t>11.2. Šalys tą pačią dieną praneša viena kitai apie nenugalimos jėgos aplinkybių atsiradimą ir išnykimą. Nenugalimos jėgos atsiradimo aplinkybių atveju Šalys aptaria Sutarties įvykdymo sustabdymo terminus arba jos nutraukimą.</w:t>
      </w:r>
    </w:p>
    <w:p w14:paraId="6B881E1A" w14:textId="77777777" w:rsidR="0026005E" w:rsidRPr="00E67BF2" w:rsidRDefault="0026005E" w:rsidP="00585E2E">
      <w:pPr>
        <w:pStyle w:val="Body2"/>
        <w:spacing w:after="0" w:line="288" w:lineRule="auto"/>
        <w:rPr>
          <w:rFonts w:cs="Times New Roman"/>
          <w:lang w:val="lt-LT"/>
        </w:rPr>
      </w:pPr>
    </w:p>
    <w:p w14:paraId="5FF7BFBB" w14:textId="77777777" w:rsidR="0026005E" w:rsidRPr="00E67BF2" w:rsidRDefault="0026005E" w:rsidP="00585E2E">
      <w:pPr>
        <w:pStyle w:val="Heading"/>
        <w:spacing w:line="288" w:lineRule="auto"/>
        <w:ind w:firstLine="851"/>
        <w:rPr>
          <w:rFonts w:cs="Times New Roman"/>
          <w:lang w:val="lt-LT"/>
        </w:rPr>
      </w:pPr>
      <w:r w:rsidRPr="00E67BF2">
        <w:rPr>
          <w:rFonts w:cs="Times New Roman"/>
          <w:lang w:val="lt-LT"/>
        </w:rPr>
        <w:t>12. KITOS NUOSTATOS</w:t>
      </w:r>
    </w:p>
    <w:p w14:paraId="3E83658A" w14:textId="77777777" w:rsidR="0026005E" w:rsidRPr="00E67BF2" w:rsidRDefault="0026005E" w:rsidP="00585E2E">
      <w:pPr>
        <w:spacing w:line="288" w:lineRule="auto"/>
        <w:ind w:firstLine="720"/>
        <w:jc w:val="both"/>
        <w:rPr>
          <w:sz w:val="22"/>
          <w:szCs w:val="22"/>
          <w:lang w:eastAsia="en-US"/>
        </w:rPr>
      </w:pPr>
      <w:r w:rsidRPr="00E67BF2">
        <w:rPr>
          <w:sz w:val="22"/>
          <w:szCs w:val="22"/>
          <w:lang w:eastAsia="en-US"/>
        </w:rPr>
        <w:t>12.1. Vykdydamos šią Sutartį, Šalys vadovaujasi Lietuvos Respublikos įstatymais, kitais teisės aktais ir norminiais aktais bei šia Sutartimi.</w:t>
      </w:r>
    </w:p>
    <w:p w14:paraId="51DB3B98" w14:textId="77777777" w:rsidR="0026005E" w:rsidRPr="00E67BF2" w:rsidRDefault="0026005E" w:rsidP="00585E2E">
      <w:pPr>
        <w:tabs>
          <w:tab w:val="left" w:pos="993"/>
        </w:tabs>
        <w:spacing w:line="288" w:lineRule="auto"/>
        <w:ind w:firstLine="720"/>
        <w:jc w:val="both"/>
        <w:rPr>
          <w:sz w:val="22"/>
          <w:szCs w:val="22"/>
          <w:lang w:eastAsia="en-US"/>
        </w:rPr>
      </w:pPr>
      <w:r w:rsidRPr="00E67BF2">
        <w:rPr>
          <w:rFonts w:eastAsia="Calibri"/>
          <w:color w:val="000000"/>
          <w:sz w:val="22"/>
          <w:szCs w:val="22"/>
        </w:rPr>
        <w:t xml:space="preserve">12.2. </w:t>
      </w:r>
      <w:r w:rsidRPr="00E67BF2">
        <w:rPr>
          <w:rFonts w:eastAsia="Calibri"/>
          <w:iCs/>
          <w:color w:val="000000"/>
          <w:sz w:val="22"/>
          <w:szCs w:val="22"/>
          <w:lang w:eastAsia="en-US"/>
        </w:rPr>
        <w:t xml:space="preserve">Laikoma, kad Paslaugų teikėjas padarė esminį Sutarties pažeidimą, jei jis atitinka Lietuvos Respublikos civilinio kodekso 6.217 straipsnio 2 dalyje įtvirtintus kriterijus. Esminiu Sutarties pažeidimu taip pat laikoma </w:t>
      </w:r>
      <w:r w:rsidRPr="00E67BF2">
        <w:rPr>
          <w:sz w:val="22"/>
          <w:szCs w:val="22"/>
          <w:lang w:eastAsia="en-US"/>
        </w:rPr>
        <w:t xml:space="preserve">Paslaugų nesuteikimas laiku arba Paslaugų suteikimas netinkamai. </w:t>
      </w:r>
      <w:r w:rsidRPr="00E67BF2">
        <w:rPr>
          <w:rFonts w:eastAsia="Calibri"/>
          <w:iCs/>
          <w:color w:val="000000"/>
          <w:sz w:val="22"/>
          <w:szCs w:val="22"/>
          <w:lang w:eastAsia="en-US"/>
        </w:rPr>
        <w:t xml:space="preserve">Padarius esminį Sutarties pažeidimą ir nepašalinus trūkumų per Užsakovo pretenzijoje nurodytą terminą, Sutartis nutraukiama vienašališkai ne teismo tvarka, o Paslaugų teikėjas įrašomas į nepatikimų tiekėjų sąrašą, skelbiamą </w:t>
      </w:r>
      <w:hyperlink r:id="rId9" w:history="1">
        <w:r w:rsidRPr="00E67BF2">
          <w:rPr>
            <w:rFonts w:eastAsia="Calibri"/>
            <w:iCs/>
            <w:color w:val="0000FF"/>
            <w:sz w:val="22"/>
            <w:szCs w:val="22"/>
            <w:u w:val="single"/>
            <w:lang w:eastAsia="en-US"/>
          </w:rPr>
          <w:t>www.vpt.lt</w:t>
        </w:r>
      </w:hyperlink>
      <w:r w:rsidRPr="00E67BF2">
        <w:rPr>
          <w:rFonts w:eastAsia="Calibri"/>
          <w:iCs/>
          <w:color w:val="000000"/>
          <w:sz w:val="22"/>
          <w:szCs w:val="22"/>
          <w:lang w:eastAsia="en-US"/>
        </w:rPr>
        <w:t xml:space="preserve">. </w:t>
      </w:r>
      <w:r w:rsidRPr="00E67BF2">
        <w:rPr>
          <w:sz w:val="22"/>
          <w:szCs w:val="22"/>
          <w:lang w:eastAsia="en-US"/>
        </w:rPr>
        <w:t>Jei iki Užsakovo pretenzijoje apie Sutarties nutraukimą nurodytos Sutarties nutraukimo datos Sutartį pažeidęs Paslaugų teikėjas pažeidimą ištaiso, Sutartis lieka galioti.</w:t>
      </w:r>
    </w:p>
    <w:p w14:paraId="666B978D" w14:textId="77777777" w:rsidR="0026005E" w:rsidRPr="00E67BF2" w:rsidRDefault="0026005E" w:rsidP="00585E2E">
      <w:pPr>
        <w:spacing w:line="288" w:lineRule="auto"/>
        <w:ind w:firstLine="720"/>
        <w:jc w:val="both"/>
        <w:rPr>
          <w:rFonts w:eastAsia="Calibri"/>
          <w:sz w:val="22"/>
          <w:szCs w:val="22"/>
          <w:lang w:eastAsia="en-US"/>
        </w:rPr>
      </w:pPr>
      <w:r w:rsidRPr="00E67BF2">
        <w:rPr>
          <w:sz w:val="22"/>
          <w:szCs w:val="22"/>
          <w:lang w:eastAsia="en-US"/>
        </w:rPr>
        <w:lastRenderedPageBreak/>
        <w:t xml:space="preserve">12.4. </w:t>
      </w:r>
      <w:r w:rsidRPr="00E67BF2">
        <w:rPr>
          <w:rFonts w:eastAsia="Calibri"/>
          <w:sz w:val="22"/>
          <w:szCs w:val="22"/>
          <w:lang w:eastAsia="en-US"/>
        </w:rPr>
        <w:t>Kiekviena Sutarties Šalis privalo atlyginti kitai Šaliai jos patirtus</w:t>
      </w:r>
      <w:r w:rsidR="00C843B2" w:rsidRPr="00E67BF2">
        <w:rPr>
          <w:rFonts w:eastAsia="Calibri"/>
          <w:sz w:val="22"/>
          <w:szCs w:val="22"/>
          <w:lang w:eastAsia="en-US"/>
        </w:rPr>
        <w:t xml:space="preserve"> tiesioginius</w:t>
      </w:r>
      <w:r w:rsidRPr="00E67BF2">
        <w:rPr>
          <w:rFonts w:eastAsia="Calibri"/>
          <w:sz w:val="22"/>
          <w:szCs w:val="22"/>
          <w:lang w:eastAsia="en-US"/>
        </w:rPr>
        <w:t xml:space="preserve"> nuostolius, atsiradusius dėl netinkamai vykdytų savo įsipareigojimų pagal Sutartį.</w:t>
      </w:r>
    </w:p>
    <w:p w14:paraId="48A1D78F" w14:textId="77777777" w:rsidR="0026005E" w:rsidRPr="00E67BF2" w:rsidRDefault="0026005E" w:rsidP="00E67BF2">
      <w:pPr>
        <w:spacing w:line="288" w:lineRule="auto"/>
        <w:ind w:firstLine="720"/>
        <w:jc w:val="both"/>
        <w:rPr>
          <w:iCs/>
          <w:sz w:val="22"/>
          <w:szCs w:val="22"/>
          <w:lang w:eastAsia="en-US"/>
        </w:rPr>
      </w:pPr>
      <w:r w:rsidRPr="00E67BF2">
        <w:rPr>
          <w:rFonts w:eastAsia="Calibri"/>
          <w:sz w:val="22"/>
          <w:szCs w:val="22"/>
          <w:lang w:eastAsia="en-US"/>
        </w:rPr>
        <w:t xml:space="preserve">12.5. </w:t>
      </w:r>
      <w:r w:rsidRPr="00E67BF2">
        <w:rPr>
          <w:sz w:val="22"/>
          <w:szCs w:val="22"/>
        </w:rPr>
        <w:t xml:space="preserve">Sutarties sąlygos </w:t>
      </w:r>
      <w:r w:rsidR="00F16571" w:rsidRPr="00E67BF2">
        <w:rPr>
          <w:sz w:val="22"/>
          <w:szCs w:val="22"/>
        </w:rPr>
        <w:t>S</w:t>
      </w:r>
      <w:r w:rsidRPr="00E67BF2">
        <w:rPr>
          <w:sz w:val="22"/>
          <w:szCs w:val="22"/>
        </w:rPr>
        <w:t xml:space="preserve">utarties galiojimo metu gali būti keičiamos tik Viešųjų pirkimų įstatymo 89 straipsnyje nurodytais sutarčių keitimo atvejais. Sutarties sąlygų keitimu nebus laikomas sutarties sąlygų koregavimas joje numatytomis aplinkybėmis, jei šios aplinkybės nustatytos aiškiai ir nedviprasmiškai bei buvo pateiktos pirkimo sąlygose. Visi </w:t>
      </w:r>
      <w:r w:rsidRPr="00E67BF2">
        <w:rPr>
          <w:iCs/>
          <w:sz w:val="22"/>
          <w:szCs w:val="22"/>
        </w:rPr>
        <w:t xml:space="preserve">pirkimo sutarties pakeitimai sudaromi raštu ir tampa neatskiriama </w:t>
      </w:r>
      <w:r w:rsidR="00585E2E" w:rsidRPr="00E67BF2">
        <w:rPr>
          <w:iCs/>
          <w:sz w:val="22"/>
          <w:szCs w:val="22"/>
        </w:rPr>
        <w:t>S</w:t>
      </w:r>
      <w:r w:rsidRPr="00E67BF2">
        <w:rPr>
          <w:iCs/>
          <w:sz w:val="22"/>
          <w:szCs w:val="22"/>
        </w:rPr>
        <w:t>utarties dalimi.</w:t>
      </w:r>
    </w:p>
    <w:p w14:paraId="03D772E7" w14:textId="77777777" w:rsidR="0026005E" w:rsidRPr="00E67BF2" w:rsidRDefault="0026005E" w:rsidP="00E67BF2">
      <w:pPr>
        <w:spacing w:line="288" w:lineRule="auto"/>
        <w:ind w:firstLine="720"/>
        <w:jc w:val="both"/>
        <w:rPr>
          <w:iCs/>
          <w:sz w:val="22"/>
          <w:szCs w:val="22"/>
          <w:lang w:eastAsia="en-US"/>
        </w:rPr>
      </w:pPr>
      <w:r w:rsidRPr="00E67BF2">
        <w:rPr>
          <w:iCs/>
          <w:sz w:val="22"/>
          <w:szCs w:val="22"/>
          <w:lang w:eastAsia="en-US"/>
        </w:rPr>
        <w:t>12.6. Ginčai tarp Šalių dėl šios Sutarties sprendžiami derybų būdu, o nepavykus taip išspręsti ginčo, jis bus nagrinėjamas Lietuvos Respublikos civilinio proceso kodekso nustatyta tvarka teisme.</w:t>
      </w:r>
    </w:p>
    <w:p w14:paraId="7B5FB53F" w14:textId="77777777" w:rsidR="0026005E" w:rsidRPr="00E67BF2" w:rsidRDefault="0026005E" w:rsidP="00E67BF2">
      <w:pPr>
        <w:spacing w:line="288" w:lineRule="auto"/>
        <w:ind w:firstLine="720"/>
        <w:jc w:val="both"/>
        <w:rPr>
          <w:sz w:val="22"/>
          <w:szCs w:val="22"/>
        </w:rPr>
      </w:pPr>
      <w:r w:rsidRPr="00E67BF2">
        <w:rPr>
          <w:iCs/>
          <w:sz w:val="22"/>
          <w:szCs w:val="22"/>
          <w:lang w:eastAsia="en-US"/>
        </w:rPr>
        <w:t xml:space="preserve">12.7. </w:t>
      </w:r>
      <w:r w:rsidRPr="00E67BF2">
        <w:rPr>
          <w:sz w:val="22"/>
          <w:szCs w:val="22"/>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1B92DF8" w14:textId="45B6DC48" w:rsidR="00816774" w:rsidRPr="00E67BF2" w:rsidRDefault="00816774" w:rsidP="00E67BF2">
      <w:pPr>
        <w:spacing w:line="288" w:lineRule="auto"/>
        <w:ind w:firstLine="720"/>
        <w:jc w:val="both"/>
        <w:rPr>
          <w:sz w:val="22"/>
          <w:szCs w:val="22"/>
        </w:rPr>
      </w:pPr>
      <w:r w:rsidRPr="00E67BF2">
        <w:rPr>
          <w:iCs/>
          <w:sz w:val="22"/>
          <w:szCs w:val="22"/>
          <w:lang w:eastAsia="en-US"/>
        </w:rPr>
        <w:t xml:space="preserve">12.8. </w:t>
      </w:r>
      <w:r w:rsidRPr="00E67BF2">
        <w:rPr>
          <w:sz w:val="22"/>
          <w:szCs w:val="22"/>
        </w:rPr>
        <w:t xml:space="preserve">Užsakovo skiriamas asmuo, atsakingas už Sutarties vykdymą – </w:t>
      </w:r>
      <w:r w:rsidR="00844755">
        <w:rPr>
          <w:sz w:val="22"/>
          <w:szCs w:val="22"/>
        </w:rPr>
        <w:t>Bendrojo skyriaus vyr. specialistė Kristina Stankevičienė</w:t>
      </w:r>
      <w:r w:rsidRPr="00E67BF2">
        <w:rPr>
          <w:spacing w:val="-4"/>
          <w:sz w:val="22"/>
          <w:szCs w:val="22"/>
        </w:rPr>
        <w:t xml:space="preserve">, tel. </w:t>
      </w:r>
      <w:r w:rsidR="00844755">
        <w:rPr>
          <w:spacing w:val="-4"/>
          <w:sz w:val="22"/>
          <w:szCs w:val="22"/>
        </w:rPr>
        <w:t>(8 37) 30 55 28</w:t>
      </w:r>
      <w:r w:rsidRPr="00E67BF2">
        <w:rPr>
          <w:sz w:val="22"/>
          <w:szCs w:val="22"/>
        </w:rPr>
        <w:t>.</w:t>
      </w:r>
    </w:p>
    <w:p w14:paraId="58255524" w14:textId="5E5D2B22" w:rsidR="00816774" w:rsidRPr="00E67BF2" w:rsidRDefault="00816774" w:rsidP="00E67BF2">
      <w:pPr>
        <w:spacing w:line="288" w:lineRule="auto"/>
        <w:ind w:firstLine="720"/>
        <w:jc w:val="both"/>
        <w:rPr>
          <w:sz w:val="22"/>
          <w:szCs w:val="22"/>
        </w:rPr>
      </w:pPr>
      <w:r w:rsidRPr="00E67BF2">
        <w:rPr>
          <w:sz w:val="22"/>
          <w:szCs w:val="22"/>
        </w:rPr>
        <w:t xml:space="preserve">12.9. Paslaugų teikėjo skiriamas asmuo, atsakingas už Sutarties vykdymą – </w:t>
      </w:r>
      <w:r w:rsidR="00844755">
        <w:rPr>
          <w:sz w:val="22"/>
          <w:szCs w:val="22"/>
        </w:rPr>
        <w:t>Audronė Svetlovienė.</w:t>
      </w:r>
    </w:p>
    <w:p w14:paraId="2B401BF3" w14:textId="1F153FAC" w:rsidR="0026005E" w:rsidRPr="00E67BF2" w:rsidRDefault="0026005E" w:rsidP="00E67BF2">
      <w:pPr>
        <w:spacing w:line="288" w:lineRule="auto"/>
        <w:ind w:firstLine="720"/>
        <w:jc w:val="both"/>
        <w:rPr>
          <w:sz w:val="22"/>
          <w:szCs w:val="22"/>
        </w:rPr>
      </w:pPr>
      <w:r w:rsidRPr="00E67BF2">
        <w:rPr>
          <w:sz w:val="22"/>
          <w:szCs w:val="22"/>
        </w:rPr>
        <w:t xml:space="preserve">12.10. Už Sutarties ir pakeitimų paskelbimą pagal Viešųjų pirkimų įstatymo 86 straipsnio 9 dalies nuostatas atsakinga – </w:t>
      </w:r>
      <w:r w:rsidR="007C6315" w:rsidRPr="00E67BF2">
        <w:rPr>
          <w:sz w:val="22"/>
          <w:szCs w:val="22"/>
        </w:rPr>
        <w:t>Violeta Ambrazevičienė,</w:t>
      </w:r>
      <w:r w:rsidRPr="00E67BF2">
        <w:rPr>
          <w:sz w:val="22"/>
          <w:szCs w:val="22"/>
        </w:rPr>
        <w:t xml:space="preserve"> Kauno rajono savivaldybės administracijos Viešųjų pirkimų skyriaus </w:t>
      </w:r>
      <w:r w:rsidR="007C6315" w:rsidRPr="00E67BF2">
        <w:rPr>
          <w:sz w:val="22"/>
          <w:szCs w:val="22"/>
        </w:rPr>
        <w:t>vedėja</w:t>
      </w:r>
      <w:r w:rsidR="0046262A" w:rsidRPr="00E67BF2">
        <w:rPr>
          <w:sz w:val="22"/>
          <w:szCs w:val="22"/>
        </w:rPr>
        <w:t>,</w:t>
      </w:r>
      <w:r w:rsidRPr="00E67BF2">
        <w:rPr>
          <w:sz w:val="22"/>
          <w:szCs w:val="22"/>
        </w:rPr>
        <w:t xml:space="preserve"> tel. (8 37) 30 55 </w:t>
      </w:r>
      <w:r w:rsidR="007C6315" w:rsidRPr="00E67BF2">
        <w:rPr>
          <w:sz w:val="22"/>
          <w:szCs w:val="22"/>
          <w:lang w:val="en-US"/>
        </w:rPr>
        <w:t>87</w:t>
      </w:r>
      <w:r w:rsidRPr="00E67BF2">
        <w:rPr>
          <w:sz w:val="22"/>
          <w:szCs w:val="22"/>
        </w:rPr>
        <w:t xml:space="preserve">, el. paštas </w:t>
      </w:r>
      <w:hyperlink r:id="rId10" w:history="1">
        <w:r w:rsidR="00364B26" w:rsidRPr="00E67BF2">
          <w:rPr>
            <w:rStyle w:val="Hipersaitas"/>
            <w:sz w:val="22"/>
            <w:szCs w:val="22"/>
          </w:rPr>
          <w:t>violeta.ambrazeviciene@krs.lt</w:t>
        </w:r>
      </w:hyperlink>
      <w:r w:rsidRPr="00E67BF2">
        <w:rPr>
          <w:sz w:val="22"/>
          <w:szCs w:val="22"/>
        </w:rPr>
        <w:t xml:space="preserve">. </w:t>
      </w:r>
    </w:p>
    <w:p w14:paraId="557CF2E5" w14:textId="4AD7F67F" w:rsidR="0026005E" w:rsidRPr="00E67BF2" w:rsidRDefault="0026005E" w:rsidP="00E67BF2">
      <w:pPr>
        <w:spacing w:line="288" w:lineRule="auto"/>
        <w:ind w:firstLine="720"/>
        <w:jc w:val="both"/>
        <w:rPr>
          <w:iCs/>
          <w:sz w:val="22"/>
          <w:szCs w:val="22"/>
          <w:lang w:eastAsia="en-US"/>
        </w:rPr>
      </w:pPr>
      <w:r w:rsidRPr="00E67BF2">
        <w:rPr>
          <w:sz w:val="22"/>
          <w:szCs w:val="22"/>
        </w:rPr>
        <w:t xml:space="preserve">12.11. </w:t>
      </w:r>
      <w:r w:rsidRPr="00E67BF2">
        <w:rPr>
          <w:iCs/>
          <w:sz w:val="22"/>
          <w:szCs w:val="22"/>
          <w:lang w:eastAsia="en-US"/>
        </w:rPr>
        <w:t>Sutartis sudaryta dviem vienodą juridinę galią turinčiais egzemplioriais lietuvių kalba po vieną kiekvienai Šaliai.</w:t>
      </w:r>
    </w:p>
    <w:p w14:paraId="62530714" w14:textId="1D9077D6" w:rsidR="004C76B8" w:rsidRPr="00E67BF2" w:rsidRDefault="004C76B8" w:rsidP="00E67BF2">
      <w:pPr>
        <w:spacing w:line="276" w:lineRule="auto"/>
        <w:ind w:firstLine="720"/>
        <w:jc w:val="both"/>
        <w:rPr>
          <w:iCs/>
          <w:sz w:val="22"/>
          <w:szCs w:val="22"/>
        </w:rPr>
      </w:pPr>
      <w:r w:rsidRPr="00E67BF2">
        <w:rPr>
          <w:iCs/>
          <w:sz w:val="22"/>
          <w:szCs w:val="22"/>
        </w:rPr>
        <w:t>12.12. Sutartis turi priedus, kurie yra neatskiriama Sutarties dalis:</w:t>
      </w:r>
    </w:p>
    <w:p w14:paraId="264386CC" w14:textId="2DE7D29F" w:rsidR="004C76B8" w:rsidRPr="00E67BF2" w:rsidRDefault="004C76B8" w:rsidP="00E67BF2">
      <w:pPr>
        <w:spacing w:line="276" w:lineRule="auto"/>
        <w:ind w:firstLine="720"/>
        <w:jc w:val="both"/>
        <w:rPr>
          <w:iCs/>
          <w:sz w:val="22"/>
          <w:szCs w:val="22"/>
        </w:rPr>
      </w:pPr>
      <w:r w:rsidRPr="00E67BF2">
        <w:rPr>
          <w:iCs/>
          <w:sz w:val="22"/>
          <w:szCs w:val="22"/>
        </w:rPr>
        <w:t>12.12.1. Sutarties priedas Nr. 1 – „Techninė specifikacija“.</w:t>
      </w:r>
    </w:p>
    <w:p w14:paraId="0797159B" w14:textId="29086A0E" w:rsidR="004C76B8" w:rsidRPr="00E67BF2" w:rsidRDefault="00E67BF2" w:rsidP="00E67BF2">
      <w:pPr>
        <w:spacing w:line="276" w:lineRule="auto"/>
        <w:ind w:firstLine="720"/>
        <w:jc w:val="both"/>
        <w:rPr>
          <w:iCs/>
          <w:sz w:val="22"/>
          <w:szCs w:val="22"/>
        </w:rPr>
      </w:pPr>
      <w:r>
        <w:rPr>
          <w:iCs/>
          <w:sz w:val="22"/>
          <w:szCs w:val="22"/>
        </w:rPr>
        <w:t>12.12</w:t>
      </w:r>
      <w:r w:rsidR="004C76B8" w:rsidRPr="00E67BF2">
        <w:rPr>
          <w:iCs/>
          <w:sz w:val="22"/>
          <w:szCs w:val="22"/>
        </w:rPr>
        <w:t>.2.  Sutarties priedas Nr. 2 – „Tiekėjo pasiūlymas“.</w:t>
      </w:r>
    </w:p>
    <w:p w14:paraId="6B41D871" w14:textId="77777777" w:rsidR="0026005E" w:rsidRPr="00E67BF2" w:rsidRDefault="0026005E" w:rsidP="00E67BF2">
      <w:pPr>
        <w:pStyle w:val="Heading"/>
        <w:spacing w:line="288" w:lineRule="auto"/>
        <w:ind w:firstLine="720"/>
        <w:rPr>
          <w:rFonts w:cs="Times New Roman"/>
          <w:lang w:val="lt-LT"/>
        </w:rPr>
      </w:pPr>
    </w:p>
    <w:p w14:paraId="581953FF" w14:textId="77777777" w:rsidR="0026005E" w:rsidRPr="00B26108" w:rsidRDefault="0026005E" w:rsidP="0026005E">
      <w:pPr>
        <w:pStyle w:val="Heading"/>
        <w:spacing w:line="360" w:lineRule="auto"/>
        <w:rPr>
          <w:lang w:val="lt-LT"/>
        </w:rPr>
      </w:pPr>
      <w:r w:rsidRPr="00B26108">
        <w:rPr>
          <w:lang w:val="lt-LT"/>
        </w:rPr>
        <w:t>13. Šalių juridiniai adresai, rekvizitai ir parašai</w:t>
      </w:r>
    </w:p>
    <w:p w14:paraId="5EB83BAC" w14:textId="77777777" w:rsidR="0026005E" w:rsidRPr="00B26108" w:rsidRDefault="0026005E" w:rsidP="0026005E">
      <w:pPr>
        <w:pStyle w:val="Body2"/>
        <w:spacing w:line="276" w:lineRule="auto"/>
        <w:rPr>
          <w:b/>
          <w:bCs/>
          <w:lang w:val="lt-LT"/>
        </w:rPr>
      </w:pPr>
    </w:p>
    <w:tbl>
      <w:tblPr>
        <w:tblW w:w="8523" w:type="dxa"/>
        <w:jc w:val="center"/>
        <w:tblLook w:val="04A0" w:firstRow="1" w:lastRow="0" w:firstColumn="1" w:lastColumn="0" w:noHBand="0" w:noVBand="1"/>
      </w:tblPr>
      <w:tblGrid>
        <w:gridCol w:w="3828"/>
        <w:gridCol w:w="4695"/>
      </w:tblGrid>
      <w:tr w:rsidR="009D1412" w:rsidRPr="00AA4549" w14:paraId="7CB5B2F5" w14:textId="77777777" w:rsidTr="00C90560">
        <w:trPr>
          <w:jc w:val="center"/>
        </w:trPr>
        <w:tc>
          <w:tcPr>
            <w:tcW w:w="3828" w:type="dxa"/>
            <w:shd w:val="clear" w:color="auto" w:fill="auto"/>
          </w:tcPr>
          <w:p w14:paraId="074BED5B" w14:textId="77777777" w:rsidR="009D1412" w:rsidRPr="00AA4549" w:rsidRDefault="009D1412" w:rsidP="00C90560">
            <w:pPr>
              <w:spacing w:line="276" w:lineRule="auto"/>
              <w:jc w:val="both"/>
              <w:rPr>
                <w:b/>
                <w:sz w:val="22"/>
                <w:szCs w:val="22"/>
              </w:rPr>
            </w:pPr>
            <w:r w:rsidRPr="00AA4549">
              <w:rPr>
                <w:b/>
                <w:sz w:val="22"/>
                <w:szCs w:val="22"/>
              </w:rPr>
              <w:t>Užsakovas</w:t>
            </w:r>
          </w:p>
          <w:p w14:paraId="06DD79F4" w14:textId="77777777" w:rsidR="009D1412" w:rsidRPr="00AA4549" w:rsidRDefault="009D1412" w:rsidP="00C90560">
            <w:pPr>
              <w:spacing w:line="276" w:lineRule="auto"/>
              <w:jc w:val="both"/>
              <w:rPr>
                <w:b/>
                <w:sz w:val="22"/>
                <w:szCs w:val="22"/>
              </w:rPr>
            </w:pPr>
          </w:p>
          <w:p w14:paraId="799C3A76" w14:textId="77777777" w:rsidR="009D1412" w:rsidRPr="00AA4549" w:rsidRDefault="009D1412" w:rsidP="00C90560">
            <w:pPr>
              <w:spacing w:line="276" w:lineRule="auto"/>
              <w:rPr>
                <w:b/>
                <w:sz w:val="22"/>
                <w:szCs w:val="22"/>
              </w:rPr>
            </w:pPr>
            <w:r w:rsidRPr="00AA4549">
              <w:rPr>
                <w:b/>
                <w:sz w:val="22"/>
                <w:szCs w:val="22"/>
              </w:rPr>
              <w:t>Kauno rajono savivaldybės administracija</w:t>
            </w:r>
          </w:p>
          <w:p w14:paraId="797BC33D" w14:textId="77777777" w:rsidR="009D1412" w:rsidRPr="00AA4549" w:rsidRDefault="009D1412" w:rsidP="00C90560">
            <w:pPr>
              <w:spacing w:line="276" w:lineRule="auto"/>
              <w:jc w:val="both"/>
              <w:rPr>
                <w:sz w:val="22"/>
                <w:szCs w:val="22"/>
              </w:rPr>
            </w:pPr>
            <w:r w:rsidRPr="00AA4549">
              <w:rPr>
                <w:sz w:val="22"/>
                <w:szCs w:val="22"/>
              </w:rPr>
              <w:t>Savanorių pr. 371, 49500 Kaunas</w:t>
            </w:r>
          </w:p>
          <w:p w14:paraId="1BFDFD77" w14:textId="77777777" w:rsidR="009D1412" w:rsidRPr="00AA4549" w:rsidRDefault="009D1412" w:rsidP="00C90560">
            <w:pPr>
              <w:spacing w:line="276" w:lineRule="auto"/>
              <w:jc w:val="both"/>
              <w:rPr>
                <w:sz w:val="22"/>
                <w:szCs w:val="22"/>
              </w:rPr>
            </w:pPr>
            <w:r w:rsidRPr="00AA4549">
              <w:rPr>
                <w:sz w:val="22"/>
                <w:szCs w:val="22"/>
              </w:rPr>
              <w:t>Įmonės kodas 188756386</w:t>
            </w:r>
          </w:p>
          <w:p w14:paraId="757D5DD4" w14:textId="77777777" w:rsidR="00AA4549" w:rsidRPr="00AA4549" w:rsidRDefault="00AA4549" w:rsidP="00AA4549">
            <w:pPr>
              <w:jc w:val="both"/>
              <w:rPr>
                <w:sz w:val="22"/>
                <w:szCs w:val="22"/>
              </w:rPr>
            </w:pPr>
            <w:r w:rsidRPr="00AA4549">
              <w:rPr>
                <w:sz w:val="22"/>
                <w:szCs w:val="22"/>
              </w:rPr>
              <w:t>A.s. Nr. LT914010042503135057</w:t>
            </w:r>
          </w:p>
          <w:p w14:paraId="6585823A" w14:textId="77777777" w:rsidR="00AA4549" w:rsidRPr="00AA4549" w:rsidRDefault="00AA4549" w:rsidP="00AA4549">
            <w:pPr>
              <w:jc w:val="both"/>
              <w:rPr>
                <w:sz w:val="22"/>
                <w:szCs w:val="22"/>
              </w:rPr>
            </w:pPr>
            <w:r w:rsidRPr="00AA4549">
              <w:rPr>
                <w:sz w:val="22"/>
                <w:szCs w:val="22"/>
              </w:rPr>
              <w:t>Luminor Bank AS Lietuvos skyrius</w:t>
            </w:r>
          </w:p>
          <w:p w14:paraId="22C9FC23" w14:textId="77777777" w:rsidR="009D1412" w:rsidRPr="00AA4549" w:rsidRDefault="009D1412" w:rsidP="00C90560">
            <w:pPr>
              <w:spacing w:line="276" w:lineRule="auto"/>
              <w:rPr>
                <w:sz w:val="22"/>
                <w:szCs w:val="22"/>
              </w:rPr>
            </w:pPr>
            <w:r w:rsidRPr="00AA4549">
              <w:rPr>
                <w:sz w:val="22"/>
                <w:szCs w:val="22"/>
              </w:rPr>
              <w:t>Banko kodas 40100</w:t>
            </w:r>
          </w:p>
          <w:p w14:paraId="39DA8EE6" w14:textId="77777777" w:rsidR="009D1412" w:rsidRPr="00AA4549" w:rsidRDefault="009D1412" w:rsidP="00C90560">
            <w:pPr>
              <w:spacing w:line="276" w:lineRule="auto"/>
              <w:jc w:val="both"/>
              <w:rPr>
                <w:sz w:val="22"/>
                <w:szCs w:val="22"/>
              </w:rPr>
            </w:pPr>
            <w:r w:rsidRPr="00AA4549">
              <w:rPr>
                <w:sz w:val="22"/>
                <w:szCs w:val="22"/>
              </w:rPr>
              <w:t>Tel. (8 37) 30 55 02</w:t>
            </w:r>
          </w:p>
          <w:p w14:paraId="10A8F2A3" w14:textId="77777777" w:rsidR="009D1412" w:rsidRPr="00AA4549" w:rsidRDefault="009D1412" w:rsidP="00C90560">
            <w:pPr>
              <w:spacing w:line="276" w:lineRule="auto"/>
              <w:jc w:val="both"/>
              <w:rPr>
                <w:sz w:val="22"/>
                <w:szCs w:val="22"/>
              </w:rPr>
            </w:pPr>
            <w:r w:rsidRPr="00AA4549">
              <w:rPr>
                <w:sz w:val="22"/>
                <w:szCs w:val="22"/>
              </w:rPr>
              <w:t>Faks. (8 37) 31 37 97</w:t>
            </w:r>
          </w:p>
          <w:p w14:paraId="3C710BF7" w14:textId="77777777" w:rsidR="009D1412" w:rsidRPr="00AA4549" w:rsidRDefault="009D1412" w:rsidP="00C90560">
            <w:pPr>
              <w:spacing w:line="276" w:lineRule="auto"/>
              <w:jc w:val="both"/>
              <w:rPr>
                <w:sz w:val="22"/>
                <w:szCs w:val="22"/>
              </w:rPr>
            </w:pPr>
            <w:r w:rsidRPr="00AA4549">
              <w:rPr>
                <w:sz w:val="22"/>
                <w:szCs w:val="22"/>
              </w:rPr>
              <w:t xml:space="preserve">El. p. </w:t>
            </w:r>
            <w:hyperlink r:id="rId11" w:history="1">
              <w:r w:rsidRPr="00AA4549">
                <w:rPr>
                  <w:color w:val="0000FF"/>
                  <w:sz w:val="22"/>
                  <w:szCs w:val="22"/>
                  <w:u w:val="single"/>
                </w:rPr>
                <w:t>administratorius@krs.lt</w:t>
              </w:r>
            </w:hyperlink>
          </w:p>
          <w:p w14:paraId="57E4D7C6" w14:textId="77777777" w:rsidR="009D1412" w:rsidRPr="00AA4549" w:rsidRDefault="009D1412" w:rsidP="00C90560">
            <w:pPr>
              <w:spacing w:line="276" w:lineRule="auto"/>
              <w:rPr>
                <w:sz w:val="22"/>
                <w:szCs w:val="22"/>
              </w:rPr>
            </w:pPr>
          </w:p>
          <w:p w14:paraId="28B10C82" w14:textId="77777777" w:rsidR="009D1412" w:rsidRPr="00AA4549" w:rsidRDefault="009D1412" w:rsidP="00C90560">
            <w:pPr>
              <w:spacing w:line="276" w:lineRule="auto"/>
              <w:rPr>
                <w:sz w:val="22"/>
                <w:szCs w:val="22"/>
              </w:rPr>
            </w:pPr>
            <w:r w:rsidRPr="00AA4549">
              <w:rPr>
                <w:sz w:val="22"/>
                <w:szCs w:val="22"/>
              </w:rPr>
              <w:t>Administracijos direktorius</w:t>
            </w:r>
          </w:p>
          <w:p w14:paraId="2B398D7A" w14:textId="725F0AF5" w:rsidR="009D1412" w:rsidRPr="00AA4549" w:rsidRDefault="009D1412" w:rsidP="00C90560">
            <w:pPr>
              <w:spacing w:line="276" w:lineRule="auto"/>
              <w:rPr>
                <w:sz w:val="22"/>
                <w:szCs w:val="22"/>
              </w:rPr>
            </w:pPr>
            <w:r w:rsidRPr="00AA4549">
              <w:rPr>
                <w:sz w:val="22"/>
                <w:szCs w:val="22"/>
              </w:rPr>
              <w:t>Šarūnas Šukevičius</w:t>
            </w:r>
          </w:p>
          <w:p w14:paraId="59F553C7" w14:textId="77777777" w:rsidR="009D1412" w:rsidRPr="00AA4549" w:rsidRDefault="009D1412" w:rsidP="00C90560">
            <w:pPr>
              <w:spacing w:line="276" w:lineRule="auto"/>
              <w:rPr>
                <w:sz w:val="22"/>
                <w:szCs w:val="22"/>
              </w:rPr>
            </w:pPr>
          </w:p>
          <w:p w14:paraId="339BE24E" w14:textId="0BBE731A" w:rsidR="009D1412" w:rsidRPr="00AA4549" w:rsidRDefault="009D1412" w:rsidP="00C90560">
            <w:pPr>
              <w:spacing w:line="276" w:lineRule="auto"/>
              <w:rPr>
                <w:sz w:val="22"/>
                <w:szCs w:val="22"/>
              </w:rPr>
            </w:pPr>
          </w:p>
        </w:tc>
        <w:tc>
          <w:tcPr>
            <w:tcW w:w="4695" w:type="dxa"/>
            <w:shd w:val="clear" w:color="auto" w:fill="auto"/>
          </w:tcPr>
          <w:p w14:paraId="7E45A6CB" w14:textId="77777777" w:rsidR="009D1412" w:rsidRPr="00AA4549" w:rsidRDefault="009D1412" w:rsidP="00C90560">
            <w:pPr>
              <w:spacing w:line="276" w:lineRule="auto"/>
              <w:jc w:val="both"/>
              <w:rPr>
                <w:b/>
                <w:sz w:val="22"/>
                <w:szCs w:val="22"/>
              </w:rPr>
            </w:pPr>
            <w:r w:rsidRPr="00AA4549">
              <w:rPr>
                <w:b/>
                <w:sz w:val="22"/>
                <w:szCs w:val="22"/>
              </w:rPr>
              <w:t>Paslaugų teikėjas</w:t>
            </w:r>
          </w:p>
          <w:p w14:paraId="511CBF7E" w14:textId="77777777" w:rsidR="009D1412" w:rsidRPr="00AA4549" w:rsidRDefault="009D1412" w:rsidP="00C90560">
            <w:pPr>
              <w:spacing w:line="276" w:lineRule="auto"/>
              <w:ind w:left="175" w:hanging="175"/>
              <w:jc w:val="both"/>
              <w:rPr>
                <w:b/>
                <w:sz w:val="22"/>
                <w:szCs w:val="22"/>
              </w:rPr>
            </w:pPr>
          </w:p>
          <w:p w14:paraId="56EB2774" w14:textId="77777777" w:rsidR="009D1412" w:rsidRPr="00AA4549" w:rsidRDefault="009D1412" w:rsidP="00C90560">
            <w:pPr>
              <w:spacing w:line="276" w:lineRule="auto"/>
              <w:rPr>
                <w:color w:val="FF0000"/>
                <w:sz w:val="22"/>
                <w:szCs w:val="22"/>
              </w:rPr>
            </w:pPr>
            <w:r w:rsidRPr="00AA4549">
              <w:rPr>
                <w:b/>
                <w:bCs/>
                <w:sz w:val="22"/>
                <w:szCs w:val="22"/>
              </w:rPr>
              <w:t>UAB „Tele2“</w:t>
            </w:r>
            <w:r w:rsidRPr="00AA4549">
              <w:rPr>
                <w:sz w:val="22"/>
                <w:szCs w:val="22"/>
              </w:rPr>
              <w:br/>
              <w:t>Upės g. 23,</w:t>
            </w:r>
            <w:r w:rsidRPr="00AA4549">
              <w:rPr>
                <w:color w:val="FF0000"/>
                <w:sz w:val="22"/>
                <w:szCs w:val="22"/>
              </w:rPr>
              <w:t xml:space="preserve"> </w:t>
            </w:r>
            <w:r w:rsidRPr="00AA4549">
              <w:rPr>
                <w:sz w:val="22"/>
                <w:szCs w:val="22"/>
              </w:rPr>
              <w:t>08128 Vilnius</w:t>
            </w:r>
          </w:p>
          <w:p w14:paraId="16556F73" w14:textId="77777777" w:rsidR="009D1412" w:rsidRPr="00AA4549" w:rsidRDefault="009D1412" w:rsidP="00C90560">
            <w:pPr>
              <w:spacing w:line="276" w:lineRule="auto"/>
              <w:rPr>
                <w:color w:val="FF0000"/>
                <w:sz w:val="22"/>
                <w:szCs w:val="22"/>
              </w:rPr>
            </w:pPr>
            <w:r w:rsidRPr="00AA4549">
              <w:rPr>
                <w:sz w:val="22"/>
                <w:szCs w:val="22"/>
              </w:rPr>
              <w:t>Įmonės kodas</w:t>
            </w:r>
            <w:r w:rsidRPr="00AA4549">
              <w:rPr>
                <w:color w:val="FF0000"/>
                <w:sz w:val="22"/>
                <w:szCs w:val="22"/>
              </w:rPr>
              <w:t xml:space="preserve"> </w:t>
            </w:r>
            <w:r w:rsidRPr="00AA4549">
              <w:rPr>
                <w:sz w:val="22"/>
                <w:szCs w:val="22"/>
              </w:rPr>
              <w:t>111471645</w:t>
            </w:r>
            <w:r w:rsidRPr="00AA4549">
              <w:rPr>
                <w:color w:val="FF0000"/>
                <w:sz w:val="22"/>
                <w:szCs w:val="22"/>
              </w:rPr>
              <w:br/>
            </w:r>
            <w:r w:rsidRPr="00AA4549">
              <w:rPr>
                <w:sz w:val="22"/>
                <w:szCs w:val="22"/>
              </w:rPr>
              <w:t>PVM mokėtojo kodas</w:t>
            </w:r>
            <w:r w:rsidRPr="00AA4549">
              <w:rPr>
                <w:color w:val="FF0000"/>
                <w:sz w:val="22"/>
                <w:szCs w:val="22"/>
              </w:rPr>
              <w:t xml:space="preserve"> </w:t>
            </w:r>
            <w:r w:rsidRPr="00AA4549">
              <w:rPr>
                <w:sz w:val="22"/>
                <w:szCs w:val="22"/>
              </w:rPr>
              <w:t>LT100005867719</w:t>
            </w:r>
            <w:r w:rsidRPr="00AA4549">
              <w:rPr>
                <w:color w:val="FF0000"/>
                <w:sz w:val="22"/>
                <w:szCs w:val="22"/>
              </w:rPr>
              <w:br/>
            </w:r>
            <w:r w:rsidRPr="00AA4549">
              <w:rPr>
                <w:sz w:val="22"/>
                <w:szCs w:val="22"/>
              </w:rPr>
              <w:t>A. s. Nr.</w:t>
            </w:r>
            <w:r w:rsidRPr="00AA4549">
              <w:rPr>
                <w:color w:val="FF0000"/>
                <w:sz w:val="22"/>
                <w:szCs w:val="22"/>
              </w:rPr>
              <w:t xml:space="preserve"> </w:t>
            </w:r>
            <w:r w:rsidRPr="00AA4549">
              <w:rPr>
                <w:sz w:val="22"/>
                <w:szCs w:val="22"/>
              </w:rPr>
              <w:t>LT417044060001223597</w:t>
            </w:r>
          </w:p>
          <w:p w14:paraId="66A14E3D" w14:textId="77777777" w:rsidR="009D1412" w:rsidRPr="00AA4549" w:rsidRDefault="009D1412" w:rsidP="00C90560">
            <w:pPr>
              <w:spacing w:line="276" w:lineRule="auto"/>
              <w:rPr>
                <w:sz w:val="22"/>
                <w:szCs w:val="22"/>
              </w:rPr>
            </w:pPr>
            <w:r w:rsidRPr="00AA4549">
              <w:rPr>
                <w:sz w:val="22"/>
                <w:szCs w:val="22"/>
              </w:rPr>
              <w:t>AB SEB bankas</w:t>
            </w:r>
          </w:p>
          <w:p w14:paraId="55437498" w14:textId="77777777" w:rsidR="009D1412" w:rsidRPr="00AA4549" w:rsidRDefault="009D1412" w:rsidP="00C90560">
            <w:pPr>
              <w:spacing w:line="276" w:lineRule="auto"/>
              <w:rPr>
                <w:color w:val="FF0000"/>
                <w:sz w:val="22"/>
                <w:szCs w:val="22"/>
              </w:rPr>
            </w:pPr>
            <w:r w:rsidRPr="00AA4549">
              <w:rPr>
                <w:sz w:val="22"/>
                <w:szCs w:val="22"/>
              </w:rPr>
              <w:t>Banko kodas</w:t>
            </w:r>
            <w:r w:rsidRPr="00AA4549">
              <w:rPr>
                <w:color w:val="FF0000"/>
                <w:sz w:val="22"/>
                <w:szCs w:val="22"/>
              </w:rPr>
              <w:t xml:space="preserve">  </w:t>
            </w:r>
            <w:r w:rsidRPr="00AA4549">
              <w:rPr>
                <w:sz w:val="22"/>
                <w:szCs w:val="22"/>
              </w:rPr>
              <w:t>70440</w:t>
            </w:r>
            <w:r w:rsidRPr="00AA4549">
              <w:rPr>
                <w:color w:val="FF0000"/>
                <w:sz w:val="22"/>
                <w:szCs w:val="22"/>
              </w:rPr>
              <w:br/>
            </w:r>
            <w:r w:rsidRPr="00AA4549">
              <w:rPr>
                <w:sz w:val="22"/>
                <w:szCs w:val="22"/>
              </w:rPr>
              <w:t>Tel. (8 605) 27772; (8 602) 34567</w:t>
            </w:r>
            <w:r w:rsidRPr="00AA4549">
              <w:rPr>
                <w:color w:val="FF0000"/>
                <w:sz w:val="22"/>
                <w:szCs w:val="22"/>
              </w:rPr>
              <w:br/>
            </w:r>
            <w:r w:rsidRPr="00AA4549">
              <w:rPr>
                <w:sz w:val="22"/>
                <w:szCs w:val="22"/>
              </w:rPr>
              <w:t>Faks. (8 5) 2336887</w:t>
            </w:r>
          </w:p>
          <w:p w14:paraId="17DCBD6B" w14:textId="77777777" w:rsidR="009D1412" w:rsidRPr="00AA4549" w:rsidRDefault="009D1412" w:rsidP="00C90560">
            <w:pPr>
              <w:spacing w:line="276" w:lineRule="auto"/>
              <w:rPr>
                <w:color w:val="FF0000"/>
                <w:sz w:val="22"/>
                <w:szCs w:val="22"/>
              </w:rPr>
            </w:pPr>
            <w:r w:rsidRPr="00AA4549">
              <w:rPr>
                <w:sz w:val="22"/>
                <w:szCs w:val="22"/>
              </w:rPr>
              <w:t>El. p.</w:t>
            </w:r>
            <w:r w:rsidRPr="00AA4549">
              <w:rPr>
                <w:color w:val="FF0000"/>
                <w:sz w:val="22"/>
                <w:szCs w:val="22"/>
              </w:rPr>
              <w:t xml:space="preserve"> </w:t>
            </w:r>
            <w:hyperlink r:id="rId12" w:history="1">
              <w:r w:rsidRPr="00AA4549">
                <w:rPr>
                  <w:rStyle w:val="Hipersaitas"/>
                  <w:sz w:val="22"/>
                  <w:szCs w:val="22"/>
                </w:rPr>
                <w:t>audrone.svetloviene@tele2.lt</w:t>
              </w:r>
            </w:hyperlink>
            <w:r w:rsidRPr="00AA4549">
              <w:rPr>
                <w:sz w:val="22"/>
                <w:szCs w:val="22"/>
              </w:rPr>
              <w:t xml:space="preserve"> </w:t>
            </w:r>
          </w:p>
          <w:p w14:paraId="0A5B6F51" w14:textId="77777777" w:rsidR="009D1412" w:rsidRPr="00AA4549" w:rsidRDefault="009D1412" w:rsidP="00C90560">
            <w:pPr>
              <w:spacing w:line="276" w:lineRule="auto"/>
              <w:jc w:val="both"/>
              <w:rPr>
                <w:sz w:val="22"/>
                <w:szCs w:val="22"/>
              </w:rPr>
            </w:pPr>
          </w:p>
          <w:p w14:paraId="1665D837" w14:textId="77777777" w:rsidR="009D1412" w:rsidRPr="00AA4549" w:rsidRDefault="009D1412" w:rsidP="00C90560">
            <w:pPr>
              <w:spacing w:line="276" w:lineRule="auto"/>
              <w:jc w:val="both"/>
              <w:rPr>
                <w:sz w:val="22"/>
                <w:szCs w:val="22"/>
              </w:rPr>
            </w:pPr>
            <w:r w:rsidRPr="00AA4549">
              <w:rPr>
                <w:sz w:val="22"/>
                <w:szCs w:val="22"/>
              </w:rPr>
              <w:t>Pardavimų projektų vadovė</w:t>
            </w:r>
          </w:p>
          <w:p w14:paraId="5C246974" w14:textId="77777777" w:rsidR="009D1412" w:rsidRPr="00AA4549" w:rsidRDefault="009D1412" w:rsidP="00C90560">
            <w:pPr>
              <w:spacing w:line="276" w:lineRule="auto"/>
              <w:rPr>
                <w:sz w:val="22"/>
                <w:szCs w:val="22"/>
              </w:rPr>
            </w:pPr>
            <w:r w:rsidRPr="00AA4549">
              <w:rPr>
                <w:sz w:val="22"/>
                <w:szCs w:val="22"/>
              </w:rPr>
              <w:t>Audronė Svetlovienė</w:t>
            </w:r>
          </w:p>
          <w:p w14:paraId="0791BABE" w14:textId="24525F8C" w:rsidR="009D1412" w:rsidRPr="00AA4549" w:rsidRDefault="009D1412" w:rsidP="00C90560">
            <w:pPr>
              <w:spacing w:line="276" w:lineRule="auto"/>
              <w:jc w:val="both"/>
              <w:rPr>
                <w:sz w:val="22"/>
                <w:szCs w:val="22"/>
              </w:rPr>
            </w:pPr>
          </w:p>
        </w:tc>
      </w:tr>
    </w:tbl>
    <w:p w14:paraId="0516CF43" w14:textId="5719EF9E" w:rsidR="0046262A" w:rsidRDefault="0046262A" w:rsidP="00953F4C">
      <w:pPr>
        <w:tabs>
          <w:tab w:val="left" w:pos="7779"/>
        </w:tabs>
        <w:jc w:val="center"/>
        <w:outlineLvl w:val="0"/>
        <w:rPr>
          <w:b/>
        </w:rPr>
      </w:pPr>
    </w:p>
    <w:p w14:paraId="190A55AB" w14:textId="1AF1C8B2" w:rsidR="00E67BF2" w:rsidRDefault="00E67BF2">
      <w:pPr>
        <w:rPr>
          <w:b/>
        </w:rPr>
      </w:pPr>
      <w:r>
        <w:rPr>
          <w:b/>
        </w:rPr>
        <w:lastRenderedPageBreak/>
        <w:br w:type="page"/>
      </w:r>
    </w:p>
    <w:p w14:paraId="61503470" w14:textId="77777777" w:rsidR="0046262A" w:rsidRDefault="0046262A" w:rsidP="00953F4C">
      <w:pPr>
        <w:tabs>
          <w:tab w:val="left" w:pos="7779"/>
        </w:tabs>
        <w:jc w:val="center"/>
        <w:outlineLvl w:val="0"/>
        <w:rPr>
          <w:b/>
        </w:rPr>
      </w:pPr>
    </w:p>
    <w:p w14:paraId="02B97212" w14:textId="4E776FBB" w:rsidR="00DE3945" w:rsidRPr="00ED5B5E" w:rsidRDefault="00ED5B5E" w:rsidP="00ED5B5E">
      <w:pPr>
        <w:tabs>
          <w:tab w:val="left" w:pos="7779"/>
        </w:tabs>
        <w:jc w:val="right"/>
        <w:outlineLvl w:val="0"/>
      </w:pPr>
      <w:r w:rsidRPr="00ED5B5E">
        <w:t>2021-0</w:t>
      </w:r>
      <w:r w:rsidR="00E67BF2">
        <w:t>2</w:t>
      </w:r>
      <w:r w:rsidRPr="00ED5B5E">
        <w:t>-   Su</w:t>
      </w:r>
      <w:r w:rsidR="00BF5ECE">
        <w:t>ta</w:t>
      </w:r>
      <w:r w:rsidRPr="00ED5B5E">
        <w:t xml:space="preserve">rties Nr. </w:t>
      </w:r>
      <w:r w:rsidR="0046262A">
        <w:t xml:space="preserve">S-  </w:t>
      </w:r>
      <w:r w:rsidRPr="00ED5B5E">
        <w:t xml:space="preserve">   1 priedas</w:t>
      </w:r>
    </w:p>
    <w:p w14:paraId="1F59D470" w14:textId="77777777" w:rsidR="00DE3945" w:rsidRPr="00B93280" w:rsidRDefault="00DE3945" w:rsidP="00ED5B5E">
      <w:pPr>
        <w:tabs>
          <w:tab w:val="left" w:pos="7779"/>
        </w:tabs>
        <w:jc w:val="right"/>
        <w:outlineLvl w:val="0"/>
        <w:rPr>
          <w:sz w:val="22"/>
          <w:szCs w:val="22"/>
        </w:rPr>
      </w:pPr>
    </w:p>
    <w:p w14:paraId="5437937F" w14:textId="77777777" w:rsidR="00ED5B5E" w:rsidRPr="00B93280" w:rsidRDefault="00ED5B5E" w:rsidP="00953F4C">
      <w:pPr>
        <w:tabs>
          <w:tab w:val="left" w:pos="7779"/>
        </w:tabs>
        <w:jc w:val="center"/>
        <w:outlineLvl w:val="0"/>
        <w:rPr>
          <w:b/>
          <w:sz w:val="22"/>
          <w:szCs w:val="22"/>
        </w:rPr>
      </w:pPr>
    </w:p>
    <w:p w14:paraId="73225290" w14:textId="77777777" w:rsidR="00953F4C" w:rsidRPr="00B93280" w:rsidRDefault="00953F4C" w:rsidP="00953F4C">
      <w:pPr>
        <w:tabs>
          <w:tab w:val="left" w:pos="7779"/>
        </w:tabs>
        <w:jc w:val="center"/>
        <w:outlineLvl w:val="0"/>
        <w:rPr>
          <w:b/>
          <w:sz w:val="22"/>
          <w:szCs w:val="22"/>
        </w:rPr>
      </w:pPr>
      <w:r w:rsidRPr="00B93280">
        <w:rPr>
          <w:b/>
          <w:sz w:val="22"/>
          <w:szCs w:val="22"/>
        </w:rPr>
        <w:t>TECHNINĖ SPECIFIKACIJA</w:t>
      </w:r>
    </w:p>
    <w:p w14:paraId="36416AF3" w14:textId="77777777" w:rsidR="00E67BF2" w:rsidRPr="00B93280" w:rsidRDefault="00E67BF2" w:rsidP="0026005E">
      <w:pPr>
        <w:jc w:val="both"/>
        <w:rPr>
          <w:sz w:val="22"/>
          <w:szCs w:val="22"/>
        </w:rPr>
      </w:pPr>
    </w:p>
    <w:p w14:paraId="06B0CCF1" w14:textId="77777777" w:rsidR="00E67BF2" w:rsidRPr="00B93280" w:rsidRDefault="00E67BF2" w:rsidP="0026005E">
      <w:pPr>
        <w:jc w:val="both"/>
        <w:rPr>
          <w:sz w:val="22"/>
          <w:szCs w:val="22"/>
        </w:rPr>
      </w:pPr>
    </w:p>
    <w:p w14:paraId="1054A153" w14:textId="2F1A31B5" w:rsidR="00E67BF2" w:rsidRPr="00B93280" w:rsidRDefault="00E67BF2" w:rsidP="00E67BF2">
      <w:pPr>
        <w:jc w:val="center"/>
        <w:rPr>
          <w:b/>
          <w:sz w:val="22"/>
          <w:szCs w:val="22"/>
        </w:rPr>
      </w:pPr>
      <w:r w:rsidRPr="00B93280">
        <w:rPr>
          <w:b/>
          <w:sz w:val="22"/>
          <w:szCs w:val="22"/>
        </w:rPr>
        <w:t>JUDRIOJO TELEFONO RYŠIO PASLAUGOS</w:t>
      </w:r>
    </w:p>
    <w:p w14:paraId="19BD9E9C" w14:textId="77777777" w:rsidR="00E67BF2" w:rsidRPr="00B93280" w:rsidRDefault="00E67BF2" w:rsidP="00E67BF2">
      <w:pPr>
        <w:jc w:val="center"/>
        <w:rPr>
          <w:b/>
          <w:sz w:val="22"/>
          <w:szCs w:val="22"/>
        </w:rPr>
      </w:pPr>
    </w:p>
    <w:p w14:paraId="1A7A75A8" w14:textId="77777777" w:rsidR="00E67BF2" w:rsidRPr="00B93280" w:rsidRDefault="00E67BF2" w:rsidP="00E67BF2">
      <w:pPr>
        <w:numPr>
          <w:ilvl w:val="0"/>
          <w:numId w:val="46"/>
        </w:numPr>
        <w:tabs>
          <w:tab w:val="left" w:pos="426"/>
        </w:tabs>
        <w:spacing w:line="276" w:lineRule="auto"/>
        <w:ind w:left="0" w:right="425" w:firstLine="0"/>
        <w:jc w:val="center"/>
        <w:rPr>
          <w:rFonts w:eastAsia="Calibri"/>
          <w:b/>
          <w:sz w:val="22"/>
          <w:szCs w:val="22"/>
          <w:u w:val="single"/>
          <w:lang w:eastAsia="en-US"/>
        </w:rPr>
      </w:pPr>
      <w:r w:rsidRPr="00B93280">
        <w:rPr>
          <w:rFonts w:eastAsia="Calibri"/>
          <w:b/>
          <w:sz w:val="22"/>
          <w:szCs w:val="22"/>
          <w:u w:val="single"/>
          <w:lang w:eastAsia="en-US"/>
        </w:rPr>
        <w:t xml:space="preserve">Reikalavimai judriojo telefono ryšio su duomenų perdavimu paslaugai </w:t>
      </w:r>
    </w:p>
    <w:p w14:paraId="67005D3C" w14:textId="77777777" w:rsidR="00E67BF2" w:rsidRPr="00B93280" w:rsidRDefault="00E67BF2" w:rsidP="00E67BF2">
      <w:pPr>
        <w:tabs>
          <w:tab w:val="left" w:pos="426"/>
        </w:tabs>
        <w:ind w:right="425"/>
        <w:rPr>
          <w:rFonts w:eastAsia="Calibri"/>
          <w:b/>
          <w:sz w:val="22"/>
          <w:szCs w:val="22"/>
          <w:u w:val="single"/>
          <w:lang w:eastAsia="en-US"/>
        </w:rPr>
      </w:pPr>
    </w:p>
    <w:p w14:paraId="1405B146"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Tiekėjas turi teikti šias paslaugas:</w:t>
      </w:r>
    </w:p>
    <w:p w14:paraId="396E822D" w14:textId="77777777" w:rsidR="00E67BF2" w:rsidRPr="00B93280" w:rsidRDefault="00E67BF2" w:rsidP="00E67BF2">
      <w:pPr>
        <w:numPr>
          <w:ilvl w:val="1"/>
          <w:numId w:val="45"/>
        </w:numPr>
        <w:ind w:left="993" w:hanging="142"/>
        <w:contextualSpacing/>
        <w:jc w:val="both"/>
        <w:rPr>
          <w:rFonts w:eastAsia="Calibri"/>
          <w:sz w:val="22"/>
          <w:szCs w:val="22"/>
          <w:lang w:eastAsia="en-US"/>
        </w:rPr>
      </w:pPr>
      <w:r w:rsidRPr="00B93280">
        <w:rPr>
          <w:rFonts w:eastAsia="Calibri"/>
          <w:sz w:val="22"/>
          <w:szCs w:val="22"/>
          <w:lang w:eastAsia="en-US"/>
        </w:rPr>
        <w:t>skambučių Lietuvoje siuntimo ir gavimo;</w:t>
      </w:r>
    </w:p>
    <w:p w14:paraId="5F84D794" w14:textId="77777777" w:rsidR="00E67BF2" w:rsidRPr="00B93280" w:rsidRDefault="00E67BF2" w:rsidP="00E67BF2">
      <w:pPr>
        <w:numPr>
          <w:ilvl w:val="1"/>
          <w:numId w:val="45"/>
        </w:numPr>
        <w:ind w:left="993" w:hanging="142"/>
        <w:contextualSpacing/>
        <w:jc w:val="both"/>
        <w:rPr>
          <w:rFonts w:eastAsia="Calibri"/>
          <w:sz w:val="22"/>
          <w:szCs w:val="22"/>
          <w:lang w:eastAsia="en-US"/>
        </w:rPr>
      </w:pPr>
      <w:r w:rsidRPr="00B93280">
        <w:rPr>
          <w:rFonts w:eastAsia="Calibri"/>
          <w:sz w:val="22"/>
          <w:szCs w:val="22"/>
          <w:lang w:eastAsia="en-US"/>
        </w:rPr>
        <w:t>trumpųjų žinučių (SMS) ir vaizdo žinučių (MMS) siuntimo ir gavimo;</w:t>
      </w:r>
    </w:p>
    <w:p w14:paraId="064F43CD" w14:textId="77777777" w:rsidR="00E67BF2" w:rsidRPr="00B93280" w:rsidRDefault="00E67BF2" w:rsidP="00E67BF2">
      <w:pPr>
        <w:numPr>
          <w:ilvl w:val="1"/>
          <w:numId w:val="45"/>
        </w:numPr>
        <w:ind w:left="993" w:hanging="142"/>
        <w:contextualSpacing/>
        <w:jc w:val="both"/>
        <w:rPr>
          <w:rFonts w:eastAsia="Calibri"/>
          <w:sz w:val="22"/>
          <w:szCs w:val="22"/>
          <w:lang w:eastAsia="en-US"/>
        </w:rPr>
      </w:pPr>
      <w:r w:rsidRPr="00B93280">
        <w:rPr>
          <w:rFonts w:eastAsia="Calibri"/>
          <w:sz w:val="22"/>
          <w:szCs w:val="22"/>
          <w:lang w:eastAsia="en-US"/>
        </w:rPr>
        <w:t>tarptautinių skambučių siuntimo ir gavimo;</w:t>
      </w:r>
    </w:p>
    <w:p w14:paraId="29E8CCB1" w14:textId="77777777" w:rsidR="00E67BF2" w:rsidRPr="00B93280" w:rsidRDefault="00E67BF2" w:rsidP="00E67BF2">
      <w:pPr>
        <w:numPr>
          <w:ilvl w:val="1"/>
          <w:numId w:val="45"/>
        </w:numPr>
        <w:ind w:left="993" w:hanging="142"/>
        <w:contextualSpacing/>
        <w:jc w:val="both"/>
        <w:rPr>
          <w:rFonts w:eastAsia="Calibri"/>
          <w:sz w:val="22"/>
          <w:szCs w:val="22"/>
          <w:lang w:eastAsia="en-US"/>
        </w:rPr>
      </w:pPr>
      <w:r w:rsidRPr="00B93280">
        <w:rPr>
          <w:rFonts w:eastAsia="Calibri"/>
          <w:sz w:val="22"/>
          <w:szCs w:val="22"/>
          <w:lang w:eastAsia="en-US"/>
        </w:rPr>
        <w:t>tarptautinių trumpųjų žinučių (SMS) ir vaizdo žinučių (MMS) siuntimo ir gavimo;</w:t>
      </w:r>
    </w:p>
    <w:p w14:paraId="63016523" w14:textId="77777777" w:rsidR="00E67BF2" w:rsidRPr="00B93280" w:rsidRDefault="00E67BF2" w:rsidP="00E67BF2">
      <w:pPr>
        <w:numPr>
          <w:ilvl w:val="1"/>
          <w:numId w:val="45"/>
        </w:numPr>
        <w:ind w:left="993" w:hanging="142"/>
        <w:contextualSpacing/>
        <w:jc w:val="both"/>
        <w:rPr>
          <w:rFonts w:eastAsia="Calibri"/>
          <w:sz w:val="22"/>
          <w:szCs w:val="22"/>
          <w:lang w:eastAsia="en-US"/>
        </w:rPr>
      </w:pPr>
      <w:r w:rsidRPr="00B93280">
        <w:rPr>
          <w:rFonts w:eastAsia="Calibri"/>
          <w:sz w:val="22"/>
          <w:szCs w:val="22"/>
          <w:lang w:eastAsia="en-US"/>
        </w:rPr>
        <w:t>mobiliojo elektroninio parašo;</w:t>
      </w:r>
    </w:p>
    <w:p w14:paraId="4791CA74" w14:textId="77777777" w:rsidR="00E67BF2" w:rsidRPr="00B93280" w:rsidRDefault="00E67BF2" w:rsidP="00E67BF2">
      <w:pPr>
        <w:numPr>
          <w:ilvl w:val="1"/>
          <w:numId w:val="45"/>
        </w:numPr>
        <w:ind w:left="993" w:hanging="142"/>
        <w:contextualSpacing/>
        <w:jc w:val="both"/>
        <w:rPr>
          <w:rFonts w:eastAsia="Calibri"/>
          <w:sz w:val="22"/>
          <w:szCs w:val="22"/>
          <w:lang w:eastAsia="en-US"/>
        </w:rPr>
      </w:pPr>
      <w:r w:rsidRPr="00B93280">
        <w:rPr>
          <w:rFonts w:eastAsia="Calibri"/>
          <w:sz w:val="22"/>
          <w:szCs w:val="22"/>
          <w:lang w:eastAsia="en-US"/>
        </w:rPr>
        <w:t>duomenų perdavimo.</w:t>
      </w:r>
    </w:p>
    <w:p w14:paraId="3F109CB5"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 xml:space="preserve">Numatomas preliminarus judriojo telefono ryšio abonentų skaičius – </w:t>
      </w:r>
      <w:r w:rsidRPr="00B93280">
        <w:rPr>
          <w:rFonts w:eastAsia="Calibri"/>
          <w:b/>
          <w:sz w:val="22"/>
          <w:szCs w:val="22"/>
          <w:lang w:eastAsia="en-US"/>
        </w:rPr>
        <w:t>500</w:t>
      </w:r>
      <w:r w:rsidRPr="00B93280">
        <w:rPr>
          <w:rFonts w:eastAsia="Calibri"/>
          <w:sz w:val="22"/>
          <w:szCs w:val="22"/>
          <w:lang w:eastAsia="en-US"/>
        </w:rPr>
        <w:t xml:space="preserve">. Perkančioji organizacija, sutarties galiojimo metu, gali keisti abonentų skaičių: mažinti - ne daugiau kaip 20% abonentų, didinti - neribotai. </w:t>
      </w:r>
    </w:p>
    <w:p w14:paraId="7B589A0D"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Visiems judriojo telefono ryšio abonentams taip pat ir sutarties galiojimo metu naujai įsigytiems abonentams taikomi pasiūlyme nurodyti įkainiai.</w:t>
      </w:r>
    </w:p>
    <w:p w14:paraId="111ADDCF" w14:textId="77777777" w:rsidR="00E67BF2" w:rsidRPr="00B93280" w:rsidRDefault="00E67BF2" w:rsidP="00E67BF2">
      <w:pPr>
        <w:numPr>
          <w:ilvl w:val="0"/>
          <w:numId w:val="45"/>
        </w:numPr>
        <w:ind w:left="0" w:firstLine="680"/>
        <w:contextualSpacing/>
        <w:jc w:val="both"/>
        <w:rPr>
          <w:rFonts w:eastAsia="Calibri"/>
          <w:bCs/>
          <w:sz w:val="22"/>
          <w:szCs w:val="22"/>
          <w:lang w:eastAsia="en-US"/>
        </w:rPr>
      </w:pPr>
      <w:r w:rsidRPr="00B93280">
        <w:rPr>
          <w:rFonts w:eastAsia="Calibri"/>
          <w:sz w:val="22"/>
          <w:szCs w:val="22"/>
          <w:lang w:eastAsia="en-US"/>
        </w:rPr>
        <w:t xml:space="preserve">Minimalus prakalbamas mėnesinis mokestis vienam abonentui turi būti ne daugiau kaip </w:t>
      </w:r>
      <w:r w:rsidRPr="00B93280">
        <w:rPr>
          <w:rFonts w:eastAsia="Calibri"/>
          <w:bCs/>
          <w:sz w:val="22"/>
          <w:szCs w:val="22"/>
          <w:lang w:eastAsia="en-US"/>
        </w:rPr>
        <w:t>1 Eur su PVM.</w:t>
      </w:r>
    </w:p>
    <w:p w14:paraId="4EBC160E"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Į paslaugos minimalų prakalbamą mėnesinį mokestį įeina:</w:t>
      </w:r>
    </w:p>
    <w:p w14:paraId="20A6F858" w14:textId="77777777" w:rsidR="00E67BF2" w:rsidRPr="00B93280" w:rsidRDefault="00E67BF2" w:rsidP="00E67BF2">
      <w:pPr>
        <w:numPr>
          <w:ilvl w:val="1"/>
          <w:numId w:val="45"/>
        </w:numPr>
        <w:ind w:firstLine="59"/>
        <w:contextualSpacing/>
        <w:jc w:val="both"/>
        <w:rPr>
          <w:rFonts w:eastAsia="Calibri"/>
          <w:sz w:val="22"/>
          <w:szCs w:val="22"/>
          <w:lang w:eastAsia="en-US"/>
        </w:rPr>
      </w:pPr>
      <w:r w:rsidRPr="00B93280">
        <w:rPr>
          <w:rFonts w:eastAsia="Calibri"/>
          <w:sz w:val="22"/>
          <w:szCs w:val="22"/>
          <w:lang w:eastAsia="en-US"/>
        </w:rPr>
        <w:t>pokalbiai Lietuvoje;</w:t>
      </w:r>
    </w:p>
    <w:p w14:paraId="409218F7" w14:textId="77777777" w:rsidR="00E67BF2" w:rsidRPr="00B93280" w:rsidRDefault="00E67BF2" w:rsidP="00E67BF2">
      <w:pPr>
        <w:numPr>
          <w:ilvl w:val="1"/>
          <w:numId w:val="45"/>
        </w:numPr>
        <w:ind w:firstLine="59"/>
        <w:contextualSpacing/>
        <w:jc w:val="both"/>
        <w:rPr>
          <w:rFonts w:eastAsia="Calibri"/>
          <w:sz w:val="22"/>
          <w:szCs w:val="22"/>
          <w:lang w:eastAsia="en-US"/>
        </w:rPr>
      </w:pPr>
      <w:r w:rsidRPr="00B93280">
        <w:rPr>
          <w:rFonts w:eastAsia="Calibri"/>
          <w:noProof/>
          <w:sz w:val="22"/>
          <w:szCs w:val="22"/>
          <w:lang w:eastAsia="en-US"/>
        </w:rPr>
        <w:t>trumposios žinutės (SMS) Lietuvoje:</w:t>
      </w:r>
    </w:p>
    <w:p w14:paraId="3FD4A322" w14:textId="77777777" w:rsidR="00E67BF2" w:rsidRPr="00B93280" w:rsidRDefault="00E67BF2" w:rsidP="00E67BF2">
      <w:pPr>
        <w:numPr>
          <w:ilvl w:val="1"/>
          <w:numId w:val="45"/>
        </w:numPr>
        <w:ind w:firstLine="59"/>
        <w:contextualSpacing/>
        <w:jc w:val="both"/>
        <w:rPr>
          <w:rFonts w:eastAsia="Calibri"/>
          <w:sz w:val="22"/>
          <w:szCs w:val="22"/>
          <w:lang w:eastAsia="en-US"/>
        </w:rPr>
      </w:pPr>
      <w:r w:rsidRPr="00B93280">
        <w:rPr>
          <w:rFonts w:eastAsia="Calibri"/>
          <w:sz w:val="22"/>
          <w:szCs w:val="22"/>
          <w:lang w:eastAsia="en-US"/>
        </w:rPr>
        <w:t>Trumposios žinutės (SMS) į užsienio operatorių:</w:t>
      </w:r>
    </w:p>
    <w:p w14:paraId="5B831C4D" w14:textId="77777777" w:rsidR="00E67BF2" w:rsidRPr="00B93280" w:rsidRDefault="00E67BF2" w:rsidP="00E67BF2">
      <w:pPr>
        <w:numPr>
          <w:ilvl w:val="1"/>
          <w:numId w:val="45"/>
        </w:numPr>
        <w:ind w:firstLine="59"/>
        <w:contextualSpacing/>
        <w:jc w:val="both"/>
        <w:rPr>
          <w:rFonts w:eastAsia="Calibri"/>
          <w:sz w:val="22"/>
          <w:szCs w:val="22"/>
          <w:lang w:eastAsia="en-US"/>
        </w:rPr>
      </w:pPr>
      <w:r w:rsidRPr="00B93280">
        <w:rPr>
          <w:rFonts w:eastAsia="Calibri"/>
          <w:sz w:val="22"/>
          <w:szCs w:val="22"/>
          <w:lang w:eastAsia="en-US"/>
        </w:rPr>
        <w:t>Vaizdo žinutės (MMS) Lietuvoje.</w:t>
      </w:r>
    </w:p>
    <w:p w14:paraId="4FE1A4B7" w14:textId="77777777" w:rsidR="00E67BF2" w:rsidRPr="00B93280" w:rsidRDefault="00E67BF2" w:rsidP="00E67BF2">
      <w:pPr>
        <w:numPr>
          <w:ilvl w:val="1"/>
          <w:numId w:val="45"/>
        </w:numPr>
        <w:ind w:firstLine="59"/>
        <w:contextualSpacing/>
        <w:jc w:val="both"/>
        <w:rPr>
          <w:rFonts w:eastAsia="Calibri"/>
          <w:sz w:val="22"/>
          <w:szCs w:val="22"/>
          <w:lang w:eastAsia="en-US"/>
        </w:rPr>
      </w:pPr>
      <w:r w:rsidRPr="00B93280">
        <w:rPr>
          <w:rFonts w:eastAsia="Calibri"/>
          <w:sz w:val="22"/>
          <w:szCs w:val="22"/>
          <w:lang w:eastAsia="en-US"/>
        </w:rPr>
        <w:t>Neribotas duomenų perdavimas telefone</w:t>
      </w:r>
    </w:p>
    <w:p w14:paraId="1E78EC28" w14:textId="77777777" w:rsidR="00E67BF2" w:rsidRPr="00B93280" w:rsidRDefault="00E67BF2" w:rsidP="00E67BF2">
      <w:pPr>
        <w:numPr>
          <w:ilvl w:val="1"/>
          <w:numId w:val="45"/>
        </w:numPr>
        <w:ind w:firstLine="59"/>
        <w:contextualSpacing/>
        <w:jc w:val="both"/>
        <w:rPr>
          <w:rFonts w:eastAsia="Calibri"/>
          <w:sz w:val="22"/>
          <w:szCs w:val="22"/>
          <w:lang w:eastAsia="en-US"/>
        </w:rPr>
      </w:pPr>
      <w:r w:rsidRPr="00B93280">
        <w:rPr>
          <w:rFonts w:eastAsia="Calibri"/>
          <w:sz w:val="22"/>
          <w:szCs w:val="22"/>
          <w:lang w:eastAsia="en-US"/>
        </w:rPr>
        <w:t>Tarptautiniai skambučiai</w:t>
      </w:r>
    </w:p>
    <w:p w14:paraId="20086EAF" w14:textId="77777777" w:rsidR="00E67BF2" w:rsidRPr="00B93280" w:rsidRDefault="00E67BF2" w:rsidP="00E67BF2">
      <w:pPr>
        <w:numPr>
          <w:ilvl w:val="1"/>
          <w:numId w:val="45"/>
        </w:numPr>
        <w:ind w:firstLine="59"/>
        <w:contextualSpacing/>
        <w:jc w:val="both"/>
        <w:rPr>
          <w:rFonts w:eastAsia="Calibri"/>
          <w:sz w:val="22"/>
          <w:szCs w:val="22"/>
          <w:lang w:eastAsia="en-US"/>
        </w:rPr>
      </w:pPr>
      <w:r w:rsidRPr="00B93280">
        <w:rPr>
          <w:rFonts w:eastAsia="Calibri"/>
          <w:sz w:val="22"/>
          <w:szCs w:val="22"/>
          <w:lang w:eastAsia="en-US"/>
        </w:rPr>
        <w:t>Roamingo paslaugos (įeinantys, išeinantys, SMS siuntimas)</w:t>
      </w:r>
    </w:p>
    <w:p w14:paraId="7E8AF33B"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Tiekėjas turi taikyti vienodus pokalbių ir SMS tarifus tiek naudojantis paslaugomis iki sumos, lygios minimaliam prakalbamam mėnesiniam mokesčiui, tiek ir ją viršijus.</w:t>
      </w:r>
    </w:p>
    <w:p w14:paraId="33A21F76"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Pasiūlyme tiekėjas negali pateikti jokių išvestinių tarifų, t.y. tarifų vidurkių ir pan.</w:t>
      </w:r>
    </w:p>
    <w:p w14:paraId="6D9DC39D"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Paslaugų tiekėjas privalo nemokamai sujungti perkančiosios organizacijos judriojo ryšio abonentus Lietuvos teritorijoje su priešgaisrine apsauga, policija, greitąja medicinine pagalba bei bendruoju pagalbos centru (112).</w:t>
      </w:r>
    </w:p>
    <w:p w14:paraId="58663E64"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Pokalbio trukmės apvalinimas po pirmos pokalbio minutės – ne didesnis nei 30 sekundžių.</w:t>
      </w:r>
    </w:p>
    <w:p w14:paraId="657472F2"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Perkančiosios organizacijos turimų abonentų telefonų numeriai turi išlikti nepakitę. Esamų abonentų sąrašas bus pateiktas viešojo pirkimo konkurso laimėtojui, kaip neatsiejama sutarties dalis – priedas.</w:t>
      </w:r>
    </w:p>
    <w:p w14:paraId="3F6A87FA"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Skambučiai tarp perkančiosios organizacijos abonentų turi būti neribojami ir neapmokestinami.</w:t>
      </w:r>
    </w:p>
    <w:p w14:paraId="74EF6865"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Visiems Tarptautiniams skambučiams, Roamingo paslaugoms (įeinantys, išeinantys, sms siuntimas) turi būti taikoma 100 proc nuolaida.</w:t>
      </w:r>
    </w:p>
    <w:p w14:paraId="1F84DE15"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Tiekėjas turi suteikti galimybę perkančiajai organizacijai bet kuriuo metu tiekėjo interneto svetainėje nemokamai pasitikrinti savo sąskaitą bei detalią sąskaitą.</w:t>
      </w:r>
    </w:p>
    <w:p w14:paraId="47489AFA"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Judriojo telefono ryšio abonentams turi būti teikiama mobiliojo elektroninio parašo paslauga (telefono SIM kortelėje patalpinamas paslaugos vartotojo skaitmenis sertifikatas, viešas ir privatus raktai; šie elementai naudojami vartotojo identifikavimui elektroninėje erdvėje ir elektroninių dokumentų pasirašymui).</w:t>
      </w:r>
    </w:p>
    <w:p w14:paraId="476E505F"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Gedimai turi būti pašalinti per 24 val. Perkančioji organizacija apie paslaugų teikimo sutrikimus nedelsiant praneša tiekėjui bendruoju telefonu arba kontaktiniam asmeniui. Perkančioji organizacija turi būti informuojama apie gedimo užregistravimą ir gedimo pašalinimą.</w:t>
      </w:r>
    </w:p>
    <w:p w14:paraId="6E0E2766"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lastRenderedPageBreak/>
        <w:t>Visos kitos ryšio paslaugų kainos, papildomų paslaugų kainos, kurios gali būti naudojamos pagal poreikį - galimybė sumokėti SMS žinute už automobilio stovėjimą, balso paštas, numerio keitimas, numerio pasirinkimas, galimybė nustatyti abonento buvimo vietą, galimybė skambinti trečioms šalims trumpaisiais numeriais (pagalba, taksi, bankai), vaizdo skambutis, duomenų saugykla, duomenų perdavimas užsienyje ir kitos paslaugos, kuriomis galima naudotis mobiliu telefonu turi būti nebrangesnės, nei viešai skelbiamos kainos Tiekėjo puslapyje.</w:t>
      </w:r>
    </w:p>
    <w:p w14:paraId="300A5A8F" w14:textId="77777777" w:rsidR="00E67BF2" w:rsidRPr="00B93280" w:rsidRDefault="00E67BF2" w:rsidP="00E67BF2">
      <w:pPr>
        <w:contextualSpacing/>
        <w:jc w:val="both"/>
        <w:rPr>
          <w:rFonts w:eastAsia="Calibri"/>
          <w:sz w:val="22"/>
          <w:szCs w:val="22"/>
          <w:lang w:eastAsia="en-US"/>
        </w:rPr>
      </w:pPr>
    </w:p>
    <w:p w14:paraId="1840E603" w14:textId="77777777" w:rsidR="00E67BF2" w:rsidRPr="00B93280" w:rsidRDefault="00E67BF2" w:rsidP="00E67BF2">
      <w:pPr>
        <w:numPr>
          <w:ilvl w:val="0"/>
          <w:numId w:val="46"/>
        </w:numPr>
        <w:tabs>
          <w:tab w:val="left" w:pos="426"/>
        </w:tabs>
        <w:ind w:left="0" w:right="425" w:firstLine="0"/>
        <w:jc w:val="center"/>
        <w:rPr>
          <w:rFonts w:eastAsia="Calibri"/>
          <w:b/>
          <w:sz w:val="22"/>
          <w:szCs w:val="22"/>
          <w:u w:val="single"/>
          <w:lang w:eastAsia="en-US"/>
        </w:rPr>
      </w:pPr>
      <w:r w:rsidRPr="00B93280">
        <w:rPr>
          <w:rFonts w:eastAsia="Calibri"/>
          <w:b/>
          <w:sz w:val="22"/>
          <w:szCs w:val="22"/>
          <w:u w:val="single"/>
          <w:lang w:eastAsia="en-US"/>
        </w:rPr>
        <w:t>Reikalavimai judriojo duomenų perdavimo telefone paslaugai</w:t>
      </w:r>
    </w:p>
    <w:p w14:paraId="0CC4AE33" w14:textId="77777777" w:rsidR="00E67BF2" w:rsidRPr="00B93280" w:rsidRDefault="00E67BF2" w:rsidP="00E67BF2">
      <w:pPr>
        <w:ind w:right="425"/>
        <w:jc w:val="center"/>
        <w:rPr>
          <w:rFonts w:eastAsia="Calibri"/>
          <w:b/>
          <w:sz w:val="22"/>
          <w:szCs w:val="22"/>
          <w:lang w:eastAsia="en-US"/>
        </w:rPr>
      </w:pPr>
    </w:p>
    <w:p w14:paraId="705B9B56"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Perkančiajai organizacijai turi būti teikiamos duomenų perdavimo paslaugos naudojantis 4G (LTE) arba analogiškų parametrų ar vėlesnėmis technologijomis. Analogiškų technologijų techniniai parametrai negali būti prastesni nei reikalaujamų.</w:t>
      </w:r>
    </w:p>
    <w:p w14:paraId="05633705"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Neribotas duomenų perdavimo telefone paslaugos suteikiamos visiems perkančiosios organizacijos abonentams</w:t>
      </w:r>
    </w:p>
    <w:p w14:paraId="4A426932" w14:textId="77777777" w:rsidR="00E67BF2" w:rsidRPr="00B93280" w:rsidRDefault="00E67BF2" w:rsidP="00E67BF2">
      <w:pPr>
        <w:numPr>
          <w:ilvl w:val="0"/>
          <w:numId w:val="45"/>
        </w:numPr>
        <w:ind w:left="0" w:firstLine="680"/>
        <w:contextualSpacing/>
        <w:jc w:val="both"/>
        <w:rPr>
          <w:rFonts w:eastAsia="Calibri"/>
          <w:sz w:val="22"/>
          <w:szCs w:val="22"/>
          <w:lang w:eastAsia="en-US"/>
        </w:rPr>
      </w:pPr>
      <w:r w:rsidRPr="00B93280">
        <w:rPr>
          <w:rFonts w:eastAsia="Calibri"/>
          <w:sz w:val="22"/>
          <w:szCs w:val="22"/>
          <w:lang w:eastAsia="en-US"/>
        </w:rPr>
        <w:t xml:space="preserve">Visiems duomenų perdavimo telefone abonentams taip pat ir sutarties galiojimo metu naujai įsigytiems abonentams taikomi pasiūlyme nurodyti įkainiai. </w:t>
      </w:r>
    </w:p>
    <w:p w14:paraId="47B2DE44" w14:textId="7F36271F" w:rsidR="00E67BF2" w:rsidRDefault="00E67BF2" w:rsidP="00E67BF2">
      <w:pPr>
        <w:jc w:val="both"/>
      </w:pPr>
      <w:r w:rsidRPr="00B93280">
        <w:rPr>
          <w:rFonts w:eastAsia="Calibri"/>
          <w:sz w:val="22"/>
          <w:szCs w:val="22"/>
          <w:lang w:eastAsia="en-US"/>
        </w:rPr>
        <w:t>Pasiūlyme tiekėjas negali pateikti jokių išvestinių tarifų, t.y. tarifų vidurkių ir pan</w:t>
      </w:r>
      <w:r>
        <w:rPr>
          <w:rFonts w:eastAsia="Calibri"/>
          <w:lang w:eastAsia="en-US"/>
        </w:rPr>
        <w:t>.</w:t>
      </w:r>
    </w:p>
    <w:p w14:paraId="3405B0B1" w14:textId="77777777" w:rsidR="00E67BF2" w:rsidRDefault="00E67BF2" w:rsidP="0026005E">
      <w:pPr>
        <w:jc w:val="both"/>
      </w:pPr>
    </w:p>
    <w:p w14:paraId="0239BCC4" w14:textId="77777777" w:rsidR="00953F4C" w:rsidRPr="00ED5B5E" w:rsidRDefault="00ED5B5E" w:rsidP="0026005E">
      <w:pPr>
        <w:jc w:val="both"/>
      </w:pPr>
      <w:r>
        <w:tab/>
      </w:r>
      <w:r>
        <w:tab/>
      </w:r>
      <w:r>
        <w:tab/>
      </w:r>
      <w:r>
        <w:tab/>
      </w:r>
      <w:r>
        <w:rPr>
          <w:u w:val="single"/>
        </w:rPr>
        <w:tab/>
      </w:r>
      <w:r>
        <w:rPr>
          <w:u w:val="single"/>
        </w:rPr>
        <w:tab/>
      </w:r>
      <w:r>
        <w:rPr>
          <w:u w:val="single"/>
        </w:rPr>
        <w:tab/>
      </w:r>
      <w:r>
        <w:rPr>
          <w:u w:val="single"/>
        </w:rPr>
        <w:tab/>
      </w:r>
      <w:r>
        <w:rPr>
          <w:u w:val="single"/>
        </w:rPr>
        <w:tab/>
      </w:r>
    </w:p>
    <w:p w14:paraId="7C0B6079" w14:textId="77777777" w:rsidR="00953F4C" w:rsidRDefault="00953F4C" w:rsidP="0026005E">
      <w:pPr>
        <w:jc w:val="both"/>
      </w:pPr>
    </w:p>
    <w:p w14:paraId="5B8107C8" w14:textId="77777777" w:rsidR="00953F4C" w:rsidRDefault="00953F4C" w:rsidP="0026005E">
      <w:pPr>
        <w:jc w:val="both"/>
      </w:pPr>
    </w:p>
    <w:p w14:paraId="00145DF3" w14:textId="77777777" w:rsidR="00953F4C" w:rsidRDefault="00953F4C" w:rsidP="0026005E">
      <w:pPr>
        <w:jc w:val="both"/>
      </w:pPr>
    </w:p>
    <w:p w14:paraId="2864E209" w14:textId="77777777" w:rsidR="00953F4C" w:rsidRDefault="00953F4C" w:rsidP="0026005E">
      <w:pPr>
        <w:jc w:val="both"/>
      </w:pPr>
    </w:p>
    <w:p w14:paraId="414033EF" w14:textId="77777777" w:rsidR="00953F4C" w:rsidRDefault="00953F4C" w:rsidP="0026005E">
      <w:pPr>
        <w:jc w:val="both"/>
      </w:pPr>
    </w:p>
    <w:p w14:paraId="571535EF" w14:textId="77777777" w:rsidR="00953F4C" w:rsidRDefault="00953F4C" w:rsidP="0026005E">
      <w:pPr>
        <w:jc w:val="both"/>
      </w:pPr>
    </w:p>
    <w:p w14:paraId="63C2F10E" w14:textId="77777777" w:rsidR="00953F4C" w:rsidRDefault="00953F4C" w:rsidP="0026005E">
      <w:pPr>
        <w:jc w:val="both"/>
      </w:pPr>
    </w:p>
    <w:p w14:paraId="48A6A11E" w14:textId="77777777" w:rsidR="00953F4C" w:rsidRPr="00D079E3" w:rsidRDefault="00953F4C" w:rsidP="0026005E">
      <w:pPr>
        <w:jc w:val="both"/>
      </w:pPr>
    </w:p>
    <w:sectPr w:rsidR="00953F4C" w:rsidRPr="00D079E3" w:rsidSect="00186E08">
      <w:headerReference w:type="default" r:id="rId13"/>
      <w:footerReference w:type="default" r:id="rId14"/>
      <w:pgSz w:w="12240" w:h="15840" w:code="1"/>
      <w:pgMar w:top="124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E36F8" w14:textId="77777777" w:rsidR="00202926" w:rsidRDefault="00202926" w:rsidP="00AE428C">
      <w:r>
        <w:separator/>
      </w:r>
    </w:p>
  </w:endnote>
  <w:endnote w:type="continuationSeparator" w:id="0">
    <w:p w14:paraId="00B30BC9" w14:textId="77777777" w:rsidR="00202926" w:rsidRDefault="00202926"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5D6F6" w14:textId="77777777" w:rsidR="00E218FB" w:rsidRDefault="00E218FB">
    <w:pPr>
      <w:pStyle w:val="Porat"/>
      <w:jc w:val="right"/>
    </w:pPr>
    <w:r>
      <w:fldChar w:fldCharType="begin"/>
    </w:r>
    <w:r>
      <w:instrText>PAGE   \* MERGEFORMAT</w:instrText>
    </w:r>
    <w:r>
      <w:fldChar w:fldCharType="separate"/>
    </w:r>
    <w:r w:rsidR="00DB0975">
      <w:rPr>
        <w:noProof/>
      </w:rPr>
      <w:t>4</w:t>
    </w:r>
    <w:r>
      <w:fldChar w:fldCharType="end"/>
    </w:r>
  </w:p>
  <w:p w14:paraId="08149AC0" w14:textId="77777777" w:rsidR="00E218FB" w:rsidRDefault="00E218FB" w:rsidP="00180B34">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FDF7B" w14:textId="77777777" w:rsidR="00202926" w:rsidRDefault="00202926" w:rsidP="00AE428C">
      <w:r>
        <w:separator/>
      </w:r>
    </w:p>
  </w:footnote>
  <w:footnote w:type="continuationSeparator" w:id="0">
    <w:p w14:paraId="16C4AD0F" w14:textId="77777777" w:rsidR="00202926" w:rsidRDefault="00202926" w:rsidP="00AE4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95A02" w14:textId="77777777" w:rsidR="00E218FB" w:rsidRDefault="00E218FB" w:rsidP="00180B34">
    <w:pPr>
      <w:pStyle w:val="Antrats"/>
      <w:jc w:val="center"/>
      <w:rPr>
        <w:sz w:val="18"/>
        <w:szCs w:val="18"/>
        <w:lang w:val="it-IT"/>
      </w:rPr>
    </w:pPr>
  </w:p>
  <w:p w14:paraId="69EECB60" w14:textId="77777777" w:rsidR="00E218FB" w:rsidRPr="00D832B0" w:rsidRDefault="00E218FB" w:rsidP="00186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CB7CA7"/>
    <w:multiLevelType w:val="hybridMultilevel"/>
    <w:tmpl w:val="BA98DACA"/>
    <w:lvl w:ilvl="0" w:tplc="04270001">
      <w:start w:val="1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24A14"/>
    <w:multiLevelType w:val="multilevel"/>
    <w:tmpl w:val="EBCEE4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8767CE"/>
    <w:multiLevelType w:val="multilevel"/>
    <w:tmpl w:val="A37A06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FF62B3"/>
    <w:multiLevelType w:val="multilevel"/>
    <w:tmpl w:val="7A2C7610"/>
    <w:lvl w:ilvl="0">
      <w:start w:val="14"/>
      <w:numFmt w:val="decimal"/>
      <w:lvlText w:val="%1."/>
      <w:lvlJc w:val="left"/>
      <w:pPr>
        <w:ind w:left="480" w:hanging="480"/>
      </w:pPr>
      <w:rPr>
        <w:rFonts w:hint="default"/>
      </w:rPr>
    </w:lvl>
    <w:lvl w:ilvl="1">
      <w:start w:val="1"/>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9" w15:restartNumberingAfterBreak="0">
    <w:nsid w:val="11726DEC"/>
    <w:multiLevelType w:val="multilevel"/>
    <w:tmpl w:val="6DBC6568"/>
    <w:lvl w:ilvl="0">
      <w:start w:val="1"/>
      <w:numFmt w:val="upperRoman"/>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B979F9"/>
    <w:multiLevelType w:val="multilevel"/>
    <w:tmpl w:val="0C84884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9B1076"/>
    <w:multiLevelType w:val="multilevel"/>
    <w:tmpl w:val="9DF09974"/>
    <w:lvl w:ilvl="0">
      <w:start w:val="1"/>
      <w:numFmt w:val="decimal"/>
      <w:lvlText w:val="%1)"/>
      <w:lvlJc w:val="left"/>
      <w:pPr>
        <w:ind w:left="851" w:firstLine="0"/>
      </w:pPr>
    </w:lvl>
    <w:lvl w:ilvl="1">
      <w:start w:val="1"/>
      <w:numFmt w:val="decimal"/>
      <w:lvlText w:val="%2."/>
      <w:lvlJc w:val="left"/>
      <w:pPr>
        <w:ind w:left="1571" w:hanging="360"/>
      </w:pPr>
      <w:rPr>
        <w:b w:val="0"/>
      </w:rPr>
    </w:lvl>
    <w:lvl w:ilvl="2">
      <w:start w:val="1"/>
      <w:numFmt w:val="decimal"/>
      <w:lvlText w:val="%3."/>
      <w:lvlJc w:val="left"/>
      <w:pPr>
        <w:ind w:left="2291" w:hanging="360"/>
      </w:pPr>
    </w:lvl>
    <w:lvl w:ilvl="3">
      <w:start w:val="1"/>
      <w:numFmt w:val="decimal"/>
      <w:lvlText w:val="%4."/>
      <w:lvlJc w:val="left"/>
      <w:pPr>
        <w:ind w:left="3011" w:hanging="360"/>
      </w:pPr>
    </w:lvl>
    <w:lvl w:ilvl="4">
      <w:start w:val="1"/>
      <w:numFmt w:val="decimal"/>
      <w:lvlText w:val="%5."/>
      <w:lvlJc w:val="left"/>
      <w:pPr>
        <w:ind w:left="3731" w:hanging="360"/>
      </w:pPr>
    </w:lvl>
    <w:lvl w:ilvl="5">
      <w:start w:val="1"/>
      <w:numFmt w:val="decimal"/>
      <w:lvlText w:val="%6."/>
      <w:lvlJc w:val="left"/>
      <w:pPr>
        <w:ind w:left="4451" w:hanging="360"/>
      </w:pPr>
    </w:lvl>
    <w:lvl w:ilvl="6">
      <w:start w:val="1"/>
      <w:numFmt w:val="decimal"/>
      <w:lvlText w:val="%7."/>
      <w:lvlJc w:val="left"/>
      <w:pPr>
        <w:ind w:left="5171" w:hanging="360"/>
      </w:pPr>
    </w:lvl>
    <w:lvl w:ilvl="7">
      <w:start w:val="1"/>
      <w:numFmt w:val="decimal"/>
      <w:lvlText w:val="%8."/>
      <w:lvlJc w:val="left"/>
      <w:pPr>
        <w:ind w:left="5891" w:hanging="360"/>
      </w:pPr>
    </w:lvl>
    <w:lvl w:ilvl="8">
      <w:start w:val="1"/>
      <w:numFmt w:val="decimal"/>
      <w:lvlText w:val="%9."/>
      <w:lvlJc w:val="left"/>
      <w:pPr>
        <w:ind w:left="6611" w:hanging="360"/>
      </w:pPr>
    </w:lvl>
  </w:abstractNum>
  <w:abstractNum w:abstractNumId="13" w15:restartNumberingAfterBreak="0">
    <w:nsid w:val="18EE11E2"/>
    <w:multiLevelType w:val="hybridMultilevel"/>
    <w:tmpl w:val="C0727860"/>
    <w:lvl w:ilvl="0" w:tplc="B85AF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6" w15:restartNumberingAfterBreak="0">
    <w:nsid w:val="2E7E52FD"/>
    <w:multiLevelType w:val="hybridMultilevel"/>
    <w:tmpl w:val="79A06938"/>
    <w:lvl w:ilvl="0" w:tplc="AC5CB746">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3012E8"/>
    <w:multiLevelType w:val="multilevel"/>
    <w:tmpl w:val="FB823308"/>
    <w:lvl w:ilvl="0">
      <w:start w:val="13"/>
      <w:numFmt w:val="decimal"/>
      <w:lvlText w:val="%1."/>
      <w:lvlJc w:val="left"/>
      <w:pPr>
        <w:ind w:left="480" w:hanging="480"/>
      </w:pPr>
      <w:rPr>
        <w:rFonts w:hint="default"/>
      </w:rPr>
    </w:lvl>
    <w:lvl w:ilvl="1">
      <w:start w:val="3"/>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18" w15:restartNumberingAfterBreak="0">
    <w:nsid w:val="34D51B7A"/>
    <w:multiLevelType w:val="hybridMultilevel"/>
    <w:tmpl w:val="ACEC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62160"/>
    <w:multiLevelType w:val="multilevel"/>
    <w:tmpl w:val="2890A61A"/>
    <w:lvl w:ilvl="0">
      <w:start w:val="1"/>
      <w:numFmt w:val="decimal"/>
      <w:suff w:val="space"/>
      <w:lvlText w:val="%1."/>
      <w:lvlJc w:val="left"/>
      <w:pPr>
        <w:ind w:left="927" w:hanging="360"/>
      </w:pPr>
      <w:rPr>
        <w:rFonts w:hint="default"/>
        <w:i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621E5E"/>
    <w:multiLevelType w:val="multilevel"/>
    <w:tmpl w:val="4FE2FCBE"/>
    <w:lvl w:ilvl="0">
      <w:start w:val="11"/>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8392513"/>
    <w:multiLevelType w:val="hybridMultilevel"/>
    <w:tmpl w:val="1DFCAF08"/>
    <w:lvl w:ilvl="0" w:tplc="0427000F">
      <w:start w:val="1"/>
      <w:numFmt w:val="decimal"/>
      <w:lvlText w:val="%1."/>
      <w:lvlJc w:val="left"/>
      <w:pPr>
        <w:ind w:left="3808" w:hanging="360"/>
      </w:pPr>
    </w:lvl>
    <w:lvl w:ilvl="1" w:tplc="04270019" w:tentative="1">
      <w:start w:val="1"/>
      <w:numFmt w:val="lowerLetter"/>
      <w:lvlText w:val="%2."/>
      <w:lvlJc w:val="left"/>
      <w:pPr>
        <w:ind w:left="4528" w:hanging="360"/>
      </w:pPr>
    </w:lvl>
    <w:lvl w:ilvl="2" w:tplc="0427001B" w:tentative="1">
      <w:start w:val="1"/>
      <w:numFmt w:val="lowerRoman"/>
      <w:lvlText w:val="%3."/>
      <w:lvlJc w:val="right"/>
      <w:pPr>
        <w:ind w:left="5248" w:hanging="180"/>
      </w:pPr>
    </w:lvl>
    <w:lvl w:ilvl="3" w:tplc="0427000F" w:tentative="1">
      <w:start w:val="1"/>
      <w:numFmt w:val="decimal"/>
      <w:lvlText w:val="%4."/>
      <w:lvlJc w:val="left"/>
      <w:pPr>
        <w:ind w:left="5968" w:hanging="360"/>
      </w:pPr>
    </w:lvl>
    <w:lvl w:ilvl="4" w:tplc="04270019" w:tentative="1">
      <w:start w:val="1"/>
      <w:numFmt w:val="lowerLetter"/>
      <w:lvlText w:val="%5."/>
      <w:lvlJc w:val="left"/>
      <w:pPr>
        <w:ind w:left="6688" w:hanging="360"/>
      </w:pPr>
    </w:lvl>
    <w:lvl w:ilvl="5" w:tplc="0427001B" w:tentative="1">
      <w:start w:val="1"/>
      <w:numFmt w:val="lowerRoman"/>
      <w:lvlText w:val="%6."/>
      <w:lvlJc w:val="right"/>
      <w:pPr>
        <w:ind w:left="7408" w:hanging="180"/>
      </w:pPr>
    </w:lvl>
    <w:lvl w:ilvl="6" w:tplc="0427000F" w:tentative="1">
      <w:start w:val="1"/>
      <w:numFmt w:val="decimal"/>
      <w:lvlText w:val="%7."/>
      <w:lvlJc w:val="left"/>
      <w:pPr>
        <w:ind w:left="8128" w:hanging="360"/>
      </w:pPr>
    </w:lvl>
    <w:lvl w:ilvl="7" w:tplc="04270019" w:tentative="1">
      <w:start w:val="1"/>
      <w:numFmt w:val="lowerLetter"/>
      <w:lvlText w:val="%8."/>
      <w:lvlJc w:val="left"/>
      <w:pPr>
        <w:ind w:left="8848" w:hanging="360"/>
      </w:pPr>
    </w:lvl>
    <w:lvl w:ilvl="8" w:tplc="0427001B" w:tentative="1">
      <w:start w:val="1"/>
      <w:numFmt w:val="lowerRoman"/>
      <w:lvlText w:val="%9."/>
      <w:lvlJc w:val="right"/>
      <w:pPr>
        <w:ind w:left="9568" w:hanging="180"/>
      </w:pPr>
    </w:lvl>
  </w:abstractNum>
  <w:abstractNum w:abstractNumId="25" w15:restartNumberingAfterBreak="0">
    <w:nsid w:val="3FE03A18"/>
    <w:multiLevelType w:val="multilevel"/>
    <w:tmpl w:val="FD44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B27F73"/>
    <w:multiLevelType w:val="hybridMultilevel"/>
    <w:tmpl w:val="04F47D3E"/>
    <w:lvl w:ilvl="0" w:tplc="3C3AF30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0F433CC"/>
    <w:multiLevelType w:val="multilevel"/>
    <w:tmpl w:val="B31CECD0"/>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33" w15:restartNumberingAfterBreak="0">
    <w:nsid w:val="67FA233C"/>
    <w:multiLevelType w:val="multilevel"/>
    <w:tmpl w:val="91B093D6"/>
    <w:lvl w:ilvl="0">
      <w:start w:val="8"/>
      <w:numFmt w:val="decimal"/>
      <w:lvlText w:val="%1."/>
      <w:lvlJc w:val="left"/>
      <w:pPr>
        <w:ind w:left="360" w:hanging="360"/>
      </w:pPr>
      <w:rPr>
        <w:rFonts w:hint="default"/>
      </w:rPr>
    </w:lvl>
    <w:lvl w:ilvl="1">
      <w:start w:val="1"/>
      <w:numFmt w:val="decimal"/>
      <w:lvlText w:val="%1.%2."/>
      <w:lvlJc w:val="left"/>
      <w:pPr>
        <w:ind w:left="5463"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DA2059"/>
    <w:multiLevelType w:val="multilevel"/>
    <w:tmpl w:val="590C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BDE6CC9"/>
    <w:multiLevelType w:val="multilevel"/>
    <w:tmpl w:val="0427001F"/>
    <w:lvl w:ilvl="0">
      <w:start w:val="1"/>
      <w:numFmt w:val="decimal"/>
      <w:lvlText w:val="%1."/>
      <w:lvlJc w:val="left"/>
      <w:pPr>
        <w:ind w:left="4615" w:hanging="360"/>
      </w:pPr>
    </w:lvl>
    <w:lvl w:ilvl="1">
      <w:start w:val="1"/>
      <w:numFmt w:val="decimal"/>
      <w:lvlText w:val="%1.%2."/>
      <w:lvlJc w:val="left"/>
      <w:pPr>
        <w:ind w:left="5047" w:hanging="432"/>
      </w:pPr>
    </w:lvl>
    <w:lvl w:ilvl="2">
      <w:start w:val="1"/>
      <w:numFmt w:val="decimal"/>
      <w:lvlText w:val="%1.%2.%3."/>
      <w:lvlJc w:val="left"/>
      <w:pPr>
        <w:ind w:left="504" w:hanging="504"/>
      </w:p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6DFE7BB5"/>
    <w:multiLevelType w:val="multilevel"/>
    <w:tmpl w:val="66B80836"/>
    <w:lvl w:ilvl="0">
      <w:start w:val="2"/>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2"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97B4416"/>
    <w:multiLevelType w:val="hybridMultilevel"/>
    <w:tmpl w:val="2AE63618"/>
    <w:lvl w:ilvl="0" w:tplc="AE74162C">
      <w:start w:val="1"/>
      <w:numFmt w:val="decimal"/>
      <w:pStyle w:val="Turinys1"/>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696AA1"/>
    <w:multiLevelType w:val="multilevel"/>
    <w:tmpl w:val="8FB823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3."/>
      <w:lvlJc w:val="left"/>
      <w:pPr>
        <w:ind w:left="1080" w:hanging="720"/>
      </w:pPr>
      <w:rPr>
        <w:rFonts w:ascii="Times New Roman" w:eastAsia="Times New Roman" w:hAnsi="Times New Roman" w:cs="Times New Roman"/>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0"/>
  </w:num>
  <w:num w:numId="3">
    <w:abstractNumId w:val="26"/>
  </w:num>
  <w:num w:numId="4">
    <w:abstractNumId w:val="33"/>
  </w:num>
  <w:num w:numId="5">
    <w:abstractNumId w:val="2"/>
  </w:num>
  <w:num w:numId="6">
    <w:abstractNumId w:val="28"/>
  </w:num>
  <w:num w:numId="7">
    <w:abstractNumId w:val="42"/>
  </w:num>
  <w:num w:numId="8">
    <w:abstractNumId w:val="3"/>
  </w:num>
  <w:num w:numId="9">
    <w:abstractNumId w:val="37"/>
  </w:num>
  <w:num w:numId="10">
    <w:abstractNumId w:val="22"/>
  </w:num>
  <w:num w:numId="11">
    <w:abstractNumId w:val="30"/>
  </w:num>
  <w:num w:numId="12">
    <w:abstractNumId w:val="11"/>
  </w:num>
  <w:num w:numId="13">
    <w:abstractNumId w:val="39"/>
  </w:num>
  <w:num w:numId="14">
    <w:abstractNumId w:val="44"/>
  </w:num>
  <w:num w:numId="15">
    <w:abstractNumId w:val="36"/>
  </w:num>
  <w:num w:numId="16">
    <w:abstractNumId w:val="32"/>
  </w:num>
  <w:num w:numId="17">
    <w:abstractNumId w:val="17"/>
  </w:num>
  <w:num w:numId="18">
    <w:abstractNumId w:val="8"/>
  </w:num>
  <w:num w:numId="19">
    <w:abstractNumId w:val="0"/>
  </w:num>
  <w:num w:numId="20">
    <w:abstractNumId w:val="35"/>
  </w:num>
  <w:num w:numId="21">
    <w:abstractNumId w:val="25"/>
  </w:num>
  <w:num w:numId="22">
    <w:abstractNumId w:val="7"/>
  </w:num>
  <w:num w:numId="23">
    <w:abstractNumId w:val="12"/>
  </w:num>
  <w:num w:numId="24">
    <w:abstractNumId w:val="15"/>
  </w:num>
  <w:num w:numId="25">
    <w:abstractNumId w:val="38"/>
  </w:num>
  <w:num w:numId="26">
    <w:abstractNumId w:val="40"/>
  </w:num>
  <w:num w:numId="27">
    <w:abstractNumId w:val="24"/>
  </w:num>
  <w:num w:numId="28">
    <w:abstractNumId w:val="4"/>
  </w:num>
  <w:num w:numId="29">
    <w:abstractNumId w:val="27"/>
  </w:num>
  <w:num w:numId="30">
    <w:abstractNumId w:val="13"/>
  </w:num>
  <w:num w:numId="31">
    <w:abstractNumId w:val="1"/>
  </w:num>
  <w:num w:numId="32">
    <w:abstractNumId w:val="29"/>
  </w:num>
  <w:num w:numId="33">
    <w:abstractNumId w:val="34"/>
  </w:num>
  <w:num w:numId="34">
    <w:abstractNumId w:val="18"/>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21"/>
  </w:num>
  <w:num w:numId="38">
    <w:abstractNumId w:val="45"/>
  </w:num>
  <w:num w:numId="39">
    <w:abstractNumId w:val="6"/>
  </w:num>
  <w:num w:numId="40">
    <w:abstractNumId w:val="16"/>
  </w:num>
  <w:num w:numId="41">
    <w:abstractNumId w:val="14"/>
  </w:num>
  <w:num w:numId="42">
    <w:abstractNumId w:val="5"/>
  </w:num>
  <w:num w:numId="43">
    <w:abstractNumId w:val="10"/>
  </w:num>
  <w:num w:numId="44">
    <w:abstractNumId w:val="31"/>
  </w:num>
  <w:num w:numId="45">
    <w:abstractNumId w:val="19"/>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8C"/>
    <w:rsid w:val="000002C0"/>
    <w:rsid w:val="000025AE"/>
    <w:rsid w:val="00002BBC"/>
    <w:rsid w:val="00003E9D"/>
    <w:rsid w:val="00003ED2"/>
    <w:rsid w:val="00005BA4"/>
    <w:rsid w:val="00007FF9"/>
    <w:rsid w:val="00010D43"/>
    <w:rsid w:val="00011756"/>
    <w:rsid w:val="00013120"/>
    <w:rsid w:val="00013A96"/>
    <w:rsid w:val="00014776"/>
    <w:rsid w:val="000165D3"/>
    <w:rsid w:val="00023AB4"/>
    <w:rsid w:val="000242DB"/>
    <w:rsid w:val="0002751F"/>
    <w:rsid w:val="00031C67"/>
    <w:rsid w:val="00032D60"/>
    <w:rsid w:val="00033337"/>
    <w:rsid w:val="00033B46"/>
    <w:rsid w:val="00035597"/>
    <w:rsid w:val="00035786"/>
    <w:rsid w:val="00035C0C"/>
    <w:rsid w:val="00035C48"/>
    <w:rsid w:val="00037858"/>
    <w:rsid w:val="00042ED1"/>
    <w:rsid w:val="0004374F"/>
    <w:rsid w:val="0004581A"/>
    <w:rsid w:val="0004736B"/>
    <w:rsid w:val="000504A6"/>
    <w:rsid w:val="000551CD"/>
    <w:rsid w:val="00055C3F"/>
    <w:rsid w:val="00060DCB"/>
    <w:rsid w:val="00066E9C"/>
    <w:rsid w:val="00067B5E"/>
    <w:rsid w:val="00070919"/>
    <w:rsid w:val="00071C72"/>
    <w:rsid w:val="00072055"/>
    <w:rsid w:val="0007419D"/>
    <w:rsid w:val="00075B9A"/>
    <w:rsid w:val="00077075"/>
    <w:rsid w:val="00077896"/>
    <w:rsid w:val="000810EE"/>
    <w:rsid w:val="00081A02"/>
    <w:rsid w:val="00081A23"/>
    <w:rsid w:val="00082B18"/>
    <w:rsid w:val="0008521B"/>
    <w:rsid w:val="000862E5"/>
    <w:rsid w:val="0008678A"/>
    <w:rsid w:val="00090088"/>
    <w:rsid w:val="00090A10"/>
    <w:rsid w:val="000917AD"/>
    <w:rsid w:val="00092E73"/>
    <w:rsid w:val="00093DAA"/>
    <w:rsid w:val="000954D1"/>
    <w:rsid w:val="0009569A"/>
    <w:rsid w:val="0009594D"/>
    <w:rsid w:val="000971D0"/>
    <w:rsid w:val="000A18AA"/>
    <w:rsid w:val="000A21BE"/>
    <w:rsid w:val="000A33C6"/>
    <w:rsid w:val="000A33DF"/>
    <w:rsid w:val="000A5994"/>
    <w:rsid w:val="000A73E7"/>
    <w:rsid w:val="000B02BB"/>
    <w:rsid w:val="000B10D2"/>
    <w:rsid w:val="000B2099"/>
    <w:rsid w:val="000B344F"/>
    <w:rsid w:val="000B3A70"/>
    <w:rsid w:val="000B4E31"/>
    <w:rsid w:val="000B60DE"/>
    <w:rsid w:val="000B7313"/>
    <w:rsid w:val="000C0313"/>
    <w:rsid w:val="000C0DEF"/>
    <w:rsid w:val="000C2D84"/>
    <w:rsid w:val="000C4C58"/>
    <w:rsid w:val="000C7862"/>
    <w:rsid w:val="000D0D2D"/>
    <w:rsid w:val="000D1B5B"/>
    <w:rsid w:val="000D2CE6"/>
    <w:rsid w:val="000D44AB"/>
    <w:rsid w:val="000D4AA2"/>
    <w:rsid w:val="000E0F73"/>
    <w:rsid w:val="000E2F63"/>
    <w:rsid w:val="000E3434"/>
    <w:rsid w:val="000E3AA2"/>
    <w:rsid w:val="000E532C"/>
    <w:rsid w:val="000F2837"/>
    <w:rsid w:val="000F59EB"/>
    <w:rsid w:val="000F6C71"/>
    <w:rsid w:val="000F7225"/>
    <w:rsid w:val="00102A8E"/>
    <w:rsid w:val="0010484E"/>
    <w:rsid w:val="00105B34"/>
    <w:rsid w:val="00110E5C"/>
    <w:rsid w:val="00112124"/>
    <w:rsid w:val="001149B7"/>
    <w:rsid w:val="001168E2"/>
    <w:rsid w:val="00117454"/>
    <w:rsid w:val="00120224"/>
    <w:rsid w:val="00120931"/>
    <w:rsid w:val="001210B6"/>
    <w:rsid w:val="0012126A"/>
    <w:rsid w:val="001212A4"/>
    <w:rsid w:val="001222A6"/>
    <w:rsid w:val="001251E4"/>
    <w:rsid w:val="0013118C"/>
    <w:rsid w:val="00132365"/>
    <w:rsid w:val="00134F6C"/>
    <w:rsid w:val="0013652B"/>
    <w:rsid w:val="001400B5"/>
    <w:rsid w:val="00142CA8"/>
    <w:rsid w:val="00143B99"/>
    <w:rsid w:val="001453CF"/>
    <w:rsid w:val="00145BF4"/>
    <w:rsid w:val="001460C6"/>
    <w:rsid w:val="00146A7B"/>
    <w:rsid w:val="00150F76"/>
    <w:rsid w:val="0015174C"/>
    <w:rsid w:val="00153931"/>
    <w:rsid w:val="0015597F"/>
    <w:rsid w:val="0015605D"/>
    <w:rsid w:val="00156447"/>
    <w:rsid w:val="00157A99"/>
    <w:rsid w:val="00157DC4"/>
    <w:rsid w:val="001600B7"/>
    <w:rsid w:val="00161668"/>
    <w:rsid w:val="00161C37"/>
    <w:rsid w:val="001624F4"/>
    <w:rsid w:val="00163F70"/>
    <w:rsid w:val="001704D5"/>
    <w:rsid w:val="0017303E"/>
    <w:rsid w:val="0017404C"/>
    <w:rsid w:val="00174BAA"/>
    <w:rsid w:val="0017670F"/>
    <w:rsid w:val="0017720C"/>
    <w:rsid w:val="0018005C"/>
    <w:rsid w:val="00180B34"/>
    <w:rsid w:val="00181761"/>
    <w:rsid w:val="00184D86"/>
    <w:rsid w:val="00185AD0"/>
    <w:rsid w:val="00186172"/>
    <w:rsid w:val="00186BD2"/>
    <w:rsid w:val="00186E08"/>
    <w:rsid w:val="00187ADB"/>
    <w:rsid w:val="00187CAB"/>
    <w:rsid w:val="0019445A"/>
    <w:rsid w:val="0019451C"/>
    <w:rsid w:val="00194AF8"/>
    <w:rsid w:val="001A03AC"/>
    <w:rsid w:val="001A1B4E"/>
    <w:rsid w:val="001A1E22"/>
    <w:rsid w:val="001A237D"/>
    <w:rsid w:val="001A2606"/>
    <w:rsid w:val="001A2B30"/>
    <w:rsid w:val="001A318C"/>
    <w:rsid w:val="001A3E5E"/>
    <w:rsid w:val="001A4332"/>
    <w:rsid w:val="001A4AB3"/>
    <w:rsid w:val="001A6CD3"/>
    <w:rsid w:val="001A751A"/>
    <w:rsid w:val="001B5AD3"/>
    <w:rsid w:val="001B7D1F"/>
    <w:rsid w:val="001C04E7"/>
    <w:rsid w:val="001C4DA7"/>
    <w:rsid w:val="001C517B"/>
    <w:rsid w:val="001C5AFE"/>
    <w:rsid w:val="001C5DF1"/>
    <w:rsid w:val="001C6DB9"/>
    <w:rsid w:val="001C6E02"/>
    <w:rsid w:val="001C7623"/>
    <w:rsid w:val="001D3099"/>
    <w:rsid w:val="001D36A4"/>
    <w:rsid w:val="001D6872"/>
    <w:rsid w:val="001D7971"/>
    <w:rsid w:val="001E0DA0"/>
    <w:rsid w:val="001E16C2"/>
    <w:rsid w:val="001E4FA6"/>
    <w:rsid w:val="001E5752"/>
    <w:rsid w:val="001E5CBD"/>
    <w:rsid w:val="001E7793"/>
    <w:rsid w:val="001F3C67"/>
    <w:rsid w:val="001F4710"/>
    <w:rsid w:val="001F5F14"/>
    <w:rsid w:val="001F6559"/>
    <w:rsid w:val="001F7018"/>
    <w:rsid w:val="001F75CE"/>
    <w:rsid w:val="001F7741"/>
    <w:rsid w:val="001F79F3"/>
    <w:rsid w:val="002001D4"/>
    <w:rsid w:val="00202926"/>
    <w:rsid w:val="00204027"/>
    <w:rsid w:val="002058CF"/>
    <w:rsid w:val="002078A9"/>
    <w:rsid w:val="00207C81"/>
    <w:rsid w:val="002104E9"/>
    <w:rsid w:val="00212661"/>
    <w:rsid w:val="0021713C"/>
    <w:rsid w:val="00220223"/>
    <w:rsid w:val="00221029"/>
    <w:rsid w:val="002211E3"/>
    <w:rsid w:val="00222203"/>
    <w:rsid w:val="00223635"/>
    <w:rsid w:val="002245F8"/>
    <w:rsid w:val="002256C7"/>
    <w:rsid w:val="00225E90"/>
    <w:rsid w:val="002267B0"/>
    <w:rsid w:val="002271E3"/>
    <w:rsid w:val="002274B0"/>
    <w:rsid w:val="00230157"/>
    <w:rsid w:val="00230AD2"/>
    <w:rsid w:val="00230F44"/>
    <w:rsid w:val="00235B79"/>
    <w:rsid w:val="00237D7D"/>
    <w:rsid w:val="00240408"/>
    <w:rsid w:val="00240F61"/>
    <w:rsid w:val="002414E9"/>
    <w:rsid w:val="0024294C"/>
    <w:rsid w:val="0024346B"/>
    <w:rsid w:val="002441A0"/>
    <w:rsid w:val="00244811"/>
    <w:rsid w:val="00244AEA"/>
    <w:rsid w:val="002466F4"/>
    <w:rsid w:val="00246DD9"/>
    <w:rsid w:val="00250CC6"/>
    <w:rsid w:val="0025232D"/>
    <w:rsid w:val="0025352C"/>
    <w:rsid w:val="00254E02"/>
    <w:rsid w:val="00255D27"/>
    <w:rsid w:val="0025686D"/>
    <w:rsid w:val="002575F2"/>
    <w:rsid w:val="00257C71"/>
    <w:rsid w:val="0026005E"/>
    <w:rsid w:val="002610A9"/>
    <w:rsid w:val="00261317"/>
    <w:rsid w:val="00262F89"/>
    <w:rsid w:val="002635C1"/>
    <w:rsid w:val="00264005"/>
    <w:rsid w:val="00264447"/>
    <w:rsid w:val="00264704"/>
    <w:rsid w:val="00266B8B"/>
    <w:rsid w:val="00266C2D"/>
    <w:rsid w:val="00270094"/>
    <w:rsid w:val="002702EE"/>
    <w:rsid w:val="002706EE"/>
    <w:rsid w:val="00274762"/>
    <w:rsid w:val="00277E7B"/>
    <w:rsid w:val="002803C6"/>
    <w:rsid w:val="00280AAE"/>
    <w:rsid w:val="00283CBB"/>
    <w:rsid w:val="002842A4"/>
    <w:rsid w:val="00284AAA"/>
    <w:rsid w:val="00284EF0"/>
    <w:rsid w:val="00285ED7"/>
    <w:rsid w:val="002866B9"/>
    <w:rsid w:val="00286A34"/>
    <w:rsid w:val="0029117E"/>
    <w:rsid w:val="00291738"/>
    <w:rsid w:val="00292067"/>
    <w:rsid w:val="00296AC1"/>
    <w:rsid w:val="002972CE"/>
    <w:rsid w:val="002A0C60"/>
    <w:rsid w:val="002A13C7"/>
    <w:rsid w:val="002A1BD3"/>
    <w:rsid w:val="002A1D9B"/>
    <w:rsid w:val="002A1EE3"/>
    <w:rsid w:val="002A25F6"/>
    <w:rsid w:val="002A30D8"/>
    <w:rsid w:val="002A3355"/>
    <w:rsid w:val="002A7297"/>
    <w:rsid w:val="002B0A89"/>
    <w:rsid w:val="002B120F"/>
    <w:rsid w:val="002B3B9E"/>
    <w:rsid w:val="002B4526"/>
    <w:rsid w:val="002B6393"/>
    <w:rsid w:val="002C0C3E"/>
    <w:rsid w:val="002C1416"/>
    <w:rsid w:val="002C24A5"/>
    <w:rsid w:val="002C2A8E"/>
    <w:rsid w:val="002C5429"/>
    <w:rsid w:val="002C5C42"/>
    <w:rsid w:val="002C6717"/>
    <w:rsid w:val="002C7257"/>
    <w:rsid w:val="002C7C5E"/>
    <w:rsid w:val="002D0888"/>
    <w:rsid w:val="002D1227"/>
    <w:rsid w:val="002D2192"/>
    <w:rsid w:val="002D415E"/>
    <w:rsid w:val="002D643C"/>
    <w:rsid w:val="002D718B"/>
    <w:rsid w:val="002D74A2"/>
    <w:rsid w:val="002D7745"/>
    <w:rsid w:val="002E00D2"/>
    <w:rsid w:val="002E53A7"/>
    <w:rsid w:val="002F0381"/>
    <w:rsid w:val="002F0905"/>
    <w:rsid w:val="002F0DB2"/>
    <w:rsid w:val="002F2021"/>
    <w:rsid w:val="002F2D9F"/>
    <w:rsid w:val="002F3880"/>
    <w:rsid w:val="002F47AB"/>
    <w:rsid w:val="002F627C"/>
    <w:rsid w:val="002F6E02"/>
    <w:rsid w:val="002F784D"/>
    <w:rsid w:val="003033BC"/>
    <w:rsid w:val="003034D5"/>
    <w:rsid w:val="00305CB5"/>
    <w:rsid w:val="00311520"/>
    <w:rsid w:val="00311BAD"/>
    <w:rsid w:val="003129E0"/>
    <w:rsid w:val="00312D45"/>
    <w:rsid w:val="00314C1B"/>
    <w:rsid w:val="003152BC"/>
    <w:rsid w:val="0031603B"/>
    <w:rsid w:val="0031619D"/>
    <w:rsid w:val="003179FB"/>
    <w:rsid w:val="00321715"/>
    <w:rsid w:val="00321EC9"/>
    <w:rsid w:val="00322B3A"/>
    <w:rsid w:val="00323EEE"/>
    <w:rsid w:val="00324070"/>
    <w:rsid w:val="00324FB6"/>
    <w:rsid w:val="00325B39"/>
    <w:rsid w:val="003309B8"/>
    <w:rsid w:val="00330B84"/>
    <w:rsid w:val="00332316"/>
    <w:rsid w:val="00332C24"/>
    <w:rsid w:val="003347DB"/>
    <w:rsid w:val="003354F7"/>
    <w:rsid w:val="003359A8"/>
    <w:rsid w:val="003404E2"/>
    <w:rsid w:val="003404FE"/>
    <w:rsid w:val="003413D5"/>
    <w:rsid w:val="003423EC"/>
    <w:rsid w:val="00342594"/>
    <w:rsid w:val="00343412"/>
    <w:rsid w:val="00344C20"/>
    <w:rsid w:val="003459A7"/>
    <w:rsid w:val="00345C15"/>
    <w:rsid w:val="00347560"/>
    <w:rsid w:val="003507BD"/>
    <w:rsid w:val="0035214F"/>
    <w:rsid w:val="00352A0D"/>
    <w:rsid w:val="00352F0E"/>
    <w:rsid w:val="00352F5E"/>
    <w:rsid w:val="00357ACD"/>
    <w:rsid w:val="00357F70"/>
    <w:rsid w:val="0036109C"/>
    <w:rsid w:val="00361474"/>
    <w:rsid w:val="00363220"/>
    <w:rsid w:val="003637B1"/>
    <w:rsid w:val="003648D6"/>
    <w:rsid w:val="00364B26"/>
    <w:rsid w:val="003703F3"/>
    <w:rsid w:val="00370EE5"/>
    <w:rsid w:val="00372CA6"/>
    <w:rsid w:val="00373260"/>
    <w:rsid w:val="00373BD1"/>
    <w:rsid w:val="003750FD"/>
    <w:rsid w:val="0037571C"/>
    <w:rsid w:val="0037623F"/>
    <w:rsid w:val="00376BA5"/>
    <w:rsid w:val="003779E9"/>
    <w:rsid w:val="00377ABF"/>
    <w:rsid w:val="003810DB"/>
    <w:rsid w:val="003816A2"/>
    <w:rsid w:val="0038214E"/>
    <w:rsid w:val="00382F99"/>
    <w:rsid w:val="0038734B"/>
    <w:rsid w:val="00393710"/>
    <w:rsid w:val="00394BB3"/>
    <w:rsid w:val="00396BDD"/>
    <w:rsid w:val="003A076D"/>
    <w:rsid w:val="003A196C"/>
    <w:rsid w:val="003A407D"/>
    <w:rsid w:val="003A4564"/>
    <w:rsid w:val="003A49F8"/>
    <w:rsid w:val="003A4AAB"/>
    <w:rsid w:val="003A72E9"/>
    <w:rsid w:val="003B11CA"/>
    <w:rsid w:val="003B1234"/>
    <w:rsid w:val="003B16D8"/>
    <w:rsid w:val="003B1736"/>
    <w:rsid w:val="003B1C89"/>
    <w:rsid w:val="003B57CE"/>
    <w:rsid w:val="003B6AEF"/>
    <w:rsid w:val="003B6C07"/>
    <w:rsid w:val="003C0345"/>
    <w:rsid w:val="003C1D6A"/>
    <w:rsid w:val="003C2287"/>
    <w:rsid w:val="003C3D10"/>
    <w:rsid w:val="003C3DF8"/>
    <w:rsid w:val="003C5DE7"/>
    <w:rsid w:val="003D1831"/>
    <w:rsid w:val="003D5BF6"/>
    <w:rsid w:val="003D5EAF"/>
    <w:rsid w:val="003D6DA0"/>
    <w:rsid w:val="003D708F"/>
    <w:rsid w:val="003D7095"/>
    <w:rsid w:val="003D70E5"/>
    <w:rsid w:val="003D7E88"/>
    <w:rsid w:val="003E0D11"/>
    <w:rsid w:val="003E2CC9"/>
    <w:rsid w:val="003E31DF"/>
    <w:rsid w:val="003F4FDC"/>
    <w:rsid w:val="003F684E"/>
    <w:rsid w:val="003F68C4"/>
    <w:rsid w:val="003F69E9"/>
    <w:rsid w:val="0040219A"/>
    <w:rsid w:val="00402AF3"/>
    <w:rsid w:val="004039F1"/>
    <w:rsid w:val="00405959"/>
    <w:rsid w:val="004060DE"/>
    <w:rsid w:val="00406D59"/>
    <w:rsid w:val="00407705"/>
    <w:rsid w:val="00410734"/>
    <w:rsid w:val="00413641"/>
    <w:rsid w:val="00416981"/>
    <w:rsid w:val="00424EB0"/>
    <w:rsid w:val="00425C3E"/>
    <w:rsid w:val="00431434"/>
    <w:rsid w:val="004321D0"/>
    <w:rsid w:val="00432214"/>
    <w:rsid w:val="00433551"/>
    <w:rsid w:val="0043485E"/>
    <w:rsid w:val="004355D1"/>
    <w:rsid w:val="00436CDC"/>
    <w:rsid w:val="00436F36"/>
    <w:rsid w:val="004378BA"/>
    <w:rsid w:val="0044113D"/>
    <w:rsid w:val="00441B88"/>
    <w:rsid w:val="0044214E"/>
    <w:rsid w:val="004422F1"/>
    <w:rsid w:val="00443000"/>
    <w:rsid w:val="00443913"/>
    <w:rsid w:val="0044403F"/>
    <w:rsid w:val="00444F92"/>
    <w:rsid w:val="0044518B"/>
    <w:rsid w:val="0044588F"/>
    <w:rsid w:val="00445A5C"/>
    <w:rsid w:val="004519E3"/>
    <w:rsid w:val="00451AC3"/>
    <w:rsid w:val="00454003"/>
    <w:rsid w:val="0045486A"/>
    <w:rsid w:val="00457081"/>
    <w:rsid w:val="004606C6"/>
    <w:rsid w:val="00461DC3"/>
    <w:rsid w:val="004622B8"/>
    <w:rsid w:val="0046262A"/>
    <w:rsid w:val="00465A29"/>
    <w:rsid w:val="00466CA5"/>
    <w:rsid w:val="0046742C"/>
    <w:rsid w:val="0047147E"/>
    <w:rsid w:val="004740B2"/>
    <w:rsid w:val="00474186"/>
    <w:rsid w:val="00474329"/>
    <w:rsid w:val="00474ED2"/>
    <w:rsid w:val="00477FCE"/>
    <w:rsid w:val="0048154C"/>
    <w:rsid w:val="004845B7"/>
    <w:rsid w:val="00484A0A"/>
    <w:rsid w:val="0048614F"/>
    <w:rsid w:val="00486C68"/>
    <w:rsid w:val="004871D0"/>
    <w:rsid w:val="00491882"/>
    <w:rsid w:val="00491F34"/>
    <w:rsid w:val="0049221B"/>
    <w:rsid w:val="0049259E"/>
    <w:rsid w:val="00492B93"/>
    <w:rsid w:val="00497508"/>
    <w:rsid w:val="004A04CE"/>
    <w:rsid w:val="004A0904"/>
    <w:rsid w:val="004A0B35"/>
    <w:rsid w:val="004A1022"/>
    <w:rsid w:val="004A10C9"/>
    <w:rsid w:val="004A135C"/>
    <w:rsid w:val="004A3ACD"/>
    <w:rsid w:val="004A4084"/>
    <w:rsid w:val="004A48E9"/>
    <w:rsid w:val="004A4A73"/>
    <w:rsid w:val="004A5C95"/>
    <w:rsid w:val="004A6CFD"/>
    <w:rsid w:val="004B0B6C"/>
    <w:rsid w:val="004B162B"/>
    <w:rsid w:val="004B184F"/>
    <w:rsid w:val="004B3C0B"/>
    <w:rsid w:val="004B48CE"/>
    <w:rsid w:val="004B68F6"/>
    <w:rsid w:val="004B733B"/>
    <w:rsid w:val="004B76D1"/>
    <w:rsid w:val="004C0BAE"/>
    <w:rsid w:val="004C24E5"/>
    <w:rsid w:val="004C2E99"/>
    <w:rsid w:val="004C3ADF"/>
    <w:rsid w:val="004C4520"/>
    <w:rsid w:val="004C4DA0"/>
    <w:rsid w:val="004C5BB3"/>
    <w:rsid w:val="004C76B8"/>
    <w:rsid w:val="004D022A"/>
    <w:rsid w:val="004D0F39"/>
    <w:rsid w:val="004D1813"/>
    <w:rsid w:val="004D1C1C"/>
    <w:rsid w:val="004D3FDE"/>
    <w:rsid w:val="004D4DF7"/>
    <w:rsid w:val="004E0CDA"/>
    <w:rsid w:val="004E2531"/>
    <w:rsid w:val="004E479D"/>
    <w:rsid w:val="004E4E2A"/>
    <w:rsid w:val="004E7CAE"/>
    <w:rsid w:val="004F198E"/>
    <w:rsid w:val="004F373E"/>
    <w:rsid w:val="004F4BBF"/>
    <w:rsid w:val="004F4CE1"/>
    <w:rsid w:val="004F5C08"/>
    <w:rsid w:val="004F68CB"/>
    <w:rsid w:val="004F7166"/>
    <w:rsid w:val="004F7CC7"/>
    <w:rsid w:val="00501424"/>
    <w:rsid w:val="0050192E"/>
    <w:rsid w:val="00502240"/>
    <w:rsid w:val="005063FF"/>
    <w:rsid w:val="005070C5"/>
    <w:rsid w:val="00507B00"/>
    <w:rsid w:val="00507B15"/>
    <w:rsid w:val="00513103"/>
    <w:rsid w:val="00513793"/>
    <w:rsid w:val="00513F79"/>
    <w:rsid w:val="005170E9"/>
    <w:rsid w:val="00517EEA"/>
    <w:rsid w:val="00520F0C"/>
    <w:rsid w:val="00521269"/>
    <w:rsid w:val="005215DC"/>
    <w:rsid w:val="00522B5B"/>
    <w:rsid w:val="0052481F"/>
    <w:rsid w:val="00524952"/>
    <w:rsid w:val="00527957"/>
    <w:rsid w:val="005318E0"/>
    <w:rsid w:val="00532407"/>
    <w:rsid w:val="00532ECE"/>
    <w:rsid w:val="005331D3"/>
    <w:rsid w:val="00533237"/>
    <w:rsid w:val="0053393E"/>
    <w:rsid w:val="00535A8F"/>
    <w:rsid w:val="0053631C"/>
    <w:rsid w:val="00536389"/>
    <w:rsid w:val="005402FB"/>
    <w:rsid w:val="00541899"/>
    <w:rsid w:val="0054216A"/>
    <w:rsid w:val="005434C7"/>
    <w:rsid w:val="005435F0"/>
    <w:rsid w:val="005501BE"/>
    <w:rsid w:val="005503F4"/>
    <w:rsid w:val="00551BA6"/>
    <w:rsid w:val="00553487"/>
    <w:rsid w:val="00555797"/>
    <w:rsid w:val="00556F4A"/>
    <w:rsid w:val="00560E4E"/>
    <w:rsid w:val="005621E7"/>
    <w:rsid w:val="005624AB"/>
    <w:rsid w:val="0056321B"/>
    <w:rsid w:val="00566F76"/>
    <w:rsid w:val="00567A7F"/>
    <w:rsid w:val="00571E55"/>
    <w:rsid w:val="00572119"/>
    <w:rsid w:val="00574431"/>
    <w:rsid w:val="005760EB"/>
    <w:rsid w:val="005763AC"/>
    <w:rsid w:val="00580CED"/>
    <w:rsid w:val="005836CA"/>
    <w:rsid w:val="0058499B"/>
    <w:rsid w:val="00585E2E"/>
    <w:rsid w:val="005911EF"/>
    <w:rsid w:val="0059225A"/>
    <w:rsid w:val="005978B3"/>
    <w:rsid w:val="005A1843"/>
    <w:rsid w:val="005A4CC9"/>
    <w:rsid w:val="005A6AA5"/>
    <w:rsid w:val="005B079B"/>
    <w:rsid w:val="005B17C8"/>
    <w:rsid w:val="005B1DB2"/>
    <w:rsid w:val="005B35A3"/>
    <w:rsid w:val="005B6490"/>
    <w:rsid w:val="005B7121"/>
    <w:rsid w:val="005C5C00"/>
    <w:rsid w:val="005C5DF7"/>
    <w:rsid w:val="005C5E5F"/>
    <w:rsid w:val="005D0526"/>
    <w:rsid w:val="005D076F"/>
    <w:rsid w:val="005D0ED5"/>
    <w:rsid w:val="005D0EF8"/>
    <w:rsid w:val="005D3418"/>
    <w:rsid w:val="005D3D78"/>
    <w:rsid w:val="005D4820"/>
    <w:rsid w:val="005D511A"/>
    <w:rsid w:val="005D5C4E"/>
    <w:rsid w:val="005D7176"/>
    <w:rsid w:val="005D7A5F"/>
    <w:rsid w:val="005E04CA"/>
    <w:rsid w:val="005E1FDC"/>
    <w:rsid w:val="005E296F"/>
    <w:rsid w:val="005E437A"/>
    <w:rsid w:val="005E539C"/>
    <w:rsid w:val="005E5AE6"/>
    <w:rsid w:val="005E5EC3"/>
    <w:rsid w:val="005F0011"/>
    <w:rsid w:val="005F1EA5"/>
    <w:rsid w:val="005F3AE5"/>
    <w:rsid w:val="005F3E76"/>
    <w:rsid w:val="005F45BB"/>
    <w:rsid w:val="005F6640"/>
    <w:rsid w:val="0060033B"/>
    <w:rsid w:val="00601DAE"/>
    <w:rsid w:val="00602950"/>
    <w:rsid w:val="006062AA"/>
    <w:rsid w:val="006105E2"/>
    <w:rsid w:val="00612893"/>
    <w:rsid w:val="006164AC"/>
    <w:rsid w:val="00616A32"/>
    <w:rsid w:val="00617228"/>
    <w:rsid w:val="00617595"/>
    <w:rsid w:val="00617614"/>
    <w:rsid w:val="006177AA"/>
    <w:rsid w:val="00621908"/>
    <w:rsid w:val="0062226B"/>
    <w:rsid w:val="00622BD7"/>
    <w:rsid w:val="006244D7"/>
    <w:rsid w:val="006274AF"/>
    <w:rsid w:val="006278E4"/>
    <w:rsid w:val="00627B26"/>
    <w:rsid w:val="00632053"/>
    <w:rsid w:val="006356FA"/>
    <w:rsid w:val="006368F6"/>
    <w:rsid w:val="00637E32"/>
    <w:rsid w:val="00642429"/>
    <w:rsid w:val="00643E13"/>
    <w:rsid w:val="006443C2"/>
    <w:rsid w:val="00644EFF"/>
    <w:rsid w:val="00647E80"/>
    <w:rsid w:val="00650022"/>
    <w:rsid w:val="00650D2E"/>
    <w:rsid w:val="006514FF"/>
    <w:rsid w:val="00651682"/>
    <w:rsid w:val="00653234"/>
    <w:rsid w:val="00653C04"/>
    <w:rsid w:val="00654A5A"/>
    <w:rsid w:val="00656E5D"/>
    <w:rsid w:val="00657A69"/>
    <w:rsid w:val="0066012B"/>
    <w:rsid w:val="006645BC"/>
    <w:rsid w:val="00676232"/>
    <w:rsid w:val="006763C9"/>
    <w:rsid w:val="0067664D"/>
    <w:rsid w:val="006806D7"/>
    <w:rsid w:val="006811EE"/>
    <w:rsid w:val="00681953"/>
    <w:rsid w:val="00681B6E"/>
    <w:rsid w:val="006832DF"/>
    <w:rsid w:val="00683D94"/>
    <w:rsid w:val="00686B4E"/>
    <w:rsid w:val="006878FE"/>
    <w:rsid w:val="00690235"/>
    <w:rsid w:val="00690621"/>
    <w:rsid w:val="006923EA"/>
    <w:rsid w:val="0069426B"/>
    <w:rsid w:val="006971C7"/>
    <w:rsid w:val="006A2270"/>
    <w:rsid w:val="006A31FB"/>
    <w:rsid w:val="006A370F"/>
    <w:rsid w:val="006A5D1E"/>
    <w:rsid w:val="006A603C"/>
    <w:rsid w:val="006A6393"/>
    <w:rsid w:val="006A7656"/>
    <w:rsid w:val="006A7943"/>
    <w:rsid w:val="006A7B2B"/>
    <w:rsid w:val="006B012B"/>
    <w:rsid w:val="006B0854"/>
    <w:rsid w:val="006B0A2B"/>
    <w:rsid w:val="006B0C5B"/>
    <w:rsid w:val="006B1E89"/>
    <w:rsid w:val="006B2F72"/>
    <w:rsid w:val="006C3CA9"/>
    <w:rsid w:val="006C4AE2"/>
    <w:rsid w:val="006C5AA6"/>
    <w:rsid w:val="006C5D3E"/>
    <w:rsid w:val="006C6690"/>
    <w:rsid w:val="006D0182"/>
    <w:rsid w:val="006D1D36"/>
    <w:rsid w:val="006D2374"/>
    <w:rsid w:val="006D2D0C"/>
    <w:rsid w:val="006D5725"/>
    <w:rsid w:val="006D601A"/>
    <w:rsid w:val="006D66AE"/>
    <w:rsid w:val="006D7F22"/>
    <w:rsid w:val="006E02D5"/>
    <w:rsid w:val="006E0B99"/>
    <w:rsid w:val="006E247A"/>
    <w:rsid w:val="006E443A"/>
    <w:rsid w:val="006E5995"/>
    <w:rsid w:val="006E6693"/>
    <w:rsid w:val="006F3560"/>
    <w:rsid w:val="006F6417"/>
    <w:rsid w:val="006F65B5"/>
    <w:rsid w:val="006F7186"/>
    <w:rsid w:val="006F7F07"/>
    <w:rsid w:val="00701411"/>
    <w:rsid w:val="00703A56"/>
    <w:rsid w:val="00703A91"/>
    <w:rsid w:val="00706802"/>
    <w:rsid w:val="00711FB5"/>
    <w:rsid w:val="007122DE"/>
    <w:rsid w:val="0071253E"/>
    <w:rsid w:val="007129B3"/>
    <w:rsid w:val="00713221"/>
    <w:rsid w:val="00714AE4"/>
    <w:rsid w:val="00715574"/>
    <w:rsid w:val="00717DCB"/>
    <w:rsid w:val="00720CF9"/>
    <w:rsid w:val="007215E6"/>
    <w:rsid w:val="007243CA"/>
    <w:rsid w:val="00725C04"/>
    <w:rsid w:val="0073062F"/>
    <w:rsid w:val="00730DB8"/>
    <w:rsid w:val="007317E0"/>
    <w:rsid w:val="00731A64"/>
    <w:rsid w:val="00733FEC"/>
    <w:rsid w:val="00734110"/>
    <w:rsid w:val="007350A8"/>
    <w:rsid w:val="007353C3"/>
    <w:rsid w:val="0073673C"/>
    <w:rsid w:val="00736BA4"/>
    <w:rsid w:val="00737672"/>
    <w:rsid w:val="00743306"/>
    <w:rsid w:val="007437B0"/>
    <w:rsid w:val="00745D77"/>
    <w:rsid w:val="007464A3"/>
    <w:rsid w:val="00746D86"/>
    <w:rsid w:val="00747588"/>
    <w:rsid w:val="007507DF"/>
    <w:rsid w:val="007521E6"/>
    <w:rsid w:val="00753D24"/>
    <w:rsid w:val="00755A6B"/>
    <w:rsid w:val="0075626F"/>
    <w:rsid w:val="00757252"/>
    <w:rsid w:val="0075755C"/>
    <w:rsid w:val="00760E7A"/>
    <w:rsid w:val="00762164"/>
    <w:rsid w:val="0076229F"/>
    <w:rsid w:val="007634AC"/>
    <w:rsid w:val="0076366C"/>
    <w:rsid w:val="00766371"/>
    <w:rsid w:val="00767B34"/>
    <w:rsid w:val="00767DD5"/>
    <w:rsid w:val="007715D2"/>
    <w:rsid w:val="00771750"/>
    <w:rsid w:val="00773CFE"/>
    <w:rsid w:val="00776A00"/>
    <w:rsid w:val="00777166"/>
    <w:rsid w:val="00780D6F"/>
    <w:rsid w:val="00782485"/>
    <w:rsid w:val="00782A05"/>
    <w:rsid w:val="00784E21"/>
    <w:rsid w:val="00785D0E"/>
    <w:rsid w:val="007871C5"/>
    <w:rsid w:val="007876D8"/>
    <w:rsid w:val="00787A2F"/>
    <w:rsid w:val="00792132"/>
    <w:rsid w:val="00793776"/>
    <w:rsid w:val="0079723D"/>
    <w:rsid w:val="00797EDA"/>
    <w:rsid w:val="007A04CB"/>
    <w:rsid w:val="007A0BE7"/>
    <w:rsid w:val="007A10F5"/>
    <w:rsid w:val="007A1723"/>
    <w:rsid w:val="007A50E1"/>
    <w:rsid w:val="007A774F"/>
    <w:rsid w:val="007B1A7F"/>
    <w:rsid w:val="007B2753"/>
    <w:rsid w:val="007B2D39"/>
    <w:rsid w:val="007B6AB4"/>
    <w:rsid w:val="007B7D0F"/>
    <w:rsid w:val="007C0724"/>
    <w:rsid w:val="007C2E33"/>
    <w:rsid w:val="007C3409"/>
    <w:rsid w:val="007C3DC8"/>
    <w:rsid w:val="007C3F07"/>
    <w:rsid w:val="007C4BB4"/>
    <w:rsid w:val="007C5C43"/>
    <w:rsid w:val="007C6315"/>
    <w:rsid w:val="007D0E6F"/>
    <w:rsid w:val="007D2CDD"/>
    <w:rsid w:val="007D3CF8"/>
    <w:rsid w:val="007D4F17"/>
    <w:rsid w:val="007D765C"/>
    <w:rsid w:val="007E09BC"/>
    <w:rsid w:val="007E305D"/>
    <w:rsid w:val="007E56F0"/>
    <w:rsid w:val="007E5BE8"/>
    <w:rsid w:val="007F2D31"/>
    <w:rsid w:val="007F3376"/>
    <w:rsid w:val="007F350E"/>
    <w:rsid w:val="007F5413"/>
    <w:rsid w:val="007F5912"/>
    <w:rsid w:val="00802A3C"/>
    <w:rsid w:val="008036FB"/>
    <w:rsid w:val="008040B7"/>
    <w:rsid w:val="00810C2F"/>
    <w:rsid w:val="00811042"/>
    <w:rsid w:val="008113B6"/>
    <w:rsid w:val="008134EC"/>
    <w:rsid w:val="00814E7F"/>
    <w:rsid w:val="00816774"/>
    <w:rsid w:val="00816887"/>
    <w:rsid w:val="00816C7D"/>
    <w:rsid w:val="0081729F"/>
    <w:rsid w:val="00817B3D"/>
    <w:rsid w:val="0082037A"/>
    <w:rsid w:val="008203A0"/>
    <w:rsid w:val="008213C3"/>
    <w:rsid w:val="00821572"/>
    <w:rsid w:val="008217DB"/>
    <w:rsid w:val="00821A68"/>
    <w:rsid w:val="00821AC6"/>
    <w:rsid w:val="008231B9"/>
    <w:rsid w:val="00823D2D"/>
    <w:rsid w:val="00831CDA"/>
    <w:rsid w:val="00832EA1"/>
    <w:rsid w:val="008336D4"/>
    <w:rsid w:val="00833E3D"/>
    <w:rsid w:val="008341A3"/>
    <w:rsid w:val="00835AEF"/>
    <w:rsid w:val="008373E4"/>
    <w:rsid w:val="00837758"/>
    <w:rsid w:val="008405E0"/>
    <w:rsid w:val="00840AAB"/>
    <w:rsid w:val="00840E8A"/>
    <w:rsid w:val="00844755"/>
    <w:rsid w:val="00844ADF"/>
    <w:rsid w:val="00847DEA"/>
    <w:rsid w:val="0085290E"/>
    <w:rsid w:val="008529E4"/>
    <w:rsid w:val="00852D1C"/>
    <w:rsid w:val="00852F01"/>
    <w:rsid w:val="008566F0"/>
    <w:rsid w:val="00860148"/>
    <w:rsid w:val="008610DC"/>
    <w:rsid w:val="00861BD2"/>
    <w:rsid w:val="008644B5"/>
    <w:rsid w:val="00866B34"/>
    <w:rsid w:val="00867AF5"/>
    <w:rsid w:val="00867F7B"/>
    <w:rsid w:val="008718E3"/>
    <w:rsid w:val="0087252C"/>
    <w:rsid w:val="008737EE"/>
    <w:rsid w:val="00874A7D"/>
    <w:rsid w:val="00876078"/>
    <w:rsid w:val="00876A82"/>
    <w:rsid w:val="00881F40"/>
    <w:rsid w:val="00883B48"/>
    <w:rsid w:val="0088720E"/>
    <w:rsid w:val="00887EE9"/>
    <w:rsid w:val="00887F08"/>
    <w:rsid w:val="00892288"/>
    <w:rsid w:val="00895380"/>
    <w:rsid w:val="008957DD"/>
    <w:rsid w:val="00895ECF"/>
    <w:rsid w:val="00897432"/>
    <w:rsid w:val="008A0399"/>
    <w:rsid w:val="008A054A"/>
    <w:rsid w:val="008A3944"/>
    <w:rsid w:val="008A5B2F"/>
    <w:rsid w:val="008A6004"/>
    <w:rsid w:val="008A6AD8"/>
    <w:rsid w:val="008B1BE4"/>
    <w:rsid w:val="008B26FC"/>
    <w:rsid w:val="008B4F46"/>
    <w:rsid w:val="008B5132"/>
    <w:rsid w:val="008B5D21"/>
    <w:rsid w:val="008C2698"/>
    <w:rsid w:val="008C3B50"/>
    <w:rsid w:val="008C3F37"/>
    <w:rsid w:val="008C4CEF"/>
    <w:rsid w:val="008D07C6"/>
    <w:rsid w:val="008D283D"/>
    <w:rsid w:val="008D335D"/>
    <w:rsid w:val="008D3DB6"/>
    <w:rsid w:val="008D528B"/>
    <w:rsid w:val="008D528D"/>
    <w:rsid w:val="008D65D5"/>
    <w:rsid w:val="008D6B3D"/>
    <w:rsid w:val="008E0628"/>
    <w:rsid w:val="008E0757"/>
    <w:rsid w:val="008E0A51"/>
    <w:rsid w:val="008E0C94"/>
    <w:rsid w:val="008E28D7"/>
    <w:rsid w:val="008E2A49"/>
    <w:rsid w:val="008E41AE"/>
    <w:rsid w:val="008E43AB"/>
    <w:rsid w:val="008E4A36"/>
    <w:rsid w:val="008E5403"/>
    <w:rsid w:val="008E5681"/>
    <w:rsid w:val="008F00A9"/>
    <w:rsid w:val="008F2191"/>
    <w:rsid w:val="008F23BC"/>
    <w:rsid w:val="008F3C28"/>
    <w:rsid w:val="008F3C38"/>
    <w:rsid w:val="008F7715"/>
    <w:rsid w:val="008F77FB"/>
    <w:rsid w:val="008F7C4C"/>
    <w:rsid w:val="00900095"/>
    <w:rsid w:val="009000DF"/>
    <w:rsid w:val="009003DB"/>
    <w:rsid w:val="00900D4B"/>
    <w:rsid w:val="00902134"/>
    <w:rsid w:val="00903037"/>
    <w:rsid w:val="00903CF2"/>
    <w:rsid w:val="00907A52"/>
    <w:rsid w:val="0091225C"/>
    <w:rsid w:val="009123E5"/>
    <w:rsid w:val="00914C87"/>
    <w:rsid w:val="00915D65"/>
    <w:rsid w:val="00916380"/>
    <w:rsid w:val="009177E1"/>
    <w:rsid w:val="00917A7A"/>
    <w:rsid w:val="00920EE1"/>
    <w:rsid w:val="00921233"/>
    <w:rsid w:val="00923DAB"/>
    <w:rsid w:val="009260E3"/>
    <w:rsid w:val="00926FCF"/>
    <w:rsid w:val="00927D7C"/>
    <w:rsid w:val="00930310"/>
    <w:rsid w:val="009313F3"/>
    <w:rsid w:val="00932842"/>
    <w:rsid w:val="00933AA1"/>
    <w:rsid w:val="00933D2E"/>
    <w:rsid w:val="00934E3E"/>
    <w:rsid w:val="0093554A"/>
    <w:rsid w:val="00937882"/>
    <w:rsid w:val="00940103"/>
    <w:rsid w:val="009415CB"/>
    <w:rsid w:val="009447F7"/>
    <w:rsid w:val="00947082"/>
    <w:rsid w:val="009506F3"/>
    <w:rsid w:val="00950DF5"/>
    <w:rsid w:val="009510E7"/>
    <w:rsid w:val="0095128A"/>
    <w:rsid w:val="009516FD"/>
    <w:rsid w:val="009518FA"/>
    <w:rsid w:val="00952455"/>
    <w:rsid w:val="00953169"/>
    <w:rsid w:val="00953F4C"/>
    <w:rsid w:val="0095680C"/>
    <w:rsid w:val="009575F8"/>
    <w:rsid w:val="009600B4"/>
    <w:rsid w:val="00963F2B"/>
    <w:rsid w:val="00963FC8"/>
    <w:rsid w:val="009656D1"/>
    <w:rsid w:val="0096616D"/>
    <w:rsid w:val="00967D60"/>
    <w:rsid w:val="00970212"/>
    <w:rsid w:val="009702B9"/>
    <w:rsid w:val="009703D9"/>
    <w:rsid w:val="00973B48"/>
    <w:rsid w:val="00976DC9"/>
    <w:rsid w:val="00977046"/>
    <w:rsid w:val="0097710C"/>
    <w:rsid w:val="00981429"/>
    <w:rsid w:val="00982029"/>
    <w:rsid w:val="00982BBF"/>
    <w:rsid w:val="00983223"/>
    <w:rsid w:val="00984D85"/>
    <w:rsid w:val="0098559C"/>
    <w:rsid w:val="00986B2D"/>
    <w:rsid w:val="009873EF"/>
    <w:rsid w:val="00987581"/>
    <w:rsid w:val="00987923"/>
    <w:rsid w:val="00990177"/>
    <w:rsid w:val="009910F1"/>
    <w:rsid w:val="009915CE"/>
    <w:rsid w:val="00993C51"/>
    <w:rsid w:val="0099647C"/>
    <w:rsid w:val="0099739B"/>
    <w:rsid w:val="009A1AAC"/>
    <w:rsid w:val="009A28B7"/>
    <w:rsid w:val="009A3877"/>
    <w:rsid w:val="009B185C"/>
    <w:rsid w:val="009B2413"/>
    <w:rsid w:val="009B2640"/>
    <w:rsid w:val="009B378E"/>
    <w:rsid w:val="009B4300"/>
    <w:rsid w:val="009B4A04"/>
    <w:rsid w:val="009B508F"/>
    <w:rsid w:val="009B6FE4"/>
    <w:rsid w:val="009C14E9"/>
    <w:rsid w:val="009C2E09"/>
    <w:rsid w:val="009C6733"/>
    <w:rsid w:val="009C6882"/>
    <w:rsid w:val="009C79B8"/>
    <w:rsid w:val="009C7BB2"/>
    <w:rsid w:val="009D1412"/>
    <w:rsid w:val="009D6587"/>
    <w:rsid w:val="009E0792"/>
    <w:rsid w:val="009E395C"/>
    <w:rsid w:val="009E4F19"/>
    <w:rsid w:val="009E504E"/>
    <w:rsid w:val="009E5BF4"/>
    <w:rsid w:val="009E7B88"/>
    <w:rsid w:val="009F0A6E"/>
    <w:rsid w:val="009F0B45"/>
    <w:rsid w:val="009F12B2"/>
    <w:rsid w:val="009F356C"/>
    <w:rsid w:val="009F4015"/>
    <w:rsid w:val="009F63C4"/>
    <w:rsid w:val="009F66F6"/>
    <w:rsid w:val="00A01255"/>
    <w:rsid w:val="00A03A48"/>
    <w:rsid w:val="00A05699"/>
    <w:rsid w:val="00A10650"/>
    <w:rsid w:val="00A12392"/>
    <w:rsid w:val="00A12C8B"/>
    <w:rsid w:val="00A2496B"/>
    <w:rsid w:val="00A2550B"/>
    <w:rsid w:val="00A3449D"/>
    <w:rsid w:val="00A36B02"/>
    <w:rsid w:val="00A3750C"/>
    <w:rsid w:val="00A378EF"/>
    <w:rsid w:val="00A401FF"/>
    <w:rsid w:val="00A40644"/>
    <w:rsid w:val="00A43A75"/>
    <w:rsid w:val="00A44619"/>
    <w:rsid w:val="00A4469D"/>
    <w:rsid w:val="00A4513F"/>
    <w:rsid w:val="00A45824"/>
    <w:rsid w:val="00A45EF2"/>
    <w:rsid w:val="00A46AE0"/>
    <w:rsid w:val="00A514CF"/>
    <w:rsid w:val="00A51C92"/>
    <w:rsid w:val="00A527A0"/>
    <w:rsid w:val="00A535DD"/>
    <w:rsid w:val="00A56859"/>
    <w:rsid w:val="00A57234"/>
    <w:rsid w:val="00A6092D"/>
    <w:rsid w:val="00A621C1"/>
    <w:rsid w:val="00A626FC"/>
    <w:rsid w:val="00A644B7"/>
    <w:rsid w:val="00A67CCD"/>
    <w:rsid w:val="00A7035F"/>
    <w:rsid w:val="00A70A96"/>
    <w:rsid w:val="00A713A2"/>
    <w:rsid w:val="00A75913"/>
    <w:rsid w:val="00A859C5"/>
    <w:rsid w:val="00A879EC"/>
    <w:rsid w:val="00A87EA7"/>
    <w:rsid w:val="00A91279"/>
    <w:rsid w:val="00A91F67"/>
    <w:rsid w:val="00A924D1"/>
    <w:rsid w:val="00A936B5"/>
    <w:rsid w:val="00A94444"/>
    <w:rsid w:val="00A95221"/>
    <w:rsid w:val="00A965C8"/>
    <w:rsid w:val="00AA2874"/>
    <w:rsid w:val="00AA2BB8"/>
    <w:rsid w:val="00AA4549"/>
    <w:rsid w:val="00AA4A64"/>
    <w:rsid w:val="00AA534D"/>
    <w:rsid w:val="00AA620C"/>
    <w:rsid w:val="00AA6E64"/>
    <w:rsid w:val="00AA7620"/>
    <w:rsid w:val="00AA7BC7"/>
    <w:rsid w:val="00AB0048"/>
    <w:rsid w:val="00AB685F"/>
    <w:rsid w:val="00AC0527"/>
    <w:rsid w:val="00AC142F"/>
    <w:rsid w:val="00AC1E18"/>
    <w:rsid w:val="00AC2688"/>
    <w:rsid w:val="00AC3310"/>
    <w:rsid w:val="00AC4785"/>
    <w:rsid w:val="00AC4CDE"/>
    <w:rsid w:val="00AC589D"/>
    <w:rsid w:val="00AC6041"/>
    <w:rsid w:val="00AC76D6"/>
    <w:rsid w:val="00AD169D"/>
    <w:rsid w:val="00AD2474"/>
    <w:rsid w:val="00AD34D2"/>
    <w:rsid w:val="00AE315A"/>
    <w:rsid w:val="00AE428C"/>
    <w:rsid w:val="00AE4E7B"/>
    <w:rsid w:val="00AE4F74"/>
    <w:rsid w:val="00AF0E03"/>
    <w:rsid w:val="00AF157B"/>
    <w:rsid w:val="00AF1B0D"/>
    <w:rsid w:val="00AF2794"/>
    <w:rsid w:val="00AF3A97"/>
    <w:rsid w:val="00AF5C31"/>
    <w:rsid w:val="00AF6861"/>
    <w:rsid w:val="00AF69CF"/>
    <w:rsid w:val="00AF6D3E"/>
    <w:rsid w:val="00AF7E10"/>
    <w:rsid w:val="00B00165"/>
    <w:rsid w:val="00B00228"/>
    <w:rsid w:val="00B02F61"/>
    <w:rsid w:val="00B04D13"/>
    <w:rsid w:val="00B069A8"/>
    <w:rsid w:val="00B075D8"/>
    <w:rsid w:val="00B07BCC"/>
    <w:rsid w:val="00B10AD7"/>
    <w:rsid w:val="00B1114E"/>
    <w:rsid w:val="00B11BBE"/>
    <w:rsid w:val="00B1337B"/>
    <w:rsid w:val="00B14823"/>
    <w:rsid w:val="00B1661D"/>
    <w:rsid w:val="00B2347C"/>
    <w:rsid w:val="00B26D44"/>
    <w:rsid w:val="00B323EF"/>
    <w:rsid w:val="00B32509"/>
    <w:rsid w:val="00B33B0B"/>
    <w:rsid w:val="00B341CB"/>
    <w:rsid w:val="00B35462"/>
    <w:rsid w:val="00B3573B"/>
    <w:rsid w:val="00B3628F"/>
    <w:rsid w:val="00B36F3D"/>
    <w:rsid w:val="00B370BC"/>
    <w:rsid w:val="00B37DBF"/>
    <w:rsid w:val="00B4126F"/>
    <w:rsid w:val="00B42FD5"/>
    <w:rsid w:val="00B43442"/>
    <w:rsid w:val="00B43B7F"/>
    <w:rsid w:val="00B43DB4"/>
    <w:rsid w:val="00B47DDF"/>
    <w:rsid w:val="00B52657"/>
    <w:rsid w:val="00B52D6E"/>
    <w:rsid w:val="00B53012"/>
    <w:rsid w:val="00B5785C"/>
    <w:rsid w:val="00B60930"/>
    <w:rsid w:val="00B615E3"/>
    <w:rsid w:val="00B623F2"/>
    <w:rsid w:val="00B62ABC"/>
    <w:rsid w:val="00B63397"/>
    <w:rsid w:val="00B6469F"/>
    <w:rsid w:val="00B64A0A"/>
    <w:rsid w:val="00B67678"/>
    <w:rsid w:val="00B702F4"/>
    <w:rsid w:val="00B71B0A"/>
    <w:rsid w:val="00B726B6"/>
    <w:rsid w:val="00B733B2"/>
    <w:rsid w:val="00B75044"/>
    <w:rsid w:val="00B7584E"/>
    <w:rsid w:val="00B7596C"/>
    <w:rsid w:val="00B776BD"/>
    <w:rsid w:val="00B77F94"/>
    <w:rsid w:val="00B81056"/>
    <w:rsid w:val="00B82F53"/>
    <w:rsid w:val="00B842F9"/>
    <w:rsid w:val="00B84E8D"/>
    <w:rsid w:val="00B9279B"/>
    <w:rsid w:val="00B93280"/>
    <w:rsid w:val="00B9567F"/>
    <w:rsid w:val="00B956BA"/>
    <w:rsid w:val="00B97587"/>
    <w:rsid w:val="00B97B10"/>
    <w:rsid w:val="00BA21A9"/>
    <w:rsid w:val="00BA22EE"/>
    <w:rsid w:val="00BA4A5D"/>
    <w:rsid w:val="00BA7D5E"/>
    <w:rsid w:val="00BB0578"/>
    <w:rsid w:val="00BB0895"/>
    <w:rsid w:val="00BB35C3"/>
    <w:rsid w:val="00BB44F5"/>
    <w:rsid w:val="00BB5475"/>
    <w:rsid w:val="00BB590A"/>
    <w:rsid w:val="00BB5A98"/>
    <w:rsid w:val="00BB7533"/>
    <w:rsid w:val="00BC2973"/>
    <w:rsid w:val="00BC4BDC"/>
    <w:rsid w:val="00BC5DD9"/>
    <w:rsid w:val="00BC792F"/>
    <w:rsid w:val="00BD077E"/>
    <w:rsid w:val="00BD1423"/>
    <w:rsid w:val="00BD4428"/>
    <w:rsid w:val="00BD4B72"/>
    <w:rsid w:val="00BD4F67"/>
    <w:rsid w:val="00BD5F06"/>
    <w:rsid w:val="00BD7D22"/>
    <w:rsid w:val="00BE0136"/>
    <w:rsid w:val="00BE2DB1"/>
    <w:rsid w:val="00BE3096"/>
    <w:rsid w:val="00BE34E8"/>
    <w:rsid w:val="00BE666F"/>
    <w:rsid w:val="00BE674E"/>
    <w:rsid w:val="00BE707A"/>
    <w:rsid w:val="00BE7577"/>
    <w:rsid w:val="00BF2DE5"/>
    <w:rsid w:val="00BF5245"/>
    <w:rsid w:val="00BF5964"/>
    <w:rsid w:val="00BF5ECE"/>
    <w:rsid w:val="00BF7622"/>
    <w:rsid w:val="00C0088B"/>
    <w:rsid w:val="00C020BB"/>
    <w:rsid w:val="00C040C1"/>
    <w:rsid w:val="00C0608A"/>
    <w:rsid w:val="00C0670F"/>
    <w:rsid w:val="00C07DEB"/>
    <w:rsid w:val="00C10917"/>
    <w:rsid w:val="00C10ED2"/>
    <w:rsid w:val="00C112CA"/>
    <w:rsid w:val="00C168B3"/>
    <w:rsid w:val="00C17774"/>
    <w:rsid w:val="00C202F8"/>
    <w:rsid w:val="00C204B1"/>
    <w:rsid w:val="00C237DB"/>
    <w:rsid w:val="00C24EFD"/>
    <w:rsid w:val="00C25308"/>
    <w:rsid w:val="00C25CA2"/>
    <w:rsid w:val="00C2645B"/>
    <w:rsid w:val="00C26C5F"/>
    <w:rsid w:val="00C33AB6"/>
    <w:rsid w:val="00C34C82"/>
    <w:rsid w:val="00C3662B"/>
    <w:rsid w:val="00C36BFE"/>
    <w:rsid w:val="00C41649"/>
    <w:rsid w:val="00C416AA"/>
    <w:rsid w:val="00C467A8"/>
    <w:rsid w:val="00C506C2"/>
    <w:rsid w:val="00C50A1F"/>
    <w:rsid w:val="00C54190"/>
    <w:rsid w:val="00C54A1F"/>
    <w:rsid w:val="00C5651B"/>
    <w:rsid w:val="00C61368"/>
    <w:rsid w:val="00C617C9"/>
    <w:rsid w:val="00C62F6C"/>
    <w:rsid w:val="00C63C1B"/>
    <w:rsid w:val="00C65757"/>
    <w:rsid w:val="00C71DE1"/>
    <w:rsid w:val="00C7320F"/>
    <w:rsid w:val="00C756F7"/>
    <w:rsid w:val="00C75BEB"/>
    <w:rsid w:val="00C80DF1"/>
    <w:rsid w:val="00C843B2"/>
    <w:rsid w:val="00C84460"/>
    <w:rsid w:val="00C84995"/>
    <w:rsid w:val="00C8635D"/>
    <w:rsid w:val="00C86EE0"/>
    <w:rsid w:val="00C9065B"/>
    <w:rsid w:val="00C906CE"/>
    <w:rsid w:val="00C92857"/>
    <w:rsid w:val="00C9458D"/>
    <w:rsid w:val="00C9590C"/>
    <w:rsid w:val="00CA3743"/>
    <w:rsid w:val="00CA4EDC"/>
    <w:rsid w:val="00CA4FED"/>
    <w:rsid w:val="00CA5107"/>
    <w:rsid w:val="00CA51D2"/>
    <w:rsid w:val="00CA54E2"/>
    <w:rsid w:val="00CA5930"/>
    <w:rsid w:val="00CA7339"/>
    <w:rsid w:val="00CB1503"/>
    <w:rsid w:val="00CB1BB1"/>
    <w:rsid w:val="00CB25CC"/>
    <w:rsid w:val="00CB4D61"/>
    <w:rsid w:val="00CB4E3E"/>
    <w:rsid w:val="00CB502D"/>
    <w:rsid w:val="00CB5D58"/>
    <w:rsid w:val="00CB6AAA"/>
    <w:rsid w:val="00CC0068"/>
    <w:rsid w:val="00CC0365"/>
    <w:rsid w:val="00CC18A7"/>
    <w:rsid w:val="00CC3AE7"/>
    <w:rsid w:val="00CC4DDF"/>
    <w:rsid w:val="00CC6883"/>
    <w:rsid w:val="00CC74BA"/>
    <w:rsid w:val="00CC76CF"/>
    <w:rsid w:val="00CC7974"/>
    <w:rsid w:val="00CD0109"/>
    <w:rsid w:val="00CD13E0"/>
    <w:rsid w:val="00CD3269"/>
    <w:rsid w:val="00CD556C"/>
    <w:rsid w:val="00CE0C66"/>
    <w:rsid w:val="00CE140A"/>
    <w:rsid w:val="00CE15A2"/>
    <w:rsid w:val="00CE1917"/>
    <w:rsid w:val="00CE2AF6"/>
    <w:rsid w:val="00CE5CF5"/>
    <w:rsid w:val="00CE6F3E"/>
    <w:rsid w:val="00CF1857"/>
    <w:rsid w:val="00CF5CE3"/>
    <w:rsid w:val="00CF62EE"/>
    <w:rsid w:val="00CF6F8F"/>
    <w:rsid w:val="00D01C55"/>
    <w:rsid w:val="00D02CA9"/>
    <w:rsid w:val="00D033A4"/>
    <w:rsid w:val="00D03527"/>
    <w:rsid w:val="00D04102"/>
    <w:rsid w:val="00D05A2B"/>
    <w:rsid w:val="00D05F3E"/>
    <w:rsid w:val="00D079E3"/>
    <w:rsid w:val="00D10408"/>
    <w:rsid w:val="00D1089D"/>
    <w:rsid w:val="00D122F8"/>
    <w:rsid w:val="00D12E45"/>
    <w:rsid w:val="00D14395"/>
    <w:rsid w:val="00D14E71"/>
    <w:rsid w:val="00D15BBD"/>
    <w:rsid w:val="00D16600"/>
    <w:rsid w:val="00D16F40"/>
    <w:rsid w:val="00D2297C"/>
    <w:rsid w:val="00D2498F"/>
    <w:rsid w:val="00D27086"/>
    <w:rsid w:val="00D32E2B"/>
    <w:rsid w:val="00D33AFD"/>
    <w:rsid w:val="00D34EA0"/>
    <w:rsid w:val="00D37480"/>
    <w:rsid w:val="00D40169"/>
    <w:rsid w:val="00D41E29"/>
    <w:rsid w:val="00D43E73"/>
    <w:rsid w:val="00D4428D"/>
    <w:rsid w:val="00D45EA4"/>
    <w:rsid w:val="00D501D0"/>
    <w:rsid w:val="00D533D6"/>
    <w:rsid w:val="00D545D6"/>
    <w:rsid w:val="00D55865"/>
    <w:rsid w:val="00D56B76"/>
    <w:rsid w:val="00D57000"/>
    <w:rsid w:val="00D57E7C"/>
    <w:rsid w:val="00D6064D"/>
    <w:rsid w:val="00D608ED"/>
    <w:rsid w:val="00D667DE"/>
    <w:rsid w:val="00D71CEE"/>
    <w:rsid w:val="00D725B5"/>
    <w:rsid w:val="00D75796"/>
    <w:rsid w:val="00D8128F"/>
    <w:rsid w:val="00D81F3A"/>
    <w:rsid w:val="00D8265C"/>
    <w:rsid w:val="00D858A7"/>
    <w:rsid w:val="00D86A99"/>
    <w:rsid w:val="00D86BF8"/>
    <w:rsid w:val="00D903DA"/>
    <w:rsid w:val="00D91222"/>
    <w:rsid w:val="00D916C0"/>
    <w:rsid w:val="00D9223B"/>
    <w:rsid w:val="00D92332"/>
    <w:rsid w:val="00D931A4"/>
    <w:rsid w:val="00D94B25"/>
    <w:rsid w:val="00D957C4"/>
    <w:rsid w:val="00D958D8"/>
    <w:rsid w:val="00D95A80"/>
    <w:rsid w:val="00D969D4"/>
    <w:rsid w:val="00D96C42"/>
    <w:rsid w:val="00DA10F8"/>
    <w:rsid w:val="00DA515E"/>
    <w:rsid w:val="00DA722F"/>
    <w:rsid w:val="00DB077B"/>
    <w:rsid w:val="00DB0975"/>
    <w:rsid w:val="00DB15AF"/>
    <w:rsid w:val="00DB1E4C"/>
    <w:rsid w:val="00DB339F"/>
    <w:rsid w:val="00DB6E37"/>
    <w:rsid w:val="00DC0E35"/>
    <w:rsid w:val="00DC2936"/>
    <w:rsid w:val="00DC3186"/>
    <w:rsid w:val="00DC6592"/>
    <w:rsid w:val="00DD1EFF"/>
    <w:rsid w:val="00DD20A6"/>
    <w:rsid w:val="00DD6A3A"/>
    <w:rsid w:val="00DD6A95"/>
    <w:rsid w:val="00DD7186"/>
    <w:rsid w:val="00DE3637"/>
    <w:rsid w:val="00DE3945"/>
    <w:rsid w:val="00DE5EA8"/>
    <w:rsid w:val="00DE6A3C"/>
    <w:rsid w:val="00DE7D0C"/>
    <w:rsid w:val="00DF0071"/>
    <w:rsid w:val="00DF130A"/>
    <w:rsid w:val="00DF2813"/>
    <w:rsid w:val="00DF336A"/>
    <w:rsid w:val="00DF3EC9"/>
    <w:rsid w:val="00DF6AB6"/>
    <w:rsid w:val="00DF6FE9"/>
    <w:rsid w:val="00E00444"/>
    <w:rsid w:val="00E017A2"/>
    <w:rsid w:val="00E02000"/>
    <w:rsid w:val="00E02316"/>
    <w:rsid w:val="00E03568"/>
    <w:rsid w:val="00E0406C"/>
    <w:rsid w:val="00E05345"/>
    <w:rsid w:val="00E07884"/>
    <w:rsid w:val="00E100B2"/>
    <w:rsid w:val="00E1324C"/>
    <w:rsid w:val="00E14008"/>
    <w:rsid w:val="00E14212"/>
    <w:rsid w:val="00E1592C"/>
    <w:rsid w:val="00E1638A"/>
    <w:rsid w:val="00E16BB0"/>
    <w:rsid w:val="00E17AA6"/>
    <w:rsid w:val="00E17EDC"/>
    <w:rsid w:val="00E20976"/>
    <w:rsid w:val="00E2102B"/>
    <w:rsid w:val="00E218E5"/>
    <w:rsid w:val="00E218FB"/>
    <w:rsid w:val="00E22894"/>
    <w:rsid w:val="00E23520"/>
    <w:rsid w:val="00E23CDD"/>
    <w:rsid w:val="00E2715D"/>
    <w:rsid w:val="00E272E4"/>
    <w:rsid w:val="00E3024B"/>
    <w:rsid w:val="00E30433"/>
    <w:rsid w:val="00E313D5"/>
    <w:rsid w:val="00E32D9F"/>
    <w:rsid w:val="00E34851"/>
    <w:rsid w:val="00E34A03"/>
    <w:rsid w:val="00E37717"/>
    <w:rsid w:val="00E4119D"/>
    <w:rsid w:val="00E427C8"/>
    <w:rsid w:val="00E45E74"/>
    <w:rsid w:val="00E45F4C"/>
    <w:rsid w:val="00E5076A"/>
    <w:rsid w:val="00E548BB"/>
    <w:rsid w:val="00E563DD"/>
    <w:rsid w:val="00E565B9"/>
    <w:rsid w:val="00E56C1D"/>
    <w:rsid w:val="00E573E9"/>
    <w:rsid w:val="00E615D9"/>
    <w:rsid w:val="00E62C66"/>
    <w:rsid w:val="00E65D6F"/>
    <w:rsid w:val="00E67417"/>
    <w:rsid w:val="00E675E4"/>
    <w:rsid w:val="00E67B0F"/>
    <w:rsid w:val="00E67BF2"/>
    <w:rsid w:val="00E715BE"/>
    <w:rsid w:val="00E72A44"/>
    <w:rsid w:val="00E759E0"/>
    <w:rsid w:val="00E75B0E"/>
    <w:rsid w:val="00E80818"/>
    <w:rsid w:val="00E82CD6"/>
    <w:rsid w:val="00E82EB9"/>
    <w:rsid w:val="00E83ED8"/>
    <w:rsid w:val="00E846A3"/>
    <w:rsid w:val="00E8562E"/>
    <w:rsid w:val="00E904A3"/>
    <w:rsid w:val="00E90D26"/>
    <w:rsid w:val="00E91730"/>
    <w:rsid w:val="00E925D5"/>
    <w:rsid w:val="00E92FF5"/>
    <w:rsid w:val="00E93267"/>
    <w:rsid w:val="00E93BCE"/>
    <w:rsid w:val="00E95206"/>
    <w:rsid w:val="00EA21AC"/>
    <w:rsid w:val="00EA7436"/>
    <w:rsid w:val="00EB1109"/>
    <w:rsid w:val="00EB279C"/>
    <w:rsid w:val="00EB52F4"/>
    <w:rsid w:val="00EB570D"/>
    <w:rsid w:val="00EB5E20"/>
    <w:rsid w:val="00EB70E2"/>
    <w:rsid w:val="00EC485F"/>
    <w:rsid w:val="00EC5F5F"/>
    <w:rsid w:val="00EC7C50"/>
    <w:rsid w:val="00EC7F1E"/>
    <w:rsid w:val="00ED1DC1"/>
    <w:rsid w:val="00ED3D36"/>
    <w:rsid w:val="00ED52F5"/>
    <w:rsid w:val="00ED56C2"/>
    <w:rsid w:val="00ED5920"/>
    <w:rsid w:val="00ED5B5E"/>
    <w:rsid w:val="00ED60AB"/>
    <w:rsid w:val="00ED7546"/>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44AD"/>
    <w:rsid w:val="00EF5299"/>
    <w:rsid w:val="00EF5306"/>
    <w:rsid w:val="00EF61F4"/>
    <w:rsid w:val="00EF7D88"/>
    <w:rsid w:val="00F01771"/>
    <w:rsid w:val="00F01D52"/>
    <w:rsid w:val="00F0403D"/>
    <w:rsid w:val="00F04819"/>
    <w:rsid w:val="00F051D9"/>
    <w:rsid w:val="00F0546B"/>
    <w:rsid w:val="00F06B44"/>
    <w:rsid w:val="00F07801"/>
    <w:rsid w:val="00F1107F"/>
    <w:rsid w:val="00F11454"/>
    <w:rsid w:val="00F11CEF"/>
    <w:rsid w:val="00F12BEA"/>
    <w:rsid w:val="00F130F1"/>
    <w:rsid w:val="00F13997"/>
    <w:rsid w:val="00F1523C"/>
    <w:rsid w:val="00F1549C"/>
    <w:rsid w:val="00F16571"/>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4130"/>
    <w:rsid w:val="00F41163"/>
    <w:rsid w:val="00F4146F"/>
    <w:rsid w:val="00F419A0"/>
    <w:rsid w:val="00F4227E"/>
    <w:rsid w:val="00F43734"/>
    <w:rsid w:val="00F44A55"/>
    <w:rsid w:val="00F44AD3"/>
    <w:rsid w:val="00F453C4"/>
    <w:rsid w:val="00F45E46"/>
    <w:rsid w:val="00F46FBA"/>
    <w:rsid w:val="00F47148"/>
    <w:rsid w:val="00F522FD"/>
    <w:rsid w:val="00F52839"/>
    <w:rsid w:val="00F530AB"/>
    <w:rsid w:val="00F5731A"/>
    <w:rsid w:val="00F61B93"/>
    <w:rsid w:val="00F622EF"/>
    <w:rsid w:val="00F64598"/>
    <w:rsid w:val="00F660A3"/>
    <w:rsid w:val="00F666A1"/>
    <w:rsid w:val="00F66D70"/>
    <w:rsid w:val="00F7044B"/>
    <w:rsid w:val="00F7378D"/>
    <w:rsid w:val="00F8168F"/>
    <w:rsid w:val="00F87C04"/>
    <w:rsid w:val="00F9058D"/>
    <w:rsid w:val="00F90D65"/>
    <w:rsid w:val="00F90F4D"/>
    <w:rsid w:val="00F92507"/>
    <w:rsid w:val="00F939DE"/>
    <w:rsid w:val="00F94167"/>
    <w:rsid w:val="00F94833"/>
    <w:rsid w:val="00F95874"/>
    <w:rsid w:val="00F9680B"/>
    <w:rsid w:val="00F97410"/>
    <w:rsid w:val="00FA01A6"/>
    <w:rsid w:val="00FA2557"/>
    <w:rsid w:val="00FA404B"/>
    <w:rsid w:val="00FA4494"/>
    <w:rsid w:val="00FA5B6B"/>
    <w:rsid w:val="00FA5E2A"/>
    <w:rsid w:val="00FA64B9"/>
    <w:rsid w:val="00FA7C9E"/>
    <w:rsid w:val="00FB200E"/>
    <w:rsid w:val="00FB3CC7"/>
    <w:rsid w:val="00FB4363"/>
    <w:rsid w:val="00FB71BB"/>
    <w:rsid w:val="00FC0657"/>
    <w:rsid w:val="00FC1692"/>
    <w:rsid w:val="00FC1884"/>
    <w:rsid w:val="00FC23AE"/>
    <w:rsid w:val="00FC275F"/>
    <w:rsid w:val="00FC2DE3"/>
    <w:rsid w:val="00FC5BF3"/>
    <w:rsid w:val="00FC671C"/>
    <w:rsid w:val="00FC6CD6"/>
    <w:rsid w:val="00FC7384"/>
    <w:rsid w:val="00FC7C48"/>
    <w:rsid w:val="00FD13C2"/>
    <w:rsid w:val="00FD143A"/>
    <w:rsid w:val="00FD1D5F"/>
    <w:rsid w:val="00FD3355"/>
    <w:rsid w:val="00FD38DC"/>
    <w:rsid w:val="00FD3F2B"/>
    <w:rsid w:val="00FD571A"/>
    <w:rsid w:val="00FD5F59"/>
    <w:rsid w:val="00FD637C"/>
    <w:rsid w:val="00FD7497"/>
    <w:rsid w:val="00FE5B9D"/>
    <w:rsid w:val="00FE7FBD"/>
    <w:rsid w:val="00FF0D2E"/>
    <w:rsid w:val="00FF242D"/>
    <w:rsid w:val="00FF263F"/>
    <w:rsid w:val="00FF29F4"/>
    <w:rsid w:val="00FF52F8"/>
    <w:rsid w:val="00FF6EE3"/>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CDD6"/>
  <w15:chartTrackingRefBased/>
  <w15:docId w15:val="{9BCD9B6C-53D7-43DA-AA48-593E883A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B76"/>
    <w:rPr>
      <w:rFonts w:ascii="Times New Roman" w:eastAsia="Times New Roman" w:hAnsi="Times New Roman"/>
      <w:sz w:val="24"/>
      <w:szCs w:val="24"/>
      <w:lang w:val="lt-LT" w:eastAsia="lt-LT"/>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uiPriority w:val="99"/>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uiPriority w:val="22"/>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rPr>
  </w:style>
  <w:style w:type="paragraph" w:customStyle="1" w:styleId="NoSpacing1">
    <w:name w:val="No Spacing1"/>
    <w:uiPriority w:val="1"/>
    <w:qFormat/>
    <w:rsid w:val="00AE428C"/>
    <w:rPr>
      <w:rFonts w:ascii="Times New Roman" w:hAnsi="Times New Roman"/>
      <w:sz w:val="24"/>
      <w:szCs w:val="22"/>
      <w:lang w:val="lt-LT"/>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142CA8"/>
    <w:pPr>
      <w:numPr>
        <w:numId w:val="14"/>
      </w:numPr>
      <w:tabs>
        <w:tab w:val="right" w:pos="709"/>
      </w:tabs>
    </w:pPr>
    <w:rPr>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val="lt-LT"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9"/>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character" w:customStyle="1" w:styleId="Laukeliai">
    <w:name w:val="Laukeliai"/>
    <w:uiPriority w:val="1"/>
    <w:rsid w:val="002702EE"/>
    <w:rPr>
      <w:rFonts w:ascii="Arial" w:hAnsi="Arial"/>
      <w:sz w:val="20"/>
    </w:rPr>
  </w:style>
  <w:style w:type="paragraph" w:customStyle="1" w:styleId="Body2">
    <w:name w:val="Body 2"/>
    <w:rsid w:val="0026005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Heading">
    <w:name w:val="Heading"/>
    <w:next w:val="Body2"/>
    <w:rsid w:val="0026005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29773017">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838160036">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2978472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rone.svetloviene@tele2.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orius@kr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oleta.ambrazeviciene@krs.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D0257-52A2-4F13-88FA-10187359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13042</Words>
  <Characters>7434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20436</CharactersWithSpaces>
  <SharedDoc>false</SharedDoc>
  <HLinks>
    <vt:vector size="24" baseType="variant">
      <vt:variant>
        <vt:i4>8061011</vt:i4>
      </vt:variant>
      <vt:variant>
        <vt:i4>9</vt:i4>
      </vt:variant>
      <vt:variant>
        <vt:i4>0</vt:i4>
      </vt:variant>
      <vt:variant>
        <vt:i4>5</vt:i4>
      </vt:variant>
      <vt:variant>
        <vt:lpwstr>mailto:info@logasline.lt</vt:lpwstr>
      </vt:variant>
      <vt:variant>
        <vt:lpwstr/>
      </vt:variant>
      <vt:variant>
        <vt:i4>8257553</vt:i4>
      </vt:variant>
      <vt:variant>
        <vt:i4>6</vt:i4>
      </vt:variant>
      <vt:variant>
        <vt:i4>0</vt:i4>
      </vt:variant>
      <vt:variant>
        <vt:i4>5</vt:i4>
      </vt:variant>
      <vt:variant>
        <vt:lpwstr>mailto:violeta.ambrazeviciene@krs.lt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violetaa</cp:lastModifiedBy>
  <cp:revision>2</cp:revision>
  <cp:lastPrinted>2019-01-16T12:39:00Z</cp:lastPrinted>
  <dcterms:created xsi:type="dcterms:W3CDTF">2021-01-29T10:22:00Z</dcterms:created>
  <dcterms:modified xsi:type="dcterms:W3CDTF">2021-01-29T10:22:00Z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2c7c0bc6-d1b1-4a61-9172-06e63e1c26da</vt:lpwstr>
  </property>
</Properties>
</file>