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7B" w:rsidRPr="00B27EB2" w:rsidRDefault="00B27EB2">
      <w:pPr>
        <w:rPr>
          <w:b/>
          <w:sz w:val="28"/>
          <w:szCs w:val="28"/>
        </w:rPr>
      </w:pPr>
      <w:bookmarkStart w:id="0" w:name="_GoBack"/>
      <w:bookmarkEnd w:id="0"/>
      <w:r w:rsidRPr="00B27EB2">
        <w:rPr>
          <w:b/>
          <w:sz w:val="28"/>
          <w:szCs w:val="28"/>
        </w:rPr>
        <w:t>Dozatorius Gedy 2077, 350 ml</w:t>
      </w:r>
    </w:p>
    <w:p w:rsidR="009C007B" w:rsidRDefault="009C007B">
      <w:r>
        <w:rPr>
          <w:noProof/>
          <w:lang w:val="en-US"/>
        </w:rPr>
        <w:drawing>
          <wp:inline distT="0" distB="0" distL="0" distR="0" wp14:anchorId="07EE9913" wp14:editId="5B7B993F">
            <wp:extent cx="4981575" cy="7000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00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00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7B"/>
    <w:rsid w:val="00422EAF"/>
    <w:rsid w:val="00626FCC"/>
    <w:rsid w:val="009C007B"/>
    <w:rsid w:val="00B2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DF335-78C1-48AA-BB6C-3DAF53DF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Dovile Latakiene</dc:creator>
  <cp:keywords/>
  <dc:description/>
  <cp:lastModifiedBy>Šarūnas Bartkus</cp:lastModifiedBy>
  <cp:revision>2</cp:revision>
  <dcterms:created xsi:type="dcterms:W3CDTF">2021-02-05T11:27:00Z</dcterms:created>
  <dcterms:modified xsi:type="dcterms:W3CDTF">2021-02-05T11:27:00Z</dcterms:modified>
</cp:coreProperties>
</file>