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54C9D" w14:textId="77777777" w:rsidR="00B02D37" w:rsidRDefault="003D5699">
      <w:pPr>
        <w:pStyle w:val="Textbody"/>
        <w:keepNext/>
        <w:ind w:firstLine="0"/>
        <w:jc w:val="center"/>
        <w:rPr>
          <w:lang w:val="lt-LT"/>
        </w:rPr>
      </w:pPr>
      <w:r>
        <w:rPr>
          <w:b/>
          <w:bCs/>
          <w:color w:val="000000"/>
          <w:szCs w:val="24"/>
          <w:lang w:val="lt-LT"/>
        </w:rPr>
        <w:t>SKAITMENINIO KLIMATO STEBĖJIMŲ DUOMENŲ ARCHYVO SUKŪRIMO PASLAUGŲ</w:t>
      </w:r>
      <w:r>
        <w:rPr>
          <w:b/>
          <w:szCs w:val="24"/>
          <w:lang w:val="lt-LT"/>
        </w:rPr>
        <w:t xml:space="preserve"> TEIKIMO SUTARTIS</w:t>
      </w:r>
    </w:p>
    <w:p w14:paraId="1778F456" w14:textId="77777777" w:rsidR="00B02D37" w:rsidRDefault="00B02D37">
      <w:pPr>
        <w:pStyle w:val="Pagrindiniotekstotrauka23"/>
        <w:spacing w:after="0" w:line="240" w:lineRule="auto"/>
        <w:ind w:left="0"/>
        <w:jc w:val="center"/>
        <w:rPr>
          <w:b/>
          <w:szCs w:val="24"/>
          <w:lang w:val="lt-LT"/>
        </w:rPr>
      </w:pPr>
    </w:p>
    <w:p w14:paraId="16423DCB" w14:textId="77777777" w:rsidR="00B02D37" w:rsidRDefault="00CE54C1">
      <w:pPr>
        <w:pStyle w:val="Pagrindiniotekstotrauka23"/>
        <w:spacing w:after="0" w:line="240" w:lineRule="auto"/>
        <w:ind w:left="0"/>
        <w:jc w:val="center"/>
        <w:rPr>
          <w:lang w:val="lt-LT"/>
        </w:rPr>
      </w:pPr>
      <w:r>
        <w:rPr>
          <w:b/>
          <w:szCs w:val="24"/>
          <w:lang w:val="lt-LT"/>
        </w:rPr>
        <w:t xml:space="preserve">Nr. P7- </w:t>
      </w:r>
    </w:p>
    <w:p w14:paraId="06495138" w14:textId="77777777" w:rsidR="00B02D37" w:rsidRDefault="00B02D37">
      <w:pPr>
        <w:pStyle w:val="Standard"/>
        <w:jc w:val="center"/>
        <w:rPr>
          <w:b/>
          <w:szCs w:val="24"/>
          <w:lang w:val="lt-LT"/>
        </w:rPr>
      </w:pPr>
    </w:p>
    <w:p w14:paraId="45BD74DC" w14:textId="77777777" w:rsidR="00B02D37" w:rsidRDefault="003D5699">
      <w:pPr>
        <w:pStyle w:val="Standard"/>
        <w:jc w:val="center"/>
      </w:pPr>
      <w:r>
        <w:rPr>
          <w:szCs w:val="24"/>
          <w:lang w:val="lt-LT"/>
        </w:rPr>
        <w:t xml:space="preserve">2021 </w:t>
      </w:r>
      <w:proofErr w:type="spellStart"/>
      <w:r>
        <w:rPr>
          <w:szCs w:val="24"/>
          <w:lang w:val="lt-LT"/>
        </w:rPr>
        <w:t>m.</w:t>
      </w:r>
      <w:r w:rsidR="00CE54C1">
        <w:rPr>
          <w:szCs w:val="24"/>
          <w:lang w:val="lt-LT"/>
        </w:rPr>
        <w:t>vasario</w:t>
      </w:r>
      <w:proofErr w:type="spellEnd"/>
      <w:r w:rsidR="00CE54C1">
        <w:rPr>
          <w:szCs w:val="24"/>
          <w:lang w:val="lt-LT"/>
        </w:rPr>
        <w:t xml:space="preserve"> 1</w:t>
      </w:r>
      <w:r>
        <w:rPr>
          <w:szCs w:val="24"/>
          <w:lang w:val="lt-LT"/>
        </w:rPr>
        <w:t xml:space="preserve"> d.</w:t>
      </w:r>
    </w:p>
    <w:p w14:paraId="1038F983" w14:textId="77777777" w:rsidR="00B02D37" w:rsidRDefault="003D5699">
      <w:pPr>
        <w:pStyle w:val="Standard"/>
        <w:spacing w:after="120"/>
        <w:jc w:val="center"/>
        <w:rPr>
          <w:lang w:val="lt-LT"/>
        </w:rPr>
      </w:pPr>
      <w:r>
        <w:rPr>
          <w:szCs w:val="24"/>
          <w:lang w:val="lt-LT"/>
        </w:rPr>
        <w:t>Vilnius</w:t>
      </w:r>
    </w:p>
    <w:p w14:paraId="74C8C50B" w14:textId="77777777" w:rsidR="00B02D37" w:rsidRDefault="00B02D37">
      <w:pPr>
        <w:pStyle w:val="Standard"/>
        <w:spacing w:after="120"/>
        <w:jc w:val="center"/>
        <w:rPr>
          <w:szCs w:val="24"/>
          <w:lang w:val="lt-LT"/>
        </w:rPr>
      </w:pPr>
    </w:p>
    <w:p w14:paraId="553C2883" w14:textId="77777777" w:rsidR="00B02D37" w:rsidRDefault="003D5699">
      <w:pPr>
        <w:pStyle w:val="Textbody"/>
        <w:ind w:firstLine="720"/>
        <w:rPr>
          <w:lang w:val="lt-LT"/>
        </w:rPr>
      </w:pPr>
      <w:r>
        <w:rPr>
          <w:szCs w:val="24"/>
          <w:lang w:val="lt-LT"/>
        </w:rPr>
        <w:t xml:space="preserve">Lietuvos hidrometeorologijos tarnyba prie Aplinkos ministerijos, atstovaujama direktoriaus Kęstučio </w:t>
      </w:r>
      <w:proofErr w:type="spellStart"/>
      <w:r>
        <w:rPr>
          <w:szCs w:val="24"/>
          <w:lang w:val="lt-LT"/>
        </w:rPr>
        <w:t>Šetkaus</w:t>
      </w:r>
      <w:proofErr w:type="spellEnd"/>
      <w:r>
        <w:rPr>
          <w:szCs w:val="24"/>
          <w:lang w:val="lt-LT"/>
        </w:rPr>
        <w:t>, veikiančio pagal nuostatus</w:t>
      </w:r>
      <w:r>
        <w:rPr>
          <w:b/>
          <w:bCs/>
          <w:szCs w:val="24"/>
          <w:lang w:val="lt-LT"/>
        </w:rPr>
        <w:t xml:space="preserve"> </w:t>
      </w:r>
      <w:r>
        <w:rPr>
          <w:szCs w:val="24"/>
          <w:lang w:val="lt-LT"/>
        </w:rPr>
        <w:t xml:space="preserve">(toliau – Užsakovas) </w:t>
      </w:r>
      <w:r>
        <w:rPr>
          <w:bCs/>
          <w:szCs w:val="24"/>
          <w:lang w:val="lt-LT"/>
        </w:rPr>
        <w:t>ir</w:t>
      </w:r>
      <w:r>
        <w:rPr>
          <w:szCs w:val="24"/>
          <w:lang w:val="lt-LT"/>
        </w:rPr>
        <w:t xml:space="preserve"> UAB „INFO-TEC“ paslaugų centras (toliau – Paslaugų teikėjas), atstovaujama direktoriaus Igno </w:t>
      </w:r>
      <w:proofErr w:type="spellStart"/>
      <w:r>
        <w:rPr>
          <w:szCs w:val="24"/>
          <w:lang w:val="lt-LT"/>
        </w:rPr>
        <w:t>Zabielsko</w:t>
      </w:r>
      <w:proofErr w:type="spellEnd"/>
      <w:r>
        <w:rPr>
          <w:szCs w:val="24"/>
          <w:lang w:val="lt-LT"/>
        </w:rPr>
        <w:t xml:space="preserve">, veikiančio pagal įstatus, toliau tekste kiekviena atskirai vadinama Šalimi, o kartu – </w:t>
      </w:r>
      <w:r>
        <w:rPr>
          <w:iCs/>
          <w:szCs w:val="24"/>
          <w:lang w:val="lt-LT"/>
        </w:rPr>
        <w:t>Šalimis</w:t>
      </w:r>
      <w:r>
        <w:rPr>
          <w:szCs w:val="24"/>
          <w:lang w:val="lt-LT"/>
        </w:rPr>
        <w:t>, sudarė šią skaitmeninio klimato stebėjimų duomenų archyvo sukūrimo paslaugų teikimo sutartį (toliau –  Sutartis) ir susitarė dėl šių Sutarties sąlygų:</w:t>
      </w:r>
    </w:p>
    <w:p w14:paraId="7FEB0A9E" w14:textId="77777777" w:rsidR="00B02D37" w:rsidRDefault="00B02D37">
      <w:pPr>
        <w:pStyle w:val="Standard"/>
        <w:jc w:val="center"/>
        <w:rPr>
          <w:szCs w:val="24"/>
          <w:lang w:val="lt-LT"/>
        </w:rPr>
      </w:pPr>
    </w:p>
    <w:p w14:paraId="77035837" w14:textId="77777777" w:rsidR="00B02D37" w:rsidRDefault="00B02D37">
      <w:pPr>
        <w:pStyle w:val="Pagrindinistekstas31"/>
        <w:spacing w:after="0"/>
        <w:jc w:val="center"/>
        <w:rPr>
          <w:rFonts w:cs="Times New Roman"/>
          <w:b/>
          <w:caps/>
          <w:sz w:val="24"/>
          <w:szCs w:val="24"/>
          <w:lang w:val="lt-LT"/>
        </w:rPr>
      </w:pPr>
    </w:p>
    <w:p w14:paraId="565C29E5" w14:textId="77777777" w:rsidR="00B02D37" w:rsidRDefault="003D5699">
      <w:pPr>
        <w:pStyle w:val="Standard"/>
        <w:spacing w:before="240" w:after="240"/>
        <w:jc w:val="center"/>
        <w:rPr>
          <w:lang w:val="lt-LT"/>
        </w:rPr>
      </w:pPr>
      <w:r>
        <w:rPr>
          <w:b/>
          <w:szCs w:val="24"/>
          <w:lang w:val="lt-LT" w:eastAsia="en-US"/>
        </w:rPr>
        <w:t>I. SUTARTIES OBJEKTAS</w:t>
      </w:r>
    </w:p>
    <w:p w14:paraId="28C01008" w14:textId="77777777" w:rsidR="00B02D37" w:rsidRDefault="003D5699">
      <w:pPr>
        <w:pStyle w:val="Sraopastraipa1"/>
        <w:tabs>
          <w:tab w:val="left" w:pos="720"/>
        </w:tabs>
        <w:ind w:left="0" w:firstLine="567"/>
        <w:rPr>
          <w:lang w:val="lt-LT"/>
        </w:rPr>
      </w:pPr>
      <w:r>
        <w:rPr>
          <w:szCs w:val="24"/>
          <w:lang w:val="lt-LT"/>
        </w:rPr>
        <w:t>1. Vadovaujantis šioje Sutartyje ir techninėje specifikacijoje (Sutarties 1 priedas) nustatytomis sąlygomis ir tvarka, Paslaugų teikėjas įsipareigoja pagal Užsakovo nurodymus suteikti skaitmeninio klimato stebėjimų duomenų archyvo sukūrimo paslaugas (toliau – paslaugos), o Užsakovas įsipareigoja Sutarties II skyriuje nustatyta tvarka apmokėti už suteiktas paslaugas pagal Paslaugų teikėjo pasiūlytus įkainius, nurodytus Sutarties 3 priede.</w:t>
      </w:r>
    </w:p>
    <w:p w14:paraId="6B33D493" w14:textId="77777777" w:rsidR="00B02D37" w:rsidRDefault="003D5699">
      <w:pPr>
        <w:pStyle w:val="Sraopastraipa1"/>
        <w:tabs>
          <w:tab w:val="left" w:pos="720"/>
        </w:tabs>
        <w:ind w:left="0" w:firstLine="567"/>
        <w:rPr>
          <w:lang w:val="lt-LT"/>
        </w:rPr>
      </w:pPr>
      <w:r>
        <w:rPr>
          <w:szCs w:val="24"/>
          <w:lang w:val="lt-LT"/>
        </w:rPr>
        <w:t xml:space="preserve">2. Paslaugų savybės, jų teikimo tvarka ir paslaugų apimtys pateiktos techninėje specifikacijoje (Sutarties 1 priedas), </w:t>
      </w:r>
      <w:r>
        <w:rPr>
          <w:lang w:val="lt-LT"/>
        </w:rPr>
        <w:t>kuri yra neatskiriama šios Sutarties dalis.</w:t>
      </w:r>
    </w:p>
    <w:p w14:paraId="3E6F0B28" w14:textId="77777777" w:rsidR="00B02D37" w:rsidRDefault="003D5699">
      <w:pPr>
        <w:pStyle w:val="Sraopastraipa1"/>
        <w:tabs>
          <w:tab w:val="left" w:pos="720"/>
        </w:tabs>
        <w:ind w:left="0" w:firstLine="567"/>
        <w:rPr>
          <w:lang w:val="lt-LT"/>
        </w:rPr>
      </w:pPr>
      <w:r>
        <w:rPr>
          <w:bCs/>
          <w:szCs w:val="24"/>
          <w:lang w:val="lt-LT"/>
        </w:rPr>
        <w:t xml:space="preserve">3. </w:t>
      </w:r>
      <w:r>
        <w:rPr>
          <w:szCs w:val="24"/>
          <w:lang w:val="lt-LT"/>
        </w:rPr>
        <w:t>Paslaugų suteikimo terminai: 34 (trisdešimt keturi) mėnesiai nuo Sutarties sudarymo dienos arba</w:t>
      </w:r>
      <w:r>
        <w:t xml:space="preserve"> </w:t>
      </w:r>
      <w:r>
        <w:rPr>
          <w:szCs w:val="24"/>
          <w:lang w:val="lt-LT"/>
        </w:rPr>
        <w:t>iki bus nupirkta Paslaugų už Sutarties 5 punkte nurodytą Sutarties kainą.</w:t>
      </w:r>
    </w:p>
    <w:p w14:paraId="450BCBD5" w14:textId="77777777" w:rsidR="00B02D37" w:rsidRDefault="003D5699">
      <w:pPr>
        <w:pStyle w:val="Standard"/>
        <w:ind w:firstLine="567"/>
        <w:jc w:val="both"/>
        <w:rPr>
          <w:lang w:val="lt-LT"/>
        </w:rPr>
      </w:pPr>
      <w:r>
        <w:rPr>
          <w:szCs w:val="24"/>
          <w:lang w:val="lt-LT" w:eastAsia="en-US"/>
        </w:rPr>
        <w:t>4. Pirkimas vykdomas numatant įgyvendinti projektą „Hidrologinių ir meteorologinių stebėjimų tinklo atnaujinimas“ (toliau – Projektas), numatomą bendrai finansuoti 2014–2020 m. Europos Sąjungos struktūrinių fondų Sanglaudos fondo lėšomis  pagal 2014–2020 m. Europos Sąjungos fondų investicijų veiksmų programos 5 prioriteto „Aplinkosauga, gamtos išteklių darnus naudojimas ir prisitaikymas prie klimato kaitos“ 05.1.1-APVA-V-004 priemonės „Aplinkos monitoringo ir kontrolės stiprinimas“  finansuojamas veiklas.</w:t>
      </w:r>
    </w:p>
    <w:p w14:paraId="70977D19" w14:textId="77777777" w:rsidR="00B02D37" w:rsidRDefault="00B02D37">
      <w:pPr>
        <w:pStyle w:val="Standard"/>
        <w:ind w:firstLine="567"/>
        <w:jc w:val="both"/>
        <w:rPr>
          <w:b/>
          <w:szCs w:val="24"/>
          <w:lang w:val="lt-LT" w:eastAsia="en-US"/>
        </w:rPr>
      </w:pPr>
    </w:p>
    <w:p w14:paraId="7EA7164C" w14:textId="77777777" w:rsidR="00B02D37" w:rsidRDefault="003D5699">
      <w:pPr>
        <w:pStyle w:val="Standard"/>
        <w:jc w:val="center"/>
        <w:rPr>
          <w:lang w:val="lt-LT"/>
        </w:rPr>
      </w:pPr>
      <w:r>
        <w:rPr>
          <w:b/>
          <w:szCs w:val="24"/>
          <w:lang w:val="lt-LT" w:eastAsia="en-US"/>
        </w:rPr>
        <w:t>II. KAINA IR ATSISKAITYMO TVARKA</w:t>
      </w:r>
    </w:p>
    <w:p w14:paraId="6B0F694D" w14:textId="77777777" w:rsidR="00B02D37" w:rsidRDefault="00B02D37">
      <w:pPr>
        <w:pStyle w:val="Standard"/>
        <w:ind w:firstLine="720"/>
        <w:jc w:val="both"/>
        <w:rPr>
          <w:b/>
          <w:szCs w:val="24"/>
          <w:lang w:val="lt-LT" w:eastAsia="en-US"/>
        </w:rPr>
      </w:pPr>
    </w:p>
    <w:p w14:paraId="4947AD60" w14:textId="77777777" w:rsidR="00B02D37" w:rsidRDefault="003D5699">
      <w:pPr>
        <w:pStyle w:val="Sraopastraipa1"/>
        <w:ind w:left="0" w:firstLine="567"/>
        <w:rPr>
          <w:lang w:val="lt-LT"/>
        </w:rPr>
      </w:pPr>
      <w:r>
        <w:rPr>
          <w:szCs w:val="24"/>
          <w:lang w:val="lt-LT"/>
        </w:rPr>
        <w:t xml:space="preserve">5. </w:t>
      </w:r>
      <w:r>
        <w:rPr>
          <w:lang w:val="lt-LT" w:bidi="hi-IN"/>
        </w:rPr>
        <w:t xml:space="preserve">Pradinė sutarties vertė </w:t>
      </w:r>
      <w:r>
        <w:rPr>
          <w:szCs w:val="24"/>
          <w:lang w:val="lt-LT"/>
        </w:rPr>
        <w:t xml:space="preserve">yra 663.668,81 eurų (šeši šimtai šešiasdešimt trys tūkstančiai šeši šimtai šešiasdešimt aštuoni eurai, 81 ct), įskaitant PVM. </w:t>
      </w:r>
      <w:r>
        <w:rPr>
          <w:lang w:val="lt-LT" w:bidi="hi-IN"/>
        </w:rPr>
        <w:t>Pradinė sutarties vertė lygi maksimaliai lėšų sumai</w:t>
      </w:r>
      <w:r>
        <w:rPr>
          <w:lang w:val="lt-LT"/>
        </w:rPr>
        <w:t>. Pradinę sutarties vertę</w:t>
      </w:r>
      <w:r>
        <w:rPr>
          <w:lang w:val="lt-LT" w:bidi="hi-IN"/>
        </w:rPr>
        <w:t xml:space="preserve"> </w:t>
      </w:r>
      <w:r>
        <w:rPr>
          <w:szCs w:val="24"/>
          <w:lang w:val="lt-LT"/>
        </w:rPr>
        <w:t>sudaro</w:t>
      </w:r>
      <w:r>
        <w:rPr>
          <w:szCs w:val="24"/>
          <w:lang w:val="lt-LT" w:eastAsia="lt-LT"/>
        </w:rPr>
        <w:t>:</w:t>
      </w:r>
    </w:p>
    <w:p w14:paraId="5DD32632" w14:textId="77777777" w:rsidR="00B02D37" w:rsidRDefault="003D5699">
      <w:pPr>
        <w:shd w:val="clear" w:color="auto" w:fill="FFFFFF"/>
        <w:tabs>
          <w:tab w:val="left" w:pos="851"/>
        </w:tabs>
        <w:ind w:firstLine="567"/>
        <w:jc w:val="both"/>
      </w:pPr>
      <w:r>
        <w:rPr>
          <w:rFonts w:eastAsia="Times New Roman" w:cs="Times New Roman"/>
          <w:lang w:eastAsia="lt-LT" w:bidi="ar-SA"/>
        </w:rPr>
        <w:t>5.1. Paslaugų kaina – 548.486,62 eurų (penki</w:t>
      </w:r>
      <w:r>
        <w:t xml:space="preserve"> šimtai keturiasdešimt aštuoni tūkstančiai keturi šimtai aštuoniasdešimt šeši eurai, 62 ct</w:t>
      </w:r>
      <w:r>
        <w:rPr>
          <w:rFonts w:eastAsia="Times New Roman" w:cs="Times New Roman"/>
          <w:lang w:eastAsia="lt-LT" w:bidi="ar-SA"/>
        </w:rPr>
        <w:t>), neįskaitant PVM;</w:t>
      </w:r>
    </w:p>
    <w:p w14:paraId="086D42B4" w14:textId="77777777" w:rsidR="00B02D37" w:rsidRDefault="003D5699">
      <w:pPr>
        <w:shd w:val="clear" w:color="auto" w:fill="FFFFFF"/>
        <w:tabs>
          <w:tab w:val="left" w:pos="851"/>
        </w:tabs>
        <w:ind w:firstLine="567"/>
        <w:jc w:val="both"/>
      </w:pPr>
      <w:r>
        <w:rPr>
          <w:rFonts w:eastAsia="Times New Roman" w:cs="Times New Roman"/>
          <w:lang w:eastAsia="lt-LT" w:bidi="ar-SA"/>
        </w:rPr>
        <w:t>5.2. Pridėtinės vertės mokestis (PVM) - 21 % 115.182,19 eurų (šimtas penkiolika tūkstančių šimtas aštuoniasdešimt du eurai 19 ct).</w:t>
      </w:r>
    </w:p>
    <w:p w14:paraId="62A4B480" w14:textId="77777777" w:rsidR="00B02D37" w:rsidRDefault="003D5699">
      <w:pPr>
        <w:pStyle w:val="Sraopastraipa1"/>
        <w:ind w:left="0" w:firstLine="567"/>
        <w:rPr>
          <w:szCs w:val="24"/>
          <w:lang w:val="fi-FI"/>
        </w:rPr>
      </w:pPr>
      <w:r>
        <w:rPr>
          <w:szCs w:val="24"/>
          <w:lang w:val="lt-LT"/>
        </w:rPr>
        <w:t xml:space="preserve">6. Vadovaujantis Viešųjų pirkimų tarnybos direktoriaus patvirtinta kainodaros taisyklių nustatymo metodika, taikomas kainos apskaičiavimo būdas – fiksuotas įkainis su peržiūra. </w:t>
      </w:r>
      <w:r>
        <w:rPr>
          <w:lang w:val="lt-LT"/>
        </w:rPr>
        <w:t>Užsakovas moka Paslaugų teikėjui už faktiškai suteiktas Paslaugas pagal Sutarties 3</w:t>
      </w:r>
      <w:r>
        <w:rPr>
          <w:lang w:val="lt-LT" w:eastAsia="en-US"/>
        </w:rPr>
        <w:t xml:space="preserve"> priede</w:t>
      </w:r>
      <w:r>
        <w:rPr>
          <w:lang w:val="lt-LT"/>
        </w:rPr>
        <w:t xml:space="preserve"> nurodytą Paslaugų fiksuotą įkainį.</w:t>
      </w:r>
      <w:r>
        <w:rPr>
          <w:szCs w:val="24"/>
          <w:lang w:val="lt-LT"/>
        </w:rPr>
        <w:t xml:space="preserve"> Į Sutarties kainą įskaitoma visų Paslaugų kaina, pristatymo išlaidos, visi mokesčiai ir rinkliavos bei kitos išlaidos, susijusios su tinkamu Sutarties įvykdymu. </w:t>
      </w:r>
      <w:r>
        <w:rPr>
          <w:lang w:val="lt-LT"/>
        </w:rPr>
        <w:lastRenderedPageBreak/>
        <w:t>Sutarties kaina gali būti perskaičiuojama pasikeitus PVM dydžiui.</w:t>
      </w:r>
      <w:r>
        <w:rPr>
          <w:szCs w:val="24"/>
          <w:lang w:val="fi-FI"/>
        </w:rPr>
        <w:t>Sutarties kaina yra perskaičiuojama vadovaujantis šia formule:</w:t>
      </w:r>
    </w:p>
    <w:p w14:paraId="63AD8CC8" w14:textId="77777777" w:rsidR="00B02D37" w:rsidRDefault="00B02D37">
      <w:pPr>
        <w:ind w:firstLine="567"/>
        <w:jc w:val="both"/>
        <w:rPr>
          <w:lang w:val="fi-FI"/>
        </w:rPr>
      </w:pPr>
    </w:p>
    <w:p w14:paraId="13FEBF48" w14:textId="77777777" w:rsidR="00B02D37" w:rsidRDefault="003D5699">
      <w:pPr>
        <w:ind w:firstLine="567"/>
        <w:jc w:val="center"/>
        <w:rPr>
          <w:lang w:val="en-US"/>
        </w:rPr>
      </w:pPr>
      <w:r>
        <w:rPr>
          <w:noProof/>
          <w:lang w:eastAsia="lt-LT" w:bidi="ar-SA"/>
        </w:rPr>
        <w:drawing>
          <wp:inline distT="0" distB="0" distL="0" distR="0" wp14:anchorId="6BC0AAE2" wp14:editId="59687E36">
            <wp:extent cx="2838450" cy="279400"/>
            <wp:effectExtent l="0" t="0" r="0" b="0"/>
            <wp:docPr id="1"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7"/>
                    <pic:cNvPicPr>
                      <a:picLocks noChangeAspect="1" noChangeArrowheads="1"/>
                    </pic:cNvPicPr>
                  </pic:nvPicPr>
                  <pic:blipFill>
                    <a:blip r:embed="rId8"/>
                    <a:stretch>
                      <a:fillRect/>
                    </a:stretch>
                  </pic:blipFill>
                  <pic:spPr bwMode="auto">
                    <a:xfrm>
                      <a:off x="0" y="0"/>
                      <a:ext cx="2838450" cy="279400"/>
                    </a:xfrm>
                    <a:prstGeom prst="rect">
                      <a:avLst/>
                    </a:prstGeom>
                  </pic:spPr>
                </pic:pic>
              </a:graphicData>
            </a:graphic>
          </wp:inline>
        </w:drawing>
      </w:r>
    </w:p>
    <w:p w14:paraId="2EFCF2D7" w14:textId="77777777" w:rsidR="00B02D37" w:rsidRDefault="003D5699">
      <w:pPr>
        <w:ind w:firstLine="567"/>
        <w:jc w:val="center"/>
        <w:rPr>
          <w:lang w:val="en-US"/>
        </w:rPr>
      </w:pPr>
      <w:r>
        <w:rPr>
          <w:noProof/>
          <w:lang w:eastAsia="lt-LT" w:bidi="ar-SA"/>
        </w:rPr>
        <w:drawing>
          <wp:inline distT="0" distB="0" distL="0" distR="0" wp14:anchorId="18BEBCDB" wp14:editId="685FCBDD">
            <wp:extent cx="1282700" cy="368300"/>
            <wp:effectExtent l="0" t="0" r="0" b="0"/>
            <wp:docPr id="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8"/>
                    <pic:cNvPicPr>
                      <a:picLocks noChangeAspect="1" noChangeArrowheads="1"/>
                    </pic:cNvPicPr>
                  </pic:nvPicPr>
                  <pic:blipFill>
                    <a:blip r:embed="rId9"/>
                    <a:stretch>
                      <a:fillRect/>
                    </a:stretch>
                  </pic:blipFill>
                  <pic:spPr bwMode="auto">
                    <a:xfrm>
                      <a:off x="0" y="0"/>
                      <a:ext cx="1282700" cy="368300"/>
                    </a:xfrm>
                    <a:prstGeom prst="rect">
                      <a:avLst/>
                    </a:prstGeom>
                  </pic:spPr>
                </pic:pic>
              </a:graphicData>
            </a:graphic>
          </wp:inline>
        </w:drawing>
      </w:r>
    </w:p>
    <w:p w14:paraId="38FCF919" w14:textId="77777777" w:rsidR="00B02D37" w:rsidRDefault="00B02D37">
      <w:pPr>
        <w:ind w:firstLine="567"/>
        <w:jc w:val="both"/>
        <w:rPr>
          <w:lang w:val="en-US"/>
        </w:rPr>
      </w:pPr>
    </w:p>
    <w:p w14:paraId="5BED0980" w14:textId="77777777" w:rsidR="00B02D37" w:rsidRDefault="003D5699">
      <w:pPr>
        <w:ind w:firstLine="567"/>
        <w:jc w:val="both"/>
      </w:pPr>
      <w:r>
        <w:rPr>
          <w:noProof/>
          <w:lang w:eastAsia="lt-LT" w:bidi="ar-SA"/>
        </w:rPr>
        <w:drawing>
          <wp:inline distT="0" distB="0" distL="0" distR="0" wp14:anchorId="3E1CC0DE" wp14:editId="701FC77B">
            <wp:extent cx="184150" cy="279400"/>
            <wp:effectExtent l="0" t="0" r="0" b="0"/>
            <wp:docPr id="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9"/>
                    <pic:cNvPicPr>
                      <a:picLocks noChangeAspect="1" noChangeArrowheads="1"/>
                    </pic:cNvPicPr>
                  </pic:nvPicPr>
                  <pic:blipFill>
                    <a:blip r:embed="rId10"/>
                    <a:stretch>
                      <a:fillRect/>
                    </a:stretch>
                  </pic:blipFill>
                  <pic:spPr bwMode="auto">
                    <a:xfrm>
                      <a:off x="0" y="0"/>
                      <a:ext cx="184150" cy="279400"/>
                    </a:xfrm>
                    <a:prstGeom prst="rect">
                      <a:avLst/>
                    </a:prstGeom>
                  </pic:spPr>
                </pic:pic>
              </a:graphicData>
            </a:graphic>
          </wp:inline>
        </w:drawing>
      </w:r>
      <w:r>
        <w:t xml:space="preserve"> - perskaičiuota bendra Sutarties kaina (su PVM);</w:t>
      </w:r>
    </w:p>
    <w:p w14:paraId="2F92500A" w14:textId="77777777" w:rsidR="00B02D37" w:rsidRDefault="003D5699">
      <w:pPr>
        <w:ind w:firstLine="567"/>
        <w:jc w:val="both"/>
        <w:rPr>
          <w:iCs/>
        </w:rPr>
      </w:pPr>
      <w:r>
        <w:rPr>
          <w:i/>
          <w:iCs/>
        </w:rPr>
        <w:t>A</w:t>
      </w:r>
      <w:r>
        <w:rPr>
          <w:iCs/>
        </w:rPr>
        <w:t xml:space="preserve"> – suteiktų Paslaugų kaina (su PVM) iki perskaičiavimo;</w:t>
      </w:r>
    </w:p>
    <w:p w14:paraId="1B154FA0" w14:textId="77777777" w:rsidR="00B02D37" w:rsidRDefault="003D5699">
      <w:pPr>
        <w:ind w:firstLine="567"/>
        <w:jc w:val="both"/>
      </w:pPr>
      <w:r>
        <w:rPr>
          <w:noProof/>
          <w:lang w:eastAsia="lt-LT" w:bidi="ar-SA"/>
        </w:rPr>
        <w:drawing>
          <wp:inline distT="0" distB="0" distL="0" distR="0" wp14:anchorId="0E34BACA" wp14:editId="17EE89AA">
            <wp:extent cx="279400" cy="279400"/>
            <wp:effectExtent l="0" t="0" r="0" b="0"/>
            <wp:docPr id="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10"/>
                    <pic:cNvPicPr>
                      <a:picLocks noChangeAspect="1" noChangeArrowheads="1"/>
                    </pic:cNvPicPr>
                  </pic:nvPicPr>
                  <pic:blipFill>
                    <a:blip r:embed="rId11"/>
                    <a:stretch>
                      <a:fillRect/>
                    </a:stretch>
                  </pic:blipFill>
                  <pic:spPr bwMode="auto">
                    <a:xfrm>
                      <a:off x="0" y="0"/>
                      <a:ext cx="279400" cy="279400"/>
                    </a:xfrm>
                    <a:prstGeom prst="rect">
                      <a:avLst/>
                    </a:prstGeom>
                  </pic:spPr>
                </pic:pic>
              </a:graphicData>
            </a:graphic>
          </wp:inline>
        </w:drawing>
      </w:r>
      <w:r>
        <w:t>- naujas Paslaugos įkainis su PVM;</w:t>
      </w:r>
    </w:p>
    <w:p w14:paraId="1B9C6540" w14:textId="77777777" w:rsidR="00B02D37" w:rsidRDefault="003D5699">
      <w:pPr>
        <w:ind w:firstLine="567"/>
        <w:jc w:val="both"/>
        <w:rPr>
          <w:iCs/>
        </w:rPr>
      </w:pPr>
      <w:r>
        <w:rPr>
          <w:noProof/>
          <w:lang w:eastAsia="lt-LT" w:bidi="ar-SA"/>
        </w:rPr>
        <w:drawing>
          <wp:inline distT="0" distB="0" distL="0" distR="0" wp14:anchorId="3523EDAA" wp14:editId="3E61615C">
            <wp:extent cx="184150" cy="279400"/>
            <wp:effectExtent l="0" t="0" r="0" b="0"/>
            <wp:docPr id="5"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11"/>
                    <pic:cNvPicPr>
                      <a:picLocks noChangeAspect="1" noChangeArrowheads="1"/>
                    </pic:cNvPicPr>
                  </pic:nvPicPr>
                  <pic:blipFill>
                    <a:blip r:embed="rId12"/>
                    <a:stretch>
                      <a:fillRect/>
                    </a:stretch>
                  </pic:blipFill>
                  <pic:spPr bwMode="auto">
                    <a:xfrm>
                      <a:off x="0" y="0"/>
                      <a:ext cx="184150" cy="279400"/>
                    </a:xfrm>
                    <a:prstGeom prst="rect">
                      <a:avLst/>
                    </a:prstGeom>
                  </pic:spPr>
                </pic:pic>
              </a:graphicData>
            </a:graphic>
          </wp:inline>
        </w:drawing>
      </w:r>
      <w:r>
        <w:t>- nesuteiktų Paslaugų kiekis;</w:t>
      </w:r>
      <w:r>
        <w:rPr>
          <w:iCs/>
        </w:rPr>
        <w:t xml:space="preserve"> </w:t>
      </w:r>
    </w:p>
    <w:p w14:paraId="59E4FD99" w14:textId="77777777" w:rsidR="00B02D37" w:rsidRDefault="003D5699">
      <w:pPr>
        <w:ind w:firstLine="567"/>
        <w:jc w:val="both"/>
        <w:rPr>
          <w:iCs/>
        </w:rPr>
      </w:pPr>
      <w:r>
        <w:rPr>
          <w:noProof/>
          <w:lang w:eastAsia="lt-LT" w:bidi="ar-SA"/>
        </w:rPr>
        <w:drawing>
          <wp:inline distT="0" distB="0" distL="0" distR="0" wp14:anchorId="38E0CEA7" wp14:editId="2364BA68">
            <wp:extent cx="184150" cy="184150"/>
            <wp:effectExtent l="0" t="0" r="0" b="0"/>
            <wp:docPr id="6"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12"/>
                    <pic:cNvPicPr>
                      <a:picLocks noChangeAspect="1" noChangeArrowheads="1"/>
                    </pic:cNvPicPr>
                  </pic:nvPicPr>
                  <pic:blipFill>
                    <a:blip r:embed="rId13"/>
                    <a:stretch>
                      <a:fillRect/>
                    </a:stretch>
                  </pic:blipFill>
                  <pic:spPr bwMode="auto">
                    <a:xfrm>
                      <a:off x="0" y="0"/>
                      <a:ext cx="184150" cy="184150"/>
                    </a:xfrm>
                    <a:prstGeom prst="rect">
                      <a:avLst/>
                    </a:prstGeom>
                  </pic:spPr>
                </pic:pic>
              </a:graphicData>
            </a:graphic>
          </wp:inline>
        </w:drawing>
      </w:r>
      <w:r>
        <w:rPr>
          <w:iCs/>
        </w:rPr>
        <w:t>- Paslaugos  įkainis be PVM;</w:t>
      </w:r>
    </w:p>
    <w:p w14:paraId="40E1BD02" w14:textId="77777777" w:rsidR="00B02D37" w:rsidRDefault="003D5699">
      <w:pPr>
        <w:ind w:firstLine="567"/>
        <w:jc w:val="both"/>
        <w:rPr>
          <w:iCs/>
        </w:rPr>
      </w:pPr>
      <w:r>
        <w:rPr>
          <w:noProof/>
          <w:lang w:eastAsia="lt-LT" w:bidi="ar-SA"/>
        </w:rPr>
        <w:drawing>
          <wp:inline distT="0" distB="0" distL="0" distR="0" wp14:anchorId="6A4FE42C" wp14:editId="15F15543">
            <wp:extent cx="184150" cy="279400"/>
            <wp:effectExtent l="0" t="0" r="0" b="0"/>
            <wp:docPr id="7"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13"/>
                    <pic:cNvPicPr>
                      <a:picLocks noChangeAspect="1" noChangeArrowheads="1"/>
                    </pic:cNvPicPr>
                  </pic:nvPicPr>
                  <pic:blipFill>
                    <a:blip r:embed="rId14"/>
                    <a:stretch>
                      <a:fillRect/>
                    </a:stretch>
                  </pic:blipFill>
                  <pic:spPr bwMode="auto">
                    <a:xfrm>
                      <a:off x="0" y="0"/>
                      <a:ext cx="184150" cy="279400"/>
                    </a:xfrm>
                    <a:prstGeom prst="rect">
                      <a:avLst/>
                    </a:prstGeom>
                  </pic:spPr>
                </pic:pic>
              </a:graphicData>
            </a:graphic>
          </wp:inline>
        </w:drawing>
      </w:r>
      <w:r>
        <w:t xml:space="preserve"> - </w:t>
      </w:r>
      <w:r>
        <w:rPr>
          <w:iCs/>
        </w:rPr>
        <w:t>naujas PVM tarifas (procentais).</w:t>
      </w:r>
    </w:p>
    <w:p w14:paraId="2F1CDB2E" w14:textId="77777777" w:rsidR="00B02D37" w:rsidRDefault="003D5699">
      <w:pPr>
        <w:ind w:firstLine="567"/>
        <w:jc w:val="both"/>
        <w:rPr>
          <w:iCs/>
        </w:rPr>
      </w:pPr>
      <w:r>
        <w:rPr>
          <w:iCs/>
        </w:rPr>
        <w:t>Numatytas kainos perskaičiavimas įforminamas šalių rašytiniu susitarimu, kuris tampa neatskiriama Sutarties dalimi.</w:t>
      </w:r>
    </w:p>
    <w:p w14:paraId="01114B4E" w14:textId="77777777" w:rsidR="00B02D37" w:rsidRDefault="003D5699">
      <w:pPr>
        <w:pStyle w:val="Sraopastraipa1"/>
        <w:ind w:left="0" w:firstLine="567"/>
        <w:rPr>
          <w:lang w:val="lt-LT"/>
        </w:rPr>
      </w:pPr>
      <w:r>
        <w:rPr>
          <w:lang w:val="lt-LT"/>
        </w:rPr>
        <w:t>Sutarties kaina dėl bendro kainų lygio kitimo ar kitų mokesčių kitimo nebus perskaičiuojama.</w:t>
      </w:r>
    </w:p>
    <w:p w14:paraId="0F82AFC7" w14:textId="77777777" w:rsidR="00B02D37" w:rsidRDefault="003D5699">
      <w:pPr>
        <w:pStyle w:val="Sraopastraipa1"/>
        <w:ind w:left="0" w:firstLine="567"/>
        <w:rPr>
          <w:lang w:val="lt-LT"/>
        </w:rPr>
      </w:pPr>
      <w:r>
        <w:rPr>
          <w:szCs w:val="24"/>
          <w:lang w:val="lt-LT"/>
        </w:rPr>
        <w:t>7. Nurodyta paslaugų kaina apima visas tiesiogines ir netiesiogines išlaidas, susijusias su paslaugų teikimu, taip pat visus Paslaugų teikėjui tenkančius mokesčius ir išlaidas. Visą riziką dėl kainų padidėjimo prisiima Paslaugų teikėjas. Sutarties galiojimo laikotarpiu Užsakovas turi teisę koreguoti perkamų Paslaugų apimtį, neviršijant Sutartyje nurodytos pradinės sutarties vertės. Užsakovas  neįsipareigoja nupirkti viso preliminaraus Paslaugų kiekio, nurodyto Sutarties 3 priede ar bet kokios jo dalies.</w:t>
      </w:r>
    </w:p>
    <w:p w14:paraId="239E20DD" w14:textId="77777777" w:rsidR="00B02D37" w:rsidRDefault="003D5699">
      <w:pPr>
        <w:pStyle w:val="Sraopastraipa1"/>
        <w:ind w:left="0" w:firstLine="567"/>
        <w:rPr>
          <w:lang w:val="lt-LT"/>
        </w:rPr>
      </w:pPr>
      <w:r>
        <w:rPr>
          <w:szCs w:val="24"/>
          <w:lang w:val="lt-LT"/>
        </w:rPr>
        <w:t>8. Paslaugos priimamos, jei jos suteiktos tinkamai, kokybiškai ir laiku.</w:t>
      </w:r>
    </w:p>
    <w:p w14:paraId="045F8CC7" w14:textId="77777777" w:rsidR="00B02D37" w:rsidRDefault="003D5699">
      <w:pPr>
        <w:pStyle w:val="Sraopastraipa1"/>
        <w:ind w:left="0" w:firstLine="567"/>
        <w:rPr>
          <w:lang w:val="lt-LT"/>
        </w:rPr>
      </w:pPr>
      <w:r>
        <w:rPr>
          <w:szCs w:val="24"/>
          <w:lang w:val="lt-LT"/>
        </w:rPr>
        <w:t>9. Mokėjimai atliekami eurais tokia tvarka:</w:t>
      </w:r>
    </w:p>
    <w:p w14:paraId="60A858E3" w14:textId="77777777" w:rsidR="00B02D37" w:rsidRDefault="003D5699">
      <w:pPr>
        <w:pStyle w:val="Standard"/>
        <w:tabs>
          <w:tab w:val="left" w:pos="900"/>
        </w:tabs>
        <w:ind w:firstLine="567"/>
        <w:jc w:val="both"/>
        <w:rPr>
          <w:lang w:val="lt-LT"/>
        </w:rPr>
      </w:pPr>
      <w:r>
        <w:rPr>
          <w:szCs w:val="24"/>
          <w:lang w:val="lt-LT" w:eastAsia="en-US"/>
        </w:rPr>
        <w:t>9.1. Sutartis finansuojama iš Europos Sąjungos struktūrinių fondų lėšų bendrai finansuojamų projektų,  įgyvendinamų pagal 2014–2020 metų ES fondų investicijų veiksmų programą, patvirtintą 2014 m. rugsėjo 8 d. Europos Komisijos įgyvendinimo sprendimu, naudojant sąskaitų apmokėjimo būdą pagal Projektų administravimo ir finansavimo taisykles, patvirtintas Lietuvos Respublikos finansų ministro 2014 m. spalio 8 d. įsakymu Nr. 1K-316 „Dėl projektų administravimo ir finansavimo taisyklių patvirtinimo“, kuriam reikalingi ilgesni nei 30 d. apmokėjimo terminai.</w:t>
      </w:r>
    </w:p>
    <w:p w14:paraId="3566F390" w14:textId="77777777" w:rsidR="00B02D37" w:rsidRDefault="003D5699">
      <w:pPr>
        <w:pStyle w:val="Standard"/>
        <w:tabs>
          <w:tab w:val="left" w:pos="567"/>
        </w:tabs>
        <w:ind w:firstLine="567"/>
        <w:jc w:val="both"/>
        <w:rPr>
          <w:lang w:val="lt-LT"/>
        </w:rPr>
      </w:pPr>
      <w:r>
        <w:rPr>
          <w:szCs w:val="24"/>
          <w:lang w:val="lt-LT" w:eastAsia="en-US"/>
        </w:rPr>
        <w:t>9.2.</w:t>
      </w:r>
      <w:r>
        <w:rPr>
          <w:b/>
          <w:bCs/>
          <w:szCs w:val="24"/>
          <w:lang w:val="lt-LT" w:eastAsia="en-US"/>
        </w:rPr>
        <w:t xml:space="preserve"> </w:t>
      </w:r>
      <w:r>
        <w:rPr>
          <w:bCs/>
          <w:szCs w:val="24"/>
          <w:lang w:val="lt-LT" w:eastAsia="en-US"/>
        </w:rPr>
        <w:t>Paslaugų teikėjas įsipareigoja</w:t>
      </w:r>
      <w:r>
        <w:rPr>
          <w:b/>
          <w:bCs/>
          <w:szCs w:val="24"/>
          <w:lang w:val="lt-LT" w:eastAsia="en-US"/>
        </w:rPr>
        <w:t xml:space="preserve"> </w:t>
      </w:r>
      <w:r>
        <w:rPr>
          <w:bCs/>
          <w:szCs w:val="24"/>
          <w:lang w:val="lt-LT" w:eastAsia="en-US"/>
        </w:rPr>
        <w:t>suderinti su Užsakovu paslaugų teikimo planą, įskaitant paslaugų teikimo kalendorinį grafiką su 1 (vieno) mėnesio ataskaitiniais laikotarpiais (toliau – ataskaitinis laikotarpis), ne vėliau kaip per 10 (dešimt) darbo dienų nuo pirkimo sutarties įsigaliojimo datos;</w:t>
      </w:r>
    </w:p>
    <w:p w14:paraId="499ABD78" w14:textId="77777777" w:rsidR="00B02D37" w:rsidRDefault="003D5699">
      <w:pPr>
        <w:pStyle w:val="Standard"/>
        <w:tabs>
          <w:tab w:val="left" w:pos="567"/>
        </w:tabs>
        <w:ind w:firstLine="567"/>
        <w:jc w:val="both"/>
        <w:rPr>
          <w:lang w:val="lt-LT"/>
        </w:rPr>
      </w:pPr>
      <w:r>
        <w:rPr>
          <w:bCs/>
          <w:szCs w:val="24"/>
          <w:lang w:val="lt-LT" w:eastAsia="en-US"/>
        </w:rPr>
        <w:t>9.3. Tarpiniai mokėjimai atliekami už faktiškai ir tinkamai  per ataskaitinius laikotarpius suteiktas paslaugas.</w:t>
      </w:r>
    </w:p>
    <w:p w14:paraId="50637C7C" w14:textId="77777777" w:rsidR="00B02D37" w:rsidRDefault="003D5699">
      <w:pPr>
        <w:pStyle w:val="Standard"/>
        <w:tabs>
          <w:tab w:val="left" w:pos="900"/>
        </w:tabs>
        <w:ind w:firstLine="567"/>
        <w:jc w:val="both"/>
        <w:rPr>
          <w:lang w:val="lt-LT"/>
        </w:rPr>
      </w:pPr>
      <w:r>
        <w:rPr>
          <w:szCs w:val="24"/>
          <w:lang w:val="lt-LT" w:eastAsia="en-US"/>
        </w:rPr>
        <w:t>9.4. Paslaugų teikėjui laiku ir kokybiškai, kaip tai numatyta Sutartyje bei Sutarties priede Nr. 1 „Techninė specifikacija“, suteikus paslaugas, Šalims pasirašius paslaugų suteikimo-priėmimo aktą ir Užsakovui gavus iš Paslaugų teikėjo PVM sąskaitą faktūrą, Užsakovas už suteiktas paslaugas sumoka per 7 (septynias)  dienas nuo finansavimo lėšų gavimo iš Įgyvendinančios institucijos, bet ne ilgiau kaip per 60 (šešiasdešimt) kalendorinių dienų nuo (PVM) sąskaitų-faktūrų, jas pagrindžiančių dokumentų bei paslaugų suteikimo-priėmimo akto pasirašymo dienos.</w:t>
      </w:r>
    </w:p>
    <w:p w14:paraId="13AB7D5D" w14:textId="77777777" w:rsidR="00B02D37" w:rsidRDefault="003D5699">
      <w:pPr>
        <w:pStyle w:val="Standard"/>
        <w:tabs>
          <w:tab w:val="left" w:pos="900"/>
        </w:tabs>
        <w:ind w:firstLine="567"/>
        <w:jc w:val="both"/>
      </w:pPr>
      <w:r>
        <w:rPr>
          <w:szCs w:val="24"/>
          <w:lang w:val="lt-LT" w:eastAsia="en-US"/>
        </w:rPr>
        <w:t>9.5. Paslaugų teikėjas (PVM) sąskaitas – faktūras ir jas pagrindžiančius dokumentus (jei tokie yra), privalo pateikti Užsakovui naudojantis elektronine paslauga „</w:t>
      </w:r>
      <w:proofErr w:type="spellStart"/>
      <w:r>
        <w:rPr>
          <w:szCs w:val="24"/>
          <w:lang w:val="lt-LT" w:eastAsia="en-US"/>
        </w:rPr>
        <w:t>E.sąskaita</w:t>
      </w:r>
      <w:proofErr w:type="spellEnd"/>
      <w:r>
        <w:rPr>
          <w:szCs w:val="24"/>
          <w:lang w:val="lt-LT" w:eastAsia="en-US"/>
        </w:rPr>
        <w:t>“ (elektroninės paslaugos „</w:t>
      </w:r>
      <w:proofErr w:type="spellStart"/>
      <w:r>
        <w:rPr>
          <w:szCs w:val="24"/>
          <w:lang w:val="lt-LT" w:eastAsia="en-US"/>
        </w:rPr>
        <w:t>E.sąskaita</w:t>
      </w:r>
      <w:proofErr w:type="spellEnd"/>
      <w:r>
        <w:rPr>
          <w:szCs w:val="24"/>
          <w:lang w:val="lt-LT" w:eastAsia="en-US"/>
        </w:rPr>
        <w:t xml:space="preserve">“ svetainė pasiekiama adresu </w:t>
      </w:r>
      <w:hyperlink r:id="rId15">
        <w:r>
          <w:rPr>
            <w:rStyle w:val="InternetLink"/>
            <w:szCs w:val="24"/>
            <w:lang w:val="lt-LT" w:eastAsia="en-US"/>
          </w:rPr>
          <w:t>www.esaskaita.eu</w:t>
        </w:r>
      </w:hyperlink>
      <w:r>
        <w:rPr>
          <w:szCs w:val="24"/>
          <w:lang w:val="lt-LT" w:eastAsia="en-US"/>
        </w:rPr>
        <w:t xml:space="preserve">). Paslaugų teikėjui pateikus </w:t>
      </w:r>
      <w:r>
        <w:rPr>
          <w:szCs w:val="24"/>
          <w:lang w:val="lt-LT" w:eastAsia="en-US"/>
        </w:rPr>
        <w:lastRenderedPageBreak/>
        <w:t>(PVM) sąskaitą – faktūrą kitais būdais ar priemonėmis, bus laikoma, kad (PVM) sąskaita – faktūra nepateikta.</w:t>
      </w:r>
    </w:p>
    <w:p w14:paraId="34F503DF" w14:textId="77777777" w:rsidR="00B02D37" w:rsidRDefault="003D5699">
      <w:pPr>
        <w:pStyle w:val="Standard"/>
        <w:tabs>
          <w:tab w:val="left" w:pos="900"/>
        </w:tabs>
        <w:ind w:firstLine="567"/>
        <w:jc w:val="both"/>
        <w:rPr>
          <w:lang w:val="lt-LT"/>
        </w:rPr>
      </w:pPr>
      <w:r>
        <w:rPr>
          <w:szCs w:val="24"/>
          <w:lang w:val="lt-LT" w:eastAsia="en-US"/>
        </w:rPr>
        <w:t xml:space="preserve">10. </w:t>
      </w:r>
      <w:r>
        <w:rPr>
          <w:rFonts w:eastAsia="Calibri"/>
          <w:szCs w:val="24"/>
          <w:lang w:val="lt-LT" w:eastAsia="en-US"/>
        </w:rPr>
        <w:t>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6A2467F" w14:textId="77777777" w:rsidR="00B02D37" w:rsidRDefault="00B02D37">
      <w:pPr>
        <w:pStyle w:val="Sraopastraipa1"/>
        <w:ind w:left="0" w:firstLine="567"/>
        <w:rPr>
          <w:sz w:val="20"/>
          <w:lang w:val="lt-LT"/>
        </w:rPr>
      </w:pPr>
    </w:p>
    <w:p w14:paraId="0A7750BB" w14:textId="77777777" w:rsidR="00B02D37" w:rsidRDefault="003D5699">
      <w:pPr>
        <w:pStyle w:val="Standard"/>
        <w:jc w:val="center"/>
        <w:rPr>
          <w:lang w:val="lt-LT"/>
        </w:rPr>
      </w:pPr>
      <w:r>
        <w:rPr>
          <w:b/>
          <w:szCs w:val="24"/>
          <w:lang w:val="lt-LT" w:eastAsia="en-US"/>
        </w:rPr>
        <w:t>III. ŠALIŲ ĮSIPAREIGOJIMAI</w:t>
      </w:r>
    </w:p>
    <w:p w14:paraId="1E60BA34" w14:textId="77777777" w:rsidR="00B02D37" w:rsidRDefault="00B02D37">
      <w:pPr>
        <w:pStyle w:val="Standard"/>
        <w:ind w:right="-82"/>
        <w:jc w:val="both"/>
        <w:rPr>
          <w:b/>
          <w:lang w:val="lt-LT" w:eastAsia="en-US"/>
        </w:rPr>
      </w:pPr>
    </w:p>
    <w:p w14:paraId="7FD40D11" w14:textId="77777777" w:rsidR="00B02D37" w:rsidRDefault="003D5699">
      <w:pPr>
        <w:pStyle w:val="Standard"/>
        <w:ind w:firstLine="567"/>
        <w:jc w:val="both"/>
        <w:rPr>
          <w:lang w:val="lt-LT"/>
        </w:rPr>
      </w:pPr>
      <w:r>
        <w:rPr>
          <w:szCs w:val="24"/>
          <w:lang w:val="lt-LT" w:eastAsia="en-US"/>
        </w:rPr>
        <w:t>11. Konkurso sąlygos yra neatskiriama Sutarties dalis, kurios reikalavimai yra privalomi Užsakovui ir Paslaugų teikėjui.</w:t>
      </w:r>
    </w:p>
    <w:p w14:paraId="05063D84" w14:textId="77777777" w:rsidR="00B02D37" w:rsidRDefault="003D5699">
      <w:pPr>
        <w:pStyle w:val="Standard"/>
        <w:ind w:firstLine="567"/>
        <w:jc w:val="both"/>
        <w:rPr>
          <w:lang w:val="lt-LT"/>
        </w:rPr>
      </w:pPr>
      <w:r>
        <w:rPr>
          <w:szCs w:val="24"/>
          <w:lang w:val="lt-LT" w:eastAsia="en-US"/>
        </w:rPr>
        <w:t xml:space="preserve">12. </w:t>
      </w:r>
      <w:r>
        <w:rPr>
          <w:b/>
          <w:szCs w:val="24"/>
          <w:lang w:val="lt-LT" w:eastAsia="en-US"/>
        </w:rPr>
        <w:t>Užsakovas</w:t>
      </w:r>
      <w:r>
        <w:rPr>
          <w:b/>
          <w:i/>
          <w:szCs w:val="24"/>
          <w:lang w:val="lt-LT" w:eastAsia="en-US"/>
        </w:rPr>
        <w:t xml:space="preserve"> </w:t>
      </w:r>
      <w:r>
        <w:rPr>
          <w:b/>
          <w:szCs w:val="24"/>
          <w:lang w:val="lt-LT" w:eastAsia="en-US"/>
        </w:rPr>
        <w:t>įsipareigoja:</w:t>
      </w:r>
    </w:p>
    <w:p w14:paraId="5B7299A3" w14:textId="77777777" w:rsidR="00B02D37" w:rsidRDefault="003D5699">
      <w:pPr>
        <w:pStyle w:val="Sraopastraipa1"/>
        <w:ind w:left="0" w:firstLine="567"/>
        <w:rPr>
          <w:lang w:val="lt-LT"/>
        </w:rPr>
      </w:pPr>
      <w:r>
        <w:rPr>
          <w:szCs w:val="24"/>
          <w:lang w:val="lt-LT"/>
        </w:rPr>
        <w:t>12.1. priimti iš Paslaugų teikėjo tinkamai, kokybiškai ir laiku suteiktas paslaugas;</w:t>
      </w:r>
    </w:p>
    <w:p w14:paraId="567CF441" w14:textId="77777777" w:rsidR="00B02D37" w:rsidRDefault="003D5699">
      <w:pPr>
        <w:pStyle w:val="Sraopastraipa1"/>
        <w:ind w:left="0" w:firstLine="567"/>
        <w:rPr>
          <w:lang w:val="lt-LT"/>
        </w:rPr>
      </w:pPr>
      <w:r>
        <w:rPr>
          <w:szCs w:val="24"/>
          <w:lang w:val="lt-LT"/>
        </w:rPr>
        <w:t xml:space="preserve">12.2. suteikti Paslaugų teikėjui visą informaciją, </w:t>
      </w:r>
      <w:r>
        <w:rPr>
          <w:lang w:val="lt-LT"/>
        </w:rPr>
        <w:t xml:space="preserve">reikalingą </w:t>
      </w:r>
      <w:r>
        <w:rPr>
          <w:szCs w:val="24"/>
          <w:lang w:val="lt-LT"/>
        </w:rPr>
        <w:t>Sutartyje numatytoms paslaugoms teikti;</w:t>
      </w:r>
    </w:p>
    <w:p w14:paraId="12B34CFD" w14:textId="77777777" w:rsidR="00B02D37" w:rsidRDefault="003D5699">
      <w:pPr>
        <w:pStyle w:val="Standard"/>
        <w:ind w:firstLine="567"/>
        <w:jc w:val="both"/>
        <w:rPr>
          <w:lang w:val="lt-LT"/>
        </w:rPr>
      </w:pPr>
      <w:r>
        <w:rPr>
          <w:szCs w:val="24"/>
          <w:lang w:val="lt-LT" w:eastAsia="en-US"/>
        </w:rPr>
        <w:t>12.3. pasibaigus Sutarties galiojimo terminui – grąžinti Sutarties įvykdymo užtikrinimą Paslaugų teikėjui per 30 (trisdešimt) kalendorinių dienų nuo raštiško Paslaugų teikėjo prašymo pateikimo dienos;</w:t>
      </w:r>
    </w:p>
    <w:p w14:paraId="039D448E" w14:textId="77777777" w:rsidR="00B02D37" w:rsidRDefault="003D5699">
      <w:pPr>
        <w:pStyle w:val="Standard"/>
        <w:ind w:firstLine="567"/>
        <w:jc w:val="both"/>
        <w:rPr>
          <w:lang w:val="lt-LT"/>
        </w:rPr>
      </w:pPr>
      <w:r>
        <w:rPr>
          <w:szCs w:val="24"/>
          <w:lang w:val="lt-LT" w:eastAsia="en-US"/>
        </w:rPr>
        <w:t>12.4. apmokėti Paslaugų teikėjui už tinkamai, kokybiškai ir laiku suteiktas paslaugas pagal šios Sutarties II skyriaus nuostatas;</w:t>
      </w:r>
    </w:p>
    <w:p w14:paraId="435BA95E" w14:textId="4A0BC7B6" w:rsidR="00B02D37" w:rsidRDefault="003D5699">
      <w:pPr>
        <w:pStyle w:val="Standard"/>
        <w:ind w:firstLine="567"/>
        <w:jc w:val="both"/>
        <w:rPr>
          <w:lang w:val="lt-LT"/>
        </w:rPr>
      </w:pPr>
      <w:r>
        <w:rPr>
          <w:szCs w:val="24"/>
          <w:lang w:val="lt-LT" w:eastAsia="en-US"/>
        </w:rPr>
        <w:t xml:space="preserve">12.5. skirti atsakingą Sutarties vykdytoją: </w:t>
      </w:r>
      <w:r w:rsidR="007F40B8">
        <w:rPr>
          <w:szCs w:val="24"/>
          <w:lang w:val="lt-LT" w:eastAsia="en-US"/>
        </w:rPr>
        <w:tab/>
      </w:r>
      <w:r>
        <w:rPr>
          <w:szCs w:val="24"/>
          <w:lang w:val="lt-LT"/>
        </w:rPr>
        <w:t>.</w:t>
      </w:r>
    </w:p>
    <w:p w14:paraId="2E7D5451" w14:textId="77777777" w:rsidR="00B02D37" w:rsidRDefault="003D5699">
      <w:pPr>
        <w:pStyle w:val="Standard"/>
        <w:ind w:firstLine="567"/>
        <w:jc w:val="both"/>
        <w:rPr>
          <w:lang w:val="lt-LT"/>
        </w:rPr>
      </w:pPr>
      <w:r>
        <w:rPr>
          <w:b/>
          <w:szCs w:val="24"/>
          <w:lang w:val="lt-LT" w:eastAsia="en-US"/>
        </w:rPr>
        <w:t>13. Paslaugų teikėjas įsipareigoja:</w:t>
      </w:r>
    </w:p>
    <w:p w14:paraId="191860C0" w14:textId="77777777" w:rsidR="00B02D37" w:rsidRDefault="003D5699">
      <w:pPr>
        <w:pStyle w:val="Standard"/>
        <w:ind w:firstLine="567"/>
        <w:jc w:val="both"/>
        <w:rPr>
          <w:lang w:val="lt-LT"/>
        </w:rPr>
      </w:pPr>
      <w:r>
        <w:rPr>
          <w:szCs w:val="24"/>
          <w:lang w:val="lt-LT" w:eastAsia="en-US"/>
        </w:rPr>
        <w:t>13.1. paslaugas suteikti tinkamai, kokybiškai ir laiku pagal Sutartyje ir techninėje specifikacijoje (Sutarties 1 priedas) nurodytus reikalavimus;</w:t>
      </w:r>
    </w:p>
    <w:p w14:paraId="57445780" w14:textId="77777777" w:rsidR="00B02D37" w:rsidRDefault="003D5699">
      <w:pPr>
        <w:pStyle w:val="Standard"/>
        <w:ind w:firstLine="567"/>
        <w:jc w:val="both"/>
        <w:rPr>
          <w:lang w:val="lt-LT"/>
        </w:rPr>
      </w:pPr>
      <w:r>
        <w:rPr>
          <w:szCs w:val="24"/>
          <w:lang w:val="lt-LT" w:eastAsia="en-US"/>
        </w:rPr>
        <w:t>13.2. savo sąskaita atlyginti visus nuostolius Užsakovui ir tretiesiems asmenims, kurie atsirado dėl netinkamo Sutarties vykdymo ar jos nevykdymo;</w:t>
      </w:r>
    </w:p>
    <w:p w14:paraId="73DDBAB7" w14:textId="77777777" w:rsidR="00B02D37" w:rsidRDefault="003D5699">
      <w:pPr>
        <w:pStyle w:val="Standard"/>
        <w:ind w:firstLine="567"/>
        <w:jc w:val="both"/>
        <w:rPr>
          <w:szCs w:val="24"/>
          <w:lang w:val="lt-LT" w:eastAsia="en-US"/>
        </w:rPr>
      </w:pPr>
      <w:r>
        <w:rPr>
          <w:szCs w:val="24"/>
          <w:lang w:val="lt-LT" w:eastAsia="en-US"/>
        </w:rPr>
        <w:t>13.3. užtikrinti iš Užsakovo Sutarties vykdymo metu gautos ir su Sutarties vykdymu susijusios informacijos konfidencialumą ir apsaugą;</w:t>
      </w:r>
    </w:p>
    <w:p w14:paraId="1C50E9EE" w14:textId="77777777" w:rsidR="00B02D37" w:rsidRDefault="003D5699">
      <w:pPr>
        <w:pStyle w:val="Standard"/>
        <w:ind w:firstLine="567"/>
        <w:jc w:val="both"/>
        <w:rPr>
          <w:lang w:val="lt-LT"/>
        </w:rPr>
      </w:pPr>
      <w:bookmarkStart w:id="0" w:name="__DdeLink__1851_500572865"/>
      <w:r>
        <w:rPr>
          <w:szCs w:val="24"/>
          <w:lang w:val="lt-LT" w:eastAsia="en-US"/>
        </w:rPr>
        <w:t xml:space="preserve">13.4. </w:t>
      </w:r>
      <w:bookmarkEnd w:id="0"/>
      <w:r>
        <w:rPr>
          <w:szCs w:val="24"/>
          <w:lang w:val="lt-LT" w:eastAsia="en-US"/>
        </w:rPr>
        <w:t>perduotam Paslaugų rezultatui suteikti 24 mėnesių garantiją, kurios terminas pradedamas skaičiuoti nuo priėmimo-perdavimo akto pasirašymo dienos. Jeigu Užsakovas per šį garantijos laikotarpį kreipsis į Paslaugų teikėją dėl suteiktų paslaugų rezultato trūkumų, Paslaugų teikėjas įsipareigoja ne ilgiau kaip per 1 mėnesį pašalinti trūkumus savo sąskaita, ištekliais ir pajėgumais;</w:t>
      </w:r>
    </w:p>
    <w:p w14:paraId="672B1538" w14:textId="77777777" w:rsidR="00B02D37" w:rsidRDefault="003D5699">
      <w:pPr>
        <w:pStyle w:val="Standard"/>
        <w:ind w:firstLine="567"/>
        <w:jc w:val="both"/>
        <w:rPr>
          <w:lang w:val="lt-LT"/>
        </w:rPr>
      </w:pPr>
      <w:r>
        <w:rPr>
          <w:szCs w:val="24"/>
          <w:lang w:val="lt-LT" w:eastAsia="en-US"/>
        </w:rPr>
        <w:t xml:space="preserve">13.5. </w:t>
      </w:r>
      <w:r>
        <w:rPr>
          <w:lang w:val="lt-LT" w:eastAsia="en-US"/>
        </w:rPr>
        <w:t>jeigu kvalifikacija dėl teisės verstis atitinkama veikla nebuvo tikrinama arba tikrinama ne visa apimtimi, Paslaugų teikėjas įsipareigoja Užsakovui, kad pirkimo sutartį vykdys tik tokią teisę turintys asmenys;</w:t>
      </w:r>
    </w:p>
    <w:p w14:paraId="7AD9E34D" w14:textId="3C58015D" w:rsidR="00B02D37" w:rsidRDefault="003D5699">
      <w:pPr>
        <w:pStyle w:val="Standard"/>
        <w:ind w:firstLine="567"/>
        <w:jc w:val="both"/>
        <w:rPr>
          <w:lang w:val="lt-LT"/>
        </w:rPr>
      </w:pPr>
      <w:r>
        <w:rPr>
          <w:lang w:val="lt-LT" w:eastAsia="en-US"/>
        </w:rPr>
        <w:t xml:space="preserve">13.6. skirti atsakingą Sutarties vykdytoją: </w:t>
      </w:r>
      <w:r w:rsidR="007F40B8">
        <w:rPr>
          <w:lang w:val="lt-LT" w:eastAsia="en-US"/>
        </w:rPr>
        <w:tab/>
      </w:r>
      <w:r>
        <w:rPr>
          <w:lang w:val="lt-LT" w:eastAsia="en-US"/>
        </w:rPr>
        <w:t>.</w:t>
      </w:r>
    </w:p>
    <w:p w14:paraId="13F1F8A3" w14:textId="77777777" w:rsidR="00B02D37" w:rsidRDefault="003D5699">
      <w:pPr>
        <w:pStyle w:val="Standard"/>
        <w:ind w:firstLine="567"/>
        <w:jc w:val="both"/>
        <w:rPr>
          <w:lang w:val="lt-LT"/>
        </w:rPr>
      </w:pPr>
      <w:r>
        <w:rPr>
          <w:lang w:val="lt-LT" w:eastAsia="en-US"/>
        </w:rPr>
        <w:t>13.7. laikytis ir užtikrinti, kad pasitelkiami subtiekėjai, jei tokie pasitelkiami, ir darbuotojai laikytųsi konfidencialumo įsipareigojimų, nustatytų Sutartyje.</w:t>
      </w:r>
    </w:p>
    <w:p w14:paraId="44DC3BD6" w14:textId="77777777" w:rsidR="00B02D37" w:rsidRDefault="003D5699">
      <w:pPr>
        <w:pStyle w:val="Standard"/>
        <w:ind w:firstLine="567"/>
        <w:jc w:val="both"/>
        <w:rPr>
          <w:lang w:val="lt-LT"/>
        </w:rPr>
      </w:pPr>
      <w:r>
        <w:rPr>
          <w:lang w:val="lt-LT" w:eastAsia="en-US"/>
        </w:rPr>
        <w:t xml:space="preserve">14. </w:t>
      </w:r>
      <w:r>
        <w:rPr>
          <w:szCs w:val="24"/>
          <w:lang w:val="lt-LT" w:eastAsia="en-US"/>
        </w:rPr>
        <w:t>Sutarčiai vykdyti pasitelkiami šie subteikėjai: nėra. Paslaugų teikėjas įsipareigoja ne vėliau kaip iki Sutarties vykdymo pradžios raštu pranešti Užsakovo atstovui subteikėjų kontaktinius duomenis ir subteikėjų atstovus.</w:t>
      </w:r>
    </w:p>
    <w:p w14:paraId="4FF06A8A" w14:textId="77777777" w:rsidR="00B02D37" w:rsidRDefault="003D5699">
      <w:pPr>
        <w:pStyle w:val="Standard"/>
        <w:ind w:firstLine="567"/>
        <w:jc w:val="both"/>
        <w:rPr>
          <w:lang w:val="lt-LT"/>
        </w:rPr>
      </w:pPr>
      <w:r>
        <w:rPr>
          <w:szCs w:val="24"/>
          <w:lang w:val="lt-LT" w:eastAsia="en-US"/>
        </w:rPr>
        <w:t>15.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55341C41" w14:textId="77777777" w:rsidR="00B02D37" w:rsidRDefault="003D5699">
      <w:pPr>
        <w:pStyle w:val="Standard"/>
        <w:ind w:firstLine="567"/>
        <w:jc w:val="both"/>
        <w:rPr>
          <w:lang w:val="lt-LT"/>
        </w:rPr>
      </w:pPr>
      <w:r>
        <w:rPr>
          <w:szCs w:val="24"/>
          <w:lang w:val="lt-LT" w:eastAsia="en-US"/>
        </w:rPr>
        <w:t xml:space="preserve">16. Jei Sutartyje keičiami subteikėjai, kurių pajėgumais kvalifikacijai pagrįsti rėmėsi Paslaugų teikėjas, kartu su informacija apie naujus subteikėjus turi būti pateikti naujo subteikėjo pašalinimo </w:t>
      </w:r>
      <w:r>
        <w:rPr>
          <w:szCs w:val="24"/>
          <w:lang w:val="lt-LT" w:eastAsia="en-US"/>
        </w:rPr>
        <w:lastRenderedPageBreak/>
        <w:t>pagrindų nebuvimą ir atitiktį kvalifikaciniams reikalavimams patvirtinantys dokumentai. Anksčiau minėti dokumentai pateikiami tai dienai, kai Paslaugų teikėjas kreipiasi į Užsakovą su prašymu pakeisti subteikėjus. Užsakovas reikalauja, kad naujo subteikėjo kvalifikacija būtų ne žemesnė nei buvo reikalaujama pirkimo dokumentuose.</w:t>
      </w:r>
    </w:p>
    <w:p w14:paraId="4B2CC793" w14:textId="77777777" w:rsidR="00B02D37" w:rsidRDefault="003D5699">
      <w:pPr>
        <w:pStyle w:val="Standard"/>
        <w:ind w:firstLine="567"/>
        <w:jc w:val="both"/>
        <w:rPr>
          <w:lang w:val="lt-LT"/>
        </w:rPr>
      </w:pPr>
      <w:r>
        <w:rPr>
          <w:szCs w:val="24"/>
          <w:lang w:val="lt-LT" w:eastAsia="en-US"/>
        </w:rPr>
        <w:t>17. Tais atvejais, kai kvalifikacijai pagrįsti Paslaugų teikėjas nesiremia subteikėjų pajėgumais, Užsakovas netikrina šių subteikėjų pašalinimo pagrindų.</w:t>
      </w:r>
    </w:p>
    <w:p w14:paraId="0FF123B4" w14:textId="77777777" w:rsidR="00B02D37" w:rsidRDefault="003D5699">
      <w:pPr>
        <w:pStyle w:val="Standard"/>
        <w:ind w:firstLine="567"/>
        <w:jc w:val="both"/>
        <w:rPr>
          <w:lang w:val="lt-LT"/>
        </w:rPr>
      </w:pPr>
      <w:r>
        <w:rPr>
          <w:szCs w:val="24"/>
          <w:lang w:val="lt-LT" w:eastAsia="en-US"/>
        </w:rPr>
        <w:t>18. Keičiamu ar naujai pasitelkiamu subteikėju negali būti viešojo pirkimo dalyvis ar pasiūlymą viešajame pirkime teikusios teikėjų subjektų grupės partneris.</w:t>
      </w:r>
    </w:p>
    <w:p w14:paraId="30F366F1" w14:textId="77777777" w:rsidR="00B02D37" w:rsidRDefault="003D5699">
      <w:pPr>
        <w:pStyle w:val="Standard"/>
        <w:ind w:firstLine="567"/>
        <w:jc w:val="both"/>
        <w:rPr>
          <w:lang w:val="lt-LT"/>
        </w:rPr>
      </w:pPr>
      <w:r>
        <w:rPr>
          <w:szCs w:val="24"/>
          <w:lang w:val="lt-LT" w:eastAsia="en-US"/>
        </w:rPr>
        <w:t>19. Pakeitus Sutartyje numatytus subteikėjus vietomis, perdavus didesnę (mažesnę) Sutarties dalį (veiklą), negu buvo suderinta, kitam Sutartyje numatytam subteikėjui, ir (ar) pasitelkus papildomus ar naujus subteikėjus, subteikėjai gali pradėti vykdyti Sutartį, tik Užsakovui ir Paslaugų teikėjui pasirašius papildomą susitarimą prie Sutarties. Šiame susitarime nurodoma pagrindinė informacija apie subteikėją ir Sutarties dalis (veikla), kuriai jis yra pasitelkiamas. Šis susitarimas tampa neatskiriama Sutarties dalimi.</w:t>
      </w:r>
    </w:p>
    <w:p w14:paraId="04C0E806" w14:textId="77777777" w:rsidR="00B02D37" w:rsidRDefault="003D5699">
      <w:pPr>
        <w:pStyle w:val="Standard"/>
        <w:ind w:firstLine="567"/>
        <w:jc w:val="both"/>
        <w:rPr>
          <w:lang w:val="lt-LT"/>
        </w:rPr>
      </w:pPr>
      <w:r>
        <w:rPr>
          <w:szCs w:val="24"/>
          <w:lang w:val="lt-LT" w:eastAsia="en-US"/>
        </w:rPr>
        <w:t>20. Paslaugų teikėjo specialistai turi atitikti Pirkimo dokumentuose nustatytą kvalifikaciją. Paslaugų teikėjas norėdamas pakeisti vieną specialistą kitu, privalo Užsakovui pateikti naujo specialisto dokumentus, įrodančius, kad jo kvalifikacija atitinka pirkimo dokumentuose nustatytus kvalifikacijos reikalavimus</w:t>
      </w:r>
    </w:p>
    <w:p w14:paraId="7791D1B1" w14:textId="77777777" w:rsidR="00B02D37" w:rsidRDefault="00B02D37">
      <w:pPr>
        <w:pStyle w:val="Standard"/>
        <w:ind w:firstLine="720"/>
        <w:jc w:val="both"/>
        <w:rPr>
          <w:lang w:val="lt-LT" w:eastAsia="en-US"/>
        </w:rPr>
      </w:pPr>
    </w:p>
    <w:p w14:paraId="30267740" w14:textId="77777777" w:rsidR="00B02D37" w:rsidRDefault="003D5699">
      <w:pPr>
        <w:pStyle w:val="Standard"/>
        <w:jc w:val="center"/>
        <w:rPr>
          <w:lang w:val="lt-LT"/>
        </w:rPr>
      </w:pPr>
      <w:r>
        <w:rPr>
          <w:b/>
          <w:szCs w:val="24"/>
          <w:lang w:val="lt-LT" w:eastAsia="en-US"/>
        </w:rPr>
        <w:t>IV. ŠALIŲ ATSAKOMYBĖ</w:t>
      </w:r>
    </w:p>
    <w:p w14:paraId="4EB9A725" w14:textId="77777777" w:rsidR="00B02D37" w:rsidRDefault="00B02D37">
      <w:pPr>
        <w:pStyle w:val="Standard"/>
        <w:jc w:val="center"/>
        <w:rPr>
          <w:b/>
          <w:szCs w:val="24"/>
          <w:lang w:val="lt-LT" w:eastAsia="en-US"/>
        </w:rPr>
      </w:pPr>
    </w:p>
    <w:p w14:paraId="434E0890" w14:textId="77777777" w:rsidR="00B02D37" w:rsidRDefault="003D5699">
      <w:pPr>
        <w:pStyle w:val="Sraopastraipa1"/>
        <w:tabs>
          <w:tab w:val="left" w:pos="0"/>
          <w:tab w:val="left" w:pos="1080"/>
        </w:tabs>
        <w:ind w:left="0" w:firstLine="567"/>
        <w:rPr>
          <w:lang w:val="lt-LT"/>
        </w:rPr>
      </w:pPr>
      <w:r>
        <w:rPr>
          <w:lang w:val="lt-LT"/>
        </w:rPr>
        <w:t>21.</w:t>
      </w:r>
      <w:r>
        <w:rPr>
          <w:szCs w:val="24"/>
          <w:lang w:val="lt-LT"/>
        </w:rPr>
        <w:t xml:space="preserve"> Sutarties įvykdymas užtikrinamas Lietuvos Respublikoje ar užsienyje registruoto banko ar kredito unijos besąlygiška ir neatšaukiama garantija arba besąlygišku ir neatšaukiamu draudimo bendrovės laidavimo raštu (pateikiant jį su laidavimo draudimo liudijimo (polisu)), pateiktu Užsakovui priimtina forma, atitinkančiu Lietuvos Respublikos teisės aktų reikalavimus, </w:t>
      </w:r>
      <w:r>
        <w:rPr>
          <w:szCs w:val="24"/>
          <w:lang w:val="lt-LT" w:eastAsia="en-US"/>
        </w:rPr>
        <w:t xml:space="preserve">5 (penkių) proc. Sutarties vertės su PVM </w:t>
      </w:r>
      <w:r>
        <w:rPr>
          <w:szCs w:val="24"/>
          <w:lang w:val="lt-LT"/>
        </w:rPr>
        <w:t>sumai.</w:t>
      </w:r>
    </w:p>
    <w:p w14:paraId="23AB5927" w14:textId="77777777" w:rsidR="00B02D37" w:rsidRDefault="003D5699">
      <w:pPr>
        <w:pStyle w:val="Standard"/>
        <w:tabs>
          <w:tab w:val="left" w:pos="993"/>
          <w:tab w:val="left" w:pos="1134"/>
        </w:tabs>
        <w:ind w:firstLine="567"/>
        <w:jc w:val="both"/>
        <w:rPr>
          <w:lang w:val="lt-LT"/>
        </w:rPr>
      </w:pPr>
      <w:r>
        <w:rPr>
          <w:szCs w:val="24"/>
          <w:lang w:val="lt-LT" w:eastAsia="en-US"/>
        </w:rPr>
        <w:t>22. Užsakovas turi teisę pasinaudoti Sutarties įvykdymo užtikrinimu, jei Paslaugų teikėjas nevykdo ar netinkamai vykdo savo įsipareigojimus pagal Sutartį ir jos priedus.</w:t>
      </w:r>
    </w:p>
    <w:p w14:paraId="7F87E2AA" w14:textId="77777777" w:rsidR="00B02D37" w:rsidRDefault="003D5699">
      <w:pPr>
        <w:pStyle w:val="Standard"/>
        <w:tabs>
          <w:tab w:val="left" w:pos="993"/>
          <w:tab w:val="left" w:pos="1134"/>
        </w:tabs>
        <w:ind w:firstLine="567"/>
        <w:jc w:val="both"/>
      </w:pPr>
      <w:r>
        <w:rPr>
          <w:szCs w:val="24"/>
          <w:lang w:val="lt-LT" w:eastAsia="en-US"/>
        </w:rPr>
        <w:t>23. Nepaisant Sutarties 24 punkto nuostatų, Paslaugų teikėjas atlygina Užsakovui visus nuostolius, atsiradusius dėl Paslaugų teikėjo kaltės dėl netinkamo įsipareigojimų pagal Sutartį vykdymo ar nevykdymo, kurių neapima Sutarties įvykdymo užtikrinimas.</w:t>
      </w:r>
    </w:p>
    <w:p w14:paraId="1B0F8820" w14:textId="77777777" w:rsidR="00B02D37" w:rsidRDefault="003D5699">
      <w:pPr>
        <w:pStyle w:val="Standard"/>
        <w:tabs>
          <w:tab w:val="left" w:pos="993"/>
          <w:tab w:val="left" w:pos="1134"/>
        </w:tabs>
        <w:ind w:firstLine="567"/>
        <w:jc w:val="both"/>
        <w:rPr>
          <w:szCs w:val="24"/>
          <w:lang w:val="lt-LT" w:eastAsia="en-US"/>
        </w:rPr>
      </w:pPr>
      <w:r>
        <w:rPr>
          <w:szCs w:val="24"/>
          <w:lang w:val="lt-LT" w:eastAsia="en-US"/>
        </w:rPr>
        <w:t>24. Jei Užsakovas pasinaudoja Sutarties įvykdymo užtikrinimu, Paslaugų teikėjas, siekdamas toliau vykdyti Sutarties įsipareigojimus, privalo per 5 (penkias) darbo dienas nuo pranešimo, kad Užsakovas pasinaudojo Sutarties įvykdymo užtikrinimu, gavimo pateikti naują reikalavimus atitinkantį Sutarties įvykdymo užtikrinimą 25.000,00 Eur sumai.</w:t>
      </w:r>
    </w:p>
    <w:p w14:paraId="3DE5EA8C" w14:textId="77777777" w:rsidR="00B02D37" w:rsidRDefault="003D5699">
      <w:pPr>
        <w:pStyle w:val="Standard"/>
        <w:tabs>
          <w:tab w:val="left" w:pos="993"/>
          <w:tab w:val="left" w:pos="1134"/>
        </w:tabs>
        <w:ind w:firstLine="567"/>
        <w:jc w:val="both"/>
        <w:rPr>
          <w:lang w:val="lt-LT"/>
        </w:rPr>
      </w:pPr>
      <w:r>
        <w:rPr>
          <w:szCs w:val="24"/>
          <w:lang w:val="lt-LT" w:eastAsia="lt-LT"/>
        </w:rPr>
        <w:t>25. Kiekvienu atveju Paslaugų teikėjui praleidus bet kurios pareigos įvykdymo terminą, nustatytą šioje Sutartyje, Paslaugų teikėjas moka Užsakovui 0,03 (tris šimtąsias) procento delspinigius nuo nesuteiktų paslaugų kainos už kiekvieną uždelstą dieną.</w:t>
      </w:r>
    </w:p>
    <w:p w14:paraId="3863DC2B" w14:textId="77777777" w:rsidR="00B02D37" w:rsidRDefault="003D5699">
      <w:pPr>
        <w:pStyle w:val="Standard"/>
        <w:tabs>
          <w:tab w:val="left" w:pos="993"/>
          <w:tab w:val="left" w:pos="1134"/>
        </w:tabs>
        <w:ind w:firstLine="567"/>
        <w:jc w:val="both"/>
        <w:rPr>
          <w:lang w:val="lt-LT"/>
        </w:rPr>
      </w:pPr>
      <w:r>
        <w:rPr>
          <w:szCs w:val="24"/>
          <w:lang w:val="lt-LT" w:eastAsia="lt-LT"/>
        </w:rPr>
        <w:t>26. Uždelsus laiku atsiskaityti už suteiktas paslaugas, Užsakovas Paslaugų teikėjui reikalaujant moka 0,03 (tris šimtąsias) procento delspinigius nuo laiku neapmokėtos sumos už kiekvieną vėlavimo dieną. Šalys susitaria, kad šiuo atveju palūkanos nemokamos.</w:t>
      </w:r>
    </w:p>
    <w:p w14:paraId="6A023942" w14:textId="77777777" w:rsidR="00B02D37" w:rsidRDefault="003D5699">
      <w:pPr>
        <w:pStyle w:val="Standard"/>
        <w:tabs>
          <w:tab w:val="left" w:pos="993"/>
          <w:tab w:val="left" w:pos="1134"/>
        </w:tabs>
        <w:ind w:firstLine="567"/>
        <w:jc w:val="both"/>
        <w:rPr>
          <w:lang w:val="lt-LT"/>
        </w:rPr>
      </w:pPr>
      <w:r>
        <w:rPr>
          <w:szCs w:val="24"/>
          <w:lang w:val="lt-LT" w:eastAsia="en-US"/>
        </w:rPr>
        <w:t>27. Šalys susitaria, kad kilus teisminiam ginčui dėl atsiskaitymo už suteiktas paslaugas, Paslaugų teikėjas gali reikalauti priteisti ne didesnes kaip 5 (penkių) procentų metines palūkanas nuo nesumokėtos sumos, kaip tai numatyta LR CK 6.210 str. 1 d.</w:t>
      </w:r>
    </w:p>
    <w:p w14:paraId="725B786F" w14:textId="77777777" w:rsidR="00B02D37" w:rsidRDefault="003D5699">
      <w:pPr>
        <w:pStyle w:val="Sraopastraipa1"/>
        <w:tabs>
          <w:tab w:val="left" w:pos="0"/>
          <w:tab w:val="left" w:pos="1080"/>
        </w:tabs>
        <w:ind w:left="0" w:firstLine="567"/>
        <w:rPr>
          <w:lang w:val="lt-LT"/>
        </w:rPr>
      </w:pPr>
      <w:r>
        <w:rPr>
          <w:szCs w:val="24"/>
          <w:lang w:val="lt-LT"/>
        </w:rPr>
        <w:t>28. Šalys atleidžiamos nuo atsakomybės esant nenugalimos jėgos (</w:t>
      </w:r>
      <w:r>
        <w:rPr>
          <w:i/>
          <w:iCs/>
          <w:szCs w:val="24"/>
          <w:lang w:val="lt-LT"/>
        </w:rPr>
        <w:t>force majeure</w:t>
      </w:r>
      <w:r>
        <w:rPr>
          <w:szCs w:val="24"/>
          <w:lang w:val="lt-LT"/>
        </w:rPr>
        <w:t>) aplinkybėms pagal LR CK 6.212 str.</w:t>
      </w:r>
    </w:p>
    <w:p w14:paraId="3A2823E6" w14:textId="77777777" w:rsidR="00B02D37" w:rsidRDefault="003D5699">
      <w:pPr>
        <w:pStyle w:val="Sraopastraipa1"/>
        <w:tabs>
          <w:tab w:val="left" w:pos="0"/>
          <w:tab w:val="left" w:pos="1080"/>
        </w:tabs>
        <w:ind w:left="0" w:firstLine="567"/>
        <w:rPr>
          <w:lang w:val="lt-LT"/>
        </w:rPr>
      </w:pPr>
      <w:r>
        <w:rPr>
          <w:szCs w:val="24"/>
          <w:lang w:val="lt-LT"/>
        </w:rPr>
        <w:t>29. Užsakovas, įspėjęs Paslaugų teikėją prieš 15 dienų, turi teisę vienašališkai nutraukti Sutartį dėl esminio Sutarties pažeidimo. Esminiu Sutarties sąlygų pažeidimu bus laikomas bet kurio įsipareigojimo pagal Sutartį nevykdymas ar netinkamas vykdymas. Nutraukus Sutartį dėl esminio jos pažeidimo, Sutarties įvykdymo užtikrinimas atitenka Užsakovui.</w:t>
      </w:r>
    </w:p>
    <w:p w14:paraId="30F605D9" w14:textId="77777777" w:rsidR="00B02D37" w:rsidRDefault="003D5699">
      <w:pPr>
        <w:pStyle w:val="Sraopastraipa1"/>
        <w:tabs>
          <w:tab w:val="left" w:pos="0"/>
          <w:tab w:val="left" w:pos="1080"/>
        </w:tabs>
        <w:ind w:left="0" w:firstLine="567"/>
        <w:rPr>
          <w:lang w:val="lt-LT"/>
        </w:rPr>
      </w:pPr>
      <w:r>
        <w:rPr>
          <w:szCs w:val="24"/>
          <w:lang w:val="lt-LT"/>
        </w:rPr>
        <w:lastRenderedPageBreak/>
        <w:t>30. Užsakovas gali nutraukti Sutartį ir kitais Lietuvos Respublikos teisės aktuose nustatytais atvejais.</w:t>
      </w:r>
    </w:p>
    <w:p w14:paraId="694B20C2" w14:textId="77777777" w:rsidR="00B02D37" w:rsidRDefault="003D5699">
      <w:pPr>
        <w:pStyle w:val="Sraopastraipa1"/>
        <w:tabs>
          <w:tab w:val="left" w:pos="0"/>
          <w:tab w:val="left" w:pos="1080"/>
        </w:tabs>
        <w:ind w:left="0" w:firstLine="567"/>
        <w:rPr>
          <w:lang w:val="lt-LT"/>
        </w:rPr>
      </w:pPr>
      <w:r>
        <w:rPr>
          <w:szCs w:val="24"/>
          <w:lang w:val="lt-LT"/>
        </w:rPr>
        <w:t>31. Šalys gali nutraukti Sutartį abipusiu raštišku Šalių susitarimu.</w:t>
      </w:r>
    </w:p>
    <w:p w14:paraId="0234A4E5" w14:textId="77777777" w:rsidR="00B02D37" w:rsidRDefault="003D5699">
      <w:pPr>
        <w:pStyle w:val="Sraopastraipa1"/>
        <w:tabs>
          <w:tab w:val="left" w:pos="0"/>
          <w:tab w:val="left" w:pos="1080"/>
        </w:tabs>
        <w:ind w:left="0" w:firstLine="567"/>
        <w:rPr>
          <w:lang w:val="lt-LT"/>
        </w:rPr>
      </w:pPr>
      <w:r>
        <w:rPr>
          <w:szCs w:val="24"/>
          <w:lang w:val="lt-LT"/>
        </w:rPr>
        <w:t>32.</w:t>
      </w:r>
      <w:r>
        <w:rPr>
          <w:lang w:val="lt-LT"/>
        </w:rPr>
        <w:tab/>
        <w:t>Paslaugų teikėjas privalo atlyginti Užsakovui tiesioginius ir netiesioginius nuostolius už kiekvieną prarastą ir / ar sugadintą klimato stebėjimų duomenų knygą. Šalys sutaria, kad  tokiu atveju minimalūs ir neginčijami nuostoliai sudaro 5000 Eur už kiekvieną prarastą ir / ar sugadintą klimato stebėjimų duomenų knygą.</w:t>
      </w:r>
    </w:p>
    <w:p w14:paraId="38A6A6AE" w14:textId="77777777" w:rsidR="00B02D37" w:rsidRDefault="003D5699">
      <w:pPr>
        <w:pStyle w:val="Sraopastraipa1"/>
        <w:tabs>
          <w:tab w:val="left" w:pos="0"/>
          <w:tab w:val="left" w:pos="1080"/>
        </w:tabs>
        <w:ind w:left="0" w:firstLine="567"/>
      </w:pPr>
      <w:r>
        <w:rPr>
          <w:lang w:val="lt-LT"/>
        </w:rPr>
        <w:t>33. Paslaugų teikėjas, privalo sunaikinti visas klimato stebėjimų duomenų kopijas, kurios buvo padarytos vykdant Sutartį. Paslaugų teikėjas negali pasilikti klimato stebėjimų duomenų kopijų ir jų naudoti jokiais tikslais ir / ar perduoti tretiesiems asmenims, pažeisti konfidencialumo įsipareigojimų</w:t>
      </w:r>
      <w:r>
        <w:rPr>
          <w:i/>
          <w:iCs/>
          <w:lang w:val="lt-LT"/>
        </w:rPr>
        <w:t>.</w:t>
      </w:r>
      <w:r>
        <w:rPr>
          <w:lang w:val="lt-LT"/>
        </w:rPr>
        <w:t xml:space="preserve"> Paslaugų teikėjas, pažeidęs šį reikalavimą, privalo Užsakovui sumokėti baudą, lygią 50 000 Eur. </w:t>
      </w:r>
    </w:p>
    <w:p w14:paraId="6C55319C" w14:textId="77777777" w:rsidR="00B02D37" w:rsidRDefault="00B02D37">
      <w:pPr>
        <w:pStyle w:val="Standard"/>
        <w:rPr>
          <w:b/>
          <w:szCs w:val="24"/>
          <w:lang w:val="lt-LT" w:eastAsia="en-US"/>
        </w:rPr>
      </w:pPr>
    </w:p>
    <w:p w14:paraId="1B5D1AB2" w14:textId="77777777" w:rsidR="00B02D37" w:rsidRDefault="003D5699">
      <w:pPr>
        <w:pStyle w:val="Standard"/>
        <w:tabs>
          <w:tab w:val="left" w:pos="284"/>
        </w:tabs>
        <w:jc w:val="center"/>
        <w:rPr>
          <w:lang w:val="lt-LT"/>
        </w:rPr>
      </w:pPr>
      <w:r>
        <w:rPr>
          <w:b/>
          <w:szCs w:val="24"/>
          <w:lang w:val="lt-LT" w:eastAsia="en-US"/>
        </w:rPr>
        <w:t>V. NENUGALIMOS JĖGOS APLINKYBĖS</w:t>
      </w:r>
    </w:p>
    <w:p w14:paraId="5DD5DD3A" w14:textId="77777777" w:rsidR="00B02D37" w:rsidRDefault="00B02D37">
      <w:pPr>
        <w:pStyle w:val="Standard"/>
        <w:ind w:left="360"/>
        <w:rPr>
          <w:b/>
          <w:szCs w:val="24"/>
          <w:lang w:val="lt-LT" w:eastAsia="en-US"/>
        </w:rPr>
      </w:pPr>
    </w:p>
    <w:p w14:paraId="7094ED9B" w14:textId="77777777" w:rsidR="00B02D37" w:rsidRDefault="003D5699">
      <w:pPr>
        <w:pStyle w:val="Sraopastraipa1"/>
        <w:ind w:left="0" w:firstLine="567"/>
        <w:rPr>
          <w:lang w:val="lt-LT"/>
        </w:rPr>
      </w:pPr>
      <w:r>
        <w:rPr>
          <w:szCs w:val="24"/>
          <w:lang w:val="lt-LT"/>
        </w:rPr>
        <w:t>34. Šalis gali būti visiškai ar iš dalies atleidžiama nuo atsakomybės dėl ypatingų ir neišvengiamų aplinkybių – nenugalimos jėgos (</w:t>
      </w:r>
      <w:r>
        <w:rPr>
          <w:i/>
          <w:szCs w:val="24"/>
          <w:lang w:val="lt-LT"/>
        </w:rPr>
        <w:t>force majeure</w:t>
      </w:r>
      <w:r>
        <w:rPr>
          <w:szCs w:val="24"/>
          <w:lang w:val="lt-LT"/>
        </w:rPr>
        <w:t>), nustatytos ir jas patyrusios Šalies įrodytos pagal Lietuvos Respublikos civilinį kodeksą, jeigu Šalis nedelsiant pranešė kitai Šaliai apie kliūtį bei jos poveikį įsipareigojimų vykdymui.</w:t>
      </w:r>
    </w:p>
    <w:p w14:paraId="1C6C56F6" w14:textId="77777777" w:rsidR="00B02D37" w:rsidRDefault="003D5699">
      <w:pPr>
        <w:pStyle w:val="Sraopastraipa1"/>
        <w:ind w:left="0" w:firstLine="567"/>
        <w:rPr>
          <w:lang w:val="lt-LT"/>
        </w:rPr>
      </w:pPr>
      <w:r>
        <w:rPr>
          <w:szCs w:val="24"/>
          <w:lang w:val="lt-LT"/>
        </w:rPr>
        <w:t>35. Nenugalima jėga (</w:t>
      </w:r>
      <w:r>
        <w:rPr>
          <w:i/>
          <w:szCs w:val="24"/>
          <w:lang w:val="lt-LT"/>
        </w:rPr>
        <w:t>force majeure</w:t>
      </w:r>
      <w:r>
        <w:rPr>
          <w:szCs w:val="24"/>
          <w:lang w:val="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szCs w:val="24"/>
          <w:lang w:val="lt-LT"/>
        </w:rPr>
        <w:t>force majeure</w:t>
      </w:r>
      <w:r>
        <w:rPr>
          <w:szCs w:val="24"/>
          <w:lang w:val="lt-LT"/>
        </w:rPr>
        <w:t>) taip pat nelaikoma tai, kad rinkoje nėra reikalingų prievolei vykdyti paslaugų, Šalis neturi reikiamų finansinių išteklių arba Šalies kontrahentai pažeidžia savo prievoles.</w:t>
      </w:r>
    </w:p>
    <w:p w14:paraId="0350D464" w14:textId="77777777" w:rsidR="00B02D37" w:rsidRDefault="00B02D37">
      <w:pPr>
        <w:pStyle w:val="Sraopastraipa1"/>
        <w:ind w:left="0" w:firstLine="567"/>
        <w:rPr>
          <w:szCs w:val="24"/>
          <w:lang w:val="lt-LT"/>
        </w:rPr>
      </w:pPr>
    </w:p>
    <w:p w14:paraId="4EF0BC92" w14:textId="77777777" w:rsidR="00B02D37" w:rsidRDefault="003D5699">
      <w:pPr>
        <w:pStyle w:val="Sraopastraipa1"/>
        <w:ind w:left="0" w:firstLine="567"/>
        <w:jc w:val="center"/>
        <w:rPr>
          <w:b/>
          <w:bCs/>
          <w:lang w:val="lt-LT"/>
        </w:rPr>
      </w:pPr>
      <w:r>
        <w:rPr>
          <w:b/>
          <w:bCs/>
          <w:szCs w:val="24"/>
          <w:lang w:val="lt-LT"/>
        </w:rPr>
        <w:t>VI. KONFIDENCIALUMO ĮSIPAREIGOJIMAI</w:t>
      </w:r>
    </w:p>
    <w:p w14:paraId="047F0862" w14:textId="77777777" w:rsidR="00B02D37" w:rsidRDefault="003D5699">
      <w:pPr>
        <w:jc w:val="both"/>
      </w:pPr>
      <w:r>
        <w:tab/>
      </w:r>
    </w:p>
    <w:p w14:paraId="18714BD4" w14:textId="77777777" w:rsidR="00B02D37" w:rsidRDefault="003D5699">
      <w:pPr>
        <w:ind w:firstLine="567"/>
        <w:jc w:val="both"/>
      </w:pPr>
      <w:r>
        <w:t>36. Šioje Sutartyje konfidenciali informacija reiškia Užsakovo perduotas Klimato stebėjimų duomenų fondo meteorologinių ir hidrologinių duomenų knygas Paslaugų teikėjui ir informaciją, atsirandančią kaip Sutarties vykdymo rezultatą.</w:t>
      </w:r>
    </w:p>
    <w:p w14:paraId="4D76CEA5" w14:textId="77777777" w:rsidR="00B02D37" w:rsidRDefault="003D5699">
      <w:pPr>
        <w:ind w:firstLine="567"/>
        <w:jc w:val="both"/>
      </w:pPr>
      <w:r>
        <w:t>37. Paslaugų teikėjas įsipareigoja ir sutinka gauti ir išsaugoti konfidencialią informaciją bei neatskleisti jos tretiesiems asmenims. Neapsiribojant žemiau nurodytomis sąlygomis, Paslaugų teikėjas įsipareigoja ir sutinka:</w:t>
      </w:r>
    </w:p>
    <w:p w14:paraId="61E2667B" w14:textId="77777777" w:rsidR="00B02D37" w:rsidRDefault="003D5699">
      <w:pPr>
        <w:ind w:firstLine="567"/>
        <w:jc w:val="both"/>
      </w:pPr>
      <w:r>
        <w:t>37.1. Apsaugoti konfidencialią informaciją nuo neautorizuoto naudojimo, paviešinimo ar paskelbimo;</w:t>
      </w:r>
    </w:p>
    <w:p w14:paraId="45827505" w14:textId="77777777" w:rsidR="00B02D37" w:rsidRDefault="003D5699">
      <w:pPr>
        <w:ind w:firstLine="567"/>
        <w:jc w:val="both"/>
      </w:pPr>
      <w:r>
        <w:t>37.2. Konfidencialią informaciją naudoti išimtinai tik Sutarties vykdymui;</w:t>
      </w:r>
    </w:p>
    <w:p w14:paraId="38D00FB7" w14:textId="77777777" w:rsidR="00B02D37" w:rsidRDefault="003D5699">
      <w:pPr>
        <w:ind w:firstLine="567"/>
        <w:jc w:val="both"/>
      </w:pPr>
      <w:r>
        <w:t>37.3. Jokiu būdu, tiek tiesioginiu, tiek netiesioginiu, nepublikuoti, nepranešinėti, neatskleisti, neperduoti ar kitaip nenaudoti konfidencialios informacijos, išskyrus informacijos panaudojimą vykdant Sutartį;</w:t>
      </w:r>
    </w:p>
    <w:p w14:paraId="20F7C396" w14:textId="77777777" w:rsidR="00B02D37" w:rsidRDefault="003D5699">
      <w:pPr>
        <w:ind w:firstLine="567"/>
        <w:jc w:val="both"/>
      </w:pPr>
      <w:r>
        <w:t>37.4. Nenaudoti konfidencialios informacijos jokioje veikloje, kuri nesusijusi su Sutarties vykdymu;</w:t>
      </w:r>
    </w:p>
    <w:p w14:paraId="5C171EBE" w14:textId="77777777" w:rsidR="00B02D37" w:rsidRDefault="003D5699">
      <w:pPr>
        <w:ind w:firstLine="567"/>
        <w:jc w:val="both"/>
      </w:pPr>
      <w:r>
        <w:t>37.5. Užtikrint, kad konfidencialią informaciją galėtų naudoti tik tie Paslaugų teikėjo darbuotojai ar subtiekėjai, jei tokie pasitelkiami, kurie tiesiogiai susiję su Sutarties vykdymu, ir tik Sutarties vykdymo tikslais;</w:t>
      </w:r>
    </w:p>
    <w:p w14:paraId="7E034346" w14:textId="77777777" w:rsidR="00B02D37" w:rsidRDefault="003D5699">
      <w:pPr>
        <w:ind w:firstLine="567"/>
        <w:jc w:val="both"/>
      </w:pPr>
      <w:r>
        <w:t xml:space="preserve">37.6. Informuoti kiekvieną iš asmenų, dalyvaujančių vykdant Sutartį ir turinčių priėjimą prie konfidencialios informacijos, kad šią informaciją griežtai draudžiama skelbti, pranešinėti ar bet </w:t>
      </w:r>
      <w:r>
        <w:lastRenderedPageBreak/>
        <w:t>kokiu kitu būdu atskleisti, atgaminti ar naudoti savo tikslams bei bet kokiam kitam tikslui, išskyrus Sutarties vykdymą;</w:t>
      </w:r>
    </w:p>
    <w:p w14:paraId="5E38D5FB" w14:textId="77777777" w:rsidR="00B02D37" w:rsidRDefault="003D5699">
      <w:pPr>
        <w:ind w:firstLine="567"/>
        <w:jc w:val="both"/>
      </w:pPr>
      <w:r>
        <w:t xml:space="preserve">37.7. Pasirinkti ir įgyvendinti tinkamas priemones, reikalingas apsaugant konfidencialią informaciją nuo šioje Sutartyje numatytų rizikų. </w:t>
      </w:r>
    </w:p>
    <w:p w14:paraId="4575DA45" w14:textId="77777777" w:rsidR="00B02D37" w:rsidRDefault="003D5699">
      <w:pPr>
        <w:ind w:firstLine="567"/>
        <w:jc w:val="both"/>
      </w:pPr>
      <w:r>
        <w:t xml:space="preserve">38. Paslaugų teikėjas įsipareigoja Užsakovui sugrąžinti visą konfidencialią informaciją pareikalavus Užsakovui, o jei Užsakovas nepareikalauja to iki Sutarties vykdymo pabaigos, Paslaugų teikėjas privalo grąžinti visą konfidencialią informaciją kartu su paskutiniu paslaugų priėmimo-perdavimo aktu. </w:t>
      </w:r>
    </w:p>
    <w:p w14:paraId="55436BF9" w14:textId="77777777" w:rsidR="00B02D37" w:rsidRDefault="003D5699">
      <w:pPr>
        <w:ind w:firstLine="567"/>
        <w:jc w:val="both"/>
      </w:pPr>
      <w:r>
        <w:t xml:space="preserve">39. Paslaugų teikėjas negali pasilikti konfidencialios informacijos jokia forma ir jokiais būdais. Grąžinus konfidencialią informaciją,  Informacijos gavėjas privalo tinkamai sunaikinti jam likusias visas konfidencialios informacijos kopijas tiek fizines, tiek skaitmenines, neturi teisės jos atgaminti. Paslaugų teikėjas privalo pateikti konfidencialios informacijos sunaikinimo aktą. </w:t>
      </w:r>
    </w:p>
    <w:p w14:paraId="1692004F" w14:textId="77777777" w:rsidR="00B02D37" w:rsidRDefault="003D5699">
      <w:pPr>
        <w:ind w:firstLine="567"/>
        <w:jc w:val="both"/>
      </w:pPr>
      <w:r>
        <w:t>40. Paslaugų teikėjas įsipareigoja apsaugoti Užsakovą nuo bet kokių nuotolių, reikalavimų Užsakovui, išlaidų, sąlygotų  Paslaugų teikėjo veiksmų netinkamai vykdant Sutarties nuostatas.</w:t>
      </w:r>
    </w:p>
    <w:p w14:paraId="7A2289CC" w14:textId="77777777" w:rsidR="00B02D37" w:rsidRDefault="003D5699">
      <w:pPr>
        <w:ind w:firstLine="567"/>
        <w:jc w:val="both"/>
      </w:pPr>
      <w:r>
        <w:t>41. Pasibaigus Sutarčiai, Paslaugų teikėjas įsipareigoja užtikrinti, kad nebedisponuoja jokia Užsakovo konfidencialia informacija ir neatskleis jos ateityje.</w:t>
      </w:r>
    </w:p>
    <w:p w14:paraId="1A0D52AB" w14:textId="77777777" w:rsidR="00B02D37" w:rsidRDefault="003D5699">
      <w:pPr>
        <w:ind w:firstLine="567"/>
        <w:jc w:val="both"/>
      </w:pPr>
      <w:r>
        <w:t>42. Paslaugų teikėjas supranta, kad bet koks šios Sutarties konfidencialumo nuostatų pažeidimas ar netinkamas vykdymas gali sukelti nepageidautinų pasekmių bei nuostolių Užsakovui. Jei Paslaugų teikėjas pažeidžia konfidencialios informacijos neatskleidimo nuostatas, privalo Užsakovui sumokėti baudą, nurodytą šios Sutartyje 33 punkte.</w:t>
      </w:r>
    </w:p>
    <w:p w14:paraId="0C2931D5" w14:textId="77777777" w:rsidR="00B02D37" w:rsidRDefault="00B02D37">
      <w:pPr>
        <w:jc w:val="both"/>
      </w:pPr>
    </w:p>
    <w:p w14:paraId="23696557" w14:textId="77777777" w:rsidR="00B02D37" w:rsidRDefault="003D5699">
      <w:pPr>
        <w:pStyle w:val="Standard"/>
        <w:jc w:val="center"/>
      </w:pPr>
      <w:r>
        <w:rPr>
          <w:b/>
          <w:szCs w:val="24"/>
          <w:lang w:val="lt-LT" w:eastAsia="en-US"/>
        </w:rPr>
        <w:t>VII. KITOS SĄLYGOS</w:t>
      </w:r>
    </w:p>
    <w:p w14:paraId="1D616D7C" w14:textId="77777777" w:rsidR="00B02D37" w:rsidRDefault="00B02D37">
      <w:pPr>
        <w:pStyle w:val="Standard"/>
        <w:jc w:val="both"/>
        <w:rPr>
          <w:b/>
          <w:szCs w:val="24"/>
          <w:lang w:val="lt-LT" w:eastAsia="en-US"/>
        </w:rPr>
      </w:pPr>
    </w:p>
    <w:p w14:paraId="3DB1EE56" w14:textId="77777777" w:rsidR="00B02D37" w:rsidRDefault="003D5699">
      <w:pPr>
        <w:pStyle w:val="Sraopastraipa1"/>
        <w:ind w:left="0" w:firstLine="567"/>
        <w:rPr>
          <w:lang w:val="lt-LT"/>
        </w:rPr>
      </w:pPr>
      <w:r>
        <w:rPr>
          <w:szCs w:val="24"/>
          <w:lang w:val="lt-LT"/>
        </w:rPr>
        <w:t>43. Šalims pasirašius Sutartį, ši Sutartis įsigalioja nuo Sutarties įvykdymo užtikrinimo pateikimo dienos ir galioja iki visiško Šalių įsipareigojimų pagal šią Sutartį įvykdymo dienos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6E112D3C" w14:textId="77777777" w:rsidR="00B02D37" w:rsidRDefault="003D5699">
      <w:pPr>
        <w:pStyle w:val="Sraopastraipa1"/>
        <w:ind w:left="0" w:firstLine="567"/>
        <w:rPr>
          <w:lang w:val="lt-LT"/>
        </w:rPr>
      </w:pPr>
      <w:r>
        <w:rPr>
          <w:szCs w:val="24"/>
          <w:lang w:val="lt-LT"/>
        </w:rPr>
        <w:t xml:space="preserve">44. Šalys, vykdydamos Sutarties įsipareigojimus, vadovaujasi Lietuvos Respublikos įstatymais, kitais teisės aktais, </w:t>
      </w:r>
      <w:r>
        <w:rPr>
          <w:lang w:val="lt-LT"/>
        </w:rPr>
        <w:t xml:space="preserve">Pirkimo dokumentais </w:t>
      </w:r>
      <w:r>
        <w:rPr>
          <w:szCs w:val="24"/>
          <w:lang w:val="lt-LT"/>
        </w:rPr>
        <w:t>ir Paslaugų teikėjo pateiktu konkursiniu pasiūlymu, kurie yra neatskiriama šios Sutarties dalis.</w:t>
      </w:r>
    </w:p>
    <w:p w14:paraId="24014864" w14:textId="77777777" w:rsidR="00B02D37" w:rsidRDefault="003D5699">
      <w:pPr>
        <w:pStyle w:val="Sraopastraipa1"/>
        <w:ind w:left="0" w:firstLine="567"/>
        <w:rPr>
          <w:lang w:val="lt-LT"/>
        </w:rPr>
      </w:pPr>
      <w:r>
        <w:rPr>
          <w:szCs w:val="24"/>
          <w:lang w:val="lt-LT"/>
        </w:rPr>
        <w:t>45. Pirkimo Sutartis jos galiojimo laikotarpiu gali būti keičiama vadovaujantis Viešųjų pirkimų įstatymo 89 straipsnio nuostatomis.</w:t>
      </w:r>
    </w:p>
    <w:p w14:paraId="6042E5E4" w14:textId="77777777" w:rsidR="00B02D37" w:rsidRDefault="003D5699">
      <w:pPr>
        <w:pStyle w:val="Sraopastraipa1"/>
        <w:ind w:left="0" w:firstLine="567"/>
        <w:rPr>
          <w:lang w:val="lt-LT"/>
        </w:rPr>
      </w:pPr>
      <w:r>
        <w:rPr>
          <w:lang w:val="lt-LT"/>
        </w:rPr>
        <w:t>46.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17A3333" w14:textId="77777777" w:rsidR="00B02D37" w:rsidRDefault="003D5699">
      <w:pPr>
        <w:pStyle w:val="Sraopastraipa1"/>
        <w:ind w:left="0" w:firstLine="567"/>
        <w:rPr>
          <w:lang w:val="lt-LT"/>
        </w:rPr>
      </w:pPr>
      <w:r>
        <w:rPr>
          <w:szCs w:val="24"/>
          <w:lang w:val="lt-LT"/>
        </w:rPr>
        <w:t>47. Sutarties Šalims yra žinoma, kad ši Sutartis yra vieša, išskyrus joje esančią konfidencialią informaciją. Konfidencialia informacija laikoma tik tokia informacija, kurios atskleidimas prieštarautų teisės aktams.</w:t>
      </w:r>
    </w:p>
    <w:p w14:paraId="480AD70F" w14:textId="77777777" w:rsidR="00B02D37" w:rsidRDefault="003D5699">
      <w:pPr>
        <w:pStyle w:val="Sraopastraipa1"/>
        <w:ind w:left="0" w:firstLine="567"/>
        <w:rPr>
          <w:lang w:val="lt-LT"/>
        </w:rPr>
      </w:pPr>
      <w:r>
        <w:rPr>
          <w:szCs w:val="24"/>
          <w:lang w:val="lt-LT"/>
        </w:rPr>
        <w:t>48. Sutarčiai, iš jos kylantiems Šalių santykiams bei jų aiškinimui taikoma Lietuvos Respublikos teisė.</w:t>
      </w:r>
    </w:p>
    <w:p w14:paraId="62E948BE" w14:textId="77777777" w:rsidR="00B02D37" w:rsidRDefault="003D5699">
      <w:pPr>
        <w:pStyle w:val="Sraopastraipa1"/>
        <w:ind w:left="0" w:firstLine="567"/>
        <w:rPr>
          <w:lang w:val="lt-LT"/>
        </w:rPr>
      </w:pPr>
      <w:r>
        <w:rPr>
          <w:szCs w:val="24"/>
          <w:lang w:val="lt-LT"/>
        </w:rPr>
        <w:t>49.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9894B7" w14:textId="77777777" w:rsidR="00B02D37" w:rsidRDefault="003D5699">
      <w:pPr>
        <w:pStyle w:val="Sraopastraipa1"/>
        <w:ind w:left="0" w:firstLine="567"/>
        <w:rPr>
          <w:lang w:val="lt-LT"/>
        </w:rPr>
      </w:pPr>
      <w:r>
        <w:rPr>
          <w:szCs w:val="24"/>
          <w:lang w:val="lt-LT"/>
        </w:rPr>
        <w:t xml:space="preserve">50.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w:t>
      </w:r>
      <w:r>
        <w:rPr>
          <w:szCs w:val="24"/>
          <w:lang w:val="lt-LT"/>
        </w:rPr>
        <w:lastRenderedPageBreak/>
        <w:t>informacija, neatitinka Sutarties sąlygų, arba kad ji negavo pranešimų, siųstų pagal paskutinius turimus rekvizitus.</w:t>
      </w:r>
    </w:p>
    <w:p w14:paraId="3A8DF557" w14:textId="77777777" w:rsidR="00B02D37" w:rsidRDefault="003D5699">
      <w:pPr>
        <w:pStyle w:val="Sraopastraipa1"/>
        <w:ind w:left="0" w:firstLine="567"/>
        <w:rPr>
          <w:lang w:val="lt-LT"/>
        </w:rPr>
      </w:pPr>
      <w:r>
        <w:rPr>
          <w:szCs w:val="24"/>
          <w:lang w:val="lt-LT"/>
        </w:rPr>
        <w:t>51. Šalys aiškiai ir nedviprasmiškai susitaria ir supranta, kad paslaugų suteikimas tinkamai ir laiku yra esminė šios Sutarties sąlyga.</w:t>
      </w:r>
    </w:p>
    <w:p w14:paraId="7309E1AB" w14:textId="77777777" w:rsidR="00B02D37" w:rsidRDefault="003D5699">
      <w:pPr>
        <w:pStyle w:val="Sraopastraipa1"/>
        <w:ind w:left="0" w:firstLine="567"/>
        <w:rPr>
          <w:lang w:val="lt-LT"/>
        </w:rPr>
      </w:pPr>
      <w:r>
        <w:rPr>
          <w:szCs w:val="24"/>
          <w:lang w:val="lt-LT"/>
        </w:rPr>
        <w:t>52. Sutartis pasirašyta 2 (dviem) egzemplioriais, turinčiais vienodą juridinę galią, po vieną – Užsakovui ir Paslaugų teikėjui.</w:t>
      </w:r>
    </w:p>
    <w:p w14:paraId="5D235FDF" w14:textId="77777777" w:rsidR="00B02D37" w:rsidRDefault="003D5699">
      <w:pPr>
        <w:pStyle w:val="Sraopastraipa1"/>
        <w:ind w:left="0" w:firstLine="567"/>
        <w:rPr>
          <w:lang w:val="lt-LT"/>
        </w:rPr>
      </w:pPr>
      <w:r>
        <w:rPr>
          <w:szCs w:val="24"/>
          <w:lang w:val="lt-LT"/>
        </w:rPr>
        <w:t>53. Sutarties priedai:</w:t>
      </w:r>
    </w:p>
    <w:p w14:paraId="3121C681" w14:textId="77777777" w:rsidR="00B02D37" w:rsidRDefault="003D5699">
      <w:pPr>
        <w:pStyle w:val="Standard"/>
        <w:ind w:left="567"/>
        <w:jc w:val="both"/>
        <w:rPr>
          <w:lang w:val="lt-LT"/>
        </w:rPr>
      </w:pPr>
      <w:r>
        <w:rPr>
          <w:szCs w:val="24"/>
          <w:lang w:val="lt-LT" w:eastAsia="en-US"/>
        </w:rPr>
        <w:t>53.1. techninė specifikacija (Sutarties 1 priedas);</w:t>
      </w:r>
    </w:p>
    <w:p w14:paraId="77C90A31" w14:textId="77777777" w:rsidR="00B02D37" w:rsidRDefault="003D5699">
      <w:pPr>
        <w:pStyle w:val="Standard"/>
        <w:ind w:firstLine="567"/>
        <w:jc w:val="both"/>
        <w:rPr>
          <w:lang w:val="lt-LT"/>
        </w:rPr>
      </w:pPr>
      <w:r>
        <w:rPr>
          <w:szCs w:val="24"/>
          <w:lang w:val="lt-LT" w:eastAsia="en-US"/>
        </w:rPr>
        <w:t>53.2. Paslaugų suteikimo-priėmimo akto forma  (Sutarties 2 priedas).</w:t>
      </w:r>
    </w:p>
    <w:p w14:paraId="7698F701" w14:textId="77777777" w:rsidR="00B02D37" w:rsidRDefault="003D5699">
      <w:pPr>
        <w:pStyle w:val="Standard"/>
        <w:ind w:firstLine="567"/>
        <w:jc w:val="both"/>
        <w:rPr>
          <w:lang w:val="lt-LT"/>
        </w:rPr>
      </w:pPr>
      <w:r>
        <w:rPr>
          <w:szCs w:val="24"/>
          <w:lang w:val="lt-LT" w:eastAsia="en-US"/>
        </w:rPr>
        <w:t>53.3. Tiekėjo pasiūlymas (Sutarties 3 priedas).</w:t>
      </w:r>
    </w:p>
    <w:p w14:paraId="6548CF48" w14:textId="77777777" w:rsidR="00B02D37" w:rsidRDefault="00B02D37">
      <w:pPr>
        <w:pStyle w:val="Standard"/>
        <w:ind w:firstLine="567"/>
        <w:jc w:val="both"/>
        <w:rPr>
          <w:szCs w:val="24"/>
          <w:lang w:val="lt-LT" w:eastAsia="en-US"/>
        </w:rPr>
      </w:pPr>
    </w:p>
    <w:p w14:paraId="3544E8FB" w14:textId="77777777" w:rsidR="00B02D37" w:rsidRDefault="00B02D37">
      <w:pPr>
        <w:pStyle w:val="Standard"/>
        <w:ind w:firstLine="567"/>
        <w:jc w:val="both"/>
        <w:rPr>
          <w:szCs w:val="24"/>
          <w:lang w:val="lt-LT" w:eastAsia="en-US"/>
        </w:rPr>
      </w:pPr>
    </w:p>
    <w:p w14:paraId="2FAAA746" w14:textId="77777777" w:rsidR="00B02D37" w:rsidRDefault="003D5699">
      <w:pPr>
        <w:pStyle w:val="Standard"/>
        <w:jc w:val="center"/>
        <w:rPr>
          <w:lang w:val="lt-LT"/>
        </w:rPr>
      </w:pPr>
      <w:r>
        <w:rPr>
          <w:b/>
          <w:szCs w:val="24"/>
          <w:lang w:val="lt-LT" w:eastAsia="en-US"/>
        </w:rPr>
        <w:t xml:space="preserve">VII. ŠALIŲ </w:t>
      </w:r>
      <w:r>
        <w:rPr>
          <w:b/>
          <w:color w:val="000000"/>
          <w:szCs w:val="24"/>
          <w:lang w:val="lt-LT" w:eastAsia="en-US"/>
        </w:rPr>
        <w:t>ADRESAI, REKVIZITAI IR PARAŠAI</w:t>
      </w:r>
    </w:p>
    <w:p w14:paraId="40DFE3D9" w14:textId="77777777" w:rsidR="00B02D37" w:rsidRDefault="00B02D37">
      <w:pPr>
        <w:pStyle w:val="Standard"/>
        <w:jc w:val="center"/>
        <w:rPr>
          <w:b/>
          <w:szCs w:val="24"/>
          <w:lang w:val="lt-LT" w:eastAsia="en-US"/>
        </w:rPr>
      </w:pPr>
    </w:p>
    <w:tbl>
      <w:tblPr>
        <w:tblW w:w="9852" w:type="dxa"/>
        <w:tblInd w:w="20" w:type="dxa"/>
        <w:tblCellMar>
          <w:left w:w="10" w:type="dxa"/>
          <w:right w:w="10" w:type="dxa"/>
        </w:tblCellMar>
        <w:tblLook w:val="0000" w:firstRow="0" w:lastRow="0" w:firstColumn="0" w:lastColumn="0" w:noHBand="0" w:noVBand="0"/>
      </w:tblPr>
      <w:tblGrid>
        <w:gridCol w:w="4821"/>
        <w:gridCol w:w="5031"/>
      </w:tblGrid>
      <w:tr w:rsidR="00B02D37" w14:paraId="5D02A0A6" w14:textId="77777777">
        <w:tc>
          <w:tcPr>
            <w:tcW w:w="4821" w:type="dxa"/>
            <w:shd w:val="clear" w:color="auto" w:fill="auto"/>
          </w:tcPr>
          <w:p w14:paraId="6834D73E" w14:textId="77777777" w:rsidR="00B02D37" w:rsidRDefault="003D5699">
            <w:pPr>
              <w:pStyle w:val="Standard"/>
              <w:jc w:val="both"/>
              <w:rPr>
                <w:b/>
                <w:lang w:val="lt-LT"/>
              </w:rPr>
            </w:pPr>
            <w:r>
              <w:rPr>
                <w:b/>
                <w:szCs w:val="24"/>
                <w:lang w:val="lt-LT"/>
              </w:rPr>
              <w:t>Užsakovas:</w:t>
            </w:r>
          </w:p>
          <w:p w14:paraId="4E325671" w14:textId="77777777" w:rsidR="00B02D37" w:rsidRDefault="00B02D37">
            <w:pPr>
              <w:pStyle w:val="Standard"/>
              <w:rPr>
                <w:bCs/>
                <w:szCs w:val="24"/>
                <w:lang w:val="lt-LT"/>
              </w:rPr>
            </w:pPr>
          </w:p>
          <w:p w14:paraId="7C2AFC9F" w14:textId="77777777" w:rsidR="00B02D37" w:rsidRDefault="003D5699">
            <w:pPr>
              <w:pStyle w:val="Standard"/>
              <w:rPr>
                <w:bCs/>
                <w:szCs w:val="24"/>
                <w:lang w:val="lt-LT"/>
              </w:rPr>
            </w:pPr>
            <w:r>
              <w:rPr>
                <w:bCs/>
                <w:szCs w:val="24"/>
                <w:lang w:val="lt-LT"/>
              </w:rPr>
              <w:t>Lietuvos hidrometeorologijos tarnyba prie Aplinkos ministerijos</w:t>
            </w:r>
          </w:p>
          <w:p w14:paraId="182A5C38" w14:textId="77777777" w:rsidR="00B02D37" w:rsidRDefault="003D5699">
            <w:pPr>
              <w:pStyle w:val="Standard"/>
              <w:rPr>
                <w:bCs/>
                <w:szCs w:val="24"/>
                <w:lang w:val="lt-LT"/>
              </w:rPr>
            </w:pPr>
            <w:r>
              <w:rPr>
                <w:bCs/>
                <w:szCs w:val="24"/>
                <w:lang w:val="lt-LT"/>
              </w:rPr>
              <w:t>Rudnios g. 6, LT-09300 Vilnius</w:t>
            </w:r>
          </w:p>
          <w:p w14:paraId="2C209EF2" w14:textId="77777777" w:rsidR="00B02D37" w:rsidRDefault="003D5699">
            <w:pPr>
              <w:pStyle w:val="Standard"/>
              <w:rPr>
                <w:bCs/>
                <w:szCs w:val="24"/>
                <w:lang w:val="lt-LT"/>
              </w:rPr>
            </w:pPr>
            <w:r>
              <w:rPr>
                <w:bCs/>
                <w:szCs w:val="24"/>
                <w:lang w:val="lt-LT"/>
              </w:rPr>
              <w:t>Kodas: 290743240</w:t>
            </w:r>
          </w:p>
          <w:p w14:paraId="7A7E7224" w14:textId="77777777" w:rsidR="00B02D37" w:rsidRDefault="003D5699">
            <w:pPr>
              <w:pStyle w:val="Standard"/>
              <w:rPr>
                <w:bCs/>
                <w:szCs w:val="24"/>
                <w:lang w:val="lt-LT"/>
              </w:rPr>
            </w:pPr>
            <w:r>
              <w:rPr>
                <w:bCs/>
                <w:szCs w:val="24"/>
                <w:lang w:val="lt-LT"/>
              </w:rPr>
              <w:t>A. s. Nr. LT 867044060000299056</w:t>
            </w:r>
          </w:p>
          <w:p w14:paraId="5FEDD32D" w14:textId="77777777" w:rsidR="00B02D37" w:rsidRDefault="003D5699">
            <w:pPr>
              <w:pStyle w:val="Standard"/>
              <w:rPr>
                <w:bCs/>
                <w:szCs w:val="24"/>
                <w:lang w:val="lt-LT"/>
              </w:rPr>
            </w:pPr>
            <w:r>
              <w:rPr>
                <w:bCs/>
                <w:szCs w:val="24"/>
                <w:lang w:val="lt-LT"/>
              </w:rPr>
              <w:t>AB SEB bankas, banko kodas 70440</w:t>
            </w:r>
          </w:p>
          <w:p w14:paraId="41CB482E" w14:textId="77777777" w:rsidR="00B02D37" w:rsidRDefault="00B02D37">
            <w:pPr>
              <w:pStyle w:val="Standard"/>
              <w:rPr>
                <w:bCs/>
                <w:szCs w:val="24"/>
                <w:lang w:val="lt-LT"/>
              </w:rPr>
            </w:pPr>
          </w:p>
          <w:p w14:paraId="2E9CD697" w14:textId="77777777" w:rsidR="00B02D37" w:rsidRDefault="00B02D37">
            <w:pPr>
              <w:pStyle w:val="Standard"/>
              <w:rPr>
                <w:bCs/>
                <w:szCs w:val="24"/>
                <w:lang w:val="lt-LT"/>
              </w:rPr>
            </w:pPr>
          </w:p>
          <w:p w14:paraId="51E13C71" w14:textId="77777777" w:rsidR="00B02D37" w:rsidRDefault="003D5699">
            <w:pPr>
              <w:pStyle w:val="Standard"/>
              <w:rPr>
                <w:bCs/>
                <w:szCs w:val="24"/>
                <w:lang w:val="lt-LT"/>
              </w:rPr>
            </w:pPr>
            <w:r>
              <w:rPr>
                <w:bCs/>
                <w:szCs w:val="24"/>
                <w:lang w:val="lt-LT"/>
              </w:rPr>
              <w:t>Direktorius</w:t>
            </w:r>
          </w:p>
          <w:p w14:paraId="48D88FDF" w14:textId="77777777" w:rsidR="00B02D37" w:rsidRDefault="003D5699">
            <w:pPr>
              <w:pStyle w:val="Standard"/>
              <w:rPr>
                <w:bCs/>
                <w:szCs w:val="24"/>
                <w:lang w:val="lt-LT"/>
              </w:rPr>
            </w:pPr>
            <w:r>
              <w:rPr>
                <w:bCs/>
                <w:szCs w:val="24"/>
                <w:lang w:val="lt-LT"/>
              </w:rPr>
              <w:t xml:space="preserve">Kęstutis </w:t>
            </w:r>
            <w:proofErr w:type="spellStart"/>
            <w:r>
              <w:rPr>
                <w:bCs/>
                <w:szCs w:val="24"/>
                <w:lang w:val="lt-LT"/>
              </w:rPr>
              <w:t>Šetkus</w:t>
            </w:r>
            <w:proofErr w:type="spellEnd"/>
          </w:p>
        </w:tc>
        <w:tc>
          <w:tcPr>
            <w:tcW w:w="5030" w:type="dxa"/>
            <w:shd w:val="clear" w:color="auto" w:fill="auto"/>
          </w:tcPr>
          <w:p w14:paraId="3714292A" w14:textId="77777777" w:rsidR="00B02D37" w:rsidRDefault="003D5699">
            <w:pPr>
              <w:pStyle w:val="Standard"/>
              <w:ind w:firstLine="360"/>
              <w:jc w:val="both"/>
              <w:rPr>
                <w:lang w:val="lt-LT"/>
              </w:rPr>
            </w:pPr>
            <w:r>
              <w:rPr>
                <w:b/>
                <w:szCs w:val="24"/>
                <w:lang w:val="lt-LT"/>
              </w:rPr>
              <w:t xml:space="preserve"> Paslaugų teikėjas:</w:t>
            </w:r>
          </w:p>
          <w:p w14:paraId="1B7C1138" w14:textId="77777777" w:rsidR="00B02D37" w:rsidRDefault="00B02D37">
            <w:pPr>
              <w:pStyle w:val="Standard"/>
              <w:ind w:firstLine="422"/>
              <w:jc w:val="both"/>
              <w:rPr>
                <w:szCs w:val="24"/>
                <w:lang w:val="lt-LT"/>
              </w:rPr>
            </w:pPr>
          </w:p>
          <w:p w14:paraId="01AD4679" w14:textId="77777777" w:rsidR="00B02D37" w:rsidRDefault="003D5699">
            <w:pPr>
              <w:pStyle w:val="Standard"/>
              <w:ind w:firstLine="422"/>
              <w:jc w:val="both"/>
              <w:rPr>
                <w:szCs w:val="24"/>
                <w:lang w:val="lt-LT"/>
              </w:rPr>
            </w:pPr>
            <w:r>
              <w:rPr>
                <w:szCs w:val="24"/>
                <w:lang w:val="lt-LT"/>
              </w:rPr>
              <w:t>UAB „INFO-TEC“ paslaugų centras</w:t>
            </w:r>
          </w:p>
          <w:p w14:paraId="6F753B1D" w14:textId="77777777" w:rsidR="00B02D37" w:rsidRDefault="003D5699">
            <w:pPr>
              <w:pStyle w:val="Standard"/>
              <w:ind w:firstLine="422"/>
              <w:jc w:val="both"/>
              <w:rPr>
                <w:szCs w:val="24"/>
                <w:lang w:val="lt-LT"/>
              </w:rPr>
            </w:pPr>
            <w:r>
              <w:rPr>
                <w:szCs w:val="24"/>
                <w:lang w:val="lt-LT"/>
              </w:rPr>
              <w:t>Verkių g. 23, 08246 Vilnius</w:t>
            </w:r>
          </w:p>
          <w:p w14:paraId="7F69B95A" w14:textId="77777777" w:rsidR="00B02D37" w:rsidRDefault="003D5699">
            <w:pPr>
              <w:pStyle w:val="Standard"/>
              <w:ind w:firstLine="422"/>
              <w:jc w:val="both"/>
              <w:rPr>
                <w:szCs w:val="24"/>
                <w:lang w:val="lt-LT"/>
              </w:rPr>
            </w:pPr>
            <w:r>
              <w:rPr>
                <w:szCs w:val="24"/>
                <w:lang w:val="lt-LT"/>
              </w:rPr>
              <w:t>Juridinio asmens kodas 120700331</w:t>
            </w:r>
          </w:p>
          <w:p w14:paraId="15F89F2B" w14:textId="77777777" w:rsidR="00B02D37" w:rsidRDefault="003D5699">
            <w:pPr>
              <w:pStyle w:val="Standard"/>
              <w:ind w:firstLine="422"/>
              <w:jc w:val="both"/>
              <w:rPr>
                <w:szCs w:val="24"/>
                <w:lang w:val="lt-LT"/>
              </w:rPr>
            </w:pPr>
            <w:r>
              <w:rPr>
                <w:szCs w:val="24"/>
                <w:lang w:val="lt-LT"/>
              </w:rPr>
              <w:t>PVM mokėtojo kodas LT207003314</w:t>
            </w:r>
          </w:p>
          <w:p w14:paraId="7DFEF6A1" w14:textId="77777777" w:rsidR="00B02D37" w:rsidRDefault="003D5699">
            <w:pPr>
              <w:pStyle w:val="Standard"/>
              <w:ind w:firstLine="422"/>
              <w:jc w:val="both"/>
              <w:rPr>
                <w:szCs w:val="24"/>
                <w:lang w:val="lt-LT"/>
              </w:rPr>
            </w:pPr>
            <w:r>
              <w:rPr>
                <w:bCs/>
                <w:szCs w:val="24"/>
                <w:lang w:val="lt-LT"/>
              </w:rPr>
              <w:t>A. s. LT107300010000056912</w:t>
            </w:r>
          </w:p>
          <w:p w14:paraId="39487FAA" w14:textId="77777777" w:rsidR="00B02D37" w:rsidRDefault="003D5699">
            <w:pPr>
              <w:pStyle w:val="Standard"/>
              <w:ind w:firstLine="422"/>
              <w:jc w:val="both"/>
              <w:rPr>
                <w:szCs w:val="24"/>
                <w:lang w:val="lt-LT"/>
              </w:rPr>
            </w:pPr>
            <w:r>
              <w:rPr>
                <w:szCs w:val="24"/>
                <w:lang w:val="lt-LT"/>
              </w:rPr>
              <w:t>Tel. +370 5 272 7525</w:t>
            </w:r>
          </w:p>
          <w:p w14:paraId="2D567C4B" w14:textId="77777777" w:rsidR="00B02D37" w:rsidRDefault="003D5699">
            <w:pPr>
              <w:pStyle w:val="Standard"/>
              <w:ind w:firstLine="422"/>
              <w:jc w:val="both"/>
            </w:pPr>
            <w:r>
              <w:rPr>
                <w:szCs w:val="24"/>
                <w:lang w:val="lt-LT"/>
              </w:rPr>
              <w:t xml:space="preserve">El. pašto adresas </w:t>
            </w:r>
            <w:hyperlink r:id="rId16">
              <w:r>
                <w:rPr>
                  <w:rStyle w:val="InternetLink"/>
                  <w:szCs w:val="24"/>
                  <w:lang w:val="lt-LT"/>
                </w:rPr>
                <w:t>info@infotec.lt</w:t>
              </w:r>
            </w:hyperlink>
          </w:p>
          <w:p w14:paraId="69EB136C" w14:textId="77777777" w:rsidR="00B02D37" w:rsidRDefault="00B02D37">
            <w:pPr>
              <w:pStyle w:val="Standard"/>
              <w:ind w:firstLine="422"/>
              <w:jc w:val="both"/>
              <w:rPr>
                <w:szCs w:val="24"/>
                <w:lang w:val="lt-LT"/>
              </w:rPr>
            </w:pPr>
          </w:p>
          <w:p w14:paraId="7A550FB1" w14:textId="77777777" w:rsidR="00B02D37" w:rsidRDefault="003D5699">
            <w:pPr>
              <w:pStyle w:val="Standard"/>
              <w:ind w:firstLine="422"/>
              <w:jc w:val="both"/>
              <w:rPr>
                <w:szCs w:val="24"/>
                <w:lang w:val="lt-LT"/>
              </w:rPr>
            </w:pPr>
            <w:r>
              <w:rPr>
                <w:szCs w:val="24"/>
                <w:lang w:val="lt-LT"/>
              </w:rPr>
              <w:t>Direktorius</w:t>
            </w:r>
          </w:p>
          <w:p w14:paraId="2C47E400" w14:textId="77777777" w:rsidR="00B02D37" w:rsidRDefault="003D5699">
            <w:pPr>
              <w:pStyle w:val="Standard"/>
              <w:ind w:firstLine="422"/>
              <w:jc w:val="both"/>
              <w:rPr>
                <w:szCs w:val="24"/>
                <w:lang w:val="lt-LT"/>
              </w:rPr>
            </w:pPr>
            <w:r>
              <w:rPr>
                <w:szCs w:val="24"/>
                <w:lang w:val="lt-LT"/>
              </w:rPr>
              <w:t xml:space="preserve">Ignas </w:t>
            </w:r>
            <w:proofErr w:type="spellStart"/>
            <w:r>
              <w:rPr>
                <w:szCs w:val="24"/>
                <w:lang w:val="lt-LT"/>
              </w:rPr>
              <w:t>Zabielskas</w:t>
            </w:r>
            <w:proofErr w:type="spellEnd"/>
          </w:p>
        </w:tc>
      </w:tr>
      <w:tr w:rsidR="00B02D37" w14:paraId="6954C983" w14:textId="77777777">
        <w:trPr>
          <w:trHeight w:val="66"/>
        </w:trPr>
        <w:tc>
          <w:tcPr>
            <w:tcW w:w="4821" w:type="dxa"/>
            <w:shd w:val="clear" w:color="auto" w:fill="auto"/>
          </w:tcPr>
          <w:p w14:paraId="48D9F98A" w14:textId="77777777" w:rsidR="00B02D37" w:rsidRDefault="003D5699">
            <w:pPr>
              <w:pStyle w:val="Standard"/>
              <w:jc w:val="both"/>
              <w:rPr>
                <w:bCs/>
                <w:lang w:val="lt-LT"/>
              </w:rPr>
            </w:pPr>
            <w:r>
              <w:rPr>
                <w:bCs/>
                <w:szCs w:val="24"/>
                <w:lang w:val="lt-LT"/>
              </w:rPr>
              <w:t>_____________________</w:t>
            </w:r>
          </w:p>
          <w:p w14:paraId="6D46F8EC" w14:textId="77777777" w:rsidR="00B02D37" w:rsidRDefault="003D5699">
            <w:pPr>
              <w:pStyle w:val="Standard"/>
              <w:jc w:val="both"/>
              <w:rPr>
                <w:bCs/>
                <w:lang w:val="lt-LT"/>
              </w:rPr>
            </w:pPr>
            <w:r>
              <w:rPr>
                <w:bCs/>
                <w:szCs w:val="24"/>
                <w:lang w:val="lt-LT"/>
              </w:rPr>
              <w:t>A. V.</w:t>
            </w:r>
          </w:p>
        </w:tc>
        <w:tc>
          <w:tcPr>
            <w:tcW w:w="5030" w:type="dxa"/>
            <w:shd w:val="clear" w:color="auto" w:fill="auto"/>
          </w:tcPr>
          <w:p w14:paraId="56C8751D" w14:textId="77777777" w:rsidR="00B02D37" w:rsidRDefault="003D5699">
            <w:pPr>
              <w:pStyle w:val="Standard"/>
              <w:jc w:val="both"/>
              <w:rPr>
                <w:lang w:val="lt-LT"/>
              </w:rPr>
            </w:pPr>
            <w:r>
              <w:rPr>
                <w:szCs w:val="24"/>
                <w:lang w:val="lt-LT"/>
              </w:rPr>
              <w:t xml:space="preserve">       ______________________</w:t>
            </w:r>
          </w:p>
          <w:p w14:paraId="6341AB48" w14:textId="77777777" w:rsidR="00B02D37" w:rsidRDefault="003D5699">
            <w:pPr>
              <w:pStyle w:val="Standard"/>
              <w:ind w:firstLine="422"/>
              <w:jc w:val="both"/>
              <w:rPr>
                <w:lang w:val="lt-LT"/>
              </w:rPr>
            </w:pPr>
            <w:r>
              <w:rPr>
                <w:szCs w:val="24"/>
                <w:lang w:val="lt-LT"/>
              </w:rPr>
              <w:t>A. V.</w:t>
            </w:r>
          </w:p>
        </w:tc>
      </w:tr>
      <w:tr w:rsidR="00B02D37" w14:paraId="68488438" w14:textId="77777777">
        <w:tc>
          <w:tcPr>
            <w:tcW w:w="4821" w:type="dxa"/>
            <w:shd w:val="clear" w:color="auto" w:fill="auto"/>
          </w:tcPr>
          <w:p w14:paraId="74C3970E" w14:textId="77777777" w:rsidR="00B02D37" w:rsidRDefault="00B02D37">
            <w:pPr>
              <w:pStyle w:val="Standard"/>
              <w:snapToGrid w:val="0"/>
              <w:jc w:val="both"/>
              <w:rPr>
                <w:b/>
                <w:szCs w:val="24"/>
                <w:lang w:val="lt-LT" w:eastAsia="en-US"/>
              </w:rPr>
            </w:pPr>
          </w:p>
        </w:tc>
        <w:tc>
          <w:tcPr>
            <w:tcW w:w="5030" w:type="dxa"/>
            <w:shd w:val="clear" w:color="auto" w:fill="auto"/>
          </w:tcPr>
          <w:p w14:paraId="0E86E694" w14:textId="77777777" w:rsidR="00B02D37" w:rsidRDefault="00B02D37">
            <w:pPr>
              <w:pStyle w:val="Standard"/>
              <w:snapToGrid w:val="0"/>
              <w:ind w:firstLine="360"/>
              <w:jc w:val="both"/>
              <w:rPr>
                <w:b/>
                <w:szCs w:val="24"/>
                <w:lang w:val="lt-LT" w:eastAsia="en-US"/>
              </w:rPr>
            </w:pPr>
          </w:p>
        </w:tc>
      </w:tr>
      <w:tr w:rsidR="00B02D37" w14:paraId="2A119096" w14:textId="77777777">
        <w:trPr>
          <w:trHeight w:val="66"/>
        </w:trPr>
        <w:tc>
          <w:tcPr>
            <w:tcW w:w="4821" w:type="dxa"/>
            <w:shd w:val="clear" w:color="auto" w:fill="auto"/>
          </w:tcPr>
          <w:p w14:paraId="41054AFC" w14:textId="77777777" w:rsidR="00B02D37" w:rsidRDefault="00B02D37">
            <w:pPr>
              <w:pStyle w:val="Standard"/>
              <w:snapToGrid w:val="0"/>
              <w:jc w:val="both"/>
              <w:rPr>
                <w:b/>
                <w:szCs w:val="24"/>
                <w:lang w:val="lt-LT" w:eastAsia="en-US"/>
              </w:rPr>
            </w:pPr>
          </w:p>
        </w:tc>
        <w:tc>
          <w:tcPr>
            <w:tcW w:w="5030" w:type="dxa"/>
            <w:shd w:val="clear" w:color="auto" w:fill="auto"/>
          </w:tcPr>
          <w:p w14:paraId="031A7BF1" w14:textId="77777777" w:rsidR="00B02D37" w:rsidRDefault="00B02D37">
            <w:pPr>
              <w:pStyle w:val="Standard"/>
              <w:snapToGrid w:val="0"/>
              <w:ind w:firstLine="397"/>
              <w:jc w:val="both"/>
              <w:rPr>
                <w:b/>
                <w:szCs w:val="24"/>
                <w:lang w:val="lt-LT" w:eastAsia="en-US"/>
              </w:rPr>
            </w:pPr>
          </w:p>
        </w:tc>
      </w:tr>
    </w:tbl>
    <w:p w14:paraId="7EE4A1A2" w14:textId="77777777" w:rsidR="00B02D37" w:rsidRDefault="003D5699">
      <w:pPr>
        <w:pStyle w:val="Pagrindinistekstas31"/>
        <w:jc w:val="both"/>
        <w:rPr>
          <w:rFonts w:cs="Times New Roman"/>
          <w:b/>
          <w:caps/>
          <w:sz w:val="24"/>
          <w:szCs w:val="24"/>
          <w:lang w:val="lt-LT" w:eastAsia="en-US"/>
        </w:rPr>
      </w:pPr>
      <w:r>
        <w:br w:type="page"/>
      </w:r>
    </w:p>
    <w:p w14:paraId="2419BE36" w14:textId="77777777" w:rsidR="00B02D37" w:rsidRDefault="003D5699">
      <w:pPr>
        <w:pStyle w:val="Standard"/>
        <w:jc w:val="right"/>
        <w:rPr>
          <w:lang w:val="lt-LT"/>
        </w:rPr>
      </w:pPr>
      <w:r>
        <w:rPr>
          <w:lang w:val="lt-LT" w:eastAsia="en-US"/>
        </w:rPr>
        <w:lastRenderedPageBreak/>
        <w:t>Sutarties priedas Nr. 2</w:t>
      </w:r>
    </w:p>
    <w:p w14:paraId="0AA2E8EC" w14:textId="77777777" w:rsidR="00B02D37" w:rsidRDefault="00B02D37">
      <w:pPr>
        <w:pStyle w:val="Standard"/>
        <w:jc w:val="right"/>
        <w:rPr>
          <w:lang w:val="lt-LT"/>
        </w:rPr>
      </w:pPr>
    </w:p>
    <w:p w14:paraId="26CE6E44" w14:textId="77777777" w:rsidR="00B02D37" w:rsidRDefault="003D5699">
      <w:pPr>
        <w:pStyle w:val="Standard"/>
        <w:tabs>
          <w:tab w:val="left" w:pos="900"/>
        </w:tabs>
        <w:jc w:val="center"/>
        <w:rPr>
          <w:lang w:val="lt-LT"/>
        </w:rPr>
      </w:pPr>
      <w:r>
        <w:rPr>
          <w:b/>
          <w:bCs/>
          <w:szCs w:val="24"/>
          <w:lang w:val="lt-LT" w:eastAsia="en-US"/>
        </w:rPr>
        <w:t>(Paslaugų suteikimo-priėmimo akto forma)</w:t>
      </w:r>
    </w:p>
    <w:p w14:paraId="5868F9F3" w14:textId="77777777" w:rsidR="00B02D37" w:rsidRDefault="00B02D37">
      <w:pPr>
        <w:pStyle w:val="Standard"/>
        <w:jc w:val="right"/>
        <w:rPr>
          <w:lang w:val="lt-LT" w:eastAsia="en-US"/>
        </w:rPr>
      </w:pPr>
    </w:p>
    <w:p w14:paraId="4E49B18C" w14:textId="77777777" w:rsidR="00B02D37" w:rsidRDefault="003D5699">
      <w:pPr>
        <w:pStyle w:val="Standard"/>
        <w:tabs>
          <w:tab w:val="left" w:pos="900"/>
        </w:tabs>
        <w:jc w:val="center"/>
        <w:rPr>
          <w:lang w:val="lt-LT"/>
        </w:rPr>
      </w:pPr>
      <w:r>
        <w:rPr>
          <w:b/>
          <w:bCs/>
          <w:szCs w:val="24"/>
          <w:lang w:val="lt-LT" w:eastAsia="en-US"/>
        </w:rPr>
        <w:t>PASLAUGŲ SUTEIKIMO-PRIĖMIMO AKTAS</w:t>
      </w:r>
    </w:p>
    <w:p w14:paraId="7C2D32A1" w14:textId="77777777" w:rsidR="00B02D37" w:rsidRDefault="00B02D37">
      <w:pPr>
        <w:pStyle w:val="Standard"/>
        <w:jc w:val="both"/>
        <w:rPr>
          <w:lang w:val="lt-LT"/>
        </w:rPr>
      </w:pPr>
    </w:p>
    <w:p w14:paraId="6CFC4478" w14:textId="77777777" w:rsidR="00B02D37" w:rsidRDefault="003D5699">
      <w:pPr>
        <w:pStyle w:val="Standard"/>
        <w:spacing w:line="360" w:lineRule="auto"/>
        <w:jc w:val="center"/>
        <w:rPr>
          <w:lang w:val="lt-LT"/>
        </w:rPr>
      </w:pPr>
      <w:r>
        <w:rPr>
          <w:szCs w:val="24"/>
          <w:lang w:val="lt-LT"/>
        </w:rPr>
        <w:t>__________ m.     d.</w:t>
      </w:r>
    </w:p>
    <w:p w14:paraId="24DBA4B5" w14:textId="77777777" w:rsidR="00B02D37" w:rsidRDefault="00B02D37">
      <w:pPr>
        <w:pStyle w:val="Standard"/>
        <w:spacing w:line="360" w:lineRule="auto"/>
        <w:jc w:val="center"/>
        <w:rPr>
          <w:szCs w:val="24"/>
          <w:lang w:val="lt-LT"/>
        </w:rPr>
      </w:pPr>
    </w:p>
    <w:p w14:paraId="194A8A00" w14:textId="77777777" w:rsidR="00B02D37" w:rsidRDefault="003D5699">
      <w:pPr>
        <w:pStyle w:val="Textbody"/>
        <w:ind w:firstLine="570"/>
        <w:rPr>
          <w:lang w:val="lt-LT"/>
        </w:rPr>
      </w:pPr>
      <w:r>
        <w:rPr>
          <w:szCs w:val="24"/>
          <w:lang w:val="lt-LT"/>
        </w:rPr>
        <w:t>___________ (toliau – Paslaugų teikėjas), atstovaujama _____, veikiančio pagal ________, ir Lietuvos hidrometeorologijos tarnyba prie Aplinkos ministerijos (toliau – Užsakovas), atstovaujama ______, veikiančio pagal ______, vadovaudamiesi 20_____ d. ____ sutartimi Nr. ______ (toliau – Sutartis), patvirtina, kad Paslaugų teikėjas suteikė, o Užsakovas priėmė šias paslaugas:</w:t>
      </w:r>
    </w:p>
    <w:p w14:paraId="5B9CD819" w14:textId="77777777" w:rsidR="00B02D37" w:rsidRDefault="00B02D37">
      <w:pPr>
        <w:pStyle w:val="Textbody"/>
        <w:ind w:firstLine="570"/>
        <w:rPr>
          <w:szCs w:val="24"/>
          <w:lang w:val="lt-LT"/>
        </w:rPr>
      </w:pPr>
    </w:p>
    <w:tbl>
      <w:tblPr>
        <w:tblW w:w="9809" w:type="dxa"/>
        <w:tblInd w:w="24" w:type="dxa"/>
        <w:tblBorders>
          <w:top w:val="single" w:sz="2" w:space="0" w:color="000001"/>
          <w:left w:val="single" w:sz="2" w:space="0" w:color="000001"/>
          <w:bottom w:val="single" w:sz="2" w:space="0" w:color="000001"/>
          <w:insideH w:val="single" w:sz="2" w:space="0" w:color="000001"/>
        </w:tblBorders>
        <w:tblCellMar>
          <w:top w:w="55" w:type="dxa"/>
          <w:left w:w="7" w:type="dxa"/>
          <w:bottom w:w="55" w:type="dxa"/>
          <w:right w:w="55" w:type="dxa"/>
        </w:tblCellMar>
        <w:tblLook w:val="0000" w:firstRow="0" w:lastRow="0" w:firstColumn="0" w:lastColumn="0" w:noHBand="0" w:noVBand="0"/>
      </w:tblPr>
      <w:tblGrid>
        <w:gridCol w:w="460"/>
        <w:gridCol w:w="3822"/>
        <w:gridCol w:w="1162"/>
        <w:gridCol w:w="918"/>
        <w:gridCol w:w="1392"/>
        <w:gridCol w:w="2055"/>
      </w:tblGrid>
      <w:tr w:rsidR="00B02D37" w14:paraId="31E96127" w14:textId="77777777">
        <w:tc>
          <w:tcPr>
            <w:tcW w:w="460" w:type="dxa"/>
            <w:tcBorders>
              <w:top w:val="single" w:sz="2" w:space="0" w:color="000001"/>
              <w:left w:val="single" w:sz="2" w:space="0" w:color="000001"/>
              <w:bottom w:val="single" w:sz="2" w:space="0" w:color="000001"/>
            </w:tcBorders>
            <w:shd w:val="clear" w:color="auto" w:fill="auto"/>
          </w:tcPr>
          <w:p w14:paraId="2B1B1678" w14:textId="77777777" w:rsidR="00B02D37" w:rsidRDefault="003D5699">
            <w:pPr>
              <w:pStyle w:val="TableContents"/>
              <w:spacing w:after="200"/>
              <w:jc w:val="both"/>
              <w:rPr>
                <w:lang w:val="lt-LT"/>
              </w:rPr>
            </w:pPr>
            <w:r>
              <w:rPr>
                <w:b/>
                <w:bCs/>
                <w:szCs w:val="24"/>
                <w:lang w:val="lt-LT"/>
              </w:rPr>
              <w:t>Nr.</w:t>
            </w:r>
          </w:p>
        </w:tc>
        <w:tc>
          <w:tcPr>
            <w:tcW w:w="3822" w:type="dxa"/>
            <w:tcBorders>
              <w:top w:val="single" w:sz="2" w:space="0" w:color="000001"/>
              <w:left w:val="single" w:sz="2" w:space="0" w:color="000001"/>
              <w:bottom w:val="single" w:sz="2" w:space="0" w:color="000001"/>
            </w:tcBorders>
            <w:shd w:val="clear" w:color="auto" w:fill="auto"/>
          </w:tcPr>
          <w:p w14:paraId="4939B5D6" w14:textId="77777777" w:rsidR="00B02D37" w:rsidRDefault="003D5699">
            <w:pPr>
              <w:pStyle w:val="Standard"/>
              <w:jc w:val="center"/>
              <w:rPr>
                <w:lang w:val="lt-LT"/>
              </w:rPr>
            </w:pPr>
            <w:r>
              <w:rPr>
                <w:b/>
                <w:bCs/>
                <w:color w:val="000000"/>
                <w:szCs w:val="24"/>
                <w:lang w:val="lt-LT" w:eastAsia="en-US"/>
              </w:rPr>
              <w:t xml:space="preserve">Paslaugų </w:t>
            </w:r>
            <w:r>
              <w:rPr>
                <w:b/>
                <w:bCs/>
                <w:szCs w:val="24"/>
                <w:lang w:val="lt-LT" w:eastAsia="en-US"/>
              </w:rPr>
              <w:t>pavadinimas</w:t>
            </w:r>
          </w:p>
        </w:tc>
        <w:tc>
          <w:tcPr>
            <w:tcW w:w="1162" w:type="dxa"/>
            <w:tcBorders>
              <w:top w:val="single" w:sz="2" w:space="0" w:color="000001"/>
              <w:left w:val="single" w:sz="2" w:space="0" w:color="000001"/>
              <w:bottom w:val="single" w:sz="2" w:space="0" w:color="000001"/>
            </w:tcBorders>
            <w:shd w:val="clear" w:color="auto" w:fill="auto"/>
          </w:tcPr>
          <w:p w14:paraId="4601AE14" w14:textId="77777777" w:rsidR="00B02D37" w:rsidRDefault="003D5699">
            <w:pPr>
              <w:pStyle w:val="Standard"/>
              <w:jc w:val="center"/>
              <w:rPr>
                <w:lang w:val="lt-LT"/>
              </w:rPr>
            </w:pPr>
            <w:r>
              <w:rPr>
                <w:b/>
                <w:bCs/>
                <w:szCs w:val="24"/>
                <w:lang w:val="lt-LT" w:eastAsia="en-US"/>
              </w:rPr>
              <w:t>Mato</w:t>
            </w:r>
          </w:p>
          <w:p w14:paraId="49801F37" w14:textId="77777777" w:rsidR="00B02D37" w:rsidRDefault="003D5699">
            <w:pPr>
              <w:pStyle w:val="Standard"/>
              <w:jc w:val="center"/>
              <w:rPr>
                <w:lang w:val="lt-LT"/>
              </w:rPr>
            </w:pPr>
            <w:r>
              <w:rPr>
                <w:b/>
                <w:bCs/>
                <w:szCs w:val="24"/>
                <w:lang w:val="lt-LT" w:eastAsia="en-US"/>
              </w:rPr>
              <w:t>vnt.</w:t>
            </w:r>
          </w:p>
        </w:tc>
        <w:tc>
          <w:tcPr>
            <w:tcW w:w="918" w:type="dxa"/>
            <w:tcBorders>
              <w:top w:val="single" w:sz="2" w:space="0" w:color="000001"/>
              <w:left w:val="single" w:sz="2" w:space="0" w:color="000001"/>
              <w:bottom w:val="single" w:sz="2" w:space="0" w:color="000001"/>
            </w:tcBorders>
            <w:shd w:val="clear" w:color="auto" w:fill="auto"/>
          </w:tcPr>
          <w:p w14:paraId="533A54AD" w14:textId="77777777" w:rsidR="00B02D37" w:rsidRDefault="003D5699">
            <w:pPr>
              <w:pStyle w:val="TableContents"/>
              <w:spacing w:after="200"/>
              <w:jc w:val="center"/>
              <w:rPr>
                <w:lang w:val="lt-LT"/>
              </w:rPr>
            </w:pPr>
            <w:r>
              <w:rPr>
                <w:b/>
                <w:bCs/>
                <w:szCs w:val="24"/>
                <w:lang w:val="lt-LT"/>
              </w:rPr>
              <w:t>Vnt.</w:t>
            </w:r>
          </w:p>
        </w:tc>
        <w:tc>
          <w:tcPr>
            <w:tcW w:w="1392" w:type="dxa"/>
            <w:tcBorders>
              <w:top w:val="single" w:sz="2" w:space="0" w:color="000001"/>
              <w:left w:val="single" w:sz="2" w:space="0" w:color="000001"/>
              <w:bottom w:val="single" w:sz="2" w:space="0" w:color="000001"/>
            </w:tcBorders>
            <w:shd w:val="clear" w:color="auto" w:fill="auto"/>
          </w:tcPr>
          <w:p w14:paraId="7FCF4690" w14:textId="77777777" w:rsidR="00B02D37" w:rsidRDefault="003D5699">
            <w:pPr>
              <w:pStyle w:val="TableContents"/>
              <w:spacing w:after="200"/>
              <w:jc w:val="center"/>
              <w:rPr>
                <w:lang w:val="lt-LT"/>
              </w:rPr>
            </w:pPr>
            <w:r>
              <w:rPr>
                <w:b/>
                <w:bCs/>
                <w:szCs w:val="24"/>
                <w:lang w:val="lt-LT"/>
              </w:rPr>
              <w:t>Vnt. kaina EUR be PVM</w:t>
            </w:r>
          </w:p>
        </w:tc>
        <w:tc>
          <w:tcPr>
            <w:tcW w:w="2054" w:type="dxa"/>
            <w:tcBorders>
              <w:top w:val="single" w:sz="2" w:space="0" w:color="000001"/>
              <w:left w:val="single" w:sz="2" w:space="0" w:color="000001"/>
              <w:bottom w:val="single" w:sz="2" w:space="0" w:color="000001"/>
              <w:right w:val="single" w:sz="2" w:space="0" w:color="000001"/>
            </w:tcBorders>
            <w:shd w:val="clear" w:color="auto" w:fill="auto"/>
          </w:tcPr>
          <w:p w14:paraId="4DD2FAB9" w14:textId="77777777" w:rsidR="00B02D37" w:rsidRDefault="003D5699">
            <w:pPr>
              <w:pStyle w:val="Standard"/>
              <w:jc w:val="center"/>
              <w:rPr>
                <w:lang w:val="lt-LT"/>
              </w:rPr>
            </w:pPr>
            <w:r>
              <w:rPr>
                <w:b/>
                <w:bCs/>
                <w:szCs w:val="24"/>
                <w:lang w:val="lt-LT" w:eastAsia="en-US"/>
              </w:rPr>
              <w:t>Viso kaina EUR be PVM</w:t>
            </w:r>
          </w:p>
        </w:tc>
      </w:tr>
      <w:tr w:rsidR="00B02D37" w14:paraId="2B150B77" w14:textId="77777777">
        <w:tc>
          <w:tcPr>
            <w:tcW w:w="460" w:type="dxa"/>
            <w:tcBorders>
              <w:top w:val="single" w:sz="2" w:space="0" w:color="000001"/>
              <w:left w:val="single" w:sz="2" w:space="0" w:color="000001"/>
              <w:bottom w:val="single" w:sz="2" w:space="0" w:color="000001"/>
            </w:tcBorders>
            <w:shd w:val="clear" w:color="auto" w:fill="auto"/>
          </w:tcPr>
          <w:p w14:paraId="6140D5C1" w14:textId="77777777" w:rsidR="00B02D37" w:rsidRDefault="003D5699">
            <w:pPr>
              <w:pStyle w:val="TableContents"/>
              <w:spacing w:after="200"/>
              <w:jc w:val="center"/>
              <w:rPr>
                <w:lang w:val="lt-LT"/>
              </w:rPr>
            </w:pPr>
            <w:r>
              <w:rPr>
                <w:szCs w:val="24"/>
                <w:lang w:val="lt-LT"/>
              </w:rPr>
              <w:t>1</w:t>
            </w:r>
          </w:p>
        </w:tc>
        <w:tc>
          <w:tcPr>
            <w:tcW w:w="3822" w:type="dxa"/>
            <w:tcBorders>
              <w:top w:val="single" w:sz="2" w:space="0" w:color="000001"/>
              <w:left w:val="single" w:sz="2" w:space="0" w:color="000001"/>
              <w:bottom w:val="single" w:sz="2" w:space="0" w:color="000001"/>
            </w:tcBorders>
            <w:shd w:val="clear" w:color="auto" w:fill="auto"/>
          </w:tcPr>
          <w:p w14:paraId="0F553CFC" w14:textId="77777777" w:rsidR="00B02D37" w:rsidRDefault="00B02D37">
            <w:pPr>
              <w:pStyle w:val="TableContents"/>
              <w:snapToGrid w:val="0"/>
              <w:spacing w:after="200"/>
              <w:rPr>
                <w:szCs w:val="24"/>
                <w:lang w:val="lt-LT"/>
              </w:rPr>
            </w:pPr>
          </w:p>
        </w:tc>
        <w:tc>
          <w:tcPr>
            <w:tcW w:w="1162" w:type="dxa"/>
            <w:tcBorders>
              <w:top w:val="single" w:sz="2" w:space="0" w:color="000001"/>
              <w:left w:val="single" w:sz="2" w:space="0" w:color="000001"/>
              <w:bottom w:val="single" w:sz="2" w:space="0" w:color="000001"/>
            </w:tcBorders>
            <w:shd w:val="clear" w:color="auto" w:fill="auto"/>
          </w:tcPr>
          <w:p w14:paraId="54114A4A" w14:textId="77777777" w:rsidR="00B02D37" w:rsidRDefault="00B02D37">
            <w:pPr>
              <w:pStyle w:val="TableContents"/>
              <w:snapToGrid w:val="0"/>
              <w:spacing w:after="200"/>
              <w:jc w:val="center"/>
              <w:rPr>
                <w:szCs w:val="24"/>
                <w:lang w:val="lt-LT"/>
              </w:rPr>
            </w:pPr>
          </w:p>
        </w:tc>
        <w:tc>
          <w:tcPr>
            <w:tcW w:w="918" w:type="dxa"/>
            <w:tcBorders>
              <w:top w:val="single" w:sz="2" w:space="0" w:color="000001"/>
              <w:left w:val="single" w:sz="2" w:space="0" w:color="000001"/>
              <w:bottom w:val="single" w:sz="2" w:space="0" w:color="000001"/>
            </w:tcBorders>
            <w:shd w:val="clear" w:color="auto" w:fill="auto"/>
          </w:tcPr>
          <w:p w14:paraId="365BE24F" w14:textId="77777777" w:rsidR="00B02D37" w:rsidRDefault="00B02D37">
            <w:pPr>
              <w:pStyle w:val="TableContents"/>
              <w:snapToGrid w:val="0"/>
              <w:spacing w:after="200"/>
              <w:jc w:val="center"/>
              <w:rPr>
                <w:szCs w:val="24"/>
                <w:lang w:val="lt-LT"/>
              </w:rPr>
            </w:pPr>
          </w:p>
        </w:tc>
        <w:tc>
          <w:tcPr>
            <w:tcW w:w="1392" w:type="dxa"/>
            <w:tcBorders>
              <w:top w:val="single" w:sz="2" w:space="0" w:color="000001"/>
              <w:left w:val="single" w:sz="2" w:space="0" w:color="000001"/>
              <w:bottom w:val="single" w:sz="2" w:space="0" w:color="000001"/>
            </w:tcBorders>
            <w:shd w:val="clear" w:color="auto" w:fill="auto"/>
          </w:tcPr>
          <w:p w14:paraId="7E05B9FA" w14:textId="77777777" w:rsidR="00B02D37" w:rsidRDefault="00B02D37">
            <w:pPr>
              <w:pStyle w:val="TableContents"/>
              <w:snapToGrid w:val="0"/>
              <w:spacing w:after="200"/>
              <w:jc w:val="center"/>
              <w:rPr>
                <w:szCs w:val="24"/>
                <w:lang w:val="lt-LT"/>
              </w:rPr>
            </w:pPr>
          </w:p>
        </w:tc>
        <w:tc>
          <w:tcPr>
            <w:tcW w:w="2054" w:type="dxa"/>
            <w:tcBorders>
              <w:top w:val="single" w:sz="2" w:space="0" w:color="000001"/>
              <w:left w:val="single" w:sz="2" w:space="0" w:color="000001"/>
              <w:bottom w:val="single" w:sz="2" w:space="0" w:color="000001"/>
              <w:right w:val="single" w:sz="2" w:space="0" w:color="000001"/>
            </w:tcBorders>
            <w:shd w:val="clear" w:color="auto" w:fill="auto"/>
          </w:tcPr>
          <w:p w14:paraId="3CBC9E63" w14:textId="77777777" w:rsidR="00B02D37" w:rsidRDefault="00B02D37">
            <w:pPr>
              <w:pStyle w:val="TableContents"/>
              <w:snapToGrid w:val="0"/>
              <w:spacing w:after="200"/>
              <w:jc w:val="center"/>
              <w:rPr>
                <w:szCs w:val="24"/>
                <w:lang w:val="lt-LT"/>
              </w:rPr>
            </w:pPr>
          </w:p>
        </w:tc>
      </w:tr>
      <w:tr w:rsidR="00B02D37" w14:paraId="551A3916" w14:textId="77777777">
        <w:tc>
          <w:tcPr>
            <w:tcW w:w="460" w:type="dxa"/>
            <w:tcBorders>
              <w:top w:val="single" w:sz="2" w:space="0" w:color="000001"/>
              <w:left w:val="single" w:sz="2" w:space="0" w:color="000001"/>
              <w:bottom w:val="single" w:sz="2" w:space="0" w:color="000001"/>
            </w:tcBorders>
            <w:shd w:val="clear" w:color="auto" w:fill="auto"/>
          </w:tcPr>
          <w:p w14:paraId="6165A35A" w14:textId="77777777" w:rsidR="00B02D37" w:rsidRDefault="003D5699">
            <w:pPr>
              <w:pStyle w:val="TableContents"/>
              <w:spacing w:after="200"/>
              <w:jc w:val="center"/>
              <w:rPr>
                <w:lang w:val="lt-LT"/>
              </w:rPr>
            </w:pPr>
            <w:r>
              <w:rPr>
                <w:szCs w:val="24"/>
                <w:lang w:val="lt-LT"/>
              </w:rPr>
              <w:t>(...)</w:t>
            </w:r>
          </w:p>
        </w:tc>
        <w:tc>
          <w:tcPr>
            <w:tcW w:w="3822" w:type="dxa"/>
            <w:tcBorders>
              <w:top w:val="single" w:sz="2" w:space="0" w:color="000001"/>
              <w:left w:val="single" w:sz="2" w:space="0" w:color="000001"/>
              <w:bottom w:val="single" w:sz="2" w:space="0" w:color="000001"/>
            </w:tcBorders>
            <w:shd w:val="clear" w:color="auto" w:fill="auto"/>
          </w:tcPr>
          <w:p w14:paraId="1338ACB5" w14:textId="77777777" w:rsidR="00B02D37" w:rsidRDefault="00B02D37">
            <w:pPr>
              <w:pStyle w:val="TableContents"/>
              <w:snapToGrid w:val="0"/>
              <w:spacing w:after="200"/>
              <w:rPr>
                <w:szCs w:val="24"/>
                <w:lang w:val="lt-LT"/>
              </w:rPr>
            </w:pPr>
          </w:p>
        </w:tc>
        <w:tc>
          <w:tcPr>
            <w:tcW w:w="1162" w:type="dxa"/>
            <w:tcBorders>
              <w:top w:val="single" w:sz="2" w:space="0" w:color="000001"/>
              <w:left w:val="single" w:sz="2" w:space="0" w:color="000001"/>
              <w:bottom w:val="single" w:sz="2" w:space="0" w:color="000001"/>
            </w:tcBorders>
            <w:shd w:val="clear" w:color="auto" w:fill="auto"/>
          </w:tcPr>
          <w:p w14:paraId="00465CA5" w14:textId="77777777" w:rsidR="00B02D37" w:rsidRDefault="00B02D37">
            <w:pPr>
              <w:pStyle w:val="TableContents"/>
              <w:snapToGrid w:val="0"/>
              <w:spacing w:after="200"/>
              <w:jc w:val="center"/>
              <w:rPr>
                <w:szCs w:val="24"/>
                <w:lang w:val="lt-LT"/>
              </w:rPr>
            </w:pPr>
          </w:p>
        </w:tc>
        <w:tc>
          <w:tcPr>
            <w:tcW w:w="918" w:type="dxa"/>
            <w:tcBorders>
              <w:top w:val="single" w:sz="2" w:space="0" w:color="000001"/>
              <w:left w:val="single" w:sz="2" w:space="0" w:color="000001"/>
              <w:bottom w:val="single" w:sz="2" w:space="0" w:color="000001"/>
            </w:tcBorders>
            <w:shd w:val="clear" w:color="auto" w:fill="auto"/>
          </w:tcPr>
          <w:p w14:paraId="265CE4F5" w14:textId="77777777" w:rsidR="00B02D37" w:rsidRDefault="00B02D37">
            <w:pPr>
              <w:pStyle w:val="TableContents"/>
              <w:snapToGrid w:val="0"/>
              <w:spacing w:after="200"/>
              <w:jc w:val="center"/>
              <w:rPr>
                <w:szCs w:val="24"/>
                <w:lang w:val="lt-LT"/>
              </w:rPr>
            </w:pPr>
          </w:p>
        </w:tc>
        <w:tc>
          <w:tcPr>
            <w:tcW w:w="1392" w:type="dxa"/>
            <w:tcBorders>
              <w:top w:val="single" w:sz="2" w:space="0" w:color="000001"/>
              <w:left w:val="single" w:sz="2" w:space="0" w:color="000001"/>
              <w:bottom w:val="single" w:sz="2" w:space="0" w:color="000001"/>
            </w:tcBorders>
            <w:shd w:val="clear" w:color="auto" w:fill="auto"/>
          </w:tcPr>
          <w:p w14:paraId="54C85BA1" w14:textId="77777777" w:rsidR="00B02D37" w:rsidRDefault="00B02D37">
            <w:pPr>
              <w:pStyle w:val="TableContents"/>
              <w:snapToGrid w:val="0"/>
              <w:spacing w:after="200"/>
              <w:jc w:val="center"/>
              <w:rPr>
                <w:szCs w:val="24"/>
                <w:lang w:val="lt-LT"/>
              </w:rPr>
            </w:pPr>
          </w:p>
        </w:tc>
        <w:tc>
          <w:tcPr>
            <w:tcW w:w="2054" w:type="dxa"/>
            <w:tcBorders>
              <w:top w:val="single" w:sz="2" w:space="0" w:color="000001"/>
              <w:left w:val="single" w:sz="2" w:space="0" w:color="000001"/>
              <w:bottom w:val="single" w:sz="2" w:space="0" w:color="000001"/>
              <w:right w:val="single" w:sz="2" w:space="0" w:color="000001"/>
            </w:tcBorders>
            <w:shd w:val="clear" w:color="auto" w:fill="auto"/>
          </w:tcPr>
          <w:p w14:paraId="25700270" w14:textId="77777777" w:rsidR="00B02D37" w:rsidRDefault="00B02D37">
            <w:pPr>
              <w:pStyle w:val="TableContents"/>
              <w:snapToGrid w:val="0"/>
              <w:spacing w:after="200"/>
              <w:jc w:val="center"/>
              <w:rPr>
                <w:szCs w:val="24"/>
                <w:lang w:val="lt-LT"/>
              </w:rPr>
            </w:pPr>
          </w:p>
        </w:tc>
      </w:tr>
      <w:tr w:rsidR="00B02D37" w14:paraId="2A33CCB9" w14:textId="77777777">
        <w:tc>
          <w:tcPr>
            <w:tcW w:w="460" w:type="dxa"/>
            <w:tcBorders>
              <w:top w:val="single" w:sz="2" w:space="0" w:color="000001"/>
              <w:left w:val="single" w:sz="2" w:space="0" w:color="000001"/>
              <w:bottom w:val="single" w:sz="2" w:space="0" w:color="000001"/>
            </w:tcBorders>
            <w:shd w:val="clear" w:color="auto" w:fill="auto"/>
          </w:tcPr>
          <w:p w14:paraId="6A0CD5E2" w14:textId="77777777" w:rsidR="00B02D37" w:rsidRDefault="003D5699">
            <w:pPr>
              <w:pStyle w:val="TableContents"/>
              <w:spacing w:after="200"/>
              <w:jc w:val="center"/>
              <w:rPr>
                <w:lang w:val="lt-LT"/>
              </w:rPr>
            </w:pPr>
            <w:r>
              <w:rPr>
                <w:szCs w:val="24"/>
                <w:lang w:val="lt-LT"/>
              </w:rPr>
              <w:t>(...)</w:t>
            </w:r>
          </w:p>
        </w:tc>
        <w:tc>
          <w:tcPr>
            <w:tcW w:w="3822" w:type="dxa"/>
            <w:tcBorders>
              <w:top w:val="single" w:sz="2" w:space="0" w:color="000001"/>
              <w:left w:val="single" w:sz="2" w:space="0" w:color="000001"/>
              <w:bottom w:val="single" w:sz="2" w:space="0" w:color="000001"/>
            </w:tcBorders>
            <w:shd w:val="clear" w:color="auto" w:fill="auto"/>
          </w:tcPr>
          <w:p w14:paraId="09763797" w14:textId="77777777" w:rsidR="00B02D37" w:rsidRDefault="00B02D37">
            <w:pPr>
              <w:pStyle w:val="TableContents"/>
              <w:snapToGrid w:val="0"/>
              <w:spacing w:after="200"/>
              <w:rPr>
                <w:szCs w:val="24"/>
                <w:lang w:val="lt-LT"/>
              </w:rPr>
            </w:pPr>
          </w:p>
        </w:tc>
        <w:tc>
          <w:tcPr>
            <w:tcW w:w="1162" w:type="dxa"/>
            <w:tcBorders>
              <w:top w:val="single" w:sz="2" w:space="0" w:color="000001"/>
              <w:left w:val="single" w:sz="2" w:space="0" w:color="000001"/>
              <w:bottom w:val="single" w:sz="2" w:space="0" w:color="000001"/>
            </w:tcBorders>
            <w:shd w:val="clear" w:color="auto" w:fill="auto"/>
          </w:tcPr>
          <w:p w14:paraId="173F5255" w14:textId="77777777" w:rsidR="00B02D37" w:rsidRDefault="00B02D37">
            <w:pPr>
              <w:pStyle w:val="TableContents"/>
              <w:snapToGrid w:val="0"/>
              <w:spacing w:after="200"/>
              <w:jc w:val="center"/>
              <w:rPr>
                <w:szCs w:val="24"/>
                <w:lang w:val="lt-LT"/>
              </w:rPr>
            </w:pPr>
          </w:p>
        </w:tc>
        <w:tc>
          <w:tcPr>
            <w:tcW w:w="918" w:type="dxa"/>
            <w:tcBorders>
              <w:top w:val="single" w:sz="2" w:space="0" w:color="000001"/>
              <w:left w:val="single" w:sz="2" w:space="0" w:color="000001"/>
              <w:bottom w:val="single" w:sz="2" w:space="0" w:color="000001"/>
            </w:tcBorders>
            <w:shd w:val="clear" w:color="auto" w:fill="auto"/>
          </w:tcPr>
          <w:p w14:paraId="73463C60" w14:textId="77777777" w:rsidR="00B02D37" w:rsidRDefault="00B02D37">
            <w:pPr>
              <w:pStyle w:val="TableContents"/>
              <w:snapToGrid w:val="0"/>
              <w:spacing w:after="200"/>
              <w:jc w:val="center"/>
              <w:rPr>
                <w:szCs w:val="24"/>
                <w:lang w:val="lt-LT"/>
              </w:rPr>
            </w:pPr>
          </w:p>
        </w:tc>
        <w:tc>
          <w:tcPr>
            <w:tcW w:w="1392" w:type="dxa"/>
            <w:tcBorders>
              <w:top w:val="single" w:sz="2" w:space="0" w:color="000001"/>
              <w:left w:val="single" w:sz="2" w:space="0" w:color="000001"/>
              <w:bottom w:val="single" w:sz="2" w:space="0" w:color="000001"/>
            </w:tcBorders>
            <w:shd w:val="clear" w:color="auto" w:fill="auto"/>
          </w:tcPr>
          <w:p w14:paraId="6887233D" w14:textId="77777777" w:rsidR="00B02D37" w:rsidRDefault="00B02D37">
            <w:pPr>
              <w:pStyle w:val="TableContents"/>
              <w:snapToGrid w:val="0"/>
              <w:spacing w:after="200"/>
              <w:jc w:val="center"/>
              <w:rPr>
                <w:szCs w:val="24"/>
                <w:lang w:val="lt-LT"/>
              </w:rPr>
            </w:pPr>
          </w:p>
        </w:tc>
        <w:tc>
          <w:tcPr>
            <w:tcW w:w="2054" w:type="dxa"/>
            <w:tcBorders>
              <w:top w:val="single" w:sz="2" w:space="0" w:color="000001"/>
              <w:left w:val="single" w:sz="2" w:space="0" w:color="000001"/>
              <w:bottom w:val="single" w:sz="2" w:space="0" w:color="000001"/>
              <w:right w:val="single" w:sz="2" w:space="0" w:color="000001"/>
            </w:tcBorders>
            <w:shd w:val="clear" w:color="auto" w:fill="auto"/>
          </w:tcPr>
          <w:p w14:paraId="235FB873" w14:textId="77777777" w:rsidR="00B02D37" w:rsidRDefault="00B02D37">
            <w:pPr>
              <w:pStyle w:val="TableContents"/>
              <w:snapToGrid w:val="0"/>
              <w:spacing w:after="200"/>
              <w:jc w:val="center"/>
              <w:rPr>
                <w:szCs w:val="24"/>
                <w:lang w:val="lt-LT"/>
              </w:rPr>
            </w:pPr>
          </w:p>
        </w:tc>
      </w:tr>
      <w:tr w:rsidR="00B02D37" w14:paraId="6E428BB3" w14:textId="77777777">
        <w:tc>
          <w:tcPr>
            <w:tcW w:w="460" w:type="dxa"/>
            <w:tcBorders>
              <w:top w:val="single" w:sz="2" w:space="0" w:color="000001"/>
              <w:left w:val="single" w:sz="2" w:space="0" w:color="000001"/>
              <w:bottom w:val="single" w:sz="2" w:space="0" w:color="000001"/>
            </w:tcBorders>
            <w:shd w:val="clear" w:color="auto" w:fill="auto"/>
          </w:tcPr>
          <w:p w14:paraId="2041B0D9" w14:textId="77777777" w:rsidR="00B02D37" w:rsidRDefault="00B02D37">
            <w:pPr>
              <w:pStyle w:val="TableContents"/>
              <w:snapToGrid w:val="0"/>
              <w:spacing w:after="200"/>
              <w:jc w:val="center"/>
              <w:rPr>
                <w:szCs w:val="24"/>
                <w:lang w:val="lt-LT"/>
              </w:rPr>
            </w:pPr>
          </w:p>
        </w:tc>
        <w:tc>
          <w:tcPr>
            <w:tcW w:w="7293" w:type="dxa"/>
            <w:gridSpan w:val="4"/>
            <w:tcBorders>
              <w:top w:val="single" w:sz="2" w:space="0" w:color="000001"/>
              <w:left w:val="single" w:sz="2" w:space="0" w:color="000001"/>
              <w:bottom w:val="single" w:sz="2" w:space="0" w:color="000001"/>
            </w:tcBorders>
            <w:shd w:val="clear" w:color="auto" w:fill="auto"/>
          </w:tcPr>
          <w:p w14:paraId="132A2DEE" w14:textId="77777777" w:rsidR="00B02D37" w:rsidRDefault="003D5699">
            <w:pPr>
              <w:pStyle w:val="TableContents"/>
              <w:snapToGrid w:val="0"/>
              <w:spacing w:after="200"/>
              <w:jc w:val="right"/>
              <w:rPr>
                <w:lang w:val="lt-LT"/>
              </w:rPr>
            </w:pPr>
            <w:r>
              <w:rPr>
                <w:szCs w:val="24"/>
                <w:lang w:val="lt-LT"/>
              </w:rPr>
              <w:t>Iš viso:</w:t>
            </w:r>
          </w:p>
        </w:tc>
        <w:tc>
          <w:tcPr>
            <w:tcW w:w="2055" w:type="dxa"/>
            <w:tcBorders>
              <w:top w:val="single" w:sz="2" w:space="0" w:color="000001"/>
              <w:left w:val="single" w:sz="2" w:space="0" w:color="000001"/>
              <w:bottom w:val="single" w:sz="2" w:space="0" w:color="000001"/>
              <w:right w:val="single" w:sz="2" w:space="0" w:color="000001"/>
            </w:tcBorders>
            <w:shd w:val="clear" w:color="auto" w:fill="auto"/>
          </w:tcPr>
          <w:p w14:paraId="5430C6AC" w14:textId="77777777" w:rsidR="00B02D37" w:rsidRDefault="00B02D37">
            <w:pPr>
              <w:pStyle w:val="TableContents"/>
              <w:snapToGrid w:val="0"/>
              <w:spacing w:after="200"/>
              <w:jc w:val="center"/>
              <w:rPr>
                <w:szCs w:val="24"/>
                <w:lang w:val="lt-LT"/>
              </w:rPr>
            </w:pPr>
          </w:p>
        </w:tc>
      </w:tr>
      <w:tr w:rsidR="00B02D37" w14:paraId="2E16DD70" w14:textId="77777777">
        <w:tc>
          <w:tcPr>
            <w:tcW w:w="460" w:type="dxa"/>
            <w:tcBorders>
              <w:top w:val="single" w:sz="2" w:space="0" w:color="000001"/>
              <w:left w:val="single" w:sz="2" w:space="0" w:color="000001"/>
              <w:bottom w:val="single" w:sz="2" w:space="0" w:color="000001"/>
            </w:tcBorders>
            <w:shd w:val="clear" w:color="auto" w:fill="auto"/>
          </w:tcPr>
          <w:p w14:paraId="09F63C5B" w14:textId="77777777" w:rsidR="00B02D37" w:rsidRDefault="00B02D37">
            <w:pPr>
              <w:pStyle w:val="TableContents"/>
              <w:snapToGrid w:val="0"/>
              <w:spacing w:after="200"/>
              <w:jc w:val="center"/>
              <w:rPr>
                <w:szCs w:val="24"/>
                <w:lang w:val="lt-LT"/>
              </w:rPr>
            </w:pPr>
          </w:p>
        </w:tc>
        <w:tc>
          <w:tcPr>
            <w:tcW w:w="7293" w:type="dxa"/>
            <w:gridSpan w:val="4"/>
            <w:tcBorders>
              <w:top w:val="single" w:sz="2" w:space="0" w:color="000001"/>
              <w:left w:val="single" w:sz="2" w:space="0" w:color="000001"/>
              <w:bottom w:val="single" w:sz="2" w:space="0" w:color="000001"/>
            </w:tcBorders>
            <w:shd w:val="clear" w:color="auto" w:fill="auto"/>
          </w:tcPr>
          <w:p w14:paraId="467618F2" w14:textId="77777777" w:rsidR="00B02D37" w:rsidRDefault="003D5699">
            <w:pPr>
              <w:pStyle w:val="TableContents"/>
              <w:snapToGrid w:val="0"/>
              <w:spacing w:after="200"/>
              <w:jc w:val="right"/>
              <w:rPr>
                <w:lang w:val="lt-LT"/>
              </w:rPr>
            </w:pPr>
            <w:r>
              <w:rPr>
                <w:szCs w:val="24"/>
                <w:lang w:val="lt-LT"/>
              </w:rPr>
              <w:t>PVM  21 proc.:</w:t>
            </w:r>
          </w:p>
        </w:tc>
        <w:tc>
          <w:tcPr>
            <w:tcW w:w="2055" w:type="dxa"/>
            <w:tcBorders>
              <w:top w:val="single" w:sz="2" w:space="0" w:color="000001"/>
              <w:left w:val="single" w:sz="2" w:space="0" w:color="000001"/>
              <w:bottom w:val="single" w:sz="2" w:space="0" w:color="000001"/>
              <w:right w:val="single" w:sz="2" w:space="0" w:color="000001"/>
            </w:tcBorders>
            <w:shd w:val="clear" w:color="auto" w:fill="auto"/>
          </w:tcPr>
          <w:p w14:paraId="3BA7C3FF" w14:textId="77777777" w:rsidR="00B02D37" w:rsidRDefault="00B02D37">
            <w:pPr>
              <w:pStyle w:val="TableContents"/>
              <w:snapToGrid w:val="0"/>
              <w:spacing w:after="200"/>
              <w:jc w:val="center"/>
              <w:rPr>
                <w:szCs w:val="24"/>
                <w:lang w:val="lt-LT"/>
              </w:rPr>
            </w:pPr>
          </w:p>
        </w:tc>
      </w:tr>
      <w:tr w:rsidR="00B02D37" w14:paraId="1C38A3DB" w14:textId="77777777">
        <w:tc>
          <w:tcPr>
            <w:tcW w:w="460" w:type="dxa"/>
            <w:tcBorders>
              <w:top w:val="single" w:sz="2" w:space="0" w:color="000001"/>
              <w:left w:val="single" w:sz="2" w:space="0" w:color="000001"/>
              <w:bottom w:val="single" w:sz="2" w:space="0" w:color="000001"/>
            </w:tcBorders>
            <w:shd w:val="clear" w:color="auto" w:fill="auto"/>
          </w:tcPr>
          <w:p w14:paraId="3E39D652" w14:textId="77777777" w:rsidR="00B02D37" w:rsidRDefault="00B02D37">
            <w:pPr>
              <w:pStyle w:val="TableContents"/>
              <w:snapToGrid w:val="0"/>
              <w:spacing w:after="200"/>
              <w:jc w:val="center"/>
              <w:rPr>
                <w:szCs w:val="24"/>
                <w:lang w:val="lt-LT"/>
              </w:rPr>
            </w:pPr>
          </w:p>
        </w:tc>
        <w:tc>
          <w:tcPr>
            <w:tcW w:w="7293" w:type="dxa"/>
            <w:gridSpan w:val="4"/>
            <w:tcBorders>
              <w:top w:val="single" w:sz="2" w:space="0" w:color="000001"/>
              <w:left w:val="single" w:sz="2" w:space="0" w:color="000001"/>
              <w:bottom w:val="single" w:sz="2" w:space="0" w:color="000001"/>
            </w:tcBorders>
            <w:shd w:val="clear" w:color="auto" w:fill="auto"/>
          </w:tcPr>
          <w:p w14:paraId="4BDFF050" w14:textId="77777777" w:rsidR="00B02D37" w:rsidRDefault="003D5699">
            <w:pPr>
              <w:pStyle w:val="TableContents"/>
              <w:snapToGrid w:val="0"/>
              <w:spacing w:after="200"/>
              <w:jc w:val="right"/>
              <w:rPr>
                <w:lang w:val="lt-LT"/>
              </w:rPr>
            </w:pPr>
            <w:r>
              <w:rPr>
                <w:szCs w:val="24"/>
                <w:lang w:val="lt-LT"/>
              </w:rPr>
              <w:t>Bendra kaina su PVM:</w:t>
            </w:r>
          </w:p>
        </w:tc>
        <w:tc>
          <w:tcPr>
            <w:tcW w:w="2055" w:type="dxa"/>
            <w:tcBorders>
              <w:top w:val="single" w:sz="2" w:space="0" w:color="000001"/>
              <w:left w:val="single" w:sz="2" w:space="0" w:color="000001"/>
              <w:bottom w:val="single" w:sz="2" w:space="0" w:color="000001"/>
              <w:right w:val="single" w:sz="2" w:space="0" w:color="000001"/>
            </w:tcBorders>
            <w:shd w:val="clear" w:color="auto" w:fill="auto"/>
          </w:tcPr>
          <w:p w14:paraId="691315CF" w14:textId="77777777" w:rsidR="00B02D37" w:rsidRDefault="00B02D37">
            <w:pPr>
              <w:pStyle w:val="TableContents"/>
              <w:snapToGrid w:val="0"/>
              <w:spacing w:after="200"/>
              <w:jc w:val="center"/>
              <w:rPr>
                <w:szCs w:val="24"/>
                <w:lang w:val="lt-LT"/>
              </w:rPr>
            </w:pPr>
          </w:p>
        </w:tc>
      </w:tr>
    </w:tbl>
    <w:p w14:paraId="43F2D37D" w14:textId="77777777" w:rsidR="00B02D37" w:rsidRDefault="00B02D37">
      <w:pPr>
        <w:pStyle w:val="TableContents"/>
        <w:spacing w:after="200"/>
        <w:jc w:val="center"/>
        <w:rPr>
          <w:lang w:val="lt-LT"/>
        </w:rPr>
      </w:pPr>
    </w:p>
    <w:p w14:paraId="55A82E76" w14:textId="77777777" w:rsidR="00B02D37" w:rsidRDefault="003D5699">
      <w:pPr>
        <w:pStyle w:val="TableContents"/>
        <w:spacing w:after="200"/>
        <w:rPr>
          <w:lang w:val="lt-LT"/>
        </w:rPr>
      </w:pPr>
      <w:r>
        <w:rPr>
          <w:b/>
          <w:bCs/>
          <w:szCs w:val="24"/>
          <w:lang w:val="lt-LT"/>
        </w:rPr>
        <w:t>Atlikimo data</w:t>
      </w:r>
    </w:p>
    <w:p w14:paraId="300B4CB8" w14:textId="77777777" w:rsidR="00B02D37" w:rsidRDefault="003D5699">
      <w:pPr>
        <w:pStyle w:val="Standard"/>
        <w:jc w:val="both"/>
        <w:rPr>
          <w:lang w:val="lt-LT"/>
        </w:rPr>
      </w:pPr>
      <w:r>
        <w:rPr>
          <w:szCs w:val="24"/>
          <w:lang w:val="lt-LT"/>
        </w:rPr>
        <w:t>PRIDEDAMA. Perduodamų failų pavadinimų sąrašas.</w:t>
      </w:r>
    </w:p>
    <w:p w14:paraId="3C8AFF3E" w14:textId="77777777" w:rsidR="00B02D37" w:rsidRDefault="00B02D37">
      <w:pPr>
        <w:pStyle w:val="Standard"/>
        <w:jc w:val="both"/>
        <w:rPr>
          <w:szCs w:val="24"/>
          <w:lang w:val="lt-LT"/>
        </w:rPr>
      </w:pPr>
    </w:p>
    <w:p w14:paraId="3B6EC38B" w14:textId="77777777" w:rsidR="00B02D37" w:rsidRDefault="003D5699">
      <w:pPr>
        <w:jc w:val="both"/>
      </w:pPr>
      <w:r>
        <w:t>Suteiktų paslaugų kokybę Užsakovas patikrino atsitiktine tvarka atrinkęs dalį paslaugų rezultato.  Jeigu Užsakovas per 24 mėnesių garantijos laikotarpį nustatys suteiktų paslaugų rezultato trūkumų ir kreipsis per nurodytą terminą į Paslaugų teikėją, Paslaugų teikėjas įsipareigoja ne ilgiau kaip per 1 mėnesį pašalinti trūkumus savo sąskaita, ištekliais ir pajėgumais tokiomis pačiomis sąlygomis ir tvarka dėl Paslaugų teikėjo įsipareigojimų vykdymo, kaip numatyta Sutartyje, išskyrus, Sutarties kainą ir mokėjimo tvarką, delspinigių skaičiavimo tvarką, Sutarties įvykdymo užtikrinimą.</w:t>
      </w:r>
    </w:p>
    <w:p w14:paraId="2350730E" w14:textId="77777777" w:rsidR="00B02D37" w:rsidRDefault="003D5699">
      <w:pPr>
        <w:jc w:val="both"/>
      </w:pPr>
      <w:r>
        <w:t xml:space="preserve">Paslaugų teikėjui praleidus trūkumų pašalinimo terminą, nustatytą šiame priėmimo-perdavimo akte, Paslaugų teikėjas moka Užsakovui 10 (dešimties) Eur dydžio delspinigius už kiekvieną uždelstą dieną. . </w:t>
      </w:r>
    </w:p>
    <w:p w14:paraId="605AA578" w14:textId="77777777" w:rsidR="00B02D37" w:rsidRDefault="00B02D37">
      <w:pPr>
        <w:pStyle w:val="Standard"/>
        <w:jc w:val="both"/>
        <w:rPr>
          <w:szCs w:val="24"/>
          <w:lang w:val="lt-LT"/>
        </w:rPr>
      </w:pPr>
    </w:p>
    <w:p w14:paraId="108ACE14" w14:textId="77777777" w:rsidR="00B02D37" w:rsidRDefault="003D5699">
      <w:pPr>
        <w:pStyle w:val="Standard"/>
        <w:jc w:val="both"/>
        <w:rPr>
          <w:lang w:val="lt-LT"/>
        </w:rPr>
      </w:pPr>
      <w:r>
        <w:rPr>
          <w:szCs w:val="24"/>
          <w:lang w:val="lt-LT"/>
        </w:rPr>
        <w:tab/>
      </w:r>
      <w:r>
        <w:rPr>
          <w:szCs w:val="24"/>
          <w:lang w:val="lt-LT" w:eastAsia="lt-LT"/>
        </w:rPr>
        <w:t>Šis suteiktų paslaugų perdavimo-priėmimo aktas surašytas dviem egzemplioriais, turinčiais vienodą teisinę galią, po vieną Paslaugų teikėjui ir Užsakovui.</w:t>
      </w:r>
    </w:p>
    <w:p w14:paraId="381094CE" w14:textId="77777777" w:rsidR="00B02D37" w:rsidRDefault="00B02D37">
      <w:pPr>
        <w:pStyle w:val="Standard"/>
        <w:rPr>
          <w:b/>
          <w:bCs/>
          <w:color w:val="000000"/>
          <w:szCs w:val="24"/>
          <w:lang w:val="lt-LT" w:eastAsia="ar-SA"/>
        </w:rPr>
      </w:pPr>
    </w:p>
    <w:p w14:paraId="6F297DDF" w14:textId="77777777" w:rsidR="00B02D37" w:rsidRDefault="00B02D37">
      <w:pPr>
        <w:pStyle w:val="Standard"/>
        <w:rPr>
          <w:b/>
          <w:bCs/>
          <w:color w:val="000000"/>
          <w:szCs w:val="24"/>
          <w:lang w:val="lt-LT" w:eastAsia="ar-SA"/>
        </w:rPr>
      </w:pPr>
    </w:p>
    <w:tbl>
      <w:tblPr>
        <w:tblW w:w="9359" w:type="dxa"/>
        <w:tblInd w:w="107" w:type="dxa"/>
        <w:tblLook w:val="0000" w:firstRow="0" w:lastRow="0" w:firstColumn="0" w:lastColumn="0" w:noHBand="0" w:noVBand="0"/>
      </w:tblPr>
      <w:tblGrid>
        <w:gridCol w:w="4819"/>
        <w:gridCol w:w="4540"/>
      </w:tblGrid>
      <w:tr w:rsidR="00B02D37" w14:paraId="7EC595F6" w14:textId="77777777">
        <w:tc>
          <w:tcPr>
            <w:tcW w:w="4818" w:type="dxa"/>
            <w:shd w:val="clear" w:color="auto" w:fill="auto"/>
          </w:tcPr>
          <w:p w14:paraId="25CEC874" w14:textId="77777777" w:rsidR="00B02D37" w:rsidRDefault="003D5699">
            <w:pPr>
              <w:pStyle w:val="Standard"/>
              <w:shd w:val="clear" w:color="auto" w:fill="FFFFFF"/>
              <w:spacing w:after="200"/>
              <w:jc w:val="center"/>
              <w:rPr>
                <w:lang w:val="lt-LT"/>
              </w:rPr>
            </w:pPr>
            <w:r>
              <w:rPr>
                <w:b/>
                <w:szCs w:val="24"/>
                <w:lang w:val="lt-LT" w:eastAsia="en-US"/>
              </w:rPr>
              <w:lastRenderedPageBreak/>
              <w:t>UŽSAKOVAS</w:t>
            </w:r>
          </w:p>
        </w:tc>
        <w:tc>
          <w:tcPr>
            <w:tcW w:w="4540" w:type="dxa"/>
            <w:shd w:val="clear" w:color="auto" w:fill="FFFFFF"/>
          </w:tcPr>
          <w:p w14:paraId="08ECC81C" w14:textId="77777777" w:rsidR="00B02D37" w:rsidRDefault="003D5699">
            <w:pPr>
              <w:pStyle w:val="Standard"/>
              <w:shd w:val="clear" w:color="auto" w:fill="FFFFFF"/>
              <w:spacing w:after="200"/>
              <w:jc w:val="center"/>
              <w:rPr>
                <w:lang w:val="lt-LT"/>
              </w:rPr>
            </w:pPr>
            <w:r>
              <w:rPr>
                <w:b/>
                <w:szCs w:val="24"/>
                <w:lang w:val="lt-LT" w:eastAsia="en-US"/>
              </w:rPr>
              <w:t>PASLAUGŲ TEIKĖJAS</w:t>
            </w:r>
          </w:p>
        </w:tc>
      </w:tr>
      <w:tr w:rsidR="00B02D37" w14:paraId="23774E7A" w14:textId="77777777">
        <w:tc>
          <w:tcPr>
            <w:tcW w:w="4818" w:type="dxa"/>
            <w:shd w:val="clear" w:color="auto" w:fill="auto"/>
          </w:tcPr>
          <w:p w14:paraId="7D16FC9E" w14:textId="77777777" w:rsidR="00B02D37" w:rsidRDefault="003D5699">
            <w:pPr>
              <w:pStyle w:val="Standard"/>
              <w:shd w:val="clear" w:color="auto" w:fill="FFFFFF"/>
              <w:rPr>
                <w:szCs w:val="24"/>
                <w:lang w:val="lt-LT" w:eastAsia="en-US"/>
              </w:rPr>
            </w:pPr>
            <w:r>
              <w:rPr>
                <w:szCs w:val="24"/>
                <w:lang w:val="lt-LT" w:eastAsia="en-US"/>
              </w:rPr>
              <w:t>Lietuvos hidrometeorologijos tarnyba prie Aplinkos ministerijos</w:t>
            </w:r>
          </w:p>
          <w:p w14:paraId="75E63C25" w14:textId="77777777" w:rsidR="00B02D37" w:rsidRDefault="003D5699">
            <w:pPr>
              <w:pStyle w:val="Standard"/>
              <w:shd w:val="clear" w:color="auto" w:fill="FFFFFF"/>
              <w:rPr>
                <w:lang w:val="lt-LT"/>
              </w:rPr>
            </w:pPr>
            <w:r>
              <w:rPr>
                <w:lang w:val="lt-LT"/>
              </w:rPr>
              <w:t>Rudnios g. 6, LT-09300 Vilnius</w:t>
            </w:r>
          </w:p>
          <w:p w14:paraId="1C9E564C" w14:textId="77777777" w:rsidR="00B02D37" w:rsidRDefault="003D5699">
            <w:pPr>
              <w:pStyle w:val="Standard"/>
              <w:shd w:val="clear" w:color="auto" w:fill="FFFFFF"/>
              <w:rPr>
                <w:lang w:val="lt-LT"/>
              </w:rPr>
            </w:pPr>
            <w:r>
              <w:rPr>
                <w:lang w:val="lt-LT"/>
              </w:rPr>
              <w:t>Kodas: 290743240</w:t>
            </w:r>
          </w:p>
          <w:p w14:paraId="01616905" w14:textId="77777777" w:rsidR="00B02D37" w:rsidRDefault="003D5699">
            <w:pPr>
              <w:pStyle w:val="Standard"/>
              <w:shd w:val="clear" w:color="auto" w:fill="FFFFFF"/>
              <w:rPr>
                <w:lang w:val="lt-LT"/>
              </w:rPr>
            </w:pPr>
            <w:r>
              <w:rPr>
                <w:lang w:val="lt-LT"/>
              </w:rPr>
              <w:t>A/s.: LT86 7044 0600 0029 9056</w:t>
            </w:r>
          </w:p>
          <w:p w14:paraId="11069C44" w14:textId="77777777" w:rsidR="00B02D37" w:rsidRDefault="003D5699">
            <w:pPr>
              <w:pStyle w:val="Standard"/>
              <w:shd w:val="clear" w:color="auto" w:fill="FFFFFF"/>
              <w:rPr>
                <w:lang w:val="lt-LT"/>
              </w:rPr>
            </w:pPr>
            <w:r>
              <w:rPr>
                <w:lang w:val="lt-LT"/>
              </w:rPr>
              <w:t>AB SEB bankas, banko kodas 70440</w:t>
            </w:r>
          </w:p>
          <w:p w14:paraId="45A5A011" w14:textId="77777777" w:rsidR="00B02D37" w:rsidRDefault="00B02D37">
            <w:pPr>
              <w:pStyle w:val="Standard"/>
              <w:shd w:val="clear" w:color="auto" w:fill="FFFFFF"/>
              <w:rPr>
                <w:lang w:val="lt-LT"/>
              </w:rPr>
            </w:pPr>
          </w:p>
          <w:p w14:paraId="7DFA7677" w14:textId="77777777" w:rsidR="00B02D37" w:rsidRDefault="00B02D37">
            <w:pPr>
              <w:pStyle w:val="Standard"/>
              <w:shd w:val="clear" w:color="auto" w:fill="FFFFFF"/>
              <w:rPr>
                <w:lang w:val="lt-LT"/>
              </w:rPr>
            </w:pPr>
          </w:p>
          <w:p w14:paraId="0C9FA3ED" w14:textId="77777777" w:rsidR="00B02D37" w:rsidRDefault="003D5699">
            <w:pPr>
              <w:pStyle w:val="Standard"/>
              <w:rPr>
                <w:bCs/>
                <w:szCs w:val="24"/>
                <w:lang w:val="lt-LT"/>
              </w:rPr>
            </w:pPr>
            <w:r>
              <w:rPr>
                <w:bCs/>
                <w:szCs w:val="24"/>
                <w:lang w:val="lt-LT"/>
              </w:rPr>
              <w:t>Direktorius</w:t>
            </w:r>
          </w:p>
          <w:p w14:paraId="636075C4" w14:textId="77777777" w:rsidR="00B02D37" w:rsidRDefault="003D5699">
            <w:pPr>
              <w:pStyle w:val="Standard"/>
              <w:shd w:val="clear" w:color="auto" w:fill="FFFFFF"/>
              <w:rPr>
                <w:lang w:val="lt-LT"/>
              </w:rPr>
            </w:pPr>
            <w:r>
              <w:rPr>
                <w:bCs/>
                <w:szCs w:val="24"/>
                <w:lang w:val="lt-LT"/>
              </w:rPr>
              <w:t xml:space="preserve">Kęstutis </w:t>
            </w:r>
            <w:proofErr w:type="spellStart"/>
            <w:r>
              <w:rPr>
                <w:bCs/>
                <w:szCs w:val="24"/>
                <w:lang w:val="lt-LT"/>
              </w:rPr>
              <w:t>Šetkus</w:t>
            </w:r>
            <w:proofErr w:type="spellEnd"/>
          </w:p>
        </w:tc>
        <w:tc>
          <w:tcPr>
            <w:tcW w:w="4540" w:type="dxa"/>
            <w:shd w:val="clear" w:color="auto" w:fill="FFFFFF"/>
          </w:tcPr>
          <w:p w14:paraId="0692C2AA" w14:textId="77777777" w:rsidR="00B02D37" w:rsidRDefault="003D5699">
            <w:pPr>
              <w:pStyle w:val="Standard"/>
              <w:shd w:val="clear" w:color="auto" w:fill="FFFFFF"/>
              <w:snapToGrid w:val="0"/>
              <w:rPr>
                <w:bCs/>
                <w:szCs w:val="24"/>
                <w:lang w:val="lt-LT" w:eastAsia="en-US"/>
              </w:rPr>
            </w:pPr>
            <w:r>
              <w:rPr>
                <w:bCs/>
                <w:szCs w:val="24"/>
                <w:lang w:val="lt-LT" w:eastAsia="en-US"/>
              </w:rPr>
              <w:t>UAB „INFO-TEC“ paslaugų centras</w:t>
            </w:r>
          </w:p>
          <w:p w14:paraId="47429ACC" w14:textId="77777777" w:rsidR="00B02D37" w:rsidRDefault="003D5699">
            <w:pPr>
              <w:pStyle w:val="Standard"/>
              <w:shd w:val="clear" w:color="auto" w:fill="FFFFFF"/>
              <w:snapToGrid w:val="0"/>
              <w:rPr>
                <w:bCs/>
                <w:szCs w:val="24"/>
                <w:lang w:val="lt-LT" w:eastAsia="en-US"/>
              </w:rPr>
            </w:pPr>
            <w:r>
              <w:rPr>
                <w:bCs/>
                <w:szCs w:val="24"/>
                <w:lang w:val="lt-LT" w:eastAsia="en-US"/>
              </w:rPr>
              <w:t>Verkių g. 23, 08246 Vilnius</w:t>
            </w:r>
          </w:p>
          <w:p w14:paraId="61394FEF" w14:textId="77777777" w:rsidR="00B02D37" w:rsidRDefault="003D5699">
            <w:pPr>
              <w:pStyle w:val="Standard"/>
              <w:shd w:val="clear" w:color="auto" w:fill="FFFFFF"/>
              <w:snapToGrid w:val="0"/>
              <w:rPr>
                <w:bCs/>
                <w:szCs w:val="24"/>
                <w:lang w:val="lt-LT" w:eastAsia="en-US"/>
              </w:rPr>
            </w:pPr>
            <w:r>
              <w:rPr>
                <w:bCs/>
                <w:szCs w:val="24"/>
                <w:lang w:val="lt-LT" w:eastAsia="en-US"/>
              </w:rPr>
              <w:t>Juridinio asmens kodas 120700331</w:t>
            </w:r>
          </w:p>
          <w:p w14:paraId="6EBC7D21" w14:textId="77777777" w:rsidR="00B02D37" w:rsidRDefault="003D5699">
            <w:pPr>
              <w:pStyle w:val="Standard"/>
              <w:shd w:val="clear" w:color="auto" w:fill="FFFFFF"/>
              <w:snapToGrid w:val="0"/>
              <w:rPr>
                <w:bCs/>
                <w:szCs w:val="24"/>
                <w:lang w:val="lt-LT" w:eastAsia="en-US"/>
              </w:rPr>
            </w:pPr>
            <w:r>
              <w:rPr>
                <w:bCs/>
                <w:szCs w:val="24"/>
                <w:lang w:val="lt-LT" w:eastAsia="en-US"/>
              </w:rPr>
              <w:t>PVM mokėtojo kodas LT207003314</w:t>
            </w:r>
          </w:p>
          <w:p w14:paraId="50195E1D" w14:textId="77777777" w:rsidR="00B02D37" w:rsidRDefault="003D5699">
            <w:pPr>
              <w:pStyle w:val="Standard"/>
              <w:shd w:val="clear" w:color="auto" w:fill="FFFFFF"/>
              <w:snapToGrid w:val="0"/>
              <w:rPr>
                <w:bCs/>
                <w:szCs w:val="24"/>
                <w:lang w:val="lt-LT" w:eastAsia="en-US"/>
              </w:rPr>
            </w:pPr>
            <w:r>
              <w:rPr>
                <w:bCs/>
                <w:szCs w:val="24"/>
                <w:lang w:val="lt-LT" w:eastAsia="en-US"/>
              </w:rPr>
              <w:t>A. s. LT107300010000056912</w:t>
            </w:r>
          </w:p>
          <w:p w14:paraId="783C5393" w14:textId="77777777" w:rsidR="00B02D37" w:rsidRDefault="003D5699">
            <w:pPr>
              <w:pStyle w:val="Standard"/>
              <w:shd w:val="clear" w:color="auto" w:fill="FFFFFF"/>
              <w:snapToGrid w:val="0"/>
              <w:rPr>
                <w:bCs/>
                <w:szCs w:val="24"/>
                <w:lang w:val="lt-LT" w:eastAsia="en-US"/>
              </w:rPr>
            </w:pPr>
            <w:r>
              <w:rPr>
                <w:bCs/>
                <w:szCs w:val="24"/>
                <w:lang w:val="lt-LT" w:eastAsia="en-US"/>
              </w:rPr>
              <w:t>Tel. +370 5 272 7525</w:t>
            </w:r>
          </w:p>
          <w:p w14:paraId="3D5F34D3" w14:textId="77777777" w:rsidR="00B02D37" w:rsidRDefault="003D5699">
            <w:pPr>
              <w:pStyle w:val="Standard"/>
              <w:shd w:val="clear" w:color="auto" w:fill="FFFFFF"/>
              <w:snapToGrid w:val="0"/>
              <w:rPr>
                <w:bCs/>
                <w:szCs w:val="24"/>
                <w:lang w:val="lt-LT" w:eastAsia="en-US"/>
              </w:rPr>
            </w:pPr>
            <w:r>
              <w:rPr>
                <w:bCs/>
                <w:szCs w:val="24"/>
                <w:lang w:val="lt-LT" w:eastAsia="en-US"/>
              </w:rPr>
              <w:t>El. pašto adresas info@infotec.lt</w:t>
            </w:r>
          </w:p>
          <w:p w14:paraId="087A5766" w14:textId="77777777" w:rsidR="00B02D37" w:rsidRDefault="00B02D37">
            <w:pPr>
              <w:pStyle w:val="Standard"/>
              <w:shd w:val="clear" w:color="auto" w:fill="FFFFFF"/>
              <w:snapToGrid w:val="0"/>
              <w:rPr>
                <w:bCs/>
                <w:szCs w:val="24"/>
                <w:lang w:val="lt-LT" w:eastAsia="en-US"/>
              </w:rPr>
            </w:pPr>
          </w:p>
          <w:p w14:paraId="5877A83D" w14:textId="77777777" w:rsidR="00B02D37" w:rsidRDefault="003D5699">
            <w:pPr>
              <w:pStyle w:val="Standard"/>
              <w:shd w:val="clear" w:color="auto" w:fill="FFFFFF"/>
              <w:snapToGrid w:val="0"/>
              <w:rPr>
                <w:bCs/>
                <w:szCs w:val="24"/>
                <w:lang w:val="lt-LT" w:eastAsia="en-US"/>
              </w:rPr>
            </w:pPr>
            <w:r>
              <w:rPr>
                <w:bCs/>
                <w:szCs w:val="24"/>
                <w:lang w:val="lt-LT" w:eastAsia="en-US"/>
              </w:rPr>
              <w:t>Direktorius</w:t>
            </w:r>
          </w:p>
          <w:p w14:paraId="017E113E" w14:textId="77777777" w:rsidR="00B02D37" w:rsidRDefault="003D5699">
            <w:pPr>
              <w:pStyle w:val="Standard"/>
              <w:shd w:val="clear" w:color="auto" w:fill="FFFFFF"/>
              <w:snapToGrid w:val="0"/>
              <w:rPr>
                <w:bCs/>
                <w:szCs w:val="24"/>
                <w:lang w:val="lt-LT" w:eastAsia="en-US"/>
              </w:rPr>
            </w:pPr>
            <w:r>
              <w:rPr>
                <w:bCs/>
                <w:szCs w:val="24"/>
                <w:lang w:val="lt-LT" w:eastAsia="en-US"/>
              </w:rPr>
              <w:t xml:space="preserve">Ignas </w:t>
            </w:r>
            <w:proofErr w:type="spellStart"/>
            <w:r>
              <w:rPr>
                <w:bCs/>
                <w:szCs w:val="24"/>
                <w:lang w:val="lt-LT" w:eastAsia="en-US"/>
              </w:rPr>
              <w:t>Zabielskas</w:t>
            </w:r>
            <w:proofErr w:type="spellEnd"/>
          </w:p>
          <w:p w14:paraId="5C682C46" w14:textId="77777777" w:rsidR="00B02D37" w:rsidRDefault="00B02D37">
            <w:pPr>
              <w:pStyle w:val="Standard"/>
              <w:shd w:val="clear" w:color="auto" w:fill="FFFFFF"/>
              <w:snapToGrid w:val="0"/>
              <w:rPr>
                <w:b/>
                <w:szCs w:val="24"/>
                <w:lang w:val="lt-LT" w:eastAsia="en-US"/>
              </w:rPr>
            </w:pPr>
          </w:p>
        </w:tc>
      </w:tr>
      <w:tr w:rsidR="00B02D37" w14:paraId="3370003E" w14:textId="77777777">
        <w:tc>
          <w:tcPr>
            <w:tcW w:w="4818" w:type="dxa"/>
            <w:shd w:val="clear" w:color="auto" w:fill="auto"/>
          </w:tcPr>
          <w:p w14:paraId="330A637B" w14:textId="77777777" w:rsidR="00B02D37" w:rsidRDefault="003D5699">
            <w:pPr>
              <w:pStyle w:val="Standard"/>
              <w:shd w:val="clear" w:color="auto" w:fill="FFFFFF"/>
              <w:rPr>
                <w:lang w:val="lt-LT"/>
              </w:rPr>
            </w:pPr>
            <w:r>
              <w:rPr>
                <w:i/>
                <w:szCs w:val="24"/>
                <w:lang w:val="lt-LT" w:eastAsia="en-US"/>
              </w:rPr>
              <w:t>(Parašas)</w:t>
            </w:r>
          </w:p>
        </w:tc>
        <w:tc>
          <w:tcPr>
            <w:tcW w:w="4540" w:type="dxa"/>
            <w:shd w:val="clear" w:color="auto" w:fill="FFFFFF"/>
          </w:tcPr>
          <w:p w14:paraId="30973243" w14:textId="77777777" w:rsidR="00B02D37" w:rsidRDefault="003D5699">
            <w:pPr>
              <w:pStyle w:val="Standard"/>
              <w:shd w:val="clear" w:color="auto" w:fill="FFFFFF"/>
              <w:rPr>
                <w:lang w:val="lt-LT"/>
              </w:rPr>
            </w:pPr>
            <w:r>
              <w:rPr>
                <w:i/>
                <w:szCs w:val="24"/>
                <w:lang w:val="lt-LT" w:eastAsia="en-US"/>
              </w:rPr>
              <w:t>(Parašas)</w:t>
            </w:r>
          </w:p>
        </w:tc>
      </w:tr>
      <w:tr w:rsidR="00B02D37" w14:paraId="54E92CDC" w14:textId="77777777">
        <w:tc>
          <w:tcPr>
            <w:tcW w:w="4818" w:type="dxa"/>
            <w:shd w:val="clear" w:color="auto" w:fill="auto"/>
          </w:tcPr>
          <w:p w14:paraId="6AC6246F" w14:textId="77777777" w:rsidR="00B02D37" w:rsidRDefault="003D5699">
            <w:pPr>
              <w:pStyle w:val="Standard"/>
              <w:shd w:val="clear" w:color="auto" w:fill="FFFFFF"/>
              <w:ind w:right="141"/>
              <w:rPr>
                <w:lang w:val="lt-LT"/>
              </w:rPr>
            </w:pPr>
            <w:r>
              <w:rPr>
                <w:szCs w:val="24"/>
                <w:lang w:val="lt-LT" w:eastAsia="en-US"/>
              </w:rPr>
              <w:t>A.V.</w:t>
            </w:r>
          </w:p>
        </w:tc>
        <w:tc>
          <w:tcPr>
            <w:tcW w:w="4540" w:type="dxa"/>
            <w:shd w:val="clear" w:color="auto" w:fill="FFFFFF"/>
          </w:tcPr>
          <w:p w14:paraId="4E70B554" w14:textId="77777777" w:rsidR="00B02D37" w:rsidRDefault="003D5699">
            <w:pPr>
              <w:pStyle w:val="Standard"/>
              <w:shd w:val="clear" w:color="auto" w:fill="FFFFFF"/>
              <w:rPr>
                <w:lang w:val="lt-LT"/>
              </w:rPr>
            </w:pPr>
            <w:r>
              <w:rPr>
                <w:szCs w:val="24"/>
                <w:lang w:val="lt-LT" w:eastAsia="en-US"/>
              </w:rPr>
              <w:t>A.V.</w:t>
            </w:r>
          </w:p>
        </w:tc>
      </w:tr>
    </w:tbl>
    <w:p w14:paraId="106AC97E" w14:textId="77777777" w:rsidR="00B02D37" w:rsidRDefault="00B02D37">
      <w:pPr>
        <w:pStyle w:val="Standard"/>
      </w:pPr>
    </w:p>
    <w:sectPr w:rsidR="00B02D37">
      <w:footerReference w:type="default" r:id="rId17"/>
      <w:pgSz w:w="11906" w:h="16838"/>
      <w:pgMar w:top="1134" w:right="567" w:bottom="1693" w:left="1701" w:header="0" w:footer="1134"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46413" w14:textId="77777777" w:rsidR="00AB37A5" w:rsidRDefault="00AB37A5">
      <w:r>
        <w:separator/>
      </w:r>
    </w:p>
  </w:endnote>
  <w:endnote w:type="continuationSeparator" w:id="0">
    <w:p w14:paraId="36642AE0" w14:textId="77777777" w:rsidR="00AB37A5" w:rsidRDefault="00AB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ource Sans Pro">
    <w:charset w:val="00"/>
    <w:family w:val="swiss"/>
    <w:pitch w:val="variable"/>
    <w:sig w:usb0="600002F7" w:usb1="02000001" w:usb2="00000000" w:usb3="00000000" w:csb0="0000019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Book Antiqua">
    <w:panose1 w:val="02040602050305030304"/>
    <w:charset w:val="BA"/>
    <w:family w:val="roman"/>
    <w:pitch w:val="variable"/>
    <w:sig w:usb0="00000287" w:usb1="00000000" w:usb2="00000000" w:usb3="00000000" w:csb0="0000009F" w:csb1="00000000"/>
  </w:font>
  <w:font w:name="TimesLT">
    <w:altName w:val="Times New Roman"/>
    <w:charset w:val="01"/>
    <w:family w:val="swiss"/>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23EA3" w14:textId="77777777" w:rsidR="00B02D37" w:rsidRDefault="00B02D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A6AE" w14:textId="77777777" w:rsidR="00AB37A5" w:rsidRDefault="00AB37A5">
      <w:r>
        <w:separator/>
      </w:r>
    </w:p>
  </w:footnote>
  <w:footnote w:type="continuationSeparator" w:id="0">
    <w:p w14:paraId="5AC1FA7D" w14:textId="77777777" w:rsidR="00AB37A5" w:rsidRDefault="00AB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A522D0"/>
    <w:multiLevelType w:val="multilevel"/>
    <w:tmpl w:val="95C4F3E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D37"/>
    <w:rsid w:val="003D5699"/>
    <w:rsid w:val="007F40B8"/>
    <w:rsid w:val="00AB37A5"/>
    <w:rsid w:val="00B02D37"/>
    <w:rsid w:val="00CE54C1"/>
    <w:rsid w:val="00ED61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46D3"/>
  <w15:docId w15:val="{3F484DE1-4026-405E-A99B-1EF44007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textAlignment w:val="baseline"/>
    </w:pPr>
    <w:rPr>
      <w:rFonts w:eastAsia="SimSun" w:cs="Arial"/>
      <w:color w:val="00000A"/>
      <w:kern w:val="2"/>
      <w:sz w:val="24"/>
      <w:szCs w:val="24"/>
      <w:lang w:eastAsia="zh-CN" w:bidi="hi-IN"/>
    </w:rPr>
  </w:style>
  <w:style w:type="paragraph" w:styleId="Antrat1">
    <w:name w:val="heading 1"/>
    <w:basedOn w:val="prastasis"/>
    <w:qFormat/>
    <w:pPr>
      <w:keepNext/>
      <w:widowControl w:val="0"/>
      <w:numPr>
        <w:numId w:val="1"/>
      </w:numPr>
      <w:tabs>
        <w:tab w:val="left" w:pos="0"/>
      </w:tabs>
      <w:ind w:firstLine="1247"/>
      <w:jc w:val="both"/>
      <w:outlineLvl w:val="0"/>
    </w:pPr>
    <w:rPr>
      <w:rFonts w:eastAsia="Times New Roman" w:cs="Times New Roman"/>
      <w:szCs w:val="20"/>
    </w:rPr>
  </w:style>
  <w:style w:type="paragraph" w:styleId="Antrat2">
    <w:name w:val="heading 2"/>
    <w:basedOn w:val="prastasis"/>
    <w:qFormat/>
    <w:pPr>
      <w:keepNext/>
      <w:widowControl w:val="0"/>
      <w:numPr>
        <w:ilvl w:val="1"/>
        <w:numId w:val="1"/>
      </w:numPr>
      <w:tabs>
        <w:tab w:val="left" w:pos="0"/>
      </w:tabs>
      <w:jc w:val="both"/>
      <w:outlineLvl w:val="1"/>
    </w:pPr>
    <w:rPr>
      <w:rFonts w:eastAsia="Times New Roman" w:cs="Times New Roman"/>
      <w:b/>
      <w:szCs w:val="20"/>
    </w:rPr>
  </w:style>
  <w:style w:type="paragraph" w:styleId="Antrat3">
    <w:name w:val="heading 3"/>
    <w:basedOn w:val="prastasis"/>
    <w:qFormat/>
    <w:pPr>
      <w:keepNext/>
      <w:keepLines/>
      <w:widowControl w:val="0"/>
      <w:numPr>
        <w:ilvl w:val="2"/>
        <w:numId w:val="1"/>
      </w:numPr>
      <w:tabs>
        <w:tab w:val="left" w:pos="0"/>
      </w:tabs>
      <w:spacing w:before="40"/>
      <w:outlineLvl w:val="2"/>
    </w:pPr>
    <w:rPr>
      <w:rFonts w:ascii="Cambria" w:eastAsia="Cambria" w:hAnsi="Cambria" w:cs="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b w:val="0"/>
      <w:bCs w:val="0"/>
      <w:strike w:val="0"/>
      <w:dstrike w:val="0"/>
      <w:sz w:val="24"/>
      <w:szCs w:val="24"/>
      <w:lang w:val="lt-LT" w:eastAsia="en-US"/>
    </w:rPr>
  </w:style>
  <w:style w:type="character" w:customStyle="1" w:styleId="WW8Num2z1">
    <w:name w:val="WW8Num2z1"/>
    <w:qFormat/>
    <w:rPr>
      <w:rFonts w:eastAsia="Calibri" w:cs="Times New Roman"/>
      <w:b w:val="0"/>
      <w:i w:val="0"/>
      <w:iCs w:val="0"/>
      <w:color w:val="00000A"/>
      <w:sz w:val="24"/>
      <w:szCs w:val="24"/>
      <w:lang w:val="lt-LT" w:eastAsia="en-US"/>
    </w:rPr>
  </w:style>
  <w:style w:type="character" w:customStyle="1" w:styleId="WW8Num2z2">
    <w:name w:val="WW8Num2z2"/>
    <w:qFormat/>
  </w:style>
  <w:style w:type="character" w:customStyle="1" w:styleId="WW8Num3z0">
    <w:name w:val="WW8Num3z0"/>
    <w:qFormat/>
    <w:rPr>
      <w:rFonts w:eastAsia="Calibri" w:cs="Times New Roman"/>
      <w:b/>
      <w:bCs w:val="0"/>
      <w:i w:val="0"/>
      <w:strike w:val="0"/>
      <w:dstrike w:val="0"/>
      <w:color w:val="00000A"/>
      <w:sz w:val="24"/>
      <w:szCs w:val="24"/>
      <w:lang w:val="ru-RU" w:eastAsia="en-US"/>
    </w:rPr>
  </w:style>
  <w:style w:type="character" w:customStyle="1" w:styleId="WW8Num3z1">
    <w:name w:val="WW8Num3z1"/>
    <w:qFormat/>
    <w:rPr>
      <w:rFonts w:eastAsia="Times New Roman" w:cs="Times New Roman"/>
      <w:b w:val="0"/>
      <w:i w:val="0"/>
      <w:color w:val="00000A"/>
      <w:sz w:val="24"/>
      <w:szCs w:val="24"/>
      <w:lang w:val="ru-RU" w:eastAsia="en-US"/>
    </w:rPr>
  </w:style>
  <w:style w:type="character" w:customStyle="1" w:styleId="WW8Num3z2">
    <w:name w:val="WW8Num3z2"/>
    <w:qFormat/>
    <w:rPr>
      <w:szCs w:val="24"/>
      <w:lang w:val="lt-LT"/>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Times New Roman" w:cs="Times New Roman"/>
      <w:b w:val="0"/>
      <w:bCs w:val="0"/>
      <w:strike w:val="0"/>
      <w:dstrike w:val="0"/>
      <w:sz w:val="24"/>
      <w:szCs w:val="24"/>
      <w:lang w:val="lt-LT" w:eastAsia="en-US"/>
    </w:rPr>
  </w:style>
  <w:style w:type="character" w:customStyle="1" w:styleId="WW8Num4z1">
    <w:name w:val="WW8Num4z1"/>
    <w:qFormat/>
    <w:rPr>
      <w:rFonts w:eastAsia="Calibri" w:cs="Times New Roman"/>
      <w:b w:val="0"/>
      <w:i w:val="0"/>
      <w:iCs w:val="0"/>
      <w:color w:val="00000A"/>
      <w:sz w:val="24"/>
      <w:szCs w:val="24"/>
      <w:lang w:eastAsia="en-US"/>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4"/>
      <w:lang w:val="lt-LT"/>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i w:val="0"/>
      <w:strike w:val="0"/>
      <w:dstrike w:val="0"/>
      <w:color w:val="00000A"/>
      <w:sz w:val="24"/>
      <w:lang w:val="lt-LT"/>
    </w:rPr>
  </w:style>
  <w:style w:type="character" w:customStyle="1" w:styleId="WW8Num7z1">
    <w:name w:val="WW8Num7z1"/>
    <w:qFormat/>
    <w:rPr>
      <w:rFonts w:cs="Times New Roman"/>
      <w:b w:val="0"/>
      <w:i w:val="0"/>
      <w:color w:val="00000A"/>
      <w:sz w:val="24"/>
      <w:szCs w:val="24"/>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Numatytasispastraiposriftas2">
    <w:name w:val="Numatytasis pastraipos šriftas2"/>
    <w:qFormat/>
  </w:style>
  <w:style w:type="character" w:customStyle="1" w:styleId="WW8Num28z6">
    <w:name w:val="WW8Num28z6"/>
    <w:qFormat/>
  </w:style>
  <w:style w:type="character" w:customStyle="1" w:styleId="WW8Num43z0">
    <w:name w:val="WW8Num43z0"/>
    <w:qFormat/>
    <w:rPr>
      <w:rFonts w:cs="Times New Roman"/>
    </w:rPr>
  </w:style>
  <w:style w:type="character" w:customStyle="1" w:styleId="WW8Num35z8">
    <w:name w:val="WW8Num35z8"/>
    <w:qFormat/>
  </w:style>
  <w:style w:type="character" w:customStyle="1" w:styleId="FontStyle51">
    <w:name w:val="Font Style51"/>
    <w:qFormat/>
    <w:rPr>
      <w:rFonts w:ascii="Times New Roman" w:eastAsia="Times New Roman" w:hAnsi="Times New Roman" w:cs="Times New Roman"/>
      <w:b/>
      <w:sz w:val="22"/>
    </w:rPr>
  </w:style>
  <w:style w:type="character" w:customStyle="1" w:styleId="WW8Num38z4">
    <w:name w:val="WW8Num38z4"/>
    <w:qFormat/>
  </w:style>
  <w:style w:type="character" w:customStyle="1" w:styleId="WW8Num31z3">
    <w:name w:val="WW8Num31z3"/>
    <w:qFormat/>
  </w:style>
  <w:style w:type="character" w:customStyle="1" w:styleId="WW8Num23z2">
    <w:name w:val="WW8Num23z2"/>
    <w:qFormat/>
  </w:style>
  <w:style w:type="character" w:customStyle="1" w:styleId="WW8Num26z8">
    <w:name w:val="WW8Num26z8"/>
    <w:qFormat/>
  </w:style>
  <w:style w:type="character" w:customStyle="1" w:styleId="WW8Num42z0">
    <w:name w:val="WW8Num42z0"/>
    <w:qFormat/>
  </w:style>
  <w:style w:type="character" w:customStyle="1" w:styleId="WW8Num34z8">
    <w:name w:val="WW8Num34z8"/>
    <w:qFormat/>
  </w:style>
  <w:style w:type="character" w:customStyle="1" w:styleId="WW8Num25z5">
    <w:name w:val="WW8Num25z5"/>
    <w:qFormat/>
  </w:style>
  <w:style w:type="character" w:customStyle="1" w:styleId="WW8Num40z7">
    <w:name w:val="WW8Num40z7"/>
    <w:qFormat/>
  </w:style>
  <w:style w:type="character" w:customStyle="1" w:styleId="Laukeliai">
    <w:name w:val="Laukeliai"/>
    <w:qFormat/>
    <w:rPr>
      <w:rFonts w:ascii="Arial" w:hAnsi="Arial" w:cs="Arial"/>
      <w:sz w:val="20"/>
      <w:szCs w:val="20"/>
    </w:rPr>
  </w:style>
  <w:style w:type="character" w:customStyle="1" w:styleId="WW8Num33z6">
    <w:name w:val="WW8Num33z6"/>
    <w:qFormat/>
  </w:style>
  <w:style w:type="character" w:customStyle="1" w:styleId="WW8Num29z4">
    <w:name w:val="WW8Num29z4"/>
    <w:qFormat/>
  </w:style>
  <w:style w:type="character" w:customStyle="1" w:styleId="WW8Num36z5">
    <w:name w:val="WW8Num36z5"/>
    <w:qFormat/>
  </w:style>
  <w:style w:type="character" w:customStyle="1" w:styleId="WW8Num21z3">
    <w:name w:val="WW8Num21z3"/>
    <w:qFormat/>
  </w:style>
  <w:style w:type="character" w:customStyle="1" w:styleId="WW8Num26z7">
    <w:name w:val="WW8Num26z7"/>
    <w:qFormat/>
  </w:style>
  <w:style w:type="character" w:customStyle="1" w:styleId="WW8Num41z8">
    <w:name w:val="WW8Num41z8"/>
    <w:qFormat/>
  </w:style>
  <w:style w:type="character" w:customStyle="1" w:styleId="WW8Num34z7">
    <w:name w:val="WW8Num34z7"/>
    <w:qFormat/>
  </w:style>
  <w:style w:type="character" w:customStyle="1" w:styleId="WW8Num24z8">
    <w:name w:val="WW8Num24z8"/>
    <w:qFormat/>
  </w:style>
  <w:style w:type="character" w:customStyle="1" w:styleId="WW8Num40z1">
    <w:name w:val="WW8Num40z1"/>
    <w:qFormat/>
  </w:style>
  <w:style w:type="character" w:customStyle="1" w:styleId="WW8Num33z0">
    <w:name w:val="WW8Num33z0"/>
    <w:qFormat/>
    <w:rPr>
      <w:lang w:val="lt-LT"/>
    </w:rPr>
  </w:style>
  <w:style w:type="character" w:customStyle="1" w:styleId="WW8Num29z0">
    <w:name w:val="WW8Num29z0"/>
    <w:qFormat/>
    <w:rPr>
      <w:b w:val="0"/>
      <w:i w:val="0"/>
    </w:rPr>
  </w:style>
  <w:style w:type="character" w:customStyle="1" w:styleId="DefaultParagraphFont1">
    <w:name w:val="Default Paragraph Font1"/>
    <w:qFormat/>
  </w:style>
  <w:style w:type="character" w:customStyle="1" w:styleId="PageNumber1">
    <w:name w:val="Page Number1"/>
    <w:basedOn w:val="DefaultParagraphFont1"/>
    <w:qFormat/>
  </w:style>
  <w:style w:type="character" w:customStyle="1" w:styleId="WW8Num36z2">
    <w:name w:val="WW8Num36z2"/>
    <w:qFormat/>
  </w:style>
  <w:style w:type="character" w:customStyle="1" w:styleId="InternetLink">
    <w:name w:val="Internet Link"/>
    <w:basedOn w:val="Numatytasispastraiposriftas"/>
    <w:uiPriority w:val="99"/>
    <w:unhideWhenUsed/>
    <w:rsid w:val="00DA412D"/>
    <w:rPr>
      <w:color w:val="0563C1" w:themeColor="hyperlink"/>
      <w:u w:val="single"/>
    </w:rPr>
  </w:style>
  <w:style w:type="character" w:customStyle="1" w:styleId="WW8Num30z0">
    <w:name w:val="WW8Num30z0"/>
    <w:qFormat/>
    <w:rPr>
      <w:b/>
      <w:sz w:val="22"/>
    </w:rPr>
  </w:style>
  <w:style w:type="character" w:customStyle="1" w:styleId="KomentarotemaDiagrama">
    <w:name w:val="Komentaro tema Diagrama"/>
    <w:qFormat/>
    <w:rPr>
      <w:rFonts w:ascii="Times New Roman" w:eastAsia="Times New Roman" w:hAnsi="Times New Roman" w:cs="Times New Roman"/>
      <w:b/>
      <w:bCs/>
      <w:sz w:val="20"/>
      <w:szCs w:val="20"/>
      <w:lang w:val="ru-RU"/>
    </w:rPr>
  </w:style>
  <w:style w:type="character" w:customStyle="1" w:styleId="WW8Num37z1">
    <w:name w:val="WW8Num37z1"/>
    <w:qFormat/>
  </w:style>
  <w:style w:type="character" w:customStyle="1" w:styleId="WW8Num21z8">
    <w:name w:val="WW8Num21z8"/>
    <w:qFormat/>
  </w:style>
  <w:style w:type="character" w:customStyle="1" w:styleId="EndnoteCharacters">
    <w:name w:val="Endnote Characters"/>
    <w:qFormat/>
    <w:rPr>
      <w:vertAlign w:val="superscript"/>
    </w:rPr>
  </w:style>
  <w:style w:type="character" w:customStyle="1" w:styleId="WW8Num38z0">
    <w:name w:val="WW8Num38z0"/>
    <w:qFormat/>
  </w:style>
  <w:style w:type="character" w:customStyle="1" w:styleId="CharStyle6">
    <w:name w:val="Char Style 6"/>
    <w:qFormat/>
    <w:rPr>
      <w:rFonts w:ascii="Arial" w:eastAsia="Times New Roman" w:hAnsi="Arial" w:cs="Arial"/>
      <w:color w:val="000000"/>
      <w:spacing w:val="0"/>
      <w:w w:val="100"/>
      <w:sz w:val="13"/>
      <w:szCs w:val="13"/>
      <w:highlight w:val="white"/>
      <w:lang w:val="lt-LT"/>
    </w:rPr>
  </w:style>
  <w:style w:type="character" w:customStyle="1" w:styleId="WW8Num30z8">
    <w:name w:val="WW8Num30z8"/>
    <w:qFormat/>
  </w:style>
  <w:style w:type="character" w:customStyle="1" w:styleId="WW8Num22z7">
    <w:name w:val="WW8Num22z7"/>
    <w:qFormat/>
  </w:style>
  <w:style w:type="character" w:customStyle="1" w:styleId="WW8Num38z8">
    <w:name w:val="WW8Num38z8"/>
    <w:qFormat/>
  </w:style>
  <w:style w:type="character" w:customStyle="1" w:styleId="WW8Num31z7">
    <w:name w:val="WW8Num31z7"/>
    <w:qFormat/>
  </w:style>
  <w:style w:type="character" w:customStyle="1" w:styleId="WW8Num23z6">
    <w:name w:val="WW8Num23z6"/>
    <w:qFormat/>
  </w:style>
  <w:style w:type="character" w:customStyle="1" w:styleId="WW8Num30z2">
    <w:name w:val="WW8Num30z2"/>
    <w:qFormat/>
  </w:style>
  <w:style w:type="character" w:customStyle="1" w:styleId="SraopastraipaDiagrama">
    <w:name w:val="Sąrašo pastraipa Diagrama"/>
    <w:qFormat/>
    <w:rPr>
      <w:rFonts w:ascii="Times New Roman" w:eastAsia="Times New Roman" w:hAnsi="Times New Roman" w:cs="Times New Roman"/>
      <w:sz w:val="24"/>
      <w:szCs w:val="20"/>
    </w:rPr>
  </w:style>
  <w:style w:type="character" w:customStyle="1" w:styleId="WW-EndnoteCharacters">
    <w:name w:val="WW-Endnote Characters"/>
    <w:qFormat/>
    <w:rPr>
      <w:vertAlign w:val="superscript"/>
    </w:rPr>
  </w:style>
  <w:style w:type="character" w:customStyle="1" w:styleId="WW8Num37z3">
    <w:name w:val="WW8Num37z3"/>
    <w:qFormat/>
  </w:style>
  <w:style w:type="character" w:customStyle="1" w:styleId="WW8Num22z1">
    <w:name w:val="WW8Num22z1"/>
    <w:qFormat/>
  </w:style>
  <w:style w:type="character" w:customStyle="1" w:styleId="FootnoteCharacters">
    <w:name w:val="Footnote Characters"/>
    <w:qFormat/>
    <w:rPr>
      <w:vertAlign w:val="superscript"/>
    </w:rPr>
  </w:style>
  <w:style w:type="character" w:customStyle="1" w:styleId="WW8Num13z5">
    <w:name w:val="WW8Num13z5"/>
    <w:qFormat/>
  </w:style>
  <w:style w:type="character" w:customStyle="1" w:styleId="WW8Num19z7">
    <w:name w:val="WW8Num19z7"/>
    <w:qFormat/>
  </w:style>
  <w:style w:type="character" w:customStyle="1" w:styleId="WW8Num12z7">
    <w:name w:val="WW8Num12z7"/>
    <w:qFormat/>
  </w:style>
  <w:style w:type="character" w:customStyle="1" w:styleId="WW8Num18z0">
    <w:name w:val="WW8Num18z0"/>
    <w:qFormat/>
    <w:rPr>
      <w:b w:val="0"/>
      <w:i w:val="0"/>
      <w:color w:val="00000A"/>
    </w:rPr>
  </w:style>
  <w:style w:type="character" w:customStyle="1" w:styleId="WW8Num14z4">
    <w:name w:val="WW8Num14z4"/>
    <w:qFormat/>
  </w:style>
  <w:style w:type="character" w:customStyle="1" w:styleId="WW8Num15z4">
    <w:name w:val="WW8Num15z4"/>
    <w:qFormat/>
  </w:style>
  <w:style w:type="character" w:customStyle="1" w:styleId="WW8Num8z5">
    <w:name w:val="WW8Num8z5"/>
    <w:qFormat/>
  </w:style>
  <w:style w:type="character" w:customStyle="1" w:styleId="WW8Num19z8">
    <w:name w:val="WW8Num19z8"/>
    <w:qFormat/>
  </w:style>
  <w:style w:type="character" w:customStyle="1" w:styleId="WW8Num12z8">
    <w:name w:val="WW8Num12z8"/>
    <w:qFormat/>
  </w:style>
  <w:style w:type="character" w:customStyle="1" w:styleId="WW8Num18z1">
    <w:name w:val="WW8Num18z1"/>
    <w:qFormat/>
    <w:rPr>
      <w:b w:val="0"/>
    </w:rPr>
  </w:style>
  <w:style w:type="character" w:customStyle="1" w:styleId="WW8Num11z0">
    <w:name w:val="WW8Num11z0"/>
    <w:qFormat/>
    <w:rPr>
      <w:b/>
      <w:sz w:val="24"/>
    </w:rPr>
  </w:style>
  <w:style w:type="character" w:customStyle="1" w:styleId="WW8Num17z2">
    <w:name w:val="WW8Num17z2"/>
    <w:qFormat/>
  </w:style>
  <w:style w:type="character" w:customStyle="1" w:styleId="WW8Num10z2">
    <w:name w:val="WW8Num10z2"/>
    <w:qFormat/>
  </w:style>
  <w:style w:type="character" w:customStyle="1" w:styleId="WW8Num13z6">
    <w:name w:val="WW8Num13z6"/>
    <w:qFormat/>
  </w:style>
  <w:style w:type="character" w:customStyle="1" w:styleId="WW8Num17z0">
    <w:name w:val="WW8Num17z0"/>
    <w:qFormat/>
  </w:style>
  <w:style w:type="character" w:customStyle="1" w:styleId="WW8Num10z1">
    <w:name w:val="WW8Num10z1"/>
    <w:qFormat/>
    <w:rPr>
      <w:rFonts w:cs="Times New Roman"/>
      <w:b w:val="0"/>
      <w:i w:val="0"/>
      <w:color w:val="00000A"/>
      <w:sz w:val="24"/>
      <w:szCs w:val="24"/>
    </w:rPr>
  </w:style>
  <w:style w:type="character" w:customStyle="1" w:styleId="WW8Num2z8">
    <w:name w:val="WW8Num2z8"/>
    <w:qFormat/>
  </w:style>
  <w:style w:type="character" w:customStyle="1" w:styleId="WW8Num15z8">
    <w:name w:val="WW8Num15z8"/>
    <w:qFormat/>
  </w:style>
  <w:style w:type="character" w:customStyle="1" w:styleId="WW8Num9z1">
    <w:name w:val="WW8Num9z1"/>
    <w:qFormat/>
    <w:rPr>
      <w:rFonts w:cs="Times New Roman"/>
      <w:b w:val="0"/>
      <w:i w:val="0"/>
      <w:color w:val="00000A"/>
      <w:sz w:val="24"/>
      <w:szCs w:val="24"/>
    </w:rPr>
  </w:style>
  <w:style w:type="character" w:customStyle="1" w:styleId="WW8Num17z6">
    <w:name w:val="WW8Num17z6"/>
    <w:qFormat/>
  </w:style>
  <w:style w:type="character" w:customStyle="1" w:styleId="WW8Num10z6">
    <w:name w:val="WW8Num10z6"/>
    <w:qFormat/>
  </w:style>
  <w:style w:type="character" w:customStyle="1" w:styleId="WW8Num16z0">
    <w:name w:val="WW8Num16z0"/>
    <w:qFormat/>
  </w:style>
  <w:style w:type="character" w:customStyle="1" w:styleId="WW8Num9z0">
    <w:name w:val="WW8Num9z0"/>
    <w:qFormat/>
    <w:rPr>
      <w:rFonts w:cs="Times New Roman"/>
      <w:b w:val="0"/>
      <w:i w:val="0"/>
      <w:strike w:val="0"/>
      <w:dstrike w:val="0"/>
      <w:color w:val="00000A"/>
      <w:sz w:val="24"/>
    </w:rPr>
  </w:style>
  <w:style w:type="character" w:customStyle="1" w:styleId="WW8Num14z2">
    <w:name w:val="WW8Num14z2"/>
    <w:qFormat/>
    <w:rPr>
      <w:szCs w:val="24"/>
    </w:rPr>
  </w:style>
  <w:style w:type="character" w:customStyle="1" w:styleId="WW8Num20z4">
    <w:name w:val="WW8Num20z4"/>
    <w:qFormat/>
  </w:style>
  <w:style w:type="character" w:customStyle="1" w:styleId="WW8Num13z3">
    <w:name w:val="WW8Num13z3"/>
    <w:qFormat/>
  </w:style>
  <w:style w:type="character" w:customStyle="1" w:styleId="WW8Num19z5">
    <w:name w:val="WW8Num19z5"/>
    <w:qFormat/>
  </w:style>
  <w:style w:type="character" w:customStyle="1" w:styleId="WW8Num12z5">
    <w:name w:val="WW8Num12z5"/>
    <w:qFormat/>
  </w:style>
  <w:style w:type="character" w:customStyle="1" w:styleId="WW8Num16z8">
    <w:name w:val="WW8Num16z8"/>
    <w:qFormat/>
  </w:style>
  <w:style w:type="character" w:customStyle="1" w:styleId="WW8Num2z7">
    <w:name w:val="WW8Num2z7"/>
    <w:qFormat/>
  </w:style>
  <w:style w:type="character" w:customStyle="1" w:styleId="WW8Num15z6">
    <w:name w:val="WW8Num15z6"/>
    <w:qFormat/>
  </w:style>
  <w:style w:type="character" w:customStyle="1" w:styleId="WW8Num8z7">
    <w:name w:val="WW8Num8z7"/>
    <w:qFormat/>
  </w:style>
  <w:style w:type="character" w:customStyle="1" w:styleId="WW8Num18z3">
    <w:name w:val="WW8Num18z3"/>
    <w:qFormat/>
  </w:style>
  <w:style w:type="character" w:customStyle="1" w:styleId="WW8Num11z3">
    <w:name w:val="WW8Num11z3"/>
    <w:qFormat/>
  </w:style>
  <w:style w:type="character" w:customStyle="1" w:styleId="WW8Num19z2">
    <w:name w:val="WW8Num19z2"/>
    <w:qFormat/>
    <w:rPr>
      <w:spacing w:val="-7"/>
      <w:sz w:val="24"/>
      <w:szCs w:val="24"/>
      <w:lang w:val="lt-LT"/>
    </w:rPr>
  </w:style>
  <w:style w:type="character" w:customStyle="1" w:styleId="WW8Num12z2">
    <w:name w:val="WW8Num12z2"/>
    <w:qFormat/>
  </w:style>
  <w:style w:type="character" w:customStyle="1" w:styleId="WW8Num13z8">
    <w:name w:val="WW8Num13z8"/>
    <w:qFormat/>
  </w:style>
  <w:style w:type="character" w:customStyle="1" w:styleId="WW8Num17z4">
    <w:name w:val="WW8Num17z4"/>
    <w:qFormat/>
  </w:style>
  <w:style w:type="character" w:customStyle="1" w:styleId="WW8Num10z4">
    <w:name w:val="WW8Num10z4"/>
    <w:qFormat/>
  </w:style>
  <w:style w:type="character" w:customStyle="1" w:styleId="WW8Num15z7">
    <w:name w:val="WW8Num15z7"/>
    <w:qFormat/>
  </w:style>
  <w:style w:type="character" w:customStyle="1" w:styleId="WW8Num8z8">
    <w:name w:val="WW8Num8z8"/>
    <w:qFormat/>
  </w:style>
  <w:style w:type="character" w:customStyle="1" w:styleId="WW8Num18z4">
    <w:name w:val="WW8Num18z4"/>
    <w:qFormat/>
  </w:style>
  <w:style w:type="character" w:customStyle="1" w:styleId="WW8Num11z4">
    <w:name w:val="WW8Num11z4"/>
    <w:qFormat/>
  </w:style>
  <w:style w:type="character" w:customStyle="1" w:styleId="WW8Num20z2">
    <w:name w:val="WW8Num20z2"/>
    <w:qFormat/>
  </w:style>
  <w:style w:type="character" w:customStyle="1" w:styleId="WW8Num13z1">
    <w:name w:val="WW8Num13z1"/>
    <w:qFormat/>
  </w:style>
  <w:style w:type="character" w:customStyle="1" w:styleId="WW8Num19z3">
    <w:name w:val="WW8Num19z3"/>
    <w:qFormat/>
    <w:rPr>
      <w:sz w:val="24"/>
      <w:szCs w:val="24"/>
      <w:lang w:val="lt-LT"/>
    </w:rPr>
  </w:style>
  <w:style w:type="character" w:customStyle="1" w:styleId="WW8Num12z3">
    <w:name w:val="WW8Num12z3"/>
    <w:qFormat/>
  </w:style>
  <w:style w:type="character" w:customStyle="1" w:styleId="WW8Num15z5">
    <w:name w:val="WW8Num15z5"/>
    <w:qFormat/>
  </w:style>
  <w:style w:type="character" w:customStyle="1" w:styleId="WW8Num8z6">
    <w:name w:val="WW8Num8z6"/>
    <w:qFormat/>
  </w:style>
  <w:style w:type="character" w:customStyle="1" w:styleId="WW8Num18z2">
    <w:name w:val="WW8Num18z2"/>
    <w:qFormat/>
  </w:style>
  <w:style w:type="character" w:customStyle="1" w:styleId="WW8Num11z1">
    <w:name w:val="WW8Num11z1"/>
    <w:qFormat/>
    <w:rPr>
      <w:rFonts w:eastAsia="Times New Roman" w:cs="Times New Roman"/>
      <w:sz w:val="24"/>
      <w:szCs w:val="24"/>
    </w:rPr>
  </w:style>
  <w:style w:type="character" w:customStyle="1" w:styleId="WW8Num13z7">
    <w:name w:val="WW8Num13z7"/>
    <w:qFormat/>
  </w:style>
  <w:style w:type="character" w:customStyle="1" w:styleId="WW8Num16z2">
    <w:name w:val="WW8Num16z2"/>
    <w:qFormat/>
  </w:style>
  <w:style w:type="character" w:customStyle="1" w:styleId="WW8Num9z3">
    <w:name w:val="WW8Num9z3"/>
    <w:qFormat/>
  </w:style>
  <w:style w:type="character" w:customStyle="1" w:styleId="WW8Num16z3">
    <w:name w:val="WW8Num16z3"/>
    <w:qFormat/>
  </w:style>
  <w:style w:type="character" w:customStyle="1" w:styleId="WW8Num9z4">
    <w:name w:val="WW8Num9z4"/>
    <w:qFormat/>
  </w:style>
  <w:style w:type="character" w:customStyle="1" w:styleId="WW8Num16z1">
    <w:name w:val="WW8Num16z1"/>
    <w:qFormat/>
  </w:style>
  <w:style w:type="character" w:customStyle="1" w:styleId="WW8Num9z2">
    <w:name w:val="WW8Num9z2"/>
    <w:qFormat/>
  </w:style>
  <w:style w:type="character" w:customStyle="1" w:styleId="WW8Num16z4">
    <w:name w:val="WW8Num16z4"/>
    <w:qFormat/>
  </w:style>
  <w:style w:type="character" w:customStyle="1" w:styleId="WW8Num9z5">
    <w:name w:val="WW8Num9z5"/>
    <w:qFormat/>
  </w:style>
  <w:style w:type="character" w:customStyle="1" w:styleId="WW8Num2z3">
    <w:name w:val="WW8Num2z3"/>
    <w:qFormat/>
  </w:style>
  <w:style w:type="character" w:customStyle="1" w:styleId="WW8Num16z5">
    <w:name w:val="WW8Num16z5"/>
    <w:qFormat/>
  </w:style>
  <w:style w:type="character" w:customStyle="1" w:styleId="WW8Num9z6">
    <w:name w:val="WW8Num9z6"/>
    <w:qFormat/>
  </w:style>
  <w:style w:type="character" w:customStyle="1" w:styleId="WW8Num2z4">
    <w:name w:val="WW8Num2z4"/>
    <w:qFormat/>
  </w:style>
  <w:style w:type="character" w:customStyle="1" w:styleId="WW8Num16z6">
    <w:name w:val="WW8Num16z6"/>
    <w:qFormat/>
  </w:style>
  <w:style w:type="character" w:customStyle="1" w:styleId="WW8Num9z7">
    <w:name w:val="WW8Num9z7"/>
    <w:qFormat/>
  </w:style>
  <w:style w:type="character" w:customStyle="1" w:styleId="WW8Num2z5">
    <w:name w:val="WW8Num2z5"/>
    <w:qFormat/>
  </w:style>
  <w:style w:type="character" w:customStyle="1" w:styleId="WW8Num16z7">
    <w:name w:val="WW8Num16z7"/>
    <w:qFormat/>
  </w:style>
  <w:style w:type="character" w:customStyle="1" w:styleId="WW8Num9z8">
    <w:name w:val="WW8Num9z8"/>
    <w:qFormat/>
  </w:style>
  <w:style w:type="character" w:customStyle="1" w:styleId="WW8Num2z6">
    <w:name w:val="WW8Num2z6"/>
    <w:qFormat/>
  </w:style>
  <w:style w:type="character" w:customStyle="1" w:styleId="WW8Num17z1">
    <w:name w:val="WW8Num17z1"/>
    <w:qFormat/>
  </w:style>
  <w:style w:type="character" w:customStyle="1" w:styleId="WW8Num10z0">
    <w:name w:val="WW8Num10z0"/>
    <w:qFormat/>
    <w:rPr>
      <w:rFonts w:cs="Times New Roman"/>
      <w:b w:val="0"/>
      <w:i w:val="0"/>
      <w:strike w:val="0"/>
      <w:dstrike w:val="0"/>
      <w:color w:val="00000A"/>
      <w:sz w:val="24"/>
    </w:rPr>
  </w:style>
  <w:style w:type="character" w:customStyle="1" w:styleId="WW8Num17z3">
    <w:name w:val="WW8Num17z3"/>
    <w:qFormat/>
  </w:style>
  <w:style w:type="character" w:customStyle="1" w:styleId="WW8Num10z3">
    <w:name w:val="WW8Num10z3"/>
    <w:qFormat/>
  </w:style>
  <w:style w:type="character" w:customStyle="1" w:styleId="WW8Num17z5">
    <w:name w:val="WW8Num17z5"/>
    <w:qFormat/>
  </w:style>
  <w:style w:type="character" w:customStyle="1" w:styleId="WW8Num10z5">
    <w:name w:val="WW8Num10z5"/>
    <w:qFormat/>
  </w:style>
  <w:style w:type="character" w:customStyle="1" w:styleId="WW8Num17z7">
    <w:name w:val="WW8Num17z7"/>
    <w:qFormat/>
  </w:style>
  <w:style w:type="character" w:customStyle="1" w:styleId="WW8Num10z7">
    <w:name w:val="WW8Num10z7"/>
    <w:qFormat/>
  </w:style>
  <w:style w:type="character" w:customStyle="1" w:styleId="WW8Num17z8">
    <w:name w:val="WW8Num17z8"/>
    <w:qFormat/>
  </w:style>
  <w:style w:type="character" w:customStyle="1" w:styleId="WW8Num10z8">
    <w:name w:val="WW8Num10z8"/>
    <w:qFormat/>
  </w:style>
  <w:style w:type="character" w:customStyle="1" w:styleId="WW8Num18z5">
    <w:name w:val="WW8Num18z5"/>
    <w:qFormat/>
  </w:style>
  <w:style w:type="character" w:customStyle="1" w:styleId="WW8Num11z5">
    <w:name w:val="WW8Num11z5"/>
    <w:qFormat/>
  </w:style>
  <w:style w:type="character" w:customStyle="1" w:styleId="WW8Num18z6">
    <w:name w:val="WW8Num18z6"/>
    <w:qFormat/>
  </w:style>
  <w:style w:type="character" w:customStyle="1" w:styleId="WW8Num11z6">
    <w:name w:val="WW8Num11z6"/>
    <w:qFormat/>
  </w:style>
  <w:style w:type="character" w:customStyle="1" w:styleId="WW8Num18z7">
    <w:name w:val="WW8Num18z7"/>
    <w:qFormat/>
  </w:style>
  <w:style w:type="character" w:customStyle="1" w:styleId="WW8Num11z7">
    <w:name w:val="WW8Num11z7"/>
    <w:qFormat/>
  </w:style>
  <w:style w:type="character" w:customStyle="1" w:styleId="WW8Num18z8">
    <w:name w:val="WW8Num18z8"/>
    <w:qFormat/>
  </w:style>
  <w:style w:type="character" w:customStyle="1" w:styleId="WW8Num11z8">
    <w:name w:val="WW8Num11z8"/>
    <w:qFormat/>
  </w:style>
  <w:style w:type="character" w:customStyle="1" w:styleId="WW8Num19z1">
    <w:name w:val="WW8Num19z1"/>
    <w:qFormat/>
    <w:rPr>
      <w:b/>
      <w:bCs/>
      <w:color w:val="000000"/>
      <w:sz w:val="24"/>
      <w:lang w:val="lt-LT"/>
    </w:rPr>
  </w:style>
  <w:style w:type="character" w:customStyle="1" w:styleId="WW8Num12z1">
    <w:name w:val="WW8Num12z1"/>
    <w:qFormat/>
  </w:style>
  <w:style w:type="character" w:customStyle="1" w:styleId="WW8Num19z0">
    <w:name w:val="WW8Num19z0"/>
    <w:qFormat/>
  </w:style>
  <w:style w:type="character" w:customStyle="1" w:styleId="WW8Num12z0">
    <w:name w:val="WW8Num12z0"/>
    <w:qFormat/>
  </w:style>
  <w:style w:type="character" w:customStyle="1" w:styleId="WW8Num19z4">
    <w:name w:val="WW8Num19z4"/>
    <w:qFormat/>
  </w:style>
  <w:style w:type="character" w:customStyle="1" w:styleId="WW8Num12z4">
    <w:name w:val="WW8Num12z4"/>
    <w:qFormat/>
  </w:style>
  <w:style w:type="character" w:customStyle="1" w:styleId="WW8Num19z6">
    <w:name w:val="WW8Num19z6"/>
    <w:qFormat/>
  </w:style>
  <w:style w:type="character" w:customStyle="1" w:styleId="WW8Num12z6">
    <w:name w:val="WW8Num12z6"/>
    <w:qFormat/>
  </w:style>
  <w:style w:type="character" w:customStyle="1" w:styleId="WW8Num20z0">
    <w:name w:val="WW8Num20z0"/>
    <w:qFormat/>
  </w:style>
  <w:style w:type="character" w:customStyle="1" w:styleId="WW8Num11z2">
    <w:name w:val="WW8Num11z2"/>
    <w:qFormat/>
  </w:style>
  <w:style w:type="character" w:customStyle="1" w:styleId="WW8Num20z1">
    <w:name w:val="WW8Num20z1"/>
    <w:qFormat/>
  </w:style>
  <w:style w:type="character" w:customStyle="1" w:styleId="WW8Num13z0">
    <w:name w:val="WW8Num13z0"/>
    <w:qFormat/>
  </w:style>
  <w:style w:type="character" w:customStyle="1" w:styleId="WW8Num20z3">
    <w:name w:val="WW8Num20z3"/>
    <w:qFormat/>
  </w:style>
  <w:style w:type="character" w:customStyle="1" w:styleId="WW8Num13z2">
    <w:name w:val="WW8Num13z2"/>
    <w:qFormat/>
  </w:style>
  <w:style w:type="character" w:customStyle="1" w:styleId="WW8Num20z5">
    <w:name w:val="WW8Num20z5"/>
    <w:qFormat/>
  </w:style>
  <w:style w:type="character" w:customStyle="1" w:styleId="WW8Num13z4">
    <w:name w:val="WW8Num13z4"/>
    <w:qFormat/>
  </w:style>
  <w:style w:type="character" w:customStyle="1" w:styleId="WW8Num14z0">
    <w:name w:val="WW8Num14z0"/>
    <w:qFormat/>
    <w:rPr>
      <w:rFonts w:ascii="Times New Roman" w:eastAsia="Calibri" w:hAnsi="Times New Roman" w:cs="Times New Roman"/>
      <w:b w:val="0"/>
      <w:bCs w:val="0"/>
      <w:i w:val="0"/>
      <w:strike w:val="0"/>
      <w:dstrike w:val="0"/>
      <w:color w:val="00000A"/>
      <w:sz w:val="24"/>
      <w:szCs w:val="24"/>
      <w:lang w:val="ru-RU"/>
    </w:rPr>
  </w:style>
  <w:style w:type="character" w:customStyle="1" w:styleId="WW8Num14z1">
    <w:name w:val="WW8Num14z1"/>
    <w:qFormat/>
    <w:rPr>
      <w:rFonts w:ascii="Times New Roman" w:eastAsia="Times New Roman" w:hAnsi="Times New Roman" w:cs="Times New Roman"/>
      <w:b w:val="0"/>
      <w:i w:val="0"/>
      <w:color w:val="00000A"/>
      <w:sz w:val="24"/>
      <w:szCs w:val="24"/>
      <w:lang w:val="ru-RU"/>
    </w:rPr>
  </w:style>
  <w:style w:type="character" w:customStyle="1" w:styleId="WW8Num14z3">
    <w:name w:val="WW8Num14z3"/>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5z0">
    <w:name w:val="WW8Num15z0"/>
    <w:qFormat/>
    <w:rPr>
      <w:b/>
    </w:rPr>
  </w:style>
  <w:style w:type="character" w:customStyle="1" w:styleId="WW8Num8z0">
    <w:name w:val="WW8Num8z0"/>
    <w:qFormat/>
    <w:rPr>
      <w:rFonts w:cs="Times New Roman"/>
      <w:b w:val="0"/>
      <w:i w:val="0"/>
      <w:strike w:val="0"/>
      <w:dstrike w:val="0"/>
      <w:color w:val="00000A"/>
      <w:sz w:val="24"/>
    </w:rPr>
  </w:style>
  <w:style w:type="character" w:customStyle="1" w:styleId="WW8Num14z8">
    <w:name w:val="WW8Num14z8"/>
    <w:qFormat/>
  </w:style>
  <w:style w:type="character" w:customStyle="1" w:styleId="WW8Num8z1">
    <w:name w:val="WW8Num8z1"/>
    <w:qFormat/>
    <w:rPr>
      <w:rFonts w:cs="Times New Roman"/>
      <w:b w:val="0"/>
      <w:i w:val="0"/>
      <w:color w:val="00000A"/>
      <w:sz w:val="24"/>
      <w:szCs w:val="24"/>
    </w:rPr>
  </w:style>
  <w:style w:type="character" w:customStyle="1" w:styleId="WW8Num15z1">
    <w:name w:val="WW8Num15z1"/>
    <w:qFormat/>
    <w:rPr>
      <w:rFonts w:ascii="Times New Roman" w:eastAsia="SimSun" w:hAnsi="Times New Roman" w:cs="Times New Roman"/>
      <w:sz w:val="24"/>
      <w:szCs w:val="24"/>
      <w:lang w:val="ru-RU"/>
    </w:rPr>
  </w:style>
  <w:style w:type="character" w:customStyle="1" w:styleId="WW8Num8z2">
    <w:name w:val="WW8Num8z2"/>
    <w:qFormat/>
  </w:style>
  <w:style w:type="character" w:customStyle="1" w:styleId="WW8Num15z2">
    <w:name w:val="WW8Num15z2"/>
    <w:qFormat/>
    <w:rPr>
      <w:rFonts w:ascii="Times New Roman" w:eastAsia="SimSun" w:hAnsi="Times New Roman" w:cs="Times New Roman"/>
      <w:sz w:val="24"/>
      <w:szCs w:val="24"/>
    </w:rPr>
  </w:style>
  <w:style w:type="character" w:customStyle="1" w:styleId="WW8Num8z3">
    <w:name w:val="WW8Num8z3"/>
    <w:qFormat/>
  </w:style>
  <w:style w:type="character" w:customStyle="1" w:styleId="WW8Num15z3">
    <w:name w:val="WW8Num15z3"/>
    <w:qFormat/>
  </w:style>
  <w:style w:type="character" w:customStyle="1" w:styleId="WW8Num8z4">
    <w:name w:val="WW8Num8z4"/>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9z5">
    <w:name w:val="WW8Num29z5"/>
    <w:qFormat/>
  </w:style>
  <w:style w:type="character" w:customStyle="1" w:styleId="Internetlink0">
    <w:name w:val="Internet link"/>
    <w:qFormat/>
    <w:rPr>
      <w:color w:val="000080"/>
      <w:u w:val="single"/>
    </w:rPr>
  </w:style>
  <w:style w:type="character" w:customStyle="1" w:styleId="WW8Num36z6">
    <w:name w:val="WW8Num36z6"/>
    <w:qFormat/>
  </w:style>
  <w:style w:type="character" w:customStyle="1" w:styleId="WW8Num21z4">
    <w:name w:val="WW8Num21z4"/>
    <w:qFormat/>
  </w:style>
  <w:style w:type="character" w:customStyle="1" w:styleId="WW8Num29z6">
    <w:name w:val="WW8Num29z6"/>
    <w:qFormat/>
  </w:style>
  <w:style w:type="character" w:customStyle="1" w:styleId="Pagrindiniotekstotrauka2Diagrama">
    <w:name w:val="Pagrindinio teksto įtrauka 2 Diagrama"/>
    <w:qFormat/>
    <w:rPr>
      <w:rFonts w:ascii="Times New Roman" w:eastAsia="Times New Roman" w:hAnsi="Times New Roman" w:cs="Times New Roman"/>
      <w:sz w:val="24"/>
      <w:szCs w:val="20"/>
    </w:rPr>
  </w:style>
  <w:style w:type="character" w:customStyle="1" w:styleId="WW8Num36z7">
    <w:name w:val="WW8Num36z7"/>
    <w:qFormat/>
  </w:style>
  <w:style w:type="character" w:customStyle="1" w:styleId="WW8Num21z5">
    <w:name w:val="WW8Num21z5"/>
    <w:qFormat/>
  </w:style>
  <w:style w:type="character" w:customStyle="1" w:styleId="WW8Num29z7">
    <w:name w:val="WW8Num29z7"/>
    <w:qFormat/>
  </w:style>
  <w:style w:type="character" w:customStyle="1" w:styleId="WW-FootnoteCharacters">
    <w:name w:val="WW-Footnote Characters"/>
    <w:qFormat/>
    <w:rPr>
      <w:vertAlign w:val="superscript"/>
    </w:rPr>
  </w:style>
  <w:style w:type="character" w:customStyle="1" w:styleId="WW8Num36z8">
    <w:name w:val="WW8Num36z8"/>
    <w:qFormat/>
  </w:style>
  <w:style w:type="character" w:customStyle="1" w:styleId="WW8Num21z6">
    <w:name w:val="WW8Num21z6"/>
    <w:qFormat/>
  </w:style>
  <w:style w:type="character" w:customStyle="1" w:styleId="WW8Num29z8">
    <w:name w:val="WW8Num29z8"/>
    <w:qFormat/>
  </w:style>
  <w:style w:type="character" w:customStyle="1" w:styleId="CommentReference1">
    <w:name w:val="Comment Reference1"/>
    <w:qFormat/>
    <w:rPr>
      <w:sz w:val="16"/>
      <w:szCs w:val="16"/>
    </w:rPr>
  </w:style>
  <w:style w:type="character" w:customStyle="1" w:styleId="WW8Num37z0">
    <w:name w:val="WW8Num37z0"/>
    <w:qFormat/>
  </w:style>
  <w:style w:type="character" w:customStyle="1" w:styleId="WW8Num21z7">
    <w:name w:val="WW8Num21z7"/>
    <w:qFormat/>
  </w:style>
  <w:style w:type="character" w:customStyle="1" w:styleId="WW8Num30z1">
    <w:name w:val="WW8Num30z1"/>
    <w:qFormat/>
  </w:style>
  <w:style w:type="character" w:customStyle="1" w:styleId="Antrat3Diagrama">
    <w:name w:val="Antraštė 3 Diagrama"/>
    <w:qFormat/>
    <w:rPr>
      <w:rFonts w:ascii="Cambria" w:eastAsia="SimSun" w:hAnsi="Cambria" w:cs="Tahoma"/>
      <w:color w:val="243F60"/>
      <w:sz w:val="24"/>
      <w:szCs w:val="24"/>
    </w:rPr>
  </w:style>
  <w:style w:type="character" w:customStyle="1" w:styleId="WW8Num37z2">
    <w:name w:val="WW8Num37z2"/>
    <w:qFormat/>
  </w:style>
  <w:style w:type="character" w:customStyle="1" w:styleId="WW8Num22z0">
    <w:name w:val="WW8Num22z0"/>
    <w:qFormat/>
  </w:style>
  <w:style w:type="character" w:customStyle="1" w:styleId="WW8Num30z3">
    <w:name w:val="WW8Num30z3"/>
    <w:qFormat/>
  </w:style>
  <w:style w:type="character" w:customStyle="1" w:styleId="WW-EndnoteCharacters1">
    <w:name w:val="WW-Endnote Characters1"/>
    <w:qFormat/>
  </w:style>
  <w:style w:type="character" w:customStyle="1" w:styleId="WW8Num37z4">
    <w:name w:val="WW8Num37z4"/>
    <w:qFormat/>
  </w:style>
  <w:style w:type="character" w:customStyle="1" w:styleId="WW8Num22z2">
    <w:name w:val="WW8Num22z2"/>
    <w:qFormat/>
  </w:style>
  <w:style w:type="character" w:customStyle="1" w:styleId="WW8Num30z4">
    <w:name w:val="WW8Num30z4"/>
    <w:qFormat/>
  </w:style>
  <w:style w:type="character" w:customStyle="1" w:styleId="PagrindiniotekstotraukaDiagrama">
    <w:name w:val="Pagrindinio teksto įtrauka Diagrama"/>
    <w:basedOn w:val="DefaultParagraphFont1"/>
    <w:qFormat/>
  </w:style>
  <w:style w:type="character" w:customStyle="1" w:styleId="WW8Num37z5">
    <w:name w:val="WW8Num37z5"/>
    <w:qFormat/>
  </w:style>
  <w:style w:type="character" w:customStyle="1" w:styleId="WW8Num22z3">
    <w:name w:val="WW8Num22z3"/>
    <w:qFormat/>
  </w:style>
  <w:style w:type="character" w:customStyle="1" w:styleId="WW8Num30z5">
    <w:name w:val="WW8Num30z5"/>
    <w:qFormat/>
  </w:style>
  <w:style w:type="character" w:customStyle="1" w:styleId="KomentarotekstasDiagrama">
    <w:name w:val="Komentaro tekstas Diagrama"/>
    <w:qFormat/>
    <w:rPr>
      <w:rFonts w:ascii="Times New Roman" w:eastAsia="Times New Roman" w:hAnsi="Times New Roman" w:cs="Times New Roman"/>
      <w:sz w:val="20"/>
      <w:szCs w:val="20"/>
      <w:lang w:val="ru-RU"/>
    </w:rPr>
  </w:style>
  <w:style w:type="character" w:customStyle="1" w:styleId="WW8Num37z6">
    <w:name w:val="WW8Num37z6"/>
    <w:qFormat/>
  </w:style>
  <w:style w:type="character" w:customStyle="1" w:styleId="WW8Num22z4">
    <w:name w:val="WW8Num22z4"/>
    <w:qFormat/>
  </w:style>
  <w:style w:type="character" w:customStyle="1" w:styleId="WW8Num37z7">
    <w:name w:val="WW8Num37z7"/>
    <w:qFormat/>
  </w:style>
  <w:style w:type="character" w:customStyle="1" w:styleId="CharStyle5">
    <w:name w:val="Char Style 5"/>
    <w:qFormat/>
    <w:rPr>
      <w:rFonts w:ascii="Arial" w:eastAsia="Times New Roman" w:hAnsi="Arial" w:cs="Arial"/>
      <w:sz w:val="18"/>
      <w:szCs w:val="18"/>
      <w:highlight w:val="white"/>
    </w:rPr>
  </w:style>
  <w:style w:type="character" w:customStyle="1" w:styleId="WW8Num30z6">
    <w:name w:val="WW8Num30z6"/>
    <w:qFormat/>
  </w:style>
  <w:style w:type="character" w:customStyle="1" w:styleId="WW8Num22z5">
    <w:name w:val="WW8Num22z5"/>
    <w:qFormat/>
  </w:style>
  <w:style w:type="character" w:customStyle="1" w:styleId="DebesliotekstasDiagrama">
    <w:name w:val="Debesėlio tekstas Diagrama"/>
    <w:qFormat/>
    <w:rPr>
      <w:rFonts w:ascii="Tahoma" w:eastAsia="Tahoma" w:hAnsi="Tahoma" w:cs="Tahoma"/>
      <w:sz w:val="16"/>
      <w:szCs w:val="16"/>
    </w:rPr>
  </w:style>
  <w:style w:type="character" w:customStyle="1" w:styleId="WW8Num37z8">
    <w:name w:val="WW8Num37z8"/>
    <w:qFormat/>
  </w:style>
  <w:style w:type="character" w:customStyle="1" w:styleId="NumberingSymbols">
    <w:name w:val="Numbering Symbols"/>
    <w:qFormat/>
    <w:rPr>
      <w:rFonts w:ascii="Times New Roman" w:eastAsia="Times New Roman" w:hAnsi="Times New Roman" w:cs="Times New Roman"/>
      <w:sz w:val="24"/>
      <w:szCs w:val="24"/>
    </w:rPr>
  </w:style>
  <w:style w:type="character" w:customStyle="1" w:styleId="WW8Num30z7">
    <w:name w:val="WW8Num30z7"/>
    <w:qFormat/>
  </w:style>
  <w:style w:type="character" w:customStyle="1" w:styleId="WW8Num22z6">
    <w:name w:val="WW8Num22z6"/>
    <w:qFormat/>
  </w:style>
  <w:style w:type="character" w:customStyle="1" w:styleId="FontStyle12">
    <w:name w:val="Font Style12"/>
    <w:qFormat/>
    <w:rPr>
      <w:rFonts w:ascii="Times New Roman" w:eastAsia="Times New Roman" w:hAnsi="Times New Roman" w:cs="Times New Roman"/>
      <w:sz w:val="22"/>
    </w:rPr>
  </w:style>
  <w:style w:type="character" w:customStyle="1" w:styleId="WW8Num38z1">
    <w:name w:val="WW8Num38z1"/>
    <w:qFormat/>
  </w:style>
  <w:style w:type="character" w:customStyle="1" w:styleId="CharStyle7">
    <w:name w:val="Char Style 7"/>
    <w:qFormat/>
    <w:rPr>
      <w:rFonts w:ascii="Arial" w:eastAsia="Times New Roman" w:hAnsi="Arial" w:cs="Arial"/>
      <w:color w:val="000000"/>
      <w:spacing w:val="0"/>
      <w:w w:val="100"/>
      <w:sz w:val="13"/>
      <w:szCs w:val="13"/>
      <w:highlight w:val="white"/>
      <w:lang w:val="lt-LT"/>
    </w:rPr>
  </w:style>
  <w:style w:type="character" w:customStyle="1" w:styleId="WW8Num31z0">
    <w:name w:val="WW8Num31z0"/>
    <w:qFormat/>
  </w:style>
  <w:style w:type="character" w:customStyle="1" w:styleId="WW8Num22z8">
    <w:name w:val="WW8Num22z8"/>
    <w:qFormat/>
  </w:style>
  <w:style w:type="character" w:customStyle="1" w:styleId="WW-InternetLink">
    <w:name w:val="WW-Internet Link"/>
    <w:qFormat/>
    <w:rPr>
      <w:color w:val="0000FF"/>
      <w:u w:val="single"/>
    </w:rPr>
  </w:style>
  <w:style w:type="character" w:customStyle="1" w:styleId="WW8Num38z3">
    <w:name w:val="WW8Num38z3"/>
    <w:qFormat/>
  </w:style>
  <w:style w:type="character" w:customStyle="1" w:styleId="WW8Num31z2">
    <w:name w:val="WW8Num31z2"/>
    <w:qFormat/>
  </w:style>
  <w:style w:type="character" w:customStyle="1" w:styleId="WW8Num23z0">
    <w:name w:val="WW8Num23z0"/>
    <w:qFormat/>
    <w:rPr>
      <w:rFonts w:ascii="Times New Roman" w:eastAsia="Times New Roman" w:hAnsi="Times New Roman" w:cs="Times New Roman"/>
      <w:b/>
      <w:i w:val="0"/>
      <w:strike w:val="0"/>
      <w:dstrike w:val="0"/>
      <w:color w:val="00000A"/>
      <w:sz w:val="24"/>
    </w:rPr>
  </w:style>
  <w:style w:type="character" w:customStyle="1" w:styleId="Komentaronuoroda6">
    <w:name w:val="Komentaro nuoroda6"/>
    <w:qFormat/>
    <w:rPr>
      <w:sz w:val="16"/>
      <w:szCs w:val="16"/>
    </w:rPr>
  </w:style>
  <w:style w:type="character" w:customStyle="1" w:styleId="WW8Num38z2">
    <w:name w:val="WW8Num38z2"/>
    <w:qFormat/>
  </w:style>
  <w:style w:type="character" w:customStyle="1" w:styleId="WW8Num31z1">
    <w:name w:val="WW8Num31z1"/>
    <w:qFormat/>
  </w:style>
  <w:style w:type="character" w:customStyle="1" w:styleId="WW8Num23z1">
    <w:name w:val="WW8Num23z1"/>
    <w:qFormat/>
    <w:rPr>
      <w:rFonts w:ascii="Times New Roman" w:eastAsia="Times New Roman" w:hAnsi="Times New Roman" w:cs="Times New Roman"/>
      <w:b w:val="0"/>
      <w:i w:val="0"/>
      <w:color w:val="00000A"/>
      <w:sz w:val="24"/>
      <w:szCs w:val="24"/>
    </w:rPr>
  </w:style>
  <w:style w:type="character" w:customStyle="1" w:styleId="FontStyle52">
    <w:name w:val="Font Style52"/>
    <w:qFormat/>
    <w:rPr>
      <w:rFonts w:ascii="Times New Roman" w:eastAsia="Times New Roman" w:hAnsi="Times New Roman" w:cs="Times New Roman"/>
      <w:sz w:val="22"/>
    </w:rPr>
  </w:style>
  <w:style w:type="character" w:customStyle="1" w:styleId="WW8Num38z5">
    <w:name w:val="WW8Num38z5"/>
    <w:qFormat/>
  </w:style>
  <w:style w:type="character" w:customStyle="1" w:styleId="WW8Num31z4">
    <w:name w:val="WW8Num31z4"/>
    <w:qFormat/>
  </w:style>
  <w:style w:type="character" w:customStyle="1" w:styleId="WW8Num23z3">
    <w:name w:val="WW8Num23z3"/>
    <w:qFormat/>
  </w:style>
  <w:style w:type="character" w:customStyle="1" w:styleId="Komentaronuoroda5">
    <w:name w:val="Komentaro nuoroda5"/>
    <w:qFormat/>
    <w:rPr>
      <w:sz w:val="16"/>
      <w:szCs w:val="16"/>
    </w:rPr>
  </w:style>
  <w:style w:type="character" w:customStyle="1" w:styleId="WW8Num38z6">
    <w:name w:val="WW8Num38z6"/>
    <w:qFormat/>
  </w:style>
  <w:style w:type="character" w:customStyle="1" w:styleId="WW8Num31z5">
    <w:name w:val="WW8Num31z5"/>
    <w:qFormat/>
  </w:style>
  <w:style w:type="character" w:customStyle="1" w:styleId="WW8Num23z4">
    <w:name w:val="WW8Num23z4"/>
    <w:qFormat/>
  </w:style>
  <w:style w:type="character" w:customStyle="1" w:styleId="WW8Num38z7">
    <w:name w:val="WW8Num38z7"/>
    <w:qFormat/>
  </w:style>
  <w:style w:type="character" w:customStyle="1" w:styleId="WW8Num31z6">
    <w:name w:val="WW8Num31z6"/>
    <w:qFormat/>
  </w:style>
  <w:style w:type="character" w:customStyle="1" w:styleId="WW8Num23z5">
    <w:name w:val="WW8Num23z5"/>
    <w:qFormat/>
  </w:style>
  <w:style w:type="character" w:customStyle="1" w:styleId="WW8Num39z0">
    <w:name w:val="WW8Num39z0"/>
    <w:qFormat/>
    <w:rPr>
      <w:b/>
    </w:rPr>
  </w:style>
  <w:style w:type="character" w:customStyle="1" w:styleId="WW8Num31z8">
    <w:name w:val="WW8Num31z8"/>
    <w:qFormat/>
  </w:style>
  <w:style w:type="character" w:customStyle="1" w:styleId="WW8Num23z7">
    <w:name w:val="WW8Num23z7"/>
    <w:qFormat/>
  </w:style>
  <w:style w:type="character" w:customStyle="1" w:styleId="WW8Num23z8">
    <w:name w:val="WW8Num23z8"/>
    <w:qFormat/>
  </w:style>
  <w:style w:type="character" w:customStyle="1" w:styleId="Neapdorotaspaminjimas1">
    <w:name w:val="Neapdorotas paminėjimas1"/>
    <w:qFormat/>
    <w:rPr>
      <w:color w:val="808080"/>
      <w:highlight w:val="white"/>
    </w:rPr>
  </w:style>
  <w:style w:type="character" w:customStyle="1" w:styleId="WW8Num39z1">
    <w:name w:val="WW8Num39z1"/>
    <w:qFormat/>
  </w:style>
  <w:style w:type="character" w:customStyle="1" w:styleId="WW8Num32z0">
    <w:name w:val="WW8Num32z0"/>
    <w:qFormat/>
    <w:rPr>
      <w:b w:val="0"/>
    </w:rPr>
  </w:style>
  <w:style w:type="character" w:customStyle="1" w:styleId="WW8Num24z0">
    <w:name w:val="WW8Num24z0"/>
    <w:qFormat/>
  </w:style>
  <w:style w:type="character" w:customStyle="1" w:styleId="WW8Num39z2">
    <w:name w:val="WW8Num39z2"/>
    <w:qFormat/>
  </w:style>
  <w:style w:type="character" w:customStyle="1" w:styleId="WW8Num32z1">
    <w:name w:val="WW8Num32z1"/>
    <w:qFormat/>
  </w:style>
  <w:style w:type="character" w:customStyle="1" w:styleId="WW8Num24z1">
    <w:name w:val="WW8Num24z1"/>
    <w:qFormat/>
  </w:style>
  <w:style w:type="character" w:customStyle="1" w:styleId="Neapdorotaspaminjimas2">
    <w:name w:val="Neapdorotas paminėjimas2"/>
    <w:qFormat/>
    <w:rPr>
      <w:color w:val="808080"/>
      <w:highlight w:val="white"/>
    </w:rPr>
  </w:style>
  <w:style w:type="character" w:customStyle="1" w:styleId="WW8Num39z3">
    <w:name w:val="WW8Num39z3"/>
    <w:qFormat/>
  </w:style>
  <w:style w:type="character" w:customStyle="1" w:styleId="WW8Num32z2">
    <w:name w:val="WW8Num32z2"/>
    <w:qFormat/>
  </w:style>
  <w:style w:type="character" w:customStyle="1" w:styleId="WW8Num24z2">
    <w:name w:val="WW8Num24z2"/>
    <w:qFormat/>
  </w:style>
  <w:style w:type="character" w:customStyle="1" w:styleId="WW8Num39z4">
    <w:name w:val="WW8Num39z4"/>
    <w:qFormat/>
  </w:style>
  <w:style w:type="character" w:customStyle="1" w:styleId="WW8Num32z3">
    <w:name w:val="WW8Num32z3"/>
    <w:qFormat/>
  </w:style>
  <w:style w:type="character" w:customStyle="1" w:styleId="WW8Num24z3">
    <w:name w:val="WW8Num24z3"/>
    <w:qFormat/>
  </w:style>
  <w:style w:type="character" w:customStyle="1" w:styleId="WW8Num39z5">
    <w:name w:val="WW8Num39z5"/>
    <w:qFormat/>
  </w:style>
  <w:style w:type="character" w:customStyle="1" w:styleId="WW8Num32z4">
    <w:name w:val="WW8Num32z4"/>
    <w:qFormat/>
  </w:style>
  <w:style w:type="character" w:customStyle="1" w:styleId="WW8Num24z4">
    <w:name w:val="WW8Num24z4"/>
    <w:qFormat/>
  </w:style>
  <w:style w:type="character" w:customStyle="1" w:styleId="WW8Num39z6">
    <w:name w:val="WW8Num39z6"/>
    <w:qFormat/>
  </w:style>
  <w:style w:type="character" w:customStyle="1" w:styleId="WW8Num32z5">
    <w:name w:val="WW8Num32z5"/>
    <w:qFormat/>
  </w:style>
  <w:style w:type="character" w:customStyle="1" w:styleId="WW8Num24z5">
    <w:name w:val="WW8Num24z5"/>
    <w:qFormat/>
  </w:style>
  <w:style w:type="character" w:customStyle="1" w:styleId="WW8Num39z7">
    <w:name w:val="WW8Num39z7"/>
    <w:qFormat/>
  </w:style>
  <w:style w:type="character" w:customStyle="1" w:styleId="WW8Num32z6">
    <w:name w:val="WW8Num32z6"/>
    <w:qFormat/>
  </w:style>
  <w:style w:type="character" w:customStyle="1" w:styleId="WW8Num24z6">
    <w:name w:val="WW8Num24z6"/>
    <w:qFormat/>
  </w:style>
  <w:style w:type="character" w:customStyle="1" w:styleId="WW8Num39z8">
    <w:name w:val="WW8Num39z8"/>
    <w:qFormat/>
  </w:style>
  <w:style w:type="character" w:customStyle="1" w:styleId="WW8Num32z7">
    <w:name w:val="WW8Num32z7"/>
    <w:qFormat/>
  </w:style>
  <w:style w:type="character" w:customStyle="1" w:styleId="WW8Num24z7">
    <w:name w:val="WW8Num24z7"/>
    <w:qFormat/>
  </w:style>
  <w:style w:type="character" w:customStyle="1" w:styleId="WW8Num40z0">
    <w:name w:val="WW8Num40z0"/>
    <w:qFormat/>
  </w:style>
  <w:style w:type="character" w:customStyle="1" w:styleId="WW8Num32z8">
    <w:name w:val="WW8Num32z8"/>
    <w:qFormat/>
  </w:style>
  <w:style w:type="character" w:customStyle="1" w:styleId="WW8Num25z0">
    <w:name w:val="WW8Num25z0"/>
    <w:qFormat/>
    <w:rPr>
      <w:b w:val="0"/>
      <w:i w:val="0"/>
      <w:color w:val="00000A"/>
    </w:rPr>
  </w:style>
  <w:style w:type="character" w:customStyle="1" w:styleId="WW8Num40z2">
    <w:name w:val="WW8Num40z2"/>
    <w:qFormat/>
  </w:style>
  <w:style w:type="character" w:customStyle="1" w:styleId="WW8Num33z1">
    <w:name w:val="WW8Num33z1"/>
    <w:qFormat/>
    <w:rPr>
      <w:rFonts w:cs="Courier New"/>
    </w:rPr>
  </w:style>
  <w:style w:type="character" w:customStyle="1" w:styleId="WW8Num25z1">
    <w:name w:val="WW8Num25z1"/>
    <w:qFormat/>
    <w:rPr>
      <w:b w:val="0"/>
    </w:rPr>
  </w:style>
  <w:style w:type="character" w:customStyle="1" w:styleId="WW8Num40z3">
    <w:name w:val="WW8Num40z3"/>
    <w:qFormat/>
  </w:style>
  <w:style w:type="character" w:customStyle="1" w:styleId="WW8Num33z2">
    <w:name w:val="WW8Num33z2"/>
    <w:qFormat/>
    <w:rPr>
      <w:spacing w:val="-7"/>
      <w:sz w:val="24"/>
      <w:szCs w:val="24"/>
      <w:highlight w:val="white"/>
    </w:rPr>
  </w:style>
  <w:style w:type="character" w:customStyle="1" w:styleId="WW8Num25z2">
    <w:name w:val="WW8Num25z2"/>
    <w:qFormat/>
  </w:style>
  <w:style w:type="character" w:customStyle="1" w:styleId="WW8Num40z4">
    <w:name w:val="WW8Num40z4"/>
    <w:qFormat/>
  </w:style>
  <w:style w:type="character" w:customStyle="1" w:styleId="Komentaronuoroda1">
    <w:name w:val="Komentaro nuoroda1"/>
    <w:qFormat/>
    <w:rPr>
      <w:sz w:val="16"/>
      <w:szCs w:val="16"/>
    </w:rPr>
  </w:style>
  <w:style w:type="character" w:customStyle="1" w:styleId="WW8Num33z3">
    <w:name w:val="WW8Num33z3"/>
    <w:qFormat/>
  </w:style>
  <w:style w:type="character" w:customStyle="1" w:styleId="WW8Num25z3">
    <w:name w:val="WW8Num25z3"/>
    <w:qFormat/>
  </w:style>
  <w:style w:type="character" w:customStyle="1" w:styleId="WW8Num40z5">
    <w:name w:val="WW8Num40z5"/>
    <w:qFormat/>
  </w:style>
  <w:style w:type="character" w:customStyle="1" w:styleId="FootnoteTextChar">
    <w:name w:val="Footnote Text Char"/>
    <w:qFormat/>
    <w:rPr>
      <w:rFonts w:eastAsia="Times New Roman" w:cs="Times New Roman"/>
      <w:sz w:val="20"/>
      <w:szCs w:val="20"/>
      <w:lang w:bidi="ar-SA"/>
    </w:rPr>
  </w:style>
  <w:style w:type="character" w:customStyle="1" w:styleId="WW8Num33z4">
    <w:name w:val="WW8Num33z4"/>
    <w:qFormat/>
  </w:style>
  <w:style w:type="character" w:customStyle="1" w:styleId="WW8Num25z4">
    <w:name w:val="WW8Num25z4"/>
    <w:qFormat/>
  </w:style>
  <w:style w:type="character" w:customStyle="1" w:styleId="WW8Num40z6">
    <w:name w:val="WW8Num40z6"/>
    <w:qFormat/>
  </w:style>
  <w:style w:type="character" w:customStyle="1" w:styleId="clear">
    <w:name w:val="clear"/>
    <w:basedOn w:val="DefaultParagraphFont1"/>
    <w:qFormat/>
  </w:style>
  <w:style w:type="character" w:customStyle="1" w:styleId="WW8Num33z5">
    <w:name w:val="WW8Num33z5"/>
    <w:qFormat/>
  </w:style>
  <w:style w:type="character" w:customStyle="1" w:styleId="WW8Num25z6">
    <w:name w:val="WW8Num25z6"/>
    <w:qFormat/>
  </w:style>
  <w:style w:type="character" w:customStyle="1" w:styleId="WW8Num40z8">
    <w:name w:val="WW8Num40z8"/>
    <w:qFormat/>
  </w:style>
  <w:style w:type="character" w:customStyle="1" w:styleId="Numatytasispastraiposriftas1">
    <w:name w:val="Numatytasis pastraipos šriftas1"/>
    <w:qFormat/>
  </w:style>
  <w:style w:type="character" w:customStyle="1" w:styleId="WW8Num33z7">
    <w:name w:val="WW8Num33z7"/>
    <w:qFormat/>
  </w:style>
  <w:style w:type="character" w:customStyle="1" w:styleId="WW8Num25z7">
    <w:name w:val="WW8Num25z7"/>
    <w:qFormat/>
  </w:style>
  <w:style w:type="character" w:customStyle="1" w:styleId="WW8Num41z0">
    <w:name w:val="WW8Num41z0"/>
    <w:qFormat/>
  </w:style>
  <w:style w:type="character" w:customStyle="1" w:styleId="WW8Num33z8">
    <w:name w:val="WW8Num33z8"/>
    <w:qFormat/>
  </w:style>
  <w:style w:type="character" w:customStyle="1" w:styleId="WW8Num25z8">
    <w:name w:val="WW8Num25z8"/>
    <w:qFormat/>
  </w:style>
  <w:style w:type="character" w:customStyle="1" w:styleId="WW8Num41z1">
    <w:name w:val="WW8Num41z1"/>
    <w:qFormat/>
  </w:style>
  <w:style w:type="character" w:customStyle="1" w:styleId="WW8Num34z0">
    <w:name w:val="WW8Num34z0"/>
    <w:qFormat/>
  </w:style>
  <w:style w:type="character" w:customStyle="1" w:styleId="WW8Num26z0">
    <w:name w:val="WW8Num26z0"/>
    <w:qFormat/>
    <w:rPr>
      <w:sz w:val="24"/>
      <w:szCs w:val="24"/>
      <w:lang w:val="lt-LT"/>
    </w:rPr>
  </w:style>
  <w:style w:type="character" w:customStyle="1" w:styleId="WW8Num41z2">
    <w:name w:val="WW8Num41z2"/>
    <w:qFormat/>
  </w:style>
  <w:style w:type="character" w:customStyle="1" w:styleId="WW8Num34z1">
    <w:name w:val="WW8Num34z1"/>
    <w:qFormat/>
  </w:style>
  <w:style w:type="character" w:customStyle="1" w:styleId="WW8Num26z2">
    <w:name w:val="WW8Num26z2"/>
    <w:qFormat/>
    <w:rPr>
      <w:sz w:val="24"/>
      <w:szCs w:val="24"/>
      <w:highlight w:val="white"/>
      <w:lang w:val="lt-LT"/>
    </w:rPr>
  </w:style>
  <w:style w:type="character" w:customStyle="1" w:styleId="WW8Num41z3">
    <w:name w:val="WW8Num41z3"/>
    <w:qFormat/>
  </w:style>
  <w:style w:type="character" w:customStyle="1" w:styleId="WW8Num34z2">
    <w:name w:val="WW8Num34z2"/>
    <w:qFormat/>
  </w:style>
  <w:style w:type="character" w:customStyle="1" w:styleId="WW8Num26z3">
    <w:name w:val="WW8Num26z3"/>
    <w:qFormat/>
  </w:style>
  <w:style w:type="character" w:customStyle="1" w:styleId="WW8Num41z4">
    <w:name w:val="WW8Num41z4"/>
    <w:qFormat/>
  </w:style>
  <w:style w:type="character" w:customStyle="1" w:styleId="WW8Num34z3">
    <w:name w:val="WW8Num34z3"/>
    <w:qFormat/>
  </w:style>
  <w:style w:type="character" w:customStyle="1" w:styleId="WW8Num26z4">
    <w:name w:val="WW8Num26z4"/>
    <w:qFormat/>
  </w:style>
  <w:style w:type="character" w:customStyle="1" w:styleId="WW8Num41z5">
    <w:name w:val="WW8Num41z5"/>
    <w:qFormat/>
  </w:style>
  <w:style w:type="character" w:customStyle="1" w:styleId="WW8Num34z4">
    <w:name w:val="WW8Num34z4"/>
    <w:qFormat/>
  </w:style>
  <w:style w:type="character" w:customStyle="1" w:styleId="WW8Num26z5">
    <w:name w:val="WW8Num26z5"/>
    <w:qFormat/>
  </w:style>
  <w:style w:type="character" w:customStyle="1" w:styleId="WW8Num41z6">
    <w:name w:val="WW8Num41z6"/>
    <w:qFormat/>
  </w:style>
  <w:style w:type="character" w:customStyle="1" w:styleId="WW8Num34z5">
    <w:name w:val="WW8Num34z5"/>
    <w:qFormat/>
  </w:style>
  <w:style w:type="character" w:customStyle="1" w:styleId="WW8Num26z6">
    <w:name w:val="WW8Num26z6"/>
    <w:qFormat/>
  </w:style>
  <w:style w:type="character" w:customStyle="1" w:styleId="WW8Num41z7">
    <w:name w:val="WW8Num41z7"/>
    <w:qFormat/>
  </w:style>
  <w:style w:type="character" w:customStyle="1" w:styleId="WW8Num34z6">
    <w:name w:val="WW8Num34z6"/>
    <w:qFormat/>
  </w:style>
  <w:style w:type="character" w:customStyle="1" w:styleId="WW8Num27z0">
    <w:name w:val="WW8Num27z0"/>
    <w:qFormat/>
    <w:rPr>
      <w:rFonts w:cs="Times New Roman"/>
      <w:b w:val="0"/>
      <w:i/>
      <w:color w:val="00000A"/>
      <w:u w:val="none"/>
    </w:rPr>
  </w:style>
  <w:style w:type="character" w:customStyle="1" w:styleId="WW8Num42z1">
    <w:name w:val="WW8Num42z1"/>
    <w:qFormat/>
  </w:style>
  <w:style w:type="character" w:customStyle="1" w:styleId="WW8Num35z0">
    <w:name w:val="WW8Num35z0"/>
    <w:qFormat/>
  </w:style>
  <w:style w:type="character" w:customStyle="1" w:styleId="WW8Num27z1">
    <w:name w:val="WW8Num27z1"/>
    <w:qFormat/>
    <w:rPr>
      <w:rFonts w:cs="Times New Roman"/>
    </w:rPr>
  </w:style>
  <w:style w:type="character" w:customStyle="1" w:styleId="WW8Num42z2">
    <w:name w:val="WW8Num42z2"/>
    <w:qFormat/>
  </w:style>
  <w:style w:type="character" w:customStyle="1" w:styleId="WW8Num35z1">
    <w:name w:val="WW8Num35z1"/>
    <w:qFormat/>
  </w:style>
  <w:style w:type="character" w:customStyle="1" w:styleId="WW8Num28z0">
    <w:name w:val="WW8Num28z0"/>
    <w:qFormat/>
  </w:style>
  <w:style w:type="character" w:customStyle="1" w:styleId="WW8Num42z3">
    <w:name w:val="WW8Num42z3"/>
    <w:qFormat/>
  </w:style>
  <w:style w:type="character" w:customStyle="1" w:styleId="WW8Num35z2">
    <w:name w:val="WW8Num35z2"/>
    <w:qFormat/>
  </w:style>
  <w:style w:type="character" w:customStyle="1" w:styleId="WW8Num28z1">
    <w:name w:val="WW8Num28z1"/>
    <w:qFormat/>
  </w:style>
  <w:style w:type="character" w:customStyle="1" w:styleId="WW8Num42z4">
    <w:name w:val="WW8Num42z4"/>
    <w:qFormat/>
  </w:style>
  <w:style w:type="character" w:customStyle="1" w:styleId="WW8Num35z3">
    <w:name w:val="WW8Num35z3"/>
    <w:qFormat/>
  </w:style>
  <w:style w:type="character" w:customStyle="1" w:styleId="WW8Num28z2">
    <w:name w:val="WW8Num28z2"/>
    <w:qFormat/>
  </w:style>
  <w:style w:type="character" w:customStyle="1" w:styleId="WW8Num42z5">
    <w:name w:val="WW8Num42z5"/>
    <w:qFormat/>
  </w:style>
  <w:style w:type="character" w:customStyle="1" w:styleId="WW8Num35z4">
    <w:name w:val="WW8Num35z4"/>
    <w:qFormat/>
  </w:style>
  <w:style w:type="character" w:customStyle="1" w:styleId="WW8Num28z3">
    <w:name w:val="WW8Num28z3"/>
    <w:qFormat/>
  </w:style>
  <w:style w:type="character" w:customStyle="1" w:styleId="WW8Num42z6">
    <w:name w:val="WW8Num42z6"/>
    <w:qFormat/>
  </w:style>
  <w:style w:type="character" w:customStyle="1" w:styleId="WW8Num35z5">
    <w:name w:val="WW8Num35z5"/>
    <w:qFormat/>
  </w:style>
  <w:style w:type="character" w:customStyle="1" w:styleId="WW8Num28z4">
    <w:name w:val="WW8Num28z4"/>
    <w:qFormat/>
  </w:style>
  <w:style w:type="character" w:customStyle="1" w:styleId="WW8Num42z7">
    <w:name w:val="WW8Num42z7"/>
    <w:qFormat/>
  </w:style>
  <w:style w:type="character" w:customStyle="1" w:styleId="WW8Num35z6">
    <w:name w:val="WW8Num35z6"/>
    <w:qFormat/>
  </w:style>
  <w:style w:type="character" w:customStyle="1" w:styleId="WW8Num28z5">
    <w:name w:val="WW8Num28z5"/>
    <w:qFormat/>
  </w:style>
  <w:style w:type="character" w:customStyle="1" w:styleId="WW8Num42z8">
    <w:name w:val="WW8Num42z8"/>
    <w:qFormat/>
  </w:style>
  <w:style w:type="character" w:customStyle="1" w:styleId="WW8Num35z7">
    <w:name w:val="WW8Num35z7"/>
    <w:qFormat/>
  </w:style>
  <w:style w:type="character" w:customStyle="1" w:styleId="WW8Num28z7">
    <w:name w:val="WW8Num28z7"/>
    <w:qFormat/>
  </w:style>
  <w:style w:type="character" w:customStyle="1" w:styleId="Antrat1Diagrama">
    <w:name w:val="Antraštė 1 Diagrama"/>
    <w:qFormat/>
    <w:rPr>
      <w:rFonts w:ascii="Times New Roman" w:eastAsia="Times New Roman" w:hAnsi="Times New Roman" w:cs="Times New Roman"/>
      <w:sz w:val="24"/>
      <w:szCs w:val="20"/>
    </w:rPr>
  </w:style>
  <w:style w:type="character" w:customStyle="1" w:styleId="WW8Num36z0">
    <w:name w:val="WW8Num36z0"/>
    <w:qFormat/>
  </w:style>
  <w:style w:type="character" w:customStyle="1" w:styleId="WW8Num28z8">
    <w:name w:val="WW8Num28z8"/>
    <w:qFormat/>
  </w:style>
  <w:style w:type="character" w:customStyle="1" w:styleId="AntratsDiagrama">
    <w:name w:val="Antraštės Diagrama"/>
    <w:qFormat/>
    <w:rPr>
      <w:rFonts w:ascii="Times New Roman" w:eastAsia="Times New Roman" w:hAnsi="Times New Roman" w:cs="Times New Roman"/>
      <w:sz w:val="24"/>
      <w:szCs w:val="20"/>
    </w:rPr>
  </w:style>
  <w:style w:type="character" w:customStyle="1" w:styleId="WW8Num36z1">
    <w:name w:val="WW8Num36z1"/>
    <w:qFormat/>
  </w:style>
  <w:style w:type="character" w:customStyle="1" w:styleId="WW8Num29z2">
    <w:name w:val="WW8Num29z2"/>
    <w:qFormat/>
  </w:style>
  <w:style w:type="character" w:customStyle="1" w:styleId="PoratDiagrama">
    <w:name w:val="Poraštė Diagrama"/>
    <w:qFormat/>
    <w:rPr>
      <w:rFonts w:ascii="Times New Roman" w:eastAsia="Times New Roman" w:hAnsi="Times New Roman" w:cs="Times New Roman"/>
      <w:sz w:val="24"/>
      <w:szCs w:val="20"/>
    </w:rPr>
  </w:style>
  <w:style w:type="character" w:customStyle="1" w:styleId="WW8Num36z3">
    <w:name w:val="WW8Num36z3"/>
    <w:qFormat/>
  </w:style>
  <w:style w:type="character" w:customStyle="1" w:styleId="WW8Num29z3">
    <w:name w:val="WW8Num29z3"/>
    <w:qFormat/>
  </w:style>
  <w:style w:type="character" w:customStyle="1" w:styleId="PagrindinistekstasDiagrama">
    <w:name w:val="Pagrindinis tekstas Diagrama"/>
    <w:qFormat/>
    <w:rPr>
      <w:rFonts w:ascii="Times New Roman" w:eastAsia="Times New Roman" w:hAnsi="Times New Roman" w:cs="Times New Roman"/>
      <w:sz w:val="24"/>
      <w:szCs w:val="20"/>
    </w:rPr>
  </w:style>
  <w:style w:type="character" w:customStyle="1" w:styleId="WW8Num36z4">
    <w:name w:val="WW8Num36z4"/>
    <w:qFormat/>
  </w:style>
  <w:style w:type="character" w:customStyle="1" w:styleId="Vietosrezervavimoenklotekstas1">
    <w:name w:val="Vietos rezervavimo ženklo tekstas1"/>
    <w:qFormat/>
    <w:rPr>
      <w:color w:val="808080"/>
    </w:rPr>
  </w:style>
  <w:style w:type="character" w:customStyle="1" w:styleId="CommentTextChar">
    <w:name w:val="Comment Text Char"/>
    <w:qFormat/>
    <w:rPr>
      <w:rFonts w:ascii="Times New Roman" w:eastAsia="Times New Roman" w:hAnsi="Times New Roman" w:cs="Times New Roman"/>
      <w:sz w:val="20"/>
      <w:szCs w:val="20"/>
      <w:lang w:val="ru-RU"/>
    </w:rPr>
  </w:style>
  <w:style w:type="character" w:customStyle="1" w:styleId="Strong1">
    <w:name w:val="Strong1"/>
    <w:qFormat/>
    <w:rPr>
      <w:b/>
      <w:bCs/>
    </w:rPr>
  </w:style>
  <w:style w:type="character" w:customStyle="1" w:styleId="ins">
    <w:name w:val="ins"/>
    <w:qFormat/>
  </w:style>
  <w:style w:type="character" w:customStyle="1" w:styleId="Komentaronuoroda2">
    <w:name w:val="Komentaro nuoroda2"/>
    <w:qFormat/>
    <w:rPr>
      <w:sz w:val="16"/>
      <w:szCs w:val="16"/>
    </w:rPr>
  </w:style>
  <w:style w:type="character" w:customStyle="1" w:styleId="CommentTextChar1">
    <w:name w:val="Comment Text Char1"/>
    <w:qFormat/>
    <w:rPr>
      <w:rFonts w:eastAsia="SimSun" w:cs="Mangal"/>
      <w:color w:val="00000A"/>
      <w:szCs w:val="18"/>
      <w:lang w:val="lt-LT" w:eastAsia="zh-CN" w:bidi="hi-IN"/>
    </w:rPr>
  </w:style>
  <w:style w:type="character" w:customStyle="1" w:styleId="CommentSubjectChar">
    <w:name w:val="Comment Subject Char"/>
    <w:qFormat/>
    <w:rPr>
      <w:rFonts w:eastAsia="SimSun" w:cs="Mangal"/>
      <w:b/>
      <w:bCs/>
      <w:color w:val="00000A"/>
      <w:szCs w:val="18"/>
      <w:lang w:val="lt-LT" w:eastAsia="zh-CN" w:bidi="hi-IN"/>
    </w:rPr>
  </w:style>
  <w:style w:type="character" w:customStyle="1" w:styleId="DebesliotekstasDiagrama1">
    <w:name w:val="Debesėlio tekstas Diagrama1"/>
    <w:qFormat/>
    <w:rPr>
      <w:rFonts w:ascii="Segoe UI" w:eastAsia="SimSun" w:hAnsi="Segoe UI" w:cs="Mangal"/>
      <w:color w:val="00000A"/>
      <w:kern w:val="2"/>
      <w:sz w:val="18"/>
      <w:szCs w:val="16"/>
      <w:lang w:eastAsia="zh-CN" w:bidi="hi-IN"/>
    </w:rPr>
  </w:style>
  <w:style w:type="character" w:customStyle="1" w:styleId="KomentarotekstasDiagrama1">
    <w:name w:val="Komentaro tekstas Diagrama1"/>
    <w:qFormat/>
    <w:rPr>
      <w:rFonts w:eastAsia="SimSun" w:cs="Arial"/>
      <w:color w:val="00000A"/>
      <w:kern w:val="2"/>
      <w:sz w:val="24"/>
      <w:szCs w:val="24"/>
      <w:lang w:eastAsia="zh-CN" w:bidi="hi-IN"/>
    </w:rPr>
  </w:style>
  <w:style w:type="character" w:customStyle="1" w:styleId="KomentarotemaDiagrama1">
    <w:name w:val="Komentaro tema Diagrama1"/>
    <w:qFormat/>
    <w:rPr>
      <w:rFonts w:eastAsia="SimSun" w:cs="Mangal"/>
      <w:b/>
      <w:bCs/>
      <w:color w:val="00000A"/>
      <w:kern w:val="2"/>
      <w:sz w:val="24"/>
      <w:szCs w:val="18"/>
      <w:lang w:eastAsia="zh-CN" w:bidi="hi-I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styleId="Perirtashipersaitas">
    <w:name w:val="FollowedHyperlink"/>
    <w:uiPriority w:val="99"/>
    <w:semiHidden/>
    <w:unhideWhenUsed/>
    <w:qFormat/>
    <w:rsid w:val="002710EB"/>
    <w:rPr>
      <w:color w:val="954F72"/>
      <w:u w:val="single"/>
    </w:rPr>
  </w:style>
  <w:style w:type="character" w:customStyle="1" w:styleId="Neapdorotaspaminjimas3">
    <w:name w:val="Neapdorotas paminėjimas3"/>
    <w:uiPriority w:val="99"/>
    <w:semiHidden/>
    <w:unhideWhenUsed/>
    <w:qFormat/>
    <w:rsid w:val="002710EB"/>
    <w:rPr>
      <w:color w:val="605E5C"/>
      <w:shd w:val="clear" w:color="auto" w:fill="E1DFDD"/>
    </w:rPr>
  </w:style>
  <w:style w:type="character" w:styleId="Komentaronuoroda">
    <w:name w:val="annotation reference"/>
    <w:uiPriority w:val="99"/>
    <w:semiHidden/>
    <w:unhideWhenUsed/>
    <w:qFormat/>
    <w:rsid w:val="00354667"/>
    <w:rPr>
      <w:sz w:val="16"/>
      <w:szCs w:val="16"/>
    </w:rPr>
  </w:style>
  <w:style w:type="character" w:customStyle="1" w:styleId="KomentarotekstasDiagrama2">
    <w:name w:val="Komentaro tekstas Diagrama2"/>
    <w:link w:val="Komentarotekstas"/>
    <w:uiPriority w:val="99"/>
    <w:semiHidden/>
    <w:qFormat/>
    <w:rsid w:val="00354667"/>
    <w:rPr>
      <w:rFonts w:eastAsia="SimSun" w:cs="Mangal"/>
      <w:color w:val="00000A"/>
      <w:kern w:val="2"/>
      <w:szCs w:val="18"/>
      <w:lang w:eastAsia="zh-CN" w:bidi="hi-IN"/>
    </w:rPr>
  </w:style>
  <w:style w:type="character" w:customStyle="1" w:styleId="ListLabel1">
    <w:name w:val="ListLabel 1"/>
    <w:qFormat/>
    <w:rPr>
      <w:szCs w:val="24"/>
      <w:lang w:val="lt-LT" w:eastAsia="en-US"/>
    </w:rPr>
  </w:style>
  <w:style w:type="character" w:customStyle="1" w:styleId="ListLabel2">
    <w:name w:val="ListLabel 2"/>
    <w:qFormat/>
    <w:rPr>
      <w:szCs w:val="24"/>
      <w:lang w:val="lt-LT" w:eastAsia="en-US"/>
    </w:rPr>
  </w:style>
  <w:style w:type="character" w:customStyle="1" w:styleId="ListLabel3">
    <w:name w:val="ListLabel 3"/>
    <w:qFormat/>
    <w:rPr>
      <w:szCs w:val="24"/>
      <w:lang w:val="lt-LT"/>
    </w:rPr>
  </w:style>
  <w:style w:type="paragraph" w:customStyle="1" w:styleId="Heading">
    <w:name w:val="Heading"/>
    <w:basedOn w:val="prastasis"/>
    <w:next w:val="Pagrindinistekstas"/>
    <w:qFormat/>
    <w:pPr>
      <w:keepNext/>
      <w:widowControl w:val="0"/>
      <w:spacing w:before="240" w:after="120"/>
    </w:pPr>
    <w:rPr>
      <w:rFonts w:eastAsia="Microsoft YaHei"/>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widowControl w:val="0"/>
      <w:suppressLineNumbers/>
    </w:pPr>
    <w:rPr>
      <w:rFonts w:eastAsia="Times New Roman"/>
    </w:rPr>
  </w:style>
  <w:style w:type="paragraph" w:customStyle="1" w:styleId="Standard">
    <w:name w:val="Standard"/>
    <w:qFormat/>
    <w:pPr>
      <w:suppressAutoHyphens/>
    </w:pPr>
    <w:rPr>
      <w:color w:val="00000A"/>
      <w:kern w:val="2"/>
      <w:sz w:val="24"/>
      <w:lang w:val="ru-RU" w:eastAsia="zh-CN"/>
    </w:rPr>
  </w:style>
  <w:style w:type="paragraph" w:customStyle="1" w:styleId="HeaderandFooter">
    <w:name w:val="Header and Footer"/>
    <w:basedOn w:val="prastasis"/>
    <w:qFormat/>
  </w:style>
  <w:style w:type="paragraph" w:styleId="Porat">
    <w:name w:val="footer"/>
    <w:basedOn w:val="Standard"/>
    <w:pPr>
      <w:jc w:val="both"/>
    </w:pPr>
  </w:style>
  <w:style w:type="paragraph" w:styleId="Puslapioinaostekstas">
    <w:name w:val="footnote text"/>
    <w:basedOn w:val="prastasis"/>
    <w:qFormat/>
  </w:style>
  <w:style w:type="paragraph" w:customStyle="1" w:styleId="Komentarotekstas1">
    <w:name w:val="Komentaro tekstas1"/>
    <w:basedOn w:val="prastasis"/>
    <w:qFormat/>
  </w:style>
  <w:style w:type="paragraph" w:customStyle="1" w:styleId="Antrat20">
    <w:name w:val="Antraštė2"/>
    <w:basedOn w:val="prastasis"/>
    <w:qFormat/>
    <w:pPr>
      <w:suppressLineNumbers/>
      <w:spacing w:before="120" w:after="120"/>
    </w:pPr>
    <w:rPr>
      <w:rFonts w:ascii="Source Sans Pro" w:hAnsi="Source Sans Pro"/>
      <w:i/>
      <w:iCs/>
    </w:rPr>
  </w:style>
  <w:style w:type="paragraph" w:styleId="Antrats">
    <w:name w:val="header"/>
    <w:basedOn w:val="Standard"/>
    <w:pPr>
      <w:jc w:val="both"/>
    </w:pPr>
  </w:style>
  <w:style w:type="paragraph" w:customStyle="1" w:styleId="Komentarotekstas2">
    <w:name w:val="Komentaro tekstas2"/>
    <w:basedOn w:val="prastasis"/>
    <w:qFormat/>
    <w:rPr>
      <w:rFonts w:cs="Mangal"/>
      <w:sz w:val="20"/>
      <w:szCs w:val="18"/>
    </w:rPr>
  </w:style>
  <w:style w:type="paragraph" w:customStyle="1" w:styleId="TOAHeading1">
    <w:name w:val="TOA Heading1"/>
    <w:basedOn w:val="Standard"/>
    <w:qFormat/>
    <w:pPr>
      <w:jc w:val="both"/>
    </w:pPr>
    <w:rPr>
      <w:lang w:val="en-US"/>
    </w:rPr>
  </w:style>
  <w:style w:type="paragraph" w:customStyle="1" w:styleId="Pagrindiniotekstotrauka22">
    <w:name w:val="Pagrindinio teksto įtrauka 22"/>
    <w:basedOn w:val="Standard"/>
    <w:qFormat/>
    <w:pPr>
      <w:ind w:firstLine="720"/>
      <w:jc w:val="both"/>
    </w:pPr>
    <w:rPr>
      <w:lang w:val="lt-LT"/>
    </w:rPr>
  </w:style>
  <w:style w:type="paragraph" w:customStyle="1" w:styleId="WW-Default">
    <w:name w:val="WW-Default"/>
    <w:qFormat/>
    <w:pPr>
      <w:suppressAutoHyphens/>
    </w:pPr>
    <w:rPr>
      <w:rFonts w:eastAsia="SimSun"/>
      <w:color w:val="000000"/>
      <w:kern w:val="2"/>
      <w:sz w:val="24"/>
      <w:szCs w:val="24"/>
      <w:lang w:eastAsia="zh-CN"/>
    </w:rPr>
  </w:style>
  <w:style w:type="paragraph" w:customStyle="1" w:styleId="BodyTextIndent21">
    <w:name w:val="Body Text Indent 21"/>
    <w:basedOn w:val="Standard"/>
    <w:qFormat/>
    <w:pPr>
      <w:spacing w:after="120" w:line="480" w:lineRule="auto"/>
      <w:ind w:left="283"/>
      <w:jc w:val="both"/>
    </w:pPr>
  </w:style>
  <w:style w:type="paragraph" w:customStyle="1" w:styleId="Antrat10">
    <w:name w:val="Antraštė1"/>
    <w:basedOn w:val="Standard"/>
    <w:qFormat/>
    <w:pPr>
      <w:widowControl w:val="0"/>
      <w:suppressLineNumbers/>
      <w:spacing w:before="120" w:after="120"/>
    </w:pPr>
    <w:rPr>
      <w:rFonts w:cs="Lucida Sans"/>
      <w:i/>
      <w:iCs/>
      <w:szCs w:val="24"/>
    </w:rPr>
  </w:style>
  <w:style w:type="paragraph" w:customStyle="1" w:styleId="Textbody">
    <w:name w:val="Text body"/>
    <w:basedOn w:val="Standard"/>
    <w:qFormat/>
    <w:pPr>
      <w:ind w:firstLine="567"/>
      <w:jc w:val="both"/>
    </w:pPr>
  </w:style>
  <w:style w:type="paragraph" w:customStyle="1" w:styleId="ListParagraph1">
    <w:name w:val="List Paragraph1"/>
    <w:basedOn w:val="Standard"/>
    <w:qFormat/>
    <w:pPr>
      <w:spacing w:line="270" w:lineRule="atLeast"/>
      <w:ind w:left="720"/>
    </w:pPr>
    <w:rPr>
      <w:sz w:val="22"/>
    </w:rPr>
  </w:style>
  <w:style w:type="paragraph" w:customStyle="1" w:styleId="3">
    <w:name w:val="Стиль3"/>
    <w:basedOn w:val="Standard"/>
    <w:qFormat/>
    <w:pPr>
      <w:jc w:val="center"/>
    </w:pPr>
    <w:rPr>
      <w:lang w:val="en-GB"/>
    </w:rPr>
  </w:style>
  <w:style w:type="paragraph" w:customStyle="1" w:styleId="1">
    <w:name w:val="Стиль1"/>
    <w:basedOn w:val="Standard"/>
    <w:qFormat/>
    <w:pPr>
      <w:jc w:val="center"/>
    </w:pPr>
  </w:style>
  <w:style w:type="paragraph" w:customStyle="1" w:styleId="Caption1">
    <w:name w:val="Caption1"/>
    <w:basedOn w:val="Standard"/>
    <w:qFormat/>
    <w:pPr>
      <w:suppressLineNumbers/>
      <w:spacing w:before="120" w:after="120"/>
    </w:pPr>
    <w:rPr>
      <w:rFonts w:cs="Arial"/>
      <w:i/>
      <w:iCs/>
      <w:szCs w:val="24"/>
    </w:rPr>
  </w:style>
  <w:style w:type="paragraph" w:customStyle="1" w:styleId="CommentText1">
    <w:name w:val="Comment Text1"/>
    <w:basedOn w:val="Standard"/>
    <w:qFormat/>
  </w:style>
  <w:style w:type="paragraph" w:customStyle="1" w:styleId="CommentSubject1">
    <w:name w:val="Comment Subject1"/>
    <w:basedOn w:val="CommentText1"/>
    <w:qFormat/>
    <w:pPr>
      <w:spacing w:after="200"/>
    </w:pPr>
    <w:rPr>
      <w:rFonts w:ascii="Calibri" w:eastAsia="SimSun" w:hAnsi="Calibri" w:cs="Tahoma"/>
      <w:b/>
      <w:bCs/>
      <w:lang w:val="lt-LT"/>
    </w:rPr>
  </w:style>
  <w:style w:type="paragraph" w:customStyle="1" w:styleId="Paraai">
    <w:name w:val="Parašai"/>
    <w:basedOn w:val="Standard"/>
    <w:qFormat/>
    <w:pPr>
      <w:spacing w:before="240"/>
      <w:jc w:val="both"/>
    </w:pPr>
  </w:style>
  <w:style w:type="paragraph" w:customStyle="1" w:styleId="BalloonText1">
    <w:name w:val="Balloon Text1"/>
    <w:basedOn w:val="Standard"/>
    <w:qFormat/>
    <w:rPr>
      <w:rFonts w:ascii="Tahoma" w:eastAsia="Tahoma" w:hAnsi="Tahoma" w:cs="Tahoma"/>
      <w:sz w:val="16"/>
      <w:szCs w:val="16"/>
    </w:rPr>
  </w:style>
  <w:style w:type="paragraph" w:customStyle="1" w:styleId="Sraopastraipa1">
    <w:name w:val="Sąrašo pastraipa1"/>
    <w:basedOn w:val="Standard"/>
    <w:qFormat/>
    <w:pPr>
      <w:ind w:left="720"/>
      <w:jc w:val="both"/>
    </w:pPr>
  </w:style>
  <w:style w:type="paragraph" w:customStyle="1" w:styleId="PreformattedText">
    <w:name w:val="Preformatted Text"/>
    <w:basedOn w:val="Standard"/>
    <w:qFormat/>
    <w:rPr>
      <w:rFonts w:ascii="Courier New" w:eastAsia="NSimSun" w:hAnsi="Courier New" w:cs="Courier New"/>
    </w:rPr>
  </w:style>
  <w:style w:type="paragraph" w:customStyle="1" w:styleId="Tvarkospapunktis">
    <w:name w:val="Tvarkos papunktis"/>
    <w:basedOn w:val="Standard"/>
    <w:qFormat/>
    <w:pPr>
      <w:jc w:val="both"/>
    </w:pPr>
    <w:rPr>
      <w:szCs w:val="24"/>
    </w:rPr>
  </w:style>
  <w:style w:type="paragraph" w:customStyle="1" w:styleId="NormalWeb1">
    <w:name w:val="Normal (Web)1"/>
    <w:basedOn w:val="Standard"/>
    <w:qFormat/>
    <w:rPr>
      <w:szCs w:val="24"/>
    </w:rPr>
  </w:style>
  <w:style w:type="paragraph" w:customStyle="1" w:styleId="BodyText4">
    <w:name w:val="Body Text4"/>
    <w:basedOn w:val="Standard"/>
    <w:qFormat/>
    <w:pPr>
      <w:spacing w:line="254" w:lineRule="exact"/>
      <w:ind w:hanging="860"/>
      <w:jc w:val="center"/>
    </w:pPr>
    <w:rPr>
      <w:rFonts w:ascii="Book Antiqua" w:eastAsia="Book Antiqua" w:hAnsi="Book Antiqua" w:cs="Book Antiqua"/>
    </w:rPr>
  </w:style>
  <w:style w:type="paragraph" w:customStyle="1" w:styleId="Point1">
    <w:name w:val="Point 1"/>
    <w:basedOn w:val="Standard"/>
    <w:qFormat/>
    <w:pPr>
      <w:spacing w:before="120" w:after="120"/>
      <w:ind w:left="1418" w:hanging="567"/>
      <w:jc w:val="both"/>
    </w:pPr>
    <w:rPr>
      <w:lang w:val="en-GB"/>
    </w:rPr>
  </w:style>
  <w:style w:type="paragraph" w:customStyle="1" w:styleId="Pagrindinistekstas1">
    <w:name w:val="Pagrindinis tekstas1"/>
    <w:qFormat/>
    <w:pPr>
      <w:suppressAutoHyphens/>
      <w:ind w:firstLine="312"/>
      <w:jc w:val="both"/>
    </w:pPr>
    <w:rPr>
      <w:rFonts w:ascii="TimesLT" w:hAnsi="TimesLT" w:cs="TimesLT"/>
      <w:color w:val="00000A"/>
      <w:kern w:val="2"/>
      <w:sz w:val="24"/>
      <w:lang w:val="en-US" w:eastAsia="zh-CN"/>
    </w:rPr>
  </w:style>
  <w:style w:type="paragraph" w:customStyle="1" w:styleId="Pagrindiniotekstotrauka23">
    <w:name w:val="Pagrindinio teksto įtrauka 23"/>
    <w:basedOn w:val="Standard"/>
    <w:qFormat/>
    <w:pPr>
      <w:spacing w:after="120" w:line="480" w:lineRule="auto"/>
      <w:ind w:left="283"/>
    </w:pPr>
  </w:style>
  <w:style w:type="paragraph" w:customStyle="1" w:styleId="Textbodyindent">
    <w:name w:val="Text body indent"/>
    <w:basedOn w:val="Standard"/>
    <w:qFormat/>
    <w:pPr>
      <w:spacing w:after="120"/>
      <w:ind w:left="283"/>
    </w:pPr>
  </w:style>
  <w:style w:type="paragraph" w:customStyle="1" w:styleId="Pagrindinistekstas31">
    <w:name w:val="Pagrindinis tekstas 31"/>
    <w:basedOn w:val="Standard"/>
    <w:qFormat/>
    <w:pPr>
      <w:widowControl w:val="0"/>
      <w:spacing w:after="120"/>
    </w:pPr>
    <w:rPr>
      <w:rFonts w:cs="Calibri"/>
      <w:sz w:val="16"/>
      <w:szCs w:val="16"/>
    </w:rPr>
  </w:style>
  <w:style w:type="paragraph" w:customStyle="1" w:styleId="Pagrindiniotekstotrauka25">
    <w:name w:val="Pagrindinio teksto įtrauka 25"/>
    <w:basedOn w:val="Standard"/>
    <w:qFormat/>
    <w:pPr>
      <w:widowControl w:val="0"/>
      <w:ind w:firstLine="720"/>
      <w:jc w:val="both"/>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Patvirtinta">
    <w:name w:val="Patvirtinta"/>
    <w:qFormat/>
    <w:pPr>
      <w:tabs>
        <w:tab w:val="left" w:pos="-28514"/>
        <w:tab w:val="left" w:pos="-28361"/>
        <w:tab w:val="left" w:pos="-28214"/>
        <w:tab w:val="left" w:pos="-28061"/>
      </w:tabs>
      <w:suppressAutoHyphens/>
      <w:ind w:left="5953"/>
    </w:pPr>
    <w:rPr>
      <w:rFonts w:ascii="TimesLT" w:hAnsi="TimesLT" w:cs="TimesLT"/>
      <w:color w:val="00000A"/>
      <w:kern w:val="2"/>
      <w:sz w:val="24"/>
      <w:lang w:val="en-US" w:eastAsia="zh-CN"/>
    </w:rPr>
  </w:style>
  <w:style w:type="paragraph" w:customStyle="1" w:styleId="Komentarotema1">
    <w:name w:val="Komentaro tema1"/>
    <w:basedOn w:val="Komentarotekstas2"/>
    <w:qFormat/>
    <w:rPr>
      <w:b/>
      <w:bCs/>
    </w:rPr>
  </w:style>
  <w:style w:type="paragraph" w:customStyle="1" w:styleId="HTMLPreformatted1">
    <w:name w:val="HTML Preformatted1"/>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yle5">
    <w:name w:val="Style5"/>
    <w:basedOn w:val="Standard"/>
    <w:qFormat/>
    <w:pPr>
      <w:spacing w:line="278" w:lineRule="exact"/>
      <w:jc w:val="both"/>
    </w:pPr>
    <w:rPr>
      <w:szCs w:val="24"/>
    </w:rPr>
  </w:style>
  <w:style w:type="paragraph" w:customStyle="1" w:styleId="Pataisymai1">
    <w:name w:val="Pataisymai1"/>
    <w:qFormat/>
    <w:pPr>
      <w:suppressAutoHyphens/>
    </w:pPr>
    <w:rPr>
      <w:rFonts w:ascii="Calibri" w:eastAsia="SimSun" w:hAnsi="Calibri" w:cs="Tahoma"/>
      <w:color w:val="00000A"/>
      <w:kern w:val="2"/>
      <w:sz w:val="22"/>
      <w:szCs w:val="22"/>
      <w:lang w:eastAsia="zh-CN"/>
    </w:rPr>
  </w:style>
  <w:style w:type="paragraph" w:customStyle="1" w:styleId="CentrBoldm">
    <w:name w:val="CentrBoldm"/>
    <w:basedOn w:val="Standard"/>
    <w:qFormat/>
    <w:pPr>
      <w:jc w:val="center"/>
    </w:pPr>
    <w:rPr>
      <w:rFonts w:ascii="TimesLT" w:eastAsia="TimesLT" w:hAnsi="TimesLT" w:cs="TimesLT"/>
      <w:b/>
      <w:bCs/>
      <w:lang w:val="en-US"/>
    </w:rPr>
  </w:style>
  <w:style w:type="paragraph" w:customStyle="1" w:styleId="BlockText1">
    <w:name w:val="Block Text1"/>
    <w:basedOn w:val="Standard"/>
    <w:qFormat/>
    <w:pPr>
      <w:spacing w:line="100" w:lineRule="atLeast"/>
      <w:ind w:left="1560" w:right="-1"/>
    </w:pPr>
  </w:style>
  <w:style w:type="paragraph" w:styleId="Debesliotekstas">
    <w:name w:val="Balloon Text"/>
    <w:basedOn w:val="prastasis"/>
    <w:qFormat/>
    <w:rPr>
      <w:rFonts w:ascii="Segoe UI" w:hAnsi="Segoe UI" w:cs="Mangal"/>
      <w:sz w:val="18"/>
      <w:szCs w:val="16"/>
    </w:rPr>
  </w:style>
  <w:style w:type="paragraph" w:styleId="Komentarotema">
    <w:name w:val="annotation subject"/>
    <w:basedOn w:val="Komentarotekstas1"/>
    <w:qFormat/>
    <w:rPr>
      <w:rFonts w:cs="Mangal"/>
      <w:b/>
      <w:bCs/>
      <w:sz w:val="20"/>
      <w:szCs w:val="18"/>
    </w:rPr>
  </w:style>
  <w:style w:type="paragraph" w:styleId="Komentarotekstas">
    <w:name w:val="annotation text"/>
    <w:basedOn w:val="prastasis"/>
    <w:link w:val="KomentarotekstasDiagrama2"/>
    <w:uiPriority w:val="99"/>
    <w:semiHidden/>
    <w:unhideWhenUsed/>
    <w:qFormat/>
    <w:rsid w:val="00354667"/>
    <w:rPr>
      <w:rFonts w:cs="Mangal"/>
      <w:sz w:val="20"/>
      <w:szCs w:val="18"/>
    </w:rPr>
  </w:style>
  <w:style w:type="paragraph" w:styleId="Pataisymai">
    <w:name w:val="Revision"/>
    <w:uiPriority w:val="99"/>
    <w:semiHidden/>
    <w:qFormat/>
    <w:rsid w:val="00354667"/>
    <w:rPr>
      <w:rFonts w:eastAsia="SimSun"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infote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esaskaita.eu/" TargetMode="Externa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BF99-E08D-4D44-8F0B-DC7043F9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15196</Words>
  <Characters>8662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KRIŠTOLAITIS, Edmundas | Turto bankas</cp:lastModifiedBy>
  <cp:revision>3</cp:revision>
  <cp:lastPrinted>2019-10-14T11:57:00Z</cp:lastPrinted>
  <dcterms:created xsi:type="dcterms:W3CDTF">2021-02-01T09:42:00Z</dcterms:created>
  <dcterms:modified xsi:type="dcterms:W3CDTF">2021-02-15T12:16:00Z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1033-11.2.0.8970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