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B6E7F" w14:textId="77777777" w:rsidR="00B5469C" w:rsidRPr="002E7784" w:rsidRDefault="00B5469C" w:rsidP="00B5469C">
      <w:pPr>
        <w:jc w:val="right"/>
        <w:rPr>
          <w:sz w:val="22"/>
          <w:szCs w:val="22"/>
        </w:rPr>
      </w:pPr>
      <w:r w:rsidRPr="002E7784">
        <w:rPr>
          <w:sz w:val="22"/>
          <w:szCs w:val="22"/>
        </w:rPr>
        <w:t>Priedas Nr. 1</w:t>
      </w:r>
    </w:p>
    <w:p w14:paraId="159C147E" w14:textId="430BFB2F" w:rsidR="000047AB" w:rsidRPr="00BB175A" w:rsidRDefault="000047AB" w:rsidP="000047AB">
      <w:pPr>
        <w:ind w:right="-176"/>
        <w:jc w:val="center"/>
        <w:rPr>
          <w:noProof/>
        </w:rPr>
      </w:pPr>
      <w:r w:rsidRPr="00BB175A">
        <w:rPr>
          <w:noProof/>
          <w:lang w:eastAsia="lt-LT"/>
        </w:rPr>
        <w:drawing>
          <wp:inline distT="0" distB="0" distL="0" distR="0" wp14:anchorId="400B8939" wp14:editId="769B68AF">
            <wp:extent cx="1771650" cy="447675"/>
            <wp:effectExtent l="0" t="0" r="0" b="9525"/>
            <wp:docPr id="1" name="Picture 1" descr="http://staging.laboratorine-medicina.lt/sites/default/files/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ging.laboratorine-medicina.lt/sites/default/files/logo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AF5E0" w14:textId="77777777" w:rsidR="000047AB" w:rsidRPr="00BB175A" w:rsidRDefault="000047AB" w:rsidP="000047AB">
      <w:pPr>
        <w:ind w:right="-176" w:firstLine="357"/>
        <w:jc w:val="center"/>
        <w:rPr>
          <w:noProof/>
        </w:rPr>
      </w:pPr>
    </w:p>
    <w:p w14:paraId="48474C85" w14:textId="77777777" w:rsidR="000047AB" w:rsidRPr="00BB175A" w:rsidRDefault="000047AB" w:rsidP="000047AB">
      <w:pPr>
        <w:tabs>
          <w:tab w:val="center" w:pos="5085"/>
          <w:tab w:val="left" w:pos="7066"/>
        </w:tabs>
        <w:ind w:right="-176" w:firstLine="357"/>
        <w:rPr>
          <w:bCs/>
        </w:rPr>
      </w:pPr>
      <w:r w:rsidRPr="00BB175A">
        <w:rPr>
          <w:bCs/>
        </w:rPr>
        <w:tab/>
        <w:t>UAB „LABORATORINĖ MEDICINA“</w:t>
      </w:r>
    </w:p>
    <w:p w14:paraId="724F625B" w14:textId="77777777" w:rsidR="000047AB" w:rsidRPr="00BB175A" w:rsidRDefault="000047AB" w:rsidP="000047AB">
      <w:pPr>
        <w:tabs>
          <w:tab w:val="center" w:pos="5085"/>
          <w:tab w:val="left" w:pos="7066"/>
        </w:tabs>
        <w:ind w:right="-176" w:firstLine="357"/>
        <w:rPr>
          <w:bCs/>
        </w:rPr>
      </w:pPr>
    </w:p>
    <w:p w14:paraId="0DEAE28B" w14:textId="6A7D274E" w:rsidR="00B5469C" w:rsidRPr="002E7784" w:rsidRDefault="000047AB" w:rsidP="000047AB">
      <w:pPr>
        <w:ind w:right="-178"/>
        <w:jc w:val="center"/>
        <w:rPr>
          <w:sz w:val="22"/>
          <w:szCs w:val="22"/>
        </w:rPr>
      </w:pPr>
      <w:r w:rsidRPr="00BB175A">
        <w:rPr>
          <w:bCs/>
        </w:rPr>
        <w:t>Uždaroji akcinė bendrovė, M. Marcinkevičiaus g. 1-2, LT-08433 Vilnius, duomenys kaupiami ir saugomi Juridinių asmenų registre, įm. kodas 124635920, PVM kodas LT100001092010</w:t>
      </w:r>
    </w:p>
    <w:p w14:paraId="0701B143" w14:textId="77777777" w:rsidR="00B5469C" w:rsidRDefault="00B5469C" w:rsidP="00B5469C">
      <w:pPr>
        <w:ind w:right="-178"/>
        <w:rPr>
          <w:sz w:val="22"/>
          <w:szCs w:val="22"/>
        </w:rPr>
      </w:pPr>
    </w:p>
    <w:p w14:paraId="66FA04BF" w14:textId="77777777" w:rsidR="00B5469C" w:rsidRPr="002E7784" w:rsidRDefault="00B5469C" w:rsidP="00B5469C">
      <w:pPr>
        <w:ind w:right="-178"/>
        <w:rPr>
          <w:sz w:val="22"/>
          <w:szCs w:val="22"/>
        </w:rPr>
      </w:pPr>
      <w:r>
        <w:rPr>
          <w:sz w:val="22"/>
          <w:szCs w:val="22"/>
        </w:rPr>
        <w:t>VšĮ Alytaus apskrities S. Kudirkos ligoninė</w:t>
      </w:r>
      <w:r w:rsidRPr="002E7784">
        <w:rPr>
          <w:sz w:val="22"/>
          <w:szCs w:val="22"/>
        </w:rPr>
        <w:t xml:space="preserve">  </w:t>
      </w:r>
    </w:p>
    <w:p w14:paraId="2094F013" w14:textId="77777777" w:rsidR="00B5469C" w:rsidRPr="002E7784" w:rsidRDefault="00B5469C" w:rsidP="00B5469C">
      <w:pPr>
        <w:tabs>
          <w:tab w:val="center" w:pos="2520"/>
        </w:tabs>
        <w:jc w:val="both"/>
        <w:rPr>
          <w:sz w:val="22"/>
          <w:szCs w:val="22"/>
        </w:rPr>
      </w:pPr>
      <w:r w:rsidRPr="002E7784">
        <w:rPr>
          <w:sz w:val="22"/>
          <w:szCs w:val="22"/>
        </w:rPr>
        <w:t>(Adresatas (perkančioji organizacija))</w:t>
      </w:r>
    </w:p>
    <w:p w14:paraId="0CCAD6D5" w14:textId="77777777" w:rsidR="00B5469C" w:rsidRPr="002E7784" w:rsidRDefault="00B5469C" w:rsidP="00B5469C">
      <w:pPr>
        <w:jc w:val="center"/>
        <w:rPr>
          <w:b/>
          <w:sz w:val="22"/>
          <w:szCs w:val="22"/>
        </w:rPr>
      </w:pPr>
      <w:r w:rsidRPr="002E7784">
        <w:rPr>
          <w:b/>
          <w:sz w:val="22"/>
          <w:szCs w:val="22"/>
        </w:rPr>
        <w:t>PASIŪLYMAS</w:t>
      </w:r>
    </w:p>
    <w:p w14:paraId="5CA05942" w14:textId="77777777" w:rsidR="00EE4013" w:rsidRPr="00CA6849" w:rsidRDefault="00B5469C" w:rsidP="00EE4013">
      <w:pPr>
        <w:jc w:val="center"/>
        <w:rPr>
          <w:b/>
        </w:rPr>
      </w:pPr>
      <w:r w:rsidRPr="002E7784">
        <w:rPr>
          <w:b/>
          <w:sz w:val="22"/>
          <w:szCs w:val="22"/>
        </w:rPr>
        <w:t>DĖL „</w:t>
      </w:r>
      <w:r w:rsidR="00EE4013">
        <w:rPr>
          <w:b/>
        </w:rPr>
        <w:t xml:space="preserve">DĖL LABORATORINIŲ TYRIMŲ IŠORINIO KOKYBĖS VERTINIMO PASLAUGŲ </w:t>
      </w:r>
      <w:r w:rsidR="00EE4013" w:rsidRPr="00EF1CB7">
        <w:rPr>
          <w:b/>
        </w:rPr>
        <w:t>PIRKIMO</w:t>
      </w:r>
      <w:r w:rsidR="00EE4013">
        <w:rPr>
          <w:b/>
        </w:rPr>
        <w:t>“</w:t>
      </w:r>
    </w:p>
    <w:p w14:paraId="0E8D1571" w14:textId="77777777" w:rsidR="00B5469C" w:rsidRPr="002E7784" w:rsidRDefault="00B5469C" w:rsidP="00B5469C">
      <w:pPr>
        <w:jc w:val="center"/>
        <w:rPr>
          <w:i/>
          <w:sz w:val="22"/>
          <w:szCs w:val="22"/>
        </w:rPr>
      </w:pPr>
    </w:p>
    <w:p w14:paraId="557C4912" w14:textId="463013E1" w:rsidR="00B5469C" w:rsidRPr="000047AB" w:rsidRDefault="000047AB" w:rsidP="00B5469C">
      <w:pPr>
        <w:shd w:val="clear" w:color="auto" w:fill="FFFFFF"/>
        <w:jc w:val="center"/>
        <w:rPr>
          <w:u w:val="single"/>
        </w:rPr>
      </w:pPr>
      <w:r w:rsidRPr="000047AB">
        <w:rPr>
          <w:u w:val="single"/>
        </w:rPr>
        <w:t>202</w:t>
      </w:r>
      <w:r w:rsidR="00E65B79">
        <w:rPr>
          <w:u w:val="single"/>
        </w:rPr>
        <w:t>1</w:t>
      </w:r>
      <w:r w:rsidRPr="000047AB">
        <w:rPr>
          <w:u w:val="single"/>
        </w:rPr>
        <w:t>-01-</w:t>
      </w:r>
      <w:r w:rsidR="00E65B79">
        <w:rPr>
          <w:u w:val="single"/>
        </w:rPr>
        <w:t>28</w:t>
      </w:r>
    </w:p>
    <w:p w14:paraId="1C0C1A26" w14:textId="77777777" w:rsidR="00B5469C" w:rsidRPr="002E7784" w:rsidRDefault="00B5469C" w:rsidP="00B5469C">
      <w:pPr>
        <w:shd w:val="clear" w:color="auto" w:fill="FFFFFF"/>
        <w:jc w:val="center"/>
        <w:rPr>
          <w:sz w:val="22"/>
          <w:szCs w:val="22"/>
        </w:rPr>
      </w:pPr>
      <w:r w:rsidRPr="002E7784">
        <w:rPr>
          <w:sz w:val="22"/>
          <w:szCs w:val="22"/>
        </w:rPr>
        <w:t>(Data)</w:t>
      </w:r>
    </w:p>
    <w:p w14:paraId="1753D8C8" w14:textId="0C30B4F7" w:rsidR="00B5469C" w:rsidRPr="002E7784" w:rsidRDefault="000047AB" w:rsidP="00B5469C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Vilnius</w:t>
      </w:r>
    </w:p>
    <w:p w14:paraId="06B0343F" w14:textId="77777777" w:rsidR="00B5469C" w:rsidRPr="002E7784" w:rsidRDefault="00B5469C" w:rsidP="00B5469C">
      <w:pPr>
        <w:shd w:val="clear" w:color="auto" w:fill="FFFFFF"/>
        <w:jc w:val="center"/>
        <w:rPr>
          <w:sz w:val="22"/>
          <w:szCs w:val="22"/>
        </w:rPr>
      </w:pPr>
      <w:r w:rsidRPr="002E7784">
        <w:rPr>
          <w:sz w:val="22"/>
          <w:szCs w:val="22"/>
        </w:rPr>
        <w:t>(Sudarymo vieta)</w:t>
      </w:r>
    </w:p>
    <w:p w14:paraId="30D10238" w14:textId="77777777" w:rsidR="00B5469C" w:rsidRPr="002E7784" w:rsidRDefault="00B5469C" w:rsidP="00B5469C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047AB" w:rsidRPr="002E7784" w14:paraId="67F4915D" w14:textId="77777777" w:rsidTr="000047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40F" w14:textId="77777777" w:rsidR="000047AB" w:rsidRPr="002E7784" w:rsidRDefault="000047AB" w:rsidP="000047AB">
            <w:pPr>
              <w:rPr>
                <w:i/>
              </w:rPr>
            </w:pPr>
            <w:r w:rsidRPr="002E7784">
              <w:rPr>
                <w:sz w:val="22"/>
                <w:szCs w:val="22"/>
              </w:rPr>
              <w:t xml:space="preserve">Teikėjo pavadinimas </w:t>
            </w:r>
            <w:r w:rsidRPr="002E7784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D0C" w14:textId="77777777" w:rsidR="000047AB" w:rsidRPr="00480CF9" w:rsidRDefault="000047AB" w:rsidP="000047AB">
            <w:pPr>
              <w:jc w:val="both"/>
            </w:pPr>
            <w:r w:rsidRPr="00480CF9">
              <w:t>Uždaroji akcinė bendrovė „Laboratorinė medicina“</w:t>
            </w:r>
          </w:p>
          <w:p w14:paraId="62AB7698" w14:textId="77777777" w:rsidR="000047AB" w:rsidRPr="002E7784" w:rsidRDefault="000047AB" w:rsidP="000047AB"/>
        </w:tc>
      </w:tr>
      <w:tr w:rsidR="000047AB" w:rsidRPr="002E7784" w14:paraId="5E22E37D" w14:textId="77777777" w:rsidTr="000047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0C7" w14:textId="77777777" w:rsidR="000047AB" w:rsidRPr="002E7784" w:rsidRDefault="000047AB" w:rsidP="000047AB">
            <w:r w:rsidRPr="002E7784">
              <w:rPr>
                <w:sz w:val="22"/>
                <w:szCs w:val="22"/>
              </w:rPr>
              <w:t>Teikėjo adresas</w:t>
            </w:r>
            <w:r w:rsidRPr="002E7784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2AB4" w14:textId="77777777" w:rsidR="000047AB" w:rsidRPr="00480CF9" w:rsidRDefault="000047AB" w:rsidP="000047AB">
            <w:pPr>
              <w:ind w:right="-824"/>
              <w:jc w:val="both"/>
            </w:pPr>
            <w:r w:rsidRPr="00480CF9">
              <w:t xml:space="preserve">M. Marcinkevičiaus g. 1-2, LT-08433 </w:t>
            </w:r>
          </w:p>
          <w:p w14:paraId="5CC0704C" w14:textId="46ED10F5" w:rsidR="000047AB" w:rsidRPr="002E7784" w:rsidRDefault="000047AB" w:rsidP="000047AB">
            <w:r w:rsidRPr="00480CF9">
              <w:t>Vilnius</w:t>
            </w:r>
          </w:p>
        </w:tc>
      </w:tr>
      <w:tr w:rsidR="000047AB" w:rsidRPr="002E7784" w14:paraId="207B93DA" w14:textId="77777777" w:rsidTr="000047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319" w14:textId="77777777" w:rsidR="000047AB" w:rsidRPr="002E7784" w:rsidRDefault="000047AB" w:rsidP="000047AB">
            <w:r w:rsidRPr="002E7784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710" w14:textId="0FB0717B" w:rsidR="000047AB" w:rsidRPr="002E7784" w:rsidRDefault="000047AB" w:rsidP="000047AB">
            <w:r w:rsidRPr="00480CF9">
              <w:t>124635920</w:t>
            </w:r>
          </w:p>
        </w:tc>
      </w:tr>
      <w:tr w:rsidR="000047AB" w:rsidRPr="002E7784" w14:paraId="1AAE52ED" w14:textId="77777777" w:rsidTr="000047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691" w14:textId="77777777" w:rsidR="000047AB" w:rsidRPr="002E7784" w:rsidRDefault="000047AB" w:rsidP="000047AB">
            <w:r w:rsidRPr="002E7784">
              <w:rPr>
                <w:sz w:val="22"/>
                <w:szCs w:val="22"/>
              </w:rPr>
              <w:t>Už sutarties vykdymą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EFB" w14:textId="7EFE336D" w:rsidR="000047AB" w:rsidRPr="002E7784" w:rsidRDefault="000047AB" w:rsidP="000047AB">
            <w:r w:rsidRPr="00480CF9">
              <w:t>Direktoriaus pavaduotojas Andrejus Coj</w:t>
            </w:r>
          </w:p>
        </w:tc>
      </w:tr>
      <w:tr w:rsidR="000047AB" w:rsidRPr="002E7784" w14:paraId="76A9012A" w14:textId="77777777" w:rsidTr="000047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0FA" w14:textId="77777777" w:rsidR="000047AB" w:rsidRPr="002E7784" w:rsidRDefault="000047AB" w:rsidP="000047AB">
            <w:r w:rsidRPr="002E7784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EA1" w14:textId="7907E231" w:rsidR="000047AB" w:rsidRPr="002E7784" w:rsidRDefault="000047AB" w:rsidP="000047AB">
            <w:r w:rsidRPr="00480CF9">
              <w:t>8 5 210 8844</w:t>
            </w:r>
          </w:p>
        </w:tc>
      </w:tr>
      <w:tr w:rsidR="000047AB" w:rsidRPr="002E7784" w14:paraId="0D76909C" w14:textId="77777777" w:rsidTr="000047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0047AB" w:rsidRPr="002E7784" w:rsidRDefault="000047AB" w:rsidP="000047AB">
            <w:r w:rsidRPr="002E7784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504" w14:textId="3E7D6CE9" w:rsidR="000047AB" w:rsidRPr="002E7784" w:rsidRDefault="000047AB" w:rsidP="000047AB">
            <w:r w:rsidRPr="00480CF9">
              <w:t>8 5 210 2844</w:t>
            </w:r>
          </w:p>
        </w:tc>
      </w:tr>
      <w:tr w:rsidR="000047AB" w:rsidRPr="002E7784" w14:paraId="6F4AB5C4" w14:textId="77777777" w:rsidTr="000047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876" w14:textId="77777777" w:rsidR="000047AB" w:rsidRPr="002E7784" w:rsidRDefault="000047AB" w:rsidP="000047AB">
            <w:r w:rsidRPr="002E7784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092" w14:textId="6CC7EAE7" w:rsidR="000047AB" w:rsidRPr="002E7784" w:rsidRDefault="007714AE" w:rsidP="000047AB">
            <w:hyperlink r:id="rId6" w:history="1">
              <w:r w:rsidR="000047AB" w:rsidRPr="00480CF9">
                <w:rPr>
                  <w:rStyle w:val="Hipersaitas"/>
                </w:rPr>
                <w:t>Laboratorine.medicina@gmail.com</w:t>
              </w:r>
            </w:hyperlink>
          </w:p>
        </w:tc>
      </w:tr>
    </w:tbl>
    <w:p w14:paraId="202C00B7" w14:textId="77777777" w:rsidR="00B5469C" w:rsidRPr="002E7784" w:rsidRDefault="00B5469C" w:rsidP="00B5469C">
      <w:pPr>
        <w:tabs>
          <w:tab w:val="right" w:leader="underscore" w:pos="8505"/>
        </w:tabs>
        <w:rPr>
          <w:sz w:val="22"/>
          <w:szCs w:val="22"/>
        </w:rPr>
      </w:pPr>
    </w:p>
    <w:p w14:paraId="53241E28" w14:textId="77777777" w:rsidR="00B5469C" w:rsidRPr="002E7784" w:rsidRDefault="00B5469C" w:rsidP="00B5469C">
      <w:pPr>
        <w:ind w:left="-142" w:firstLine="862"/>
        <w:jc w:val="both"/>
        <w:rPr>
          <w:sz w:val="22"/>
          <w:szCs w:val="22"/>
        </w:rPr>
      </w:pPr>
      <w:r w:rsidRPr="002E7784">
        <w:rPr>
          <w:sz w:val="22"/>
          <w:szCs w:val="22"/>
        </w:rPr>
        <w:t>Šiuo pasiūlymu pažymime, kad sutinkame su visomis supaprastinto mažos vertės pirkimo „Programinės įrangos, susijusios su turima radiologine įranga programavimo, konsultavimo ir priežiūros paslaugos“, sąlygomis, nustatytomis:</w:t>
      </w:r>
    </w:p>
    <w:p w14:paraId="2BA5CEC8" w14:textId="77777777" w:rsidR="00B5469C" w:rsidRPr="002E7784" w:rsidRDefault="00B5469C" w:rsidP="00B5469C">
      <w:pPr>
        <w:ind w:left="-142" w:firstLine="862"/>
        <w:jc w:val="both"/>
        <w:rPr>
          <w:sz w:val="22"/>
          <w:szCs w:val="22"/>
        </w:rPr>
      </w:pPr>
      <w:r w:rsidRPr="002E7784">
        <w:rPr>
          <w:sz w:val="22"/>
          <w:szCs w:val="22"/>
        </w:rPr>
        <w:t>supaprastinto mažos vertės pirkimo dokumentuose;</w:t>
      </w:r>
    </w:p>
    <w:p w14:paraId="12FA97DD" w14:textId="77777777" w:rsidR="00B5469C" w:rsidRPr="002E7784" w:rsidRDefault="00B5469C" w:rsidP="00B5469C">
      <w:pPr>
        <w:numPr>
          <w:ilvl w:val="0"/>
          <w:numId w:val="2"/>
        </w:numPr>
        <w:ind w:left="-142" w:firstLine="862"/>
        <w:jc w:val="both"/>
        <w:rPr>
          <w:sz w:val="22"/>
          <w:szCs w:val="22"/>
        </w:rPr>
      </w:pPr>
      <w:r w:rsidRPr="002E7784">
        <w:rPr>
          <w:sz w:val="22"/>
          <w:szCs w:val="22"/>
        </w:rPr>
        <w:t>Pirkimo dokumentų paaiškinimuose, papildymuose.</w:t>
      </w:r>
    </w:p>
    <w:p w14:paraId="32A0BE85" w14:textId="77777777" w:rsidR="00B5469C" w:rsidRPr="002E7784" w:rsidRDefault="00B5469C" w:rsidP="00B5469C">
      <w:pPr>
        <w:pStyle w:val="Sraopastraipa"/>
        <w:tabs>
          <w:tab w:val="left" w:pos="993"/>
        </w:tabs>
        <w:ind w:left="709"/>
        <w:jc w:val="both"/>
        <w:rPr>
          <w:sz w:val="22"/>
          <w:szCs w:val="22"/>
        </w:rPr>
      </w:pPr>
      <w:r w:rsidRPr="002E7784">
        <w:rPr>
          <w:sz w:val="22"/>
          <w:szCs w:val="22"/>
        </w:rPr>
        <w:t>1.Mes siūlome šias paslaugas: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1179"/>
        <w:gridCol w:w="1119"/>
        <w:gridCol w:w="1292"/>
        <w:gridCol w:w="1311"/>
      </w:tblGrid>
      <w:tr w:rsidR="00EE4013" w:rsidRPr="00866582" w14:paraId="06D03037" w14:textId="77777777" w:rsidTr="00DB660F">
        <w:trPr>
          <w:trHeight w:val="759"/>
          <w:tblHeader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7DC" w14:textId="77777777" w:rsidR="00EE4013" w:rsidRDefault="00EE4013" w:rsidP="00DB660F">
            <w:pPr>
              <w:jc w:val="center"/>
              <w:rPr>
                <w:b/>
                <w:bCs/>
              </w:rPr>
            </w:pPr>
            <w:r w:rsidRPr="00866582">
              <w:rPr>
                <w:b/>
                <w:bCs/>
                <w:sz w:val="22"/>
                <w:szCs w:val="22"/>
              </w:rPr>
              <w:t>Paslaugos (programos) pavadinimas</w:t>
            </w:r>
          </w:p>
          <w:p w14:paraId="01353112" w14:textId="77777777" w:rsidR="00EE4013" w:rsidRPr="00EA13F8" w:rsidRDefault="00EE4013" w:rsidP="00DB660F">
            <w:pPr>
              <w:ind w:firstLine="720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376" w14:textId="77777777" w:rsidR="00EE4013" w:rsidRPr="00866582" w:rsidRDefault="00EE4013" w:rsidP="00DB660F">
            <w:pPr>
              <w:jc w:val="center"/>
              <w:rPr>
                <w:b/>
                <w:bCs/>
              </w:rPr>
            </w:pPr>
            <w:r w:rsidRPr="00866582">
              <w:rPr>
                <w:b/>
                <w:bCs/>
                <w:sz w:val="22"/>
                <w:szCs w:val="22"/>
              </w:rPr>
              <w:t>Katalogo Nr.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159" w14:textId="77777777" w:rsidR="00EE4013" w:rsidRPr="00866582" w:rsidRDefault="00EE4013" w:rsidP="00DB660F">
            <w:pPr>
              <w:jc w:val="center"/>
              <w:rPr>
                <w:b/>
                <w:bCs/>
              </w:rPr>
            </w:pPr>
            <w:r w:rsidRPr="00866582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5E6" w14:textId="77777777" w:rsidR="00EE4013" w:rsidRPr="00866582" w:rsidRDefault="00EE4013" w:rsidP="00DB660F">
            <w:pPr>
              <w:jc w:val="center"/>
              <w:rPr>
                <w:b/>
                <w:bCs/>
              </w:rPr>
            </w:pPr>
            <w:r w:rsidRPr="00866582">
              <w:rPr>
                <w:b/>
                <w:bCs/>
                <w:sz w:val="22"/>
                <w:szCs w:val="22"/>
              </w:rPr>
              <w:t xml:space="preserve">Vieneto kaina su PVM, </w:t>
            </w:r>
            <w:r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80E" w14:textId="77777777" w:rsidR="00EE4013" w:rsidRPr="00866582" w:rsidRDefault="00EE4013" w:rsidP="00DB660F">
            <w:pPr>
              <w:jc w:val="center"/>
              <w:rPr>
                <w:b/>
                <w:bCs/>
              </w:rPr>
            </w:pPr>
            <w:r w:rsidRPr="00866582">
              <w:rPr>
                <w:b/>
                <w:bCs/>
                <w:sz w:val="22"/>
                <w:szCs w:val="22"/>
              </w:rPr>
              <w:t xml:space="preserve">Suma su PVM, </w:t>
            </w:r>
            <w:r>
              <w:rPr>
                <w:b/>
                <w:bCs/>
                <w:sz w:val="22"/>
                <w:szCs w:val="22"/>
              </w:rPr>
              <w:t>Eur</w:t>
            </w:r>
          </w:p>
        </w:tc>
      </w:tr>
      <w:tr w:rsidR="00E65B79" w:rsidRPr="00866582" w14:paraId="45316373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5A43" w14:textId="64F3B9CD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ABO grupės ir </w:t>
            </w:r>
            <w:proofErr w:type="spellStart"/>
            <w:r>
              <w:rPr>
                <w:color w:val="000000"/>
                <w:sz w:val="22"/>
                <w:szCs w:val="22"/>
              </w:rPr>
              <w:t>Rh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faktorius </w:t>
            </w:r>
            <w:r>
              <w:rPr>
                <w:b/>
                <w:bCs/>
                <w:color w:val="000000"/>
                <w:sz w:val="22"/>
                <w:szCs w:val="22"/>
              </w:rPr>
              <w:t>(5 ir 11 mėn.)- analizatorius AUTO/VUE  INNOVA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397" w14:textId="55457403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382DD155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2129252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4E5B3952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363,00</w:t>
            </w:r>
          </w:p>
        </w:tc>
      </w:tr>
      <w:tr w:rsidR="00E65B79" w:rsidRPr="00866582" w14:paraId="5B140B44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49B" w14:textId="752BCC7B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Antikūnų paieška ir suderinamumo tyrimas </w:t>
            </w:r>
            <w:r>
              <w:rPr>
                <w:b/>
                <w:bCs/>
                <w:color w:val="000000"/>
                <w:sz w:val="22"/>
                <w:szCs w:val="22"/>
              </w:rPr>
              <w:t>(5 ir 11 mėn.) analizatorius AUTO/VUE  INNOVA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64807AD1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4D2" w14:textId="50C470E9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E24" w14:textId="4D844C20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199,65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1CB2EE5C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399,30</w:t>
            </w:r>
          </w:p>
        </w:tc>
      </w:tr>
      <w:tr w:rsidR="00E65B79" w:rsidRPr="00866582" w14:paraId="054A2676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2C5070D0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Tiesioginis </w:t>
            </w:r>
            <w:proofErr w:type="spellStart"/>
            <w:r>
              <w:rPr>
                <w:color w:val="000000"/>
                <w:sz w:val="22"/>
                <w:szCs w:val="22"/>
              </w:rPr>
              <w:t>Kumbso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mėginys </w:t>
            </w:r>
            <w:r>
              <w:rPr>
                <w:b/>
                <w:bCs/>
                <w:color w:val="000000"/>
                <w:sz w:val="22"/>
                <w:szCs w:val="22"/>
              </w:rPr>
              <w:t>(5 ir 11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4F7" w14:textId="2FF49B10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1B2C7BFB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234" w14:textId="676936AC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127,05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C24" w14:textId="176F04A9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254,10</w:t>
            </w:r>
          </w:p>
        </w:tc>
      </w:tr>
      <w:tr w:rsidR="00E65B79" w:rsidRPr="00866582" w14:paraId="6740EDD7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2504A538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Bendras kraujo tyrimas, vienas mėginys (2 ir 11 mėn.) analizatorius MINDRAY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96B" w14:textId="55ED874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149CFDCA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4A635686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1912749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193,60</w:t>
            </w:r>
          </w:p>
        </w:tc>
      </w:tr>
      <w:tr w:rsidR="00E65B79" w:rsidRPr="00866582" w14:paraId="577C2610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3E431E06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Leukocitų diferencinis skaičiavimas ir kraujo ląstelių morfologijos įvertinimas </w:t>
            </w:r>
            <w:r>
              <w:rPr>
                <w:b/>
                <w:bCs/>
                <w:color w:val="000000"/>
                <w:sz w:val="22"/>
                <w:szCs w:val="22"/>
              </w:rPr>
              <w:t>(5 ir 10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12B" w14:textId="146CBB04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65C0EB4C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5FFB3E0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740F198B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290,40</w:t>
            </w:r>
          </w:p>
        </w:tc>
      </w:tr>
      <w:tr w:rsidR="00E65B79" w:rsidRPr="00866582" w14:paraId="3E1BCE54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F0B1" w14:textId="2FE3AD5D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Leukocitų </w:t>
            </w:r>
            <w:proofErr w:type="spellStart"/>
            <w:r>
              <w:rPr>
                <w:color w:val="000000"/>
                <w:sz w:val="22"/>
                <w:szCs w:val="22"/>
              </w:rPr>
              <w:t>dif</w:t>
            </w:r>
            <w:proofErr w:type="spellEnd"/>
            <w:r>
              <w:rPr>
                <w:color w:val="000000"/>
                <w:sz w:val="22"/>
                <w:szCs w:val="22"/>
              </w:rPr>
              <w:t>. Sk., 5 dalių: (3 ir 12 mėn.)  analizatorius MINDRAY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2A4F4FB6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4231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8E0" w14:textId="350FB64D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44885DBA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102,85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0253EA27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205,70</w:t>
            </w:r>
          </w:p>
        </w:tc>
      </w:tr>
      <w:tr w:rsidR="00E65B79" w:rsidRPr="00866582" w14:paraId="50BB34D8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4C7E92D0" w:rsidR="00E65B79" w:rsidRPr="0086658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Retikulocitų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nustatymas, rankiniai metodai (3 ir 12 </w:t>
            </w:r>
            <w:proofErr w:type="spellStart"/>
            <w:r>
              <w:rPr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599" w14:textId="3FB1C8FE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265D" w14:textId="36D16CD5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9812" w14:textId="3E807CB7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E606" w14:textId="684A88FF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193,60</w:t>
            </w:r>
          </w:p>
        </w:tc>
      </w:tr>
      <w:tr w:rsidR="00E65B79" w:rsidRPr="00866582" w14:paraId="566C2556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2ED32116" w:rsidR="00E65B79" w:rsidRPr="00863CD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Reumatoidinis faktorius ir Ak prieš CCP </w:t>
            </w:r>
            <w:r>
              <w:rPr>
                <w:b/>
                <w:bCs/>
                <w:color w:val="000000"/>
                <w:sz w:val="22"/>
                <w:szCs w:val="22"/>
              </w:rPr>
              <w:t>(4 ir 10 mėn.)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1C7" w14:textId="227883E1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1B48FE73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623D51A5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108,90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A4B" w14:textId="0E768CA3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217,80</w:t>
            </w:r>
          </w:p>
        </w:tc>
      </w:tr>
      <w:tr w:rsidR="00E65B79" w:rsidRPr="00866582" w14:paraId="396D900E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4A91591" w:rsidR="00E65B79" w:rsidRPr="0086658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Rotaviruso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ir </w:t>
            </w:r>
            <w:proofErr w:type="spellStart"/>
            <w:r>
              <w:rPr>
                <w:color w:val="000000"/>
                <w:sz w:val="22"/>
                <w:szCs w:val="22"/>
              </w:rPr>
              <w:t>adenoviruso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antigeno nustatymas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(3 ir 12 mėn.)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EE4" w14:textId="04680CC8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5098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5A5637CD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6572069F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4FE063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290,40</w:t>
            </w:r>
          </w:p>
        </w:tc>
      </w:tr>
      <w:tr w:rsidR="00E65B79" w:rsidRPr="00866582" w14:paraId="41BF6254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4A7" w14:textId="15AD4DF2" w:rsidR="00E65B79" w:rsidRPr="00CE4E34" w:rsidRDefault="00E65B79" w:rsidP="00E65B79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Gliukozės matuokliai 1 </w:t>
            </w:r>
            <w:r>
              <w:rPr>
                <w:b/>
                <w:bCs/>
                <w:color w:val="000000"/>
                <w:sz w:val="22"/>
                <w:szCs w:val="22"/>
              </w:rPr>
              <w:t>(5 ir 11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48D" w14:textId="26BF176B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38A78BE4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6275003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78,65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5040F38C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157,30</w:t>
            </w:r>
          </w:p>
        </w:tc>
      </w:tr>
      <w:tr w:rsidR="00E65B79" w:rsidRPr="00866582" w14:paraId="3F47DBC6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3493F08A" w:rsidR="00E65B79" w:rsidRPr="00863CD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Glikozilintas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A1c </w:t>
            </w:r>
            <w:r>
              <w:rPr>
                <w:b/>
                <w:bCs/>
                <w:color w:val="000000"/>
                <w:sz w:val="22"/>
                <w:szCs w:val="22"/>
              </w:rPr>
              <w:t>(4 ir 10 mėn.)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7BA1" w14:textId="0BF237A5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E03" w14:textId="0EAE6A3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3D971561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139,15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66CC2909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278,30</w:t>
            </w:r>
          </w:p>
        </w:tc>
      </w:tr>
      <w:tr w:rsidR="00E65B79" w:rsidRPr="00866582" w14:paraId="1F925436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2A7FBDBE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CRB, kiekybiniai metodai </w:t>
            </w:r>
            <w:r>
              <w:rPr>
                <w:b/>
                <w:bCs/>
                <w:color w:val="000000"/>
                <w:sz w:val="22"/>
                <w:szCs w:val="22"/>
              </w:rPr>
              <w:t>(2 ir 11 mėn.)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A89" w14:textId="664D6B43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542CB4C3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1C98" w14:textId="681BEF52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78,65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736" w14:textId="414F1CAE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157,30</w:t>
            </w:r>
          </w:p>
        </w:tc>
      </w:tr>
      <w:tr w:rsidR="00E65B79" w:rsidRPr="00866582" w14:paraId="7B805EC6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09D9203B" w:rsidR="00E65B79" w:rsidRPr="0013127D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Hormonai A: Pagrindinės hormonų ir </w:t>
            </w:r>
            <w:proofErr w:type="spellStart"/>
            <w:r>
              <w:rPr>
                <w:color w:val="000000"/>
                <w:sz w:val="22"/>
                <w:szCs w:val="22"/>
              </w:rPr>
              <w:t>imunocheminių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tyrimų analitės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( 4 ir 11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)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22A" w14:textId="4318DDA1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521F8A4F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12B908C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130C13F5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290,40</w:t>
            </w:r>
          </w:p>
        </w:tc>
      </w:tr>
      <w:tr w:rsidR="00E65B79" w:rsidRPr="00866582" w14:paraId="762CEE47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871" w14:textId="49E3ADF5" w:rsidR="00E65B79" w:rsidRPr="0086658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Likvoro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baltymai(4 ir 9 </w:t>
            </w:r>
            <w:proofErr w:type="spellStart"/>
            <w:r>
              <w:rPr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b/>
                <w:bCs/>
                <w:color w:val="000000"/>
                <w:sz w:val="22"/>
                <w:szCs w:val="22"/>
              </w:rPr>
              <w:t>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CEB" w14:textId="2BFB3FBB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1F09E100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5F91F0D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51666230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181,50</w:t>
            </w:r>
          </w:p>
        </w:tc>
      </w:tr>
      <w:tr w:rsidR="00E65B79" w:rsidRPr="00866582" w14:paraId="3BC48D65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666" w14:textId="3E957B14" w:rsidR="00E65B79" w:rsidRPr="008117CD" w:rsidRDefault="00E65B79" w:rsidP="00E65B79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Baltymų elektroforezė </w:t>
            </w:r>
            <w:r>
              <w:rPr>
                <w:b/>
                <w:bCs/>
                <w:color w:val="000000"/>
                <w:sz w:val="22"/>
                <w:szCs w:val="22"/>
              </w:rPr>
              <w:t>(5 ir 11 mėn.) SEBIA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60C8C565" w:rsidR="00E65B79" w:rsidRPr="0010429A" w:rsidRDefault="00E65B79" w:rsidP="00E65B79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A6B" w14:textId="590990D8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CD227D2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5FD1B08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363,00</w:t>
            </w:r>
          </w:p>
        </w:tc>
      </w:tr>
      <w:tr w:rsidR="00E65B79" w:rsidRPr="00866582" w14:paraId="4E7AE00F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079F82DD" w:rsidR="00E65B79" w:rsidRPr="0086658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Natriuretiniai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peptidai 1, B tipo, NT-</w:t>
            </w:r>
            <w:proofErr w:type="spellStart"/>
            <w:r>
              <w:rPr>
                <w:color w:val="000000"/>
                <w:sz w:val="22"/>
                <w:szCs w:val="22"/>
              </w:rPr>
              <w:t>ProBNP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(4 ir 7 mėn.) AQT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Flex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E07" w14:textId="11499314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7089" w14:textId="5F06921F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2A7D" w14:textId="254EA5D1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151,25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B469" w14:textId="0A6D9312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302,50</w:t>
            </w:r>
          </w:p>
        </w:tc>
      </w:tr>
      <w:tr w:rsidR="00E65B79" w:rsidRPr="00866582" w14:paraId="23FBBBB0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0D6C0E89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CRB, kiekybinis metodas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(2 ir 11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) AQT Flex,-2 analizatoriai, i-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Chrom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75D" w14:textId="4E9C2282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1A209F6F" w:rsidR="00E65B79" w:rsidRPr="0010429A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553C0696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84,70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7C6A" w14:textId="28AFC839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169,40</w:t>
            </w:r>
          </w:p>
        </w:tc>
      </w:tr>
      <w:tr w:rsidR="00E65B79" w:rsidRPr="00866582" w14:paraId="6094CB92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057664BB" w:rsidR="00E65B79" w:rsidRPr="009B4639" w:rsidRDefault="00E65B79" w:rsidP="00E65B79">
            <w:r>
              <w:rPr>
                <w:color w:val="000000"/>
                <w:sz w:val="22"/>
                <w:szCs w:val="22"/>
              </w:rPr>
              <w:t xml:space="preserve">A grupės streptokoko antigeno nustatymas </w:t>
            </w:r>
            <w:r>
              <w:rPr>
                <w:b/>
                <w:bCs/>
                <w:color w:val="000000"/>
                <w:sz w:val="22"/>
                <w:szCs w:val="22"/>
              </w:rPr>
              <w:t>(3 ir 12 mėn.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B12" w14:textId="56E4B090" w:rsidR="00E65B79" w:rsidRPr="00CE4E34" w:rsidRDefault="00E65B79" w:rsidP="00E65B79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5595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0911593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AD58327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AA0EC66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242,00</w:t>
            </w:r>
          </w:p>
        </w:tc>
      </w:tr>
      <w:tr w:rsidR="00E65B79" w:rsidRPr="00866582" w14:paraId="4CE62AA4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07AC" w14:textId="2A030DEF" w:rsidR="00E65B79" w:rsidRPr="009B4639" w:rsidRDefault="00E65B79" w:rsidP="00E65B79">
            <w:pPr>
              <w:ind w:left="360"/>
              <w:rPr>
                <w:b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Albuminas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ir kreatininas šlapime </w:t>
            </w:r>
            <w:r>
              <w:rPr>
                <w:b/>
                <w:bCs/>
                <w:color w:val="000000"/>
                <w:sz w:val="22"/>
                <w:szCs w:val="22"/>
              </w:rPr>
              <w:t>(4 ir 10 mėn.)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780" w14:textId="1E566E43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08F5A7B6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6C156720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72,60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0A9A000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145,20</w:t>
            </w:r>
          </w:p>
        </w:tc>
      </w:tr>
      <w:tr w:rsidR="00E65B79" w:rsidRPr="00866582" w14:paraId="5F1C1C50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B7A" w14:textId="523A65E9" w:rsidR="00E65B79" w:rsidRPr="00863CD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Narkotinių medžiagų atrankinis tyrimas šlapime </w:t>
            </w:r>
            <w:r>
              <w:rPr>
                <w:b/>
                <w:bCs/>
                <w:color w:val="000000"/>
                <w:sz w:val="22"/>
                <w:szCs w:val="22"/>
              </w:rPr>
              <w:t>(2 ir 9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4D0D408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3F0" w14:textId="532F959B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0C222F7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102,85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50FF4FC7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205,70</w:t>
            </w:r>
          </w:p>
        </w:tc>
      </w:tr>
      <w:tr w:rsidR="00E65B79" w:rsidRPr="00866582" w14:paraId="77A8D039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25647E8D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Šlapimo ląstelių ir kitų dalelių identifikavimas </w:t>
            </w:r>
            <w:r>
              <w:rPr>
                <w:b/>
                <w:bCs/>
                <w:color w:val="000000"/>
                <w:sz w:val="22"/>
                <w:szCs w:val="22"/>
              </w:rPr>
              <w:t>(5 ir 11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BEE" w14:textId="0A6332FE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D8E" w14:textId="638B46C1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9C8" w14:textId="16848170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72,60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79D" w14:textId="6DA45337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145,20</w:t>
            </w:r>
          </w:p>
        </w:tc>
      </w:tr>
      <w:tr w:rsidR="00E65B79" w:rsidRPr="00866582" w14:paraId="3263A910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1B57B813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Šlapimas, </w:t>
            </w:r>
            <w:proofErr w:type="spellStart"/>
            <w:r>
              <w:rPr>
                <w:color w:val="000000"/>
                <w:sz w:val="22"/>
                <w:szCs w:val="22"/>
              </w:rPr>
              <w:t>juosteliniai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tyrimai B, ląstelių sk. ir santykinis tankis </w:t>
            </w:r>
            <w:r>
              <w:rPr>
                <w:b/>
                <w:bCs/>
                <w:color w:val="000000"/>
                <w:sz w:val="22"/>
                <w:szCs w:val="22"/>
              </w:rPr>
              <w:t>(3 ir 12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C06" w14:textId="1AA7E5F6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1264615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46673E9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114,95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F7F" w14:textId="54196196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229,90</w:t>
            </w:r>
          </w:p>
        </w:tc>
      </w:tr>
      <w:tr w:rsidR="00E65B79" w:rsidRPr="00866582" w14:paraId="2C871558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0F3D6402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Eritrocitų nusėdimo greitis </w:t>
            </w:r>
            <w:r>
              <w:rPr>
                <w:b/>
                <w:bCs/>
                <w:color w:val="000000"/>
                <w:sz w:val="22"/>
                <w:szCs w:val="22"/>
              </w:rPr>
              <w:t>(5 ir 11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443F" w14:textId="362DBDD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2733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645B8A04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1979A3C3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6CC19407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363,00</w:t>
            </w:r>
          </w:p>
        </w:tc>
      </w:tr>
      <w:tr w:rsidR="00E65B79" w:rsidRPr="00866582" w14:paraId="2EB9417E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6610" w14:textId="41324F8F" w:rsidR="00E65B79" w:rsidRPr="009B4639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Kraujas išmatose </w:t>
            </w:r>
            <w:r>
              <w:rPr>
                <w:b/>
                <w:bCs/>
                <w:color w:val="000000"/>
                <w:sz w:val="22"/>
                <w:szCs w:val="22"/>
              </w:rPr>
              <w:t>(9 ir 11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13D9F3F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26CA94F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6A8C3BE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84,70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5958B6E5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169,40</w:t>
            </w:r>
          </w:p>
        </w:tc>
      </w:tr>
      <w:tr w:rsidR="00E65B79" w:rsidRPr="00866582" w14:paraId="7CCF14F2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4222E895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Rūgščių-šarmų pusiausvyra ir elektrolitai </w:t>
            </w:r>
            <w:r>
              <w:rPr>
                <w:b/>
                <w:bCs/>
                <w:color w:val="000000"/>
                <w:sz w:val="22"/>
                <w:szCs w:val="22"/>
              </w:rPr>
              <w:t>(2 ir 8 mėn.) analizatorius ABL 800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F51" w14:textId="2B724B44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6B3" w14:textId="44C2B06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20E281AE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84,70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3B6D4DD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169,40</w:t>
            </w:r>
          </w:p>
        </w:tc>
      </w:tr>
      <w:tr w:rsidR="00E65B79" w:rsidRPr="00866582" w14:paraId="122851F1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5041687B" w:rsidR="00E65B79" w:rsidRPr="0086658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Antistreptolizino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titras </w:t>
            </w:r>
            <w:r>
              <w:rPr>
                <w:b/>
                <w:bCs/>
                <w:color w:val="000000"/>
                <w:sz w:val="22"/>
                <w:szCs w:val="22"/>
              </w:rPr>
              <w:t>(5 ir 8 mėn.) analizatorius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7E2" w14:textId="5ABE2A1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BF77C3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F50D" w14:textId="2C95C09C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B00A" w14:textId="6B4F814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193,60</w:t>
            </w:r>
          </w:p>
        </w:tc>
      </w:tr>
      <w:tr w:rsidR="00E65B79" w:rsidRPr="00866582" w14:paraId="0555DFA5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852140B" w:rsidR="00E65B79" w:rsidRPr="0086658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Borrelia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burgdorferi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(4 ir 11 mėn.)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analizatoriusBEP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2000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9E0" w14:textId="4C60E17C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60647D41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080AF6B1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157,30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64204528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314,60</w:t>
            </w:r>
          </w:p>
        </w:tc>
      </w:tr>
      <w:tr w:rsidR="00E65B79" w:rsidRPr="00866582" w14:paraId="65E80669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0AD" w14:textId="7FD7D045" w:rsidR="00E65B79" w:rsidRPr="009B4639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Chlamydia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pneumoniae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>(5 ir 8 mėn.) analizatorius BEP 2000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3BB72FE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0A260075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27A6ABDC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133,10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4509F5CF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266,20</w:t>
            </w:r>
          </w:p>
        </w:tc>
      </w:tr>
      <w:tr w:rsidR="00E65B79" w:rsidRPr="00866582" w14:paraId="1AF38DDA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155DE506" w:rsidR="00E65B79" w:rsidRPr="00866582" w:rsidRDefault="00E65B79" w:rsidP="00E65B79">
            <w:pPr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D-</w:t>
            </w:r>
            <w:proofErr w:type="spellStart"/>
            <w:r>
              <w:rPr>
                <w:color w:val="000000"/>
                <w:sz w:val="22"/>
                <w:szCs w:val="22"/>
              </w:rPr>
              <w:t>dimerai</w:t>
            </w:r>
            <w:proofErr w:type="spellEnd"/>
            <w:r>
              <w:rPr>
                <w:color w:val="000000"/>
                <w:sz w:val="22"/>
                <w:szCs w:val="22"/>
              </w:rPr>
              <w:t>(2 ir 11mėn) analizatorius STA COMPACT MAX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AD0" w14:textId="7DB6AE26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4388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7B6" w14:textId="6EEC33C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412F" w14:textId="401BDC4E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133,10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2A27DDB8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266,20</w:t>
            </w:r>
          </w:p>
        </w:tc>
      </w:tr>
      <w:tr w:rsidR="00E65B79" w:rsidRPr="00866582" w14:paraId="7B0C72D6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4E27D7B1" w:rsidR="00E65B79" w:rsidRPr="009B4639" w:rsidRDefault="00E65B79" w:rsidP="00E65B79">
            <w:pPr>
              <w:rPr>
                <w:i/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Aktyvinto dalinio </w:t>
            </w:r>
            <w:proofErr w:type="spellStart"/>
            <w:r>
              <w:rPr>
                <w:color w:val="000000"/>
                <w:sz w:val="22"/>
                <w:szCs w:val="22"/>
              </w:rPr>
              <w:t>tromboplastino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laikas, TNS ir </w:t>
            </w:r>
            <w:proofErr w:type="spellStart"/>
            <w:r>
              <w:rPr>
                <w:color w:val="000000"/>
                <w:sz w:val="22"/>
                <w:szCs w:val="22"/>
              </w:rPr>
              <w:t>Fibrinogenas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(5 ir 11 </w:t>
            </w:r>
            <w:proofErr w:type="spellStart"/>
            <w:r>
              <w:rPr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color w:val="000000"/>
                <w:sz w:val="22"/>
                <w:szCs w:val="22"/>
              </w:rPr>
              <w:t>) analizatorius STA COMPACT MAX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E02" w14:textId="6443EF33" w:rsidR="00E65B79" w:rsidRPr="00CE4E34" w:rsidRDefault="00E65B79" w:rsidP="00E65B79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4330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68C8BF3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E0F4" w14:textId="07DF7DD2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133,10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E60E" w14:textId="56719550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266,20</w:t>
            </w:r>
          </w:p>
        </w:tc>
      </w:tr>
      <w:tr w:rsidR="00E65B79" w:rsidRPr="00866582" w14:paraId="18CFD603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698A8A33" w:rsidR="00E65B79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Mycoplasma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pneumoniae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>( 5 ir 9 mėn.) analizatorius BEP 2000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1D9" w14:textId="1D3C5A0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08E1DDF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23EAA0D5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151,25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5E7A041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302,50</w:t>
            </w:r>
          </w:p>
        </w:tc>
      </w:tr>
      <w:tr w:rsidR="00E65B79" w:rsidRPr="00866582" w14:paraId="76D8888D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083C" w14:textId="02E4ABC2" w:rsidR="00E65B79" w:rsidRPr="00CE4E34" w:rsidRDefault="00E65B79" w:rsidP="00E65B79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Sifilio </w:t>
            </w:r>
            <w:proofErr w:type="spellStart"/>
            <w:r>
              <w:rPr>
                <w:color w:val="000000"/>
                <w:sz w:val="22"/>
                <w:szCs w:val="22"/>
              </w:rPr>
              <w:t>serologija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(6 ir 12mėn.)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477" w14:textId="2F57C5D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5C0C3958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B28C00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139,15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09FCB583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278,30</w:t>
            </w:r>
          </w:p>
        </w:tc>
      </w:tr>
      <w:tr w:rsidR="006D30DD" w:rsidRPr="00866582" w14:paraId="5A6A0538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272" w14:textId="09706C68" w:rsidR="006D30DD" w:rsidRPr="006D30DD" w:rsidRDefault="006D30DD" w:rsidP="00E65B79">
            <w:pPr>
              <w:rPr>
                <w:color w:val="000000"/>
                <w:sz w:val="22"/>
                <w:szCs w:val="22"/>
                <w:highlight w:val="green"/>
              </w:rPr>
            </w:pPr>
            <w:proofErr w:type="spellStart"/>
            <w:r w:rsidRPr="007714AE">
              <w:rPr>
                <w:color w:val="000000"/>
                <w:sz w:val="22"/>
                <w:szCs w:val="22"/>
              </w:rPr>
              <w:t>Mikobakterijų</w:t>
            </w:r>
            <w:proofErr w:type="spellEnd"/>
            <w:r w:rsidRPr="007714AE">
              <w:rPr>
                <w:color w:val="000000"/>
                <w:sz w:val="22"/>
                <w:szCs w:val="22"/>
              </w:rPr>
              <w:t xml:space="preserve"> tepinėlis </w:t>
            </w:r>
            <w:r w:rsidRPr="007714AE">
              <w:rPr>
                <w:b/>
                <w:bCs/>
                <w:color w:val="000000"/>
                <w:sz w:val="22"/>
                <w:szCs w:val="22"/>
              </w:rPr>
              <w:t>(3 ir 12 mėn.)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5D8" w14:textId="1F4ABF9D" w:rsidR="006D30DD" w:rsidRDefault="00355DB3" w:rsidP="00355D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DE90" w14:textId="11A5A4DB" w:rsidR="006D30DD" w:rsidRDefault="00355DB3" w:rsidP="00E65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B8A" w14:textId="0EDF51D2" w:rsidR="006D30DD" w:rsidRDefault="00355DB3" w:rsidP="00355D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F3EF" w14:textId="03AD0987" w:rsidR="006D30DD" w:rsidRDefault="00355DB3" w:rsidP="00E65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326,70</w:t>
            </w:r>
          </w:p>
        </w:tc>
      </w:tr>
      <w:tr w:rsidR="00E65B79" w:rsidRPr="00866582" w14:paraId="6344B064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1D16" w14:textId="199DF42A" w:rsidR="00E65B79" w:rsidRPr="00C23327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Toksoplasma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>(5 ir 8 mėn.) analizatorius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554CD0F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46B" w14:textId="5C00DA28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655CA729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127,05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3ECC286C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254,10</w:t>
            </w:r>
          </w:p>
        </w:tc>
      </w:tr>
      <w:tr w:rsidR="00E65B79" w:rsidRPr="00866582" w14:paraId="36AD2348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5BACBC0F" w:rsidR="00E65B79" w:rsidRPr="00866582" w:rsidRDefault="00E65B79" w:rsidP="00E65B7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Citomegalo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virusas, 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>(5 ir 9 mėn.) analizatorius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F9B7" w14:textId="7EFA99F4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88B" w14:textId="27BE0DAB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807" w14:textId="2E85B43A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163,35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B9E" w14:textId="39379C2A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326,70</w:t>
            </w:r>
          </w:p>
        </w:tc>
      </w:tr>
      <w:tr w:rsidR="00E65B79" w:rsidRPr="00866582" w14:paraId="7EE48DDC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0CB78343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EBV, specifiniai 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>(5 ir 9 mėn.) analizatorius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F7F" w14:textId="6EF1253E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5641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411F2A7E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5A5FD0D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D1F" w14:textId="256EC470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242,00</w:t>
            </w:r>
          </w:p>
        </w:tc>
      </w:tr>
      <w:tr w:rsidR="00E65B79" w:rsidRPr="00866582" w14:paraId="4D75B4AC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3365D2" w:rsidR="00E65B79" w:rsidRPr="009B4639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Hepatitai B ir C, mėginio tūris 0,6 ml </w:t>
            </w:r>
            <w:r>
              <w:rPr>
                <w:b/>
                <w:bCs/>
                <w:color w:val="000000"/>
                <w:sz w:val="22"/>
                <w:szCs w:val="22"/>
              </w:rPr>
              <w:t>(6 ir 12 mėn.) analizatorius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A0B" w14:textId="342EA240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5094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63AE07A7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28DC862E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157,30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2572B39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314,60</w:t>
            </w:r>
          </w:p>
        </w:tc>
      </w:tr>
      <w:tr w:rsidR="00E65B79" w:rsidRPr="00866582" w14:paraId="261C72E8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CB7" w14:textId="09D62A3F" w:rsidR="00E65B79" w:rsidRPr="009B4639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Hepatitas B, s -</w:t>
            </w:r>
            <w:proofErr w:type="spellStart"/>
            <w:r>
              <w:rPr>
                <w:color w:val="000000"/>
                <w:sz w:val="22"/>
                <w:szCs w:val="22"/>
              </w:rPr>
              <w:t>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antikūnai, kiekybiniai tyrimai </w:t>
            </w:r>
            <w:r>
              <w:rPr>
                <w:b/>
                <w:bCs/>
                <w:color w:val="000000"/>
                <w:sz w:val="22"/>
                <w:szCs w:val="22"/>
              </w:rPr>
              <w:t>(4 ir 10 mėn.) analizatorius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C134C49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5093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26687061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2F1448A9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127,05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3C6146FB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254,10</w:t>
            </w:r>
          </w:p>
        </w:tc>
      </w:tr>
      <w:tr w:rsidR="00E65B79" w:rsidRPr="00866582" w14:paraId="4220796E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81F5739" w:rsidR="00E65B79" w:rsidRPr="009B4639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ŽIV 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>(3 ir 9 mėn.) analizatorius ARCHITECT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BF6" w14:textId="0B6280F6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5091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0FF3" w14:textId="0FAC037F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B71F" w14:textId="38344CD8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175,45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B92" w14:textId="7AECE6D1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350,90</w:t>
            </w:r>
          </w:p>
        </w:tc>
      </w:tr>
      <w:tr w:rsidR="00E65B79" w:rsidRPr="00866582" w14:paraId="7B8C1FC9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65622994" w:rsidR="00E65B79" w:rsidRPr="009B4639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Erkinio encefalito virusas, antikūnai </w:t>
            </w:r>
            <w:r>
              <w:rPr>
                <w:b/>
                <w:bCs/>
                <w:color w:val="000000"/>
                <w:sz w:val="22"/>
                <w:szCs w:val="22"/>
              </w:rPr>
              <w:t>(5ir 8 mėn.) analizatorius BEP 2000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3DA" w14:textId="5CFA1B55" w:rsidR="00E65B79" w:rsidRPr="00CE4E34" w:rsidRDefault="00E65B79" w:rsidP="00E65B79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5099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550ED2D6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4974BEF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169,40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842" w14:textId="6D5FE5BF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338,80</w:t>
            </w:r>
          </w:p>
        </w:tc>
      </w:tr>
      <w:tr w:rsidR="00E65B79" w:rsidRPr="00866582" w14:paraId="75241F90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01E206FC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Skreplių ląstelės (12mėn)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512" w14:textId="01F76E0A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34BB425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1ECE713B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12FDBA1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90,75</w:t>
            </w:r>
          </w:p>
        </w:tc>
      </w:tr>
      <w:tr w:rsidR="00E65B79" w:rsidRPr="00866582" w14:paraId="08D9C63E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65D8" w14:textId="57329A75" w:rsidR="00E65B79" w:rsidRPr="00866582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Vėžio žymenys, kiekybiniai tyrimai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( 2 ir 5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) analizatorius ARCHITECT nuo 1-5 analitės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8EE" w14:textId="0C45272A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2700S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0EEC10D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0DAAF0F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139,15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2AD9A967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278,30</w:t>
            </w:r>
          </w:p>
        </w:tc>
      </w:tr>
      <w:tr w:rsidR="00E65B79" w:rsidRPr="00866582" w14:paraId="4D9EE6F4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4B5C5B17" w:rsidR="00E65B79" w:rsidRPr="009B4639" w:rsidRDefault="00E65B79" w:rsidP="00E65B7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Nosies gleivinės ląstelės (12mėn)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42E" w14:textId="53FC2C35" w:rsidR="00E65B79" w:rsidRPr="00CE4E34" w:rsidRDefault="00E65B79" w:rsidP="00E65B79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2651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6A46" w14:textId="114DF147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D6CC" w14:textId="107ACF5C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B44971A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90,75</w:t>
            </w:r>
          </w:p>
        </w:tc>
      </w:tr>
      <w:tr w:rsidR="00E65B79" w:rsidRPr="00726979" w14:paraId="50889BB0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311F5101" w:rsidR="00E65B79" w:rsidRPr="009B4639" w:rsidRDefault="00E65B79" w:rsidP="00E65B79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Tiesioginis bakterijų dažymas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C41" w14:textId="0C38D5B3" w:rsidR="00E65B79" w:rsidRPr="00CE4E34" w:rsidRDefault="00E65B79" w:rsidP="00E65B79">
            <w:pPr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5050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62DF1FA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7005" w14:textId="5271A81B" w:rsidR="00E65B79" w:rsidRPr="00726979" w:rsidRDefault="00E65B79" w:rsidP="00E65B7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121,00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0E3" w14:textId="1165B39D" w:rsidR="00E65B79" w:rsidRPr="00726979" w:rsidRDefault="00E65B79" w:rsidP="00E65B7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242,00</w:t>
            </w:r>
          </w:p>
        </w:tc>
      </w:tr>
      <w:tr w:rsidR="00E65B79" w:rsidRPr="00866582" w14:paraId="18138CE3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1973706D" w:rsidR="00E65B79" w:rsidRPr="009B4639" w:rsidRDefault="00E65B79" w:rsidP="00E65B79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SARS-CoV-2 Ak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1E7" w14:textId="7B6AE028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5677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5BA90512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6D4AE9AD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229,90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C954" w14:textId="05A8488F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459,80</w:t>
            </w:r>
          </w:p>
        </w:tc>
      </w:tr>
      <w:tr w:rsidR="00E65B79" w:rsidRPr="00866582" w14:paraId="099CF21D" w14:textId="77777777" w:rsidTr="00415CE7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AA44" w14:textId="7CACD000" w:rsidR="00E65B79" w:rsidRPr="009B4639" w:rsidRDefault="00E65B79" w:rsidP="00E65B79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Dalyvavimo sertifikatas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EA1E8" w14:textId="4E265E35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BC2" w14:textId="7E346A1D" w:rsidR="00E65B79" w:rsidRPr="00CE4E34" w:rsidRDefault="00E65B79" w:rsidP="00E65B79">
            <w:pPr>
              <w:jc w:val="center"/>
              <w:rPr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94C" w14:textId="6DF371D4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6ECF" w14:textId="23F4441B" w:rsidR="00E65B79" w:rsidRPr="00866582" w:rsidRDefault="00E65B79" w:rsidP="00E65B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B79" w:rsidRPr="00866582" w14:paraId="64D2DDB3" w14:textId="77777777" w:rsidTr="005415AB">
        <w:trPr>
          <w:trHeight w:val="253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D148" w14:textId="07CE4E43" w:rsidR="00E65B79" w:rsidRPr="00AA207D" w:rsidRDefault="00E65B79" w:rsidP="00E65B7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9D7" w14:textId="77777777" w:rsidR="00E65B79" w:rsidRPr="00D11AF3" w:rsidRDefault="00E65B79" w:rsidP="00E65B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920" w14:textId="77777777" w:rsidR="00E65B79" w:rsidRPr="00997758" w:rsidRDefault="00E65B79" w:rsidP="00E65B7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70E" w14:textId="69B64056" w:rsidR="00E65B79" w:rsidRPr="00AA207D" w:rsidRDefault="00E65B79" w:rsidP="00E65B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A66" w14:textId="6A131722" w:rsidR="00E65B79" w:rsidRPr="00AA207D" w:rsidRDefault="00355DB3" w:rsidP="00E65B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5DB3">
              <w:rPr>
                <w:b/>
                <w:bCs/>
                <w:color w:val="000000"/>
                <w:sz w:val="22"/>
                <w:szCs w:val="22"/>
                <w:lang w:val="en-US"/>
              </w:rPr>
              <w:t>11434,50</w:t>
            </w:r>
          </w:p>
        </w:tc>
      </w:tr>
    </w:tbl>
    <w:p w14:paraId="5C616219" w14:textId="1FBC4E83" w:rsidR="00B5469C" w:rsidRDefault="00B5469C" w:rsidP="00B5469C">
      <w:pPr>
        <w:jc w:val="both"/>
        <w:rPr>
          <w:sz w:val="22"/>
          <w:szCs w:val="22"/>
        </w:rPr>
      </w:pPr>
    </w:p>
    <w:p w14:paraId="161CC1D9" w14:textId="5A64B753" w:rsidR="00E65B79" w:rsidRPr="002E7784" w:rsidRDefault="00E65B79" w:rsidP="00B5469C">
      <w:pPr>
        <w:jc w:val="both"/>
        <w:rPr>
          <w:sz w:val="22"/>
          <w:szCs w:val="22"/>
        </w:rPr>
      </w:pPr>
      <w:r>
        <w:rPr>
          <w:sz w:val="22"/>
          <w:szCs w:val="22"/>
        </w:rPr>
        <w:t>Bendra pasiūlymo kaina be PVM 9</w:t>
      </w:r>
      <w:r w:rsidR="00355DB3">
        <w:rPr>
          <w:sz w:val="22"/>
          <w:szCs w:val="22"/>
        </w:rPr>
        <w:t>45</w:t>
      </w:r>
      <w:r>
        <w:rPr>
          <w:sz w:val="22"/>
          <w:szCs w:val="22"/>
        </w:rPr>
        <w:t xml:space="preserve">0,00 Eur (devyni tūkstančiai </w:t>
      </w:r>
      <w:r w:rsidR="00355DB3">
        <w:rPr>
          <w:sz w:val="22"/>
          <w:szCs w:val="22"/>
        </w:rPr>
        <w:t>keturi</w:t>
      </w:r>
      <w:r>
        <w:rPr>
          <w:sz w:val="22"/>
          <w:szCs w:val="22"/>
        </w:rPr>
        <w:t xml:space="preserve"> šimta</w:t>
      </w:r>
      <w:r w:rsidR="00355DB3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355DB3">
        <w:rPr>
          <w:sz w:val="22"/>
          <w:szCs w:val="22"/>
        </w:rPr>
        <w:t>penk</w:t>
      </w:r>
      <w:r>
        <w:rPr>
          <w:sz w:val="22"/>
          <w:szCs w:val="22"/>
        </w:rPr>
        <w:t>iasdešimt eurų, 00 ct.). PVM suma 198</w:t>
      </w:r>
      <w:r w:rsidR="00355DB3">
        <w:rPr>
          <w:sz w:val="22"/>
          <w:szCs w:val="22"/>
        </w:rPr>
        <w:t>4,50</w:t>
      </w:r>
      <w:r>
        <w:rPr>
          <w:sz w:val="22"/>
          <w:szCs w:val="22"/>
        </w:rPr>
        <w:t xml:space="preserve"> Eur (vienas tūkstantis devyni šimtai </w:t>
      </w:r>
      <w:r w:rsidR="00355DB3">
        <w:rPr>
          <w:sz w:val="22"/>
          <w:szCs w:val="22"/>
        </w:rPr>
        <w:t>aštuonias</w:t>
      </w:r>
      <w:r>
        <w:rPr>
          <w:sz w:val="22"/>
          <w:szCs w:val="22"/>
        </w:rPr>
        <w:t xml:space="preserve">dešimt </w:t>
      </w:r>
      <w:r w:rsidR="00355DB3">
        <w:rPr>
          <w:sz w:val="22"/>
          <w:szCs w:val="22"/>
        </w:rPr>
        <w:t>ketur</w:t>
      </w:r>
      <w:r>
        <w:rPr>
          <w:sz w:val="22"/>
          <w:szCs w:val="22"/>
        </w:rPr>
        <w:t xml:space="preserve">i eurai, </w:t>
      </w:r>
      <w:r w:rsidR="00355DB3">
        <w:rPr>
          <w:sz w:val="22"/>
          <w:szCs w:val="22"/>
        </w:rPr>
        <w:t>5</w:t>
      </w:r>
      <w:r>
        <w:rPr>
          <w:sz w:val="22"/>
          <w:szCs w:val="22"/>
        </w:rPr>
        <w:t>0 ct.). Bendra pasiūlymo suma su PVM 11</w:t>
      </w:r>
      <w:r w:rsidR="00355DB3">
        <w:rPr>
          <w:sz w:val="22"/>
          <w:szCs w:val="22"/>
        </w:rPr>
        <w:t>434,50</w:t>
      </w:r>
      <w:r>
        <w:rPr>
          <w:sz w:val="22"/>
          <w:szCs w:val="22"/>
        </w:rPr>
        <w:t xml:space="preserve"> Eur (vienuolika tūkstančių </w:t>
      </w:r>
      <w:r w:rsidR="00355DB3">
        <w:rPr>
          <w:sz w:val="22"/>
          <w:szCs w:val="22"/>
        </w:rPr>
        <w:t>keturi</w:t>
      </w:r>
      <w:r>
        <w:rPr>
          <w:sz w:val="22"/>
          <w:szCs w:val="22"/>
        </w:rPr>
        <w:t xml:space="preserve"> šimta</w:t>
      </w:r>
      <w:r w:rsidR="00355DB3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355DB3">
        <w:rPr>
          <w:sz w:val="22"/>
          <w:szCs w:val="22"/>
        </w:rPr>
        <w:t>trisdešimt keturi</w:t>
      </w:r>
      <w:r>
        <w:rPr>
          <w:sz w:val="22"/>
          <w:szCs w:val="22"/>
        </w:rPr>
        <w:t xml:space="preserve"> eurai, </w:t>
      </w:r>
      <w:r w:rsidR="00355DB3">
        <w:rPr>
          <w:sz w:val="22"/>
          <w:szCs w:val="22"/>
        </w:rPr>
        <w:t>5</w:t>
      </w:r>
      <w:r>
        <w:rPr>
          <w:sz w:val="22"/>
          <w:szCs w:val="22"/>
        </w:rPr>
        <w:t>0 ct.).</w:t>
      </w:r>
    </w:p>
    <w:p w14:paraId="01489344" w14:textId="77777777" w:rsidR="00B5469C" w:rsidRPr="002E7784" w:rsidRDefault="00B5469C" w:rsidP="00B5469C">
      <w:pPr>
        <w:ind w:left="-284"/>
        <w:rPr>
          <w:sz w:val="22"/>
          <w:szCs w:val="22"/>
        </w:rPr>
      </w:pPr>
    </w:p>
    <w:p w14:paraId="28842A8F" w14:textId="77777777" w:rsidR="00B5469C" w:rsidRPr="002E7784" w:rsidRDefault="00B5469C" w:rsidP="00B5469C">
      <w:pPr>
        <w:ind w:firstLine="851"/>
        <w:jc w:val="both"/>
        <w:rPr>
          <w:strike/>
          <w:sz w:val="22"/>
          <w:szCs w:val="22"/>
        </w:rPr>
      </w:pPr>
      <w:r w:rsidRPr="002E7784">
        <w:rPr>
          <w:b/>
          <w:sz w:val="22"/>
          <w:szCs w:val="22"/>
        </w:rPr>
        <w:t>Pastaba.</w:t>
      </w:r>
      <w:r w:rsidRPr="002E7784">
        <w:rPr>
          <w:sz w:val="22"/>
          <w:szCs w:val="22"/>
        </w:rPr>
        <w:t xml:space="preserve"> Teikėjui nenurodžius, kokia informacija yra konfidenciali, laikoma, kad konfidencialios informacijos pasiūlyme nėra. </w:t>
      </w:r>
    </w:p>
    <w:p w14:paraId="71616991" w14:textId="77777777" w:rsidR="00B5469C" w:rsidRPr="002E7784" w:rsidRDefault="00B5469C" w:rsidP="00B5469C">
      <w:pPr>
        <w:ind w:right="-108" w:firstLine="720"/>
        <w:jc w:val="both"/>
        <w:rPr>
          <w:sz w:val="22"/>
          <w:szCs w:val="22"/>
        </w:rPr>
      </w:pPr>
    </w:p>
    <w:p w14:paraId="411BD3AA" w14:textId="77777777" w:rsidR="00B5469C" w:rsidRPr="002E7784" w:rsidRDefault="00B5469C" w:rsidP="00B5469C">
      <w:pPr>
        <w:jc w:val="both"/>
        <w:rPr>
          <w:sz w:val="22"/>
          <w:szCs w:val="22"/>
        </w:rPr>
      </w:pPr>
      <w:r w:rsidRPr="002E7784">
        <w:rPr>
          <w:sz w:val="22"/>
          <w:szCs w:val="22"/>
        </w:rPr>
        <w:t xml:space="preserve">          </w:t>
      </w:r>
    </w:p>
    <w:tbl>
      <w:tblPr>
        <w:tblW w:w="5056" w:type="pct"/>
        <w:tblInd w:w="-108" w:type="dxa"/>
        <w:tblLook w:val="01E0" w:firstRow="1" w:lastRow="1" w:firstColumn="1" w:lastColumn="1" w:noHBand="0" w:noVBand="0"/>
      </w:tblPr>
      <w:tblGrid>
        <w:gridCol w:w="108"/>
        <w:gridCol w:w="3177"/>
        <w:gridCol w:w="405"/>
        <w:gridCol w:w="199"/>
        <w:gridCol w:w="33"/>
        <w:gridCol w:w="1941"/>
        <w:gridCol w:w="6"/>
        <w:gridCol w:w="324"/>
        <w:gridCol w:w="378"/>
        <w:gridCol w:w="2612"/>
        <w:gridCol w:w="333"/>
        <w:gridCol w:w="230"/>
      </w:tblGrid>
      <w:tr w:rsidR="00B5469C" w:rsidRPr="002E7784" w14:paraId="400A055B" w14:textId="77777777" w:rsidTr="00D9748F">
        <w:trPr>
          <w:gridBefore w:val="1"/>
          <w:wBefore w:w="55" w:type="pct"/>
          <w:trHeight w:val="276"/>
        </w:trPr>
        <w:tc>
          <w:tcPr>
            <w:tcW w:w="4945" w:type="pct"/>
            <w:gridSpan w:val="11"/>
          </w:tcPr>
          <w:p w14:paraId="522C5785" w14:textId="77777777" w:rsidR="00B5469C" w:rsidRDefault="00B5469C" w:rsidP="00DB660F">
            <w:pPr>
              <w:ind w:right="-108" w:firstLine="720"/>
              <w:rPr>
                <w:sz w:val="22"/>
                <w:szCs w:val="22"/>
              </w:rPr>
            </w:pPr>
            <w:r w:rsidRPr="002E7784">
              <w:rPr>
                <w:sz w:val="22"/>
                <w:szCs w:val="22"/>
              </w:rPr>
              <w:t>4. Pasiūlymas galioja iki termino, nustatyto pirkimo dokumentuose.</w:t>
            </w:r>
          </w:p>
          <w:p w14:paraId="6394017D" w14:textId="6F34A860" w:rsidR="00D9748F" w:rsidRPr="002E7784" w:rsidRDefault="00D9748F" w:rsidP="00DB660F">
            <w:pPr>
              <w:ind w:right="-108" w:firstLine="720"/>
            </w:pPr>
          </w:p>
        </w:tc>
      </w:tr>
      <w:tr w:rsidR="00D9748F" w:rsidRPr="00480CF9" w14:paraId="446ABC5F" w14:textId="77777777" w:rsidTr="00D9748F">
        <w:tblPrEx>
          <w:tblLook w:val="04A0" w:firstRow="1" w:lastRow="0" w:firstColumn="1" w:lastColumn="0" w:noHBand="0" w:noVBand="1"/>
        </w:tblPrEx>
        <w:trPr>
          <w:gridAfter w:val="2"/>
          <w:wAfter w:w="289" w:type="pct"/>
          <w:trHeight w:val="368"/>
        </w:trPr>
        <w:tc>
          <w:tcPr>
            <w:tcW w:w="16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222A2" w14:textId="77777777" w:rsidR="00D9748F" w:rsidRPr="00480CF9" w:rsidRDefault="00D9748F" w:rsidP="00756E32">
            <w:pPr>
              <w:ind w:right="-1"/>
            </w:pPr>
            <w:r w:rsidRPr="00480CF9">
              <w:t>Direktoriaus pavaduotojas</w:t>
            </w:r>
          </w:p>
        </w:tc>
        <w:tc>
          <w:tcPr>
            <w:tcW w:w="310" w:type="pct"/>
            <w:gridSpan w:val="2"/>
          </w:tcPr>
          <w:p w14:paraId="79D775AB" w14:textId="77777777" w:rsidR="00D9748F" w:rsidRPr="00480CF9" w:rsidRDefault="00D9748F" w:rsidP="00756E32">
            <w:pPr>
              <w:ind w:right="-1"/>
              <w:jc w:val="center"/>
            </w:pPr>
          </w:p>
        </w:tc>
        <w:tc>
          <w:tcPr>
            <w:tcW w:w="10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12A3" w14:textId="77777777" w:rsidR="00D9748F" w:rsidRPr="00480CF9" w:rsidRDefault="00D9748F" w:rsidP="00756E32">
            <w:pPr>
              <w:ind w:right="-1"/>
              <w:jc w:val="center"/>
            </w:pPr>
          </w:p>
        </w:tc>
        <w:tc>
          <w:tcPr>
            <w:tcW w:w="360" w:type="pct"/>
            <w:gridSpan w:val="2"/>
          </w:tcPr>
          <w:p w14:paraId="3839D83F" w14:textId="77777777" w:rsidR="00D9748F" w:rsidRPr="00480CF9" w:rsidRDefault="00D9748F" w:rsidP="00756E32">
            <w:pPr>
              <w:ind w:right="-1"/>
              <w:jc w:val="center"/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9CB58" w14:textId="77777777" w:rsidR="00D9748F" w:rsidRPr="00480CF9" w:rsidRDefault="00D9748F" w:rsidP="00756E32">
            <w:pPr>
              <w:ind w:right="-1"/>
              <w:jc w:val="right"/>
            </w:pPr>
            <w:r w:rsidRPr="00480CF9">
              <w:t>Andrejus Coj</w:t>
            </w:r>
          </w:p>
        </w:tc>
      </w:tr>
      <w:tr w:rsidR="00B5469C" w:rsidRPr="002E7784" w14:paraId="43C44EF5" w14:textId="77777777" w:rsidTr="00D9748F">
        <w:tblPrEx>
          <w:tblLook w:val="04A0" w:firstRow="1" w:lastRow="0" w:firstColumn="1" w:lastColumn="0" w:noHBand="0" w:noVBand="1"/>
        </w:tblPrEx>
        <w:trPr>
          <w:gridBefore w:val="1"/>
          <w:wBefore w:w="55" w:type="pct"/>
          <w:trHeight w:val="186"/>
        </w:trPr>
        <w:tc>
          <w:tcPr>
            <w:tcW w:w="183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07B3E" w14:textId="77777777" w:rsidR="00B5469C" w:rsidRPr="002E7784" w:rsidRDefault="00B5469C" w:rsidP="00DB660F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E7784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 xml:space="preserve"> (Teikėjo arba jo įgalioto asmens pareigų pavadinimas) A.V.</w:t>
            </w:r>
          </w:p>
        </w:tc>
        <w:tc>
          <w:tcPr>
            <w:tcW w:w="119" w:type="pct"/>
            <w:gridSpan w:val="2"/>
          </w:tcPr>
          <w:p w14:paraId="4F64DA8E" w14:textId="77777777" w:rsidR="00B5469C" w:rsidRPr="002E7784" w:rsidRDefault="00B5469C" w:rsidP="00DB660F">
            <w:pPr>
              <w:ind w:right="-1"/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15C0A" w14:textId="77777777" w:rsidR="00B5469C" w:rsidRPr="002E7784" w:rsidRDefault="00B5469C" w:rsidP="00DB660F">
            <w:pPr>
              <w:ind w:right="-1"/>
              <w:jc w:val="center"/>
            </w:pPr>
            <w:r w:rsidRPr="002E7784">
              <w:rPr>
                <w:position w:val="6"/>
                <w:sz w:val="22"/>
                <w:szCs w:val="22"/>
              </w:rPr>
              <w:t>(Parašas)</w:t>
            </w:r>
            <w:r w:rsidRPr="002E778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" w:type="pct"/>
            <w:gridSpan w:val="2"/>
          </w:tcPr>
          <w:p w14:paraId="79D4DF65" w14:textId="77777777" w:rsidR="00B5469C" w:rsidRPr="002E7784" w:rsidRDefault="00B5469C" w:rsidP="00DB660F">
            <w:pPr>
              <w:ind w:right="-1"/>
              <w:jc w:val="center"/>
            </w:pP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B17F4" w14:textId="77777777" w:rsidR="00B5469C" w:rsidRPr="002E7784" w:rsidRDefault="00B5469C" w:rsidP="00DB660F">
            <w:pPr>
              <w:ind w:right="-1"/>
              <w:jc w:val="center"/>
            </w:pPr>
            <w:r w:rsidRPr="002E7784">
              <w:rPr>
                <w:position w:val="6"/>
                <w:sz w:val="22"/>
                <w:szCs w:val="22"/>
              </w:rPr>
              <w:t>(Vardas ir pavardė)</w:t>
            </w:r>
            <w:r w:rsidRPr="002E778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9" w:type="pct"/>
          </w:tcPr>
          <w:p w14:paraId="5122EBFE" w14:textId="77777777" w:rsidR="00B5469C" w:rsidRPr="002E7784" w:rsidRDefault="00B5469C" w:rsidP="00DB660F">
            <w:pPr>
              <w:ind w:right="-1"/>
              <w:jc w:val="center"/>
            </w:pPr>
          </w:p>
        </w:tc>
      </w:tr>
    </w:tbl>
    <w:p w14:paraId="5D15E51E" w14:textId="77777777" w:rsidR="00B5469C" w:rsidRPr="002E7784" w:rsidRDefault="00B5469C" w:rsidP="00B5469C">
      <w:pPr>
        <w:jc w:val="both"/>
        <w:rPr>
          <w:sz w:val="22"/>
          <w:szCs w:val="22"/>
        </w:rPr>
      </w:pPr>
    </w:p>
    <w:p w14:paraId="2C03A11E" w14:textId="77777777" w:rsidR="009D6C65" w:rsidRDefault="009D6C65"/>
    <w:p w14:paraId="2248C0FC" w14:textId="77777777" w:rsidR="00EE4013" w:rsidRDefault="00EE4013"/>
    <w:p w14:paraId="5C204927" w14:textId="77777777" w:rsidR="00EE4013" w:rsidRDefault="00EE4013"/>
    <w:p w14:paraId="5DA3538E" w14:textId="77777777" w:rsidR="00EE4013" w:rsidRDefault="00EE4013"/>
    <w:p w14:paraId="5DC94820" w14:textId="77777777" w:rsidR="00EE4013" w:rsidRDefault="00EE4013"/>
    <w:p w14:paraId="0DE0CFCA" w14:textId="77777777" w:rsidR="00EE4013" w:rsidRDefault="00EE4013"/>
    <w:p w14:paraId="04903BE6" w14:textId="77777777" w:rsidR="00EE4013" w:rsidRDefault="00EE4013"/>
    <w:p w14:paraId="2C568CEB" w14:textId="77777777" w:rsidR="00EE4013" w:rsidRDefault="00EE4013"/>
    <w:p w14:paraId="0F68ED37" w14:textId="77777777" w:rsidR="00EE4013" w:rsidRDefault="00EE4013"/>
    <w:p w14:paraId="4761024A" w14:textId="77777777" w:rsidR="00EE4013" w:rsidRDefault="00EE4013"/>
    <w:p w14:paraId="6FA1AA45" w14:textId="77777777" w:rsidR="00EE4013" w:rsidRDefault="00EE4013"/>
    <w:p w14:paraId="280E0DA8" w14:textId="77777777" w:rsidR="00EE4013" w:rsidRDefault="00EE4013"/>
    <w:p w14:paraId="3E2EB1C9" w14:textId="77777777" w:rsidR="00EE4013" w:rsidRDefault="00EE4013"/>
    <w:p w14:paraId="20673800" w14:textId="77777777" w:rsidR="00EE4013" w:rsidRDefault="00EE4013"/>
    <w:sectPr w:rsidR="00EE4013" w:rsidSect="004A639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1.%1."/>
      <w:lvlJc w:val="left"/>
      <w:pPr>
        <w:tabs>
          <w:tab w:val="num" w:pos="1651"/>
        </w:tabs>
        <w:ind w:left="1" w:firstLine="567"/>
      </w:pPr>
      <w:rPr>
        <w:b w:val="0"/>
        <w:bCs w:val="0"/>
        <w:i w:val="0"/>
        <w:iCs w:val="0"/>
        <w:color w:val="auto"/>
        <w:sz w:val="24"/>
        <w:szCs w:val="24"/>
      </w:rPr>
    </w:lvl>
  </w:abstractNum>
  <w:abstractNum w:abstractNumId="1" w15:restartNumberingAfterBreak="0">
    <w:nsid w:val="042C4868"/>
    <w:multiLevelType w:val="multilevel"/>
    <w:tmpl w:val="F7E6BD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081641"/>
    <w:multiLevelType w:val="multilevel"/>
    <w:tmpl w:val="E444C1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CF94B76"/>
    <w:multiLevelType w:val="hybridMultilevel"/>
    <w:tmpl w:val="837E1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260"/>
    <w:multiLevelType w:val="multilevel"/>
    <w:tmpl w:val="CD8295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286140"/>
    <w:multiLevelType w:val="multilevel"/>
    <w:tmpl w:val="53AEA1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90AEE"/>
    <w:multiLevelType w:val="multilevel"/>
    <w:tmpl w:val="F2EA9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747A454C"/>
    <w:multiLevelType w:val="multilevel"/>
    <w:tmpl w:val="E12ABE1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0" w:firstLine="567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231" w:firstLine="567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88"/>
        </w:tabs>
        <w:ind w:left="0" w:firstLine="567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0" w:firstLine="567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9" w15:restartNumberingAfterBreak="0">
    <w:nsid w:val="74AC354C"/>
    <w:multiLevelType w:val="multilevel"/>
    <w:tmpl w:val="7F08B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9C"/>
    <w:rsid w:val="000047AB"/>
    <w:rsid w:val="0008058C"/>
    <w:rsid w:val="000A657D"/>
    <w:rsid w:val="00355DB3"/>
    <w:rsid w:val="0045521A"/>
    <w:rsid w:val="004F4F8D"/>
    <w:rsid w:val="006D30DD"/>
    <w:rsid w:val="006E42B4"/>
    <w:rsid w:val="007714AE"/>
    <w:rsid w:val="008C1A12"/>
    <w:rsid w:val="009D6C65"/>
    <w:rsid w:val="00A51AEB"/>
    <w:rsid w:val="00A6113C"/>
    <w:rsid w:val="00AA207D"/>
    <w:rsid w:val="00AC27F3"/>
    <w:rsid w:val="00B33DA1"/>
    <w:rsid w:val="00B5469C"/>
    <w:rsid w:val="00D11AF3"/>
    <w:rsid w:val="00D16E0B"/>
    <w:rsid w:val="00D6253C"/>
    <w:rsid w:val="00D9748F"/>
    <w:rsid w:val="00E65B79"/>
    <w:rsid w:val="00EE4013"/>
    <w:rsid w:val="00F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A716"/>
  <w15:docId w15:val="{055641F6-C72F-4E6C-8420-3BA56363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469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5469C"/>
    <w:pPr>
      <w:keepNext/>
      <w:jc w:val="center"/>
      <w:outlineLvl w:val="0"/>
    </w:pPr>
    <w:rPr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40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5469C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aliases w:val="Alna"/>
    <w:basedOn w:val="Numatytasispastraiposriftas"/>
    <w:rsid w:val="00B546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B5469C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5469C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5469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5469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B5469C"/>
    <w:pPr>
      <w:ind w:left="720"/>
      <w:contextualSpacing/>
    </w:pPr>
    <w:rPr>
      <w:szCs w:val="26"/>
    </w:rPr>
  </w:style>
  <w:style w:type="paragraph" w:customStyle="1" w:styleId="Pagrindinistekstas1">
    <w:name w:val="Pagrindinis tekstas1"/>
    <w:rsid w:val="00B5469C"/>
    <w:pPr>
      <w:snapToGrid w:val="0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40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unktai">
    <w:name w:val="Punktai"/>
    <w:basedOn w:val="prastasis"/>
    <w:rsid w:val="00EE4013"/>
    <w:pPr>
      <w:tabs>
        <w:tab w:val="num" w:pos="1651"/>
      </w:tabs>
      <w:ind w:left="1" w:firstLine="567"/>
    </w:pPr>
    <w:rPr>
      <w:szCs w:val="20"/>
      <w:lang w:val="en-AU"/>
    </w:rPr>
  </w:style>
  <w:style w:type="paragraph" w:styleId="Pagrindiniotekstotrauka3">
    <w:name w:val="Body Text Indent 3"/>
    <w:basedOn w:val="prastasis"/>
    <w:link w:val="Pagrindiniotekstotrauka3Diagrama"/>
    <w:rsid w:val="00EE401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E4013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Стиль1"/>
    <w:basedOn w:val="prastasis"/>
    <w:rsid w:val="00EE4013"/>
    <w:pPr>
      <w:jc w:val="center"/>
    </w:pPr>
    <w:rPr>
      <w:szCs w:val="20"/>
      <w:lang w:val="ru-RU"/>
    </w:rPr>
  </w:style>
  <w:style w:type="paragraph" w:styleId="Debesliotekstas">
    <w:name w:val="Balloon Text"/>
    <w:basedOn w:val="prastasis"/>
    <w:link w:val="DebesliotekstasDiagrama"/>
    <w:semiHidden/>
    <w:rsid w:val="00EE4013"/>
    <w:rPr>
      <w:rFonts w:ascii="Tahoma" w:hAnsi="Tahoma" w:cs="Tahoma"/>
      <w:sz w:val="16"/>
      <w:szCs w:val="16"/>
      <w:lang w:val="en-AU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E4013"/>
    <w:rPr>
      <w:rFonts w:ascii="Tahoma" w:eastAsia="Times New Roman" w:hAnsi="Tahoma" w:cs="Tahoma"/>
      <w:sz w:val="16"/>
      <w:szCs w:val="16"/>
      <w:lang w:val="en-AU"/>
    </w:rPr>
  </w:style>
  <w:style w:type="paragraph" w:customStyle="1" w:styleId="NumPar1">
    <w:name w:val="NumPar 1"/>
    <w:basedOn w:val="prastasis"/>
    <w:next w:val="prastasis"/>
    <w:rsid w:val="00EE4013"/>
    <w:pPr>
      <w:tabs>
        <w:tab w:val="num" w:pos="360"/>
      </w:tabs>
      <w:spacing w:before="120" w:after="120"/>
      <w:jc w:val="both"/>
    </w:pPr>
    <w:rPr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E4013"/>
    <w:pPr>
      <w:spacing w:after="120" w:line="480" w:lineRule="auto"/>
    </w:pPr>
    <w:rPr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E4013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linija">
    <w:name w:val="linija"/>
    <w:basedOn w:val="prastasis"/>
    <w:rsid w:val="00EE4013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oratorine.medicin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Andrejus Coj</cp:lastModifiedBy>
  <cp:revision>4</cp:revision>
  <cp:lastPrinted>2020-01-14T09:18:00Z</cp:lastPrinted>
  <dcterms:created xsi:type="dcterms:W3CDTF">2021-01-28T13:02:00Z</dcterms:created>
  <dcterms:modified xsi:type="dcterms:W3CDTF">2021-02-02T06:45:00Z</dcterms:modified>
</cp:coreProperties>
</file>