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E1F2" w14:textId="6505BBAC" w:rsidR="00703B3E" w:rsidRPr="0019232D" w:rsidRDefault="00905432" w:rsidP="00703B3E">
      <w:pPr>
        <w:spacing w:after="0" w:line="240" w:lineRule="auto"/>
        <w:ind w:firstLine="360"/>
        <w:jc w:val="right"/>
        <w:rPr>
          <w:rFonts w:ascii="Arial" w:hAnsi="Arial" w:cs="Arial"/>
        </w:rPr>
      </w:pPr>
      <w:r>
        <w:rPr>
          <w:rFonts w:ascii="Arial" w:hAnsi="Arial" w:cs="Arial"/>
        </w:rPr>
        <w:t>Neskelbiam</w:t>
      </w:r>
      <w:r w:rsidR="00D103CE">
        <w:rPr>
          <w:rFonts w:ascii="Arial" w:hAnsi="Arial" w:cs="Arial"/>
        </w:rPr>
        <w:t>a</w:t>
      </w:r>
      <w:r>
        <w:rPr>
          <w:rFonts w:ascii="Arial" w:hAnsi="Arial" w:cs="Arial"/>
        </w:rPr>
        <w:t xml:space="preserve"> apklaus</w:t>
      </w:r>
      <w:r w:rsidR="004A0406">
        <w:rPr>
          <w:rFonts w:ascii="Arial" w:hAnsi="Arial" w:cs="Arial"/>
        </w:rPr>
        <w:t>a Nr. 1</w:t>
      </w:r>
      <w:r w:rsidR="00D103CE">
        <w:rPr>
          <w:rFonts w:ascii="Arial" w:hAnsi="Arial" w:cs="Arial"/>
        </w:rPr>
        <w:t>7212</w:t>
      </w:r>
    </w:p>
    <w:p w14:paraId="4878644A" w14:textId="77777777" w:rsidR="00540279" w:rsidRPr="0019232D" w:rsidRDefault="00540279" w:rsidP="00F87AE5">
      <w:pPr>
        <w:spacing w:after="0" w:line="240" w:lineRule="auto"/>
        <w:ind w:firstLine="360"/>
        <w:jc w:val="center"/>
        <w:rPr>
          <w:rFonts w:ascii="Arial" w:eastAsia="Calibri" w:hAnsi="Arial" w:cs="Arial"/>
          <w:b/>
        </w:rPr>
      </w:pPr>
    </w:p>
    <w:p w14:paraId="4A4C8DD4" w14:textId="26B4821D" w:rsidR="00393759" w:rsidRPr="00393759" w:rsidRDefault="00540279" w:rsidP="00393759">
      <w:pPr>
        <w:spacing w:after="0" w:line="240" w:lineRule="auto"/>
        <w:ind w:firstLine="360"/>
        <w:jc w:val="center"/>
        <w:rPr>
          <w:rFonts w:ascii="Arial" w:eastAsia="Calibri" w:hAnsi="Arial" w:cs="Arial"/>
          <w:b/>
          <w:bCs/>
          <w:lang w:val="en-US"/>
        </w:rPr>
      </w:pPr>
      <w:r w:rsidRPr="0019232D">
        <w:rPr>
          <w:rFonts w:ascii="Arial" w:eastAsia="Calibri" w:hAnsi="Arial" w:cs="Arial"/>
          <w:b/>
        </w:rPr>
        <w:t>PREKIŲ PIRKIMO–PARDAVIMO SUTARTIS NR.</w:t>
      </w:r>
      <w:r w:rsidR="00393759" w:rsidRPr="00393759">
        <w:rPr>
          <w:rFonts w:ascii="Arial" w:eastAsia="Times New Roman" w:hAnsi="Arial" w:cs="Arial"/>
          <w:b/>
          <w:bCs/>
          <w:color w:val="000000"/>
          <w:kern w:val="36"/>
          <w:sz w:val="27"/>
          <w:szCs w:val="27"/>
          <w:lang w:val="en-US"/>
        </w:rPr>
        <w:t xml:space="preserve"> </w:t>
      </w:r>
      <w:r w:rsidR="00393759" w:rsidRPr="00393759">
        <w:rPr>
          <w:rFonts w:ascii="Arial" w:eastAsia="Calibri" w:hAnsi="Arial" w:cs="Arial"/>
          <w:b/>
          <w:bCs/>
          <w:lang w:val="en-US"/>
        </w:rPr>
        <w:t>SUT(LG)-66</w:t>
      </w:r>
    </w:p>
    <w:p w14:paraId="6639AED7" w14:textId="77777777" w:rsidR="00540279" w:rsidRPr="0019232D" w:rsidRDefault="00540279" w:rsidP="00393759">
      <w:pPr>
        <w:spacing w:after="0" w:line="240" w:lineRule="auto"/>
        <w:rPr>
          <w:rFonts w:ascii="Arial" w:eastAsia="Calibri" w:hAnsi="Arial" w:cs="Arial"/>
        </w:rPr>
      </w:pPr>
    </w:p>
    <w:p w14:paraId="4DF56192" w14:textId="7CCD6CFC" w:rsidR="00540279" w:rsidRPr="0019232D" w:rsidRDefault="00540279" w:rsidP="00F87AE5">
      <w:pPr>
        <w:spacing w:after="0" w:line="240" w:lineRule="auto"/>
        <w:ind w:firstLine="360"/>
        <w:jc w:val="center"/>
        <w:rPr>
          <w:rFonts w:ascii="Arial" w:eastAsia="Calibri" w:hAnsi="Arial" w:cs="Arial"/>
        </w:rPr>
      </w:pPr>
      <w:r w:rsidRPr="0019232D">
        <w:rPr>
          <w:rFonts w:ascii="Arial" w:eastAsia="Calibri" w:hAnsi="Arial" w:cs="Arial"/>
        </w:rPr>
        <w:t>20</w:t>
      </w:r>
      <w:r w:rsidR="000A14E5" w:rsidRPr="0019232D">
        <w:rPr>
          <w:rFonts w:ascii="Arial" w:eastAsia="Calibri" w:hAnsi="Arial" w:cs="Arial"/>
        </w:rPr>
        <w:t>2</w:t>
      </w:r>
      <w:r w:rsidR="004E328A" w:rsidRPr="00D17D0E">
        <w:rPr>
          <w:rFonts w:ascii="Arial" w:eastAsia="Calibri" w:hAnsi="Arial" w:cs="Arial"/>
        </w:rPr>
        <w:t>1</w:t>
      </w:r>
      <w:r w:rsidRPr="0019232D">
        <w:rPr>
          <w:rFonts w:ascii="Arial" w:eastAsia="Calibri" w:hAnsi="Arial" w:cs="Arial"/>
        </w:rPr>
        <w:t xml:space="preserve"> m. </w:t>
      </w:r>
      <w:r w:rsidR="00393759">
        <w:rPr>
          <w:rFonts w:ascii="Arial" w:eastAsia="Calibri" w:hAnsi="Arial" w:cs="Arial"/>
        </w:rPr>
        <w:t>kovo 5</w:t>
      </w:r>
      <w:r w:rsidRPr="0019232D">
        <w:rPr>
          <w:rFonts w:ascii="Arial" w:eastAsia="Calibri" w:hAnsi="Arial" w:cs="Arial"/>
        </w:rPr>
        <w:t xml:space="preserve">  d.   </w:t>
      </w:r>
    </w:p>
    <w:p w14:paraId="59ACF45B" w14:textId="77777777" w:rsidR="00540279" w:rsidRPr="0019232D" w:rsidRDefault="00540279" w:rsidP="00F87AE5">
      <w:pPr>
        <w:spacing w:after="0" w:line="240" w:lineRule="auto"/>
        <w:ind w:firstLine="360"/>
        <w:jc w:val="center"/>
        <w:rPr>
          <w:rFonts w:ascii="Arial" w:eastAsia="Calibri" w:hAnsi="Arial" w:cs="Arial"/>
        </w:rPr>
      </w:pPr>
      <w:r w:rsidRPr="0019232D">
        <w:rPr>
          <w:rFonts w:ascii="Arial" w:eastAsia="Calibri" w:hAnsi="Arial" w:cs="Arial"/>
        </w:rPr>
        <w:t>Vilnius</w:t>
      </w:r>
    </w:p>
    <w:p w14:paraId="5B272A7D" w14:textId="77777777" w:rsidR="00540279" w:rsidRPr="0019232D" w:rsidRDefault="00540279" w:rsidP="00F87AE5">
      <w:pPr>
        <w:spacing w:after="0" w:line="240" w:lineRule="auto"/>
        <w:ind w:firstLine="360"/>
        <w:jc w:val="center"/>
        <w:rPr>
          <w:rFonts w:ascii="Arial" w:eastAsia="Calibri" w:hAnsi="Arial" w:cs="Arial"/>
        </w:rPr>
      </w:pPr>
    </w:p>
    <w:p w14:paraId="0895D8AD" w14:textId="77777777" w:rsidR="00540279" w:rsidRPr="0019232D"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19232D">
        <w:rPr>
          <w:rFonts w:ascii="Arial" w:eastAsia="Times New Roman" w:hAnsi="Arial" w:cs="Arial"/>
          <w:b/>
          <w:bCs/>
        </w:rPr>
        <w:t>SPECIALIOSIOS SĄLYGOS</w:t>
      </w:r>
      <w:bookmarkEnd w:id="0"/>
      <w:bookmarkEnd w:id="1"/>
    </w:p>
    <w:p w14:paraId="77A62176" w14:textId="77777777" w:rsidR="00540279" w:rsidRPr="0019232D" w:rsidRDefault="00540279" w:rsidP="00F87AE5">
      <w:pPr>
        <w:spacing w:after="0" w:line="240" w:lineRule="auto"/>
        <w:ind w:firstLine="360"/>
        <w:rPr>
          <w:rFonts w:ascii="Arial" w:eastAsia="Calibri" w:hAnsi="Arial" w:cs="Arial"/>
          <w:lang w:eastAsia="lt-LT"/>
        </w:rPr>
      </w:pPr>
    </w:p>
    <w:p w14:paraId="3B5EAA0C" w14:textId="2CFF18DB" w:rsidR="00540279" w:rsidRPr="0019232D" w:rsidRDefault="00540279" w:rsidP="00F87AE5">
      <w:pPr>
        <w:tabs>
          <w:tab w:val="left" w:pos="709"/>
        </w:tabs>
        <w:spacing w:after="0" w:line="240" w:lineRule="auto"/>
        <w:ind w:firstLine="360"/>
        <w:jc w:val="both"/>
        <w:rPr>
          <w:rFonts w:ascii="Arial" w:eastAsia="Times New Roman" w:hAnsi="Arial" w:cs="Arial"/>
        </w:rPr>
      </w:pPr>
      <w:r w:rsidRPr="0019232D">
        <w:rPr>
          <w:rFonts w:ascii="Arial" w:eastAsia="Times New Roman" w:hAnsi="Arial" w:cs="Arial"/>
          <w:b/>
        </w:rPr>
        <w:t>AB „Lietuvos geležinkeliai“</w:t>
      </w:r>
      <w:r w:rsidR="000A14E5" w:rsidRPr="0019232D">
        <w:rPr>
          <w:rFonts w:ascii="Arial" w:eastAsia="Times New Roman" w:hAnsi="Arial" w:cs="Arial"/>
          <w:b/>
        </w:rPr>
        <w:t xml:space="preserve"> </w:t>
      </w:r>
      <w:r w:rsidRPr="0019232D">
        <w:rPr>
          <w:rFonts w:ascii="Arial" w:eastAsia="Times New Roman" w:hAnsi="Arial" w:cs="Arial"/>
        </w:rPr>
        <w:t xml:space="preserve">juridinio asmens kodas </w:t>
      </w:r>
      <w:r w:rsidR="000A14E5" w:rsidRPr="0019232D">
        <w:rPr>
          <w:rFonts w:ascii="Arial" w:eastAsia="Calibri" w:hAnsi="Arial" w:cs="Arial"/>
          <w:iCs/>
        </w:rPr>
        <w:t>110053842</w:t>
      </w:r>
      <w:r w:rsidRPr="0019232D">
        <w:rPr>
          <w:rFonts w:ascii="Arial" w:eastAsia="Times New Roman" w:hAnsi="Arial" w:cs="Arial"/>
        </w:rPr>
        <w:t xml:space="preserve">, </w:t>
      </w:r>
      <w:r w:rsidR="00DB2C37" w:rsidRPr="00DB2C37">
        <w:rPr>
          <w:rFonts w:ascii="Arial" w:eastAsia="Times New Roman" w:hAnsi="Arial" w:cs="Arial"/>
        </w:rPr>
        <w:t xml:space="preserve">atstovaujama informacinių technologijų centro „LTG Digital“ direktoriaus Elijaus Čivilio, veikiančio pagal 2020-09-14 įgaliojimą Nr. IG(LG)-167 </w:t>
      </w:r>
      <w:r w:rsidRPr="0019232D">
        <w:rPr>
          <w:rFonts w:ascii="Arial" w:eastAsia="Times New Roman" w:hAnsi="Arial" w:cs="Arial"/>
        </w:rPr>
        <w:t xml:space="preserve">(toliau – </w:t>
      </w:r>
      <w:r w:rsidRPr="0019232D">
        <w:rPr>
          <w:rFonts w:ascii="Arial" w:eastAsia="Times New Roman" w:hAnsi="Arial" w:cs="Arial"/>
          <w:b/>
        </w:rPr>
        <w:t>Pirkėjas</w:t>
      </w:r>
      <w:r w:rsidRPr="0019232D">
        <w:rPr>
          <w:rFonts w:ascii="Arial" w:eastAsia="Times New Roman" w:hAnsi="Arial" w:cs="Arial"/>
        </w:rPr>
        <w:t>), ir</w:t>
      </w:r>
      <w:r w:rsidR="00DB2C37">
        <w:rPr>
          <w:rFonts w:ascii="Arial" w:eastAsia="Times New Roman" w:hAnsi="Arial" w:cs="Arial"/>
        </w:rPr>
        <w:t xml:space="preserve"> </w:t>
      </w:r>
      <w:r w:rsidR="00DB2C37" w:rsidRPr="00DB2C37">
        <w:rPr>
          <w:rFonts w:ascii="Arial" w:eastAsia="Times New Roman" w:hAnsi="Arial" w:cs="Arial"/>
          <w:b/>
          <w:bCs/>
        </w:rPr>
        <w:t>UAB ,,Prodevia“</w:t>
      </w:r>
      <w:r w:rsidRPr="0019232D">
        <w:rPr>
          <w:rFonts w:ascii="Arial" w:eastAsia="Times New Roman" w:hAnsi="Arial" w:cs="Arial"/>
          <w:i/>
          <w:noProof/>
        </w:rPr>
        <w:t>,</w:t>
      </w:r>
      <w:r w:rsidRPr="0019232D">
        <w:rPr>
          <w:rFonts w:ascii="Arial" w:eastAsia="Times New Roman" w:hAnsi="Arial" w:cs="Arial"/>
          <w:b/>
          <w:noProof/>
        </w:rPr>
        <w:t xml:space="preserve"> </w:t>
      </w:r>
      <w:r w:rsidRPr="0019232D">
        <w:rPr>
          <w:rFonts w:ascii="Arial" w:eastAsia="Times New Roman" w:hAnsi="Arial" w:cs="Arial"/>
          <w:noProof/>
        </w:rPr>
        <w:t>juridinio asmens kodas</w:t>
      </w:r>
      <w:r w:rsidR="00DB2C37">
        <w:rPr>
          <w:rFonts w:ascii="Arial" w:eastAsia="Times New Roman" w:hAnsi="Arial" w:cs="Arial"/>
          <w:noProof/>
        </w:rPr>
        <w:t xml:space="preserve"> 30001161</w:t>
      </w:r>
      <w:r w:rsidRPr="0019232D">
        <w:rPr>
          <w:rFonts w:ascii="Arial" w:eastAsia="Times New Roman" w:hAnsi="Arial" w:cs="Arial"/>
        </w:rPr>
        <w:t xml:space="preserve">, atstovaujama </w:t>
      </w:r>
      <w:r w:rsidR="00DB2C37">
        <w:rPr>
          <w:rFonts w:ascii="Arial" w:eastAsia="Times New Roman" w:hAnsi="Arial" w:cs="Arial"/>
        </w:rPr>
        <w:t>direktoriaus Gintaro Šerelio</w:t>
      </w:r>
      <w:r w:rsidRPr="0019232D">
        <w:rPr>
          <w:rFonts w:ascii="Arial" w:eastAsia="Times New Roman" w:hAnsi="Arial" w:cs="Arial"/>
        </w:rPr>
        <w:t xml:space="preserve">, veikiančio pagal </w:t>
      </w:r>
      <w:r w:rsidR="00DB2C37">
        <w:rPr>
          <w:rFonts w:ascii="Arial" w:eastAsia="Times New Roman" w:hAnsi="Arial" w:cs="Arial"/>
        </w:rPr>
        <w:t>įmonės įstatus</w:t>
      </w:r>
      <w:r w:rsidRPr="0019232D">
        <w:rPr>
          <w:rFonts w:ascii="Arial" w:eastAsia="Times New Roman" w:hAnsi="Arial" w:cs="Arial"/>
        </w:rPr>
        <w:t xml:space="preserve"> (toliau – </w:t>
      </w:r>
      <w:r w:rsidRPr="0019232D">
        <w:rPr>
          <w:rFonts w:ascii="Arial" w:eastAsia="Times New Roman" w:hAnsi="Arial" w:cs="Arial"/>
          <w:b/>
        </w:rPr>
        <w:t>Tiekėjas</w:t>
      </w:r>
      <w:r w:rsidRPr="0019232D">
        <w:rPr>
          <w:rFonts w:ascii="Arial" w:eastAsia="Times New Roman" w:hAnsi="Arial" w:cs="Arial"/>
        </w:rPr>
        <w:t>), toliau kartu vadinami „</w:t>
      </w:r>
      <w:r w:rsidRPr="0019232D">
        <w:rPr>
          <w:rFonts w:ascii="Arial" w:eastAsia="Times New Roman" w:hAnsi="Arial" w:cs="Arial"/>
          <w:b/>
        </w:rPr>
        <w:t>Šalimis</w:t>
      </w:r>
      <w:r w:rsidRPr="0019232D">
        <w:rPr>
          <w:rFonts w:ascii="Arial" w:eastAsia="Times New Roman" w:hAnsi="Arial" w:cs="Arial"/>
        </w:rPr>
        <w:t>“, o kiekviena atskirai – „</w:t>
      </w:r>
      <w:r w:rsidRPr="0019232D">
        <w:rPr>
          <w:rFonts w:ascii="Arial" w:eastAsia="Times New Roman" w:hAnsi="Arial" w:cs="Arial"/>
          <w:b/>
        </w:rPr>
        <w:t>Šalimi</w:t>
      </w:r>
      <w:r w:rsidRPr="0019232D">
        <w:rPr>
          <w:rFonts w:ascii="Arial" w:eastAsia="Times New Roman" w:hAnsi="Arial" w:cs="Arial"/>
        </w:rPr>
        <w:t>“, sudarė šią prekių pirkimo–pardavimo sutartį, toliau vadinamą „</w:t>
      </w:r>
      <w:r w:rsidRPr="0019232D">
        <w:rPr>
          <w:rFonts w:ascii="Arial" w:eastAsia="Times New Roman" w:hAnsi="Arial" w:cs="Arial"/>
          <w:b/>
        </w:rPr>
        <w:t>Sutartimi</w:t>
      </w:r>
      <w:r w:rsidRPr="0019232D">
        <w:rPr>
          <w:rFonts w:ascii="Arial" w:eastAsia="Times New Roman" w:hAnsi="Arial" w:cs="Arial"/>
        </w:rPr>
        <w:t>“</w:t>
      </w:r>
      <w:r w:rsidRPr="0019232D">
        <w:rPr>
          <w:rFonts w:ascii="Arial" w:eastAsia="Times New Roman" w:hAnsi="Arial" w:cs="Arial"/>
          <w:b/>
        </w:rPr>
        <w:t>,</w:t>
      </w:r>
      <w:r w:rsidRPr="0019232D">
        <w:rPr>
          <w:rFonts w:ascii="Arial" w:eastAsia="Times New Roman" w:hAnsi="Arial" w:cs="Arial"/>
        </w:rPr>
        <w:t xml:space="preserve"> ir susitarė dėl toliau išvardintų sąlygų:</w:t>
      </w:r>
    </w:p>
    <w:p w14:paraId="39AE63B4" w14:textId="77777777" w:rsidR="00540279" w:rsidRPr="0019232D" w:rsidRDefault="00540279" w:rsidP="00F87AE5">
      <w:pPr>
        <w:spacing w:after="0" w:line="240" w:lineRule="auto"/>
        <w:ind w:firstLine="360"/>
        <w:jc w:val="both"/>
        <w:rPr>
          <w:rFonts w:ascii="Arial" w:eastAsia="Calibri" w:hAnsi="Arial" w:cs="Arial"/>
        </w:rPr>
      </w:pPr>
    </w:p>
    <w:p w14:paraId="7233C5F5" w14:textId="0352AD99" w:rsidR="00540279" w:rsidRPr="0019232D" w:rsidRDefault="00EF48CA" w:rsidP="00F87AE5">
      <w:pPr>
        <w:numPr>
          <w:ilvl w:val="0"/>
          <w:numId w:val="3"/>
        </w:numPr>
        <w:spacing w:after="0" w:line="240" w:lineRule="auto"/>
        <w:ind w:firstLine="360"/>
        <w:jc w:val="center"/>
        <w:rPr>
          <w:rFonts w:ascii="Arial" w:eastAsia="Calibri" w:hAnsi="Arial" w:cs="Arial"/>
          <w:b/>
        </w:rPr>
      </w:pPr>
      <w:r w:rsidRPr="0019232D">
        <w:rPr>
          <w:rFonts w:ascii="Arial" w:eastAsia="Calibri" w:hAnsi="Arial" w:cs="Arial"/>
          <w:b/>
        </w:rPr>
        <w:t>SUTARTIES DALYKAS</w:t>
      </w:r>
    </w:p>
    <w:p w14:paraId="67A52AA9" w14:textId="49747307" w:rsidR="00D94F5E" w:rsidRPr="0019232D" w:rsidRDefault="00540279" w:rsidP="00D94F5E">
      <w:pPr>
        <w:pStyle w:val="Komentarotekstas"/>
        <w:spacing w:after="0"/>
        <w:ind w:firstLine="360"/>
        <w:jc w:val="both"/>
        <w:rPr>
          <w:rFonts w:ascii="Arial" w:hAnsi="Arial" w:cs="Arial"/>
          <w:b/>
          <w:sz w:val="22"/>
          <w:szCs w:val="22"/>
        </w:rPr>
      </w:pPr>
      <w:r w:rsidRPr="0019232D">
        <w:rPr>
          <w:rFonts w:ascii="Arial" w:eastAsia="Calibri" w:hAnsi="Arial" w:cs="Arial"/>
          <w:sz w:val="22"/>
          <w:szCs w:val="22"/>
        </w:rPr>
        <w:t>1.1. Sutarties dalykas</w:t>
      </w:r>
      <w:r w:rsidR="00905432">
        <w:rPr>
          <w:rFonts w:ascii="Arial" w:eastAsia="Calibri" w:hAnsi="Arial" w:cs="Arial"/>
          <w:sz w:val="22"/>
          <w:szCs w:val="22"/>
        </w:rPr>
        <w:t xml:space="preserve"> </w:t>
      </w:r>
      <w:r w:rsidR="00D103CE">
        <w:rPr>
          <w:rFonts w:ascii="Arial" w:eastAsia="Calibri" w:hAnsi="Arial" w:cs="Arial"/>
          <w:sz w:val="22"/>
          <w:szCs w:val="22"/>
        </w:rPr>
        <w:t>–</w:t>
      </w:r>
      <w:r w:rsidR="0019232D" w:rsidRPr="0019232D">
        <w:rPr>
          <w:rFonts w:ascii="Arial" w:eastAsia="Calibri" w:hAnsi="Arial" w:cs="Arial"/>
          <w:sz w:val="22"/>
          <w:szCs w:val="22"/>
        </w:rPr>
        <w:t xml:space="preserve"> </w:t>
      </w:r>
      <w:bookmarkStart w:id="2" w:name="_Hlk52348806"/>
      <w:r w:rsidR="004E328A">
        <w:rPr>
          <w:rFonts w:ascii="Arial" w:hAnsi="Arial" w:cs="Arial"/>
          <w:sz w:val="22"/>
          <w:szCs w:val="22"/>
        </w:rPr>
        <w:t>v</w:t>
      </w:r>
      <w:r w:rsidR="00D103CE">
        <w:rPr>
          <w:rFonts w:ascii="Arial" w:hAnsi="Arial" w:cs="Arial"/>
          <w:sz w:val="22"/>
          <w:szCs w:val="22"/>
        </w:rPr>
        <w:t xml:space="preserve">aizdo perdavimo </w:t>
      </w:r>
      <w:r w:rsidR="00D103CE" w:rsidRPr="00D103CE">
        <w:rPr>
          <w:rFonts w:ascii="Arial" w:hAnsi="Arial" w:cs="Arial"/>
          <w:sz w:val="22"/>
          <w:szCs w:val="22"/>
        </w:rPr>
        <w:t>įrenginio</w:t>
      </w:r>
      <w:r w:rsidR="00D103CE" w:rsidRPr="00D103CE">
        <w:rPr>
          <w:rFonts w:ascii="Arial" w:hAnsi="Arial" w:cs="Arial"/>
          <w:i/>
          <w:iCs/>
          <w:sz w:val="22"/>
          <w:szCs w:val="22"/>
        </w:rPr>
        <w:t xml:space="preserve"> </w:t>
      </w:r>
      <w:bookmarkStart w:id="3" w:name="_Hlk64440699"/>
      <w:r w:rsidR="00DB2C37">
        <w:rPr>
          <w:rFonts w:ascii="Arial" w:hAnsi="Arial" w:cs="Arial"/>
          <w:i/>
          <w:iCs/>
          <w:sz w:val="22"/>
          <w:szCs w:val="22"/>
        </w:rPr>
        <w:t>MATROX (XTO2-F2408F)</w:t>
      </w:r>
      <w:bookmarkEnd w:id="3"/>
      <w:r w:rsidR="00DB2C37">
        <w:rPr>
          <w:rFonts w:ascii="Arial" w:hAnsi="Arial" w:cs="Arial"/>
          <w:i/>
          <w:iCs/>
          <w:sz w:val="22"/>
          <w:szCs w:val="22"/>
        </w:rPr>
        <w:t xml:space="preserve"> Extio F2408 1024MB</w:t>
      </w:r>
      <w:r w:rsidR="00D94F5E" w:rsidRPr="0019232D">
        <w:rPr>
          <w:rFonts w:ascii="Arial" w:hAnsi="Arial" w:cs="Arial"/>
          <w:sz w:val="22"/>
          <w:szCs w:val="22"/>
        </w:rPr>
        <w:t xml:space="preserve"> </w:t>
      </w:r>
      <w:r w:rsidR="0019232D" w:rsidRPr="0019232D">
        <w:rPr>
          <w:rFonts w:ascii="Arial" w:hAnsi="Arial" w:cs="Arial"/>
          <w:sz w:val="22"/>
          <w:szCs w:val="22"/>
        </w:rPr>
        <w:t>(</w:t>
      </w:r>
      <w:r w:rsidR="00905432">
        <w:rPr>
          <w:rFonts w:ascii="Arial" w:hAnsi="Arial" w:cs="Arial"/>
          <w:i/>
          <w:iCs/>
          <w:sz w:val="22"/>
          <w:szCs w:val="22"/>
        </w:rPr>
        <w:t>2</w:t>
      </w:r>
      <w:r w:rsidR="00D103CE">
        <w:rPr>
          <w:rFonts w:ascii="Arial" w:hAnsi="Arial" w:cs="Arial"/>
          <w:i/>
          <w:iCs/>
          <w:sz w:val="22"/>
          <w:szCs w:val="22"/>
        </w:rPr>
        <w:t xml:space="preserve"> </w:t>
      </w:r>
      <w:r w:rsidR="0019232D" w:rsidRPr="0019232D">
        <w:rPr>
          <w:rFonts w:ascii="Arial" w:hAnsi="Arial" w:cs="Arial"/>
          <w:i/>
          <w:iCs/>
          <w:sz w:val="22"/>
          <w:szCs w:val="22"/>
        </w:rPr>
        <w:t>vnt.)</w:t>
      </w:r>
      <w:bookmarkEnd w:id="2"/>
      <w:r w:rsidR="0019232D" w:rsidRPr="0019232D">
        <w:rPr>
          <w:rFonts w:ascii="Arial" w:hAnsi="Arial" w:cs="Arial"/>
          <w:sz w:val="22"/>
          <w:szCs w:val="22"/>
        </w:rPr>
        <w:t xml:space="preserve"> </w:t>
      </w:r>
      <w:r w:rsidR="00D103CE">
        <w:rPr>
          <w:rFonts w:ascii="Arial" w:hAnsi="Arial" w:cs="Arial"/>
          <w:sz w:val="22"/>
          <w:szCs w:val="22"/>
        </w:rPr>
        <w:t xml:space="preserve">ir  vaizdo perdavimo praplėtimo įrenginio </w:t>
      </w:r>
      <w:r w:rsidR="00DB2C37" w:rsidRPr="00DB2C37">
        <w:rPr>
          <w:rFonts w:ascii="Arial" w:hAnsi="Arial" w:cs="Arial"/>
          <w:i/>
          <w:iCs/>
          <w:sz w:val="22"/>
          <w:szCs w:val="22"/>
        </w:rPr>
        <w:t>MATROX (XTO2EX-F2408F)</w:t>
      </w:r>
      <w:r w:rsidR="00D103CE" w:rsidRPr="00DB2C37">
        <w:rPr>
          <w:rFonts w:ascii="Arial" w:hAnsi="Arial" w:cs="Arial"/>
          <w:i/>
          <w:iCs/>
          <w:sz w:val="22"/>
          <w:szCs w:val="22"/>
        </w:rPr>
        <w:t xml:space="preserve"> </w:t>
      </w:r>
      <w:r w:rsidR="00DB2C37" w:rsidRPr="00DB2C37">
        <w:rPr>
          <w:rFonts w:ascii="Arial" w:hAnsi="Arial" w:cs="Arial"/>
          <w:i/>
          <w:iCs/>
          <w:sz w:val="22"/>
          <w:szCs w:val="22"/>
        </w:rPr>
        <w:t xml:space="preserve">Extio F2408 Expander </w:t>
      </w:r>
      <w:r w:rsidR="00D103CE" w:rsidRPr="00DB2C37">
        <w:rPr>
          <w:rFonts w:ascii="Arial" w:hAnsi="Arial" w:cs="Arial"/>
          <w:i/>
          <w:iCs/>
          <w:sz w:val="22"/>
          <w:szCs w:val="22"/>
        </w:rPr>
        <w:t>(2 vnt.)</w:t>
      </w:r>
      <w:r w:rsidR="00D103CE">
        <w:rPr>
          <w:rFonts w:ascii="Arial" w:hAnsi="Arial" w:cs="Arial"/>
          <w:sz w:val="22"/>
          <w:szCs w:val="22"/>
        </w:rPr>
        <w:t xml:space="preserve"> </w:t>
      </w:r>
      <w:r w:rsidR="00D94F5E" w:rsidRPr="0019232D">
        <w:rPr>
          <w:rFonts w:ascii="Arial" w:hAnsi="Arial" w:cs="Arial"/>
          <w:sz w:val="22"/>
          <w:szCs w:val="22"/>
        </w:rPr>
        <w:t xml:space="preserve">(toliau – </w:t>
      </w:r>
      <w:r w:rsidR="00D94F5E" w:rsidRPr="0019232D">
        <w:rPr>
          <w:rFonts w:ascii="Arial" w:hAnsi="Arial" w:cs="Arial"/>
          <w:b/>
          <w:sz w:val="22"/>
          <w:szCs w:val="22"/>
        </w:rPr>
        <w:t>Prekės</w:t>
      </w:r>
      <w:r w:rsidR="00D94F5E" w:rsidRPr="0019232D">
        <w:rPr>
          <w:rFonts w:ascii="Arial" w:hAnsi="Arial" w:cs="Arial"/>
          <w:sz w:val="22"/>
          <w:szCs w:val="22"/>
        </w:rPr>
        <w:t>)</w:t>
      </w:r>
      <w:r w:rsidR="00905432">
        <w:rPr>
          <w:rFonts w:ascii="Arial" w:hAnsi="Arial" w:cs="Arial"/>
          <w:sz w:val="22"/>
          <w:szCs w:val="22"/>
        </w:rPr>
        <w:t xml:space="preserve"> </w:t>
      </w:r>
      <w:r w:rsidR="00D94F5E" w:rsidRPr="0019232D">
        <w:rPr>
          <w:rFonts w:ascii="Arial" w:hAnsi="Arial" w:cs="Arial"/>
          <w:sz w:val="22"/>
          <w:szCs w:val="22"/>
        </w:rPr>
        <w:t>pirkimas – pardavimas.</w:t>
      </w:r>
    </w:p>
    <w:p w14:paraId="2A976324" w14:textId="73BF4462" w:rsidR="001C5CB5" w:rsidRPr="0019232D" w:rsidRDefault="00540279" w:rsidP="00D94F5E">
      <w:pPr>
        <w:pStyle w:val="Komentarotekstas"/>
        <w:spacing w:after="0"/>
        <w:ind w:firstLine="360"/>
        <w:jc w:val="both"/>
        <w:rPr>
          <w:rStyle w:val="Laukeliai"/>
          <w:rFonts w:eastAsia="Times New Roman" w:cs="Arial"/>
          <w:color w:val="FF0000"/>
          <w:sz w:val="22"/>
          <w:szCs w:val="22"/>
        </w:rPr>
      </w:pPr>
      <w:r w:rsidRPr="0019232D">
        <w:rPr>
          <w:rFonts w:ascii="Arial" w:eastAsia="Calibri" w:hAnsi="Arial" w:cs="Arial"/>
          <w:sz w:val="22"/>
          <w:szCs w:val="22"/>
        </w:rPr>
        <w:t xml:space="preserve">1.2. </w:t>
      </w:r>
      <w:r w:rsidR="001C5CB5" w:rsidRPr="0019232D">
        <w:rPr>
          <w:rStyle w:val="Laukeliai"/>
          <w:rFonts w:eastAsia="Times New Roman" w:cs="Arial"/>
          <w:sz w:val="22"/>
          <w:szCs w:val="22"/>
        </w:rPr>
        <w:t xml:space="preserve">Prekės pristatomos šiuo adresu: </w:t>
      </w:r>
      <w:r w:rsidR="00D103CE">
        <w:rPr>
          <w:rStyle w:val="Laukeliai"/>
          <w:rFonts w:eastAsia="Times New Roman" w:cs="Arial"/>
          <w:sz w:val="22"/>
          <w:szCs w:val="22"/>
        </w:rPr>
        <w:t>Geležinkelio</w:t>
      </w:r>
      <w:r w:rsidR="009F40E2" w:rsidRPr="0019232D">
        <w:rPr>
          <w:rStyle w:val="Laukeliai"/>
          <w:rFonts w:eastAsia="Times New Roman" w:cs="Arial"/>
          <w:sz w:val="22"/>
          <w:szCs w:val="22"/>
        </w:rPr>
        <w:t xml:space="preserve"> g. 2, Vilnius</w:t>
      </w:r>
      <w:r w:rsidR="0019232D" w:rsidRPr="0019232D">
        <w:rPr>
          <w:rStyle w:val="Laukeliai"/>
          <w:rFonts w:eastAsia="Times New Roman" w:cs="Arial"/>
          <w:i/>
          <w:iCs/>
          <w:sz w:val="22"/>
          <w:szCs w:val="22"/>
        </w:rPr>
        <w:t>.</w:t>
      </w:r>
    </w:p>
    <w:p w14:paraId="73367196" w14:textId="5D1D832E" w:rsidR="00E3642B" w:rsidRPr="0019232D" w:rsidRDefault="000A14E5" w:rsidP="00D95FB9">
      <w:pPr>
        <w:spacing w:after="0" w:line="240" w:lineRule="auto"/>
        <w:jc w:val="both"/>
        <w:rPr>
          <w:rFonts w:ascii="Arial" w:hAnsi="Arial" w:cs="Arial"/>
        </w:rPr>
      </w:pPr>
      <w:r w:rsidRPr="0019232D">
        <w:rPr>
          <w:rFonts w:ascii="Arial" w:eastAsia="Times New Roman" w:hAnsi="Arial" w:cs="Arial"/>
          <w:lang w:eastAsia="x-none"/>
        </w:rPr>
        <w:t xml:space="preserve">      </w:t>
      </w:r>
      <w:r w:rsidR="007F02BD" w:rsidRPr="0019232D">
        <w:rPr>
          <w:rFonts w:ascii="Arial" w:eastAsia="Times New Roman" w:hAnsi="Arial" w:cs="Arial"/>
          <w:lang w:eastAsia="x-none"/>
        </w:rPr>
        <w:t xml:space="preserve">1.3. </w:t>
      </w:r>
      <w:r w:rsidR="007F02BD" w:rsidRPr="0019232D">
        <w:rPr>
          <w:rFonts w:ascii="Arial" w:hAnsi="Arial" w:cs="Arial"/>
        </w:rPr>
        <w:t>Tiekėjas turi pristatyti P</w:t>
      </w:r>
      <w:r w:rsidR="00295902" w:rsidRPr="0019232D">
        <w:rPr>
          <w:rFonts w:ascii="Arial" w:hAnsi="Arial" w:cs="Arial"/>
        </w:rPr>
        <w:t>reke</w:t>
      </w:r>
      <w:r w:rsidR="007F02BD" w:rsidRPr="0019232D">
        <w:rPr>
          <w:rFonts w:ascii="Arial" w:hAnsi="Arial" w:cs="Arial"/>
        </w:rPr>
        <w:t xml:space="preserve">s įspėjęs Sutarties 1.4. p. nurodytą kontaktinį asmenį prieš: </w:t>
      </w:r>
      <w:r w:rsidRPr="0019232D">
        <w:rPr>
          <w:rFonts w:ascii="Arial" w:hAnsi="Arial" w:cs="Arial"/>
        </w:rPr>
        <w:t>3</w:t>
      </w:r>
      <w:r w:rsidR="007E6966" w:rsidRPr="0019232D">
        <w:rPr>
          <w:rFonts w:ascii="Arial" w:hAnsi="Arial" w:cs="Arial"/>
        </w:rPr>
        <w:t xml:space="preserve"> (</w:t>
      </w:r>
      <w:r w:rsidRPr="0019232D">
        <w:rPr>
          <w:rFonts w:ascii="Arial" w:hAnsi="Arial" w:cs="Arial"/>
        </w:rPr>
        <w:t>tris</w:t>
      </w:r>
      <w:r w:rsidR="007E6966" w:rsidRPr="0019232D">
        <w:rPr>
          <w:rFonts w:ascii="Arial" w:hAnsi="Arial" w:cs="Arial"/>
        </w:rPr>
        <w:t>) darbo dienas.</w:t>
      </w:r>
    </w:p>
    <w:p w14:paraId="0C4C4C25" w14:textId="7199EE04" w:rsidR="00182226" w:rsidRPr="0019232D" w:rsidRDefault="00182226" w:rsidP="00F87AE5">
      <w:pPr>
        <w:widowControl w:val="0"/>
        <w:tabs>
          <w:tab w:val="left" w:pos="1134"/>
        </w:tabs>
        <w:spacing w:after="0" w:line="240" w:lineRule="auto"/>
        <w:ind w:firstLine="360"/>
        <w:jc w:val="both"/>
        <w:outlineLvl w:val="1"/>
        <w:rPr>
          <w:rFonts w:ascii="Arial" w:hAnsi="Arial" w:cs="Arial"/>
        </w:rPr>
      </w:pPr>
      <w:r w:rsidRPr="0019232D">
        <w:rPr>
          <w:rFonts w:ascii="Arial" w:hAnsi="Arial" w:cs="Arial"/>
        </w:rPr>
        <w:t xml:space="preserve">1.4. Prekes priimti įgalioto atsakingo asmens kontaktiniai duomenys: Apie įgalioto asmens pasikeitimą Pirkėjas informuoja Tiekėją šios Sutarties </w:t>
      </w:r>
      <w:r w:rsidR="000A14E5" w:rsidRPr="0019232D">
        <w:rPr>
          <w:rFonts w:ascii="Arial" w:hAnsi="Arial" w:cs="Arial"/>
        </w:rPr>
        <w:t>9</w:t>
      </w:r>
      <w:r w:rsidRPr="0019232D">
        <w:rPr>
          <w:rFonts w:ascii="Arial" w:hAnsi="Arial" w:cs="Arial"/>
        </w:rPr>
        <w:t xml:space="preserve"> skyriuje nurodytu Tiekėjo el. paštu ir atskiras Sutarties pakeitimas ar atskiras įgaliojimų įforminimas dėl šios priežasties nėra atliekamas.</w:t>
      </w:r>
    </w:p>
    <w:p w14:paraId="28BCD6A1" w14:textId="3DB3B4B8" w:rsidR="007F02BD" w:rsidRPr="0019232D" w:rsidRDefault="007F02BD" w:rsidP="00F87AE5">
      <w:pPr>
        <w:widowControl w:val="0"/>
        <w:tabs>
          <w:tab w:val="left" w:pos="1134"/>
        </w:tabs>
        <w:spacing w:after="0" w:line="240" w:lineRule="auto"/>
        <w:ind w:firstLine="360"/>
        <w:jc w:val="both"/>
        <w:outlineLvl w:val="1"/>
        <w:rPr>
          <w:rFonts w:ascii="Arial" w:hAnsi="Arial" w:cs="Arial"/>
        </w:rPr>
      </w:pPr>
      <w:r w:rsidRPr="0019232D">
        <w:rPr>
          <w:rFonts w:ascii="Arial" w:hAnsi="Arial" w:cs="Arial"/>
        </w:rPr>
        <w:t>1.5.</w:t>
      </w:r>
      <w:r w:rsidR="007E6966" w:rsidRPr="0019232D">
        <w:rPr>
          <w:rFonts w:ascii="Arial" w:hAnsi="Arial" w:cs="Arial"/>
        </w:rPr>
        <w:t xml:space="preserve"> Prekių iškrovimas bus vykdomas </w:t>
      </w:r>
      <w:r w:rsidR="007E6966" w:rsidRPr="0019232D">
        <w:rPr>
          <w:rStyle w:val="Laukeliai"/>
          <w:rFonts w:cs="Arial"/>
          <w:sz w:val="22"/>
        </w:rPr>
        <w:t>T</w:t>
      </w:r>
      <w:r w:rsidR="007E6966" w:rsidRPr="0019232D">
        <w:rPr>
          <w:rFonts w:ascii="Arial" w:hAnsi="Arial" w:cs="Arial"/>
        </w:rPr>
        <w:t>iekėjo lėšomis.</w:t>
      </w:r>
    </w:p>
    <w:p w14:paraId="168896E6" w14:textId="77777777" w:rsidR="00052469" w:rsidRPr="0019232D" w:rsidRDefault="0005246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19232D" w:rsidRDefault="00EF48CA" w:rsidP="00F87AE5">
      <w:pPr>
        <w:numPr>
          <w:ilvl w:val="0"/>
          <w:numId w:val="3"/>
        </w:numPr>
        <w:spacing w:after="0" w:line="240" w:lineRule="auto"/>
        <w:ind w:firstLine="360"/>
        <w:jc w:val="center"/>
        <w:rPr>
          <w:rFonts w:ascii="Arial" w:eastAsia="Calibri" w:hAnsi="Arial" w:cs="Arial"/>
          <w:b/>
        </w:rPr>
      </w:pPr>
      <w:r w:rsidRPr="0019232D">
        <w:rPr>
          <w:rFonts w:ascii="Arial" w:eastAsia="Calibri" w:hAnsi="Arial" w:cs="Arial"/>
          <w:b/>
        </w:rPr>
        <w:t>SUTARTIES KAINA IR / ARBA KAINODAROS TAISYKLĖS IR MOKĖJIMO SĄLYGOS</w:t>
      </w:r>
    </w:p>
    <w:p w14:paraId="3B9F459A" w14:textId="5CCC9696" w:rsidR="00D94F5E" w:rsidRPr="0019232D" w:rsidRDefault="00B649D6" w:rsidP="00D94F5E">
      <w:pPr>
        <w:pStyle w:val="Sraopastraipa"/>
        <w:numPr>
          <w:ilvl w:val="1"/>
          <w:numId w:val="15"/>
        </w:numPr>
        <w:shd w:val="clear" w:color="auto" w:fill="FFFFFF"/>
        <w:spacing w:after="0" w:line="240" w:lineRule="auto"/>
        <w:jc w:val="both"/>
        <w:rPr>
          <w:rFonts w:ascii="Arial" w:eastAsia="Calibri" w:hAnsi="Arial" w:cs="Arial"/>
          <w:iCs/>
        </w:rPr>
      </w:pPr>
      <w:r w:rsidRPr="0019232D">
        <w:rPr>
          <w:rFonts w:ascii="Arial" w:eastAsia="Calibri" w:hAnsi="Arial" w:cs="Arial"/>
        </w:rPr>
        <w:t>Sutarčiai taikomas</w:t>
      </w:r>
      <w:r w:rsidRPr="0019232D">
        <w:rPr>
          <w:rFonts w:ascii="Arial" w:hAnsi="Arial" w:cs="Arial"/>
          <w:iCs/>
        </w:rPr>
        <w:t xml:space="preserve"> </w:t>
      </w:r>
      <w:r w:rsidR="00D94F5E" w:rsidRPr="0019232D">
        <w:rPr>
          <w:rFonts w:ascii="Arial" w:hAnsi="Arial" w:cs="Arial"/>
          <w:iCs/>
        </w:rPr>
        <w:t>fiksuoto</w:t>
      </w:r>
      <w:r w:rsidR="0019232D" w:rsidRPr="0019232D">
        <w:rPr>
          <w:rFonts w:ascii="Arial" w:hAnsi="Arial" w:cs="Arial"/>
          <w:iCs/>
        </w:rPr>
        <w:t>s</w:t>
      </w:r>
      <w:r w:rsidR="00D94F5E" w:rsidRPr="0019232D">
        <w:rPr>
          <w:rFonts w:ascii="Arial" w:hAnsi="Arial" w:cs="Arial"/>
          <w:iCs/>
        </w:rPr>
        <w:t xml:space="preserve"> </w:t>
      </w:r>
      <w:r w:rsidR="0019232D" w:rsidRPr="0019232D">
        <w:rPr>
          <w:rFonts w:ascii="Arial" w:hAnsi="Arial" w:cs="Arial"/>
          <w:iCs/>
        </w:rPr>
        <w:t>kainos</w:t>
      </w:r>
      <w:r w:rsidR="00D94F5E" w:rsidRPr="0019232D">
        <w:rPr>
          <w:rFonts w:ascii="Arial" w:hAnsi="Arial" w:cs="Arial"/>
          <w:iCs/>
        </w:rPr>
        <w:t xml:space="preserve"> kainodaros metodas</w:t>
      </w:r>
      <w:r w:rsidR="0019232D" w:rsidRPr="0019232D">
        <w:rPr>
          <w:rFonts w:ascii="Arial" w:hAnsi="Arial" w:cs="Arial"/>
          <w:iCs/>
        </w:rPr>
        <w:t xml:space="preserve"> </w:t>
      </w:r>
      <w:r w:rsidR="0019232D" w:rsidRPr="0019232D">
        <w:rPr>
          <w:rFonts w:ascii="Arial" w:hAnsi="Arial" w:cs="Arial"/>
          <w:i/>
          <w:iCs/>
        </w:rPr>
        <w:t>(perkamas fiksuotas kiekis ir sumokama visa Sutarties kaina)</w:t>
      </w:r>
      <w:r w:rsidR="0019232D" w:rsidRPr="0019232D">
        <w:rPr>
          <w:rFonts w:ascii="Arial" w:eastAsia="Calibri" w:hAnsi="Arial" w:cs="Arial"/>
          <w:iCs/>
        </w:rPr>
        <w:t>.</w:t>
      </w:r>
      <w:r w:rsidR="00A874E7" w:rsidRPr="0019232D">
        <w:rPr>
          <w:rFonts w:ascii="Arial" w:eastAsia="Calibri" w:hAnsi="Arial" w:cs="Arial"/>
          <w:iCs/>
        </w:rPr>
        <w:t xml:space="preserve">  </w:t>
      </w:r>
      <w:r w:rsidRPr="0019232D">
        <w:rPr>
          <w:rFonts w:ascii="Arial" w:eastAsia="Calibri" w:hAnsi="Arial" w:cs="Arial"/>
          <w:iCs/>
        </w:rPr>
        <w:t xml:space="preserve">  </w:t>
      </w:r>
    </w:p>
    <w:p w14:paraId="20B3138C" w14:textId="776D6A98" w:rsidR="00106F05" w:rsidRPr="0019232D" w:rsidRDefault="00106F05" w:rsidP="00D94F5E">
      <w:pPr>
        <w:shd w:val="clear" w:color="auto" w:fill="FFFFFF"/>
        <w:spacing w:after="0" w:line="240" w:lineRule="auto"/>
        <w:ind w:left="300"/>
        <w:jc w:val="both"/>
        <w:rPr>
          <w:rFonts w:ascii="Arial" w:eastAsia="Calibri" w:hAnsi="Arial" w:cs="Arial"/>
          <w:iCs/>
        </w:rPr>
      </w:pPr>
      <w:r w:rsidRPr="0019232D">
        <w:rPr>
          <w:rFonts w:ascii="Arial" w:eastAsia="Calibri" w:hAnsi="Arial" w:cs="Arial"/>
          <w:lang w:eastAsia="x-none"/>
        </w:rPr>
        <w:t>2.2. Atsižvelgiant į Sutarties Specialiųjų sąlygų 2.1 punktą:</w:t>
      </w:r>
    </w:p>
    <w:p w14:paraId="2A0334AC" w14:textId="73AF9AC9" w:rsidR="00106F05" w:rsidRPr="0019232D" w:rsidRDefault="00106F05" w:rsidP="00106F05">
      <w:pPr>
        <w:shd w:val="clear" w:color="auto" w:fill="FFFFFF"/>
        <w:spacing w:after="0" w:line="240" w:lineRule="auto"/>
        <w:ind w:right="23" w:firstLine="360"/>
        <w:jc w:val="both"/>
        <w:rPr>
          <w:rFonts w:ascii="Arial" w:eastAsia="Calibri" w:hAnsi="Arial" w:cs="Arial"/>
          <w:lang w:eastAsia="x-none"/>
        </w:rPr>
      </w:pPr>
      <w:r w:rsidRPr="0019232D">
        <w:rPr>
          <w:rFonts w:ascii="Arial" w:eastAsia="Calibri" w:hAnsi="Arial" w:cs="Arial"/>
          <w:lang w:eastAsia="x-none"/>
        </w:rPr>
        <w:t>Sutarties</w:t>
      </w:r>
      <w:r w:rsidR="00B649D6" w:rsidRPr="0019232D">
        <w:rPr>
          <w:rFonts w:ascii="Arial" w:eastAsia="Calibri" w:hAnsi="Arial" w:cs="Arial"/>
          <w:lang w:eastAsia="x-none"/>
        </w:rPr>
        <w:t xml:space="preserve"> </w:t>
      </w:r>
      <w:r w:rsidRPr="0019232D">
        <w:rPr>
          <w:rFonts w:ascii="Arial" w:eastAsia="Calibri" w:hAnsi="Arial" w:cs="Arial"/>
          <w:lang w:eastAsia="x-none"/>
        </w:rPr>
        <w:t>kaina yra:</w:t>
      </w:r>
    </w:p>
    <w:p w14:paraId="7A7D4E11" w14:textId="73DDE987" w:rsidR="00DB2C37" w:rsidRPr="00813165" w:rsidRDefault="00DB2C37" w:rsidP="00DB2C37">
      <w:pPr>
        <w:shd w:val="clear" w:color="auto" w:fill="FFFFFF"/>
        <w:spacing w:after="0" w:line="240" w:lineRule="auto"/>
        <w:ind w:right="23" w:firstLine="360"/>
        <w:jc w:val="both"/>
        <w:rPr>
          <w:rFonts w:asciiTheme="minorBidi" w:hAnsiTheme="minorBidi"/>
          <w:lang w:eastAsia="x-none"/>
        </w:rPr>
      </w:pPr>
      <w:bookmarkStart w:id="4" w:name="_Hlk52349338"/>
      <w:r>
        <w:rPr>
          <w:rFonts w:asciiTheme="minorBidi" w:hAnsiTheme="minorBidi"/>
          <w:lang w:eastAsia="x-none"/>
        </w:rPr>
        <w:t>9 459,94</w:t>
      </w:r>
      <w:r w:rsidRPr="00813165">
        <w:rPr>
          <w:rFonts w:asciiTheme="minorBidi" w:hAnsiTheme="minorBidi"/>
          <w:lang w:eastAsia="x-none"/>
        </w:rPr>
        <w:t xml:space="preserve"> Eur</w:t>
      </w:r>
      <w:r w:rsidRPr="00813165">
        <w:rPr>
          <w:rFonts w:asciiTheme="minorBidi" w:hAnsiTheme="minorBidi"/>
          <w:i/>
          <w:iCs/>
          <w:lang w:eastAsia="x-none"/>
        </w:rPr>
        <w:t xml:space="preserve"> (</w:t>
      </w:r>
      <w:r>
        <w:rPr>
          <w:rFonts w:asciiTheme="minorBidi" w:hAnsiTheme="minorBidi"/>
          <w:i/>
          <w:iCs/>
          <w:lang w:eastAsia="x-none"/>
        </w:rPr>
        <w:t xml:space="preserve">devyni tūkstančiai keturi šimtai penkiasdešimt devyni </w:t>
      </w:r>
      <w:r w:rsidRPr="00813165">
        <w:rPr>
          <w:rFonts w:asciiTheme="minorBidi" w:hAnsiTheme="minorBidi"/>
          <w:i/>
          <w:iCs/>
          <w:lang w:eastAsia="x-none"/>
        </w:rPr>
        <w:t>eur</w:t>
      </w:r>
      <w:r>
        <w:rPr>
          <w:rFonts w:asciiTheme="minorBidi" w:hAnsiTheme="minorBidi"/>
          <w:i/>
          <w:iCs/>
          <w:lang w:eastAsia="x-none"/>
        </w:rPr>
        <w:t>ai,</w:t>
      </w:r>
      <w:r w:rsidRPr="00813165">
        <w:rPr>
          <w:rFonts w:asciiTheme="minorBidi" w:hAnsiTheme="minorBidi"/>
          <w:i/>
          <w:iCs/>
          <w:lang w:eastAsia="x-none"/>
        </w:rPr>
        <w:t xml:space="preserve"> </w:t>
      </w:r>
      <w:r>
        <w:rPr>
          <w:rFonts w:asciiTheme="minorBidi" w:hAnsiTheme="minorBidi"/>
          <w:i/>
          <w:iCs/>
          <w:lang w:eastAsia="x-none"/>
        </w:rPr>
        <w:t>94</w:t>
      </w:r>
      <w:r w:rsidRPr="00813165">
        <w:rPr>
          <w:rFonts w:asciiTheme="minorBidi" w:hAnsiTheme="minorBidi"/>
          <w:i/>
          <w:iCs/>
          <w:lang w:eastAsia="x-none"/>
        </w:rPr>
        <w:t xml:space="preserve"> ct) </w:t>
      </w:r>
      <w:r w:rsidRPr="00813165">
        <w:rPr>
          <w:rFonts w:asciiTheme="minorBidi" w:hAnsiTheme="minorBidi"/>
          <w:lang w:eastAsia="x-none"/>
        </w:rPr>
        <w:t xml:space="preserve">be pridėtinės vertės mokesčio (toliau – </w:t>
      </w:r>
      <w:r w:rsidRPr="00813165">
        <w:rPr>
          <w:rFonts w:asciiTheme="minorBidi" w:hAnsiTheme="minorBidi"/>
          <w:b/>
          <w:bCs/>
          <w:lang w:eastAsia="x-none"/>
        </w:rPr>
        <w:t>PVM</w:t>
      </w:r>
      <w:r w:rsidRPr="00813165">
        <w:rPr>
          <w:rFonts w:asciiTheme="minorBidi" w:hAnsiTheme="minorBidi"/>
          <w:lang w:eastAsia="x-none"/>
        </w:rPr>
        <w:t>);</w:t>
      </w:r>
    </w:p>
    <w:p w14:paraId="3428EE25" w14:textId="02D03B93" w:rsidR="00DB2C37" w:rsidRPr="008D2437" w:rsidRDefault="00DB2C37" w:rsidP="00DB2C37">
      <w:pPr>
        <w:shd w:val="clear" w:color="auto" w:fill="FFFFFF"/>
        <w:spacing w:after="0" w:line="240" w:lineRule="auto"/>
        <w:ind w:right="23" w:firstLine="360"/>
        <w:jc w:val="both"/>
        <w:rPr>
          <w:rFonts w:ascii="Arial" w:hAnsi="Arial" w:cs="Arial"/>
          <w:iCs/>
          <w:lang w:eastAsia="x-none"/>
        </w:rPr>
      </w:pPr>
      <w:r w:rsidRPr="008D2437">
        <w:rPr>
          <w:rFonts w:ascii="Arial" w:hAnsi="Arial" w:cs="Arial"/>
          <w:iCs/>
          <w:lang w:eastAsia="x-none"/>
        </w:rPr>
        <w:t xml:space="preserve">21 proc. PVM – </w:t>
      </w:r>
      <w:r>
        <w:rPr>
          <w:rFonts w:ascii="Arial" w:hAnsi="Arial" w:cs="Arial"/>
          <w:iCs/>
          <w:lang w:eastAsia="x-none"/>
        </w:rPr>
        <w:t>1 986,59</w:t>
      </w:r>
      <w:r w:rsidRPr="008D2437">
        <w:rPr>
          <w:rFonts w:ascii="Arial" w:hAnsi="Arial" w:cs="Arial"/>
          <w:iCs/>
          <w:lang w:eastAsia="x-none"/>
        </w:rPr>
        <w:t xml:space="preserve"> Eur (</w:t>
      </w:r>
      <w:r>
        <w:rPr>
          <w:rFonts w:ascii="Arial" w:hAnsi="Arial" w:cs="Arial"/>
          <w:i/>
          <w:lang w:eastAsia="x-none"/>
        </w:rPr>
        <w:t>vienas tūkstantis devyni šimtai aštuoniasdešimt šeši</w:t>
      </w:r>
      <w:r w:rsidRPr="00DB2C37">
        <w:rPr>
          <w:rFonts w:ascii="Arial" w:hAnsi="Arial" w:cs="Arial"/>
          <w:i/>
          <w:lang w:eastAsia="x-none"/>
        </w:rPr>
        <w:t xml:space="preserve"> eur</w:t>
      </w:r>
      <w:r>
        <w:rPr>
          <w:rFonts w:ascii="Arial" w:hAnsi="Arial" w:cs="Arial"/>
          <w:i/>
          <w:lang w:eastAsia="x-none"/>
        </w:rPr>
        <w:t>ai,</w:t>
      </w:r>
      <w:r w:rsidRPr="00DB2C37">
        <w:rPr>
          <w:rFonts w:ascii="Arial" w:hAnsi="Arial" w:cs="Arial"/>
          <w:i/>
          <w:lang w:eastAsia="x-none"/>
        </w:rPr>
        <w:t xml:space="preserve"> </w:t>
      </w:r>
      <w:r>
        <w:rPr>
          <w:rFonts w:ascii="Arial" w:hAnsi="Arial" w:cs="Arial"/>
          <w:i/>
          <w:lang w:eastAsia="x-none"/>
        </w:rPr>
        <w:t>59</w:t>
      </w:r>
      <w:r w:rsidRPr="00DB2C37">
        <w:rPr>
          <w:rFonts w:ascii="Arial" w:hAnsi="Arial" w:cs="Arial"/>
          <w:i/>
          <w:lang w:eastAsia="x-none"/>
        </w:rPr>
        <w:t xml:space="preserve"> ct</w:t>
      </w:r>
      <w:r w:rsidRPr="008D2437">
        <w:rPr>
          <w:rFonts w:ascii="Arial" w:hAnsi="Arial" w:cs="Arial"/>
          <w:iCs/>
          <w:lang w:eastAsia="x-none"/>
        </w:rPr>
        <w:t>);</w:t>
      </w:r>
    </w:p>
    <w:p w14:paraId="2144C09C" w14:textId="34C3139F" w:rsidR="00DB2C37" w:rsidRPr="008D2437" w:rsidRDefault="00DB2C37" w:rsidP="00DB2C37">
      <w:pPr>
        <w:shd w:val="clear" w:color="auto" w:fill="FFFFFF"/>
        <w:spacing w:after="0" w:line="240" w:lineRule="auto"/>
        <w:ind w:right="23" w:firstLine="360"/>
        <w:jc w:val="both"/>
        <w:rPr>
          <w:rFonts w:ascii="Arial" w:hAnsi="Arial" w:cs="Arial"/>
          <w:iCs/>
          <w:lang w:eastAsia="x-none"/>
        </w:rPr>
      </w:pPr>
      <w:r>
        <w:rPr>
          <w:rFonts w:ascii="Arial" w:hAnsi="Arial" w:cs="Arial"/>
          <w:iCs/>
          <w:lang w:eastAsia="x-none"/>
        </w:rPr>
        <w:t>11 446,53</w:t>
      </w:r>
      <w:r w:rsidRPr="008D2437">
        <w:rPr>
          <w:rFonts w:ascii="Arial" w:hAnsi="Arial" w:cs="Arial"/>
          <w:iCs/>
          <w:lang w:eastAsia="x-none"/>
        </w:rPr>
        <w:t xml:space="preserve"> Eur (</w:t>
      </w:r>
      <w:r>
        <w:rPr>
          <w:rFonts w:ascii="Arial" w:hAnsi="Arial" w:cs="Arial"/>
          <w:i/>
          <w:lang w:eastAsia="x-none"/>
        </w:rPr>
        <w:t>vienuolika tūkstančių keturi šimtai keturiasdešimt šeši</w:t>
      </w:r>
      <w:r w:rsidRPr="00DB2C37">
        <w:rPr>
          <w:rFonts w:ascii="Arial" w:hAnsi="Arial" w:cs="Arial"/>
          <w:i/>
          <w:lang w:eastAsia="x-none"/>
        </w:rPr>
        <w:t xml:space="preserve"> eur</w:t>
      </w:r>
      <w:r>
        <w:rPr>
          <w:rFonts w:ascii="Arial" w:hAnsi="Arial" w:cs="Arial"/>
          <w:i/>
          <w:lang w:eastAsia="x-none"/>
        </w:rPr>
        <w:t>ai</w:t>
      </w:r>
      <w:r w:rsidRPr="00DB2C37">
        <w:rPr>
          <w:rFonts w:ascii="Arial" w:hAnsi="Arial" w:cs="Arial"/>
          <w:i/>
          <w:lang w:eastAsia="x-none"/>
        </w:rPr>
        <w:t xml:space="preserve">, </w:t>
      </w:r>
      <w:r>
        <w:rPr>
          <w:rFonts w:ascii="Arial" w:hAnsi="Arial" w:cs="Arial"/>
          <w:i/>
          <w:lang w:eastAsia="x-none"/>
        </w:rPr>
        <w:t>53</w:t>
      </w:r>
      <w:r w:rsidRPr="00DB2C37">
        <w:rPr>
          <w:rFonts w:ascii="Arial" w:hAnsi="Arial" w:cs="Arial"/>
          <w:i/>
          <w:lang w:eastAsia="x-none"/>
        </w:rPr>
        <w:t xml:space="preserve"> ct</w:t>
      </w:r>
      <w:r w:rsidRPr="008D2437">
        <w:rPr>
          <w:rFonts w:ascii="Arial" w:hAnsi="Arial" w:cs="Arial"/>
          <w:iCs/>
          <w:lang w:eastAsia="x-none"/>
        </w:rPr>
        <w:t>) su PVM.</w:t>
      </w:r>
    </w:p>
    <w:p w14:paraId="0115C98E" w14:textId="1AB014D6" w:rsidR="00106F05" w:rsidRPr="0019232D" w:rsidRDefault="00B57711" w:rsidP="00B57711">
      <w:pPr>
        <w:spacing w:after="0" w:line="240" w:lineRule="auto"/>
        <w:ind w:firstLine="360"/>
        <w:jc w:val="both"/>
        <w:rPr>
          <w:rFonts w:ascii="Arial" w:eastAsia="Calibri" w:hAnsi="Arial" w:cs="Arial"/>
          <w:lang w:eastAsia="x-none"/>
        </w:rPr>
      </w:pPr>
      <w:r w:rsidRPr="00B57711">
        <w:rPr>
          <w:rFonts w:ascii="Arial" w:eastAsia="Calibri" w:hAnsi="Arial" w:cs="Arial"/>
          <w:lang w:eastAsia="x-none"/>
        </w:rPr>
        <w:t>Prekių kaina:</w:t>
      </w:r>
    </w:p>
    <w:tbl>
      <w:tblPr>
        <w:tblW w:w="45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
        <w:gridCol w:w="5756"/>
        <w:gridCol w:w="1017"/>
        <w:gridCol w:w="1291"/>
      </w:tblGrid>
      <w:tr w:rsidR="00B57711" w:rsidRPr="0019232D" w14:paraId="19C10BA8" w14:textId="77777777" w:rsidTr="00DB2C37">
        <w:trPr>
          <w:trHeight w:val="283"/>
          <w:jc w:val="center"/>
        </w:trPr>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E450737" w14:textId="77777777" w:rsidR="00B57711" w:rsidRPr="00B57711" w:rsidRDefault="00B57711" w:rsidP="00235FB8">
            <w:pPr>
              <w:spacing w:before="60" w:after="60" w:line="276" w:lineRule="auto"/>
              <w:jc w:val="center"/>
              <w:rPr>
                <w:rFonts w:ascii="Arial" w:hAnsi="Arial" w:cs="Arial"/>
                <w:b/>
                <w:sz w:val="20"/>
                <w:szCs w:val="20"/>
              </w:rPr>
            </w:pPr>
            <w:r w:rsidRPr="00B57711">
              <w:rPr>
                <w:rFonts w:ascii="Arial" w:hAnsi="Arial" w:cs="Arial"/>
                <w:b/>
                <w:sz w:val="20"/>
                <w:szCs w:val="20"/>
              </w:rPr>
              <w:t>Eil. Nr.</w:t>
            </w:r>
          </w:p>
        </w:tc>
        <w:tc>
          <w:tcPr>
            <w:tcW w:w="3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932A765" w14:textId="77777777" w:rsidR="00B57711" w:rsidRPr="00B57711" w:rsidRDefault="00B57711" w:rsidP="00235FB8">
            <w:pPr>
              <w:spacing w:before="60" w:after="60" w:line="276" w:lineRule="auto"/>
              <w:jc w:val="center"/>
              <w:rPr>
                <w:rFonts w:ascii="Arial" w:hAnsi="Arial" w:cs="Arial"/>
                <w:b/>
                <w:iCs/>
                <w:sz w:val="20"/>
                <w:szCs w:val="20"/>
              </w:rPr>
            </w:pPr>
            <w:r w:rsidRPr="00B57711">
              <w:rPr>
                <w:rFonts w:ascii="Arial" w:hAnsi="Arial" w:cs="Arial"/>
                <w:b/>
                <w:iCs/>
                <w:sz w:val="20"/>
                <w:szCs w:val="20"/>
              </w:rPr>
              <w:t>Pirkimo objektas</w:t>
            </w:r>
          </w:p>
        </w:tc>
        <w:tc>
          <w:tcPr>
            <w:tcW w:w="4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4C7C12" w14:textId="77777777" w:rsidR="00B57711" w:rsidRPr="00B57711" w:rsidRDefault="00B57711" w:rsidP="00235FB8">
            <w:pPr>
              <w:spacing w:before="60" w:after="60" w:line="276" w:lineRule="auto"/>
              <w:jc w:val="center"/>
              <w:rPr>
                <w:rFonts w:ascii="Arial" w:hAnsi="Arial" w:cs="Arial"/>
                <w:b/>
                <w:sz w:val="20"/>
                <w:szCs w:val="20"/>
              </w:rPr>
            </w:pPr>
            <w:r w:rsidRPr="00B57711">
              <w:rPr>
                <w:rFonts w:ascii="Arial" w:eastAsia="Times New Roman" w:hAnsi="Arial" w:cs="Arial"/>
                <w:b/>
                <w:bCs/>
                <w:color w:val="000000"/>
                <w:sz w:val="20"/>
                <w:szCs w:val="20"/>
                <w:lang w:eastAsia="lt-LT"/>
              </w:rPr>
              <w:t xml:space="preserve">Mato vienetas </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A39612" w14:textId="7B70C9C4" w:rsidR="00B57711" w:rsidRPr="00B57711" w:rsidRDefault="00B57711" w:rsidP="00235FB8">
            <w:pPr>
              <w:spacing w:before="60" w:after="60" w:line="276" w:lineRule="auto"/>
              <w:jc w:val="center"/>
              <w:rPr>
                <w:rFonts w:ascii="Arial" w:hAnsi="Arial" w:cs="Arial"/>
                <w:b/>
                <w:sz w:val="20"/>
                <w:szCs w:val="20"/>
              </w:rPr>
            </w:pPr>
            <w:r w:rsidRPr="00B57711">
              <w:rPr>
                <w:rFonts w:ascii="Arial" w:hAnsi="Arial" w:cs="Arial"/>
                <w:b/>
                <w:sz w:val="20"/>
                <w:szCs w:val="20"/>
                <w:lang w:eastAsia="x-none"/>
              </w:rPr>
              <w:t>1 vnt. kaina Eur be PVM</w:t>
            </w:r>
          </w:p>
        </w:tc>
      </w:tr>
      <w:tr w:rsidR="00B57711" w:rsidRPr="0019232D" w14:paraId="64E19E58" w14:textId="77777777" w:rsidTr="00DB2C37">
        <w:trPr>
          <w:trHeight w:val="332"/>
          <w:jc w:val="center"/>
        </w:trPr>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8DAB7" w14:textId="77777777" w:rsidR="00B57711" w:rsidRPr="0019232D" w:rsidRDefault="00B57711" w:rsidP="00235FB8">
            <w:pPr>
              <w:spacing w:before="60" w:after="60" w:line="276" w:lineRule="auto"/>
              <w:jc w:val="center"/>
              <w:rPr>
                <w:rFonts w:ascii="Arial" w:hAnsi="Arial" w:cs="Arial"/>
              </w:rPr>
            </w:pPr>
            <w:r w:rsidRPr="0019232D">
              <w:rPr>
                <w:rFonts w:ascii="Arial" w:hAnsi="Arial" w:cs="Arial"/>
              </w:rPr>
              <w:t>1.</w:t>
            </w:r>
          </w:p>
        </w:tc>
        <w:tc>
          <w:tcPr>
            <w:tcW w:w="32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B582E" w14:textId="489248E2" w:rsidR="00B57711" w:rsidRPr="0019232D" w:rsidRDefault="00D103CE" w:rsidP="00235FB8">
            <w:pPr>
              <w:rPr>
                <w:rFonts w:ascii="Arial" w:hAnsi="Arial" w:cs="Arial"/>
              </w:rPr>
            </w:pPr>
            <w:r w:rsidRPr="00D103CE">
              <w:rPr>
                <w:rFonts w:ascii="Arial" w:hAnsi="Arial" w:cs="Arial"/>
                <w:color w:val="000000"/>
                <w:spacing w:val="-4"/>
              </w:rPr>
              <w:t>Vaizdo perdavimo įrenginio</w:t>
            </w:r>
            <w:r w:rsidRPr="00D103CE">
              <w:rPr>
                <w:rFonts w:ascii="Arial" w:hAnsi="Arial" w:cs="Arial"/>
                <w:i/>
                <w:iCs/>
                <w:color w:val="000000"/>
                <w:spacing w:val="-4"/>
              </w:rPr>
              <w:t xml:space="preserve"> </w:t>
            </w:r>
            <w:r w:rsidR="00DB2C37">
              <w:rPr>
                <w:rFonts w:ascii="Arial" w:hAnsi="Arial" w:cs="Arial"/>
                <w:i/>
                <w:iCs/>
              </w:rPr>
              <w:t>MATROX (XTO2-F2408F) Extio F2408 1024MB QUAD display support 5 USB ports</w:t>
            </w:r>
          </w:p>
        </w:tc>
        <w:tc>
          <w:tcPr>
            <w:tcW w:w="4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28AF0" w14:textId="77777777" w:rsidR="00B57711" w:rsidRPr="0019232D" w:rsidRDefault="00B57711" w:rsidP="00235FB8">
            <w:pPr>
              <w:spacing w:before="60" w:after="60" w:line="240" w:lineRule="auto"/>
              <w:ind w:firstLine="41"/>
              <w:jc w:val="center"/>
              <w:rPr>
                <w:rFonts w:ascii="Arial" w:hAnsi="Arial" w:cs="Arial"/>
              </w:rPr>
            </w:pPr>
            <w:r w:rsidRPr="0019232D">
              <w:rPr>
                <w:rFonts w:ascii="Arial" w:hAnsi="Arial" w:cs="Arial"/>
              </w:rPr>
              <w:t>Vnt.</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A3E36" w14:textId="1F84E62A" w:rsidR="00B57711" w:rsidRPr="0019232D" w:rsidRDefault="00DB2C37" w:rsidP="00235FB8">
            <w:pPr>
              <w:spacing w:before="60" w:after="60" w:line="240" w:lineRule="auto"/>
              <w:ind w:firstLine="41"/>
              <w:jc w:val="center"/>
              <w:rPr>
                <w:rFonts w:ascii="Arial" w:hAnsi="Arial" w:cs="Arial"/>
              </w:rPr>
            </w:pPr>
            <w:r>
              <w:rPr>
                <w:rFonts w:ascii="Arial" w:hAnsi="Arial" w:cs="Arial"/>
              </w:rPr>
              <w:t>2 378,51</w:t>
            </w:r>
          </w:p>
        </w:tc>
      </w:tr>
      <w:tr w:rsidR="00D103CE" w:rsidRPr="0019232D" w14:paraId="0B73D9EF" w14:textId="77777777" w:rsidTr="00DB2C37">
        <w:trPr>
          <w:trHeight w:val="457"/>
          <w:jc w:val="center"/>
        </w:trPr>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1A43A" w14:textId="3E0F91F7" w:rsidR="00D103CE" w:rsidRPr="0019232D" w:rsidRDefault="00D103CE" w:rsidP="00235FB8">
            <w:pPr>
              <w:spacing w:before="60" w:after="60" w:line="276" w:lineRule="auto"/>
              <w:jc w:val="center"/>
              <w:rPr>
                <w:rFonts w:ascii="Arial" w:hAnsi="Arial" w:cs="Arial"/>
              </w:rPr>
            </w:pPr>
            <w:r>
              <w:rPr>
                <w:rFonts w:ascii="Arial" w:hAnsi="Arial" w:cs="Arial"/>
              </w:rPr>
              <w:t>2</w:t>
            </w:r>
            <w:r>
              <w:t>.</w:t>
            </w:r>
          </w:p>
        </w:tc>
        <w:tc>
          <w:tcPr>
            <w:tcW w:w="32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5E823" w14:textId="74BB48A7" w:rsidR="00D103CE" w:rsidRPr="002A43BA" w:rsidRDefault="00191A82" w:rsidP="00235FB8">
            <w:pPr>
              <w:rPr>
                <w:rFonts w:ascii="Arial" w:hAnsi="Arial" w:cs="Arial"/>
                <w:color w:val="000000"/>
                <w:spacing w:val="-4"/>
              </w:rPr>
            </w:pPr>
            <w:r>
              <w:rPr>
                <w:rFonts w:ascii="Arial" w:hAnsi="Arial" w:cs="Arial"/>
                <w:color w:val="000000"/>
                <w:spacing w:val="-4"/>
              </w:rPr>
              <w:t>V</w:t>
            </w:r>
            <w:r w:rsidR="00D103CE" w:rsidRPr="00D103CE">
              <w:rPr>
                <w:rFonts w:ascii="Arial" w:hAnsi="Arial" w:cs="Arial"/>
                <w:color w:val="000000"/>
                <w:spacing w:val="-4"/>
              </w:rPr>
              <w:t xml:space="preserve">aizdo perdavimo praplėtimo įrenginio </w:t>
            </w:r>
            <w:r w:rsidR="00DB2C37" w:rsidRPr="00DB2C37">
              <w:rPr>
                <w:rFonts w:ascii="Arial" w:hAnsi="Arial" w:cs="Arial"/>
                <w:i/>
                <w:iCs/>
              </w:rPr>
              <w:t>MATROX (XTO2EX-F2408F) Extio F2408 Expander</w:t>
            </w:r>
          </w:p>
        </w:tc>
        <w:tc>
          <w:tcPr>
            <w:tcW w:w="4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760DA" w14:textId="31B98A38" w:rsidR="00D103CE" w:rsidRPr="0019232D" w:rsidRDefault="00044BE9" w:rsidP="00235FB8">
            <w:pPr>
              <w:spacing w:before="60" w:after="60" w:line="240" w:lineRule="auto"/>
              <w:ind w:firstLine="41"/>
              <w:jc w:val="center"/>
              <w:rPr>
                <w:rFonts w:ascii="Arial" w:hAnsi="Arial" w:cs="Arial"/>
              </w:rPr>
            </w:pPr>
            <w:r>
              <w:rPr>
                <w:rFonts w:ascii="Arial" w:hAnsi="Arial" w:cs="Arial"/>
              </w:rPr>
              <w:t>Vnt.</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B78BD" w14:textId="48903B86" w:rsidR="00D103CE" w:rsidRPr="0019232D" w:rsidRDefault="00DB2C37" w:rsidP="00235FB8">
            <w:pPr>
              <w:spacing w:before="60" w:after="60" w:line="240" w:lineRule="auto"/>
              <w:ind w:firstLine="41"/>
              <w:jc w:val="center"/>
              <w:rPr>
                <w:rFonts w:ascii="Arial" w:hAnsi="Arial" w:cs="Arial"/>
              </w:rPr>
            </w:pPr>
            <w:r>
              <w:rPr>
                <w:rFonts w:ascii="Arial" w:hAnsi="Arial" w:cs="Arial"/>
              </w:rPr>
              <w:t>2 351,46</w:t>
            </w:r>
          </w:p>
        </w:tc>
      </w:tr>
    </w:tbl>
    <w:bookmarkEnd w:id="4"/>
    <w:p w14:paraId="72CAFD4F" w14:textId="394162AB" w:rsidR="005F5659" w:rsidRPr="00905432" w:rsidRDefault="00540279" w:rsidP="00905432">
      <w:pPr>
        <w:pStyle w:val="Sraopastraipa"/>
        <w:spacing w:after="0" w:line="240" w:lineRule="auto"/>
        <w:ind w:left="22" w:firstLine="360"/>
        <w:jc w:val="both"/>
        <w:rPr>
          <w:rFonts w:ascii="Arial" w:eastAsia="Calibri" w:hAnsi="Arial" w:cs="Arial"/>
          <w:bCs/>
          <w:i/>
          <w:iCs/>
        </w:rPr>
      </w:pPr>
      <w:r w:rsidRPr="0019232D">
        <w:rPr>
          <w:rFonts w:ascii="Arial" w:eastAsia="Calibri" w:hAnsi="Arial" w:cs="Arial"/>
          <w:bCs/>
        </w:rPr>
        <w:t>2.</w:t>
      </w:r>
      <w:r w:rsidR="00344088" w:rsidRPr="0019232D">
        <w:rPr>
          <w:rFonts w:ascii="Arial" w:eastAsia="Calibri" w:hAnsi="Arial" w:cs="Arial"/>
          <w:bCs/>
        </w:rPr>
        <w:t>3</w:t>
      </w:r>
      <w:r w:rsidR="00592494" w:rsidRPr="0019232D">
        <w:rPr>
          <w:rFonts w:ascii="Arial" w:eastAsia="Calibri" w:hAnsi="Arial" w:cs="Arial"/>
          <w:bCs/>
        </w:rPr>
        <w:t>. Apmokėjimo sąlygos</w:t>
      </w:r>
      <w:r w:rsidR="00DC6AEA" w:rsidRPr="0019232D">
        <w:rPr>
          <w:rFonts w:ascii="Arial" w:eastAsia="Calibri" w:hAnsi="Arial" w:cs="Arial"/>
          <w:bCs/>
        </w:rPr>
        <w:t>:</w:t>
      </w:r>
      <w:r w:rsidR="0032551F" w:rsidRPr="0019232D">
        <w:rPr>
          <w:rFonts w:ascii="Arial" w:eastAsia="Calibri" w:hAnsi="Arial" w:cs="Arial"/>
          <w:bCs/>
        </w:rPr>
        <w:t xml:space="preserve"> </w:t>
      </w:r>
      <w:r w:rsidR="00B57711">
        <w:rPr>
          <w:rFonts w:ascii="Arial" w:eastAsia="Calibri" w:hAnsi="Arial" w:cs="Arial"/>
          <w:bCs/>
        </w:rPr>
        <w:t>įvykdžius visus sutartinius įsipareigojimus su</w:t>
      </w:r>
      <w:r w:rsidR="00305CE9" w:rsidRPr="0019232D">
        <w:rPr>
          <w:rFonts w:ascii="Arial" w:eastAsia="Calibri" w:hAnsi="Arial" w:cs="Arial"/>
          <w:bCs/>
        </w:rPr>
        <w:t xml:space="preserve">mokama </w:t>
      </w:r>
      <w:r w:rsidR="00B57711">
        <w:rPr>
          <w:rFonts w:ascii="Arial" w:eastAsia="Calibri" w:hAnsi="Arial" w:cs="Arial"/>
          <w:bCs/>
        </w:rPr>
        <w:t>visa pirkimo sutarties kaina</w:t>
      </w:r>
      <w:r w:rsidR="0032551F" w:rsidRPr="0019232D">
        <w:rPr>
          <w:rFonts w:ascii="Arial" w:eastAsia="Calibri" w:hAnsi="Arial" w:cs="Arial"/>
          <w:bCs/>
        </w:rPr>
        <w:t xml:space="preserve"> per 30 kalendorinių dienų Sutarties Bendrųjų sąlygų nustatyta tvarka</w:t>
      </w:r>
      <w:r w:rsidR="00B754A3" w:rsidRPr="0019232D">
        <w:rPr>
          <w:rFonts w:ascii="Arial" w:eastAsia="Calibri" w:hAnsi="Arial" w:cs="Arial"/>
          <w:bCs/>
          <w:i/>
          <w:iCs/>
        </w:rPr>
        <w:t>.</w:t>
      </w:r>
      <w:r w:rsidR="00305CE9" w:rsidRPr="0019232D">
        <w:rPr>
          <w:rFonts w:ascii="Arial" w:eastAsia="Calibri" w:hAnsi="Arial" w:cs="Arial"/>
          <w:bCs/>
          <w:i/>
          <w:iCs/>
        </w:rPr>
        <w:t xml:space="preserve"> </w:t>
      </w:r>
    </w:p>
    <w:p w14:paraId="63B2B7A2" w14:textId="77777777" w:rsidR="005F5659" w:rsidRPr="0019232D" w:rsidRDefault="005F5659" w:rsidP="0032551F">
      <w:pPr>
        <w:pStyle w:val="Sraopastraipa"/>
        <w:spacing w:after="0" w:line="240" w:lineRule="auto"/>
        <w:ind w:left="22" w:firstLine="360"/>
        <w:jc w:val="both"/>
        <w:rPr>
          <w:rFonts w:ascii="Arial" w:eastAsia="Calibri" w:hAnsi="Arial" w:cs="Arial"/>
        </w:rPr>
      </w:pPr>
    </w:p>
    <w:p w14:paraId="4B6FDDBF" w14:textId="578D5744" w:rsidR="1FD64B95" w:rsidRPr="00DB2C37" w:rsidRDefault="00BC299C" w:rsidP="00DB2C37">
      <w:pPr>
        <w:pStyle w:val="Sraopastraipa"/>
        <w:numPr>
          <w:ilvl w:val="0"/>
          <w:numId w:val="3"/>
        </w:numPr>
        <w:tabs>
          <w:tab w:val="left" w:pos="709"/>
        </w:tabs>
        <w:spacing w:after="0" w:line="240" w:lineRule="auto"/>
        <w:jc w:val="center"/>
        <w:rPr>
          <w:rFonts w:eastAsiaTheme="minorEastAsia"/>
          <w:b/>
          <w:bCs/>
        </w:rPr>
      </w:pPr>
      <w:r w:rsidRPr="1FD64B95">
        <w:rPr>
          <w:rFonts w:ascii="Arial" w:eastAsia="Calibri" w:hAnsi="Arial" w:cs="Arial"/>
          <w:b/>
          <w:bCs/>
        </w:rPr>
        <w:t>PREKIŲ PATIEKIMO TVARKA</w:t>
      </w:r>
      <w:bookmarkStart w:id="5" w:name="_Hlk33017336"/>
      <w:bookmarkEnd w:id="5"/>
    </w:p>
    <w:p w14:paraId="55C7FA8D" w14:textId="52358B2B" w:rsidR="474249DD" w:rsidRDefault="0096118A" w:rsidP="00D103CE">
      <w:pPr>
        <w:spacing w:after="0" w:line="240" w:lineRule="auto"/>
        <w:jc w:val="both"/>
        <w:rPr>
          <w:rFonts w:eastAsiaTheme="minorEastAsia"/>
        </w:rPr>
      </w:pPr>
      <w:r>
        <w:rPr>
          <w:rFonts w:ascii="Arial" w:hAnsi="Arial" w:cs="Arial"/>
        </w:rPr>
        <w:t xml:space="preserve">     3.1. </w:t>
      </w:r>
      <w:r w:rsidR="474249DD" w:rsidRPr="0096118A">
        <w:rPr>
          <w:rFonts w:ascii="Arial" w:hAnsi="Arial" w:cs="Arial"/>
        </w:rPr>
        <w:t xml:space="preserve">Prekės turi būti patiektos per </w:t>
      </w:r>
      <w:r w:rsidR="00D103CE">
        <w:rPr>
          <w:rFonts w:ascii="Arial" w:hAnsi="Arial" w:cs="Arial"/>
        </w:rPr>
        <w:t xml:space="preserve">30 </w:t>
      </w:r>
      <w:r w:rsidR="474249DD" w:rsidRPr="0096118A">
        <w:rPr>
          <w:rFonts w:ascii="Arial" w:hAnsi="Arial" w:cs="Arial"/>
        </w:rPr>
        <w:t>(</w:t>
      </w:r>
      <w:r w:rsidR="00D103CE">
        <w:rPr>
          <w:rFonts w:ascii="Arial" w:hAnsi="Arial" w:cs="Arial"/>
        </w:rPr>
        <w:t>trisdešimt</w:t>
      </w:r>
      <w:r w:rsidR="474249DD" w:rsidRPr="0096118A">
        <w:rPr>
          <w:rFonts w:ascii="Arial" w:hAnsi="Arial" w:cs="Arial"/>
        </w:rPr>
        <w:t xml:space="preserve">) </w:t>
      </w:r>
      <w:r w:rsidR="00D103CE">
        <w:rPr>
          <w:rFonts w:ascii="Arial" w:hAnsi="Arial" w:cs="Arial"/>
        </w:rPr>
        <w:t>kalendorinių dienų</w:t>
      </w:r>
      <w:r w:rsidR="474249DD" w:rsidRPr="0096118A">
        <w:rPr>
          <w:rFonts w:ascii="Arial" w:hAnsi="Arial" w:cs="Arial"/>
        </w:rPr>
        <w:t xml:space="preserve"> nuo </w:t>
      </w:r>
      <w:r w:rsidR="00D103CE">
        <w:rPr>
          <w:rFonts w:ascii="Arial" w:hAnsi="Arial" w:cs="Arial"/>
        </w:rPr>
        <w:t>Sutarties įsigaliojimo dienos</w:t>
      </w:r>
      <w:r w:rsidR="474249DD" w:rsidRPr="0096118A">
        <w:rPr>
          <w:rFonts w:ascii="Arial" w:hAnsi="Arial" w:cs="Arial"/>
        </w:rPr>
        <w:t xml:space="preserve">. Šalys susitaria, kad Prekių patiekimo terminas yra esminė Sutarties sąlyga. </w:t>
      </w:r>
    </w:p>
    <w:p w14:paraId="38167211" w14:textId="23AAD49A" w:rsidR="474249DD" w:rsidRDefault="00B75B82" w:rsidP="00B75B82">
      <w:pPr>
        <w:pStyle w:val="Sraopastraipa"/>
        <w:spacing w:after="0" w:line="240" w:lineRule="auto"/>
        <w:ind w:left="0"/>
        <w:jc w:val="both"/>
        <w:rPr>
          <w:rFonts w:ascii="Arial" w:hAnsi="Arial" w:cs="Arial"/>
        </w:rPr>
      </w:pPr>
      <w:r>
        <w:rPr>
          <w:rFonts w:ascii="Arial" w:hAnsi="Arial" w:cs="Arial"/>
        </w:rPr>
        <w:t xml:space="preserve">      3.</w:t>
      </w:r>
      <w:r w:rsidR="00D103CE">
        <w:rPr>
          <w:rFonts w:ascii="Arial" w:hAnsi="Arial" w:cs="Arial"/>
        </w:rPr>
        <w:t>2</w:t>
      </w:r>
      <w:r>
        <w:rPr>
          <w:rFonts w:ascii="Arial" w:hAnsi="Arial" w:cs="Arial"/>
        </w:rPr>
        <w:t xml:space="preserve">. </w:t>
      </w:r>
      <w:r w:rsidR="474249DD" w:rsidRPr="1FD64B95">
        <w:rPr>
          <w:rFonts w:ascii="Arial" w:hAnsi="Arial" w:cs="Arial"/>
        </w:rPr>
        <w:t xml:space="preserve">Pristatydamas Prekes Pirkėjui Tiekėjas pateikia dokumentus nurodytus </w:t>
      </w:r>
      <w:r w:rsidR="00D103CE">
        <w:rPr>
          <w:rFonts w:ascii="Arial" w:hAnsi="Arial" w:cs="Arial"/>
        </w:rPr>
        <w:t>KVM</w:t>
      </w:r>
      <w:r w:rsidR="00D17D0E">
        <w:rPr>
          <w:rFonts w:ascii="Arial" w:hAnsi="Arial" w:cs="Arial"/>
        </w:rPr>
        <w:t xml:space="preserve"> (Keyboard/Video/Mouse)</w:t>
      </w:r>
      <w:r w:rsidR="00D103CE">
        <w:rPr>
          <w:rFonts w:ascii="Arial" w:hAnsi="Arial" w:cs="Arial"/>
        </w:rPr>
        <w:t xml:space="preserve"> modulių techninės specifikacijos (toliau - </w:t>
      </w:r>
      <w:r w:rsidR="474249DD" w:rsidRPr="1FD64B95">
        <w:rPr>
          <w:rFonts w:ascii="Arial" w:hAnsi="Arial" w:cs="Arial"/>
        </w:rPr>
        <w:t>1 pried</w:t>
      </w:r>
      <w:r w:rsidR="00D103CE">
        <w:rPr>
          <w:rFonts w:ascii="Arial" w:hAnsi="Arial" w:cs="Arial"/>
        </w:rPr>
        <w:t>as)</w:t>
      </w:r>
      <w:r w:rsidR="474249DD" w:rsidRPr="1FD64B95">
        <w:rPr>
          <w:rFonts w:ascii="Arial" w:hAnsi="Arial" w:cs="Arial"/>
        </w:rPr>
        <w:t xml:space="preserve"> 4</w:t>
      </w:r>
      <w:r w:rsidR="00D103CE">
        <w:rPr>
          <w:rFonts w:ascii="Arial" w:hAnsi="Arial" w:cs="Arial"/>
        </w:rPr>
        <w:t>.1</w:t>
      </w:r>
      <w:r w:rsidR="474249DD" w:rsidRPr="1FD64B95">
        <w:rPr>
          <w:rFonts w:ascii="Arial" w:hAnsi="Arial" w:cs="Arial"/>
        </w:rPr>
        <w:t xml:space="preserve"> punkte.</w:t>
      </w:r>
    </w:p>
    <w:p w14:paraId="081F3BD2" w14:textId="7FD78E05" w:rsidR="1FD64B95" w:rsidRDefault="00D103CE" w:rsidP="00D103CE">
      <w:pPr>
        <w:shd w:val="clear" w:color="auto" w:fill="FFFFFF"/>
        <w:spacing w:after="0" w:line="240" w:lineRule="auto"/>
        <w:jc w:val="both"/>
        <w:rPr>
          <w:rFonts w:ascii="Arial" w:eastAsia="Calibri" w:hAnsi="Arial" w:cs="Arial"/>
          <w:i/>
          <w:iCs/>
        </w:rPr>
      </w:pPr>
      <w:r>
        <w:rPr>
          <w:rFonts w:ascii="Arial" w:eastAsia="Calibri" w:hAnsi="Arial" w:cs="Arial"/>
        </w:rPr>
        <w:lastRenderedPageBreak/>
        <w:t xml:space="preserve">      </w:t>
      </w:r>
      <w:r w:rsidRPr="004E0B8F">
        <w:rPr>
          <w:rFonts w:ascii="Arial" w:eastAsia="Calibri" w:hAnsi="Arial" w:cs="Arial"/>
        </w:rPr>
        <w:t>3.3. Prekių priėmimo metu ar per garantijos terminą nustačius, kad daugiau kaip 1 (vienas) % Prekių partijoje brokuotos, nekokybiškos, Pirkėjas įgyja teisę nepriimti ir/ar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Tiekėjui neatlyginami nuostoliai ir išlaidos, susiję su Sutarties nutraukimu.</w:t>
      </w:r>
    </w:p>
    <w:p w14:paraId="64C9DCBA" w14:textId="3717A76D" w:rsidR="00EB0A1C" w:rsidRPr="0019232D" w:rsidRDefault="00EB0A1C" w:rsidP="00191A82">
      <w:pPr>
        <w:spacing w:after="0" w:line="240" w:lineRule="auto"/>
        <w:jc w:val="both"/>
        <w:rPr>
          <w:rFonts w:ascii="Arial" w:eastAsia="Calibri" w:hAnsi="Arial" w:cs="Arial"/>
          <w:b/>
        </w:rPr>
      </w:pPr>
    </w:p>
    <w:p w14:paraId="35F01A12" w14:textId="3078F0E8" w:rsidR="00540279" w:rsidRPr="0019232D" w:rsidRDefault="00EF48CA" w:rsidP="00F87AE5">
      <w:pPr>
        <w:spacing w:after="0" w:line="240" w:lineRule="auto"/>
        <w:ind w:firstLine="360"/>
        <w:jc w:val="center"/>
        <w:rPr>
          <w:rFonts w:ascii="Arial" w:eastAsia="Calibri" w:hAnsi="Arial" w:cs="Arial"/>
          <w:b/>
        </w:rPr>
      </w:pPr>
      <w:r w:rsidRPr="0019232D">
        <w:rPr>
          <w:rFonts w:ascii="Arial" w:eastAsia="Calibri" w:hAnsi="Arial" w:cs="Arial"/>
          <w:b/>
        </w:rPr>
        <w:t>4. PREKIŲ KOKYBĖ IR GARANTIJA</w:t>
      </w:r>
    </w:p>
    <w:p w14:paraId="67983F76" w14:textId="4B54160E" w:rsidR="00AE79EE" w:rsidRPr="0019232D"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ab/>
      </w:r>
      <w:r w:rsidR="00540279" w:rsidRPr="0019232D">
        <w:rPr>
          <w:rFonts w:ascii="Arial" w:eastAsia="Calibri" w:hAnsi="Arial" w:cs="Arial"/>
        </w:rPr>
        <w:t xml:space="preserve">4.1. Prekės turi būti patiektos kokybiškos pagal Sutartyje </w:t>
      </w:r>
      <w:r w:rsidR="00344088" w:rsidRPr="0019232D">
        <w:rPr>
          <w:rFonts w:ascii="Arial" w:eastAsia="Calibri" w:hAnsi="Arial" w:cs="Arial"/>
        </w:rPr>
        <w:t xml:space="preserve">ir jos prieduose </w:t>
      </w:r>
      <w:r w:rsidR="00540279" w:rsidRPr="0019232D">
        <w:rPr>
          <w:rFonts w:ascii="Arial" w:eastAsia="Calibri" w:hAnsi="Arial" w:cs="Arial"/>
        </w:rPr>
        <w:t xml:space="preserve">nustatytus reikalavimus. </w:t>
      </w:r>
      <w:r w:rsidR="00AE79EE" w:rsidRPr="0019232D">
        <w:rPr>
          <w:rFonts w:ascii="Arial" w:eastAsia="Calibri" w:hAnsi="Arial" w:cs="Arial"/>
        </w:rPr>
        <w:t>Nustačius, kad Prekės yra nekokybiškos Tiekėjas privalo ištaisyti Prekių trūkumus per</w:t>
      </w:r>
      <w:r w:rsidR="00D41513" w:rsidRPr="0019232D">
        <w:rPr>
          <w:rFonts w:ascii="Arial" w:eastAsia="Calibri" w:hAnsi="Arial" w:cs="Arial"/>
        </w:rPr>
        <w:t xml:space="preserve"> 5 (penkias) darbo dienas </w:t>
      </w:r>
      <w:r w:rsidR="00AE79EE" w:rsidRPr="0019232D">
        <w:rPr>
          <w:rFonts w:ascii="Arial" w:eastAsia="Calibri" w:hAnsi="Arial" w:cs="Arial"/>
        </w:rPr>
        <w:t>nuo Pirkėjo pranešimo apie nekokybiškas Prekes pranešimo išsiuntimo Tiekėjui momento.</w:t>
      </w:r>
    </w:p>
    <w:p w14:paraId="3D8081F8" w14:textId="4A966FCE" w:rsidR="00DD0A8D" w:rsidRPr="0019232D" w:rsidRDefault="005D6726" w:rsidP="4E97A5D7">
      <w:pPr>
        <w:shd w:val="clear" w:color="auto" w:fill="FFFFFF" w:themeFill="background1"/>
        <w:tabs>
          <w:tab w:val="left" w:pos="394"/>
          <w:tab w:val="left" w:pos="720"/>
        </w:tabs>
        <w:spacing w:after="0" w:line="240" w:lineRule="auto"/>
        <w:ind w:firstLine="360"/>
        <w:jc w:val="both"/>
        <w:rPr>
          <w:rFonts w:ascii="Arial" w:eastAsia="Calibri" w:hAnsi="Arial" w:cs="Arial"/>
        </w:rPr>
      </w:pPr>
      <w:r w:rsidRPr="4E97A5D7">
        <w:rPr>
          <w:rFonts w:ascii="Arial" w:eastAsia="Calibri" w:hAnsi="Arial" w:cs="Arial"/>
        </w:rPr>
        <w:t>4.2. Garantinis laikotarpis –</w:t>
      </w:r>
      <w:r w:rsidR="00162671" w:rsidRPr="4E97A5D7">
        <w:rPr>
          <w:rFonts w:ascii="Arial" w:eastAsia="Calibri" w:hAnsi="Arial" w:cs="Arial"/>
        </w:rPr>
        <w:t xml:space="preserve"> </w:t>
      </w:r>
      <w:r w:rsidR="00D41513" w:rsidRPr="4E97A5D7">
        <w:rPr>
          <w:rFonts w:ascii="Arial" w:eastAsia="Calibri" w:hAnsi="Arial" w:cs="Arial"/>
        </w:rPr>
        <w:t xml:space="preserve">ne trumpesnis kaip </w:t>
      </w:r>
      <w:r w:rsidR="00D103CE">
        <w:rPr>
          <w:rFonts w:ascii="Arial" w:eastAsia="Calibri" w:hAnsi="Arial" w:cs="Arial"/>
        </w:rPr>
        <w:t>12</w:t>
      </w:r>
      <w:r w:rsidR="00D41513" w:rsidRPr="4E97A5D7">
        <w:rPr>
          <w:rFonts w:ascii="Arial" w:eastAsia="Calibri" w:hAnsi="Arial" w:cs="Arial"/>
        </w:rPr>
        <w:t xml:space="preserve"> (</w:t>
      </w:r>
      <w:r w:rsidR="00D103CE">
        <w:rPr>
          <w:rFonts w:ascii="Arial" w:eastAsia="Calibri" w:hAnsi="Arial" w:cs="Arial"/>
        </w:rPr>
        <w:t>dvylika</w:t>
      </w:r>
      <w:r w:rsidR="00D41513" w:rsidRPr="4E97A5D7">
        <w:rPr>
          <w:rFonts w:ascii="Arial" w:eastAsia="Calibri" w:hAnsi="Arial" w:cs="Arial"/>
        </w:rPr>
        <w:t>) m</w:t>
      </w:r>
      <w:r w:rsidR="009F40E2" w:rsidRPr="4E97A5D7">
        <w:rPr>
          <w:rFonts w:ascii="Arial" w:eastAsia="Calibri" w:hAnsi="Arial" w:cs="Arial"/>
        </w:rPr>
        <w:t>ėnesi</w:t>
      </w:r>
      <w:r w:rsidR="00D103CE">
        <w:rPr>
          <w:rFonts w:ascii="Arial" w:eastAsia="Calibri" w:hAnsi="Arial" w:cs="Arial"/>
        </w:rPr>
        <w:t>ų</w:t>
      </w:r>
      <w:r w:rsidR="00D41513" w:rsidRPr="4E97A5D7">
        <w:rPr>
          <w:rFonts w:ascii="Arial" w:eastAsia="Calibri" w:hAnsi="Arial" w:cs="Arial"/>
        </w:rPr>
        <w:t xml:space="preserve"> nuo Prekių perdavimo–priėmimo akto pasirašymo dienos.</w:t>
      </w:r>
      <w:r w:rsidR="00DD0A8D" w:rsidRPr="4E97A5D7">
        <w:rPr>
          <w:rFonts w:ascii="Arial" w:eastAsia="Calibri" w:hAnsi="Arial" w:cs="Arial"/>
        </w:rPr>
        <w:t xml:space="preserve"> </w:t>
      </w:r>
    </w:p>
    <w:p w14:paraId="26BFC739" w14:textId="04C5FD08" w:rsidR="00CA4271" w:rsidRPr="0019232D" w:rsidRDefault="005D6726" w:rsidP="005F5659">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4.</w:t>
      </w:r>
      <w:r w:rsidR="00DD0A8D" w:rsidRPr="0019232D">
        <w:rPr>
          <w:rFonts w:ascii="Arial" w:eastAsia="Calibri" w:hAnsi="Arial" w:cs="Arial"/>
        </w:rPr>
        <w:t>4</w:t>
      </w:r>
      <w:r w:rsidRPr="0019232D">
        <w:rPr>
          <w:rFonts w:ascii="Arial" w:eastAsia="Calibri" w:hAnsi="Arial" w:cs="Arial"/>
        </w:rPr>
        <w:t>. Pr</w:t>
      </w:r>
      <w:r w:rsidR="00DE798B" w:rsidRPr="0019232D">
        <w:rPr>
          <w:rFonts w:ascii="Arial" w:eastAsia="Calibri" w:hAnsi="Arial" w:cs="Arial"/>
        </w:rPr>
        <w:t>ekių trūkumų/</w:t>
      </w:r>
      <w:r w:rsidR="00951F91" w:rsidRPr="0019232D">
        <w:rPr>
          <w:rFonts w:ascii="Arial" w:eastAsia="Calibri" w:hAnsi="Arial" w:cs="Arial"/>
        </w:rPr>
        <w:t xml:space="preserve">defektų nustatymo bei šalinimo </w:t>
      </w:r>
      <w:r w:rsidRPr="0019232D">
        <w:rPr>
          <w:rFonts w:ascii="Arial" w:eastAsia="Calibri" w:hAnsi="Arial" w:cs="Arial"/>
        </w:rPr>
        <w:t>tvarka numatyta Sutarties Bendrosiose sąlygose.</w:t>
      </w:r>
    </w:p>
    <w:p w14:paraId="264A8F67" w14:textId="77777777" w:rsidR="00CA4271" w:rsidRPr="0019232D" w:rsidRDefault="00CA4271" w:rsidP="00F87AE5">
      <w:pPr>
        <w:shd w:val="clear" w:color="auto" w:fill="FFFFFF"/>
        <w:tabs>
          <w:tab w:val="left" w:pos="394"/>
          <w:tab w:val="left" w:pos="720"/>
        </w:tabs>
        <w:spacing w:after="0" w:line="240" w:lineRule="auto"/>
        <w:ind w:firstLine="360"/>
        <w:jc w:val="both"/>
        <w:rPr>
          <w:rFonts w:ascii="Arial" w:eastAsia="Calibri" w:hAnsi="Arial" w:cs="Arial"/>
        </w:rPr>
      </w:pPr>
    </w:p>
    <w:p w14:paraId="6BAE8DBC" w14:textId="70504279" w:rsidR="00540279" w:rsidRPr="0019232D" w:rsidRDefault="00EF48CA" w:rsidP="00F87AE5">
      <w:pPr>
        <w:spacing w:after="0" w:line="240" w:lineRule="auto"/>
        <w:ind w:firstLine="360"/>
        <w:jc w:val="center"/>
        <w:rPr>
          <w:rFonts w:ascii="Arial" w:eastAsia="Calibri" w:hAnsi="Arial" w:cs="Arial"/>
          <w:b/>
        </w:rPr>
      </w:pPr>
      <w:r w:rsidRPr="0019232D">
        <w:rPr>
          <w:rFonts w:ascii="Arial" w:eastAsia="Calibri" w:hAnsi="Arial" w:cs="Arial"/>
          <w:b/>
        </w:rPr>
        <w:t>5. ŠALIŲ ATSAKOMYBĖ</w:t>
      </w:r>
    </w:p>
    <w:p w14:paraId="313F6973" w14:textId="1E4CD57B" w:rsidR="00540279" w:rsidRPr="0019232D" w:rsidRDefault="00D84D45" w:rsidP="007D2E4A">
      <w:pPr>
        <w:shd w:val="clear" w:color="auto" w:fill="FFFFFF"/>
        <w:spacing w:after="0" w:line="240" w:lineRule="auto"/>
        <w:ind w:firstLine="360"/>
        <w:jc w:val="both"/>
        <w:rPr>
          <w:rFonts w:ascii="Arial" w:eastAsia="Calibri" w:hAnsi="Arial" w:cs="Arial"/>
        </w:rPr>
      </w:pPr>
      <w:r w:rsidRPr="0019232D">
        <w:rPr>
          <w:rFonts w:ascii="Arial" w:hAnsi="Arial" w:cs="Arial"/>
        </w:rPr>
        <w:t>5.1</w:t>
      </w:r>
      <w:r w:rsidR="00540279" w:rsidRPr="0019232D">
        <w:rPr>
          <w:rFonts w:ascii="Arial" w:hAnsi="Arial" w:cs="Arial"/>
        </w:rPr>
        <w:t xml:space="preserve">. </w:t>
      </w:r>
      <w:r w:rsidR="00540279" w:rsidRPr="0019232D">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19232D">
        <w:rPr>
          <w:rFonts w:ascii="Arial" w:eastAsia="Calibri" w:hAnsi="Arial" w:cs="Arial"/>
        </w:rPr>
        <w:t>, jei jis Sutarčiai taikomas</w:t>
      </w:r>
      <w:r w:rsidR="00540279" w:rsidRPr="0019232D">
        <w:rPr>
          <w:rFonts w:ascii="Arial" w:eastAsia="Calibri" w:hAnsi="Arial" w:cs="Arial"/>
        </w:rPr>
        <w:t xml:space="preserve">, </w:t>
      </w:r>
      <w:r w:rsidR="00516566" w:rsidRPr="0019232D">
        <w:rPr>
          <w:rFonts w:ascii="Arial" w:eastAsia="Calibri" w:hAnsi="Arial" w:cs="Arial"/>
        </w:rPr>
        <w:t xml:space="preserve">bendrą </w:t>
      </w:r>
      <w:r w:rsidR="00540279" w:rsidRPr="0019232D">
        <w:rPr>
          <w:rFonts w:ascii="Arial" w:eastAsia="Calibri" w:hAnsi="Arial" w:cs="Arial"/>
        </w:rPr>
        <w:t>maksimalią delspinigių skaičiavimo ribą nustatant 20 (dvidešimt) procentų nuo Sutarties</w:t>
      </w:r>
      <w:r w:rsidR="00E448FA" w:rsidRPr="0019232D">
        <w:rPr>
          <w:rFonts w:ascii="Arial" w:eastAsia="Calibri" w:hAnsi="Arial" w:cs="Arial"/>
        </w:rPr>
        <w:t xml:space="preserve"> </w:t>
      </w:r>
      <w:r w:rsidR="00540279" w:rsidRPr="0019232D">
        <w:rPr>
          <w:rFonts w:ascii="Arial" w:eastAsia="Calibri" w:hAnsi="Arial" w:cs="Arial"/>
        </w:rPr>
        <w:t>kainos įskaitant PVM</w:t>
      </w:r>
      <w:r w:rsidR="000513EE" w:rsidRPr="0019232D">
        <w:rPr>
          <w:rFonts w:ascii="Arial" w:eastAsia="Calibri" w:hAnsi="Arial" w:cs="Arial"/>
        </w:rPr>
        <w:t>, jei jis</w:t>
      </w:r>
      <w:r w:rsidR="00596A03" w:rsidRPr="0019232D">
        <w:rPr>
          <w:rFonts w:ascii="Arial" w:eastAsia="Calibri" w:hAnsi="Arial" w:cs="Arial"/>
        </w:rPr>
        <w:t xml:space="preserve"> S</w:t>
      </w:r>
      <w:r w:rsidR="000513EE" w:rsidRPr="0019232D">
        <w:rPr>
          <w:rFonts w:ascii="Arial" w:eastAsia="Calibri" w:hAnsi="Arial" w:cs="Arial"/>
        </w:rPr>
        <w:t>utarčiai taikomas</w:t>
      </w:r>
      <w:r w:rsidR="00776C29" w:rsidRPr="0019232D">
        <w:rPr>
          <w:rFonts w:ascii="Arial" w:eastAsia="Calibri" w:hAnsi="Arial" w:cs="Arial"/>
        </w:rPr>
        <w:t xml:space="preserve">. </w:t>
      </w:r>
    </w:p>
    <w:p w14:paraId="3DD7D892" w14:textId="04A6A149" w:rsidR="00540279" w:rsidRPr="0019232D" w:rsidRDefault="00D84D45" w:rsidP="007D2E4A">
      <w:pPr>
        <w:shd w:val="clear" w:color="auto" w:fill="FFFFFF"/>
        <w:spacing w:after="0" w:line="240" w:lineRule="auto"/>
        <w:ind w:firstLine="360"/>
        <w:jc w:val="both"/>
        <w:rPr>
          <w:rFonts w:ascii="Arial" w:eastAsia="Calibri" w:hAnsi="Arial" w:cs="Arial"/>
        </w:rPr>
      </w:pPr>
      <w:r w:rsidRPr="0019232D">
        <w:rPr>
          <w:rFonts w:ascii="Arial" w:eastAsia="Calibri" w:hAnsi="Arial" w:cs="Arial"/>
        </w:rPr>
        <w:t>5.2</w:t>
      </w:r>
      <w:r w:rsidR="00540279" w:rsidRPr="0019232D">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516566" w:rsidRPr="0019232D">
        <w:rPr>
          <w:rFonts w:ascii="Arial" w:eastAsia="Calibri" w:hAnsi="Arial" w:cs="Arial"/>
        </w:rPr>
        <w:t xml:space="preserve">bendrą </w:t>
      </w:r>
      <w:r w:rsidR="00540279" w:rsidRPr="0019232D">
        <w:rPr>
          <w:rFonts w:ascii="Arial" w:eastAsia="Calibri" w:hAnsi="Arial" w:cs="Arial"/>
        </w:rPr>
        <w:t xml:space="preserve">maksimalią delspinigių skaičiavimo ribą nustatant 20 (dvidešimt) procentų </w:t>
      </w:r>
      <w:r w:rsidR="00FE0758" w:rsidRPr="0019232D">
        <w:rPr>
          <w:rFonts w:ascii="Arial" w:eastAsia="Calibri" w:hAnsi="Arial" w:cs="Arial"/>
        </w:rPr>
        <w:t xml:space="preserve">nuo </w:t>
      </w:r>
      <w:r w:rsidR="00540279" w:rsidRPr="0019232D">
        <w:rPr>
          <w:rFonts w:ascii="Arial" w:eastAsia="Calibri" w:hAnsi="Arial" w:cs="Arial"/>
        </w:rPr>
        <w:t>Sutarties</w:t>
      </w:r>
      <w:r w:rsidR="00FE0758" w:rsidRPr="0019232D">
        <w:rPr>
          <w:rFonts w:ascii="Arial" w:eastAsia="Calibri" w:hAnsi="Arial" w:cs="Arial"/>
        </w:rPr>
        <w:t xml:space="preserve"> </w:t>
      </w:r>
      <w:r w:rsidR="00540279" w:rsidRPr="0019232D">
        <w:rPr>
          <w:rFonts w:ascii="Arial" w:eastAsia="Calibri" w:hAnsi="Arial" w:cs="Arial"/>
        </w:rPr>
        <w:t>kainos, įskaitant PVM</w:t>
      </w:r>
      <w:r w:rsidR="000513EE" w:rsidRPr="0019232D">
        <w:rPr>
          <w:rFonts w:ascii="Arial" w:eastAsia="Calibri" w:hAnsi="Arial" w:cs="Arial"/>
        </w:rPr>
        <w:t>, jei jis</w:t>
      </w:r>
      <w:r w:rsidR="00596A03" w:rsidRPr="0019232D">
        <w:rPr>
          <w:rFonts w:ascii="Arial" w:eastAsia="Calibri" w:hAnsi="Arial" w:cs="Arial"/>
        </w:rPr>
        <w:t xml:space="preserve"> S</w:t>
      </w:r>
      <w:r w:rsidR="000513EE" w:rsidRPr="0019232D">
        <w:rPr>
          <w:rFonts w:ascii="Arial" w:eastAsia="Calibri" w:hAnsi="Arial" w:cs="Arial"/>
        </w:rPr>
        <w:t>utarčiai taikomas</w:t>
      </w:r>
      <w:r w:rsidR="00FE0758" w:rsidRPr="0019232D">
        <w:rPr>
          <w:rFonts w:ascii="Arial" w:eastAsia="Calibri" w:hAnsi="Arial" w:cs="Arial"/>
        </w:rPr>
        <w:t>.</w:t>
      </w:r>
      <w:r w:rsidR="00776C29" w:rsidRPr="0019232D">
        <w:rPr>
          <w:rFonts w:ascii="Arial" w:eastAsia="Calibri" w:hAnsi="Arial" w:cs="Arial"/>
        </w:rPr>
        <w:t xml:space="preserve"> </w:t>
      </w:r>
    </w:p>
    <w:p w14:paraId="796BCF62" w14:textId="3B0607D7" w:rsidR="00D37C3A" w:rsidRPr="0019232D" w:rsidRDefault="00D37C3A" w:rsidP="00D37C3A">
      <w:pPr>
        <w:spacing w:after="0" w:line="240" w:lineRule="auto"/>
        <w:ind w:firstLine="360"/>
        <w:jc w:val="both"/>
        <w:rPr>
          <w:rFonts w:ascii="Arial" w:eastAsia="Calibri" w:hAnsi="Arial" w:cs="Arial"/>
        </w:rPr>
      </w:pPr>
      <w:r w:rsidRPr="0019232D">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19232D">
        <w:rPr>
          <w:rFonts w:ascii="Arial" w:eastAsia="Calibri" w:hAnsi="Arial" w:cs="Arial"/>
          <w:b/>
          <w:bCs/>
          <w:iCs/>
        </w:rPr>
        <w:t>Sankcijos</w:t>
      </w:r>
      <w:r w:rsidRPr="0019232D">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47C5AA1" w14:textId="2060CA56" w:rsidR="00A74574" w:rsidRPr="0019232D" w:rsidRDefault="00D37C3A" w:rsidP="005F5659">
      <w:pPr>
        <w:spacing w:after="0" w:line="240" w:lineRule="auto"/>
        <w:ind w:firstLine="360"/>
        <w:jc w:val="both"/>
        <w:rPr>
          <w:rFonts w:ascii="Arial" w:eastAsia="Calibri" w:hAnsi="Arial" w:cs="Arial"/>
          <w:iCs/>
        </w:rPr>
      </w:pPr>
      <w:r w:rsidRPr="0019232D">
        <w:rPr>
          <w:rFonts w:ascii="Arial" w:eastAsia="Calibri" w:hAnsi="Arial" w:cs="Arial"/>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50311D" w:rsidRPr="0019232D">
        <w:rPr>
          <w:rFonts w:ascii="Arial" w:eastAsia="Calibri" w:hAnsi="Arial" w:cs="Arial"/>
          <w:iCs/>
        </w:rPr>
        <w:t>(dešimt) % Sutarties</w:t>
      </w:r>
      <w:r w:rsidR="00A425BE" w:rsidRPr="0019232D">
        <w:rPr>
          <w:rFonts w:ascii="Arial" w:eastAsia="Calibri" w:hAnsi="Arial" w:cs="Arial"/>
          <w:iCs/>
        </w:rPr>
        <w:t xml:space="preserve"> </w:t>
      </w:r>
      <w:r w:rsidR="0050311D" w:rsidRPr="0019232D">
        <w:rPr>
          <w:rFonts w:ascii="Arial" w:eastAsia="Calibri" w:hAnsi="Arial" w:cs="Arial"/>
          <w:iCs/>
        </w:rPr>
        <w:t>kainos</w:t>
      </w:r>
      <w:r w:rsidRPr="0019232D">
        <w:rPr>
          <w:rFonts w:ascii="Arial" w:eastAsia="Calibri" w:hAnsi="Arial" w:cs="Arial"/>
          <w:iCs/>
        </w:rPr>
        <w:t xml:space="preserve"> dydžio baudą.</w:t>
      </w:r>
    </w:p>
    <w:p w14:paraId="33AD1CDA" w14:textId="77777777" w:rsidR="00A74574" w:rsidRPr="0019232D" w:rsidRDefault="00A74574" w:rsidP="00D37C3A">
      <w:pPr>
        <w:spacing w:after="0" w:line="240" w:lineRule="auto"/>
        <w:ind w:firstLine="360"/>
        <w:jc w:val="both"/>
        <w:rPr>
          <w:rFonts w:ascii="Arial" w:eastAsia="Calibri" w:hAnsi="Arial" w:cs="Arial"/>
          <w:iCs/>
        </w:rPr>
      </w:pPr>
    </w:p>
    <w:p w14:paraId="4536C765" w14:textId="3F7A330B" w:rsidR="00A74574" w:rsidRPr="0019232D" w:rsidRDefault="00A74574" w:rsidP="00A74574">
      <w:pPr>
        <w:spacing w:after="0" w:line="240" w:lineRule="auto"/>
        <w:ind w:firstLine="360"/>
        <w:jc w:val="center"/>
        <w:rPr>
          <w:rFonts w:ascii="Arial" w:eastAsia="Calibri" w:hAnsi="Arial" w:cs="Arial"/>
          <w:i/>
        </w:rPr>
      </w:pPr>
      <w:r w:rsidRPr="0019232D">
        <w:rPr>
          <w:rFonts w:ascii="Arial" w:eastAsia="Calibri" w:hAnsi="Arial" w:cs="Arial"/>
          <w:b/>
        </w:rPr>
        <w:t xml:space="preserve">6. SUTARTIES ĮVYKDYMO UŽTIKRINIMAS </w:t>
      </w:r>
    </w:p>
    <w:p w14:paraId="78E2276F" w14:textId="2AA5F583" w:rsidR="00A74574" w:rsidRPr="0019232D" w:rsidRDefault="00A74574" w:rsidP="005F5659">
      <w:pPr>
        <w:tabs>
          <w:tab w:val="left" w:pos="709"/>
        </w:tabs>
        <w:spacing w:after="0" w:line="240" w:lineRule="auto"/>
        <w:ind w:firstLine="360"/>
        <w:jc w:val="both"/>
        <w:rPr>
          <w:rFonts w:ascii="Arial" w:eastAsia="Calibri" w:hAnsi="Arial" w:cs="Arial"/>
          <w:iCs/>
        </w:rPr>
      </w:pPr>
      <w:r w:rsidRPr="0019232D">
        <w:rPr>
          <w:rFonts w:ascii="Arial" w:eastAsia="Calibri" w:hAnsi="Arial" w:cs="Arial"/>
        </w:rPr>
        <w:t>6.1. Sutarties įvykdymas užtikrinamas netesybomis –</w:t>
      </w:r>
      <w:r w:rsidR="00D120AA" w:rsidRPr="0019232D">
        <w:rPr>
          <w:rFonts w:ascii="Arial" w:eastAsia="Calibri" w:hAnsi="Arial" w:cs="Arial"/>
        </w:rPr>
        <w:t xml:space="preserve"> </w:t>
      </w:r>
      <w:r w:rsidRPr="0019232D">
        <w:rPr>
          <w:rFonts w:ascii="Arial" w:eastAsia="Calibri" w:hAnsi="Arial" w:cs="Arial"/>
        </w:rPr>
        <w:t>delspinigiais, kurių dydis nurodytas Sutarties Specialiųjų sąlygų 5.1 ir 5.2 punktuose.</w:t>
      </w:r>
    </w:p>
    <w:p w14:paraId="1F5098B8" w14:textId="336FC602" w:rsidR="00540279" w:rsidRPr="0019232D" w:rsidRDefault="00540279" w:rsidP="00D37C3A">
      <w:pPr>
        <w:tabs>
          <w:tab w:val="left" w:pos="720"/>
        </w:tabs>
        <w:spacing w:after="0" w:line="240" w:lineRule="auto"/>
        <w:jc w:val="both"/>
        <w:rPr>
          <w:rFonts w:ascii="Arial" w:eastAsia="Calibri" w:hAnsi="Arial" w:cs="Arial"/>
        </w:rPr>
      </w:pPr>
    </w:p>
    <w:p w14:paraId="01A166E8" w14:textId="3ADC8F82" w:rsidR="00540279" w:rsidRPr="0019232D" w:rsidRDefault="00A74574" w:rsidP="00F87AE5">
      <w:pPr>
        <w:spacing w:after="0" w:line="240" w:lineRule="auto"/>
        <w:ind w:firstLine="360"/>
        <w:jc w:val="center"/>
        <w:rPr>
          <w:rFonts w:ascii="Arial" w:eastAsia="Calibri" w:hAnsi="Arial" w:cs="Arial"/>
          <w:b/>
        </w:rPr>
      </w:pPr>
      <w:r w:rsidRPr="0019232D">
        <w:rPr>
          <w:rFonts w:ascii="Arial" w:eastAsia="Calibri" w:hAnsi="Arial" w:cs="Arial"/>
          <w:b/>
        </w:rPr>
        <w:t>7</w:t>
      </w:r>
      <w:r w:rsidR="00EF48CA" w:rsidRPr="0019232D">
        <w:rPr>
          <w:rFonts w:ascii="Arial" w:eastAsia="Calibri" w:hAnsi="Arial" w:cs="Arial"/>
          <w:b/>
        </w:rPr>
        <w:t>.  SUTARTIES GALIOJIMAS</w:t>
      </w:r>
    </w:p>
    <w:p w14:paraId="74E30529" w14:textId="1F9EE622" w:rsidR="007067B1" w:rsidRPr="0019232D" w:rsidRDefault="00A74574" w:rsidP="00F87AE5">
      <w:pPr>
        <w:spacing w:after="0" w:line="240" w:lineRule="auto"/>
        <w:ind w:firstLine="360"/>
        <w:jc w:val="both"/>
        <w:rPr>
          <w:rFonts w:ascii="Arial" w:eastAsia="Times New Roman" w:hAnsi="Arial" w:cs="Arial"/>
        </w:rPr>
      </w:pPr>
      <w:r w:rsidRPr="0019232D">
        <w:rPr>
          <w:rFonts w:ascii="Arial" w:eastAsia="Calibri" w:hAnsi="Arial" w:cs="Arial"/>
        </w:rPr>
        <w:t>7</w:t>
      </w:r>
      <w:r w:rsidR="00540279" w:rsidRPr="0019232D">
        <w:rPr>
          <w:rFonts w:ascii="Arial" w:eastAsia="Calibri" w:hAnsi="Arial" w:cs="Arial"/>
        </w:rPr>
        <w:t xml:space="preserve">.1. </w:t>
      </w:r>
      <w:r w:rsidR="007067B1" w:rsidRPr="0019232D">
        <w:rPr>
          <w:rFonts w:ascii="Arial" w:eastAsia="Calibri" w:hAnsi="Arial" w:cs="Arial"/>
        </w:rPr>
        <w:t>Sutartis laikoma sudaryta ir įsigalioja ją pasirašius įgaliotiems Šalių atstovams</w:t>
      </w:r>
      <w:r w:rsidR="00FE0758" w:rsidRPr="0019232D">
        <w:rPr>
          <w:rFonts w:ascii="Arial" w:eastAsia="Times New Roman" w:hAnsi="Arial" w:cs="Arial"/>
        </w:rPr>
        <w:t>.</w:t>
      </w:r>
    </w:p>
    <w:p w14:paraId="2BB24CF1" w14:textId="169B6B8F" w:rsidR="00A425BE" w:rsidRPr="0019232D" w:rsidRDefault="00A74574" w:rsidP="00A425BE">
      <w:pPr>
        <w:spacing w:after="0" w:line="240" w:lineRule="auto"/>
        <w:ind w:firstLine="360"/>
        <w:jc w:val="both"/>
        <w:rPr>
          <w:rFonts w:ascii="Arial" w:eastAsia="Calibri" w:hAnsi="Arial" w:cs="Arial"/>
          <w:i/>
        </w:rPr>
      </w:pPr>
      <w:r w:rsidRPr="0019232D">
        <w:rPr>
          <w:rFonts w:ascii="Arial" w:eastAsia="Calibri" w:hAnsi="Arial" w:cs="Arial"/>
        </w:rPr>
        <w:lastRenderedPageBreak/>
        <w:t>7</w:t>
      </w:r>
      <w:r w:rsidR="00540279" w:rsidRPr="0019232D">
        <w:rPr>
          <w:rFonts w:ascii="Arial" w:eastAsia="Calibri" w:hAnsi="Arial" w:cs="Arial"/>
        </w:rPr>
        <w:t xml:space="preserve">.2. </w:t>
      </w:r>
      <w:bookmarkStart w:id="6" w:name="part_8f4dadbdf27c4882b72f57a56c9631ad"/>
      <w:bookmarkStart w:id="7" w:name="part_9fd9687904354f69bb532178a7959ebe"/>
      <w:bookmarkStart w:id="8" w:name="_Hlk41300700"/>
      <w:bookmarkEnd w:id="6"/>
      <w:bookmarkEnd w:id="7"/>
      <w:r w:rsidR="00D8445C" w:rsidRPr="0019232D">
        <w:rPr>
          <w:rFonts w:ascii="Arial" w:hAnsi="Arial" w:cs="Arial"/>
        </w:rPr>
        <w:t>Sutartis galioja iki visiško prievolių įvykdymo</w:t>
      </w:r>
      <w:r w:rsidR="00D8445C" w:rsidRPr="0019232D">
        <w:rPr>
          <w:rFonts w:ascii="Arial" w:eastAsia="Calibri" w:hAnsi="Arial" w:cs="Arial"/>
        </w:rPr>
        <w:t>,</w:t>
      </w:r>
      <w:r w:rsidR="00D8445C" w:rsidRPr="0019232D">
        <w:rPr>
          <w:rFonts w:ascii="Arial" w:hAnsi="Arial" w:cs="Arial"/>
        </w:rPr>
        <w:t xml:space="preserve"> bet jos terminas negali būti ilgesnis kaip </w:t>
      </w:r>
      <w:r w:rsidR="00191A82">
        <w:rPr>
          <w:rFonts w:ascii="Arial" w:eastAsia="Calibri" w:hAnsi="Arial" w:cs="Arial"/>
        </w:rPr>
        <w:t>3</w:t>
      </w:r>
      <w:r w:rsidR="00D8445C" w:rsidRPr="0019232D">
        <w:rPr>
          <w:rFonts w:ascii="Arial" w:eastAsia="Calibri" w:hAnsi="Arial" w:cs="Arial"/>
        </w:rPr>
        <w:t xml:space="preserve"> (</w:t>
      </w:r>
      <w:r w:rsidR="00191A82">
        <w:rPr>
          <w:rFonts w:ascii="Arial" w:eastAsia="Calibri" w:hAnsi="Arial" w:cs="Arial"/>
        </w:rPr>
        <w:t>trys</w:t>
      </w:r>
      <w:r w:rsidR="00D8445C" w:rsidRPr="0019232D">
        <w:rPr>
          <w:rFonts w:ascii="Arial" w:eastAsia="Calibri" w:hAnsi="Arial" w:cs="Arial"/>
        </w:rPr>
        <w:t>) mėnesi</w:t>
      </w:r>
      <w:r w:rsidR="007D2E4A">
        <w:rPr>
          <w:rFonts w:ascii="Arial" w:eastAsia="Calibri" w:hAnsi="Arial" w:cs="Arial"/>
        </w:rPr>
        <w:t>ai</w:t>
      </w:r>
      <w:r w:rsidR="00D8445C" w:rsidRPr="0019232D">
        <w:rPr>
          <w:rFonts w:ascii="Arial" w:eastAsia="Calibri" w:hAnsi="Arial" w:cs="Arial"/>
        </w:rPr>
        <w:t xml:space="preserve"> nuo Sutarties įsigaliojimo dienos. </w:t>
      </w:r>
      <w:bookmarkEnd w:id="8"/>
      <w:r w:rsidR="00A425BE" w:rsidRPr="0019232D">
        <w:rPr>
          <w:rFonts w:ascii="Arial" w:eastAsia="Calibri" w:hAnsi="Arial" w:cs="Arial"/>
        </w:rPr>
        <w:t>Atsiskaitymo su Tiekėju terminas įskaičiuojamas į Sutarties galiojimo terminą.</w:t>
      </w:r>
    </w:p>
    <w:p w14:paraId="3B654AA6" w14:textId="5DE0C5DF" w:rsidR="000938D0" w:rsidRPr="0019232D" w:rsidRDefault="000938D0" w:rsidP="005A6207">
      <w:pPr>
        <w:spacing w:after="0" w:line="240" w:lineRule="auto"/>
        <w:jc w:val="both"/>
        <w:rPr>
          <w:rFonts w:ascii="Arial" w:eastAsia="Calibri" w:hAnsi="Arial" w:cs="Arial"/>
          <w:b/>
        </w:rPr>
      </w:pPr>
    </w:p>
    <w:p w14:paraId="518DDCF0" w14:textId="13F63A4A" w:rsidR="00540279" w:rsidRPr="0019232D" w:rsidRDefault="004C354A" w:rsidP="00F87AE5">
      <w:pPr>
        <w:spacing w:after="0" w:line="240" w:lineRule="auto"/>
        <w:ind w:firstLine="360"/>
        <w:jc w:val="center"/>
        <w:rPr>
          <w:rFonts w:ascii="Arial" w:eastAsia="Calibri" w:hAnsi="Arial" w:cs="Arial"/>
          <w:b/>
        </w:rPr>
      </w:pPr>
      <w:r w:rsidRPr="0019232D">
        <w:rPr>
          <w:rFonts w:ascii="Arial" w:eastAsia="Calibri" w:hAnsi="Arial" w:cs="Arial"/>
          <w:b/>
        </w:rPr>
        <w:t>8</w:t>
      </w:r>
      <w:r w:rsidR="00EF48CA" w:rsidRPr="0019232D">
        <w:rPr>
          <w:rFonts w:ascii="Arial" w:eastAsia="Calibri" w:hAnsi="Arial" w:cs="Arial"/>
          <w:b/>
        </w:rPr>
        <w:t>. KITOS NUOSTATOS</w:t>
      </w:r>
    </w:p>
    <w:p w14:paraId="530C5D2A" w14:textId="3536EEBA" w:rsidR="00233BB4" w:rsidRPr="0019232D" w:rsidRDefault="004C354A" w:rsidP="00ED3CB3">
      <w:pPr>
        <w:spacing w:after="0" w:line="240" w:lineRule="auto"/>
        <w:ind w:firstLine="360"/>
        <w:jc w:val="both"/>
        <w:rPr>
          <w:rFonts w:ascii="Arial" w:eastAsia="Calibri" w:hAnsi="Arial" w:cs="Arial"/>
        </w:rPr>
      </w:pPr>
      <w:r w:rsidRPr="0019232D">
        <w:rPr>
          <w:rFonts w:ascii="Arial" w:eastAsia="Calibri" w:hAnsi="Arial" w:cs="Arial"/>
        </w:rPr>
        <w:t>8</w:t>
      </w:r>
      <w:r w:rsidR="00540279" w:rsidRPr="0019232D">
        <w:rPr>
          <w:rFonts w:ascii="Arial" w:eastAsia="Calibri" w:hAnsi="Arial" w:cs="Arial"/>
        </w:rPr>
        <w:t xml:space="preserve">.1. </w:t>
      </w:r>
      <w:r w:rsidR="00233BB4" w:rsidRPr="0019232D">
        <w:rPr>
          <w:rFonts w:ascii="Arial" w:eastAsia="Calibri" w:hAnsi="Arial" w:cs="Arial"/>
        </w:rPr>
        <w:t xml:space="preserve">Šią Sutartį sudaro Sutarties Specialiosios sąlygos, jų priedai ir Sutarties Bendrosios sąlygos. </w:t>
      </w:r>
      <w:r w:rsidR="00233BB4" w:rsidRPr="0019232D">
        <w:rPr>
          <w:rFonts w:ascii="Arial" w:hAnsi="Arial" w:cs="Arial"/>
          <w:bCs/>
          <w:spacing w:val="-2"/>
        </w:rPr>
        <w:t xml:space="preserve">Laikoma, kad Sutartį sudarantys dokumentai vienas kitą paaiškina. </w:t>
      </w:r>
      <w:r w:rsidR="00233BB4" w:rsidRPr="0019232D">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233BB4" w:rsidRPr="0019232D">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58AD041E" w14:textId="77777777" w:rsidR="004C354A" w:rsidRPr="0019232D" w:rsidRDefault="004C354A" w:rsidP="004C354A">
      <w:pPr>
        <w:spacing w:after="0" w:line="240" w:lineRule="auto"/>
        <w:ind w:firstLine="360"/>
        <w:jc w:val="both"/>
        <w:rPr>
          <w:rFonts w:ascii="Arial" w:eastAsia="Calibri" w:hAnsi="Arial" w:cs="Arial"/>
        </w:rPr>
      </w:pPr>
      <w:r w:rsidRPr="0019232D">
        <w:rPr>
          <w:rFonts w:ascii="Arial" w:eastAsia="Calibri" w:hAnsi="Arial" w:cs="Arial"/>
        </w:rPr>
        <w:t>8.2. Sutarčiai taikoma pirkimo paskelbimo dieną aktuali AB „Lietuvos geležinkeliai“ generalinio direktoriaus įsakymu patvirtinta Sutarties Bendrųjų sąlygų redakcija, pridedama prie Sutarties su kurios nuostatomis Šalys yra visiškai susipažinusios ir jas vykdys.</w:t>
      </w:r>
    </w:p>
    <w:p w14:paraId="476FABB8" w14:textId="556A012B" w:rsidR="006432D9" w:rsidRPr="0019232D" w:rsidRDefault="004C354A" w:rsidP="00ED3CB3">
      <w:pPr>
        <w:spacing w:after="0" w:line="240" w:lineRule="auto"/>
        <w:ind w:firstLine="360"/>
        <w:jc w:val="both"/>
        <w:rPr>
          <w:rFonts w:ascii="Arial" w:eastAsia="Calibri" w:hAnsi="Arial" w:cs="Arial"/>
        </w:rPr>
      </w:pPr>
      <w:r w:rsidRPr="0019232D">
        <w:rPr>
          <w:rFonts w:ascii="Arial" w:eastAsia="Calibri" w:hAnsi="Arial" w:cs="Arial"/>
        </w:rPr>
        <w:t>8</w:t>
      </w:r>
      <w:r w:rsidR="006432D9" w:rsidRPr="0019232D">
        <w:rPr>
          <w:rFonts w:ascii="Arial" w:eastAsia="Calibri" w:hAnsi="Arial" w:cs="Arial"/>
        </w:rPr>
        <w:t xml:space="preserve">.3. </w:t>
      </w:r>
      <w:r w:rsidR="00477A90" w:rsidRPr="0019232D">
        <w:rPr>
          <w:rFonts w:ascii="Arial" w:eastAsia="Calibri" w:hAnsi="Arial" w:cs="Arial"/>
        </w:rPr>
        <w:t>Tiekėjas</w:t>
      </w:r>
      <w:r w:rsidR="006432D9" w:rsidRPr="0019232D">
        <w:rPr>
          <w:rFonts w:ascii="Arial" w:eastAsia="Calibri" w:hAnsi="Arial" w:cs="Arial"/>
        </w:rPr>
        <w:t xml:space="preserve"> patvirtina, kad jis neprieštarauja </w:t>
      </w:r>
      <w:r w:rsidR="00477A90" w:rsidRPr="0019232D">
        <w:rPr>
          <w:rFonts w:ascii="Arial" w:eastAsia="Calibri" w:hAnsi="Arial" w:cs="Arial"/>
        </w:rPr>
        <w:t>Pirkėjo</w:t>
      </w:r>
      <w:r w:rsidR="006432D9" w:rsidRPr="0019232D">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19232D">
        <w:rPr>
          <w:rFonts w:ascii="Arial" w:eastAsia="Calibri" w:hAnsi="Arial" w:cs="Arial"/>
        </w:rPr>
        <w:t>Tiekėjo</w:t>
      </w:r>
      <w:r w:rsidR="006432D9" w:rsidRPr="0019232D">
        <w:rPr>
          <w:rFonts w:ascii="Arial" w:eastAsia="Calibri" w:hAnsi="Arial" w:cs="Arial"/>
        </w:rPr>
        <w:t xml:space="preserve"> sutikimai ar leidimai. Jeigu dėl bet kokių imperatyvių teisės aktų reikalavimų tokius sutikimus ar leidimus reikėtų gauti, </w:t>
      </w:r>
      <w:r w:rsidR="00477A90" w:rsidRPr="0019232D">
        <w:rPr>
          <w:rFonts w:ascii="Arial" w:eastAsia="Calibri" w:hAnsi="Arial" w:cs="Arial"/>
        </w:rPr>
        <w:t>Tiekėjas</w:t>
      </w:r>
      <w:r w:rsidR="006432D9" w:rsidRPr="0019232D">
        <w:rPr>
          <w:rFonts w:ascii="Arial" w:eastAsia="Calibri" w:hAnsi="Arial" w:cs="Arial"/>
        </w:rPr>
        <w:t xml:space="preserve"> juos įsipareigoja išduoti nedelsiant, bet ne vėliau nei per </w:t>
      </w:r>
      <w:r w:rsidR="00477A90" w:rsidRPr="0019232D">
        <w:rPr>
          <w:rFonts w:ascii="Arial" w:eastAsia="Calibri" w:hAnsi="Arial" w:cs="Arial"/>
        </w:rPr>
        <w:t>Pirkėjo</w:t>
      </w:r>
      <w:r w:rsidR="006432D9" w:rsidRPr="0019232D">
        <w:rPr>
          <w:rFonts w:ascii="Arial" w:eastAsia="Calibri" w:hAnsi="Arial" w:cs="Arial"/>
        </w:rPr>
        <w:t xml:space="preserve"> prašyme nurodytą terminą.</w:t>
      </w:r>
    </w:p>
    <w:p w14:paraId="221B9BB8" w14:textId="692F36BE" w:rsidR="006432D9" w:rsidRPr="0019232D" w:rsidRDefault="006432D9" w:rsidP="00ED3CB3">
      <w:pPr>
        <w:spacing w:after="0" w:line="240" w:lineRule="auto"/>
        <w:ind w:firstLine="360"/>
        <w:jc w:val="both"/>
        <w:rPr>
          <w:rFonts w:ascii="Arial" w:eastAsia="Calibri" w:hAnsi="Arial" w:cs="Arial"/>
        </w:rPr>
      </w:pPr>
      <w:r w:rsidRPr="0019232D">
        <w:rPr>
          <w:rFonts w:ascii="Arial" w:eastAsia="Calibri" w:hAnsi="Arial" w:cs="Arial"/>
        </w:rPr>
        <w:t xml:space="preserve">Tais atvejais, kai </w:t>
      </w:r>
      <w:r w:rsidR="00477A90" w:rsidRPr="0019232D">
        <w:rPr>
          <w:rFonts w:ascii="Arial" w:eastAsia="Calibri" w:hAnsi="Arial" w:cs="Arial"/>
        </w:rPr>
        <w:t>Pirkėjo</w:t>
      </w:r>
      <w:r w:rsidRPr="0019232D">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19232D">
        <w:rPr>
          <w:rFonts w:ascii="Arial" w:eastAsia="Calibri" w:hAnsi="Arial" w:cs="Arial"/>
        </w:rPr>
        <w:t>Pirkėjui</w:t>
      </w:r>
      <w:r w:rsidRPr="0019232D">
        <w:rPr>
          <w:rFonts w:ascii="Arial" w:eastAsia="Calibri" w:hAnsi="Arial" w:cs="Arial"/>
        </w:rPr>
        <w:t xml:space="preserve">, tiek ir / ar pagal šią Sutartį teises ir pareigas ar jų dalį įgijusiam ūkio subjektui, šioje Sutartyje numatytus įsipareigojimus </w:t>
      </w:r>
      <w:r w:rsidR="00477A90" w:rsidRPr="0019232D">
        <w:rPr>
          <w:rFonts w:ascii="Arial" w:eastAsia="Calibri" w:hAnsi="Arial" w:cs="Arial"/>
        </w:rPr>
        <w:t>Tiekėj</w:t>
      </w:r>
      <w:r w:rsidRPr="0019232D">
        <w:rPr>
          <w:rFonts w:ascii="Arial" w:eastAsia="Calibri" w:hAnsi="Arial" w:cs="Arial"/>
        </w:rPr>
        <w:t xml:space="preserve">as vykdys pagal poreikį tiek </w:t>
      </w:r>
      <w:r w:rsidR="00477A90" w:rsidRPr="0019232D">
        <w:rPr>
          <w:rFonts w:ascii="Arial" w:eastAsia="Calibri" w:hAnsi="Arial" w:cs="Arial"/>
        </w:rPr>
        <w:t>Pirkėjo</w:t>
      </w:r>
      <w:r w:rsidRPr="0019232D">
        <w:rPr>
          <w:rFonts w:ascii="Arial" w:eastAsia="Calibri" w:hAnsi="Arial" w:cs="Arial"/>
        </w:rPr>
        <w:t>, tiek pagal šią Sutartį teises ir pareigas ar jų dalį įgijusio ūkio subjekto atžvilgiu.</w:t>
      </w:r>
    </w:p>
    <w:p w14:paraId="1831AE93" w14:textId="77777777" w:rsidR="006432D9" w:rsidRPr="0019232D" w:rsidRDefault="006432D9" w:rsidP="00ED3CB3">
      <w:pPr>
        <w:shd w:val="clear" w:color="auto" w:fill="FFFFFF"/>
        <w:spacing w:after="0" w:line="240" w:lineRule="auto"/>
        <w:ind w:firstLine="360"/>
        <w:jc w:val="both"/>
        <w:rPr>
          <w:rFonts w:ascii="Arial" w:eastAsia="Calibri" w:hAnsi="Arial" w:cs="Arial"/>
        </w:rPr>
      </w:pPr>
      <w:r w:rsidRPr="0019232D">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D49505E" w:rsidR="006432D9" w:rsidRPr="0019232D" w:rsidRDefault="00477A90" w:rsidP="00ED3CB3">
      <w:pPr>
        <w:spacing w:after="0" w:line="240" w:lineRule="auto"/>
        <w:ind w:firstLine="360"/>
        <w:jc w:val="both"/>
        <w:rPr>
          <w:rFonts w:ascii="Arial" w:eastAsia="Calibri" w:hAnsi="Arial" w:cs="Arial"/>
        </w:rPr>
      </w:pPr>
      <w:r w:rsidRPr="0019232D">
        <w:rPr>
          <w:rFonts w:ascii="Arial" w:eastAsia="Calibri" w:hAnsi="Arial" w:cs="Arial"/>
        </w:rPr>
        <w:t>Pirkėjo</w:t>
      </w:r>
      <w:r w:rsidR="006432D9" w:rsidRPr="0019232D">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19232D">
        <w:rPr>
          <w:rFonts w:ascii="Arial" w:eastAsia="Calibri" w:hAnsi="Arial" w:cs="Arial"/>
        </w:rPr>
        <w:t>Pirkėjo</w:t>
      </w:r>
      <w:r w:rsidR="006432D9" w:rsidRPr="0019232D">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360412E9" w:rsidR="00540279" w:rsidRPr="0019232D" w:rsidRDefault="004C354A" w:rsidP="00F87AE5">
      <w:pPr>
        <w:spacing w:after="0" w:line="240" w:lineRule="auto"/>
        <w:ind w:firstLine="360"/>
        <w:jc w:val="both"/>
        <w:rPr>
          <w:rFonts w:ascii="Arial" w:eastAsia="Calibri" w:hAnsi="Arial" w:cs="Arial"/>
          <w:spacing w:val="-5"/>
        </w:rPr>
      </w:pPr>
      <w:r w:rsidRPr="0019232D">
        <w:rPr>
          <w:rFonts w:ascii="Arial" w:hAnsi="Arial" w:cs="Arial"/>
        </w:rPr>
        <w:t>8</w:t>
      </w:r>
      <w:r w:rsidR="00B91732" w:rsidRPr="0019232D">
        <w:rPr>
          <w:rFonts w:ascii="Arial" w:hAnsi="Arial" w:cs="Arial"/>
        </w:rPr>
        <w:t>.</w:t>
      </w:r>
      <w:r w:rsidRPr="0019232D">
        <w:rPr>
          <w:rFonts w:ascii="Arial" w:hAnsi="Arial" w:cs="Arial"/>
        </w:rPr>
        <w:t>4</w:t>
      </w:r>
      <w:r w:rsidR="00B91732" w:rsidRPr="0019232D">
        <w:rPr>
          <w:rFonts w:ascii="Arial" w:hAnsi="Arial" w:cs="Arial"/>
        </w:rPr>
        <w:t xml:space="preserve">. </w:t>
      </w:r>
      <w:r w:rsidR="00540279" w:rsidRPr="0019232D">
        <w:rPr>
          <w:rFonts w:ascii="Arial" w:eastAsia="Calibri" w:hAnsi="Arial" w:cs="Arial"/>
        </w:rPr>
        <w:t xml:space="preserve"> </w:t>
      </w:r>
      <w:r w:rsidR="00540279" w:rsidRPr="0019232D">
        <w:rPr>
          <w:rFonts w:ascii="Arial" w:eastAsia="Calibri" w:hAnsi="Arial" w:cs="Arial"/>
          <w:spacing w:val="-5"/>
        </w:rPr>
        <w:t xml:space="preserve">Tiekėjas nėra laikomas asocijuotu su </w:t>
      </w:r>
      <w:r w:rsidR="00540279" w:rsidRPr="0019232D">
        <w:rPr>
          <w:rFonts w:ascii="Arial" w:eastAsia="Calibri" w:hAnsi="Arial" w:cs="Arial"/>
        </w:rPr>
        <w:t xml:space="preserve">Pirkėju </w:t>
      </w:r>
      <w:r w:rsidR="00540279" w:rsidRPr="0019232D">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6773063B" w:rsidR="00540279" w:rsidRPr="0019232D" w:rsidRDefault="004C354A" w:rsidP="00F87AE5">
      <w:pPr>
        <w:spacing w:after="0" w:line="240" w:lineRule="auto"/>
        <w:ind w:firstLine="360"/>
        <w:jc w:val="both"/>
        <w:rPr>
          <w:rFonts w:ascii="Arial" w:eastAsia="Calibri" w:hAnsi="Arial" w:cs="Arial"/>
        </w:rPr>
      </w:pPr>
      <w:r w:rsidRPr="0019232D">
        <w:rPr>
          <w:rFonts w:ascii="Arial" w:eastAsia="Calibri" w:hAnsi="Arial" w:cs="Arial"/>
          <w:spacing w:val="-5"/>
        </w:rPr>
        <w:t>8</w:t>
      </w:r>
      <w:r w:rsidR="00ED3CB3" w:rsidRPr="0019232D">
        <w:rPr>
          <w:rFonts w:ascii="Arial" w:eastAsia="Calibri" w:hAnsi="Arial" w:cs="Arial"/>
          <w:spacing w:val="-5"/>
        </w:rPr>
        <w:t>.</w:t>
      </w:r>
      <w:r w:rsidRPr="0019232D">
        <w:rPr>
          <w:rFonts w:ascii="Arial" w:eastAsia="Calibri" w:hAnsi="Arial" w:cs="Arial"/>
          <w:spacing w:val="-5"/>
        </w:rPr>
        <w:t>5</w:t>
      </w:r>
      <w:r w:rsidR="00540279" w:rsidRPr="0019232D">
        <w:rPr>
          <w:rFonts w:ascii="Arial" w:eastAsia="Calibri" w:hAnsi="Arial" w:cs="Arial"/>
          <w:spacing w:val="-5"/>
        </w:rPr>
        <w:t>. Tiekėjas</w:t>
      </w:r>
      <w:r w:rsidR="00540279" w:rsidRPr="0019232D">
        <w:rPr>
          <w:rFonts w:ascii="Arial" w:eastAsia="Calibri" w:hAnsi="Arial" w:cs="Arial"/>
        </w:rPr>
        <w:t xml:space="preserve"> yra registruotas PVM mokėtoju Lietuvos Respublikoje.</w:t>
      </w:r>
      <w:r w:rsidR="00487789" w:rsidRPr="0019232D">
        <w:rPr>
          <w:rFonts w:ascii="Arial" w:eastAsia="Calibri" w:hAnsi="Arial" w:cs="Arial"/>
        </w:rPr>
        <w:t xml:space="preserve"> </w:t>
      </w:r>
    </w:p>
    <w:p w14:paraId="08506F82" w14:textId="3B950160" w:rsidR="00172834" w:rsidRPr="0019232D" w:rsidRDefault="004C354A" w:rsidP="00172834">
      <w:pPr>
        <w:tabs>
          <w:tab w:val="left" w:pos="0"/>
        </w:tabs>
        <w:spacing w:after="0" w:line="240" w:lineRule="auto"/>
        <w:ind w:firstLine="426"/>
        <w:jc w:val="both"/>
        <w:rPr>
          <w:rFonts w:ascii="Arial" w:hAnsi="Arial" w:cs="Arial"/>
          <w:spacing w:val="-5"/>
        </w:rPr>
      </w:pPr>
      <w:r w:rsidRPr="0019232D">
        <w:rPr>
          <w:rFonts w:ascii="Arial" w:hAnsi="Arial" w:cs="Arial"/>
          <w:color w:val="000000"/>
        </w:rPr>
        <w:t>8</w:t>
      </w:r>
      <w:r w:rsidR="00ED3CB3" w:rsidRPr="0019232D">
        <w:rPr>
          <w:rFonts w:ascii="Arial" w:hAnsi="Arial" w:cs="Arial"/>
          <w:color w:val="000000"/>
        </w:rPr>
        <w:t>.</w:t>
      </w:r>
      <w:r w:rsidRPr="0019232D">
        <w:rPr>
          <w:rFonts w:ascii="Arial" w:hAnsi="Arial" w:cs="Arial"/>
          <w:color w:val="000000"/>
        </w:rPr>
        <w:t>6</w:t>
      </w:r>
      <w:r w:rsidR="00172834" w:rsidRPr="0019232D">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28F22733" w:rsidR="00540279" w:rsidRPr="0019232D" w:rsidRDefault="004C354A" w:rsidP="00F87AE5">
      <w:pPr>
        <w:spacing w:after="0" w:line="240" w:lineRule="auto"/>
        <w:ind w:firstLine="360"/>
        <w:jc w:val="both"/>
        <w:rPr>
          <w:rFonts w:ascii="Arial" w:eastAsia="Calibri" w:hAnsi="Arial" w:cs="Arial"/>
          <w:lang w:eastAsia="x-none"/>
        </w:rPr>
      </w:pPr>
      <w:r w:rsidRPr="0019232D">
        <w:rPr>
          <w:rFonts w:ascii="Arial" w:eastAsia="Calibri" w:hAnsi="Arial" w:cs="Arial"/>
          <w:lang w:eastAsia="x-none"/>
        </w:rPr>
        <w:t>8</w:t>
      </w:r>
      <w:r w:rsidR="00ED3CB3" w:rsidRPr="0019232D">
        <w:rPr>
          <w:rFonts w:ascii="Arial" w:eastAsia="Calibri" w:hAnsi="Arial" w:cs="Arial"/>
          <w:lang w:eastAsia="x-none"/>
        </w:rPr>
        <w:t>.</w:t>
      </w:r>
      <w:r w:rsidRPr="0019232D">
        <w:rPr>
          <w:rFonts w:ascii="Arial" w:eastAsia="Calibri" w:hAnsi="Arial" w:cs="Arial"/>
          <w:lang w:eastAsia="x-none"/>
        </w:rPr>
        <w:t>7</w:t>
      </w:r>
      <w:r w:rsidR="00540279" w:rsidRPr="0019232D">
        <w:rPr>
          <w:rFonts w:ascii="Arial" w:eastAsia="Calibri" w:hAnsi="Arial" w:cs="Arial"/>
          <w:lang w:eastAsia="x-none"/>
        </w:rPr>
        <w:t xml:space="preserve">. Ši Sutartis sudaryta lietuvių kalba 2 (dviem) egzemplioriais, turinčiais vienodą teisinę galią, po vieną kiekvienai Šaliai. </w:t>
      </w:r>
    </w:p>
    <w:p w14:paraId="33E44A8D" w14:textId="6C10C727" w:rsidR="00B235AC" w:rsidRPr="0019232D" w:rsidRDefault="004C354A" w:rsidP="00B235AC">
      <w:pPr>
        <w:spacing w:after="0" w:line="240" w:lineRule="auto"/>
        <w:ind w:firstLine="360"/>
        <w:jc w:val="both"/>
        <w:rPr>
          <w:rFonts w:ascii="Arial" w:hAnsi="Arial" w:cs="Arial"/>
        </w:rPr>
      </w:pPr>
      <w:r w:rsidRPr="0019232D">
        <w:rPr>
          <w:rFonts w:ascii="Arial" w:hAnsi="Arial" w:cs="Arial"/>
        </w:rPr>
        <w:t>8</w:t>
      </w:r>
      <w:r w:rsidR="00B235AC" w:rsidRPr="0019232D">
        <w:rPr>
          <w:rFonts w:ascii="Arial" w:hAnsi="Arial" w:cs="Arial"/>
        </w:rPr>
        <w:t>.</w:t>
      </w:r>
      <w:r w:rsidRPr="0019232D">
        <w:rPr>
          <w:rFonts w:ascii="Arial" w:hAnsi="Arial" w:cs="Arial"/>
        </w:rPr>
        <w:t>8</w:t>
      </w:r>
      <w:r w:rsidR="00B235AC" w:rsidRPr="0019232D">
        <w:rPr>
          <w:rFonts w:ascii="Arial" w:hAnsi="Arial" w:cs="Arial"/>
        </w:rPr>
        <w:t>. Sutarties Bendrosiose sąlygose nurodytos alternatyvios nuostatos (su prierašu „</w:t>
      </w:r>
      <w:r w:rsidR="00B235AC" w:rsidRPr="0019232D">
        <w:rPr>
          <w:rFonts w:ascii="Arial" w:hAnsi="Arial" w:cs="Arial"/>
          <w:i/>
          <w:iCs/>
        </w:rPr>
        <w:t xml:space="preserve">jei taikoma“, „jei tokių būtų“, „jei tokių yra“ </w:t>
      </w:r>
      <w:r w:rsidR="00B235AC" w:rsidRPr="0019232D">
        <w:rPr>
          <w:rFonts w:ascii="Arial" w:hAnsi="Arial" w:cs="Arial"/>
        </w:rPr>
        <w:t>ar pan</w:t>
      </w:r>
      <w:r w:rsidR="00B235AC" w:rsidRPr="0019232D">
        <w:rPr>
          <w:rFonts w:ascii="Arial" w:hAnsi="Arial" w:cs="Arial"/>
          <w:i/>
          <w:iCs/>
        </w:rPr>
        <w:t>.</w:t>
      </w:r>
      <w:r w:rsidR="00B235AC" w:rsidRPr="0019232D">
        <w:rPr>
          <w:rFonts w:ascii="Arial" w:hAnsi="Arial" w:cs="Arial"/>
        </w:rPr>
        <w:t>) taikomos tik tokiu atveju, jeigu jos konkrečiai aprašomos Sutarties Specialiosiose sąlygose.</w:t>
      </w:r>
    </w:p>
    <w:p w14:paraId="7A8B55E9" w14:textId="10B10E18" w:rsidR="00ED3CB3" w:rsidRPr="0019232D" w:rsidRDefault="004C354A" w:rsidP="00ED3CB3">
      <w:pPr>
        <w:spacing w:after="0" w:line="240" w:lineRule="auto"/>
        <w:ind w:firstLine="360"/>
        <w:jc w:val="both"/>
        <w:rPr>
          <w:rFonts w:ascii="Arial" w:eastAsia="Calibri" w:hAnsi="Arial" w:cs="Arial"/>
          <w:lang w:eastAsia="x-none"/>
        </w:rPr>
      </w:pPr>
      <w:bookmarkStart w:id="9" w:name="_Toc438559501"/>
      <w:bookmarkStart w:id="10" w:name="_Toc438559828"/>
      <w:r w:rsidRPr="0019232D">
        <w:rPr>
          <w:rFonts w:ascii="Arial" w:eastAsia="Calibri" w:hAnsi="Arial" w:cs="Arial"/>
          <w:lang w:eastAsia="x-none"/>
        </w:rPr>
        <w:t>8</w:t>
      </w:r>
      <w:r w:rsidR="00ED3CB3" w:rsidRPr="0019232D">
        <w:rPr>
          <w:rFonts w:ascii="Arial" w:eastAsia="Calibri" w:hAnsi="Arial" w:cs="Arial"/>
          <w:lang w:eastAsia="x-none"/>
        </w:rPr>
        <w:t>.</w:t>
      </w:r>
      <w:r w:rsidRPr="0019232D">
        <w:rPr>
          <w:rFonts w:ascii="Arial" w:eastAsia="Calibri" w:hAnsi="Arial" w:cs="Arial"/>
          <w:lang w:eastAsia="x-none"/>
        </w:rPr>
        <w:t>9</w:t>
      </w:r>
      <w:r w:rsidR="00ED3CB3" w:rsidRPr="0019232D">
        <w:rPr>
          <w:rFonts w:ascii="Arial" w:eastAsia="Calibri" w:hAnsi="Arial" w:cs="Arial"/>
          <w:lang w:eastAsia="x-none"/>
        </w:rPr>
        <w:t>. Sutarties Specialiųjų sąlygų priedai:</w:t>
      </w:r>
    </w:p>
    <w:p w14:paraId="4E6BB36B" w14:textId="06E7F16D" w:rsidR="00ED3CB3" w:rsidRPr="0019232D" w:rsidRDefault="004C354A" w:rsidP="00ED3CB3">
      <w:pPr>
        <w:widowControl w:val="0"/>
        <w:spacing w:after="0" w:line="240" w:lineRule="auto"/>
        <w:ind w:firstLine="360"/>
        <w:jc w:val="both"/>
        <w:rPr>
          <w:rFonts w:ascii="Arial" w:hAnsi="Arial" w:cs="Arial"/>
        </w:rPr>
      </w:pPr>
      <w:r w:rsidRPr="0019232D">
        <w:rPr>
          <w:rFonts w:ascii="Arial" w:hAnsi="Arial" w:cs="Arial"/>
        </w:rPr>
        <w:t>8</w:t>
      </w:r>
      <w:r w:rsidR="00ED3CB3" w:rsidRPr="0019232D">
        <w:rPr>
          <w:rFonts w:ascii="Arial" w:hAnsi="Arial" w:cs="Arial"/>
        </w:rPr>
        <w:t>.</w:t>
      </w:r>
      <w:r w:rsidRPr="0019232D">
        <w:rPr>
          <w:rFonts w:ascii="Arial" w:hAnsi="Arial" w:cs="Arial"/>
        </w:rPr>
        <w:t>9</w:t>
      </w:r>
      <w:r w:rsidR="00ED3CB3" w:rsidRPr="0019232D">
        <w:rPr>
          <w:rFonts w:ascii="Arial" w:hAnsi="Arial" w:cs="Arial"/>
        </w:rPr>
        <w:t xml:space="preserve">.1. 1 priedas – </w:t>
      </w:r>
      <w:bookmarkStart w:id="11" w:name="_Hlk42253916"/>
      <w:r w:rsidR="00191A82">
        <w:rPr>
          <w:rFonts w:ascii="Arial" w:hAnsi="Arial" w:cs="Arial"/>
        </w:rPr>
        <w:t xml:space="preserve">KVM </w:t>
      </w:r>
      <w:r w:rsidR="00D17D0E">
        <w:rPr>
          <w:rFonts w:ascii="Arial" w:hAnsi="Arial" w:cs="Arial"/>
        </w:rPr>
        <w:t xml:space="preserve">(Keyboard/Video/Mouse) </w:t>
      </w:r>
      <w:r w:rsidR="00191A82">
        <w:rPr>
          <w:rFonts w:ascii="Arial" w:hAnsi="Arial" w:cs="Arial"/>
        </w:rPr>
        <w:t xml:space="preserve">modulių </w:t>
      </w:r>
      <w:r w:rsidR="00ED3CB3" w:rsidRPr="0019232D">
        <w:rPr>
          <w:rFonts w:ascii="Arial" w:hAnsi="Arial" w:cs="Arial"/>
        </w:rPr>
        <w:t>techninė specifikacija</w:t>
      </w:r>
      <w:bookmarkEnd w:id="11"/>
      <w:r w:rsidR="00ED3CB3" w:rsidRPr="0019232D">
        <w:rPr>
          <w:rFonts w:ascii="Arial" w:hAnsi="Arial" w:cs="Arial"/>
        </w:rPr>
        <w:t>;</w:t>
      </w:r>
    </w:p>
    <w:p w14:paraId="4049153F" w14:textId="5D74F74A" w:rsidR="00CA4271" w:rsidRPr="0019232D" w:rsidRDefault="00D83C11" w:rsidP="00ED3CB3">
      <w:pPr>
        <w:widowControl w:val="0"/>
        <w:spacing w:after="0" w:line="240" w:lineRule="auto"/>
        <w:ind w:firstLine="360"/>
        <w:jc w:val="both"/>
        <w:rPr>
          <w:rFonts w:ascii="Arial" w:hAnsi="Arial" w:cs="Arial"/>
        </w:rPr>
      </w:pPr>
      <w:r w:rsidRPr="0019232D">
        <w:rPr>
          <w:rFonts w:ascii="Arial" w:hAnsi="Arial" w:cs="Arial"/>
        </w:rPr>
        <w:t>8.9.3</w:t>
      </w:r>
      <w:r w:rsidR="00CA4271" w:rsidRPr="0019232D">
        <w:rPr>
          <w:rFonts w:ascii="Arial" w:hAnsi="Arial" w:cs="Arial"/>
        </w:rPr>
        <w:t xml:space="preserve">. </w:t>
      </w:r>
      <w:r w:rsidR="00A9313C">
        <w:rPr>
          <w:rFonts w:ascii="Arial" w:hAnsi="Arial" w:cs="Arial"/>
        </w:rPr>
        <w:t>2</w:t>
      </w:r>
      <w:r w:rsidR="00CA4271" w:rsidRPr="0019232D">
        <w:rPr>
          <w:rFonts w:ascii="Arial" w:hAnsi="Arial" w:cs="Arial"/>
        </w:rPr>
        <w:t xml:space="preserve"> priedas – </w:t>
      </w:r>
      <w:r w:rsidR="004C354A" w:rsidRPr="0019232D">
        <w:rPr>
          <w:rFonts w:ascii="Arial" w:hAnsi="Arial" w:cs="Arial"/>
        </w:rPr>
        <w:t>Prekių</w:t>
      </w:r>
      <w:r w:rsidR="00CA4271" w:rsidRPr="0019232D">
        <w:rPr>
          <w:rFonts w:ascii="Arial" w:hAnsi="Arial" w:cs="Arial"/>
        </w:rPr>
        <w:t xml:space="preserve"> pirkimo-pardavimo sutarties bendrosios sąlygos.</w:t>
      </w:r>
    </w:p>
    <w:p w14:paraId="3A85B92D" w14:textId="77777777" w:rsidR="008D15A1" w:rsidRPr="0019232D" w:rsidRDefault="008D15A1" w:rsidP="00F87AE5">
      <w:pPr>
        <w:keepNext/>
        <w:spacing w:after="0" w:line="240" w:lineRule="auto"/>
        <w:ind w:firstLine="360"/>
        <w:jc w:val="center"/>
        <w:outlineLvl w:val="0"/>
        <w:rPr>
          <w:rFonts w:ascii="Arial" w:eastAsia="Calibri" w:hAnsi="Arial" w:cs="Arial"/>
          <w:b/>
        </w:rPr>
      </w:pPr>
    </w:p>
    <w:p w14:paraId="0B62F71F" w14:textId="7500E753" w:rsidR="00540279" w:rsidRPr="0019232D" w:rsidRDefault="00E41626" w:rsidP="00F87AE5">
      <w:pPr>
        <w:keepNext/>
        <w:spacing w:after="0" w:line="240" w:lineRule="auto"/>
        <w:ind w:firstLine="360"/>
        <w:jc w:val="center"/>
        <w:outlineLvl w:val="0"/>
        <w:rPr>
          <w:rFonts w:ascii="Arial" w:eastAsia="Calibri" w:hAnsi="Arial" w:cs="Arial"/>
          <w:b/>
        </w:rPr>
      </w:pPr>
      <w:r w:rsidRPr="0019232D">
        <w:rPr>
          <w:rFonts w:ascii="Arial" w:eastAsia="Calibri" w:hAnsi="Arial" w:cs="Arial"/>
          <w:b/>
        </w:rPr>
        <w:t>9</w:t>
      </w:r>
      <w:r w:rsidR="00EF48CA" w:rsidRPr="0019232D">
        <w:rPr>
          <w:rFonts w:ascii="Arial" w:eastAsia="Calibri" w:hAnsi="Arial" w:cs="Arial"/>
          <w:b/>
        </w:rPr>
        <w:t>. ŠALIŲ ADRESAI IR REKVIZITAI</w:t>
      </w:r>
      <w:bookmarkEnd w:id="9"/>
      <w:bookmarkEnd w:id="10"/>
    </w:p>
    <w:tbl>
      <w:tblPr>
        <w:tblW w:w="9622" w:type="dxa"/>
        <w:tblLayout w:type="fixed"/>
        <w:tblLook w:val="0000" w:firstRow="0" w:lastRow="0" w:firstColumn="0" w:lastColumn="0" w:noHBand="0" w:noVBand="0"/>
      </w:tblPr>
      <w:tblGrid>
        <w:gridCol w:w="4986"/>
        <w:gridCol w:w="4636"/>
      </w:tblGrid>
      <w:tr w:rsidR="003F7CF3" w:rsidRPr="00A937B4" w14:paraId="5B6C1D0F" w14:textId="77777777" w:rsidTr="00D07208">
        <w:trPr>
          <w:trHeight w:val="342"/>
        </w:trPr>
        <w:tc>
          <w:tcPr>
            <w:tcW w:w="4986" w:type="dxa"/>
            <w:shd w:val="clear" w:color="auto" w:fill="auto"/>
          </w:tcPr>
          <w:p w14:paraId="20BE32BC" w14:textId="6FEE0FE4" w:rsidR="003F7CF3" w:rsidRPr="00A937B4" w:rsidRDefault="003F7CF3" w:rsidP="00D07208">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Pirkėjas</w:t>
            </w:r>
          </w:p>
          <w:p w14:paraId="3BAD177C" w14:textId="77777777" w:rsidR="003F7CF3" w:rsidRPr="00A937B4" w:rsidRDefault="003F7CF3" w:rsidP="00D07208">
            <w:pPr>
              <w:tabs>
                <w:tab w:val="left" w:pos="3060"/>
                <w:tab w:val="center" w:pos="4819"/>
                <w:tab w:val="right" w:pos="9638"/>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AB „Lietuvos Geležinkeliai“</w:t>
            </w:r>
          </w:p>
          <w:p w14:paraId="7A6ACAEF" w14:textId="77777777" w:rsidR="003F7CF3" w:rsidRPr="00A937B4" w:rsidRDefault="003F7CF3" w:rsidP="00D07208">
            <w:pPr>
              <w:tabs>
                <w:tab w:val="left" w:pos="3060"/>
                <w:tab w:val="center" w:pos="4819"/>
                <w:tab w:val="right" w:pos="9638"/>
              </w:tabs>
              <w:suppressAutoHyphens/>
              <w:spacing w:after="0" w:line="240" w:lineRule="auto"/>
              <w:ind w:left="-108"/>
              <w:rPr>
                <w:rFonts w:ascii="Arial" w:eastAsia="Times New Roman" w:hAnsi="Arial" w:cs="Arial"/>
                <w:b/>
                <w:bCs/>
                <w:lang w:eastAsia="ar-SA"/>
              </w:rPr>
            </w:pPr>
            <w:r w:rsidRPr="00A937B4">
              <w:rPr>
                <w:rFonts w:ascii="Arial" w:eastAsia="Times New Roman" w:hAnsi="Arial" w:cs="Arial"/>
                <w:b/>
                <w:bCs/>
                <w:lang w:eastAsia="ar-SA"/>
              </w:rPr>
              <w:t>Informacinių technologijų centras „L</w:t>
            </w:r>
            <w:r>
              <w:rPr>
                <w:rFonts w:ascii="Arial" w:eastAsia="Times New Roman" w:hAnsi="Arial" w:cs="Arial"/>
                <w:b/>
                <w:bCs/>
                <w:lang w:eastAsia="ar-SA"/>
              </w:rPr>
              <w:t>T</w:t>
            </w:r>
            <w:r w:rsidRPr="00A937B4">
              <w:rPr>
                <w:rFonts w:ascii="Arial" w:eastAsia="Times New Roman" w:hAnsi="Arial" w:cs="Arial"/>
                <w:b/>
                <w:bCs/>
                <w:lang w:eastAsia="ar-SA"/>
              </w:rPr>
              <w:t>G     Digital“</w:t>
            </w:r>
          </w:p>
        </w:tc>
        <w:tc>
          <w:tcPr>
            <w:tcW w:w="4636" w:type="dxa"/>
            <w:shd w:val="clear" w:color="auto" w:fill="auto"/>
          </w:tcPr>
          <w:p w14:paraId="6DF81953" w14:textId="3C71679F" w:rsidR="003F7CF3" w:rsidRPr="00A937B4" w:rsidRDefault="003F7CF3" w:rsidP="00D07208">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 xml:space="preserve">     Tiekėjas</w:t>
            </w:r>
          </w:p>
          <w:p w14:paraId="61F07192" w14:textId="7D17B0C5" w:rsidR="003F7CF3" w:rsidRPr="00A937B4" w:rsidRDefault="003F7CF3" w:rsidP="00D07208">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A937B4">
              <w:rPr>
                <w:rFonts w:ascii="Arial" w:eastAsia="Times New Roman" w:hAnsi="Arial" w:cs="Arial"/>
                <w:b/>
                <w:iCs/>
                <w:lang w:eastAsia="ar-SA"/>
              </w:rPr>
              <w:t>UAB ,,</w:t>
            </w:r>
            <w:r>
              <w:rPr>
                <w:rFonts w:ascii="Arial" w:eastAsia="Times New Roman" w:hAnsi="Arial" w:cs="Arial"/>
                <w:b/>
                <w:iCs/>
                <w:lang w:eastAsia="ar-SA"/>
              </w:rPr>
              <w:t>Prodevia</w:t>
            </w:r>
            <w:r w:rsidRPr="00A937B4">
              <w:rPr>
                <w:rFonts w:ascii="Arial" w:eastAsia="Times New Roman" w:hAnsi="Arial" w:cs="Arial"/>
                <w:b/>
                <w:iCs/>
                <w:lang w:eastAsia="ar-SA"/>
              </w:rPr>
              <w:t>“</w:t>
            </w:r>
          </w:p>
          <w:p w14:paraId="6041E7F2" w14:textId="5AC99ECD" w:rsidR="003F7CF3" w:rsidRPr="00A937B4" w:rsidRDefault="003F7CF3" w:rsidP="00D07208">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A937B4">
              <w:rPr>
                <w:rFonts w:ascii="Arial" w:eastAsia="Times New Roman" w:hAnsi="Arial" w:cs="Arial"/>
                <w:bCs/>
                <w:iCs/>
                <w:lang w:eastAsia="ar-SA"/>
              </w:rPr>
              <w:t xml:space="preserve">Įmonės kodas </w:t>
            </w:r>
            <w:r>
              <w:rPr>
                <w:rFonts w:ascii="Arial" w:eastAsia="Times New Roman" w:hAnsi="Arial" w:cs="Arial"/>
                <w:bCs/>
                <w:iCs/>
                <w:lang w:eastAsia="ar-SA"/>
              </w:rPr>
              <w:t>300011761</w:t>
            </w:r>
          </w:p>
        </w:tc>
      </w:tr>
      <w:tr w:rsidR="003F7CF3" w:rsidRPr="00A937B4" w14:paraId="75D06AEE" w14:textId="77777777" w:rsidTr="00D07208">
        <w:trPr>
          <w:trHeight w:val="682"/>
        </w:trPr>
        <w:tc>
          <w:tcPr>
            <w:tcW w:w="4986" w:type="dxa"/>
            <w:shd w:val="clear" w:color="auto" w:fill="auto"/>
          </w:tcPr>
          <w:p w14:paraId="5DA3A2BC" w14:textId="77777777" w:rsidR="003F7CF3" w:rsidRPr="00A937B4" w:rsidRDefault="003F7CF3" w:rsidP="00D07208">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lastRenderedPageBreak/>
              <w:t>Įmonės kodas 110053842</w:t>
            </w:r>
          </w:p>
          <w:p w14:paraId="69A701C7" w14:textId="77777777" w:rsidR="003F7CF3" w:rsidRPr="00A937B4" w:rsidRDefault="003F7CF3" w:rsidP="00D07208">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 xml:space="preserve">PVM kodas LT100538411                                                                    </w:t>
            </w:r>
          </w:p>
          <w:p w14:paraId="46FC1652" w14:textId="77777777" w:rsidR="003F7CF3" w:rsidRPr="00A937B4" w:rsidRDefault="003F7CF3" w:rsidP="00D07208">
            <w:pPr>
              <w:tabs>
                <w:tab w:val="left" w:pos="3060"/>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 xml:space="preserve">Kontaktinis adresas:   </w:t>
            </w:r>
          </w:p>
          <w:p w14:paraId="48CF6104" w14:textId="6654EF23" w:rsidR="003F7CF3" w:rsidRPr="00A937B4" w:rsidRDefault="003F7CF3" w:rsidP="00D07208">
            <w:pPr>
              <w:tabs>
                <w:tab w:val="left" w:pos="3060"/>
              </w:tabs>
              <w:suppressAutoHyphens/>
              <w:spacing w:after="0" w:line="240" w:lineRule="auto"/>
              <w:rPr>
                <w:rFonts w:ascii="Arial" w:eastAsia="Times New Roman" w:hAnsi="Arial" w:cs="Arial"/>
                <w:bCs/>
                <w:i/>
                <w:iCs/>
                <w:lang w:eastAsia="ar-SA"/>
              </w:rPr>
            </w:pPr>
          </w:p>
        </w:tc>
        <w:tc>
          <w:tcPr>
            <w:tcW w:w="4636" w:type="dxa"/>
            <w:shd w:val="clear" w:color="auto" w:fill="auto"/>
          </w:tcPr>
          <w:p w14:paraId="56C9A7E6" w14:textId="25F6D967" w:rsidR="003F7CF3" w:rsidRPr="00A937B4" w:rsidRDefault="003F7CF3" w:rsidP="00D07208">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 xml:space="preserve">PVM kodas </w:t>
            </w:r>
            <w:r>
              <w:rPr>
                <w:rFonts w:ascii="Arial" w:eastAsia="Times New Roman" w:hAnsi="Arial" w:cs="Arial"/>
                <w:bCs/>
                <w:iCs/>
                <w:lang w:eastAsia="ar-SA"/>
              </w:rPr>
              <w:t>LT100003826317</w:t>
            </w:r>
          </w:p>
          <w:p w14:paraId="113B0D68" w14:textId="77777777" w:rsidR="003F7CF3" w:rsidRPr="00A937B4" w:rsidRDefault="003F7CF3" w:rsidP="00D07208">
            <w:pPr>
              <w:widowControl w:val="0"/>
              <w:tabs>
                <w:tab w:val="center" w:pos="4153"/>
                <w:tab w:val="right" w:pos="8306"/>
              </w:tabs>
              <w:suppressAutoHyphens/>
              <w:spacing w:after="0" w:line="240" w:lineRule="auto"/>
              <w:ind w:firstLine="360"/>
              <w:jc w:val="both"/>
              <w:rPr>
                <w:rFonts w:ascii="Arial" w:eastAsia="Times New Roman" w:hAnsi="Arial" w:cs="Arial"/>
                <w:b/>
                <w:iCs/>
                <w:lang w:eastAsia="ar-SA"/>
              </w:rPr>
            </w:pPr>
            <w:r w:rsidRPr="00A937B4">
              <w:rPr>
                <w:rFonts w:ascii="Arial" w:eastAsia="Times New Roman" w:hAnsi="Arial" w:cs="Arial"/>
                <w:b/>
                <w:iCs/>
                <w:lang w:eastAsia="ar-SA"/>
              </w:rPr>
              <w:t>Kontaktinis adresas:</w:t>
            </w:r>
          </w:p>
          <w:p w14:paraId="06A7FE38" w14:textId="1A0CB2AF" w:rsidR="003F7CF3" w:rsidRPr="00A937B4" w:rsidRDefault="003F7CF3" w:rsidP="00D07208">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p>
        </w:tc>
      </w:tr>
      <w:tr w:rsidR="003F7CF3" w:rsidRPr="00A937B4" w14:paraId="6EAA089B" w14:textId="77777777" w:rsidTr="00D07208">
        <w:trPr>
          <w:trHeight w:val="73"/>
        </w:trPr>
        <w:tc>
          <w:tcPr>
            <w:tcW w:w="4986" w:type="dxa"/>
            <w:shd w:val="clear" w:color="auto" w:fill="auto"/>
          </w:tcPr>
          <w:p w14:paraId="57A31C54" w14:textId="77777777" w:rsidR="003F7CF3" w:rsidRPr="00A937B4" w:rsidRDefault="003F7CF3" w:rsidP="00D07208">
            <w:pPr>
              <w:tabs>
                <w:tab w:val="left" w:pos="3060"/>
              </w:tabs>
              <w:suppressAutoHyphens/>
              <w:spacing w:after="0" w:line="240" w:lineRule="auto"/>
              <w:ind w:left="-108" w:firstLine="360"/>
              <w:rPr>
                <w:rFonts w:ascii="Arial" w:eastAsia="Times New Roman" w:hAnsi="Arial" w:cs="Arial"/>
                <w:bCs/>
                <w:iCs/>
                <w:lang w:eastAsia="ar-SA"/>
              </w:rPr>
            </w:pPr>
          </w:p>
          <w:p w14:paraId="2782A3B3" w14:textId="77777777" w:rsidR="003F7CF3" w:rsidRPr="00A937B4" w:rsidRDefault="003F7CF3" w:rsidP="00D07208">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59CED40E" w14:textId="77777777" w:rsidR="003F7CF3" w:rsidRPr="00A937B4" w:rsidRDefault="003F7CF3" w:rsidP="00D07208">
            <w:pPr>
              <w:suppressAutoHyphens/>
              <w:spacing w:after="0" w:line="240" w:lineRule="auto"/>
              <w:ind w:firstLine="360"/>
              <w:rPr>
                <w:rFonts w:ascii="Arial" w:hAnsi="Arial" w:cs="Arial"/>
                <w:lang w:eastAsia="ar-SA"/>
              </w:rPr>
            </w:pPr>
          </w:p>
        </w:tc>
      </w:tr>
    </w:tbl>
    <w:p w14:paraId="0C191541" w14:textId="5581F071" w:rsidR="003F7CF3" w:rsidRDefault="003F7CF3" w:rsidP="003F7CF3">
      <w:pPr>
        <w:tabs>
          <w:tab w:val="left" w:pos="6096"/>
        </w:tabs>
        <w:spacing w:after="0" w:line="240" w:lineRule="auto"/>
        <w:rPr>
          <w:rFonts w:ascii="Arial" w:hAnsi="Arial" w:cs="Arial"/>
          <w:noProof/>
        </w:rPr>
      </w:pPr>
      <w:r>
        <w:rPr>
          <w:rFonts w:ascii="Arial" w:hAnsi="Arial" w:cs="Arial"/>
          <w:noProof/>
        </w:rPr>
        <w:t xml:space="preserve">  </w:t>
      </w:r>
      <w:r w:rsidRPr="00A937B4">
        <w:rPr>
          <w:rFonts w:ascii="Arial" w:hAnsi="Arial" w:cs="Arial"/>
          <w:noProof/>
        </w:rPr>
        <w:t>Direktorius</w:t>
      </w:r>
      <w:r w:rsidRPr="00A937B4">
        <w:rPr>
          <w:rFonts w:ascii="Arial" w:hAnsi="Arial" w:cs="Arial"/>
          <w:i/>
          <w:iCs/>
          <w:noProof/>
        </w:rPr>
        <w:t xml:space="preserve">                                                         </w:t>
      </w:r>
      <w:r>
        <w:rPr>
          <w:rFonts w:ascii="Arial" w:hAnsi="Arial" w:cs="Arial"/>
          <w:i/>
          <w:iCs/>
          <w:noProof/>
        </w:rPr>
        <w:t xml:space="preserve">            </w:t>
      </w:r>
      <w:r>
        <w:rPr>
          <w:rFonts w:ascii="Arial" w:hAnsi="Arial" w:cs="Arial"/>
          <w:noProof/>
        </w:rPr>
        <w:t>Direktorius</w:t>
      </w:r>
    </w:p>
    <w:p w14:paraId="3951044E" w14:textId="1651C398" w:rsidR="003F7CF3" w:rsidRPr="002F6AF8" w:rsidRDefault="003F7CF3" w:rsidP="003F7CF3">
      <w:pPr>
        <w:tabs>
          <w:tab w:val="left" w:pos="6096"/>
        </w:tabs>
        <w:spacing w:after="0" w:line="240" w:lineRule="auto"/>
        <w:rPr>
          <w:rFonts w:ascii="Arial" w:hAnsi="Arial" w:cs="Arial"/>
          <w:i/>
          <w:iCs/>
          <w:noProof/>
        </w:rPr>
      </w:pPr>
      <w:r w:rsidRPr="002F6AF8">
        <w:rPr>
          <w:rFonts w:ascii="Arial" w:hAnsi="Arial" w:cs="Arial"/>
          <w:noProof/>
        </w:rPr>
        <w:t xml:space="preserve"> </w:t>
      </w:r>
      <w:r>
        <w:rPr>
          <w:rFonts w:ascii="Arial" w:hAnsi="Arial" w:cs="Arial"/>
          <w:noProof/>
        </w:rPr>
        <w:t xml:space="preserve"> Elijus Čivilis                                                                   Gintaras Šerelis</w:t>
      </w:r>
    </w:p>
    <w:p w14:paraId="741EE5D2" w14:textId="77777777" w:rsidR="003F7CF3" w:rsidRPr="00A937B4" w:rsidRDefault="003F7CF3" w:rsidP="003F7CF3">
      <w:pPr>
        <w:spacing w:after="0" w:line="240" w:lineRule="auto"/>
        <w:rPr>
          <w:rFonts w:ascii="Arial" w:hAnsi="Arial" w:cs="Arial"/>
          <w:noProof/>
          <w:lang w:eastAsia="x-none"/>
        </w:rPr>
      </w:pPr>
      <w:r>
        <w:rPr>
          <w:rFonts w:ascii="Arial" w:hAnsi="Arial" w:cs="Arial"/>
          <w:noProof/>
          <w:lang w:eastAsia="x-none"/>
        </w:rPr>
        <w:t xml:space="preserve">  </w:t>
      </w:r>
    </w:p>
    <w:p w14:paraId="6063A00C" w14:textId="77777777" w:rsidR="003F7CF3" w:rsidRPr="00A937B4" w:rsidRDefault="003F7CF3" w:rsidP="003F7CF3">
      <w:pPr>
        <w:spacing w:after="0" w:line="240" w:lineRule="auto"/>
        <w:rPr>
          <w:rFonts w:ascii="Arial" w:hAnsi="Arial" w:cs="Arial"/>
          <w:noProof/>
          <w:lang w:eastAsia="x-none"/>
        </w:rPr>
      </w:pPr>
      <w:r>
        <w:rPr>
          <w:rFonts w:ascii="Arial" w:hAnsi="Arial" w:cs="Arial"/>
          <w:noProof/>
          <w:lang w:eastAsia="x-none"/>
        </w:rPr>
        <w:t xml:space="preserve"> </w:t>
      </w:r>
      <w:r w:rsidRPr="00A937B4">
        <w:rPr>
          <w:rFonts w:ascii="Arial" w:hAnsi="Arial" w:cs="Arial"/>
          <w:noProof/>
          <w:lang w:eastAsia="x-none"/>
        </w:rPr>
        <w:t>_____________________</w:t>
      </w:r>
      <w:r w:rsidRPr="00A937B4">
        <w:rPr>
          <w:rFonts w:ascii="Arial" w:hAnsi="Arial" w:cs="Arial"/>
          <w:noProof/>
          <w:lang w:eastAsia="x-none"/>
        </w:rPr>
        <w:tab/>
        <w:t xml:space="preserve">                           _______________________</w:t>
      </w:r>
    </w:p>
    <w:p w14:paraId="68FFE8D0" w14:textId="77777777" w:rsidR="003F7CF3" w:rsidRPr="00A937B4" w:rsidRDefault="003F7CF3" w:rsidP="003F7CF3">
      <w:pPr>
        <w:spacing w:after="0" w:line="240" w:lineRule="auto"/>
        <w:ind w:firstLine="360"/>
        <w:rPr>
          <w:rFonts w:ascii="Arial" w:hAnsi="Arial" w:cs="Arial"/>
          <w:noProof/>
          <w:lang w:eastAsia="x-none"/>
        </w:rPr>
      </w:pPr>
      <w:r w:rsidRPr="00A937B4">
        <w:rPr>
          <w:rFonts w:ascii="Arial" w:hAnsi="Arial" w:cs="Arial"/>
          <w:noProof/>
          <w:lang w:eastAsia="x-none"/>
        </w:rPr>
        <w:t xml:space="preserve">      (parašas)</w:t>
      </w: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(parašas)</w:t>
      </w:r>
    </w:p>
    <w:p w14:paraId="3C936873" w14:textId="77777777" w:rsidR="003F7CF3" w:rsidRPr="00A937B4" w:rsidRDefault="003F7CF3" w:rsidP="003F7CF3">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p>
    <w:p w14:paraId="7E1AEB66" w14:textId="77777777" w:rsidR="003F7CF3" w:rsidRPr="00A937B4" w:rsidRDefault="003F7CF3" w:rsidP="003F7CF3">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w:t>
      </w:r>
    </w:p>
    <w:p w14:paraId="69C5B046" w14:textId="77777777" w:rsidR="003F7CF3" w:rsidRPr="00A937B4" w:rsidRDefault="003F7CF3" w:rsidP="003F7CF3">
      <w:pPr>
        <w:spacing w:after="0" w:line="240" w:lineRule="auto"/>
        <w:jc w:val="both"/>
        <w:rPr>
          <w:rFonts w:ascii="Arial" w:hAnsi="Arial" w:cs="Arial"/>
          <w:noProof/>
        </w:rPr>
      </w:pPr>
      <w:r>
        <w:rPr>
          <w:rFonts w:ascii="Arial" w:hAnsi="Arial" w:cs="Arial"/>
          <w:noProof/>
        </w:rPr>
        <w:t xml:space="preserve"> </w:t>
      </w:r>
      <w:r w:rsidRPr="00A937B4">
        <w:rPr>
          <w:rFonts w:ascii="Arial" w:hAnsi="Arial" w:cs="Arial"/>
          <w:noProof/>
        </w:rPr>
        <w:t>Data: ________________</w:t>
      </w:r>
      <w:r w:rsidRPr="00A937B4">
        <w:rPr>
          <w:rFonts w:ascii="Arial" w:hAnsi="Arial" w:cs="Arial"/>
          <w:noProof/>
        </w:rPr>
        <w:tab/>
      </w:r>
      <w:r w:rsidRPr="00A937B4">
        <w:rPr>
          <w:rFonts w:ascii="Arial" w:hAnsi="Arial" w:cs="Arial"/>
          <w:noProof/>
        </w:rPr>
        <w:tab/>
        <w:t xml:space="preserve">      Data: __________________</w:t>
      </w:r>
    </w:p>
    <w:tbl>
      <w:tblPr>
        <w:tblW w:w="0" w:type="auto"/>
        <w:tblInd w:w="520" w:type="dxa"/>
        <w:tblLook w:val="0000" w:firstRow="0" w:lastRow="0" w:firstColumn="0" w:lastColumn="0" w:noHBand="0" w:noVBand="0"/>
      </w:tblPr>
      <w:tblGrid>
        <w:gridCol w:w="518"/>
      </w:tblGrid>
      <w:tr w:rsidR="003F7CF3" w:rsidRPr="00A937B4" w14:paraId="39F064BD" w14:textId="77777777" w:rsidTr="00D07208">
        <w:trPr>
          <w:trHeight w:val="275"/>
        </w:trPr>
        <w:tc>
          <w:tcPr>
            <w:tcW w:w="518" w:type="dxa"/>
          </w:tcPr>
          <w:p w14:paraId="60084FF5" w14:textId="77777777" w:rsidR="003F7CF3" w:rsidRPr="00A937B4" w:rsidRDefault="003F7CF3" w:rsidP="00D07208">
            <w:pPr>
              <w:spacing w:after="0" w:line="240" w:lineRule="auto"/>
              <w:ind w:firstLine="360"/>
              <w:rPr>
                <w:rFonts w:ascii="Arial" w:hAnsi="Arial" w:cs="Arial"/>
              </w:rPr>
            </w:pPr>
          </w:p>
        </w:tc>
      </w:tr>
    </w:tbl>
    <w:p w14:paraId="56556E5E" w14:textId="77777777" w:rsidR="003F7CF3" w:rsidRPr="00BA6013" w:rsidRDefault="003F7CF3" w:rsidP="003F7CF3">
      <w:pPr>
        <w:spacing w:after="0" w:line="240" w:lineRule="auto"/>
        <w:ind w:firstLine="360"/>
        <w:jc w:val="both"/>
        <w:rPr>
          <w:rFonts w:asciiTheme="minorBidi" w:hAnsiTheme="minorBidi"/>
          <w:noProof/>
        </w:rPr>
      </w:pPr>
    </w:p>
    <w:tbl>
      <w:tblPr>
        <w:tblW w:w="0" w:type="auto"/>
        <w:tblInd w:w="520" w:type="dxa"/>
        <w:tblLook w:val="0000" w:firstRow="0" w:lastRow="0" w:firstColumn="0" w:lastColumn="0" w:noHBand="0" w:noVBand="0"/>
      </w:tblPr>
      <w:tblGrid>
        <w:gridCol w:w="518"/>
      </w:tblGrid>
      <w:tr w:rsidR="003F7CF3" w:rsidRPr="00BA6013" w14:paraId="5FC4D7D5" w14:textId="77777777" w:rsidTr="00D07208">
        <w:trPr>
          <w:trHeight w:val="275"/>
        </w:trPr>
        <w:tc>
          <w:tcPr>
            <w:tcW w:w="518" w:type="dxa"/>
          </w:tcPr>
          <w:p w14:paraId="2677DF78" w14:textId="77777777" w:rsidR="003F7CF3" w:rsidRPr="00BA6013" w:rsidRDefault="003F7CF3" w:rsidP="00D07208">
            <w:pPr>
              <w:spacing w:after="0" w:line="240" w:lineRule="auto"/>
              <w:ind w:firstLine="360"/>
              <w:rPr>
                <w:rFonts w:asciiTheme="minorBidi" w:hAnsiTheme="minorBidi"/>
              </w:rPr>
            </w:pPr>
          </w:p>
        </w:tc>
      </w:tr>
    </w:tbl>
    <w:p w14:paraId="1D98ED08" w14:textId="77777777" w:rsidR="003F7CF3" w:rsidRPr="008D2437" w:rsidRDefault="003F7CF3" w:rsidP="003F7CF3">
      <w:pPr>
        <w:spacing w:after="0" w:line="240" w:lineRule="auto"/>
        <w:ind w:firstLine="567"/>
        <w:jc w:val="both"/>
        <w:rPr>
          <w:rFonts w:ascii="Arial" w:eastAsia="Calibri" w:hAnsi="Arial" w:cs="Arial"/>
          <w:sz w:val="20"/>
          <w:szCs w:val="20"/>
        </w:rPr>
      </w:pPr>
      <w:r w:rsidRPr="008D2437">
        <w:rPr>
          <w:rFonts w:ascii="Arial" w:eastAsia="Calibri" w:hAnsi="Arial" w:cs="Arial"/>
          <w:sz w:val="20"/>
          <w:szCs w:val="20"/>
        </w:rPr>
        <w:t>Sutarties rengėja ir už ataskaitų paskelbimą teisės aktų nustatyta tvarka atsakinga Pirkėjo darbuotoja: Pirkimo paslaugų centro Pirkimų organizatorių projektų vadovė Agnė Šveinauskienė, tel. Nr. +37068617829, el. paštas agne.sveinauskiene@litrail.lt.</w:t>
      </w:r>
    </w:p>
    <w:p w14:paraId="6457CCBB" w14:textId="636709D3" w:rsidR="002243D8" w:rsidRDefault="003F7CF3" w:rsidP="003F7CF3">
      <w:pPr>
        <w:spacing w:after="0" w:line="240" w:lineRule="auto"/>
        <w:ind w:firstLine="567"/>
        <w:jc w:val="both"/>
        <w:rPr>
          <w:rFonts w:ascii="Arial" w:eastAsia="Calibri" w:hAnsi="Arial" w:cs="Arial"/>
          <w:sz w:val="20"/>
          <w:szCs w:val="20"/>
        </w:rPr>
      </w:pPr>
      <w:bookmarkStart w:id="12" w:name="_Hlk29888167"/>
      <w:bookmarkStart w:id="13" w:name="_Hlk33778088"/>
      <w:r w:rsidRPr="008D2437">
        <w:rPr>
          <w:rFonts w:ascii="Arial" w:eastAsia="Calibri" w:hAnsi="Arial" w:cs="Arial"/>
          <w:sz w:val="20"/>
          <w:szCs w:val="20"/>
        </w:rPr>
        <w:t>Už Sutarties vykdymą</w:t>
      </w:r>
      <w:r>
        <w:rPr>
          <w:rFonts w:ascii="Arial" w:eastAsia="Calibri" w:hAnsi="Arial" w:cs="Arial"/>
          <w:sz w:val="20"/>
          <w:szCs w:val="20"/>
        </w:rPr>
        <w:t xml:space="preserve"> atsakingas asmuo</w:t>
      </w:r>
      <w:bookmarkStart w:id="14" w:name="_Hlk64287948"/>
      <w:r>
        <w:rPr>
          <w:rFonts w:ascii="Arial" w:eastAsia="Calibri" w:hAnsi="Arial" w:cs="Arial"/>
          <w:sz w:val="20"/>
          <w:szCs w:val="20"/>
        </w:rPr>
        <w:t xml:space="preserve">: </w:t>
      </w:r>
      <w:bookmarkEnd w:id="14"/>
    </w:p>
    <w:p w14:paraId="7B36AC25" w14:textId="02F0C404" w:rsidR="003F7CF3" w:rsidRPr="00E716F6" w:rsidRDefault="003F7CF3" w:rsidP="003F7CF3">
      <w:pPr>
        <w:spacing w:after="0" w:line="240" w:lineRule="auto"/>
        <w:ind w:firstLine="567"/>
        <w:jc w:val="both"/>
        <w:rPr>
          <w:rFonts w:ascii="Arial" w:eastAsia="Calibri" w:hAnsi="Arial" w:cs="Arial"/>
          <w:iCs/>
          <w:sz w:val="20"/>
          <w:szCs w:val="20"/>
        </w:rPr>
      </w:pPr>
      <w:r>
        <w:rPr>
          <w:rFonts w:ascii="Arial" w:eastAsia="Calibri" w:hAnsi="Arial" w:cs="Arial"/>
          <w:sz w:val="20"/>
          <w:szCs w:val="20"/>
        </w:rPr>
        <w:t xml:space="preserve">Už </w:t>
      </w:r>
      <w:r w:rsidRPr="008D2437">
        <w:rPr>
          <w:rFonts w:ascii="Arial" w:eastAsia="Calibri" w:hAnsi="Arial" w:cs="Arial"/>
          <w:sz w:val="20"/>
          <w:szCs w:val="20"/>
        </w:rPr>
        <w:t>PVM sąskaitų-faktūrų priėmimą Pirkėjo atsakingas asmuo</w:t>
      </w:r>
      <w:bookmarkEnd w:id="12"/>
      <w:bookmarkEnd w:id="13"/>
    </w:p>
    <w:p w14:paraId="7B76EF5D" w14:textId="77777777" w:rsidR="003F7CF3" w:rsidRPr="008D2437" w:rsidRDefault="003F7CF3" w:rsidP="003F7CF3">
      <w:pPr>
        <w:spacing w:after="0" w:line="240" w:lineRule="auto"/>
        <w:ind w:firstLine="567"/>
        <w:jc w:val="both"/>
        <w:rPr>
          <w:rFonts w:ascii="Arial" w:eastAsia="Calibri" w:hAnsi="Arial" w:cs="Arial"/>
          <w:bCs/>
          <w:iCs/>
          <w:spacing w:val="-3"/>
          <w:sz w:val="20"/>
          <w:szCs w:val="20"/>
        </w:rPr>
      </w:pPr>
      <w:r w:rsidRPr="008D2437">
        <w:rPr>
          <w:rFonts w:ascii="Arial" w:eastAsia="Calibri" w:hAnsi="Arial" w:cs="Arial"/>
          <w:bCs/>
          <w:iCs/>
          <w:spacing w:val="-3"/>
          <w:sz w:val="20"/>
          <w:szCs w:val="20"/>
        </w:rPr>
        <w:t>Įteikti:</w:t>
      </w:r>
      <w:r w:rsidRPr="008D2437">
        <w:rPr>
          <w:rFonts w:ascii="Arial" w:eastAsia="Calibri" w:hAnsi="Arial" w:cs="Arial"/>
          <w:b/>
          <w:bCs/>
          <w:iCs/>
          <w:spacing w:val="-3"/>
          <w:sz w:val="20"/>
          <w:szCs w:val="20"/>
        </w:rPr>
        <w:t xml:space="preserve"> </w:t>
      </w:r>
      <w:r w:rsidRPr="008D2437">
        <w:rPr>
          <w:rFonts w:ascii="Arial" w:eastAsia="Calibri" w:hAnsi="Arial" w:cs="Arial"/>
          <w:bCs/>
          <w:iCs/>
          <w:spacing w:val="-3"/>
          <w:sz w:val="20"/>
          <w:szCs w:val="20"/>
        </w:rPr>
        <w:t xml:space="preserve">PC, FA, </w:t>
      </w:r>
      <w:r>
        <w:rPr>
          <w:rFonts w:ascii="Arial" w:eastAsia="Calibri" w:hAnsi="Arial" w:cs="Arial"/>
          <w:bCs/>
          <w:iCs/>
          <w:spacing w:val="-3"/>
          <w:sz w:val="20"/>
          <w:szCs w:val="20"/>
        </w:rPr>
        <w:t>ITC</w:t>
      </w:r>
    </w:p>
    <w:p w14:paraId="1CC9C098" w14:textId="77777777" w:rsidR="003F7CF3" w:rsidRPr="008D2437" w:rsidRDefault="003F7CF3" w:rsidP="003F7CF3">
      <w:pPr>
        <w:spacing w:after="0" w:line="240" w:lineRule="auto"/>
        <w:ind w:firstLine="567"/>
        <w:rPr>
          <w:rFonts w:ascii="Arial" w:eastAsia="Calibri" w:hAnsi="Arial" w:cs="Arial"/>
          <w:bCs/>
          <w:iCs/>
          <w:spacing w:val="-3"/>
          <w:sz w:val="20"/>
          <w:szCs w:val="20"/>
        </w:rPr>
      </w:pPr>
      <w:r w:rsidRPr="008D2437">
        <w:rPr>
          <w:rFonts w:ascii="Arial" w:eastAsia="Calibri" w:hAnsi="Arial" w:cs="Arial"/>
          <w:bCs/>
          <w:iCs/>
          <w:spacing w:val="-3"/>
          <w:sz w:val="20"/>
          <w:szCs w:val="20"/>
        </w:rPr>
        <w:t xml:space="preserve">Sutarties savininkas: </w:t>
      </w:r>
      <w:r>
        <w:rPr>
          <w:rFonts w:ascii="Arial" w:eastAsia="Calibri" w:hAnsi="Arial" w:cs="Arial"/>
          <w:bCs/>
          <w:iCs/>
          <w:spacing w:val="-3"/>
          <w:sz w:val="20"/>
          <w:szCs w:val="20"/>
        </w:rPr>
        <w:t>ITC</w:t>
      </w:r>
    </w:p>
    <w:p w14:paraId="02EE39CD" w14:textId="77777777" w:rsidR="003F7CF3" w:rsidRPr="008D2437" w:rsidRDefault="003F7CF3" w:rsidP="003F7CF3">
      <w:pPr>
        <w:spacing w:after="0" w:line="240" w:lineRule="auto"/>
        <w:rPr>
          <w:rFonts w:ascii="Arial" w:eastAsia="Calibri" w:hAnsi="Arial" w:cs="Arial"/>
          <w:spacing w:val="-3"/>
          <w:sz w:val="20"/>
          <w:szCs w:val="20"/>
        </w:rPr>
      </w:pPr>
    </w:p>
    <w:p w14:paraId="082C11E4" w14:textId="77777777" w:rsidR="003F7CF3" w:rsidRPr="00BA6013" w:rsidRDefault="003F7CF3" w:rsidP="003F7CF3">
      <w:pPr>
        <w:spacing w:after="0" w:line="240" w:lineRule="auto"/>
        <w:ind w:firstLine="360"/>
        <w:jc w:val="both"/>
        <w:rPr>
          <w:rFonts w:asciiTheme="minorBidi" w:eastAsia="Calibri" w:hAnsiTheme="minorBidi"/>
          <w:spacing w:val="-3"/>
        </w:rPr>
      </w:pPr>
    </w:p>
    <w:p w14:paraId="6AE80AA5" w14:textId="72A4F44A" w:rsidR="00FF5191" w:rsidRPr="00905432" w:rsidRDefault="00FF5191" w:rsidP="00F87AE5">
      <w:pPr>
        <w:spacing w:after="0" w:line="240" w:lineRule="auto"/>
        <w:ind w:firstLine="360"/>
        <w:rPr>
          <w:rFonts w:ascii="Arial" w:hAnsi="Arial" w:cs="Arial"/>
          <w:sz w:val="20"/>
          <w:szCs w:val="20"/>
        </w:rPr>
      </w:pPr>
    </w:p>
    <w:sectPr w:rsidR="00FF5191" w:rsidRPr="00905432" w:rsidSect="00106F0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2908F" w14:textId="77777777" w:rsidR="00E514B7" w:rsidRDefault="00E514B7">
      <w:pPr>
        <w:spacing w:after="0" w:line="240" w:lineRule="auto"/>
      </w:pPr>
      <w:r>
        <w:separator/>
      </w:r>
    </w:p>
  </w:endnote>
  <w:endnote w:type="continuationSeparator" w:id="0">
    <w:p w14:paraId="65BD8225" w14:textId="77777777" w:rsidR="00E514B7" w:rsidRDefault="00E514B7">
      <w:pPr>
        <w:spacing w:after="0" w:line="240" w:lineRule="auto"/>
      </w:pPr>
      <w:r>
        <w:continuationSeparator/>
      </w:r>
    </w:p>
  </w:endnote>
  <w:endnote w:type="continuationNotice" w:id="1">
    <w:p w14:paraId="78FE8B7C" w14:textId="77777777" w:rsidR="00E514B7" w:rsidRDefault="00E51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0D3" w14:textId="77777777" w:rsidR="00E41626" w:rsidRDefault="00E41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19AD" w14:textId="77777777" w:rsidR="00E41626" w:rsidRDefault="00E416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DADEB" w14:textId="77777777" w:rsidR="00E514B7" w:rsidRDefault="00E514B7">
      <w:pPr>
        <w:spacing w:after="0" w:line="240" w:lineRule="auto"/>
      </w:pPr>
      <w:r>
        <w:separator/>
      </w:r>
    </w:p>
  </w:footnote>
  <w:footnote w:type="continuationSeparator" w:id="0">
    <w:p w14:paraId="434135F3" w14:textId="77777777" w:rsidR="00E514B7" w:rsidRDefault="00E514B7">
      <w:pPr>
        <w:spacing w:after="0" w:line="240" w:lineRule="auto"/>
      </w:pPr>
      <w:r>
        <w:continuationSeparator/>
      </w:r>
    </w:p>
  </w:footnote>
  <w:footnote w:type="continuationNotice" w:id="1">
    <w:p w14:paraId="4AE6B01C" w14:textId="77777777" w:rsidR="00E514B7" w:rsidRDefault="00E51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AFA3" w14:textId="77777777" w:rsidR="00E41626" w:rsidRDefault="00E41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CA4271">
          <w:rPr>
            <w:noProof/>
          </w:rPr>
          <w:t>8</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8FC3" w14:textId="77777777" w:rsidR="00E41626" w:rsidRDefault="00E41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hybridMultilevel"/>
    <w:tmpl w:val="CEEEFE56"/>
    <w:lvl w:ilvl="0" w:tplc="72CA50A2">
      <w:start w:val="1"/>
      <w:numFmt w:val="decimal"/>
      <w:lvlText w:val="%1."/>
      <w:lvlJc w:val="left"/>
      <w:pPr>
        <w:ind w:left="3763" w:hanging="360"/>
      </w:pPr>
      <w:rPr>
        <w:rFonts w:ascii="Times New Roman" w:hAnsi="Times New Roman" w:cs="Times New Roman" w:hint="default"/>
        <w:sz w:val="24"/>
        <w:szCs w:val="24"/>
      </w:rPr>
    </w:lvl>
    <w:lvl w:ilvl="1" w:tplc="E82432A2">
      <w:start w:val="1"/>
      <w:numFmt w:val="decimal"/>
      <w:isLgl/>
      <w:lvlText w:val="%1.%2."/>
      <w:lvlJc w:val="left"/>
      <w:pPr>
        <w:ind w:left="1080" w:hanging="360"/>
      </w:pPr>
      <w:rPr>
        <w:rFonts w:ascii="Times New Roman" w:hAnsi="Times New Roman" w:cs="Times New Roman" w:hint="default"/>
        <w:b w:val="0"/>
        <w:color w:val="auto"/>
        <w:sz w:val="24"/>
        <w:szCs w:val="24"/>
      </w:rPr>
    </w:lvl>
    <w:lvl w:ilvl="2" w:tplc="FDE02644">
      <w:start w:val="1"/>
      <w:numFmt w:val="decimal"/>
      <w:isLgl/>
      <w:lvlText w:val="%1.%2.%3."/>
      <w:lvlJc w:val="left"/>
      <w:pPr>
        <w:ind w:left="1800" w:hanging="720"/>
      </w:pPr>
    </w:lvl>
    <w:lvl w:ilvl="3" w:tplc="4AFE5ACC">
      <w:start w:val="1"/>
      <w:numFmt w:val="decimal"/>
      <w:isLgl/>
      <w:lvlText w:val="%1.%2.%3.%4."/>
      <w:lvlJc w:val="left"/>
      <w:pPr>
        <w:ind w:left="2160" w:hanging="720"/>
      </w:pPr>
    </w:lvl>
    <w:lvl w:ilvl="4" w:tplc="D292BB62">
      <w:start w:val="1"/>
      <w:numFmt w:val="decimal"/>
      <w:isLgl/>
      <w:lvlText w:val="%1.%2.%3.%4.%5."/>
      <w:lvlJc w:val="left"/>
      <w:pPr>
        <w:ind w:left="2880" w:hanging="1080"/>
      </w:pPr>
    </w:lvl>
    <w:lvl w:ilvl="5" w:tplc="140E9A26">
      <w:start w:val="1"/>
      <w:numFmt w:val="decimal"/>
      <w:isLgl/>
      <w:lvlText w:val="%1.%2.%3.%4.%5.%6."/>
      <w:lvlJc w:val="left"/>
      <w:pPr>
        <w:ind w:left="3240" w:hanging="1080"/>
      </w:pPr>
    </w:lvl>
    <w:lvl w:ilvl="6" w:tplc="42401646">
      <w:start w:val="1"/>
      <w:numFmt w:val="decimal"/>
      <w:isLgl/>
      <w:lvlText w:val="%1.%2.%3.%4.%5.%6.%7."/>
      <w:lvlJc w:val="left"/>
      <w:pPr>
        <w:ind w:left="3960" w:hanging="1440"/>
      </w:pPr>
    </w:lvl>
    <w:lvl w:ilvl="7" w:tplc="C0680A58">
      <w:start w:val="1"/>
      <w:numFmt w:val="decimal"/>
      <w:isLgl/>
      <w:lvlText w:val="%1.%2.%3.%4.%5.%6.%7.%8."/>
      <w:lvlJc w:val="left"/>
      <w:pPr>
        <w:ind w:left="4320" w:hanging="1440"/>
      </w:pPr>
    </w:lvl>
    <w:lvl w:ilvl="8" w:tplc="52B662CC">
      <w:start w:val="1"/>
      <w:numFmt w:val="decimal"/>
      <w:isLgl/>
      <w:lvlText w:val="%1.%2.%3.%4.%5.%6.%7.%8.%9."/>
      <w:lvlJc w:val="left"/>
      <w:pPr>
        <w:ind w:left="5040" w:hanging="1800"/>
      </w:pPr>
    </w:lvl>
  </w:abstractNum>
  <w:abstractNum w:abstractNumId="3" w15:restartNumberingAfterBreak="0">
    <w:nsid w:val="1BFB24ED"/>
    <w:multiLevelType w:val="multilevel"/>
    <w:tmpl w:val="B91E505C"/>
    <w:lvl w:ilvl="0">
      <w:start w:val="32"/>
      <w:numFmt w:val="decimal"/>
      <w:lvlText w:val="%1."/>
      <w:lvlJc w:val="left"/>
      <w:pPr>
        <w:ind w:left="480" w:hanging="480"/>
      </w:pPr>
      <w:rPr>
        <w:rFonts w:ascii="Arial" w:eastAsiaTheme="minorHAnsi" w:hAnsi="Arial" w:cs="Arial" w:hint="default"/>
      </w:rPr>
    </w:lvl>
    <w:lvl w:ilvl="1">
      <w:start w:val="1"/>
      <w:numFmt w:val="decimal"/>
      <w:lvlText w:val="%1.%2."/>
      <w:lvlJc w:val="left"/>
      <w:pPr>
        <w:ind w:left="480" w:hanging="480"/>
      </w:pPr>
      <w:rPr>
        <w:rFonts w:ascii="Arial" w:eastAsiaTheme="minorHAnsi" w:hAnsi="Arial" w:cs="Arial" w:hint="default"/>
      </w:rPr>
    </w:lvl>
    <w:lvl w:ilvl="2">
      <w:start w:val="1"/>
      <w:numFmt w:val="decimal"/>
      <w:lvlText w:val="%1.%2.%3."/>
      <w:lvlJc w:val="left"/>
      <w:pPr>
        <w:ind w:left="720" w:hanging="720"/>
      </w:pPr>
      <w:rPr>
        <w:rFonts w:ascii="Arial" w:eastAsiaTheme="minorHAnsi" w:hAnsi="Arial" w:cs="Arial" w:hint="default"/>
      </w:rPr>
    </w:lvl>
    <w:lvl w:ilvl="3">
      <w:start w:val="1"/>
      <w:numFmt w:val="decimal"/>
      <w:lvlText w:val="%1.%2.%3.%4."/>
      <w:lvlJc w:val="left"/>
      <w:pPr>
        <w:ind w:left="720" w:hanging="720"/>
      </w:pPr>
      <w:rPr>
        <w:rFonts w:ascii="Arial" w:eastAsiaTheme="minorHAnsi" w:hAnsi="Arial" w:cs="Arial" w:hint="default"/>
      </w:rPr>
    </w:lvl>
    <w:lvl w:ilvl="4">
      <w:start w:val="1"/>
      <w:numFmt w:val="decimal"/>
      <w:lvlText w:val="%1.%2.%3.%4.%5."/>
      <w:lvlJc w:val="left"/>
      <w:pPr>
        <w:ind w:left="1080" w:hanging="1080"/>
      </w:pPr>
      <w:rPr>
        <w:rFonts w:ascii="Arial" w:eastAsiaTheme="minorHAnsi" w:hAnsi="Arial" w:cs="Arial" w:hint="default"/>
      </w:rPr>
    </w:lvl>
    <w:lvl w:ilvl="5">
      <w:start w:val="1"/>
      <w:numFmt w:val="decimal"/>
      <w:lvlText w:val="%1.%2.%3.%4.%5.%6."/>
      <w:lvlJc w:val="left"/>
      <w:pPr>
        <w:ind w:left="1080" w:hanging="1080"/>
      </w:pPr>
      <w:rPr>
        <w:rFonts w:ascii="Arial" w:eastAsiaTheme="minorHAnsi" w:hAnsi="Arial" w:cs="Arial" w:hint="default"/>
      </w:rPr>
    </w:lvl>
    <w:lvl w:ilvl="6">
      <w:start w:val="1"/>
      <w:numFmt w:val="decimal"/>
      <w:lvlText w:val="%1.%2.%3.%4.%5.%6.%7."/>
      <w:lvlJc w:val="left"/>
      <w:pPr>
        <w:ind w:left="1440" w:hanging="1440"/>
      </w:pPr>
      <w:rPr>
        <w:rFonts w:ascii="Arial" w:eastAsiaTheme="minorHAnsi" w:hAnsi="Arial" w:cs="Arial" w:hint="default"/>
      </w:rPr>
    </w:lvl>
    <w:lvl w:ilvl="7">
      <w:start w:val="1"/>
      <w:numFmt w:val="decimal"/>
      <w:lvlText w:val="%1.%2.%3.%4.%5.%6.%7.%8."/>
      <w:lvlJc w:val="left"/>
      <w:pPr>
        <w:ind w:left="1440" w:hanging="1440"/>
      </w:pPr>
      <w:rPr>
        <w:rFonts w:ascii="Arial" w:eastAsiaTheme="minorHAnsi" w:hAnsi="Arial" w:cs="Arial" w:hint="default"/>
      </w:rPr>
    </w:lvl>
    <w:lvl w:ilvl="8">
      <w:start w:val="1"/>
      <w:numFmt w:val="decimal"/>
      <w:lvlText w:val="%1.%2.%3.%4.%5.%6.%7.%8.%9."/>
      <w:lvlJc w:val="left"/>
      <w:pPr>
        <w:ind w:left="1800" w:hanging="1800"/>
      </w:pPr>
      <w:rPr>
        <w:rFonts w:ascii="Arial" w:eastAsiaTheme="minorHAnsi" w:hAnsi="Arial" w:cs="Arial" w:hint="default"/>
      </w:rPr>
    </w:lvl>
  </w:abstractNum>
  <w:abstractNum w:abstractNumId="4" w15:restartNumberingAfterBreak="0">
    <w:nsid w:val="1F2743EF"/>
    <w:multiLevelType w:val="multilevel"/>
    <w:tmpl w:val="BB124666"/>
    <w:lvl w:ilvl="0">
      <w:start w:val="3"/>
      <w:numFmt w:val="decimal"/>
      <w:lvlText w:val="%1."/>
      <w:lvlJc w:val="left"/>
      <w:pPr>
        <w:ind w:left="540" w:hanging="540"/>
      </w:pPr>
      <w:rPr>
        <w:rFonts w:ascii="Arial" w:eastAsiaTheme="minorHAnsi" w:hAnsi="Arial" w:cs="Arial" w:hint="default"/>
      </w:rPr>
    </w:lvl>
    <w:lvl w:ilvl="1">
      <w:start w:val="2"/>
      <w:numFmt w:val="decimal"/>
      <w:lvlText w:val="%1.%2."/>
      <w:lvlJc w:val="left"/>
      <w:pPr>
        <w:ind w:left="630" w:hanging="540"/>
      </w:pPr>
      <w:rPr>
        <w:rFonts w:ascii="Arial" w:eastAsiaTheme="minorHAnsi" w:hAnsi="Arial" w:cs="Arial" w:hint="default"/>
      </w:rPr>
    </w:lvl>
    <w:lvl w:ilvl="2">
      <w:start w:val="2"/>
      <w:numFmt w:val="decimal"/>
      <w:lvlText w:val="%1.%2.%3."/>
      <w:lvlJc w:val="left"/>
      <w:pPr>
        <w:ind w:left="900" w:hanging="720"/>
      </w:pPr>
      <w:rPr>
        <w:rFonts w:ascii="Arial" w:eastAsiaTheme="minorHAnsi" w:hAnsi="Arial" w:cs="Arial" w:hint="default"/>
      </w:rPr>
    </w:lvl>
    <w:lvl w:ilvl="3">
      <w:start w:val="1"/>
      <w:numFmt w:val="decimal"/>
      <w:lvlText w:val="%1.%2.%3.%4."/>
      <w:lvlJc w:val="left"/>
      <w:pPr>
        <w:ind w:left="990" w:hanging="720"/>
      </w:pPr>
      <w:rPr>
        <w:rFonts w:ascii="Arial" w:eastAsiaTheme="minorHAnsi" w:hAnsi="Arial" w:cs="Arial" w:hint="default"/>
      </w:rPr>
    </w:lvl>
    <w:lvl w:ilvl="4">
      <w:start w:val="1"/>
      <w:numFmt w:val="decimal"/>
      <w:lvlText w:val="%1.%2.%3.%4.%5."/>
      <w:lvlJc w:val="left"/>
      <w:pPr>
        <w:ind w:left="1440" w:hanging="1080"/>
      </w:pPr>
      <w:rPr>
        <w:rFonts w:ascii="Arial" w:eastAsiaTheme="minorHAnsi" w:hAnsi="Arial" w:cs="Arial" w:hint="default"/>
      </w:rPr>
    </w:lvl>
    <w:lvl w:ilvl="5">
      <w:start w:val="1"/>
      <w:numFmt w:val="decimal"/>
      <w:lvlText w:val="%1.%2.%3.%4.%5.%6."/>
      <w:lvlJc w:val="left"/>
      <w:pPr>
        <w:ind w:left="1530" w:hanging="1080"/>
      </w:pPr>
      <w:rPr>
        <w:rFonts w:ascii="Arial" w:eastAsiaTheme="minorHAnsi" w:hAnsi="Arial" w:cs="Arial" w:hint="default"/>
      </w:rPr>
    </w:lvl>
    <w:lvl w:ilvl="6">
      <w:start w:val="1"/>
      <w:numFmt w:val="decimal"/>
      <w:lvlText w:val="%1.%2.%3.%4.%5.%6.%7."/>
      <w:lvlJc w:val="left"/>
      <w:pPr>
        <w:ind w:left="1980" w:hanging="1440"/>
      </w:pPr>
      <w:rPr>
        <w:rFonts w:ascii="Arial" w:eastAsiaTheme="minorHAnsi" w:hAnsi="Arial" w:cs="Arial" w:hint="default"/>
      </w:rPr>
    </w:lvl>
    <w:lvl w:ilvl="7">
      <w:start w:val="1"/>
      <w:numFmt w:val="decimal"/>
      <w:lvlText w:val="%1.%2.%3.%4.%5.%6.%7.%8."/>
      <w:lvlJc w:val="left"/>
      <w:pPr>
        <w:ind w:left="2070" w:hanging="1440"/>
      </w:pPr>
      <w:rPr>
        <w:rFonts w:ascii="Arial" w:eastAsiaTheme="minorHAnsi" w:hAnsi="Arial" w:cs="Arial" w:hint="default"/>
      </w:rPr>
    </w:lvl>
    <w:lvl w:ilvl="8">
      <w:start w:val="1"/>
      <w:numFmt w:val="decimal"/>
      <w:lvlText w:val="%1.%2.%3.%4.%5.%6.%7.%8.%9."/>
      <w:lvlJc w:val="left"/>
      <w:pPr>
        <w:ind w:left="2520" w:hanging="1800"/>
      </w:pPr>
      <w:rPr>
        <w:rFonts w:ascii="Arial" w:eastAsiaTheme="minorHAnsi" w:hAnsi="Arial" w:cs="Arial" w:hint="default"/>
      </w:rPr>
    </w:lvl>
  </w:abstractNum>
  <w:abstractNum w:abstractNumId="5" w15:restartNumberingAfterBreak="0">
    <w:nsid w:val="1F536579"/>
    <w:multiLevelType w:val="hybridMultilevel"/>
    <w:tmpl w:val="2B408562"/>
    <w:lvl w:ilvl="0" w:tplc="7A3A8642">
      <w:start w:val="1"/>
      <w:numFmt w:val="decimal"/>
      <w:lvlText w:val="%1."/>
      <w:lvlJc w:val="left"/>
      <w:pPr>
        <w:ind w:left="720" w:hanging="360"/>
      </w:pPr>
    </w:lvl>
    <w:lvl w:ilvl="1" w:tplc="FFC8553E">
      <w:start w:val="1"/>
      <w:numFmt w:val="lowerLetter"/>
      <w:lvlText w:val="%2."/>
      <w:lvlJc w:val="left"/>
      <w:pPr>
        <w:ind w:left="1440" w:hanging="360"/>
      </w:pPr>
    </w:lvl>
    <w:lvl w:ilvl="2" w:tplc="960CEE5C">
      <w:start w:val="1"/>
      <w:numFmt w:val="lowerRoman"/>
      <w:lvlText w:val="%3."/>
      <w:lvlJc w:val="right"/>
      <w:pPr>
        <w:ind w:left="2160" w:hanging="180"/>
      </w:pPr>
    </w:lvl>
    <w:lvl w:ilvl="3" w:tplc="F8DA7C46">
      <w:start w:val="1"/>
      <w:numFmt w:val="decimal"/>
      <w:lvlText w:val="%4."/>
      <w:lvlJc w:val="left"/>
      <w:pPr>
        <w:ind w:left="2880" w:hanging="360"/>
      </w:pPr>
    </w:lvl>
    <w:lvl w:ilvl="4" w:tplc="2DA6C1D4">
      <w:start w:val="1"/>
      <w:numFmt w:val="lowerLetter"/>
      <w:lvlText w:val="%5."/>
      <w:lvlJc w:val="left"/>
      <w:pPr>
        <w:ind w:left="3600" w:hanging="360"/>
      </w:pPr>
    </w:lvl>
    <w:lvl w:ilvl="5" w:tplc="93384BB4">
      <w:start w:val="1"/>
      <w:numFmt w:val="lowerRoman"/>
      <w:lvlText w:val="%6."/>
      <w:lvlJc w:val="right"/>
      <w:pPr>
        <w:ind w:left="4320" w:hanging="180"/>
      </w:pPr>
    </w:lvl>
    <w:lvl w:ilvl="6" w:tplc="B6267C12">
      <w:start w:val="1"/>
      <w:numFmt w:val="decimal"/>
      <w:lvlText w:val="%7."/>
      <w:lvlJc w:val="left"/>
      <w:pPr>
        <w:ind w:left="5040" w:hanging="360"/>
      </w:pPr>
    </w:lvl>
    <w:lvl w:ilvl="7" w:tplc="5E2C1570">
      <w:start w:val="1"/>
      <w:numFmt w:val="lowerLetter"/>
      <w:lvlText w:val="%8."/>
      <w:lvlJc w:val="left"/>
      <w:pPr>
        <w:ind w:left="5760" w:hanging="360"/>
      </w:pPr>
    </w:lvl>
    <w:lvl w:ilvl="8" w:tplc="A8D43D74">
      <w:start w:val="1"/>
      <w:numFmt w:val="lowerRoman"/>
      <w:lvlText w:val="%9."/>
      <w:lvlJc w:val="right"/>
      <w:pPr>
        <w:ind w:left="6480" w:hanging="180"/>
      </w:pPr>
    </w:lvl>
  </w:abstractNum>
  <w:abstractNum w:abstractNumId="6" w15:restartNumberingAfterBreak="0">
    <w:nsid w:val="31333B32"/>
    <w:multiLevelType w:val="hybridMultilevel"/>
    <w:tmpl w:val="26947B86"/>
    <w:lvl w:ilvl="0" w:tplc="48E84A96">
      <w:start w:val="1"/>
      <w:numFmt w:val="decimal"/>
      <w:lvlText w:val="%1."/>
      <w:lvlJc w:val="left"/>
      <w:pPr>
        <w:ind w:left="720" w:hanging="360"/>
      </w:pPr>
      <w:rPr>
        <w:rFonts w:ascii="Arial" w:hAnsi="Arial" w:cs="Arial" w:hint="default"/>
      </w:rPr>
    </w:lvl>
    <w:lvl w:ilvl="1" w:tplc="C596A12A">
      <w:start w:val="1"/>
      <w:numFmt w:val="decimal"/>
      <w:isLgl/>
      <w:lvlText w:val="%1.%2."/>
      <w:lvlJc w:val="left"/>
      <w:pPr>
        <w:ind w:left="1134" w:hanging="600"/>
      </w:pPr>
      <w:rPr>
        <w:rFonts w:hint="default"/>
      </w:rPr>
    </w:lvl>
    <w:lvl w:ilvl="2" w:tplc="5616E96A">
      <w:start w:val="1"/>
      <w:numFmt w:val="decimal"/>
      <w:isLgl/>
      <w:lvlText w:val="%1.%2.%3."/>
      <w:lvlJc w:val="left"/>
      <w:pPr>
        <w:ind w:left="1428" w:hanging="720"/>
      </w:pPr>
      <w:rPr>
        <w:rFonts w:hint="default"/>
        <w:b w:val="0"/>
      </w:rPr>
    </w:lvl>
    <w:lvl w:ilvl="3" w:tplc="128607AC">
      <w:start w:val="1"/>
      <w:numFmt w:val="decimal"/>
      <w:isLgl/>
      <w:lvlText w:val="%1.%2.%3.%4."/>
      <w:lvlJc w:val="left"/>
      <w:pPr>
        <w:ind w:left="1602" w:hanging="720"/>
      </w:pPr>
      <w:rPr>
        <w:rFonts w:hint="default"/>
      </w:rPr>
    </w:lvl>
    <w:lvl w:ilvl="4" w:tplc="D44AB12C">
      <w:start w:val="1"/>
      <w:numFmt w:val="decimal"/>
      <w:isLgl/>
      <w:lvlText w:val="%1.%2.%3.%4.%5."/>
      <w:lvlJc w:val="left"/>
      <w:pPr>
        <w:ind w:left="2136" w:hanging="1080"/>
      </w:pPr>
      <w:rPr>
        <w:rFonts w:hint="default"/>
      </w:rPr>
    </w:lvl>
    <w:lvl w:ilvl="5" w:tplc="54C6BB3E">
      <w:start w:val="1"/>
      <w:numFmt w:val="decimal"/>
      <w:isLgl/>
      <w:lvlText w:val="%1.%2.%3.%4.%5.%6."/>
      <w:lvlJc w:val="left"/>
      <w:pPr>
        <w:ind w:left="2310" w:hanging="1080"/>
      </w:pPr>
      <w:rPr>
        <w:rFonts w:hint="default"/>
      </w:rPr>
    </w:lvl>
    <w:lvl w:ilvl="6" w:tplc="AEA68706">
      <w:start w:val="1"/>
      <w:numFmt w:val="decimal"/>
      <w:isLgl/>
      <w:lvlText w:val="%1.%2.%3.%4.%5.%6.%7."/>
      <w:lvlJc w:val="left"/>
      <w:pPr>
        <w:ind w:left="2844" w:hanging="1440"/>
      </w:pPr>
      <w:rPr>
        <w:rFonts w:hint="default"/>
      </w:rPr>
    </w:lvl>
    <w:lvl w:ilvl="7" w:tplc="8C285990">
      <w:start w:val="1"/>
      <w:numFmt w:val="decimal"/>
      <w:isLgl/>
      <w:lvlText w:val="%1.%2.%3.%4.%5.%6.%7.%8."/>
      <w:lvlJc w:val="left"/>
      <w:pPr>
        <w:ind w:left="3018" w:hanging="1440"/>
      </w:pPr>
      <w:rPr>
        <w:rFonts w:hint="default"/>
      </w:rPr>
    </w:lvl>
    <w:lvl w:ilvl="8" w:tplc="82D0D22A">
      <w:start w:val="1"/>
      <w:numFmt w:val="decimal"/>
      <w:isLgl/>
      <w:lvlText w:val="%1.%2.%3.%4.%5.%6.%7.%8.%9."/>
      <w:lvlJc w:val="left"/>
      <w:pPr>
        <w:ind w:left="3552" w:hanging="1800"/>
      </w:pPr>
      <w:rPr>
        <w:rFonts w:hint="default"/>
      </w:rPr>
    </w:lvl>
  </w:abstractNum>
  <w:abstractNum w:abstractNumId="7" w15:restartNumberingAfterBreak="0">
    <w:nsid w:val="327F636A"/>
    <w:multiLevelType w:val="hybridMultilevel"/>
    <w:tmpl w:val="2978339A"/>
    <w:lvl w:ilvl="0" w:tplc="4BBCC282">
      <w:start w:val="19"/>
      <w:numFmt w:val="decimal"/>
      <w:lvlText w:val="%1."/>
      <w:lvlJc w:val="left"/>
      <w:pPr>
        <w:ind w:left="840" w:hanging="840"/>
      </w:pPr>
      <w:rPr>
        <w:rFonts w:hint="default"/>
      </w:rPr>
    </w:lvl>
    <w:lvl w:ilvl="1" w:tplc="8676CFEC">
      <w:start w:val="2"/>
      <w:numFmt w:val="decimal"/>
      <w:lvlText w:val="%1.%2."/>
      <w:lvlJc w:val="left"/>
      <w:pPr>
        <w:ind w:left="1076" w:hanging="840"/>
      </w:pPr>
      <w:rPr>
        <w:rFonts w:hint="default"/>
      </w:rPr>
    </w:lvl>
    <w:lvl w:ilvl="2" w:tplc="1DA0C82E">
      <w:start w:val="1"/>
      <w:numFmt w:val="decimal"/>
      <w:lvlText w:val="%1.%2.%3."/>
      <w:lvlJc w:val="left"/>
      <w:pPr>
        <w:ind w:left="1312" w:hanging="840"/>
      </w:pPr>
      <w:rPr>
        <w:rFonts w:hint="default"/>
      </w:rPr>
    </w:lvl>
    <w:lvl w:ilvl="3" w:tplc="3B36FDDE">
      <w:start w:val="1"/>
      <w:numFmt w:val="decimal"/>
      <w:lvlText w:val="%1.%2.%3.%4."/>
      <w:lvlJc w:val="left"/>
      <w:pPr>
        <w:ind w:left="1548" w:hanging="840"/>
      </w:pPr>
      <w:rPr>
        <w:rFonts w:hint="default"/>
      </w:rPr>
    </w:lvl>
    <w:lvl w:ilvl="4" w:tplc="F9FCDAAE">
      <w:start w:val="1"/>
      <w:numFmt w:val="decimal"/>
      <w:lvlText w:val="%1.%2.%3.%4.%5."/>
      <w:lvlJc w:val="left"/>
      <w:pPr>
        <w:ind w:left="2024" w:hanging="1080"/>
      </w:pPr>
      <w:rPr>
        <w:rFonts w:hint="default"/>
      </w:rPr>
    </w:lvl>
    <w:lvl w:ilvl="5" w:tplc="D4E28DF4">
      <w:start w:val="1"/>
      <w:numFmt w:val="decimal"/>
      <w:lvlText w:val="%1.%2.%3.%4.%5.%6."/>
      <w:lvlJc w:val="left"/>
      <w:pPr>
        <w:ind w:left="2260" w:hanging="1080"/>
      </w:pPr>
      <w:rPr>
        <w:rFonts w:hint="default"/>
      </w:rPr>
    </w:lvl>
    <w:lvl w:ilvl="6" w:tplc="46EE8CB4">
      <w:start w:val="1"/>
      <w:numFmt w:val="decimal"/>
      <w:lvlText w:val="%1.%2.%3.%4.%5.%6.%7."/>
      <w:lvlJc w:val="left"/>
      <w:pPr>
        <w:ind w:left="2856" w:hanging="1440"/>
      </w:pPr>
      <w:rPr>
        <w:rFonts w:hint="default"/>
      </w:rPr>
    </w:lvl>
    <w:lvl w:ilvl="7" w:tplc="3744A00C">
      <w:start w:val="1"/>
      <w:numFmt w:val="decimal"/>
      <w:lvlText w:val="%1.%2.%3.%4.%5.%6.%7.%8."/>
      <w:lvlJc w:val="left"/>
      <w:pPr>
        <w:ind w:left="3092" w:hanging="1440"/>
      </w:pPr>
      <w:rPr>
        <w:rFonts w:hint="default"/>
      </w:rPr>
    </w:lvl>
    <w:lvl w:ilvl="8" w:tplc="62967DA8">
      <w:start w:val="1"/>
      <w:numFmt w:val="decimal"/>
      <w:lvlText w:val="%1.%2.%3.%4.%5.%6.%7.%8.%9."/>
      <w:lvlJc w:val="left"/>
      <w:pPr>
        <w:ind w:left="3688" w:hanging="1800"/>
      </w:pPr>
      <w:rPr>
        <w:rFonts w:hint="default"/>
      </w:rPr>
    </w:lvl>
  </w:abstractNum>
  <w:abstractNum w:abstractNumId="8" w15:restartNumberingAfterBreak="0">
    <w:nsid w:val="32E94426"/>
    <w:multiLevelType w:val="hybridMultilevel"/>
    <w:tmpl w:val="5C1AAF48"/>
    <w:lvl w:ilvl="0" w:tplc="FBA813A8">
      <w:start w:val="2"/>
      <w:numFmt w:val="decimal"/>
      <w:lvlText w:val="%1"/>
      <w:lvlJc w:val="left"/>
      <w:pPr>
        <w:ind w:left="360" w:hanging="360"/>
      </w:pPr>
      <w:rPr>
        <w:rFonts w:hint="default"/>
      </w:rPr>
    </w:lvl>
    <w:lvl w:ilvl="1" w:tplc="6492A410">
      <w:start w:val="1"/>
      <w:numFmt w:val="decimal"/>
      <w:lvlText w:val="%1.%2"/>
      <w:lvlJc w:val="left"/>
      <w:pPr>
        <w:ind w:left="360" w:hanging="360"/>
      </w:pPr>
      <w:rPr>
        <w:rFonts w:hint="default"/>
      </w:rPr>
    </w:lvl>
    <w:lvl w:ilvl="2" w:tplc="818C71A8">
      <w:start w:val="1"/>
      <w:numFmt w:val="decimal"/>
      <w:lvlText w:val="%1.%2.%3"/>
      <w:lvlJc w:val="left"/>
      <w:pPr>
        <w:ind w:left="720" w:hanging="720"/>
      </w:pPr>
      <w:rPr>
        <w:rFonts w:hint="default"/>
      </w:rPr>
    </w:lvl>
    <w:lvl w:ilvl="3" w:tplc="A574CB60">
      <w:start w:val="1"/>
      <w:numFmt w:val="decimal"/>
      <w:lvlText w:val="%1.%2.%3.%4"/>
      <w:lvlJc w:val="left"/>
      <w:pPr>
        <w:ind w:left="720" w:hanging="720"/>
      </w:pPr>
      <w:rPr>
        <w:rFonts w:hint="default"/>
      </w:rPr>
    </w:lvl>
    <w:lvl w:ilvl="4" w:tplc="B492F63A">
      <w:start w:val="1"/>
      <w:numFmt w:val="decimal"/>
      <w:lvlText w:val="%1.%2.%3.%4.%5"/>
      <w:lvlJc w:val="left"/>
      <w:pPr>
        <w:ind w:left="1080" w:hanging="1080"/>
      </w:pPr>
      <w:rPr>
        <w:rFonts w:hint="default"/>
      </w:rPr>
    </w:lvl>
    <w:lvl w:ilvl="5" w:tplc="995CE422">
      <w:start w:val="1"/>
      <w:numFmt w:val="decimal"/>
      <w:lvlText w:val="%1.%2.%3.%4.%5.%6"/>
      <w:lvlJc w:val="left"/>
      <w:pPr>
        <w:ind w:left="1080" w:hanging="1080"/>
      </w:pPr>
      <w:rPr>
        <w:rFonts w:hint="default"/>
      </w:rPr>
    </w:lvl>
    <w:lvl w:ilvl="6" w:tplc="6EEA89DC">
      <w:start w:val="1"/>
      <w:numFmt w:val="decimal"/>
      <w:lvlText w:val="%1.%2.%3.%4.%5.%6.%7"/>
      <w:lvlJc w:val="left"/>
      <w:pPr>
        <w:ind w:left="1440" w:hanging="1440"/>
      </w:pPr>
      <w:rPr>
        <w:rFonts w:hint="default"/>
      </w:rPr>
    </w:lvl>
    <w:lvl w:ilvl="7" w:tplc="4EC094B2">
      <w:start w:val="1"/>
      <w:numFmt w:val="decimal"/>
      <w:lvlText w:val="%1.%2.%3.%4.%5.%6.%7.%8"/>
      <w:lvlJc w:val="left"/>
      <w:pPr>
        <w:ind w:left="1440" w:hanging="1440"/>
      </w:pPr>
      <w:rPr>
        <w:rFonts w:hint="default"/>
      </w:rPr>
    </w:lvl>
    <w:lvl w:ilvl="8" w:tplc="0C440CBA">
      <w:start w:val="1"/>
      <w:numFmt w:val="decimal"/>
      <w:lvlText w:val="%1.%2.%3.%4.%5.%6.%7.%8.%9"/>
      <w:lvlJc w:val="left"/>
      <w:pPr>
        <w:ind w:left="1800" w:hanging="1800"/>
      </w:pPr>
      <w:rPr>
        <w:rFonts w:hint="default"/>
      </w:rPr>
    </w:lvl>
  </w:abstractNum>
  <w:abstractNum w:abstractNumId="9" w15:restartNumberingAfterBreak="0">
    <w:nsid w:val="3DAC1F61"/>
    <w:multiLevelType w:val="hybridMultilevel"/>
    <w:tmpl w:val="16F4171C"/>
    <w:lvl w:ilvl="0" w:tplc="780CC4CE">
      <w:start w:val="1"/>
      <w:numFmt w:val="decimal"/>
      <w:lvlText w:val="%1)"/>
      <w:lvlJc w:val="left"/>
      <w:pPr>
        <w:ind w:left="720" w:hanging="360"/>
      </w:pPr>
      <w:rPr>
        <w:b w:val="0"/>
        <w:i w:val="0"/>
      </w:rPr>
    </w:lvl>
    <w:lvl w:ilvl="1" w:tplc="894A4382">
      <w:start w:val="1"/>
      <w:numFmt w:val="lowerLetter"/>
      <w:lvlText w:val="%2."/>
      <w:lvlJc w:val="left"/>
      <w:pPr>
        <w:ind w:left="1440" w:hanging="360"/>
      </w:pPr>
    </w:lvl>
    <w:lvl w:ilvl="2" w:tplc="53265958">
      <w:start w:val="1"/>
      <w:numFmt w:val="lowerRoman"/>
      <w:lvlText w:val="%3."/>
      <w:lvlJc w:val="right"/>
      <w:pPr>
        <w:ind w:left="2160" w:hanging="180"/>
      </w:pPr>
    </w:lvl>
    <w:lvl w:ilvl="3" w:tplc="2130AA22">
      <w:start w:val="1"/>
      <w:numFmt w:val="decimal"/>
      <w:lvlText w:val="%4."/>
      <w:lvlJc w:val="left"/>
      <w:pPr>
        <w:ind w:left="2880" w:hanging="360"/>
      </w:pPr>
    </w:lvl>
    <w:lvl w:ilvl="4" w:tplc="885004AA">
      <w:start w:val="1"/>
      <w:numFmt w:val="lowerLetter"/>
      <w:lvlText w:val="%5."/>
      <w:lvlJc w:val="left"/>
      <w:pPr>
        <w:ind w:left="3600" w:hanging="360"/>
      </w:pPr>
    </w:lvl>
    <w:lvl w:ilvl="5" w:tplc="5EE2790E">
      <w:start w:val="1"/>
      <w:numFmt w:val="lowerRoman"/>
      <w:lvlText w:val="%6."/>
      <w:lvlJc w:val="right"/>
      <w:pPr>
        <w:ind w:left="4320" w:hanging="180"/>
      </w:pPr>
    </w:lvl>
    <w:lvl w:ilvl="6" w:tplc="81E47BDC">
      <w:start w:val="1"/>
      <w:numFmt w:val="decimal"/>
      <w:lvlText w:val="%7."/>
      <w:lvlJc w:val="left"/>
      <w:pPr>
        <w:ind w:left="5040" w:hanging="360"/>
      </w:pPr>
    </w:lvl>
    <w:lvl w:ilvl="7" w:tplc="37D4248C">
      <w:start w:val="1"/>
      <w:numFmt w:val="lowerLetter"/>
      <w:lvlText w:val="%8."/>
      <w:lvlJc w:val="left"/>
      <w:pPr>
        <w:ind w:left="5760" w:hanging="360"/>
      </w:pPr>
    </w:lvl>
    <w:lvl w:ilvl="8" w:tplc="8DD23E5C">
      <w:start w:val="1"/>
      <w:numFmt w:val="lowerRoman"/>
      <w:lvlText w:val="%9."/>
      <w:lvlJc w:val="right"/>
      <w:pPr>
        <w:ind w:left="6480" w:hanging="180"/>
      </w:pPr>
    </w:lvl>
  </w:abstractNum>
  <w:abstractNum w:abstractNumId="10" w15:restartNumberingAfterBreak="0">
    <w:nsid w:val="3E9B0426"/>
    <w:multiLevelType w:val="hybridMultilevel"/>
    <w:tmpl w:val="FFFFFFFF"/>
    <w:lvl w:ilvl="0" w:tplc="9B801872">
      <w:start w:val="1"/>
      <w:numFmt w:val="decimal"/>
      <w:lvlText w:val="%1."/>
      <w:lvlJc w:val="left"/>
      <w:pPr>
        <w:ind w:left="720" w:hanging="360"/>
      </w:pPr>
    </w:lvl>
    <w:lvl w:ilvl="1" w:tplc="56A8C52E">
      <w:start w:val="1"/>
      <w:numFmt w:val="lowerLetter"/>
      <w:lvlText w:val="%2."/>
      <w:lvlJc w:val="left"/>
      <w:pPr>
        <w:ind w:left="1440" w:hanging="360"/>
      </w:pPr>
    </w:lvl>
    <w:lvl w:ilvl="2" w:tplc="32D0AED6">
      <w:start w:val="1"/>
      <w:numFmt w:val="lowerRoman"/>
      <w:lvlText w:val="%3."/>
      <w:lvlJc w:val="right"/>
      <w:pPr>
        <w:ind w:left="2160" w:hanging="180"/>
      </w:pPr>
    </w:lvl>
    <w:lvl w:ilvl="3" w:tplc="E722949E">
      <w:start w:val="1"/>
      <w:numFmt w:val="decimal"/>
      <w:lvlText w:val="%4."/>
      <w:lvlJc w:val="left"/>
      <w:pPr>
        <w:ind w:left="2880" w:hanging="360"/>
      </w:pPr>
    </w:lvl>
    <w:lvl w:ilvl="4" w:tplc="E6A4D874">
      <w:start w:val="1"/>
      <w:numFmt w:val="lowerLetter"/>
      <w:lvlText w:val="%5."/>
      <w:lvlJc w:val="left"/>
      <w:pPr>
        <w:ind w:left="3600" w:hanging="360"/>
      </w:pPr>
    </w:lvl>
    <w:lvl w:ilvl="5" w:tplc="6DFA700A">
      <w:start w:val="1"/>
      <w:numFmt w:val="lowerRoman"/>
      <w:lvlText w:val="%6."/>
      <w:lvlJc w:val="right"/>
      <w:pPr>
        <w:ind w:left="4320" w:hanging="180"/>
      </w:pPr>
    </w:lvl>
    <w:lvl w:ilvl="6" w:tplc="996E75CA">
      <w:start w:val="1"/>
      <w:numFmt w:val="decimal"/>
      <w:lvlText w:val="%7."/>
      <w:lvlJc w:val="left"/>
      <w:pPr>
        <w:ind w:left="5040" w:hanging="360"/>
      </w:pPr>
    </w:lvl>
    <w:lvl w:ilvl="7" w:tplc="5E58D782">
      <w:start w:val="1"/>
      <w:numFmt w:val="lowerLetter"/>
      <w:lvlText w:val="%8."/>
      <w:lvlJc w:val="left"/>
      <w:pPr>
        <w:ind w:left="5760" w:hanging="360"/>
      </w:pPr>
    </w:lvl>
    <w:lvl w:ilvl="8" w:tplc="3D5E90CE">
      <w:start w:val="1"/>
      <w:numFmt w:val="lowerRoman"/>
      <w:lvlText w:val="%9."/>
      <w:lvlJc w:val="right"/>
      <w:pPr>
        <w:ind w:left="6480" w:hanging="180"/>
      </w:pPr>
    </w:lvl>
  </w:abstractNum>
  <w:abstractNum w:abstractNumId="11" w15:restartNumberingAfterBreak="0">
    <w:nsid w:val="4EF56426"/>
    <w:multiLevelType w:val="hybridMultilevel"/>
    <w:tmpl w:val="FFFFFFFF"/>
    <w:lvl w:ilvl="0" w:tplc="9E16572A">
      <w:start w:val="1"/>
      <w:numFmt w:val="decimal"/>
      <w:lvlText w:val="%1."/>
      <w:lvlJc w:val="left"/>
      <w:pPr>
        <w:ind w:left="720" w:hanging="360"/>
      </w:pPr>
    </w:lvl>
    <w:lvl w:ilvl="1" w:tplc="51B89A98">
      <w:start w:val="1"/>
      <w:numFmt w:val="lowerLetter"/>
      <w:lvlText w:val="%2."/>
      <w:lvlJc w:val="left"/>
      <w:pPr>
        <w:ind w:left="1440" w:hanging="360"/>
      </w:pPr>
    </w:lvl>
    <w:lvl w:ilvl="2" w:tplc="531A6890">
      <w:start w:val="1"/>
      <w:numFmt w:val="lowerRoman"/>
      <w:lvlText w:val="%3."/>
      <w:lvlJc w:val="right"/>
      <w:pPr>
        <w:ind w:left="2160" w:hanging="180"/>
      </w:pPr>
    </w:lvl>
    <w:lvl w:ilvl="3" w:tplc="C018C9A8">
      <w:start w:val="1"/>
      <w:numFmt w:val="decimal"/>
      <w:lvlText w:val="%4."/>
      <w:lvlJc w:val="left"/>
      <w:pPr>
        <w:ind w:left="2880" w:hanging="360"/>
      </w:pPr>
    </w:lvl>
    <w:lvl w:ilvl="4" w:tplc="D31EC45C">
      <w:start w:val="1"/>
      <w:numFmt w:val="lowerLetter"/>
      <w:lvlText w:val="%5."/>
      <w:lvlJc w:val="left"/>
      <w:pPr>
        <w:ind w:left="3600" w:hanging="360"/>
      </w:pPr>
    </w:lvl>
    <w:lvl w:ilvl="5" w:tplc="924AA482">
      <w:start w:val="1"/>
      <w:numFmt w:val="lowerRoman"/>
      <w:lvlText w:val="%6."/>
      <w:lvlJc w:val="right"/>
      <w:pPr>
        <w:ind w:left="4320" w:hanging="180"/>
      </w:pPr>
    </w:lvl>
    <w:lvl w:ilvl="6" w:tplc="958C959A">
      <w:start w:val="1"/>
      <w:numFmt w:val="decimal"/>
      <w:lvlText w:val="%7."/>
      <w:lvlJc w:val="left"/>
      <w:pPr>
        <w:ind w:left="5040" w:hanging="360"/>
      </w:pPr>
    </w:lvl>
    <w:lvl w:ilvl="7" w:tplc="AA0C301A">
      <w:start w:val="1"/>
      <w:numFmt w:val="lowerLetter"/>
      <w:lvlText w:val="%8."/>
      <w:lvlJc w:val="left"/>
      <w:pPr>
        <w:ind w:left="5760" w:hanging="360"/>
      </w:pPr>
    </w:lvl>
    <w:lvl w:ilvl="8" w:tplc="C63EC726">
      <w:start w:val="1"/>
      <w:numFmt w:val="lowerRoman"/>
      <w:lvlText w:val="%9."/>
      <w:lvlJc w:val="right"/>
      <w:pPr>
        <w:ind w:left="6480" w:hanging="180"/>
      </w:pPr>
    </w:lvl>
  </w:abstractNum>
  <w:abstractNum w:abstractNumId="1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7FA558B"/>
    <w:multiLevelType w:val="hybridMultilevel"/>
    <w:tmpl w:val="E2B8653A"/>
    <w:lvl w:ilvl="0" w:tplc="EA5C7012">
      <w:start w:val="1"/>
      <w:numFmt w:val="decimal"/>
      <w:lvlText w:val="%1."/>
      <w:lvlJc w:val="left"/>
      <w:pPr>
        <w:ind w:left="720" w:hanging="360"/>
      </w:pPr>
    </w:lvl>
    <w:lvl w:ilvl="1" w:tplc="F14239B2">
      <w:start w:val="1"/>
      <w:numFmt w:val="lowerLetter"/>
      <w:lvlText w:val="%2."/>
      <w:lvlJc w:val="left"/>
      <w:pPr>
        <w:ind w:left="1440" w:hanging="360"/>
      </w:pPr>
    </w:lvl>
    <w:lvl w:ilvl="2" w:tplc="B298EAE2">
      <w:start w:val="1"/>
      <w:numFmt w:val="lowerRoman"/>
      <w:lvlText w:val="%3."/>
      <w:lvlJc w:val="right"/>
      <w:pPr>
        <w:ind w:left="2160" w:hanging="180"/>
      </w:pPr>
    </w:lvl>
    <w:lvl w:ilvl="3" w:tplc="8B3268DA">
      <w:start w:val="1"/>
      <w:numFmt w:val="decimal"/>
      <w:lvlText w:val="%4."/>
      <w:lvlJc w:val="left"/>
      <w:pPr>
        <w:ind w:left="2880" w:hanging="360"/>
      </w:pPr>
    </w:lvl>
    <w:lvl w:ilvl="4" w:tplc="ECA2988C">
      <w:start w:val="1"/>
      <w:numFmt w:val="lowerLetter"/>
      <w:lvlText w:val="%5."/>
      <w:lvlJc w:val="left"/>
      <w:pPr>
        <w:ind w:left="3600" w:hanging="360"/>
      </w:pPr>
    </w:lvl>
    <w:lvl w:ilvl="5" w:tplc="DAC8C27C">
      <w:start w:val="1"/>
      <w:numFmt w:val="lowerRoman"/>
      <w:lvlText w:val="%6."/>
      <w:lvlJc w:val="right"/>
      <w:pPr>
        <w:ind w:left="4320" w:hanging="180"/>
      </w:pPr>
    </w:lvl>
    <w:lvl w:ilvl="6" w:tplc="AFACF86C">
      <w:start w:val="1"/>
      <w:numFmt w:val="decimal"/>
      <w:lvlText w:val="%7."/>
      <w:lvlJc w:val="left"/>
      <w:pPr>
        <w:ind w:left="5040" w:hanging="360"/>
      </w:pPr>
    </w:lvl>
    <w:lvl w:ilvl="7" w:tplc="0810A930">
      <w:start w:val="1"/>
      <w:numFmt w:val="lowerLetter"/>
      <w:lvlText w:val="%8."/>
      <w:lvlJc w:val="left"/>
      <w:pPr>
        <w:ind w:left="5760" w:hanging="360"/>
      </w:pPr>
    </w:lvl>
    <w:lvl w:ilvl="8" w:tplc="41969AC6">
      <w:start w:val="1"/>
      <w:numFmt w:val="lowerRoman"/>
      <w:lvlText w:val="%9."/>
      <w:lvlJc w:val="right"/>
      <w:pPr>
        <w:ind w:left="6480" w:hanging="180"/>
      </w:pPr>
    </w:lvl>
  </w:abstractNum>
  <w:abstractNum w:abstractNumId="1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652B77D7"/>
    <w:multiLevelType w:val="hybridMultilevel"/>
    <w:tmpl w:val="AF70FBCC"/>
    <w:lvl w:ilvl="0" w:tplc="C038D9A4">
      <w:start w:val="2"/>
      <w:numFmt w:val="decimal"/>
      <w:lvlText w:val="%1"/>
      <w:lvlJc w:val="left"/>
      <w:pPr>
        <w:ind w:left="360" w:hanging="360"/>
      </w:pPr>
      <w:rPr>
        <w:rFonts w:hint="default"/>
      </w:rPr>
    </w:lvl>
    <w:lvl w:ilvl="1" w:tplc="F8766964">
      <w:start w:val="1"/>
      <w:numFmt w:val="decimal"/>
      <w:lvlText w:val="%1.%2"/>
      <w:lvlJc w:val="left"/>
      <w:pPr>
        <w:ind w:left="660" w:hanging="360"/>
      </w:pPr>
      <w:rPr>
        <w:rFonts w:hint="default"/>
      </w:rPr>
    </w:lvl>
    <w:lvl w:ilvl="2" w:tplc="C3A405A0">
      <w:start w:val="1"/>
      <w:numFmt w:val="decimal"/>
      <w:lvlText w:val="%1.%2.%3"/>
      <w:lvlJc w:val="left"/>
      <w:pPr>
        <w:ind w:left="1320" w:hanging="720"/>
      </w:pPr>
      <w:rPr>
        <w:rFonts w:hint="default"/>
      </w:rPr>
    </w:lvl>
    <w:lvl w:ilvl="3" w:tplc="2DCA0658">
      <w:start w:val="1"/>
      <w:numFmt w:val="decimal"/>
      <w:lvlText w:val="%1.%2.%3.%4"/>
      <w:lvlJc w:val="left"/>
      <w:pPr>
        <w:ind w:left="1620" w:hanging="720"/>
      </w:pPr>
      <w:rPr>
        <w:rFonts w:hint="default"/>
      </w:rPr>
    </w:lvl>
    <w:lvl w:ilvl="4" w:tplc="A0A45C32">
      <w:start w:val="1"/>
      <w:numFmt w:val="decimal"/>
      <w:lvlText w:val="%1.%2.%3.%4.%5"/>
      <w:lvlJc w:val="left"/>
      <w:pPr>
        <w:ind w:left="2280" w:hanging="1080"/>
      </w:pPr>
      <w:rPr>
        <w:rFonts w:hint="default"/>
      </w:rPr>
    </w:lvl>
    <w:lvl w:ilvl="5" w:tplc="6FB01172">
      <w:start w:val="1"/>
      <w:numFmt w:val="decimal"/>
      <w:lvlText w:val="%1.%2.%3.%4.%5.%6"/>
      <w:lvlJc w:val="left"/>
      <w:pPr>
        <w:ind w:left="2580" w:hanging="1080"/>
      </w:pPr>
      <w:rPr>
        <w:rFonts w:hint="default"/>
      </w:rPr>
    </w:lvl>
    <w:lvl w:ilvl="6" w:tplc="B0EE4CEA">
      <w:start w:val="1"/>
      <w:numFmt w:val="decimal"/>
      <w:lvlText w:val="%1.%2.%3.%4.%5.%6.%7"/>
      <w:lvlJc w:val="left"/>
      <w:pPr>
        <w:ind w:left="3240" w:hanging="1440"/>
      </w:pPr>
      <w:rPr>
        <w:rFonts w:hint="default"/>
      </w:rPr>
    </w:lvl>
    <w:lvl w:ilvl="7" w:tplc="153ABD54">
      <w:start w:val="1"/>
      <w:numFmt w:val="decimal"/>
      <w:lvlText w:val="%1.%2.%3.%4.%5.%6.%7.%8"/>
      <w:lvlJc w:val="left"/>
      <w:pPr>
        <w:ind w:left="3540" w:hanging="1440"/>
      </w:pPr>
      <w:rPr>
        <w:rFonts w:hint="default"/>
      </w:rPr>
    </w:lvl>
    <w:lvl w:ilvl="8" w:tplc="CE60E756">
      <w:start w:val="1"/>
      <w:numFmt w:val="decimal"/>
      <w:lvlText w:val="%1.%2.%3.%4.%5.%6.%7.%8.%9"/>
      <w:lvlJc w:val="left"/>
      <w:pPr>
        <w:ind w:left="4200" w:hanging="1800"/>
      </w:pPr>
      <w:rPr>
        <w:rFonts w:hint="default"/>
      </w:rPr>
    </w:lvl>
  </w:abstractNum>
  <w:abstractNum w:abstractNumId="16" w15:restartNumberingAfterBreak="0">
    <w:nsid w:val="752D1849"/>
    <w:multiLevelType w:val="hybridMultilevel"/>
    <w:tmpl w:val="7F70572C"/>
    <w:lvl w:ilvl="0" w:tplc="F94EE6C0">
      <w:start w:val="2"/>
      <w:numFmt w:val="decimal"/>
      <w:lvlText w:val="%1."/>
      <w:lvlJc w:val="left"/>
      <w:pPr>
        <w:ind w:left="360" w:hanging="360"/>
      </w:pPr>
      <w:rPr>
        <w:b/>
      </w:rPr>
    </w:lvl>
    <w:lvl w:ilvl="1" w:tplc="D8166F76">
      <w:start w:val="1"/>
      <w:numFmt w:val="decimal"/>
      <w:lvlText w:val="%1.%2."/>
      <w:lvlJc w:val="left"/>
      <w:pPr>
        <w:ind w:left="1440" w:hanging="720"/>
      </w:pPr>
      <w:rPr>
        <w:b w:val="0"/>
        <w:i w:val="0"/>
        <w:color w:val="auto"/>
      </w:rPr>
    </w:lvl>
    <w:lvl w:ilvl="2" w:tplc="9FFAA176">
      <w:start w:val="1"/>
      <w:numFmt w:val="decimal"/>
      <w:lvlText w:val="%1.%2.%3."/>
      <w:lvlJc w:val="left"/>
      <w:pPr>
        <w:ind w:left="2160" w:hanging="720"/>
      </w:pPr>
      <w:rPr>
        <w:i w:val="0"/>
        <w:color w:val="auto"/>
      </w:rPr>
    </w:lvl>
    <w:lvl w:ilvl="3" w:tplc="A1163B0E">
      <w:start w:val="1"/>
      <w:numFmt w:val="decimal"/>
      <w:lvlText w:val="%1.%2.%3.%4."/>
      <w:lvlJc w:val="left"/>
      <w:pPr>
        <w:ind w:left="3240" w:hanging="1080"/>
      </w:pPr>
    </w:lvl>
    <w:lvl w:ilvl="4" w:tplc="1A14C68E">
      <w:start w:val="1"/>
      <w:numFmt w:val="decimal"/>
      <w:lvlText w:val="%1.%2.%3.%4.%5."/>
      <w:lvlJc w:val="left"/>
      <w:pPr>
        <w:ind w:left="3960" w:hanging="1080"/>
      </w:pPr>
    </w:lvl>
    <w:lvl w:ilvl="5" w:tplc="F244A05C">
      <w:start w:val="1"/>
      <w:numFmt w:val="decimal"/>
      <w:lvlText w:val="%1.%2.%3.%4.%5.%6."/>
      <w:lvlJc w:val="left"/>
      <w:pPr>
        <w:ind w:left="5040" w:hanging="1440"/>
      </w:pPr>
    </w:lvl>
    <w:lvl w:ilvl="6" w:tplc="98907202">
      <w:start w:val="1"/>
      <w:numFmt w:val="decimal"/>
      <w:lvlText w:val="%1.%2.%3.%4.%5.%6.%7."/>
      <w:lvlJc w:val="left"/>
      <w:pPr>
        <w:ind w:left="5760" w:hanging="1440"/>
      </w:pPr>
    </w:lvl>
    <w:lvl w:ilvl="7" w:tplc="26E8E07C">
      <w:start w:val="1"/>
      <w:numFmt w:val="decimal"/>
      <w:lvlText w:val="%1.%2.%3.%4.%5.%6.%7.%8."/>
      <w:lvlJc w:val="left"/>
      <w:pPr>
        <w:ind w:left="6840" w:hanging="1800"/>
      </w:pPr>
    </w:lvl>
    <w:lvl w:ilvl="8" w:tplc="8CB09FEA">
      <w:start w:val="1"/>
      <w:numFmt w:val="decimal"/>
      <w:lvlText w:val="%1.%2.%3.%4.%5.%6.%7.%8.%9."/>
      <w:lvlJc w:val="left"/>
      <w:pPr>
        <w:ind w:left="7560" w:hanging="1800"/>
      </w:pPr>
    </w:lvl>
  </w:abstractNum>
  <w:abstractNum w:abstractNumId="17"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5A021F"/>
    <w:multiLevelType w:val="hybridMultilevel"/>
    <w:tmpl w:val="11C054B2"/>
    <w:lvl w:ilvl="0" w:tplc="18062416">
      <w:start w:val="19"/>
      <w:numFmt w:val="decimal"/>
      <w:lvlText w:val="%1."/>
      <w:lvlJc w:val="left"/>
      <w:pPr>
        <w:ind w:left="840" w:hanging="840"/>
      </w:pPr>
      <w:rPr>
        <w:rFonts w:hint="default"/>
      </w:rPr>
    </w:lvl>
    <w:lvl w:ilvl="1" w:tplc="EB3E4B6C">
      <w:start w:val="2"/>
      <w:numFmt w:val="decimal"/>
      <w:lvlText w:val="%1.%2."/>
      <w:lvlJc w:val="left"/>
      <w:pPr>
        <w:ind w:left="840" w:hanging="840"/>
      </w:pPr>
      <w:rPr>
        <w:rFonts w:hint="default"/>
      </w:rPr>
    </w:lvl>
    <w:lvl w:ilvl="2" w:tplc="EC701772">
      <w:start w:val="1"/>
      <w:numFmt w:val="decimal"/>
      <w:lvlText w:val="%1.%2.%3."/>
      <w:lvlJc w:val="left"/>
      <w:pPr>
        <w:ind w:left="840" w:hanging="840"/>
      </w:pPr>
      <w:rPr>
        <w:rFonts w:hint="default"/>
      </w:rPr>
    </w:lvl>
    <w:lvl w:ilvl="3" w:tplc="BEE28482">
      <w:start w:val="1"/>
      <w:numFmt w:val="decimal"/>
      <w:lvlText w:val="%1.%2.%3.%4."/>
      <w:lvlJc w:val="left"/>
      <w:pPr>
        <w:ind w:left="840" w:hanging="840"/>
      </w:pPr>
      <w:rPr>
        <w:rFonts w:hint="default"/>
      </w:rPr>
    </w:lvl>
    <w:lvl w:ilvl="4" w:tplc="0C4899E6">
      <w:start w:val="1"/>
      <w:numFmt w:val="decimal"/>
      <w:lvlText w:val="%1.%2.%3.%4.%5."/>
      <w:lvlJc w:val="left"/>
      <w:pPr>
        <w:ind w:left="1080" w:hanging="1080"/>
      </w:pPr>
      <w:rPr>
        <w:rFonts w:hint="default"/>
      </w:rPr>
    </w:lvl>
    <w:lvl w:ilvl="5" w:tplc="A7249C6E">
      <w:start w:val="1"/>
      <w:numFmt w:val="decimal"/>
      <w:lvlText w:val="%1.%2.%3.%4.%5.%6."/>
      <w:lvlJc w:val="left"/>
      <w:pPr>
        <w:ind w:left="1080" w:hanging="1080"/>
      </w:pPr>
      <w:rPr>
        <w:rFonts w:hint="default"/>
      </w:rPr>
    </w:lvl>
    <w:lvl w:ilvl="6" w:tplc="A4B4F626">
      <w:start w:val="1"/>
      <w:numFmt w:val="decimal"/>
      <w:lvlText w:val="%1.%2.%3.%4.%5.%6.%7."/>
      <w:lvlJc w:val="left"/>
      <w:pPr>
        <w:ind w:left="1440" w:hanging="1440"/>
      </w:pPr>
      <w:rPr>
        <w:rFonts w:hint="default"/>
      </w:rPr>
    </w:lvl>
    <w:lvl w:ilvl="7" w:tplc="CDF60530">
      <w:start w:val="1"/>
      <w:numFmt w:val="decimal"/>
      <w:lvlText w:val="%1.%2.%3.%4.%5.%6.%7.%8."/>
      <w:lvlJc w:val="left"/>
      <w:pPr>
        <w:ind w:left="1440" w:hanging="1440"/>
      </w:pPr>
      <w:rPr>
        <w:rFonts w:hint="default"/>
      </w:rPr>
    </w:lvl>
    <w:lvl w:ilvl="8" w:tplc="470ADD52">
      <w:start w:val="1"/>
      <w:numFmt w:val="decimal"/>
      <w:lvlText w:val="%1.%2.%3.%4.%5.%6.%7.%8.%9."/>
      <w:lvlJc w:val="left"/>
      <w:pPr>
        <w:ind w:left="1800" w:hanging="1800"/>
      </w:pPr>
      <w:rPr>
        <w:rFonts w:hint="default"/>
      </w:rPr>
    </w:lvl>
  </w:abstractNum>
  <w:num w:numId="1">
    <w:abstractNumId w:val="13"/>
  </w:num>
  <w:num w:numId="2">
    <w:abstractNumId w:val="5"/>
  </w:num>
  <w:num w:numId="3">
    <w:abstractNumId w:val="6"/>
  </w:num>
  <w:num w:numId="4">
    <w:abstractNumId w:val="1"/>
  </w:num>
  <w:num w:numId="5">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8"/>
  </w:num>
  <w:num w:numId="15">
    <w:abstractNumId w:val="15"/>
  </w:num>
  <w:num w:numId="16">
    <w:abstractNumId w:val="11"/>
  </w:num>
  <w:num w:numId="17">
    <w:abstractNumId w:val="1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1EE5"/>
    <w:rsid w:val="00024863"/>
    <w:rsid w:val="0002688D"/>
    <w:rsid w:val="00037892"/>
    <w:rsid w:val="00037D4B"/>
    <w:rsid w:val="00044BE9"/>
    <w:rsid w:val="00050EDC"/>
    <w:rsid w:val="000513EE"/>
    <w:rsid w:val="00052469"/>
    <w:rsid w:val="00053C02"/>
    <w:rsid w:val="00063397"/>
    <w:rsid w:val="00067081"/>
    <w:rsid w:val="00075565"/>
    <w:rsid w:val="00081CF7"/>
    <w:rsid w:val="000851B7"/>
    <w:rsid w:val="00093068"/>
    <w:rsid w:val="000938D0"/>
    <w:rsid w:val="00093ED1"/>
    <w:rsid w:val="00095F6A"/>
    <w:rsid w:val="00096C46"/>
    <w:rsid w:val="000A005E"/>
    <w:rsid w:val="000A14E5"/>
    <w:rsid w:val="000A22B4"/>
    <w:rsid w:val="000B133C"/>
    <w:rsid w:val="000B78CF"/>
    <w:rsid w:val="000C44DE"/>
    <w:rsid w:val="000C7D17"/>
    <w:rsid w:val="000D4C67"/>
    <w:rsid w:val="000F021B"/>
    <w:rsid w:val="000F361E"/>
    <w:rsid w:val="000F3CDB"/>
    <w:rsid w:val="000F59DC"/>
    <w:rsid w:val="000F6D60"/>
    <w:rsid w:val="00106F05"/>
    <w:rsid w:val="00113463"/>
    <w:rsid w:val="001134CC"/>
    <w:rsid w:val="001217CD"/>
    <w:rsid w:val="00140EC1"/>
    <w:rsid w:val="00143EB3"/>
    <w:rsid w:val="00145263"/>
    <w:rsid w:val="00151A8E"/>
    <w:rsid w:val="00162671"/>
    <w:rsid w:val="00162C29"/>
    <w:rsid w:val="001639E8"/>
    <w:rsid w:val="00164FFD"/>
    <w:rsid w:val="0017246D"/>
    <w:rsid w:val="00172834"/>
    <w:rsid w:val="001758A5"/>
    <w:rsid w:val="00181DEA"/>
    <w:rsid w:val="00182226"/>
    <w:rsid w:val="001861A0"/>
    <w:rsid w:val="00186DC9"/>
    <w:rsid w:val="00191A82"/>
    <w:rsid w:val="0019232D"/>
    <w:rsid w:val="00195763"/>
    <w:rsid w:val="00197B03"/>
    <w:rsid w:val="001A2C1C"/>
    <w:rsid w:val="001A6315"/>
    <w:rsid w:val="001B144B"/>
    <w:rsid w:val="001B15AB"/>
    <w:rsid w:val="001B3590"/>
    <w:rsid w:val="001C15B8"/>
    <w:rsid w:val="001C5CB5"/>
    <w:rsid w:val="001C6459"/>
    <w:rsid w:val="001D02A8"/>
    <w:rsid w:val="001E5DF8"/>
    <w:rsid w:val="001E786C"/>
    <w:rsid w:val="001F6DC8"/>
    <w:rsid w:val="00200BD2"/>
    <w:rsid w:val="0022122C"/>
    <w:rsid w:val="002219C9"/>
    <w:rsid w:val="00223F2B"/>
    <w:rsid w:val="002243D8"/>
    <w:rsid w:val="00231631"/>
    <w:rsid w:val="00233BB4"/>
    <w:rsid w:val="00246A43"/>
    <w:rsid w:val="00247DE3"/>
    <w:rsid w:val="002503F3"/>
    <w:rsid w:val="00252BD2"/>
    <w:rsid w:val="00253CD9"/>
    <w:rsid w:val="0025758E"/>
    <w:rsid w:val="002658EB"/>
    <w:rsid w:val="00265A5F"/>
    <w:rsid w:val="00266019"/>
    <w:rsid w:val="00266F3D"/>
    <w:rsid w:val="0027001F"/>
    <w:rsid w:val="00270BD4"/>
    <w:rsid w:val="002763C7"/>
    <w:rsid w:val="00277979"/>
    <w:rsid w:val="0028155A"/>
    <w:rsid w:val="00283BCF"/>
    <w:rsid w:val="002862E1"/>
    <w:rsid w:val="002920EB"/>
    <w:rsid w:val="00295902"/>
    <w:rsid w:val="0029650D"/>
    <w:rsid w:val="002A050E"/>
    <w:rsid w:val="002A3AC0"/>
    <w:rsid w:val="002B06F6"/>
    <w:rsid w:val="002D6B5F"/>
    <w:rsid w:val="002F0715"/>
    <w:rsid w:val="002F3BD8"/>
    <w:rsid w:val="002F4062"/>
    <w:rsid w:val="00302AB9"/>
    <w:rsid w:val="00305CE9"/>
    <w:rsid w:val="00307D5B"/>
    <w:rsid w:val="00310FA0"/>
    <w:rsid w:val="0032551F"/>
    <w:rsid w:val="00336847"/>
    <w:rsid w:val="00342929"/>
    <w:rsid w:val="00344088"/>
    <w:rsid w:val="00346DBE"/>
    <w:rsid w:val="00352C42"/>
    <w:rsid w:val="00357939"/>
    <w:rsid w:val="00357949"/>
    <w:rsid w:val="00366E1F"/>
    <w:rsid w:val="003707E8"/>
    <w:rsid w:val="00372791"/>
    <w:rsid w:val="003920A9"/>
    <w:rsid w:val="00393759"/>
    <w:rsid w:val="003A08D7"/>
    <w:rsid w:val="003A0CC3"/>
    <w:rsid w:val="003A6684"/>
    <w:rsid w:val="003B1715"/>
    <w:rsid w:val="003B6837"/>
    <w:rsid w:val="003B6F95"/>
    <w:rsid w:val="003C1136"/>
    <w:rsid w:val="003C1534"/>
    <w:rsid w:val="003D4D51"/>
    <w:rsid w:val="003E5C80"/>
    <w:rsid w:val="003E743B"/>
    <w:rsid w:val="003F0FD8"/>
    <w:rsid w:val="003F7CF3"/>
    <w:rsid w:val="0040316D"/>
    <w:rsid w:val="0040764B"/>
    <w:rsid w:val="0041096A"/>
    <w:rsid w:val="0042769F"/>
    <w:rsid w:val="00451A09"/>
    <w:rsid w:val="004561C8"/>
    <w:rsid w:val="00462637"/>
    <w:rsid w:val="00465A01"/>
    <w:rsid w:val="00477A90"/>
    <w:rsid w:val="00477FB3"/>
    <w:rsid w:val="004820ED"/>
    <w:rsid w:val="0048648C"/>
    <w:rsid w:val="00487789"/>
    <w:rsid w:val="004932B1"/>
    <w:rsid w:val="0049726E"/>
    <w:rsid w:val="00497783"/>
    <w:rsid w:val="004A0406"/>
    <w:rsid w:val="004A4409"/>
    <w:rsid w:val="004A7DAC"/>
    <w:rsid w:val="004B2D8F"/>
    <w:rsid w:val="004B5DA8"/>
    <w:rsid w:val="004C316A"/>
    <w:rsid w:val="004C354A"/>
    <w:rsid w:val="004D02D2"/>
    <w:rsid w:val="004D4DB3"/>
    <w:rsid w:val="004E16A8"/>
    <w:rsid w:val="004E328A"/>
    <w:rsid w:val="004F0665"/>
    <w:rsid w:val="004F2517"/>
    <w:rsid w:val="004F365E"/>
    <w:rsid w:val="004F4D40"/>
    <w:rsid w:val="004F6C60"/>
    <w:rsid w:val="00501989"/>
    <w:rsid w:val="0050205A"/>
    <w:rsid w:val="0050311D"/>
    <w:rsid w:val="005066CE"/>
    <w:rsid w:val="005104F6"/>
    <w:rsid w:val="00510C4D"/>
    <w:rsid w:val="00516566"/>
    <w:rsid w:val="00520708"/>
    <w:rsid w:val="00520F89"/>
    <w:rsid w:val="00521810"/>
    <w:rsid w:val="00532E58"/>
    <w:rsid w:val="005338F1"/>
    <w:rsid w:val="00536FE8"/>
    <w:rsid w:val="00540279"/>
    <w:rsid w:val="0054326F"/>
    <w:rsid w:val="00543761"/>
    <w:rsid w:val="00546898"/>
    <w:rsid w:val="00551856"/>
    <w:rsid w:val="00552F56"/>
    <w:rsid w:val="0056225E"/>
    <w:rsid w:val="00570F29"/>
    <w:rsid w:val="00574C62"/>
    <w:rsid w:val="00576118"/>
    <w:rsid w:val="00581530"/>
    <w:rsid w:val="00586D48"/>
    <w:rsid w:val="00592494"/>
    <w:rsid w:val="00596A03"/>
    <w:rsid w:val="005A0AE6"/>
    <w:rsid w:val="005A6207"/>
    <w:rsid w:val="005B15F5"/>
    <w:rsid w:val="005B1FDB"/>
    <w:rsid w:val="005B35B4"/>
    <w:rsid w:val="005B4AAD"/>
    <w:rsid w:val="005C0239"/>
    <w:rsid w:val="005C6F32"/>
    <w:rsid w:val="005C7EB4"/>
    <w:rsid w:val="005D01BD"/>
    <w:rsid w:val="005D197A"/>
    <w:rsid w:val="005D619D"/>
    <w:rsid w:val="005D6726"/>
    <w:rsid w:val="005E35A6"/>
    <w:rsid w:val="005E50BE"/>
    <w:rsid w:val="005F5659"/>
    <w:rsid w:val="005F6981"/>
    <w:rsid w:val="005F6B4C"/>
    <w:rsid w:val="00611549"/>
    <w:rsid w:val="0062636D"/>
    <w:rsid w:val="00641BDD"/>
    <w:rsid w:val="00642E6E"/>
    <w:rsid w:val="006432D9"/>
    <w:rsid w:val="00646210"/>
    <w:rsid w:val="00665358"/>
    <w:rsid w:val="006658EF"/>
    <w:rsid w:val="00686C39"/>
    <w:rsid w:val="006878A6"/>
    <w:rsid w:val="00690B99"/>
    <w:rsid w:val="006A1890"/>
    <w:rsid w:val="006A34D8"/>
    <w:rsid w:val="006A71AF"/>
    <w:rsid w:val="006B1B2A"/>
    <w:rsid w:val="006B381A"/>
    <w:rsid w:val="006B4644"/>
    <w:rsid w:val="006B5A52"/>
    <w:rsid w:val="006C3111"/>
    <w:rsid w:val="006D26C9"/>
    <w:rsid w:val="006D3D8F"/>
    <w:rsid w:val="006D681E"/>
    <w:rsid w:val="006E02DD"/>
    <w:rsid w:val="006E041D"/>
    <w:rsid w:val="006E7C33"/>
    <w:rsid w:val="006F1913"/>
    <w:rsid w:val="006F3884"/>
    <w:rsid w:val="006F5924"/>
    <w:rsid w:val="00700894"/>
    <w:rsid w:val="00703B3E"/>
    <w:rsid w:val="007067B1"/>
    <w:rsid w:val="00707AD9"/>
    <w:rsid w:val="007128BC"/>
    <w:rsid w:val="00731071"/>
    <w:rsid w:val="007378AD"/>
    <w:rsid w:val="00744E86"/>
    <w:rsid w:val="00755C09"/>
    <w:rsid w:val="0077044A"/>
    <w:rsid w:val="00772FB9"/>
    <w:rsid w:val="00776C29"/>
    <w:rsid w:val="00782D26"/>
    <w:rsid w:val="007903A6"/>
    <w:rsid w:val="00790BBB"/>
    <w:rsid w:val="00792C14"/>
    <w:rsid w:val="0079486B"/>
    <w:rsid w:val="00794CEA"/>
    <w:rsid w:val="007A353D"/>
    <w:rsid w:val="007B1200"/>
    <w:rsid w:val="007B4DFB"/>
    <w:rsid w:val="007C1CBC"/>
    <w:rsid w:val="007C3873"/>
    <w:rsid w:val="007D2E4A"/>
    <w:rsid w:val="007E3C84"/>
    <w:rsid w:val="007E6966"/>
    <w:rsid w:val="007F02BD"/>
    <w:rsid w:val="007F4F9F"/>
    <w:rsid w:val="008014D7"/>
    <w:rsid w:val="00801B2D"/>
    <w:rsid w:val="008156CB"/>
    <w:rsid w:val="008160C0"/>
    <w:rsid w:val="00826F8D"/>
    <w:rsid w:val="00834C4B"/>
    <w:rsid w:val="00835B47"/>
    <w:rsid w:val="00836960"/>
    <w:rsid w:val="008377AF"/>
    <w:rsid w:val="00840555"/>
    <w:rsid w:val="0085318C"/>
    <w:rsid w:val="00855E4A"/>
    <w:rsid w:val="008650BD"/>
    <w:rsid w:val="00870C2A"/>
    <w:rsid w:val="00870F76"/>
    <w:rsid w:val="008760DA"/>
    <w:rsid w:val="00880429"/>
    <w:rsid w:val="0088156B"/>
    <w:rsid w:val="0088156F"/>
    <w:rsid w:val="008874E5"/>
    <w:rsid w:val="00887A2F"/>
    <w:rsid w:val="00891562"/>
    <w:rsid w:val="00892332"/>
    <w:rsid w:val="00892798"/>
    <w:rsid w:val="00895FC2"/>
    <w:rsid w:val="00896897"/>
    <w:rsid w:val="00896CA6"/>
    <w:rsid w:val="00897068"/>
    <w:rsid w:val="008A05A9"/>
    <w:rsid w:val="008A0C67"/>
    <w:rsid w:val="008A358D"/>
    <w:rsid w:val="008A3F0D"/>
    <w:rsid w:val="008C2C6F"/>
    <w:rsid w:val="008C6A91"/>
    <w:rsid w:val="008D15A1"/>
    <w:rsid w:val="008D67F3"/>
    <w:rsid w:val="008D727C"/>
    <w:rsid w:val="008E3470"/>
    <w:rsid w:val="008E5737"/>
    <w:rsid w:val="008E75EA"/>
    <w:rsid w:val="00903252"/>
    <w:rsid w:val="00903F3A"/>
    <w:rsid w:val="00905432"/>
    <w:rsid w:val="0090691E"/>
    <w:rsid w:val="00906C6F"/>
    <w:rsid w:val="00911772"/>
    <w:rsid w:val="0091341F"/>
    <w:rsid w:val="009158A6"/>
    <w:rsid w:val="0091684B"/>
    <w:rsid w:val="00917653"/>
    <w:rsid w:val="00920DEA"/>
    <w:rsid w:val="00921DCF"/>
    <w:rsid w:val="0092572D"/>
    <w:rsid w:val="00927357"/>
    <w:rsid w:val="00927E60"/>
    <w:rsid w:val="009333FD"/>
    <w:rsid w:val="0093436C"/>
    <w:rsid w:val="00934C4B"/>
    <w:rsid w:val="0093795C"/>
    <w:rsid w:val="00937D1B"/>
    <w:rsid w:val="00941412"/>
    <w:rsid w:val="00946A9B"/>
    <w:rsid w:val="00947077"/>
    <w:rsid w:val="00951F91"/>
    <w:rsid w:val="009527E1"/>
    <w:rsid w:val="0095750F"/>
    <w:rsid w:val="00957DAE"/>
    <w:rsid w:val="0096118A"/>
    <w:rsid w:val="0097569E"/>
    <w:rsid w:val="00976237"/>
    <w:rsid w:val="009773E0"/>
    <w:rsid w:val="00986758"/>
    <w:rsid w:val="0099164A"/>
    <w:rsid w:val="0099187B"/>
    <w:rsid w:val="009A4926"/>
    <w:rsid w:val="009A56C1"/>
    <w:rsid w:val="009D266C"/>
    <w:rsid w:val="009E03BC"/>
    <w:rsid w:val="009F10C7"/>
    <w:rsid w:val="009F40E2"/>
    <w:rsid w:val="00A01B05"/>
    <w:rsid w:val="00A14DB3"/>
    <w:rsid w:val="00A17606"/>
    <w:rsid w:val="00A2366D"/>
    <w:rsid w:val="00A24CBE"/>
    <w:rsid w:val="00A261AC"/>
    <w:rsid w:val="00A32358"/>
    <w:rsid w:val="00A35923"/>
    <w:rsid w:val="00A425BE"/>
    <w:rsid w:val="00A4312B"/>
    <w:rsid w:val="00A52A64"/>
    <w:rsid w:val="00A5574A"/>
    <w:rsid w:val="00A609BB"/>
    <w:rsid w:val="00A62A48"/>
    <w:rsid w:val="00A64DBE"/>
    <w:rsid w:val="00A74574"/>
    <w:rsid w:val="00A81977"/>
    <w:rsid w:val="00A8464B"/>
    <w:rsid w:val="00A8549F"/>
    <w:rsid w:val="00A86D1A"/>
    <w:rsid w:val="00A874E7"/>
    <w:rsid w:val="00A90F81"/>
    <w:rsid w:val="00A9313C"/>
    <w:rsid w:val="00A93455"/>
    <w:rsid w:val="00A971A9"/>
    <w:rsid w:val="00AA0AA0"/>
    <w:rsid w:val="00AA2659"/>
    <w:rsid w:val="00AA363D"/>
    <w:rsid w:val="00AB0305"/>
    <w:rsid w:val="00AC1805"/>
    <w:rsid w:val="00AC4F69"/>
    <w:rsid w:val="00AC7C53"/>
    <w:rsid w:val="00AD69BC"/>
    <w:rsid w:val="00AE13C7"/>
    <w:rsid w:val="00AE748A"/>
    <w:rsid w:val="00AE79EE"/>
    <w:rsid w:val="00B02654"/>
    <w:rsid w:val="00B02E64"/>
    <w:rsid w:val="00B10C92"/>
    <w:rsid w:val="00B20F57"/>
    <w:rsid w:val="00B2185A"/>
    <w:rsid w:val="00B235AC"/>
    <w:rsid w:val="00B256E3"/>
    <w:rsid w:val="00B31995"/>
    <w:rsid w:val="00B4133B"/>
    <w:rsid w:val="00B41A47"/>
    <w:rsid w:val="00B465A0"/>
    <w:rsid w:val="00B57711"/>
    <w:rsid w:val="00B625D5"/>
    <w:rsid w:val="00B649D6"/>
    <w:rsid w:val="00B71645"/>
    <w:rsid w:val="00B736C1"/>
    <w:rsid w:val="00B754A3"/>
    <w:rsid w:val="00B75B82"/>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BF7771"/>
    <w:rsid w:val="00C00236"/>
    <w:rsid w:val="00C13B7C"/>
    <w:rsid w:val="00C16738"/>
    <w:rsid w:val="00C21C01"/>
    <w:rsid w:val="00C32799"/>
    <w:rsid w:val="00C3410F"/>
    <w:rsid w:val="00C425A2"/>
    <w:rsid w:val="00C42C74"/>
    <w:rsid w:val="00C4526A"/>
    <w:rsid w:val="00C461F4"/>
    <w:rsid w:val="00C55B1F"/>
    <w:rsid w:val="00C55F20"/>
    <w:rsid w:val="00C610E6"/>
    <w:rsid w:val="00C64DE3"/>
    <w:rsid w:val="00C65F96"/>
    <w:rsid w:val="00C76C14"/>
    <w:rsid w:val="00C818E6"/>
    <w:rsid w:val="00C81D6A"/>
    <w:rsid w:val="00C8630F"/>
    <w:rsid w:val="00C90CA2"/>
    <w:rsid w:val="00C95342"/>
    <w:rsid w:val="00C95936"/>
    <w:rsid w:val="00CA10C3"/>
    <w:rsid w:val="00CA1D12"/>
    <w:rsid w:val="00CA4165"/>
    <w:rsid w:val="00CA4271"/>
    <w:rsid w:val="00CA4F43"/>
    <w:rsid w:val="00CA5F16"/>
    <w:rsid w:val="00CB2370"/>
    <w:rsid w:val="00CC0A8D"/>
    <w:rsid w:val="00CC214C"/>
    <w:rsid w:val="00CC2BB5"/>
    <w:rsid w:val="00CC4C86"/>
    <w:rsid w:val="00CC730C"/>
    <w:rsid w:val="00CF1316"/>
    <w:rsid w:val="00D02ADF"/>
    <w:rsid w:val="00D0402E"/>
    <w:rsid w:val="00D05D78"/>
    <w:rsid w:val="00D103CE"/>
    <w:rsid w:val="00D120AA"/>
    <w:rsid w:val="00D17D0E"/>
    <w:rsid w:val="00D2428A"/>
    <w:rsid w:val="00D25BA6"/>
    <w:rsid w:val="00D26973"/>
    <w:rsid w:val="00D26CF5"/>
    <w:rsid w:val="00D3086C"/>
    <w:rsid w:val="00D30E32"/>
    <w:rsid w:val="00D33415"/>
    <w:rsid w:val="00D357E4"/>
    <w:rsid w:val="00D37C3A"/>
    <w:rsid w:val="00D37E50"/>
    <w:rsid w:val="00D41513"/>
    <w:rsid w:val="00D50D53"/>
    <w:rsid w:val="00D53691"/>
    <w:rsid w:val="00D574BA"/>
    <w:rsid w:val="00D61F56"/>
    <w:rsid w:val="00D6367F"/>
    <w:rsid w:val="00D66DBE"/>
    <w:rsid w:val="00D72C5B"/>
    <w:rsid w:val="00D756E4"/>
    <w:rsid w:val="00D810F2"/>
    <w:rsid w:val="00D82F6F"/>
    <w:rsid w:val="00D837B8"/>
    <w:rsid w:val="00D83C11"/>
    <w:rsid w:val="00D8445C"/>
    <w:rsid w:val="00D84D45"/>
    <w:rsid w:val="00D863DD"/>
    <w:rsid w:val="00D94F5E"/>
    <w:rsid w:val="00D957DB"/>
    <w:rsid w:val="00D95D21"/>
    <w:rsid w:val="00D95FB9"/>
    <w:rsid w:val="00DA0612"/>
    <w:rsid w:val="00DA352A"/>
    <w:rsid w:val="00DB0C30"/>
    <w:rsid w:val="00DB2C37"/>
    <w:rsid w:val="00DB6945"/>
    <w:rsid w:val="00DB7F06"/>
    <w:rsid w:val="00DC28FE"/>
    <w:rsid w:val="00DC4C94"/>
    <w:rsid w:val="00DC6AEA"/>
    <w:rsid w:val="00DD0A8D"/>
    <w:rsid w:val="00DD3766"/>
    <w:rsid w:val="00DE01C9"/>
    <w:rsid w:val="00DE17FA"/>
    <w:rsid w:val="00DE34F2"/>
    <w:rsid w:val="00DE468D"/>
    <w:rsid w:val="00DE504E"/>
    <w:rsid w:val="00DE76B6"/>
    <w:rsid w:val="00DE798B"/>
    <w:rsid w:val="00DF1D97"/>
    <w:rsid w:val="00DF73B8"/>
    <w:rsid w:val="00E01040"/>
    <w:rsid w:val="00E0121B"/>
    <w:rsid w:val="00E045AC"/>
    <w:rsid w:val="00E234DC"/>
    <w:rsid w:val="00E24477"/>
    <w:rsid w:val="00E25B9C"/>
    <w:rsid w:val="00E277A1"/>
    <w:rsid w:val="00E3642B"/>
    <w:rsid w:val="00E41626"/>
    <w:rsid w:val="00E448FA"/>
    <w:rsid w:val="00E44E81"/>
    <w:rsid w:val="00E47F60"/>
    <w:rsid w:val="00E514B7"/>
    <w:rsid w:val="00E530DE"/>
    <w:rsid w:val="00E62CC5"/>
    <w:rsid w:val="00E6452D"/>
    <w:rsid w:val="00E729F4"/>
    <w:rsid w:val="00E769C1"/>
    <w:rsid w:val="00E87476"/>
    <w:rsid w:val="00E944BA"/>
    <w:rsid w:val="00EB0A1C"/>
    <w:rsid w:val="00EB1BE1"/>
    <w:rsid w:val="00EB3250"/>
    <w:rsid w:val="00EC4541"/>
    <w:rsid w:val="00ED22DA"/>
    <w:rsid w:val="00ED3CB3"/>
    <w:rsid w:val="00ED4A25"/>
    <w:rsid w:val="00EE339E"/>
    <w:rsid w:val="00EE7026"/>
    <w:rsid w:val="00EE7F74"/>
    <w:rsid w:val="00EF48CA"/>
    <w:rsid w:val="00F00312"/>
    <w:rsid w:val="00F00A94"/>
    <w:rsid w:val="00F10068"/>
    <w:rsid w:val="00F147EA"/>
    <w:rsid w:val="00F15F4F"/>
    <w:rsid w:val="00F30669"/>
    <w:rsid w:val="00F312FE"/>
    <w:rsid w:val="00F469DB"/>
    <w:rsid w:val="00F5495B"/>
    <w:rsid w:val="00F61C2B"/>
    <w:rsid w:val="00F66D60"/>
    <w:rsid w:val="00F71785"/>
    <w:rsid w:val="00F76D12"/>
    <w:rsid w:val="00F81252"/>
    <w:rsid w:val="00F87AE5"/>
    <w:rsid w:val="00F9091B"/>
    <w:rsid w:val="00F93B2D"/>
    <w:rsid w:val="00F97F15"/>
    <w:rsid w:val="00FA1C7C"/>
    <w:rsid w:val="00FA2D3D"/>
    <w:rsid w:val="00FB1061"/>
    <w:rsid w:val="00FB5B32"/>
    <w:rsid w:val="00FC4764"/>
    <w:rsid w:val="00FD039D"/>
    <w:rsid w:val="00FD7EE4"/>
    <w:rsid w:val="00FE0758"/>
    <w:rsid w:val="00FE3892"/>
    <w:rsid w:val="00FE7986"/>
    <w:rsid w:val="00FF4630"/>
    <w:rsid w:val="00FF5191"/>
    <w:rsid w:val="00FF6435"/>
    <w:rsid w:val="00FF6AE5"/>
    <w:rsid w:val="0C3E3345"/>
    <w:rsid w:val="13A95718"/>
    <w:rsid w:val="1BAC49A1"/>
    <w:rsid w:val="1E3A7B34"/>
    <w:rsid w:val="1F1EC8BD"/>
    <w:rsid w:val="1FD64B95"/>
    <w:rsid w:val="2158F399"/>
    <w:rsid w:val="26DC5FB0"/>
    <w:rsid w:val="3793D34D"/>
    <w:rsid w:val="3E994FF0"/>
    <w:rsid w:val="3ED68C2A"/>
    <w:rsid w:val="473CC803"/>
    <w:rsid w:val="474249DD"/>
    <w:rsid w:val="47545CC9"/>
    <w:rsid w:val="48F02D2A"/>
    <w:rsid w:val="4E97A5D7"/>
    <w:rsid w:val="58818D1A"/>
    <w:rsid w:val="5E160232"/>
    <w:rsid w:val="64146E29"/>
    <w:rsid w:val="67A3BC1B"/>
    <w:rsid w:val="6EB1581A"/>
    <w:rsid w:val="6F5AC749"/>
    <w:rsid w:val="7CE125E9"/>
    <w:rsid w:val="7EC8DD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8BD70"/>
  <w15:docId w15:val="{CC9E5718-08B4-42B0-B113-FA30253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paragraph" w:styleId="Antrat1">
    <w:name w:val="heading 1"/>
    <w:basedOn w:val="prastasis"/>
    <w:next w:val="prastasis"/>
    <w:link w:val="Antrat1Diagrama"/>
    <w:uiPriority w:val="9"/>
    <w:qFormat/>
    <w:rsid w:val="003937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D95F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26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9375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736845">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99731769">
      <w:bodyDiv w:val="1"/>
      <w:marLeft w:val="0"/>
      <w:marRight w:val="0"/>
      <w:marTop w:val="0"/>
      <w:marBottom w:val="0"/>
      <w:divBdr>
        <w:top w:val="none" w:sz="0" w:space="0" w:color="auto"/>
        <w:left w:val="none" w:sz="0" w:space="0" w:color="auto"/>
        <w:bottom w:val="none" w:sz="0" w:space="0" w:color="auto"/>
        <w:right w:val="none" w:sz="0" w:space="0" w:color="auto"/>
      </w:divBdr>
      <w:divsChild>
        <w:div w:id="629868722">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4086350">
      <w:bodyDiv w:val="1"/>
      <w:marLeft w:val="0"/>
      <w:marRight w:val="0"/>
      <w:marTop w:val="0"/>
      <w:marBottom w:val="0"/>
      <w:divBdr>
        <w:top w:val="none" w:sz="0" w:space="0" w:color="auto"/>
        <w:left w:val="none" w:sz="0" w:space="0" w:color="auto"/>
        <w:bottom w:val="none" w:sz="0" w:space="0" w:color="auto"/>
        <w:right w:val="none" w:sz="0" w:space="0" w:color="auto"/>
      </w:divBdr>
      <w:divsChild>
        <w:div w:id="1388920621">
          <w:marLeft w:val="0"/>
          <w:marRight w:val="0"/>
          <w:marTop w:val="0"/>
          <w:marBottom w:val="0"/>
          <w:divBdr>
            <w:top w:val="none" w:sz="0" w:space="0" w:color="auto"/>
            <w:left w:val="none" w:sz="0" w:space="0" w:color="auto"/>
            <w:bottom w:val="none" w:sz="0" w:space="0" w:color="auto"/>
            <w:right w:val="none" w:sz="0" w:space="0" w:color="auto"/>
          </w:divBdr>
        </w:div>
      </w:divsChild>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58AA-B1D9-436F-95A9-4EA37D1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1867</Words>
  <Characters>10648</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6</cp:revision>
  <dcterms:created xsi:type="dcterms:W3CDTF">2021-02-18T07:23:00Z</dcterms:created>
  <dcterms:modified xsi:type="dcterms:W3CDTF">2021-03-05T09:05:00Z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2020-05-25T09:17:53Z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6d3aa02f-9f6a-4f39-ac5e-f9ed45694061</vt:lpwstr>
  </property>
  <property fmtid="{D5CDD505-2E9C-101B-9397-08002B2CF9AE}" pid="8" name="MSIP_Label_cfcb905c-755b-4fd4-bd20-0d682d4f1d27_ContentBits">
    <vt:lpwstr>0</vt:lpwstr>
  </property>
</Properties>
</file>