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71F3" w:rsidRPr="00B81FCC" w:rsidRDefault="003F71F3" w:rsidP="003F71F3">
      <w:pPr>
        <w:jc w:val="right"/>
        <w:rPr>
          <w:b/>
          <w:lang w:val="lt-LT"/>
        </w:rPr>
      </w:pPr>
      <w:r w:rsidRPr="00B81FCC">
        <w:rPr>
          <w:b/>
          <w:lang w:val="lt-LT"/>
        </w:rPr>
        <w:t>Priedas Nr. 1</w:t>
      </w:r>
    </w:p>
    <w:p w:rsidR="003F71F3" w:rsidRPr="00B81FCC" w:rsidRDefault="003F71F3" w:rsidP="003F71F3">
      <w:pPr>
        <w:jc w:val="right"/>
        <w:rPr>
          <w:b/>
          <w:lang w:val="lt-LT"/>
        </w:rPr>
      </w:pPr>
    </w:p>
    <w:p w:rsidR="002618B7" w:rsidRPr="00B81FCC" w:rsidRDefault="0008006D" w:rsidP="00846DA6">
      <w:pPr>
        <w:jc w:val="center"/>
        <w:rPr>
          <w:b/>
          <w:lang w:val="lt-LT"/>
        </w:rPr>
      </w:pPr>
      <w:r w:rsidRPr="00B81FCC">
        <w:rPr>
          <w:b/>
          <w:lang w:val="lt-LT"/>
        </w:rPr>
        <w:t xml:space="preserve">Europos jūrinės saugos agentūros laivų emisijų į atmosferą stebėsenos projekto EMSA RPAS įgyvendinimui reikalingos bokštelio pagrindo aikštelės paruošimo Karinių oro pajėgų Nemirsetos bazėje </w:t>
      </w:r>
      <w:r w:rsidR="003F71F3" w:rsidRPr="00B81FCC">
        <w:rPr>
          <w:b/>
          <w:lang w:val="lt-LT"/>
        </w:rPr>
        <w:t>paslaugos techninė specifikacija</w:t>
      </w:r>
    </w:p>
    <w:p w:rsidR="00846DA6" w:rsidRPr="00B81FCC" w:rsidRDefault="00846DA6" w:rsidP="00846DA6">
      <w:pPr>
        <w:jc w:val="center"/>
        <w:rPr>
          <w:b/>
          <w:lang w:val="lt-LT"/>
        </w:rPr>
      </w:pPr>
    </w:p>
    <w:tbl>
      <w:tblPr>
        <w:tblStyle w:val="Lentelstinklelis"/>
        <w:tblW w:w="0" w:type="auto"/>
        <w:tblLook w:val="04A0" w:firstRow="1" w:lastRow="0" w:firstColumn="1" w:lastColumn="0" w:noHBand="0" w:noVBand="1"/>
      </w:tblPr>
      <w:tblGrid>
        <w:gridCol w:w="1478"/>
        <w:gridCol w:w="8150"/>
      </w:tblGrid>
      <w:tr w:rsidR="00846DA6" w:rsidRPr="00B81FCC" w:rsidTr="00846DA6">
        <w:tc>
          <w:tcPr>
            <w:tcW w:w="1271" w:type="dxa"/>
          </w:tcPr>
          <w:p w:rsidR="00846DA6" w:rsidRPr="00B81FCC" w:rsidRDefault="00846DA6" w:rsidP="00846DA6">
            <w:pPr>
              <w:jc w:val="center"/>
              <w:rPr>
                <w:b/>
                <w:lang w:val="lt-LT"/>
              </w:rPr>
            </w:pPr>
            <w:r w:rsidRPr="00B81FCC">
              <w:rPr>
                <w:b/>
                <w:lang w:val="lt-LT"/>
              </w:rPr>
              <w:t>Paslaugos</w:t>
            </w:r>
          </w:p>
          <w:p w:rsidR="00846DA6" w:rsidRPr="00B81FCC" w:rsidRDefault="00846DA6" w:rsidP="00846DA6">
            <w:pPr>
              <w:jc w:val="center"/>
              <w:rPr>
                <w:b/>
                <w:lang w:val="lt-LT"/>
              </w:rPr>
            </w:pPr>
          </w:p>
        </w:tc>
        <w:tc>
          <w:tcPr>
            <w:tcW w:w="8357" w:type="dxa"/>
          </w:tcPr>
          <w:p w:rsidR="00846DA6" w:rsidRPr="00B81FCC" w:rsidRDefault="00846DA6" w:rsidP="00846DA6">
            <w:pPr>
              <w:jc w:val="both"/>
              <w:rPr>
                <w:lang w:val="lt-LT"/>
              </w:rPr>
            </w:pPr>
            <w:r w:rsidRPr="00B81FCC">
              <w:rPr>
                <w:lang w:val="lt-LT"/>
              </w:rPr>
              <w:t xml:space="preserve">Perkamos </w:t>
            </w:r>
            <w:r w:rsidR="0008006D" w:rsidRPr="00B81FCC">
              <w:rPr>
                <w:lang w:val="lt-LT"/>
              </w:rPr>
              <w:t xml:space="preserve">bokštelio pagrindo aikštelės paruošimo – iškasimo (išgilinimo), padengimo žvyro ir skaldos sluoksniu (žvyro atvežimo, išpylimo), žvyro ir skaldos sluoksnio sutankinimo ir aplinkos bokštelio pagrindo aikštelės vietoje sutvarkymo po projekto (nukasimo ir grunto išlyginimo) paslaugos. </w:t>
            </w:r>
          </w:p>
        </w:tc>
      </w:tr>
      <w:tr w:rsidR="002949CA" w:rsidRPr="00B81FCC" w:rsidTr="00846DA6">
        <w:tc>
          <w:tcPr>
            <w:tcW w:w="1271" w:type="dxa"/>
          </w:tcPr>
          <w:p w:rsidR="002949CA" w:rsidRPr="00B81FCC" w:rsidRDefault="002949CA" w:rsidP="00846DA6">
            <w:pPr>
              <w:jc w:val="center"/>
              <w:rPr>
                <w:b/>
                <w:lang w:val="lt-LT"/>
              </w:rPr>
            </w:pPr>
            <w:r w:rsidRPr="00B81FCC">
              <w:rPr>
                <w:b/>
                <w:lang w:val="lt-LT"/>
              </w:rPr>
              <w:t xml:space="preserve">Paslaugų kiekis </w:t>
            </w:r>
          </w:p>
        </w:tc>
        <w:tc>
          <w:tcPr>
            <w:tcW w:w="8357" w:type="dxa"/>
          </w:tcPr>
          <w:p w:rsidR="002949CA" w:rsidRPr="00B81FCC" w:rsidRDefault="002949CA" w:rsidP="00846DA6">
            <w:pPr>
              <w:jc w:val="both"/>
              <w:rPr>
                <w:lang w:val="lt-LT"/>
              </w:rPr>
            </w:pPr>
            <w:r w:rsidRPr="00B81FCC">
              <w:rPr>
                <w:lang w:val="lt-LT"/>
              </w:rPr>
              <w:t xml:space="preserve">Paslaugos bus užsakomos pagal faktinį poreikį. </w:t>
            </w:r>
          </w:p>
        </w:tc>
      </w:tr>
      <w:tr w:rsidR="002949CA" w:rsidRPr="00B81FCC" w:rsidTr="00846DA6">
        <w:tc>
          <w:tcPr>
            <w:tcW w:w="1271" w:type="dxa"/>
          </w:tcPr>
          <w:p w:rsidR="002949CA" w:rsidRPr="00B81FCC" w:rsidRDefault="002949CA" w:rsidP="00846DA6">
            <w:pPr>
              <w:jc w:val="center"/>
              <w:rPr>
                <w:b/>
                <w:lang w:val="lt-LT"/>
              </w:rPr>
            </w:pPr>
            <w:r w:rsidRPr="00B81FCC">
              <w:rPr>
                <w:b/>
                <w:lang w:val="lt-LT"/>
              </w:rPr>
              <w:t>Paslaugoms keliami reikalavimai</w:t>
            </w:r>
          </w:p>
        </w:tc>
        <w:tc>
          <w:tcPr>
            <w:tcW w:w="8357" w:type="dxa"/>
          </w:tcPr>
          <w:p w:rsidR="002949CA" w:rsidRPr="00B81FCC" w:rsidRDefault="002949CA" w:rsidP="00846DA6">
            <w:pPr>
              <w:jc w:val="both"/>
              <w:rPr>
                <w:lang w:val="lt-LT"/>
              </w:rPr>
            </w:pPr>
            <w:r w:rsidRPr="00B81FCC">
              <w:rPr>
                <w:lang w:val="lt-LT"/>
              </w:rPr>
              <w:t xml:space="preserve">Departamentas turi teisė pirkti iš teikėjo tik </w:t>
            </w:r>
            <w:r w:rsidR="0008006D" w:rsidRPr="00B81FCC">
              <w:rPr>
                <w:lang w:val="lt-LT"/>
              </w:rPr>
              <w:t>reikalingos bokštelio pagrindo aikštelės paruošimo bei sutvarkymo paslaugas</w:t>
            </w:r>
            <w:r w:rsidRPr="00B81FCC">
              <w:rPr>
                <w:lang w:val="lt-LT"/>
              </w:rPr>
              <w:t>.</w:t>
            </w:r>
            <w:r w:rsidR="00347C9C" w:rsidRPr="00B81FCC">
              <w:rPr>
                <w:lang w:val="lt-LT"/>
              </w:rPr>
              <w:t xml:space="preserve"> </w:t>
            </w:r>
          </w:p>
          <w:p w:rsidR="002949CA" w:rsidRPr="00B81FCC" w:rsidRDefault="002949CA" w:rsidP="00846DA6">
            <w:pPr>
              <w:jc w:val="both"/>
              <w:rPr>
                <w:lang w:val="lt-LT"/>
              </w:rPr>
            </w:pPr>
            <w:r w:rsidRPr="00B81FCC">
              <w:rPr>
                <w:lang w:val="lt-LT"/>
              </w:rPr>
              <w:t>Paslaugų teikėjas privalo nevykdyti kit</w:t>
            </w:r>
            <w:r w:rsidR="00347C9C" w:rsidRPr="00B81FCC">
              <w:rPr>
                <w:lang w:val="lt-LT"/>
              </w:rPr>
              <w:t>ų</w:t>
            </w:r>
            <w:r w:rsidRPr="00B81FCC">
              <w:rPr>
                <w:lang w:val="lt-LT"/>
              </w:rPr>
              <w:t xml:space="preserve"> </w:t>
            </w:r>
            <w:r w:rsidR="00347C9C" w:rsidRPr="00B81FCC">
              <w:rPr>
                <w:lang w:val="lt-LT"/>
              </w:rPr>
              <w:t>nenumatytų grunto kasimo, vežimo-pervežimo, tvarkymo darbų</w:t>
            </w:r>
            <w:r w:rsidRPr="00B81FCC">
              <w:rPr>
                <w:lang w:val="lt-LT"/>
              </w:rPr>
              <w:t>.</w:t>
            </w:r>
            <w:r w:rsidR="00347C9C" w:rsidRPr="00B81FCC">
              <w:rPr>
                <w:lang w:val="lt-LT"/>
              </w:rPr>
              <w:t xml:space="preserve"> </w:t>
            </w:r>
          </w:p>
          <w:p w:rsidR="00347C9C" w:rsidRPr="00B81FCC" w:rsidRDefault="00347C9C" w:rsidP="00846DA6">
            <w:pPr>
              <w:jc w:val="both"/>
              <w:rPr>
                <w:lang w:val="lt-LT"/>
              </w:rPr>
            </w:pPr>
            <w:r w:rsidRPr="00B81FCC">
              <w:rPr>
                <w:lang w:val="lt-LT"/>
              </w:rPr>
              <w:t>Paslaugų teikėjas privalo nurodytoje vietoje iškasti 8 metrų pločio ir 1</w:t>
            </w:r>
            <w:r w:rsidR="00051550">
              <w:rPr>
                <w:lang w:val="lt-LT"/>
              </w:rPr>
              <w:t>1</w:t>
            </w:r>
            <w:r w:rsidRPr="00B81FCC">
              <w:rPr>
                <w:lang w:val="lt-LT"/>
              </w:rPr>
              <w:t xml:space="preserve"> metrų ilgio, </w:t>
            </w:r>
            <w:r w:rsidR="00051550">
              <w:rPr>
                <w:lang w:val="lt-LT"/>
              </w:rPr>
              <w:t>7</w:t>
            </w:r>
            <w:r w:rsidRPr="00B81FCC">
              <w:rPr>
                <w:lang w:val="lt-LT"/>
              </w:rPr>
              <w:t>0</w:t>
            </w:r>
            <w:r w:rsidR="0074602D">
              <w:rPr>
                <w:lang w:val="lt-LT"/>
              </w:rPr>
              <w:t>-80</w:t>
            </w:r>
            <w:r w:rsidRPr="00B81FCC">
              <w:rPr>
                <w:lang w:val="lt-LT"/>
              </w:rPr>
              <w:t xml:space="preserve"> centimetrų gylio duobę</w:t>
            </w:r>
            <w:r w:rsidR="005760D6">
              <w:rPr>
                <w:lang w:val="lt-LT"/>
              </w:rPr>
              <w:t xml:space="preserve"> (iki 1 metro)</w:t>
            </w:r>
            <w:r w:rsidRPr="00B81FCC">
              <w:rPr>
                <w:lang w:val="lt-LT"/>
              </w:rPr>
              <w:t xml:space="preserve">. </w:t>
            </w:r>
          </w:p>
          <w:p w:rsidR="00347C9C" w:rsidRPr="00B81FCC" w:rsidRDefault="00347C9C" w:rsidP="00846DA6">
            <w:pPr>
              <w:jc w:val="both"/>
              <w:rPr>
                <w:lang w:val="lt-LT"/>
              </w:rPr>
            </w:pPr>
            <w:r w:rsidRPr="00B81FCC">
              <w:rPr>
                <w:lang w:val="lt-LT"/>
              </w:rPr>
              <w:t xml:space="preserve">Paslaugų teikėjas privalo iškasus duobę, iškastą gruntą sutvarkyti (sustumti) laikinam saugojimui, nurodytoje vietoje, šalia duobės. </w:t>
            </w:r>
          </w:p>
          <w:p w:rsidR="00347C9C" w:rsidRPr="00B81FCC" w:rsidRDefault="00347C9C" w:rsidP="00846DA6">
            <w:pPr>
              <w:jc w:val="both"/>
              <w:rPr>
                <w:lang w:val="lt-LT"/>
              </w:rPr>
            </w:pPr>
            <w:r w:rsidRPr="00B81FCC">
              <w:rPr>
                <w:lang w:val="lt-LT"/>
              </w:rPr>
              <w:t xml:space="preserve">Paslaugų teikėjas privalo iškastą duobę užpildyti </w:t>
            </w:r>
            <w:r w:rsidR="00D84FEE" w:rsidRPr="00B81FCC">
              <w:rPr>
                <w:lang w:val="lt-LT"/>
              </w:rPr>
              <w:t xml:space="preserve">dviem užpildo sluoksniais: </w:t>
            </w:r>
            <w:r w:rsidR="00E00ADF">
              <w:rPr>
                <w:lang w:val="lt-LT"/>
              </w:rPr>
              <w:t>40</w:t>
            </w:r>
            <w:r w:rsidRPr="00B81FCC">
              <w:rPr>
                <w:lang w:val="lt-LT"/>
              </w:rPr>
              <w:t xml:space="preserve"> centimetrų </w:t>
            </w:r>
            <w:r w:rsidR="00D84FEE" w:rsidRPr="00B81FCC">
              <w:rPr>
                <w:lang w:val="lt-LT"/>
              </w:rPr>
              <w:t xml:space="preserve">žvyro sluoksniu (nuo dugno iki </w:t>
            </w:r>
            <w:r w:rsidR="00E00ADF">
              <w:rPr>
                <w:lang w:val="lt-LT"/>
              </w:rPr>
              <w:t>20</w:t>
            </w:r>
            <w:r w:rsidR="00D84FEE" w:rsidRPr="00B81FCC">
              <w:rPr>
                <w:lang w:val="lt-LT"/>
              </w:rPr>
              <w:t xml:space="preserve"> cm duobės gylio)</w:t>
            </w:r>
            <w:r w:rsidR="005760D6">
              <w:rPr>
                <w:lang w:val="lt-LT"/>
              </w:rPr>
              <w:t>, žvyro frakcija – standartinis žvyras naudojamas keliuose;</w:t>
            </w:r>
            <w:r w:rsidR="00D84FEE" w:rsidRPr="00B81FCC">
              <w:rPr>
                <w:lang w:val="lt-LT"/>
              </w:rPr>
              <w:t xml:space="preserve"> bei </w:t>
            </w:r>
            <w:r w:rsidR="00E00ADF">
              <w:rPr>
                <w:lang w:val="lt-LT"/>
              </w:rPr>
              <w:t>30</w:t>
            </w:r>
            <w:r w:rsidR="00D84FEE" w:rsidRPr="00B81FCC">
              <w:rPr>
                <w:lang w:val="lt-LT"/>
              </w:rPr>
              <w:t xml:space="preserve"> centimetrų skaldos sluoksniu (nuo </w:t>
            </w:r>
            <w:r w:rsidR="00E00ADF">
              <w:rPr>
                <w:lang w:val="lt-LT"/>
              </w:rPr>
              <w:t>20</w:t>
            </w:r>
            <w:r w:rsidR="00D84FEE" w:rsidRPr="00B81FCC">
              <w:rPr>
                <w:lang w:val="lt-LT"/>
              </w:rPr>
              <w:t xml:space="preserve"> cm duobės gylio iki 10 cm aukščio virš grunto paviršiaus ribos)</w:t>
            </w:r>
            <w:r w:rsidR="00420128">
              <w:rPr>
                <w:lang w:val="lt-LT"/>
              </w:rPr>
              <w:t>,</w:t>
            </w:r>
            <w:r w:rsidR="005760D6">
              <w:rPr>
                <w:lang w:val="lt-LT"/>
              </w:rPr>
              <w:t xml:space="preserve"> skaldos frakcija 45 mm</w:t>
            </w:r>
            <w:r w:rsidR="00420128">
              <w:rPr>
                <w:lang w:val="lt-LT"/>
              </w:rPr>
              <w:t xml:space="preserve"> žr. schemą</w:t>
            </w:r>
            <w:r w:rsidR="00D84FEE" w:rsidRPr="00B81FCC">
              <w:rPr>
                <w:lang w:val="lt-LT"/>
              </w:rPr>
              <w:t>:</w:t>
            </w:r>
          </w:p>
          <w:p w:rsidR="00D84FEE" w:rsidRPr="00B81FCC" w:rsidRDefault="00420128" w:rsidP="00846DA6">
            <w:pPr>
              <w:jc w:val="both"/>
              <w:rPr>
                <w:lang w:val="lt-LT"/>
              </w:rPr>
            </w:pPr>
            <w:r>
              <w:rPr>
                <w:noProof/>
                <w:lang w:eastAsia="en-GB"/>
              </w:rPr>
              <w:drawing>
                <wp:inline distT="0" distB="0" distL="0" distR="0">
                  <wp:extent cx="5164531" cy="2187245"/>
                  <wp:effectExtent l="0" t="0" r="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štelė.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160880" cy="2185699"/>
                          </a:xfrm>
                          <a:prstGeom prst="rect">
                            <a:avLst/>
                          </a:prstGeom>
                        </pic:spPr>
                      </pic:pic>
                    </a:graphicData>
                  </a:graphic>
                </wp:inline>
              </w:drawing>
            </w:r>
          </w:p>
          <w:p w:rsidR="00347C9C" w:rsidRPr="00B81FCC" w:rsidRDefault="00D84FEE" w:rsidP="00846DA6">
            <w:pPr>
              <w:jc w:val="both"/>
              <w:rPr>
                <w:lang w:val="lt-LT"/>
              </w:rPr>
            </w:pPr>
            <w:r w:rsidRPr="00B81FCC">
              <w:rPr>
                <w:lang w:val="lt-LT"/>
              </w:rPr>
              <w:t>Paslaugų teikėjas privalo laikinos bokštelio aikštelės paviršių suta</w:t>
            </w:r>
            <w:r w:rsidR="00E00ADF">
              <w:rPr>
                <w:lang w:val="lt-LT"/>
              </w:rPr>
              <w:t xml:space="preserve">nkinti (panaudojant tankintuvą). Grunto sutankinimas: pirmasis sluoksnis (žvyras) tankinamas iki </w:t>
            </w:r>
            <w:r w:rsidR="00E00ADF">
              <w:t xml:space="preserve">Ev2=45 Mpa, antrasis sluoksnis tankinamas iki </w:t>
            </w:r>
            <w:r w:rsidR="00E00ADF" w:rsidRPr="00E00ADF">
              <w:t>Ev2 =100 Mpa</w:t>
            </w:r>
            <w:r w:rsidR="00E00ADF">
              <w:t xml:space="preserve">. </w:t>
            </w:r>
          </w:p>
          <w:p w:rsidR="002949CA" w:rsidRPr="00B81FCC" w:rsidRDefault="00D84FEE" w:rsidP="00846DA6">
            <w:pPr>
              <w:jc w:val="both"/>
              <w:rPr>
                <w:lang w:val="lt-LT"/>
              </w:rPr>
            </w:pPr>
            <w:r w:rsidRPr="00B81FCC">
              <w:rPr>
                <w:lang w:val="lt-LT"/>
              </w:rPr>
              <w:t>Paruošus laikinąją bokštelio aikštelę</w:t>
            </w:r>
            <w:r w:rsidR="002949CA" w:rsidRPr="00B81FCC">
              <w:rPr>
                <w:lang w:val="lt-LT"/>
              </w:rPr>
              <w:t xml:space="preserve"> teikėjas surašo </w:t>
            </w:r>
            <w:r w:rsidRPr="00B81FCC">
              <w:rPr>
                <w:lang w:val="lt-LT"/>
              </w:rPr>
              <w:t xml:space="preserve">darbų </w:t>
            </w:r>
            <w:r w:rsidR="002949CA" w:rsidRPr="00B81FCC">
              <w:rPr>
                <w:lang w:val="lt-LT"/>
              </w:rPr>
              <w:t>pr</w:t>
            </w:r>
            <w:r w:rsidRPr="00B81FCC">
              <w:rPr>
                <w:lang w:val="lt-LT"/>
              </w:rPr>
              <w:t>iėmimo – perdavimo aktą</w:t>
            </w:r>
            <w:r w:rsidR="002949CA" w:rsidRPr="00B81FCC">
              <w:rPr>
                <w:lang w:val="lt-LT"/>
              </w:rPr>
              <w:t>.</w:t>
            </w:r>
          </w:p>
          <w:p w:rsidR="00D84FEE" w:rsidRPr="00B81FCC" w:rsidRDefault="00D84FEE" w:rsidP="00846DA6">
            <w:pPr>
              <w:jc w:val="both"/>
              <w:rPr>
                <w:lang w:val="lt-LT"/>
              </w:rPr>
            </w:pPr>
            <w:r w:rsidRPr="00B81FCC">
              <w:rPr>
                <w:lang w:val="lt-LT"/>
              </w:rPr>
              <w:t>Pasibaigus projektui (preliminariai po 2021 birželio 15 d.) paslaugų teikėjas privalo nukasti laikinosios bokštelio aikštelės viršutinį sluoksnį (iki 20 cm gylio) bei panaudojant prieš tai iškastą pirminį gruntą išlyginti aikštelės paviršių. Nukastą gruntą išvežti į atliekų aikštelę arba panaudoti (supilti) į nurodytą vietą.</w:t>
            </w:r>
          </w:p>
          <w:p w:rsidR="00D84FEE" w:rsidRPr="00B81FCC" w:rsidRDefault="00D84FEE" w:rsidP="00846DA6">
            <w:pPr>
              <w:jc w:val="both"/>
              <w:rPr>
                <w:lang w:val="lt-LT"/>
              </w:rPr>
            </w:pPr>
            <w:r w:rsidRPr="00B81FCC">
              <w:rPr>
                <w:lang w:val="lt-LT"/>
              </w:rPr>
              <w:t>Sutvarkius laikinąją bokštelio aikštelę teikėjas surašo darbų priėmimo – perdavimo aktą.</w:t>
            </w:r>
          </w:p>
          <w:p w:rsidR="002949CA" w:rsidRPr="00B81FCC" w:rsidRDefault="00D84FEE" w:rsidP="00846DA6">
            <w:pPr>
              <w:jc w:val="both"/>
              <w:rPr>
                <w:lang w:val="lt-LT"/>
              </w:rPr>
            </w:pPr>
            <w:r w:rsidRPr="00B81FCC">
              <w:rPr>
                <w:lang w:val="lt-LT"/>
              </w:rPr>
              <w:t xml:space="preserve">Suteikus paslaugas </w:t>
            </w:r>
            <w:r w:rsidR="002949CA" w:rsidRPr="00B81FCC">
              <w:rPr>
                <w:lang w:val="lt-LT"/>
              </w:rPr>
              <w:t xml:space="preserve">teikėjas išrašo PVM sąskaitą faktūrą už suteiktas paslaugas. </w:t>
            </w:r>
          </w:p>
          <w:p w:rsidR="00B44EBF" w:rsidRPr="00B81FCC" w:rsidRDefault="00D84FEE" w:rsidP="00D84FEE">
            <w:pPr>
              <w:jc w:val="both"/>
              <w:rPr>
                <w:lang w:val="lt-LT"/>
              </w:rPr>
            </w:pPr>
            <w:r w:rsidRPr="00B81FCC">
              <w:rPr>
                <w:lang w:val="lt-LT"/>
              </w:rPr>
              <w:lastRenderedPageBreak/>
              <w:t>Paslaugos teikėjas privalo g</w:t>
            </w:r>
            <w:r w:rsidR="00B44EBF" w:rsidRPr="00B81FCC">
              <w:rPr>
                <w:lang w:val="lt-LT"/>
              </w:rPr>
              <w:t xml:space="preserve">ražinti </w:t>
            </w:r>
            <w:r w:rsidRPr="00B81FCC">
              <w:rPr>
                <w:lang w:val="lt-LT"/>
              </w:rPr>
              <w:t>jam išduotus reikalingus leidimus patekti į objektą</w:t>
            </w:r>
            <w:r w:rsidR="00B44EBF" w:rsidRPr="00B81FCC">
              <w:rPr>
                <w:lang w:val="lt-LT"/>
              </w:rPr>
              <w:t xml:space="preserve">. </w:t>
            </w:r>
          </w:p>
        </w:tc>
      </w:tr>
      <w:tr w:rsidR="00B44EBF" w:rsidRPr="00B81FCC" w:rsidTr="00846DA6">
        <w:tc>
          <w:tcPr>
            <w:tcW w:w="1271" w:type="dxa"/>
          </w:tcPr>
          <w:p w:rsidR="00B44EBF" w:rsidRPr="00B81FCC" w:rsidRDefault="00B44EBF" w:rsidP="00846DA6">
            <w:pPr>
              <w:jc w:val="center"/>
              <w:rPr>
                <w:b/>
                <w:lang w:val="lt-LT"/>
              </w:rPr>
            </w:pPr>
            <w:r w:rsidRPr="00B81FCC">
              <w:rPr>
                <w:b/>
                <w:lang w:val="lt-LT"/>
              </w:rPr>
              <w:lastRenderedPageBreak/>
              <w:t>Paslaugų vykdymo terminai</w:t>
            </w:r>
          </w:p>
        </w:tc>
        <w:tc>
          <w:tcPr>
            <w:tcW w:w="8357" w:type="dxa"/>
          </w:tcPr>
          <w:p w:rsidR="00B44EBF" w:rsidRPr="00B81FCC" w:rsidRDefault="00B44EBF" w:rsidP="00846DA6">
            <w:pPr>
              <w:jc w:val="both"/>
              <w:rPr>
                <w:lang w:val="lt-LT"/>
              </w:rPr>
            </w:pPr>
            <w:r w:rsidRPr="00B81FCC">
              <w:rPr>
                <w:lang w:val="lt-LT"/>
              </w:rPr>
              <w:t xml:space="preserve">Paslaugų teikėjas privalo </w:t>
            </w:r>
            <w:r w:rsidR="00D84FEE" w:rsidRPr="00B81FCC">
              <w:rPr>
                <w:lang w:val="lt-LT"/>
              </w:rPr>
              <w:t xml:space="preserve">užtikrinti </w:t>
            </w:r>
            <w:r w:rsidRPr="00B81FCC">
              <w:rPr>
                <w:lang w:val="lt-LT"/>
              </w:rPr>
              <w:t xml:space="preserve">kokybišką ir saugų </w:t>
            </w:r>
            <w:r w:rsidR="00D84FEE" w:rsidRPr="00B81FCC">
              <w:rPr>
                <w:lang w:val="lt-LT"/>
              </w:rPr>
              <w:t>statybinės technikos naudojimą darbų atlikimo metu, saugų žvyro bei skaldos atvežimą bei yra atsakingas už savo darbuotojų darbų saugos taisyklių laikymąsi objekte.</w:t>
            </w:r>
            <w:r w:rsidRPr="00B81FCC">
              <w:rPr>
                <w:lang w:val="lt-LT"/>
              </w:rPr>
              <w:t xml:space="preserve"> </w:t>
            </w:r>
          </w:p>
          <w:p w:rsidR="00B44EBF" w:rsidRPr="00B81FCC" w:rsidRDefault="00B44EBF" w:rsidP="00846DA6">
            <w:pPr>
              <w:jc w:val="both"/>
              <w:rPr>
                <w:lang w:val="lt-LT"/>
              </w:rPr>
            </w:pPr>
            <w:r w:rsidRPr="00B81FCC">
              <w:rPr>
                <w:lang w:val="lt-LT"/>
              </w:rPr>
              <w:t xml:space="preserve">Departamento pareigūnui telefonu iškvietus ne vėliau kaip per </w:t>
            </w:r>
            <w:r w:rsidR="002B23EC" w:rsidRPr="00B81FCC">
              <w:rPr>
                <w:lang w:val="lt-LT"/>
              </w:rPr>
              <w:t>48</w:t>
            </w:r>
            <w:r w:rsidRPr="00B81FCC">
              <w:rPr>
                <w:lang w:val="lt-LT"/>
              </w:rPr>
              <w:t xml:space="preserve"> </w:t>
            </w:r>
            <w:r w:rsidR="002B23EC" w:rsidRPr="00B81FCC">
              <w:rPr>
                <w:lang w:val="lt-LT"/>
              </w:rPr>
              <w:t>val.</w:t>
            </w:r>
            <w:r w:rsidRPr="00B81FCC">
              <w:rPr>
                <w:lang w:val="lt-LT"/>
              </w:rPr>
              <w:t xml:space="preserve"> atvykti į nurodytą vietą ir pradėti vykdyti </w:t>
            </w:r>
            <w:r w:rsidR="002B23EC" w:rsidRPr="00B81FCC">
              <w:rPr>
                <w:lang w:val="lt-LT"/>
              </w:rPr>
              <w:t>darbus</w:t>
            </w:r>
            <w:r w:rsidRPr="00B81FCC">
              <w:rPr>
                <w:lang w:val="lt-LT"/>
              </w:rPr>
              <w:t xml:space="preserve">. </w:t>
            </w:r>
          </w:p>
          <w:p w:rsidR="00B44EBF" w:rsidRPr="00B81FCC" w:rsidRDefault="00B44EBF" w:rsidP="002B23EC">
            <w:pPr>
              <w:jc w:val="both"/>
              <w:rPr>
                <w:lang w:val="lt-LT"/>
              </w:rPr>
            </w:pPr>
            <w:r w:rsidRPr="00B81FCC">
              <w:rPr>
                <w:lang w:val="lt-LT"/>
              </w:rPr>
              <w:t xml:space="preserve">Esant būtinybei, užtikrinti </w:t>
            </w:r>
            <w:r w:rsidR="002B23EC" w:rsidRPr="00B81FCC">
              <w:rPr>
                <w:lang w:val="lt-LT"/>
              </w:rPr>
              <w:t>reikalingos statybinės technikos atgabenimą/išgabenimą į objektą/ iš objekto</w:t>
            </w:r>
            <w:r w:rsidR="000F34AB" w:rsidRPr="00B81FCC">
              <w:rPr>
                <w:lang w:val="lt-LT"/>
              </w:rPr>
              <w:t xml:space="preserve">. </w:t>
            </w:r>
          </w:p>
        </w:tc>
      </w:tr>
      <w:tr w:rsidR="00B44EBF" w:rsidRPr="00B81FCC" w:rsidTr="00846DA6">
        <w:tc>
          <w:tcPr>
            <w:tcW w:w="1271" w:type="dxa"/>
          </w:tcPr>
          <w:p w:rsidR="00B44EBF" w:rsidRPr="00B81FCC" w:rsidRDefault="00B90D90" w:rsidP="00846DA6">
            <w:pPr>
              <w:jc w:val="center"/>
              <w:rPr>
                <w:b/>
                <w:lang w:val="lt-LT"/>
              </w:rPr>
            </w:pPr>
            <w:r w:rsidRPr="00B81FCC">
              <w:rPr>
                <w:b/>
                <w:lang w:val="lt-LT"/>
              </w:rPr>
              <w:t>Paslaugų teikimo vieta</w:t>
            </w:r>
          </w:p>
        </w:tc>
        <w:tc>
          <w:tcPr>
            <w:tcW w:w="8357" w:type="dxa"/>
          </w:tcPr>
          <w:p w:rsidR="00B44EBF" w:rsidRPr="00B81FCC" w:rsidRDefault="002B23EC" w:rsidP="00444968">
            <w:pPr>
              <w:overflowPunct w:val="0"/>
              <w:autoSpaceDE w:val="0"/>
              <w:autoSpaceDN w:val="0"/>
              <w:adjustRightInd w:val="0"/>
              <w:jc w:val="both"/>
              <w:textAlignment w:val="baseline"/>
              <w:rPr>
                <w:lang w:val="lt-LT"/>
              </w:rPr>
            </w:pPr>
            <w:r w:rsidRPr="00B81FCC">
              <w:rPr>
                <w:lang w:val="lt-LT"/>
              </w:rPr>
              <w:t xml:space="preserve">Palangos miesto savivaldybė, </w:t>
            </w:r>
            <w:r w:rsidRPr="00B81FCC">
              <w:rPr>
                <w:bCs/>
                <w:color w:val="000000"/>
                <w:szCs w:val="18"/>
                <w:shd w:val="clear" w:color="auto" w:fill="F8F8F8"/>
                <w:lang w:val="lt-LT"/>
              </w:rPr>
              <w:t>Palanga</w:t>
            </w:r>
            <w:r w:rsidRPr="00B81FCC">
              <w:rPr>
                <w:bCs/>
                <w:color w:val="000000"/>
                <w:sz w:val="22"/>
                <w:szCs w:val="18"/>
                <w:shd w:val="clear" w:color="auto" w:fill="F8F8F8"/>
                <w:lang w:val="lt-LT"/>
              </w:rPr>
              <w:t xml:space="preserve">, </w:t>
            </w:r>
            <w:r w:rsidRPr="00B81FCC">
              <w:rPr>
                <w:bCs/>
                <w:color w:val="000000"/>
                <w:szCs w:val="18"/>
                <w:shd w:val="clear" w:color="auto" w:fill="F8F8F8"/>
                <w:lang w:val="lt-LT"/>
              </w:rPr>
              <w:t>Klaipėdos pl., 1B, 00101, (</w:t>
            </w:r>
            <w:r w:rsidRPr="00B81FCC">
              <w:rPr>
                <w:lang w:val="lt-LT"/>
              </w:rPr>
              <w:t>Nemirsetos gyvenvietė), Lietuvos kariuomenės karinių oro pajėgų paieškos ir gelbėjimo bazė, tel. +370 600 36113.</w:t>
            </w:r>
          </w:p>
        </w:tc>
      </w:tr>
      <w:tr w:rsidR="00B90D90" w:rsidRPr="00B81FCC" w:rsidTr="00846DA6">
        <w:tc>
          <w:tcPr>
            <w:tcW w:w="1271" w:type="dxa"/>
          </w:tcPr>
          <w:p w:rsidR="00B90D90" w:rsidRPr="00B81FCC" w:rsidRDefault="00B90D90" w:rsidP="00846DA6">
            <w:pPr>
              <w:jc w:val="center"/>
              <w:rPr>
                <w:b/>
                <w:lang w:val="lt-LT"/>
              </w:rPr>
            </w:pPr>
            <w:r w:rsidRPr="00B81FCC">
              <w:rPr>
                <w:b/>
                <w:lang w:val="lt-LT"/>
              </w:rPr>
              <w:t xml:space="preserve">Teikėjo </w:t>
            </w:r>
            <w:r w:rsidR="00986F96" w:rsidRPr="00B81FCC">
              <w:rPr>
                <w:b/>
                <w:lang w:val="lt-LT"/>
              </w:rPr>
              <w:t>techninės galimybės *</w:t>
            </w:r>
          </w:p>
        </w:tc>
        <w:tc>
          <w:tcPr>
            <w:tcW w:w="8357" w:type="dxa"/>
          </w:tcPr>
          <w:p w:rsidR="00B81FCC" w:rsidRPr="00B81FCC" w:rsidRDefault="00986F96" w:rsidP="00986F96">
            <w:pPr>
              <w:jc w:val="both"/>
              <w:rPr>
                <w:lang w:val="lt-LT"/>
              </w:rPr>
            </w:pPr>
            <w:r w:rsidRPr="00B81FCC">
              <w:rPr>
                <w:lang w:val="lt-LT"/>
              </w:rPr>
              <w:t xml:space="preserve">1. </w:t>
            </w:r>
            <w:r w:rsidR="00B81FCC" w:rsidRPr="00B81FCC">
              <w:rPr>
                <w:lang w:val="lt-LT"/>
              </w:rPr>
              <w:t>Paslaugos teikėjas privalo atlikti laikinosios bokštelio aikštelės pagrindo iškasimo darbus specialia technikas, kiekis 1 vnt;</w:t>
            </w:r>
          </w:p>
          <w:p w:rsidR="00B81FCC" w:rsidRPr="00B81FCC" w:rsidRDefault="00B81FCC" w:rsidP="00986F96">
            <w:pPr>
              <w:jc w:val="both"/>
              <w:rPr>
                <w:lang w:val="lt-LT"/>
              </w:rPr>
            </w:pPr>
            <w:r w:rsidRPr="00B81FCC">
              <w:rPr>
                <w:lang w:val="lt-LT"/>
              </w:rPr>
              <w:t>2. Paslaugos teikėjas privalo atlikti grunto atvežimą / išvežimą specialiomis transporto priemonėmis gruntui (žvyrui) vežti, kiekis 1 vnt;</w:t>
            </w:r>
          </w:p>
          <w:p w:rsidR="00B81FCC" w:rsidRPr="00B81FCC" w:rsidRDefault="00B81FCC" w:rsidP="00986F96">
            <w:pPr>
              <w:jc w:val="both"/>
              <w:rPr>
                <w:lang w:val="lt-LT"/>
              </w:rPr>
            </w:pPr>
            <w:r w:rsidRPr="00B81FCC">
              <w:rPr>
                <w:lang w:val="lt-LT"/>
              </w:rPr>
              <w:t>3. Paslaugos teikėjas privalo atlikti laikinosios bokštelio aikštelės pagrindo išlyginimo (sutankinimo) darbus, kiekis 1 vnt;</w:t>
            </w:r>
          </w:p>
          <w:p w:rsidR="00B90D90" w:rsidRPr="00B81FCC" w:rsidRDefault="00B81FCC" w:rsidP="00B81FCC">
            <w:pPr>
              <w:jc w:val="both"/>
              <w:rPr>
                <w:lang w:val="lt-LT"/>
              </w:rPr>
            </w:pPr>
            <w:r w:rsidRPr="00B81FCC">
              <w:rPr>
                <w:lang w:val="lt-LT"/>
              </w:rPr>
              <w:t>4</w:t>
            </w:r>
            <w:r w:rsidR="00986F96" w:rsidRPr="00B81FCC">
              <w:rPr>
                <w:lang w:val="lt-LT"/>
              </w:rPr>
              <w:t xml:space="preserve">. Paslaugos teikėjas privalo </w:t>
            </w:r>
            <w:r w:rsidRPr="00B81FCC">
              <w:rPr>
                <w:lang w:val="lt-LT"/>
              </w:rPr>
              <w:t xml:space="preserve">atlikti laikinosios bokštelio aikštelės pagrindo sutvarkymo (išlyginimo) darbus, kiekis 1 vnt; </w:t>
            </w:r>
          </w:p>
        </w:tc>
      </w:tr>
      <w:tr w:rsidR="00986F96" w:rsidRPr="00B81FCC" w:rsidTr="00846DA6">
        <w:tc>
          <w:tcPr>
            <w:tcW w:w="1271" w:type="dxa"/>
          </w:tcPr>
          <w:p w:rsidR="00986F96" w:rsidRPr="00B81FCC" w:rsidRDefault="00986F96" w:rsidP="00846DA6">
            <w:pPr>
              <w:jc w:val="center"/>
              <w:rPr>
                <w:b/>
                <w:lang w:val="lt-LT"/>
              </w:rPr>
            </w:pPr>
            <w:r w:rsidRPr="00B81FCC">
              <w:rPr>
                <w:b/>
                <w:lang w:val="lt-LT"/>
              </w:rPr>
              <w:t xml:space="preserve">Kiti reikalavimai sutarčiai vykdyti </w:t>
            </w:r>
          </w:p>
        </w:tc>
        <w:tc>
          <w:tcPr>
            <w:tcW w:w="8357" w:type="dxa"/>
          </w:tcPr>
          <w:p w:rsidR="00986F96" w:rsidRPr="00B81FCC" w:rsidRDefault="00986F96" w:rsidP="00B81FCC">
            <w:pPr>
              <w:jc w:val="both"/>
              <w:rPr>
                <w:color w:val="000000" w:themeColor="text1"/>
                <w:lang w:val="lt-LT"/>
              </w:rPr>
            </w:pPr>
            <w:r w:rsidRPr="00B81FCC">
              <w:rPr>
                <w:color w:val="000000" w:themeColor="text1"/>
                <w:lang w:val="lt-LT"/>
              </w:rPr>
              <w:t xml:space="preserve">Turėti veiklos civilinį atsakomybės draudimą. </w:t>
            </w:r>
            <w:r w:rsidR="00365C65" w:rsidRPr="00B81FCC">
              <w:rPr>
                <w:color w:val="000000" w:themeColor="text1"/>
                <w:lang w:val="lt-LT"/>
              </w:rPr>
              <w:t xml:space="preserve">Tuo atveju, kai konkurso dalyvis teikia pasiūlymą jungtinės veiklos pagrindu, jungtinės veiklos sutartyje turi būti įsipareigojimas, kad jei ne visos jungtinės veiklos sutarties šalys turi tokį draudimą – tai atsakomybė už patirtą žalą trečiajam asmeniui bus tiems kas turi nurodytą draudimą, t. y. kas tokį draudimą turi – tas ir turės atlyginti. </w:t>
            </w:r>
          </w:p>
        </w:tc>
      </w:tr>
      <w:tr w:rsidR="00986F96" w:rsidRPr="00B81FCC" w:rsidTr="00846DA6">
        <w:tc>
          <w:tcPr>
            <w:tcW w:w="1271" w:type="dxa"/>
          </w:tcPr>
          <w:p w:rsidR="00986F96" w:rsidRPr="00B81FCC" w:rsidRDefault="00986F96" w:rsidP="00846DA6">
            <w:pPr>
              <w:jc w:val="center"/>
              <w:rPr>
                <w:b/>
                <w:lang w:val="lt-LT"/>
              </w:rPr>
            </w:pPr>
            <w:r w:rsidRPr="00B81FCC">
              <w:rPr>
                <w:b/>
                <w:lang w:val="lt-LT"/>
              </w:rPr>
              <w:t xml:space="preserve">Pirkimo – pardavimo sutarties terminas </w:t>
            </w:r>
          </w:p>
        </w:tc>
        <w:tc>
          <w:tcPr>
            <w:tcW w:w="8357" w:type="dxa"/>
          </w:tcPr>
          <w:p w:rsidR="00986F96" w:rsidRPr="00B81FCC" w:rsidRDefault="00986F96" w:rsidP="00B81FCC">
            <w:pPr>
              <w:jc w:val="both"/>
              <w:rPr>
                <w:color w:val="000000" w:themeColor="text1"/>
                <w:lang w:val="lt-LT"/>
              </w:rPr>
            </w:pPr>
            <w:r w:rsidRPr="00B81FCC">
              <w:rPr>
                <w:lang w:val="lt-LT"/>
              </w:rPr>
              <w:t xml:space="preserve">Sutartis galioja </w:t>
            </w:r>
            <w:r w:rsidR="00B81FCC" w:rsidRPr="00B81FCC">
              <w:rPr>
                <w:lang w:val="lt-LT"/>
              </w:rPr>
              <w:t>6</w:t>
            </w:r>
            <w:r w:rsidR="00E70045" w:rsidRPr="00B81FCC">
              <w:rPr>
                <w:lang w:val="lt-LT"/>
              </w:rPr>
              <w:t xml:space="preserve"> mėn.</w:t>
            </w:r>
            <w:r w:rsidRPr="00B81FCC">
              <w:rPr>
                <w:lang w:val="lt-LT"/>
              </w:rPr>
              <w:t xml:space="preserve"> nuo sutarties pasirašymo dienos</w:t>
            </w:r>
            <w:r w:rsidR="00B81FCC" w:rsidRPr="00B81FCC">
              <w:rPr>
                <w:lang w:val="lt-LT"/>
              </w:rPr>
              <w:t xml:space="preserve">, </w:t>
            </w:r>
            <w:r w:rsidR="00E70045" w:rsidRPr="00B81FCC">
              <w:rPr>
                <w:lang w:val="lt-LT"/>
              </w:rPr>
              <w:t>neviršij</w:t>
            </w:r>
            <w:r w:rsidRPr="00B81FCC">
              <w:rPr>
                <w:lang w:val="lt-LT"/>
              </w:rPr>
              <w:t xml:space="preserve">ant </w:t>
            </w:r>
            <w:r w:rsidR="00E70045" w:rsidRPr="00B81FCC">
              <w:rPr>
                <w:lang w:val="lt-LT"/>
              </w:rPr>
              <w:t xml:space="preserve">kiekvienos </w:t>
            </w:r>
            <w:r w:rsidR="00AF6127" w:rsidRPr="00B81FCC">
              <w:rPr>
                <w:lang w:val="lt-LT"/>
              </w:rPr>
              <w:t xml:space="preserve">pirkimo </w:t>
            </w:r>
            <w:r w:rsidR="00E70045" w:rsidRPr="00B81FCC">
              <w:rPr>
                <w:lang w:val="lt-LT"/>
              </w:rPr>
              <w:t xml:space="preserve">dalies numatomos </w:t>
            </w:r>
            <w:r w:rsidRPr="00B81FCC">
              <w:rPr>
                <w:lang w:val="lt-LT"/>
              </w:rPr>
              <w:t>sutarties vertės</w:t>
            </w:r>
            <w:r w:rsidR="00CC56F3" w:rsidRPr="00B81FCC">
              <w:rPr>
                <w:lang w:val="lt-LT"/>
              </w:rPr>
              <w:t xml:space="preserve"> Eur be</w:t>
            </w:r>
            <w:r w:rsidR="0086636B" w:rsidRPr="00B81FCC">
              <w:rPr>
                <w:lang w:val="lt-LT"/>
              </w:rPr>
              <w:t xml:space="preserve"> PVM.</w:t>
            </w:r>
          </w:p>
        </w:tc>
      </w:tr>
    </w:tbl>
    <w:p w:rsidR="00846DA6" w:rsidRPr="00B81FCC" w:rsidRDefault="00846DA6" w:rsidP="00846DA6">
      <w:pPr>
        <w:jc w:val="center"/>
        <w:rPr>
          <w:b/>
          <w:lang w:val="lt-LT"/>
        </w:rPr>
      </w:pPr>
    </w:p>
    <w:p w:rsidR="00846DA6" w:rsidRPr="00B81FCC" w:rsidRDefault="00986F96" w:rsidP="00986F96">
      <w:pPr>
        <w:jc w:val="both"/>
        <w:rPr>
          <w:lang w:val="lt-LT"/>
        </w:rPr>
      </w:pPr>
      <w:r w:rsidRPr="00B81FCC">
        <w:rPr>
          <w:lang w:val="lt-LT"/>
        </w:rPr>
        <w:t xml:space="preserve">*Jeigu teikėjas neturi tokių priemonių, jis turi teisė jungtinės veiklos pagrindu užtikrinti tokių paslaugų teikimą. </w:t>
      </w:r>
    </w:p>
    <w:p w:rsidR="00846DA6" w:rsidRPr="00B81FCC" w:rsidRDefault="00846DA6" w:rsidP="00986F96">
      <w:pPr>
        <w:jc w:val="both"/>
        <w:rPr>
          <w:lang w:val="lt-LT"/>
        </w:rPr>
      </w:pPr>
    </w:p>
    <w:p w:rsidR="00986F96" w:rsidRPr="00B81FCC" w:rsidRDefault="00986F96" w:rsidP="00986F96">
      <w:pPr>
        <w:jc w:val="both"/>
        <w:rPr>
          <w:lang w:val="lt-LT"/>
        </w:rPr>
      </w:pPr>
    </w:p>
    <w:p w:rsidR="00986F96" w:rsidRPr="00B81FCC" w:rsidRDefault="00986F96" w:rsidP="00986F96">
      <w:pPr>
        <w:jc w:val="both"/>
        <w:rPr>
          <w:lang w:val="lt-LT"/>
        </w:rPr>
      </w:pPr>
    </w:p>
    <w:sectPr w:rsidR="00986F96" w:rsidRPr="00B81F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C96"/>
    <w:rsid w:val="00051550"/>
    <w:rsid w:val="0008006D"/>
    <w:rsid w:val="000F34AB"/>
    <w:rsid w:val="00262B54"/>
    <w:rsid w:val="002949CA"/>
    <w:rsid w:val="002B23EC"/>
    <w:rsid w:val="00347C9C"/>
    <w:rsid w:val="00365C65"/>
    <w:rsid w:val="003F71F3"/>
    <w:rsid w:val="00420128"/>
    <w:rsid w:val="00444968"/>
    <w:rsid w:val="005760D6"/>
    <w:rsid w:val="00622B74"/>
    <w:rsid w:val="007175C1"/>
    <w:rsid w:val="0074602D"/>
    <w:rsid w:val="00791C96"/>
    <w:rsid w:val="007B1736"/>
    <w:rsid w:val="00846DA6"/>
    <w:rsid w:val="0086636B"/>
    <w:rsid w:val="00982B72"/>
    <w:rsid w:val="00986F96"/>
    <w:rsid w:val="00AF6127"/>
    <w:rsid w:val="00B44EBF"/>
    <w:rsid w:val="00B63E99"/>
    <w:rsid w:val="00B81FCC"/>
    <w:rsid w:val="00B90D90"/>
    <w:rsid w:val="00CC56F3"/>
    <w:rsid w:val="00CD3CCF"/>
    <w:rsid w:val="00D81811"/>
    <w:rsid w:val="00D84FEE"/>
    <w:rsid w:val="00E00ADF"/>
    <w:rsid w:val="00E70045"/>
    <w:rsid w:val="00FB10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A2F50E-7E0B-495E-9FAB-7001CCAE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1C96"/>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46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22B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2B74"/>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3699</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Nida Jankūnienė</cp:lastModifiedBy>
  <cp:revision>2</cp:revision>
  <cp:lastPrinted>2019-09-16T07:32:00Z</cp:lastPrinted>
  <dcterms:created xsi:type="dcterms:W3CDTF">2021-03-05T09:46:00Z</dcterms:created>
  <dcterms:modified xsi:type="dcterms:W3CDTF">2021-03-05T09:46:00Z</dcterms:modified>
</cp:coreProperties>
</file>