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626D34" w14:textId="5E02E9FA" w:rsidR="005A5807" w:rsidRPr="00E92A80" w:rsidRDefault="00096275" w:rsidP="001750E4">
      <w:pPr>
        <w:tabs>
          <w:tab w:val="left" w:pos="3405"/>
        </w:tabs>
        <w:ind w:firstLine="567"/>
        <w:jc w:val="center"/>
        <w:rPr>
          <w:b/>
        </w:rPr>
      </w:pPr>
      <w:r w:rsidRPr="00E92A80">
        <w:rPr>
          <w:b/>
        </w:rPr>
        <w:t xml:space="preserve">PREKIŲ </w:t>
      </w:r>
      <w:r w:rsidR="00CA27AF" w:rsidRPr="00E92A80">
        <w:rPr>
          <w:b/>
        </w:rPr>
        <w:t xml:space="preserve">VIEŠOJO </w:t>
      </w:r>
      <w:r w:rsidRPr="00E92A80">
        <w:rPr>
          <w:b/>
        </w:rPr>
        <w:t>PIRKIMO–</w:t>
      </w:r>
      <w:r w:rsidR="0091688F" w:rsidRPr="00E92A80">
        <w:rPr>
          <w:b/>
        </w:rPr>
        <w:t xml:space="preserve">PARDAVIMO SUTARTIS NR. </w:t>
      </w:r>
      <w:r w:rsidR="005C7D9E" w:rsidRPr="00E92A80">
        <w:rPr>
          <w:b/>
        </w:rPr>
        <w:t>LRVK</w:t>
      </w:r>
      <w:r w:rsidR="005A5807" w:rsidRPr="00E92A80">
        <w:rPr>
          <w:b/>
        </w:rPr>
        <w:t>–</w:t>
      </w:r>
      <w:r w:rsidR="00AF75D9">
        <w:rPr>
          <w:b/>
        </w:rPr>
        <w:t>11/21</w:t>
      </w:r>
      <w:r w:rsidR="005C7D9E" w:rsidRPr="00E92A80">
        <w:rPr>
          <w:b/>
        </w:rPr>
        <w:t xml:space="preserve"> </w:t>
      </w:r>
    </w:p>
    <w:p w14:paraId="7B042F57" w14:textId="77777777" w:rsidR="000F37E4" w:rsidRPr="00E92A80" w:rsidRDefault="000F37E4" w:rsidP="001750E4">
      <w:pPr>
        <w:tabs>
          <w:tab w:val="left" w:pos="3405"/>
        </w:tabs>
        <w:ind w:firstLine="567"/>
        <w:jc w:val="center"/>
      </w:pPr>
    </w:p>
    <w:p w14:paraId="6A99196F" w14:textId="79D2BF65" w:rsidR="00F53726" w:rsidRPr="00E92A80" w:rsidRDefault="00C03FCB" w:rsidP="001750E4">
      <w:pPr>
        <w:tabs>
          <w:tab w:val="left" w:pos="3405"/>
        </w:tabs>
        <w:ind w:firstLine="567"/>
        <w:jc w:val="center"/>
      </w:pPr>
      <w:r w:rsidRPr="00E92A80">
        <w:t>20</w:t>
      </w:r>
      <w:r w:rsidR="00175775" w:rsidRPr="00E92A80">
        <w:t>2</w:t>
      </w:r>
      <w:r w:rsidR="00CC3BE2" w:rsidRPr="00E92A80">
        <w:t>1</w:t>
      </w:r>
      <w:r w:rsidR="00F53C28" w:rsidRPr="00E92A80">
        <w:t xml:space="preserve"> m. </w:t>
      </w:r>
      <w:r w:rsidR="00DB1468" w:rsidRPr="00E92A80">
        <w:t xml:space="preserve"> </w:t>
      </w:r>
      <w:r w:rsidR="00CC3BE2" w:rsidRPr="00E92A80">
        <w:t>kovo</w:t>
      </w:r>
      <w:r w:rsidR="008F76F9" w:rsidRPr="00E92A80">
        <w:t xml:space="preserve"> </w:t>
      </w:r>
      <w:r w:rsidR="00AF75D9">
        <w:t>17</w:t>
      </w:r>
      <w:r w:rsidR="008F76F9" w:rsidRPr="00E92A80">
        <w:t xml:space="preserve"> </w:t>
      </w:r>
      <w:r w:rsidR="00F53726" w:rsidRPr="00E92A80">
        <w:t>d</w:t>
      </w:r>
      <w:r w:rsidR="00933D58" w:rsidRPr="00E92A80">
        <w:t>.</w:t>
      </w:r>
      <w:r w:rsidR="001750E4" w:rsidRPr="00E92A80">
        <w:t xml:space="preserve"> </w:t>
      </w:r>
    </w:p>
    <w:p w14:paraId="0E71A8D8" w14:textId="77777777" w:rsidR="001750E4" w:rsidRPr="00E92A80" w:rsidRDefault="001750E4" w:rsidP="001750E4">
      <w:pPr>
        <w:tabs>
          <w:tab w:val="left" w:pos="3405"/>
        </w:tabs>
        <w:ind w:firstLine="567"/>
        <w:jc w:val="center"/>
      </w:pPr>
      <w:r w:rsidRPr="00E92A80">
        <w:t>Vilnius</w:t>
      </w:r>
    </w:p>
    <w:p w14:paraId="446C3E4D" w14:textId="77777777" w:rsidR="001750E4" w:rsidRPr="00E92A80" w:rsidRDefault="001750E4" w:rsidP="001750E4">
      <w:pPr>
        <w:ind w:firstLine="567"/>
        <w:jc w:val="both"/>
      </w:pPr>
    </w:p>
    <w:p w14:paraId="079EE180" w14:textId="42FF8BF0" w:rsidR="001750E4" w:rsidRPr="00E92A80" w:rsidRDefault="0091688F" w:rsidP="00C70E11">
      <w:pPr>
        <w:spacing w:line="276" w:lineRule="auto"/>
        <w:ind w:firstLine="900"/>
        <w:jc w:val="both"/>
      </w:pPr>
      <w:r w:rsidRPr="00E92A80">
        <w:rPr>
          <w:b/>
        </w:rPr>
        <w:t>Lietuvos Respubl</w:t>
      </w:r>
      <w:r w:rsidR="00C4101F" w:rsidRPr="00E92A80">
        <w:rPr>
          <w:b/>
        </w:rPr>
        <w:t>ikos Vyriausybės kanceliarija</w:t>
      </w:r>
      <w:r w:rsidR="00CC3BE2" w:rsidRPr="00E92A80">
        <w:rPr>
          <w:b/>
        </w:rPr>
        <w:t xml:space="preserve"> </w:t>
      </w:r>
      <w:r w:rsidR="00CC3BE2" w:rsidRPr="00E92A80">
        <w:t>(toliau</w:t>
      </w:r>
      <w:r w:rsidR="00CC3BE2" w:rsidRPr="00E92A80">
        <w:rPr>
          <w:noProof/>
        </w:rPr>
        <w:t xml:space="preserve"> – </w:t>
      </w:r>
      <w:r w:rsidR="00CC3BE2" w:rsidRPr="00E92A80">
        <w:rPr>
          <w:b/>
        </w:rPr>
        <w:t>Užsakovas</w:t>
      </w:r>
      <w:r w:rsidR="00CC3BE2" w:rsidRPr="00E92A80">
        <w:t>)</w:t>
      </w:r>
      <w:r w:rsidRPr="00E92A80">
        <w:t xml:space="preserve">, </w:t>
      </w:r>
      <w:r w:rsidR="00436EB4" w:rsidRPr="00E92A80">
        <w:t xml:space="preserve">atstovaujama Vyriausybės kanclerio pavaduotojo Almino Mačiulio, veikiančio pagal Vyriausybės kanclerio </w:t>
      </w:r>
      <w:r w:rsidR="001D0EB9" w:rsidRPr="00E92A80">
        <w:t>202</w:t>
      </w:r>
      <w:r w:rsidR="00CC3BE2" w:rsidRPr="00E92A80">
        <w:t>1</w:t>
      </w:r>
      <w:r w:rsidR="00436EB4" w:rsidRPr="00E92A80">
        <w:t>-</w:t>
      </w:r>
      <w:r w:rsidR="001D0EB9" w:rsidRPr="00E92A80">
        <w:t>0</w:t>
      </w:r>
      <w:r w:rsidR="00CC3BE2" w:rsidRPr="00E92A80">
        <w:t>2</w:t>
      </w:r>
      <w:r w:rsidR="00436EB4" w:rsidRPr="00E92A80">
        <w:t>-</w:t>
      </w:r>
      <w:r w:rsidR="00CC3BE2" w:rsidRPr="00E92A80">
        <w:t>2</w:t>
      </w:r>
      <w:r w:rsidR="001D0EB9" w:rsidRPr="00E92A80">
        <w:t xml:space="preserve">3 </w:t>
      </w:r>
      <w:r w:rsidR="00436EB4" w:rsidRPr="00E92A80">
        <w:t>įsakymą Nr. V-</w:t>
      </w:r>
      <w:r w:rsidR="00CC3BE2" w:rsidRPr="00E92A80">
        <w:t>27</w:t>
      </w:r>
      <w:r w:rsidR="001D0EB9" w:rsidRPr="00E92A80">
        <w:t xml:space="preserve"> </w:t>
      </w:r>
      <w:r w:rsidR="00436EB4" w:rsidRPr="00E92A80">
        <w:t>„Dėl apskaitos</w:t>
      </w:r>
      <w:r w:rsidR="00CC3BE2" w:rsidRPr="00E92A80">
        <w:t xml:space="preserve"> ir kitų</w:t>
      </w:r>
      <w:r w:rsidR="00436EB4" w:rsidRPr="00E92A80">
        <w:t xml:space="preserve"> dokumentų pasirašymo ir apskaitos organizavimo“,</w:t>
      </w:r>
      <w:r w:rsidRPr="00E92A80">
        <w:t xml:space="preserve"> </w:t>
      </w:r>
      <w:r w:rsidR="00E8506A" w:rsidRPr="00E92A80">
        <w:t>ir</w:t>
      </w:r>
      <w:r w:rsidR="0005504C" w:rsidRPr="00E92A80">
        <w:t xml:space="preserve"> </w:t>
      </w:r>
      <w:proofErr w:type="spellStart"/>
      <w:r w:rsidR="00CC3BE2" w:rsidRPr="00E92A80">
        <w:rPr>
          <w:b/>
        </w:rPr>
        <w:t>Blue</w:t>
      </w:r>
      <w:proofErr w:type="spellEnd"/>
      <w:r w:rsidR="00CC3BE2" w:rsidRPr="00E92A80">
        <w:rPr>
          <w:b/>
        </w:rPr>
        <w:t xml:space="preserve"> </w:t>
      </w:r>
      <w:proofErr w:type="spellStart"/>
      <w:r w:rsidR="00CC3BE2" w:rsidRPr="00E92A80">
        <w:rPr>
          <w:b/>
        </w:rPr>
        <w:t>Bridge</w:t>
      </w:r>
      <w:proofErr w:type="spellEnd"/>
      <w:r w:rsidR="00F266A2" w:rsidRPr="00E92A80">
        <w:rPr>
          <w:b/>
        </w:rPr>
        <w:t xml:space="preserve"> MSP</w:t>
      </w:r>
      <w:r w:rsidR="00C53C2F">
        <w:rPr>
          <w:b/>
        </w:rPr>
        <w:t>, UAB</w:t>
      </w:r>
      <w:r w:rsidR="00CC3BE2" w:rsidRPr="00E92A80">
        <w:rPr>
          <w:b/>
        </w:rPr>
        <w:t xml:space="preserve"> </w:t>
      </w:r>
      <w:r w:rsidR="00CC3BE2" w:rsidRPr="00E92A80">
        <w:t xml:space="preserve">(toliau – </w:t>
      </w:r>
      <w:r w:rsidR="00CC3BE2" w:rsidRPr="00E92A80">
        <w:rPr>
          <w:b/>
        </w:rPr>
        <w:t>Tiekėjas</w:t>
      </w:r>
      <w:r w:rsidR="00CC3BE2" w:rsidRPr="00E92A80">
        <w:t>)</w:t>
      </w:r>
      <w:r w:rsidR="00E21150" w:rsidRPr="00E92A80">
        <w:t>,</w:t>
      </w:r>
      <w:r w:rsidR="00175775" w:rsidRPr="00E92A80">
        <w:t xml:space="preserve"> </w:t>
      </w:r>
      <w:r w:rsidR="00D2414D" w:rsidRPr="00E92A80">
        <w:t xml:space="preserve">atstovaujama </w:t>
      </w:r>
      <w:r w:rsidR="00CC3BE2" w:rsidRPr="00E92A80">
        <w:t>direktoriaus Daliaus Butkaus</w:t>
      </w:r>
      <w:r w:rsidR="00D2414D" w:rsidRPr="00E92A80">
        <w:t xml:space="preserve">, </w:t>
      </w:r>
      <w:r w:rsidR="00175775" w:rsidRPr="00E92A80">
        <w:t>veikianči</w:t>
      </w:r>
      <w:r w:rsidR="00D2414D" w:rsidRPr="00E92A80">
        <w:t>o</w:t>
      </w:r>
      <w:r w:rsidR="00175775" w:rsidRPr="00E92A80">
        <w:t xml:space="preserve"> </w:t>
      </w:r>
      <w:r w:rsidR="00412B2C" w:rsidRPr="00E92A80">
        <w:t>pagal</w:t>
      </w:r>
      <w:r w:rsidR="00354C19" w:rsidRPr="00E92A80">
        <w:t xml:space="preserve"> bendrovės įstatus</w:t>
      </w:r>
      <w:r w:rsidR="00E8506A" w:rsidRPr="00E92A80">
        <w:t>,</w:t>
      </w:r>
      <w:r w:rsidR="008431D4" w:rsidRPr="00E92A80">
        <w:t xml:space="preserve"> toliau kartu vadinamos š</w:t>
      </w:r>
      <w:r w:rsidR="0081240C" w:rsidRPr="00E92A80">
        <w:t>alimis, o atskirai Šalimi</w:t>
      </w:r>
      <w:r w:rsidR="001530AA" w:rsidRPr="00E92A80">
        <w:t>,</w:t>
      </w:r>
      <w:r w:rsidR="00933D58" w:rsidRPr="00E92A80">
        <w:t xml:space="preserve"> </w:t>
      </w:r>
      <w:r w:rsidR="0032571B" w:rsidRPr="00E92A80">
        <w:t xml:space="preserve">atsižvelgdamos į tai, kad Tiekėjas laimėjo Užsakovo </w:t>
      </w:r>
      <w:r w:rsidR="001D0EB9" w:rsidRPr="00E92A80">
        <w:t>supaprastintą mažos vertės pirkimą neskelbiamos apklausos būdu (</w:t>
      </w:r>
      <w:r w:rsidR="00F266A2" w:rsidRPr="00E92A80">
        <w:t>2021-03-09 Tiekėjų apklausos pažyma Nr. VPS-44/21</w:t>
      </w:r>
      <w:r w:rsidR="000278B2" w:rsidRPr="00E92A80">
        <w:t>, kodas pagal Bendrąjį viešųjų pirkimų žodyną – 48781000-6</w:t>
      </w:r>
      <w:r w:rsidR="001D0EB9" w:rsidRPr="00E92A80">
        <w:t>)</w:t>
      </w:r>
      <w:r w:rsidR="0032571B" w:rsidRPr="00E92A80">
        <w:t>,</w:t>
      </w:r>
      <w:r w:rsidR="004A0510" w:rsidRPr="00E92A80">
        <w:t xml:space="preserve"> </w:t>
      </w:r>
      <w:r w:rsidR="001750E4" w:rsidRPr="00E92A80">
        <w:t xml:space="preserve">sudarė šią </w:t>
      </w:r>
      <w:r w:rsidR="00096275" w:rsidRPr="00E92A80">
        <w:t xml:space="preserve">prekių </w:t>
      </w:r>
      <w:r w:rsidR="00CA27AF" w:rsidRPr="00E92A80">
        <w:t xml:space="preserve">viešojo </w:t>
      </w:r>
      <w:r w:rsidR="00096275" w:rsidRPr="00E92A80">
        <w:t>pirkimo–</w:t>
      </w:r>
      <w:r w:rsidR="000D154E" w:rsidRPr="00E92A80">
        <w:t>pardavimo</w:t>
      </w:r>
      <w:r w:rsidR="0081240C" w:rsidRPr="00E92A80">
        <w:t xml:space="preserve"> </w:t>
      </w:r>
      <w:r w:rsidR="001750E4" w:rsidRPr="00E92A80">
        <w:t>sutartį</w:t>
      </w:r>
      <w:r w:rsidR="00D34F5F" w:rsidRPr="00E92A80">
        <w:t xml:space="preserve"> (toliau – S</w:t>
      </w:r>
      <w:r w:rsidR="0081240C" w:rsidRPr="00E92A80">
        <w:t>utartis)</w:t>
      </w:r>
      <w:r w:rsidR="001750E4" w:rsidRPr="00E92A80">
        <w:t>:</w:t>
      </w:r>
    </w:p>
    <w:p w14:paraId="753D9096" w14:textId="77777777" w:rsidR="001750E4" w:rsidRPr="00E92A80" w:rsidRDefault="001750E4" w:rsidP="00C70E11">
      <w:pPr>
        <w:spacing w:line="276" w:lineRule="auto"/>
        <w:ind w:firstLine="900"/>
        <w:jc w:val="both"/>
      </w:pPr>
    </w:p>
    <w:p w14:paraId="55E0C752" w14:textId="77777777" w:rsidR="001750E4" w:rsidRPr="00E92A80" w:rsidRDefault="000D154E" w:rsidP="00C70E11">
      <w:pPr>
        <w:spacing w:line="276" w:lineRule="auto"/>
        <w:ind w:left="360"/>
        <w:jc w:val="center"/>
        <w:rPr>
          <w:b/>
        </w:rPr>
      </w:pPr>
      <w:r w:rsidRPr="00E92A80">
        <w:rPr>
          <w:b/>
        </w:rPr>
        <w:t xml:space="preserve">1. </w:t>
      </w:r>
      <w:r w:rsidR="001750E4" w:rsidRPr="00E92A80">
        <w:rPr>
          <w:b/>
        </w:rPr>
        <w:t>Sutarties objektas</w:t>
      </w:r>
    </w:p>
    <w:p w14:paraId="2B4B864F" w14:textId="77777777" w:rsidR="000D154E" w:rsidRPr="00E92A80" w:rsidRDefault="000D154E" w:rsidP="00C70E11">
      <w:pPr>
        <w:spacing w:line="276" w:lineRule="auto"/>
        <w:ind w:left="360"/>
        <w:jc w:val="center"/>
        <w:rPr>
          <w:highlight w:val="yellow"/>
        </w:rPr>
      </w:pPr>
    </w:p>
    <w:p w14:paraId="559CF8E7" w14:textId="564167C7" w:rsidR="003922A6" w:rsidRPr="00E92A80" w:rsidRDefault="001750E4" w:rsidP="00F266A2">
      <w:pPr>
        <w:spacing w:line="276" w:lineRule="auto"/>
        <w:ind w:firstLine="900"/>
        <w:jc w:val="both"/>
      </w:pPr>
      <w:r w:rsidRPr="00E92A80">
        <w:t xml:space="preserve">1.1. </w:t>
      </w:r>
      <w:r w:rsidR="00933D58" w:rsidRPr="00E92A80">
        <w:t>Sutarties objektas</w:t>
      </w:r>
      <w:r w:rsidR="00352C6B" w:rsidRPr="00E92A80">
        <w:t xml:space="preserve"> –</w:t>
      </w:r>
      <w:r w:rsidR="003922A6" w:rsidRPr="00E92A80">
        <w:t xml:space="preserve"> </w:t>
      </w:r>
      <w:r w:rsidR="00F266A2" w:rsidRPr="00E92A80">
        <w:rPr>
          <w:lang w:eastAsia="lt-LT"/>
        </w:rPr>
        <w:t>s</w:t>
      </w:r>
      <w:r w:rsidR="00F266A2" w:rsidRPr="00E92A80">
        <w:t>erverių gamintojo garantinio aptarnavimo paketa</w:t>
      </w:r>
      <w:r w:rsidR="00B71B2F" w:rsidRPr="00E92A80">
        <w:t>i</w:t>
      </w:r>
      <w:r w:rsidR="003922A6" w:rsidRPr="00E92A80">
        <w:t xml:space="preserve"> </w:t>
      </w:r>
      <w:r w:rsidR="007821DB" w:rsidRPr="00E92A80">
        <w:rPr>
          <w:noProof/>
        </w:rPr>
        <w:t>(toliau – prekės)</w:t>
      </w:r>
      <w:r w:rsidR="007821DB" w:rsidRPr="00E92A80">
        <w:t>.</w:t>
      </w:r>
      <w:r w:rsidR="003922A6" w:rsidRPr="00E92A80">
        <w:t xml:space="preserve"> </w:t>
      </w:r>
    </w:p>
    <w:p w14:paraId="630ACD40" w14:textId="77777777" w:rsidR="00C0178A" w:rsidRPr="00E92A80" w:rsidRDefault="00C0178A" w:rsidP="003922A6">
      <w:pPr>
        <w:spacing w:line="276" w:lineRule="auto"/>
        <w:ind w:firstLine="540"/>
        <w:jc w:val="both"/>
      </w:pPr>
    </w:p>
    <w:p w14:paraId="69FA2CD1" w14:textId="77777777" w:rsidR="001750E4" w:rsidRPr="00E92A80" w:rsidRDefault="00933D58" w:rsidP="00C70E11">
      <w:pPr>
        <w:spacing w:line="276" w:lineRule="auto"/>
        <w:jc w:val="center"/>
        <w:rPr>
          <w:b/>
        </w:rPr>
      </w:pPr>
      <w:r w:rsidRPr="00E92A80">
        <w:rPr>
          <w:b/>
        </w:rPr>
        <w:t xml:space="preserve">2. </w:t>
      </w:r>
      <w:r w:rsidR="00D34F5F" w:rsidRPr="00E92A80">
        <w:rPr>
          <w:b/>
        </w:rPr>
        <w:t>Sutarties k</w:t>
      </w:r>
      <w:r w:rsidR="00E74630" w:rsidRPr="00E92A80">
        <w:rPr>
          <w:b/>
        </w:rPr>
        <w:t>aina</w:t>
      </w:r>
      <w:r w:rsidR="001750E4" w:rsidRPr="00E92A80">
        <w:rPr>
          <w:b/>
        </w:rPr>
        <w:t xml:space="preserve"> ir atsiskaitymo tvarka</w:t>
      </w:r>
    </w:p>
    <w:p w14:paraId="3D963FBE" w14:textId="77777777" w:rsidR="00D34F5F" w:rsidRPr="00E92A80" w:rsidRDefault="00D34F5F" w:rsidP="00C70E11">
      <w:pPr>
        <w:spacing w:line="276" w:lineRule="auto"/>
        <w:jc w:val="center"/>
        <w:rPr>
          <w:b/>
        </w:rPr>
      </w:pPr>
    </w:p>
    <w:p w14:paraId="4818327E" w14:textId="038E3CDA" w:rsidR="00D464D7" w:rsidRPr="00E92A80" w:rsidRDefault="001750E4" w:rsidP="00C70E11">
      <w:pPr>
        <w:spacing w:line="276" w:lineRule="auto"/>
        <w:ind w:firstLine="900"/>
        <w:jc w:val="both"/>
      </w:pPr>
      <w:r w:rsidRPr="00E92A80">
        <w:t xml:space="preserve">2.1. </w:t>
      </w:r>
      <w:r w:rsidR="00253AAE" w:rsidRPr="00E92A80">
        <w:t xml:space="preserve">Bendra </w:t>
      </w:r>
      <w:r w:rsidR="00EE39A9" w:rsidRPr="00E92A80">
        <w:t>Sutarties</w:t>
      </w:r>
      <w:r w:rsidRPr="00E92A80">
        <w:t xml:space="preserve"> kaina </w:t>
      </w:r>
      <w:r w:rsidR="00D659BF" w:rsidRPr="00E92A80">
        <w:t>–</w:t>
      </w:r>
      <w:r w:rsidR="00FB2DCE" w:rsidRPr="00E92A80">
        <w:t xml:space="preserve"> </w:t>
      </w:r>
      <w:r w:rsidR="00F266A2" w:rsidRPr="00E92A80">
        <w:t>6680</w:t>
      </w:r>
      <w:r w:rsidR="00AC1163" w:rsidRPr="00E92A80">
        <w:t>,</w:t>
      </w:r>
      <w:r w:rsidR="00905A84" w:rsidRPr="00E92A80">
        <w:t>00</w:t>
      </w:r>
      <w:r w:rsidR="008B3EAF" w:rsidRPr="00E92A80">
        <w:t xml:space="preserve"> </w:t>
      </w:r>
      <w:r w:rsidR="00FB2DCE" w:rsidRPr="00E92A80">
        <w:t>Eur (</w:t>
      </w:r>
      <w:r w:rsidR="00F266A2" w:rsidRPr="00E92A80">
        <w:t>šeši</w:t>
      </w:r>
      <w:r w:rsidR="00905A84" w:rsidRPr="00E92A80">
        <w:t xml:space="preserve"> </w:t>
      </w:r>
      <w:r w:rsidR="00FB2DCE" w:rsidRPr="00E92A80">
        <w:t>tūkstan</w:t>
      </w:r>
      <w:r w:rsidR="00905A84" w:rsidRPr="00E92A80">
        <w:t>čiai</w:t>
      </w:r>
      <w:r w:rsidR="00FB2DCE" w:rsidRPr="00E92A80">
        <w:t xml:space="preserve"> </w:t>
      </w:r>
      <w:r w:rsidR="00F266A2" w:rsidRPr="00E92A80">
        <w:t>šeši</w:t>
      </w:r>
      <w:r w:rsidR="008B3EAF" w:rsidRPr="00E92A80">
        <w:t xml:space="preserve"> </w:t>
      </w:r>
      <w:r w:rsidR="00FB2DCE" w:rsidRPr="00E92A80">
        <w:t xml:space="preserve">šimtai </w:t>
      </w:r>
      <w:r w:rsidR="00F266A2" w:rsidRPr="00E92A80">
        <w:t>aštuo</w:t>
      </w:r>
      <w:r w:rsidR="00AC1163" w:rsidRPr="00E92A80">
        <w:t>n</w:t>
      </w:r>
      <w:r w:rsidR="008B3EAF" w:rsidRPr="00E92A80">
        <w:t xml:space="preserve">iasdešimt </w:t>
      </w:r>
      <w:r w:rsidR="00FB2DCE" w:rsidRPr="00E92A80">
        <w:t>eur</w:t>
      </w:r>
      <w:r w:rsidR="00F266A2" w:rsidRPr="00E92A80">
        <w:t>ų</w:t>
      </w:r>
      <w:r w:rsidR="00FB2DCE" w:rsidRPr="00E92A80">
        <w:t>)</w:t>
      </w:r>
      <w:r w:rsidR="00D659BF" w:rsidRPr="00E92A80">
        <w:t xml:space="preserve"> be PVM</w:t>
      </w:r>
      <w:r w:rsidR="0075124C" w:rsidRPr="00E92A80">
        <w:t>. PVM netaikomas,</w:t>
      </w:r>
      <w:r w:rsidR="00FB2DCE" w:rsidRPr="00E92A80">
        <w:t xml:space="preserve"> </w:t>
      </w:r>
      <w:r w:rsidR="00F266A2" w:rsidRPr="00E92A80">
        <w:t xml:space="preserve">remiantis Lietuvos Respublikos </w:t>
      </w:r>
      <w:r w:rsidR="0075124C" w:rsidRPr="00E92A80">
        <w:t>pridėtinės vertės mokesčio</w:t>
      </w:r>
      <w:r w:rsidR="00F266A2" w:rsidRPr="00E92A80">
        <w:t xml:space="preserve"> įstatymo 27 str</w:t>
      </w:r>
      <w:r w:rsidR="00090D37" w:rsidRPr="00E92A80">
        <w:t>aipsnio nuostatomis</w:t>
      </w:r>
      <w:r w:rsidR="00253AAE" w:rsidRPr="00E92A80">
        <w:t>:</w:t>
      </w:r>
      <w:r w:rsidR="0075124C" w:rsidRPr="00E92A80">
        <w:t xml:space="preserve"> prie PVM neapmokestinamų draudimo sandorių yra priskiriami sandoriai dėl pirkinio garantijos pratęsimo</w:t>
      </w:r>
      <w:r w:rsidR="00FB2DCE" w:rsidRPr="00E92A80">
        <w:rPr>
          <w:bCs/>
          <w:noProof/>
        </w:rPr>
        <w:t xml:space="preserve">. </w:t>
      </w:r>
      <w:r w:rsidRPr="00E92A80">
        <w:t xml:space="preserve">Į </w:t>
      </w:r>
      <w:r w:rsidR="00F8479F" w:rsidRPr="00E92A80">
        <w:t>bendrą Sutarties kainą</w:t>
      </w:r>
      <w:r w:rsidRPr="00E92A80">
        <w:t xml:space="preserve"> </w:t>
      </w:r>
      <w:r w:rsidR="00E74630" w:rsidRPr="00E92A80">
        <w:t xml:space="preserve">įskaičiuoti </w:t>
      </w:r>
      <w:r w:rsidRPr="00E92A80">
        <w:t xml:space="preserve">visi mokesčiai ir visos </w:t>
      </w:r>
      <w:r w:rsidR="00F53C28" w:rsidRPr="00E92A80">
        <w:t>Tiekėjo</w:t>
      </w:r>
      <w:r w:rsidRPr="00E92A80">
        <w:t xml:space="preserve"> išlaidos, susijusi</w:t>
      </w:r>
      <w:r w:rsidR="00AC1163" w:rsidRPr="00E92A80">
        <w:t>o</w:t>
      </w:r>
      <w:r w:rsidRPr="00E92A80">
        <w:t xml:space="preserve">s su šios </w:t>
      </w:r>
      <w:r w:rsidR="00F53C28" w:rsidRPr="00E92A80">
        <w:t>S</w:t>
      </w:r>
      <w:r w:rsidRPr="00E92A80">
        <w:t>utarties vykdymu</w:t>
      </w:r>
      <w:r w:rsidR="008447A2" w:rsidRPr="00E92A80">
        <w:t xml:space="preserve">, </w:t>
      </w:r>
      <w:r w:rsidR="008447A2" w:rsidRPr="00E92A80">
        <w:rPr>
          <w:color w:val="000000"/>
        </w:rPr>
        <w:t>įskaitant sąskaitų teikimo per „E-sąskaita“ sistemą mokestį</w:t>
      </w:r>
      <w:r w:rsidRPr="00E92A80">
        <w:t>.</w:t>
      </w:r>
      <w:r w:rsidR="00954D75" w:rsidRPr="00E92A80">
        <w:t xml:space="preserve"> </w:t>
      </w:r>
    </w:p>
    <w:p w14:paraId="6355D6C6" w14:textId="77777777" w:rsidR="00401BD8" w:rsidRPr="00E92A80" w:rsidRDefault="00F53C28" w:rsidP="003E5327">
      <w:pPr>
        <w:tabs>
          <w:tab w:val="left" w:pos="0"/>
          <w:tab w:val="left" w:pos="709"/>
        </w:tabs>
        <w:spacing w:line="276" w:lineRule="auto"/>
        <w:ind w:firstLine="900"/>
        <w:jc w:val="both"/>
        <w:rPr>
          <w:rFonts w:eastAsia="Calibri"/>
          <w:lang w:val="en-GB"/>
        </w:rPr>
      </w:pPr>
      <w:r w:rsidRPr="00E92A80">
        <w:t xml:space="preserve">2.2. </w:t>
      </w:r>
      <w:r w:rsidR="00ED0500" w:rsidRPr="00E92A80">
        <w:t>Prekių</w:t>
      </w:r>
      <w:r w:rsidR="0083761B" w:rsidRPr="00E92A80">
        <w:t xml:space="preserve"> pirkimui taikomas fiksuotos kainos apskaičiavimo būdas. </w:t>
      </w:r>
      <w:r w:rsidRPr="00E92A80">
        <w:t xml:space="preserve">Sutarties 2.1 punkte nurodyta </w:t>
      </w:r>
      <w:r w:rsidR="00D464D7" w:rsidRPr="00E92A80">
        <w:t xml:space="preserve">bendra Sutarties </w:t>
      </w:r>
      <w:r w:rsidR="00954D75" w:rsidRPr="00E92A80">
        <w:t>kaina yra fiksuota</w:t>
      </w:r>
      <w:r w:rsidRPr="00E92A80">
        <w:t xml:space="preserve"> ir S</w:t>
      </w:r>
      <w:r w:rsidR="00954D75" w:rsidRPr="00E92A80">
        <w:t xml:space="preserve">utarties galiojimo </w:t>
      </w:r>
      <w:r w:rsidR="00DF45B5" w:rsidRPr="00E92A80">
        <w:t>laikotarpiu</w:t>
      </w:r>
      <w:r w:rsidR="00954D75" w:rsidRPr="00E92A80">
        <w:t xml:space="preserve"> negali būti keičiama</w:t>
      </w:r>
      <w:r w:rsidR="00401BD8" w:rsidRPr="00E92A80">
        <w:rPr>
          <w:rFonts w:eastAsia="Calibri"/>
        </w:rPr>
        <w:t>.</w:t>
      </w:r>
    </w:p>
    <w:p w14:paraId="4A1F60B2" w14:textId="239AE069" w:rsidR="003A1CB3" w:rsidRPr="00E92A80" w:rsidRDefault="0083761B" w:rsidP="001D0EB9">
      <w:pPr>
        <w:spacing w:line="276" w:lineRule="auto"/>
        <w:ind w:firstLine="900"/>
        <w:contextualSpacing/>
        <w:jc w:val="both"/>
        <w:outlineLvl w:val="1"/>
        <w:rPr>
          <w:iCs/>
        </w:rPr>
      </w:pPr>
      <w:r w:rsidRPr="00E92A80">
        <w:t>2.3</w:t>
      </w:r>
      <w:r w:rsidR="007627AD" w:rsidRPr="00E92A80">
        <w:t>.</w:t>
      </w:r>
      <w:r w:rsidR="00023753" w:rsidRPr="00E92A80">
        <w:t xml:space="preserve"> </w:t>
      </w:r>
      <w:r w:rsidR="003A1CB3" w:rsidRPr="00E92A80">
        <w:t>Už tinkamas, kokybiškas, laiku pristatytas</w:t>
      </w:r>
      <w:r w:rsidR="00DF768E" w:rsidRPr="00E92A80">
        <w:t xml:space="preserve"> </w:t>
      </w:r>
      <w:r w:rsidR="003A1CB3" w:rsidRPr="00E92A80">
        <w:t xml:space="preserve">prekes atsiskaitoma su Tiekėju į Tiekėjo rekvizituose nurodytą sąskaitą, ne vėliau kaip per 10 darbo dienų nuo PVM sąskaitos faktūros gavimo informacinės sistemos „E-sąskaita“ priemonėmis dienos. PVM sąskaitos faktūros išrašymo pagrindas yra Sutarties šalių pasirašytas prekių perdavimo-priėmimo aktas. </w:t>
      </w:r>
      <w:r w:rsidR="003A1CB3" w:rsidRPr="00E92A80">
        <w:rPr>
          <w:lang w:val="sv-SE"/>
        </w:rPr>
        <w:t>Prekių perdavimo-priėmimo aktas pasirašomas, jeigu prekės atitinka Sutarties reikalavimus, pateiktos laiku, yra tinkamos ir kokybiškos taip pat yra įvykdyti kiti Sutartiniai įsipareigojimai.</w:t>
      </w:r>
      <w:r w:rsidR="003A1CB3" w:rsidRPr="00E92A80">
        <w:rPr>
          <w:iCs/>
          <w:lang w:eastAsia="lt-LT"/>
        </w:rPr>
        <w:t xml:space="preserve"> </w:t>
      </w:r>
      <w:r w:rsidR="003A1CB3" w:rsidRPr="00E92A80">
        <w:rPr>
          <w:iCs/>
        </w:rPr>
        <w:t>Išrašydamas PVM sąskaitą faktūrą Tiekėjas taip pat turi nurodyti Sutarties datą ir numerį, pagal kurią ji išrašyta.</w:t>
      </w:r>
    </w:p>
    <w:p w14:paraId="5577D7CB" w14:textId="5A71C4C9" w:rsidR="00EE39A9" w:rsidRPr="00E92A80" w:rsidRDefault="0083761B" w:rsidP="00C70E11">
      <w:pPr>
        <w:spacing w:line="276" w:lineRule="auto"/>
        <w:ind w:firstLine="900"/>
        <w:jc w:val="both"/>
      </w:pPr>
      <w:r w:rsidRPr="00E92A80">
        <w:t>2.4</w:t>
      </w:r>
      <w:r w:rsidR="00EE39A9" w:rsidRPr="00E92A80">
        <w:t xml:space="preserve">. Tiekėjas privalo </w:t>
      </w:r>
      <w:r w:rsidR="007627AD" w:rsidRPr="00E92A80">
        <w:t>ne vėliau kaip per 1 darbo dieną nuo Tiekė</w:t>
      </w:r>
      <w:r w:rsidR="007627AD" w:rsidRPr="00E92A80">
        <w:rPr>
          <w:lang w:eastAsia="lt-LT"/>
        </w:rPr>
        <w:t>jo</w:t>
      </w:r>
      <w:r w:rsidR="007627AD" w:rsidRPr="00E92A80">
        <w:t xml:space="preserve"> banko sąskaitos pasikeitimo </w:t>
      </w:r>
      <w:r w:rsidR="00EE39A9" w:rsidRPr="00E92A80">
        <w:t>raštu informuoti Užsakovą apie banko sąskaitos pasikeitimus.</w:t>
      </w:r>
    </w:p>
    <w:p w14:paraId="719E5797" w14:textId="77777777" w:rsidR="00C44EFF" w:rsidRPr="00E92A80" w:rsidRDefault="00C44EFF" w:rsidP="00C70E11">
      <w:pPr>
        <w:spacing w:line="276" w:lineRule="auto"/>
        <w:jc w:val="both"/>
      </w:pPr>
    </w:p>
    <w:p w14:paraId="62933BAE" w14:textId="77777777" w:rsidR="00D07FBC" w:rsidRPr="00E92A80" w:rsidRDefault="005A38B9" w:rsidP="00C70E11">
      <w:pPr>
        <w:spacing w:line="276" w:lineRule="auto"/>
        <w:ind w:firstLine="900"/>
        <w:jc w:val="center"/>
        <w:rPr>
          <w:b/>
        </w:rPr>
      </w:pPr>
      <w:r w:rsidRPr="00E92A80">
        <w:rPr>
          <w:b/>
        </w:rPr>
        <w:t>3</w:t>
      </w:r>
      <w:r w:rsidR="00D07FBC" w:rsidRPr="00E92A80">
        <w:rPr>
          <w:b/>
        </w:rPr>
        <w:t>. Šalių teisės ir pareigos</w:t>
      </w:r>
    </w:p>
    <w:p w14:paraId="45657DEB" w14:textId="77777777" w:rsidR="00D07FBC" w:rsidRPr="00E92A80" w:rsidRDefault="00D07FBC" w:rsidP="00C70E11">
      <w:pPr>
        <w:spacing w:line="276" w:lineRule="auto"/>
        <w:ind w:firstLine="900"/>
        <w:jc w:val="both"/>
      </w:pPr>
    </w:p>
    <w:p w14:paraId="619C75F0" w14:textId="19F77412" w:rsidR="000B504D" w:rsidRPr="00E92A80" w:rsidRDefault="000B504D" w:rsidP="00C70E11">
      <w:pPr>
        <w:spacing w:line="276" w:lineRule="auto"/>
        <w:ind w:firstLine="900"/>
        <w:jc w:val="both"/>
        <w:rPr>
          <w:b/>
        </w:rPr>
      </w:pPr>
      <w:r w:rsidRPr="00E92A80">
        <w:t xml:space="preserve">3.1. </w:t>
      </w:r>
      <w:r w:rsidRPr="00E92A80">
        <w:rPr>
          <w:b/>
        </w:rPr>
        <w:t>Tiekėjas įsipareigoja:</w:t>
      </w:r>
    </w:p>
    <w:p w14:paraId="452CA7E9" w14:textId="688BA83F" w:rsidR="001D469F" w:rsidRPr="00E92A80" w:rsidRDefault="001D469F" w:rsidP="00C70E11">
      <w:pPr>
        <w:spacing w:line="276" w:lineRule="auto"/>
        <w:ind w:firstLine="900"/>
        <w:jc w:val="both"/>
      </w:pPr>
      <w:r w:rsidRPr="00E92A80">
        <w:rPr>
          <w:bCs/>
        </w:rPr>
        <w:t xml:space="preserve">3.1.1. </w:t>
      </w:r>
      <w:r w:rsidR="007F7DD6" w:rsidRPr="00E92A80">
        <w:t>pateikti prekes ne vėliau kaip per 1 mėnesį nuo Sutarties pasirašymo dienos, adresu: Vyriausybės kanceliarija, Gedimino pr. 11, Vilnius</w:t>
      </w:r>
      <w:r w:rsidRPr="00E92A80">
        <w:t>;</w:t>
      </w:r>
    </w:p>
    <w:p w14:paraId="1AAD03A0" w14:textId="2CBE51D1" w:rsidR="003E5327" w:rsidRPr="00E92A80" w:rsidRDefault="003E5327" w:rsidP="001D0EB9">
      <w:pPr>
        <w:ind w:firstLine="900"/>
        <w:contextualSpacing/>
        <w:jc w:val="both"/>
        <w:outlineLvl w:val="1"/>
        <w:rPr>
          <w:lang w:val="sv-SE"/>
        </w:rPr>
      </w:pPr>
      <w:r w:rsidRPr="00E92A80">
        <w:rPr>
          <w:lang w:eastAsia="lt-LT"/>
        </w:rPr>
        <w:t>3.1.</w:t>
      </w:r>
      <w:r w:rsidR="00DB1468" w:rsidRPr="00E92A80">
        <w:rPr>
          <w:lang w:eastAsia="lt-LT"/>
        </w:rPr>
        <w:t>2</w:t>
      </w:r>
      <w:r w:rsidRPr="00E92A80">
        <w:rPr>
          <w:lang w:eastAsia="lt-LT"/>
        </w:rPr>
        <w:t xml:space="preserve">. </w:t>
      </w:r>
      <w:r w:rsidRPr="00E92A80">
        <w:rPr>
          <w:lang w:val="sv-SE"/>
        </w:rPr>
        <w:t>užtikrinti, kad prekės atitiktų visus techninėje specifikacijoje nurodytus reikalavimus;</w:t>
      </w:r>
    </w:p>
    <w:p w14:paraId="7A70E26B" w14:textId="0203C388" w:rsidR="003E5327" w:rsidRPr="00E92A80" w:rsidRDefault="007F7DD6" w:rsidP="001D0EB9">
      <w:pPr>
        <w:ind w:firstLine="900"/>
        <w:jc w:val="both"/>
        <w:rPr>
          <w:lang w:val="sv-SE"/>
        </w:rPr>
      </w:pPr>
      <w:r w:rsidRPr="00E92A80">
        <w:rPr>
          <w:lang w:eastAsia="lt-LT"/>
        </w:rPr>
        <w:lastRenderedPageBreak/>
        <w:t>3.1.3.</w:t>
      </w:r>
      <w:r w:rsidR="003E5327" w:rsidRPr="00E92A80">
        <w:rPr>
          <w:lang w:val="sv-SE"/>
        </w:rPr>
        <w:t xml:space="preserve"> visiškai atlyginti nuostolius Užsakovui</w:t>
      </w:r>
      <w:r w:rsidR="00866B43" w:rsidRPr="00E92A80">
        <w:rPr>
          <w:lang w:val="sv-SE"/>
        </w:rPr>
        <w:t>,</w:t>
      </w:r>
      <w:r w:rsidR="003E5327" w:rsidRPr="00E92A80">
        <w:rPr>
          <w:lang w:val="sv-SE"/>
        </w:rPr>
        <w:t xml:space="preserve"> jei būtų pristatytos netinkamos ir (ar) nekokybiškos prekės ar Užsakovas patirtų žalą; </w:t>
      </w:r>
    </w:p>
    <w:p w14:paraId="378C134F" w14:textId="59691943" w:rsidR="003E5327" w:rsidRPr="00E92A80" w:rsidRDefault="003E5327" w:rsidP="001D0EB9">
      <w:pPr>
        <w:ind w:firstLine="900"/>
        <w:jc w:val="both"/>
      </w:pPr>
      <w:r w:rsidRPr="00E92A80">
        <w:t>3.1.</w:t>
      </w:r>
      <w:r w:rsidR="007F7DD6" w:rsidRPr="00E92A80">
        <w:t>4</w:t>
      </w:r>
      <w:r w:rsidRPr="00E92A80">
        <w:t>. Užsakovo reikalavimu nedelsiant pakeisti Sutartyje nustatytų reikalavimų neatitinkančią prekę, atitinkančia Sutartyje nustatyt</w:t>
      </w:r>
      <w:r w:rsidR="00F37793" w:rsidRPr="00E92A80">
        <w:t>u</w:t>
      </w:r>
      <w:r w:rsidRPr="00E92A80">
        <w:t>s reikalavim</w:t>
      </w:r>
      <w:r w:rsidR="00F37793" w:rsidRPr="00E92A80">
        <w:t>u</w:t>
      </w:r>
      <w:r w:rsidRPr="00E92A80">
        <w:t>s;</w:t>
      </w:r>
    </w:p>
    <w:p w14:paraId="13CD9B4A" w14:textId="4A58A9D5" w:rsidR="003E5327" w:rsidRPr="00E92A80" w:rsidRDefault="003E5327" w:rsidP="001D0EB9">
      <w:pPr>
        <w:ind w:firstLine="900"/>
        <w:contextualSpacing/>
        <w:jc w:val="both"/>
        <w:outlineLvl w:val="1"/>
        <w:rPr>
          <w:lang w:eastAsia="lt-LT"/>
        </w:rPr>
      </w:pPr>
      <w:r w:rsidRPr="00E92A80">
        <w:rPr>
          <w:lang w:eastAsia="lt-LT"/>
        </w:rPr>
        <w:t>3.1.</w:t>
      </w:r>
      <w:r w:rsidR="007F7DD6" w:rsidRPr="00E92A80">
        <w:rPr>
          <w:lang w:eastAsia="lt-LT"/>
        </w:rPr>
        <w:t>5</w:t>
      </w:r>
      <w:r w:rsidRPr="00E92A80">
        <w:rPr>
          <w:lang w:eastAsia="lt-LT"/>
        </w:rPr>
        <w:t>. vykdyti Užsakovo teisėtus nurodymus, susijusius su Sutarties vykdymu;</w:t>
      </w:r>
    </w:p>
    <w:p w14:paraId="51CB1456" w14:textId="093DCBEF" w:rsidR="003E5327" w:rsidRPr="00E92A80" w:rsidRDefault="003E5327" w:rsidP="001D0EB9">
      <w:pPr>
        <w:ind w:firstLine="900"/>
        <w:contextualSpacing/>
        <w:jc w:val="both"/>
        <w:outlineLvl w:val="1"/>
        <w:rPr>
          <w:lang w:eastAsia="lt-LT"/>
        </w:rPr>
      </w:pPr>
      <w:r w:rsidRPr="00E92A80">
        <w:t>3.1.</w:t>
      </w:r>
      <w:r w:rsidR="007F7DD6" w:rsidRPr="00E92A80">
        <w:t>6</w:t>
      </w:r>
      <w:r w:rsidRPr="00E92A80">
        <w:t>. išsaugoti visą Sutarties ir gautą iš Užsakovo informaciją, be Užsakovo sutikimo nenaudoti tokios informacijos ir jos neatskleisti jokiam kitam asmeniui, išskyrus asmenis, paskirtus vykdyti Sutartį. Sutarties turinys tokiems asmenims atskleidžiamas tik tiek, kiek to reikia Sutarties vykdymo tikslams. Šis įsipareigojimas yra netaikomas, kai Lietuvos Respublikoje galiojančiuose teisės aktuose nustatyta tvarka informacijos apie pirkimą (taip pat ir Sutartį) pareikalauja teisėsaugos, kontrolės ir kitos institucijos, turinčios tokią teisę;</w:t>
      </w:r>
    </w:p>
    <w:p w14:paraId="76D818C1" w14:textId="07C18F79" w:rsidR="003E5327" w:rsidRPr="00E92A80" w:rsidRDefault="003E5327" w:rsidP="003E5327">
      <w:pPr>
        <w:ind w:firstLine="900"/>
        <w:jc w:val="both"/>
      </w:pPr>
      <w:r w:rsidRPr="00E92A80">
        <w:t>3.1.</w:t>
      </w:r>
      <w:r w:rsidR="007F7DD6" w:rsidRPr="00E92A80">
        <w:t>7</w:t>
      </w:r>
      <w:r w:rsidRPr="00E92A80">
        <w:t>. tinkamai, kokybiškai ir laiku vykdyti įsipareigojimus, numatytus Sutartyje ir kituose Lietuvos Respublikoje galiojančiuose teisės aktuose;</w:t>
      </w:r>
    </w:p>
    <w:p w14:paraId="259DBED4" w14:textId="34790FEE" w:rsidR="001D0EB9" w:rsidRPr="00E92A80" w:rsidRDefault="003E5327" w:rsidP="00C70E11">
      <w:pPr>
        <w:spacing w:line="276" w:lineRule="auto"/>
        <w:ind w:firstLine="900"/>
        <w:jc w:val="both"/>
        <w:rPr>
          <w:lang w:eastAsia="lt-LT"/>
        </w:rPr>
      </w:pPr>
      <w:r w:rsidRPr="00E92A80">
        <w:rPr>
          <w:lang w:val="sv-SE"/>
        </w:rPr>
        <w:t>3.1.</w:t>
      </w:r>
      <w:r w:rsidR="007F7DD6" w:rsidRPr="00E92A80">
        <w:rPr>
          <w:lang w:val="sv-SE"/>
        </w:rPr>
        <w:t>8</w:t>
      </w:r>
      <w:r w:rsidRPr="00E92A80">
        <w:rPr>
          <w:lang w:val="sv-SE"/>
        </w:rPr>
        <w:t xml:space="preserve">. </w:t>
      </w:r>
      <w:r w:rsidRPr="00E92A80">
        <w:t>užtikrinti, kad Sutartį vykdys tik tokią teisę turintys asmenys</w:t>
      </w:r>
      <w:r w:rsidRPr="00E92A80">
        <w:rPr>
          <w:lang w:eastAsia="lt-LT"/>
        </w:rPr>
        <w:t>.</w:t>
      </w:r>
    </w:p>
    <w:p w14:paraId="2E4572F3" w14:textId="261C455D" w:rsidR="00ED0500" w:rsidRPr="00E92A80" w:rsidRDefault="00ED0500" w:rsidP="00C70E11">
      <w:pPr>
        <w:spacing w:line="276" w:lineRule="auto"/>
        <w:ind w:firstLine="900"/>
        <w:jc w:val="both"/>
        <w:rPr>
          <w:b/>
        </w:rPr>
      </w:pPr>
      <w:r w:rsidRPr="00E92A80">
        <w:t xml:space="preserve">3.2. </w:t>
      </w:r>
      <w:r w:rsidRPr="00E92A80">
        <w:rPr>
          <w:b/>
        </w:rPr>
        <w:t>Tiekėjas turi teisę:</w:t>
      </w:r>
    </w:p>
    <w:p w14:paraId="1DEB9066" w14:textId="5FF4649B" w:rsidR="000B1C49" w:rsidRPr="00E92A80" w:rsidRDefault="000B1C49" w:rsidP="001D0EB9">
      <w:pPr>
        <w:pStyle w:val="Sraopastraipa"/>
        <w:tabs>
          <w:tab w:val="left" w:pos="1843"/>
        </w:tabs>
        <w:spacing w:line="276" w:lineRule="auto"/>
        <w:ind w:left="0" w:firstLine="900"/>
        <w:jc w:val="both"/>
        <w:outlineLvl w:val="1"/>
      </w:pPr>
      <w:r w:rsidRPr="00E92A80">
        <w:rPr>
          <w:bCs/>
        </w:rPr>
        <w:t>3.2.</w:t>
      </w:r>
      <w:r w:rsidR="00DF768E" w:rsidRPr="00E92A80">
        <w:rPr>
          <w:bCs/>
          <w:lang w:val="lt-LT"/>
        </w:rPr>
        <w:t>1</w:t>
      </w:r>
      <w:r w:rsidRPr="00E92A80">
        <w:rPr>
          <w:bCs/>
        </w:rPr>
        <w:t>.</w:t>
      </w:r>
      <w:r w:rsidRPr="00E92A80">
        <w:rPr>
          <w:b/>
        </w:rPr>
        <w:t xml:space="preserve"> </w:t>
      </w:r>
      <w:r w:rsidRPr="00E92A80">
        <w:t xml:space="preserve">reikalauti, kad Užsakovas priimtų kokybiškas </w:t>
      </w:r>
      <w:r w:rsidR="00E255EA" w:rsidRPr="00E92A80">
        <w:rPr>
          <w:lang w:val="lt-LT"/>
        </w:rPr>
        <w:t>p</w:t>
      </w:r>
      <w:r w:rsidRPr="00E92A80">
        <w:rPr>
          <w:lang w:val="lt-LT"/>
        </w:rPr>
        <w:t>rekes</w:t>
      </w:r>
      <w:r w:rsidRPr="00E92A80">
        <w:t>, atitinkančias Sutarties ir teisės aktų reikalavimus, ir sumokėtų už jas Sutartyje nustatyta tvarka;</w:t>
      </w:r>
    </w:p>
    <w:p w14:paraId="3957916B" w14:textId="4DE07B86" w:rsidR="00ED0500" w:rsidRPr="00E92A80" w:rsidRDefault="00ED0500" w:rsidP="003E5327">
      <w:pPr>
        <w:spacing w:line="276" w:lineRule="auto"/>
        <w:ind w:firstLine="900"/>
        <w:jc w:val="both"/>
      </w:pPr>
      <w:r w:rsidRPr="00E92A80">
        <w:t>3.2.</w:t>
      </w:r>
      <w:r w:rsidR="00DF768E" w:rsidRPr="00E92A80">
        <w:t>2</w:t>
      </w:r>
      <w:r w:rsidRPr="00E92A80">
        <w:t>. gauti apmokėjimą Sutartyje nustatyta tvarka, jeigu jis tinkamai, kokybiškai ir laiku vykdo Sutartį</w:t>
      </w:r>
      <w:r w:rsidR="00DF768E" w:rsidRPr="00E92A80">
        <w:t>.</w:t>
      </w:r>
    </w:p>
    <w:p w14:paraId="6F729819" w14:textId="4BAAAB61" w:rsidR="00ED0500" w:rsidRPr="00E92A80" w:rsidRDefault="00ED0500" w:rsidP="00C70E11">
      <w:pPr>
        <w:spacing w:line="276" w:lineRule="auto"/>
        <w:ind w:firstLine="900"/>
        <w:jc w:val="both"/>
      </w:pPr>
      <w:r w:rsidRPr="00E92A80">
        <w:t>3.</w:t>
      </w:r>
      <w:r w:rsidR="000B1C49" w:rsidRPr="00E92A80">
        <w:t>3. T</w:t>
      </w:r>
      <w:r w:rsidRPr="00E92A80">
        <w:t>iekėjas turi ir kitų Sutartyje ir Lietuvos Respublikoje galiojančiuose teisės aktuose numatytų teisių ir pareigų.</w:t>
      </w:r>
    </w:p>
    <w:p w14:paraId="1A41FC4F" w14:textId="66608393" w:rsidR="00ED0500" w:rsidRPr="00E92A80" w:rsidRDefault="00ED0500" w:rsidP="00C70E11">
      <w:pPr>
        <w:spacing w:line="276" w:lineRule="auto"/>
        <w:ind w:firstLine="900"/>
        <w:jc w:val="both"/>
        <w:rPr>
          <w:b/>
        </w:rPr>
      </w:pPr>
      <w:r w:rsidRPr="00E92A80">
        <w:t>3.</w:t>
      </w:r>
      <w:r w:rsidR="000B1C49" w:rsidRPr="00E92A80">
        <w:t>4</w:t>
      </w:r>
      <w:r w:rsidRPr="00E92A80">
        <w:t xml:space="preserve">. </w:t>
      </w:r>
      <w:r w:rsidRPr="00E92A80">
        <w:rPr>
          <w:b/>
        </w:rPr>
        <w:t>Užsakovas įsipareigoja:</w:t>
      </w:r>
    </w:p>
    <w:p w14:paraId="1433F7C0" w14:textId="585C38DC" w:rsidR="00E42A19" w:rsidRPr="00E92A80" w:rsidRDefault="00ED0500" w:rsidP="007F7DD6">
      <w:pPr>
        <w:spacing w:line="276" w:lineRule="auto"/>
        <w:ind w:firstLine="900"/>
        <w:jc w:val="both"/>
      </w:pPr>
      <w:r w:rsidRPr="00E92A80">
        <w:t>3.</w:t>
      </w:r>
      <w:r w:rsidR="000B1C49" w:rsidRPr="00E92A80">
        <w:t>4</w:t>
      </w:r>
      <w:r w:rsidRPr="00E92A80">
        <w:t>.</w:t>
      </w:r>
      <w:r w:rsidR="00DF768E" w:rsidRPr="00E92A80">
        <w:t>1</w:t>
      </w:r>
      <w:r w:rsidRPr="00E92A80">
        <w:t>. priimti tinkamas, kokybiškas ir laiku pristatytas prekes</w:t>
      </w:r>
      <w:r w:rsidR="00E768A5" w:rsidRPr="00E92A80">
        <w:t xml:space="preserve"> </w:t>
      </w:r>
      <w:r w:rsidRPr="00E92A80">
        <w:t>ir už j</w:t>
      </w:r>
      <w:r w:rsidR="00E255EA" w:rsidRPr="00E92A80">
        <w:t>a</w:t>
      </w:r>
      <w:r w:rsidR="00E768A5" w:rsidRPr="00E92A80">
        <w:t>s</w:t>
      </w:r>
      <w:r w:rsidRPr="00E92A80">
        <w:t xml:space="preserve"> sumokėti Sutartyje nustatyta tvarka</w:t>
      </w:r>
      <w:r w:rsidR="007F7DD6" w:rsidRPr="00E92A80">
        <w:t>.</w:t>
      </w:r>
    </w:p>
    <w:p w14:paraId="701B109A" w14:textId="0CBF5CC1" w:rsidR="00ED0500" w:rsidRPr="00E92A80" w:rsidRDefault="00ED0500" w:rsidP="00C70E11">
      <w:pPr>
        <w:spacing w:line="276" w:lineRule="auto"/>
        <w:ind w:firstLine="900"/>
        <w:jc w:val="both"/>
        <w:rPr>
          <w:b/>
        </w:rPr>
      </w:pPr>
      <w:r w:rsidRPr="00E92A80">
        <w:t>3.</w:t>
      </w:r>
      <w:r w:rsidR="000B1C49" w:rsidRPr="00E92A80">
        <w:t>5</w:t>
      </w:r>
      <w:r w:rsidRPr="00E92A80">
        <w:t xml:space="preserve">. </w:t>
      </w:r>
      <w:r w:rsidRPr="00E92A80">
        <w:rPr>
          <w:b/>
        </w:rPr>
        <w:t>Užsakovas turi teisę:</w:t>
      </w:r>
    </w:p>
    <w:p w14:paraId="5958E98B" w14:textId="168874B1" w:rsidR="00ED0500" w:rsidRPr="00E92A80" w:rsidRDefault="00ED0500" w:rsidP="00C70E11">
      <w:pPr>
        <w:spacing w:line="276" w:lineRule="auto"/>
        <w:ind w:firstLine="900"/>
        <w:jc w:val="both"/>
      </w:pPr>
      <w:r w:rsidRPr="00E92A80">
        <w:t>3.</w:t>
      </w:r>
      <w:r w:rsidR="000B1C49" w:rsidRPr="00E92A80">
        <w:t>5</w:t>
      </w:r>
      <w:r w:rsidRPr="00E92A80">
        <w:t>.1. kontroliuoti Sutarties vykdymą ir duoti Tiekėjui nurodymus, kad būtų tinkamai, kokybiškai ir laiku įvykdyta Sutartis;</w:t>
      </w:r>
    </w:p>
    <w:p w14:paraId="43044E3D" w14:textId="46779DA6" w:rsidR="00ED0500" w:rsidRPr="00E92A80" w:rsidRDefault="00ED0500" w:rsidP="00C70E11">
      <w:pPr>
        <w:spacing w:line="276" w:lineRule="auto"/>
        <w:ind w:firstLine="900"/>
        <w:jc w:val="both"/>
      </w:pPr>
      <w:r w:rsidRPr="00E92A80">
        <w:t>3.</w:t>
      </w:r>
      <w:r w:rsidR="000B1C49" w:rsidRPr="00E92A80">
        <w:t>5</w:t>
      </w:r>
      <w:r w:rsidRPr="00E92A80">
        <w:t>.2. nemokėti Tiekėjui už netinkamas, nekokybiškas, neatitinkančias Techninės specifikacijos reikalavimų prekes</w:t>
      </w:r>
      <w:r w:rsidR="00DF768E" w:rsidRPr="00E92A80">
        <w:t>;</w:t>
      </w:r>
    </w:p>
    <w:p w14:paraId="75E7D31A" w14:textId="38FA3E06" w:rsidR="00DF768E" w:rsidRPr="00E92A80" w:rsidRDefault="00DF768E" w:rsidP="00C70E11">
      <w:pPr>
        <w:spacing w:line="276" w:lineRule="auto"/>
        <w:ind w:firstLine="900"/>
        <w:jc w:val="both"/>
      </w:pPr>
      <w:r w:rsidRPr="00E92A80">
        <w:t>3.5.3. neapmokėti PVM sąskaitų faktūrų, jeigu Tiekėjas jas pateikia ne informacinės sistemos „E. sąskaita“ priemonėmis.</w:t>
      </w:r>
    </w:p>
    <w:p w14:paraId="173A64B6" w14:textId="53694ADD" w:rsidR="001412BC" w:rsidRPr="00E92A80" w:rsidRDefault="00637752" w:rsidP="001D0EB9">
      <w:pPr>
        <w:spacing w:line="276" w:lineRule="auto"/>
        <w:ind w:firstLine="900"/>
        <w:jc w:val="both"/>
      </w:pPr>
      <w:r w:rsidRPr="00E92A80">
        <w:t>3.</w:t>
      </w:r>
      <w:r w:rsidR="000B1C49" w:rsidRPr="00E92A80">
        <w:t>6</w:t>
      </w:r>
      <w:r w:rsidR="00E768A5" w:rsidRPr="00E92A80">
        <w:t>.</w:t>
      </w:r>
      <w:r w:rsidR="00ED0500" w:rsidRPr="00E92A80">
        <w:t xml:space="preserve"> Užsakovas turi ir kitų Sutartyje ir Lietuvos Respublikoje galiojančiuose teisės aktuose numatytų teisių ir pareigų.</w:t>
      </w:r>
    </w:p>
    <w:p w14:paraId="0487751C" w14:textId="77777777" w:rsidR="00DB1468" w:rsidRPr="00E92A80" w:rsidRDefault="00DB1468" w:rsidP="00C70E11">
      <w:pPr>
        <w:spacing w:line="276" w:lineRule="auto"/>
        <w:jc w:val="center"/>
        <w:rPr>
          <w:b/>
        </w:rPr>
      </w:pPr>
    </w:p>
    <w:p w14:paraId="363658D5" w14:textId="37E5C370" w:rsidR="005A38B9" w:rsidRPr="00E92A80" w:rsidRDefault="005A38B9" w:rsidP="00C70E11">
      <w:pPr>
        <w:spacing w:line="276" w:lineRule="auto"/>
        <w:jc w:val="center"/>
        <w:rPr>
          <w:b/>
        </w:rPr>
      </w:pPr>
      <w:r w:rsidRPr="00E92A80">
        <w:rPr>
          <w:b/>
        </w:rPr>
        <w:t xml:space="preserve">4. Sutarties galiojimas, vykdymas, keitimas </w:t>
      </w:r>
    </w:p>
    <w:p w14:paraId="5DFABE7D" w14:textId="77777777" w:rsidR="005A38B9" w:rsidRPr="00E92A80" w:rsidRDefault="005A38B9" w:rsidP="00C70E11">
      <w:pPr>
        <w:spacing w:line="276" w:lineRule="auto"/>
        <w:ind w:firstLine="900"/>
        <w:jc w:val="both"/>
      </w:pPr>
    </w:p>
    <w:p w14:paraId="776ABCD0" w14:textId="04E1B9B4" w:rsidR="005A38B9" w:rsidRPr="00E92A80" w:rsidRDefault="005A38B9" w:rsidP="00C70E11">
      <w:pPr>
        <w:spacing w:line="276" w:lineRule="auto"/>
        <w:ind w:firstLine="900"/>
        <w:jc w:val="both"/>
      </w:pPr>
      <w:r w:rsidRPr="00E92A80">
        <w:t xml:space="preserve">4.1. </w:t>
      </w:r>
      <w:r w:rsidR="00404546" w:rsidRPr="00E92A80">
        <w:t>Sutartis įsigalioja Sutarties š</w:t>
      </w:r>
      <w:r w:rsidRPr="00E92A80">
        <w:t>alims ją pas</w:t>
      </w:r>
      <w:r w:rsidR="00404546" w:rsidRPr="00E92A80">
        <w:t xml:space="preserve">irašius </w:t>
      </w:r>
      <w:r w:rsidR="009A6772" w:rsidRPr="00E92A80">
        <w:t xml:space="preserve">ir </w:t>
      </w:r>
      <w:r w:rsidR="00404546" w:rsidRPr="00E92A80">
        <w:t>galioja iki visiško š</w:t>
      </w:r>
      <w:r w:rsidRPr="00E92A80">
        <w:t xml:space="preserve">alių įsipareigojimų įvykdymo arba </w:t>
      </w:r>
      <w:r w:rsidR="00516CCA" w:rsidRPr="00E92A80">
        <w:t>jos nutraukimo</w:t>
      </w:r>
      <w:r w:rsidRPr="00E92A80">
        <w:t xml:space="preserve"> Lietuvos Respublikoje galiojančiuose </w:t>
      </w:r>
      <w:r w:rsidR="0072221E" w:rsidRPr="00E92A80">
        <w:t xml:space="preserve">teisės aktuose ar Sutartyje </w:t>
      </w:r>
      <w:r w:rsidR="00B44FE5" w:rsidRPr="00E92A80">
        <w:t xml:space="preserve">nustatytais </w:t>
      </w:r>
      <w:r w:rsidRPr="00E92A80">
        <w:t>atvejais.</w:t>
      </w:r>
    </w:p>
    <w:p w14:paraId="5D20014A" w14:textId="590D37E1" w:rsidR="005A38B9" w:rsidRPr="00E92A80" w:rsidRDefault="005A38B9" w:rsidP="00C70E11">
      <w:pPr>
        <w:spacing w:line="276" w:lineRule="auto"/>
        <w:ind w:firstLine="851"/>
        <w:contextualSpacing/>
        <w:jc w:val="both"/>
        <w:outlineLvl w:val="1"/>
      </w:pPr>
      <w:r w:rsidRPr="00E92A80">
        <w:t>4.</w:t>
      </w:r>
      <w:r w:rsidR="00DF768E" w:rsidRPr="00E92A80">
        <w:t>2</w:t>
      </w:r>
      <w:r w:rsidRPr="00E92A80">
        <w:t xml:space="preserve">. </w:t>
      </w:r>
      <w:r w:rsidR="00C57E9A" w:rsidRPr="00E92A80">
        <w:t xml:space="preserve">Sutartis jos galiojimo laikotarpiu gali būti keičiama vadovaujantis </w:t>
      </w:r>
      <w:r w:rsidR="00516CCA" w:rsidRPr="00E92A80">
        <w:t xml:space="preserve">Lietuvos </w:t>
      </w:r>
      <w:r w:rsidR="00CF426B" w:rsidRPr="00E92A80">
        <w:t>R</w:t>
      </w:r>
      <w:r w:rsidR="00516CCA" w:rsidRPr="00E92A80">
        <w:t>espublikos v</w:t>
      </w:r>
      <w:r w:rsidR="00C57E9A" w:rsidRPr="00E92A80">
        <w:t>iešųjų pirkimų įstatymo 89 straipsniu. Sutarties sąlygų pakeitimai įforminami šalių rašytiniais susitarimais, kurie yra neatsiejama Sutarties dalis.</w:t>
      </w:r>
    </w:p>
    <w:p w14:paraId="2FDE5E6F" w14:textId="1B425563" w:rsidR="005A38B9" w:rsidRPr="00E92A80" w:rsidRDefault="005A38B9" w:rsidP="00C70E11">
      <w:pPr>
        <w:spacing w:line="276" w:lineRule="auto"/>
        <w:ind w:firstLine="900"/>
        <w:jc w:val="both"/>
      </w:pPr>
      <w:r w:rsidRPr="00E92A80">
        <w:t>4.</w:t>
      </w:r>
      <w:r w:rsidR="007F7DD6" w:rsidRPr="00E92A80">
        <w:t>3</w:t>
      </w:r>
      <w:r w:rsidRPr="00E92A80">
        <w:t>. Jei bet kuri šios Sutarties nuostata tampa ar pripažįstama visiškai ar iš dalies negaliojanti, tai neturi įtakos kitų Sutarties nuostatų galiojimui.</w:t>
      </w:r>
    </w:p>
    <w:p w14:paraId="00D9870B" w14:textId="5A1E4B1C" w:rsidR="005A38B9" w:rsidRPr="00E92A80" w:rsidRDefault="005A38B9" w:rsidP="00C70E11">
      <w:pPr>
        <w:spacing w:line="276" w:lineRule="auto"/>
        <w:ind w:firstLine="900"/>
        <w:jc w:val="both"/>
      </w:pPr>
      <w:r w:rsidRPr="00E92A80">
        <w:lastRenderedPageBreak/>
        <w:t>4.</w:t>
      </w:r>
      <w:r w:rsidR="007F7DD6" w:rsidRPr="00E92A80">
        <w:t>4</w:t>
      </w:r>
      <w:r w:rsidRPr="00E92A80">
        <w:t>. Sutarties galiojimo termino</w:t>
      </w:r>
      <w:r w:rsidR="00404546" w:rsidRPr="00E92A80">
        <w:t xml:space="preserve"> pabaiga neatleidžia Sutarties š</w:t>
      </w:r>
      <w:r w:rsidRPr="00E92A80">
        <w:t>alių nuo civilinės atsakomybės už Sutarties pažeidimą.</w:t>
      </w:r>
    </w:p>
    <w:p w14:paraId="341E65BF" w14:textId="77777777" w:rsidR="005B5A05" w:rsidRPr="00E92A80" w:rsidRDefault="005B5A05" w:rsidP="00C70E11">
      <w:pPr>
        <w:spacing w:line="276" w:lineRule="auto"/>
        <w:rPr>
          <w:b/>
        </w:rPr>
      </w:pPr>
    </w:p>
    <w:p w14:paraId="0D32256F" w14:textId="77777777" w:rsidR="001750E4" w:rsidRPr="00E92A80" w:rsidRDefault="005A38B9" w:rsidP="00C70E11">
      <w:pPr>
        <w:spacing w:line="276" w:lineRule="auto"/>
        <w:jc w:val="center"/>
        <w:rPr>
          <w:b/>
        </w:rPr>
      </w:pPr>
      <w:r w:rsidRPr="00E92A80">
        <w:rPr>
          <w:b/>
        </w:rPr>
        <w:t>5</w:t>
      </w:r>
      <w:r w:rsidR="00933D58" w:rsidRPr="00E92A80">
        <w:rPr>
          <w:b/>
        </w:rPr>
        <w:t xml:space="preserve">. </w:t>
      </w:r>
      <w:r w:rsidR="001750E4" w:rsidRPr="00E92A80">
        <w:rPr>
          <w:b/>
        </w:rPr>
        <w:t>Šalių atsakomybė</w:t>
      </w:r>
      <w:r w:rsidR="00541B82" w:rsidRPr="00E92A80">
        <w:rPr>
          <w:b/>
        </w:rPr>
        <w:t xml:space="preserve"> ir sutarties nutraukimas</w:t>
      </w:r>
    </w:p>
    <w:p w14:paraId="57D2D885" w14:textId="77777777" w:rsidR="00EE39A9" w:rsidRPr="00E92A80" w:rsidRDefault="00EE39A9" w:rsidP="00C70E11">
      <w:pPr>
        <w:spacing w:line="276" w:lineRule="auto"/>
        <w:ind w:firstLine="851"/>
        <w:contextualSpacing/>
        <w:jc w:val="both"/>
        <w:outlineLvl w:val="1"/>
        <w:rPr>
          <w:lang w:eastAsia="lt-LT"/>
        </w:rPr>
      </w:pPr>
    </w:p>
    <w:p w14:paraId="4EC9498F" w14:textId="063B64EA" w:rsidR="00541B82" w:rsidRPr="00E92A80" w:rsidRDefault="002B67B0" w:rsidP="00C70E11">
      <w:pPr>
        <w:spacing w:line="276" w:lineRule="auto"/>
        <w:ind w:firstLine="900"/>
        <w:jc w:val="both"/>
      </w:pPr>
      <w:r w:rsidRPr="00E92A80">
        <w:t>5.1</w:t>
      </w:r>
      <w:r w:rsidR="00541B82" w:rsidRPr="00E92A80">
        <w:t xml:space="preserve">. Šalis, prieš </w:t>
      </w:r>
      <w:r w:rsidR="007F7DD6" w:rsidRPr="00E92A80">
        <w:t>10</w:t>
      </w:r>
      <w:r w:rsidR="00541B82" w:rsidRPr="00E92A80">
        <w:t xml:space="preserve"> (</w:t>
      </w:r>
      <w:r w:rsidR="007F7DD6" w:rsidRPr="00E92A80">
        <w:t>dešimt</w:t>
      </w:r>
      <w:r w:rsidR="00541B82" w:rsidRPr="00E92A80">
        <w:t>) darbo dien</w:t>
      </w:r>
      <w:r w:rsidR="007F7DD6" w:rsidRPr="00E92A80">
        <w:t>ų</w:t>
      </w:r>
      <w:r w:rsidR="00541B82" w:rsidRPr="00E92A80">
        <w:t xml:space="preserve"> įspėjusi raštu kitą Šalį, gali nutraukti Sutartį, jei ji nevykdo ar netinkamai įvykdo sutartinius įsipareigojimus ir tai yra esminis Sutarties pažeidimas. Nustatydamos esminį Sutarties pažeidimą šalys privalo vadovautis Lietuvos Respublikos civilinio kodekso 6.217 str</w:t>
      </w:r>
      <w:r w:rsidR="00784C85">
        <w:t>aipsnio</w:t>
      </w:r>
      <w:r w:rsidR="00541B82" w:rsidRPr="00E92A80">
        <w:t xml:space="preserve"> nuostatomis</w:t>
      </w:r>
      <w:r w:rsidR="00B62B33" w:rsidRPr="00E92A80">
        <w:t>.</w:t>
      </w:r>
    </w:p>
    <w:p w14:paraId="1B17D003" w14:textId="003CBF68" w:rsidR="00541B82" w:rsidRPr="00E92A80" w:rsidRDefault="002B67B0" w:rsidP="00C70E11">
      <w:pPr>
        <w:spacing w:line="276" w:lineRule="auto"/>
        <w:ind w:firstLine="900"/>
        <w:jc w:val="both"/>
      </w:pPr>
      <w:r w:rsidRPr="00E92A80">
        <w:t>5.2.</w:t>
      </w:r>
      <w:r w:rsidR="00541B82" w:rsidRPr="00E92A80">
        <w:t xml:space="preserve"> Sutartis gali būti nutraukta abi</w:t>
      </w:r>
      <w:r w:rsidR="00B62B33" w:rsidRPr="00E92A80">
        <w:t>pusiu raštišku šalių susitarimu.</w:t>
      </w:r>
    </w:p>
    <w:p w14:paraId="3587A849" w14:textId="09A8C00C" w:rsidR="007F7DD6" w:rsidRPr="00E92A80" w:rsidRDefault="007F7DD6" w:rsidP="00C70E11">
      <w:pPr>
        <w:spacing w:line="276" w:lineRule="auto"/>
        <w:ind w:firstLine="900"/>
        <w:jc w:val="both"/>
      </w:pPr>
      <w:r w:rsidRPr="00E92A80">
        <w:rPr>
          <w:lang w:eastAsia="lt-LT"/>
        </w:rPr>
        <w:t>5.3. Užsakovas turi teisę vienašališkai nutraukti Sutartį, nesant Tiekėjo kaltės, raštu įspėjęs Tiekėją prieš 15 (penkiolika) kalendorinių dienų.</w:t>
      </w:r>
    </w:p>
    <w:p w14:paraId="45F18444" w14:textId="37629D94" w:rsidR="00E660D2" w:rsidRPr="00E92A80" w:rsidRDefault="00E660D2" w:rsidP="00C70E11">
      <w:pPr>
        <w:spacing w:line="276" w:lineRule="auto"/>
        <w:ind w:firstLine="900"/>
        <w:jc w:val="both"/>
      </w:pPr>
      <w:r w:rsidRPr="00E92A80">
        <w:rPr>
          <w:lang w:eastAsia="lt-LT"/>
        </w:rPr>
        <w:t>5.</w:t>
      </w:r>
      <w:r w:rsidR="007F7DD6" w:rsidRPr="00E92A80">
        <w:rPr>
          <w:lang w:eastAsia="lt-LT"/>
        </w:rPr>
        <w:t>4</w:t>
      </w:r>
      <w:r w:rsidRPr="00E92A80">
        <w:rPr>
          <w:lang w:eastAsia="lt-LT"/>
        </w:rPr>
        <w:t xml:space="preserve">. Kai nutraukiama Sutartis, Užsakovas, dalyvaujant Tiekėjui ar jo atstovams, inventorizuoja pristatytas prekes. Taip pat parengiama ataskaita apie Sutarties nutraukimo dieną esančius šalių </w:t>
      </w:r>
      <w:r w:rsidR="00784C85">
        <w:rPr>
          <w:lang w:eastAsia="lt-LT"/>
        </w:rPr>
        <w:t xml:space="preserve">tarpusavio </w:t>
      </w:r>
      <w:r w:rsidRPr="00E92A80">
        <w:rPr>
          <w:lang w:eastAsia="lt-LT"/>
        </w:rPr>
        <w:t>įsiskolinimus.</w:t>
      </w:r>
    </w:p>
    <w:p w14:paraId="5D6BF28D" w14:textId="3AFA6421" w:rsidR="00541B82" w:rsidRPr="00E92A80" w:rsidRDefault="002B67B0" w:rsidP="00C70E11">
      <w:pPr>
        <w:spacing w:line="276" w:lineRule="auto"/>
        <w:ind w:firstLine="900"/>
        <w:jc w:val="both"/>
      </w:pPr>
      <w:r w:rsidRPr="00E92A80">
        <w:t>5.</w:t>
      </w:r>
      <w:r w:rsidR="007F7DD6" w:rsidRPr="00E92A80">
        <w:t>5</w:t>
      </w:r>
      <w:r w:rsidR="00541B82" w:rsidRPr="00E92A80">
        <w:t xml:space="preserve">. Sutarties nutraukimas nepanaikina teisės reikalauti atlyginti </w:t>
      </w:r>
      <w:r w:rsidR="009A6772" w:rsidRPr="00E92A80">
        <w:t xml:space="preserve">tiesioginius </w:t>
      </w:r>
      <w:r w:rsidR="00541B82" w:rsidRPr="00E92A80">
        <w:t>nuostolius, atsiradusius dėl Sutarties neįvykdymo bei netesybas.</w:t>
      </w:r>
    </w:p>
    <w:p w14:paraId="114500DD" w14:textId="5909F284" w:rsidR="00E82600" w:rsidRPr="00E92A80" w:rsidRDefault="00E82600" w:rsidP="00C70E11">
      <w:pPr>
        <w:spacing w:line="276" w:lineRule="auto"/>
        <w:ind w:firstLine="900"/>
        <w:jc w:val="both"/>
      </w:pPr>
      <w:r w:rsidRPr="00E92A80">
        <w:t>5.</w:t>
      </w:r>
      <w:r w:rsidR="007F7DD6" w:rsidRPr="00E92A80">
        <w:t>6</w:t>
      </w:r>
      <w:r w:rsidRPr="00E92A80">
        <w:t xml:space="preserve">. </w:t>
      </w:r>
      <w:r w:rsidRPr="00E92A80">
        <w:rPr>
          <w:lang w:eastAsia="lt-LT"/>
        </w:rPr>
        <w:t xml:space="preserve">Jeigu Sutartis nutraukiama, Užsakovo patirti nuostoliai ar išlaidos </w:t>
      </w:r>
      <w:r w:rsidR="009A6772" w:rsidRPr="00E92A80">
        <w:rPr>
          <w:lang w:eastAsia="lt-LT"/>
        </w:rPr>
        <w:t xml:space="preserve">gali būti </w:t>
      </w:r>
      <w:r w:rsidRPr="00E92A80">
        <w:rPr>
          <w:lang w:eastAsia="lt-LT"/>
        </w:rPr>
        <w:t>išieškomi išskaičiuojant juos iš Tiekėjui mokėtinos sumos</w:t>
      </w:r>
      <w:r w:rsidR="008C1F8D" w:rsidRPr="00E92A80">
        <w:rPr>
          <w:lang w:eastAsia="lt-LT"/>
        </w:rPr>
        <w:t>.</w:t>
      </w:r>
    </w:p>
    <w:p w14:paraId="0E869102" w14:textId="1FEB53D0" w:rsidR="009A6772" w:rsidRPr="00E92A80" w:rsidRDefault="00E25955" w:rsidP="00C0178A">
      <w:pPr>
        <w:spacing w:line="276" w:lineRule="auto"/>
        <w:ind w:firstLine="900"/>
        <w:contextualSpacing/>
        <w:jc w:val="both"/>
        <w:outlineLvl w:val="1"/>
      </w:pPr>
      <w:r w:rsidRPr="00E92A80">
        <w:rPr>
          <w:lang w:eastAsia="lt-LT"/>
        </w:rPr>
        <w:t>5.</w:t>
      </w:r>
      <w:r w:rsidR="007F7DD6" w:rsidRPr="00E92A80">
        <w:rPr>
          <w:lang w:eastAsia="lt-LT"/>
        </w:rPr>
        <w:t>7</w:t>
      </w:r>
      <w:r w:rsidRPr="00E92A80">
        <w:rPr>
          <w:lang w:eastAsia="lt-LT"/>
        </w:rPr>
        <w:t xml:space="preserve">. </w:t>
      </w:r>
      <w:r w:rsidR="009A6772" w:rsidRPr="00E92A80">
        <w:t>Jei Tiekėjas vėluoja pristatyti</w:t>
      </w:r>
      <w:r w:rsidR="008C1F8D" w:rsidRPr="00E92A80">
        <w:t xml:space="preserve"> </w:t>
      </w:r>
      <w:r w:rsidR="009A6772" w:rsidRPr="00E92A80">
        <w:t>prekes Sutartyje nurodytais terminais, Užsakovas turi teisę be oficialaus įspėjimo ir nesumažindamas kitų savo teisių gynimo būdų pradėti skaičiuoti 0,03 % dydžio delspinigius nuo nepristatytų prekių kainos už kiekvieną Sutartyje numatytų įsipareigojimų nevykdymo dieną.</w:t>
      </w:r>
      <w:r w:rsidR="00B44FE5" w:rsidRPr="00E92A80">
        <w:t xml:space="preserve"> Užsakovas turi teisę išskaičiuoti delspinigius iš Tiekėjui mokėtinos sumos. Delspinigių sumokėjimas neatleidžia Tiekėjo nuo Sutarties įsipareigojimų vykdymo.</w:t>
      </w:r>
    </w:p>
    <w:p w14:paraId="4904ABDF" w14:textId="379EEE3C" w:rsidR="00023753" w:rsidRPr="00E92A80" w:rsidRDefault="00023753" w:rsidP="00C70E11">
      <w:pPr>
        <w:spacing w:line="276" w:lineRule="auto"/>
        <w:ind w:firstLine="851"/>
        <w:contextualSpacing/>
        <w:jc w:val="both"/>
        <w:outlineLvl w:val="1"/>
        <w:rPr>
          <w:lang w:eastAsia="lt-LT"/>
        </w:rPr>
      </w:pPr>
      <w:r w:rsidRPr="00E92A80">
        <w:rPr>
          <w:lang w:eastAsia="lt-LT"/>
        </w:rPr>
        <w:t>5.</w:t>
      </w:r>
      <w:r w:rsidR="007F7DD6" w:rsidRPr="00E92A80">
        <w:rPr>
          <w:lang w:eastAsia="lt-LT"/>
        </w:rPr>
        <w:t>8</w:t>
      </w:r>
      <w:r w:rsidRPr="00E92A80">
        <w:rPr>
          <w:lang w:eastAsia="lt-LT"/>
        </w:rPr>
        <w:t>. Jei Užsakovas dėl savo kaltės neatlieka apmokėjimo per Sutartyje nurodytą terminą, Tiekėjui raštu pareikalavus, Užsakovas moka Tiekėjui 0,03 % dydžio delspinigius nuo neapmokėtos sumos už faktiškai pristatytas, tinkamas, kokybiškas ir pagal prekių perdavimo aktą priimtas prekes už kiekvieną uždelstą dieną. Delspinigiai skaičiuojami iki apmokėjimo dienos.</w:t>
      </w:r>
      <w:r w:rsidRPr="00E92A80">
        <w:t xml:space="preserve"> </w:t>
      </w:r>
    </w:p>
    <w:p w14:paraId="36D4DEA9" w14:textId="53CBF6FD" w:rsidR="009A7E95" w:rsidRPr="00E92A80" w:rsidRDefault="009A7E95" w:rsidP="00C70E11">
      <w:pPr>
        <w:spacing w:line="276" w:lineRule="auto"/>
        <w:ind w:firstLine="851"/>
        <w:jc w:val="both"/>
        <w:rPr>
          <w:lang w:eastAsia="lt-LT"/>
        </w:rPr>
      </w:pPr>
    </w:p>
    <w:p w14:paraId="2C450F18" w14:textId="3F59244E" w:rsidR="00482B84" w:rsidRPr="00E92A80" w:rsidRDefault="00482B84" w:rsidP="00C70E11">
      <w:pPr>
        <w:keepNext/>
        <w:widowControl w:val="0"/>
        <w:tabs>
          <w:tab w:val="left" w:pos="360"/>
          <w:tab w:val="left" w:pos="1276"/>
        </w:tabs>
        <w:spacing w:before="240" w:after="240" w:line="276" w:lineRule="auto"/>
        <w:ind w:firstLine="709"/>
        <w:contextualSpacing/>
        <w:jc w:val="center"/>
        <w:rPr>
          <w:b/>
        </w:rPr>
      </w:pPr>
      <w:r w:rsidRPr="00E92A80">
        <w:rPr>
          <w:b/>
        </w:rPr>
        <w:t>6. Subtiekėjai ir jų keitimo tvarka</w:t>
      </w:r>
    </w:p>
    <w:p w14:paraId="3810509C" w14:textId="77777777" w:rsidR="00482B84" w:rsidRPr="00E92A80" w:rsidRDefault="00482B84" w:rsidP="00C70E11">
      <w:pPr>
        <w:keepNext/>
        <w:widowControl w:val="0"/>
        <w:tabs>
          <w:tab w:val="left" w:pos="360"/>
          <w:tab w:val="left" w:pos="1276"/>
        </w:tabs>
        <w:spacing w:before="240" w:after="240" w:line="276" w:lineRule="auto"/>
        <w:ind w:firstLine="709"/>
        <w:contextualSpacing/>
        <w:jc w:val="center"/>
        <w:rPr>
          <w:b/>
        </w:rPr>
      </w:pPr>
    </w:p>
    <w:p w14:paraId="6F823B24" w14:textId="596C4159" w:rsidR="00B54E88" w:rsidRPr="00E92A80" w:rsidRDefault="00482B84" w:rsidP="00C70E11">
      <w:pPr>
        <w:spacing w:line="276" w:lineRule="auto"/>
        <w:ind w:firstLine="709"/>
        <w:contextualSpacing/>
        <w:jc w:val="both"/>
        <w:outlineLvl w:val="1"/>
      </w:pPr>
      <w:r w:rsidRPr="00E92A80">
        <w:t>6</w:t>
      </w:r>
      <w:r w:rsidR="00B54E88" w:rsidRPr="00E92A80">
        <w:t xml:space="preserve">.1. </w:t>
      </w:r>
      <w:r w:rsidR="00B54E88" w:rsidRPr="00E92A80">
        <w:rPr>
          <w:rFonts w:eastAsia="Calibri"/>
        </w:rPr>
        <w:t>Tiekėjas turi teisę Sutarčiai vykdyti pasitelkti subtiekėjus. Sudarius Sutartį, tačiau ne vėliau negu Sutartis pradedama vykdyti, Tiekėjas įsipareigoja Užsakovui pranešti tuo metu žinomų subtiekėjų pavadinimus, kontaktinius duomenis ir jų atstovus.</w:t>
      </w:r>
      <w:r w:rsidR="00B54E88" w:rsidRPr="00E92A80">
        <w:t xml:space="preserve"> Tiekėjas bet kokiu atveju atsako už visus pagal Sutartį prisiimtus įsipareigojimus, nepaisant to, kad jiems vykdyti bus pasitelkiami tretieji asmenys.</w:t>
      </w:r>
    </w:p>
    <w:p w14:paraId="7223C9CA" w14:textId="17925090" w:rsidR="00B54E88" w:rsidRPr="00E92A80" w:rsidRDefault="00482B84" w:rsidP="00C70E11">
      <w:pPr>
        <w:spacing w:line="276" w:lineRule="auto"/>
        <w:ind w:firstLine="709"/>
        <w:contextualSpacing/>
        <w:jc w:val="both"/>
        <w:outlineLvl w:val="1"/>
      </w:pPr>
      <w:r w:rsidRPr="00E92A80">
        <w:t>6</w:t>
      </w:r>
      <w:r w:rsidR="00B54E88" w:rsidRPr="00E92A80">
        <w:t xml:space="preserve">.2. Sutarties vykdymo metu Tiekėjas gali pakeisti subtiekėjus arba pasitelkti naujus. Apie tai Tiekėjas turi informuoti Užsakovą, nurodydamas subtiekėjo pakeitimo ar pasitelkimo priežastis. Pakeisti arba pasitelkti nauji subtiekėjai privalo pateikti subtiekėjo pašalinimo pagrindų nebuvimą patvirtinančius dokumentus. Gavęs tokį pranešimą, Užsakovas, jei nėra subtiekėjo pašalinimo pagrindų, kartu su Tiekėju sudaro susitarimą dėl subtiekėjų pakeitimo. Jį pasirašo abi </w:t>
      </w:r>
      <w:r w:rsidR="005058A8" w:rsidRPr="00E92A80">
        <w:t>S</w:t>
      </w:r>
      <w:r w:rsidR="00B54E88" w:rsidRPr="00E92A80">
        <w:t xml:space="preserve">utarties šalys. Šis susitarimas yra laikomas neatskiriama </w:t>
      </w:r>
      <w:r w:rsidR="005058A8" w:rsidRPr="00E92A80">
        <w:t>S</w:t>
      </w:r>
      <w:r w:rsidR="00B54E88" w:rsidRPr="00E92A80">
        <w:t xml:space="preserve">utarties dalimi. Tiekėjas negali vienašališkai keisti ar pasitelkti naujų subtiekėjų, apie tai neinformavęs Užsakovo ir tokio pakeitimo neįforminęs susitarimu dėl </w:t>
      </w:r>
      <w:r w:rsidR="005058A8" w:rsidRPr="00E92A80">
        <w:t>S</w:t>
      </w:r>
      <w:r w:rsidR="00B54E88" w:rsidRPr="00E92A80">
        <w:t xml:space="preserve">utarties pakeitimo. Jei pakeisto subtiekėjo padėtis atitinka bent vieną pagal Lietuvos Respublikos </w:t>
      </w:r>
      <w:r w:rsidR="00B54E88" w:rsidRPr="00E92A80">
        <w:lastRenderedPageBreak/>
        <w:t>viešųjų pirkimų įstatymo 46 straipsnį nustatytą pašalinimo pagrindą, Užsakovas reikalauja, kad Tiekėjas per Užsakovo nustatytą terminą pakeistų minėtą subtiekėją reikalavimus atitinkančiu subtiekėju.</w:t>
      </w:r>
    </w:p>
    <w:p w14:paraId="62013202" w14:textId="07D7B654" w:rsidR="00B54E88" w:rsidRPr="00E92A80" w:rsidRDefault="00482B84" w:rsidP="00653368">
      <w:pPr>
        <w:spacing w:line="276" w:lineRule="auto"/>
        <w:ind w:firstLine="851"/>
        <w:jc w:val="both"/>
      </w:pPr>
      <w:r w:rsidRPr="00E92A80">
        <w:t>6</w:t>
      </w:r>
      <w:r w:rsidR="00B54E88" w:rsidRPr="00E92A80">
        <w:t>.3. Užsakovas gali tiesiogiai atsiskaityti su subtiekėjais. Apie šią galimybę Užsakovas subtiekėją informuoja atskiru pranešimu per 3 (tris) darbo dienas nuo informacijos iš Tiekėjo apie pasitelkiamą subtiekėją gavimo dienos. Norėdamas pasinaudoti tiesioginio atsiskaitymo galimybe, subtiekėjas turi ne vėliau kaip per 2 (dvi) darbo dienas raštu pateikti prašymą Užsakovui. Tokiu atveju Užsakovas, Tiekėjas ir subtiekėjas sudaro trišalę</w:t>
      </w:r>
      <w:r w:rsidR="009002F1">
        <w:t xml:space="preserve"> (subtiekimo)</w:t>
      </w:r>
      <w:r w:rsidR="00B54E88" w:rsidRPr="00E92A80">
        <w:t xml:space="preserve"> </w:t>
      </w:r>
      <w:r w:rsidR="00CA4D77">
        <w:t>s</w:t>
      </w:r>
      <w:r w:rsidR="00B54E88" w:rsidRPr="00E92A80">
        <w:t xml:space="preserve">utartį, kurioje pateikiama tiesioginio atsiskaitymo su subtiekėju tvarka, atsižvelgiant į </w:t>
      </w:r>
      <w:r w:rsidR="005058A8" w:rsidRPr="00E92A80">
        <w:t>S</w:t>
      </w:r>
      <w:r w:rsidR="00B54E88" w:rsidRPr="00E92A80">
        <w:t xml:space="preserve">utartyje ir </w:t>
      </w:r>
      <w:r w:rsidR="009002F1">
        <w:t>trišalėje (</w:t>
      </w:r>
      <w:r w:rsidR="00B54E88" w:rsidRPr="00E92A80">
        <w:t>subtiekimo</w:t>
      </w:r>
      <w:r w:rsidR="009002F1">
        <w:t>)</w:t>
      </w:r>
      <w:r w:rsidR="00B54E88" w:rsidRPr="00E92A80">
        <w:t xml:space="preserve"> </w:t>
      </w:r>
      <w:r w:rsidR="009002F1">
        <w:t>s</w:t>
      </w:r>
      <w:r w:rsidR="00B54E88" w:rsidRPr="00E92A80">
        <w:t>utartyje nustatytus reikalavimus, įskaitant teisę Tiekėjui prieštarauti nepagrįstiems mokėjimams. Trišalės</w:t>
      </w:r>
      <w:r w:rsidR="009002F1">
        <w:t xml:space="preserve"> (subtiekimo)</w:t>
      </w:r>
      <w:r w:rsidR="00B54E88" w:rsidRPr="00E92A80">
        <w:t xml:space="preserve"> </w:t>
      </w:r>
      <w:r w:rsidR="009002F1">
        <w:t>s</w:t>
      </w:r>
      <w:r w:rsidR="00B54E88" w:rsidRPr="00E92A80">
        <w:t xml:space="preserve">utarties dėl tiesioginio atsiskaitymo su subtiekėju pasirašymas nekeičia Tiekėjo atsakomybės dėl </w:t>
      </w:r>
      <w:r w:rsidR="005058A8" w:rsidRPr="00E92A80">
        <w:t>S</w:t>
      </w:r>
      <w:r w:rsidR="00B54E88" w:rsidRPr="00E92A80">
        <w:t>utarties vykdymo.</w:t>
      </w:r>
    </w:p>
    <w:p w14:paraId="52CF299E" w14:textId="77777777" w:rsidR="00B54E88" w:rsidRPr="00E92A80" w:rsidRDefault="00B54E88" w:rsidP="00C70E11">
      <w:pPr>
        <w:spacing w:line="276" w:lineRule="auto"/>
        <w:ind w:firstLine="851"/>
        <w:jc w:val="both"/>
        <w:rPr>
          <w:lang w:eastAsia="lt-LT"/>
        </w:rPr>
      </w:pPr>
    </w:p>
    <w:p w14:paraId="1F6EBB1C" w14:textId="474F6FC1" w:rsidR="001750E4" w:rsidRPr="00E92A80" w:rsidRDefault="00482B84" w:rsidP="00C70E11">
      <w:pPr>
        <w:tabs>
          <w:tab w:val="left" w:pos="709"/>
        </w:tabs>
        <w:spacing w:line="276" w:lineRule="auto"/>
        <w:jc w:val="center"/>
        <w:rPr>
          <w:b/>
        </w:rPr>
      </w:pPr>
      <w:r w:rsidRPr="00E92A80">
        <w:rPr>
          <w:b/>
        </w:rPr>
        <w:t>7</w:t>
      </w:r>
      <w:r w:rsidR="00933D58" w:rsidRPr="00E92A80">
        <w:rPr>
          <w:b/>
        </w:rPr>
        <w:t xml:space="preserve">. </w:t>
      </w:r>
      <w:r w:rsidR="001750E4" w:rsidRPr="00E92A80">
        <w:rPr>
          <w:b/>
        </w:rPr>
        <w:t>Ginčų sprendimas</w:t>
      </w:r>
    </w:p>
    <w:p w14:paraId="760CE01C" w14:textId="77777777" w:rsidR="003967D5" w:rsidRPr="00E92A80" w:rsidRDefault="003967D5" w:rsidP="00C70E11">
      <w:pPr>
        <w:tabs>
          <w:tab w:val="left" w:pos="709"/>
        </w:tabs>
        <w:spacing w:line="276" w:lineRule="auto"/>
        <w:rPr>
          <w:b/>
        </w:rPr>
      </w:pPr>
    </w:p>
    <w:p w14:paraId="66FE8230" w14:textId="797A6717" w:rsidR="00AD28D5" w:rsidRPr="00E92A80" w:rsidRDefault="00482B84" w:rsidP="00C70E11">
      <w:pPr>
        <w:spacing w:line="276" w:lineRule="auto"/>
        <w:ind w:firstLine="851"/>
        <w:contextualSpacing/>
        <w:jc w:val="both"/>
        <w:outlineLvl w:val="1"/>
        <w:rPr>
          <w:lang w:eastAsia="lt-LT"/>
        </w:rPr>
      </w:pPr>
      <w:r w:rsidRPr="00E92A80">
        <w:rPr>
          <w:lang w:eastAsia="lt-LT"/>
        </w:rPr>
        <w:t>7</w:t>
      </w:r>
      <w:r w:rsidR="001750E4" w:rsidRPr="00E92A80">
        <w:rPr>
          <w:lang w:eastAsia="lt-LT"/>
        </w:rPr>
        <w:t>.1.</w:t>
      </w:r>
      <w:r w:rsidR="00495F6E" w:rsidRPr="00E92A80">
        <w:rPr>
          <w:lang w:eastAsia="lt-LT"/>
        </w:rPr>
        <w:t xml:space="preserve"> </w:t>
      </w:r>
      <w:r w:rsidR="001704B3" w:rsidRPr="00E92A80">
        <w:rPr>
          <w:lang w:eastAsia="lt-LT"/>
        </w:rPr>
        <w:t>V</w:t>
      </w:r>
      <w:r w:rsidR="00B44FE5" w:rsidRPr="00E92A80">
        <w:rPr>
          <w:lang w:eastAsia="lt-LT"/>
        </w:rPr>
        <w:t xml:space="preserve">isi </w:t>
      </w:r>
      <w:r w:rsidR="00495F6E" w:rsidRPr="00E92A80">
        <w:rPr>
          <w:lang w:eastAsia="lt-LT"/>
        </w:rPr>
        <w:t xml:space="preserve">ginčai dėl Sutarties vykdymo </w:t>
      </w:r>
      <w:r w:rsidR="001704B3" w:rsidRPr="00E92A80">
        <w:rPr>
          <w:lang w:eastAsia="lt-LT"/>
        </w:rPr>
        <w:t xml:space="preserve">bus </w:t>
      </w:r>
      <w:r w:rsidR="00495F6E" w:rsidRPr="00E92A80">
        <w:rPr>
          <w:lang w:eastAsia="lt-LT"/>
        </w:rPr>
        <w:t>sprendžiami derybų būdu. Nepavykus išspręsti ginčo derybomis, ginčas sprendžiamas Lietuvos Respublikos teisme pagal Užsakovo buveinės vietą</w:t>
      </w:r>
      <w:r w:rsidR="001750E4" w:rsidRPr="00E92A80">
        <w:rPr>
          <w:lang w:eastAsia="lt-LT"/>
        </w:rPr>
        <w:t xml:space="preserve">. </w:t>
      </w:r>
    </w:p>
    <w:p w14:paraId="4CD55A8E" w14:textId="77777777" w:rsidR="00495F6E" w:rsidRPr="00E92A80" w:rsidRDefault="00495F6E" w:rsidP="00C70E11">
      <w:pPr>
        <w:spacing w:line="276" w:lineRule="auto"/>
        <w:contextualSpacing/>
        <w:jc w:val="both"/>
        <w:outlineLvl w:val="1"/>
        <w:rPr>
          <w:lang w:eastAsia="lt-LT"/>
        </w:rPr>
      </w:pPr>
    </w:p>
    <w:p w14:paraId="2FFFE1BD" w14:textId="6D3A653E" w:rsidR="008C31A2" w:rsidRPr="00E92A80" w:rsidRDefault="00482B84" w:rsidP="00C70E11">
      <w:pPr>
        <w:spacing w:line="276" w:lineRule="auto"/>
        <w:jc w:val="center"/>
        <w:rPr>
          <w:b/>
        </w:rPr>
      </w:pPr>
      <w:r w:rsidRPr="00E92A80">
        <w:rPr>
          <w:b/>
        </w:rPr>
        <w:t>8</w:t>
      </w:r>
      <w:r w:rsidR="00EE5DA2" w:rsidRPr="00E92A80">
        <w:rPr>
          <w:b/>
        </w:rPr>
        <w:t>. Nenugalimos jėgos aplinkybės</w:t>
      </w:r>
    </w:p>
    <w:p w14:paraId="0683D592" w14:textId="77777777" w:rsidR="003967D5" w:rsidRPr="00E92A80" w:rsidRDefault="003967D5" w:rsidP="00C70E11">
      <w:pPr>
        <w:spacing w:line="276" w:lineRule="auto"/>
        <w:jc w:val="center"/>
        <w:rPr>
          <w:b/>
        </w:rPr>
      </w:pPr>
    </w:p>
    <w:p w14:paraId="0AA50793" w14:textId="111110B8" w:rsidR="008C31A2" w:rsidRPr="00E92A80" w:rsidRDefault="00482B84" w:rsidP="00C70E11">
      <w:pPr>
        <w:spacing w:line="276" w:lineRule="auto"/>
        <w:ind w:firstLine="851"/>
        <w:contextualSpacing/>
        <w:jc w:val="both"/>
        <w:outlineLvl w:val="1"/>
        <w:rPr>
          <w:lang w:eastAsia="lt-LT"/>
        </w:rPr>
      </w:pPr>
      <w:r w:rsidRPr="00E92A80">
        <w:rPr>
          <w:lang w:eastAsia="lt-LT"/>
        </w:rPr>
        <w:t>8</w:t>
      </w:r>
      <w:r w:rsidR="008C31A2" w:rsidRPr="00E92A80">
        <w:rPr>
          <w:lang w:eastAsia="lt-LT"/>
        </w:rPr>
        <w:t>.1. Šalis gali būti visiškai ar iš dalies atleidžiama nuo atsakomybės dėl ypati</w:t>
      </w:r>
      <w:r w:rsidR="000F0506" w:rsidRPr="00E92A80">
        <w:rPr>
          <w:lang w:eastAsia="lt-LT"/>
        </w:rPr>
        <w:t>ngų ir neišvengiamų aplinkybių –</w:t>
      </w:r>
      <w:r w:rsidR="008C31A2" w:rsidRPr="00E92A80">
        <w:rPr>
          <w:lang w:eastAsia="lt-LT"/>
        </w:rPr>
        <w:t xml:space="preserve"> nenugalimos jėgos (force majeure), nustatytos ir jas patyrusios Šalies įrodytos pagal Lietuvos Respublikos </w:t>
      </w:r>
      <w:r w:rsidR="005E2C4D" w:rsidRPr="00E92A80">
        <w:rPr>
          <w:lang w:eastAsia="lt-LT"/>
        </w:rPr>
        <w:t>c</w:t>
      </w:r>
      <w:r w:rsidR="008C31A2" w:rsidRPr="00E92A80">
        <w:rPr>
          <w:lang w:eastAsia="lt-LT"/>
        </w:rPr>
        <w:t>ivilinį kodeksą, Lietuvos Respublikos Vyriausybės 1996 m. liepos 15 d. nutarimą Nr. 840 „Dėl Atleidimo nuo atsakomybės esant nenugalimos jėgos (force majeure) apl</w:t>
      </w:r>
      <w:r w:rsidR="005E10C9" w:rsidRPr="00E92A80">
        <w:rPr>
          <w:lang w:eastAsia="lt-LT"/>
        </w:rPr>
        <w:t>inkybėms taisyklių patvirtinimo“</w:t>
      </w:r>
      <w:r w:rsidR="008C31A2" w:rsidRPr="00E92A80">
        <w:rPr>
          <w:lang w:eastAsia="lt-LT"/>
        </w:rPr>
        <w:t xml:space="preserve">. Šalis, negalinti laiku įvykdyti savo sutartinių įsipareigojimų dėl nenugalimos jėgos aplinkybių, turi </w:t>
      </w:r>
      <w:r w:rsidR="001A687C" w:rsidRPr="00E92A80">
        <w:rPr>
          <w:lang w:eastAsia="lt-LT"/>
        </w:rPr>
        <w:t xml:space="preserve">kuo </w:t>
      </w:r>
      <w:r w:rsidR="008C31A2" w:rsidRPr="00E92A80">
        <w:rPr>
          <w:lang w:eastAsia="lt-LT"/>
        </w:rPr>
        <w:t>greičiau, bet ne vėliau kaip per vieną dieną nuo aplinkybių paaiškėjimo dienos raštu informuoti apie tai kitą Šalį. Šalis, pažeidusi nurodytą terminą, atleidžiama nuo atsakomybės tik nuo to momento, kada kita Šalis gavo jos pranešimą apie nenugalimos jėgos aplinkybes.</w:t>
      </w:r>
    </w:p>
    <w:p w14:paraId="78205B74" w14:textId="77777777" w:rsidR="008C31A2" w:rsidRPr="00E92A80" w:rsidRDefault="008C31A2" w:rsidP="00C70E11">
      <w:pPr>
        <w:tabs>
          <w:tab w:val="num" w:pos="720"/>
        </w:tabs>
        <w:spacing w:line="276" w:lineRule="auto"/>
        <w:jc w:val="both"/>
        <w:rPr>
          <w:b/>
        </w:rPr>
      </w:pPr>
    </w:p>
    <w:p w14:paraId="0C61752B" w14:textId="392E56BE" w:rsidR="001750E4" w:rsidRPr="00E92A80" w:rsidRDefault="00482B84" w:rsidP="00C70E11">
      <w:pPr>
        <w:tabs>
          <w:tab w:val="num" w:pos="720"/>
        </w:tabs>
        <w:spacing w:line="276" w:lineRule="auto"/>
        <w:jc w:val="center"/>
        <w:rPr>
          <w:b/>
        </w:rPr>
      </w:pPr>
      <w:r w:rsidRPr="00E92A80">
        <w:rPr>
          <w:b/>
        </w:rPr>
        <w:t>9</w:t>
      </w:r>
      <w:r w:rsidR="00933D58" w:rsidRPr="00E92A80">
        <w:rPr>
          <w:b/>
        </w:rPr>
        <w:t xml:space="preserve">. </w:t>
      </w:r>
      <w:r w:rsidR="001750E4" w:rsidRPr="00E92A80">
        <w:rPr>
          <w:b/>
        </w:rPr>
        <w:t>Kitos sąlygos</w:t>
      </w:r>
    </w:p>
    <w:p w14:paraId="11D8A833" w14:textId="77777777" w:rsidR="00EA43EA" w:rsidRPr="00E92A80" w:rsidRDefault="00EA43EA" w:rsidP="00C70E11">
      <w:pPr>
        <w:tabs>
          <w:tab w:val="num" w:pos="720"/>
        </w:tabs>
        <w:spacing w:line="276" w:lineRule="auto"/>
        <w:jc w:val="center"/>
        <w:rPr>
          <w:b/>
        </w:rPr>
      </w:pPr>
    </w:p>
    <w:p w14:paraId="3FB95B22" w14:textId="5FE323F7" w:rsidR="00EA43EA" w:rsidRPr="00E92A80" w:rsidRDefault="00482B84" w:rsidP="00C70E11">
      <w:pPr>
        <w:autoSpaceDE w:val="0"/>
        <w:autoSpaceDN w:val="0"/>
        <w:adjustRightInd w:val="0"/>
        <w:spacing w:line="276" w:lineRule="auto"/>
        <w:ind w:firstLine="900"/>
        <w:jc w:val="both"/>
        <w:rPr>
          <w:snapToGrid w:val="0"/>
        </w:rPr>
      </w:pPr>
      <w:r w:rsidRPr="00E92A80">
        <w:rPr>
          <w:snapToGrid w:val="0"/>
        </w:rPr>
        <w:t>9</w:t>
      </w:r>
      <w:r w:rsidR="00EA43EA" w:rsidRPr="00E92A80">
        <w:rPr>
          <w:snapToGrid w:val="0"/>
        </w:rPr>
        <w:t xml:space="preserve">.1. </w:t>
      </w:r>
      <w:r w:rsidR="00924940" w:rsidRPr="00E92A80">
        <w:rPr>
          <w:lang w:eastAsia="lt-LT"/>
        </w:rPr>
        <w:t>Nė viena iš Sutarties šalių neturi teisės perduoti trečiajam asmeniui teisių ir įsipareigojimų pagal šią Sutartį be raštiško kitos Šalies sutikimo</w:t>
      </w:r>
      <w:r w:rsidR="00EA43EA" w:rsidRPr="00E92A80">
        <w:rPr>
          <w:snapToGrid w:val="0"/>
        </w:rPr>
        <w:t>.</w:t>
      </w:r>
    </w:p>
    <w:p w14:paraId="44EA0071" w14:textId="7C1001A1" w:rsidR="00446487" w:rsidRPr="00E92A80" w:rsidRDefault="00482B84" w:rsidP="00C70E11">
      <w:pPr>
        <w:spacing w:line="276" w:lineRule="auto"/>
        <w:ind w:firstLine="900"/>
        <w:jc w:val="both"/>
        <w:rPr>
          <w:snapToGrid w:val="0"/>
        </w:rPr>
      </w:pPr>
      <w:r w:rsidRPr="00E92A80">
        <w:rPr>
          <w:snapToGrid w:val="0"/>
        </w:rPr>
        <w:t>9</w:t>
      </w:r>
      <w:r w:rsidR="00EA43EA" w:rsidRPr="00E92A80">
        <w:rPr>
          <w:snapToGrid w:val="0"/>
        </w:rPr>
        <w:t>.2. Visi Sutartyje neaptarti klausimai sprendžiami vadovaujantis Lietuvos Respublikoje galiojančiais teisės aktais.</w:t>
      </w:r>
    </w:p>
    <w:p w14:paraId="601FC7C4" w14:textId="3EE2B3D7" w:rsidR="00EA43EA" w:rsidRPr="00E92A80" w:rsidRDefault="00482B84" w:rsidP="00C70E11">
      <w:pPr>
        <w:spacing w:line="276" w:lineRule="auto"/>
        <w:ind w:firstLine="900"/>
        <w:jc w:val="both"/>
        <w:rPr>
          <w:snapToGrid w:val="0"/>
        </w:rPr>
      </w:pPr>
      <w:r w:rsidRPr="00E92A80">
        <w:rPr>
          <w:snapToGrid w:val="0"/>
        </w:rPr>
        <w:t>9</w:t>
      </w:r>
      <w:r w:rsidR="00446487" w:rsidRPr="00E92A80">
        <w:rPr>
          <w:snapToGrid w:val="0"/>
        </w:rPr>
        <w:t xml:space="preserve">.3. </w:t>
      </w:r>
      <w:r w:rsidR="00F97CCC" w:rsidRPr="00E92A80">
        <w:rPr>
          <w:snapToGrid w:val="0"/>
        </w:rPr>
        <w:t xml:space="preserve">Už Sutarties vykdymą </w:t>
      </w:r>
      <w:r w:rsidR="00845415" w:rsidRPr="00E92A80">
        <w:rPr>
          <w:snapToGrid w:val="0"/>
        </w:rPr>
        <w:t xml:space="preserve">bei </w:t>
      </w:r>
      <w:r w:rsidR="004043B0" w:rsidRPr="00E92A80">
        <w:rPr>
          <w:snapToGrid w:val="0"/>
        </w:rPr>
        <w:t xml:space="preserve">prekių </w:t>
      </w:r>
      <w:r w:rsidR="00845415" w:rsidRPr="00E92A80">
        <w:rPr>
          <w:snapToGrid w:val="0"/>
        </w:rPr>
        <w:t>perdavimo</w:t>
      </w:r>
      <w:r w:rsidR="00C3549E" w:rsidRPr="00E92A80">
        <w:rPr>
          <w:snapToGrid w:val="0"/>
        </w:rPr>
        <w:t>-priėmimo</w:t>
      </w:r>
      <w:r w:rsidR="00845415" w:rsidRPr="00E92A80">
        <w:rPr>
          <w:snapToGrid w:val="0"/>
        </w:rPr>
        <w:t xml:space="preserve"> akto pasirašymą </w:t>
      </w:r>
      <w:r w:rsidR="00F97CCC" w:rsidRPr="00E92A80">
        <w:rPr>
          <w:snapToGrid w:val="0"/>
        </w:rPr>
        <w:t>atsakingi asmenys:</w:t>
      </w:r>
    </w:p>
    <w:p w14:paraId="1A1A25AF" w14:textId="77777777" w:rsidR="00CD7D83" w:rsidRPr="00E92A80" w:rsidRDefault="00CD7D83" w:rsidP="00C70E11">
      <w:pPr>
        <w:spacing w:line="276" w:lineRule="auto"/>
        <w:ind w:firstLine="900"/>
        <w:jc w:val="both"/>
        <w:rPr>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5"/>
        <w:gridCol w:w="4781"/>
      </w:tblGrid>
      <w:tr w:rsidR="00FE7236" w:rsidRPr="00E92A80" w14:paraId="6F2E6E4D" w14:textId="77777777" w:rsidTr="00905A84">
        <w:tc>
          <w:tcPr>
            <w:tcW w:w="5035" w:type="dxa"/>
            <w:shd w:val="clear" w:color="auto" w:fill="auto"/>
          </w:tcPr>
          <w:p w14:paraId="26156788" w14:textId="696C6C6F" w:rsidR="00B13460" w:rsidRPr="00E92A80" w:rsidRDefault="00B13460" w:rsidP="00C70E11">
            <w:pPr>
              <w:spacing w:line="276" w:lineRule="auto"/>
              <w:jc w:val="center"/>
              <w:rPr>
                <w:b/>
                <w:snapToGrid w:val="0"/>
              </w:rPr>
            </w:pPr>
            <w:r w:rsidRPr="00E92A80">
              <w:rPr>
                <w:b/>
                <w:snapToGrid w:val="0"/>
              </w:rPr>
              <w:t>Užsakov</w:t>
            </w:r>
            <w:r w:rsidR="00320F9E" w:rsidRPr="00E92A80">
              <w:rPr>
                <w:b/>
                <w:snapToGrid w:val="0"/>
              </w:rPr>
              <w:t>o atsakingas asmuo</w:t>
            </w:r>
          </w:p>
        </w:tc>
        <w:tc>
          <w:tcPr>
            <w:tcW w:w="4781" w:type="dxa"/>
            <w:shd w:val="clear" w:color="auto" w:fill="auto"/>
          </w:tcPr>
          <w:p w14:paraId="1E319504" w14:textId="7FFB88F8" w:rsidR="00B13460" w:rsidRPr="00E92A80" w:rsidRDefault="00B13460" w:rsidP="00C70E11">
            <w:pPr>
              <w:spacing w:line="276" w:lineRule="auto"/>
              <w:jc w:val="center"/>
              <w:rPr>
                <w:b/>
                <w:snapToGrid w:val="0"/>
              </w:rPr>
            </w:pPr>
            <w:r w:rsidRPr="00E92A80">
              <w:rPr>
                <w:b/>
                <w:snapToGrid w:val="0"/>
              </w:rPr>
              <w:t>Tiekėj</w:t>
            </w:r>
            <w:r w:rsidR="00320F9E" w:rsidRPr="00E92A80">
              <w:rPr>
                <w:b/>
                <w:snapToGrid w:val="0"/>
              </w:rPr>
              <w:t>o atsakingas asmuo</w:t>
            </w:r>
          </w:p>
        </w:tc>
      </w:tr>
      <w:tr w:rsidR="00FE7236" w:rsidRPr="00E92A80" w14:paraId="1BA1C223" w14:textId="77777777" w:rsidTr="00905A84">
        <w:tc>
          <w:tcPr>
            <w:tcW w:w="5035" w:type="dxa"/>
            <w:shd w:val="clear" w:color="auto" w:fill="auto"/>
          </w:tcPr>
          <w:p w14:paraId="634A747C" w14:textId="43A92E66" w:rsidR="00B13460" w:rsidRPr="00E92A80" w:rsidRDefault="00B13460" w:rsidP="00CD7D83">
            <w:pPr>
              <w:spacing w:line="276" w:lineRule="auto"/>
              <w:rPr>
                <w:snapToGrid w:val="0"/>
              </w:rPr>
            </w:pPr>
          </w:p>
        </w:tc>
        <w:tc>
          <w:tcPr>
            <w:tcW w:w="4781" w:type="dxa"/>
            <w:shd w:val="clear" w:color="auto" w:fill="auto"/>
          </w:tcPr>
          <w:p w14:paraId="3A63A445" w14:textId="30D7035F" w:rsidR="00FE7236" w:rsidRPr="00E92A80" w:rsidRDefault="00FE7236" w:rsidP="00CD7D83">
            <w:pPr>
              <w:spacing w:line="276" w:lineRule="auto"/>
              <w:rPr>
                <w:snapToGrid w:val="0"/>
                <w:lang w:val="en-US"/>
              </w:rPr>
            </w:pPr>
          </w:p>
        </w:tc>
      </w:tr>
    </w:tbl>
    <w:p w14:paraId="5234FE3C" w14:textId="200C6002" w:rsidR="00320F9E" w:rsidRPr="00E92A80" w:rsidRDefault="00320F9E" w:rsidP="00C70E11">
      <w:pPr>
        <w:spacing w:line="276" w:lineRule="auto"/>
        <w:ind w:firstLine="900"/>
        <w:jc w:val="both"/>
        <w:rPr>
          <w:snapToGrid w:val="0"/>
        </w:rPr>
      </w:pPr>
      <w:r w:rsidRPr="00E92A80">
        <w:rPr>
          <w:snapToGrid w:val="0"/>
        </w:rPr>
        <w:t>9.</w:t>
      </w:r>
      <w:r w:rsidR="001704B3" w:rsidRPr="00E92A80">
        <w:rPr>
          <w:snapToGrid w:val="0"/>
        </w:rPr>
        <w:t>4</w:t>
      </w:r>
      <w:r w:rsidRPr="00E92A80">
        <w:rPr>
          <w:snapToGrid w:val="0"/>
        </w:rPr>
        <w:t xml:space="preserve">. Už Sutarties ir jos pakeitimų paskelbimą </w:t>
      </w:r>
      <w:r w:rsidRPr="00E92A80">
        <w:rPr>
          <w:bCs/>
        </w:rPr>
        <w:t xml:space="preserve">Centrinėje viešųjų pirkimų informacinėje sistemoje atsakingas asmuo – Administravimo departamento Viešųjų pirkimų skyriaus </w:t>
      </w:r>
      <w:r w:rsidR="0037002C" w:rsidRPr="00E92A80">
        <w:rPr>
          <w:bCs/>
        </w:rPr>
        <w:t>vyriausiasis specialistas</w:t>
      </w:r>
      <w:r w:rsidRPr="00E92A80">
        <w:rPr>
          <w:bCs/>
        </w:rPr>
        <w:t xml:space="preserve"> </w:t>
      </w:r>
      <w:r w:rsidR="00167519" w:rsidRPr="00E92A80">
        <w:rPr>
          <w:bCs/>
        </w:rPr>
        <w:t>V</w:t>
      </w:r>
      <w:r w:rsidR="0037002C" w:rsidRPr="00E92A80">
        <w:rPr>
          <w:bCs/>
        </w:rPr>
        <w:t>ytautas Dzikaras</w:t>
      </w:r>
      <w:r w:rsidRPr="00E92A80">
        <w:rPr>
          <w:bCs/>
        </w:rPr>
        <w:t>.</w:t>
      </w:r>
    </w:p>
    <w:p w14:paraId="77222113" w14:textId="15CBE4DA" w:rsidR="00EA43EA" w:rsidRPr="00E92A80" w:rsidRDefault="00320F9E" w:rsidP="00C70E11">
      <w:pPr>
        <w:spacing w:line="276" w:lineRule="auto"/>
        <w:ind w:firstLine="900"/>
        <w:jc w:val="both"/>
        <w:rPr>
          <w:snapToGrid w:val="0"/>
        </w:rPr>
      </w:pPr>
      <w:r w:rsidRPr="00E92A80">
        <w:rPr>
          <w:snapToGrid w:val="0"/>
        </w:rPr>
        <w:t>9</w:t>
      </w:r>
      <w:r w:rsidR="00446487" w:rsidRPr="00E92A80">
        <w:rPr>
          <w:snapToGrid w:val="0"/>
        </w:rPr>
        <w:t>.</w:t>
      </w:r>
      <w:r w:rsidR="001704B3" w:rsidRPr="00E92A80">
        <w:rPr>
          <w:snapToGrid w:val="0"/>
        </w:rPr>
        <w:t>5</w:t>
      </w:r>
      <w:r w:rsidR="00EA43EA" w:rsidRPr="00E92A80">
        <w:rPr>
          <w:snapToGrid w:val="0"/>
        </w:rPr>
        <w:t xml:space="preserve">. Sutartis sudaryta lietuvių kalba dviem egzemplioriais – po vieną kiekvienai Šaliai. </w:t>
      </w:r>
    </w:p>
    <w:p w14:paraId="735BBCA0" w14:textId="4A17348B" w:rsidR="00EA43EA" w:rsidRPr="00E92A80" w:rsidRDefault="00320F9E" w:rsidP="00C70E11">
      <w:pPr>
        <w:spacing w:line="276" w:lineRule="auto"/>
        <w:ind w:firstLine="900"/>
        <w:jc w:val="both"/>
        <w:rPr>
          <w:snapToGrid w:val="0"/>
        </w:rPr>
      </w:pPr>
      <w:r w:rsidRPr="00E92A80">
        <w:rPr>
          <w:snapToGrid w:val="0"/>
        </w:rPr>
        <w:lastRenderedPageBreak/>
        <w:t>9.</w:t>
      </w:r>
      <w:r w:rsidR="001704B3" w:rsidRPr="00E92A80">
        <w:rPr>
          <w:snapToGrid w:val="0"/>
        </w:rPr>
        <w:t>6</w:t>
      </w:r>
      <w:r w:rsidRPr="00E92A80">
        <w:rPr>
          <w:snapToGrid w:val="0"/>
        </w:rPr>
        <w:t>.</w:t>
      </w:r>
      <w:r w:rsidR="00B2381D" w:rsidRPr="00E92A80">
        <w:rPr>
          <w:snapToGrid w:val="0"/>
        </w:rPr>
        <w:t xml:space="preserve"> Sutarties š</w:t>
      </w:r>
      <w:r w:rsidR="00EA43EA" w:rsidRPr="00E92A80">
        <w:rPr>
          <w:snapToGrid w:val="0"/>
        </w:rPr>
        <w:t>alys patvirtina, kad Sutartį perskaitė, suprato jos turinį ir pasekmes, priėmė ją kaip atitinkančią jų tikslus ir pasirašė.</w:t>
      </w:r>
    </w:p>
    <w:p w14:paraId="21604787" w14:textId="1809A7AD" w:rsidR="00B729C2" w:rsidRPr="00E92A80" w:rsidRDefault="00320F9E" w:rsidP="00C70E11">
      <w:pPr>
        <w:spacing w:line="276" w:lineRule="auto"/>
        <w:ind w:firstLine="900"/>
        <w:jc w:val="both"/>
        <w:rPr>
          <w:snapToGrid w:val="0"/>
        </w:rPr>
      </w:pPr>
      <w:r w:rsidRPr="00E92A80">
        <w:rPr>
          <w:snapToGrid w:val="0"/>
        </w:rPr>
        <w:t>9.</w:t>
      </w:r>
      <w:r w:rsidR="001704B3" w:rsidRPr="00E92A80">
        <w:rPr>
          <w:snapToGrid w:val="0"/>
        </w:rPr>
        <w:t>7</w:t>
      </w:r>
      <w:r w:rsidRPr="00E92A80">
        <w:rPr>
          <w:snapToGrid w:val="0"/>
        </w:rPr>
        <w:t>.</w:t>
      </w:r>
      <w:r w:rsidR="00B729C2" w:rsidRPr="00E92A80">
        <w:rPr>
          <w:snapToGrid w:val="0"/>
        </w:rPr>
        <w:t xml:space="preserve"> Visi Sutarties priedai pasirašius Sutartį tampa neatskiriama Sutarties dalimi. Sutarties pakeitimai ir papildymai galioja tik tuomet, jeigu yra patvirtinti Sutarties šalių parašais. </w:t>
      </w:r>
    </w:p>
    <w:p w14:paraId="525039E4" w14:textId="02534A90" w:rsidR="00CD7D83" w:rsidRPr="00E92A80" w:rsidRDefault="00CD7D83" w:rsidP="00CD7D83">
      <w:pPr>
        <w:pStyle w:val="Style2"/>
        <w:shd w:val="clear" w:color="auto" w:fill="auto"/>
        <w:tabs>
          <w:tab w:val="left" w:pos="900"/>
        </w:tabs>
        <w:spacing w:before="0" w:line="240" w:lineRule="auto"/>
        <w:ind w:firstLine="0"/>
        <w:jc w:val="both"/>
        <w:rPr>
          <w:rFonts w:ascii="Times New Roman" w:hAnsi="Times New Roman"/>
          <w:sz w:val="24"/>
          <w:szCs w:val="24"/>
        </w:rPr>
      </w:pPr>
      <w:r w:rsidRPr="00E92A80">
        <w:rPr>
          <w:rFonts w:ascii="Times New Roman" w:hAnsi="Times New Roman"/>
          <w:snapToGrid w:val="0"/>
          <w:sz w:val="24"/>
          <w:szCs w:val="24"/>
        </w:rPr>
        <w:tab/>
        <w:t xml:space="preserve">9.8. </w:t>
      </w:r>
      <w:r w:rsidRPr="00E92A80">
        <w:rPr>
          <w:rFonts w:ascii="Times New Roman" w:hAnsi="Times New Roman"/>
          <w:sz w:val="24"/>
          <w:szCs w:val="24"/>
        </w:rPr>
        <w:t>Sutarties priedai:</w:t>
      </w:r>
    </w:p>
    <w:p w14:paraId="6AC9C3B5" w14:textId="40CE5E78" w:rsidR="00CD7D83" w:rsidRPr="00E92A80" w:rsidRDefault="00CD7D83" w:rsidP="00CD7D83">
      <w:pPr>
        <w:pStyle w:val="Style2"/>
        <w:numPr>
          <w:ilvl w:val="2"/>
          <w:numId w:val="28"/>
        </w:numPr>
        <w:shd w:val="clear" w:color="auto" w:fill="auto"/>
        <w:tabs>
          <w:tab w:val="left" w:pos="1799"/>
        </w:tabs>
        <w:spacing w:before="0" w:line="240" w:lineRule="auto"/>
        <w:jc w:val="both"/>
        <w:rPr>
          <w:rFonts w:ascii="Times New Roman" w:hAnsi="Times New Roman"/>
          <w:sz w:val="24"/>
          <w:szCs w:val="24"/>
        </w:rPr>
      </w:pPr>
      <w:r w:rsidRPr="00E92A80">
        <w:rPr>
          <w:rFonts w:ascii="Times New Roman" w:hAnsi="Times New Roman"/>
          <w:sz w:val="24"/>
          <w:szCs w:val="24"/>
        </w:rPr>
        <w:t xml:space="preserve">Sutarties 1 priedas - </w:t>
      </w:r>
      <w:r w:rsidR="00F704E1" w:rsidRPr="00E92A80">
        <w:rPr>
          <w:rFonts w:ascii="Times New Roman" w:hAnsi="Times New Roman"/>
          <w:sz w:val="24"/>
          <w:szCs w:val="24"/>
        </w:rPr>
        <w:t>t</w:t>
      </w:r>
      <w:r w:rsidRPr="00E92A80">
        <w:rPr>
          <w:rFonts w:ascii="Times New Roman" w:hAnsi="Times New Roman"/>
          <w:sz w:val="24"/>
          <w:szCs w:val="24"/>
        </w:rPr>
        <w:t>echninė specifikacija.</w:t>
      </w:r>
    </w:p>
    <w:p w14:paraId="45BA8B9D" w14:textId="6A288E4D" w:rsidR="00CD7D83" w:rsidRPr="00E92A80" w:rsidRDefault="00CD7D83" w:rsidP="00CD7D83">
      <w:pPr>
        <w:pStyle w:val="Style2"/>
        <w:numPr>
          <w:ilvl w:val="2"/>
          <w:numId w:val="28"/>
        </w:numPr>
        <w:shd w:val="clear" w:color="auto" w:fill="auto"/>
        <w:tabs>
          <w:tab w:val="left" w:pos="1799"/>
        </w:tabs>
        <w:spacing w:before="0" w:line="240" w:lineRule="auto"/>
        <w:jc w:val="both"/>
        <w:rPr>
          <w:rFonts w:ascii="Times New Roman" w:hAnsi="Times New Roman"/>
          <w:sz w:val="24"/>
          <w:szCs w:val="24"/>
        </w:rPr>
      </w:pPr>
      <w:r w:rsidRPr="00E92A80">
        <w:rPr>
          <w:rFonts w:ascii="Times New Roman" w:hAnsi="Times New Roman"/>
          <w:sz w:val="24"/>
          <w:szCs w:val="24"/>
        </w:rPr>
        <w:t xml:space="preserve">Sutarties 2 priedas </w:t>
      </w:r>
      <w:r w:rsidR="00F704E1" w:rsidRPr="00E92A80">
        <w:rPr>
          <w:rFonts w:ascii="Times New Roman" w:hAnsi="Times New Roman"/>
          <w:sz w:val="24"/>
          <w:szCs w:val="24"/>
        </w:rPr>
        <w:t>-</w:t>
      </w:r>
      <w:r w:rsidRPr="00E92A80">
        <w:rPr>
          <w:rFonts w:ascii="Times New Roman" w:hAnsi="Times New Roman"/>
          <w:sz w:val="24"/>
          <w:szCs w:val="24"/>
        </w:rPr>
        <w:t xml:space="preserve"> </w:t>
      </w:r>
      <w:r w:rsidR="00F704E1" w:rsidRPr="00E92A80">
        <w:rPr>
          <w:rFonts w:ascii="Times New Roman" w:hAnsi="Times New Roman"/>
          <w:sz w:val="24"/>
          <w:szCs w:val="24"/>
        </w:rPr>
        <w:t>prekių kainos</w:t>
      </w:r>
      <w:r w:rsidRPr="00E92A80">
        <w:rPr>
          <w:rFonts w:ascii="Times New Roman" w:hAnsi="Times New Roman"/>
          <w:sz w:val="24"/>
          <w:szCs w:val="24"/>
        </w:rPr>
        <w:t>.</w:t>
      </w:r>
    </w:p>
    <w:p w14:paraId="3E47A860" w14:textId="77777777" w:rsidR="002A1373" w:rsidRPr="00E92A80" w:rsidRDefault="002A1373" w:rsidP="00C70E11">
      <w:pPr>
        <w:spacing w:line="276" w:lineRule="auto"/>
        <w:jc w:val="center"/>
        <w:rPr>
          <w:b/>
        </w:rPr>
      </w:pPr>
    </w:p>
    <w:p w14:paraId="5E134B62" w14:textId="78A3B55C" w:rsidR="001750E4" w:rsidRPr="00E92A80" w:rsidRDefault="00ED32A2" w:rsidP="00C70E11">
      <w:pPr>
        <w:spacing w:line="276" w:lineRule="auto"/>
        <w:ind w:firstLine="900"/>
        <w:jc w:val="center"/>
        <w:rPr>
          <w:b/>
        </w:rPr>
      </w:pPr>
      <w:r w:rsidRPr="00E92A80">
        <w:rPr>
          <w:b/>
        </w:rPr>
        <w:t>10</w:t>
      </w:r>
      <w:r w:rsidR="00A64291" w:rsidRPr="00E92A80">
        <w:rPr>
          <w:b/>
        </w:rPr>
        <w:t>. Š</w:t>
      </w:r>
      <w:r w:rsidR="00933D58" w:rsidRPr="00E92A80">
        <w:rPr>
          <w:b/>
        </w:rPr>
        <w:t>alių rekvizitai</w:t>
      </w:r>
    </w:p>
    <w:p w14:paraId="253FC6A5" w14:textId="77777777" w:rsidR="00104CC7" w:rsidRPr="00E92A80" w:rsidRDefault="00104CC7" w:rsidP="00C70E11">
      <w:pPr>
        <w:tabs>
          <w:tab w:val="num" w:pos="840"/>
        </w:tabs>
        <w:spacing w:line="276" w:lineRule="auto"/>
        <w:jc w:val="center"/>
        <w:rPr>
          <w:b/>
        </w:rPr>
      </w:pPr>
    </w:p>
    <w:tbl>
      <w:tblPr>
        <w:tblW w:w="10065" w:type="dxa"/>
        <w:tblLook w:val="01E0" w:firstRow="1" w:lastRow="1" w:firstColumn="1" w:lastColumn="1" w:noHBand="0" w:noVBand="0"/>
      </w:tblPr>
      <w:tblGrid>
        <w:gridCol w:w="4820"/>
        <w:gridCol w:w="5245"/>
      </w:tblGrid>
      <w:tr w:rsidR="00544A3C" w:rsidRPr="00E92A80" w14:paraId="2A90BC10" w14:textId="77777777" w:rsidTr="00E92A80">
        <w:trPr>
          <w:trHeight w:val="2044"/>
        </w:trPr>
        <w:tc>
          <w:tcPr>
            <w:tcW w:w="4820" w:type="dxa"/>
          </w:tcPr>
          <w:p w14:paraId="1AB46BD4" w14:textId="77777777" w:rsidR="00544A3C" w:rsidRPr="00E92A80" w:rsidRDefault="00544A3C" w:rsidP="00C70E11">
            <w:pPr>
              <w:spacing w:line="276" w:lineRule="auto"/>
              <w:rPr>
                <w:b/>
              </w:rPr>
            </w:pPr>
            <w:r w:rsidRPr="00E92A80">
              <w:rPr>
                <w:b/>
              </w:rPr>
              <w:t>Tiekėjas:</w:t>
            </w:r>
          </w:p>
          <w:p w14:paraId="16996D39" w14:textId="24A16245" w:rsidR="00544A3C" w:rsidRPr="00E92A80" w:rsidRDefault="00CD7D83" w:rsidP="00C70E11">
            <w:pPr>
              <w:spacing w:line="276" w:lineRule="auto"/>
              <w:rPr>
                <w:b/>
              </w:rPr>
            </w:pPr>
            <w:r w:rsidRPr="00E92A80">
              <w:rPr>
                <w:b/>
                <w:lang w:val="en-GB"/>
              </w:rPr>
              <w:t>Blue Bridge</w:t>
            </w:r>
            <w:r w:rsidRPr="00E92A80">
              <w:rPr>
                <w:b/>
              </w:rPr>
              <w:t xml:space="preserve"> MSP</w:t>
            </w:r>
            <w:r w:rsidR="00321793">
              <w:rPr>
                <w:b/>
              </w:rPr>
              <w:t>, UAB</w:t>
            </w:r>
            <w:r w:rsidR="00544A3C" w:rsidRPr="00E92A80">
              <w:rPr>
                <w:b/>
              </w:rPr>
              <w:t xml:space="preserve"> </w:t>
            </w:r>
          </w:p>
          <w:p w14:paraId="72983918" w14:textId="224F0668" w:rsidR="00544A3C" w:rsidRPr="00E92A80" w:rsidRDefault="00544A3C" w:rsidP="00C70E11">
            <w:pPr>
              <w:spacing w:line="276" w:lineRule="auto"/>
            </w:pPr>
            <w:r w:rsidRPr="00E92A80">
              <w:t>Įmonės kodas:</w:t>
            </w:r>
            <w:r w:rsidR="007F402C" w:rsidRPr="00E92A80">
              <w:t xml:space="preserve"> </w:t>
            </w:r>
            <w:r w:rsidR="00CD7D83" w:rsidRPr="00E92A80">
              <w:t>301489547</w:t>
            </w:r>
            <w:r w:rsidRPr="00E92A80">
              <w:t xml:space="preserve"> </w:t>
            </w:r>
          </w:p>
          <w:p w14:paraId="104BB22B" w14:textId="019F79C2" w:rsidR="006A2E74" w:rsidRPr="00E92A80" w:rsidRDefault="00544A3C" w:rsidP="00C70E11">
            <w:pPr>
              <w:spacing w:line="276" w:lineRule="auto"/>
            </w:pPr>
            <w:r w:rsidRPr="00E92A80">
              <w:t xml:space="preserve">Adresas: </w:t>
            </w:r>
            <w:r w:rsidR="00CD7D83" w:rsidRPr="00E92A80">
              <w:t>J. Jasinskio g. 16A, 03163 Vilnius</w:t>
            </w:r>
          </w:p>
          <w:p w14:paraId="4B5CE689" w14:textId="3587918F" w:rsidR="00092103" w:rsidRPr="00E92A80" w:rsidRDefault="00092103" w:rsidP="00092103">
            <w:pPr>
              <w:spacing w:line="276" w:lineRule="auto"/>
            </w:pPr>
            <w:r w:rsidRPr="00E92A80">
              <w:t>Tel.</w:t>
            </w:r>
            <w:r w:rsidRPr="00E92A80">
              <w:rPr>
                <w:lang w:eastAsia="lt-LT"/>
              </w:rPr>
              <w:t xml:space="preserve"> </w:t>
            </w:r>
            <w:r w:rsidR="00354C19" w:rsidRPr="00E92A80">
              <w:rPr>
                <w:snapToGrid w:val="0"/>
                <w:lang w:val="en-US"/>
              </w:rPr>
              <w:t>8 5 2</w:t>
            </w:r>
            <w:r w:rsidR="007F3FF9" w:rsidRPr="00E92A80">
              <w:rPr>
                <w:snapToGrid w:val="0"/>
                <w:lang w:val="en-US"/>
              </w:rPr>
              <w:t>52</w:t>
            </w:r>
            <w:r w:rsidR="00354C19" w:rsidRPr="00E92A80">
              <w:rPr>
                <w:snapToGrid w:val="0"/>
                <w:lang w:val="en-US"/>
              </w:rPr>
              <w:t xml:space="preserve"> </w:t>
            </w:r>
            <w:r w:rsidR="007F3FF9" w:rsidRPr="00E92A80">
              <w:rPr>
                <w:snapToGrid w:val="0"/>
                <w:lang w:val="en-US"/>
              </w:rPr>
              <w:t>6060</w:t>
            </w:r>
          </w:p>
          <w:p w14:paraId="46AC67B9" w14:textId="2A392E9C" w:rsidR="00544A3C" w:rsidRPr="00E92A80" w:rsidRDefault="00544A3C" w:rsidP="00C70E11">
            <w:pPr>
              <w:spacing w:line="276" w:lineRule="auto"/>
            </w:pPr>
            <w:r w:rsidRPr="00E92A80">
              <w:t>El. p.:</w:t>
            </w:r>
            <w:r w:rsidR="007F402C" w:rsidRPr="00E92A80">
              <w:t xml:space="preserve"> info@</w:t>
            </w:r>
            <w:r w:rsidR="007F3FF9" w:rsidRPr="00E92A80">
              <w:t>bluebridge</w:t>
            </w:r>
            <w:r w:rsidR="007F402C" w:rsidRPr="00E92A80">
              <w:t>.lt</w:t>
            </w:r>
            <w:r w:rsidRPr="00E92A80">
              <w:t xml:space="preserve"> </w:t>
            </w:r>
          </w:p>
          <w:p w14:paraId="59228C48" w14:textId="69BD81F4" w:rsidR="007F3FF9" w:rsidRPr="00E92A80" w:rsidRDefault="00544A3C" w:rsidP="00C70E11">
            <w:pPr>
              <w:spacing w:line="276" w:lineRule="auto"/>
            </w:pPr>
            <w:proofErr w:type="spellStart"/>
            <w:r w:rsidRPr="00E92A80">
              <w:t>Ats</w:t>
            </w:r>
            <w:proofErr w:type="spellEnd"/>
            <w:r w:rsidRPr="00E92A80">
              <w:t xml:space="preserve">. </w:t>
            </w:r>
            <w:proofErr w:type="spellStart"/>
            <w:r w:rsidRPr="00E92A80">
              <w:t>sąsk</w:t>
            </w:r>
            <w:proofErr w:type="spellEnd"/>
            <w:r w:rsidRPr="00E92A80">
              <w:t>. Nr.</w:t>
            </w:r>
            <w:r w:rsidR="00A17233" w:rsidRPr="00E92A80">
              <w:t xml:space="preserve"> </w:t>
            </w:r>
            <w:r w:rsidR="00321793" w:rsidRPr="00321793">
              <w:t>LT89 2140 0300 0280 5128</w:t>
            </w:r>
          </w:p>
          <w:p w14:paraId="1E677420" w14:textId="66EF3DBC" w:rsidR="00023753" w:rsidRPr="00E92A80" w:rsidRDefault="00544A3C" w:rsidP="00C70E11">
            <w:pPr>
              <w:spacing w:line="276" w:lineRule="auto"/>
            </w:pPr>
            <w:r w:rsidRPr="00E92A80">
              <w:t xml:space="preserve">Bankas: </w:t>
            </w:r>
            <w:proofErr w:type="spellStart"/>
            <w:r w:rsidR="00321793" w:rsidRPr="00321793">
              <w:t>Luminor</w:t>
            </w:r>
            <w:proofErr w:type="spellEnd"/>
            <w:r w:rsidR="00321793" w:rsidRPr="00321793">
              <w:t xml:space="preserve"> Bank AS</w:t>
            </w:r>
          </w:p>
          <w:p w14:paraId="01DEC0DA" w14:textId="006204F7" w:rsidR="00544A3C" w:rsidRPr="00E92A80" w:rsidRDefault="00544A3C" w:rsidP="00C70E11">
            <w:pPr>
              <w:spacing w:line="276" w:lineRule="auto"/>
            </w:pPr>
            <w:r w:rsidRPr="00E92A80">
              <w:t xml:space="preserve">Banko kodas: </w:t>
            </w:r>
            <w:r w:rsidR="00321793" w:rsidRPr="00321793">
              <w:t>40100</w:t>
            </w:r>
          </w:p>
          <w:p w14:paraId="59991AC6" w14:textId="51B57177" w:rsidR="00544A3C" w:rsidRPr="00E92A80" w:rsidRDefault="00544A3C" w:rsidP="00C70E11">
            <w:pPr>
              <w:spacing w:line="276" w:lineRule="auto"/>
            </w:pPr>
            <w:r w:rsidRPr="00E92A80">
              <w:t>PVM mokėtojo kodas:</w:t>
            </w:r>
            <w:r w:rsidR="00A17233" w:rsidRPr="00E92A80">
              <w:t xml:space="preserve"> </w:t>
            </w:r>
            <w:r w:rsidR="007F3FF9" w:rsidRPr="00E92A80">
              <w:t>LT100003708514</w:t>
            </w:r>
          </w:p>
          <w:p w14:paraId="61A504E2" w14:textId="6CBC77EE" w:rsidR="00544A3C" w:rsidRDefault="00544A3C" w:rsidP="00C70E11">
            <w:pPr>
              <w:spacing w:line="276" w:lineRule="auto"/>
            </w:pPr>
          </w:p>
          <w:p w14:paraId="1551D1F6" w14:textId="77777777" w:rsidR="00E92A80" w:rsidRPr="00E92A80" w:rsidRDefault="00E92A80" w:rsidP="00C70E11">
            <w:pPr>
              <w:spacing w:line="276" w:lineRule="auto"/>
            </w:pPr>
          </w:p>
          <w:p w14:paraId="074A415B" w14:textId="665729DF" w:rsidR="00544A3C" w:rsidRPr="00E92A80" w:rsidRDefault="00354C19" w:rsidP="00C70E11">
            <w:pPr>
              <w:spacing w:line="276" w:lineRule="auto"/>
            </w:pPr>
            <w:r w:rsidRPr="00E92A80">
              <w:t>Direktor</w:t>
            </w:r>
            <w:r w:rsidR="007F3FF9" w:rsidRPr="00E92A80">
              <w:t>ius</w:t>
            </w:r>
          </w:p>
          <w:p w14:paraId="46BA054B" w14:textId="08D0D4D7" w:rsidR="00544A3C" w:rsidRPr="00E92A80" w:rsidRDefault="007F3FF9" w:rsidP="00C70E11">
            <w:pPr>
              <w:spacing w:line="276" w:lineRule="auto"/>
              <w:rPr>
                <w:bCs/>
              </w:rPr>
            </w:pPr>
            <w:r w:rsidRPr="00E92A80">
              <w:rPr>
                <w:bCs/>
              </w:rPr>
              <w:t>Dalius Butkus</w:t>
            </w:r>
          </w:p>
          <w:p w14:paraId="3169F3F4" w14:textId="77777777" w:rsidR="00354C19" w:rsidRPr="00E92A80" w:rsidRDefault="00354C19" w:rsidP="00C70E11">
            <w:pPr>
              <w:spacing w:line="276" w:lineRule="auto"/>
            </w:pPr>
          </w:p>
          <w:p w14:paraId="7D90EB8C" w14:textId="77777777" w:rsidR="00A17233" w:rsidRPr="00E92A80" w:rsidRDefault="00A17233" w:rsidP="00C70E11">
            <w:pPr>
              <w:spacing w:line="276" w:lineRule="auto"/>
            </w:pPr>
            <w:r w:rsidRPr="00E92A80">
              <w:t xml:space="preserve">___________________ </w:t>
            </w:r>
          </w:p>
          <w:p w14:paraId="31A34555" w14:textId="3BA95C76" w:rsidR="00544A3C" w:rsidRPr="00E92A80" w:rsidRDefault="00A17233" w:rsidP="00C70E11">
            <w:pPr>
              <w:spacing w:line="276" w:lineRule="auto"/>
              <w:rPr>
                <w:highlight w:val="yellow"/>
              </w:rPr>
            </w:pPr>
            <w:r w:rsidRPr="00E92A80">
              <w:t xml:space="preserve">                             A.V.</w:t>
            </w:r>
          </w:p>
        </w:tc>
        <w:tc>
          <w:tcPr>
            <w:tcW w:w="5245" w:type="dxa"/>
          </w:tcPr>
          <w:p w14:paraId="5FA7A2FF" w14:textId="77777777" w:rsidR="00544A3C" w:rsidRPr="00E92A80" w:rsidRDefault="00544A3C" w:rsidP="00C70E11">
            <w:pPr>
              <w:spacing w:line="276" w:lineRule="auto"/>
              <w:rPr>
                <w:b/>
              </w:rPr>
            </w:pPr>
            <w:r w:rsidRPr="00E92A80">
              <w:rPr>
                <w:b/>
              </w:rPr>
              <w:t>Užsakovas:</w:t>
            </w:r>
          </w:p>
          <w:p w14:paraId="3D24F7AA" w14:textId="77777777" w:rsidR="00544A3C" w:rsidRPr="00E92A80" w:rsidRDefault="00544A3C" w:rsidP="00C70E11">
            <w:pPr>
              <w:spacing w:line="276" w:lineRule="auto"/>
              <w:rPr>
                <w:b/>
              </w:rPr>
            </w:pPr>
            <w:r w:rsidRPr="00E92A80">
              <w:rPr>
                <w:b/>
              </w:rPr>
              <w:t xml:space="preserve">Lietuvos Respublikos Vyriausybės kanceliarija </w:t>
            </w:r>
          </w:p>
          <w:p w14:paraId="4E3E053B" w14:textId="77777777" w:rsidR="00544A3C" w:rsidRPr="00E92A80" w:rsidRDefault="00544A3C" w:rsidP="00C70E11">
            <w:pPr>
              <w:spacing w:line="276" w:lineRule="auto"/>
            </w:pPr>
            <w:r w:rsidRPr="00E92A80">
              <w:t>Įstaigos  kodas: 188604574</w:t>
            </w:r>
          </w:p>
          <w:p w14:paraId="3C5B856C" w14:textId="77777777" w:rsidR="00544A3C" w:rsidRPr="00E92A80" w:rsidRDefault="00544A3C" w:rsidP="00C70E11">
            <w:pPr>
              <w:spacing w:line="276" w:lineRule="auto"/>
            </w:pPr>
            <w:r w:rsidRPr="00E92A80">
              <w:t>Adresas:</w:t>
            </w:r>
            <w:r w:rsidRPr="00E92A80">
              <w:rPr>
                <w:bCs/>
              </w:rPr>
              <w:t xml:space="preserve"> Gedimino pr. 11, 01103 Vilnius</w:t>
            </w:r>
          </w:p>
          <w:p w14:paraId="1E1A43AC" w14:textId="77777777" w:rsidR="00544A3C" w:rsidRPr="00E92A80" w:rsidRDefault="00544A3C" w:rsidP="00C70E11">
            <w:pPr>
              <w:spacing w:line="276" w:lineRule="auto"/>
            </w:pPr>
            <w:r w:rsidRPr="00E92A80">
              <w:t>Tel.</w:t>
            </w:r>
            <w:r w:rsidRPr="00E92A80">
              <w:rPr>
                <w:lang w:eastAsia="lt-LT"/>
              </w:rPr>
              <w:t xml:space="preserve"> </w:t>
            </w:r>
            <w:r w:rsidRPr="00E92A80">
              <w:t>8 706 63846, faks. 8 706 63895</w:t>
            </w:r>
          </w:p>
          <w:p w14:paraId="70A2E33D" w14:textId="77777777" w:rsidR="00544A3C" w:rsidRPr="00E92A80" w:rsidRDefault="00544A3C" w:rsidP="00C70E11">
            <w:pPr>
              <w:spacing w:line="276" w:lineRule="auto"/>
            </w:pPr>
            <w:r w:rsidRPr="00E92A80">
              <w:t xml:space="preserve">El. p. </w:t>
            </w:r>
            <w:hyperlink r:id="rId10" w:history="1">
              <w:r w:rsidRPr="00E92A80">
                <w:rPr>
                  <w:rStyle w:val="Hipersaitas"/>
                </w:rPr>
                <w:t>lrvkanceliarija@lrv.lt</w:t>
              </w:r>
            </w:hyperlink>
            <w:r w:rsidRPr="00E92A80">
              <w:t xml:space="preserve"> </w:t>
            </w:r>
          </w:p>
          <w:p w14:paraId="33F49F7C" w14:textId="77777777" w:rsidR="00544A3C" w:rsidRPr="00E92A80" w:rsidRDefault="00544A3C" w:rsidP="00C70E11">
            <w:pPr>
              <w:spacing w:line="276" w:lineRule="auto"/>
            </w:pPr>
            <w:proofErr w:type="spellStart"/>
            <w:r w:rsidRPr="00E92A80">
              <w:t>Ats</w:t>
            </w:r>
            <w:proofErr w:type="spellEnd"/>
            <w:r w:rsidRPr="00E92A80">
              <w:t xml:space="preserve">. </w:t>
            </w:r>
            <w:proofErr w:type="spellStart"/>
            <w:r w:rsidRPr="00E92A80">
              <w:t>sąsk</w:t>
            </w:r>
            <w:proofErr w:type="spellEnd"/>
            <w:r w:rsidRPr="00E92A80">
              <w:t>. Nr. LT33 7300 0100 8338 8034</w:t>
            </w:r>
          </w:p>
          <w:p w14:paraId="4A97297E" w14:textId="77777777" w:rsidR="00544A3C" w:rsidRPr="00E92A80" w:rsidRDefault="00544A3C" w:rsidP="00C70E11">
            <w:pPr>
              <w:spacing w:line="276" w:lineRule="auto"/>
            </w:pPr>
            <w:r w:rsidRPr="00E92A80">
              <w:t xml:space="preserve">Bankas: Swedbank, AB </w:t>
            </w:r>
          </w:p>
          <w:p w14:paraId="241FB1A0" w14:textId="77777777" w:rsidR="00544A3C" w:rsidRPr="00E92A80" w:rsidRDefault="00544A3C" w:rsidP="00C70E11">
            <w:pPr>
              <w:spacing w:line="276" w:lineRule="auto"/>
            </w:pPr>
            <w:r w:rsidRPr="00E92A80">
              <w:t>Banko kodas: 73000</w:t>
            </w:r>
          </w:p>
          <w:p w14:paraId="6EEDFB59" w14:textId="77777777" w:rsidR="00544A3C" w:rsidRPr="00E92A80" w:rsidRDefault="00544A3C" w:rsidP="00C70E11">
            <w:pPr>
              <w:spacing w:line="276" w:lineRule="auto"/>
            </w:pPr>
            <w:r w:rsidRPr="00E92A80">
              <w:t>Įstaiga nėra PVM mokėtoja</w:t>
            </w:r>
          </w:p>
          <w:p w14:paraId="6A5824B1" w14:textId="7144EA11" w:rsidR="00544A3C" w:rsidRPr="00E92A80" w:rsidRDefault="00544A3C" w:rsidP="00C70E11">
            <w:pPr>
              <w:spacing w:line="276" w:lineRule="auto"/>
            </w:pPr>
          </w:p>
          <w:p w14:paraId="4E919513" w14:textId="77777777" w:rsidR="00FE5F09" w:rsidRDefault="00FE5F09" w:rsidP="00C70E11">
            <w:pPr>
              <w:spacing w:line="276" w:lineRule="auto"/>
            </w:pPr>
          </w:p>
          <w:p w14:paraId="528492A3" w14:textId="333D37C7" w:rsidR="00544A3C" w:rsidRPr="00E92A80" w:rsidRDefault="00E27C4B" w:rsidP="00C70E11">
            <w:pPr>
              <w:spacing w:line="276" w:lineRule="auto"/>
            </w:pPr>
            <w:r w:rsidRPr="00E92A80">
              <w:t>Vyriausybės kanclerio pavaduotojas</w:t>
            </w:r>
          </w:p>
          <w:p w14:paraId="42FA461D" w14:textId="77777777" w:rsidR="00544A3C" w:rsidRPr="00E92A80" w:rsidRDefault="00E27C4B" w:rsidP="00C70E11">
            <w:pPr>
              <w:spacing w:line="276" w:lineRule="auto"/>
            </w:pPr>
            <w:r w:rsidRPr="00E92A80">
              <w:t>Alminas Mačiulis</w:t>
            </w:r>
          </w:p>
          <w:p w14:paraId="1660AAA4" w14:textId="77777777" w:rsidR="00544A3C" w:rsidRPr="00E92A80" w:rsidRDefault="00544A3C" w:rsidP="00C70E11">
            <w:pPr>
              <w:spacing w:line="276" w:lineRule="auto"/>
            </w:pPr>
          </w:p>
          <w:p w14:paraId="36524941" w14:textId="53DCD69F" w:rsidR="00544A3C" w:rsidRPr="00E92A80" w:rsidRDefault="00544A3C" w:rsidP="00C70E11">
            <w:pPr>
              <w:spacing w:line="276" w:lineRule="auto"/>
            </w:pPr>
            <w:r w:rsidRPr="00E92A80">
              <w:t xml:space="preserve">___________________ </w:t>
            </w:r>
          </w:p>
          <w:p w14:paraId="0DD11EA1" w14:textId="77777777" w:rsidR="00544A3C" w:rsidRPr="00E92A80" w:rsidRDefault="00544A3C" w:rsidP="00C70E11">
            <w:pPr>
              <w:spacing w:line="276" w:lineRule="auto"/>
              <w:rPr>
                <w:b/>
              </w:rPr>
            </w:pPr>
            <w:r w:rsidRPr="00E92A80">
              <w:t xml:space="preserve">                             A.V.</w:t>
            </w:r>
          </w:p>
        </w:tc>
      </w:tr>
    </w:tbl>
    <w:p w14:paraId="529BF821" w14:textId="65710B57" w:rsidR="00D25031" w:rsidRPr="00E92A80" w:rsidRDefault="00D25031" w:rsidP="00C0178A">
      <w:pPr>
        <w:rPr>
          <w:b/>
        </w:rPr>
      </w:pPr>
    </w:p>
    <w:p w14:paraId="3CCD02AA" w14:textId="77777777" w:rsidR="00D25031" w:rsidRPr="00E92A80" w:rsidRDefault="00D25031">
      <w:pPr>
        <w:rPr>
          <w:b/>
        </w:rPr>
      </w:pPr>
      <w:r w:rsidRPr="00E92A80">
        <w:rPr>
          <w:b/>
        </w:rPr>
        <w:br w:type="page"/>
      </w:r>
    </w:p>
    <w:p w14:paraId="3B6D26AA" w14:textId="62CB828B" w:rsidR="005720EE" w:rsidRPr="00E92A80" w:rsidRDefault="00D25031" w:rsidP="00D25031">
      <w:pPr>
        <w:jc w:val="right"/>
        <w:rPr>
          <w:b/>
        </w:rPr>
      </w:pPr>
      <w:r w:rsidRPr="00E92A80">
        <w:rPr>
          <w:b/>
        </w:rPr>
        <w:lastRenderedPageBreak/>
        <w:t>Sutarties 1 priedas</w:t>
      </w:r>
    </w:p>
    <w:p w14:paraId="345C0B1A" w14:textId="4A22C0E8" w:rsidR="00D25031" w:rsidRPr="00E92A80" w:rsidRDefault="00D25031" w:rsidP="00D25031">
      <w:pPr>
        <w:jc w:val="right"/>
        <w:rPr>
          <w:b/>
        </w:rPr>
      </w:pPr>
    </w:p>
    <w:p w14:paraId="76904D5B" w14:textId="77777777" w:rsidR="00D25031" w:rsidRPr="00E92A80" w:rsidRDefault="00D25031" w:rsidP="00D25031">
      <w:pPr>
        <w:jc w:val="center"/>
        <w:rPr>
          <w:lang w:eastAsia="lt-LT"/>
        </w:rPr>
      </w:pPr>
      <w:r w:rsidRPr="00E92A80">
        <w:rPr>
          <w:b/>
          <w:bCs/>
          <w:lang w:eastAsia="lt-LT"/>
        </w:rPr>
        <w:t>GAMINTOJO GARANTINIO APTARNAVIMO PAKETŲ</w:t>
      </w:r>
    </w:p>
    <w:p w14:paraId="18F49FDC" w14:textId="10B57536" w:rsidR="00D25031" w:rsidRPr="00E92A80" w:rsidRDefault="00D25031" w:rsidP="00D25031">
      <w:pPr>
        <w:jc w:val="center"/>
        <w:rPr>
          <w:b/>
          <w:bCs/>
          <w:lang w:eastAsia="lt-LT"/>
        </w:rPr>
      </w:pPr>
      <w:r w:rsidRPr="00E92A80">
        <w:rPr>
          <w:b/>
          <w:bCs/>
          <w:lang w:eastAsia="lt-LT"/>
        </w:rPr>
        <w:t>TECHNINĖ SPECIFIKACIJA</w:t>
      </w:r>
    </w:p>
    <w:p w14:paraId="7BA581E0" w14:textId="77777777" w:rsidR="00D25031" w:rsidRPr="00E92A80" w:rsidRDefault="00D25031" w:rsidP="00D25031">
      <w:pPr>
        <w:jc w:val="center"/>
        <w:rPr>
          <w:lang w:eastAsia="lt-LT"/>
        </w:rPr>
      </w:pPr>
    </w:p>
    <w:p w14:paraId="17746F1B" w14:textId="77777777" w:rsidR="00D25031" w:rsidRPr="00E92A80" w:rsidRDefault="00D25031" w:rsidP="00D25031">
      <w:pPr>
        <w:jc w:val="center"/>
        <w:rPr>
          <w:lang w:eastAsia="lt-LT"/>
        </w:rPr>
      </w:pPr>
      <w:r w:rsidRPr="00E92A80">
        <w:rPr>
          <w:b/>
          <w:bCs/>
          <w:lang w:eastAsia="lt-LT"/>
        </w:rPr>
        <w:t xml:space="preserve">BENDRIEJI REIKALAVIMAI </w:t>
      </w:r>
    </w:p>
    <w:tbl>
      <w:tblPr>
        <w:tblStyle w:val="Lentelstinklelis"/>
        <w:tblW w:w="9918" w:type="dxa"/>
        <w:tblLook w:val="04A0" w:firstRow="1" w:lastRow="0" w:firstColumn="1" w:lastColumn="0" w:noHBand="0" w:noVBand="1"/>
      </w:tblPr>
      <w:tblGrid>
        <w:gridCol w:w="3485"/>
        <w:gridCol w:w="6433"/>
      </w:tblGrid>
      <w:tr w:rsidR="00D25031" w:rsidRPr="00E92A80" w14:paraId="1E41480E" w14:textId="77777777" w:rsidTr="00E92A80">
        <w:tc>
          <w:tcPr>
            <w:tcW w:w="9918" w:type="dxa"/>
            <w:gridSpan w:val="2"/>
          </w:tcPr>
          <w:p w14:paraId="68D714AE" w14:textId="77777777" w:rsidR="00D25031" w:rsidRPr="00E92A80" w:rsidRDefault="00D25031" w:rsidP="00620D0F">
            <w:pPr>
              <w:rPr>
                <w:b/>
              </w:rPr>
            </w:pPr>
            <w:r w:rsidRPr="00E92A80">
              <w:rPr>
                <w:b/>
              </w:rPr>
              <w:t>Įrangos suderinamumas</w:t>
            </w:r>
          </w:p>
        </w:tc>
      </w:tr>
      <w:tr w:rsidR="00D25031" w:rsidRPr="00E92A80" w14:paraId="5A00871A" w14:textId="77777777" w:rsidTr="00E92A80">
        <w:tc>
          <w:tcPr>
            <w:tcW w:w="3485" w:type="dxa"/>
          </w:tcPr>
          <w:p w14:paraId="497609B1" w14:textId="77777777" w:rsidR="00D25031" w:rsidRPr="00E92A80" w:rsidRDefault="00D25031" w:rsidP="00583294">
            <w:pPr>
              <w:rPr>
                <w:b/>
              </w:rPr>
            </w:pPr>
            <w:r w:rsidRPr="00E92A80">
              <w:rPr>
                <w:lang w:eastAsia="lt-LT"/>
              </w:rPr>
              <w:t>Suderinamumas</w:t>
            </w:r>
          </w:p>
        </w:tc>
        <w:tc>
          <w:tcPr>
            <w:tcW w:w="6433" w:type="dxa"/>
          </w:tcPr>
          <w:p w14:paraId="505EA584" w14:textId="77777777" w:rsidR="00D25031" w:rsidRPr="00E92A80" w:rsidRDefault="00D25031" w:rsidP="00620D0F">
            <w:pPr>
              <w:rPr>
                <w:b/>
              </w:rPr>
            </w:pPr>
            <w:r w:rsidRPr="00E92A80">
              <w:rPr>
                <w:lang w:eastAsia="lt-LT"/>
              </w:rPr>
              <w:t>Šiame dokumente nurodyti konkretūs modeliai ar šaltiniai, standartai, konkretūs procesai ar prekės ženklai, patentai, tipai, konkreti kilmė ar gamyba apima ir jiems lygiaverčius produktus ar procesus (t. y. tiekėjas gali siūlyti ir atitinkamus lygiaverčius produktus ar procesus), nepriklausomai nuo to, ar šalia yra prierašas „arba lygiavertis“ (sąlyga netaikytina, jeigu šaltinis, standartas, konkretus procesas ar prekės ženklas, patentas, tipas, konkreti kilmė ar gamyba nurodo apibrėžiant perkančiosios organizacijos ar partnerių turimus produktus ar esamus procesus).</w:t>
            </w:r>
          </w:p>
        </w:tc>
      </w:tr>
      <w:tr w:rsidR="00D25031" w:rsidRPr="00E92A80" w14:paraId="36342651" w14:textId="77777777" w:rsidTr="00E92A80">
        <w:tc>
          <w:tcPr>
            <w:tcW w:w="9918" w:type="dxa"/>
            <w:gridSpan w:val="2"/>
          </w:tcPr>
          <w:p w14:paraId="614BDB97" w14:textId="77777777" w:rsidR="00D25031" w:rsidRPr="00E92A80" w:rsidRDefault="00D25031" w:rsidP="00620D0F">
            <w:pPr>
              <w:rPr>
                <w:b/>
              </w:rPr>
            </w:pPr>
            <w:r w:rsidRPr="00E92A80">
              <w:rPr>
                <w:b/>
                <w:bCs/>
                <w:lang w:eastAsia="lt-LT"/>
              </w:rPr>
              <w:t>Produktų kodai</w:t>
            </w:r>
          </w:p>
        </w:tc>
      </w:tr>
      <w:tr w:rsidR="00D25031" w:rsidRPr="00E92A80" w14:paraId="4E5A2988" w14:textId="77777777" w:rsidTr="00E92A80">
        <w:tc>
          <w:tcPr>
            <w:tcW w:w="3485" w:type="dxa"/>
          </w:tcPr>
          <w:p w14:paraId="09AED1F0" w14:textId="77777777" w:rsidR="00D25031" w:rsidRPr="00E92A80" w:rsidRDefault="00D25031" w:rsidP="00620D0F">
            <w:pPr>
              <w:rPr>
                <w:b/>
              </w:rPr>
            </w:pPr>
            <w:r w:rsidRPr="00E92A80">
              <w:rPr>
                <w:lang w:eastAsia="lt-LT"/>
              </w:rPr>
              <w:t>Produkto kodai (</w:t>
            </w:r>
            <w:r w:rsidRPr="00E92A80">
              <w:rPr>
                <w:lang w:val="en-GB" w:eastAsia="lt-LT"/>
              </w:rPr>
              <w:t>Part Numbers</w:t>
            </w:r>
            <w:r w:rsidRPr="00E92A80">
              <w:rPr>
                <w:lang w:eastAsia="lt-LT"/>
              </w:rPr>
              <w:t>)</w:t>
            </w:r>
          </w:p>
        </w:tc>
        <w:tc>
          <w:tcPr>
            <w:tcW w:w="6433" w:type="dxa"/>
          </w:tcPr>
          <w:p w14:paraId="12B895DE" w14:textId="77777777" w:rsidR="00D25031" w:rsidRPr="00E92A80" w:rsidRDefault="00D25031" w:rsidP="00620D0F">
            <w:pPr>
              <w:rPr>
                <w:b/>
              </w:rPr>
            </w:pPr>
            <w:r w:rsidRPr="00E92A80">
              <w:rPr>
                <w:lang w:eastAsia="lt-LT"/>
              </w:rPr>
              <w:t>Atskirame priede pateikiami visų komplektuojančių dalių produkto kodai (</w:t>
            </w:r>
            <w:r w:rsidRPr="00E92A80">
              <w:rPr>
                <w:lang w:val="en-GB" w:eastAsia="lt-LT"/>
              </w:rPr>
              <w:t>Part Number</w:t>
            </w:r>
            <w:r w:rsidRPr="00E92A80">
              <w:rPr>
                <w:lang w:eastAsia="lt-LT"/>
              </w:rPr>
              <w:t>), trumpas aprašymas ir kiekiai.</w:t>
            </w:r>
          </w:p>
        </w:tc>
      </w:tr>
    </w:tbl>
    <w:p w14:paraId="73F835F9" w14:textId="77777777" w:rsidR="00D25031" w:rsidRPr="00E92A80" w:rsidRDefault="00D25031" w:rsidP="00D25031">
      <w:pPr>
        <w:jc w:val="center"/>
        <w:rPr>
          <w:b/>
        </w:rPr>
      </w:pPr>
    </w:p>
    <w:p w14:paraId="143B7D0F" w14:textId="11C81BA1" w:rsidR="00D25031" w:rsidRPr="00E92A80" w:rsidRDefault="00D25031" w:rsidP="00D25031">
      <w:pPr>
        <w:jc w:val="both"/>
        <w:rPr>
          <w:lang w:eastAsia="lt-LT"/>
        </w:rPr>
      </w:pPr>
      <w:r w:rsidRPr="00E92A80">
        <w:rPr>
          <w:b/>
          <w:bCs/>
          <w:lang w:eastAsia="lt-LT"/>
        </w:rPr>
        <w:t>1 dalis. HP tarnybinių stočių (4 vnt.) garantinio aptarnavimo paketa</w:t>
      </w:r>
    </w:p>
    <w:tbl>
      <w:tblPr>
        <w:tblW w:w="9818"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2593"/>
        <w:gridCol w:w="3261"/>
        <w:gridCol w:w="3260"/>
      </w:tblGrid>
      <w:tr w:rsidR="00E92A80" w:rsidRPr="00E92A80" w14:paraId="42BF1CC6" w14:textId="77777777" w:rsidTr="00E92A80">
        <w:tc>
          <w:tcPr>
            <w:tcW w:w="704" w:type="dxa"/>
          </w:tcPr>
          <w:p w14:paraId="42E281E8" w14:textId="77777777" w:rsidR="00E92A80" w:rsidRPr="00E92A80" w:rsidRDefault="00E92A80" w:rsidP="00F70785">
            <w:pPr>
              <w:pStyle w:val="TableParagraph"/>
              <w:spacing w:before="2"/>
              <w:ind w:right="218"/>
              <w:rPr>
                <w:b/>
                <w:sz w:val="24"/>
                <w:szCs w:val="24"/>
                <w:lang w:val="lt-LT"/>
              </w:rPr>
            </w:pPr>
            <w:r w:rsidRPr="00E92A80">
              <w:rPr>
                <w:b/>
                <w:sz w:val="24"/>
                <w:szCs w:val="24"/>
                <w:lang w:val="lt-LT"/>
              </w:rPr>
              <w:t>Eil. Nr.</w:t>
            </w:r>
          </w:p>
        </w:tc>
        <w:tc>
          <w:tcPr>
            <w:tcW w:w="2593" w:type="dxa"/>
          </w:tcPr>
          <w:p w14:paraId="069E69F7" w14:textId="77777777" w:rsidR="00E92A80" w:rsidRPr="00E92A80" w:rsidRDefault="00E92A80" w:rsidP="00F70785">
            <w:pPr>
              <w:pStyle w:val="TableParagraph"/>
              <w:spacing w:before="140"/>
              <w:rPr>
                <w:b/>
                <w:sz w:val="24"/>
                <w:szCs w:val="24"/>
                <w:lang w:val="lt-LT"/>
              </w:rPr>
            </w:pPr>
            <w:r w:rsidRPr="00E92A80">
              <w:rPr>
                <w:b/>
                <w:sz w:val="24"/>
                <w:szCs w:val="24"/>
                <w:lang w:val="lt-LT"/>
              </w:rPr>
              <w:t>Parametras</w:t>
            </w:r>
          </w:p>
        </w:tc>
        <w:tc>
          <w:tcPr>
            <w:tcW w:w="3261" w:type="dxa"/>
          </w:tcPr>
          <w:p w14:paraId="0653E38E" w14:textId="77777777" w:rsidR="00E92A80" w:rsidRPr="00E92A80" w:rsidRDefault="00E92A80" w:rsidP="00F70785">
            <w:pPr>
              <w:pStyle w:val="TableParagraph"/>
              <w:spacing w:before="140"/>
              <w:rPr>
                <w:b/>
                <w:sz w:val="24"/>
                <w:szCs w:val="24"/>
                <w:lang w:val="lt-LT"/>
              </w:rPr>
            </w:pPr>
            <w:r w:rsidRPr="00E92A80">
              <w:rPr>
                <w:b/>
                <w:sz w:val="24"/>
                <w:szCs w:val="24"/>
                <w:lang w:val="lt-LT"/>
              </w:rPr>
              <w:t>Reikalaujama minimali reikšmė</w:t>
            </w:r>
          </w:p>
        </w:tc>
        <w:tc>
          <w:tcPr>
            <w:tcW w:w="3260" w:type="dxa"/>
          </w:tcPr>
          <w:p w14:paraId="5B4D6240" w14:textId="77777777" w:rsidR="00E92A80" w:rsidRPr="00E92A80" w:rsidRDefault="00E92A80" w:rsidP="00F70785">
            <w:pPr>
              <w:pStyle w:val="TableParagraph"/>
              <w:spacing w:before="2"/>
              <w:rPr>
                <w:b/>
                <w:sz w:val="24"/>
                <w:szCs w:val="24"/>
                <w:lang w:val="lt-LT"/>
              </w:rPr>
            </w:pPr>
            <w:r w:rsidRPr="00E92A80">
              <w:rPr>
                <w:b/>
                <w:sz w:val="24"/>
                <w:szCs w:val="24"/>
                <w:lang w:val="lt-LT"/>
              </w:rPr>
              <w:t>Siūloma reikšmė</w:t>
            </w:r>
          </w:p>
        </w:tc>
      </w:tr>
      <w:tr w:rsidR="00E92A80" w:rsidRPr="00E92A80" w14:paraId="595C20CB" w14:textId="77777777" w:rsidTr="00E92A80">
        <w:tc>
          <w:tcPr>
            <w:tcW w:w="704" w:type="dxa"/>
          </w:tcPr>
          <w:p w14:paraId="38BFA482" w14:textId="3FE3FA84" w:rsidR="00E92A80" w:rsidRPr="00E92A80" w:rsidRDefault="00E92A80" w:rsidP="00F70785">
            <w:pPr>
              <w:pStyle w:val="TableParagraph"/>
              <w:rPr>
                <w:sz w:val="24"/>
                <w:szCs w:val="24"/>
                <w:lang w:val="lt-LT"/>
              </w:rPr>
            </w:pPr>
            <w:r w:rsidRPr="00E92A80">
              <w:rPr>
                <w:sz w:val="24"/>
                <w:szCs w:val="24"/>
                <w:lang w:val="lt-LT"/>
              </w:rPr>
              <w:t>1.</w:t>
            </w:r>
          </w:p>
        </w:tc>
        <w:tc>
          <w:tcPr>
            <w:tcW w:w="2593" w:type="dxa"/>
          </w:tcPr>
          <w:p w14:paraId="2B16DB21" w14:textId="77777777" w:rsidR="00E92A80" w:rsidRPr="00E92A80" w:rsidRDefault="00E92A80" w:rsidP="00F70785">
            <w:pPr>
              <w:pStyle w:val="TableParagraph"/>
              <w:ind w:right="1002"/>
              <w:rPr>
                <w:sz w:val="24"/>
                <w:szCs w:val="24"/>
                <w:lang w:val="lt-LT"/>
              </w:rPr>
            </w:pPr>
            <w:r w:rsidRPr="00E92A80">
              <w:rPr>
                <w:sz w:val="24"/>
                <w:szCs w:val="24"/>
                <w:lang w:val="lt-LT"/>
              </w:rPr>
              <w:t>Tarnybinių stočių duomenys</w:t>
            </w:r>
          </w:p>
        </w:tc>
        <w:tc>
          <w:tcPr>
            <w:tcW w:w="3261" w:type="dxa"/>
          </w:tcPr>
          <w:p w14:paraId="26E15AE7" w14:textId="77777777" w:rsidR="00E92A80" w:rsidRPr="00E92A80" w:rsidRDefault="00E92A80" w:rsidP="00F70785">
            <w:pPr>
              <w:pStyle w:val="TableParagraph"/>
              <w:ind w:right="813"/>
              <w:rPr>
                <w:sz w:val="24"/>
                <w:szCs w:val="24"/>
                <w:lang w:val="lt-LT"/>
              </w:rPr>
            </w:pPr>
            <w:r w:rsidRPr="00E92A80">
              <w:rPr>
                <w:sz w:val="24"/>
                <w:szCs w:val="24"/>
                <w:lang w:val="lt-LT"/>
              </w:rPr>
              <w:t>Tarnybinių stočių serijiniai numeriai:</w:t>
            </w:r>
          </w:p>
          <w:p w14:paraId="2E69288F" w14:textId="77777777" w:rsidR="00E92A80" w:rsidRPr="00E92A80" w:rsidRDefault="00E92A80" w:rsidP="00F70785">
            <w:pPr>
              <w:pStyle w:val="TableParagraph"/>
              <w:rPr>
                <w:sz w:val="24"/>
                <w:szCs w:val="24"/>
                <w:lang w:val="lt-LT"/>
              </w:rPr>
            </w:pPr>
            <w:r w:rsidRPr="00E92A80">
              <w:rPr>
                <w:sz w:val="24"/>
                <w:szCs w:val="24"/>
                <w:lang w:val="lt-LT"/>
              </w:rPr>
              <w:t>1.   HP DL360G9 CZJ55209N6</w:t>
            </w:r>
          </w:p>
          <w:p w14:paraId="1345CB38" w14:textId="77777777" w:rsidR="00E92A80" w:rsidRPr="00E92A80" w:rsidRDefault="00E92A80" w:rsidP="00F70785">
            <w:pPr>
              <w:pStyle w:val="TableParagraph"/>
              <w:rPr>
                <w:sz w:val="24"/>
                <w:szCs w:val="24"/>
                <w:lang w:val="lt-LT"/>
              </w:rPr>
            </w:pPr>
            <w:r w:rsidRPr="00E92A80">
              <w:rPr>
                <w:sz w:val="24"/>
                <w:szCs w:val="24"/>
                <w:lang w:val="lt-LT"/>
              </w:rPr>
              <w:t>2.   HP DL360G9 CZJ55209N7</w:t>
            </w:r>
          </w:p>
          <w:p w14:paraId="7791F1F1" w14:textId="77777777" w:rsidR="00E92A80" w:rsidRPr="00E92A80" w:rsidRDefault="00E92A80" w:rsidP="00F70785">
            <w:pPr>
              <w:pStyle w:val="TableParagraph"/>
              <w:rPr>
                <w:sz w:val="24"/>
                <w:szCs w:val="24"/>
                <w:lang w:val="lt-LT"/>
              </w:rPr>
            </w:pPr>
            <w:r w:rsidRPr="00E92A80">
              <w:rPr>
                <w:sz w:val="24"/>
                <w:szCs w:val="24"/>
                <w:lang w:val="lt-LT"/>
              </w:rPr>
              <w:t>3.   HP DL360G9 CZJ55209N8</w:t>
            </w:r>
          </w:p>
          <w:p w14:paraId="34FB9925" w14:textId="77777777" w:rsidR="00E92A80" w:rsidRPr="00E92A80" w:rsidRDefault="00E92A80" w:rsidP="00F70785">
            <w:pPr>
              <w:pStyle w:val="TableParagraph"/>
              <w:rPr>
                <w:sz w:val="24"/>
                <w:szCs w:val="24"/>
                <w:lang w:val="lt-LT"/>
              </w:rPr>
            </w:pPr>
            <w:r w:rsidRPr="00E92A80">
              <w:rPr>
                <w:sz w:val="24"/>
                <w:szCs w:val="24"/>
                <w:lang w:val="lt-LT"/>
              </w:rPr>
              <w:t>4.   HP DL360G9 CZJ5510CCV</w:t>
            </w:r>
          </w:p>
        </w:tc>
        <w:tc>
          <w:tcPr>
            <w:tcW w:w="3260" w:type="dxa"/>
          </w:tcPr>
          <w:p w14:paraId="332EFE2E" w14:textId="77777777" w:rsidR="00E92A80" w:rsidRPr="00E92A80" w:rsidRDefault="00E92A80" w:rsidP="00F70785">
            <w:pPr>
              <w:pStyle w:val="TableParagraph"/>
              <w:ind w:right="641"/>
              <w:rPr>
                <w:sz w:val="24"/>
                <w:szCs w:val="24"/>
                <w:lang w:val="lt-LT"/>
              </w:rPr>
            </w:pPr>
            <w:r w:rsidRPr="00E92A80">
              <w:rPr>
                <w:sz w:val="24"/>
                <w:szCs w:val="24"/>
                <w:lang w:val="lt-LT"/>
              </w:rPr>
              <w:t>Tarnybinių stočių serijiniai numeriai:</w:t>
            </w:r>
          </w:p>
          <w:p w14:paraId="2CD9E71B" w14:textId="77777777" w:rsidR="00E92A80" w:rsidRPr="00E92A80" w:rsidRDefault="00E92A80" w:rsidP="00F70785">
            <w:pPr>
              <w:pStyle w:val="TableParagraph"/>
              <w:rPr>
                <w:sz w:val="24"/>
                <w:szCs w:val="24"/>
                <w:lang w:val="lt-LT"/>
              </w:rPr>
            </w:pPr>
            <w:r w:rsidRPr="00E92A80">
              <w:rPr>
                <w:sz w:val="24"/>
                <w:szCs w:val="24"/>
                <w:lang w:val="lt-LT"/>
              </w:rPr>
              <w:t>1.   HP DL360G9 CZJ55209N6</w:t>
            </w:r>
          </w:p>
          <w:p w14:paraId="3E83B9B8" w14:textId="77777777" w:rsidR="00E92A80" w:rsidRPr="00E92A80" w:rsidRDefault="00E92A80" w:rsidP="00F70785">
            <w:pPr>
              <w:pStyle w:val="TableParagraph"/>
              <w:rPr>
                <w:sz w:val="24"/>
                <w:szCs w:val="24"/>
                <w:lang w:val="lt-LT"/>
              </w:rPr>
            </w:pPr>
            <w:r w:rsidRPr="00E92A80">
              <w:rPr>
                <w:sz w:val="24"/>
                <w:szCs w:val="24"/>
                <w:lang w:val="lt-LT"/>
              </w:rPr>
              <w:t>2.   HP DL360G9 CZJ55209N7</w:t>
            </w:r>
          </w:p>
          <w:p w14:paraId="5E78A98C" w14:textId="77777777" w:rsidR="00E92A80" w:rsidRPr="00E92A80" w:rsidRDefault="00E92A80" w:rsidP="00F70785">
            <w:pPr>
              <w:pStyle w:val="TableParagraph"/>
              <w:rPr>
                <w:sz w:val="24"/>
                <w:szCs w:val="24"/>
                <w:lang w:val="lt-LT"/>
              </w:rPr>
            </w:pPr>
            <w:r w:rsidRPr="00E92A80">
              <w:rPr>
                <w:sz w:val="24"/>
                <w:szCs w:val="24"/>
                <w:lang w:val="lt-LT"/>
              </w:rPr>
              <w:t>3.   HP DL360G9 CZJ55209N8</w:t>
            </w:r>
          </w:p>
          <w:p w14:paraId="560D5AAA" w14:textId="77777777" w:rsidR="00E92A80" w:rsidRPr="00E92A80" w:rsidRDefault="00E92A80" w:rsidP="00F70785">
            <w:pPr>
              <w:pStyle w:val="TableParagraph"/>
              <w:rPr>
                <w:sz w:val="24"/>
                <w:szCs w:val="24"/>
                <w:lang w:val="lt-LT"/>
              </w:rPr>
            </w:pPr>
            <w:r w:rsidRPr="00E92A80">
              <w:rPr>
                <w:sz w:val="24"/>
                <w:szCs w:val="24"/>
                <w:lang w:val="lt-LT"/>
              </w:rPr>
              <w:t>4.   HP DL360G9 CZJ5510CCV</w:t>
            </w:r>
          </w:p>
        </w:tc>
      </w:tr>
      <w:tr w:rsidR="00E92A80" w:rsidRPr="00E92A80" w14:paraId="7BAB3EA1" w14:textId="77777777" w:rsidTr="00E92A80">
        <w:tc>
          <w:tcPr>
            <w:tcW w:w="704" w:type="dxa"/>
          </w:tcPr>
          <w:p w14:paraId="3E63014F" w14:textId="6DD5B5ED" w:rsidR="00E92A80" w:rsidRPr="00E92A80" w:rsidRDefault="00E92A80" w:rsidP="00F70785">
            <w:pPr>
              <w:pStyle w:val="TableParagraph"/>
              <w:rPr>
                <w:sz w:val="24"/>
                <w:szCs w:val="24"/>
                <w:lang w:val="lt-LT"/>
              </w:rPr>
            </w:pPr>
            <w:r>
              <w:rPr>
                <w:sz w:val="24"/>
                <w:szCs w:val="24"/>
                <w:lang w:val="lt-LT"/>
              </w:rPr>
              <w:t>2.</w:t>
            </w:r>
          </w:p>
        </w:tc>
        <w:tc>
          <w:tcPr>
            <w:tcW w:w="2593" w:type="dxa"/>
          </w:tcPr>
          <w:p w14:paraId="77360D4F" w14:textId="77777777" w:rsidR="00E92A80" w:rsidRPr="00E92A80" w:rsidRDefault="00E92A80" w:rsidP="00F70785">
            <w:pPr>
              <w:pStyle w:val="TableParagraph"/>
              <w:ind w:right="256"/>
              <w:rPr>
                <w:sz w:val="24"/>
                <w:szCs w:val="24"/>
                <w:lang w:val="lt-LT"/>
              </w:rPr>
            </w:pPr>
            <w:r w:rsidRPr="00E92A80">
              <w:rPr>
                <w:sz w:val="24"/>
                <w:szCs w:val="24"/>
                <w:lang w:val="lt-LT"/>
              </w:rPr>
              <w:t>Teisė kreiptis į gamintoją iškilus problemai</w:t>
            </w:r>
          </w:p>
        </w:tc>
        <w:tc>
          <w:tcPr>
            <w:tcW w:w="3261" w:type="dxa"/>
          </w:tcPr>
          <w:p w14:paraId="6FA99931" w14:textId="77777777" w:rsidR="00E92A80" w:rsidRPr="00E92A80" w:rsidRDefault="00E92A80" w:rsidP="00F70785">
            <w:pPr>
              <w:pStyle w:val="TableParagraph"/>
              <w:ind w:right="333"/>
              <w:rPr>
                <w:sz w:val="24"/>
                <w:szCs w:val="24"/>
                <w:lang w:val="lt-LT"/>
              </w:rPr>
            </w:pPr>
            <w:r w:rsidRPr="00E92A80">
              <w:rPr>
                <w:sz w:val="24"/>
                <w:szCs w:val="24"/>
                <w:lang w:val="lt-LT"/>
              </w:rPr>
              <w:t>Turi būti suteikta galimybė kreiptis į gamintoją produkto problemų sprendimo klausimais (visą sutarties galiojimo laikotarpį).</w:t>
            </w:r>
          </w:p>
        </w:tc>
        <w:tc>
          <w:tcPr>
            <w:tcW w:w="3260" w:type="dxa"/>
          </w:tcPr>
          <w:p w14:paraId="5866D2A1" w14:textId="77777777" w:rsidR="00E92A80" w:rsidRPr="00E92A80" w:rsidRDefault="00E92A80" w:rsidP="00F70785">
            <w:pPr>
              <w:pStyle w:val="TableParagraph"/>
              <w:ind w:right="215"/>
              <w:rPr>
                <w:sz w:val="24"/>
                <w:szCs w:val="24"/>
                <w:lang w:val="lt-LT"/>
              </w:rPr>
            </w:pPr>
            <w:r w:rsidRPr="00E92A80">
              <w:rPr>
                <w:sz w:val="24"/>
                <w:szCs w:val="24"/>
                <w:lang w:val="lt-LT"/>
              </w:rPr>
              <w:t>Yra suteikta galimybė kreiptis į gamintoją produkto problemų sprendimo klausimais (visą sutarties galiojimo laikotarpį).</w:t>
            </w:r>
          </w:p>
        </w:tc>
      </w:tr>
      <w:tr w:rsidR="00E92A80" w:rsidRPr="00E92A80" w14:paraId="5CB3142D" w14:textId="77777777" w:rsidTr="00E92A80">
        <w:tc>
          <w:tcPr>
            <w:tcW w:w="704" w:type="dxa"/>
          </w:tcPr>
          <w:p w14:paraId="738EA603" w14:textId="5FFA7FE7" w:rsidR="00E92A80" w:rsidRPr="00E92A80" w:rsidRDefault="00E92A80" w:rsidP="00F70785">
            <w:pPr>
              <w:pStyle w:val="TableParagraph"/>
              <w:rPr>
                <w:sz w:val="24"/>
                <w:szCs w:val="24"/>
                <w:lang w:val="lt-LT"/>
              </w:rPr>
            </w:pPr>
            <w:r>
              <w:rPr>
                <w:sz w:val="24"/>
                <w:szCs w:val="24"/>
                <w:lang w:val="lt-LT"/>
              </w:rPr>
              <w:t>3.</w:t>
            </w:r>
          </w:p>
        </w:tc>
        <w:tc>
          <w:tcPr>
            <w:tcW w:w="2593" w:type="dxa"/>
          </w:tcPr>
          <w:p w14:paraId="4283C749" w14:textId="77777777" w:rsidR="00E92A80" w:rsidRPr="00E92A80" w:rsidRDefault="00E92A80" w:rsidP="00F70785">
            <w:pPr>
              <w:pStyle w:val="TableParagraph"/>
              <w:ind w:right="722"/>
              <w:rPr>
                <w:sz w:val="24"/>
                <w:szCs w:val="24"/>
                <w:lang w:val="lt-LT"/>
              </w:rPr>
            </w:pPr>
            <w:r w:rsidRPr="00E92A80">
              <w:rPr>
                <w:sz w:val="24"/>
                <w:szCs w:val="24"/>
                <w:lang w:val="lt-LT"/>
              </w:rPr>
              <w:t>Tarnybinių stočių garantijos išplėtimas</w:t>
            </w:r>
          </w:p>
        </w:tc>
        <w:tc>
          <w:tcPr>
            <w:tcW w:w="3261" w:type="dxa"/>
          </w:tcPr>
          <w:p w14:paraId="548121A5" w14:textId="77777777" w:rsidR="00E92A80" w:rsidRPr="00E92A80" w:rsidRDefault="00E92A80" w:rsidP="00F70785">
            <w:pPr>
              <w:pStyle w:val="TableParagraph"/>
              <w:ind w:right="266"/>
              <w:rPr>
                <w:sz w:val="24"/>
                <w:szCs w:val="24"/>
                <w:lang w:val="lt-LT"/>
              </w:rPr>
            </w:pPr>
            <w:r w:rsidRPr="00E92A80">
              <w:rPr>
                <w:sz w:val="24"/>
                <w:szCs w:val="24"/>
                <w:lang w:val="lt-LT"/>
              </w:rPr>
              <w:t>HP tarnybinių stočių 12 mėnesių garantija.</w:t>
            </w:r>
          </w:p>
        </w:tc>
        <w:tc>
          <w:tcPr>
            <w:tcW w:w="3260" w:type="dxa"/>
          </w:tcPr>
          <w:p w14:paraId="78F4A6E2" w14:textId="77777777" w:rsidR="00E92A80" w:rsidRPr="00E92A80" w:rsidRDefault="00E92A80" w:rsidP="00F70785">
            <w:pPr>
              <w:pStyle w:val="TableParagraph"/>
              <w:ind w:right="94"/>
              <w:rPr>
                <w:sz w:val="24"/>
                <w:szCs w:val="24"/>
                <w:lang w:val="lt-LT"/>
              </w:rPr>
            </w:pPr>
            <w:r w:rsidRPr="00E92A80">
              <w:rPr>
                <w:sz w:val="24"/>
                <w:szCs w:val="24"/>
                <w:lang w:val="lt-LT"/>
              </w:rPr>
              <w:t>HP tarnybinių stočių 12 mėnesių garantija.</w:t>
            </w:r>
          </w:p>
        </w:tc>
      </w:tr>
      <w:tr w:rsidR="00E92A80" w:rsidRPr="00E92A80" w14:paraId="75AC20B7" w14:textId="77777777" w:rsidTr="00E92A80">
        <w:tc>
          <w:tcPr>
            <w:tcW w:w="704" w:type="dxa"/>
          </w:tcPr>
          <w:p w14:paraId="5D19E7B9" w14:textId="3B16424E" w:rsidR="00E92A80" w:rsidRPr="00E92A80" w:rsidRDefault="00E92A80" w:rsidP="00F70785">
            <w:pPr>
              <w:pStyle w:val="TableParagraph"/>
              <w:spacing w:before="1"/>
              <w:rPr>
                <w:sz w:val="24"/>
                <w:szCs w:val="24"/>
                <w:lang w:val="lt-LT"/>
              </w:rPr>
            </w:pPr>
            <w:r>
              <w:rPr>
                <w:sz w:val="24"/>
                <w:szCs w:val="24"/>
                <w:lang w:val="lt-LT"/>
              </w:rPr>
              <w:t>4.</w:t>
            </w:r>
          </w:p>
        </w:tc>
        <w:tc>
          <w:tcPr>
            <w:tcW w:w="2593" w:type="dxa"/>
          </w:tcPr>
          <w:p w14:paraId="45DB9B31" w14:textId="77777777" w:rsidR="00E92A80" w:rsidRPr="00E92A80" w:rsidRDefault="00E92A80" w:rsidP="00F70785">
            <w:pPr>
              <w:pStyle w:val="TableParagraph"/>
              <w:spacing w:before="1"/>
              <w:ind w:right="883"/>
              <w:rPr>
                <w:sz w:val="24"/>
                <w:szCs w:val="24"/>
                <w:lang w:val="lt-LT"/>
              </w:rPr>
            </w:pPr>
            <w:r w:rsidRPr="00E92A80">
              <w:rPr>
                <w:sz w:val="24"/>
                <w:szCs w:val="24"/>
                <w:lang w:val="lt-LT"/>
              </w:rPr>
              <w:t>Garantinė techninė priežiūra</w:t>
            </w:r>
          </w:p>
        </w:tc>
        <w:tc>
          <w:tcPr>
            <w:tcW w:w="3261" w:type="dxa"/>
          </w:tcPr>
          <w:p w14:paraId="14DD91BA" w14:textId="77777777" w:rsidR="00E92A80" w:rsidRPr="00E92A80" w:rsidRDefault="00E92A80" w:rsidP="00F70785">
            <w:pPr>
              <w:pStyle w:val="TableParagraph"/>
              <w:spacing w:before="1"/>
              <w:ind w:right="207"/>
              <w:rPr>
                <w:sz w:val="24"/>
                <w:szCs w:val="24"/>
                <w:lang w:val="lt-LT"/>
              </w:rPr>
            </w:pPr>
            <w:r w:rsidRPr="00E92A80">
              <w:rPr>
                <w:sz w:val="24"/>
                <w:szCs w:val="24"/>
                <w:lang w:val="lt-LT"/>
              </w:rPr>
              <w:t>Įrangai taikomos gamintojo užtikrintos garantijos pratęsimas perkamam laikotarpiui (24 val. 7 dienas per savaitę). Reagavimas į gedimus ne vėliau kaip 4 val.</w:t>
            </w:r>
          </w:p>
          <w:p w14:paraId="209ADE7E" w14:textId="77777777" w:rsidR="00E92A80" w:rsidRDefault="00E92A80" w:rsidP="00F70785">
            <w:pPr>
              <w:pStyle w:val="TableParagraph"/>
              <w:ind w:right="139"/>
              <w:rPr>
                <w:sz w:val="24"/>
                <w:szCs w:val="24"/>
                <w:lang w:val="lt-LT"/>
              </w:rPr>
            </w:pPr>
            <w:r w:rsidRPr="00E92A80">
              <w:rPr>
                <w:sz w:val="24"/>
                <w:szCs w:val="24"/>
                <w:lang w:val="lt-LT"/>
              </w:rPr>
              <w:t xml:space="preserve">Gamintojo garantuojamas nemokamas dalių tiekimas ir nemokami taisymo darbai atliekami įrangos eksploatavimo vietoje. </w:t>
            </w:r>
            <w:r w:rsidRPr="00E92A80">
              <w:rPr>
                <w:sz w:val="24"/>
                <w:szCs w:val="24"/>
                <w:lang w:val="lt-LT"/>
              </w:rPr>
              <w:lastRenderedPageBreak/>
              <w:t>Sugedusios bet kokios atminties laikmenos kaip standieji diskai, RAM moduliai, „</w:t>
            </w:r>
            <w:proofErr w:type="spellStart"/>
            <w:r w:rsidRPr="00E92A80">
              <w:rPr>
                <w:sz w:val="24"/>
                <w:szCs w:val="24"/>
                <w:lang w:val="lt-LT"/>
              </w:rPr>
              <w:t>cache</w:t>
            </w:r>
            <w:proofErr w:type="spellEnd"/>
            <w:r w:rsidRPr="00E92A80">
              <w:rPr>
                <w:sz w:val="24"/>
                <w:szCs w:val="24"/>
                <w:lang w:val="lt-LT"/>
              </w:rPr>
              <w:t>“ atmintinės ir t.t. negražinamos.</w:t>
            </w:r>
          </w:p>
          <w:p w14:paraId="705645BD" w14:textId="77777777" w:rsidR="00321793" w:rsidRPr="00E51778" w:rsidRDefault="00321793" w:rsidP="00321793">
            <w:pPr>
              <w:ind w:left="140"/>
              <w:rPr>
                <w:lang w:eastAsia="lt-LT"/>
              </w:rPr>
            </w:pPr>
            <w:r w:rsidRPr="00E51778">
              <w:rPr>
                <w:lang w:eastAsia="lt-LT"/>
              </w:rPr>
              <w:t>Paslaugų pardavėjas (tiekėjas) turi turėti teisę atlikti siūlomos įrangos garantinį aptarnavimą arba turi būti sudaręs sutartį su kita įmone, tokiam garantiniam aptarnavimui atlikti (pateikiamas tai patvirtinantis dokumentas/leidimas).</w:t>
            </w:r>
          </w:p>
          <w:p w14:paraId="132C47C4" w14:textId="38BE45D1" w:rsidR="00321793" w:rsidRPr="002B6880" w:rsidRDefault="00321793" w:rsidP="00321793">
            <w:pPr>
              <w:pStyle w:val="TableParagraph"/>
              <w:ind w:left="140" w:right="139"/>
              <w:rPr>
                <w:sz w:val="24"/>
                <w:szCs w:val="24"/>
                <w:lang w:val="lt-LT"/>
              </w:rPr>
            </w:pPr>
            <w:r w:rsidRPr="002B6880">
              <w:rPr>
                <w:sz w:val="24"/>
                <w:lang w:val="lt-LT" w:eastAsia="lt-LT"/>
              </w:rPr>
              <w:t>Pasiūlyme turi būti nurodytas siūlomo serviso paketo kodas.</w:t>
            </w:r>
          </w:p>
        </w:tc>
        <w:tc>
          <w:tcPr>
            <w:tcW w:w="3260" w:type="dxa"/>
          </w:tcPr>
          <w:p w14:paraId="24C9F0B6" w14:textId="77777777" w:rsidR="00E92A80" w:rsidRPr="00E92A80" w:rsidRDefault="00E92A80" w:rsidP="00F70785">
            <w:pPr>
              <w:pStyle w:val="TableParagraph"/>
              <w:spacing w:before="1"/>
              <w:ind w:right="106"/>
              <w:rPr>
                <w:sz w:val="24"/>
                <w:szCs w:val="24"/>
                <w:lang w:val="lt-LT"/>
              </w:rPr>
            </w:pPr>
            <w:r w:rsidRPr="00E92A80">
              <w:rPr>
                <w:sz w:val="24"/>
                <w:szCs w:val="24"/>
                <w:lang w:val="lt-LT"/>
              </w:rPr>
              <w:lastRenderedPageBreak/>
              <w:t>Įrangai taikomos gamintojo užtikrintos garantijos pratęsimas perkamam laikotarpiui (24 val. 7 dienas per savaitę). Reagavimas į gedimus 4</w:t>
            </w:r>
            <w:r w:rsidRPr="00E92A80">
              <w:rPr>
                <w:spacing w:val="-2"/>
                <w:sz w:val="24"/>
                <w:szCs w:val="24"/>
                <w:lang w:val="lt-LT"/>
              </w:rPr>
              <w:t xml:space="preserve"> </w:t>
            </w:r>
            <w:r w:rsidRPr="00E92A80">
              <w:rPr>
                <w:sz w:val="24"/>
                <w:szCs w:val="24"/>
                <w:lang w:val="lt-LT"/>
              </w:rPr>
              <w:t>val.</w:t>
            </w:r>
          </w:p>
          <w:p w14:paraId="2840E104" w14:textId="77777777" w:rsidR="00E92A80" w:rsidRDefault="00E92A80" w:rsidP="00F70785">
            <w:pPr>
              <w:pStyle w:val="TableParagraph"/>
              <w:ind w:right="121"/>
              <w:rPr>
                <w:sz w:val="24"/>
                <w:szCs w:val="24"/>
                <w:lang w:val="lt-LT"/>
              </w:rPr>
            </w:pPr>
            <w:r w:rsidRPr="00E92A80">
              <w:rPr>
                <w:sz w:val="24"/>
                <w:szCs w:val="24"/>
                <w:lang w:val="lt-LT"/>
              </w:rPr>
              <w:t xml:space="preserve">Gamintojo garantuojamas nemokamas dalių tiekimas ir nemokami taisymo darbai atliekami įrangos eksploatavimo vietoje. </w:t>
            </w:r>
            <w:r w:rsidRPr="00E92A80">
              <w:rPr>
                <w:sz w:val="24"/>
                <w:szCs w:val="24"/>
                <w:lang w:val="lt-LT"/>
              </w:rPr>
              <w:lastRenderedPageBreak/>
              <w:t>Sugedusios bet kokios atminties laikmenos kaip standieji diskai, RAM moduliai,</w:t>
            </w:r>
            <w:r w:rsidR="00321793">
              <w:rPr>
                <w:sz w:val="24"/>
                <w:szCs w:val="24"/>
                <w:lang w:val="lt-LT"/>
              </w:rPr>
              <w:t xml:space="preserve"> </w:t>
            </w:r>
            <w:r w:rsidR="00321793" w:rsidRPr="00E92A80">
              <w:rPr>
                <w:sz w:val="24"/>
                <w:szCs w:val="24"/>
                <w:lang w:val="lt-LT"/>
              </w:rPr>
              <w:t>„</w:t>
            </w:r>
            <w:proofErr w:type="spellStart"/>
            <w:r w:rsidR="00321793" w:rsidRPr="00E92A80">
              <w:rPr>
                <w:sz w:val="24"/>
                <w:szCs w:val="24"/>
                <w:lang w:val="lt-LT"/>
              </w:rPr>
              <w:t>cache</w:t>
            </w:r>
            <w:proofErr w:type="spellEnd"/>
            <w:r w:rsidR="00321793" w:rsidRPr="00E92A80">
              <w:rPr>
                <w:sz w:val="24"/>
                <w:szCs w:val="24"/>
                <w:lang w:val="lt-LT"/>
              </w:rPr>
              <w:t>“ atmintinės ir t.t. negražinamos.</w:t>
            </w:r>
          </w:p>
          <w:p w14:paraId="5C052C18" w14:textId="77777777" w:rsidR="00321793" w:rsidRPr="00DD48D4" w:rsidRDefault="00321793" w:rsidP="002B6880">
            <w:pPr>
              <w:ind w:left="145"/>
              <w:rPr>
                <w:lang w:eastAsia="lt-LT"/>
              </w:rPr>
            </w:pPr>
            <w:r w:rsidRPr="00014E4D">
              <w:rPr>
                <w:lang w:eastAsia="lt-LT"/>
              </w:rPr>
              <w:t>Paslaugų pardavėjas (tiekėjas) turi teisę atlikti turimos įrangos garantinį aptarnavimą (pateikiamas tai patvirtinantis dokumentas).</w:t>
            </w:r>
          </w:p>
          <w:p w14:paraId="4D798629" w14:textId="77777777" w:rsidR="00321793" w:rsidRPr="00014E4D" w:rsidRDefault="00321793" w:rsidP="002B6880">
            <w:pPr>
              <w:ind w:left="145"/>
              <w:rPr>
                <w:lang w:eastAsia="lt-LT"/>
              </w:rPr>
            </w:pPr>
            <w:r w:rsidRPr="00014E4D">
              <w:rPr>
                <w:lang w:eastAsia="lt-LT"/>
              </w:rPr>
              <w:t>Pasiūlyme nurodome siūlomo serviso paketo kodą:</w:t>
            </w:r>
          </w:p>
          <w:p w14:paraId="72244D08" w14:textId="4A1CACE2" w:rsidR="00321793" w:rsidRPr="00E92A80" w:rsidRDefault="00321793" w:rsidP="002B6880">
            <w:pPr>
              <w:pStyle w:val="TableParagraph"/>
              <w:ind w:left="145" w:right="121"/>
              <w:rPr>
                <w:sz w:val="24"/>
                <w:szCs w:val="24"/>
                <w:lang w:val="lt-LT"/>
              </w:rPr>
            </w:pPr>
            <w:r w:rsidRPr="0072604D">
              <w:rPr>
                <w:b/>
                <w:sz w:val="24"/>
                <w:szCs w:val="24"/>
              </w:rPr>
              <w:t>H6HC6PE</w:t>
            </w:r>
            <w:r>
              <w:rPr>
                <w:b/>
                <w:sz w:val="24"/>
                <w:szCs w:val="24"/>
              </w:rPr>
              <w:t xml:space="preserve"> - </w:t>
            </w:r>
            <w:r w:rsidRPr="0013177D">
              <w:rPr>
                <w:b/>
                <w:sz w:val="24"/>
                <w:szCs w:val="24"/>
              </w:rPr>
              <w:t>HPE 1 Year Post Warranty Foundation Care 24x7 with CDMR DL360 Gen9 Service</w:t>
            </w:r>
          </w:p>
        </w:tc>
      </w:tr>
    </w:tbl>
    <w:p w14:paraId="3FD477AE" w14:textId="77777777" w:rsidR="00D25031" w:rsidRPr="00E92A80" w:rsidRDefault="00D25031" w:rsidP="00D25031">
      <w:pPr>
        <w:rPr>
          <w:b/>
        </w:rPr>
      </w:pPr>
    </w:p>
    <w:p w14:paraId="55003131" w14:textId="77777777" w:rsidR="00D25031" w:rsidRPr="00E92A80" w:rsidRDefault="00D25031" w:rsidP="00D25031">
      <w:pPr>
        <w:jc w:val="both"/>
        <w:rPr>
          <w:lang w:eastAsia="lt-LT"/>
        </w:rPr>
      </w:pPr>
      <w:r w:rsidRPr="00E92A80">
        <w:rPr>
          <w:b/>
          <w:bCs/>
          <w:lang w:eastAsia="lt-LT"/>
        </w:rPr>
        <w:t>2 dalis. SAN (HP SN3000B) tinklo skirstytuvų (2 vnt.) garantinio aptarnavimo paketas</w:t>
      </w:r>
    </w:p>
    <w:tbl>
      <w:tblPr>
        <w:tblW w:w="9818"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2593"/>
        <w:gridCol w:w="3261"/>
        <w:gridCol w:w="3260"/>
      </w:tblGrid>
      <w:tr w:rsidR="00E92A80" w:rsidRPr="00E92A80" w14:paraId="48BAF29B" w14:textId="77777777" w:rsidTr="002B6880">
        <w:tc>
          <w:tcPr>
            <w:tcW w:w="704" w:type="dxa"/>
          </w:tcPr>
          <w:p w14:paraId="14094BCE" w14:textId="77777777" w:rsidR="00E92A80" w:rsidRPr="00E92A80" w:rsidRDefault="00E92A80" w:rsidP="00F70785">
            <w:pPr>
              <w:pStyle w:val="TableParagraph"/>
              <w:ind w:right="218"/>
              <w:rPr>
                <w:b/>
                <w:sz w:val="24"/>
                <w:szCs w:val="24"/>
                <w:lang w:val="lt-LT"/>
              </w:rPr>
            </w:pPr>
            <w:r w:rsidRPr="00E92A80">
              <w:rPr>
                <w:b/>
                <w:sz w:val="24"/>
                <w:szCs w:val="24"/>
                <w:lang w:val="lt-LT"/>
              </w:rPr>
              <w:t>Eil. Nr.</w:t>
            </w:r>
          </w:p>
        </w:tc>
        <w:tc>
          <w:tcPr>
            <w:tcW w:w="2593" w:type="dxa"/>
          </w:tcPr>
          <w:p w14:paraId="43ADDD4D" w14:textId="77777777" w:rsidR="00E92A80" w:rsidRPr="00E92A80" w:rsidRDefault="00E92A80" w:rsidP="00F70785">
            <w:pPr>
              <w:pStyle w:val="TableParagraph"/>
              <w:spacing w:before="138"/>
              <w:rPr>
                <w:b/>
                <w:sz w:val="24"/>
                <w:szCs w:val="24"/>
                <w:lang w:val="lt-LT"/>
              </w:rPr>
            </w:pPr>
            <w:r w:rsidRPr="00E92A80">
              <w:rPr>
                <w:b/>
                <w:sz w:val="24"/>
                <w:szCs w:val="24"/>
                <w:lang w:val="lt-LT"/>
              </w:rPr>
              <w:t>Parametras</w:t>
            </w:r>
          </w:p>
        </w:tc>
        <w:tc>
          <w:tcPr>
            <w:tcW w:w="3261" w:type="dxa"/>
          </w:tcPr>
          <w:p w14:paraId="000FA70C" w14:textId="77777777" w:rsidR="00E92A80" w:rsidRPr="00E92A80" w:rsidRDefault="00E92A80" w:rsidP="00F70785">
            <w:pPr>
              <w:pStyle w:val="TableParagraph"/>
              <w:spacing w:before="138"/>
              <w:rPr>
                <w:b/>
                <w:sz w:val="24"/>
                <w:szCs w:val="24"/>
                <w:lang w:val="lt-LT"/>
              </w:rPr>
            </w:pPr>
            <w:r w:rsidRPr="00E92A80">
              <w:rPr>
                <w:b/>
                <w:sz w:val="24"/>
                <w:szCs w:val="24"/>
                <w:lang w:val="lt-LT"/>
              </w:rPr>
              <w:t>Reikalaujama minimali reikšmė</w:t>
            </w:r>
          </w:p>
        </w:tc>
        <w:tc>
          <w:tcPr>
            <w:tcW w:w="3260" w:type="dxa"/>
          </w:tcPr>
          <w:p w14:paraId="73882331" w14:textId="77777777" w:rsidR="00E92A80" w:rsidRPr="00E92A80" w:rsidRDefault="00E92A80" w:rsidP="00F70785">
            <w:pPr>
              <w:pStyle w:val="TableParagraph"/>
              <w:rPr>
                <w:b/>
                <w:sz w:val="24"/>
                <w:szCs w:val="24"/>
                <w:lang w:val="lt-LT"/>
              </w:rPr>
            </w:pPr>
            <w:r w:rsidRPr="00E92A80">
              <w:rPr>
                <w:b/>
                <w:sz w:val="24"/>
                <w:szCs w:val="24"/>
                <w:lang w:val="lt-LT"/>
              </w:rPr>
              <w:t>Siūloma reikšmė</w:t>
            </w:r>
          </w:p>
        </w:tc>
      </w:tr>
      <w:tr w:rsidR="00E92A80" w:rsidRPr="00E92A80" w14:paraId="19715ECA" w14:textId="77777777" w:rsidTr="002B6880">
        <w:tc>
          <w:tcPr>
            <w:tcW w:w="704" w:type="dxa"/>
          </w:tcPr>
          <w:p w14:paraId="46FA09D6" w14:textId="3E6E1CEC" w:rsidR="00E92A80" w:rsidRPr="00E92A80" w:rsidRDefault="00E92A80" w:rsidP="00F70785">
            <w:pPr>
              <w:pStyle w:val="TableParagraph"/>
              <w:spacing w:before="1"/>
              <w:rPr>
                <w:sz w:val="24"/>
                <w:szCs w:val="24"/>
                <w:lang w:val="lt-LT"/>
              </w:rPr>
            </w:pPr>
            <w:r w:rsidRPr="00E92A80">
              <w:rPr>
                <w:sz w:val="24"/>
                <w:szCs w:val="24"/>
                <w:lang w:val="lt-LT"/>
              </w:rPr>
              <w:t>1</w:t>
            </w:r>
            <w:r>
              <w:rPr>
                <w:sz w:val="24"/>
                <w:szCs w:val="24"/>
                <w:lang w:val="lt-LT"/>
              </w:rPr>
              <w:t>.</w:t>
            </w:r>
          </w:p>
        </w:tc>
        <w:tc>
          <w:tcPr>
            <w:tcW w:w="2593" w:type="dxa"/>
          </w:tcPr>
          <w:p w14:paraId="0158354E" w14:textId="77777777" w:rsidR="00E92A80" w:rsidRPr="00E92A80" w:rsidRDefault="00E92A80" w:rsidP="00F70785">
            <w:pPr>
              <w:pStyle w:val="TableParagraph"/>
              <w:spacing w:before="1"/>
              <w:ind w:right="475"/>
              <w:rPr>
                <w:sz w:val="24"/>
                <w:szCs w:val="24"/>
                <w:lang w:val="lt-LT"/>
              </w:rPr>
            </w:pPr>
            <w:r w:rsidRPr="00E92A80">
              <w:rPr>
                <w:sz w:val="24"/>
                <w:szCs w:val="24"/>
                <w:lang w:val="lt-LT"/>
              </w:rPr>
              <w:t>SAN tinklo skirstytuvų duomenys</w:t>
            </w:r>
          </w:p>
        </w:tc>
        <w:tc>
          <w:tcPr>
            <w:tcW w:w="3261" w:type="dxa"/>
          </w:tcPr>
          <w:p w14:paraId="3001ADA8" w14:textId="77777777" w:rsidR="00E92A80" w:rsidRPr="00E92A80" w:rsidRDefault="00E92A80" w:rsidP="00F70785">
            <w:pPr>
              <w:pStyle w:val="TableParagraph"/>
              <w:spacing w:before="1"/>
              <w:ind w:right="285"/>
              <w:rPr>
                <w:sz w:val="24"/>
                <w:szCs w:val="24"/>
                <w:lang w:val="lt-LT"/>
              </w:rPr>
            </w:pPr>
            <w:r w:rsidRPr="00E92A80">
              <w:rPr>
                <w:sz w:val="24"/>
                <w:szCs w:val="24"/>
                <w:lang w:val="lt-LT"/>
              </w:rPr>
              <w:t>SAN tinklo skirstytuvų serijiniai numeriai: CZC5492PXW, CZC5492PXP</w:t>
            </w:r>
          </w:p>
        </w:tc>
        <w:tc>
          <w:tcPr>
            <w:tcW w:w="3260" w:type="dxa"/>
          </w:tcPr>
          <w:p w14:paraId="4B6FC1FA" w14:textId="77777777" w:rsidR="00E92A80" w:rsidRPr="00E92A80" w:rsidRDefault="00E92A80" w:rsidP="00F70785">
            <w:pPr>
              <w:pStyle w:val="TableParagraph"/>
              <w:spacing w:before="1"/>
              <w:ind w:right="114"/>
              <w:rPr>
                <w:sz w:val="24"/>
                <w:szCs w:val="24"/>
                <w:lang w:val="lt-LT"/>
              </w:rPr>
            </w:pPr>
            <w:r w:rsidRPr="00E92A80">
              <w:rPr>
                <w:sz w:val="24"/>
                <w:szCs w:val="24"/>
                <w:lang w:val="lt-LT"/>
              </w:rPr>
              <w:t>SAN tinklo skirstytuvų serijiniai numeriai: CZC5492PXW, CZC5492PXP</w:t>
            </w:r>
          </w:p>
        </w:tc>
      </w:tr>
      <w:tr w:rsidR="00E92A80" w:rsidRPr="00E92A80" w14:paraId="09CA2139" w14:textId="77777777" w:rsidTr="002B6880">
        <w:tc>
          <w:tcPr>
            <w:tcW w:w="704" w:type="dxa"/>
          </w:tcPr>
          <w:p w14:paraId="2D4E27C7" w14:textId="21585E68" w:rsidR="00E92A80" w:rsidRPr="00E92A80" w:rsidRDefault="00E92A80" w:rsidP="00F70785">
            <w:pPr>
              <w:pStyle w:val="TableParagraph"/>
              <w:rPr>
                <w:sz w:val="24"/>
                <w:szCs w:val="24"/>
                <w:lang w:val="lt-LT"/>
              </w:rPr>
            </w:pPr>
            <w:r w:rsidRPr="00E92A80">
              <w:rPr>
                <w:sz w:val="24"/>
                <w:szCs w:val="24"/>
                <w:lang w:val="lt-LT"/>
              </w:rPr>
              <w:t>2.</w:t>
            </w:r>
          </w:p>
        </w:tc>
        <w:tc>
          <w:tcPr>
            <w:tcW w:w="2593" w:type="dxa"/>
          </w:tcPr>
          <w:p w14:paraId="2A58C035" w14:textId="77777777" w:rsidR="00E92A80" w:rsidRPr="00E92A80" w:rsidRDefault="00E92A80" w:rsidP="00F70785">
            <w:pPr>
              <w:pStyle w:val="TableParagraph"/>
              <w:ind w:right="256"/>
              <w:rPr>
                <w:sz w:val="24"/>
                <w:szCs w:val="24"/>
                <w:lang w:val="lt-LT"/>
              </w:rPr>
            </w:pPr>
            <w:r w:rsidRPr="00E92A80">
              <w:rPr>
                <w:sz w:val="24"/>
                <w:szCs w:val="24"/>
                <w:lang w:val="lt-LT"/>
              </w:rPr>
              <w:t>Teisė kreiptis į gamintoją iškilus problemai</w:t>
            </w:r>
          </w:p>
        </w:tc>
        <w:tc>
          <w:tcPr>
            <w:tcW w:w="3261" w:type="dxa"/>
          </w:tcPr>
          <w:p w14:paraId="29D26C99" w14:textId="77777777" w:rsidR="00E92A80" w:rsidRPr="00E92A80" w:rsidRDefault="00E92A80" w:rsidP="00F70785">
            <w:pPr>
              <w:pStyle w:val="TableParagraph"/>
              <w:ind w:right="333"/>
              <w:rPr>
                <w:sz w:val="24"/>
                <w:szCs w:val="24"/>
                <w:lang w:val="lt-LT"/>
              </w:rPr>
            </w:pPr>
            <w:r w:rsidRPr="00E92A80">
              <w:rPr>
                <w:sz w:val="24"/>
                <w:szCs w:val="24"/>
                <w:lang w:val="lt-LT"/>
              </w:rPr>
              <w:t>Turi būti suteikta galimybė kreiptis į gamintoją produkto problemų sprendimo klausimais (visą sutarties galiojimo laikotarpį).</w:t>
            </w:r>
          </w:p>
        </w:tc>
        <w:tc>
          <w:tcPr>
            <w:tcW w:w="3260" w:type="dxa"/>
          </w:tcPr>
          <w:p w14:paraId="089CFE08" w14:textId="77777777" w:rsidR="00E92A80" w:rsidRPr="00E92A80" w:rsidRDefault="00E92A80" w:rsidP="00F70785">
            <w:pPr>
              <w:pStyle w:val="TableParagraph"/>
              <w:ind w:right="215"/>
              <w:rPr>
                <w:sz w:val="24"/>
                <w:szCs w:val="24"/>
                <w:lang w:val="lt-LT"/>
              </w:rPr>
            </w:pPr>
            <w:r w:rsidRPr="00E92A80">
              <w:rPr>
                <w:sz w:val="24"/>
                <w:szCs w:val="24"/>
                <w:lang w:val="lt-LT"/>
              </w:rPr>
              <w:t>Yra suteikta galimybė kreiptis į gamintoją produkto problemų sprendimo klausimais (visą sutarties galiojimo laikotarpį).</w:t>
            </w:r>
          </w:p>
        </w:tc>
      </w:tr>
      <w:tr w:rsidR="00E92A80" w:rsidRPr="00E92A80" w14:paraId="4F3612AC" w14:textId="77777777" w:rsidTr="002B6880">
        <w:tc>
          <w:tcPr>
            <w:tcW w:w="704" w:type="dxa"/>
          </w:tcPr>
          <w:p w14:paraId="2A69308B" w14:textId="22AA0F8D" w:rsidR="00E92A80" w:rsidRPr="00E92A80" w:rsidRDefault="00E92A80" w:rsidP="00F70785">
            <w:pPr>
              <w:pStyle w:val="TableParagraph"/>
              <w:rPr>
                <w:sz w:val="24"/>
                <w:szCs w:val="24"/>
                <w:lang w:val="lt-LT"/>
              </w:rPr>
            </w:pPr>
            <w:r>
              <w:rPr>
                <w:sz w:val="24"/>
                <w:szCs w:val="24"/>
                <w:lang w:val="lt-LT"/>
              </w:rPr>
              <w:t>3.</w:t>
            </w:r>
          </w:p>
        </w:tc>
        <w:tc>
          <w:tcPr>
            <w:tcW w:w="2593" w:type="dxa"/>
          </w:tcPr>
          <w:p w14:paraId="20781E1D" w14:textId="77777777" w:rsidR="00E92A80" w:rsidRPr="00E92A80" w:rsidRDefault="00E92A80" w:rsidP="00F70785">
            <w:pPr>
              <w:pStyle w:val="TableParagraph"/>
              <w:rPr>
                <w:sz w:val="24"/>
                <w:szCs w:val="24"/>
                <w:lang w:val="lt-LT"/>
              </w:rPr>
            </w:pPr>
            <w:r w:rsidRPr="00E92A80">
              <w:rPr>
                <w:sz w:val="24"/>
                <w:szCs w:val="24"/>
                <w:lang w:val="lt-LT"/>
              </w:rPr>
              <w:t>Garantijos išplėtimas</w:t>
            </w:r>
          </w:p>
        </w:tc>
        <w:tc>
          <w:tcPr>
            <w:tcW w:w="3261" w:type="dxa"/>
          </w:tcPr>
          <w:p w14:paraId="3B27FB4D" w14:textId="77777777" w:rsidR="00E92A80" w:rsidRPr="00E92A80" w:rsidRDefault="00E92A80" w:rsidP="00F70785">
            <w:pPr>
              <w:pStyle w:val="TableParagraph"/>
              <w:ind w:right="199"/>
              <w:rPr>
                <w:sz w:val="24"/>
                <w:szCs w:val="24"/>
                <w:lang w:val="lt-LT"/>
              </w:rPr>
            </w:pPr>
            <w:r w:rsidRPr="00E92A80">
              <w:rPr>
                <w:sz w:val="24"/>
                <w:szCs w:val="24"/>
                <w:lang w:val="lt-LT"/>
              </w:rPr>
              <w:t>HP tinklo skirstytuvų 12 mėnesių garantija.</w:t>
            </w:r>
          </w:p>
        </w:tc>
        <w:tc>
          <w:tcPr>
            <w:tcW w:w="3260" w:type="dxa"/>
          </w:tcPr>
          <w:p w14:paraId="07E09EBB" w14:textId="77777777" w:rsidR="00E92A80" w:rsidRPr="00E92A80" w:rsidRDefault="00E92A80" w:rsidP="00F70785">
            <w:pPr>
              <w:pStyle w:val="TableParagraph"/>
              <w:ind w:right="887"/>
              <w:rPr>
                <w:sz w:val="24"/>
                <w:szCs w:val="24"/>
                <w:lang w:val="lt-LT"/>
              </w:rPr>
            </w:pPr>
            <w:r w:rsidRPr="00E92A80">
              <w:rPr>
                <w:sz w:val="24"/>
                <w:szCs w:val="24"/>
                <w:lang w:val="lt-LT"/>
              </w:rPr>
              <w:t>HP tinklo skirstytuvų 12 mėnesių garantija.</w:t>
            </w:r>
          </w:p>
        </w:tc>
      </w:tr>
      <w:tr w:rsidR="00E92A80" w:rsidRPr="00E92A80" w14:paraId="713E1C4E" w14:textId="77777777" w:rsidTr="002B6880">
        <w:tc>
          <w:tcPr>
            <w:tcW w:w="704" w:type="dxa"/>
          </w:tcPr>
          <w:p w14:paraId="687726CD" w14:textId="0222F779" w:rsidR="00E92A80" w:rsidRPr="00E92A80" w:rsidRDefault="00E92A80" w:rsidP="00F70785">
            <w:pPr>
              <w:pStyle w:val="TableParagraph"/>
              <w:rPr>
                <w:sz w:val="24"/>
                <w:szCs w:val="24"/>
                <w:lang w:val="lt-LT"/>
              </w:rPr>
            </w:pPr>
            <w:r>
              <w:rPr>
                <w:sz w:val="24"/>
                <w:szCs w:val="24"/>
                <w:lang w:val="lt-LT"/>
              </w:rPr>
              <w:t>4.</w:t>
            </w:r>
          </w:p>
        </w:tc>
        <w:tc>
          <w:tcPr>
            <w:tcW w:w="2593" w:type="dxa"/>
          </w:tcPr>
          <w:p w14:paraId="3E1869E7" w14:textId="77777777" w:rsidR="00E92A80" w:rsidRPr="00E92A80" w:rsidRDefault="00E92A80" w:rsidP="00F70785">
            <w:pPr>
              <w:pStyle w:val="TableParagraph"/>
              <w:ind w:right="883"/>
              <w:rPr>
                <w:sz w:val="24"/>
                <w:szCs w:val="24"/>
                <w:lang w:val="lt-LT"/>
              </w:rPr>
            </w:pPr>
            <w:r w:rsidRPr="00E92A80">
              <w:rPr>
                <w:sz w:val="24"/>
                <w:szCs w:val="24"/>
                <w:lang w:val="lt-LT"/>
              </w:rPr>
              <w:t>Garantinė techninė priežiūra</w:t>
            </w:r>
          </w:p>
        </w:tc>
        <w:tc>
          <w:tcPr>
            <w:tcW w:w="3261" w:type="dxa"/>
          </w:tcPr>
          <w:p w14:paraId="49A39E2E" w14:textId="77777777" w:rsidR="00E92A80" w:rsidRPr="00E92A80" w:rsidRDefault="00E92A80" w:rsidP="00F70785">
            <w:pPr>
              <w:pStyle w:val="TableParagraph"/>
              <w:ind w:right="207"/>
              <w:rPr>
                <w:sz w:val="24"/>
                <w:szCs w:val="24"/>
                <w:lang w:val="lt-LT"/>
              </w:rPr>
            </w:pPr>
            <w:r w:rsidRPr="00E92A80">
              <w:rPr>
                <w:sz w:val="24"/>
                <w:szCs w:val="24"/>
                <w:lang w:val="lt-LT"/>
              </w:rPr>
              <w:t>Įrangai taikomos gamintojo užtikrintos garantijos pratęsimas perkamam laikotarpiui (24 val. 7 dienas per savaitę). Reagavimas į gedimus ne vėliau kaip 4 val.</w:t>
            </w:r>
          </w:p>
          <w:p w14:paraId="24F82DB1" w14:textId="77777777" w:rsidR="00E92A80" w:rsidRPr="00E92A80" w:rsidRDefault="00E92A80" w:rsidP="00F70785">
            <w:pPr>
              <w:pStyle w:val="TableParagraph"/>
              <w:ind w:right="139"/>
              <w:rPr>
                <w:sz w:val="24"/>
                <w:szCs w:val="24"/>
                <w:lang w:val="lt-LT"/>
              </w:rPr>
            </w:pPr>
            <w:r w:rsidRPr="00E92A80">
              <w:rPr>
                <w:sz w:val="24"/>
                <w:szCs w:val="24"/>
                <w:lang w:val="lt-LT"/>
              </w:rPr>
              <w:t>Gamintojo garantuojamas nemokamas dalių tiekimas ir nemokami taisymo darbai atliekami įrangos eksploatavimo vietoje. Sugedusios bet kokios atminties laikmenos kaip standieji diskai, RAM moduliai, „</w:t>
            </w:r>
            <w:proofErr w:type="spellStart"/>
            <w:r w:rsidRPr="00E92A80">
              <w:rPr>
                <w:sz w:val="24"/>
                <w:szCs w:val="24"/>
                <w:lang w:val="lt-LT"/>
              </w:rPr>
              <w:t>cache</w:t>
            </w:r>
            <w:proofErr w:type="spellEnd"/>
            <w:r w:rsidRPr="00E92A80">
              <w:rPr>
                <w:sz w:val="24"/>
                <w:szCs w:val="24"/>
                <w:lang w:val="lt-LT"/>
              </w:rPr>
              <w:t>“ atmintinės ir t.t. negražinamos.</w:t>
            </w:r>
          </w:p>
          <w:p w14:paraId="5FFDB71D" w14:textId="77777777" w:rsidR="00E92A80" w:rsidRPr="00E92A80" w:rsidRDefault="00E92A80" w:rsidP="00F70785">
            <w:pPr>
              <w:pStyle w:val="TableParagraph"/>
              <w:ind w:right="93"/>
              <w:rPr>
                <w:sz w:val="24"/>
                <w:szCs w:val="24"/>
                <w:lang w:val="lt-LT"/>
              </w:rPr>
            </w:pPr>
            <w:r w:rsidRPr="00E92A80">
              <w:rPr>
                <w:sz w:val="24"/>
                <w:szCs w:val="24"/>
                <w:lang w:val="lt-LT"/>
              </w:rPr>
              <w:t xml:space="preserve">Paslaugų pardavėjas (tiekėjas) turi turėti teisę atlikti siūlomos </w:t>
            </w:r>
            <w:r w:rsidRPr="00E92A80">
              <w:rPr>
                <w:sz w:val="24"/>
                <w:szCs w:val="24"/>
                <w:lang w:val="lt-LT"/>
              </w:rPr>
              <w:lastRenderedPageBreak/>
              <w:t>įrangos garantinį aptarnavimą arba turi būti sudaręs sutartį su kita įmone, tokiam garantiniam aptarnavimui atlikti (pateikiamas tai patvirtinantis dokumentas/leidimas).</w:t>
            </w:r>
          </w:p>
          <w:p w14:paraId="2366CF3E" w14:textId="77777777" w:rsidR="00E92A80" w:rsidRPr="00E92A80" w:rsidRDefault="00E92A80" w:rsidP="00F70785">
            <w:pPr>
              <w:pStyle w:val="TableParagraph"/>
              <w:ind w:right="519"/>
              <w:rPr>
                <w:sz w:val="24"/>
                <w:szCs w:val="24"/>
                <w:lang w:val="lt-LT"/>
              </w:rPr>
            </w:pPr>
            <w:r w:rsidRPr="00E92A80">
              <w:rPr>
                <w:sz w:val="24"/>
                <w:szCs w:val="24"/>
                <w:lang w:val="lt-LT"/>
              </w:rPr>
              <w:t>Pasiūlyme turi būti nurodytas siūlomo serviso paketo kodas.</w:t>
            </w:r>
          </w:p>
        </w:tc>
        <w:tc>
          <w:tcPr>
            <w:tcW w:w="3260" w:type="dxa"/>
          </w:tcPr>
          <w:p w14:paraId="3A295318" w14:textId="77777777" w:rsidR="00E92A80" w:rsidRPr="00E92A80" w:rsidRDefault="00E92A80" w:rsidP="00F70785">
            <w:pPr>
              <w:pStyle w:val="TableParagraph"/>
              <w:ind w:right="106"/>
              <w:rPr>
                <w:sz w:val="24"/>
                <w:szCs w:val="24"/>
                <w:lang w:val="lt-LT"/>
              </w:rPr>
            </w:pPr>
            <w:r w:rsidRPr="00E92A80">
              <w:rPr>
                <w:sz w:val="24"/>
                <w:szCs w:val="24"/>
                <w:lang w:val="lt-LT"/>
              </w:rPr>
              <w:lastRenderedPageBreak/>
              <w:t>Įrangai taikomos gamintojo užtikrintos garantijos pratęsimas perkamam laikotarpiui (24 val. 7 dienas per savaitę). Reagavimas į gedimus 4</w:t>
            </w:r>
            <w:r w:rsidRPr="00E92A80">
              <w:rPr>
                <w:spacing w:val="-2"/>
                <w:sz w:val="24"/>
                <w:szCs w:val="24"/>
                <w:lang w:val="lt-LT"/>
              </w:rPr>
              <w:t xml:space="preserve"> </w:t>
            </w:r>
            <w:r w:rsidRPr="00E92A80">
              <w:rPr>
                <w:sz w:val="24"/>
                <w:szCs w:val="24"/>
                <w:lang w:val="lt-LT"/>
              </w:rPr>
              <w:t>val.</w:t>
            </w:r>
          </w:p>
          <w:p w14:paraId="5E6583D4" w14:textId="77777777" w:rsidR="00E92A80" w:rsidRPr="00E92A80" w:rsidRDefault="00E92A80" w:rsidP="00F70785">
            <w:pPr>
              <w:pStyle w:val="TableParagraph"/>
              <w:ind w:right="121"/>
              <w:rPr>
                <w:sz w:val="24"/>
                <w:szCs w:val="24"/>
                <w:lang w:val="lt-LT"/>
              </w:rPr>
            </w:pPr>
            <w:r w:rsidRPr="00E92A80">
              <w:rPr>
                <w:sz w:val="24"/>
                <w:szCs w:val="24"/>
                <w:lang w:val="lt-LT"/>
              </w:rPr>
              <w:t>Gamintojo garantuojamas nemokamas dalių tiekimas ir nemokami taisymo darbai atliekami įrangos eksploatavimo vietoje. Sugedusios bet kokios atminties laikmenos kaip standieji diskai, RAM moduliai,</w:t>
            </w:r>
          </w:p>
          <w:p w14:paraId="777F3A1F" w14:textId="77777777" w:rsidR="00E92A80" w:rsidRPr="00E92A80" w:rsidRDefault="00E92A80" w:rsidP="00F70785">
            <w:pPr>
              <w:pStyle w:val="TableParagraph"/>
              <w:ind w:right="902"/>
              <w:rPr>
                <w:sz w:val="24"/>
                <w:szCs w:val="24"/>
                <w:lang w:val="lt-LT"/>
              </w:rPr>
            </w:pPr>
            <w:r w:rsidRPr="00E92A80">
              <w:rPr>
                <w:sz w:val="24"/>
                <w:szCs w:val="24"/>
                <w:lang w:val="lt-LT"/>
              </w:rPr>
              <w:t>„</w:t>
            </w:r>
            <w:proofErr w:type="spellStart"/>
            <w:r w:rsidRPr="00E92A80">
              <w:rPr>
                <w:sz w:val="24"/>
                <w:szCs w:val="24"/>
                <w:lang w:val="lt-LT"/>
              </w:rPr>
              <w:t>cache</w:t>
            </w:r>
            <w:proofErr w:type="spellEnd"/>
            <w:r w:rsidRPr="00E92A80">
              <w:rPr>
                <w:sz w:val="24"/>
                <w:szCs w:val="24"/>
                <w:lang w:val="lt-LT"/>
              </w:rPr>
              <w:t>“ atmintinės ir t.t. negražinamos.</w:t>
            </w:r>
          </w:p>
          <w:p w14:paraId="66E5BCDB" w14:textId="77777777" w:rsidR="00E92A80" w:rsidRPr="00E92A80" w:rsidRDefault="00E92A80" w:rsidP="00F70785">
            <w:pPr>
              <w:pStyle w:val="TableParagraph"/>
              <w:ind w:right="94"/>
              <w:rPr>
                <w:sz w:val="24"/>
                <w:szCs w:val="24"/>
                <w:lang w:val="lt-LT"/>
              </w:rPr>
            </w:pPr>
            <w:r w:rsidRPr="00E92A80">
              <w:rPr>
                <w:sz w:val="24"/>
                <w:szCs w:val="24"/>
                <w:lang w:val="lt-LT"/>
              </w:rPr>
              <w:t xml:space="preserve">Paslaugų pardavėjas (tiekėjas) </w:t>
            </w:r>
            <w:r w:rsidRPr="00E92A80">
              <w:rPr>
                <w:sz w:val="24"/>
                <w:szCs w:val="24"/>
                <w:lang w:val="lt-LT"/>
              </w:rPr>
              <w:lastRenderedPageBreak/>
              <w:t>turi teisę atlikti siūlomos įrangos garantinį aptarnavimą (pateikiamas tai patvirtinantis dokumentas).</w:t>
            </w:r>
          </w:p>
          <w:p w14:paraId="168B18AB" w14:textId="77777777" w:rsidR="00E92A80" w:rsidRPr="00E92A80" w:rsidRDefault="00E92A80" w:rsidP="00F70785">
            <w:pPr>
              <w:pStyle w:val="TableParagraph"/>
              <w:ind w:right="287"/>
              <w:rPr>
                <w:b/>
                <w:sz w:val="24"/>
                <w:szCs w:val="24"/>
                <w:lang w:val="lt-LT"/>
              </w:rPr>
            </w:pPr>
            <w:r w:rsidRPr="00E92A80">
              <w:rPr>
                <w:sz w:val="24"/>
                <w:szCs w:val="24"/>
                <w:lang w:val="lt-LT"/>
              </w:rPr>
              <w:t xml:space="preserve">Pasiūlyme nurodome siūlomo serviso paketo kodą: </w:t>
            </w:r>
            <w:r w:rsidRPr="00E92A80">
              <w:rPr>
                <w:b/>
                <w:sz w:val="24"/>
                <w:szCs w:val="24"/>
                <w:lang w:val="lt-LT"/>
              </w:rPr>
              <w:t xml:space="preserve">U2KR2PE - HPE 1 </w:t>
            </w:r>
            <w:proofErr w:type="spellStart"/>
            <w:r w:rsidRPr="00E92A80">
              <w:rPr>
                <w:b/>
                <w:sz w:val="24"/>
                <w:szCs w:val="24"/>
                <w:lang w:val="lt-LT"/>
              </w:rPr>
              <w:t>year</w:t>
            </w:r>
            <w:proofErr w:type="spellEnd"/>
            <w:r w:rsidRPr="00E92A80">
              <w:rPr>
                <w:b/>
                <w:sz w:val="24"/>
                <w:szCs w:val="24"/>
                <w:lang w:val="lt-LT"/>
              </w:rPr>
              <w:t xml:space="preserve"> </w:t>
            </w:r>
            <w:proofErr w:type="spellStart"/>
            <w:r w:rsidRPr="00E92A80">
              <w:rPr>
                <w:b/>
                <w:sz w:val="24"/>
                <w:szCs w:val="24"/>
                <w:lang w:val="lt-LT"/>
              </w:rPr>
              <w:t>post</w:t>
            </w:r>
            <w:proofErr w:type="spellEnd"/>
            <w:r w:rsidRPr="00E92A80">
              <w:rPr>
                <w:b/>
                <w:sz w:val="24"/>
                <w:szCs w:val="24"/>
                <w:lang w:val="lt-LT"/>
              </w:rPr>
              <w:t xml:space="preserve"> </w:t>
            </w:r>
            <w:proofErr w:type="spellStart"/>
            <w:r w:rsidRPr="00E92A80">
              <w:rPr>
                <w:b/>
                <w:sz w:val="24"/>
                <w:szCs w:val="24"/>
                <w:lang w:val="lt-LT"/>
              </w:rPr>
              <w:t>warranty</w:t>
            </w:r>
            <w:proofErr w:type="spellEnd"/>
            <w:r w:rsidRPr="00E92A80">
              <w:rPr>
                <w:b/>
                <w:sz w:val="24"/>
                <w:szCs w:val="24"/>
                <w:lang w:val="lt-LT"/>
              </w:rPr>
              <w:t xml:space="preserve"> </w:t>
            </w:r>
            <w:proofErr w:type="spellStart"/>
            <w:r w:rsidRPr="00E92A80">
              <w:rPr>
                <w:b/>
                <w:sz w:val="24"/>
                <w:szCs w:val="24"/>
                <w:lang w:val="lt-LT"/>
              </w:rPr>
              <w:t>Foundation</w:t>
            </w:r>
            <w:proofErr w:type="spellEnd"/>
            <w:r w:rsidRPr="00E92A80">
              <w:rPr>
                <w:b/>
                <w:sz w:val="24"/>
                <w:szCs w:val="24"/>
                <w:lang w:val="lt-LT"/>
              </w:rPr>
              <w:t xml:space="preserve"> Care 24x7 </w:t>
            </w:r>
            <w:proofErr w:type="spellStart"/>
            <w:r w:rsidRPr="00E92A80">
              <w:rPr>
                <w:b/>
                <w:sz w:val="24"/>
                <w:szCs w:val="24"/>
                <w:lang w:val="lt-LT"/>
              </w:rPr>
              <w:t>wCDMR</w:t>
            </w:r>
            <w:proofErr w:type="spellEnd"/>
            <w:r w:rsidRPr="00E92A80">
              <w:rPr>
                <w:b/>
                <w:sz w:val="24"/>
                <w:szCs w:val="24"/>
                <w:lang w:val="lt-LT"/>
              </w:rPr>
              <w:t xml:space="preserve"> 8 24 </w:t>
            </w:r>
            <w:proofErr w:type="spellStart"/>
            <w:r w:rsidRPr="00E92A80">
              <w:rPr>
                <w:b/>
                <w:sz w:val="24"/>
                <w:szCs w:val="24"/>
                <w:lang w:val="lt-LT"/>
              </w:rPr>
              <w:t>Switch</w:t>
            </w:r>
            <w:proofErr w:type="spellEnd"/>
            <w:r w:rsidRPr="00E92A80">
              <w:rPr>
                <w:b/>
                <w:sz w:val="24"/>
                <w:szCs w:val="24"/>
                <w:lang w:val="lt-LT"/>
              </w:rPr>
              <w:t xml:space="preserve"> </w:t>
            </w:r>
            <w:proofErr w:type="spellStart"/>
            <w:r w:rsidRPr="00E92A80">
              <w:rPr>
                <w:b/>
                <w:sz w:val="24"/>
                <w:szCs w:val="24"/>
                <w:lang w:val="lt-LT"/>
              </w:rPr>
              <w:t>Service</w:t>
            </w:r>
            <w:proofErr w:type="spellEnd"/>
          </w:p>
        </w:tc>
      </w:tr>
    </w:tbl>
    <w:p w14:paraId="687D5ED9" w14:textId="77777777" w:rsidR="00D25031" w:rsidRPr="00E92A80" w:rsidRDefault="00D25031" w:rsidP="00D25031">
      <w:pPr>
        <w:rPr>
          <w:b/>
        </w:rPr>
      </w:pPr>
    </w:p>
    <w:p w14:paraId="6421928F" w14:textId="759FEDE4" w:rsidR="000B2B99" w:rsidRPr="00E92A80" w:rsidRDefault="000B2B99" w:rsidP="000B2B99">
      <w:pPr>
        <w:ind w:firstLine="567"/>
        <w:jc w:val="both"/>
        <w:rPr>
          <w:b/>
          <w:bCs/>
          <w:lang w:eastAsia="lt-LT"/>
        </w:rPr>
      </w:pPr>
      <w:r w:rsidRPr="00E92A80">
        <w:rPr>
          <w:b/>
          <w:bCs/>
          <w:lang w:eastAsia="lt-LT"/>
        </w:rPr>
        <w:t>PASTABA. Įranga turi galiojančią garantinę priežiūrą, garantinio aptarnavimo paketas turi būti taikomas nuo turimos garantijos pabaigos datos.</w:t>
      </w:r>
    </w:p>
    <w:p w14:paraId="2CAC9B73" w14:textId="0FF6A2CD" w:rsidR="00D25031" w:rsidRPr="00E92A80" w:rsidRDefault="00F1037E" w:rsidP="00E92A80">
      <w:pPr>
        <w:ind w:firstLine="567"/>
        <w:jc w:val="both"/>
        <w:rPr>
          <w:b/>
          <w:bCs/>
          <w:lang w:eastAsia="lt-LT"/>
        </w:rPr>
      </w:pPr>
      <w:r w:rsidRPr="00E92A80">
        <w:rPr>
          <w:b/>
          <w:bCs/>
          <w:lang w:eastAsia="lt-LT"/>
        </w:rPr>
        <w:t xml:space="preserve">TURIMOS </w:t>
      </w:r>
      <w:r w:rsidR="00D25031" w:rsidRPr="00E92A80">
        <w:rPr>
          <w:b/>
          <w:bCs/>
          <w:lang w:eastAsia="lt-LT"/>
        </w:rPr>
        <w:t>ĮRANGOS GARANTIJŲ GALIOJIMO TERMINAI</w:t>
      </w:r>
    </w:p>
    <w:p w14:paraId="74D464D7" w14:textId="77777777" w:rsidR="00D25031" w:rsidRPr="00E92A80" w:rsidRDefault="00D25031" w:rsidP="00D25031">
      <w:pPr>
        <w:ind w:firstLine="567"/>
        <w:jc w:val="both"/>
        <w:rPr>
          <w:lang w:eastAsia="lt-LT"/>
        </w:rPr>
      </w:pPr>
      <w:r w:rsidRPr="00E92A80">
        <w:rPr>
          <w:lang w:eastAsia="lt-LT"/>
        </w:rPr>
        <w:t>1. HP tarnybinių stočių S/N: CZJ55209N6; S/N: CZJ55209N7; S/N: CZJ55209N8 garantija pasibaigs 2021-03-27. HP tarnybines stoties S/N: CZJ5510CCV garantija pasibaigs 2021-03-17.</w:t>
      </w:r>
    </w:p>
    <w:p w14:paraId="132D72AF" w14:textId="02D9D532" w:rsidR="00D25031" w:rsidRPr="00E92A80" w:rsidRDefault="00D25031" w:rsidP="00D25031">
      <w:pPr>
        <w:ind w:firstLine="567"/>
        <w:jc w:val="both"/>
        <w:rPr>
          <w:lang w:eastAsia="lt-LT"/>
        </w:rPr>
      </w:pPr>
      <w:r w:rsidRPr="00E92A80">
        <w:rPr>
          <w:lang w:eastAsia="lt-LT"/>
        </w:rPr>
        <w:t>2. SAN (HP SN3000B) tinklo skirstytuvų S/N: CZC5492PXW ir S/N: CZC5492PXP garantija pasibaigs 202</w:t>
      </w:r>
      <w:r w:rsidR="00321793">
        <w:rPr>
          <w:lang w:eastAsia="lt-LT"/>
        </w:rPr>
        <w:t>1</w:t>
      </w:r>
      <w:r w:rsidRPr="00E92A80">
        <w:rPr>
          <w:lang w:eastAsia="lt-LT"/>
        </w:rPr>
        <w:t>-03-13.</w:t>
      </w:r>
    </w:p>
    <w:p w14:paraId="519570AD" w14:textId="77777777" w:rsidR="00D25031" w:rsidRPr="00E92A80" w:rsidRDefault="00D25031" w:rsidP="00D25031">
      <w:pPr>
        <w:ind w:firstLine="567"/>
        <w:jc w:val="both"/>
        <w:rPr>
          <w:lang w:eastAsia="lt-LT"/>
        </w:rPr>
      </w:pPr>
    </w:p>
    <w:p w14:paraId="324F63AB" w14:textId="1C5E425B" w:rsidR="00D25031" w:rsidRPr="00E92A80" w:rsidRDefault="00D25031">
      <w:pPr>
        <w:rPr>
          <w:b/>
        </w:rPr>
      </w:pPr>
      <w:r w:rsidRPr="00E92A80">
        <w:rPr>
          <w:b/>
        </w:rPr>
        <w:br w:type="page"/>
      </w:r>
    </w:p>
    <w:p w14:paraId="67245733" w14:textId="40BF8140" w:rsidR="00D25031" w:rsidRPr="00E92A80" w:rsidRDefault="00D25031" w:rsidP="00D25031">
      <w:pPr>
        <w:jc w:val="right"/>
        <w:rPr>
          <w:b/>
        </w:rPr>
      </w:pPr>
      <w:r w:rsidRPr="00E92A80">
        <w:rPr>
          <w:b/>
        </w:rPr>
        <w:lastRenderedPageBreak/>
        <w:t>Sutarties 2 priedas</w:t>
      </w:r>
    </w:p>
    <w:p w14:paraId="0DCE4733" w14:textId="3D8E25ED" w:rsidR="00F704E1" w:rsidRPr="00E92A80" w:rsidRDefault="00F704E1" w:rsidP="00D25031">
      <w:pPr>
        <w:jc w:val="right"/>
        <w:rPr>
          <w:b/>
        </w:rPr>
      </w:pPr>
    </w:p>
    <w:p w14:paraId="1151C9FF" w14:textId="29C3B1F5" w:rsidR="00F704E1" w:rsidRPr="00E92A80" w:rsidRDefault="00F704E1" w:rsidP="00F704E1">
      <w:pPr>
        <w:jc w:val="center"/>
        <w:rPr>
          <w:b/>
        </w:rPr>
      </w:pPr>
      <w:r w:rsidRPr="00E92A80">
        <w:rPr>
          <w:b/>
        </w:rPr>
        <w:t>PREKIŲ KAINOS</w:t>
      </w:r>
    </w:p>
    <w:p w14:paraId="1B11C866" w14:textId="4443988E" w:rsidR="00D25031" w:rsidRPr="00E92A80" w:rsidRDefault="00D25031" w:rsidP="00D25031">
      <w:pPr>
        <w:jc w:val="right"/>
        <w:rPr>
          <w:b/>
        </w:rPr>
      </w:pPr>
    </w:p>
    <w:tbl>
      <w:tblPr>
        <w:tblW w:w="0" w:type="auto"/>
        <w:tblLayout w:type="fixed"/>
        <w:tblCellMar>
          <w:left w:w="10" w:type="dxa"/>
          <w:right w:w="10" w:type="dxa"/>
        </w:tblCellMar>
        <w:tblLook w:val="04A0" w:firstRow="1" w:lastRow="0" w:firstColumn="1" w:lastColumn="0" w:noHBand="0" w:noVBand="1"/>
      </w:tblPr>
      <w:tblGrid>
        <w:gridCol w:w="686"/>
        <w:gridCol w:w="1699"/>
        <w:gridCol w:w="1699"/>
        <w:gridCol w:w="3547"/>
        <w:gridCol w:w="2165"/>
      </w:tblGrid>
      <w:tr w:rsidR="00F704E1" w:rsidRPr="00E92A80" w14:paraId="5ADC5A34" w14:textId="77777777" w:rsidTr="00F704E1">
        <w:trPr>
          <w:trHeight w:hRule="exact" w:val="982"/>
        </w:trPr>
        <w:tc>
          <w:tcPr>
            <w:tcW w:w="686" w:type="dxa"/>
            <w:tcBorders>
              <w:top w:val="single" w:sz="4" w:space="0" w:color="auto"/>
              <w:left w:val="single" w:sz="4" w:space="0" w:color="auto"/>
            </w:tcBorders>
            <w:shd w:val="clear" w:color="auto" w:fill="FFFFFF"/>
          </w:tcPr>
          <w:p w14:paraId="076F5124" w14:textId="752BFE15" w:rsidR="00F704E1" w:rsidRPr="00E92A80" w:rsidRDefault="00F704E1" w:rsidP="00F704E1">
            <w:pPr>
              <w:pStyle w:val="Style8"/>
              <w:shd w:val="clear" w:color="auto" w:fill="auto"/>
              <w:spacing w:after="0"/>
              <w:ind w:left="140"/>
              <w:rPr>
                <w:rFonts w:ascii="Times New Roman" w:hAnsi="Times New Roman"/>
              </w:rPr>
            </w:pPr>
            <w:r w:rsidRPr="00E92A80">
              <w:rPr>
                <w:rFonts w:ascii="Times New Roman" w:eastAsia="Times New Roman" w:hAnsi="Times New Roman"/>
                <w:lang w:eastAsia="en-US"/>
              </w:rPr>
              <w:br w:type="page"/>
              <w:t>E</w:t>
            </w:r>
            <w:r w:rsidRPr="00E92A80">
              <w:rPr>
                <w:rStyle w:val="CharStyle14"/>
                <w:rFonts w:eastAsia="Calibri"/>
                <w:color w:val="auto"/>
                <w:lang w:eastAsia="de-DE" w:bidi="de-DE"/>
              </w:rPr>
              <w:t>il.</w:t>
            </w:r>
          </w:p>
          <w:p w14:paraId="54887D9C" w14:textId="77777777" w:rsidR="00F704E1" w:rsidRPr="00E92A80" w:rsidRDefault="00F704E1" w:rsidP="00F704E1">
            <w:pPr>
              <w:pStyle w:val="Style8"/>
              <w:shd w:val="clear" w:color="auto" w:fill="auto"/>
              <w:spacing w:after="0"/>
              <w:ind w:left="140"/>
              <w:rPr>
                <w:rFonts w:ascii="Times New Roman" w:hAnsi="Times New Roman"/>
              </w:rPr>
            </w:pPr>
            <w:r w:rsidRPr="00E92A80">
              <w:rPr>
                <w:rStyle w:val="CharStyle14"/>
                <w:rFonts w:eastAsia="Calibri"/>
                <w:color w:val="auto"/>
                <w:lang w:eastAsia="de-DE" w:bidi="de-DE"/>
              </w:rPr>
              <w:t>Nr.</w:t>
            </w:r>
          </w:p>
        </w:tc>
        <w:tc>
          <w:tcPr>
            <w:tcW w:w="1699" w:type="dxa"/>
            <w:tcBorders>
              <w:top w:val="single" w:sz="4" w:space="0" w:color="auto"/>
              <w:left w:val="single" w:sz="4" w:space="0" w:color="auto"/>
            </w:tcBorders>
            <w:shd w:val="clear" w:color="auto" w:fill="FFFFFF"/>
            <w:vAlign w:val="bottom"/>
          </w:tcPr>
          <w:p w14:paraId="1347B7F8" w14:textId="79D90F1C" w:rsidR="00F704E1" w:rsidRPr="00E92A80" w:rsidRDefault="00583294" w:rsidP="00F704E1">
            <w:pPr>
              <w:pStyle w:val="Style8"/>
              <w:shd w:val="clear" w:color="auto" w:fill="auto"/>
              <w:spacing w:after="0" w:line="317" w:lineRule="exact"/>
              <w:jc w:val="center"/>
              <w:rPr>
                <w:rFonts w:ascii="Times New Roman" w:hAnsi="Times New Roman"/>
              </w:rPr>
            </w:pPr>
            <w:r w:rsidRPr="00E92A80">
              <w:rPr>
                <w:rStyle w:val="CharStyle14"/>
                <w:rFonts w:eastAsia="Calibri"/>
                <w:color w:val="auto"/>
              </w:rPr>
              <w:t>Produkto</w:t>
            </w:r>
            <w:r w:rsidR="00F704E1" w:rsidRPr="00E92A80">
              <w:rPr>
                <w:rStyle w:val="CharStyle14"/>
                <w:rFonts w:eastAsia="Calibri"/>
                <w:color w:val="auto"/>
              </w:rPr>
              <w:t xml:space="preserve"> kodas (serviso paketo kodas)</w:t>
            </w:r>
          </w:p>
        </w:tc>
        <w:tc>
          <w:tcPr>
            <w:tcW w:w="1699" w:type="dxa"/>
            <w:tcBorders>
              <w:top w:val="single" w:sz="4" w:space="0" w:color="auto"/>
              <w:left w:val="single" w:sz="4" w:space="0" w:color="auto"/>
            </w:tcBorders>
            <w:shd w:val="clear" w:color="auto" w:fill="FFFFFF"/>
          </w:tcPr>
          <w:p w14:paraId="416966F5" w14:textId="77777777" w:rsidR="00F704E1" w:rsidRPr="00E92A80" w:rsidRDefault="00F704E1" w:rsidP="00F704E1">
            <w:pPr>
              <w:pStyle w:val="Style8"/>
              <w:shd w:val="clear" w:color="auto" w:fill="auto"/>
              <w:spacing w:after="0" w:line="312" w:lineRule="exact"/>
              <w:jc w:val="center"/>
              <w:rPr>
                <w:rFonts w:ascii="Times New Roman" w:hAnsi="Times New Roman"/>
              </w:rPr>
            </w:pPr>
            <w:r w:rsidRPr="00E92A80">
              <w:rPr>
                <w:rStyle w:val="CharStyle14"/>
                <w:rFonts w:eastAsia="Calibri"/>
                <w:color w:val="auto"/>
              </w:rPr>
              <w:t>Įrangos</w:t>
            </w:r>
          </w:p>
          <w:p w14:paraId="039F91E2" w14:textId="77777777" w:rsidR="00F704E1" w:rsidRPr="00E92A80" w:rsidRDefault="00F704E1" w:rsidP="00F704E1">
            <w:pPr>
              <w:pStyle w:val="Style8"/>
              <w:shd w:val="clear" w:color="auto" w:fill="auto"/>
              <w:spacing w:after="0" w:line="312" w:lineRule="exact"/>
              <w:jc w:val="center"/>
              <w:rPr>
                <w:rFonts w:ascii="Times New Roman" w:hAnsi="Times New Roman"/>
              </w:rPr>
            </w:pPr>
            <w:r w:rsidRPr="00E92A80">
              <w:rPr>
                <w:rStyle w:val="CharStyle14"/>
                <w:rFonts w:eastAsia="Calibri"/>
                <w:color w:val="auto"/>
              </w:rPr>
              <w:t>serijinis</w:t>
            </w:r>
          </w:p>
          <w:p w14:paraId="1BAC4C84" w14:textId="77777777" w:rsidR="00F704E1" w:rsidRPr="00E92A80" w:rsidRDefault="00F704E1" w:rsidP="00F704E1">
            <w:pPr>
              <w:pStyle w:val="Style8"/>
              <w:shd w:val="clear" w:color="auto" w:fill="auto"/>
              <w:spacing w:after="0" w:line="312" w:lineRule="exact"/>
              <w:jc w:val="center"/>
              <w:rPr>
                <w:rFonts w:ascii="Times New Roman" w:hAnsi="Times New Roman"/>
              </w:rPr>
            </w:pPr>
            <w:r w:rsidRPr="00E92A80">
              <w:rPr>
                <w:rStyle w:val="CharStyle14"/>
                <w:rFonts w:eastAsia="Calibri"/>
                <w:color w:val="auto"/>
              </w:rPr>
              <w:t>numeris</w:t>
            </w:r>
          </w:p>
        </w:tc>
        <w:tc>
          <w:tcPr>
            <w:tcW w:w="3547" w:type="dxa"/>
            <w:tcBorders>
              <w:top w:val="single" w:sz="4" w:space="0" w:color="auto"/>
              <w:left w:val="single" w:sz="4" w:space="0" w:color="auto"/>
            </w:tcBorders>
            <w:shd w:val="clear" w:color="auto" w:fill="FFFFFF"/>
          </w:tcPr>
          <w:p w14:paraId="3C002D62" w14:textId="77777777" w:rsidR="00F704E1" w:rsidRPr="00E92A80" w:rsidRDefault="00F704E1" w:rsidP="00F704E1">
            <w:pPr>
              <w:pStyle w:val="Style8"/>
              <w:shd w:val="clear" w:color="auto" w:fill="auto"/>
              <w:spacing w:after="0"/>
              <w:jc w:val="center"/>
              <w:rPr>
                <w:rFonts w:ascii="Times New Roman" w:hAnsi="Times New Roman"/>
              </w:rPr>
            </w:pPr>
            <w:r w:rsidRPr="00E92A80">
              <w:rPr>
                <w:rStyle w:val="CharStyle14"/>
                <w:rFonts w:eastAsia="Calibri"/>
                <w:color w:val="auto"/>
              </w:rPr>
              <w:t>Įrangos pavadinimas</w:t>
            </w:r>
          </w:p>
        </w:tc>
        <w:tc>
          <w:tcPr>
            <w:tcW w:w="2165" w:type="dxa"/>
            <w:tcBorders>
              <w:top w:val="single" w:sz="4" w:space="0" w:color="auto"/>
              <w:left w:val="single" w:sz="4" w:space="0" w:color="auto"/>
              <w:right w:val="single" w:sz="4" w:space="0" w:color="auto"/>
            </w:tcBorders>
            <w:shd w:val="clear" w:color="auto" w:fill="FFFFFF"/>
          </w:tcPr>
          <w:p w14:paraId="6DD9E2BD" w14:textId="57640FD1" w:rsidR="00F704E1" w:rsidRPr="00E92A80" w:rsidRDefault="00583294" w:rsidP="00F704E1">
            <w:pPr>
              <w:pStyle w:val="Style8"/>
              <w:shd w:val="clear" w:color="auto" w:fill="auto"/>
              <w:spacing w:after="0" w:line="312" w:lineRule="exact"/>
              <w:jc w:val="center"/>
              <w:rPr>
                <w:rFonts w:ascii="Times New Roman" w:hAnsi="Times New Roman"/>
              </w:rPr>
            </w:pPr>
            <w:r w:rsidRPr="00E92A80">
              <w:rPr>
                <w:rStyle w:val="CharStyle14"/>
                <w:rFonts w:eastAsia="Calibri"/>
                <w:color w:val="auto"/>
              </w:rPr>
              <w:t>Gamintojo garantinio aptarnavimo paketo k</w:t>
            </w:r>
            <w:r w:rsidR="00F704E1" w:rsidRPr="00E92A80">
              <w:rPr>
                <w:rStyle w:val="CharStyle14"/>
                <w:rFonts w:eastAsia="Calibri"/>
                <w:color w:val="auto"/>
              </w:rPr>
              <w:t xml:space="preserve">aina, Eur </w:t>
            </w:r>
            <w:r w:rsidR="00F704E1" w:rsidRPr="00E92A80">
              <w:rPr>
                <w:rStyle w:val="CharStyle14"/>
                <w:rFonts w:eastAsia="Calibri"/>
                <w:color w:val="auto"/>
                <w:lang w:val="en-US" w:eastAsia="en-US" w:bidi="en-US"/>
              </w:rPr>
              <w:t xml:space="preserve">(be </w:t>
            </w:r>
            <w:r w:rsidR="00F704E1" w:rsidRPr="00E92A80">
              <w:rPr>
                <w:rStyle w:val="CharStyle14"/>
                <w:rFonts w:eastAsia="Calibri"/>
                <w:color w:val="auto"/>
              </w:rPr>
              <w:t>PVM)</w:t>
            </w:r>
          </w:p>
        </w:tc>
      </w:tr>
      <w:tr w:rsidR="00F704E1" w:rsidRPr="00E92A80" w14:paraId="2CE608C1" w14:textId="77777777" w:rsidTr="00F704E1">
        <w:trPr>
          <w:trHeight w:hRule="exact" w:val="326"/>
        </w:trPr>
        <w:tc>
          <w:tcPr>
            <w:tcW w:w="686" w:type="dxa"/>
            <w:tcBorders>
              <w:top w:val="single" w:sz="4" w:space="0" w:color="auto"/>
              <w:left w:val="single" w:sz="4" w:space="0" w:color="auto"/>
            </w:tcBorders>
            <w:shd w:val="clear" w:color="auto" w:fill="FFFFFF"/>
            <w:vAlign w:val="bottom"/>
          </w:tcPr>
          <w:p w14:paraId="1B079CFE" w14:textId="77777777" w:rsidR="00F704E1" w:rsidRPr="00E92A80" w:rsidRDefault="00F704E1" w:rsidP="00583294">
            <w:pPr>
              <w:pStyle w:val="Style8"/>
              <w:shd w:val="clear" w:color="auto" w:fill="auto"/>
              <w:spacing w:after="0"/>
              <w:jc w:val="center"/>
              <w:rPr>
                <w:rFonts w:ascii="Times New Roman" w:hAnsi="Times New Roman"/>
              </w:rPr>
            </w:pPr>
            <w:r w:rsidRPr="00E92A80">
              <w:rPr>
                <w:rStyle w:val="CharStyle14"/>
                <w:rFonts w:eastAsia="Calibri"/>
                <w:color w:val="auto"/>
              </w:rPr>
              <w:t>1</w:t>
            </w:r>
          </w:p>
        </w:tc>
        <w:tc>
          <w:tcPr>
            <w:tcW w:w="1699" w:type="dxa"/>
            <w:tcBorders>
              <w:top w:val="single" w:sz="4" w:space="0" w:color="auto"/>
              <w:left w:val="single" w:sz="4" w:space="0" w:color="auto"/>
            </w:tcBorders>
            <w:shd w:val="clear" w:color="auto" w:fill="FFFFFF"/>
          </w:tcPr>
          <w:p w14:paraId="0E1E899A" w14:textId="77777777" w:rsidR="00F704E1" w:rsidRPr="00E92A80" w:rsidRDefault="00F704E1" w:rsidP="00583294">
            <w:pPr>
              <w:pStyle w:val="Style8"/>
              <w:shd w:val="clear" w:color="auto" w:fill="auto"/>
              <w:spacing w:after="0"/>
              <w:jc w:val="center"/>
              <w:rPr>
                <w:rFonts w:ascii="Times New Roman" w:hAnsi="Times New Roman"/>
              </w:rPr>
            </w:pPr>
            <w:r w:rsidRPr="00E92A80">
              <w:rPr>
                <w:rStyle w:val="CharStyle14"/>
                <w:rFonts w:eastAsia="Calibri"/>
                <w:color w:val="auto"/>
              </w:rPr>
              <w:t>H6HC6PE</w:t>
            </w:r>
          </w:p>
        </w:tc>
        <w:tc>
          <w:tcPr>
            <w:tcW w:w="1699" w:type="dxa"/>
            <w:tcBorders>
              <w:top w:val="single" w:sz="4" w:space="0" w:color="auto"/>
              <w:left w:val="single" w:sz="4" w:space="0" w:color="auto"/>
            </w:tcBorders>
            <w:shd w:val="clear" w:color="auto" w:fill="FFFFFF"/>
          </w:tcPr>
          <w:p w14:paraId="44919DCE" w14:textId="77777777" w:rsidR="00F704E1" w:rsidRPr="00E92A80" w:rsidRDefault="00F704E1" w:rsidP="00B259A7">
            <w:pPr>
              <w:pStyle w:val="Style8"/>
              <w:shd w:val="clear" w:color="auto" w:fill="auto"/>
              <w:spacing w:after="0"/>
              <w:jc w:val="center"/>
              <w:rPr>
                <w:rFonts w:ascii="Times New Roman" w:hAnsi="Times New Roman"/>
              </w:rPr>
            </w:pPr>
            <w:r w:rsidRPr="00E92A80">
              <w:rPr>
                <w:rStyle w:val="CharStyle14"/>
                <w:rFonts w:eastAsia="Calibri"/>
                <w:color w:val="auto"/>
              </w:rPr>
              <w:t>CZJ55209N6</w:t>
            </w:r>
          </w:p>
        </w:tc>
        <w:tc>
          <w:tcPr>
            <w:tcW w:w="3547" w:type="dxa"/>
            <w:tcBorders>
              <w:top w:val="single" w:sz="4" w:space="0" w:color="auto"/>
              <w:left w:val="single" w:sz="4" w:space="0" w:color="auto"/>
            </w:tcBorders>
            <w:shd w:val="clear" w:color="auto" w:fill="FFFFFF"/>
          </w:tcPr>
          <w:p w14:paraId="215FBEE8" w14:textId="77777777" w:rsidR="00F704E1" w:rsidRPr="00E92A80" w:rsidRDefault="00F704E1" w:rsidP="00B259A7">
            <w:pPr>
              <w:pStyle w:val="Style8"/>
              <w:shd w:val="clear" w:color="auto" w:fill="auto"/>
              <w:spacing w:after="0"/>
              <w:jc w:val="center"/>
              <w:rPr>
                <w:rFonts w:ascii="Times New Roman" w:hAnsi="Times New Roman"/>
              </w:rPr>
            </w:pPr>
            <w:r w:rsidRPr="00E92A80">
              <w:rPr>
                <w:rStyle w:val="CharStyle14"/>
                <w:rFonts w:eastAsia="Calibri"/>
                <w:color w:val="auto"/>
                <w:lang w:val="de-DE" w:eastAsia="de-DE" w:bidi="de-DE"/>
              </w:rPr>
              <w:t xml:space="preserve">HP </w:t>
            </w:r>
            <w:r w:rsidRPr="00E92A80">
              <w:rPr>
                <w:rStyle w:val="CharStyle14"/>
                <w:rFonts w:eastAsia="Calibri"/>
                <w:color w:val="auto"/>
              </w:rPr>
              <w:t>tarnybinė stotis DL-360 G9</w:t>
            </w:r>
          </w:p>
        </w:tc>
        <w:tc>
          <w:tcPr>
            <w:tcW w:w="2165" w:type="dxa"/>
            <w:tcBorders>
              <w:top w:val="single" w:sz="4" w:space="0" w:color="auto"/>
              <w:left w:val="single" w:sz="4" w:space="0" w:color="auto"/>
              <w:right w:val="single" w:sz="4" w:space="0" w:color="auto"/>
            </w:tcBorders>
            <w:shd w:val="clear" w:color="auto" w:fill="FFFFFF"/>
          </w:tcPr>
          <w:p w14:paraId="712B804D" w14:textId="77777777" w:rsidR="00F704E1" w:rsidRPr="00E92A80" w:rsidRDefault="00F704E1" w:rsidP="00F704E1">
            <w:pPr>
              <w:pStyle w:val="Style8"/>
              <w:shd w:val="clear" w:color="auto" w:fill="auto"/>
              <w:spacing w:after="0"/>
              <w:jc w:val="center"/>
              <w:rPr>
                <w:rFonts w:ascii="Times New Roman" w:hAnsi="Times New Roman"/>
              </w:rPr>
            </w:pPr>
            <w:r w:rsidRPr="00E92A80">
              <w:rPr>
                <w:rStyle w:val="CharStyle14"/>
                <w:rFonts w:eastAsia="Calibri"/>
                <w:color w:val="auto"/>
              </w:rPr>
              <w:t>1 321,00</w:t>
            </w:r>
          </w:p>
        </w:tc>
      </w:tr>
      <w:tr w:rsidR="00F704E1" w:rsidRPr="00E92A80" w14:paraId="796553C7" w14:textId="77777777" w:rsidTr="00F704E1">
        <w:trPr>
          <w:trHeight w:hRule="exact" w:val="326"/>
        </w:trPr>
        <w:tc>
          <w:tcPr>
            <w:tcW w:w="686" w:type="dxa"/>
            <w:tcBorders>
              <w:top w:val="single" w:sz="4" w:space="0" w:color="auto"/>
              <w:left w:val="single" w:sz="4" w:space="0" w:color="auto"/>
            </w:tcBorders>
            <w:shd w:val="clear" w:color="auto" w:fill="FFFFFF"/>
            <w:vAlign w:val="bottom"/>
          </w:tcPr>
          <w:p w14:paraId="0FEA947B" w14:textId="77777777" w:rsidR="00F704E1" w:rsidRPr="00E92A80" w:rsidRDefault="00F704E1" w:rsidP="00583294">
            <w:pPr>
              <w:pStyle w:val="Style8"/>
              <w:shd w:val="clear" w:color="auto" w:fill="auto"/>
              <w:spacing w:after="0"/>
              <w:jc w:val="center"/>
              <w:rPr>
                <w:rFonts w:ascii="Times New Roman" w:hAnsi="Times New Roman"/>
              </w:rPr>
            </w:pPr>
            <w:r w:rsidRPr="00E92A80">
              <w:rPr>
                <w:rStyle w:val="CharStyle14"/>
                <w:rFonts w:eastAsia="Calibri"/>
                <w:color w:val="auto"/>
                <w:lang w:val="de-DE" w:eastAsia="de-DE" w:bidi="de-DE"/>
              </w:rPr>
              <w:t>2</w:t>
            </w:r>
          </w:p>
        </w:tc>
        <w:tc>
          <w:tcPr>
            <w:tcW w:w="1699" w:type="dxa"/>
            <w:tcBorders>
              <w:top w:val="single" w:sz="4" w:space="0" w:color="auto"/>
              <w:left w:val="single" w:sz="4" w:space="0" w:color="auto"/>
            </w:tcBorders>
            <w:shd w:val="clear" w:color="auto" w:fill="FFFFFF"/>
          </w:tcPr>
          <w:p w14:paraId="354EE749" w14:textId="77777777" w:rsidR="00F704E1" w:rsidRPr="00E92A80" w:rsidRDefault="00F704E1" w:rsidP="00583294">
            <w:pPr>
              <w:pStyle w:val="Style8"/>
              <w:shd w:val="clear" w:color="auto" w:fill="auto"/>
              <w:spacing w:after="0"/>
              <w:jc w:val="center"/>
              <w:rPr>
                <w:rFonts w:ascii="Times New Roman" w:hAnsi="Times New Roman"/>
              </w:rPr>
            </w:pPr>
            <w:r w:rsidRPr="00E92A80">
              <w:rPr>
                <w:rStyle w:val="CharStyle14"/>
                <w:rFonts w:eastAsia="Calibri"/>
                <w:color w:val="auto"/>
              </w:rPr>
              <w:t>H6HC6PE</w:t>
            </w:r>
          </w:p>
        </w:tc>
        <w:tc>
          <w:tcPr>
            <w:tcW w:w="1699" w:type="dxa"/>
            <w:tcBorders>
              <w:top w:val="single" w:sz="4" w:space="0" w:color="auto"/>
              <w:left w:val="single" w:sz="4" w:space="0" w:color="auto"/>
            </w:tcBorders>
            <w:shd w:val="clear" w:color="auto" w:fill="FFFFFF"/>
          </w:tcPr>
          <w:p w14:paraId="2F0BA2A1" w14:textId="77777777" w:rsidR="00F704E1" w:rsidRPr="00E92A80" w:rsidRDefault="00F704E1" w:rsidP="00B259A7">
            <w:pPr>
              <w:pStyle w:val="Style8"/>
              <w:shd w:val="clear" w:color="auto" w:fill="auto"/>
              <w:spacing w:after="0"/>
              <w:jc w:val="center"/>
              <w:rPr>
                <w:rFonts w:ascii="Times New Roman" w:hAnsi="Times New Roman"/>
              </w:rPr>
            </w:pPr>
            <w:r w:rsidRPr="00E92A80">
              <w:rPr>
                <w:rStyle w:val="CharStyle14"/>
                <w:rFonts w:eastAsia="Calibri"/>
                <w:color w:val="auto"/>
              </w:rPr>
              <w:t>CZJ55209N7</w:t>
            </w:r>
          </w:p>
        </w:tc>
        <w:tc>
          <w:tcPr>
            <w:tcW w:w="3547" w:type="dxa"/>
            <w:tcBorders>
              <w:top w:val="single" w:sz="4" w:space="0" w:color="auto"/>
              <w:left w:val="single" w:sz="4" w:space="0" w:color="auto"/>
            </w:tcBorders>
            <w:shd w:val="clear" w:color="auto" w:fill="FFFFFF"/>
          </w:tcPr>
          <w:p w14:paraId="6C6ABC6C" w14:textId="77777777" w:rsidR="00F704E1" w:rsidRPr="00E92A80" w:rsidRDefault="00F704E1" w:rsidP="00B259A7">
            <w:pPr>
              <w:pStyle w:val="Style8"/>
              <w:shd w:val="clear" w:color="auto" w:fill="auto"/>
              <w:spacing w:after="0"/>
              <w:jc w:val="center"/>
              <w:rPr>
                <w:rFonts w:ascii="Times New Roman" w:hAnsi="Times New Roman"/>
              </w:rPr>
            </w:pPr>
            <w:r w:rsidRPr="00E92A80">
              <w:rPr>
                <w:rStyle w:val="CharStyle14"/>
                <w:rFonts w:eastAsia="Calibri"/>
                <w:color w:val="auto"/>
                <w:lang w:val="de-DE" w:eastAsia="de-DE" w:bidi="de-DE"/>
              </w:rPr>
              <w:t xml:space="preserve">HP </w:t>
            </w:r>
            <w:r w:rsidRPr="00E92A80">
              <w:rPr>
                <w:rStyle w:val="CharStyle14"/>
                <w:rFonts w:eastAsia="Calibri"/>
                <w:color w:val="auto"/>
              </w:rPr>
              <w:t>tarnybinė stotis DL-360 G9</w:t>
            </w:r>
          </w:p>
        </w:tc>
        <w:tc>
          <w:tcPr>
            <w:tcW w:w="2165" w:type="dxa"/>
            <w:tcBorders>
              <w:top w:val="single" w:sz="4" w:space="0" w:color="auto"/>
              <w:left w:val="single" w:sz="4" w:space="0" w:color="auto"/>
              <w:right w:val="single" w:sz="4" w:space="0" w:color="auto"/>
            </w:tcBorders>
            <w:shd w:val="clear" w:color="auto" w:fill="FFFFFF"/>
          </w:tcPr>
          <w:p w14:paraId="55CB7571" w14:textId="77777777" w:rsidR="00F704E1" w:rsidRPr="00E92A80" w:rsidRDefault="00F704E1" w:rsidP="00F704E1">
            <w:pPr>
              <w:pStyle w:val="Style8"/>
              <w:shd w:val="clear" w:color="auto" w:fill="auto"/>
              <w:spacing w:after="0"/>
              <w:jc w:val="center"/>
              <w:rPr>
                <w:rFonts w:ascii="Times New Roman" w:hAnsi="Times New Roman"/>
              </w:rPr>
            </w:pPr>
            <w:r w:rsidRPr="00E92A80">
              <w:rPr>
                <w:rStyle w:val="CharStyle14"/>
                <w:rFonts w:eastAsia="Calibri"/>
                <w:color w:val="auto"/>
              </w:rPr>
              <w:t>1 321,00</w:t>
            </w:r>
          </w:p>
        </w:tc>
      </w:tr>
      <w:tr w:rsidR="00F704E1" w:rsidRPr="00E92A80" w14:paraId="6A2942A3" w14:textId="77777777" w:rsidTr="00F704E1">
        <w:trPr>
          <w:trHeight w:hRule="exact" w:val="326"/>
        </w:trPr>
        <w:tc>
          <w:tcPr>
            <w:tcW w:w="686" w:type="dxa"/>
            <w:tcBorders>
              <w:top w:val="single" w:sz="4" w:space="0" w:color="auto"/>
              <w:left w:val="single" w:sz="4" w:space="0" w:color="auto"/>
            </w:tcBorders>
            <w:shd w:val="clear" w:color="auto" w:fill="FFFFFF"/>
          </w:tcPr>
          <w:p w14:paraId="3F4BF06E" w14:textId="77777777" w:rsidR="00F704E1" w:rsidRPr="00E92A80" w:rsidRDefault="00F704E1" w:rsidP="00583294">
            <w:pPr>
              <w:pStyle w:val="Style8"/>
              <w:shd w:val="clear" w:color="auto" w:fill="auto"/>
              <w:spacing w:after="0"/>
              <w:jc w:val="center"/>
              <w:rPr>
                <w:rFonts w:ascii="Times New Roman" w:hAnsi="Times New Roman"/>
              </w:rPr>
            </w:pPr>
            <w:r w:rsidRPr="00E92A80">
              <w:rPr>
                <w:rStyle w:val="CharStyle14"/>
                <w:rFonts w:eastAsia="Calibri"/>
                <w:color w:val="auto"/>
                <w:lang w:val="de-DE" w:eastAsia="de-DE" w:bidi="de-DE"/>
              </w:rPr>
              <w:t>3</w:t>
            </w:r>
          </w:p>
        </w:tc>
        <w:tc>
          <w:tcPr>
            <w:tcW w:w="1699" w:type="dxa"/>
            <w:tcBorders>
              <w:top w:val="single" w:sz="4" w:space="0" w:color="auto"/>
              <w:left w:val="single" w:sz="4" w:space="0" w:color="auto"/>
            </w:tcBorders>
            <w:shd w:val="clear" w:color="auto" w:fill="FFFFFF"/>
          </w:tcPr>
          <w:p w14:paraId="5F537E9B" w14:textId="77777777" w:rsidR="00F704E1" w:rsidRPr="00E92A80" w:rsidRDefault="00F704E1" w:rsidP="00583294">
            <w:pPr>
              <w:pStyle w:val="Style8"/>
              <w:shd w:val="clear" w:color="auto" w:fill="auto"/>
              <w:spacing w:after="0"/>
              <w:jc w:val="center"/>
              <w:rPr>
                <w:rFonts w:ascii="Times New Roman" w:hAnsi="Times New Roman"/>
              </w:rPr>
            </w:pPr>
            <w:r w:rsidRPr="00E92A80">
              <w:rPr>
                <w:rStyle w:val="CharStyle14"/>
                <w:rFonts w:eastAsia="Calibri"/>
                <w:color w:val="auto"/>
              </w:rPr>
              <w:t>H6HC6PE</w:t>
            </w:r>
          </w:p>
        </w:tc>
        <w:tc>
          <w:tcPr>
            <w:tcW w:w="1699" w:type="dxa"/>
            <w:tcBorders>
              <w:top w:val="single" w:sz="4" w:space="0" w:color="auto"/>
              <w:left w:val="single" w:sz="4" w:space="0" w:color="auto"/>
            </w:tcBorders>
            <w:shd w:val="clear" w:color="auto" w:fill="FFFFFF"/>
          </w:tcPr>
          <w:p w14:paraId="212CE790" w14:textId="77777777" w:rsidR="00F704E1" w:rsidRPr="00E92A80" w:rsidRDefault="00F704E1" w:rsidP="00B259A7">
            <w:pPr>
              <w:pStyle w:val="Style8"/>
              <w:shd w:val="clear" w:color="auto" w:fill="auto"/>
              <w:spacing w:after="0"/>
              <w:jc w:val="center"/>
              <w:rPr>
                <w:rFonts w:ascii="Times New Roman" w:hAnsi="Times New Roman"/>
              </w:rPr>
            </w:pPr>
            <w:r w:rsidRPr="00E92A80">
              <w:rPr>
                <w:rStyle w:val="CharStyle14"/>
                <w:rFonts w:eastAsia="Calibri"/>
                <w:color w:val="auto"/>
              </w:rPr>
              <w:t>CZJ55209N8</w:t>
            </w:r>
          </w:p>
        </w:tc>
        <w:tc>
          <w:tcPr>
            <w:tcW w:w="3547" w:type="dxa"/>
            <w:tcBorders>
              <w:top w:val="single" w:sz="4" w:space="0" w:color="auto"/>
              <w:left w:val="single" w:sz="4" w:space="0" w:color="auto"/>
            </w:tcBorders>
            <w:shd w:val="clear" w:color="auto" w:fill="FFFFFF"/>
          </w:tcPr>
          <w:p w14:paraId="52BC3E54" w14:textId="77777777" w:rsidR="00F704E1" w:rsidRPr="00E92A80" w:rsidRDefault="00F704E1" w:rsidP="00B259A7">
            <w:pPr>
              <w:pStyle w:val="Style8"/>
              <w:shd w:val="clear" w:color="auto" w:fill="auto"/>
              <w:spacing w:after="0"/>
              <w:jc w:val="center"/>
              <w:rPr>
                <w:rFonts w:ascii="Times New Roman" w:hAnsi="Times New Roman"/>
              </w:rPr>
            </w:pPr>
            <w:r w:rsidRPr="00E92A80">
              <w:rPr>
                <w:rStyle w:val="CharStyle14"/>
                <w:rFonts w:eastAsia="Calibri"/>
                <w:color w:val="auto"/>
                <w:lang w:val="de-DE" w:eastAsia="de-DE" w:bidi="de-DE"/>
              </w:rPr>
              <w:t xml:space="preserve">HP </w:t>
            </w:r>
            <w:r w:rsidRPr="00E92A80">
              <w:rPr>
                <w:rStyle w:val="CharStyle14"/>
                <w:rFonts w:eastAsia="Calibri"/>
                <w:color w:val="auto"/>
              </w:rPr>
              <w:t>tarnybinė stotis DL-360 G9</w:t>
            </w:r>
          </w:p>
        </w:tc>
        <w:tc>
          <w:tcPr>
            <w:tcW w:w="2165" w:type="dxa"/>
            <w:tcBorders>
              <w:top w:val="single" w:sz="4" w:space="0" w:color="auto"/>
              <w:left w:val="single" w:sz="4" w:space="0" w:color="auto"/>
              <w:right w:val="single" w:sz="4" w:space="0" w:color="auto"/>
            </w:tcBorders>
            <w:shd w:val="clear" w:color="auto" w:fill="FFFFFF"/>
          </w:tcPr>
          <w:p w14:paraId="1AAFED24" w14:textId="77777777" w:rsidR="00F704E1" w:rsidRPr="00E92A80" w:rsidRDefault="00F704E1" w:rsidP="00F704E1">
            <w:pPr>
              <w:pStyle w:val="Style8"/>
              <w:shd w:val="clear" w:color="auto" w:fill="auto"/>
              <w:spacing w:after="0"/>
              <w:jc w:val="center"/>
              <w:rPr>
                <w:rFonts w:ascii="Times New Roman" w:hAnsi="Times New Roman"/>
              </w:rPr>
            </w:pPr>
            <w:r w:rsidRPr="00E92A80">
              <w:rPr>
                <w:rStyle w:val="CharStyle14"/>
                <w:rFonts w:eastAsia="Calibri"/>
                <w:color w:val="auto"/>
              </w:rPr>
              <w:t>1 321,00</w:t>
            </w:r>
          </w:p>
        </w:tc>
      </w:tr>
      <w:tr w:rsidR="00F704E1" w:rsidRPr="00E92A80" w14:paraId="075D6255" w14:textId="77777777" w:rsidTr="00F704E1">
        <w:trPr>
          <w:trHeight w:hRule="exact" w:val="326"/>
        </w:trPr>
        <w:tc>
          <w:tcPr>
            <w:tcW w:w="686" w:type="dxa"/>
            <w:tcBorders>
              <w:top w:val="single" w:sz="4" w:space="0" w:color="auto"/>
              <w:left w:val="single" w:sz="4" w:space="0" w:color="auto"/>
            </w:tcBorders>
            <w:shd w:val="clear" w:color="auto" w:fill="FFFFFF"/>
          </w:tcPr>
          <w:p w14:paraId="4BEE48C5" w14:textId="77777777" w:rsidR="00F704E1" w:rsidRPr="00E92A80" w:rsidRDefault="00F704E1" w:rsidP="00583294">
            <w:pPr>
              <w:pStyle w:val="Style8"/>
              <w:shd w:val="clear" w:color="auto" w:fill="auto"/>
              <w:spacing w:after="0"/>
              <w:jc w:val="center"/>
              <w:rPr>
                <w:rFonts w:ascii="Times New Roman" w:hAnsi="Times New Roman"/>
              </w:rPr>
            </w:pPr>
            <w:r w:rsidRPr="00E92A80">
              <w:rPr>
                <w:rStyle w:val="CharStyle14"/>
                <w:rFonts w:eastAsia="Calibri"/>
                <w:color w:val="auto"/>
              </w:rPr>
              <w:t>4</w:t>
            </w:r>
          </w:p>
        </w:tc>
        <w:tc>
          <w:tcPr>
            <w:tcW w:w="1699" w:type="dxa"/>
            <w:tcBorders>
              <w:top w:val="single" w:sz="4" w:space="0" w:color="auto"/>
              <w:left w:val="single" w:sz="4" w:space="0" w:color="auto"/>
            </w:tcBorders>
            <w:shd w:val="clear" w:color="auto" w:fill="FFFFFF"/>
          </w:tcPr>
          <w:p w14:paraId="0F6A9A71" w14:textId="77777777" w:rsidR="00F704E1" w:rsidRPr="00E92A80" w:rsidRDefault="00F704E1" w:rsidP="00583294">
            <w:pPr>
              <w:pStyle w:val="Style8"/>
              <w:shd w:val="clear" w:color="auto" w:fill="auto"/>
              <w:spacing w:after="0"/>
              <w:jc w:val="center"/>
              <w:rPr>
                <w:rFonts w:ascii="Times New Roman" w:hAnsi="Times New Roman"/>
              </w:rPr>
            </w:pPr>
            <w:r w:rsidRPr="00E92A80">
              <w:rPr>
                <w:rStyle w:val="CharStyle14"/>
                <w:rFonts w:eastAsia="Calibri"/>
                <w:color w:val="auto"/>
              </w:rPr>
              <w:t>H6HC6PE</w:t>
            </w:r>
          </w:p>
        </w:tc>
        <w:tc>
          <w:tcPr>
            <w:tcW w:w="1699" w:type="dxa"/>
            <w:tcBorders>
              <w:top w:val="single" w:sz="4" w:space="0" w:color="auto"/>
              <w:left w:val="single" w:sz="4" w:space="0" w:color="auto"/>
            </w:tcBorders>
            <w:shd w:val="clear" w:color="auto" w:fill="FFFFFF"/>
          </w:tcPr>
          <w:p w14:paraId="07B3919C" w14:textId="77777777" w:rsidR="00F704E1" w:rsidRPr="00E92A80" w:rsidRDefault="00F704E1" w:rsidP="00B259A7">
            <w:pPr>
              <w:pStyle w:val="Style8"/>
              <w:shd w:val="clear" w:color="auto" w:fill="auto"/>
              <w:spacing w:after="0"/>
              <w:jc w:val="center"/>
              <w:rPr>
                <w:rFonts w:ascii="Times New Roman" w:hAnsi="Times New Roman"/>
              </w:rPr>
            </w:pPr>
            <w:r w:rsidRPr="00E92A80">
              <w:rPr>
                <w:rStyle w:val="CharStyle14"/>
                <w:rFonts w:eastAsia="Calibri"/>
                <w:color w:val="auto"/>
              </w:rPr>
              <w:t>CZJ5510CCV</w:t>
            </w:r>
          </w:p>
        </w:tc>
        <w:tc>
          <w:tcPr>
            <w:tcW w:w="3547" w:type="dxa"/>
            <w:tcBorders>
              <w:top w:val="single" w:sz="4" w:space="0" w:color="auto"/>
              <w:left w:val="single" w:sz="4" w:space="0" w:color="auto"/>
            </w:tcBorders>
            <w:shd w:val="clear" w:color="auto" w:fill="FFFFFF"/>
          </w:tcPr>
          <w:p w14:paraId="0EE5B5C3" w14:textId="77777777" w:rsidR="00F704E1" w:rsidRPr="00E92A80" w:rsidRDefault="00F704E1" w:rsidP="00B259A7">
            <w:pPr>
              <w:pStyle w:val="Style8"/>
              <w:shd w:val="clear" w:color="auto" w:fill="auto"/>
              <w:spacing w:after="0"/>
              <w:jc w:val="center"/>
              <w:rPr>
                <w:rFonts w:ascii="Times New Roman" w:hAnsi="Times New Roman"/>
              </w:rPr>
            </w:pPr>
            <w:r w:rsidRPr="00E92A80">
              <w:rPr>
                <w:rStyle w:val="CharStyle14"/>
                <w:rFonts w:eastAsia="Calibri"/>
                <w:color w:val="auto"/>
                <w:lang w:val="de-DE" w:eastAsia="de-DE" w:bidi="de-DE"/>
              </w:rPr>
              <w:t xml:space="preserve">HP </w:t>
            </w:r>
            <w:r w:rsidRPr="00E92A80">
              <w:rPr>
                <w:rStyle w:val="CharStyle14"/>
                <w:rFonts w:eastAsia="Calibri"/>
                <w:color w:val="auto"/>
              </w:rPr>
              <w:t>tarnybinė stotis DL-360 G9</w:t>
            </w:r>
          </w:p>
        </w:tc>
        <w:tc>
          <w:tcPr>
            <w:tcW w:w="2165" w:type="dxa"/>
            <w:tcBorders>
              <w:top w:val="single" w:sz="4" w:space="0" w:color="auto"/>
              <w:left w:val="single" w:sz="4" w:space="0" w:color="auto"/>
              <w:right w:val="single" w:sz="4" w:space="0" w:color="auto"/>
            </w:tcBorders>
            <w:shd w:val="clear" w:color="auto" w:fill="FFFFFF"/>
          </w:tcPr>
          <w:p w14:paraId="1D7AB423" w14:textId="77777777" w:rsidR="00F704E1" w:rsidRPr="00E92A80" w:rsidRDefault="00F704E1" w:rsidP="00F704E1">
            <w:pPr>
              <w:pStyle w:val="Style8"/>
              <w:shd w:val="clear" w:color="auto" w:fill="auto"/>
              <w:spacing w:after="0"/>
              <w:jc w:val="center"/>
              <w:rPr>
                <w:rFonts w:ascii="Times New Roman" w:hAnsi="Times New Roman"/>
              </w:rPr>
            </w:pPr>
            <w:r w:rsidRPr="00E92A80">
              <w:rPr>
                <w:rStyle w:val="CharStyle14"/>
                <w:rFonts w:eastAsia="Calibri"/>
                <w:color w:val="auto"/>
              </w:rPr>
              <w:t>1 321,00</w:t>
            </w:r>
          </w:p>
        </w:tc>
      </w:tr>
      <w:tr w:rsidR="00F704E1" w:rsidRPr="00E92A80" w14:paraId="708EDC0D" w14:textId="77777777" w:rsidTr="00F704E1">
        <w:trPr>
          <w:trHeight w:hRule="exact" w:val="648"/>
        </w:trPr>
        <w:tc>
          <w:tcPr>
            <w:tcW w:w="686" w:type="dxa"/>
            <w:tcBorders>
              <w:top w:val="single" w:sz="4" w:space="0" w:color="auto"/>
              <w:left w:val="single" w:sz="4" w:space="0" w:color="auto"/>
            </w:tcBorders>
            <w:shd w:val="clear" w:color="auto" w:fill="FFFFFF"/>
          </w:tcPr>
          <w:p w14:paraId="24921286" w14:textId="77777777" w:rsidR="00F704E1" w:rsidRPr="00E92A80" w:rsidRDefault="00F704E1" w:rsidP="00583294">
            <w:pPr>
              <w:pStyle w:val="Style8"/>
              <w:shd w:val="clear" w:color="auto" w:fill="auto"/>
              <w:spacing w:after="0"/>
              <w:jc w:val="center"/>
              <w:rPr>
                <w:rFonts w:ascii="Times New Roman" w:hAnsi="Times New Roman"/>
              </w:rPr>
            </w:pPr>
            <w:r w:rsidRPr="00E92A80">
              <w:rPr>
                <w:rStyle w:val="CharStyle14"/>
                <w:rFonts w:eastAsia="Calibri"/>
                <w:color w:val="auto"/>
                <w:lang w:val="de-DE" w:eastAsia="de-DE" w:bidi="de-DE"/>
              </w:rPr>
              <w:t>5</w:t>
            </w:r>
          </w:p>
        </w:tc>
        <w:tc>
          <w:tcPr>
            <w:tcW w:w="1699" w:type="dxa"/>
            <w:tcBorders>
              <w:top w:val="single" w:sz="4" w:space="0" w:color="auto"/>
              <w:left w:val="single" w:sz="4" w:space="0" w:color="auto"/>
            </w:tcBorders>
            <w:shd w:val="clear" w:color="auto" w:fill="FFFFFF"/>
          </w:tcPr>
          <w:p w14:paraId="12DD68A3" w14:textId="77777777" w:rsidR="00F704E1" w:rsidRPr="00E92A80" w:rsidRDefault="00F704E1" w:rsidP="00583294">
            <w:pPr>
              <w:pStyle w:val="Style8"/>
              <w:shd w:val="clear" w:color="auto" w:fill="auto"/>
              <w:spacing w:after="0"/>
              <w:jc w:val="center"/>
              <w:rPr>
                <w:rFonts w:ascii="Times New Roman" w:hAnsi="Times New Roman"/>
              </w:rPr>
            </w:pPr>
            <w:r w:rsidRPr="00E92A80">
              <w:rPr>
                <w:rStyle w:val="CharStyle14"/>
                <w:rFonts w:eastAsia="Calibri"/>
                <w:color w:val="auto"/>
              </w:rPr>
              <w:t>U2KR2PE</w:t>
            </w:r>
          </w:p>
        </w:tc>
        <w:tc>
          <w:tcPr>
            <w:tcW w:w="1699" w:type="dxa"/>
            <w:tcBorders>
              <w:top w:val="single" w:sz="4" w:space="0" w:color="auto"/>
              <w:left w:val="single" w:sz="4" w:space="0" w:color="auto"/>
            </w:tcBorders>
            <w:shd w:val="clear" w:color="auto" w:fill="FFFFFF"/>
          </w:tcPr>
          <w:p w14:paraId="5303F368" w14:textId="77777777" w:rsidR="00F704E1" w:rsidRPr="00E92A80" w:rsidRDefault="00F704E1" w:rsidP="00B259A7">
            <w:pPr>
              <w:pStyle w:val="Style8"/>
              <w:shd w:val="clear" w:color="auto" w:fill="auto"/>
              <w:spacing w:after="0"/>
              <w:jc w:val="center"/>
              <w:rPr>
                <w:rFonts w:ascii="Times New Roman" w:hAnsi="Times New Roman"/>
              </w:rPr>
            </w:pPr>
            <w:r w:rsidRPr="00E92A80">
              <w:rPr>
                <w:rStyle w:val="CharStyle14"/>
                <w:rFonts w:eastAsia="Calibri"/>
                <w:color w:val="auto"/>
                <w:lang w:val="de-DE" w:eastAsia="de-DE" w:bidi="de-DE"/>
              </w:rPr>
              <w:t>CZC5492PXW</w:t>
            </w:r>
          </w:p>
        </w:tc>
        <w:tc>
          <w:tcPr>
            <w:tcW w:w="3547" w:type="dxa"/>
            <w:tcBorders>
              <w:top w:val="single" w:sz="4" w:space="0" w:color="auto"/>
              <w:left w:val="single" w:sz="4" w:space="0" w:color="auto"/>
            </w:tcBorders>
            <w:shd w:val="clear" w:color="auto" w:fill="FFFFFF"/>
            <w:vAlign w:val="bottom"/>
          </w:tcPr>
          <w:p w14:paraId="599DAD7A" w14:textId="77777777" w:rsidR="00F704E1" w:rsidRPr="00E92A80" w:rsidRDefault="00F704E1" w:rsidP="00B259A7">
            <w:pPr>
              <w:pStyle w:val="Style8"/>
              <w:shd w:val="clear" w:color="auto" w:fill="auto"/>
              <w:spacing w:after="0" w:line="322" w:lineRule="exact"/>
              <w:jc w:val="center"/>
              <w:rPr>
                <w:rFonts w:ascii="Times New Roman" w:hAnsi="Times New Roman"/>
              </w:rPr>
            </w:pPr>
            <w:r w:rsidRPr="00E92A80">
              <w:rPr>
                <w:rStyle w:val="CharStyle14"/>
                <w:rFonts w:eastAsia="Calibri"/>
                <w:color w:val="auto"/>
                <w:lang w:val="de-DE" w:eastAsia="de-DE" w:bidi="de-DE"/>
              </w:rPr>
              <w:t xml:space="preserve">SAN (HP </w:t>
            </w:r>
            <w:r w:rsidRPr="00E92A80">
              <w:rPr>
                <w:rStyle w:val="CharStyle14"/>
                <w:rFonts w:eastAsia="Calibri"/>
                <w:color w:val="auto"/>
              </w:rPr>
              <w:t>SN3000B) tinklo skirstytuvas</w:t>
            </w:r>
          </w:p>
        </w:tc>
        <w:tc>
          <w:tcPr>
            <w:tcW w:w="2165" w:type="dxa"/>
            <w:tcBorders>
              <w:top w:val="single" w:sz="4" w:space="0" w:color="auto"/>
              <w:left w:val="single" w:sz="4" w:space="0" w:color="auto"/>
              <w:right w:val="single" w:sz="4" w:space="0" w:color="auto"/>
            </w:tcBorders>
            <w:shd w:val="clear" w:color="auto" w:fill="FFFFFF"/>
          </w:tcPr>
          <w:p w14:paraId="11151337" w14:textId="77777777" w:rsidR="00F704E1" w:rsidRPr="00E92A80" w:rsidRDefault="00F704E1" w:rsidP="00F704E1">
            <w:pPr>
              <w:pStyle w:val="Style8"/>
              <w:shd w:val="clear" w:color="auto" w:fill="auto"/>
              <w:spacing w:after="0"/>
              <w:jc w:val="center"/>
              <w:rPr>
                <w:rFonts w:ascii="Times New Roman" w:hAnsi="Times New Roman"/>
              </w:rPr>
            </w:pPr>
            <w:r w:rsidRPr="00E92A80">
              <w:rPr>
                <w:rStyle w:val="CharStyle14"/>
                <w:rFonts w:eastAsia="Calibri"/>
                <w:color w:val="auto"/>
              </w:rPr>
              <w:t>698,00</w:t>
            </w:r>
          </w:p>
        </w:tc>
      </w:tr>
      <w:tr w:rsidR="00F704E1" w:rsidRPr="00E92A80" w14:paraId="0B93F1D4" w14:textId="77777777" w:rsidTr="00F704E1">
        <w:trPr>
          <w:trHeight w:hRule="exact" w:val="643"/>
        </w:trPr>
        <w:tc>
          <w:tcPr>
            <w:tcW w:w="686" w:type="dxa"/>
            <w:tcBorders>
              <w:top w:val="single" w:sz="4" w:space="0" w:color="auto"/>
              <w:left w:val="single" w:sz="4" w:space="0" w:color="auto"/>
              <w:bottom w:val="single" w:sz="4" w:space="0" w:color="auto"/>
            </w:tcBorders>
            <w:shd w:val="clear" w:color="auto" w:fill="FFFFFF"/>
            <w:vAlign w:val="center"/>
          </w:tcPr>
          <w:p w14:paraId="339CCBF8" w14:textId="77777777" w:rsidR="00F704E1" w:rsidRPr="00E92A80" w:rsidRDefault="00F704E1" w:rsidP="00583294">
            <w:pPr>
              <w:pStyle w:val="Style8"/>
              <w:shd w:val="clear" w:color="auto" w:fill="auto"/>
              <w:spacing w:after="0"/>
              <w:jc w:val="center"/>
              <w:rPr>
                <w:rFonts w:ascii="Times New Roman" w:hAnsi="Times New Roman"/>
              </w:rPr>
            </w:pPr>
            <w:r w:rsidRPr="00E92A80">
              <w:rPr>
                <w:rStyle w:val="CharStyle14"/>
                <w:rFonts w:eastAsia="Calibri"/>
                <w:color w:val="auto"/>
                <w:lang w:val="de-DE" w:eastAsia="de-DE" w:bidi="de-DE"/>
              </w:rPr>
              <w:t>6</w:t>
            </w:r>
          </w:p>
        </w:tc>
        <w:tc>
          <w:tcPr>
            <w:tcW w:w="1699" w:type="dxa"/>
            <w:tcBorders>
              <w:top w:val="single" w:sz="4" w:space="0" w:color="auto"/>
              <w:left w:val="single" w:sz="4" w:space="0" w:color="auto"/>
              <w:bottom w:val="single" w:sz="4" w:space="0" w:color="auto"/>
            </w:tcBorders>
            <w:shd w:val="clear" w:color="auto" w:fill="FFFFFF"/>
          </w:tcPr>
          <w:p w14:paraId="2149BCA4" w14:textId="77777777" w:rsidR="00F704E1" w:rsidRPr="00E92A80" w:rsidRDefault="00F704E1" w:rsidP="00583294">
            <w:pPr>
              <w:pStyle w:val="Style8"/>
              <w:shd w:val="clear" w:color="auto" w:fill="auto"/>
              <w:spacing w:after="0"/>
              <w:jc w:val="center"/>
              <w:rPr>
                <w:rFonts w:ascii="Times New Roman" w:hAnsi="Times New Roman"/>
              </w:rPr>
            </w:pPr>
            <w:r w:rsidRPr="00E92A80">
              <w:rPr>
                <w:rStyle w:val="CharStyle14"/>
                <w:rFonts w:eastAsia="Calibri"/>
                <w:color w:val="auto"/>
              </w:rPr>
              <w:t>U2KR2PE</w:t>
            </w:r>
          </w:p>
        </w:tc>
        <w:tc>
          <w:tcPr>
            <w:tcW w:w="1699" w:type="dxa"/>
            <w:tcBorders>
              <w:top w:val="single" w:sz="4" w:space="0" w:color="auto"/>
              <w:left w:val="single" w:sz="4" w:space="0" w:color="auto"/>
              <w:bottom w:val="single" w:sz="4" w:space="0" w:color="auto"/>
            </w:tcBorders>
            <w:shd w:val="clear" w:color="auto" w:fill="FFFFFF"/>
          </w:tcPr>
          <w:p w14:paraId="24D6A75D" w14:textId="77777777" w:rsidR="00F704E1" w:rsidRPr="00E92A80" w:rsidRDefault="00F704E1" w:rsidP="00B259A7">
            <w:pPr>
              <w:pStyle w:val="Style8"/>
              <w:shd w:val="clear" w:color="auto" w:fill="auto"/>
              <w:spacing w:after="0"/>
              <w:jc w:val="center"/>
              <w:rPr>
                <w:rFonts w:ascii="Times New Roman" w:hAnsi="Times New Roman"/>
              </w:rPr>
            </w:pPr>
            <w:r w:rsidRPr="00E92A80">
              <w:rPr>
                <w:rStyle w:val="CharStyle14"/>
                <w:rFonts w:eastAsia="Calibri"/>
                <w:color w:val="auto"/>
                <w:lang w:val="de-DE" w:eastAsia="de-DE" w:bidi="de-DE"/>
              </w:rPr>
              <w:t>CZC5492PXP</w:t>
            </w:r>
          </w:p>
        </w:tc>
        <w:tc>
          <w:tcPr>
            <w:tcW w:w="3547" w:type="dxa"/>
            <w:tcBorders>
              <w:top w:val="single" w:sz="4" w:space="0" w:color="auto"/>
              <w:left w:val="single" w:sz="4" w:space="0" w:color="auto"/>
              <w:bottom w:val="single" w:sz="4" w:space="0" w:color="auto"/>
            </w:tcBorders>
            <w:shd w:val="clear" w:color="auto" w:fill="FFFFFF"/>
            <w:vAlign w:val="bottom"/>
          </w:tcPr>
          <w:p w14:paraId="59DF4EB6" w14:textId="77777777" w:rsidR="00F704E1" w:rsidRPr="00E92A80" w:rsidRDefault="00F704E1" w:rsidP="00B259A7">
            <w:pPr>
              <w:pStyle w:val="Style8"/>
              <w:shd w:val="clear" w:color="auto" w:fill="auto"/>
              <w:spacing w:after="0" w:line="322" w:lineRule="exact"/>
              <w:jc w:val="center"/>
              <w:rPr>
                <w:rFonts w:ascii="Times New Roman" w:hAnsi="Times New Roman"/>
              </w:rPr>
            </w:pPr>
            <w:r w:rsidRPr="00E92A80">
              <w:rPr>
                <w:rStyle w:val="CharStyle14"/>
                <w:rFonts w:eastAsia="Calibri"/>
                <w:color w:val="auto"/>
                <w:lang w:val="de-DE" w:eastAsia="de-DE" w:bidi="de-DE"/>
              </w:rPr>
              <w:t xml:space="preserve">SAN (HP </w:t>
            </w:r>
            <w:r w:rsidRPr="00E92A80">
              <w:rPr>
                <w:rStyle w:val="CharStyle14"/>
                <w:rFonts w:eastAsia="Calibri"/>
                <w:color w:val="auto"/>
              </w:rPr>
              <w:t>SN3000B) tinklo skirstytuvas</w:t>
            </w:r>
          </w:p>
        </w:tc>
        <w:tc>
          <w:tcPr>
            <w:tcW w:w="2165" w:type="dxa"/>
            <w:tcBorders>
              <w:top w:val="single" w:sz="4" w:space="0" w:color="auto"/>
              <w:left w:val="single" w:sz="4" w:space="0" w:color="auto"/>
              <w:bottom w:val="single" w:sz="4" w:space="0" w:color="auto"/>
              <w:right w:val="single" w:sz="4" w:space="0" w:color="auto"/>
            </w:tcBorders>
            <w:shd w:val="clear" w:color="auto" w:fill="FFFFFF"/>
          </w:tcPr>
          <w:p w14:paraId="66DB713C" w14:textId="77777777" w:rsidR="00F704E1" w:rsidRPr="00E92A80" w:rsidRDefault="00F704E1" w:rsidP="00F704E1">
            <w:pPr>
              <w:pStyle w:val="Style8"/>
              <w:shd w:val="clear" w:color="auto" w:fill="auto"/>
              <w:spacing w:after="0"/>
              <w:jc w:val="center"/>
              <w:rPr>
                <w:rFonts w:ascii="Times New Roman" w:hAnsi="Times New Roman"/>
              </w:rPr>
            </w:pPr>
            <w:r w:rsidRPr="00E92A80">
              <w:rPr>
                <w:rStyle w:val="CharStyle14"/>
                <w:rFonts w:eastAsia="Calibri"/>
                <w:color w:val="auto"/>
              </w:rPr>
              <w:t>698,00</w:t>
            </w:r>
          </w:p>
        </w:tc>
      </w:tr>
      <w:tr w:rsidR="00F704E1" w:rsidRPr="00E92A80" w14:paraId="51839DB7" w14:textId="77777777" w:rsidTr="00F704E1">
        <w:trPr>
          <w:trHeight w:hRule="exact" w:val="326"/>
        </w:trPr>
        <w:tc>
          <w:tcPr>
            <w:tcW w:w="686" w:type="dxa"/>
            <w:tcBorders>
              <w:top w:val="single" w:sz="4" w:space="0" w:color="auto"/>
              <w:left w:val="single" w:sz="4" w:space="0" w:color="auto"/>
              <w:bottom w:val="single" w:sz="4" w:space="0" w:color="auto"/>
            </w:tcBorders>
            <w:shd w:val="clear" w:color="auto" w:fill="FFFFFF"/>
          </w:tcPr>
          <w:p w14:paraId="45B0FC20" w14:textId="77777777" w:rsidR="00F704E1" w:rsidRPr="00E92A80" w:rsidRDefault="00F704E1" w:rsidP="00F704E1"/>
        </w:tc>
        <w:tc>
          <w:tcPr>
            <w:tcW w:w="6945" w:type="dxa"/>
            <w:gridSpan w:val="3"/>
            <w:tcBorders>
              <w:top w:val="single" w:sz="4" w:space="0" w:color="auto"/>
              <w:left w:val="single" w:sz="4" w:space="0" w:color="auto"/>
              <w:bottom w:val="single" w:sz="4" w:space="0" w:color="auto"/>
            </w:tcBorders>
            <w:shd w:val="clear" w:color="auto" w:fill="FFFFFF"/>
            <w:vAlign w:val="center"/>
          </w:tcPr>
          <w:p w14:paraId="31C5349D" w14:textId="34BFB625" w:rsidR="00F704E1" w:rsidRPr="00E92A80" w:rsidRDefault="00F704E1" w:rsidP="00F704E1">
            <w:pPr>
              <w:pStyle w:val="Style8"/>
              <w:shd w:val="clear" w:color="auto" w:fill="auto"/>
              <w:spacing w:after="0"/>
              <w:jc w:val="right"/>
              <w:rPr>
                <w:rFonts w:ascii="Times New Roman" w:hAnsi="Times New Roman"/>
              </w:rPr>
            </w:pPr>
            <w:r w:rsidRPr="00E92A80">
              <w:rPr>
                <w:rStyle w:val="CharStyle23"/>
                <w:rFonts w:eastAsia="Calibri"/>
                <w:color w:val="auto"/>
              </w:rPr>
              <w:t xml:space="preserve">Viso </w:t>
            </w:r>
            <w:r w:rsidR="00866B43" w:rsidRPr="00E92A80">
              <w:rPr>
                <w:rStyle w:val="CharStyle23"/>
                <w:rFonts w:eastAsia="Calibri"/>
                <w:color w:val="auto"/>
              </w:rPr>
              <w:t xml:space="preserve">Eur </w:t>
            </w:r>
            <w:r w:rsidRPr="00E92A80">
              <w:rPr>
                <w:rStyle w:val="CharStyle23"/>
                <w:rFonts w:eastAsia="Calibri"/>
                <w:color w:val="auto"/>
              </w:rPr>
              <w:t>be PVM</w:t>
            </w:r>
            <w:r w:rsidR="00583294" w:rsidRPr="00E92A80">
              <w:rPr>
                <w:rStyle w:val="CharStyle23"/>
                <w:rFonts w:eastAsia="Calibri"/>
                <w:color w:val="auto"/>
              </w:rPr>
              <w:t>:</w:t>
            </w:r>
          </w:p>
        </w:tc>
        <w:tc>
          <w:tcPr>
            <w:tcW w:w="2165" w:type="dxa"/>
            <w:tcBorders>
              <w:top w:val="single" w:sz="4" w:space="0" w:color="auto"/>
              <w:left w:val="single" w:sz="4" w:space="0" w:color="auto"/>
              <w:bottom w:val="single" w:sz="4" w:space="0" w:color="auto"/>
              <w:right w:val="single" w:sz="4" w:space="0" w:color="auto"/>
            </w:tcBorders>
            <w:shd w:val="clear" w:color="auto" w:fill="FFFFFF"/>
            <w:vAlign w:val="bottom"/>
          </w:tcPr>
          <w:p w14:paraId="75802E78" w14:textId="77777777" w:rsidR="00F704E1" w:rsidRPr="00E92A80" w:rsidRDefault="00F704E1" w:rsidP="00F704E1">
            <w:pPr>
              <w:pStyle w:val="Style8"/>
              <w:shd w:val="clear" w:color="auto" w:fill="auto"/>
              <w:spacing w:after="0"/>
              <w:jc w:val="center"/>
              <w:rPr>
                <w:rFonts w:ascii="Times New Roman" w:hAnsi="Times New Roman"/>
              </w:rPr>
            </w:pPr>
            <w:r w:rsidRPr="00E92A80">
              <w:rPr>
                <w:rStyle w:val="CharStyle14"/>
                <w:rFonts w:eastAsia="Calibri"/>
                <w:color w:val="auto"/>
              </w:rPr>
              <w:t>6 680,00</w:t>
            </w:r>
          </w:p>
        </w:tc>
      </w:tr>
    </w:tbl>
    <w:p w14:paraId="70404BA3" w14:textId="4E83EEEF" w:rsidR="00D25031" w:rsidRPr="00E92A80" w:rsidRDefault="00D25031" w:rsidP="00D25031">
      <w:pPr>
        <w:rPr>
          <w:b/>
        </w:rPr>
      </w:pPr>
    </w:p>
    <w:p w14:paraId="3854246B" w14:textId="77777777" w:rsidR="00D25031" w:rsidRPr="00E92A80" w:rsidRDefault="00D25031" w:rsidP="00D25031">
      <w:pPr>
        <w:jc w:val="right"/>
        <w:rPr>
          <w:b/>
        </w:rPr>
      </w:pPr>
    </w:p>
    <w:sectPr w:rsidR="00D25031" w:rsidRPr="00E92A80" w:rsidSect="00E92A80">
      <w:footerReference w:type="even" r:id="rId11"/>
      <w:footnotePr>
        <w:numRestart w:val="eachPage"/>
      </w:footnotePr>
      <w:endnotePr>
        <w:numFmt w:val="decimal"/>
        <w:numStart w:val="0"/>
      </w:endnotePr>
      <w:pgSz w:w="12144" w:h="15716"/>
      <w:pgMar w:top="1134" w:right="851" w:bottom="567" w:left="1418" w:header="992" w:footer="561"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4F3BBB" w14:textId="77777777" w:rsidR="00FA71AB" w:rsidRDefault="00FA71AB" w:rsidP="001750E4">
      <w:r>
        <w:separator/>
      </w:r>
    </w:p>
  </w:endnote>
  <w:endnote w:type="continuationSeparator" w:id="0">
    <w:p w14:paraId="4480C60A" w14:textId="77777777" w:rsidR="00FA71AB" w:rsidRDefault="00FA71AB" w:rsidP="00175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379B19" w14:textId="77777777" w:rsidR="00013036" w:rsidRDefault="00013036">
    <w:pPr>
      <w:pStyle w:val="Porat"/>
    </w:pPr>
    <w:r>
      <w:t xml:space="preserve">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A99420" w14:textId="77777777" w:rsidR="00FA71AB" w:rsidRDefault="00FA71AB" w:rsidP="001750E4">
      <w:r>
        <w:separator/>
      </w:r>
    </w:p>
  </w:footnote>
  <w:footnote w:type="continuationSeparator" w:id="0">
    <w:p w14:paraId="3609ADF9" w14:textId="77777777" w:rsidR="00FA71AB" w:rsidRDefault="00FA71AB" w:rsidP="001750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203059FA"/>
    <w:name w:val="WW8Num2"/>
    <w:lvl w:ilvl="0">
      <w:start w:val="1"/>
      <w:numFmt w:val="decimal"/>
      <w:pStyle w:val="Heading10"/>
      <w:suff w:val="space"/>
      <w:lvlText w:val="%1."/>
      <w:lvlJc w:val="left"/>
      <w:pPr>
        <w:ind w:left="1152" w:hanging="432"/>
      </w:pPr>
      <w:rPr>
        <w:rFonts w:cs="Times New Roman" w:hint="default"/>
      </w:rPr>
    </w:lvl>
    <w:lvl w:ilvl="1">
      <w:start w:val="1"/>
      <w:numFmt w:val="decimal"/>
      <w:suff w:val="space"/>
      <w:lvlText w:val="%1.%2."/>
      <w:lvlJc w:val="left"/>
      <w:pPr>
        <w:ind w:left="180" w:firstLine="720"/>
      </w:pPr>
      <w:rPr>
        <w:rFonts w:cs="Times New Roman" w:hint="default"/>
        <w:b w:val="0"/>
        <w:i w:val="0"/>
        <w:strike/>
      </w:rPr>
    </w:lvl>
    <w:lvl w:ilvl="2">
      <w:start w:val="1"/>
      <w:numFmt w:val="decimal"/>
      <w:suff w:val="space"/>
      <w:lvlText w:val="%1.%2.%3."/>
      <w:lvlJc w:val="left"/>
      <w:pPr>
        <w:ind w:left="294"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1" w15:restartNumberingAfterBreak="0">
    <w:nsid w:val="09BE6B9E"/>
    <w:multiLevelType w:val="hybridMultilevel"/>
    <w:tmpl w:val="F6D2576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B92108A"/>
    <w:multiLevelType w:val="multilevel"/>
    <w:tmpl w:val="6232A264"/>
    <w:lvl w:ilvl="0">
      <w:start w:val="9"/>
      <w:numFmt w:val="decimal"/>
      <w:lvlText w:val="%1."/>
      <w:lvlJc w:val="left"/>
      <w:pPr>
        <w:ind w:left="540" w:hanging="540"/>
      </w:pPr>
      <w:rPr>
        <w:rFonts w:hint="default"/>
      </w:rPr>
    </w:lvl>
    <w:lvl w:ilvl="1">
      <w:start w:val="8"/>
      <w:numFmt w:val="decimal"/>
      <w:lvlText w:val="%1.%2."/>
      <w:lvlJc w:val="left"/>
      <w:pPr>
        <w:ind w:left="990" w:hanging="54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3" w15:restartNumberingAfterBreak="0">
    <w:nsid w:val="0CF36717"/>
    <w:multiLevelType w:val="hybridMultilevel"/>
    <w:tmpl w:val="BAF4D2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20B691A"/>
    <w:multiLevelType w:val="hybridMultilevel"/>
    <w:tmpl w:val="B058B7DE"/>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3BA766B"/>
    <w:multiLevelType w:val="multilevel"/>
    <w:tmpl w:val="E0F4A40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22E30D8B"/>
    <w:multiLevelType w:val="hybridMultilevel"/>
    <w:tmpl w:val="6EB44D4A"/>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8CE0F44"/>
    <w:multiLevelType w:val="multilevel"/>
    <w:tmpl w:val="9E34E138"/>
    <w:lvl w:ilvl="0">
      <w:start w:val="5"/>
      <w:numFmt w:val="decimal"/>
      <w:lvlText w:val="%1."/>
      <w:lvlJc w:val="left"/>
      <w:pPr>
        <w:ind w:left="360" w:hanging="360"/>
      </w:pPr>
      <w:rPr>
        <w:rFonts w:hint="default"/>
        <w:color w:val="1A1A1A"/>
      </w:rPr>
    </w:lvl>
    <w:lvl w:ilvl="1">
      <w:start w:val="1"/>
      <w:numFmt w:val="decimal"/>
      <w:lvlText w:val="%1.%2."/>
      <w:lvlJc w:val="left"/>
      <w:pPr>
        <w:ind w:left="360" w:hanging="360"/>
      </w:pPr>
      <w:rPr>
        <w:rFonts w:hint="default"/>
        <w:color w:val="1A1A1A"/>
      </w:rPr>
    </w:lvl>
    <w:lvl w:ilvl="2">
      <w:start w:val="1"/>
      <w:numFmt w:val="decimal"/>
      <w:lvlText w:val="%1.%2.%3."/>
      <w:lvlJc w:val="left"/>
      <w:pPr>
        <w:ind w:left="720" w:hanging="720"/>
      </w:pPr>
      <w:rPr>
        <w:rFonts w:hint="default"/>
        <w:color w:val="1A1A1A"/>
      </w:rPr>
    </w:lvl>
    <w:lvl w:ilvl="3">
      <w:start w:val="1"/>
      <w:numFmt w:val="decimal"/>
      <w:lvlText w:val="%1.%2.%3.%4."/>
      <w:lvlJc w:val="left"/>
      <w:pPr>
        <w:ind w:left="720" w:hanging="720"/>
      </w:pPr>
      <w:rPr>
        <w:rFonts w:hint="default"/>
        <w:color w:val="1A1A1A"/>
      </w:rPr>
    </w:lvl>
    <w:lvl w:ilvl="4">
      <w:start w:val="1"/>
      <w:numFmt w:val="decimal"/>
      <w:lvlText w:val="%1.%2.%3.%4.%5."/>
      <w:lvlJc w:val="left"/>
      <w:pPr>
        <w:ind w:left="1080" w:hanging="1080"/>
      </w:pPr>
      <w:rPr>
        <w:rFonts w:hint="default"/>
        <w:color w:val="1A1A1A"/>
      </w:rPr>
    </w:lvl>
    <w:lvl w:ilvl="5">
      <w:start w:val="1"/>
      <w:numFmt w:val="decimal"/>
      <w:lvlText w:val="%1.%2.%3.%4.%5.%6."/>
      <w:lvlJc w:val="left"/>
      <w:pPr>
        <w:ind w:left="1080" w:hanging="1080"/>
      </w:pPr>
      <w:rPr>
        <w:rFonts w:hint="default"/>
        <w:color w:val="1A1A1A"/>
      </w:rPr>
    </w:lvl>
    <w:lvl w:ilvl="6">
      <w:start w:val="1"/>
      <w:numFmt w:val="decimal"/>
      <w:lvlText w:val="%1.%2.%3.%4.%5.%6.%7."/>
      <w:lvlJc w:val="left"/>
      <w:pPr>
        <w:ind w:left="1440" w:hanging="1440"/>
      </w:pPr>
      <w:rPr>
        <w:rFonts w:hint="default"/>
        <w:color w:val="1A1A1A"/>
      </w:rPr>
    </w:lvl>
    <w:lvl w:ilvl="7">
      <w:start w:val="1"/>
      <w:numFmt w:val="decimal"/>
      <w:lvlText w:val="%1.%2.%3.%4.%5.%6.%7.%8."/>
      <w:lvlJc w:val="left"/>
      <w:pPr>
        <w:ind w:left="1440" w:hanging="1440"/>
      </w:pPr>
      <w:rPr>
        <w:rFonts w:hint="default"/>
        <w:color w:val="1A1A1A"/>
      </w:rPr>
    </w:lvl>
    <w:lvl w:ilvl="8">
      <w:start w:val="1"/>
      <w:numFmt w:val="decimal"/>
      <w:lvlText w:val="%1.%2.%3.%4.%5.%6.%7.%8.%9."/>
      <w:lvlJc w:val="left"/>
      <w:pPr>
        <w:ind w:left="1800" w:hanging="1800"/>
      </w:pPr>
      <w:rPr>
        <w:rFonts w:hint="default"/>
        <w:color w:val="1A1A1A"/>
      </w:rPr>
    </w:lvl>
  </w:abstractNum>
  <w:abstractNum w:abstractNumId="8" w15:restartNumberingAfterBreak="0">
    <w:nsid w:val="2D914AD9"/>
    <w:multiLevelType w:val="multilevel"/>
    <w:tmpl w:val="568EE6A8"/>
    <w:lvl w:ilvl="0">
      <w:start w:val="13"/>
      <w:numFmt w:val="decimal"/>
      <w:lvlText w:val="%1."/>
      <w:lvlJc w:val="left"/>
      <w:pPr>
        <w:ind w:left="840" w:hanging="840"/>
      </w:pPr>
      <w:rPr>
        <w:rFonts w:hint="default"/>
      </w:rPr>
    </w:lvl>
    <w:lvl w:ilvl="1">
      <w:start w:val="5"/>
      <w:numFmt w:val="decimal"/>
      <w:lvlText w:val="%1.%2."/>
      <w:lvlJc w:val="left"/>
      <w:pPr>
        <w:ind w:left="1080" w:hanging="840"/>
      </w:pPr>
      <w:rPr>
        <w:rFonts w:hint="default"/>
      </w:rPr>
    </w:lvl>
    <w:lvl w:ilvl="2">
      <w:start w:val="2"/>
      <w:numFmt w:val="decimal"/>
      <w:lvlText w:val="%1.%2.%3."/>
      <w:lvlJc w:val="left"/>
      <w:pPr>
        <w:ind w:left="1320" w:hanging="840"/>
      </w:pPr>
      <w:rPr>
        <w:rFonts w:hint="default"/>
      </w:rPr>
    </w:lvl>
    <w:lvl w:ilvl="3">
      <w:start w:val="1"/>
      <w:numFmt w:val="decimal"/>
      <w:lvlText w:val="%1.%2.%3.%4."/>
      <w:lvlJc w:val="left"/>
      <w:pPr>
        <w:ind w:left="1560" w:hanging="84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9" w15:restartNumberingAfterBreak="0">
    <w:nsid w:val="2FE6433D"/>
    <w:multiLevelType w:val="multilevel"/>
    <w:tmpl w:val="7102D65C"/>
    <w:lvl w:ilvl="0">
      <w:start w:val="3"/>
      <w:numFmt w:val="decimal"/>
      <w:lvlText w:val="%1."/>
      <w:lvlJc w:val="left"/>
      <w:pPr>
        <w:ind w:left="540" w:hanging="540"/>
      </w:pPr>
      <w:rPr>
        <w:rFonts w:hint="default"/>
      </w:rPr>
    </w:lvl>
    <w:lvl w:ilvl="1">
      <w:start w:val="4"/>
      <w:numFmt w:val="decimal"/>
      <w:lvlText w:val="%1.%2."/>
      <w:lvlJc w:val="left"/>
      <w:pPr>
        <w:ind w:left="1462" w:hanging="540"/>
      </w:pPr>
      <w:rPr>
        <w:rFonts w:hint="default"/>
      </w:rPr>
    </w:lvl>
    <w:lvl w:ilvl="2">
      <w:start w:val="2"/>
      <w:numFmt w:val="decimal"/>
      <w:lvlText w:val="%1.%2.%3."/>
      <w:lvlJc w:val="left"/>
      <w:pPr>
        <w:ind w:left="2564" w:hanging="720"/>
      </w:pPr>
      <w:rPr>
        <w:rFonts w:hint="default"/>
      </w:rPr>
    </w:lvl>
    <w:lvl w:ilvl="3">
      <w:start w:val="1"/>
      <w:numFmt w:val="decimal"/>
      <w:lvlText w:val="%1.%2.%3.%4."/>
      <w:lvlJc w:val="left"/>
      <w:pPr>
        <w:ind w:left="3486" w:hanging="720"/>
      </w:pPr>
      <w:rPr>
        <w:rFonts w:hint="default"/>
      </w:rPr>
    </w:lvl>
    <w:lvl w:ilvl="4">
      <w:start w:val="1"/>
      <w:numFmt w:val="decimal"/>
      <w:lvlText w:val="%1.%2.%3.%4.%5."/>
      <w:lvlJc w:val="left"/>
      <w:pPr>
        <w:ind w:left="4768" w:hanging="1080"/>
      </w:pPr>
      <w:rPr>
        <w:rFonts w:hint="default"/>
      </w:rPr>
    </w:lvl>
    <w:lvl w:ilvl="5">
      <w:start w:val="1"/>
      <w:numFmt w:val="decimal"/>
      <w:lvlText w:val="%1.%2.%3.%4.%5.%6."/>
      <w:lvlJc w:val="left"/>
      <w:pPr>
        <w:ind w:left="5690" w:hanging="1080"/>
      </w:pPr>
      <w:rPr>
        <w:rFonts w:hint="default"/>
      </w:rPr>
    </w:lvl>
    <w:lvl w:ilvl="6">
      <w:start w:val="1"/>
      <w:numFmt w:val="decimal"/>
      <w:lvlText w:val="%1.%2.%3.%4.%5.%6.%7."/>
      <w:lvlJc w:val="left"/>
      <w:pPr>
        <w:ind w:left="6972" w:hanging="1440"/>
      </w:pPr>
      <w:rPr>
        <w:rFonts w:hint="default"/>
      </w:rPr>
    </w:lvl>
    <w:lvl w:ilvl="7">
      <w:start w:val="1"/>
      <w:numFmt w:val="decimal"/>
      <w:lvlText w:val="%1.%2.%3.%4.%5.%6.%7.%8."/>
      <w:lvlJc w:val="left"/>
      <w:pPr>
        <w:ind w:left="7894" w:hanging="1440"/>
      </w:pPr>
      <w:rPr>
        <w:rFonts w:hint="default"/>
      </w:rPr>
    </w:lvl>
    <w:lvl w:ilvl="8">
      <w:start w:val="1"/>
      <w:numFmt w:val="decimal"/>
      <w:lvlText w:val="%1.%2.%3.%4.%5.%6.%7.%8.%9."/>
      <w:lvlJc w:val="left"/>
      <w:pPr>
        <w:ind w:left="9176" w:hanging="1800"/>
      </w:pPr>
      <w:rPr>
        <w:rFonts w:hint="default"/>
      </w:rPr>
    </w:lvl>
  </w:abstractNum>
  <w:abstractNum w:abstractNumId="10" w15:restartNumberingAfterBreak="0">
    <w:nsid w:val="31DC76B1"/>
    <w:multiLevelType w:val="multilevel"/>
    <w:tmpl w:val="8CB8D110"/>
    <w:lvl w:ilvl="0">
      <w:start w:val="1"/>
      <w:numFmt w:val="decimal"/>
      <w:suff w:val="space"/>
      <w:lvlText w:val="%1."/>
      <w:lvlJc w:val="left"/>
      <w:pPr>
        <w:ind w:left="360" w:hanging="360"/>
      </w:pPr>
      <w:rPr>
        <w:rFonts w:hint="default"/>
      </w:rPr>
    </w:lvl>
    <w:lvl w:ilvl="1">
      <w:start w:val="1"/>
      <w:numFmt w:val="decimal"/>
      <w:suff w:val="space"/>
      <w:lvlText w:val="%1.%2."/>
      <w:lvlJc w:val="left"/>
      <w:pPr>
        <w:ind w:left="737" w:hanging="68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A5B6B5E"/>
    <w:multiLevelType w:val="multilevel"/>
    <w:tmpl w:val="9112C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0038EB"/>
    <w:multiLevelType w:val="multilevel"/>
    <w:tmpl w:val="8D381E76"/>
    <w:lvl w:ilvl="0">
      <w:start w:val="13"/>
      <w:numFmt w:val="decimal"/>
      <w:lvlText w:val="%1."/>
      <w:lvlJc w:val="left"/>
      <w:pPr>
        <w:ind w:left="840" w:hanging="840"/>
      </w:pPr>
      <w:rPr>
        <w:rFonts w:hint="default"/>
      </w:rPr>
    </w:lvl>
    <w:lvl w:ilvl="1">
      <w:start w:val="5"/>
      <w:numFmt w:val="decimal"/>
      <w:lvlText w:val="%1.%2."/>
      <w:lvlJc w:val="left"/>
      <w:pPr>
        <w:ind w:left="1080" w:hanging="840"/>
      </w:pPr>
      <w:rPr>
        <w:rFonts w:hint="default"/>
      </w:rPr>
    </w:lvl>
    <w:lvl w:ilvl="2">
      <w:start w:val="4"/>
      <w:numFmt w:val="decimal"/>
      <w:lvlText w:val="%1.%2.%3."/>
      <w:lvlJc w:val="left"/>
      <w:pPr>
        <w:ind w:left="1320" w:hanging="840"/>
      </w:pPr>
      <w:rPr>
        <w:rFonts w:hint="default"/>
      </w:rPr>
    </w:lvl>
    <w:lvl w:ilvl="3">
      <w:start w:val="1"/>
      <w:numFmt w:val="decimal"/>
      <w:lvlText w:val="%1.%2.%3.%4."/>
      <w:lvlJc w:val="left"/>
      <w:pPr>
        <w:ind w:left="1833" w:hanging="84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3" w15:restartNumberingAfterBreak="0">
    <w:nsid w:val="3EA328BE"/>
    <w:multiLevelType w:val="multilevel"/>
    <w:tmpl w:val="8CB8D110"/>
    <w:lvl w:ilvl="0">
      <w:start w:val="1"/>
      <w:numFmt w:val="decimal"/>
      <w:suff w:val="space"/>
      <w:lvlText w:val="%1."/>
      <w:lvlJc w:val="left"/>
      <w:pPr>
        <w:ind w:left="360" w:hanging="360"/>
      </w:pPr>
      <w:rPr>
        <w:rFonts w:hint="default"/>
      </w:rPr>
    </w:lvl>
    <w:lvl w:ilvl="1">
      <w:start w:val="1"/>
      <w:numFmt w:val="decimal"/>
      <w:suff w:val="space"/>
      <w:lvlText w:val="%1.%2."/>
      <w:lvlJc w:val="left"/>
      <w:pPr>
        <w:ind w:left="737" w:hanging="68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825059A"/>
    <w:multiLevelType w:val="hybridMultilevel"/>
    <w:tmpl w:val="23DE64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C5B1020"/>
    <w:multiLevelType w:val="multilevel"/>
    <w:tmpl w:val="8CB8D110"/>
    <w:lvl w:ilvl="0">
      <w:start w:val="1"/>
      <w:numFmt w:val="decimal"/>
      <w:suff w:val="space"/>
      <w:lvlText w:val="%1."/>
      <w:lvlJc w:val="left"/>
      <w:pPr>
        <w:ind w:left="360" w:hanging="360"/>
      </w:pPr>
      <w:rPr>
        <w:rFonts w:hint="default"/>
      </w:rPr>
    </w:lvl>
    <w:lvl w:ilvl="1">
      <w:start w:val="1"/>
      <w:numFmt w:val="decimal"/>
      <w:suff w:val="space"/>
      <w:lvlText w:val="%1.%2."/>
      <w:lvlJc w:val="left"/>
      <w:pPr>
        <w:ind w:left="737" w:hanging="68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E5560F3"/>
    <w:multiLevelType w:val="hybridMultilevel"/>
    <w:tmpl w:val="B9E2C7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D972E5"/>
    <w:multiLevelType w:val="hybridMultilevel"/>
    <w:tmpl w:val="2BB88256"/>
    <w:lvl w:ilvl="0" w:tplc="04090001">
      <w:start w:val="1"/>
      <w:numFmt w:val="bullet"/>
      <w:lvlText w:val=""/>
      <w:lvlJc w:val="left"/>
      <w:pPr>
        <w:ind w:left="417" w:hanging="360"/>
      </w:pPr>
      <w:rPr>
        <w:rFonts w:ascii="Symbol" w:hAnsi="Symbol"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8" w15:restartNumberingAfterBreak="0">
    <w:nsid w:val="54D545F8"/>
    <w:multiLevelType w:val="hybridMultilevel"/>
    <w:tmpl w:val="4614BF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A997AC6"/>
    <w:multiLevelType w:val="hybridMultilevel"/>
    <w:tmpl w:val="39C6F09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54F5114"/>
    <w:multiLevelType w:val="hybridMultilevel"/>
    <w:tmpl w:val="47641C9E"/>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62B500A"/>
    <w:multiLevelType w:val="hybridMultilevel"/>
    <w:tmpl w:val="2968D72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66910967"/>
    <w:multiLevelType w:val="hybridMultilevel"/>
    <w:tmpl w:val="F86E25BE"/>
    <w:lvl w:ilvl="0" w:tplc="5B867A0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15:restartNumberingAfterBreak="0">
    <w:nsid w:val="6BF42D32"/>
    <w:multiLevelType w:val="hybridMultilevel"/>
    <w:tmpl w:val="89CA782A"/>
    <w:lvl w:ilvl="0" w:tplc="04090001">
      <w:start w:val="1"/>
      <w:numFmt w:val="bullet"/>
      <w:lvlText w:val=""/>
      <w:lvlJc w:val="left"/>
      <w:pPr>
        <w:ind w:left="417" w:hanging="360"/>
      </w:pPr>
      <w:rPr>
        <w:rFonts w:ascii="Symbol" w:hAnsi="Symbol"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24" w15:restartNumberingAfterBreak="0">
    <w:nsid w:val="76992E1C"/>
    <w:multiLevelType w:val="hybridMultilevel"/>
    <w:tmpl w:val="45B6D460"/>
    <w:lvl w:ilvl="0" w:tplc="0809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5" w15:restartNumberingAfterBreak="0">
    <w:nsid w:val="774026C7"/>
    <w:multiLevelType w:val="hybridMultilevel"/>
    <w:tmpl w:val="9ACCEA9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C47D96"/>
    <w:multiLevelType w:val="multilevel"/>
    <w:tmpl w:val="434E81A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7" w15:restartNumberingAfterBreak="0">
    <w:nsid w:val="7843015D"/>
    <w:multiLevelType w:val="hybridMultilevel"/>
    <w:tmpl w:val="E19A9068"/>
    <w:lvl w:ilvl="0" w:tplc="0809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EEC7B68"/>
    <w:multiLevelType w:val="hybridMultilevel"/>
    <w:tmpl w:val="13446B68"/>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6"/>
  </w:num>
  <w:num w:numId="2">
    <w:abstractNumId w:val="5"/>
  </w:num>
  <w:num w:numId="3">
    <w:abstractNumId w:val="3"/>
  </w:num>
  <w:num w:numId="4">
    <w:abstractNumId w:val="19"/>
  </w:num>
  <w:num w:numId="5">
    <w:abstractNumId w:val="21"/>
  </w:num>
  <w:num w:numId="6">
    <w:abstractNumId w:val="24"/>
  </w:num>
  <w:num w:numId="7">
    <w:abstractNumId w:val="18"/>
  </w:num>
  <w:num w:numId="8">
    <w:abstractNumId w:val="10"/>
  </w:num>
  <w:num w:numId="9">
    <w:abstractNumId w:val="11"/>
  </w:num>
  <w:num w:numId="10">
    <w:abstractNumId w:val="15"/>
  </w:num>
  <w:num w:numId="11">
    <w:abstractNumId w:val="13"/>
  </w:num>
  <w:num w:numId="12">
    <w:abstractNumId w:val="22"/>
  </w:num>
  <w:num w:numId="13">
    <w:abstractNumId w:val="0"/>
  </w:num>
  <w:num w:numId="14">
    <w:abstractNumId w:val="16"/>
  </w:num>
  <w:num w:numId="15">
    <w:abstractNumId w:val="28"/>
  </w:num>
  <w:num w:numId="16">
    <w:abstractNumId w:val="20"/>
  </w:num>
  <w:num w:numId="17">
    <w:abstractNumId w:val="6"/>
  </w:num>
  <w:num w:numId="18">
    <w:abstractNumId w:val="4"/>
  </w:num>
  <w:num w:numId="19">
    <w:abstractNumId w:val="23"/>
  </w:num>
  <w:num w:numId="20">
    <w:abstractNumId w:val="17"/>
  </w:num>
  <w:num w:numId="21">
    <w:abstractNumId w:val="14"/>
  </w:num>
  <w:num w:numId="22">
    <w:abstractNumId w:val="25"/>
  </w:num>
  <w:num w:numId="23">
    <w:abstractNumId w:val="27"/>
  </w:num>
  <w:num w:numId="24">
    <w:abstractNumId w:val="8"/>
  </w:num>
  <w:num w:numId="25">
    <w:abstractNumId w:val="12"/>
  </w:num>
  <w:num w:numId="26">
    <w:abstractNumId w:val="9"/>
  </w:num>
  <w:num w:numId="27">
    <w:abstractNumId w:val="7"/>
  </w:num>
  <w:num w:numId="28">
    <w:abstractNumId w:val="2"/>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drawingGridHorizontalSpacing w:val="110"/>
  <w:drawingGridVerticalSpacing w:val="163"/>
  <w:displayHorizontalDrawingGridEvery w:val="0"/>
  <w:displayVerticalDrawingGridEvery w:val="2"/>
  <w:characterSpacingControl w:val="doNotCompress"/>
  <w:hdrShapeDefaults>
    <o:shapedefaults v:ext="edit" spidmax="10241"/>
  </w:hdrShapeDefaults>
  <w:footnotePr>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0E4"/>
    <w:rsid w:val="000004B8"/>
    <w:rsid w:val="00007D24"/>
    <w:rsid w:val="00013036"/>
    <w:rsid w:val="000175FC"/>
    <w:rsid w:val="00023753"/>
    <w:rsid w:val="00024CC9"/>
    <w:rsid w:val="000278B2"/>
    <w:rsid w:val="00027A0A"/>
    <w:rsid w:val="00033A71"/>
    <w:rsid w:val="00040388"/>
    <w:rsid w:val="000478A2"/>
    <w:rsid w:val="00051C2A"/>
    <w:rsid w:val="00054B52"/>
    <w:rsid w:val="0005504C"/>
    <w:rsid w:val="00062C67"/>
    <w:rsid w:val="0006434E"/>
    <w:rsid w:val="00070160"/>
    <w:rsid w:val="000764E0"/>
    <w:rsid w:val="00076556"/>
    <w:rsid w:val="000860DB"/>
    <w:rsid w:val="00087997"/>
    <w:rsid w:val="00090D37"/>
    <w:rsid w:val="00092103"/>
    <w:rsid w:val="00096275"/>
    <w:rsid w:val="000A386B"/>
    <w:rsid w:val="000B0A23"/>
    <w:rsid w:val="000B1C49"/>
    <w:rsid w:val="000B2B99"/>
    <w:rsid w:val="000B504D"/>
    <w:rsid w:val="000B69F3"/>
    <w:rsid w:val="000B7953"/>
    <w:rsid w:val="000B7A3B"/>
    <w:rsid w:val="000D154E"/>
    <w:rsid w:val="000D25F6"/>
    <w:rsid w:val="000D728F"/>
    <w:rsid w:val="000E1783"/>
    <w:rsid w:val="000E5226"/>
    <w:rsid w:val="000E7881"/>
    <w:rsid w:val="000E7A42"/>
    <w:rsid w:val="000F0506"/>
    <w:rsid w:val="000F1FC2"/>
    <w:rsid w:val="000F298C"/>
    <w:rsid w:val="000F37E4"/>
    <w:rsid w:val="000F6AE2"/>
    <w:rsid w:val="00104CC7"/>
    <w:rsid w:val="00107997"/>
    <w:rsid w:val="001166F4"/>
    <w:rsid w:val="00122379"/>
    <w:rsid w:val="00123DC9"/>
    <w:rsid w:val="0012693E"/>
    <w:rsid w:val="00127550"/>
    <w:rsid w:val="00133B3F"/>
    <w:rsid w:val="001412BC"/>
    <w:rsid w:val="0014350C"/>
    <w:rsid w:val="0014757D"/>
    <w:rsid w:val="00147D7D"/>
    <w:rsid w:val="001530AA"/>
    <w:rsid w:val="001535DE"/>
    <w:rsid w:val="00167519"/>
    <w:rsid w:val="001704B3"/>
    <w:rsid w:val="00174664"/>
    <w:rsid w:val="001750E4"/>
    <w:rsid w:val="00175775"/>
    <w:rsid w:val="0018340C"/>
    <w:rsid w:val="0018402D"/>
    <w:rsid w:val="0018419B"/>
    <w:rsid w:val="001863C9"/>
    <w:rsid w:val="00186F0B"/>
    <w:rsid w:val="001937CA"/>
    <w:rsid w:val="00195747"/>
    <w:rsid w:val="001967AA"/>
    <w:rsid w:val="001A06FC"/>
    <w:rsid w:val="001A073E"/>
    <w:rsid w:val="001A3436"/>
    <w:rsid w:val="001A687C"/>
    <w:rsid w:val="001B0E11"/>
    <w:rsid w:val="001B5CE6"/>
    <w:rsid w:val="001C0558"/>
    <w:rsid w:val="001D0EB9"/>
    <w:rsid w:val="001D310B"/>
    <w:rsid w:val="001D3150"/>
    <w:rsid w:val="001D469F"/>
    <w:rsid w:val="001E6B6C"/>
    <w:rsid w:val="001F729E"/>
    <w:rsid w:val="00201691"/>
    <w:rsid w:val="00206471"/>
    <w:rsid w:val="002152C4"/>
    <w:rsid w:val="00220545"/>
    <w:rsid w:val="0022796D"/>
    <w:rsid w:val="0023086C"/>
    <w:rsid w:val="00232589"/>
    <w:rsid w:val="00240119"/>
    <w:rsid w:val="002422A3"/>
    <w:rsid w:val="00243B39"/>
    <w:rsid w:val="00253AAE"/>
    <w:rsid w:val="00254F9C"/>
    <w:rsid w:val="00261649"/>
    <w:rsid w:val="002635C7"/>
    <w:rsid w:val="00287769"/>
    <w:rsid w:val="002909DB"/>
    <w:rsid w:val="00294DDF"/>
    <w:rsid w:val="002A1373"/>
    <w:rsid w:val="002A33BC"/>
    <w:rsid w:val="002A5891"/>
    <w:rsid w:val="002A7644"/>
    <w:rsid w:val="002B67B0"/>
    <w:rsid w:val="002B6880"/>
    <w:rsid w:val="002B74A6"/>
    <w:rsid w:val="002B75FC"/>
    <w:rsid w:val="002C0F13"/>
    <w:rsid w:val="002C5C5B"/>
    <w:rsid w:val="002D1F98"/>
    <w:rsid w:val="002E23E6"/>
    <w:rsid w:val="002E4FC8"/>
    <w:rsid w:val="002E52CF"/>
    <w:rsid w:val="002F02E7"/>
    <w:rsid w:val="002F1571"/>
    <w:rsid w:val="002F3F88"/>
    <w:rsid w:val="002F64FA"/>
    <w:rsid w:val="002F685F"/>
    <w:rsid w:val="0030344B"/>
    <w:rsid w:val="003060FC"/>
    <w:rsid w:val="00316D31"/>
    <w:rsid w:val="00320F9E"/>
    <w:rsid w:val="00321793"/>
    <w:rsid w:val="0032210E"/>
    <w:rsid w:val="0032379C"/>
    <w:rsid w:val="0032414D"/>
    <w:rsid w:val="0032571B"/>
    <w:rsid w:val="00327A8D"/>
    <w:rsid w:val="00327DDF"/>
    <w:rsid w:val="00331131"/>
    <w:rsid w:val="00332B84"/>
    <w:rsid w:val="00334856"/>
    <w:rsid w:val="0034029A"/>
    <w:rsid w:val="0034393E"/>
    <w:rsid w:val="0035191E"/>
    <w:rsid w:val="00352C6B"/>
    <w:rsid w:val="00354C19"/>
    <w:rsid w:val="00356DA4"/>
    <w:rsid w:val="00360926"/>
    <w:rsid w:val="00360F93"/>
    <w:rsid w:val="00362238"/>
    <w:rsid w:val="00364BC4"/>
    <w:rsid w:val="00365396"/>
    <w:rsid w:val="0037002C"/>
    <w:rsid w:val="003705E2"/>
    <w:rsid w:val="003771E7"/>
    <w:rsid w:val="0038055C"/>
    <w:rsid w:val="00380FF1"/>
    <w:rsid w:val="00390535"/>
    <w:rsid w:val="003907BE"/>
    <w:rsid w:val="003922A6"/>
    <w:rsid w:val="003967D5"/>
    <w:rsid w:val="003A1CB3"/>
    <w:rsid w:val="003A217D"/>
    <w:rsid w:val="003A45A9"/>
    <w:rsid w:val="003A612F"/>
    <w:rsid w:val="003A6869"/>
    <w:rsid w:val="003B621E"/>
    <w:rsid w:val="003C097D"/>
    <w:rsid w:val="003C52EA"/>
    <w:rsid w:val="003C675F"/>
    <w:rsid w:val="003D23B8"/>
    <w:rsid w:val="003E2BDC"/>
    <w:rsid w:val="003E5327"/>
    <w:rsid w:val="003E63E0"/>
    <w:rsid w:val="003F7DD2"/>
    <w:rsid w:val="00400984"/>
    <w:rsid w:val="00401BD8"/>
    <w:rsid w:val="004043B0"/>
    <w:rsid w:val="00404546"/>
    <w:rsid w:val="00411539"/>
    <w:rsid w:val="00412B2C"/>
    <w:rsid w:val="00415184"/>
    <w:rsid w:val="004229FB"/>
    <w:rsid w:val="00424DF2"/>
    <w:rsid w:val="00431617"/>
    <w:rsid w:val="00436EB4"/>
    <w:rsid w:val="00446487"/>
    <w:rsid w:val="00452E51"/>
    <w:rsid w:val="004579D2"/>
    <w:rsid w:val="00464482"/>
    <w:rsid w:val="004711D5"/>
    <w:rsid w:val="004719F3"/>
    <w:rsid w:val="0048064E"/>
    <w:rsid w:val="00482B84"/>
    <w:rsid w:val="004858E6"/>
    <w:rsid w:val="0049127E"/>
    <w:rsid w:val="00491494"/>
    <w:rsid w:val="00495F6E"/>
    <w:rsid w:val="004A0510"/>
    <w:rsid w:val="004A252A"/>
    <w:rsid w:val="004B11C1"/>
    <w:rsid w:val="004B67F2"/>
    <w:rsid w:val="004C0112"/>
    <w:rsid w:val="004C1751"/>
    <w:rsid w:val="004C36DF"/>
    <w:rsid w:val="004C5DDA"/>
    <w:rsid w:val="004D6340"/>
    <w:rsid w:val="00502E4B"/>
    <w:rsid w:val="00504E2B"/>
    <w:rsid w:val="005058A8"/>
    <w:rsid w:val="0050604A"/>
    <w:rsid w:val="00507CD2"/>
    <w:rsid w:val="00510C05"/>
    <w:rsid w:val="005115BF"/>
    <w:rsid w:val="0051384F"/>
    <w:rsid w:val="00516B60"/>
    <w:rsid w:val="00516CCA"/>
    <w:rsid w:val="00516ED9"/>
    <w:rsid w:val="00517C16"/>
    <w:rsid w:val="00536EC8"/>
    <w:rsid w:val="0053726A"/>
    <w:rsid w:val="00541B82"/>
    <w:rsid w:val="00544A3C"/>
    <w:rsid w:val="00545171"/>
    <w:rsid w:val="005468A5"/>
    <w:rsid w:val="00552951"/>
    <w:rsid w:val="005573DD"/>
    <w:rsid w:val="0056470D"/>
    <w:rsid w:val="005720EE"/>
    <w:rsid w:val="0057558B"/>
    <w:rsid w:val="00576E42"/>
    <w:rsid w:val="00577F9F"/>
    <w:rsid w:val="00581BED"/>
    <w:rsid w:val="00583294"/>
    <w:rsid w:val="00584255"/>
    <w:rsid w:val="00592ADB"/>
    <w:rsid w:val="005957F2"/>
    <w:rsid w:val="005A38B9"/>
    <w:rsid w:val="005A478A"/>
    <w:rsid w:val="005A5807"/>
    <w:rsid w:val="005B1DA5"/>
    <w:rsid w:val="005B3A38"/>
    <w:rsid w:val="005B57B5"/>
    <w:rsid w:val="005B5A05"/>
    <w:rsid w:val="005C308E"/>
    <w:rsid w:val="005C5B84"/>
    <w:rsid w:val="005C7D9E"/>
    <w:rsid w:val="005D7476"/>
    <w:rsid w:val="005E10C9"/>
    <w:rsid w:val="005E127C"/>
    <w:rsid w:val="005E27F4"/>
    <w:rsid w:val="005E2C4D"/>
    <w:rsid w:val="005F1D1E"/>
    <w:rsid w:val="005F3523"/>
    <w:rsid w:val="00615BF5"/>
    <w:rsid w:val="00617A1D"/>
    <w:rsid w:val="0062344A"/>
    <w:rsid w:val="00635E73"/>
    <w:rsid w:val="00637752"/>
    <w:rsid w:val="0065117A"/>
    <w:rsid w:val="00653368"/>
    <w:rsid w:val="00654665"/>
    <w:rsid w:val="006558AA"/>
    <w:rsid w:val="006609E3"/>
    <w:rsid w:val="00664D2B"/>
    <w:rsid w:val="00676B03"/>
    <w:rsid w:val="00680F5E"/>
    <w:rsid w:val="006813FF"/>
    <w:rsid w:val="0068163A"/>
    <w:rsid w:val="0068707D"/>
    <w:rsid w:val="006937D8"/>
    <w:rsid w:val="006A2E74"/>
    <w:rsid w:val="006A665B"/>
    <w:rsid w:val="006B46A5"/>
    <w:rsid w:val="006B661E"/>
    <w:rsid w:val="006B7375"/>
    <w:rsid w:val="006C0B66"/>
    <w:rsid w:val="006C2753"/>
    <w:rsid w:val="006D091A"/>
    <w:rsid w:val="006D1403"/>
    <w:rsid w:val="006E407D"/>
    <w:rsid w:val="006E4E0A"/>
    <w:rsid w:val="006F203D"/>
    <w:rsid w:val="006F4F7C"/>
    <w:rsid w:val="00700BAD"/>
    <w:rsid w:val="00702CA4"/>
    <w:rsid w:val="00703E88"/>
    <w:rsid w:val="00715CED"/>
    <w:rsid w:val="0072221E"/>
    <w:rsid w:val="0072565E"/>
    <w:rsid w:val="007378D9"/>
    <w:rsid w:val="0074018B"/>
    <w:rsid w:val="00742FD0"/>
    <w:rsid w:val="00747589"/>
    <w:rsid w:val="00750F83"/>
    <w:rsid w:val="0075124C"/>
    <w:rsid w:val="00757738"/>
    <w:rsid w:val="00760704"/>
    <w:rsid w:val="007609C9"/>
    <w:rsid w:val="00761E82"/>
    <w:rsid w:val="007627AD"/>
    <w:rsid w:val="00763C22"/>
    <w:rsid w:val="00765792"/>
    <w:rsid w:val="0077487A"/>
    <w:rsid w:val="007767AD"/>
    <w:rsid w:val="007821DB"/>
    <w:rsid w:val="00784C85"/>
    <w:rsid w:val="007A1FED"/>
    <w:rsid w:val="007A31B1"/>
    <w:rsid w:val="007A35DC"/>
    <w:rsid w:val="007A7BDF"/>
    <w:rsid w:val="007C0CF4"/>
    <w:rsid w:val="007C2C18"/>
    <w:rsid w:val="007C6351"/>
    <w:rsid w:val="007D0D8F"/>
    <w:rsid w:val="007E029B"/>
    <w:rsid w:val="007E1611"/>
    <w:rsid w:val="007E4D0F"/>
    <w:rsid w:val="007F1757"/>
    <w:rsid w:val="007F3FF9"/>
    <w:rsid w:val="007F402C"/>
    <w:rsid w:val="007F4594"/>
    <w:rsid w:val="007F7567"/>
    <w:rsid w:val="007F7802"/>
    <w:rsid w:val="007F7DD6"/>
    <w:rsid w:val="0080735D"/>
    <w:rsid w:val="008074F4"/>
    <w:rsid w:val="0081240C"/>
    <w:rsid w:val="0081717A"/>
    <w:rsid w:val="0081794F"/>
    <w:rsid w:val="00820538"/>
    <w:rsid w:val="0082077C"/>
    <w:rsid w:val="008222B5"/>
    <w:rsid w:val="00822356"/>
    <w:rsid w:val="008273D9"/>
    <w:rsid w:val="00832013"/>
    <w:rsid w:val="008335D0"/>
    <w:rsid w:val="008362B2"/>
    <w:rsid w:val="0083761B"/>
    <w:rsid w:val="008416F5"/>
    <w:rsid w:val="008431D4"/>
    <w:rsid w:val="008447A2"/>
    <w:rsid w:val="008449DD"/>
    <w:rsid w:val="00844C1C"/>
    <w:rsid w:val="00845415"/>
    <w:rsid w:val="008560F4"/>
    <w:rsid w:val="0086153A"/>
    <w:rsid w:val="00866B43"/>
    <w:rsid w:val="008734B2"/>
    <w:rsid w:val="008740B3"/>
    <w:rsid w:val="00875D53"/>
    <w:rsid w:val="008838BF"/>
    <w:rsid w:val="00883CD5"/>
    <w:rsid w:val="00890BDD"/>
    <w:rsid w:val="008938F0"/>
    <w:rsid w:val="00895BE4"/>
    <w:rsid w:val="0089622D"/>
    <w:rsid w:val="00896B1F"/>
    <w:rsid w:val="008A1B0B"/>
    <w:rsid w:val="008A6F1C"/>
    <w:rsid w:val="008B1396"/>
    <w:rsid w:val="008B2304"/>
    <w:rsid w:val="008B3333"/>
    <w:rsid w:val="008B3EAF"/>
    <w:rsid w:val="008C1F8D"/>
    <w:rsid w:val="008C31A2"/>
    <w:rsid w:val="008C464B"/>
    <w:rsid w:val="008D0FAA"/>
    <w:rsid w:val="008D1727"/>
    <w:rsid w:val="008D3980"/>
    <w:rsid w:val="008D5686"/>
    <w:rsid w:val="008E1F39"/>
    <w:rsid w:val="008E34DB"/>
    <w:rsid w:val="008E7572"/>
    <w:rsid w:val="008F76F9"/>
    <w:rsid w:val="009002F1"/>
    <w:rsid w:val="00905A84"/>
    <w:rsid w:val="00905E00"/>
    <w:rsid w:val="00906158"/>
    <w:rsid w:val="00910D91"/>
    <w:rsid w:val="00913734"/>
    <w:rsid w:val="00915D05"/>
    <w:rsid w:val="0091688F"/>
    <w:rsid w:val="0091756B"/>
    <w:rsid w:val="009233A3"/>
    <w:rsid w:val="009239CD"/>
    <w:rsid w:val="00924940"/>
    <w:rsid w:val="00932644"/>
    <w:rsid w:val="00933D58"/>
    <w:rsid w:val="00936EB2"/>
    <w:rsid w:val="00940DBF"/>
    <w:rsid w:val="00945834"/>
    <w:rsid w:val="009471CA"/>
    <w:rsid w:val="00950EAE"/>
    <w:rsid w:val="00950FE5"/>
    <w:rsid w:val="00954D75"/>
    <w:rsid w:val="00957BC0"/>
    <w:rsid w:val="00957F43"/>
    <w:rsid w:val="0096331E"/>
    <w:rsid w:val="0097063F"/>
    <w:rsid w:val="00976C40"/>
    <w:rsid w:val="009832D1"/>
    <w:rsid w:val="00985060"/>
    <w:rsid w:val="00990AF5"/>
    <w:rsid w:val="009944BE"/>
    <w:rsid w:val="009957B7"/>
    <w:rsid w:val="00996690"/>
    <w:rsid w:val="009A176A"/>
    <w:rsid w:val="009A6772"/>
    <w:rsid w:val="009A7E95"/>
    <w:rsid w:val="009B043B"/>
    <w:rsid w:val="009B1665"/>
    <w:rsid w:val="009B6E6C"/>
    <w:rsid w:val="009C076E"/>
    <w:rsid w:val="009C373A"/>
    <w:rsid w:val="009C3DD0"/>
    <w:rsid w:val="009C6D71"/>
    <w:rsid w:val="009D4CE0"/>
    <w:rsid w:val="009E21C4"/>
    <w:rsid w:val="009E4157"/>
    <w:rsid w:val="009E6114"/>
    <w:rsid w:val="009F00E6"/>
    <w:rsid w:val="009F0D42"/>
    <w:rsid w:val="009F3CDE"/>
    <w:rsid w:val="00A05312"/>
    <w:rsid w:val="00A1279F"/>
    <w:rsid w:val="00A148C2"/>
    <w:rsid w:val="00A15C14"/>
    <w:rsid w:val="00A17233"/>
    <w:rsid w:val="00A209B7"/>
    <w:rsid w:val="00A25127"/>
    <w:rsid w:val="00A3302F"/>
    <w:rsid w:val="00A35E9E"/>
    <w:rsid w:val="00A37D28"/>
    <w:rsid w:val="00A455A9"/>
    <w:rsid w:val="00A478A4"/>
    <w:rsid w:val="00A61C1F"/>
    <w:rsid w:val="00A64291"/>
    <w:rsid w:val="00A76380"/>
    <w:rsid w:val="00AA70D6"/>
    <w:rsid w:val="00AB0B59"/>
    <w:rsid w:val="00AB12E4"/>
    <w:rsid w:val="00AB1EF7"/>
    <w:rsid w:val="00AB348D"/>
    <w:rsid w:val="00AB508D"/>
    <w:rsid w:val="00AC1163"/>
    <w:rsid w:val="00AC5AA0"/>
    <w:rsid w:val="00AD28D5"/>
    <w:rsid w:val="00AE65DC"/>
    <w:rsid w:val="00AF00DF"/>
    <w:rsid w:val="00AF5FEC"/>
    <w:rsid w:val="00AF75D9"/>
    <w:rsid w:val="00B037AF"/>
    <w:rsid w:val="00B13460"/>
    <w:rsid w:val="00B1511D"/>
    <w:rsid w:val="00B15A3E"/>
    <w:rsid w:val="00B15D0C"/>
    <w:rsid w:val="00B166F3"/>
    <w:rsid w:val="00B21CEF"/>
    <w:rsid w:val="00B2381D"/>
    <w:rsid w:val="00B259A7"/>
    <w:rsid w:val="00B2645C"/>
    <w:rsid w:val="00B27C6D"/>
    <w:rsid w:val="00B34026"/>
    <w:rsid w:val="00B41713"/>
    <w:rsid w:val="00B43147"/>
    <w:rsid w:val="00B44FE5"/>
    <w:rsid w:val="00B508FA"/>
    <w:rsid w:val="00B54051"/>
    <w:rsid w:val="00B54E88"/>
    <w:rsid w:val="00B62B33"/>
    <w:rsid w:val="00B635DE"/>
    <w:rsid w:val="00B6477C"/>
    <w:rsid w:val="00B64A1B"/>
    <w:rsid w:val="00B64E0F"/>
    <w:rsid w:val="00B718DF"/>
    <w:rsid w:val="00B71B2F"/>
    <w:rsid w:val="00B729C2"/>
    <w:rsid w:val="00B74BB3"/>
    <w:rsid w:val="00B80F18"/>
    <w:rsid w:val="00B84929"/>
    <w:rsid w:val="00B9186B"/>
    <w:rsid w:val="00B96AEC"/>
    <w:rsid w:val="00BA6773"/>
    <w:rsid w:val="00BB477E"/>
    <w:rsid w:val="00BB49C8"/>
    <w:rsid w:val="00BC643A"/>
    <w:rsid w:val="00BD706B"/>
    <w:rsid w:val="00BE6EBC"/>
    <w:rsid w:val="00BF2307"/>
    <w:rsid w:val="00BF672B"/>
    <w:rsid w:val="00C00DD2"/>
    <w:rsid w:val="00C0178A"/>
    <w:rsid w:val="00C03E28"/>
    <w:rsid w:val="00C03FCB"/>
    <w:rsid w:val="00C06BB4"/>
    <w:rsid w:val="00C14261"/>
    <w:rsid w:val="00C25071"/>
    <w:rsid w:val="00C260C5"/>
    <w:rsid w:val="00C33E1E"/>
    <w:rsid w:val="00C3549E"/>
    <w:rsid w:val="00C4101F"/>
    <w:rsid w:val="00C44EFF"/>
    <w:rsid w:val="00C53C2F"/>
    <w:rsid w:val="00C5442E"/>
    <w:rsid w:val="00C57E9A"/>
    <w:rsid w:val="00C70E11"/>
    <w:rsid w:val="00C713D2"/>
    <w:rsid w:val="00C73DF8"/>
    <w:rsid w:val="00C76426"/>
    <w:rsid w:val="00C76FB3"/>
    <w:rsid w:val="00C779BA"/>
    <w:rsid w:val="00C8734A"/>
    <w:rsid w:val="00C94D91"/>
    <w:rsid w:val="00CA27AF"/>
    <w:rsid w:val="00CA31F8"/>
    <w:rsid w:val="00CA4D77"/>
    <w:rsid w:val="00CB1C31"/>
    <w:rsid w:val="00CB5CBD"/>
    <w:rsid w:val="00CB6C02"/>
    <w:rsid w:val="00CB751E"/>
    <w:rsid w:val="00CC0942"/>
    <w:rsid w:val="00CC1DF4"/>
    <w:rsid w:val="00CC24B4"/>
    <w:rsid w:val="00CC3BE2"/>
    <w:rsid w:val="00CD7D83"/>
    <w:rsid w:val="00CF426B"/>
    <w:rsid w:val="00CF7A42"/>
    <w:rsid w:val="00D03541"/>
    <w:rsid w:val="00D05136"/>
    <w:rsid w:val="00D05D76"/>
    <w:rsid w:val="00D07FBC"/>
    <w:rsid w:val="00D13633"/>
    <w:rsid w:val="00D16D31"/>
    <w:rsid w:val="00D17884"/>
    <w:rsid w:val="00D17A40"/>
    <w:rsid w:val="00D20EBA"/>
    <w:rsid w:val="00D2414D"/>
    <w:rsid w:val="00D247EE"/>
    <w:rsid w:val="00D25031"/>
    <w:rsid w:val="00D30933"/>
    <w:rsid w:val="00D34F5F"/>
    <w:rsid w:val="00D3796C"/>
    <w:rsid w:val="00D42BBE"/>
    <w:rsid w:val="00D464D7"/>
    <w:rsid w:val="00D52616"/>
    <w:rsid w:val="00D55D5E"/>
    <w:rsid w:val="00D62DDB"/>
    <w:rsid w:val="00D6369B"/>
    <w:rsid w:val="00D641AA"/>
    <w:rsid w:val="00D659BF"/>
    <w:rsid w:val="00D723CD"/>
    <w:rsid w:val="00D75186"/>
    <w:rsid w:val="00D8135A"/>
    <w:rsid w:val="00D83CC0"/>
    <w:rsid w:val="00D84FFC"/>
    <w:rsid w:val="00D93C79"/>
    <w:rsid w:val="00DB00E2"/>
    <w:rsid w:val="00DB1468"/>
    <w:rsid w:val="00DB15CD"/>
    <w:rsid w:val="00DC69B0"/>
    <w:rsid w:val="00DC6EA8"/>
    <w:rsid w:val="00DC7547"/>
    <w:rsid w:val="00DD01C4"/>
    <w:rsid w:val="00DD2297"/>
    <w:rsid w:val="00DD542A"/>
    <w:rsid w:val="00DD7DB5"/>
    <w:rsid w:val="00DE0547"/>
    <w:rsid w:val="00DF3386"/>
    <w:rsid w:val="00DF45B5"/>
    <w:rsid w:val="00DF59D7"/>
    <w:rsid w:val="00DF66D4"/>
    <w:rsid w:val="00DF768E"/>
    <w:rsid w:val="00E01330"/>
    <w:rsid w:val="00E01500"/>
    <w:rsid w:val="00E03679"/>
    <w:rsid w:val="00E17837"/>
    <w:rsid w:val="00E21150"/>
    <w:rsid w:val="00E255EA"/>
    <w:rsid w:val="00E25955"/>
    <w:rsid w:val="00E26DC6"/>
    <w:rsid w:val="00E27163"/>
    <w:rsid w:val="00E27C4B"/>
    <w:rsid w:val="00E31D76"/>
    <w:rsid w:val="00E35A9F"/>
    <w:rsid w:val="00E42A19"/>
    <w:rsid w:val="00E43883"/>
    <w:rsid w:val="00E4451A"/>
    <w:rsid w:val="00E620BA"/>
    <w:rsid w:val="00E62FE4"/>
    <w:rsid w:val="00E64976"/>
    <w:rsid w:val="00E660D2"/>
    <w:rsid w:val="00E67BD5"/>
    <w:rsid w:val="00E7041D"/>
    <w:rsid w:val="00E71349"/>
    <w:rsid w:val="00E73725"/>
    <w:rsid w:val="00E74630"/>
    <w:rsid w:val="00E76380"/>
    <w:rsid w:val="00E76455"/>
    <w:rsid w:val="00E768A5"/>
    <w:rsid w:val="00E81743"/>
    <w:rsid w:val="00E82600"/>
    <w:rsid w:val="00E84F63"/>
    <w:rsid w:val="00E8506A"/>
    <w:rsid w:val="00E8736C"/>
    <w:rsid w:val="00E92A80"/>
    <w:rsid w:val="00EA006B"/>
    <w:rsid w:val="00EA11C3"/>
    <w:rsid w:val="00EA439A"/>
    <w:rsid w:val="00EA43EA"/>
    <w:rsid w:val="00EB0EFE"/>
    <w:rsid w:val="00EB7E94"/>
    <w:rsid w:val="00EC081F"/>
    <w:rsid w:val="00EC43CF"/>
    <w:rsid w:val="00EC70EE"/>
    <w:rsid w:val="00ED0500"/>
    <w:rsid w:val="00ED32A2"/>
    <w:rsid w:val="00ED6EBB"/>
    <w:rsid w:val="00EE12AD"/>
    <w:rsid w:val="00EE250C"/>
    <w:rsid w:val="00EE3025"/>
    <w:rsid w:val="00EE39A9"/>
    <w:rsid w:val="00EE5DA2"/>
    <w:rsid w:val="00EF0FB3"/>
    <w:rsid w:val="00EF1D39"/>
    <w:rsid w:val="00F02CD7"/>
    <w:rsid w:val="00F0409B"/>
    <w:rsid w:val="00F04B53"/>
    <w:rsid w:val="00F1037E"/>
    <w:rsid w:val="00F11D9E"/>
    <w:rsid w:val="00F12661"/>
    <w:rsid w:val="00F137D6"/>
    <w:rsid w:val="00F266A2"/>
    <w:rsid w:val="00F3376C"/>
    <w:rsid w:val="00F3589D"/>
    <w:rsid w:val="00F36C48"/>
    <w:rsid w:val="00F37329"/>
    <w:rsid w:val="00F37793"/>
    <w:rsid w:val="00F40914"/>
    <w:rsid w:val="00F51506"/>
    <w:rsid w:val="00F51D38"/>
    <w:rsid w:val="00F53726"/>
    <w:rsid w:val="00F53C28"/>
    <w:rsid w:val="00F53EAA"/>
    <w:rsid w:val="00F57DD8"/>
    <w:rsid w:val="00F67A43"/>
    <w:rsid w:val="00F704E1"/>
    <w:rsid w:val="00F8479F"/>
    <w:rsid w:val="00F87126"/>
    <w:rsid w:val="00F94BB2"/>
    <w:rsid w:val="00F97CCC"/>
    <w:rsid w:val="00FA0832"/>
    <w:rsid w:val="00FA14F5"/>
    <w:rsid w:val="00FA3298"/>
    <w:rsid w:val="00FA54B0"/>
    <w:rsid w:val="00FA71AB"/>
    <w:rsid w:val="00FB2DCE"/>
    <w:rsid w:val="00FB53D1"/>
    <w:rsid w:val="00FC18BE"/>
    <w:rsid w:val="00FC555A"/>
    <w:rsid w:val="00FE33E1"/>
    <w:rsid w:val="00FE5F09"/>
    <w:rsid w:val="00FE7236"/>
    <w:rsid w:val="00FF2EED"/>
    <w:rsid w:val="00FF5D19"/>
  </w:rsids>
  <m:mathPr>
    <m:mathFont m:val="Cambria Math"/>
    <m:brkBin m:val="before"/>
    <m:brkBinSub m:val="--"/>
    <m:smallFrac m:val="0"/>
    <m:dispDef/>
    <m:lMargin m:val="0"/>
    <m:rMargin m:val="0"/>
    <m:defJc m:val="centerGroup"/>
    <m:wrapIndent m:val="1440"/>
    <m:intLim m:val="subSup"/>
    <m:naryLim m:val="undOvr"/>
  </m:mathPr>
  <w:themeFontLang w:val="lt-LT"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6192836F"/>
  <w15:docId w15:val="{7614936E-EDD4-4B21-B708-83AA99BFD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16D31"/>
    <w:rPr>
      <w:rFonts w:ascii="Times New Roman" w:eastAsia="Times New Roman" w:hAnsi="Times New Roman"/>
      <w:sz w:val="24"/>
      <w:szCs w:val="24"/>
      <w:lang w:eastAsia="en-US"/>
    </w:rPr>
  </w:style>
  <w:style w:type="paragraph" w:styleId="Antrat1">
    <w:name w:val="heading 1"/>
    <w:basedOn w:val="prastasis"/>
    <w:next w:val="prastasis"/>
    <w:link w:val="Antrat1Diagrama"/>
    <w:uiPriority w:val="9"/>
    <w:qFormat/>
    <w:rsid w:val="000D728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954D75"/>
    <w:pPr>
      <w:keepNext/>
      <w:keepLines/>
      <w:spacing w:before="200"/>
      <w:outlineLvl w:val="1"/>
    </w:pPr>
    <w:rPr>
      <w:rFonts w:ascii="Cambria" w:hAnsi="Cambria"/>
      <w:b/>
      <w:bCs/>
      <w:color w:val="4F81BD"/>
      <w:sz w:val="26"/>
      <w:szCs w:val="26"/>
      <w:lang w:val="x-none" w:eastAsia="x-none"/>
    </w:rPr>
  </w:style>
  <w:style w:type="paragraph" w:styleId="Antrat7">
    <w:name w:val="heading 7"/>
    <w:basedOn w:val="prastasis"/>
    <w:next w:val="prastasis"/>
    <w:link w:val="Antrat7Diagrama"/>
    <w:uiPriority w:val="9"/>
    <w:semiHidden/>
    <w:unhideWhenUsed/>
    <w:qFormat/>
    <w:rsid w:val="00654665"/>
    <w:pPr>
      <w:keepNext/>
      <w:keepLines/>
      <w:spacing w:before="200"/>
      <w:outlineLvl w:val="6"/>
    </w:pPr>
    <w:rPr>
      <w:rFonts w:ascii="Cambria" w:hAnsi="Cambria"/>
      <w:i/>
      <w:iCs/>
      <w:color w:val="4040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1750E4"/>
    <w:rPr>
      <w:color w:val="0000FF"/>
      <w:u w:val="single"/>
    </w:rPr>
  </w:style>
  <w:style w:type="paragraph" w:styleId="Antrats">
    <w:name w:val="header"/>
    <w:basedOn w:val="prastasis"/>
    <w:link w:val="AntratsDiagrama"/>
    <w:rsid w:val="001750E4"/>
    <w:pPr>
      <w:tabs>
        <w:tab w:val="center" w:pos="4320"/>
        <w:tab w:val="right" w:pos="8640"/>
      </w:tabs>
    </w:pPr>
    <w:rPr>
      <w:lang w:val="x-none" w:eastAsia="x-none"/>
    </w:rPr>
  </w:style>
  <w:style w:type="character" w:customStyle="1" w:styleId="AntratsDiagrama">
    <w:name w:val="Antraštės Diagrama"/>
    <w:link w:val="Antrats"/>
    <w:rsid w:val="001750E4"/>
    <w:rPr>
      <w:rFonts w:ascii="Times New Roman" w:eastAsia="Times New Roman" w:hAnsi="Times New Roman" w:cs="Times New Roman"/>
      <w:sz w:val="24"/>
      <w:szCs w:val="24"/>
    </w:rPr>
  </w:style>
  <w:style w:type="paragraph" w:styleId="Porat">
    <w:name w:val="footer"/>
    <w:basedOn w:val="prastasis"/>
    <w:link w:val="PoratDiagrama"/>
    <w:rsid w:val="001750E4"/>
    <w:pPr>
      <w:tabs>
        <w:tab w:val="center" w:pos="4320"/>
        <w:tab w:val="right" w:pos="8640"/>
      </w:tabs>
    </w:pPr>
    <w:rPr>
      <w:lang w:val="x-none" w:eastAsia="x-none"/>
    </w:rPr>
  </w:style>
  <w:style w:type="character" w:customStyle="1" w:styleId="PoratDiagrama">
    <w:name w:val="Poraštė Diagrama"/>
    <w:link w:val="Porat"/>
    <w:rsid w:val="001750E4"/>
    <w:rPr>
      <w:rFonts w:ascii="Times New Roman" w:eastAsia="Times New Roman" w:hAnsi="Times New Roman" w:cs="Times New Roman"/>
      <w:sz w:val="24"/>
      <w:szCs w:val="24"/>
    </w:rPr>
  </w:style>
  <w:style w:type="character" w:styleId="Grietas">
    <w:name w:val="Strong"/>
    <w:uiPriority w:val="22"/>
    <w:qFormat/>
    <w:rsid w:val="001750E4"/>
    <w:rPr>
      <w:b/>
      <w:bCs/>
    </w:rPr>
  </w:style>
  <w:style w:type="paragraph" w:styleId="Pagrindinistekstas">
    <w:name w:val="Body Text"/>
    <w:basedOn w:val="prastasis"/>
    <w:link w:val="PagrindinistekstasDiagrama"/>
    <w:unhideWhenUsed/>
    <w:rsid w:val="001750E4"/>
    <w:pPr>
      <w:jc w:val="both"/>
    </w:pPr>
    <w:rPr>
      <w:sz w:val="20"/>
      <w:lang w:val="x-none" w:eastAsia="x-none"/>
    </w:rPr>
  </w:style>
  <w:style w:type="character" w:customStyle="1" w:styleId="PagrindinistekstasDiagrama">
    <w:name w:val="Pagrindinis tekstas Diagrama"/>
    <w:link w:val="Pagrindinistekstas"/>
    <w:rsid w:val="001750E4"/>
    <w:rPr>
      <w:rFonts w:ascii="Times New Roman" w:eastAsia="Times New Roman" w:hAnsi="Times New Roman" w:cs="Times New Roman"/>
      <w:szCs w:val="24"/>
    </w:rPr>
  </w:style>
  <w:style w:type="paragraph" w:styleId="Pagrindiniotekstotrauka">
    <w:name w:val="Body Text Indent"/>
    <w:basedOn w:val="prastasis"/>
    <w:link w:val="PagrindiniotekstotraukaDiagrama"/>
    <w:rsid w:val="001750E4"/>
    <w:pPr>
      <w:spacing w:after="120"/>
      <w:ind w:left="283"/>
    </w:pPr>
    <w:rPr>
      <w:lang w:val="x-none" w:eastAsia="x-none"/>
    </w:rPr>
  </w:style>
  <w:style w:type="character" w:customStyle="1" w:styleId="PagrindiniotekstotraukaDiagrama">
    <w:name w:val="Pagrindinio teksto įtrauka Diagrama"/>
    <w:link w:val="Pagrindiniotekstotrauka"/>
    <w:rsid w:val="001750E4"/>
    <w:rPr>
      <w:rFonts w:ascii="Times New Roman" w:eastAsia="Times New Roman" w:hAnsi="Times New Roman" w:cs="Times New Roman"/>
      <w:sz w:val="24"/>
      <w:szCs w:val="24"/>
    </w:rPr>
  </w:style>
  <w:style w:type="character" w:customStyle="1" w:styleId="Antrat2Diagrama">
    <w:name w:val="Antraštė 2 Diagrama"/>
    <w:link w:val="Antrat2"/>
    <w:uiPriority w:val="9"/>
    <w:semiHidden/>
    <w:rsid w:val="00954D75"/>
    <w:rPr>
      <w:rFonts w:ascii="Cambria" w:eastAsia="Times New Roman" w:hAnsi="Cambria" w:cs="Times New Roman"/>
      <w:b/>
      <w:bCs/>
      <w:color w:val="4F81BD"/>
      <w:sz w:val="26"/>
      <w:szCs w:val="26"/>
    </w:rPr>
  </w:style>
  <w:style w:type="paragraph" w:styleId="Sraopastraipa">
    <w:name w:val="List Paragraph"/>
    <w:aliases w:val="List Paragraph Red,lp1,Bullet 1,Use Case List Paragraph,Numbering,ERP-List Paragraph,List Paragraph1,List Paragraph11,Bullet EY,List Paragraph2,List Paragraph21,Lentele,List not in Table,Sąrašo pastraipa.Bullet,Sąrašo pastraipa1,Buletai"/>
    <w:basedOn w:val="prastasis"/>
    <w:link w:val="SraopastraipaDiagrama"/>
    <w:uiPriority w:val="34"/>
    <w:qFormat/>
    <w:rsid w:val="000D154E"/>
    <w:pPr>
      <w:ind w:left="720"/>
      <w:contextualSpacing/>
    </w:pPr>
    <w:rPr>
      <w:lang w:val="x-none"/>
    </w:rPr>
  </w:style>
  <w:style w:type="table" w:styleId="Lentelstinklelis">
    <w:name w:val="Table Grid"/>
    <w:basedOn w:val="prastojilentel"/>
    <w:uiPriority w:val="39"/>
    <w:rsid w:val="00E015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lp1 Diagrama,Bullet 1 Diagrama,Use Case List Paragraph Diagrama,Numbering Diagrama,ERP-List Paragraph Diagrama,List Paragraph1 Diagrama,List Paragraph11 Diagrama,Bullet EY Diagrama,Lentele Diagrama"/>
    <w:link w:val="Sraopastraipa"/>
    <w:qFormat/>
    <w:locked/>
    <w:rsid w:val="00E660D2"/>
    <w:rPr>
      <w:rFonts w:ascii="Times New Roman" w:eastAsia="Times New Roman" w:hAnsi="Times New Roman"/>
      <w:sz w:val="24"/>
      <w:szCs w:val="24"/>
      <w:lang w:eastAsia="en-US"/>
    </w:rPr>
  </w:style>
  <w:style w:type="character" w:customStyle="1" w:styleId="apple-converted-space">
    <w:name w:val="apple-converted-space"/>
    <w:basedOn w:val="Numatytasispastraiposriftas"/>
    <w:rsid w:val="00932644"/>
  </w:style>
  <w:style w:type="character" w:styleId="Emfaz">
    <w:name w:val="Emphasis"/>
    <w:uiPriority w:val="20"/>
    <w:qFormat/>
    <w:rsid w:val="00932644"/>
    <w:rPr>
      <w:i/>
      <w:iCs/>
    </w:rPr>
  </w:style>
  <w:style w:type="paragraph" w:styleId="Debesliotekstas">
    <w:name w:val="Balloon Text"/>
    <w:basedOn w:val="prastasis"/>
    <w:link w:val="DebesliotekstasDiagrama"/>
    <w:uiPriority w:val="99"/>
    <w:semiHidden/>
    <w:unhideWhenUsed/>
    <w:rsid w:val="00D17A40"/>
    <w:rPr>
      <w:rFonts w:ascii="Segoe UI" w:hAnsi="Segoe UI" w:cs="Segoe UI"/>
      <w:sz w:val="18"/>
      <w:szCs w:val="18"/>
    </w:rPr>
  </w:style>
  <w:style w:type="character" w:customStyle="1" w:styleId="DebesliotekstasDiagrama">
    <w:name w:val="Debesėlio tekstas Diagrama"/>
    <w:link w:val="Debesliotekstas"/>
    <w:uiPriority w:val="99"/>
    <w:semiHidden/>
    <w:rsid w:val="00D17A40"/>
    <w:rPr>
      <w:rFonts w:ascii="Segoe UI" w:eastAsia="Times New Roman" w:hAnsi="Segoe UI" w:cs="Segoe UI"/>
      <w:sz w:val="18"/>
      <w:szCs w:val="18"/>
      <w:lang w:eastAsia="en-US"/>
    </w:rPr>
  </w:style>
  <w:style w:type="character" w:customStyle="1" w:styleId="Antrat7Diagrama">
    <w:name w:val="Antraštė 7 Diagrama"/>
    <w:link w:val="Antrat7"/>
    <w:uiPriority w:val="9"/>
    <w:semiHidden/>
    <w:rsid w:val="00654665"/>
    <w:rPr>
      <w:rFonts w:ascii="Cambria" w:eastAsia="Times New Roman" w:hAnsi="Cambria" w:cs="Times New Roman"/>
      <w:i/>
      <w:iCs/>
      <w:color w:val="404040"/>
      <w:sz w:val="24"/>
      <w:szCs w:val="24"/>
      <w:lang w:eastAsia="en-US"/>
    </w:rPr>
  </w:style>
  <w:style w:type="paragraph" w:styleId="Puslapioinaostekstas">
    <w:name w:val="footnote text"/>
    <w:basedOn w:val="prastasis"/>
    <w:link w:val="PuslapioinaostekstasDiagrama"/>
    <w:semiHidden/>
    <w:rsid w:val="00654665"/>
    <w:rPr>
      <w:sz w:val="20"/>
      <w:szCs w:val="20"/>
      <w:lang w:val="en-US"/>
    </w:rPr>
  </w:style>
  <w:style w:type="character" w:customStyle="1" w:styleId="PuslapioinaostekstasDiagrama">
    <w:name w:val="Puslapio išnašos tekstas Diagrama"/>
    <w:link w:val="Puslapioinaostekstas"/>
    <w:semiHidden/>
    <w:rsid w:val="00654665"/>
    <w:rPr>
      <w:rFonts w:ascii="Times New Roman" w:eastAsia="Times New Roman" w:hAnsi="Times New Roman"/>
      <w:lang w:val="en-US" w:eastAsia="en-US"/>
    </w:rPr>
  </w:style>
  <w:style w:type="paragraph" w:styleId="Komentarotekstas">
    <w:name w:val="annotation text"/>
    <w:basedOn w:val="prastasis"/>
    <w:link w:val="KomentarotekstasDiagrama"/>
    <w:semiHidden/>
    <w:rsid w:val="00654665"/>
    <w:rPr>
      <w:rFonts w:ascii="TimesLT" w:hAnsi="TimesLT"/>
      <w:sz w:val="20"/>
      <w:szCs w:val="20"/>
      <w:lang w:val="en-GB"/>
    </w:rPr>
  </w:style>
  <w:style w:type="character" w:customStyle="1" w:styleId="KomentarotekstasDiagrama">
    <w:name w:val="Komentaro tekstas Diagrama"/>
    <w:link w:val="Komentarotekstas"/>
    <w:semiHidden/>
    <w:rsid w:val="00654665"/>
    <w:rPr>
      <w:rFonts w:ascii="TimesLT" w:eastAsia="Times New Roman" w:hAnsi="TimesLT"/>
      <w:lang w:val="en-GB" w:eastAsia="en-US"/>
    </w:rPr>
  </w:style>
  <w:style w:type="character" w:customStyle="1" w:styleId="CharStyle13">
    <w:name w:val="Char Style 13"/>
    <w:rsid w:val="0065466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style>
  <w:style w:type="character" w:customStyle="1" w:styleId="CharStyle16">
    <w:name w:val="Char Style 16"/>
    <w:rsid w:val="0065466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CharStyle6">
    <w:name w:val="Char Style 6"/>
    <w:link w:val="Style5"/>
    <w:rsid w:val="00654665"/>
    <w:rPr>
      <w:rFonts w:ascii="Arial" w:eastAsia="Arial" w:hAnsi="Arial" w:cs="Arial"/>
      <w:sz w:val="15"/>
      <w:szCs w:val="15"/>
      <w:shd w:val="clear" w:color="auto" w:fill="FFFFFF"/>
    </w:rPr>
  </w:style>
  <w:style w:type="paragraph" w:customStyle="1" w:styleId="Style5">
    <w:name w:val="Style 5"/>
    <w:basedOn w:val="prastasis"/>
    <w:link w:val="CharStyle6"/>
    <w:rsid w:val="00654665"/>
    <w:pPr>
      <w:widowControl w:val="0"/>
      <w:shd w:val="clear" w:color="auto" w:fill="FFFFFF"/>
      <w:spacing w:after="80" w:line="168" w:lineRule="exact"/>
    </w:pPr>
    <w:rPr>
      <w:rFonts w:ascii="Arial" w:eastAsia="Arial" w:hAnsi="Arial" w:cs="Arial"/>
      <w:sz w:val="15"/>
      <w:szCs w:val="15"/>
      <w:lang w:eastAsia="lt-LT"/>
    </w:rPr>
  </w:style>
  <w:style w:type="character" w:customStyle="1" w:styleId="Antrat1Diagrama">
    <w:name w:val="Antraštė 1 Diagrama"/>
    <w:basedOn w:val="Numatytasispastraiposriftas"/>
    <w:link w:val="Antrat1"/>
    <w:uiPriority w:val="9"/>
    <w:rsid w:val="000D728F"/>
    <w:rPr>
      <w:rFonts w:asciiTheme="majorHAnsi" w:eastAsiaTheme="majorEastAsia" w:hAnsiTheme="majorHAnsi" w:cstheme="majorBidi"/>
      <w:b/>
      <w:bCs/>
      <w:color w:val="365F91" w:themeColor="accent1" w:themeShade="BF"/>
      <w:sz w:val="28"/>
      <w:szCs w:val="28"/>
      <w:lang w:eastAsia="en-US"/>
    </w:rPr>
  </w:style>
  <w:style w:type="character" w:customStyle="1" w:styleId="paaiskinimas">
    <w:name w:val="paaiskinimas"/>
    <w:rsid w:val="000D728F"/>
    <w:rPr>
      <w:u w:val="single"/>
    </w:rPr>
  </w:style>
  <w:style w:type="character" w:styleId="Komentaronuoroda">
    <w:name w:val="annotation reference"/>
    <w:basedOn w:val="Numatytasispastraiposriftas"/>
    <w:uiPriority w:val="99"/>
    <w:semiHidden/>
    <w:unhideWhenUsed/>
    <w:rsid w:val="009E6114"/>
    <w:rPr>
      <w:sz w:val="16"/>
      <w:szCs w:val="16"/>
    </w:rPr>
  </w:style>
  <w:style w:type="paragraph" w:styleId="Komentarotema">
    <w:name w:val="annotation subject"/>
    <w:basedOn w:val="Komentarotekstas"/>
    <w:next w:val="Komentarotekstas"/>
    <w:link w:val="KomentarotemaDiagrama"/>
    <w:uiPriority w:val="99"/>
    <w:semiHidden/>
    <w:unhideWhenUsed/>
    <w:rsid w:val="009E6114"/>
    <w:rPr>
      <w:rFonts w:ascii="Times New Roman" w:hAnsi="Times New Roman"/>
      <w:b/>
      <w:bCs/>
      <w:lang w:val="lt-LT"/>
    </w:rPr>
  </w:style>
  <w:style w:type="character" w:customStyle="1" w:styleId="KomentarotemaDiagrama">
    <w:name w:val="Komentaro tema Diagrama"/>
    <w:basedOn w:val="KomentarotekstasDiagrama"/>
    <w:link w:val="Komentarotema"/>
    <w:uiPriority w:val="99"/>
    <w:semiHidden/>
    <w:rsid w:val="009E6114"/>
    <w:rPr>
      <w:rFonts w:ascii="Times New Roman" w:eastAsia="Times New Roman" w:hAnsi="Times New Roman"/>
      <w:b/>
      <w:bCs/>
      <w:lang w:val="en-GB" w:eastAsia="en-US"/>
    </w:rPr>
  </w:style>
  <w:style w:type="paragraph" w:customStyle="1" w:styleId="Specifikacija">
    <w:name w:val="Specifikacija"/>
    <w:basedOn w:val="Sraopastraipa"/>
    <w:link w:val="SpecifikacijaChar"/>
    <w:qFormat/>
    <w:rsid w:val="008B3333"/>
    <w:pPr>
      <w:spacing w:before="240" w:after="120"/>
      <w:ind w:left="0"/>
    </w:pPr>
    <w:rPr>
      <w:b/>
      <w:sz w:val="20"/>
      <w:lang w:val="lt-LT"/>
    </w:rPr>
  </w:style>
  <w:style w:type="character" w:customStyle="1" w:styleId="SpecifikacijaChar">
    <w:name w:val="Specifikacija Char"/>
    <w:link w:val="Specifikacija"/>
    <w:rsid w:val="008B3333"/>
    <w:rPr>
      <w:rFonts w:ascii="Times New Roman" w:eastAsia="Times New Roman" w:hAnsi="Times New Roman"/>
      <w:b/>
      <w:szCs w:val="24"/>
      <w:lang w:eastAsia="en-US"/>
    </w:rPr>
  </w:style>
  <w:style w:type="character" w:customStyle="1" w:styleId="CharStyle15">
    <w:name w:val="Char Style 15"/>
    <w:basedOn w:val="Numatytasispastraiposriftas"/>
    <w:link w:val="Style14"/>
    <w:rsid w:val="0053726A"/>
    <w:rPr>
      <w:shd w:val="clear" w:color="auto" w:fill="FFFFFF"/>
    </w:rPr>
  </w:style>
  <w:style w:type="character" w:customStyle="1" w:styleId="CharStyle19">
    <w:name w:val="Char Style 19"/>
    <w:basedOn w:val="CharStyle15"/>
    <w:rsid w:val="0053726A"/>
    <w:rPr>
      <w:rFonts w:ascii="Times New Roman" w:eastAsia="Times New Roman" w:hAnsi="Times New Roman" w:cs="Times New Roman"/>
      <w:color w:val="000000"/>
      <w:spacing w:val="0"/>
      <w:w w:val="100"/>
      <w:position w:val="0"/>
      <w:sz w:val="24"/>
      <w:szCs w:val="24"/>
      <w:shd w:val="clear" w:color="auto" w:fill="FFFFFF"/>
      <w:lang w:val="lt-LT" w:eastAsia="lt-LT" w:bidi="lt-LT"/>
    </w:rPr>
  </w:style>
  <w:style w:type="character" w:customStyle="1" w:styleId="CharStyle20">
    <w:name w:val="Char Style 20"/>
    <w:basedOn w:val="CharStyle15"/>
    <w:rsid w:val="0053726A"/>
    <w:rPr>
      <w:rFonts w:ascii="Times New Roman" w:eastAsia="Times New Roman" w:hAnsi="Times New Roman" w:cs="Times New Roman"/>
      <w:i/>
      <w:iCs/>
      <w:color w:val="000000"/>
      <w:spacing w:val="0"/>
      <w:w w:val="100"/>
      <w:position w:val="0"/>
      <w:sz w:val="24"/>
      <w:szCs w:val="24"/>
      <w:shd w:val="clear" w:color="auto" w:fill="FFFFFF"/>
      <w:lang w:val="lt-LT" w:eastAsia="lt-LT" w:bidi="lt-LT"/>
    </w:rPr>
  </w:style>
  <w:style w:type="paragraph" w:customStyle="1" w:styleId="Style14">
    <w:name w:val="Style 14"/>
    <w:basedOn w:val="prastasis"/>
    <w:link w:val="CharStyle15"/>
    <w:rsid w:val="0053726A"/>
    <w:pPr>
      <w:widowControl w:val="0"/>
      <w:shd w:val="clear" w:color="auto" w:fill="FFFFFF"/>
      <w:spacing w:before="280" w:line="266" w:lineRule="exact"/>
      <w:ind w:hanging="500"/>
    </w:pPr>
    <w:rPr>
      <w:rFonts w:ascii="Calibri" w:eastAsia="Calibri" w:hAnsi="Calibri"/>
      <w:sz w:val="20"/>
      <w:szCs w:val="20"/>
      <w:lang w:eastAsia="lt-LT"/>
    </w:rPr>
  </w:style>
  <w:style w:type="character" w:customStyle="1" w:styleId="CharStyle18">
    <w:name w:val="Char Style 18"/>
    <w:basedOn w:val="Numatytasispastraiposriftas"/>
    <w:link w:val="Style17"/>
    <w:rsid w:val="0053726A"/>
    <w:rPr>
      <w:b/>
      <w:bCs/>
      <w:shd w:val="clear" w:color="auto" w:fill="FFFFFF"/>
    </w:rPr>
  </w:style>
  <w:style w:type="character" w:customStyle="1" w:styleId="CharStyle25">
    <w:name w:val="Char Style 25"/>
    <w:basedOn w:val="CharStyle18"/>
    <w:rsid w:val="0053726A"/>
    <w:rPr>
      <w:rFonts w:ascii="Times New Roman" w:eastAsia="Times New Roman" w:hAnsi="Times New Roman" w:cs="Times New Roman"/>
      <w:b/>
      <w:bCs/>
      <w:color w:val="000000"/>
      <w:spacing w:val="0"/>
      <w:w w:val="100"/>
      <w:position w:val="0"/>
      <w:sz w:val="24"/>
      <w:szCs w:val="24"/>
      <w:u w:val="single"/>
      <w:shd w:val="clear" w:color="auto" w:fill="FFFFFF"/>
      <w:lang w:val="lt-LT" w:eastAsia="lt-LT" w:bidi="lt-LT"/>
    </w:rPr>
  </w:style>
  <w:style w:type="paragraph" w:customStyle="1" w:styleId="Style17">
    <w:name w:val="Style 17"/>
    <w:basedOn w:val="prastasis"/>
    <w:link w:val="CharStyle18"/>
    <w:rsid w:val="0053726A"/>
    <w:pPr>
      <w:widowControl w:val="0"/>
      <w:shd w:val="clear" w:color="auto" w:fill="FFFFFF"/>
      <w:spacing w:before="280" w:line="266" w:lineRule="exact"/>
      <w:jc w:val="center"/>
    </w:pPr>
    <w:rPr>
      <w:rFonts w:ascii="Calibri" w:eastAsia="Calibri" w:hAnsi="Calibri"/>
      <w:b/>
      <w:bCs/>
      <w:sz w:val="20"/>
      <w:szCs w:val="20"/>
      <w:lang w:eastAsia="lt-LT"/>
    </w:rPr>
  </w:style>
  <w:style w:type="character" w:customStyle="1" w:styleId="CharStyle31">
    <w:name w:val="Char Style 31"/>
    <w:basedOn w:val="CharStyle15"/>
    <w:rsid w:val="00CB6C02"/>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lt-LT" w:eastAsia="lt-LT" w:bidi="lt-LT"/>
    </w:rPr>
  </w:style>
  <w:style w:type="character" w:customStyle="1" w:styleId="Neapdorotaspaminjimas1">
    <w:name w:val="Neapdorotas paminėjimas1"/>
    <w:basedOn w:val="Numatytasispastraiposriftas"/>
    <w:uiPriority w:val="99"/>
    <w:semiHidden/>
    <w:unhideWhenUsed/>
    <w:rsid w:val="00B43147"/>
    <w:rPr>
      <w:color w:val="808080"/>
      <w:shd w:val="clear" w:color="auto" w:fill="E6E6E6"/>
    </w:rPr>
  </w:style>
  <w:style w:type="character" w:customStyle="1" w:styleId="CharStyle11">
    <w:name w:val="Char Style 11"/>
    <w:basedOn w:val="Numatytasispastraiposriftas"/>
    <w:link w:val="Style10"/>
    <w:rsid w:val="00E62FE4"/>
    <w:rPr>
      <w:spacing w:val="10"/>
      <w:shd w:val="clear" w:color="auto" w:fill="FFFFFF"/>
    </w:rPr>
  </w:style>
  <w:style w:type="paragraph" w:customStyle="1" w:styleId="Style10">
    <w:name w:val="Style 10"/>
    <w:basedOn w:val="prastasis"/>
    <w:link w:val="CharStyle11"/>
    <w:rsid w:val="00E62FE4"/>
    <w:pPr>
      <w:widowControl w:val="0"/>
      <w:shd w:val="clear" w:color="auto" w:fill="FFFFFF"/>
      <w:spacing w:before="140" w:line="244" w:lineRule="exact"/>
      <w:jc w:val="center"/>
    </w:pPr>
    <w:rPr>
      <w:rFonts w:ascii="Calibri" w:eastAsia="Calibri" w:hAnsi="Calibri"/>
      <w:spacing w:val="10"/>
      <w:sz w:val="20"/>
      <w:szCs w:val="20"/>
      <w:lang w:eastAsia="lt-LT"/>
    </w:rPr>
  </w:style>
  <w:style w:type="paragraph" w:customStyle="1" w:styleId="Preformatted">
    <w:name w:val="Preformatted"/>
    <w:basedOn w:val="prastasis"/>
    <w:rsid w:val="00E27C4B"/>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paragraph" w:customStyle="1" w:styleId="Heading10">
    <w:name w:val="Heading 10"/>
    <w:basedOn w:val="prastasis"/>
    <w:next w:val="Pagrindinistekstas"/>
    <w:rsid w:val="00E27C4B"/>
    <w:pPr>
      <w:keepNext/>
      <w:numPr>
        <w:numId w:val="13"/>
      </w:numPr>
      <w:suppressAutoHyphens/>
      <w:spacing w:before="240" w:after="120" w:line="276" w:lineRule="auto"/>
    </w:pPr>
    <w:rPr>
      <w:rFonts w:ascii="Arial" w:eastAsia="Arial Unicode MS" w:hAnsi="Arial" w:cs="Tahoma"/>
      <w:b/>
      <w:bCs/>
      <w:sz w:val="21"/>
      <w:szCs w:val="21"/>
      <w:lang w:eastAsia="ar-SA"/>
    </w:rPr>
  </w:style>
  <w:style w:type="paragraph" w:customStyle="1" w:styleId="m-5200134813521231857msoplaintext">
    <w:name w:val="m_-5200134813521231857msoplaintext"/>
    <w:basedOn w:val="prastasis"/>
    <w:rsid w:val="00E27C4B"/>
    <w:pPr>
      <w:spacing w:before="100" w:beforeAutospacing="1" w:after="100" w:afterAutospacing="1"/>
    </w:pPr>
    <w:rPr>
      <w:lang w:eastAsia="lt-LT"/>
    </w:rPr>
  </w:style>
  <w:style w:type="character" w:styleId="Neapdorotaspaminjimas">
    <w:name w:val="Unresolved Mention"/>
    <w:basedOn w:val="Numatytasispastraiposriftas"/>
    <w:uiPriority w:val="99"/>
    <w:semiHidden/>
    <w:unhideWhenUsed/>
    <w:rsid w:val="00482B84"/>
    <w:rPr>
      <w:color w:val="605E5C"/>
      <w:shd w:val="clear" w:color="auto" w:fill="E1DFDD"/>
    </w:rPr>
  </w:style>
  <w:style w:type="character" w:customStyle="1" w:styleId="CharStyle63">
    <w:name w:val="Char Style 63"/>
    <w:basedOn w:val="Numatytasispastraiposriftas"/>
    <w:link w:val="Style2"/>
    <w:rsid w:val="00CD7D83"/>
    <w:rPr>
      <w:sz w:val="22"/>
      <w:szCs w:val="22"/>
      <w:shd w:val="clear" w:color="auto" w:fill="FFFFFF"/>
    </w:rPr>
  </w:style>
  <w:style w:type="paragraph" w:customStyle="1" w:styleId="Style2">
    <w:name w:val="Style 2"/>
    <w:basedOn w:val="prastasis"/>
    <w:link w:val="CharStyle63"/>
    <w:rsid w:val="00CD7D83"/>
    <w:pPr>
      <w:widowControl w:val="0"/>
      <w:shd w:val="clear" w:color="auto" w:fill="FFFFFF"/>
      <w:spacing w:before="300" w:line="254" w:lineRule="exact"/>
      <w:ind w:hanging="700"/>
    </w:pPr>
    <w:rPr>
      <w:rFonts w:ascii="Calibri" w:eastAsia="Calibri" w:hAnsi="Calibri"/>
      <w:sz w:val="22"/>
      <w:szCs w:val="22"/>
      <w:lang w:eastAsia="lt-LT"/>
    </w:rPr>
  </w:style>
  <w:style w:type="character" w:customStyle="1" w:styleId="CharStyle9">
    <w:name w:val="Char Style 9"/>
    <w:basedOn w:val="Numatytasispastraiposriftas"/>
    <w:link w:val="Style8"/>
    <w:rsid w:val="00F704E1"/>
    <w:rPr>
      <w:sz w:val="24"/>
      <w:szCs w:val="24"/>
      <w:shd w:val="clear" w:color="auto" w:fill="FFFFFF"/>
    </w:rPr>
  </w:style>
  <w:style w:type="character" w:customStyle="1" w:styleId="CharStyle14">
    <w:name w:val="Char Style 14"/>
    <w:basedOn w:val="CharStyle9"/>
    <w:rsid w:val="00F704E1"/>
    <w:rPr>
      <w:rFonts w:ascii="Times New Roman" w:eastAsia="Times New Roman" w:hAnsi="Times New Roman" w:cs="Times New Roman"/>
      <w:color w:val="4D4D4F"/>
      <w:spacing w:val="0"/>
      <w:w w:val="100"/>
      <w:position w:val="0"/>
      <w:sz w:val="24"/>
      <w:szCs w:val="24"/>
      <w:shd w:val="clear" w:color="auto" w:fill="FFFFFF"/>
      <w:lang w:val="lt-LT" w:eastAsia="lt-LT" w:bidi="lt-LT"/>
    </w:rPr>
  </w:style>
  <w:style w:type="character" w:customStyle="1" w:styleId="CharStyle23">
    <w:name w:val="Char Style 23"/>
    <w:basedOn w:val="CharStyle9"/>
    <w:rsid w:val="00F704E1"/>
    <w:rPr>
      <w:rFonts w:ascii="Times New Roman" w:eastAsia="Times New Roman" w:hAnsi="Times New Roman" w:cs="Times New Roman"/>
      <w:b/>
      <w:bCs/>
      <w:color w:val="4D4D4F"/>
      <w:spacing w:val="0"/>
      <w:w w:val="100"/>
      <w:position w:val="0"/>
      <w:sz w:val="24"/>
      <w:szCs w:val="24"/>
      <w:shd w:val="clear" w:color="auto" w:fill="FFFFFF"/>
      <w:lang w:val="lt-LT" w:eastAsia="lt-LT" w:bidi="lt-LT"/>
    </w:rPr>
  </w:style>
  <w:style w:type="paragraph" w:customStyle="1" w:styleId="Style8">
    <w:name w:val="Style 8"/>
    <w:basedOn w:val="prastasis"/>
    <w:link w:val="CharStyle9"/>
    <w:rsid w:val="00F704E1"/>
    <w:pPr>
      <w:widowControl w:val="0"/>
      <w:shd w:val="clear" w:color="auto" w:fill="FFFFFF"/>
      <w:spacing w:after="340" w:line="266" w:lineRule="exact"/>
    </w:pPr>
    <w:rPr>
      <w:rFonts w:ascii="Calibri" w:eastAsia="Calibri" w:hAnsi="Calibri"/>
      <w:lang w:eastAsia="lt-LT"/>
    </w:rPr>
  </w:style>
  <w:style w:type="paragraph" w:customStyle="1" w:styleId="TableParagraph">
    <w:name w:val="Table Paragraph"/>
    <w:basedOn w:val="prastasis"/>
    <w:uiPriority w:val="1"/>
    <w:qFormat/>
    <w:rsid w:val="00E92A80"/>
    <w:pPr>
      <w:widowControl w:val="0"/>
      <w:autoSpaceDE w:val="0"/>
      <w:autoSpaceDN w:val="0"/>
      <w:ind w:left="103"/>
    </w:pPr>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5735386">
      <w:bodyDiv w:val="1"/>
      <w:marLeft w:val="0"/>
      <w:marRight w:val="0"/>
      <w:marTop w:val="0"/>
      <w:marBottom w:val="0"/>
      <w:divBdr>
        <w:top w:val="none" w:sz="0" w:space="0" w:color="auto"/>
        <w:left w:val="none" w:sz="0" w:space="0" w:color="auto"/>
        <w:bottom w:val="none" w:sz="0" w:space="0" w:color="auto"/>
        <w:right w:val="none" w:sz="0" w:space="0" w:color="auto"/>
      </w:divBdr>
    </w:div>
    <w:div w:id="888154149">
      <w:bodyDiv w:val="1"/>
      <w:marLeft w:val="0"/>
      <w:marRight w:val="0"/>
      <w:marTop w:val="0"/>
      <w:marBottom w:val="0"/>
      <w:divBdr>
        <w:top w:val="none" w:sz="0" w:space="0" w:color="auto"/>
        <w:left w:val="none" w:sz="0" w:space="0" w:color="auto"/>
        <w:bottom w:val="none" w:sz="0" w:space="0" w:color="auto"/>
        <w:right w:val="none" w:sz="0" w:space="0" w:color="auto"/>
      </w:divBdr>
    </w:div>
    <w:div w:id="1232539161">
      <w:bodyDiv w:val="1"/>
      <w:marLeft w:val="0"/>
      <w:marRight w:val="0"/>
      <w:marTop w:val="0"/>
      <w:marBottom w:val="0"/>
      <w:divBdr>
        <w:top w:val="none" w:sz="0" w:space="0" w:color="auto"/>
        <w:left w:val="none" w:sz="0" w:space="0" w:color="auto"/>
        <w:bottom w:val="none" w:sz="0" w:space="0" w:color="auto"/>
        <w:right w:val="none" w:sz="0" w:space="0" w:color="auto"/>
      </w:divBdr>
    </w:div>
    <w:div w:id="1650399046">
      <w:bodyDiv w:val="1"/>
      <w:marLeft w:val="0"/>
      <w:marRight w:val="0"/>
      <w:marTop w:val="0"/>
      <w:marBottom w:val="0"/>
      <w:divBdr>
        <w:top w:val="none" w:sz="0" w:space="0" w:color="auto"/>
        <w:left w:val="none" w:sz="0" w:space="0" w:color="auto"/>
        <w:bottom w:val="none" w:sz="0" w:space="0" w:color="auto"/>
        <w:right w:val="none" w:sz="0" w:space="0" w:color="auto"/>
      </w:divBdr>
    </w:div>
    <w:div w:id="1808891767">
      <w:bodyDiv w:val="1"/>
      <w:marLeft w:val="0"/>
      <w:marRight w:val="0"/>
      <w:marTop w:val="0"/>
      <w:marBottom w:val="0"/>
      <w:divBdr>
        <w:top w:val="none" w:sz="0" w:space="0" w:color="auto"/>
        <w:left w:val="none" w:sz="0" w:space="0" w:color="auto"/>
        <w:bottom w:val="none" w:sz="0" w:space="0" w:color="auto"/>
        <w:right w:val="none" w:sz="0" w:space="0" w:color="auto"/>
      </w:divBdr>
    </w:div>
    <w:div w:id="1865947184">
      <w:bodyDiv w:val="1"/>
      <w:marLeft w:val="0"/>
      <w:marRight w:val="0"/>
      <w:marTop w:val="0"/>
      <w:marBottom w:val="0"/>
      <w:divBdr>
        <w:top w:val="none" w:sz="0" w:space="0" w:color="auto"/>
        <w:left w:val="none" w:sz="0" w:space="0" w:color="auto"/>
        <w:bottom w:val="none" w:sz="0" w:space="0" w:color="auto"/>
        <w:right w:val="none" w:sz="0" w:space="0" w:color="auto"/>
      </w:divBdr>
    </w:div>
    <w:div w:id="190116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lrvkanceliarija@lrv.l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7A1AE8606A32478A4757B5B08F80D7" ma:contentTypeVersion="24" ma:contentTypeDescription="Create a new document." ma:contentTypeScope="" ma:versionID="fde97bf38dc7fd8575f970497e3e849a">
  <xsd:schema xmlns:xsd="http://www.w3.org/2001/XMLSchema" xmlns:xs="http://www.w3.org/2001/XMLSchema" xmlns:p="http://schemas.microsoft.com/office/2006/metadata/properties" xmlns:ns2="c2a8094d-610c-4538-aaa7-0b635cfaa637" targetNamespace="http://schemas.microsoft.com/office/2006/metadata/properties" ma:root="true" ma:fieldsID="c38279aa7825871a112d9cf5c82e406e" ns2:_="">
    <xsd:import namespace="c2a8094d-610c-4538-aaa7-0b635cfaa6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a8094d-610c-4538-aaa7-0b635cfaa6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7B6800-12B7-490A-9ADF-4D33632D2395}">
  <ds:schemaRefs>
    <ds:schemaRef ds:uri="http://schemas.microsoft.com/sharepoint/v3/contenttype/forms"/>
  </ds:schemaRefs>
</ds:datastoreItem>
</file>

<file path=customXml/itemProps2.xml><?xml version="1.0" encoding="utf-8"?>
<ds:datastoreItem xmlns:ds="http://schemas.openxmlformats.org/officeDocument/2006/customXml" ds:itemID="{A24AD293-44EF-4B46-898C-9E47D59D5C6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D8ECAD0-129C-429B-9C3A-10A70D0D23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a8094d-610c-4538-aaa7-0b635cfaa6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12293</Words>
  <Characters>7008</Characters>
  <Application>Microsoft Office Word</Application>
  <DocSecurity>4</DocSecurity>
  <Lines>58</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19263</CharactersWithSpaces>
  <SharedDoc>false</SharedDoc>
  <HLinks>
    <vt:vector size="30" baseType="variant">
      <vt:variant>
        <vt:i4>6291507</vt:i4>
      </vt:variant>
      <vt:variant>
        <vt:i4>12</vt:i4>
      </vt:variant>
      <vt:variant>
        <vt:i4>0</vt:i4>
      </vt:variant>
      <vt:variant>
        <vt:i4>5</vt:i4>
      </vt:variant>
      <vt:variant>
        <vt:lpwstr>http://www.cpubenchmark.net/high_end_cpus.html</vt:lpwstr>
      </vt:variant>
      <vt:variant>
        <vt:lpwstr/>
      </vt:variant>
      <vt:variant>
        <vt:i4>589877</vt:i4>
      </vt:variant>
      <vt:variant>
        <vt:i4>9</vt:i4>
      </vt:variant>
      <vt:variant>
        <vt:i4>0</vt:i4>
      </vt:variant>
      <vt:variant>
        <vt:i4>5</vt:i4>
      </vt:variant>
      <vt:variant>
        <vt:lpwstr>mailto:lrvkanceliarija@lrv.lt</vt:lpwstr>
      </vt:variant>
      <vt:variant>
        <vt:lpwstr/>
      </vt:variant>
      <vt:variant>
        <vt:i4>6226029</vt:i4>
      </vt:variant>
      <vt:variant>
        <vt:i4>6</vt:i4>
      </vt:variant>
      <vt:variant>
        <vt:i4>0</vt:i4>
      </vt:variant>
      <vt:variant>
        <vt:i4>5</vt:i4>
      </vt:variant>
      <vt:variant>
        <vt:lpwstr>mailto:ausra@komparsa.lt</vt:lpwstr>
      </vt:variant>
      <vt:variant>
        <vt:lpwstr/>
      </vt:variant>
      <vt:variant>
        <vt:i4>6226029</vt:i4>
      </vt:variant>
      <vt:variant>
        <vt:i4>3</vt:i4>
      </vt:variant>
      <vt:variant>
        <vt:i4>0</vt:i4>
      </vt:variant>
      <vt:variant>
        <vt:i4>5</vt:i4>
      </vt:variant>
      <vt:variant>
        <vt:lpwstr>mailto:ausra@komparsa.lt</vt:lpwstr>
      </vt:variant>
      <vt:variant>
        <vt:lpwstr/>
      </vt:variant>
      <vt:variant>
        <vt:i4>2949200</vt:i4>
      </vt:variant>
      <vt:variant>
        <vt:i4>0</vt:i4>
      </vt:variant>
      <vt:variant>
        <vt:i4>0</vt:i4>
      </vt:variant>
      <vt:variant>
        <vt:i4>5</vt:i4>
      </vt:variant>
      <vt:variant>
        <vt:lpwstr>mailto:zilvinas.jonaitis@lrv.lt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Jonas Šniaukšta</dc:creator>
  <cp:lastModifiedBy>Vytautas Dzikaras</cp:lastModifiedBy>
  <cp:revision>2</cp:revision>
  <cp:lastPrinted>2018-06-26T08:02:00Z</cp:lastPrinted>
  <dcterms:created xsi:type="dcterms:W3CDTF">2021-03-17T13:26:00Z</dcterms:created>
  <dcterms:modified xsi:type="dcterms:W3CDTF">2021-03-17T13:26:00Z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0x0101009B7A1AE8606A32478A4757B5B08F80D7</vt:lpwstr>
  </property>
</Properties>
</file>