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spacing w:lineRule="auto" w:line="276"/>
        <w:jc w:val="center"/>
        <w:rPr>
          <w:b/>
          <w:b/>
          <w:color w:val="000000"/>
          <w:sz w:val="22"/>
          <w:szCs w:val="22"/>
          <w:lang w:val="lt-LT"/>
        </w:rPr>
      </w:pPr>
      <w:r>
        <mc:AlternateContent>
          <mc:Choice Requires="wps">
            <w:drawing>
              <wp:anchor behindDoc="0" distT="0" distB="0" distL="0" distR="0" simplePos="0" locked="0" layoutInCell="0" allowOverlap="1" relativeHeight="2">
                <wp:simplePos x="0" y="0"/>
                <wp:positionH relativeFrom="column">
                  <wp:posOffset>4295140</wp:posOffset>
                </wp:positionH>
                <wp:positionV relativeFrom="paragraph">
                  <wp:posOffset>-595630</wp:posOffset>
                </wp:positionV>
                <wp:extent cx="2010410" cy="174625"/>
                <wp:effectExtent l="0" t="0" r="0" b="0"/>
                <wp:wrapNone/>
                <wp:docPr id="1" name="Shape1"/>
                <a:graphic xmlns:a="http://schemas.openxmlformats.org/drawingml/2006/main">
                  <a:graphicData uri="http://schemas.microsoft.com/office/word/2010/wordprocessingShape">
                    <wps:wsp>
                      <wps:cNvSpPr/>
                      <wps:spPr>
                        <a:xfrm>
                          <a:off x="0" y="0"/>
                          <a:ext cx="2009880" cy="173880"/>
                        </a:xfrm>
                        <a:prstGeom prst="rect">
                          <a:avLst/>
                        </a:prstGeom>
                        <a:noFill/>
                        <a:ln w="0">
                          <a:noFill/>
                        </a:ln>
                      </wps:spPr>
                      <wps:style>
                        <a:lnRef idx="0"/>
                        <a:fillRef idx="0"/>
                        <a:effectRef idx="0"/>
                        <a:fontRef idx="minor"/>
                      </wps:style>
                      <wps:txbx>
                        <w:txbxContent>
                          <w:p>
                            <w:pPr>
                              <w:pStyle w:val="FrameContents"/>
                              <w:rPr>
                                <w:color w:val="000000"/>
                              </w:rPr>
                            </w:pPr>
                            <w:r>
                              <w:rPr/>
                            </w:r>
                          </w:p>
                        </w:txbxContent>
                      </wps:txbx>
                      <wps:bodyPr lIns="0" rIns="0" tIns="0" bIns="0">
                        <a:spAutoFit/>
                      </wps:bodyPr>
                    </wps:wsp>
                  </a:graphicData>
                </a:graphic>
              </wp:anchor>
            </w:drawing>
          </mc:Choice>
          <mc:Fallback>
            <w:pict>
              <v:rect id="shape_0" ID="Shape1" path="m0,0l-2147483645,0l-2147483645,-2147483646l0,-2147483646xe" stroked="f" style="position:absolute;margin-left:338.2pt;margin-top:-46.9pt;width:158.2pt;height:13.65pt;mso-wrap-style:none;v-text-anchor:middle">
                <v:fill o:detectmouseclick="t" on="false"/>
                <v:stroke color="#3465a4" joinstyle="round" endcap="flat"/>
                <v:textbox>
                  <w:txbxContent>
                    <w:p>
                      <w:pPr>
                        <w:pStyle w:val="FrameContents"/>
                        <w:rPr>
                          <w:color w:val="000000"/>
                        </w:rPr>
                      </w:pPr>
                      <w:r>
                        <w:rPr/>
                      </w:r>
                    </w:p>
                  </w:txbxContent>
                </v:textbox>
                <w10:wrap type="none"/>
              </v:rect>
            </w:pict>
          </mc:Fallback>
        </mc:AlternateContent>
      </w:r>
      <w:r>
        <w:rPr>
          <w:b/>
          <w:color w:val="000000"/>
          <w:sz w:val="22"/>
          <w:szCs w:val="22"/>
          <w:lang w:val="lt-LT"/>
        </w:rPr>
        <w:t xml:space="preserve">PASTATO ROKIŠKYJE, PRAMONĖS G. </w:t>
      </w:r>
      <w:r>
        <w:rPr>
          <w:b/>
          <w:color w:val="000000"/>
          <w:sz w:val="22"/>
          <w:szCs w:val="22"/>
          <w:lang w:val="en-US"/>
        </w:rPr>
        <w:t xml:space="preserve">9, </w:t>
      </w:r>
      <w:r>
        <w:rPr>
          <w:b/>
          <w:color w:val="000000"/>
          <w:sz w:val="22"/>
          <w:szCs w:val="22"/>
          <w:lang w:val="lt-LT"/>
        </w:rPr>
        <w:t>REMONTO</w:t>
      </w:r>
    </w:p>
    <w:p>
      <w:pPr>
        <w:pStyle w:val="NoSpacing"/>
        <w:spacing w:lineRule="auto" w:line="276"/>
        <w:jc w:val="center"/>
        <w:rPr>
          <w:b/>
          <w:b/>
          <w:color w:val="000000"/>
          <w:sz w:val="22"/>
          <w:szCs w:val="22"/>
          <w:lang w:val="lt-LT"/>
        </w:rPr>
      </w:pPr>
      <w:r>
        <w:rPr>
          <w:b/>
          <w:color w:val="000000"/>
          <w:sz w:val="22"/>
          <w:szCs w:val="22"/>
          <w:lang w:val="lt-LT"/>
        </w:rPr>
        <w:t>RANGOS SUTARTIS</w:t>
      </w:r>
    </w:p>
    <w:p>
      <w:pPr>
        <w:pStyle w:val="NoSpacing"/>
        <w:spacing w:lineRule="auto" w:line="276"/>
        <w:jc w:val="center"/>
        <w:rPr>
          <w:color w:val="000000"/>
          <w:sz w:val="22"/>
          <w:szCs w:val="22"/>
          <w:lang w:val="lt-LT"/>
        </w:rPr>
      </w:pPr>
      <w:r>
        <w:rPr>
          <w:color w:val="000000"/>
          <w:sz w:val="22"/>
          <w:szCs w:val="22"/>
          <w:lang w:val="lt-LT"/>
        </w:rPr>
      </w:r>
    </w:p>
    <w:p>
      <w:pPr>
        <w:pStyle w:val="NoSpacing"/>
        <w:spacing w:lineRule="auto" w:line="276"/>
        <w:jc w:val="center"/>
        <w:rPr>
          <w:color w:val="000000"/>
          <w:sz w:val="22"/>
          <w:szCs w:val="22"/>
          <w:lang w:val="lt-LT"/>
        </w:rPr>
      </w:pPr>
      <w:r>
        <w:rPr>
          <w:color w:val="000000"/>
          <w:sz w:val="22"/>
          <w:szCs w:val="22"/>
          <w:lang w:val="lt-LT"/>
        </w:rPr>
        <w:t>2021 m. kovo                 d.</w:t>
      </w:r>
    </w:p>
    <w:p>
      <w:pPr>
        <w:pStyle w:val="NoSpacing"/>
        <w:spacing w:lineRule="auto" w:line="276"/>
        <w:jc w:val="center"/>
        <w:rPr>
          <w:color w:val="000000"/>
          <w:sz w:val="22"/>
          <w:szCs w:val="22"/>
          <w:lang w:val="lt-LT"/>
        </w:rPr>
      </w:pPr>
      <w:r>
        <w:rPr>
          <w:color w:val="000000"/>
          <w:sz w:val="22"/>
          <w:szCs w:val="22"/>
          <w:lang w:val="lt-LT"/>
        </w:rPr>
        <w:t>Panevėžys</w:t>
      </w:r>
    </w:p>
    <w:p>
      <w:pPr>
        <w:pStyle w:val="NoSpacing"/>
        <w:spacing w:lineRule="auto" w:line="276"/>
        <w:jc w:val="both"/>
        <w:rPr>
          <w:color w:val="000000"/>
          <w:sz w:val="22"/>
          <w:szCs w:val="22"/>
          <w:lang w:val="lt-LT"/>
        </w:rPr>
      </w:pPr>
      <w:r>
        <w:rPr>
          <w:color w:val="000000"/>
          <w:sz w:val="22"/>
          <w:szCs w:val="22"/>
          <w:lang w:val="lt-LT"/>
        </w:rPr>
      </w:r>
    </w:p>
    <w:p>
      <w:pPr>
        <w:pStyle w:val="NoSpacing"/>
        <w:tabs>
          <w:tab w:val="clear" w:pos="720"/>
          <w:tab w:val="left" w:pos="845" w:leader="none"/>
        </w:tabs>
        <w:spacing w:lineRule="auto" w:line="276"/>
        <w:jc w:val="both"/>
        <w:rPr>
          <w:color w:val="000000"/>
          <w:sz w:val="22"/>
          <w:szCs w:val="22"/>
          <w:lang w:val="lt-LT"/>
        </w:rPr>
      </w:pPr>
      <w:r>
        <w:rPr>
          <w:b/>
          <w:color w:val="000000"/>
          <w:sz w:val="22"/>
          <w:szCs w:val="22"/>
          <w:lang w:val="lt-LT"/>
        </w:rPr>
        <w:tab/>
        <w:t>Uždaroji akcinė bendrovė „Inovasta“</w:t>
      </w:r>
      <w:r>
        <w:rPr>
          <w:color w:val="000000"/>
          <w:sz w:val="22"/>
          <w:szCs w:val="22"/>
          <w:lang w:val="lt-LT"/>
        </w:rPr>
        <w:t xml:space="preserve"> (toliau – RANGOVAS) įmonės kodas 304462847, atstovaujama direktoriaus Dainiaus Misevičiaus</w:t>
      </w:r>
      <w:r>
        <w:rPr>
          <w:b/>
          <w:color w:val="000000"/>
          <w:sz w:val="22"/>
          <w:szCs w:val="22"/>
          <w:lang w:val="lt-LT"/>
        </w:rPr>
        <w:t>,</w:t>
      </w:r>
      <w:r>
        <w:rPr>
          <w:color w:val="000000"/>
          <w:sz w:val="22"/>
          <w:szCs w:val="22"/>
          <w:lang w:val="lt-LT"/>
        </w:rPr>
        <w:t xml:space="preserve"> veikiančio pagal bendrovės įstatus, ir </w:t>
      </w:r>
      <w:r>
        <w:rPr>
          <w:rStyle w:val="WWDefaultParagraphFont1"/>
          <w:b/>
          <w:bCs/>
          <w:iCs/>
          <w:color w:val="000000"/>
          <w:sz w:val="22"/>
          <w:szCs w:val="22"/>
          <w:lang w:val="lt-LT"/>
        </w:rPr>
        <w:t>Panevėžio apskrities vyriausiasis policijos komisariatas</w:t>
      </w:r>
      <w:r>
        <w:rPr>
          <w:rStyle w:val="WWDefaultParagraphFont1"/>
          <w:bCs/>
          <w:iCs/>
          <w:color w:val="000000"/>
          <w:sz w:val="22"/>
          <w:szCs w:val="22"/>
          <w:lang w:val="lt-LT"/>
        </w:rPr>
        <w:t xml:space="preserve"> (toliau – UŽSAKOVAS), įstaigos kodas 291008610, atstovaujamas viršininko Rimanto Bobino, veikiančio pagal komisariato nuostatus</w:t>
      </w:r>
      <w:r>
        <w:rPr>
          <w:color w:val="000000"/>
          <w:sz w:val="22"/>
          <w:szCs w:val="22"/>
          <w:lang w:val="lt-LT"/>
        </w:rPr>
        <w:t xml:space="preserve">, toliau kartu vadinami Šalimis, vadovaudamiesi Lietuvos Respublikos viešųjų pirkimų įstatymu (toliau – VPĮ) ir remdamiesi </w:t>
      </w:r>
      <w:r>
        <w:rPr>
          <w:rStyle w:val="WWDefaultParagraphFont1"/>
          <w:color w:val="000000"/>
          <w:sz w:val="22"/>
          <w:szCs w:val="22"/>
          <w:lang w:val="lt-LT"/>
        </w:rPr>
        <w:t>Mažos vertės pirkimų tvarkos aprašo</w:t>
      </w:r>
      <w:r>
        <w:rPr>
          <w:color w:val="000000"/>
          <w:sz w:val="22"/>
          <w:szCs w:val="22"/>
          <w:lang w:val="lt-LT"/>
        </w:rPr>
        <w:t xml:space="preserve"> nuostatomis bei 2021 m. vasario </w:t>
      </w:r>
      <w:r>
        <w:rPr>
          <w:color w:val="000000"/>
          <w:sz w:val="22"/>
          <w:szCs w:val="22"/>
          <w:lang w:val="en-US"/>
        </w:rPr>
        <w:t>17</w:t>
      </w:r>
      <w:r>
        <w:rPr>
          <w:color w:val="000000"/>
          <w:sz w:val="22"/>
          <w:szCs w:val="22"/>
          <w:lang w:val="lt-LT"/>
        </w:rPr>
        <w:t xml:space="preserve"> d. paskelbtos Centrinėje viešųjų pirkimų informacinėje sistemoje skelbiamos apklausos „Pastato Rokiškyje, Pramonės g. </w:t>
      </w:r>
      <w:r>
        <w:rPr>
          <w:color w:val="000000"/>
          <w:sz w:val="22"/>
          <w:szCs w:val="22"/>
          <w:lang w:val="en-US"/>
        </w:rPr>
        <w:t xml:space="preserve">9, </w:t>
      </w:r>
      <w:r>
        <w:rPr>
          <w:color w:val="000000"/>
          <w:sz w:val="22"/>
          <w:szCs w:val="22"/>
          <w:lang w:val="lt-LT"/>
        </w:rPr>
        <w:t xml:space="preserve">remontas, pirkimo Nr. </w:t>
      </w:r>
      <w:r>
        <w:rPr>
          <w:color w:val="000000"/>
          <w:sz w:val="22"/>
          <w:szCs w:val="22"/>
          <w:lang w:val="en-US"/>
        </w:rPr>
        <w:t xml:space="preserve">532396 </w:t>
      </w:r>
      <w:r>
        <w:rPr>
          <w:color w:val="000000"/>
          <w:sz w:val="22"/>
          <w:szCs w:val="22"/>
          <w:lang w:val="lt-LT"/>
        </w:rPr>
        <w:t>(toliau – Apklausa) rezultatais, sudarėme šią rangos sutartį (toliau – Sutartis):</w:t>
      </w:r>
    </w:p>
    <w:p>
      <w:pPr>
        <w:pStyle w:val="NoSpacing"/>
        <w:spacing w:lineRule="auto" w:line="276"/>
        <w:jc w:val="both"/>
        <w:rPr>
          <w:color w:val="000000"/>
          <w:sz w:val="22"/>
          <w:szCs w:val="22"/>
          <w:lang w:val="lt-LT"/>
        </w:rPr>
      </w:pPr>
      <w:r>
        <w:rPr>
          <w:color w:val="000000"/>
          <w:sz w:val="22"/>
          <w:szCs w:val="22"/>
          <w:lang w:val="lt-LT"/>
        </w:rPr>
      </w:r>
    </w:p>
    <w:p>
      <w:pPr>
        <w:pStyle w:val="NoSpacing"/>
        <w:numPr>
          <w:ilvl w:val="0"/>
          <w:numId w:val="2"/>
        </w:numPr>
        <w:spacing w:lineRule="auto" w:line="276"/>
        <w:ind w:left="0" w:hanging="0"/>
        <w:jc w:val="center"/>
        <w:rPr>
          <w:b/>
          <w:b/>
          <w:color w:val="000000"/>
          <w:sz w:val="22"/>
          <w:szCs w:val="22"/>
          <w:lang w:val="lt-LT"/>
        </w:rPr>
      </w:pPr>
      <w:r>
        <w:rPr>
          <w:b/>
          <w:color w:val="000000"/>
          <w:sz w:val="22"/>
          <w:szCs w:val="22"/>
          <w:lang w:val="lt-LT"/>
        </w:rPr>
        <w:t>SUTARTIES OBJEKTAS</w:t>
      </w:r>
    </w:p>
    <w:p>
      <w:pPr>
        <w:pStyle w:val="NoSpacing"/>
        <w:tabs>
          <w:tab w:val="clear" w:pos="720"/>
          <w:tab w:val="left" w:pos="845" w:leader="none"/>
        </w:tabs>
        <w:spacing w:lineRule="auto" w:line="276"/>
        <w:jc w:val="both"/>
        <w:rPr>
          <w:color w:val="000000"/>
          <w:sz w:val="22"/>
          <w:szCs w:val="22"/>
          <w:lang w:val="lt-LT"/>
        </w:rPr>
      </w:pPr>
      <w:r>
        <w:rPr>
          <w:color w:val="000000"/>
          <w:sz w:val="22"/>
          <w:szCs w:val="22"/>
          <w:lang w:val="lt-LT"/>
        </w:rPr>
        <w:tab/>
      </w:r>
      <w:r>
        <w:rPr>
          <w:color w:val="000000"/>
          <w:sz w:val="22"/>
          <w:szCs w:val="22"/>
          <w:highlight w:val="white"/>
          <w:lang w:val="lt-LT"/>
        </w:rPr>
        <w:t xml:space="preserve">1.1. Šia Sutartimi RANGOVAS įsipareigoja per Sutartyje nustatytą darbų atlikimo terminą vykdyti ir baigti </w:t>
      </w:r>
      <w:r>
        <w:rPr>
          <w:rStyle w:val="WWDefaultParagraphFont1"/>
          <w:color w:val="000000"/>
          <w:sz w:val="22"/>
          <w:szCs w:val="22"/>
          <w:highlight w:val="white"/>
          <w:lang w:val="lt-LT"/>
        </w:rPr>
        <w:t>pastato adresu Pramonės g. 9, Rokiškis,</w:t>
      </w:r>
      <w:r>
        <w:rPr>
          <w:color w:val="000000"/>
          <w:sz w:val="22"/>
          <w:szCs w:val="22"/>
          <w:highlight w:val="white"/>
          <w:lang w:val="lt-LT"/>
        </w:rPr>
        <w:t xml:space="preserve"> remonto darbus (toliau – Darbai), kurių bendra vertė, įsivertinus visus Darbų kiekių sąmatose nurodytus Darbus, reikalingus tinkamai atlikti bei užbaigti remontą, yra</w:t>
      </w:r>
      <w:r>
        <w:rPr>
          <w:color w:val="000000"/>
          <w:sz w:val="22"/>
          <w:szCs w:val="22"/>
          <w:highlight w:val="white"/>
          <w:lang w:val="en-US"/>
        </w:rPr>
        <w:t xml:space="preserve"> </w:t>
      </w:r>
      <w:r>
        <w:rPr>
          <w:b/>
          <w:bCs/>
          <w:i w:val="false"/>
          <w:iCs w:val="false"/>
          <w:color w:val="000000"/>
          <w:sz w:val="22"/>
          <w:szCs w:val="22"/>
          <w:highlight w:val="white"/>
          <w:lang w:val="en-US"/>
        </w:rPr>
        <w:t xml:space="preserve">82 345,00 </w:t>
      </w:r>
      <w:r>
        <w:rPr>
          <w:b/>
          <w:i w:val="false"/>
          <w:iCs w:val="false"/>
          <w:color w:val="000000"/>
          <w:sz w:val="22"/>
          <w:szCs w:val="22"/>
          <w:highlight w:val="white"/>
          <w:lang w:val="lt-LT"/>
        </w:rPr>
        <w:t>Eur (aštuoniasdešimt du tūkstančiai trys šimtai keturiasdešimt penki                                                  eurai ir</w:t>
      </w:r>
      <w:r>
        <w:rPr>
          <w:b/>
          <w:i w:val="false"/>
          <w:iCs w:val="false"/>
          <w:color w:val="000000"/>
          <w:sz w:val="22"/>
          <w:szCs w:val="22"/>
          <w:highlight w:val="white"/>
          <w:lang w:val="en-US"/>
        </w:rPr>
        <w:t xml:space="preserve"> 00 </w:t>
      </w:r>
      <w:r>
        <w:rPr>
          <w:b/>
          <w:i w:val="false"/>
          <w:iCs w:val="false"/>
          <w:color w:val="000000"/>
          <w:sz w:val="22"/>
          <w:szCs w:val="22"/>
          <w:highlight w:val="white"/>
          <w:lang w:val="lt-LT"/>
        </w:rPr>
        <w:t>ct)</w:t>
      </w:r>
      <w:r>
        <w:rPr>
          <w:color w:val="000000"/>
          <w:sz w:val="22"/>
          <w:szCs w:val="22"/>
          <w:highlight w:val="white"/>
          <w:lang w:val="lt-LT"/>
        </w:rPr>
        <w:t>, įskaitant</w:t>
      </w:r>
      <w:r>
        <w:rPr>
          <w:color w:val="000000"/>
          <w:sz w:val="22"/>
          <w:szCs w:val="22"/>
          <w:highlight w:val="white"/>
          <w:lang w:val="en-US"/>
        </w:rPr>
        <w:t xml:space="preserve"> 14 291,28 </w:t>
      </w:r>
      <w:r>
        <w:rPr>
          <w:color w:val="000000"/>
          <w:sz w:val="22"/>
          <w:szCs w:val="22"/>
          <w:highlight w:val="white"/>
          <w:lang w:val="lt-LT"/>
        </w:rPr>
        <w:t>Eur (keturiolika tūkstančių du šimtai devyniasdešimt vienas euras ir</w:t>
      </w:r>
      <w:r>
        <w:rPr>
          <w:color w:val="000000"/>
          <w:sz w:val="22"/>
          <w:szCs w:val="22"/>
          <w:highlight w:val="white"/>
          <w:lang w:val="en-US"/>
        </w:rPr>
        <w:t xml:space="preserve"> 28  </w:t>
      </w:r>
      <w:r>
        <w:rPr>
          <w:color w:val="000000"/>
          <w:sz w:val="22"/>
          <w:szCs w:val="22"/>
          <w:highlight w:val="white"/>
          <w:lang w:val="lt-LT"/>
        </w:rPr>
        <w:t>ct) PVM.</w:t>
      </w:r>
      <w:r>
        <w:rPr>
          <w:b/>
          <w:color w:val="000000"/>
          <w:sz w:val="22"/>
          <w:szCs w:val="22"/>
          <w:highlight w:val="white"/>
          <w:lang w:val="lt-LT"/>
        </w:rPr>
        <w:t xml:space="preserve"> </w:t>
      </w:r>
    </w:p>
    <w:p>
      <w:pPr>
        <w:pStyle w:val="NoSpacing"/>
        <w:tabs>
          <w:tab w:val="clear" w:pos="720"/>
          <w:tab w:val="left" w:pos="845" w:leader="none"/>
        </w:tabs>
        <w:spacing w:lineRule="auto" w:line="276"/>
        <w:ind w:firstLine="900"/>
        <w:jc w:val="both"/>
        <w:rPr>
          <w:color w:val="000000"/>
          <w:sz w:val="22"/>
          <w:szCs w:val="22"/>
          <w:highlight w:val="white"/>
          <w:lang w:val="lt-LT"/>
        </w:rPr>
      </w:pPr>
      <w:r>
        <w:rPr>
          <w:color w:val="000000"/>
          <w:sz w:val="22"/>
          <w:szCs w:val="22"/>
          <w:highlight w:val="white"/>
          <w:lang w:val="lt-LT"/>
        </w:rPr>
        <w:t>1.2. Darbų kiekiai ir įkainiai nurodyti Sutarties Priede Nr. 1, kuris yra neatskiriama šios Sutarties dalis.</w:t>
      </w:r>
    </w:p>
    <w:p>
      <w:pPr>
        <w:pStyle w:val="NoSpacing"/>
        <w:tabs>
          <w:tab w:val="clear" w:pos="720"/>
          <w:tab w:val="left" w:pos="995" w:leader="none"/>
        </w:tabs>
        <w:spacing w:lineRule="auto" w:line="276"/>
        <w:ind w:firstLine="900"/>
        <w:jc w:val="both"/>
        <w:rPr>
          <w:color w:val="000000"/>
          <w:sz w:val="22"/>
          <w:szCs w:val="22"/>
          <w:highlight w:val="white"/>
          <w:lang w:val="lt-LT"/>
        </w:rPr>
      </w:pPr>
      <w:r>
        <w:rPr>
          <w:color w:val="000000"/>
          <w:sz w:val="22"/>
          <w:szCs w:val="22"/>
          <w:highlight w:val="white"/>
          <w:lang w:val="lt-LT"/>
        </w:rPr>
        <w:t xml:space="preserve">1.3. </w:t>
      </w:r>
      <w:r>
        <w:rPr>
          <w:caps/>
          <w:color w:val="000000"/>
          <w:sz w:val="22"/>
          <w:szCs w:val="22"/>
          <w:highlight w:val="white"/>
          <w:lang w:val="lt-LT"/>
        </w:rPr>
        <w:t>Rangovas</w:t>
      </w:r>
      <w:r>
        <w:rPr>
          <w:color w:val="000000"/>
          <w:sz w:val="22"/>
          <w:szCs w:val="22"/>
          <w:highlight w:val="white"/>
          <w:lang w:val="lt-LT"/>
        </w:rPr>
        <w:t xml:space="preserve"> atlikdamas remonto Darbus privalo vadovautis </w:t>
      </w:r>
      <w:r>
        <w:rPr>
          <w:caps/>
          <w:color w:val="000000"/>
          <w:sz w:val="22"/>
          <w:szCs w:val="22"/>
          <w:highlight w:val="white"/>
          <w:lang w:val="lt-LT"/>
        </w:rPr>
        <w:t>Užsakovo</w:t>
      </w:r>
      <w:r>
        <w:rPr>
          <w:color w:val="000000"/>
          <w:sz w:val="22"/>
          <w:szCs w:val="22"/>
          <w:highlight w:val="white"/>
          <w:lang w:val="lt-LT"/>
        </w:rPr>
        <w:t xml:space="preserve"> pateikta remonto technine specifikacija (Sutarties Priedas Nr. 2), kuri yra neatskiriama šios Sutarties dalis. Bet kokie pagrįsti pakeitimai galimi tik su raštišku </w:t>
      </w:r>
      <w:r>
        <w:rPr>
          <w:caps/>
          <w:color w:val="000000"/>
          <w:sz w:val="22"/>
          <w:szCs w:val="22"/>
          <w:highlight w:val="white"/>
          <w:lang w:val="lt-LT"/>
        </w:rPr>
        <w:t>Užsakovo</w:t>
      </w:r>
      <w:r>
        <w:rPr>
          <w:color w:val="000000"/>
          <w:sz w:val="22"/>
          <w:szCs w:val="22"/>
          <w:highlight w:val="white"/>
          <w:lang w:val="lt-LT"/>
        </w:rPr>
        <w:t xml:space="preserve"> pritarimu.</w:t>
      </w:r>
    </w:p>
    <w:p>
      <w:pPr>
        <w:pStyle w:val="NoSpacing"/>
        <w:tabs>
          <w:tab w:val="clear" w:pos="720"/>
          <w:tab w:val="left" w:pos="845" w:leader="none"/>
        </w:tabs>
        <w:spacing w:lineRule="auto" w:line="276"/>
        <w:ind w:firstLine="850"/>
        <w:jc w:val="both"/>
        <w:rPr>
          <w:color w:val="000000"/>
          <w:sz w:val="22"/>
          <w:szCs w:val="22"/>
          <w:lang w:val="lt-LT"/>
        </w:rPr>
      </w:pPr>
      <w:r>
        <w:rPr>
          <w:color w:val="000000"/>
          <w:sz w:val="22"/>
          <w:szCs w:val="22"/>
          <w:highlight w:val="white"/>
          <w:lang w:val="lt-LT"/>
        </w:rPr>
        <w:t xml:space="preserve">1.4. </w:t>
      </w:r>
      <w:r>
        <w:rPr>
          <w:caps/>
          <w:color w:val="000000"/>
          <w:sz w:val="22"/>
          <w:szCs w:val="22"/>
          <w:highlight w:val="white"/>
          <w:lang w:val="lt-LT"/>
        </w:rPr>
        <w:t>Rangovas</w:t>
      </w:r>
      <w:r>
        <w:rPr>
          <w:color w:val="000000"/>
          <w:sz w:val="22"/>
          <w:szCs w:val="22"/>
          <w:highlight w:val="white"/>
          <w:lang w:val="lt-LT" w:eastAsia="lt-LT"/>
        </w:rPr>
        <w:t xml:space="preserve"> įsipareigoja savo lėšomis </w:t>
      </w:r>
      <w:r>
        <w:rPr>
          <w:caps/>
          <w:color w:val="000000"/>
          <w:sz w:val="22"/>
          <w:szCs w:val="22"/>
          <w:highlight w:val="white"/>
          <w:lang w:val="lt-LT" w:eastAsia="lt-LT"/>
        </w:rPr>
        <w:t>Užsakovui</w:t>
      </w:r>
      <w:r>
        <w:rPr>
          <w:color w:val="000000"/>
          <w:sz w:val="22"/>
          <w:szCs w:val="22"/>
          <w:highlight w:val="white"/>
          <w:lang w:val="lt-LT" w:eastAsia="lt-LT"/>
        </w:rPr>
        <w:t xml:space="preserve"> atlikti šiame Sutarties punkte nurodytus Darbus per Sutarties 2.1.13 p. nustatytą terminą, o </w:t>
      </w:r>
      <w:r>
        <w:rPr>
          <w:caps/>
          <w:color w:val="000000"/>
          <w:sz w:val="22"/>
          <w:szCs w:val="22"/>
          <w:highlight w:val="white"/>
          <w:lang w:val="lt-LT" w:eastAsia="lt-LT"/>
        </w:rPr>
        <w:t>Užsakovas</w:t>
      </w:r>
      <w:r>
        <w:rPr>
          <w:color w:val="000000"/>
          <w:sz w:val="22"/>
          <w:szCs w:val="22"/>
          <w:highlight w:val="white"/>
          <w:lang w:val="lt-LT" w:eastAsia="lt-LT"/>
        </w:rPr>
        <w:t xml:space="preserve"> įsipareigoja priimti kokybiškai atliktus Darbus ir sumokėti už juos Sutartyje nustatytą kainą Sutartyje aptartomis sąlygomis ir tvarka.</w:t>
      </w:r>
    </w:p>
    <w:p>
      <w:pPr>
        <w:pStyle w:val="NoSpacing"/>
        <w:tabs>
          <w:tab w:val="clear" w:pos="720"/>
          <w:tab w:val="left" w:pos="845" w:leader="none"/>
        </w:tabs>
        <w:spacing w:lineRule="auto" w:line="276"/>
        <w:ind w:firstLine="850"/>
        <w:jc w:val="both"/>
        <w:rPr>
          <w:color w:val="000000"/>
          <w:sz w:val="22"/>
          <w:szCs w:val="22"/>
          <w:highlight w:val="white"/>
          <w:lang w:val="lt-LT"/>
        </w:rPr>
      </w:pPr>
      <w:r>
        <w:rPr>
          <w:color w:val="000000"/>
          <w:sz w:val="22"/>
          <w:szCs w:val="22"/>
          <w:highlight w:val="white"/>
          <w:lang w:val="lt-LT"/>
        </w:rPr>
      </w:r>
    </w:p>
    <w:p>
      <w:pPr>
        <w:pStyle w:val="NoSpacing"/>
        <w:spacing w:lineRule="auto" w:line="276"/>
        <w:jc w:val="center"/>
        <w:rPr>
          <w:b/>
          <w:b/>
          <w:color w:val="000000"/>
          <w:sz w:val="22"/>
          <w:szCs w:val="22"/>
          <w:highlight w:val="white"/>
          <w:lang w:val="lt-LT"/>
        </w:rPr>
      </w:pPr>
      <w:r>
        <w:rPr>
          <w:b/>
          <w:color w:val="000000"/>
          <w:sz w:val="22"/>
          <w:szCs w:val="22"/>
          <w:highlight w:val="white"/>
          <w:lang w:val="lt-LT"/>
        </w:rPr>
        <w:t>2. SUTARTIES ŠALIŲ ĮSIPAREIGOJIMAI</w:t>
      </w:r>
    </w:p>
    <w:p>
      <w:pPr>
        <w:pStyle w:val="NoSpacing"/>
        <w:tabs>
          <w:tab w:val="clear" w:pos="720"/>
          <w:tab w:val="left" w:pos="845" w:leader="none"/>
        </w:tabs>
        <w:spacing w:lineRule="auto" w:line="276"/>
        <w:jc w:val="both"/>
        <w:rPr>
          <w:b/>
          <w:b/>
          <w:bCs/>
          <w:color w:val="000000"/>
          <w:sz w:val="22"/>
          <w:szCs w:val="22"/>
          <w:highlight w:val="white"/>
          <w:u w:val="single"/>
          <w:lang w:val="lt-LT"/>
        </w:rPr>
      </w:pPr>
      <w:r>
        <w:rPr>
          <w:b/>
          <w:bCs/>
          <w:color w:val="000000"/>
          <w:sz w:val="22"/>
          <w:szCs w:val="22"/>
          <w:highlight w:val="white"/>
          <w:lang w:val="lt-LT"/>
        </w:rPr>
        <w:tab/>
      </w:r>
      <w:r>
        <w:rPr>
          <w:b/>
          <w:bCs/>
          <w:color w:val="000000"/>
          <w:sz w:val="22"/>
          <w:szCs w:val="22"/>
          <w:highlight w:val="white"/>
          <w:u w:val="single"/>
          <w:lang w:val="lt-LT"/>
        </w:rPr>
        <w:t>2.1. RANGOVO pareigos:</w:t>
      </w:r>
    </w:p>
    <w:p>
      <w:pPr>
        <w:pStyle w:val="NoSpacing"/>
        <w:tabs>
          <w:tab w:val="clear" w:pos="720"/>
          <w:tab w:val="left" w:pos="845" w:leader="none"/>
        </w:tabs>
        <w:spacing w:lineRule="auto" w:line="276"/>
        <w:jc w:val="both"/>
        <w:rPr>
          <w:color w:val="000000"/>
          <w:sz w:val="22"/>
          <w:szCs w:val="22"/>
          <w:highlight w:val="white"/>
          <w:lang w:val="lt-LT"/>
        </w:rPr>
      </w:pPr>
      <w:r>
        <w:rPr>
          <w:color w:val="000000"/>
          <w:sz w:val="22"/>
          <w:szCs w:val="22"/>
          <w:highlight w:val="white"/>
          <w:lang w:val="lt-LT"/>
        </w:rPr>
        <w:tab/>
        <w:t>2.1.1. Ne vėliau kaip per 5 (penkias) darbo dienas nuo Sutarties pasirašymo dienos, turi pateikti UŽSAKOVUI 9.1 p. reikalavimus atitinkantį Sutarties įvykdymo užtikrinimą.</w:t>
      </w:r>
    </w:p>
    <w:p>
      <w:pPr>
        <w:pStyle w:val="NoSpacing"/>
        <w:tabs>
          <w:tab w:val="clear" w:pos="720"/>
          <w:tab w:val="left" w:pos="845" w:leader="none"/>
        </w:tabs>
        <w:spacing w:lineRule="auto" w:line="276"/>
        <w:jc w:val="both"/>
        <w:rPr>
          <w:color w:val="000000"/>
          <w:sz w:val="22"/>
          <w:szCs w:val="22"/>
          <w:lang w:val="lt-LT"/>
        </w:rPr>
      </w:pPr>
      <w:r>
        <w:rPr>
          <w:color w:val="000000"/>
          <w:sz w:val="22"/>
          <w:szCs w:val="22"/>
          <w:highlight w:val="white"/>
          <w:lang w:val="lt-LT"/>
        </w:rPr>
        <w:tab/>
        <w:t xml:space="preserve">2.1.2. Prieš pradedant vykdyti Darbus parengti ir su UŽSAKOVU suderinti Darbų vykdymo grafiką ir jo laikytis (Sutartis Priedas Nr. </w:t>
      </w:r>
      <w:r>
        <w:rPr>
          <w:color w:val="000000"/>
          <w:sz w:val="22"/>
          <w:szCs w:val="22"/>
          <w:highlight w:val="white"/>
          <w:lang w:val="en-US"/>
        </w:rPr>
        <w:t>4</w:t>
      </w:r>
      <w:r>
        <w:rPr>
          <w:color w:val="000000"/>
          <w:sz w:val="22"/>
          <w:szCs w:val="22"/>
          <w:highlight w:val="white"/>
          <w:lang w:val="lt-LT"/>
        </w:rPr>
        <w:t xml:space="preserve">). Darbų vykdymo grafiką parengti per 2 (dvi) darbo dienas nuo Sutarties įsigaliojimo dienos. </w:t>
      </w:r>
      <w:r>
        <w:rPr>
          <w:rStyle w:val="WWDefaultParagraphFont1"/>
          <w:rFonts w:eastAsia="Calibri"/>
          <w:color w:val="000000"/>
          <w:sz w:val="22"/>
          <w:szCs w:val="22"/>
          <w:highlight w:val="white"/>
          <w:lang w:val="lt-LT" w:eastAsia="lt-LT"/>
        </w:rPr>
        <w:t>Šio punkto nesilaikymas laikomas esminiu Sutarties pažeidimu.</w:t>
      </w:r>
    </w:p>
    <w:p>
      <w:pPr>
        <w:pStyle w:val="Normal"/>
        <w:tabs>
          <w:tab w:val="clear" w:pos="720"/>
          <w:tab w:val="left" w:pos="845" w:leader="none"/>
        </w:tabs>
        <w:snapToGrid w:val="false"/>
        <w:spacing w:lineRule="auto" w:line="276"/>
        <w:jc w:val="both"/>
        <w:rPr>
          <w:rFonts w:cs="Times New Roman"/>
          <w:color w:val="000000"/>
          <w:sz w:val="22"/>
          <w:szCs w:val="22"/>
          <w:highlight w:val="white"/>
          <w:lang w:val="lt-LT"/>
        </w:rPr>
      </w:pPr>
      <w:r>
        <w:rPr>
          <w:rFonts w:cs="Times New Roman"/>
          <w:color w:val="000000"/>
          <w:sz w:val="22"/>
          <w:szCs w:val="22"/>
          <w:highlight w:val="white"/>
          <w:lang w:val="lt-LT"/>
        </w:rPr>
        <w:tab/>
        <w:t>2.1.3. Prieš pradedant vykdyti Darbus pagal šią Sutartį, pateikti UŽSAKOVUI sąrašą darbuotojų, kurie vykdys Darbus.</w:t>
      </w:r>
    </w:p>
    <w:p>
      <w:pPr>
        <w:pStyle w:val="NoSpacing"/>
        <w:tabs>
          <w:tab w:val="clear" w:pos="720"/>
          <w:tab w:val="left" w:pos="845" w:leader="none"/>
        </w:tabs>
        <w:spacing w:lineRule="auto" w:line="276"/>
        <w:jc w:val="both"/>
        <w:rPr>
          <w:color w:val="000000"/>
          <w:sz w:val="22"/>
          <w:szCs w:val="22"/>
          <w:highlight w:val="white"/>
          <w:lang w:val="lt-LT"/>
        </w:rPr>
      </w:pPr>
      <w:r>
        <w:rPr>
          <w:rFonts w:eastAsia="Calibri"/>
          <w:color w:val="000000"/>
          <w:sz w:val="22"/>
          <w:szCs w:val="22"/>
          <w:highlight w:val="white"/>
          <w:lang w:val="lt-LT" w:eastAsia="lt-LT"/>
        </w:rPr>
        <w:tab/>
        <w:t xml:space="preserve">2.1.4. Vykdyti ir užbaigti </w:t>
      </w:r>
      <w:r>
        <w:rPr>
          <w:rFonts w:eastAsia="Calibri"/>
          <w:bCs/>
          <w:color w:val="000000"/>
          <w:sz w:val="22"/>
          <w:szCs w:val="22"/>
          <w:highlight w:val="white"/>
          <w:lang w:val="lt-LT" w:eastAsia="lt-LT"/>
        </w:rPr>
        <w:t>Darbus</w:t>
      </w:r>
      <w:r>
        <w:rPr>
          <w:rFonts w:eastAsia="Calibri"/>
          <w:color w:val="000000"/>
          <w:sz w:val="22"/>
          <w:szCs w:val="22"/>
          <w:highlight w:val="white"/>
          <w:lang w:val="lt-LT" w:eastAsia="lt-LT"/>
        </w:rPr>
        <w:t xml:space="preserve"> pagal Sutart</w:t>
      </w:r>
      <w:r>
        <w:rPr>
          <w:rFonts w:eastAsia="Calibri"/>
          <w:bCs/>
          <w:color w:val="000000"/>
          <w:sz w:val="22"/>
          <w:szCs w:val="22"/>
          <w:highlight w:val="white"/>
          <w:lang w:val="lt-LT" w:eastAsia="lt-LT"/>
        </w:rPr>
        <w:t xml:space="preserve">į, </w:t>
      </w:r>
      <w:r>
        <w:rPr>
          <w:rFonts w:eastAsia="Calibri"/>
          <w:color w:val="000000"/>
          <w:sz w:val="22"/>
          <w:szCs w:val="22"/>
          <w:highlight w:val="white"/>
          <w:lang w:val="lt-LT" w:eastAsia="lt-LT"/>
        </w:rPr>
        <w:t>vadovaudamasis Apklausos metu UŽSAKOVO pateiktomis techninėmis specifikacijomis, projektine dokumentacija, Lietuvos Respublikoje galiojančių įstatymų, poįstatyminių aktų, normatyvinių statybos dokumentų ir Statybos techninių reglamentų reikalavimų.</w:t>
      </w:r>
    </w:p>
    <w:p>
      <w:pPr>
        <w:pStyle w:val="NoSpacing"/>
        <w:tabs>
          <w:tab w:val="clear" w:pos="720"/>
          <w:tab w:val="left" w:pos="845" w:leader="none"/>
        </w:tabs>
        <w:spacing w:lineRule="auto" w:line="276"/>
        <w:jc w:val="both"/>
        <w:rPr>
          <w:color w:val="000000"/>
          <w:sz w:val="22"/>
          <w:szCs w:val="22"/>
          <w:highlight w:val="white"/>
          <w:lang w:val="lt-LT"/>
        </w:rPr>
      </w:pPr>
      <w:r>
        <w:rPr>
          <w:color w:val="000000"/>
          <w:sz w:val="22"/>
          <w:szCs w:val="22"/>
          <w:highlight w:val="white"/>
          <w:lang w:val="lt-LT"/>
        </w:rPr>
        <w:tab/>
        <w:t>2.1.5. A</w:t>
      </w:r>
      <w:r>
        <w:rPr>
          <w:rFonts w:eastAsia="Calibri"/>
          <w:color w:val="000000"/>
          <w:sz w:val="22"/>
          <w:szCs w:val="22"/>
          <w:highlight w:val="white"/>
          <w:lang w:val="lt-LT" w:eastAsia="lt-LT"/>
        </w:rPr>
        <w:t xml:space="preserve">tsakyti už statybos darbų kokybę, metodų tinkamumą, patikimumą, darbų ir gaisrinę saugą visų </w:t>
      </w:r>
      <w:r>
        <w:rPr>
          <w:rFonts w:eastAsia="Calibri"/>
          <w:bCs/>
          <w:color w:val="000000"/>
          <w:sz w:val="22"/>
          <w:szCs w:val="22"/>
          <w:highlight w:val="white"/>
          <w:lang w:val="lt-LT" w:eastAsia="lt-LT"/>
        </w:rPr>
        <w:t xml:space="preserve">Darbų </w:t>
      </w:r>
      <w:r>
        <w:rPr>
          <w:rFonts w:eastAsia="Calibri"/>
          <w:color w:val="000000"/>
          <w:sz w:val="22"/>
          <w:szCs w:val="22"/>
          <w:highlight w:val="white"/>
          <w:lang w:val="lt-LT" w:eastAsia="lt-LT"/>
        </w:rPr>
        <w:t>vykdymo laikotarpiu.</w:t>
      </w:r>
    </w:p>
    <w:p>
      <w:pPr>
        <w:pStyle w:val="NoSpacing"/>
        <w:tabs>
          <w:tab w:val="clear" w:pos="720"/>
          <w:tab w:val="left" w:pos="845" w:leader="none"/>
        </w:tabs>
        <w:spacing w:lineRule="auto" w:line="276"/>
        <w:jc w:val="both"/>
        <w:rPr>
          <w:color w:val="000000"/>
          <w:sz w:val="22"/>
          <w:szCs w:val="22"/>
          <w:highlight w:val="white"/>
          <w:lang w:val="lt-LT"/>
        </w:rPr>
      </w:pPr>
      <w:r>
        <w:rPr>
          <w:color w:val="000000"/>
          <w:sz w:val="22"/>
          <w:szCs w:val="22"/>
          <w:highlight w:val="white"/>
          <w:lang w:val="lt-LT"/>
        </w:rPr>
        <w:tab/>
        <w:t>2.1.6. Nekokybiškai atliktus darbus bei trūkumus pašalinti savo sąskaita.</w:t>
      </w:r>
    </w:p>
    <w:p>
      <w:pPr>
        <w:pStyle w:val="NoSpacing"/>
        <w:tabs>
          <w:tab w:val="clear" w:pos="720"/>
          <w:tab w:val="left" w:pos="845" w:leader="none"/>
        </w:tabs>
        <w:spacing w:lineRule="auto" w:line="276"/>
        <w:jc w:val="both"/>
        <w:rPr>
          <w:color w:val="000000"/>
          <w:sz w:val="22"/>
          <w:szCs w:val="22"/>
          <w:highlight w:val="white"/>
          <w:lang w:val="lt-LT"/>
        </w:rPr>
      </w:pPr>
      <w:r>
        <w:rPr>
          <w:color w:val="000000"/>
          <w:sz w:val="22"/>
          <w:szCs w:val="22"/>
          <w:highlight w:val="white"/>
          <w:lang w:val="lt-LT"/>
        </w:rPr>
        <w:tab/>
        <w:t xml:space="preserve">2.1.7. Įsivertinti visus darbų kiekių sąmatoje numatytus ir kitus su perkamų darbų rangos procesu susijusius galimus darbus, pvz. </w:t>
      </w:r>
      <w:r>
        <w:rPr>
          <w:rFonts w:eastAsia="Calibri"/>
          <w:color w:val="000000"/>
          <w:sz w:val="22"/>
          <w:szCs w:val="22"/>
          <w:highlight w:val="white"/>
          <w:lang w:val="lt-LT" w:eastAsia="lt-LT"/>
        </w:rPr>
        <w:t>šiukšlių išvežimas, medžiagų pernešimas ir pan.</w:t>
      </w:r>
      <w:r>
        <w:rPr>
          <w:color w:val="000000"/>
          <w:sz w:val="22"/>
          <w:szCs w:val="22"/>
          <w:highlight w:val="white"/>
          <w:lang w:val="lt-LT"/>
        </w:rPr>
        <w:t xml:space="preserve"> </w:t>
      </w:r>
      <w:r>
        <w:rPr>
          <w:rFonts w:eastAsia="Calibri"/>
          <w:color w:val="000000"/>
          <w:sz w:val="22"/>
          <w:szCs w:val="22"/>
          <w:highlight w:val="white"/>
          <w:lang w:val="lt-LT" w:eastAsia="lt-LT"/>
        </w:rPr>
        <w:t xml:space="preserve">Atsakomybė už </w:t>
      </w:r>
      <w:r>
        <w:rPr>
          <w:rFonts w:eastAsia="Calibri"/>
          <w:bCs/>
          <w:color w:val="000000"/>
          <w:sz w:val="22"/>
          <w:szCs w:val="22"/>
          <w:highlight w:val="white"/>
          <w:lang w:val="lt-LT" w:eastAsia="lt-LT"/>
        </w:rPr>
        <w:t xml:space="preserve">Darbus </w:t>
      </w:r>
      <w:r>
        <w:rPr>
          <w:rFonts w:eastAsia="Calibri"/>
          <w:color w:val="000000"/>
          <w:sz w:val="22"/>
          <w:szCs w:val="22"/>
          <w:highlight w:val="white"/>
          <w:lang w:val="lt-LT" w:eastAsia="lt-LT"/>
        </w:rPr>
        <w:t xml:space="preserve">ir jų kiekius, neįvardintus pasiūlyme (pvz.: šiukšlių išvežimas, medžiagų pernešimas ir pan.), kuriuos </w:t>
      </w:r>
      <w:r>
        <w:rPr>
          <w:rFonts w:eastAsia="Calibri"/>
          <w:bCs/>
          <w:color w:val="000000"/>
          <w:sz w:val="22"/>
          <w:szCs w:val="22"/>
          <w:highlight w:val="white"/>
          <w:lang w:val="lt-LT" w:eastAsia="lt-LT"/>
        </w:rPr>
        <w:t xml:space="preserve">RANGOVAS </w:t>
      </w:r>
      <w:r>
        <w:rPr>
          <w:rFonts w:eastAsia="Calibri"/>
          <w:color w:val="000000"/>
          <w:sz w:val="22"/>
          <w:szCs w:val="22"/>
          <w:highlight w:val="white"/>
          <w:lang w:val="lt-LT" w:eastAsia="lt-LT"/>
        </w:rPr>
        <w:t xml:space="preserve">privalėjo numatyti pagal </w:t>
      </w:r>
      <w:r>
        <w:rPr>
          <w:rFonts w:eastAsia="Calibri"/>
          <w:bCs/>
          <w:color w:val="000000"/>
          <w:sz w:val="22"/>
          <w:szCs w:val="22"/>
          <w:highlight w:val="white"/>
          <w:lang w:val="lt-LT" w:eastAsia="lt-LT"/>
        </w:rPr>
        <w:t xml:space="preserve">pirkimo </w:t>
      </w:r>
      <w:r>
        <w:rPr>
          <w:rFonts w:eastAsia="Calibri"/>
          <w:color w:val="000000"/>
          <w:sz w:val="22"/>
          <w:szCs w:val="22"/>
          <w:highlight w:val="white"/>
          <w:lang w:val="lt-LT" w:eastAsia="lt-LT"/>
        </w:rPr>
        <w:t>sąlygas, tačiau jų nenumatė, tenka RANGOVUI</w:t>
      </w:r>
      <w:r>
        <w:rPr>
          <w:rFonts w:eastAsia="Calibri"/>
          <w:bCs/>
          <w:color w:val="000000"/>
          <w:sz w:val="22"/>
          <w:szCs w:val="22"/>
          <w:highlight w:val="white"/>
          <w:lang w:val="lt-LT" w:eastAsia="lt-LT"/>
        </w:rPr>
        <w:t xml:space="preserve">. </w:t>
      </w:r>
    </w:p>
    <w:p>
      <w:pPr>
        <w:pStyle w:val="NoSpacing"/>
        <w:tabs>
          <w:tab w:val="clear" w:pos="720"/>
          <w:tab w:val="left" w:pos="845" w:leader="none"/>
        </w:tabs>
        <w:spacing w:lineRule="auto" w:line="276"/>
        <w:jc w:val="both"/>
        <w:rPr>
          <w:color w:val="000000"/>
          <w:sz w:val="22"/>
          <w:szCs w:val="22"/>
          <w:highlight w:val="white"/>
          <w:lang w:val="lt-LT"/>
        </w:rPr>
      </w:pPr>
      <w:r>
        <w:rPr>
          <w:color w:val="000000"/>
          <w:sz w:val="22"/>
          <w:szCs w:val="22"/>
          <w:highlight w:val="white"/>
          <w:lang w:val="lt-LT"/>
        </w:rPr>
        <w:tab/>
        <w:t>2.1.8. Vykdant Darbus laikytis darbuotojų saugos ir sveikatos bei priešgaisrinių saugos taisyklių reikalavimų, aplinkosaugos, darbų saugumo reikalavimų, užtikrinti objekte materialinių vertybių ir priešgaisrinę apsaugą,</w:t>
      </w:r>
      <w:r>
        <w:rPr>
          <w:bCs/>
          <w:color w:val="000000"/>
          <w:sz w:val="22"/>
          <w:szCs w:val="22"/>
          <w:highlight w:val="white"/>
          <w:lang w:val="lt-LT"/>
        </w:rPr>
        <w:t xml:space="preserve"> remonto Darbų metu teritorijoje ir už jos tvarkomų ribų išardytos arba apgadintos esamos dangos ar žali plotai turi būti atstatyti visa apimtimi.</w:t>
      </w:r>
    </w:p>
    <w:p>
      <w:pPr>
        <w:pStyle w:val="NoSpacing"/>
        <w:tabs>
          <w:tab w:val="clear" w:pos="720"/>
          <w:tab w:val="left" w:pos="845" w:leader="none"/>
        </w:tabs>
        <w:spacing w:lineRule="auto" w:line="276"/>
        <w:jc w:val="both"/>
        <w:rPr>
          <w:color w:val="000000"/>
          <w:sz w:val="22"/>
          <w:szCs w:val="22"/>
          <w:highlight w:val="white"/>
          <w:lang w:val="lt-LT"/>
        </w:rPr>
      </w:pPr>
      <w:r>
        <w:rPr>
          <w:bCs/>
          <w:color w:val="000000"/>
          <w:sz w:val="22"/>
          <w:szCs w:val="22"/>
          <w:highlight w:val="white"/>
          <w:lang w:val="lt-LT"/>
        </w:rPr>
        <w:tab/>
        <w:t>2.1.9. Atlikti Darbus tvarkingai, neteršiant teritorijos, kompaktiškai kaupti statybos atliekas ir jas išvežti iš teritorijos. Baigus Darbus, savo sąskaita išvežti šiukšles iš teritorijos per 3 (tris) darbo dienas, bet ne vėliau kaip iki Darbų perdavimo – priėmimo akto pasirašymo dienos.</w:t>
      </w:r>
    </w:p>
    <w:p>
      <w:pPr>
        <w:pStyle w:val="NoSpacing"/>
        <w:tabs>
          <w:tab w:val="clear" w:pos="720"/>
          <w:tab w:val="left" w:pos="845" w:leader="none"/>
        </w:tabs>
        <w:spacing w:lineRule="auto" w:line="276"/>
        <w:jc w:val="both"/>
        <w:rPr>
          <w:sz w:val="22"/>
          <w:szCs w:val="22"/>
          <w:highlight w:val="white"/>
        </w:rPr>
      </w:pPr>
      <w:r>
        <w:rPr>
          <w:color w:val="000000"/>
          <w:sz w:val="22"/>
          <w:szCs w:val="22"/>
          <w:highlight w:val="white"/>
          <w:lang w:val="lt-LT"/>
        </w:rPr>
        <w:tab/>
        <w:t>2.1.10. A</w:t>
      </w:r>
      <w:r>
        <w:rPr>
          <w:rFonts w:eastAsia="Calibri"/>
          <w:color w:val="000000"/>
          <w:sz w:val="22"/>
          <w:szCs w:val="22"/>
          <w:highlight w:val="white"/>
          <w:lang w:val="lt-LT" w:eastAsia="lt-LT"/>
        </w:rPr>
        <w:t>psaugoti UŽSAKOVO turtą dėl nuostolių, apgadinimo ar sunaikinimo, atsiradusių dėl RANGOVO veiksmų. RANGOVAS, vykdydamas Darbus, turi imtis visų būtinų atsargumo priemonių, kad RANGOVO įrengimai ir personalas būtų tik remontuojamose ir bet kokiose papildomose patalpose, kurias UŽSAKOVAS gali suteikti RANGOVUI kaip patalpas persirengimui, sandėliavimui ar administracinėms reikmėms.</w:t>
      </w:r>
    </w:p>
    <w:p>
      <w:pPr>
        <w:pStyle w:val="NoSpacing"/>
        <w:tabs>
          <w:tab w:val="clear" w:pos="720"/>
          <w:tab w:val="left" w:pos="845" w:leader="none"/>
        </w:tabs>
        <w:spacing w:lineRule="auto" w:line="276"/>
        <w:jc w:val="both"/>
        <w:rPr>
          <w:sz w:val="22"/>
          <w:szCs w:val="22"/>
          <w:highlight w:val="white"/>
        </w:rPr>
      </w:pPr>
      <w:r>
        <w:rPr>
          <w:rFonts w:eastAsia="Calibri"/>
          <w:color w:val="000000"/>
          <w:sz w:val="22"/>
          <w:szCs w:val="22"/>
          <w:highlight w:val="white"/>
          <w:lang w:val="lt-LT" w:eastAsia="lt-LT"/>
        </w:rPr>
        <w:tab/>
        <w:t xml:space="preserve">2.1.11. </w:t>
      </w:r>
      <w:r>
        <w:rPr>
          <w:rFonts w:eastAsia="Calibri"/>
          <w:caps/>
          <w:color w:val="000000"/>
          <w:sz w:val="22"/>
          <w:szCs w:val="22"/>
          <w:highlight w:val="white"/>
          <w:lang w:val="lt-LT" w:eastAsia="lt-LT"/>
        </w:rPr>
        <w:t>Užsakovui</w:t>
      </w:r>
      <w:r>
        <w:rPr>
          <w:rFonts w:eastAsia="Calibri"/>
          <w:color w:val="000000"/>
          <w:sz w:val="22"/>
          <w:szCs w:val="22"/>
          <w:highlight w:val="white"/>
          <w:lang w:val="lt-LT" w:eastAsia="lt-LT"/>
        </w:rPr>
        <w:t xml:space="preserve"> paprašius, raštu </w:t>
      </w:r>
      <w:r>
        <w:rPr>
          <w:rFonts w:eastAsia="Calibri"/>
          <w:caps/>
          <w:color w:val="000000"/>
          <w:sz w:val="22"/>
          <w:szCs w:val="22"/>
          <w:highlight w:val="white"/>
          <w:lang w:val="lt-LT" w:eastAsia="lt-LT"/>
        </w:rPr>
        <w:t>Užsakovo</w:t>
      </w:r>
      <w:r>
        <w:rPr>
          <w:rFonts w:eastAsia="Calibri"/>
          <w:color w:val="000000"/>
          <w:sz w:val="22"/>
          <w:szCs w:val="22"/>
          <w:highlight w:val="white"/>
          <w:lang w:val="lt-LT" w:eastAsia="lt-LT"/>
        </w:rPr>
        <w:t xml:space="preserve"> nurodytu protingu terminu informuoti jį apie Darbų eigą, teikti kitą su Darbų vykdymu susijusią informaciją, sudaryti sąlygas </w:t>
      </w:r>
      <w:r>
        <w:rPr>
          <w:rFonts w:eastAsia="Calibri"/>
          <w:caps/>
          <w:color w:val="000000"/>
          <w:sz w:val="22"/>
          <w:szCs w:val="22"/>
          <w:highlight w:val="white"/>
          <w:lang w:val="lt-LT" w:eastAsia="lt-LT"/>
        </w:rPr>
        <w:t>Užsakovo</w:t>
      </w:r>
      <w:r>
        <w:rPr>
          <w:rFonts w:eastAsia="Calibri"/>
          <w:color w:val="000000"/>
          <w:sz w:val="22"/>
          <w:szCs w:val="22"/>
          <w:highlight w:val="white"/>
          <w:lang w:val="lt-LT" w:eastAsia="lt-LT"/>
        </w:rPr>
        <w:t xml:space="preserve"> atstovams lankytis Darbų atlikimo vietoje bei susipažinti su visa su Darbais susijusia dokumentacija.</w:t>
      </w:r>
    </w:p>
    <w:p>
      <w:pPr>
        <w:pStyle w:val="NoSpacing"/>
        <w:tabs>
          <w:tab w:val="clear" w:pos="720"/>
          <w:tab w:val="left" w:pos="845" w:leader="none"/>
        </w:tabs>
        <w:spacing w:lineRule="auto" w:line="276"/>
        <w:jc w:val="both"/>
        <w:rPr>
          <w:sz w:val="22"/>
          <w:szCs w:val="22"/>
          <w:highlight w:val="white"/>
        </w:rPr>
      </w:pPr>
      <w:r>
        <w:rPr>
          <w:rFonts w:eastAsia="Calibri"/>
          <w:color w:val="000000"/>
          <w:sz w:val="22"/>
          <w:szCs w:val="22"/>
          <w:highlight w:val="white"/>
          <w:lang w:val="lt-LT" w:eastAsia="lt-LT"/>
        </w:rPr>
        <w:tab/>
        <w:t>2.1.12. Užtikrinti, kad RANGOVO atliktų Darbų rezultatas atitiktų Sutarties, Sutarties priedų ir norminių teisės aktų nustatytus kokybės reikalavimus visą garantinį laikotarpį. Kokybės garantija taikoma visoms Darbų rezultato sudėtinėms dalims.</w:t>
      </w:r>
    </w:p>
    <w:p>
      <w:pPr>
        <w:pStyle w:val="NoSpacing"/>
        <w:tabs>
          <w:tab w:val="clear" w:pos="720"/>
          <w:tab w:val="left" w:pos="845" w:leader="none"/>
        </w:tabs>
        <w:spacing w:lineRule="auto" w:line="276"/>
        <w:ind w:firstLine="850"/>
        <w:jc w:val="both"/>
        <w:rPr>
          <w:sz w:val="22"/>
          <w:szCs w:val="22"/>
        </w:rPr>
      </w:pPr>
      <w:r>
        <w:rPr>
          <w:color w:val="000000"/>
          <w:sz w:val="22"/>
          <w:szCs w:val="22"/>
          <w:highlight w:val="white"/>
          <w:lang w:val="lt-LT"/>
        </w:rPr>
        <w:t xml:space="preserve">2.1.13. </w:t>
      </w:r>
      <w:r>
        <w:rPr>
          <w:bCs/>
          <w:color w:val="000000"/>
          <w:sz w:val="22"/>
          <w:szCs w:val="22"/>
          <w:highlight w:val="white"/>
          <w:lang w:val="lt-LT"/>
        </w:rPr>
        <w:t>Darbus</w:t>
      </w:r>
      <w:r>
        <w:rPr>
          <w:color w:val="000000"/>
          <w:sz w:val="22"/>
          <w:szCs w:val="22"/>
          <w:highlight w:val="white"/>
          <w:lang w:val="lt-LT"/>
        </w:rPr>
        <w:t xml:space="preserve"> baigti ir atliktų Darbų perdavimo – priėmimo aktą pasirašyti per </w:t>
      </w:r>
      <w:r>
        <w:rPr>
          <w:color w:val="000000"/>
          <w:sz w:val="22"/>
          <w:szCs w:val="22"/>
          <w:highlight w:val="white"/>
          <w:lang w:val="en-US"/>
        </w:rPr>
        <w:t>4</w:t>
      </w:r>
      <w:r>
        <w:rPr>
          <w:color w:val="000000"/>
          <w:sz w:val="22"/>
          <w:szCs w:val="22"/>
          <w:highlight w:val="white"/>
          <w:lang w:val="lt-LT"/>
        </w:rPr>
        <w:t xml:space="preserve"> (keturis) mėnesius nuo Sutarties įsigaliojimo dienos (Sutarties įsigaliojo momentas nustatytas Sutarties 7.1 p.). </w:t>
      </w:r>
      <w:r>
        <w:rPr>
          <w:rStyle w:val="WWDefaultParagraphFont1"/>
          <w:rFonts w:eastAsia="Calibri"/>
          <w:color w:val="000000"/>
          <w:sz w:val="22"/>
          <w:szCs w:val="22"/>
          <w:highlight w:val="white"/>
          <w:lang w:val="lt-LT" w:eastAsia="lt-LT"/>
        </w:rPr>
        <w:t>Šio punkto nesilaikymas laikomas esminiu Sutarties pažeidimu.</w:t>
      </w:r>
    </w:p>
    <w:p>
      <w:pPr>
        <w:pStyle w:val="NoSpacing"/>
        <w:tabs>
          <w:tab w:val="clear" w:pos="720"/>
          <w:tab w:val="left" w:pos="845" w:leader="none"/>
        </w:tabs>
        <w:suppressAutoHyphens w:val="true"/>
        <w:spacing w:lineRule="auto" w:line="276"/>
        <w:ind w:firstLine="850"/>
        <w:jc w:val="both"/>
        <w:textAlignment w:val="baseline"/>
        <w:rPr>
          <w:color w:val="000000"/>
          <w:sz w:val="22"/>
          <w:szCs w:val="22"/>
          <w:highlight w:val="white"/>
          <w:lang w:val="lt-LT"/>
        </w:rPr>
      </w:pPr>
      <w:r>
        <w:rPr>
          <w:rStyle w:val="WWDefaultParagraphFont1"/>
          <w:rFonts w:eastAsia="Calibri"/>
          <w:bCs/>
          <w:color w:val="000000"/>
          <w:sz w:val="22"/>
          <w:szCs w:val="22"/>
          <w:highlight w:val="white"/>
          <w:lang w:val="lt-LT" w:eastAsia="lt-LT"/>
        </w:rPr>
        <w:t xml:space="preserve">2.1.14. </w:t>
      </w:r>
      <w:r>
        <w:rPr>
          <w:color w:val="000000"/>
          <w:sz w:val="22"/>
          <w:szCs w:val="22"/>
          <w:highlight w:val="white"/>
          <w:lang w:val="lt-LT"/>
        </w:rPr>
        <w:t xml:space="preserve">Paaiškėjus nenumatytoms aplinkybėms, atskiru raštišku RANGOVU prašymu Sutartis gali būti pratęsta </w:t>
      </w:r>
      <w:r>
        <w:rPr>
          <w:color w:val="000000"/>
          <w:sz w:val="22"/>
          <w:szCs w:val="22"/>
          <w:highlight w:val="white"/>
          <w:lang w:val="en-US"/>
        </w:rPr>
        <w:t>30</w:t>
      </w:r>
      <w:r>
        <w:rPr>
          <w:color w:val="000000"/>
          <w:sz w:val="22"/>
          <w:szCs w:val="22"/>
          <w:highlight w:val="white"/>
          <w:lang w:val="lt-LT"/>
        </w:rPr>
        <w:t xml:space="preserve"> (trisdešimt) dienų.</w:t>
      </w:r>
    </w:p>
    <w:p>
      <w:pPr>
        <w:pStyle w:val="NoSpacing"/>
        <w:tabs>
          <w:tab w:val="clear" w:pos="720"/>
          <w:tab w:val="left" w:pos="845" w:leader="none"/>
        </w:tabs>
        <w:spacing w:lineRule="auto" w:line="276"/>
        <w:jc w:val="both"/>
        <w:rPr>
          <w:color w:val="000000"/>
          <w:sz w:val="22"/>
          <w:szCs w:val="22"/>
          <w:highlight w:val="white"/>
          <w:lang w:val="lt-LT"/>
        </w:rPr>
      </w:pPr>
      <w:r>
        <w:rPr>
          <w:color w:val="000000"/>
          <w:sz w:val="22"/>
          <w:szCs w:val="22"/>
          <w:highlight w:val="white"/>
          <w:lang w:val="lt-LT"/>
        </w:rPr>
        <w:tab/>
        <w:t xml:space="preserve">2.1.15. </w:t>
      </w:r>
      <w:r>
        <w:rPr>
          <w:caps/>
          <w:color w:val="000000"/>
          <w:sz w:val="22"/>
          <w:szCs w:val="22"/>
          <w:highlight w:val="white"/>
          <w:lang w:val="lt-LT" w:eastAsia="lt-LT"/>
        </w:rPr>
        <w:t>Rangovas</w:t>
      </w:r>
      <w:r>
        <w:rPr>
          <w:color w:val="000000"/>
          <w:sz w:val="22"/>
          <w:szCs w:val="22"/>
          <w:highlight w:val="white"/>
          <w:lang w:val="lt-LT" w:eastAsia="lt-LT"/>
        </w:rPr>
        <w:t xml:space="preserve"> įsipareigoja </w:t>
      </w:r>
      <w:r>
        <w:rPr>
          <w:color w:val="000000"/>
          <w:sz w:val="22"/>
          <w:szCs w:val="22"/>
          <w:highlight w:val="white"/>
          <w:lang w:val="lt-LT"/>
        </w:rPr>
        <w:t xml:space="preserve">užtikrinti, kad visą Sutarties galiojimo laikotarpį Darbus teiks Sutartyje nurodyti specialistai. Darbus teikiantys specialistai gali būti keičiami tik gavus rašytinį </w:t>
      </w:r>
      <w:r>
        <w:rPr>
          <w:caps/>
          <w:color w:val="000000"/>
          <w:sz w:val="22"/>
          <w:szCs w:val="22"/>
          <w:highlight w:val="white"/>
          <w:lang w:val="lt-LT"/>
        </w:rPr>
        <w:t>Užsakovo</w:t>
      </w:r>
      <w:r>
        <w:rPr>
          <w:color w:val="000000"/>
          <w:sz w:val="22"/>
          <w:szCs w:val="22"/>
          <w:highlight w:val="white"/>
          <w:lang w:val="lt-LT"/>
        </w:rPr>
        <w:t xml:space="preserve"> sutikimą. Keičiamas specialistas turi atitikti Sutartyje nurodytus kvalifikacinius reikalavimus.</w:t>
      </w:r>
    </w:p>
    <w:p>
      <w:pPr>
        <w:pStyle w:val="NoSpacing"/>
        <w:tabs>
          <w:tab w:val="clear" w:pos="720"/>
          <w:tab w:val="left" w:pos="845" w:leader="none"/>
        </w:tabs>
        <w:spacing w:lineRule="auto" w:line="276"/>
        <w:ind w:firstLine="850"/>
        <w:jc w:val="both"/>
        <w:rPr>
          <w:color w:val="000000"/>
          <w:sz w:val="22"/>
          <w:szCs w:val="22"/>
          <w:highlight w:val="white"/>
          <w:lang w:val="lt-LT"/>
        </w:rPr>
      </w:pPr>
      <w:r>
        <w:rPr>
          <w:bCs/>
          <w:color w:val="000000"/>
          <w:sz w:val="22"/>
          <w:szCs w:val="22"/>
          <w:highlight w:val="white"/>
          <w:lang w:val="lt-LT"/>
        </w:rPr>
        <w:t>2.1.16. Visiems remonto ir derinimo Darbams atlikti reikalingus brėžinius rengti savo lėšomis.</w:t>
      </w:r>
    </w:p>
    <w:p>
      <w:pPr>
        <w:pStyle w:val="NoSpacing"/>
        <w:tabs>
          <w:tab w:val="clear" w:pos="720"/>
          <w:tab w:val="left" w:pos="845" w:leader="none"/>
        </w:tabs>
        <w:spacing w:lineRule="auto" w:line="276"/>
        <w:ind w:firstLine="850"/>
        <w:jc w:val="both"/>
        <w:rPr>
          <w:sz w:val="22"/>
          <w:szCs w:val="22"/>
        </w:rPr>
      </w:pPr>
      <w:r>
        <w:rPr>
          <w:bCs/>
          <w:color w:val="000000"/>
          <w:sz w:val="22"/>
          <w:szCs w:val="22"/>
          <w:highlight w:val="white"/>
          <w:lang w:val="lt-LT"/>
        </w:rPr>
        <w:t>2.1.17.</w:t>
      </w:r>
      <w:r>
        <w:rPr>
          <w:rStyle w:val="WWDefaultParagraphFont1"/>
          <w:rFonts w:eastAsia="Calibri"/>
          <w:bCs/>
          <w:color w:val="000000"/>
          <w:sz w:val="22"/>
          <w:szCs w:val="22"/>
          <w:highlight w:val="white"/>
          <w:lang w:val="lt-LT" w:eastAsia="lt-LT"/>
        </w:rPr>
        <w:t xml:space="preserve"> Užtikrinti, kad vykdant Darbus nebūtų kliudoma Panevėžio apskrities vyriausiojo policijos komisariato Rokiškio rajono policijos komisariato veiklai tame pačiame pastate.</w:t>
      </w:r>
    </w:p>
    <w:p>
      <w:pPr>
        <w:pStyle w:val="NoSpacing"/>
        <w:tabs>
          <w:tab w:val="clear" w:pos="720"/>
          <w:tab w:val="left" w:pos="845" w:leader="none"/>
        </w:tabs>
        <w:spacing w:lineRule="auto" w:line="276"/>
        <w:jc w:val="both"/>
        <w:rPr>
          <w:bCs/>
          <w:color w:val="000000"/>
          <w:sz w:val="22"/>
          <w:szCs w:val="22"/>
          <w:highlight w:val="white"/>
          <w:lang w:val="lt-LT"/>
        </w:rPr>
      </w:pPr>
      <w:r>
        <w:rPr>
          <w:bCs/>
          <w:color w:val="000000"/>
          <w:sz w:val="22"/>
          <w:szCs w:val="22"/>
          <w:highlight w:val="white"/>
          <w:lang w:val="lt-LT"/>
        </w:rPr>
        <w:tab/>
        <w:t>2.2. RANGOVAS t</w:t>
      </w:r>
      <w:r>
        <w:rPr>
          <w:rFonts w:eastAsia="Calibri"/>
          <w:bCs/>
          <w:color w:val="000000"/>
          <w:sz w:val="22"/>
          <w:szCs w:val="22"/>
          <w:highlight w:val="white"/>
          <w:lang w:val="lt-LT" w:eastAsia="lt-LT"/>
        </w:rPr>
        <w:t>uri šioje Sutartyje bei Lietuvos Respublikoje galiojančiuose teisės aktuose numatytas teises.</w:t>
      </w:r>
    </w:p>
    <w:p>
      <w:pPr>
        <w:pStyle w:val="NoSpacing"/>
        <w:spacing w:lineRule="auto" w:line="276"/>
        <w:jc w:val="both"/>
        <w:rPr>
          <w:b/>
          <w:b/>
          <w:bCs/>
          <w:color w:val="000000"/>
          <w:sz w:val="22"/>
          <w:szCs w:val="22"/>
          <w:highlight w:val="white"/>
          <w:u w:val="single"/>
          <w:lang w:val="lt-LT"/>
        </w:rPr>
      </w:pPr>
      <w:r>
        <w:rPr>
          <w:b/>
          <w:bCs/>
          <w:color w:val="000000"/>
          <w:sz w:val="22"/>
          <w:szCs w:val="22"/>
          <w:highlight w:val="white"/>
          <w:u w:val="single"/>
          <w:lang w:val="lt-LT"/>
        </w:rPr>
      </w:r>
    </w:p>
    <w:p>
      <w:pPr>
        <w:pStyle w:val="NoSpacing"/>
        <w:tabs>
          <w:tab w:val="clear" w:pos="720"/>
          <w:tab w:val="left" w:pos="845" w:leader="none"/>
        </w:tabs>
        <w:spacing w:lineRule="auto" w:line="276"/>
        <w:jc w:val="both"/>
        <w:rPr>
          <w:b/>
          <w:b/>
          <w:bCs/>
          <w:color w:val="000000"/>
          <w:sz w:val="22"/>
          <w:szCs w:val="22"/>
          <w:highlight w:val="white"/>
          <w:u w:val="single"/>
          <w:lang w:val="lt-LT"/>
        </w:rPr>
      </w:pPr>
      <w:r>
        <w:rPr>
          <w:b/>
          <w:bCs/>
          <w:color w:val="000000"/>
          <w:sz w:val="22"/>
          <w:szCs w:val="22"/>
          <w:highlight w:val="white"/>
          <w:lang w:val="lt-LT"/>
        </w:rPr>
        <w:tab/>
      </w:r>
      <w:r>
        <w:rPr>
          <w:b/>
          <w:bCs/>
          <w:color w:val="000000"/>
          <w:sz w:val="22"/>
          <w:szCs w:val="22"/>
          <w:highlight w:val="white"/>
          <w:u w:val="single"/>
          <w:lang w:val="lt-LT"/>
        </w:rPr>
        <w:t>2.3. UŽSAKOVO pareigos:</w:t>
      </w:r>
    </w:p>
    <w:p>
      <w:pPr>
        <w:pStyle w:val="NoSpacing"/>
        <w:tabs>
          <w:tab w:val="clear" w:pos="720"/>
          <w:tab w:val="left" w:pos="845" w:leader="none"/>
        </w:tabs>
        <w:spacing w:lineRule="auto" w:line="276"/>
        <w:jc w:val="both"/>
        <w:rPr>
          <w:color w:val="000000"/>
          <w:sz w:val="22"/>
          <w:szCs w:val="22"/>
          <w:highlight w:val="white"/>
          <w:lang w:val="lt-LT"/>
        </w:rPr>
      </w:pPr>
      <w:r>
        <w:rPr>
          <w:color w:val="000000"/>
          <w:sz w:val="22"/>
          <w:szCs w:val="22"/>
          <w:highlight w:val="white"/>
          <w:lang w:val="lt-LT"/>
        </w:rPr>
        <w:tab/>
        <w:t>2.3.1. sudaryti reikiamas sąlygas RANGOVUI remonto Darbams atlikti.</w:t>
      </w:r>
    </w:p>
    <w:p>
      <w:pPr>
        <w:pStyle w:val="NoSpacing"/>
        <w:tabs>
          <w:tab w:val="clear" w:pos="720"/>
          <w:tab w:val="left" w:pos="845" w:leader="none"/>
        </w:tabs>
        <w:spacing w:lineRule="auto" w:line="276"/>
        <w:jc w:val="both"/>
        <w:rPr>
          <w:color w:val="000000"/>
          <w:sz w:val="22"/>
          <w:szCs w:val="22"/>
          <w:highlight w:val="white"/>
          <w:lang w:val="lt-LT"/>
        </w:rPr>
      </w:pPr>
      <w:r>
        <w:rPr>
          <w:color w:val="000000"/>
          <w:sz w:val="22"/>
          <w:szCs w:val="22"/>
          <w:highlight w:val="white"/>
          <w:lang w:val="lt-LT"/>
        </w:rPr>
        <w:tab/>
        <w:t>2.3.2. priimti iš RANGOVO tinkamai atliktus Darbus, pasirašant Atliktų Darbų priėmimo ir perdavimo aktą, ir Sutartyje nustatytu laiku apmokėti už tinkamai atliktus Darbus.</w:t>
      </w:r>
    </w:p>
    <w:p>
      <w:pPr>
        <w:pStyle w:val="NoSpacing"/>
        <w:tabs>
          <w:tab w:val="clear" w:pos="720"/>
          <w:tab w:val="left" w:pos="845" w:leader="none"/>
        </w:tabs>
        <w:spacing w:lineRule="auto" w:line="276"/>
        <w:jc w:val="both"/>
        <w:rPr>
          <w:color w:val="000000"/>
          <w:sz w:val="22"/>
          <w:szCs w:val="22"/>
          <w:highlight w:val="white"/>
          <w:lang w:val="lt-LT"/>
        </w:rPr>
      </w:pPr>
      <w:r>
        <w:rPr>
          <w:color w:val="000000"/>
          <w:sz w:val="22"/>
          <w:szCs w:val="22"/>
          <w:highlight w:val="white"/>
          <w:lang w:val="lt-LT"/>
        </w:rPr>
        <w:tab/>
        <w:t>2.3.3. bendradarbiauti su RANGOVU (pateikti reikalaujamus Sutarties vykdymui būtinus dokumentus arba jų kopijas).</w:t>
      </w:r>
    </w:p>
    <w:p>
      <w:pPr>
        <w:pStyle w:val="NoSpacing"/>
        <w:tabs>
          <w:tab w:val="clear" w:pos="720"/>
          <w:tab w:val="left" w:pos="845" w:leader="none"/>
        </w:tabs>
        <w:spacing w:lineRule="auto" w:line="276"/>
        <w:ind w:firstLine="850"/>
        <w:jc w:val="both"/>
        <w:rPr>
          <w:sz w:val="22"/>
          <w:szCs w:val="22"/>
          <w:highlight w:val="white"/>
        </w:rPr>
      </w:pPr>
      <w:r>
        <w:rPr>
          <w:rFonts w:eastAsia="Calibri"/>
          <w:bCs/>
          <w:color w:val="000000"/>
          <w:sz w:val="22"/>
          <w:szCs w:val="22"/>
          <w:highlight w:val="white"/>
          <w:lang w:val="lt-LT" w:eastAsia="lt-LT"/>
        </w:rPr>
        <w:t>2.4. Užsakovas turi teisę:</w:t>
      </w:r>
    </w:p>
    <w:p>
      <w:pPr>
        <w:pStyle w:val="NoSpacing"/>
        <w:tabs>
          <w:tab w:val="clear" w:pos="720"/>
          <w:tab w:val="left" w:pos="845" w:leader="none"/>
        </w:tabs>
        <w:spacing w:lineRule="auto" w:line="276"/>
        <w:ind w:firstLine="850"/>
        <w:jc w:val="both"/>
        <w:rPr>
          <w:sz w:val="22"/>
          <w:szCs w:val="22"/>
          <w:highlight w:val="white"/>
        </w:rPr>
      </w:pPr>
      <w:r>
        <w:rPr>
          <w:rFonts w:eastAsia="Calibri"/>
          <w:bCs/>
          <w:color w:val="000000"/>
          <w:sz w:val="22"/>
          <w:szCs w:val="22"/>
          <w:highlight w:val="white"/>
          <w:lang w:val="lt-LT" w:eastAsia="lt-LT"/>
        </w:rPr>
        <w:t>2.4.1. bet kuriuo Sutarties vykdymo metu pareikalauti iš</w:t>
      </w:r>
      <w:r>
        <w:rPr>
          <w:rFonts w:eastAsia="Calibri"/>
          <w:b/>
          <w:bCs/>
          <w:color w:val="000000"/>
          <w:sz w:val="22"/>
          <w:szCs w:val="22"/>
          <w:highlight w:val="white"/>
          <w:lang w:val="lt-LT" w:eastAsia="lt-LT"/>
        </w:rPr>
        <w:t xml:space="preserve"> </w:t>
      </w:r>
      <w:r>
        <w:rPr>
          <w:rFonts w:eastAsia="Calibri"/>
          <w:bCs/>
          <w:color w:val="000000"/>
          <w:sz w:val="22"/>
          <w:szCs w:val="22"/>
          <w:highlight w:val="white"/>
          <w:lang w:val="lt-LT" w:eastAsia="lt-LT"/>
        </w:rPr>
        <w:t>RANGOVO papildomos informacijos apie Darbų eigą ir skirtų lėšų panaudojimą.</w:t>
      </w:r>
    </w:p>
    <w:p>
      <w:pPr>
        <w:pStyle w:val="Normal"/>
        <w:tabs>
          <w:tab w:val="clear" w:pos="720"/>
          <w:tab w:val="left" w:pos="845" w:leader="none"/>
        </w:tabs>
        <w:spacing w:lineRule="auto" w:line="276"/>
        <w:jc w:val="both"/>
        <w:rPr>
          <w:rFonts w:cs="Times New Roman"/>
          <w:sz w:val="22"/>
          <w:szCs w:val="22"/>
          <w:highlight w:val="white"/>
        </w:rPr>
      </w:pPr>
      <w:r>
        <w:rPr>
          <w:rFonts w:eastAsia="Calibri" w:cs="Times New Roman"/>
          <w:bCs/>
          <w:color w:val="000000"/>
          <w:sz w:val="22"/>
          <w:szCs w:val="22"/>
          <w:highlight w:val="white"/>
          <w:lang w:val="lt-LT" w:eastAsia="lt-LT"/>
        </w:rPr>
        <w:tab/>
        <w:t>2.4.2. tikrinti atliekamų Darbų atlikimo eigą, kiekį ir kokybę, medžiagų naudojimą.</w:t>
      </w:r>
    </w:p>
    <w:p>
      <w:pPr>
        <w:pStyle w:val="Normal"/>
        <w:tabs>
          <w:tab w:val="clear" w:pos="720"/>
          <w:tab w:val="left" w:pos="845" w:leader="none"/>
        </w:tabs>
        <w:spacing w:lineRule="auto" w:line="276"/>
        <w:jc w:val="both"/>
        <w:rPr>
          <w:rFonts w:eastAsia="Calibri" w:cs="Times New Roman"/>
          <w:bCs/>
          <w:color w:val="000000"/>
          <w:sz w:val="22"/>
          <w:szCs w:val="22"/>
          <w:highlight w:val="white"/>
          <w:lang w:val="lt-LT" w:eastAsia="lt-LT"/>
        </w:rPr>
      </w:pPr>
      <w:r>
        <w:rPr>
          <w:rFonts w:eastAsia="Calibri" w:cs="Times New Roman"/>
          <w:bCs/>
          <w:color w:val="000000"/>
          <w:sz w:val="22"/>
          <w:szCs w:val="22"/>
          <w:highlight w:val="white"/>
          <w:lang w:val="lt-LT" w:eastAsia="lt-LT"/>
        </w:rPr>
        <w:tab/>
        <w:t>2.4.3. teikti pasiūlymus RANGOVUI dėl paslaugų ir medžiagų tiekimo.</w:t>
      </w:r>
    </w:p>
    <w:p>
      <w:pPr>
        <w:pStyle w:val="Normal"/>
        <w:tabs>
          <w:tab w:val="clear" w:pos="720"/>
          <w:tab w:val="left" w:pos="845" w:leader="none"/>
        </w:tabs>
        <w:spacing w:lineRule="auto" w:line="276"/>
        <w:ind w:firstLine="850"/>
        <w:jc w:val="both"/>
        <w:rPr>
          <w:rFonts w:eastAsia="Calibri" w:cs="Times New Roman"/>
          <w:bCs/>
          <w:color w:val="000000"/>
          <w:sz w:val="22"/>
          <w:szCs w:val="22"/>
          <w:highlight w:val="white"/>
          <w:lang w:val="lt-LT" w:eastAsia="lt-LT"/>
        </w:rPr>
      </w:pPr>
      <w:r>
        <w:rPr>
          <w:rFonts w:eastAsia="Calibri" w:cs="Times New Roman"/>
          <w:bCs/>
          <w:color w:val="000000"/>
          <w:sz w:val="22"/>
          <w:szCs w:val="22"/>
          <w:highlight w:val="white"/>
          <w:lang w:val="lt-LT" w:eastAsia="lt-LT"/>
        </w:rPr>
        <w:t>2.4.4. atsižvelgiant į UŽSAKOVO veiklos pobūdį (tik gavus tikrinamojo asmens raštišką sutikimą) patikrinti RANGOVO darbuotojų patikimumą atitinkamose duomenų bazėse ir paprašyti RANGOVO pakeisti darbuotoją jeigu jis nepatikimas. RANGOVUI neatsižvelgus į tokį UŽSAKOVO prašymą, UŽSAKOVAS turi teisę neįleisti nepatikimo asmens į UŽSAKOVO patalpas.</w:t>
      </w:r>
    </w:p>
    <w:p>
      <w:pPr>
        <w:pStyle w:val="NoSpacing"/>
        <w:tabs>
          <w:tab w:val="clear" w:pos="720"/>
          <w:tab w:val="left" w:pos="845" w:leader="none"/>
        </w:tabs>
        <w:spacing w:lineRule="auto" w:line="276"/>
        <w:ind w:firstLine="850"/>
        <w:jc w:val="both"/>
        <w:rPr>
          <w:sz w:val="22"/>
          <w:szCs w:val="22"/>
          <w:highlight w:val="white"/>
          <w:lang w:val="lt-LT"/>
        </w:rPr>
      </w:pPr>
      <w:r>
        <w:rPr>
          <w:rStyle w:val="WWDefaultParagraphFont1"/>
          <w:rFonts w:eastAsia="Calibri"/>
          <w:bCs/>
          <w:color w:val="000000"/>
          <w:sz w:val="22"/>
          <w:szCs w:val="22"/>
          <w:highlight w:val="white"/>
          <w:lang w:eastAsia="lt-LT"/>
        </w:rPr>
        <w:t>2.5.</w:t>
      </w:r>
      <w:r>
        <w:rPr>
          <w:rStyle w:val="WWDefaultParagraphFont1"/>
          <w:rFonts w:eastAsia="Calibri"/>
          <w:bCs/>
          <w:color w:val="000000"/>
          <w:sz w:val="22"/>
          <w:szCs w:val="22"/>
          <w:highlight w:val="white"/>
          <w:lang w:val="lt-LT" w:eastAsia="lt-LT"/>
        </w:rPr>
        <w:t xml:space="preserve"> </w:t>
      </w:r>
      <w:r>
        <w:rPr>
          <w:rFonts w:eastAsia="Calibri"/>
          <w:bCs/>
          <w:color w:val="000000"/>
          <w:sz w:val="22"/>
          <w:szCs w:val="22"/>
          <w:highlight w:val="white"/>
          <w:lang w:val="lt-LT" w:eastAsia="lt-LT"/>
        </w:rPr>
        <w:t>UŽSAKOVAS turi šioje Sutartyje bei Lietuvos Respublikoje galiojančiuose teisės aktuose numatytas teises.</w:t>
      </w:r>
    </w:p>
    <w:p>
      <w:pPr>
        <w:pStyle w:val="Normal"/>
        <w:tabs>
          <w:tab w:val="clear" w:pos="720"/>
          <w:tab w:val="left" w:pos="851" w:leader="none"/>
          <w:tab w:val="left" w:pos="993" w:leader="none"/>
        </w:tabs>
        <w:spacing w:lineRule="auto" w:line="276"/>
        <w:jc w:val="both"/>
        <w:rPr>
          <w:rFonts w:cs="Times New Roman"/>
          <w:b/>
          <w:b/>
          <w:color w:val="000000"/>
          <w:sz w:val="22"/>
          <w:szCs w:val="22"/>
          <w:highlight w:val="white"/>
          <w:lang w:val="lt-LT"/>
        </w:rPr>
      </w:pPr>
      <w:r>
        <w:rPr>
          <w:rFonts w:cs="Times New Roman"/>
          <w:b/>
          <w:color w:val="000000"/>
          <w:sz w:val="22"/>
          <w:szCs w:val="22"/>
          <w:highlight w:val="white"/>
          <w:lang w:val="lt-LT"/>
        </w:rPr>
      </w:r>
    </w:p>
    <w:p>
      <w:pPr>
        <w:pStyle w:val="NoSpacing"/>
        <w:spacing w:lineRule="auto" w:line="276"/>
        <w:jc w:val="center"/>
        <w:rPr>
          <w:b/>
          <w:b/>
          <w:color w:val="000000"/>
          <w:sz w:val="22"/>
          <w:szCs w:val="22"/>
          <w:highlight w:val="white"/>
          <w:lang w:val="lt-LT"/>
        </w:rPr>
      </w:pPr>
      <w:r>
        <w:rPr>
          <w:b/>
          <w:color w:val="000000"/>
          <w:sz w:val="22"/>
          <w:szCs w:val="22"/>
          <w:highlight w:val="white"/>
          <w:lang w:val="lt-LT"/>
        </w:rPr>
        <w:t>3. ATSISKAITYMO TVARKA IR TERMINAI</w:t>
      </w:r>
    </w:p>
    <w:p>
      <w:pPr>
        <w:pStyle w:val="NoSpacing"/>
        <w:tabs>
          <w:tab w:val="clear" w:pos="720"/>
          <w:tab w:val="left" w:pos="845" w:leader="none"/>
        </w:tabs>
        <w:spacing w:lineRule="auto" w:line="276"/>
        <w:jc w:val="both"/>
        <w:rPr>
          <w:sz w:val="22"/>
          <w:szCs w:val="22"/>
          <w:highlight w:val="white"/>
          <w:lang w:val="lt-LT"/>
        </w:rPr>
      </w:pPr>
      <w:r>
        <w:rPr>
          <w:sz w:val="22"/>
          <w:szCs w:val="22"/>
          <w:highlight w:val="white"/>
          <w:lang w:val="lt-LT"/>
        </w:rPr>
        <w:tab/>
        <w:t>3.1. UŽSAKOVAS atsiskaito su RANGOVU už atliktus remonto Darbus per 30 (trisdešimt) kalendorinių</w:t>
      </w:r>
      <w:r>
        <w:rPr>
          <w:b/>
          <w:sz w:val="22"/>
          <w:szCs w:val="22"/>
          <w:highlight w:val="white"/>
          <w:lang w:val="lt-LT"/>
        </w:rPr>
        <w:t xml:space="preserve"> </w:t>
      </w:r>
      <w:r>
        <w:rPr>
          <w:sz w:val="22"/>
          <w:szCs w:val="22"/>
          <w:highlight w:val="white"/>
          <w:lang w:val="lt-LT"/>
        </w:rPr>
        <w:t xml:space="preserve">dienų nuo atliktų Darbų perdavimo – priėmimo akto ir sąskaitos faktūros pasirašymo dienos (atliekant 3.2.3 p. nurodytą mokėjimą – įvykdžius visas 3.2.3 p. nurodytas sąlygas), pervesdamas lėšas į RANGOVO Sutartyje nurodytą sąskaitą. Atliekami keli faktiškai atliktų darbų perdavimai – priėmimai ir mokėjimai. Rangovas PVM sąskaitą faktūrą /sąskaitą faktūrą turi pateikti naudojantis Registrų centro administruojama informacine sistema „E. sąskaita“. </w:t>
      </w:r>
      <w:r>
        <w:rPr>
          <w:color w:val="000000"/>
          <w:sz w:val="22"/>
          <w:szCs w:val="22"/>
          <w:highlight w:val="white"/>
          <w:lang w:val="lt-LT"/>
        </w:rPr>
        <w:t>Rangov</w:t>
      </w:r>
      <w:r>
        <w:rPr>
          <w:sz w:val="22"/>
          <w:szCs w:val="22"/>
          <w:highlight w:val="white"/>
          <w:lang w:val="lt-LT"/>
        </w:rPr>
        <w:t>ui nepateikus sąskaitos faktūros per „E. sąskaita“, Užsakovas turi teisę nevykdyti mokėjimo.</w:t>
      </w:r>
    </w:p>
    <w:p>
      <w:pPr>
        <w:pStyle w:val="NoSpacing"/>
        <w:tabs>
          <w:tab w:val="clear" w:pos="720"/>
          <w:tab w:val="left" w:pos="845" w:leader="none"/>
        </w:tabs>
        <w:spacing w:lineRule="auto" w:line="276"/>
        <w:jc w:val="both"/>
        <w:rPr>
          <w:color w:val="000000"/>
          <w:sz w:val="22"/>
          <w:szCs w:val="22"/>
          <w:highlight w:val="white"/>
          <w:lang w:val="lt-LT"/>
        </w:rPr>
      </w:pPr>
      <w:r>
        <w:rPr>
          <w:color w:val="000000"/>
          <w:sz w:val="22"/>
          <w:szCs w:val="22"/>
          <w:highlight w:val="white"/>
          <w:lang w:val="lt-LT"/>
        </w:rPr>
        <w:tab/>
        <w:t>3.2. M</w:t>
      </w:r>
      <w:r>
        <w:rPr>
          <w:sz w:val="22"/>
          <w:szCs w:val="22"/>
          <w:highlight w:val="white"/>
          <w:lang w:val="lt-LT"/>
        </w:rPr>
        <w:t>okėjimai</w:t>
      </w:r>
      <w:r>
        <w:rPr>
          <w:color w:val="000000"/>
          <w:sz w:val="22"/>
          <w:szCs w:val="22"/>
          <w:highlight w:val="white"/>
          <w:lang w:val="lt-LT"/>
        </w:rPr>
        <w:t xml:space="preserve"> vykdomi už tokius laikotarpius:</w:t>
      </w:r>
    </w:p>
    <w:p>
      <w:pPr>
        <w:pStyle w:val="NoSpacing"/>
        <w:tabs>
          <w:tab w:val="clear" w:pos="720"/>
          <w:tab w:val="left" w:pos="845" w:leader="none"/>
        </w:tabs>
        <w:spacing w:lineRule="auto" w:line="276"/>
        <w:jc w:val="both"/>
        <w:rPr>
          <w:color w:val="000000"/>
          <w:sz w:val="22"/>
          <w:szCs w:val="22"/>
          <w:highlight w:val="white"/>
          <w:lang w:val="lt-LT"/>
        </w:rPr>
      </w:pPr>
      <w:r>
        <w:rPr>
          <w:color w:val="000000"/>
          <w:sz w:val="22"/>
          <w:szCs w:val="22"/>
          <w:highlight w:val="white"/>
          <w:lang w:val="lt-LT"/>
        </w:rPr>
        <w:tab/>
        <w:t>3.2.1</w:t>
      </w:r>
      <w:r>
        <w:rPr>
          <w:sz w:val="22"/>
          <w:szCs w:val="22"/>
          <w:highlight w:val="white"/>
          <w:lang w:val="lt-LT"/>
        </w:rPr>
        <w:t>. pirmas – už per pirmą Sutarties vykdymo kalendorinį mėnesį atliktus ir faktiškai atliktų darbų perdavimo – priėmimo aktu UŽSAKOVO priimtus darbus, tačiau jei Sutartis įsigalioja penkioliktą ar vėlesnę kalendorinio mėnesio dieną, pirmas mokėjimas vykdomas už visus per pirmą ir antrą Sutarties vykdymo kalendorinius mėnesius atliktus ir faktiškai atliktų darbų perdavimo – priėmimo aktu UŽSAKOVO priimtus darbus;</w:t>
      </w:r>
    </w:p>
    <w:p>
      <w:pPr>
        <w:pStyle w:val="NoSpacing"/>
        <w:tabs>
          <w:tab w:val="clear" w:pos="720"/>
          <w:tab w:val="left" w:pos="845" w:leader="none"/>
        </w:tabs>
        <w:spacing w:lineRule="auto" w:line="276"/>
        <w:jc w:val="both"/>
        <w:rPr>
          <w:color w:val="000000"/>
          <w:sz w:val="22"/>
          <w:szCs w:val="22"/>
          <w:highlight w:val="white"/>
          <w:lang w:val="lt-LT"/>
        </w:rPr>
      </w:pPr>
      <w:r>
        <w:rPr>
          <w:color w:val="000000"/>
          <w:sz w:val="22"/>
          <w:szCs w:val="22"/>
          <w:highlight w:val="white"/>
          <w:lang w:val="lt-LT"/>
        </w:rPr>
        <w:tab/>
        <w:t xml:space="preserve">3.2.2. kiti mokėjimai (išskyrus </w:t>
      </w:r>
      <w:r>
        <w:rPr>
          <w:color w:val="000000"/>
          <w:sz w:val="22"/>
          <w:szCs w:val="22"/>
          <w:highlight w:val="white"/>
          <w:lang w:val="en-US"/>
        </w:rPr>
        <w:t xml:space="preserve">3.2.3 p. </w:t>
      </w:r>
      <w:r>
        <w:rPr>
          <w:color w:val="000000"/>
          <w:sz w:val="22"/>
          <w:szCs w:val="22"/>
          <w:highlight w:val="white"/>
          <w:lang w:val="lt-LT"/>
        </w:rPr>
        <w:t xml:space="preserve">nurodytą mokėjimą) – už per einantį po 3.2.1 p. nustatyto laikotarpio kalendorinį mėnesį atliktus ir </w:t>
      </w:r>
      <w:r>
        <w:rPr>
          <w:sz w:val="22"/>
          <w:szCs w:val="22"/>
          <w:highlight w:val="white"/>
          <w:lang w:val="lt-LT"/>
        </w:rPr>
        <w:t>faktiškai atliktų darbų perdavimo – priėmimo aktu UŽSAKOVO priimtus darbus;</w:t>
      </w:r>
    </w:p>
    <w:p>
      <w:pPr>
        <w:pStyle w:val="NoSpacing"/>
        <w:tabs>
          <w:tab w:val="clear" w:pos="720"/>
          <w:tab w:val="left" w:pos="845" w:leader="none"/>
        </w:tabs>
        <w:spacing w:lineRule="auto" w:line="276"/>
        <w:jc w:val="both"/>
        <w:rPr>
          <w:color w:val="000000"/>
          <w:sz w:val="22"/>
          <w:szCs w:val="22"/>
          <w:highlight w:val="white"/>
          <w:lang w:val="lt-LT"/>
        </w:rPr>
      </w:pPr>
      <w:r>
        <w:rPr>
          <w:color w:val="000000"/>
          <w:sz w:val="22"/>
          <w:szCs w:val="22"/>
          <w:highlight w:val="white"/>
          <w:lang w:val="lt-LT"/>
        </w:rPr>
        <w:tab/>
        <w:t>3.2.3. paskutinis – kai įvykdytos abi šios sąlygos:</w:t>
      </w:r>
    </w:p>
    <w:p>
      <w:pPr>
        <w:pStyle w:val="NoSpacing"/>
        <w:tabs>
          <w:tab w:val="clear" w:pos="720"/>
          <w:tab w:val="left" w:pos="845" w:leader="none"/>
        </w:tabs>
        <w:spacing w:lineRule="auto" w:line="276"/>
        <w:jc w:val="both"/>
        <w:rPr>
          <w:color w:val="000000"/>
          <w:sz w:val="22"/>
          <w:szCs w:val="22"/>
          <w:highlight w:val="white"/>
          <w:lang w:val="lt-LT"/>
        </w:rPr>
      </w:pPr>
      <w:r>
        <w:rPr>
          <w:color w:val="000000"/>
          <w:sz w:val="22"/>
          <w:szCs w:val="22"/>
          <w:highlight w:val="white"/>
          <w:lang w:val="lt-LT"/>
        </w:rPr>
        <w:tab/>
        <w:t xml:space="preserve">- Šalių pasirašytas </w:t>
      </w:r>
      <w:r>
        <w:rPr>
          <w:sz w:val="22"/>
          <w:szCs w:val="22"/>
          <w:highlight w:val="white"/>
          <w:lang w:val="lt-LT"/>
        </w:rPr>
        <w:t>Darbų perdavimo-priėmimo aktas</w:t>
      </w:r>
      <w:r>
        <w:rPr>
          <w:color w:val="000000"/>
          <w:sz w:val="22"/>
          <w:szCs w:val="22"/>
          <w:highlight w:val="white"/>
          <w:lang w:val="lt-LT"/>
        </w:rPr>
        <w:t xml:space="preserve"> (t. y. Darbai tinkamai baigti);</w:t>
      </w:r>
    </w:p>
    <w:p>
      <w:pPr>
        <w:pStyle w:val="NoSpacing"/>
        <w:tabs>
          <w:tab w:val="clear" w:pos="720"/>
          <w:tab w:val="left" w:pos="845" w:leader="none"/>
        </w:tabs>
        <w:spacing w:lineRule="auto" w:line="276"/>
        <w:jc w:val="both"/>
        <w:rPr>
          <w:color w:val="000000"/>
          <w:sz w:val="22"/>
          <w:szCs w:val="22"/>
          <w:highlight w:val="white"/>
          <w:lang w:val="lt-LT"/>
        </w:rPr>
      </w:pPr>
      <w:r>
        <w:rPr>
          <w:color w:val="000000"/>
          <w:sz w:val="22"/>
          <w:szCs w:val="22"/>
          <w:highlight w:val="white"/>
          <w:lang w:val="lt-LT"/>
        </w:rPr>
        <w:tab/>
        <w:t>- RANGOVAS pateikė UŽSAKOVUI Sutarties 6.6 p. nurodytą dokumentą, kuriuo užtikrinamas RANGOVO garantinio laikotarpio prievolių įvykdymas pagal šią Sutartį.</w:t>
      </w:r>
    </w:p>
    <w:p>
      <w:pPr>
        <w:pStyle w:val="NoSpacing"/>
        <w:tabs>
          <w:tab w:val="clear" w:pos="720"/>
          <w:tab w:val="left" w:pos="845" w:leader="none"/>
        </w:tabs>
        <w:spacing w:lineRule="auto" w:line="276"/>
        <w:jc w:val="both"/>
        <w:rPr>
          <w:color w:val="000000"/>
          <w:sz w:val="22"/>
          <w:szCs w:val="22"/>
          <w:highlight w:val="white"/>
          <w:lang w:val="lt-LT"/>
        </w:rPr>
      </w:pPr>
      <w:r>
        <w:rPr>
          <w:color w:val="000000"/>
          <w:sz w:val="22"/>
          <w:szCs w:val="22"/>
          <w:highlight w:val="white"/>
          <w:lang w:val="lt-LT"/>
        </w:rPr>
        <w:tab/>
        <w:t>3.3. Mokėjimai vykdomi pagal RANGOVO pateiktus mokėjimo dokumentus.</w:t>
      </w:r>
    </w:p>
    <w:p>
      <w:pPr>
        <w:pStyle w:val="NoSpacing"/>
        <w:tabs>
          <w:tab w:val="clear" w:pos="720"/>
          <w:tab w:val="left" w:pos="845" w:leader="none"/>
        </w:tabs>
        <w:spacing w:lineRule="auto" w:line="276"/>
        <w:jc w:val="both"/>
        <w:rPr>
          <w:color w:val="000000"/>
          <w:sz w:val="22"/>
          <w:szCs w:val="22"/>
          <w:highlight w:val="white"/>
          <w:lang w:val="lt-LT"/>
        </w:rPr>
      </w:pPr>
      <w:r>
        <w:rPr>
          <w:color w:val="000000"/>
          <w:sz w:val="22"/>
          <w:szCs w:val="22"/>
          <w:highlight w:val="white"/>
          <w:lang w:val="lt-LT"/>
        </w:rPr>
        <w:tab/>
        <w:t>3.4. UŽSAKOVAS turi teisę sulaikyti apmokėjimą, jei:</w:t>
      </w:r>
    </w:p>
    <w:p>
      <w:pPr>
        <w:pStyle w:val="NoSpacing"/>
        <w:tabs>
          <w:tab w:val="clear" w:pos="720"/>
          <w:tab w:val="left" w:pos="845" w:leader="none"/>
        </w:tabs>
        <w:spacing w:lineRule="auto" w:line="276"/>
        <w:jc w:val="both"/>
        <w:rPr>
          <w:color w:val="000000"/>
          <w:sz w:val="22"/>
          <w:szCs w:val="22"/>
          <w:highlight w:val="white"/>
          <w:lang w:val="lt-LT"/>
        </w:rPr>
      </w:pPr>
      <w:r>
        <w:rPr>
          <w:color w:val="000000"/>
          <w:sz w:val="22"/>
          <w:szCs w:val="22"/>
          <w:highlight w:val="white"/>
          <w:lang w:val="lt-LT"/>
        </w:rPr>
        <w:tab/>
        <w:t>3.4.1. po atliktų darbų perdavimo – priėmimo akto pasirašymo paaiškėja atliktų Darbų rezultato trūkumai, jeigu jų nebuvo įmanoma pastebėti darbų perdavimo ir priėmimo metu.</w:t>
      </w:r>
    </w:p>
    <w:p>
      <w:pPr>
        <w:pStyle w:val="NoSpacing"/>
        <w:tabs>
          <w:tab w:val="clear" w:pos="720"/>
          <w:tab w:val="left" w:pos="845" w:leader="none"/>
        </w:tabs>
        <w:spacing w:lineRule="auto" w:line="276"/>
        <w:jc w:val="both"/>
        <w:rPr>
          <w:color w:val="000000"/>
          <w:sz w:val="22"/>
          <w:szCs w:val="22"/>
          <w:highlight w:val="white"/>
          <w:lang w:val="lt-LT"/>
        </w:rPr>
      </w:pPr>
      <w:r>
        <w:rPr>
          <w:color w:val="000000"/>
          <w:sz w:val="22"/>
          <w:szCs w:val="22"/>
          <w:highlight w:val="white"/>
          <w:lang w:val="lt-LT"/>
        </w:rPr>
        <w:tab/>
        <w:t>3.4.2. po atliktų darbų perdavimo – priėmimo akto pasirašymo paaiškėja, kad UŽSAKOVUI padaryti nuostoliai dėl RANGOVO kaltės (pvz. sugadinta įranga, pažeistos komunikacijos, tinklai ir pan.).</w:t>
      </w:r>
    </w:p>
    <w:p>
      <w:pPr>
        <w:pStyle w:val="NoSpacing"/>
        <w:tabs>
          <w:tab w:val="clear" w:pos="720"/>
          <w:tab w:val="left" w:pos="845" w:leader="none"/>
        </w:tabs>
        <w:spacing w:lineRule="auto" w:line="276"/>
        <w:jc w:val="both"/>
        <w:rPr>
          <w:sz w:val="22"/>
          <w:szCs w:val="22"/>
          <w:highlight w:val="white"/>
        </w:rPr>
      </w:pPr>
      <w:r>
        <w:rPr>
          <w:color w:val="000000"/>
          <w:sz w:val="22"/>
          <w:szCs w:val="22"/>
          <w:highlight w:val="white"/>
          <w:lang w:val="lt-LT"/>
        </w:rPr>
        <w:tab/>
        <w:t>3.5. Sudaroma fiksuoto įkainio Sutartis (į fiksuotą įkainį įskaitoma visų darbų, kuriuos būtina atlikti, vertė). Atitinkami maksimalūs darbų įkainiai numatyti Rangovo pasiūlyme negali būti keičiami visą Sutarties galiojimo laikotarpį.</w:t>
      </w:r>
      <w:r>
        <w:rPr>
          <w:sz w:val="22"/>
          <w:szCs w:val="22"/>
          <w:highlight w:val="white"/>
        </w:rPr>
        <w:t xml:space="preserve"> </w:t>
      </w:r>
      <w:r>
        <w:rPr>
          <w:color w:val="000000"/>
          <w:sz w:val="22"/>
          <w:szCs w:val="22"/>
          <w:highlight w:val="white"/>
          <w:lang w:val="lt-LT"/>
        </w:rPr>
        <w:t>Darbų kainos Sutarties galiojimo laikotarpiu gali būti perskaičiuojamos tik pasikeitus (padidėjus ar sumažėjus) PVM mokesčiui, kuris turėjo tiesioginės įtakos šioms kainoms, raštiškai susitarus RANGOVUI IR UŽSAKOVUI,  ne vėliau kaip iki Darbų perdavimo – priėmimo akto pasirašymo dienos. Perskaičiuojama tik ta kainos dalis, kuriai turėjo įtakos pasikeitęs PVM mokestis ir tik pasikeitusio mokesčio dydžiu. Kainos perskaičiavimą dėl pasikeitusio (padidėjusio ar sumažėjusio) PVM mokesčio inicijuoja RANGOVAS, kreipdamasis į UŽSAKOVĄ raštu ir pateikdamas konkrečius skaičiavimus dėl pasikeitusio PVM mokesčio įtakos kainai. UŽSAKOVAS taip pat turi teisę inicijuoti kainos perskaičiavimą dėl pasikeitusio (padidėjusio ar sumažėjusio) PVM mokesčio. Kainos perskaičiavimas įforminamas Sutarties Šalių pasirašomu susitarimu, kuriame užfiksuojamos perskaičiuotos kainos bei šio perskaičiavimo įsigaliojimo sąlygos.</w:t>
      </w:r>
    </w:p>
    <w:p>
      <w:pPr>
        <w:pStyle w:val="NoSpacing"/>
        <w:tabs>
          <w:tab w:val="clear" w:pos="720"/>
          <w:tab w:val="left" w:pos="845" w:leader="none"/>
        </w:tabs>
        <w:spacing w:lineRule="auto" w:line="276"/>
        <w:jc w:val="both"/>
        <w:rPr>
          <w:color w:val="000000"/>
          <w:sz w:val="22"/>
          <w:szCs w:val="22"/>
          <w:highlight w:val="white"/>
          <w:lang w:val="lt-LT"/>
        </w:rPr>
      </w:pPr>
      <w:r>
        <w:rPr>
          <w:color w:val="000000"/>
          <w:sz w:val="22"/>
          <w:szCs w:val="22"/>
          <w:highlight w:val="white"/>
          <w:lang w:val="lt-LT"/>
        </w:rPr>
        <w:tab/>
        <w:t xml:space="preserve">3.6. Šalys susitaria, kad Darbų atlikimo metu paaiškėjus jog tikslinga atlikti papildomus Darbus, kurių sudarant Sutartį šalys nenumatė ir protingai nebuvo galima jų numatyti, šalys gali susitarti dėl papildomų Darbų atlikimo. Dėl papildomų Darbų RANGOVAS kreipiasi į UŽSAKOVĄ raštu, pateikdamas papildomų Darbų pagrįstumą ir lokalinę sąmatą. Šalių susitarimas įforminamas raštu, susitarimo suma negali viršyti daugiau nei </w:t>
      </w:r>
      <w:r>
        <w:rPr>
          <w:color w:val="000000"/>
          <w:sz w:val="22"/>
          <w:szCs w:val="22"/>
          <w:highlight w:val="white"/>
        </w:rPr>
        <w:t xml:space="preserve">30 proc. </w:t>
      </w:r>
      <w:r>
        <w:rPr>
          <w:color w:val="000000"/>
          <w:sz w:val="22"/>
          <w:szCs w:val="22"/>
          <w:highlight w:val="white"/>
          <w:lang w:val="lt-LT"/>
        </w:rPr>
        <w:t>šios Sutarties sumos.</w:t>
      </w:r>
    </w:p>
    <w:p>
      <w:pPr>
        <w:pStyle w:val="NoSpacing"/>
        <w:tabs>
          <w:tab w:val="clear" w:pos="720"/>
          <w:tab w:val="left" w:pos="845" w:leader="none"/>
        </w:tabs>
        <w:spacing w:lineRule="auto" w:line="276"/>
        <w:jc w:val="both"/>
        <w:rPr>
          <w:color w:val="000000"/>
          <w:sz w:val="22"/>
          <w:szCs w:val="22"/>
          <w:highlight w:val="white"/>
          <w:lang w:val="lt-LT"/>
        </w:rPr>
      </w:pPr>
      <w:r>
        <w:rPr>
          <w:color w:val="000000"/>
          <w:sz w:val="22"/>
          <w:szCs w:val="22"/>
          <w:highlight w:val="white"/>
        </w:rPr>
        <w:tab/>
        <w:t xml:space="preserve">3.7. </w:t>
      </w:r>
      <w:r>
        <w:rPr>
          <w:color w:val="000000"/>
          <w:sz w:val="22"/>
          <w:szCs w:val="22"/>
          <w:highlight w:val="white"/>
          <w:lang w:val="lt-LT"/>
        </w:rPr>
        <w:t>Papildomų Darbų įkainiai nustatomi sąmatų skaičiavimo programa Sistela pagal paskutinius įkainius arba jai lygiaverte. Paskaičiuotas vidutinis papildomo darbo (su medžiagomis) rinkos įkainis dalinamas iš konkursinio koeficiento t. y. skaičiuojama pagal formulę:</w:t>
      </w:r>
    </w:p>
    <w:p>
      <w:pPr>
        <w:pStyle w:val="NoSpacing"/>
        <w:tabs>
          <w:tab w:val="clear" w:pos="720"/>
          <w:tab w:val="left" w:pos="845" w:leader="none"/>
        </w:tabs>
        <w:spacing w:lineRule="auto" w:line="276"/>
        <w:jc w:val="both"/>
        <w:rPr>
          <w:color w:val="000000"/>
          <w:sz w:val="22"/>
          <w:szCs w:val="22"/>
          <w:highlight w:val="white"/>
          <w:lang w:val="lt-LT"/>
        </w:rPr>
      </w:pPr>
      <w:r>
        <w:rPr>
          <w:color w:val="000000"/>
          <w:sz w:val="22"/>
          <w:szCs w:val="22"/>
          <w:highlight w:val="white"/>
          <w:lang w:val="lt-LT"/>
        </w:rPr>
      </w:r>
    </w:p>
    <w:p>
      <w:pPr>
        <w:pStyle w:val="NoSpacing"/>
        <w:tabs>
          <w:tab w:val="clear" w:pos="720"/>
          <w:tab w:val="left" w:pos="845" w:leader="none"/>
        </w:tabs>
        <w:spacing w:lineRule="auto" w:line="276"/>
        <w:jc w:val="both"/>
        <w:rPr>
          <w:color w:val="000000"/>
          <w:sz w:val="22"/>
          <w:szCs w:val="22"/>
          <w:highlight w:val="white"/>
          <w:lang w:val="lt-LT"/>
        </w:rPr>
      </w:pPr>
      <w:r>
        <w:rPr>
          <w:color w:val="000000"/>
          <w:sz w:val="22"/>
          <w:szCs w:val="22"/>
          <w:highlight w:val="white"/>
          <w:lang w:val="lt-LT"/>
        </w:rPr>
        <w:t>PDĮ = SDĮ/(BKSK/BKTPK), kur</w:t>
      </w:r>
    </w:p>
    <w:p>
      <w:pPr>
        <w:pStyle w:val="NoSpacing"/>
        <w:tabs>
          <w:tab w:val="clear" w:pos="720"/>
          <w:tab w:val="left" w:pos="845" w:leader="none"/>
        </w:tabs>
        <w:spacing w:lineRule="auto" w:line="276"/>
        <w:jc w:val="both"/>
        <w:rPr>
          <w:color w:val="000000"/>
          <w:sz w:val="22"/>
          <w:szCs w:val="22"/>
          <w:highlight w:val="white"/>
          <w:lang w:val="lt-LT"/>
        </w:rPr>
      </w:pPr>
      <w:r>
        <w:rPr>
          <w:color w:val="000000"/>
          <w:sz w:val="22"/>
          <w:szCs w:val="22"/>
          <w:highlight w:val="white"/>
          <w:lang w:val="lt-LT"/>
        </w:rPr>
        <w:t>PDĮ – papildomų darbų įkainis su medžiagomis,</w:t>
      </w:r>
    </w:p>
    <w:p>
      <w:pPr>
        <w:pStyle w:val="NoSpacing"/>
        <w:tabs>
          <w:tab w:val="clear" w:pos="720"/>
          <w:tab w:val="left" w:pos="845" w:leader="none"/>
        </w:tabs>
        <w:spacing w:lineRule="auto" w:line="276"/>
        <w:jc w:val="both"/>
        <w:rPr>
          <w:color w:val="000000"/>
          <w:sz w:val="22"/>
          <w:szCs w:val="22"/>
          <w:highlight w:val="white"/>
          <w:lang w:val="lt-LT"/>
        </w:rPr>
      </w:pPr>
      <w:r>
        <w:rPr>
          <w:color w:val="000000"/>
          <w:sz w:val="22"/>
          <w:szCs w:val="22"/>
          <w:highlight w:val="white"/>
          <w:lang w:val="lt-LT"/>
        </w:rPr>
        <w:t>SDĮ – Sistelos (arba lygiaverčios programos) darbų įkainis su medžiagomis,</w:t>
      </w:r>
    </w:p>
    <w:p>
      <w:pPr>
        <w:pStyle w:val="NoSpacing"/>
        <w:tabs>
          <w:tab w:val="clear" w:pos="720"/>
          <w:tab w:val="left" w:pos="845" w:leader="none"/>
        </w:tabs>
        <w:spacing w:lineRule="auto" w:line="276"/>
        <w:jc w:val="both"/>
        <w:rPr>
          <w:color w:val="000000"/>
          <w:sz w:val="22"/>
          <w:szCs w:val="22"/>
          <w:highlight w:val="white"/>
          <w:lang w:val="lt-LT"/>
        </w:rPr>
      </w:pPr>
      <w:r>
        <w:rPr>
          <w:color w:val="000000"/>
          <w:sz w:val="22"/>
          <w:szCs w:val="22"/>
          <w:highlight w:val="white"/>
          <w:lang w:val="lt-LT"/>
        </w:rPr>
        <w:t>BKSK – bendra konkurso (Apklausos) skaičiuojamoji kaina,</w:t>
      </w:r>
    </w:p>
    <w:p>
      <w:pPr>
        <w:pStyle w:val="NoSpacing"/>
        <w:tabs>
          <w:tab w:val="clear" w:pos="720"/>
          <w:tab w:val="left" w:pos="845" w:leader="none"/>
        </w:tabs>
        <w:spacing w:lineRule="auto" w:line="276"/>
        <w:jc w:val="both"/>
        <w:rPr>
          <w:color w:val="000000"/>
          <w:sz w:val="22"/>
          <w:szCs w:val="22"/>
          <w:highlight w:val="white"/>
          <w:lang w:val="lt-LT"/>
        </w:rPr>
      </w:pPr>
      <w:r>
        <w:rPr>
          <w:color w:val="000000"/>
          <w:sz w:val="22"/>
          <w:szCs w:val="22"/>
          <w:highlight w:val="white"/>
          <w:lang w:val="lt-LT"/>
        </w:rPr>
        <w:t>BKTPK– bendra konkursinė (Apklausos) tiekėjo pasiūlyta kaina.</w:t>
      </w:r>
    </w:p>
    <w:p>
      <w:pPr>
        <w:pStyle w:val="NoSpacing"/>
        <w:spacing w:lineRule="auto" w:line="276"/>
        <w:jc w:val="both"/>
        <w:rPr>
          <w:color w:val="000000"/>
          <w:sz w:val="22"/>
          <w:szCs w:val="22"/>
          <w:highlight w:val="white"/>
          <w:lang w:val="lt-LT"/>
        </w:rPr>
      </w:pPr>
      <w:r>
        <w:rPr>
          <w:color w:val="000000"/>
          <w:sz w:val="22"/>
          <w:szCs w:val="22"/>
          <w:highlight w:val="white"/>
          <w:lang w:val="lt-LT"/>
        </w:rPr>
        <w:t>Gautas BKSK/BKTPK koeficientas negali būti mažesnis nei 1,0.</w:t>
      </w:r>
    </w:p>
    <w:p>
      <w:pPr>
        <w:pStyle w:val="NoSpacing"/>
        <w:widowControl/>
        <w:suppressAutoHyphens w:val="true"/>
        <w:bidi w:val="0"/>
        <w:spacing w:lineRule="auto" w:line="276" w:before="0" w:after="0"/>
        <w:ind w:left="0" w:right="0" w:firstLine="850"/>
        <w:jc w:val="both"/>
        <w:rPr>
          <w:color w:val="000000"/>
          <w:sz w:val="22"/>
          <w:szCs w:val="22"/>
          <w:highlight w:val="white"/>
          <w:lang w:val="lt-LT"/>
        </w:rPr>
      </w:pPr>
      <w:r>
        <w:rPr>
          <w:color w:val="000000"/>
          <w:sz w:val="22"/>
          <w:szCs w:val="22"/>
          <w:highlight w:val="white"/>
          <w:lang w:val="lt-LT"/>
        </w:rPr>
        <w:t>3.8. Jei papildomo darbo įkainis jau yra numatytas konkursinėje (Apklausos) sąmatoje, tai jis skaičiuojamas pagal tiekėjo pateiktą įkainį, bet šis įkainis negali viršyti numatyto Sistelos programoje (arba jai lygiaverčioje sąmatų skaičiavimo programoje).</w:t>
      </w:r>
    </w:p>
    <w:p>
      <w:pPr>
        <w:pStyle w:val="NoSpacing"/>
        <w:widowControl/>
        <w:suppressAutoHyphens w:val="true"/>
        <w:bidi w:val="0"/>
        <w:spacing w:lineRule="auto" w:line="276" w:before="0" w:after="0"/>
        <w:ind w:left="0" w:right="0" w:firstLine="850"/>
        <w:jc w:val="both"/>
        <w:rPr>
          <w:color w:val="000000"/>
          <w:sz w:val="22"/>
          <w:szCs w:val="22"/>
          <w:highlight w:val="white"/>
          <w:lang w:val="lt-LT"/>
        </w:rPr>
      </w:pPr>
      <w:r>
        <w:rPr>
          <w:color w:val="000000"/>
          <w:sz w:val="22"/>
          <w:szCs w:val="22"/>
          <w:highlight w:val="white"/>
          <w:lang w:val="lt-LT" w:eastAsia="en-US" w:bidi="en-US"/>
        </w:rPr>
        <w:t>3.9. Darbų apimčių pokyčiai ir apmokėjimas už juos vykdomi pagal Viešųjų pirkimo tarnybos direktoriaus 2017 m. birželio 28 d. įsakymą „</w:t>
      </w:r>
      <w:bookmarkStart w:id="0" w:name="mainForm%2525252525252525252525252525253"/>
      <w:bookmarkEnd w:id="0"/>
      <w:r>
        <w:rPr>
          <w:sz w:val="22"/>
          <w:szCs w:val="22"/>
          <w:highlight w:val="white"/>
          <w:lang w:val="lt-LT" w:eastAsia="en-US" w:bidi="en-US"/>
        </w:rPr>
        <w:t>Dėl Kainodaros taisyklių nustatymo metodikos patvirtinimo” Nr. 1S-95.</w:t>
      </w:r>
    </w:p>
    <w:p>
      <w:pPr>
        <w:pStyle w:val="NoSpacing"/>
        <w:widowControl/>
        <w:suppressAutoHyphens w:val="true"/>
        <w:bidi w:val="0"/>
        <w:spacing w:lineRule="auto" w:line="276" w:before="0" w:after="0"/>
        <w:ind w:left="0" w:right="0" w:firstLine="850"/>
        <w:jc w:val="both"/>
        <w:rPr>
          <w:color w:val="000000"/>
          <w:sz w:val="22"/>
          <w:szCs w:val="22"/>
          <w:highlight w:val="white"/>
          <w:lang w:val="lt-LT"/>
        </w:rPr>
      </w:pPr>
      <w:r>
        <w:rPr>
          <w:sz w:val="22"/>
          <w:szCs w:val="22"/>
          <w:highlight w:val="white"/>
          <w:lang w:val="lt-LT" w:eastAsia="en-US" w:bidi="en-US"/>
        </w:rPr>
        <w:t>3.10. J</w:t>
      </w:r>
      <w:r>
        <w:rPr>
          <w:rFonts w:eastAsia="0" w:cs="TimesNewRomanPSMT"/>
          <w:b w:val="false"/>
          <w:i w:val="false"/>
          <w:color w:val="000000"/>
          <w:kern w:val="2"/>
          <w:sz w:val="22"/>
          <w:szCs w:val="22"/>
          <w:highlight w:val="white"/>
          <w:lang w:val="lt-LT" w:eastAsia="en-US" w:bidi="en-US"/>
        </w:rPr>
        <w:t>eigu einamaisiais metais d</w:t>
      </w:r>
      <w:r>
        <w:rPr>
          <w:rFonts w:eastAsia="0" w:cs="TimesNewRomanPSMT"/>
          <w:b w:val="false"/>
          <w:i w:val="false"/>
          <w:color w:val="000000"/>
          <w:kern w:val="2"/>
          <w:sz w:val="22"/>
          <w:szCs w:val="22"/>
          <w:lang w:val="lt-LT" w:eastAsia="en-US" w:bidi="en-US"/>
        </w:rPr>
        <w:t>ėl Lietuvos Respublikos Vyriausybės 2008 m. spalio 14 d. nutarimo Nr. 1014 „Dėl Lietuvos Respublikos valstybės piniginių išteklių naudojimo prioritetų nustatymo“ nuostatų taikymo tam tikram laikotarpiui apribojamas numatytas valstybės piniginių išteklių išdavimas, Užsakovas turi teisę einamaisiais metais atsisakyti tam tikrų Sutartyje numatytų, tačiau dar neatliktų darbų atlikimo, informavęs apie tai Rangovą.</w:t>
      </w:r>
    </w:p>
    <w:p>
      <w:pPr>
        <w:pStyle w:val="NoSpacing"/>
        <w:spacing w:lineRule="auto" w:line="276"/>
        <w:jc w:val="both"/>
        <w:rPr>
          <w:sz w:val="22"/>
          <w:szCs w:val="22"/>
          <w:highlight w:val="white"/>
          <w:lang w:val="lt-LT"/>
        </w:rPr>
      </w:pPr>
      <w:r>
        <w:rPr>
          <w:sz w:val="22"/>
          <w:szCs w:val="22"/>
          <w:highlight w:val="white"/>
          <w:lang w:val="lt-LT"/>
        </w:rPr>
      </w:r>
    </w:p>
    <w:p>
      <w:pPr>
        <w:pStyle w:val="NoSpacing"/>
        <w:spacing w:lineRule="auto" w:line="276"/>
        <w:jc w:val="center"/>
        <w:rPr>
          <w:b/>
          <w:b/>
          <w:color w:val="000000"/>
          <w:sz w:val="22"/>
          <w:szCs w:val="22"/>
          <w:highlight w:val="white"/>
          <w:lang w:val="lt-LT"/>
        </w:rPr>
      </w:pPr>
      <w:r>
        <w:rPr>
          <w:b/>
          <w:color w:val="000000"/>
          <w:sz w:val="22"/>
          <w:szCs w:val="22"/>
          <w:highlight w:val="white"/>
          <w:lang w:val="lt-LT"/>
        </w:rPr>
        <w:t>4. DARBŲ KAINA IR DARBŲ PAKEITIMAS</w:t>
      </w:r>
    </w:p>
    <w:p>
      <w:pPr>
        <w:pStyle w:val="Stilius3"/>
        <w:spacing w:lineRule="auto" w:line="276" w:before="0" w:after="0"/>
        <w:ind w:firstLine="850"/>
        <w:rPr>
          <w:sz w:val="22"/>
          <w:szCs w:val="22"/>
          <w:highlight w:val="white"/>
          <w:lang w:val="lt-LT"/>
        </w:rPr>
      </w:pPr>
      <w:r>
        <w:rPr>
          <w:sz w:val="22"/>
          <w:szCs w:val="22"/>
          <w:highlight w:val="white"/>
          <w:lang w:val="lt-LT"/>
        </w:rPr>
        <w:t>4.1. Darbų kainos Sutarties galiojimo metu negali būti keičiamos išskyrus šiame punkte nurodytais atvejais:</w:t>
      </w:r>
    </w:p>
    <w:p>
      <w:pPr>
        <w:pStyle w:val="Normal"/>
        <w:spacing w:lineRule="auto" w:line="276"/>
        <w:ind w:firstLine="850"/>
        <w:jc w:val="both"/>
        <w:rPr>
          <w:rFonts w:cs="Times New Roman"/>
          <w:sz w:val="22"/>
          <w:szCs w:val="22"/>
          <w:highlight w:val="white"/>
          <w:lang w:val="lt-LT"/>
        </w:rPr>
      </w:pPr>
      <w:r>
        <w:rPr>
          <w:rFonts w:cs="Times New Roman"/>
          <w:sz w:val="22"/>
          <w:szCs w:val="22"/>
          <w:highlight w:val="white"/>
          <w:lang w:val="lt-LT"/>
        </w:rPr>
        <w:t>4.1.1. esant 4.3 punkte nurodytoms aplinkybėms ir pagal 4.4 punktą įforminus pakeitimą Sutarties kaina gali būti koreguojama papildomų/ nevykdomų Darbų sumomis sudarant susitarimą dėl Sutarties kainos koregavimo. Papildomų/ nevykdomų Darbų kainos apskaičiuojamos žemiau pateikiamais būdas:</w:t>
      </w:r>
    </w:p>
    <w:p>
      <w:pPr>
        <w:pStyle w:val="Normal"/>
        <w:numPr>
          <w:ilvl w:val="0"/>
          <w:numId w:val="3"/>
        </w:numPr>
        <w:tabs>
          <w:tab w:val="clear" w:pos="720"/>
          <w:tab w:val="left" w:pos="1140" w:leader="none"/>
          <w:tab w:val="left" w:pos="1365" w:leader="none"/>
        </w:tabs>
        <w:spacing w:lineRule="auto" w:line="276"/>
        <w:ind w:left="0" w:firstLine="850"/>
        <w:jc w:val="both"/>
        <w:rPr>
          <w:rFonts w:cs="Times New Roman"/>
          <w:sz w:val="22"/>
          <w:szCs w:val="22"/>
          <w:highlight w:val="white"/>
          <w:lang w:val="lt-LT"/>
        </w:rPr>
      </w:pPr>
      <w:r>
        <w:rPr>
          <w:rFonts w:cs="Times New Roman"/>
          <w:sz w:val="22"/>
          <w:szCs w:val="22"/>
          <w:highlight w:val="white"/>
          <w:lang w:val="lt-LT"/>
        </w:rPr>
        <w:t>pritaikant Sutartyje numatytų Darbų kainą;</w:t>
      </w:r>
    </w:p>
    <w:p>
      <w:pPr>
        <w:pStyle w:val="Normal"/>
        <w:numPr>
          <w:ilvl w:val="0"/>
          <w:numId w:val="3"/>
        </w:numPr>
        <w:tabs>
          <w:tab w:val="clear" w:pos="720"/>
          <w:tab w:val="left" w:pos="1140" w:leader="none"/>
          <w:tab w:val="left" w:pos="1365" w:leader="none"/>
        </w:tabs>
        <w:spacing w:lineRule="auto" w:line="276"/>
        <w:ind w:left="0" w:firstLine="850"/>
        <w:jc w:val="both"/>
        <w:rPr>
          <w:rFonts w:cs="Times New Roman"/>
          <w:sz w:val="22"/>
          <w:szCs w:val="22"/>
          <w:highlight w:val="white"/>
          <w:lang w:val="lt-LT"/>
        </w:rPr>
      </w:pPr>
      <w:r>
        <w:rPr>
          <w:rFonts w:cs="Times New Roman"/>
          <w:sz w:val="22"/>
          <w:szCs w:val="22"/>
          <w:highlight w:val="white"/>
          <w:lang w:val="lt-LT"/>
        </w:rPr>
        <w:t xml:space="preserve">vadovaujantis sąmatų skaičiavimo programos </w:t>
      </w:r>
      <w:r>
        <w:rPr>
          <w:rFonts w:cs="Times New Roman"/>
          <w:i/>
          <w:color w:val="000000"/>
          <w:sz w:val="22"/>
          <w:szCs w:val="22"/>
          <w:highlight w:val="white"/>
          <w:lang w:val="lt-LT"/>
        </w:rPr>
        <w:t>Sistela ar analogiškos</w:t>
      </w:r>
      <w:r>
        <w:rPr>
          <w:rFonts w:cs="Times New Roman"/>
          <w:color w:val="000000"/>
          <w:sz w:val="22"/>
          <w:szCs w:val="22"/>
          <w:highlight w:val="white"/>
          <w:lang w:val="lt-LT"/>
        </w:rPr>
        <w:t xml:space="preserve"> </w:t>
      </w:r>
      <w:r>
        <w:rPr>
          <w:rFonts w:cs="Times New Roman"/>
          <w:sz w:val="22"/>
          <w:szCs w:val="22"/>
          <w:highlight w:val="white"/>
          <w:lang w:val="lt-LT"/>
        </w:rPr>
        <w:t>duomenų bazėje nurodytomis Darbų kainomis, patvirtintomis laikotarpiu, kada buvo nustatytas papildomų Darbų poreikis, o nevykdomų Darbų kainoms nustatyti taikomos minėtos sąmatų skaičiavimo programos duomenų bazėje nurodytos Darbų kainos, patvirtintos Sutarties sudarymo laikotarpiu;</w:t>
      </w:r>
    </w:p>
    <w:p>
      <w:pPr>
        <w:pStyle w:val="Normal"/>
        <w:widowControl/>
        <w:numPr>
          <w:ilvl w:val="0"/>
          <w:numId w:val="3"/>
        </w:numPr>
        <w:tabs>
          <w:tab w:val="clear" w:pos="720"/>
          <w:tab w:val="left" w:pos="120" w:leader="none"/>
          <w:tab w:val="left" w:pos="1140" w:leader="none"/>
        </w:tabs>
        <w:spacing w:lineRule="auto" w:line="276"/>
        <w:ind w:left="0" w:firstLine="850"/>
        <w:jc w:val="both"/>
        <w:rPr>
          <w:rFonts w:cs="Times New Roman"/>
          <w:color w:val="000000"/>
          <w:sz w:val="22"/>
          <w:szCs w:val="22"/>
          <w:highlight w:val="white"/>
          <w:lang w:val="lt-LT"/>
        </w:rPr>
      </w:pPr>
      <w:r>
        <w:rPr>
          <w:rFonts w:cs="Times New Roman"/>
          <w:color w:val="000000"/>
          <w:sz w:val="22"/>
          <w:szCs w:val="22"/>
          <w:highlight w:val="white"/>
          <w:lang w:val="lt-LT"/>
        </w:rPr>
        <w:t xml:space="preserve"> </w:t>
      </w:r>
      <w:r>
        <w:rPr>
          <w:rFonts w:cs="Times New Roman"/>
          <w:color w:val="000000"/>
          <w:sz w:val="22"/>
          <w:szCs w:val="22"/>
          <w:highlight w:val="white"/>
          <w:lang w:val="lt-LT"/>
        </w:rPr>
        <w:t xml:space="preserve">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w:t>
      </w:r>
      <w:r>
        <w:rPr>
          <w:rFonts w:cs="Times New Roman"/>
          <w:caps/>
          <w:color w:val="000000"/>
          <w:sz w:val="22"/>
          <w:szCs w:val="22"/>
          <w:highlight w:val="white"/>
          <w:lang w:val="lt-LT"/>
        </w:rPr>
        <w:t>Rangovo</w:t>
      </w:r>
      <w:r>
        <w:rPr>
          <w:rFonts w:cs="Times New Roman"/>
          <w:color w:val="000000"/>
          <w:sz w:val="22"/>
          <w:szCs w:val="22"/>
          <w:highlight w:val="white"/>
          <w:lang w:val="lt-LT"/>
        </w:rPr>
        <w:t xml:space="preserve"> patiriamos išlaidos joms </w:t>
      </w:r>
      <w:r>
        <w:rPr>
          <w:rFonts w:cs="Times New Roman"/>
          <w:sz w:val="22"/>
          <w:szCs w:val="22"/>
          <w:highlight w:val="white"/>
          <w:lang w:val="lt-LT"/>
        </w:rPr>
        <w:t>įsigyti, o pridėtinių išlaidų ir pelno dydis ne didesni nei 5 % tiesioginių išlaidų.</w:t>
      </w:r>
    </w:p>
    <w:p>
      <w:pPr>
        <w:pStyle w:val="Normal"/>
        <w:widowControl/>
        <w:tabs>
          <w:tab w:val="clear" w:pos="720"/>
          <w:tab w:val="left" w:pos="120" w:leader="none"/>
          <w:tab w:val="left" w:pos="1140" w:leader="none"/>
        </w:tabs>
        <w:spacing w:lineRule="auto" w:line="276"/>
        <w:ind w:firstLine="850"/>
        <w:jc w:val="both"/>
        <w:rPr>
          <w:rFonts w:cs="Times New Roman"/>
          <w:sz w:val="22"/>
          <w:szCs w:val="22"/>
          <w:highlight w:val="white"/>
          <w:lang w:val="lt-LT"/>
        </w:rPr>
      </w:pPr>
      <w:r>
        <w:rPr>
          <w:rFonts w:cs="Times New Roman"/>
          <w:sz w:val="22"/>
          <w:szCs w:val="22"/>
          <w:highlight w:val="white"/>
          <w:lang w:val="lt-LT"/>
        </w:rPr>
        <w:t>4.2. Padidėjus arba sumažėjus pridėtinės vertės mokesčio (PVM) tarifui Sutarties kaina atitinkamai didinama arba mažinama. Sutarties kainos perskaičiavimo formulė pasikeitus PVM tarifui:</w:t>
      </w:r>
    </w:p>
    <w:p>
      <w:pPr>
        <w:pStyle w:val="Normal"/>
        <w:widowControl/>
        <w:tabs>
          <w:tab w:val="clear" w:pos="720"/>
          <w:tab w:val="left" w:pos="120" w:leader="none"/>
          <w:tab w:val="left" w:pos="1140" w:leader="none"/>
        </w:tabs>
        <w:spacing w:lineRule="auto" w:line="276"/>
        <w:jc w:val="both"/>
        <w:rPr>
          <w:rFonts w:cs="Times New Roman"/>
          <w:sz w:val="22"/>
          <w:szCs w:val="22"/>
          <w:highlight w:val="white"/>
          <w:lang w:val="lt-LT"/>
        </w:rPr>
      </w:pPr>
      <w:r>
        <w:rPr/>
      </w:r>
      <m:oMathPara xmlns:m="http://schemas.openxmlformats.org/officeDocument/2006/math">
        <m:oMathParaPr>
          <m:jc m:val="left"/>
        </m:oMathParaPr>
        <m:oMath>
          <m:sSub>
            <m:e>
              <m:r>
                <w:rPr>
                  <w:rFonts w:ascii="Cambria Math" w:hAnsi="Cambria Math"/>
                </w:rPr>
                <m:t xml:space="preserve">S</m:t>
              </m:r>
            </m:e>
            <m:sub>
              <m:r>
                <w:rPr>
                  <w:rFonts w:ascii="Cambria Math" w:hAnsi="Cambria Math"/>
                </w:rPr>
                <m:t xml:space="preserve">N</m:t>
              </m:r>
            </m:sub>
          </m:sSub>
          <m:r>
            <w:rPr>
              <w:rFonts w:ascii="Cambria Math" w:hAnsi="Cambria Math"/>
            </w:rPr>
            <m:t xml:space="preserve">=</m:t>
          </m:r>
          <m:r>
            <w:rPr>
              <w:rFonts w:ascii="Cambria Math" w:hAnsi="Cambria Math"/>
            </w:rPr>
            <m:t xml:space="preserve">A</m:t>
          </m:r>
          <m:r>
            <w:rPr>
              <w:rFonts w:ascii="Cambria Math" w:hAnsi="Cambria Math"/>
            </w:rPr>
            <m:t xml:space="preserve">+</m:t>
          </m:r>
          <m:f>
            <m:num>
              <m:d>
                <m:dPr>
                  <m:begChr m:val="("/>
                  <m:endChr m:val=")"/>
                </m:dPr>
                <m:e>
                  <m:sSub>
                    <m:e>
                      <m:r>
                        <w:rPr>
                          <w:rFonts w:ascii="Cambria Math" w:hAnsi="Cambria Math"/>
                        </w:rPr>
                        <m:t xml:space="preserve">S</m:t>
                      </m:r>
                    </m:e>
                    <m:sub>
                      <m:r>
                        <w:rPr>
                          <w:rFonts w:ascii="Cambria Math" w:hAnsi="Cambria Math"/>
                        </w:rPr>
                        <m:t xml:space="preserve">S</m:t>
                      </m:r>
                    </m:sub>
                  </m:sSub>
                  <m:r>
                    <w:rPr>
                      <w:rFonts w:ascii="Cambria Math" w:hAnsi="Cambria Math"/>
                    </w:rPr>
                    <m:t xml:space="preserve">−</m:t>
                  </m:r>
                  <m:r>
                    <w:rPr>
                      <w:rFonts w:ascii="Cambria Math" w:hAnsi="Cambria Math"/>
                    </w:rPr>
                    <m:t xml:space="preserve">A</m:t>
                  </m:r>
                </m:e>
              </m:d>
            </m:num>
            <m:den>
              <m:d>
                <m:dPr>
                  <m:begChr m:val="("/>
                  <m:endChr m:val=")"/>
                </m:dPr>
                <m:e>
                  <m:r>
                    <w:rPr>
                      <w:rFonts w:ascii="Cambria Math" w:hAnsi="Cambria Math"/>
                    </w:rPr>
                    <m:t xml:space="preserve">1</m:t>
                  </m:r>
                  <m:r>
                    <w:rPr>
                      <w:rFonts w:ascii="Cambria Math" w:hAnsi="Cambria Math"/>
                    </w:rPr>
                    <m:t xml:space="preserve">+</m:t>
                  </m:r>
                  <m:f>
                    <m:num>
                      <m:sSub>
                        <m:e>
                          <m:r>
                            <w:rPr>
                              <w:rFonts w:ascii="Cambria Math" w:hAnsi="Cambria Math"/>
                            </w:rPr>
                            <m:t xml:space="preserve">T</m:t>
                          </m:r>
                        </m:e>
                        <m:sub>
                          <m:r>
                            <w:rPr>
                              <w:rFonts w:ascii="Cambria Math" w:hAnsi="Cambria Math"/>
                            </w:rPr>
                            <m:t xml:space="preserve">S</m:t>
                          </m:r>
                        </m:sub>
                      </m:sSub>
                    </m:num>
                    <m:den>
                      <m:r>
                        <m:rPr>
                          <m:lit/>
                          <m:nor/>
                        </m:rPr>
                        <w:rPr>
                          <w:rFonts w:ascii="Cambria Math" w:hAnsi="Cambria Math"/>
                        </w:rPr>
                        <m:t xml:space="preserve">100</m:t>
                      </m:r>
                    </m:den>
                  </m:f>
                </m:e>
              </m:d>
            </m:den>
          </m:f>
          <m:r>
            <w:rPr>
              <w:rFonts w:ascii="Cambria Math" w:hAnsi="Cambria Math"/>
            </w:rPr>
            <m:t xml:space="preserve">×</m:t>
          </m:r>
          <m:d>
            <m:dPr>
              <m:begChr m:val="("/>
              <m:endChr m:val=")"/>
            </m:dPr>
            <m:e>
              <m:r>
                <w:rPr>
                  <w:rFonts w:ascii="Cambria Math" w:hAnsi="Cambria Math"/>
                </w:rPr>
                <m:t xml:space="preserve">1</m:t>
              </m:r>
              <m:r>
                <w:rPr>
                  <w:rFonts w:ascii="Cambria Math" w:hAnsi="Cambria Math"/>
                </w:rPr>
                <m:t xml:space="preserve">+</m:t>
              </m:r>
              <m:f>
                <m:num>
                  <m:sSub>
                    <m:e>
                      <m:r>
                        <w:rPr>
                          <w:rFonts w:ascii="Cambria Math" w:hAnsi="Cambria Math"/>
                        </w:rPr>
                        <m:t xml:space="preserve">T</m:t>
                      </m:r>
                    </m:e>
                    <m:sub>
                      <m:r>
                        <w:rPr>
                          <w:rFonts w:ascii="Cambria Math" w:hAnsi="Cambria Math"/>
                        </w:rPr>
                        <m:t xml:space="preserve">N</m:t>
                      </m:r>
                    </m:sub>
                  </m:sSub>
                </m:num>
                <m:den>
                  <m:r>
                    <m:rPr>
                      <m:lit/>
                      <m:nor/>
                    </m:rPr>
                    <w:rPr>
                      <w:rFonts w:ascii="Cambria Math" w:hAnsi="Cambria Math"/>
                    </w:rPr>
                    <m:t xml:space="preserve">100</m:t>
                  </m:r>
                </m:den>
              </m:f>
            </m:e>
          </m:d>
        </m:oMath>
      </m:oMathPara>
    </w:p>
    <w:p>
      <w:pPr>
        <w:pStyle w:val="Stilius3"/>
        <w:spacing w:lineRule="auto" w:line="276" w:before="0" w:after="0"/>
        <w:ind w:left="340" w:hanging="0"/>
        <w:rPr>
          <w:sz w:val="22"/>
          <w:szCs w:val="22"/>
          <w:highlight w:val="white"/>
          <w:lang w:val="lt-LT"/>
        </w:rPr>
      </w:pPr>
      <w:r>
        <w:rPr>
          <w:sz w:val="22"/>
          <w:szCs w:val="22"/>
          <w:highlight w:val="white"/>
          <w:lang w:val="lt-LT"/>
        </w:rPr>
        <w:tab/>
      </w:r>
      <w:r>
        <w:rPr/>
      </w:r>
      <m:oMath xmlns:m="http://schemas.openxmlformats.org/officeDocument/2006/math">
        <m:sSub>
          <m:e>
            <m:r>
              <w:rPr>
                <w:rFonts w:ascii="Cambria Math" w:hAnsi="Cambria Math"/>
              </w:rPr>
              <m:t xml:space="preserve">S</m:t>
            </m:r>
          </m:e>
          <m:sub>
            <m:r>
              <w:rPr>
                <w:rFonts w:ascii="Cambria Math" w:hAnsi="Cambria Math"/>
              </w:rPr>
              <m:t xml:space="preserve">N</m:t>
            </m:r>
          </m:sub>
        </m:sSub>
      </m:oMath>
      <w:r>
        <w:rPr>
          <w:sz w:val="22"/>
          <w:szCs w:val="22"/>
          <w:highlight w:val="white"/>
          <w:lang w:val="lt-LT"/>
        </w:rPr>
        <w:t xml:space="preserve"> - Perskaičiuota Sutarties kaina (su PVM)</w:t>
      </w:r>
    </w:p>
    <w:p>
      <w:pPr>
        <w:pStyle w:val="Stilius3"/>
        <w:spacing w:lineRule="auto" w:line="276" w:before="0" w:after="0"/>
        <w:ind w:left="340" w:hanging="0"/>
        <w:rPr>
          <w:sz w:val="22"/>
          <w:szCs w:val="22"/>
          <w:highlight w:val="white"/>
          <w:lang w:val="lt-LT"/>
        </w:rPr>
      </w:pPr>
      <w:r>
        <w:rPr>
          <w:sz w:val="22"/>
          <w:szCs w:val="22"/>
          <w:highlight w:val="white"/>
          <w:lang w:val="lt-LT"/>
        </w:rPr>
        <w:tab/>
      </w:r>
      <w:r>
        <w:rPr/>
      </w:r>
      <m:oMath xmlns:m="http://schemas.openxmlformats.org/officeDocument/2006/math">
        <m:sSub>
          <m:e>
            <m:r>
              <w:rPr>
                <w:rFonts w:ascii="Cambria Math" w:hAnsi="Cambria Math"/>
              </w:rPr>
              <m:t xml:space="preserve">S</m:t>
            </m:r>
          </m:e>
          <m:sub>
            <m:r>
              <w:rPr>
                <w:rFonts w:ascii="Cambria Math" w:hAnsi="Cambria Math"/>
              </w:rPr>
              <m:t xml:space="preserve">S</m:t>
            </m:r>
          </m:sub>
        </m:sSub>
      </m:oMath>
      <w:r>
        <w:rPr>
          <w:sz w:val="22"/>
          <w:szCs w:val="22"/>
          <w:highlight w:val="white"/>
          <w:lang w:val="lt-LT"/>
        </w:rPr>
        <w:t xml:space="preserve"> - Sutarties kaina (su PVM) iki perskaičiavimo</w:t>
      </w:r>
    </w:p>
    <w:p>
      <w:pPr>
        <w:pStyle w:val="Stilius3"/>
        <w:spacing w:lineRule="auto" w:line="276" w:before="0" w:after="0"/>
        <w:ind w:left="340" w:hanging="0"/>
        <w:rPr>
          <w:sz w:val="22"/>
          <w:szCs w:val="22"/>
          <w:highlight w:val="white"/>
          <w:lang w:val="lt-LT"/>
        </w:rPr>
      </w:pPr>
      <w:r>
        <w:rPr>
          <w:sz w:val="22"/>
          <w:szCs w:val="22"/>
          <w:highlight w:val="white"/>
          <w:lang w:val="lt-LT"/>
        </w:rPr>
        <w:tab/>
        <w:t>A – Atliktų darbų kaina (su PVM) iki perskaičiavimo</w:t>
      </w:r>
    </w:p>
    <w:p>
      <w:pPr>
        <w:pStyle w:val="Stilius3"/>
        <w:spacing w:lineRule="auto" w:line="276" w:before="0" w:after="0"/>
        <w:ind w:left="340" w:hanging="0"/>
        <w:rPr>
          <w:sz w:val="22"/>
          <w:szCs w:val="22"/>
          <w:highlight w:val="white"/>
          <w:lang w:val="lt-LT"/>
        </w:rPr>
      </w:pPr>
      <w:r>
        <w:rPr>
          <w:sz w:val="22"/>
          <w:szCs w:val="22"/>
          <w:highlight w:val="white"/>
          <w:lang w:val="lt-LT"/>
        </w:rPr>
        <w:tab/>
      </w:r>
      <w:r>
        <w:rPr/>
      </w:r>
      <m:oMath xmlns:m="http://schemas.openxmlformats.org/officeDocument/2006/math">
        <m:sSub>
          <m:e>
            <m:r>
              <w:rPr>
                <w:rFonts w:ascii="Cambria Math" w:hAnsi="Cambria Math"/>
              </w:rPr>
              <m:t xml:space="preserve">T</m:t>
            </m:r>
          </m:e>
          <m:sub>
            <m:r>
              <w:rPr>
                <w:rFonts w:ascii="Cambria Math" w:hAnsi="Cambria Math"/>
              </w:rPr>
              <m:t xml:space="preserve">S</m:t>
            </m:r>
          </m:sub>
        </m:sSub>
      </m:oMath>
      <w:r>
        <w:rPr>
          <w:sz w:val="22"/>
          <w:szCs w:val="22"/>
          <w:highlight w:val="white"/>
          <w:lang w:val="lt-LT"/>
        </w:rPr>
        <w:t xml:space="preserve"> - senas PVM tarifas (procentais)</w:t>
      </w:r>
    </w:p>
    <w:p>
      <w:pPr>
        <w:pStyle w:val="Stilius3"/>
        <w:widowControl/>
        <w:spacing w:lineRule="auto" w:line="276" w:before="0" w:after="0"/>
        <w:ind w:left="340" w:hanging="0"/>
        <w:rPr>
          <w:b/>
          <w:b/>
          <w:sz w:val="22"/>
          <w:szCs w:val="22"/>
          <w:highlight w:val="white"/>
          <w:lang w:val="lt-LT"/>
        </w:rPr>
      </w:pPr>
      <w:r>
        <w:rPr>
          <w:b/>
          <w:sz w:val="22"/>
          <w:szCs w:val="22"/>
          <w:highlight w:val="white"/>
          <w:lang w:val="lt-LT"/>
        </w:rPr>
        <w:tab/>
      </w:r>
      <w:r>
        <w:rPr/>
      </w:r>
      <m:oMath xmlns:m="http://schemas.openxmlformats.org/officeDocument/2006/math">
        <m:sSub>
          <m:e>
            <m:r>
              <w:rPr>
                <w:rFonts w:ascii="Cambria Math" w:hAnsi="Cambria Math"/>
              </w:rPr>
              <m:t xml:space="preserve">T</m:t>
            </m:r>
          </m:e>
          <m:sub>
            <m:r>
              <w:rPr>
                <w:rFonts w:ascii="Cambria Math" w:hAnsi="Cambria Math"/>
              </w:rPr>
              <m:t xml:space="preserve">N</m:t>
            </m:r>
          </m:sub>
        </m:sSub>
      </m:oMath>
      <w:r>
        <w:rPr>
          <w:b/>
          <w:sz w:val="22"/>
          <w:szCs w:val="22"/>
          <w:highlight w:val="white"/>
          <w:lang w:val="lt-LT"/>
        </w:rPr>
        <w:t xml:space="preserve"> - naujas PVM tarifas (procentais)</w:t>
      </w:r>
    </w:p>
    <w:p>
      <w:pPr>
        <w:pStyle w:val="NoSpacing"/>
        <w:spacing w:lineRule="auto" w:line="276"/>
        <w:jc w:val="center"/>
        <w:rPr>
          <w:b/>
          <w:b/>
          <w:sz w:val="22"/>
          <w:szCs w:val="22"/>
          <w:highlight w:val="white"/>
          <w:lang w:val="lt-LT"/>
        </w:rPr>
      </w:pPr>
      <w:r>
        <w:rPr>
          <w:b/>
          <w:sz w:val="22"/>
          <w:szCs w:val="22"/>
          <w:highlight w:val="white"/>
          <w:lang w:val="lt-LT"/>
        </w:rPr>
      </w:r>
    </w:p>
    <w:p>
      <w:pPr>
        <w:pStyle w:val="NoSpacing"/>
        <w:spacing w:lineRule="auto" w:line="276"/>
        <w:jc w:val="both"/>
        <w:rPr>
          <w:sz w:val="22"/>
          <w:szCs w:val="22"/>
          <w:highlight w:val="white"/>
          <w:lang w:val="lt-LT"/>
        </w:rPr>
      </w:pPr>
      <w:r>
        <w:rPr>
          <w:sz w:val="22"/>
          <w:szCs w:val="22"/>
          <w:highlight w:val="white"/>
          <w:lang w:val="lt-LT"/>
        </w:rPr>
        <w:tab/>
        <w:t>4.3. Darbų pakeitimai, būtini Darbams užbaigti, gali būti atliekami tik dėl iki Sutarties pasirašymo nenumatytų, nuo Sutarties Šalių nepriklausančių, aplinkybių ir gali apimti:</w:t>
      </w:r>
    </w:p>
    <w:p>
      <w:pPr>
        <w:pStyle w:val="NoSpacing"/>
        <w:spacing w:lineRule="auto" w:line="276"/>
        <w:jc w:val="both"/>
        <w:rPr>
          <w:sz w:val="22"/>
          <w:szCs w:val="22"/>
          <w:highlight w:val="white"/>
          <w:lang w:val="lt-LT"/>
        </w:rPr>
      </w:pPr>
      <w:r>
        <w:rPr>
          <w:sz w:val="22"/>
          <w:szCs w:val="22"/>
          <w:highlight w:val="white"/>
          <w:lang w:val="lt-LT"/>
        </w:rPr>
        <w:tab/>
        <w:t>4.3.1. bet kurios Projekte (jei toks buvo rengiamas) numatytos Darbų dalies montavimo ar įrengimo vietos ar padėties keitimą;</w:t>
      </w:r>
    </w:p>
    <w:p>
      <w:pPr>
        <w:pStyle w:val="NoSpacing"/>
        <w:spacing w:lineRule="auto" w:line="276"/>
        <w:jc w:val="both"/>
        <w:rPr>
          <w:sz w:val="22"/>
          <w:szCs w:val="22"/>
          <w:highlight w:val="white"/>
          <w:lang w:val="lt-LT"/>
        </w:rPr>
      </w:pPr>
      <w:r>
        <w:rPr>
          <w:sz w:val="22"/>
          <w:szCs w:val="22"/>
          <w:highlight w:val="white"/>
          <w:lang w:val="lt-LT"/>
        </w:rPr>
        <w:tab/>
        <w:t>4.3.2. bet kurio atskiro Darbo atsisakymą arba Darbo apimties sumažinimą taip pat Darbo kokybės ar kitų bet kurio atskiro Darbo savybių, Darbų dalies lygių, pozicijų ir (arba) matmenų pakitimus;</w:t>
      </w:r>
    </w:p>
    <w:p>
      <w:pPr>
        <w:pStyle w:val="NoSpacing"/>
        <w:spacing w:lineRule="auto" w:line="276"/>
        <w:jc w:val="both"/>
        <w:rPr>
          <w:sz w:val="22"/>
          <w:szCs w:val="22"/>
          <w:highlight w:val="white"/>
          <w:lang w:val="lt-LT"/>
        </w:rPr>
      </w:pPr>
      <w:r>
        <w:rPr>
          <w:sz w:val="22"/>
          <w:szCs w:val="22"/>
          <w:highlight w:val="white"/>
          <w:lang w:val="lt-LT"/>
        </w:rPr>
        <w:tab/>
        <w:t>4.3.3. bet kurį papildomą Darbą, Įrangą, Medžiagas.</w:t>
      </w:r>
    </w:p>
    <w:p>
      <w:pPr>
        <w:pStyle w:val="NoSpacing"/>
        <w:spacing w:lineRule="auto" w:line="276"/>
        <w:jc w:val="both"/>
        <w:rPr>
          <w:sz w:val="22"/>
          <w:szCs w:val="22"/>
          <w:highlight w:val="white"/>
          <w:lang w:val="lt-LT"/>
        </w:rPr>
      </w:pPr>
      <w:r>
        <w:rPr>
          <w:sz w:val="22"/>
          <w:szCs w:val="22"/>
          <w:highlight w:val="white"/>
          <w:lang w:val="lt-LT"/>
        </w:rPr>
        <w:tab/>
        <w:t>4.4. Pakeitimai, nurodyti Sutarties 4.3 punkte įforminami tokia tvarka:</w:t>
      </w:r>
    </w:p>
    <w:p>
      <w:pPr>
        <w:pStyle w:val="Normal"/>
        <w:spacing w:lineRule="auto" w:line="276"/>
        <w:ind w:right="2" w:hanging="0"/>
        <w:jc w:val="both"/>
        <w:rPr>
          <w:rFonts w:cs="Times New Roman"/>
          <w:sz w:val="22"/>
          <w:szCs w:val="22"/>
          <w:highlight w:val="white"/>
          <w:lang w:val="lt-LT"/>
        </w:rPr>
      </w:pPr>
      <w:r>
        <w:rPr>
          <w:rFonts w:cs="Times New Roman"/>
          <w:sz w:val="22"/>
          <w:szCs w:val="22"/>
          <w:highlight w:val="white"/>
          <w:lang w:val="lt-LT"/>
        </w:rPr>
        <w:tab/>
        <w:t xml:space="preserve">4.4.1. jei dėl nenumatytų aplinkybių, kurių negalima buvo numatyti iki Sutarties pasirašymo, racionaliai naudojant Darbų vykdymui skirtas lėšas, būtina/tikslinga </w:t>
      </w:r>
      <w:r>
        <w:rPr>
          <w:rFonts w:cs="Times New Roman"/>
          <w:b/>
          <w:sz w:val="22"/>
          <w:szCs w:val="22"/>
          <w:highlight w:val="white"/>
          <w:lang w:val="lt-LT"/>
        </w:rPr>
        <w:t xml:space="preserve">atsisakyti </w:t>
      </w:r>
      <w:r>
        <w:rPr>
          <w:rFonts w:cs="Times New Roman"/>
          <w:sz w:val="22"/>
          <w:szCs w:val="22"/>
          <w:highlight w:val="white"/>
          <w:lang w:val="lt-LT"/>
        </w:rPr>
        <w:t xml:space="preserve">atskiro darbo, ar būtina/tikslinga mažinti Darbų apimtis, raštu pagrindžiamos aplinkybės, sąlygojančios būtinybę atlikti Darbų pakeitimus, </w:t>
      </w:r>
      <w:r>
        <w:rPr>
          <w:rFonts w:cs="Times New Roman"/>
          <w:caps/>
          <w:sz w:val="22"/>
          <w:szCs w:val="22"/>
          <w:highlight w:val="white"/>
          <w:lang w:val="lt-LT"/>
        </w:rPr>
        <w:t>Rangovas</w:t>
      </w:r>
      <w:r>
        <w:rPr>
          <w:rFonts w:cs="Times New Roman"/>
          <w:sz w:val="22"/>
          <w:szCs w:val="22"/>
          <w:highlight w:val="white"/>
          <w:lang w:val="lt-LT"/>
        </w:rPr>
        <w:t xml:space="preserve"> pateikia nevykdytinų Darbų lokalinę sąmatą, kurioje nurodo nevykdytinų Darbų kainas, apskaičiuotas pagal 4.1.1 punkte nurodytus Darbų kainų nustatymo būdus, ir, kurios pagrindu pagal 4.1.1 punktą koreguojama Sutarties kaina;</w:t>
      </w:r>
    </w:p>
    <w:p>
      <w:pPr>
        <w:pStyle w:val="Normal"/>
        <w:spacing w:lineRule="auto" w:line="276"/>
        <w:ind w:right="2" w:hanging="0"/>
        <w:jc w:val="both"/>
        <w:rPr>
          <w:rFonts w:cs="Times New Roman"/>
          <w:sz w:val="22"/>
          <w:szCs w:val="22"/>
          <w:highlight w:val="white"/>
          <w:lang w:val="lt-LT"/>
        </w:rPr>
      </w:pPr>
      <w:r>
        <w:rPr>
          <w:rFonts w:cs="Times New Roman"/>
          <w:sz w:val="22"/>
          <w:szCs w:val="22"/>
          <w:highlight w:val="white"/>
          <w:lang w:val="lt-LT"/>
        </w:rPr>
        <w:tab/>
        <w:t xml:space="preserve">4.4.2. jei dėl nenumatytų, nuo Šalių nepriklausančių aplinkybių, racionaliai naudojant Darbų vykdymui skirtas lėšas, Sutartyje numatytą atskirą darbą (ar jo dalį, t. y. pasiūlyme nurodytos medžiagos/įranga rinkoje nebegaminamos/nebetiekiamos ar pan.) būtina </w:t>
      </w:r>
      <w:r>
        <w:rPr>
          <w:rFonts w:cs="Times New Roman"/>
          <w:b/>
          <w:sz w:val="22"/>
          <w:szCs w:val="22"/>
          <w:highlight w:val="white"/>
          <w:lang w:val="lt-LT"/>
        </w:rPr>
        <w:t>keisti</w:t>
      </w:r>
      <w:r>
        <w:rPr>
          <w:rFonts w:cs="Times New Roman"/>
          <w:sz w:val="22"/>
          <w:szCs w:val="22"/>
          <w:highlight w:val="white"/>
          <w:lang w:val="lt-LT"/>
        </w:rPr>
        <w:t xml:space="preserve"> kitu darbu, raštu pagrindžiamos aplinkybės, sąlygojančios būtinybę atlikti Darbų pakeitimus, </w:t>
      </w:r>
      <w:r>
        <w:rPr>
          <w:rFonts w:cs="Times New Roman"/>
          <w:caps/>
          <w:sz w:val="22"/>
          <w:szCs w:val="22"/>
          <w:highlight w:val="white"/>
          <w:lang w:val="lt-LT"/>
        </w:rPr>
        <w:t>Rangovas</w:t>
      </w:r>
      <w:r>
        <w:rPr>
          <w:rFonts w:cs="Times New Roman"/>
          <w:sz w:val="22"/>
          <w:szCs w:val="22"/>
          <w:highlight w:val="white"/>
          <w:lang w:val="lt-LT"/>
        </w:rPr>
        <w:t xml:space="preserve"> pateikia nevykdytinų Darbų lokalinę sąmatą, kurioje nurodo nevykdytinų Darbų kainas, apskaičiuotas pagal 4.1.1 punkte nurodytus Darbų kainų nustatymo būdus, bei siūlymą dėl keistinų Darbų, t. y. vietoje nevykdomų Darbų siūlomų atlikti Darbų lokalinę sąmatą, sudarytą pagal 4.1.1 punkte nurodytus Darbų kainų nustatymo būdus, ir, </w:t>
      </w:r>
      <w:r>
        <w:rPr>
          <w:rFonts w:cs="Times New Roman"/>
          <w:caps/>
          <w:sz w:val="22"/>
          <w:szCs w:val="22"/>
          <w:highlight w:val="white"/>
          <w:lang w:val="lt-LT"/>
        </w:rPr>
        <w:t xml:space="preserve">Užsakovui </w:t>
      </w:r>
      <w:r>
        <w:rPr>
          <w:rFonts w:cs="Times New Roman"/>
          <w:sz w:val="22"/>
          <w:szCs w:val="22"/>
          <w:highlight w:val="white"/>
          <w:lang w:val="lt-LT"/>
        </w:rPr>
        <w:t xml:space="preserve">įvertinus </w:t>
      </w:r>
      <w:r>
        <w:rPr>
          <w:rFonts w:cs="Times New Roman"/>
          <w:caps/>
          <w:sz w:val="22"/>
          <w:szCs w:val="22"/>
          <w:highlight w:val="white"/>
          <w:lang w:val="lt-LT"/>
        </w:rPr>
        <w:t>Rangovo</w:t>
      </w:r>
      <w:r>
        <w:rPr>
          <w:rFonts w:cs="Times New Roman"/>
          <w:sz w:val="22"/>
          <w:szCs w:val="22"/>
          <w:highlight w:val="white"/>
          <w:lang w:val="lt-LT"/>
        </w:rPr>
        <w:t xml:space="preserve"> siūlymą, koreguojama Sutarties kaina (jei reikia).</w:t>
      </w:r>
    </w:p>
    <w:p>
      <w:pPr>
        <w:pStyle w:val="Normal"/>
        <w:spacing w:lineRule="auto" w:line="276"/>
        <w:ind w:right="2" w:hanging="0"/>
        <w:jc w:val="both"/>
        <w:rPr>
          <w:rFonts w:cs="Times New Roman"/>
          <w:sz w:val="22"/>
          <w:szCs w:val="22"/>
          <w:highlight w:val="white"/>
          <w:lang w:val="lt-LT"/>
        </w:rPr>
      </w:pPr>
      <w:r>
        <w:rPr>
          <w:rFonts w:cs="Times New Roman"/>
          <w:sz w:val="22"/>
          <w:szCs w:val="22"/>
          <w:highlight w:val="white"/>
          <w:lang w:val="lt-LT"/>
        </w:rPr>
        <w:tab/>
        <w:t xml:space="preserve">4.4.3. papildomi darbai, tai Sutartyje nenumatyti, tačiau tiesiogiai su Sutartyje numatytais Darbais susiję ir būtini Sutarčiai įvykdyti (užbaigti) darbai. Papildomų darbų būtinumas pagrindžiamas dokumentais (defektiniu aktu, brėžiniais ar kitais dokumentais), patvirtintais </w:t>
      </w:r>
      <w:r>
        <w:rPr>
          <w:rFonts w:cs="Times New Roman"/>
          <w:caps/>
          <w:sz w:val="22"/>
          <w:szCs w:val="22"/>
          <w:highlight w:val="white"/>
          <w:lang w:val="lt-LT"/>
        </w:rPr>
        <w:t>Rangovo</w:t>
      </w:r>
      <w:r>
        <w:rPr>
          <w:rFonts w:cs="Times New Roman"/>
          <w:sz w:val="22"/>
          <w:szCs w:val="22"/>
          <w:highlight w:val="white"/>
          <w:lang w:val="lt-LT"/>
        </w:rPr>
        <w:t xml:space="preserve">, Inžinieriaus ir projektuotojo (jei buvo rengiamas projektas) parašais, bei raštu suderinamas su </w:t>
      </w:r>
      <w:r>
        <w:rPr>
          <w:rFonts w:cs="Times New Roman"/>
          <w:caps/>
          <w:sz w:val="22"/>
          <w:szCs w:val="22"/>
          <w:highlight w:val="white"/>
          <w:lang w:val="lt-LT"/>
        </w:rPr>
        <w:t>Užsakovu</w:t>
      </w:r>
      <w:r>
        <w:rPr>
          <w:rFonts w:cs="Times New Roman"/>
          <w:sz w:val="22"/>
          <w:szCs w:val="22"/>
          <w:highlight w:val="white"/>
          <w:lang w:val="lt-LT"/>
        </w:rPr>
        <w:t>.</w:t>
      </w:r>
    </w:p>
    <w:p>
      <w:pPr>
        <w:pStyle w:val="Normal"/>
        <w:spacing w:lineRule="auto" w:line="276"/>
        <w:ind w:right="2" w:hanging="0"/>
        <w:jc w:val="both"/>
        <w:rPr>
          <w:rFonts w:cs="Times New Roman"/>
          <w:sz w:val="22"/>
          <w:szCs w:val="22"/>
          <w:highlight w:val="white"/>
          <w:lang w:val="lt-LT"/>
        </w:rPr>
      </w:pPr>
      <w:r>
        <w:rPr>
          <w:rFonts w:cs="Times New Roman"/>
          <w:sz w:val="22"/>
          <w:szCs w:val="22"/>
          <w:highlight w:val="white"/>
          <w:lang w:val="lt-LT"/>
        </w:rPr>
        <w:tab/>
        <w:t xml:space="preserve">4.5. Atliktų Darbų aktai turi atspindėti pagal </w:t>
      </w:r>
      <w:r>
        <w:rPr>
          <w:rFonts w:cs="Times New Roman"/>
          <w:caps/>
          <w:sz w:val="22"/>
          <w:szCs w:val="22"/>
          <w:highlight w:val="white"/>
          <w:lang w:val="lt-LT"/>
        </w:rPr>
        <w:t>Užsakovo</w:t>
      </w:r>
      <w:r>
        <w:rPr>
          <w:rFonts w:cs="Times New Roman"/>
          <w:sz w:val="22"/>
          <w:szCs w:val="22"/>
          <w:highlight w:val="white"/>
          <w:lang w:val="lt-LT"/>
        </w:rPr>
        <w:t xml:space="preserve"> nurodymą atliktus Darbų vykdymo pakeitimus.</w:t>
      </w:r>
    </w:p>
    <w:p>
      <w:pPr>
        <w:pStyle w:val="Normal"/>
        <w:spacing w:lineRule="auto" w:line="276"/>
        <w:ind w:right="2" w:hanging="0"/>
        <w:jc w:val="both"/>
        <w:rPr>
          <w:rFonts w:cs="Times New Roman"/>
          <w:sz w:val="22"/>
          <w:szCs w:val="22"/>
          <w:highlight w:val="white"/>
          <w:lang w:val="lt-LT"/>
        </w:rPr>
      </w:pPr>
      <w:r>
        <w:rPr>
          <w:rFonts w:cs="Times New Roman"/>
          <w:sz w:val="22"/>
          <w:szCs w:val="22"/>
          <w:highlight w:val="white"/>
          <w:lang w:val="lt-LT"/>
        </w:rPr>
        <w:tab/>
        <w:t xml:space="preserve">4.6. </w:t>
      </w:r>
      <w:r>
        <w:rPr>
          <w:rFonts w:cs="Times New Roman"/>
          <w:caps/>
          <w:sz w:val="22"/>
          <w:szCs w:val="22"/>
          <w:highlight w:val="white"/>
          <w:lang w:val="lt-LT"/>
        </w:rPr>
        <w:t>Rangovo</w:t>
      </w:r>
      <w:r>
        <w:rPr>
          <w:rFonts w:cs="Times New Roman"/>
          <w:sz w:val="22"/>
          <w:szCs w:val="22"/>
          <w:highlight w:val="white"/>
          <w:lang w:val="lt-LT"/>
        </w:rPr>
        <w:t xml:space="preserve"> pasiūlyme įvardintos Darbų sudėtinės dalys (resursai, techninės specifikacijos ir pan.), gali būti keičiamos tik </w:t>
      </w:r>
      <w:r>
        <w:rPr>
          <w:rFonts w:cs="Times New Roman"/>
          <w:caps/>
          <w:sz w:val="22"/>
          <w:szCs w:val="22"/>
          <w:highlight w:val="white"/>
          <w:lang w:val="lt-LT"/>
        </w:rPr>
        <w:t>Užsakovo</w:t>
      </w:r>
      <w:r>
        <w:rPr>
          <w:rFonts w:cs="Times New Roman"/>
          <w:sz w:val="22"/>
          <w:szCs w:val="22"/>
          <w:highlight w:val="white"/>
          <w:lang w:val="lt-LT"/>
        </w:rPr>
        <w:t xml:space="preserve"> sutikimu tiek, kiek toks keitimas neprieštarauja Darbų apimčiai, techninei specifikacijai, brėžiniams. Tokie pakeitimai Sutarties keitimu nelaikomi.</w:t>
      </w:r>
    </w:p>
    <w:p>
      <w:pPr>
        <w:pStyle w:val="Normal"/>
        <w:spacing w:lineRule="auto" w:line="276"/>
        <w:ind w:right="2" w:hanging="0"/>
        <w:jc w:val="both"/>
        <w:rPr>
          <w:rFonts w:cs="Times New Roman"/>
          <w:sz w:val="22"/>
          <w:szCs w:val="22"/>
          <w:highlight w:val="white"/>
          <w:lang w:val="lt-LT"/>
        </w:rPr>
      </w:pPr>
      <w:r>
        <w:rPr>
          <w:rFonts w:cs="Times New Roman"/>
          <w:sz w:val="22"/>
          <w:szCs w:val="22"/>
          <w:highlight w:val="white"/>
          <w:lang w:val="lt-LT"/>
        </w:rPr>
        <w:tab/>
        <w:t xml:space="preserve">4.7. Jeigu </w:t>
      </w:r>
      <w:r>
        <w:rPr>
          <w:rFonts w:cs="Times New Roman"/>
          <w:caps/>
          <w:sz w:val="22"/>
          <w:szCs w:val="22"/>
          <w:highlight w:val="white"/>
          <w:lang w:val="lt-LT"/>
        </w:rPr>
        <w:t>Rangovas</w:t>
      </w:r>
      <w:r>
        <w:rPr>
          <w:rFonts w:cs="Times New Roman"/>
          <w:sz w:val="22"/>
          <w:szCs w:val="22"/>
          <w:highlight w:val="white"/>
          <w:lang w:val="lt-LT"/>
        </w:rPr>
        <w:t xml:space="preserve"> Darbų vykdymo metu sužino apie klaidą arba techninį trūkumą dokumento, kuriuo vadovaujantis Rangovas privalo vykdyti Darbus, tai </w:t>
      </w:r>
      <w:r>
        <w:rPr>
          <w:rFonts w:cs="Times New Roman"/>
          <w:caps/>
          <w:sz w:val="22"/>
          <w:szCs w:val="22"/>
          <w:highlight w:val="white"/>
          <w:lang w:val="lt-LT"/>
        </w:rPr>
        <w:t>Rangovas</w:t>
      </w:r>
      <w:r>
        <w:rPr>
          <w:rFonts w:cs="Times New Roman"/>
          <w:sz w:val="22"/>
          <w:szCs w:val="22"/>
          <w:highlight w:val="white"/>
          <w:lang w:val="lt-LT"/>
        </w:rPr>
        <w:t xml:space="preserve"> apie tai privalo nedelsdamas pranešti </w:t>
      </w:r>
      <w:r>
        <w:rPr>
          <w:rFonts w:cs="Times New Roman"/>
          <w:caps/>
          <w:sz w:val="22"/>
          <w:szCs w:val="22"/>
          <w:highlight w:val="white"/>
          <w:lang w:val="lt-LT"/>
        </w:rPr>
        <w:t>Užsakovui</w:t>
      </w:r>
      <w:r>
        <w:rPr>
          <w:rFonts w:cs="Times New Roman"/>
          <w:sz w:val="22"/>
          <w:szCs w:val="22"/>
          <w:highlight w:val="white"/>
          <w:lang w:val="lt-LT"/>
        </w:rPr>
        <w:t xml:space="preserve">. </w:t>
      </w:r>
      <w:r>
        <w:rPr>
          <w:rFonts w:cs="Times New Roman"/>
          <w:caps/>
          <w:sz w:val="22"/>
          <w:szCs w:val="22"/>
          <w:highlight w:val="white"/>
          <w:lang w:val="lt-LT"/>
        </w:rPr>
        <w:t>Užsakovas</w:t>
      </w:r>
      <w:r>
        <w:rPr>
          <w:rFonts w:cs="Times New Roman"/>
          <w:sz w:val="22"/>
          <w:szCs w:val="22"/>
          <w:highlight w:val="white"/>
          <w:lang w:val="lt-LT"/>
        </w:rPr>
        <w:t xml:space="preserve">, gavęs tokį </w:t>
      </w:r>
      <w:r>
        <w:rPr>
          <w:rFonts w:cs="Times New Roman"/>
          <w:caps/>
          <w:sz w:val="22"/>
          <w:szCs w:val="22"/>
          <w:highlight w:val="white"/>
          <w:lang w:val="lt-LT"/>
        </w:rPr>
        <w:t>Rangovo</w:t>
      </w:r>
      <w:r>
        <w:rPr>
          <w:rFonts w:cs="Times New Roman"/>
          <w:sz w:val="22"/>
          <w:szCs w:val="22"/>
          <w:highlight w:val="white"/>
          <w:lang w:val="lt-LT"/>
        </w:rPr>
        <w:t xml:space="preserve"> pranešimą, privalo pateikti trūkstamą informaciją, tinkamus paaiškinimus bei (jeigu reikia) įforminti pakeitimą.</w:t>
      </w:r>
    </w:p>
    <w:p>
      <w:pPr>
        <w:pStyle w:val="Normal"/>
        <w:spacing w:lineRule="auto" w:line="276"/>
        <w:ind w:right="2" w:hanging="0"/>
        <w:jc w:val="both"/>
        <w:rPr>
          <w:rFonts w:cs="Times New Roman"/>
          <w:sz w:val="22"/>
          <w:szCs w:val="22"/>
          <w:highlight w:val="white"/>
          <w:lang w:val="lt-LT"/>
        </w:rPr>
      </w:pPr>
      <w:r>
        <w:rPr>
          <w:rFonts w:cs="Times New Roman"/>
          <w:sz w:val="22"/>
          <w:szCs w:val="22"/>
          <w:highlight w:val="white"/>
          <w:lang w:val="lt-LT"/>
        </w:rPr>
        <w:tab/>
        <w:t xml:space="preserve">4.8. Jeigu </w:t>
      </w:r>
      <w:r>
        <w:rPr>
          <w:rFonts w:cs="Times New Roman"/>
          <w:caps/>
          <w:sz w:val="22"/>
          <w:szCs w:val="22"/>
          <w:highlight w:val="white"/>
          <w:lang w:val="lt-LT"/>
        </w:rPr>
        <w:t>Rangovas</w:t>
      </w:r>
      <w:r>
        <w:rPr>
          <w:rFonts w:cs="Times New Roman"/>
          <w:sz w:val="22"/>
          <w:szCs w:val="22"/>
          <w:highlight w:val="white"/>
          <w:lang w:val="lt-LT"/>
        </w:rPr>
        <w:t xml:space="preserve">, vykdydamas Darbus, susiduria su sąlygomis statybvietėje, kurių jis iki Sutarties pasirašymo pagrįstai negalėjo numatyti, tai </w:t>
      </w:r>
      <w:r>
        <w:rPr>
          <w:rFonts w:cs="Times New Roman"/>
          <w:caps/>
          <w:sz w:val="22"/>
          <w:szCs w:val="22"/>
          <w:highlight w:val="white"/>
          <w:lang w:val="lt-LT"/>
        </w:rPr>
        <w:t>Rangovas</w:t>
      </w:r>
      <w:r>
        <w:rPr>
          <w:rFonts w:cs="Times New Roman"/>
          <w:sz w:val="22"/>
          <w:szCs w:val="22"/>
          <w:highlight w:val="white"/>
          <w:lang w:val="lt-LT"/>
        </w:rPr>
        <w:t xml:space="preserve"> apie tai privalo nedelsdamas – ne vėliau kaip per 5 kalendorines dienas - pranešti </w:t>
      </w:r>
      <w:r>
        <w:rPr>
          <w:rFonts w:cs="Times New Roman"/>
          <w:caps/>
          <w:sz w:val="22"/>
          <w:szCs w:val="22"/>
          <w:highlight w:val="white"/>
          <w:lang w:val="lt-LT"/>
        </w:rPr>
        <w:t>Užsakovui</w:t>
      </w:r>
      <w:r>
        <w:rPr>
          <w:rFonts w:cs="Times New Roman"/>
          <w:sz w:val="22"/>
          <w:szCs w:val="22"/>
          <w:highlight w:val="white"/>
          <w:lang w:val="lt-LT"/>
        </w:rPr>
        <w:t xml:space="preserve">, detaliai nurodydamas aplinkybes. Jeigu </w:t>
      </w:r>
      <w:r>
        <w:rPr>
          <w:rFonts w:cs="Times New Roman"/>
          <w:caps/>
          <w:sz w:val="22"/>
          <w:szCs w:val="22"/>
          <w:highlight w:val="white"/>
          <w:lang w:val="lt-LT"/>
        </w:rPr>
        <w:t>Rangovas</w:t>
      </w:r>
      <w:r>
        <w:rPr>
          <w:rFonts w:cs="Times New Roman"/>
          <w:sz w:val="22"/>
          <w:szCs w:val="22"/>
          <w:highlight w:val="white"/>
          <w:lang w:val="lt-LT"/>
        </w:rPr>
        <w:t xml:space="preserve">, dėl šiame punkte minimų priežasčių, uždelsia baigti Darbus laiku ir (arba) turi papildomų išlaidų, tai </w:t>
      </w:r>
      <w:r>
        <w:rPr>
          <w:rFonts w:cs="Times New Roman"/>
          <w:caps/>
          <w:sz w:val="22"/>
          <w:szCs w:val="22"/>
          <w:highlight w:val="white"/>
          <w:lang w:val="lt-LT"/>
        </w:rPr>
        <w:t>Rangovas</w:t>
      </w:r>
      <w:r>
        <w:rPr>
          <w:rFonts w:cs="Times New Roman"/>
          <w:sz w:val="22"/>
          <w:szCs w:val="22"/>
          <w:highlight w:val="white"/>
          <w:lang w:val="lt-LT"/>
        </w:rPr>
        <w:t xml:space="preserve"> turi teisę reikalauti Darbų atlikimo termino pratęsimo ir tokių papildomų išlaidų apmokėjimo.</w:t>
      </w:r>
    </w:p>
    <w:p>
      <w:pPr>
        <w:pStyle w:val="Normal"/>
        <w:spacing w:lineRule="auto" w:line="276"/>
        <w:ind w:right="2" w:hanging="0"/>
        <w:jc w:val="both"/>
        <w:rPr>
          <w:rFonts w:cs="Times New Roman"/>
          <w:sz w:val="22"/>
          <w:szCs w:val="22"/>
          <w:highlight w:val="white"/>
          <w:lang w:val="lt-LT"/>
        </w:rPr>
      </w:pPr>
      <w:r>
        <w:rPr>
          <w:rFonts w:cs="Times New Roman"/>
          <w:sz w:val="22"/>
          <w:szCs w:val="22"/>
          <w:highlight w:val="white"/>
          <w:lang w:val="lt-LT"/>
        </w:rPr>
      </w:r>
    </w:p>
    <w:p>
      <w:pPr>
        <w:pStyle w:val="Normal"/>
        <w:spacing w:lineRule="auto" w:line="276"/>
        <w:ind w:right="2" w:hanging="0"/>
        <w:jc w:val="center"/>
        <w:rPr>
          <w:rFonts w:cs="Times New Roman"/>
          <w:sz w:val="22"/>
          <w:szCs w:val="22"/>
          <w:highlight w:val="white"/>
          <w:lang w:val="lt-LT"/>
        </w:rPr>
      </w:pPr>
      <w:r>
        <w:rPr>
          <w:rFonts w:cs="Times New Roman"/>
          <w:b/>
          <w:bCs/>
          <w:sz w:val="22"/>
          <w:szCs w:val="22"/>
          <w:highlight w:val="white"/>
          <w:lang w:val="lt-LT"/>
        </w:rPr>
        <w:t>5. SUTARTIES VYKDYMAS PASITELKIANT SUBRANGOVUS</w:t>
      </w:r>
    </w:p>
    <w:p>
      <w:pPr>
        <w:pStyle w:val="Normal"/>
        <w:tabs>
          <w:tab w:val="clear" w:pos="720"/>
          <w:tab w:val="left" w:pos="855" w:leader="none"/>
        </w:tabs>
        <w:spacing w:lineRule="auto" w:line="276"/>
        <w:ind w:firstLine="850"/>
        <w:jc w:val="both"/>
        <w:rPr>
          <w:rFonts w:cs="Times New Roman"/>
          <w:sz w:val="22"/>
          <w:szCs w:val="22"/>
          <w:highlight w:val="white"/>
          <w:lang w:val="lt-LT"/>
        </w:rPr>
      </w:pPr>
      <w:r>
        <w:rPr>
          <w:rFonts w:cs="Times New Roman"/>
          <w:caps/>
          <w:sz w:val="22"/>
          <w:szCs w:val="22"/>
          <w:highlight w:val="white"/>
          <w:lang w:val="lt-LT"/>
        </w:rPr>
        <w:tab/>
        <w:t>5.1. Rangovas</w:t>
      </w:r>
      <w:r>
        <w:rPr>
          <w:rFonts w:cs="Times New Roman"/>
          <w:sz w:val="22"/>
          <w:szCs w:val="22"/>
          <w:highlight w:val="white"/>
          <w:lang w:val="lt-LT"/>
        </w:rPr>
        <w:t xml:space="preserve"> Sutarties vykdymui pasitelkia savo pasiūlyme nurodytus subrangovus tiems darbams, kurie buvo nurodyti pasiūlyme kaip subrangovų atliekami darbai. Tuo atveju, jei pasiūlymo pateikimo metu</w:t>
      </w:r>
      <w:r>
        <w:rPr>
          <w:rFonts w:cs="Times New Roman"/>
          <w:color w:val="000000"/>
          <w:sz w:val="22"/>
          <w:szCs w:val="22"/>
          <w:highlight w:val="white"/>
          <w:lang w:val="lt-LT"/>
        </w:rPr>
        <w:t xml:space="preserve"> </w:t>
      </w:r>
      <w:r>
        <w:rPr>
          <w:rFonts w:cs="Times New Roman"/>
          <w:caps/>
          <w:color w:val="000000"/>
          <w:sz w:val="22"/>
          <w:szCs w:val="22"/>
          <w:highlight w:val="white"/>
          <w:lang w:val="lt-LT"/>
        </w:rPr>
        <w:t>Rangovui</w:t>
      </w:r>
      <w:r>
        <w:rPr>
          <w:rFonts w:cs="Times New Roman"/>
          <w:sz w:val="22"/>
          <w:szCs w:val="22"/>
          <w:highlight w:val="white"/>
          <w:lang w:val="lt-LT"/>
        </w:rPr>
        <w:t xml:space="preserve"> nebuvo žinomi kiti subrangovai, </w:t>
      </w:r>
      <w:r>
        <w:rPr>
          <w:rFonts w:cs="Times New Roman"/>
          <w:caps/>
          <w:sz w:val="22"/>
          <w:szCs w:val="22"/>
          <w:highlight w:val="white"/>
          <w:lang w:val="lt-LT"/>
        </w:rPr>
        <w:t>Rangovas</w:t>
      </w:r>
      <w:r>
        <w:rPr>
          <w:rFonts w:cs="Times New Roman"/>
          <w:sz w:val="22"/>
          <w:szCs w:val="22"/>
          <w:highlight w:val="white"/>
          <w:lang w:val="lt-LT"/>
        </w:rPr>
        <w:t xml:space="preserve"> po Sutarties įsigaliojimo įsipareigoja ne vėliau kaip likus 2 (dvi) darbo dienoms iki Sutarties etapo, kurio veiklas vykdys subrangovas, vykdymo pradžios </w:t>
      </w:r>
      <w:r>
        <w:rPr>
          <w:rFonts w:cs="Times New Roman"/>
          <w:caps/>
          <w:sz w:val="22"/>
          <w:szCs w:val="22"/>
          <w:highlight w:val="white"/>
          <w:lang w:val="lt-LT"/>
        </w:rPr>
        <w:t>Užsakovui</w:t>
      </w:r>
      <w:r>
        <w:rPr>
          <w:rFonts w:cs="Times New Roman"/>
          <w:sz w:val="22"/>
          <w:szCs w:val="22"/>
          <w:highlight w:val="white"/>
          <w:lang w:val="lt-LT"/>
        </w:rPr>
        <w:t xml:space="preserve"> pranešti tuo metu žinomų subrangovų pavadinimus, kontaktinius duomenis ir jų atstovus. </w:t>
      </w:r>
      <w:r>
        <w:rPr>
          <w:rFonts w:cs="Times New Roman"/>
          <w:caps/>
          <w:sz w:val="22"/>
          <w:szCs w:val="22"/>
          <w:highlight w:val="white"/>
          <w:lang w:val="lt-LT"/>
        </w:rPr>
        <w:t>Rangovas</w:t>
      </w:r>
      <w:r>
        <w:rPr>
          <w:rFonts w:cs="Times New Roman"/>
          <w:sz w:val="22"/>
          <w:szCs w:val="22"/>
          <w:highlight w:val="white"/>
          <w:lang w:val="lt-LT"/>
        </w:rPr>
        <w:t xml:space="preserve"> privalo informuoti apie minėtos informacijos pasikeitimus visu Sutarties vykdymo metu. Subrangovo pasitelkimas nekeičia </w:t>
      </w:r>
      <w:r>
        <w:rPr>
          <w:rFonts w:cs="Times New Roman"/>
          <w:caps/>
          <w:color w:val="000000"/>
          <w:sz w:val="22"/>
          <w:szCs w:val="22"/>
          <w:highlight w:val="white"/>
          <w:lang w:val="lt-LT"/>
        </w:rPr>
        <w:t>Rangovo</w:t>
      </w:r>
      <w:r>
        <w:rPr>
          <w:rFonts w:cs="Times New Roman"/>
          <w:sz w:val="22"/>
          <w:szCs w:val="22"/>
          <w:highlight w:val="white"/>
          <w:lang w:val="lt-LT"/>
        </w:rPr>
        <w:t xml:space="preserve"> atsakomybės dėl numatomos sudaryti Sutarties įvykdymo.</w:t>
      </w:r>
    </w:p>
    <w:p>
      <w:pPr>
        <w:pStyle w:val="NoSpacing"/>
        <w:tabs>
          <w:tab w:val="clear" w:pos="720"/>
          <w:tab w:val="left" w:pos="855" w:leader="none"/>
        </w:tabs>
        <w:spacing w:lineRule="auto" w:line="276"/>
        <w:ind w:firstLine="850"/>
        <w:jc w:val="both"/>
        <w:rPr>
          <w:sz w:val="22"/>
          <w:szCs w:val="22"/>
          <w:highlight w:val="white"/>
          <w:lang w:val="lt-LT"/>
        </w:rPr>
      </w:pPr>
      <w:r>
        <w:rPr>
          <w:sz w:val="22"/>
          <w:szCs w:val="22"/>
          <w:highlight w:val="white"/>
          <w:lang w:val="lt-LT"/>
        </w:rPr>
        <w:t xml:space="preserve">5.2. Sutarties vykdymo metu, kai subrangovai netinkamai vykdo įsipareigojimus </w:t>
      </w:r>
      <w:r>
        <w:rPr>
          <w:caps/>
          <w:color w:val="000000"/>
          <w:sz w:val="22"/>
          <w:szCs w:val="22"/>
          <w:highlight w:val="white"/>
          <w:lang w:val="lt-LT"/>
        </w:rPr>
        <w:t>Rangov</w:t>
      </w:r>
      <w:r>
        <w:rPr>
          <w:caps/>
          <w:sz w:val="22"/>
          <w:szCs w:val="22"/>
          <w:highlight w:val="white"/>
          <w:lang w:val="lt-LT"/>
        </w:rPr>
        <w:t>ui</w:t>
      </w:r>
      <w:r>
        <w:rPr>
          <w:sz w:val="22"/>
          <w:szCs w:val="22"/>
          <w:highlight w:val="white"/>
          <w:lang w:val="lt-LT"/>
        </w:rPr>
        <w:t>, taip pat tuo atveju, kai subrangovai nepajėgūs vykdyti įsipareigojimų</w:t>
      </w:r>
      <w:r>
        <w:rPr>
          <w:color w:val="000000"/>
          <w:sz w:val="22"/>
          <w:szCs w:val="22"/>
          <w:highlight w:val="white"/>
          <w:lang w:val="lt-LT"/>
        </w:rPr>
        <w:t xml:space="preserve"> </w:t>
      </w:r>
      <w:r>
        <w:rPr>
          <w:caps/>
          <w:color w:val="000000"/>
          <w:sz w:val="22"/>
          <w:szCs w:val="22"/>
          <w:highlight w:val="white"/>
          <w:lang w:val="lt-LT"/>
        </w:rPr>
        <w:t>Rangovui</w:t>
      </w:r>
      <w:r>
        <w:rPr>
          <w:sz w:val="22"/>
          <w:szCs w:val="22"/>
          <w:highlight w:val="white"/>
          <w:lang w:val="lt-LT"/>
        </w:rPr>
        <w:t xml:space="preserve"> dėl iškeltos restruktūrizavimo, bankroto bylos, bankroto proceso vykdymo ne teismo tvarka, inicijuotos priverstinio likvidavimo ar susitarimo su kreditoriais procedūros arba jiems vykdomų analogiškų procedūrų,  </w:t>
      </w:r>
      <w:r>
        <w:rPr>
          <w:caps/>
          <w:sz w:val="22"/>
          <w:szCs w:val="22"/>
          <w:highlight w:val="white"/>
          <w:lang w:val="lt-LT"/>
        </w:rPr>
        <w:t>Rangovas</w:t>
      </w:r>
      <w:r>
        <w:rPr>
          <w:sz w:val="22"/>
          <w:szCs w:val="22"/>
          <w:highlight w:val="white"/>
          <w:lang w:val="lt-LT"/>
        </w:rPr>
        <w:t xml:space="preserve"> gali pakeisti subrangovus. Apie tai </w:t>
      </w:r>
      <w:r>
        <w:rPr>
          <w:caps/>
          <w:sz w:val="22"/>
          <w:szCs w:val="22"/>
          <w:highlight w:val="white"/>
          <w:lang w:val="lt-LT"/>
        </w:rPr>
        <w:t>Rangovas</w:t>
      </w:r>
      <w:r>
        <w:rPr>
          <w:sz w:val="22"/>
          <w:szCs w:val="22"/>
          <w:highlight w:val="white"/>
          <w:lang w:val="lt-LT"/>
        </w:rPr>
        <w:t xml:space="preserve"> iš anksto raštu turi informuoti </w:t>
      </w:r>
      <w:r>
        <w:rPr>
          <w:caps/>
          <w:sz w:val="22"/>
          <w:szCs w:val="22"/>
          <w:highlight w:val="white"/>
          <w:lang w:val="lt-LT"/>
        </w:rPr>
        <w:t>Užsakovą</w:t>
      </w:r>
      <w:r>
        <w:rPr>
          <w:sz w:val="22"/>
          <w:szCs w:val="22"/>
          <w:highlight w:val="white"/>
          <w:lang w:val="lt-LT"/>
        </w:rPr>
        <w:t xml:space="preserve">, nurodydamas subrangovų pakeitimo priežastis ir būsimus subrangovus. Pasitelkdamas ir vėliau keisdamas subrangovus </w:t>
      </w:r>
      <w:r>
        <w:rPr>
          <w:caps/>
          <w:sz w:val="22"/>
          <w:szCs w:val="22"/>
          <w:highlight w:val="white"/>
          <w:lang w:val="lt-LT"/>
        </w:rPr>
        <w:t>Rangovas</w:t>
      </w:r>
      <w:r>
        <w:rPr>
          <w:sz w:val="22"/>
          <w:szCs w:val="22"/>
          <w:highlight w:val="white"/>
          <w:lang w:val="lt-LT"/>
        </w:rPr>
        <w:t xml:space="preserve"> turi užtikrinti, kad subrangovai yra pajėgūs ir kompetentingi tinkamam jiems pavestų užduočių vykdymui.</w:t>
      </w:r>
    </w:p>
    <w:p>
      <w:pPr>
        <w:pStyle w:val="NoSpacing"/>
        <w:spacing w:lineRule="auto" w:line="276"/>
        <w:jc w:val="center"/>
        <w:rPr>
          <w:b/>
          <w:b/>
          <w:color w:val="000000"/>
          <w:sz w:val="22"/>
          <w:szCs w:val="22"/>
          <w:highlight w:val="white"/>
          <w:lang w:val="lt-LT"/>
        </w:rPr>
      </w:pPr>
      <w:r>
        <w:rPr>
          <w:b/>
          <w:color w:val="000000"/>
          <w:sz w:val="22"/>
          <w:szCs w:val="22"/>
          <w:highlight w:val="white"/>
          <w:lang w:val="lt-LT"/>
        </w:rPr>
      </w:r>
    </w:p>
    <w:p>
      <w:pPr>
        <w:pStyle w:val="NoSpacing"/>
        <w:spacing w:lineRule="auto" w:line="276"/>
        <w:jc w:val="center"/>
        <w:rPr>
          <w:b/>
          <w:b/>
          <w:color w:val="000000"/>
          <w:sz w:val="22"/>
          <w:szCs w:val="22"/>
          <w:highlight w:val="white"/>
          <w:lang w:val="lt-LT"/>
        </w:rPr>
      </w:pPr>
      <w:r>
        <w:rPr>
          <w:b/>
          <w:color w:val="000000"/>
          <w:sz w:val="22"/>
          <w:szCs w:val="22"/>
          <w:highlight w:val="white"/>
          <w:lang w:val="lt-LT"/>
        </w:rPr>
        <w:t>6. SUTARTIES ŠALIŲ ATSAKOMYBĖ</w:t>
      </w:r>
    </w:p>
    <w:p>
      <w:pPr>
        <w:pStyle w:val="NoSpacing"/>
        <w:tabs>
          <w:tab w:val="clear" w:pos="720"/>
          <w:tab w:val="left" w:pos="845" w:leader="none"/>
        </w:tabs>
        <w:spacing w:lineRule="auto" w:line="276"/>
        <w:jc w:val="both"/>
        <w:rPr>
          <w:color w:val="000000"/>
          <w:sz w:val="22"/>
          <w:szCs w:val="22"/>
          <w:highlight w:val="white"/>
          <w:lang w:val="lt-LT"/>
        </w:rPr>
      </w:pPr>
      <w:r>
        <w:rPr>
          <w:color w:val="000000"/>
          <w:sz w:val="22"/>
          <w:szCs w:val="22"/>
          <w:highlight w:val="white"/>
          <w:lang w:val="lt-LT"/>
        </w:rPr>
        <w:tab/>
        <w:t>6.1. Už įsipareigojimų, prisiimtų Sutartimi, nevykdymą arba netinkamą vykdymą Šalys atsako Lietuvos Respublikos įstatymų nustatyta tvarka, atsižvelgdamos į Sutartyje nustatytus ypatumus.</w:t>
      </w:r>
    </w:p>
    <w:p>
      <w:pPr>
        <w:pStyle w:val="NoSpacing"/>
        <w:tabs>
          <w:tab w:val="clear" w:pos="720"/>
          <w:tab w:val="left" w:pos="845" w:leader="none"/>
        </w:tabs>
        <w:spacing w:lineRule="auto" w:line="276"/>
        <w:ind w:firstLine="850"/>
        <w:jc w:val="both"/>
        <w:rPr>
          <w:color w:val="000000"/>
          <w:sz w:val="22"/>
          <w:szCs w:val="22"/>
          <w:highlight w:val="white"/>
          <w:lang w:val="lt-LT"/>
        </w:rPr>
      </w:pPr>
      <w:r>
        <w:rPr>
          <w:color w:val="000000"/>
          <w:sz w:val="22"/>
          <w:szCs w:val="22"/>
          <w:highlight w:val="white"/>
          <w:lang w:val="lt-LT"/>
        </w:rPr>
        <w:t xml:space="preserve">6.2. Jei Šalis negali vykdyti savo sutartinių įsipareigojimų dėl </w:t>
      </w:r>
      <w:r>
        <w:rPr>
          <w:i/>
          <w:color w:val="000000"/>
          <w:sz w:val="22"/>
          <w:szCs w:val="22"/>
          <w:highlight w:val="white"/>
          <w:lang w:val="lt-LT"/>
        </w:rPr>
        <w:t>force majeure</w:t>
      </w:r>
      <w:r>
        <w:rPr>
          <w:color w:val="000000"/>
          <w:sz w:val="22"/>
          <w:szCs w:val="22"/>
          <w:highlight w:val="white"/>
          <w:lang w:val="lt-LT"/>
        </w:rPr>
        <w:t xml:space="preserve"> (nenugalimos jėgos) aplinkybių, ji nedelsiant apie tai praneša raštu kitai Šaliai. Tokiu atveju Sutarties galiojimas sustabdomas, kol išnyks minėtos aplinkybės. Jei </w:t>
      </w:r>
      <w:r>
        <w:rPr>
          <w:i/>
          <w:color w:val="000000"/>
          <w:sz w:val="22"/>
          <w:szCs w:val="22"/>
          <w:highlight w:val="white"/>
          <w:lang w:val="lt-LT"/>
        </w:rPr>
        <w:t>force majeure</w:t>
      </w:r>
      <w:r>
        <w:rPr>
          <w:color w:val="000000"/>
          <w:sz w:val="22"/>
          <w:szCs w:val="22"/>
          <w:highlight w:val="white"/>
          <w:lang w:val="lt-LT"/>
        </w:rPr>
        <w:t xml:space="preserve"> aplinkybės tęsiasi ilgiau kaip 1 (vieną) mėnesį, kiekviena Šalis turi teisę nutraukti Sutartį apie tai prieš 10 (dešimt) kalendorinių dienų įspėjusi kitą Šalį.</w:t>
      </w:r>
    </w:p>
    <w:p>
      <w:pPr>
        <w:pStyle w:val="NoSpacing"/>
        <w:tabs>
          <w:tab w:val="clear" w:pos="720"/>
          <w:tab w:val="left" w:pos="845" w:leader="none"/>
        </w:tabs>
        <w:suppressAutoHyphens w:val="true"/>
        <w:spacing w:lineRule="auto" w:line="276"/>
        <w:ind w:firstLine="850"/>
        <w:jc w:val="both"/>
        <w:textAlignment w:val="baseline"/>
        <w:rPr>
          <w:color w:val="000000"/>
          <w:sz w:val="22"/>
          <w:szCs w:val="22"/>
          <w:highlight w:val="white"/>
          <w:lang w:val="lt-LT"/>
        </w:rPr>
      </w:pPr>
      <w:r>
        <w:rPr>
          <w:color w:val="000000"/>
          <w:sz w:val="22"/>
          <w:szCs w:val="22"/>
          <w:highlight w:val="white"/>
          <w:lang w:val="lt-LT"/>
        </w:rPr>
        <w:t>6.3. Nenugalima jėga nelaikoma:</w:t>
      </w:r>
    </w:p>
    <w:p>
      <w:pPr>
        <w:pStyle w:val="NoSpacing"/>
        <w:tabs>
          <w:tab w:val="clear" w:pos="720"/>
          <w:tab w:val="left" w:pos="845" w:leader="none"/>
        </w:tabs>
        <w:suppressAutoHyphens w:val="true"/>
        <w:spacing w:lineRule="auto" w:line="276"/>
        <w:ind w:firstLine="850"/>
        <w:jc w:val="both"/>
        <w:textAlignment w:val="baseline"/>
        <w:rPr>
          <w:sz w:val="22"/>
          <w:szCs w:val="22"/>
        </w:rPr>
      </w:pPr>
      <w:r>
        <w:rPr>
          <w:color w:val="000000"/>
          <w:sz w:val="22"/>
          <w:szCs w:val="22"/>
          <w:highlight w:val="white"/>
          <w:lang w:val="lt-LT"/>
        </w:rPr>
        <w:t xml:space="preserve">6.3.1. </w:t>
      </w:r>
      <w:r>
        <w:rPr>
          <w:rStyle w:val="Numatytasispastraiposriftas1"/>
          <w:rFonts w:eastAsia="Symbol"/>
          <w:color w:val="000000"/>
          <w:sz w:val="22"/>
          <w:szCs w:val="22"/>
          <w:highlight w:val="white"/>
          <w:lang w:val="lt-LT"/>
        </w:rPr>
        <w:t>oro sąlygos (krituliai, temperatūra), kurios įprastos ir būdingos atitinkamai geografinėje vietovėje atitinkamų metų laiku;</w:t>
      </w:r>
    </w:p>
    <w:p>
      <w:pPr>
        <w:pStyle w:val="NoSpacing"/>
        <w:tabs>
          <w:tab w:val="clear" w:pos="720"/>
          <w:tab w:val="left" w:pos="845" w:leader="none"/>
        </w:tabs>
        <w:suppressAutoHyphens w:val="true"/>
        <w:spacing w:lineRule="auto" w:line="276"/>
        <w:ind w:firstLine="850"/>
        <w:jc w:val="both"/>
        <w:textAlignment w:val="baseline"/>
        <w:rPr>
          <w:color w:val="000000"/>
          <w:sz w:val="22"/>
          <w:szCs w:val="22"/>
          <w:lang w:val="lt-LT"/>
        </w:rPr>
      </w:pPr>
      <w:r>
        <w:rPr>
          <w:rStyle w:val="Numatytasispastraiposriftas1"/>
          <w:rFonts w:eastAsia="Symbol"/>
          <w:color w:val="000000"/>
          <w:sz w:val="22"/>
          <w:szCs w:val="22"/>
          <w:highlight w:val="white"/>
          <w:lang w:val="lt-LT"/>
        </w:rPr>
        <w:t>6.3.2. RANGOVO užsakytų prekių (medžiagų) pristatymo vėlavimas.</w:t>
      </w:r>
    </w:p>
    <w:p>
      <w:pPr>
        <w:pStyle w:val="NoSpacing"/>
        <w:tabs>
          <w:tab w:val="clear" w:pos="720"/>
          <w:tab w:val="left" w:pos="845" w:leader="none"/>
        </w:tabs>
        <w:spacing w:lineRule="auto" w:line="276"/>
        <w:jc w:val="both"/>
        <w:rPr>
          <w:color w:val="000000"/>
          <w:sz w:val="22"/>
          <w:szCs w:val="22"/>
          <w:highlight w:val="white"/>
          <w:lang w:val="lt-LT"/>
        </w:rPr>
      </w:pPr>
      <w:r>
        <w:rPr>
          <w:color w:val="000000"/>
          <w:sz w:val="22"/>
          <w:szCs w:val="22"/>
          <w:highlight w:val="white"/>
          <w:lang w:val="lt-LT"/>
        </w:rPr>
        <w:tab/>
        <w:t>6.4. RANGOVAS atliktiems remonto darbams suteikia Lietuvos Respublikos civilinio kodekso 6.664 ir 6.698 straipsniuose nustatytas garantijas.</w:t>
      </w:r>
      <w:r>
        <w:rPr>
          <w:rFonts w:eastAsia="Times New Roman"/>
          <w:color w:val="000000"/>
          <w:sz w:val="22"/>
          <w:szCs w:val="22"/>
          <w:highlight w:val="white"/>
          <w:lang w:val="lt-LT"/>
        </w:rPr>
        <w:t xml:space="preserve"> </w:t>
      </w:r>
      <w:r>
        <w:rPr>
          <w:color w:val="000000"/>
          <w:sz w:val="22"/>
          <w:szCs w:val="22"/>
          <w:highlight w:val="white"/>
          <w:lang w:val="lt-LT"/>
        </w:rPr>
        <w:t>Garantijos terminas atliktiems darbams pradedamas skaičiuoti nuo atliktų Darbų perdavimo ir priėmimo aktų pasirašymo dienos.</w:t>
      </w:r>
    </w:p>
    <w:p>
      <w:pPr>
        <w:pStyle w:val="NoSpacing"/>
        <w:tabs>
          <w:tab w:val="clear" w:pos="720"/>
          <w:tab w:val="left" w:pos="845" w:leader="none"/>
        </w:tabs>
        <w:spacing w:lineRule="auto" w:line="276"/>
        <w:ind w:firstLine="850"/>
        <w:jc w:val="both"/>
        <w:rPr>
          <w:color w:val="000000"/>
          <w:sz w:val="22"/>
          <w:szCs w:val="22"/>
          <w:highlight w:val="white"/>
          <w:lang w:val="lt-LT"/>
        </w:rPr>
      </w:pPr>
      <w:r>
        <w:rPr>
          <w:color w:val="000000"/>
          <w:sz w:val="22"/>
          <w:szCs w:val="22"/>
          <w:highlight w:val="white"/>
          <w:lang w:val="lt-LT"/>
        </w:rPr>
        <w:t>6.5</w:t>
      </w:r>
      <w:r>
        <w:rPr>
          <w:color w:val="000000"/>
          <w:spacing w:val="1"/>
          <w:sz w:val="22"/>
          <w:szCs w:val="22"/>
          <w:highlight w:val="white"/>
          <w:lang w:val="lt-LT"/>
        </w:rPr>
        <w:t xml:space="preserve">. </w:t>
      </w:r>
      <w:r>
        <w:rPr>
          <w:color w:val="000000"/>
          <w:sz w:val="22"/>
          <w:szCs w:val="22"/>
          <w:highlight w:val="white"/>
          <w:lang w:val="lt-LT"/>
        </w:rPr>
        <w:t>RANGOV</w:t>
      </w:r>
      <w:r>
        <w:rPr>
          <w:color w:val="000000"/>
          <w:spacing w:val="1"/>
          <w:sz w:val="22"/>
          <w:szCs w:val="22"/>
          <w:highlight w:val="white"/>
          <w:lang w:val="lt-LT"/>
        </w:rPr>
        <w:t xml:space="preserve">AS </w:t>
      </w:r>
      <w:r>
        <w:rPr>
          <w:color w:val="000000"/>
          <w:sz w:val="22"/>
          <w:szCs w:val="22"/>
          <w:highlight w:val="white"/>
          <w:lang w:val="lt-LT"/>
        </w:rPr>
        <w:t>atsako už visus pagal Sutartį prisiimtus įsipareigojimus.</w:t>
      </w:r>
    </w:p>
    <w:p>
      <w:pPr>
        <w:pStyle w:val="NoSpacing"/>
        <w:tabs>
          <w:tab w:val="clear" w:pos="720"/>
          <w:tab w:val="left" w:pos="845" w:leader="none"/>
        </w:tabs>
        <w:spacing w:lineRule="auto" w:line="276"/>
        <w:ind w:firstLine="850"/>
        <w:jc w:val="both"/>
        <w:rPr>
          <w:color w:val="000000"/>
          <w:sz w:val="22"/>
          <w:szCs w:val="22"/>
          <w:highlight w:val="white"/>
          <w:lang w:val="lt-LT"/>
        </w:rPr>
      </w:pPr>
      <w:r>
        <w:rPr>
          <w:color w:val="000000"/>
          <w:sz w:val="22"/>
          <w:szCs w:val="22"/>
          <w:highlight w:val="white"/>
          <w:lang w:val="lt-LT"/>
        </w:rPr>
        <w:t>6.6. RANGOVAS kartu su Darbų priėmimo ir perdavimo aktu turi pateikti dokumentą, kuriuo užtikrinamas garantinio laikotarpio prievolių įvykdymas pagal šią Sutartį. Šis dokumentas RANGOVO nemokumo ar bankroto atveju turi užtikrinti dėl RANGOVO kaltės atsiradusių defektų, nustatytų per pirmuosius 3 garantinio termino metus, šalinimo išlaidų apmokėjimą UŽSAKOVUI. Defektų šalinimo užtikrinimo suma garantiniu 3 metų laikotarpiu turi būti ne mažesnė kaip 5 procentai faktiškai atliktų darbų bendros darbų vertės.</w:t>
      </w:r>
    </w:p>
    <w:p>
      <w:pPr>
        <w:pStyle w:val="NoSpacing"/>
        <w:spacing w:lineRule="auto" w:line="276"/>
        <w:jc w:val="both"/>
        <w:rPr>
          <w:color w:val="000000"/>
          <w:sz w:val="22"/>
          <w:szCs w:val="22"/>
          <w:highlight w:val="white"/>
          <w:lang w:val="lt-LT"/>
        </w:rPr>
      </w:pPr>
      <w:r>
        <w:rPr>
          <w:color w:val="000000"/>
          <w:sz w:val="22"/>
          <w:szCs w:val="22"/>
          <w:highlight w:val="white"/>
          <w:lang w:val="lt-LT"/>
        </w:rPr>
      </w:r>
    </w:p>
    <w:p>
      <w:pPr>
        <w:pStyle w:val="NoSpacing"/>
        <w:spacing w:lineRule="auto" w:line="276"/>
        <w:jc w:val="center"/>
        <w:rPr>
          <w:color w:val="000000"/>
          <w:sz w:val="22"/>
          <w:szCs w:val="22"/>
          <w:highlight w:val="white"/>
          <w:lang w:val="lt-LT"/>
        </w:rPr>
      </w:pPr>
      <w:r>
        <w:rPr>
          <w:b/>
          <w:color w:val="000000"/>
          <w:sz w:val="22"/>
          <w:szCs w:val="22"/>
          <w:highlight w:val="white"/>
          <w:lang w:val="lt-LT"/>
        </w:rPr>
        <w:t>7. SUTARTIES GALIOJIMAS, PAKEITIMAS IR NUTRAUKIMAS</w:t>
      </w:r>
    </w:p>
    <w:p>
      <w:pPr>
        <w:pStyle w:val="Normal"/>
        <w:tabs>
          <w:tab w:val="clear" w:pos="720"/>
          <w:tab w:val="left" w:pos="845" w:leader="none"/>
        </w:tabs>
        <w:spacing w:lineRule="auto" w:line="276"/>
        <w:ind w:firstLine="850"/>
        <w:jc w:val="both"/>
        <w:rPr>
          <w:rFonts w:cs="Times New Roman"/>
          <w:color w:val="000000"/>
          <w:sz w:val="22"/>
          <w:szCs w:val="22"/>
          <w:highlight w:val="white"/>
          <w:lang w:val="lt-LT"/>
        </w:rPr>
      </w:pPr>
      <w:r>
        <w:rPr>
          <w:rFonts w:cs="Times New Roman"/>
          <w:color w:val="000000"/>
          <w:sz w:val="22"/>
          <w:szCs w:val="22"/>
          <w:highlight w:val="white"/>
          <w:lang w:val="lt-LT"/>
        </w:rPr>
        <w:t>7</w:t>
      </w:r>
      <w:r>
        <w:rPr>
          <w:rFonts w:cs="Times New Roman"/>
          <w:color w:val="000000"/>
          <w:sz w:val="22"/>
          <w:szCs w:val="22"/>
          <w:highlight w:val="white"/>
          <w:lang w:val="lt-LT" w:eastAsia="lt-LT"/>
        </w:rPr>
        <w:t xml:space="preserve">.1. </w:t>
      </w:r>
      <w:r>
        <w:rPr>
          <w:rFonts w:cs="Times New Roman"/>
          <w:color w:val="000000"/>
          <w:sz w:val="22"/>
          <w:szCs w:val="22"/>
          <w:highlight w:val="white"/>
          <w:lang w:val="lt-LT"/>
        </w:rPr>
        <w:t>Sutartis įsigalioja, kitą dieną po to, kai įvykdomos abi šios sąlygos:</w:t>
      </w:r>
    </w:p>
    <w:p>
      <w:pPr>
        <w:pStyle w:val="Normal"/>
        <w:tabs>
          <w:tab w:val="clear" w:pos="720"/>
          <w:tab w:val="left" w:pos="845" w:leader="none"/>
        </w:tabs>
        <w:spacing w:lineRule="auto" w:line="276"/>
        <w:ind w:firstLine="850"/>
        <w:jc w:val="both"/>
        <w:rPr>
          <w:rFonts w:cs="Times New Roman"/>
          <w:color w:val="000000"/>
          <w:sz w:val="22"/>
          <w:szCs w:val="22"/>
          <w:highlight w:val="white"/>
          <w:lang w:val="lt-LT"/>
        </w:rPr>
      </w:pPr>
      <w:r>
        <w:rPr>
          <w:rFonts w:cs="Times New Roman"/>
          <w:color w:val="000000"/>
          <w:sz w:val="22"/>
          <w:szCs w:val="22"/>
          <w:highlight w:val="white"/>
          <w:lang w:val="lt-LT"/>
        </w:rPr>
        <w:t>7.1.1. Š</w:t>
      </w:r>
      <w:bookmarkStart w:id="1" w:name="_GoBack"/>
      <w:bookmarkEnd w:id="1"/>
      <w:r>
        <w:rPr>
          <w:rFonts w:cs="Times New Roman"/>
          <w:color w:val="000000"/>
          <w:sz w:val="22"/>
          <w:szCs w:val="22"/>
          <w:highlight w:val="white"/>
          <w:lang w:val="lt-LT"/>
        </w:rPr>
        <w:t>alys pasirašo Sutartį ir</w:t>
      </w:r>
    </w:p>
    <w:p>
      <w:pPr>
        <w:pStyle w:val="Normal"/>
        <w:tabs>
          <w:tab w:val="clear" w:pos="720"/>
          <w:tab w:val="left" w:pos="845" w:leader="none"/>
        </w:tabs>
        <w:spacing w:lineRule="auto" w:line="276"/>
        <w:ind w:firstLine="850"/>
        <w:jc w:val="both"/>
        <w:rPr>
          <w:rFonts w:cs="Times New Roman"/>
          <w:color w:val="000000"/>
          <w:sz w:val="22"/>
          <w:szCs w:val="22"/>
          <w:highlight w:val="white"/>
          <w:lang w:val="lt-LT"/>
        </w:rPr>
      </w:pPr>
      <w:r>
        <w:rPr>
          <w:rFonts w:cs="Times New Roman"/>
          <w:color w:val="000000"/>
          <w:sz w:val="22"/>
          <w:szCs w:val="22"/>
          <w:highlight w:val="white"/>
          <w:lang w:val="lt-LT"/>
        </w:rPr>
        <w:t xml:space="preserve">7.1.2. RANGOVAS pateikia UŽSAKOVUI Sutarties 9.1 p. numatytą Sutarties įvykdymo užtikrinimą. </w:t>
      </w:r>
    </w:p>
    <w:p>
      <w:pPr>
        <w:pStyle w:val="NoSpacing"/>
        <w:tabs>
          <w:tab w:val="clear" w:pos="720"/>
          <w:tab w:val="left" w:pos="845" w:leader="none"/>
        </w:tabs>
        <w:spacing w:lineRule="auto" w:line="276"/>
        <w:jc w:val="both"/>
        <w:rPr>
          <w:sz w:val="22"/>
          <w:szCs w:val="22"/>
        </w:rPr>
      </w:pPr>
      <w:r>
        <w:rPr>
          <w:color w:val="000000"/>
          <w:sz w:val="22"/>
          <w:szCs w:val="22"/>
          <w:highlight w:val="white"/>
          <w:lang w:val="lt-LT"/>
        </w:rPr>
        <w:tab/>
        <w:t>7.2. UŽSAKOVAS turi teisę vienašališkai nutraukti Sutartį, jeigu RANGOVAS nevykdo sutartinių įsipareigojimų arba juos vykdo netinkamai ir tai laikytina esminiu Sutarties pažeidimu.</w:t>
      </w:r>
    </w:p>
    <w:p>
      <w:pPr>
        <w:pStyle w:val="NoSpacing"/>
        <w:tabs>
          <w:tab w:val="clear" w:pos="720"/>
          <w:tab w:val="left" w:pos="845" w:leader="none"/>
        </w:tabs>
        <w:spacing w:lineRule="auto" w:line="276"/>
        <w:jc w:val="both"/>
        <w:rPr>
          <w:color w:val="000000"/>
          <w:sz w:val="22"/>
          <w:szCs w:val="22"/>
          <w:highlight w:val="white"/>
          <w:lang w:val="lt-LT"/>
        </w:rPr>
      </w:pPr>
      <w:r>
        <w:rPr>
          <w:color w:val="000000"/>
          <w:sz w:val="22"/>
          <w:szCs w:val="22"/>
          <w:highlight w:val="white"/>
          <w:lang w:val="lt-LT"/>
        </w:rPr>
        <w:tab/>
        <w:t xml:space="preserve">7.3. Jei UŽSAKOVAS nutraukia Sutartį dėl priežasčių, nurodytų šios Sutarties 7.2 punkte, </w:t>
      </w:r>
      <w:r>
        <w:rPr>
          <w:color w:val="000000"/>
          <w:sz w:val="22"/>
          <w:szCs w:val="22"/>
          <w:highlight w:val="white"/>
          <w:lang w:val="en-US"/>
        </w:rPr>
        <w:t xml:space="preserve">arba </w:t>
      </w:r>
      <w:r>
        <w:rPr>
          <w:color w:val="000000"/>
          <w:sz w:val="22"/>
          <w:szCs w:val="22"/>
          <w:highlight w:val="white"/>
          <w:lang w:val="lt-LT"/>
        </w:rPr>
        <w:t>RANGOVAS neįvykdė sutartinių įsipareigojimų arba juos vykdė netinkamai ir tai laikytina esminiu Sutarties pažeidimu, UŽSAKOVAS turi teisę į Sutarties 9.1 p. nurodytą Sutarties įvykdymo užtikrinimą.</w:t>
      </w:r>
    </w:p>
    <w:p>
      <w:pPr>
        <w:pStyle w:val="NoSpacing"/>
        <w:tabs>
          <w:tab w:val="clear" w:pos="720"/>
          <w:tab w:val="left" w:pos="845" w:leader="none"/>
        </w:tabs>
        <w:spacing w:lineRule="auto" w:line="276"/>
        <w:jc w:val="both"/>
        <w:rPr>
          <w:color w:val="000000"/>
          <w:sz w:val="22"/>
          <w:szCs w:val="22"/>
          <w:highlight w:val="white"/>
          <w:lang w:val="lt-LT"/>
        </w:rPr>
      </w:pPr>
      <w:r>
        <w:rPr>
          <w:color w:val="000000"/>
          <w:sz w:val="22"/>
          <w:szCs w:val="22"/>
          <w:highlight w:val="white"/>
          <w:lang w:val="lt-LT"/>
        </w:rPr>
        <w:tab/>
        <w:t>7.4. Sutartis bet kada gali būti nutraukta raštišku abiejų šalių susitarimu.</w:t>
      </w:r>
    </w:p>
    <w:p>
      <w:pPr>
        <w:pStyle w:val="Normal"/>
        <w:tabs>
          <w:tab w:val="clear" w:pos="720"/>
          <w:tab w:val="left" w:pos="845" w:leader="none"/>
        </w:tabs>
        <w:spacing w:lineRule="auto" w:line="276"/>
        <w:jc w:val="both"/>
        <w:rPr>
          <w:rFonts w:cs="Times New Roman"/>
          <w:color w:val="000000"/>
          <w:sz w:val="22"/>
          <w:szCs w:val="22"/>
          <w:highlight w:val="white"/>
          <w:lang w:val="lt-LT"/>
        </w:rPr>
      </w:pPr>
      <w:r>
        <w:rPr>
          <w:rFonts w:cs="Times New Roman"/>
          <w:color w:val="000000"/>
          <w:sz w:val="22"/>
          <w:szCs w:val="22"/>
          <w:highlight w:val="white"/>
          <w:lang w:val="lt-LT"/>
        </w:rPr>
        <w:tab/>
        <w:t>7.5. Sutartį nutraukus dėl RANGOVO kaltės, RANGOVAS neturi teisės į kokių nors patirtų nuostolių ar žalos kompensaciją, išskyrus jam priklausantį atlyginimą už faktiškai atliktus Darbus.</w:t>
      </w:r>
    </w:p>
    <w:p>
      <w:pPr>
        <w:pStyle w:val="Normal"/>
        <w:tabs>
          <w:tab w:val="clear" w:pos="720"/>
          <w:tab w:val="left" w:pos="845" w:leader="none"/>
        </w:tabs>
        <w:spacing w:lineRule="auto" w:line="276"/>
        <w:ind w:firstLine="850"/>
        <w:jc w:val="both"/>
        <w:rPr>
          <w:rFonts w:cs="Times New Roman"/>
          <w:color w:val="000000"/>
          <w:sz w:val="22"/>
          <w:szCs w:val="22"/>
          <w:highlight w:val="white"/>
          <w:lang w:val="lt-LT"/>
        </w:rPr>
      </w:pPr>
      <w:r>
        <w:rPr>
          <w:rFonts w:cs="Times New Roman"/>
          <w:color w:val="000000"/>
          <w:sz w:val="22"/>
          <w:szCs w:val="22"/>
          <w:highlight w:val="white"/>
          <w:lang w:val="lt-LT"/>
        </w:rPr>
        <w:t>7.6. Sutarties sąlygos Sutarties galiojimo laikotarpiu gali būti keičiamos šioje Sutartyje, ir VPĮ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pPr>
        <w:pStyle w:val="Normal"/>
        <w:tabs>
          <w:tab w:val="clear" w:pos="720"/>
          <w:tab w:val="left" w:pos="845" w:leader="none"/>
        </w:tabs>
        <w:spacing w:lineRule="auto" w:line="276"/>
        <w:ind w:firstLine="850"/>
        <w:jc w:val="both"/>
        <w:rPr>
          <w:rFonts w:cs="Times New Roman"/>
          <w:color w:val="000000"/>
          <w:sz w:val="22"/>
          <w:szCs w:val="22"/>
          <w:highlight w:val="white"/>
          <w:lang w:val="lt-LT"/>
        </w:rPr>
      </w:pPr>
      <w:r>
        <w:rPr>
          <w:rFonts w:cs="Times New Roman"/>
          <w:color w:val="000000"/>
          <w:sz w:val="22"/>
          <w:szCs w:val="22"/>
          <w:highlight w:val="white"/>
          <w:lang w:val="lt-LT"/>
        </w:rPr>
        <w:t xml:space="preserve">7.7. Sutartis galioja iki visiško įsipareigojimų įvykdymo, bet ne ilgiau nei 2.1.13 p. nustatyto termino (išskyrus jeigu buvo pratęsta pagal Sutarties </w:t>
      </w:r>
      <w:r>
        <w:rPr>
          <w:rFonts w:cs="Times New Roman"/>
          <w:color w:val="000000"/>
          <w:sz w:val="22"/>
          <w:szCs w:val="22"/>
          <w:highlight w:val="white"/>
          <w:lang w:val="en-US"/>
        </w:rPr>
        <w:t>2.1.14</w:t>
      </w:r>
      <w:r>
        <w:rPr>
          <w:rFonts w:cs="Times New Roman"/>
          <w:color w:val="000000"/>
          <w:sz w:val="22"/>
          <w:szCs w:val="22"/>
          <w:highlight w:val="white"/>
          <w:lang w:val="lt-LT"/>
        </w:rPr>
        <w:t xml:space="preserve"> p.).</w:t>
      </w:r>
    </w:p>
    <w:p>
      <w:pPr>
        <w:pStyle w:val="Normal"/>
        <w:spacing w:lineRule="auto" w:line="276"/>
        <w:jc w:val="both"/>
        <w:rPr>
          <w:rFonts w:cs="Times New Roman"/>
          <w:color w:val="000000"/>
          <w:sz w:val="22"/>
          <w:szCs w:val="22"/>
          <w:highlight w:val="white"/>
          <w:lang w:val="lt-LT"/>
        </w:rPr>
      </w:pPr>
      <w:r>
        <w:rPr>
          <w:rFonts w:cs="Times New Roman"/>
          <w:color w:val="000000"/>
          <w:sz w:val="22"/>
          <w:szCs w:val="22"/>
          <w:highlight w:val="white"/>
          <w:lang w:val="lt-LT"/>
        </w:rPr>
      </w:r>
    </w:p>
    <w:p>
      <w:pPr>
        <w:pStyle w:val="Normal"/>
        <w:spacing w:lineRule="auto" w:line="276"/>
        <w:jc w:val="center"/>
        <w:rPr>
          <w:rFonts w:cs="Times New Roman"/>
          <w:b/>
          <w:b/>
          <w:sz w:val="22"/>
          <w:szCs w:val="22"/>
          <w:highlight w:val="white"/>
          <w:lang w:val="lt-LT"/>
        </w:rPr>
      </w:pPr>
      <w:r>
        <w:rPr>
          <w:rFonts w:cs="Times New Roman"/>
          <w:b/>
          <w:sz w:val="22"/>
          <w:szCs w:val="22"/>
          <w:highlight w:val="white"/>
          <w:lang w:val="lt-LT"/>
        </w:rPr>
        <w:t>8. DARBŲ PERDAVIMAS - PRIĖMIMAS</w:t>
      </w:r>
    </w:p>
    <w:p>
      <w:pPr>
        <w:pStyle w:val="Normal"/>
        <w:spacing w:lineRule="auto" w:line="276"/>
        <w:ind w:firstLine="850"/>
        <w:rPr>
          <w:rFonts w:cs="Times New Roman"/>
          <w:sz w:val="22"/>
          <w:szCs w:val="22"/>
          <w:highlight w:val="white"/>
          <w:lang w:val="lt-LT"/>
        </w:rPr>
      </w:pPr>
      <w:r>
        <w:rPr>
          <w:rFonts w:cs="Times New Roman"/>
          <w:sz w:val="22"/>
          <w:szCs w:val="22"/>
          <w:highlight w:val="white"/>
          <w:lang w:val="lt-LT"/>
        </w:rPr>
        <w:t>8.1. Užsakovas priima Darbus:</w:t>
      </w:r>
    </w:p>
    <w:p>
      <w:pPr>
        <w:pStyle w:val="Normal"/>
        <w:spacing w:lineRule="auto" w:line="276"/>
        <w:ind w:firstLine="850"/>
        <w:rPr>
          <w:rFonts w:cs="Times New Roman"/>
          <w:sz w:val="22"/>
          <w:szCs w:val="22"/>
          <w:highlight w:val="white"/>
          <w:lang w:val="lt-LT"/>
        </w:rPr>
      </w:pPr>
      <w:r>
        <w:rPr>
          <w:rFonts w:cs="Times New Roman"/>
          <w:sz w:val="22"/>
          <w:szCs w:val="22"/>
          <w:highlight w:val="white"/>
          <w:lang w:val="lt-LT"/>
        </w:rPr>
        <w:t>8.1.1. kai Darbai pagal Sutartį yra tinkamai užbaigti ir</w:t>
      </w:r>
    </w:p>
    <w:p>
      <w:pPr>
        <w:pStyle w:val="Normal"/>
        <w:spacing w:lineRule="auto" w:line="276"/>
        <w:ind w:firstLine="850"/>
        <w:rPr>
          <w:rFonts w:cs="Times New Roman"/>
          <w:sz w:val="22"/>
          <w:szCs w:val="22"/>
          <w:highlight w:val="white"/>
          <w:lang w:val="lt-LT"/>
        </w:rPr>
      </w:pPr>
      <w:r>
        <w:rPr>
          <w:rFonts w:cs="Times New Roman"/>
          <w:sz w:val="22"/>
          <w:szCs w:val="22"/>
          <w:highlight w:val="white"/>
          <w:lang w:val="lt-LT"/>
        </w:rPr>
        <w:t>8.1.2. kai pasirašomas Darbų perdavimo – priėmimo aktas (Sutarties 2.1.13 p.).</w:t>
      </w:r>
    </w:p>
    <w:p>
      <w:pPr>
        <w:pStyle w:val="Normal"/>
        <w:spacing w:lineRule="auto" w:line="276"/>
        <w:ind w:firstLine="850"/>
        <w:jc w:val="both"/>
        <w:rPr>
          <w:rFonts w:cs="Times New Roman"/>
          <w:sz w:val="22"/>
          <w:szCs w:val="22"/>
          <w:highlight w:val="white"/>
          <w:lang w:val="lt-LT"/>
        </w:rPr>
      </w:pPr>
      <w:r>
        <w:rPr>
          <w:rFonts w:cs="Times New Roman"/>
          <w:sz w:val="22"/>
          <w:szCs w:val="22"/>
          <w:highlight w:val="white"/>
          <w:lang w:val="lt-LT"/>
        </w:rPr>
        <w:t>8.2. RANGOVAS, užbaigęs Darbus su prašymu dėl Darbų perdavimo ir priėmimo raštu privalo kreiptis į UŽSAKOVĄ.</w:t>
      </w:r>
    </w:p>
    <w:p>
      <w:pPr>
        <w:pStyle w:val="Normal"/>
        <w:spacing w:lineRule="auto" w:line="276"/>
        <w:ind w:firstLine="850"/>
        <w:jc w:val="both"/>
        <w:rPr>
          <w:rFonts w:cs="Times New Roman"/>
          <w:sz w:val="22"/>
          <w:szCs w:val="22"/>
          <w:highlight w:val="white"/>
          <w:lang w:val="lt-LT"/>
        </w:rPr>
      </w:pPr>
      <w:r>
        <w:rPr>
          <w:rFonts w:cs="Times New Roman"/>
          <w:sz w:val="22"/>
          <w:szCs w:val="22"/>
          <w:highlight w:val="white"/>
          <w:lang w:val="lt-LT"/>
        </w:rPr>
        <w:t>8.3. UŽSAKOVAS, gavęs RANGOVO prašymą pagal 8.2 p., per 5 darbo dienas privalo:</w:t>
      </w:r>
    </w:p>
    <w:p>
      <w:pPr>
        <w:pStyle w:val="Normal"/>
        <w:spacing w:lineRule="auto" w:line="276"/>
        <w:ind w:firstLine="850"/>
        <w:jc w:val="both"/>
        <w:rPr>
          <w:rFonts w:cs="Times New Roman"/>
          <w:sz w:val="22"/>
          <w:szCs w:val="22"/>
          <w:highlight w:val="white"/>
          <w:lang w:val="lt-LT"/>
        </w:rPr>
      </w:pPr>
      <w:r>
        <w:rPr>
          <w:rFonts w:cs="Times New Roman"/>
          <w:sz w:val="22"/>
          <w:szCs w:val="22"/>
          <w:highlight w:val="white"/>
          <w:lang w:val="lt-LT"/>
        </w:rPr>
        <w:t>8.3.1. pasirašyti Darbų perdavimo-priėmimo aktą. Darbų perdavimo – priėmimo aktas gali būti pasirašomas prie jo pridedant smulkių nebaigtų darbų ar defektų, kurie neturės esminės įtakos UŽSAKOVUI naudojant darbų rezultatą pagal paskirtį, sąrašą. Tokiame sąraše turi būti nurodoma, iki kada nebaigti darbai ar defektai privalo būti RANGOVO pašalinti,</w:t>
      </w:r>
    </w:p>
    <w:p>
      <w:pPr>
        <w:pStyle w:val="Normal"/>
        <w:spacing w:lineRule="auto" w:line="276"/>
        <w:jc w:val="both"/>
        <w:rPr>
          <w:rFonts w:cs="Times New Roman"/>
          <w:sz w:val="22"/>
          <w:szCs w:val="22"/>
          <w:highlight w:val="white"/>
          <w:lang w:val="lt-LT"/>
        </w:rPr>
      </w:pPr>
      <w:r>
        <w:rPr>
          <w:rFonts w:cs="Times New Roman"/>
          <w:sz w:val="22"/>
          <w:szCs w:val="22"/>
          <w:highlight w:val="white"/>
          <w:lang w:val="lt-LT"/>
        </w:rPr>
        <w:t>arba</w:t>
      </w:r>
    </w:p>
    <w:p>
      <w:pPr>
        <w:pStyle w:val="Normal"/>
        <w:spacing w:lineRule="auto" w:line="276"/>
        <w:ind w:firstLine="850"/>
        <w:jc w:val="both"/>
        <w:rPr>
          <w:rFonts w:cs="Times New Roman"/>
          <w:sz w:val="22"/>
          <w:szCs w:val="22"/>
          <w:highlight w:val="white"/>
          <w:lang w:val="lt-LT"/>
        </w:rPr>
      </w:pPr>
      <w:r>
        <w:rPr>
          <w:rFonts w:cs="Times New Roman"/>
          <w:sz w:val="22"/>
          <w:szCs w:val="22"/>
          <w:highlight w:val="white"/>
          <w:lang w:val="lt-LT"/>
        </w:rPr>
        <w:t>8.3.2. raštu atsisakyti perimti darbus nurodant atsisakymo pagrindą ir nurodant darbus, kuriuos RANGOVAS privalo atlikti ir/ar defektus, kuriuos privalo ištaisyti, kad Sutartis būtų laikoma tinkamai RANGOVO įvykdyta ir galėtų būti pasirašomas Darbų perdavimo – priėmimo aktas.</w:t>
      </w:r>
    </w:p>
    <w:p>
      <w:pPr>
        <w:pStyle w:val="Normal"/>
        <w:spacing w:lineRule="auto" w:line="276"/>
        <w:ind w:firstLine="850"/>
        <w:jc w:val="both"/>
        <w:rPr>
          <w:rFonts w:cs="Times New Roman"/>
          <w:sz w:val="22"/>
          <w:szCs w:val="22"/>
          <w:highlight w:val="white"/>
          <w:lang w:val="lt-LT"/>
        </w:rPr>
      </w:pPr>
      <w:r>
        <w:rPr>
          <w:rFonts w:cs="Times New Roman"/>
          <w:sz w:val="22"/>
          <w:szCs w:val="22"/>
          <w:highlight w:val="white"/>
          <w:lang w:val="lt-LT"/>
        </w:rPr>
        <w:t>8.4. Jeigu UŽSAKOVAS be pateisinamos priežasties ir ne dėl RANGOVO kaltės, ar netinkamai atliktų darbų vengia perimti atliktą darbą, pasibaigus Sutarties 8.3 p. nustatytam terminui, kai darbai turėjo būti perimti pagal Sutartį, ir RANGOVUI raštu įspėjus UŽSAKOVĄ bei suteikus papildomą protingą terminą darbams priimti, turi būti laikoma, kad darbai yra perimti.</w:t>
      </w:r>
    </w:p>
    <w:p>
      <w:pPr>
        <w:pStyle w:val="Normal"/>
        <w:spacing w:lineRule="auto" w:line="276"/>
        <w:ind w:firstLine="850"/>
        <w:jc w:val="both"/>
        <w:rPr>
          <w:rFonts w:cs="Times New Roman"/>
          <w:sz w:val="22"/>
          <w:szCs w:val="22"/>
          <w:highlight w:val="white"/>
          <w:lang w:val="lt-LT"/>
        </w:rPr>
      </w:pPr>
      <w:r>
        <w:rPr>
          <w:rFonts w:cs="Times New Roman"/>
          <w:sz w:val="22"/>
          <w:szCs w:val="22"/>
          <w:highlight w:val="white"/>
          <w:lang w:val="lt-LT"/>
        </w:rPr>
      </w:r>
    </w:p>
    <w:p>
      <w:pPr>
        <w:pStyle w:val="Normal"/>
        <w:spacing w:lineRule="auto" w:line="276"/>
        <w:jc w:val="center"/>
        <w:rPr>
          <w:rFonts w:cs="Times New Roman"/>
          <w:b/>
          <w:b/>
          <w:sz w:val="22"/>
          <w:szCs w:val="22"/>
          <w:highlight w:val="white"/>
          <w:lang w:val="lt-LT"/>
        </w:rPr>
      </w:pPr>
      <w:r>
        <w:rPr>
          <w:rFonts w:cs="Times New Roman"/>
          <w:b/>
          <w:sz w:val="22"/>
          <w:szCs w:val="22"/>
          <w:highlight w:val="white"/>
        </w:rPr>
        <w:t>9. SUTARTIES</w:t>
      </w:r>
      <w:r>
        <w:rPr>
          <w:rFonts w:cs="Times New Roman"/>
          <w:b/>
          <w:sz w:val="22"/>
          <w:szCs w:val="22"/>
          <w:highlight w:val="white"/>
          <w:lang w:val="lt-LT"/>
        </w:rPr>
        <w:t xml:space="preserve"> ĮVYKDYMO UŽTIKRINIMAS </w:t>
      </w:r>
    </w:p>
    <w:p>
      <w:pPr>
        <w:pStyle w:val="Normal"/>
        <w:tabs>
          <w:tab w:val="clear" w:pos="720"/>
          <w:tab w:val="left" w:pos="845" w:leader="none"/>
        </w:tabs>
        <w:spacing w:lineRule="auto" w:line="276"/>
        <w:jc w:val="both"/>
        <w:rPr>
          <w:rFonts w:cs="Times New Roman"/>
          <w:sz w:val="22"/>
          <w:szCs w:val="22"/>
          <w:highlight w:val="white"/>
        </w:rPr>
      </w:pPr>
      <w:r>
        <w:rPr>
          <w:rFonts w:cs="Times New Roman"/>
          <w:sz w:val="22"/>
          <w:szCs w:val="22"/>
          <w:highlight w:val="white"/>
          <w:lang w:val="lt-LT"/>
        </w:rPr>
        <w:tab/>
        <w:t xml:space="preserve">9.1. </w:t>
      </w:r>
      <w:r>
        <w:rPr>
          <w:rFonts w:cs="Times New Roman"/>
          <w:sz w:val="22"/>
          <w:szCs w:val="22"/>
          <w:highlight w:val="white"/>
          <w:lang w:val="lt-LT" w:bidi="ar-SA"/>
        </w:rPr>
        <w:t>Sutarties įvykdymo užtikrinimas turi sudaryti ne mažiau kaip 10</w:t>
      </w:r>
      <w:r>
        <w:rPr>
          <w:rFonts w:cs="Times New Roman"/>
          <w:i/>
          <w:iCs/>
          <w:sz w:val="22"/>
          <w:szCs w:val="22"/>
          <w:highlight w:val="white"/>
          <w:lang w:val="lt-LT" w:bidi="ar-SA"/>
        </w:rPr>
        <w:t xml:space="preserve"> </w:t>
      </w:r>
      <w:r>
        <w:rPr>
          <w:rFonts w:cs="Times New Roman"/>
          <w:sz w:val="22"/>
          <w:szCs w:val="22"/>
          <w:highlight w:val="white"/>
          <w:lang w:val="lt-LT" w:bidi="ar-SA"/>
        </w:rPr>
        <w:t>(dešimt) proc., nuo RANGOVO pasiūlyme nurodytos bendros pirkimo Sutarties kainos su PVM</w:t>
      </w:r>
      <w:r>
        <w:rPr>
          <w:rFonts w:cs="Times New Roman"/>
          <w:sz w:val="22"/>
          <w:szCs w:val="22"/>
          <w:highlight w:val="white"/>
          <w:lang w:val="lt-LT"/>
        </w:rPr>
        <w:t xml:space="preserve">. </w:t>
      </w:r>
      <w:r>
        <w:rPr>
          <w:rFonts w:cs="Times New Roman"/>
          <w:color w:val="000000"/>
          <w:sz w:val="22"/>
          <w:szCs w:val="22"/>
          <w:highlight w:val="white"/>
          <w:lang w:val="lt-LT"/>
        </w:rPr>
        <w:t xml:space="preserve">Sutarties įvykdymo užtikrinimas turi būti besąlyginis ir neatšaukiamas. Sutarties įvykdymo užtikrinimo dalykas – RANGOVO įsipareigojimų pagal Sutartį pažeidimas, dalinis ar visiškas jų nevykdymas ar netinkamas jų vykdymas. Sutarties įvykdymo užtikrinimo dokumente privalo būti nurodyta, kad UŽSAKOVUI raštu pareikalavus, Sutarties įvykdymą užtikrinanti institucija išmokės UŽSAKOVUI Sutarties įvykdymo užtikrinime nurodytą sumą, kuri UŽSAKOVUI priklauso dėl to, kad RANGOVAS iš dalies ar visiškai neįvykdė šios Sutarties sąlygų ar kitaip pažeidė šią Sutartį. Sutarties įvykdymo užtikrinimo dokumente turi būti numatyta, kad  užtikrinimo suma turi būti išmoka UŽSAKOVUI ne vėliau kaip per 15 kalendorinių dienų nuo pirmo raštiško UŽSAKOVO pranešimo užtikrintojui. Užtikrintojas neturi teisės reikalauti, kad UŽSAKOVAS pagrįstų savo reikalavimą. Užtikrinimas turi galioti visą Darbų vykdymo laikotarpį bei dar 60 (šešiasdešimt) dienų nuo Darbų įvykdymo dienos termino. </w:t>
      </w:r>
      <w:r>
        <w:rPr>
          <w:rFonts w:cs="Times New Roman"/>
          <w:sz w:val="22"/>
          <w:szCs w:val="22"/>
          <w:highlight w:val="white"/>
          <w:lang w:val="lt-LT"/>
        </w:rPr>
        <w:t>Jei RANGOVAS</w:t>
      </w:r>
      <w:r>
        <w:rPr>
          <w:rFonts w:cs="Times New Roman"/>
          <w:i/>
          <w:sz w:val="22"/>
          <w:szCs w:val="22"/>
          <w:highlight w:val="white"/>
          <w:lang w:val="lt-LT"/>
        </w:rPr>
        <w:t xml:space="preserve"> </w:t>
      </w:r>
      <w:r>
        <w:rPr>
          <w:rFonts w:cs="Times New Roman"/>
          <w:sz w:val="22"/>
          <w:szCs w:val="22"/>
          <w:highlight w:val="white"/>
          <w:lang w:val="lt-LT"/>
        </w:rPr>
        <w:t>nepateikia Sutarties įvykdymo užtikrinimo, Sutartis neįsigalioja. Sutarties įvykdymo užtikrinimas gali būti Lietuvos Respublikos ar užsienyje registruoto banko ar kredito unijos garantija arba Lietuvos Respublikoje ar užsienyje registruotos draudimo bendrovės laidavimo raštas.</w:t>
      </w:r>
    </w:p>
    <w:p>
      <w:pPr>
        <w:pStyle w:val="Normal"/>
        <w:tabs>
          <w:tab w:val="clear" w:pos="720"/>
          <w:tab w:val="left" w:pos="845" w:leader="none"/>
        </w:tabs>
        <w:spacing w:lineRule="auto" w:line="276"/>
        <w:jc w:val="both"/>
        <w:rPr>
          <w:rFonts w:cs="Times New Roman"/>
          <w:sz w:val="22"/>
          <w:szCs w:val="22"/>
          <w:highlight w:val="white"/>
          <w:lang w:val="lt-LT"/>
        </w:rPr>
      </w:pPr>
      <w:r>
        <w:rPr>
          <w:rFonts w:cs="Times New Roman"/>
          <w:sz w:val="22"/>
          <w:szCs w:val="22"/>
          <w:highlight w:val="white"/>
          <w:lang w:val="lt-LT"/>
        </w:rPr>
        <w:tab/>
        <w:t>9.2. Pratęsus RANGOVO</w:t>
      </w:r>
      <w:r>
        <w:rPr>
          <w:rFonts w:cs="Times New Roman"/>
          <w:i/>
          <w:sz w:val="22"/>
          <w:szCs w:val="22"/>
          <w:highlight w:val="white"/>
          <w:lang w:val="lt-LT"/>
        </w:rPr>
        <w:t xml:space="preserve"> </w:t>
      </w:r>
      <w:r>
        <w:rPr>
          <w:rFonts w:cs="Times New Roman"/>
          <w:sz w:val="22"/>
          <w:szCs w:val="22"/>
          <w:highlight w:val="white"/>
          <w:lang w:val="lt-LT"/>
        </w:rPr>
        <w:t>sutartinių įsipareigojimų įvykdymo terminą, atitinkamai turi būti pratęstas ir Sutarties įvykdymo užtikrinimo galiojimo terminas. RANGOVAS</w:t>
      </w:r>
      <w:r>
        <w:rPr>
          <w:rFonts w:cs="Times New Roman"/>
          <w:i/>
          <w:sz w:val="22"/>
          <w:szCs w:val="22"/>
          <w:highlight w:val="white"/>
          <w:lang w:val="lt-LT"/>
        </w:rPr>
        <w:t xml:space="preserve"> </w:t>
      </w:r>
      <w:r>
        <w:rPr>
          <w:rFonts w:cs="Times New Roman"/>
          <w:sz w:val="22"/>
          <w:szCs w:val="22"/>
          <w:highlight w:val="white"/>
          <w:lang w:val="lt-LT"/>
        </w:rPr>
        <w:t>turi užtikrinti, kad pratęsiant Sutarties įvykdymo užtikrinimo terminą neatsirastų laikotarpis, per kurį RANGOVO</w:t>
      </w:r>
      <w:r>
        <w:rPr>
          <w:rFonts w:cs="Times New Roman"/>
          <w:i/>
          <w:sz w:val="22"/>
          <w:szCs w:val="22"/>
          <w:highlight w:val="white"/>
          <w:lang w:val="lt-LT"/>
        </w:rPr>
        <w:t xml:space="preserve"> </w:t>
      </w:r>
      <w:r>
        <w:rPr>
          <w:rFonts w:cs="Times New Roman"/>
          <w:sz w:val="22"/>
          <w:szCs w:val="22"/>
          <w:highlight w:val="white"/>
          <w:lang w:val="lt-LT"/>
        </w:rPr>
        <w:t>prievolių vykdymas būtų neužtikrintas.</w:t>
      </w:r>
    </w:p>
    <w:p>
      <w:pPr>
        <w:pStyle w:val="Normal"/>
        <w:tabs>
          <w:tab w:val="clear" w:pos="720"/>
          <w:tab w:val="left" w:pos="845" w:leader="none"/>
        </w:tabs>
        <w:spacing w:lineRule="auto" w:line="276"/>
        <w:ind w:firstLine="850"/>
        <w:jc w:val="both"/>
        <w:rPr>
          <w:rFonts w:eastAsia="Times New Roman" w:cs="Times New Roman"/>
          <w:color w:val="000000"/>
          <w:sz w:val="22"/>
          <w:szCs w:val="22"/>
          <w:highlight w:val="white"/>
          <w:lang w:val="lt-LT"/>
        </w:rPr>
      </w:pPr>
      <w:r>
        <w:rPr>
          <w:rFonts w:eastAsia="Times New Roman" w:cs="Times New Roman"/>
          <w:color w:val="000000"/>
          <w:sz w:val="22"/>
          <w:szCs w:val="22"/>
          <w:highlight w:val="white"/>
          <w:lang w:val="lt-LT"/>
        </w:rPr>
      </w:r>
    </w:p>
    <w:p>
      <w:pPr>
        <w:pStyle w:val="NoSpacing"/>
        <w:spacing w:lineRule="auto" w:line="276"/>
        <w:jc w:val="center"/>
        <w:rPr>
          <w:b/>
          <w:b/>
          <w:color w:val="000000"/>
          <w:sz w:val="22"/>
          <w:szCs w:val="22"/>
          <w:highlight w:val="white"/>
          <w:lang w:val="lt-LT"/>
        </w:rPr>
      </w:pPr>
      <w:r>
        <w:rPr>
          <w:b/>
          <w:color w:val="000000"/>
          <w:sz w:val="22"/>
          <w:szCs w:val="22"/>
          <w:highlight w:val="white"/>
          <w:lang w:val="lt-LT"/>
        </w:rPr>
        <w:t>10. BAIGIAMOSIOS NUOSTATOS</w:t>
      </w:r>
    </w:p>
    <w:p>
      <w:pPr>
        <w:pStyle w:val="NoSpacing"/>
        <w:tabs>
          <w:tab w:val="clear" w:pos="720"/>
          <w:tab w:val="left" w:pos="845" w:leader="none"/>
        </w:tabs>
        <w:spacing w:lineRule="auto" w:line="276"/>
        <w:jc w:val="both"/>
        <w:rPr>
          <w:color w:val="000000"/>
          <w:sz w:val="22"/>
          <w:szCs w:val="22"/>
          <w:highlight w:val="white"/>
          <w:lang w:val="lt-LT"/>
        </w:rPr>
      </w:pPr>
      <w:r>
        <w:rPr>
          <w:color w:val="000000"/>
          <w:sz w:val="22"/>
          <w:szCs w:val="22"/>
          <w:highlight w:val="white"/>
          <w:lang w:val="lt-LT"/>
        </w:rPr>
        <w:tab/>
        <w:t>10.1. Visus Šalių tarpusavio santykius, atsirandančius iš šios Sutarties ir neaptartus jos sąlygose, reglamentuoja Lietuvos Respublikos teisės aktai.</w:t>
      </w:r>
    </w:p>
    <w:p>
      <w:pPr>
        <w:pStyle w:val="NoSpacing"/>
        <w:tabs>
          <w:tab w:val="clear" w:pos="720"/>
          <w:tab w:val="left" w:pos="845" w:leader="none"/>
        </w:tabs>
        <w:spacing w:lineRule="auto" w:line="276"/>
        <w:jc w:val="both"/>
        <w:rPr>
          <w:sz w:val="22"/>
          <w:szCs w:val="22"/>
          <w:highlight w:val="white"/>
        </w:rPr>
      </w:pPr>
      <w:r>
        <w:rPr>
          <w:color w:val="000000"/>
          <w:sz w:val="22"/>
          <w:szCs w:val="22"/>
          <w:highlight w:val="white"/>
          <w:lang w:val="lt-LT"/>
        </w:rPr>
        <w:tab/>
        <w:t>10.2. Visi ginčai ir nesutarimai, kylantys iš šios Sutarties ir/ar susiję su jos aiškinimu ir vykdymu, tarp Šalių sprendžiami derybomis. Jeigu Sutarties šalys šių ginčų ir nesutarimų negali išspręsti derybomis, jie sprendžiami teisme pagal UŽSAKOVO buveinės vietą Lietuvos Respublikos teisės aktų nustatyta tvarka.</w:t>
      </w:r>
    </w:p>
    <w:p>
      <w:pPr>
        <w:pStyle w:val="NoSpacing"/>
        <w:tabs>
          <w:tab w:val="clear" w:pos="720"/>
          <w:tab w:val="left" w:pos="845" w:leader="none"/>
        </w:tabs>
        <w:spacing w:lineRule="auto" w:line="276"/>
        <w:jc w:val="both"/>
        <w:rPr>
          <w:sz w:val="22"/>
          <w:szCs w:val="22"/>
          <w:highlight w:val="white"/>
        </w:rPr>
      </w:pPr>
      <w:r>
        <w:rPr>
          <w:color w:val="000000"/>
          <w:sz w:val="22"/>
          <w:szCs w:val="22"/>
          <w:highlight w:val="white"/>
          <w:lang w:val="lt-LT" w:eastAsia="lt-LT"/>
        </w:rPr>
        <w:tab/>
        <w:t xml:space="preserve">10.3. Nė viena šalis neturi teisės perleisti visų arba dalies teisių ir pareigų pagal šią Sutartį jokiai trečiajai šaliai be išankstinio raštiško kitos šalies sutikimo. </w:t>
      </w:r>
    </w:p>
    <w:p>
      <w:pPr>
        <w:pStyle w:val="NoSpacing"/>
        <w:tabs>
          <w:tab w:val="clear" w:pos="720"/>
          <w:tab w:val="left" w:pos="845" w:leader="none"/>
        </w:tabs>
        <w:spacing w:lineRule="auto" w:line="276"/>
        <w:jc w:val="both"/>
        <w:rPr>
          <w:sz w:val="22"/>
          <w:szCs w:val="22"/>
          <w:highlight w:val="white"/>
        </w:rPr>
      </w:pPr>
      <w:r>
        <w:rPr>
          <w:color w:val="000000"/>
          <w:sz w:val="22"/>
          <w:szCs w:val="22"/>
          <w:highlight w:val="white"/>
          <w:lang w:val="lt-LT" w:eastAsia="lt-LT"/>
        </w:rPr>
        <w:tab/>
        <w:t>10.4. Už Sutarties vykdymą ir priežiūrą atsakingi asmenys:</w:t>
      </w:r>
    </w:p>
    <w:p>
      <w:pPr>
        <w:pStyle w:val="NoSpacing"/>
        <w:tabs>
          <w:tab w:val="clear" w:pos="720"/>
          <w:tab w:val="left" w:pos="845" w:leader="none"/>
        </w:tabs>
        <w:spacing w:lineRule="auto" w:line="276"/>
        <w:jc w:val="both"/>
        <w:rPr>
          <w:color w:val="000000"/>
          <w:sz w:val="22"/>
          <w:szCs w:val="22"/>
          <w:highlight w:val="white"/>
          <w:lang w:val="lt-LT" w:eastAsia="lt-LT"/>
        </w:rPr>
      </w:pPr>
      <w:r>
        <w:rPr>
          <w:color w:val="000000"/>
          <w:sz w:val="22"/>
          <w:szCs w:val="22"/>
          <w:highlight w:val="white"/>
          <w:lang w:val="lt-LT" w:eastAsia="lt-LT"/>
        </w:rPr>
        <w:tab/>
        <w:t xml:space="preserve">10.4.1. RANGOVO atstovas: UAB „Inovasta“ direktorius Dainius Misevičius, tel. </w:t>
      </w:r>
      <w:r>
        <w:rPr>
          <w:rStyle w:val="InternetLink"/>
          <w:rFonts w:eastAsia="0" w:cs="TimesNewRomanPSMT"/>
          <w:b w:val="false"/>
          <w:bCs w:val="false"/>
          <w:i w:val="false"/>
          <w:color w:val="auto"/>
          <w:kern w:val="2"/>
          <w:sz w:val="22"/>
          <w:szCs w:val="22"/>
          <w:highlight w:val="white"/>
          <w:u w:val="none"/>
          <w:lang w:val="lt-LT" w:eastAsia="en-US" w:bidi="en-US"/>
        </w:rPr>
        <w:t>8 615 48777, e</w:t>
      </w:r>
      <w:r>
        <w:rPr>
          <w:rStyle w:val="InternetLink"/>
          <w:rFonts w:eastAsia="Times New Roman" w:cs="Tahoma"/>
          <w:b w:val="false"/>
          <w:bCs w:val="false"/>
          <w:color w:val="auto"/>
          <w:kern w:val="2"/>
          <w:sz w:val="22"/>
          <w:szCs w:val="22"/>
          <w:highlight w:val="white"/>
          <w:u w:val="none"/>
          <w:lang w:val="lt-LT" w:eastAsia="lt-LT" w:bidi="en-US"/>
        </w:rPr>
        <w:t xml:space="preserve">l. paštas </w:t>
      </w:r>
      <w:hyperlink r:id="rId2">
        <w:r>
          <w:rPr>
            <w:rStyle w:val="InternetLink"/>
            <w:rFonts w:eastAsia="0" w:cs="TimesNewRomanPSMT"/>
            <w:b w:val="false"/>
            <w:bCs w:val="false"/>
            <w:i w:val="false"/>
            <w:color w:val="auto"/>
            <w:kern w:val="2"/>
            <w:sz w:val="22"/>
            <w:szCs w:val="22"/>
            <w:highlight w:val="white"/>
            <w:u w:val="none"/>
            <w:lang w:val="en-US" w:eastAsia="lt-LT" w:bidi="en-US"/>
          </w:rPr>
          <w:t>i</w:t>
        </w:r>
        <w:r>
          <w:rPr>
            <w:rStyle w:val="InternetLink"/>
            <w:rFonts w:eastAsia="0" w:cs="TimesNewRomanPSMT"/>
            <w:b w:val="false"/>
            <w:bCs w:val="false"/>
            <w:i w:val="false"/>
            <w:color w:val="000000"/>
            <w:kern w:val="2"/>
            <w:sz w:val="22"/>
            <w:szCs w:val="22"/>
            <w:highlight w:val="white"/>
            <w:u w:val="none"/>
            <w:lang w:val="en-US" w:eastAsia="lt-LT" w:bidi="en-US"/>
          </w:rPr>
          <w:t>novasta@gmail.com</w:t>
        </w:r>
      </w:hyperlink>
      <w:r>
        <w:rPr>
          <w:rFonts w:eastAsia="0" w:cs="TimesNewRomanPSMT"/>
          <w:b w:val="false"/>
          <w:bCs w:val="false"/>
          <w:i w:val="false"/>
          <w:color w:val="000000"/>
          <w:kern w:val="2"/>
          <w:sz w:val="22"/>
          <w:szCs w:val="22"/>
          <w:highlight w:val="white"/>
          <w:u w:val="none"/>
          <w:lang w:val="en-US" w:eastAsia="lt-LT" w:bidi="en-US"/>
        </w:rPr>
        <w:t xml:space="preserve"> .</w:t>
      </w:r>
    </w:p>
    <w:p>
      <w:pPr>
        <w:pStyle w:val="NoSpacing"/>
        <w:tabs>
          <w:tab w:val="clear" w:pos="720"/>
          <w:tab w:val="left" w:pos="845" w:leader="none"/>
        </w:tabs>
        <w:spacing w:lineRule="auto" w:line="276"/>
        <w:jc w:val="both"/>
        <w:rPr>
          <w:sz w:val="22"/>
          <w:szCs w:val="22"/>
          <w:highlight w:val="white"/>
        </w:rPr>
      </w:pPr>
      <w:r>
        <w:rPr>
          <w:color w:val="000000"/>
          <w:sz w:val="22"/>
          <w:szCs w:val="22"/>
          <w:highlight w:val="white"/>
          <w:lang w:val="lt-LT" w:eastAsia="lt-LT"/>
        </w:rPr>
        <w:tab/>
        <w:t xml:space="preserve">10.4.2. UŽSAKOVO atstovas: Panevėžio apskrities vyriausiojo policijos komisariato Aptarnavimo skyriaus vyriausiasis specialistas </w:t>
      </w:r>
    </w:p>
    <w:p>
      <w:pPr>
        <w:pStyle w:val="NoSpacing"/>
        <w:tabs>
          <w:tab w:val="clear" w:pos="720"/>
          <w:tab w:val="left" w:pos="845" w:leader="none"/>
        </w:tabs>
        <w:spacing w:lineRule="auto" w:line="276"/>
        <w:jc w:val="both"/>
        <w:rPr>
          <w:color w:val="000000"/>
          <w:sz w:val="22"/>
          <w:szCs w:val="22"/>
          <w:highlight w:val="white"/>
          <w:lang w:val="lt-LT"/>
        </w:rPr>
      </w:pPr>
      <w:r>
        <w:rPr>
          <w:color w:val="000000"/>
          <w:sz w:val="22"/>
          <w:szCs w:val="22"/>
          <w:highlight w:val="white"/>
          <w:lang w:val="lt-LT"/>
        </w:rPr>
        <w:tab/>
        <w:t>10.5. Sutartis sudaryta dviem vienodą teisinę galią turinčiais egzemplioriais, po vieną egzempliorių kiekvienai šaliai.</w:t>
      </w:r>
    </w:p>
    <w:p>
      <w:pPr>
        <w:pStyle w:val="NoSpacing"/>
        <w:tabs>
          <w:tab w:val="clear" w:pos="720"/>
          <w:tab w:val="left" w:pos="845" w:leader="none"/>
        </w:tabs>
        <w:spacing w:lineRule="auto" w:line="276"/>
        <w:ind w:firstLine="850"/>
        <w:jc w:val="both"/>
        <w:rPr>
          <w:color w:val="000000"/>
          <w:sz w:val="22"/>
          <w:szCs w:val="22"/>
          <w:highlight w:val="white"/>
          <w:lang w:val="lt-LT"/>
        </w:rPr>
      </w:pPr>
      <w:r>
        <w:rPr>
          <w:color w:val="000000"/>
          <w:sz w:val="22"/>
          <w:szCs w:val="22"/>
          <w:highlight w:val="white"/>
          <w:lang w:val="lt-LT" w:eastAsia="lt-LT"/>
        </w:rPr>
        <w:t>10.6. Šie Sutarties priedai yra neatskiriamos Sutarties dalys:</w:t>
      </w:r>
    </w:p>
    <w:p>
      <w:pPr>
        <w:pStyle w:val="NoSpacing"/>
        <w:tabs>
          <w:tab w:val="clear" w:pos="720"/>
          <w:tab w:val="left" w:pos="845" w:leader="none"/>
        </w:tabs>
        <w:spacing w:lineRule="auto" w:line="276"/>
        <w:ind w:firstLine="850"/>
        <w:jc w:val="both"/>
        <w:rPr>
          <w:color w:val="000000"/>
          <w:sz w:val="22"/>
          <w:szCs w:val="22"/>
          <w:highlight w:val="white"/>
          <w:lang w:val="lt-LT"/>
        </w:rPr>
      </w:pPr>
      <w:r>
        <w:rPr>
          <w:color w:val="000000"/>
          <w:sz w:val="22"/>
          <w:szCs w:val="22"/>
          <w:highlight w:val="white"/>
          <w:lang w:val="lt-LT" w:eastAsia="lt-LT"/>
        </w:rPr>
        <w:t xml:space="preserve">10.6.1. Sutarties </w:t>
      </w:r>
      <w:r>
        <w:rPr>
          <w:color w:val="000000"/>
          <w:sz w:val="22"/>
          <w:szCs w:val="22"/>
          <w:highlight w:val="white"/>
          <w:lang w:val="lt-LT"/>
        </w:rPr>
        <w:t>Priedas Nr. 1 „Darbų kiekiai su įkainiais“ (lokalinės sąmatos)</w:t>
      </w:r>
      <w:r>
        <w:rPr>
          <w:color w:val="000000"/>
          <w:sz w:val="22"/>
          <w:szCs w:val="22"/>
          <w:highlight w:val="white"/>
          <w:lang w:val="lt-LT" w:eastAsia="lt-LT"/>
        </w:rPr>
        <w:t>.</w:t>
      </w:r>
    </w:p>
    <w:p>
      <w:pPr>
        <w:pStyle w:val="NoSpacing"/>
        <w:tabs>
          <w:tab w:val="clear" w:pos="720"/>
          <w:tab w:val="left" w:pos="845" w:leader="none"/>
        </w:tabs>
        <w:spacing w:lineRule="auto" w:line="276"/>
        <w:ind w:firstLine="850"/>
        <w:jc w:val="both"/>
        <w:rPr>
          <w:color w:val="000000"/>
          <w:sz w:val="22"/>
          <w:szCs w:val="22"/>
          <w:highlight w:val="white"/>
          <w:lang w:val="lt-LT"/>
        </w:rPr>
      </w:pPr>
      <w:r>
        <w:rPr>
          <w:color w:val="000000"/>
          <w:sz w:val="22"/>
          <w:szCs w:val="22"/>
          <w:highlight w:val="white"/>
          <w:lang w:val="lt-LT" w:eastAsia="lt-LT"/>
        </w:rPr>
        <w:t>10.6.2. Sutarties Priedas Nr. 2 „Techninė specifikacija“.</w:t>
      </w:r>
    </w:p>
    <w:p>
      <w:pPr>
        <w:pStyle w:val="NoSpacing"/>
        <w:tabs>
          <w:tab w:val="clear" w:pos="720"/>
          <w:tab w:val="left" w:pos="845" w:leader="none"/>
        </w:tabs>
        <w:spacing w:lineRule="auto" w:line="276"/>
        <w:ind w:firstLine="850"/>
        <w:jc w:val="both"/>
        <w:rPr>
          <w:color w:val="000000"/>
          <w:sz w:val="22"/>
          <w:szCs w:val="22"/>
          <w:highlight w:val="white"/>
          <w:lang w:val="lt-LT"/>
        </w:rPr>
      </w:pPr>
      <w:r>
        <w:rPr>
          <w:color w:val="000000"/>
          <w:sz w:val="22"/>
          <w:szCs w:val="22"/>
          <w:highlight w:val="white"/>
          <w:lang w:val="lt-LT" w:eastAsia="lt-LT"/>
        </w:rPr>
        <w:t>10.6.3. Sutarties priedas Nr.</w:t>
      </w:r>
      <w:r>
        <w:rPr>
          <w:color w:val="000000"/>
          <w:sz w:val="22"/>
          <w:szCs w:val="22"/>
          <w:highlight w:val="white"/>
          <w:lang w:val="en-US" w:eastAsia="lt-LT"/>
        </w:rPr>
        <w:t xml:space="preserve"> 3 </w:t>
      </w:r>
      <w:r>
        <w:rPr>
          <w:color w:val="000000"/>
          <w:sz w:val="22"/>
          <w:szCs w:val="22"/>
          <w:highlight w:val="white"/>
          <w:lang w:val="lt-LT" w:eastAsia="lt-LT"/>
        </w:rPr>
        <w:t>„Pastato planas 1 aukštas“.</w:t>
      </w:r>
    </w:p>
    <w:p>
      <w:pPr>
        <w:pStyle w:val="NoSpacing"/>
        <w:tabs>
          <w:tab w:val="clear" w:pos="720"/>
          <w:tab w:val="left" w:pos="845" w:leader="none"/>
        </w:tabs>
        <w:spacing w:lineRule="auto" w:line="276"/>
        <w:ind w:firstLine="850"/>
        <w:jc w:val="both"/>
        <w:rPr>
          <w:color w:val="000000"/>
          <w:sz w:val="22"/>
          <w:szCs w:val="22"/>
          <w:highlight w:val="white"/>
          <w:lang w:val="lt-LT" w:eastAsia="lt-LT"/>
        </w:rPr>
      </w:pPr>
      <w:r>
        <w:rPr>
          <w:color w:val="000000"/>
          <w:sz w:val="22"/>
          <w:szCs w:val="22"/>
          <w:highlight w:val="white"/>
          <w:lang w:val="lt-LT" w:eastAsia="lt-LT"/>
        </w:rPr>
        <w:t>10.6.4..Sutarties Priedas Nr.</w:t>
      </w:r>
      <w:r>
        <w:rPr>
          <w:color w:val="000000"/>
          <w:sz w:val="22"/>
          <w:szCs w:val="22"/>
          <w:highlight w:val="white"/>
          <w:lang w:val="en-US" w:eastAsia="lt-LT"/>
        </w:rPr>
        <w:t xml:space="preserve"> 4 </w:t>
      </w:r>
      <w:r>
        <w:rPr>
          <w:color w:val="000000"/>
          <w:sz w:val="22"/>
          <w:szCs w:val="22"/>
          <w:highlight w:val="white"/>
          <w:lang w:val="lt-LT" w:eastAsia="lt-LT"/>
        </w:rPr>
        <w:t>„Darbų atlikimo grafikas“ (pasirašomas įsigaliojus sutarčiai).</w:t>
      </w:r>
    </w:p>
    <w:p>
      <w:pPr>
        <w:pStyle w:val="NoSpacing"/>
        <w:tabs>
          <w:tab w:val="clear" w:pos="720"/>
          <w:tab w:val="left" w:pos="845" w:leader="none"/>
        </w:tabs>
        <w:spacing w:lineRule="auto" w:line="276"/>
        <w:ind w:firstLine="850"/>
        <w:jc w:val="both"/>
        <w:rPr>
          <w:color w:val="000000"/>
          <w:sz w:val="22"/>
          <w:szCs w:val="22"/>
          <w:highlight w:val="white"/>
          <w:lang w:val="lt-LT" w:eastAsia="lt-LT"/>
        </w:rPr>
      </w:pPr>
      <w:r>
        <w:rPr>
          <w:color w:val="000000"/>
          <w:sz w:val="22"/>
          <w:szCs w:val="22"/>
          <w:highlight w:val="white"/>
          <w:lang w:val="lt-LT" w:eastAsia="lt-LT"/>
        </w:rPr>
      </w:r>
    </w:p>
    <w:p>
      <w:pPr>
        <w:pStyle w:val="NoSpacing"/>
        <w:spacing w:lineRule="auto" w:line="276"/>
        <w:jc w:val="center"/>
        <w:rPr>
          <w:b/>
          <w:b/>
          <w:color w:val="000000"/>
          <w:sz w:val="22"/>
          <w:szCs w:val="22"/>
          <w:highlight w:val="white"/>
          <w:lang w:val="lt-LT"/>
        </w:rPr>
      </w:pPr>
      <w:r>
        <w:rPr>
          <w:b/>
          <w:color w:val="000000"/>
          <w:sz w:val="22"/>
          <w:szCs w:val="22"/>
          <w:highlight w:val="white"/>
          <w:lang w:val="lt-LT"/>
        </w:rPr>
        <w:t>11. ŠALIŲ JURIDINIAI ADRESAI IR REKVIZITAI:</w:t>
      </w:r>
    </w:p>
    <w:p>
      <w:pPr>
        <w:pStyle w:val="NoSpacing"/>
        <w:spacing w:lineRule="auto" w:line="276"/>
        <w:jc w:val="center"/>
        <w:rPr>
          <w:b/>
          <w:b/>
          <w:color w:val="000000"/>
          <w:sz w:val="22"/>
          <w:szCs w:val="22"/>
          <w:highlight w:val="white"/>
          <w:lang w:val="lt-LT"/>
        </w:rPr>
      </w:pPr>
      <w:r>
        <w:rPr>
          <w:b/>
          <w:color w:val="000000"/>
          <w:sz w:val="22"/>
          <w:szCs w:val="22"/>
          <w:highlight w:val="white"/>
          <w:lang w:val="lt-LT"/>
        </w:rPr>
        <mc:AlternateContent>
          <mc:Choice Requires="wps">
            <w:drawing>
              <wp:anchor behindDoc="0" distT="0" distB="0" distL="0" distR="0" simplePos="0" locked="0" layoutInCell="0" allowOverlap="1" relativeHeight="4">
                <wp:simplePos x="0" y="0"/>
                <wp:positionH relativeFrom="column">
                  <wp:posOffset>-241300</wp:posOffset>
                </wp:positionH>
                <wp:positionV relativeFrom="paragraph">
                  <wp:posOffset>212725</wp:posOffset>
                </wp:positionV>
                <wp:extent cx="3316605" cy="3237865"/>
                <wp:effectExtent l="0" t="0" r="0" b="0"/>
                <wp:wrapNone/>
                <wp:docPr id="3" name="Frame1"/>
                <a:graphic xmlns:a="http://schemas.openxmlformats.org/drawingml/2006/main">
                  <a:graphicData uri="http://schemas.microsoft.com/office/word/2010/wordprocessingShape">
                    <wps:wsp>
                      <wps:cNvSpPr/>
                      <wps:spPr>
                        <a:xfrm>
                          <a:off x="0" y="0"/>
                          <a:ext cx="3315960" cy="3237120"/>
                        </a:xfrm>
                        <a:prstGeom prst="rect">
                          <a:avLst/>
                        </a:prstGeom>
                        <a:noFill/>
                        <a:ln w="0">
                          <a:noFill/>
                        </a:ln>
                      </wps:spPr>
                      <wps:style>
                        <a:lnRef idx="0"/>
                        <a:fillRef idx="0"/>
                        <a:effectRef idx="0"/>
                        <a:fontRef idx="minor"/>
                      </wps:style>
                      <wps:txbx>
                        <w:txbxContent>
                          <w:p>
                            <w:pPr>
                              <w:pStyle w:val="FrameContents"/>
                              <w:ind w:left="5040" w:hanging="5040"/>
                              <w:rPr>
                                <w:b/>
                                <w:b/>
                                <w:bCs/>
                                <w:lang w:val="lt-LT"/>
                              </w:rPr>
                            </w:pPr>
                            <w:r>
                              <w:rPr>
                                <w:b/>
                                <w:bCs/>
                                <w:lang w:val="lt-LT"/>
                              </w:rPr>
                              <w:t>UŽSAKOVAS</w:t>
                            </w:r>
                          </w:p>
                          <w:p>
                            <w:pPr>
                              <w:pStyle w:val="FrameContents"/>
                              <w:rPr/>
                            </w:pPr>
                            <w:hyperlink r:id="rId3">
                              <w:r>
                                <w:rPr>
                                  <w:rStyle w:val="InternetLink"/>
                                  <w:b/>
                                  <w:bCs/>
                                  <w:color w:val="000000"/>
                                  <w:u w:val="none"/>
                                  <w:lang w:val="lt-LT"/>
                                </w:rPr>
                                <w:t>Panevėžio apskrities vyriausiasis policijos komisariatas</w:t>
                              </w:r>
                            </w:hyperlink>
                          </w:p>
                          <w:p>
                            <w:pPr>
                              <w:pStyle w:val="FrameContents"/>
                              <w:rPr>
                                <w:highlight w:val="white"/>
                                <w:lang w:val="lt-LT"/>
                              </w:rPr>
                            </w:pPr>
                            <w:r>
                              <w:rPr>
                                <w:highlight w:val="white"/>
                                <w:lang w:val="lt-LT"/>
                              </w:rPr>
                              <w:t>Tulpių g. 60, 35501 Panevėžys</w:t>
                            </w:r>
                          </w:p>
                          <w:p>
                            <w:pPr>
                              <w:pStyle w:val="FrameContents"/>
                              <w:rPr>
                                <w:highlight w:val="white"/>
                                <w:lang w:val="lt-LT"/>
                              </w:rPr>
                            </w:pPr>
                            <w:r>
                              <w:rPr>
                                <w:highlight w:val="white"/>
                                <w:lang w:val="lt-LT"/>
                              </w:rPr>
                              <w:t>Įstaigos kodas: 291008610</w:t>
                            </w:r>
                          </w:p>
                          <w:p>
                            <w:pPr>
                              <w:pStyle w:val="FrameContents"/>
                              <w:rPr>
                                <w:highlight w:val="white"/>
                                <w:lang w:val="lt-LT"/>
                              </w:rPr>
                            </w:pPr>
                            <w:r>
                              <w:rPr>
                                <w:highlight w:val="white"/>
                                <w:lang w:val="lt-LT"/>
                              </w:rPr>
                              <w:t>PVM mokėtojo kodas – nėra PVM mokėtojas</w:t>
                            </w:r>
                          </w:p>
                          <w:p>
                            <w:pPr>
                              <w:pStyle w:val="FrameContents"/>
                              <w:rPr/>
                            </w:pPr>
                            <w:r>
                              <w:rPr>
                                <w:highlight w:val="white"/>
                                <w:lang w:val="lt-LT"/>
                              </w:rPr>
                              <w:t xml:space="preserve">A. s. </w:t>
                            </w:r>
                            <w:r>
                              <w:rPr>
                                <w:spacing w:val="14"/>
                                <w:highlight w:val="white"/>
                                <w:lang w:val="lt-LT"/>
                              </w:rPr>
                              <w:t>LT19 7044 0600 0782 8723</w:t>
                            </w:r>
                          </w:p>
                          <w:p>
                            <w:pPr>
                              <w:pStyle w:val="FrameContents"/>
                              <w:rPr>
                                <w:highlight w:val="white"/>
                                <w:lang w:val="lt-LT"/>
                              </w:rPr>
                            </w:pPr>
                            <w:r>
                              <w:rPr>
                                <w:highlight w:val="white"/>
                                <w:lang w:val="lt-LT"/>
                              </w:rPr>
                              <w:t>AB SEB bankas</w:t>
                            </w:r>
                          </w:p>
                          <w:p>
                            <w:pPr>
                              <w:pStyle w:val="FrameContents"/>
                              <w:rPr>
                                <w:rFonts w:eastAsia="Times New Roman"/>
                                <w:highlight w:val="white"/>
                                <w:lang w:val="lt-LT" w:eastAsia="lt-LT"/>
                              </w:rPr>
                            </w:pPr>
                            <w:r>
                              <w:rPr>
                                <w:highlight w:val="white"/>
                                <w:lang w:val="en-US"/>
                              </w:rPr>
                              <w:t>T</w:t>
                            </w:r>
                            <w:r>
                              <w:rPr>
                                <w:highlight w:val="white"/>
                                <w:lang w:val="lt-LT"/>
                              </w:rPr>
                              <w:t xml:space="preserve">el. </w:t>
                            </w:r>
                            <w:r>
                              <w:rPr>
                                <w:highlight w:val="white"/>
                                <w:lang w:val="en-US"/>
                              </w:rPr>
                              <w:t>8 700 62477</w:t>
                            </w:r>
                          </w:p>
                          <w:p>
                            <w:pPr>
                              <w:pStyle w:val="FrameContents"/>
                              <w:rPr>
                                <w:rFonts w:eastAsia="Times New Roman"/>
                                <w:highlight w:val="white"/>
                                <w:lang w:val="lt-LT" w:eastAsia="lt-LT"/>
                              </w:rPr>
                            </w:pPr>
                            <w:r>
                              <w:rPr>
                                <w:rFonts w:eastAsia="Times New Roman"/>
                                <w:highlight w:val="white"/>
                                <w:lang w:val="lt-LT" w:eastAsia="lt-LT"/>
                              </w:rPr>
                              <w:t xml:space="preserve">El. paštas </w:t>
                            </w:r>
                            <w:hyperlink r:id="rId4">
                              <w:r>
                                <w:rPr>
                                  <w:rStyle w:val="InternetLink"/>
                                  <w:rFonts w:eastAsia="Times New Roman"/>
                                  <w:highlight w:val="white"/>
                                  <w:lang w:val="lt-LT" w:eastAsia="lt-LT"/>
                                </w:rPr>
                                <w:t>paneveziovpk</w:t>
                              </w:r>
                              <w:r>
                                <w:rPr>
                                  <w:rStyle w:val="InternetLink"/>
                                  <w:rFonts w:eastAsia="Times New Roman"/>
                                  <w:highlight w:val="white"/>
                                  <w:lang w:val="en-US" w:eastAsia="lt-LT"/>
                                </w:rPr>
                                <w:t>@</w:t>
                              </w:r>
                              <w:r>
                                <w:rPr>
                                  <w:rStyle w:val="InternetLink"/>
                                  <w:rFonts w:eastAsia="Times New Roman"/>
                                  <w:highlight w:val="white"/>
                                  <w:lang w:val="lt-LT" w:eastAsia="lt-LT"/>
                                </w:rPr>
                                <w:t>policija.lt</w:t>
                              </w:r>
                            </w:hyperlink>
                          </w:p>
                          <w:p>
                            <w:pPr>
                              <w:pStyle w:val="FrameContents"/>
                              <w:rPr>
                                <w:rFonts w:eastAsia="Times New Roman"/>
                                <w:highlight w:val="white"/>
                                <w:lang w:val="lt-LT" w:eastAsia="lt-LT"/>
                              </w:rPr>
                            </w:pPr>
                            <w:r>
                              <w:rPr>
                                <w:rFonts w:eastAsia="Times New Roman"/>
                                <w:highlight w:val="white"/>
                                <w:lang w:val="lt-LT" w:eastAsia="lt-LT"/>
                              </w:rPr>
                            </w:r>
                          </w:p>
                          <w:p>
                            <w:pPr>
                              <w:pStyle w:val="FrameContents"/>
                              <w:rPr>
                                <w:lang w:val="lt-LT"/>
                              </w:rPr>
                            </w:pPr>
                            <w:r>
                              <w:rPr>
                                <w:lang w:val="lt-LT"/>
                              </w:rPr>
                              <w:t>Viršininkas</w:t>
                            </w:r>
                          </w:p>
                          <w:p>
                            <w:pPr>
                              <w:pStyle w:val="FrameContents"/>
                              <w:rPr>
                                <w:lang w:val="lt-LT"/>
                              </w:rPr>
                            </w:pPr>
                            <w:r>
                              <w:rPr>
                                <w:lang w:val="lt-LT"/>
                              </w:rPr>
                            </w:r>
                          </w:p>
                          <w:p>
                            <w:pPr>
                              <w:pStyle w:val="FrameContents"/>
                              <w:rPr>
                                <w:lang w:val="lt-LT"/>
                              </w:rPr>
                            </w:pPr>
                            <w:r>
                              <w:rPr>
                                <w:lang w:val="lt-LT"/>
                              </w:rPr>
                            </w:r>
                          </w:p>
                          <w:p>
                            <w:pPr>
                              <w:pStyle w:val="FrameContents"/>
                              <w:rPr/>
                            </w:pPr>
                            <w:r>
                              <w:rPr/>
                              <w:t>___________________</w:t>
                            </w:r>
                            <w:r>
                              <w:rPr>
                                <w:lang w:val="lt-LT" w:bidi="ar-SA"/>
                              </w:rPr>
                              <w:t xml:space="preserve"> Rimantas Bobinas</w:t>
                            </w:r>
                          </w:p>
                        </w:txbxContent>
                      </wps:txbx>
                      <wps:bodyPr lIns="1440" rIns="1440" tIns="1440" bIns="1440">
                        <a:noAutofit/>
                      </wps:bodyPr>
                    </wps:wsp>
                  </a:graphicData>
                </a:graphic>
              </wp:anchor>
            </w:drawing>
          </mc:Choice>
          <mc:Fallback>
            <w:pict>
              <v:rect id="shape_0" ID="Frame1" path="m0,0l-2147483645,0l-2147483645,-2147483646l0,-2147483646xe" stroked="f" style="position:absolute;margin-left:-19pt;margin-top:16.75pt;width:261.05pt;height:254.85pt;mso-wrap-style:square;v-text-anchor:top">
                <v:fill o:detectmouseclick="t" on="false"/>
                <v:stroke color="#3465a4" joinstyle="round" endcap="flat"/>
                <v:textbox>
                  <w:txbxContent>
                    <w:p>
                      <w:pPr>
                        <w:pStyle w:val="FrameContents"/>
                        <w:ind w:left="5040" w:hanging="5040"/>
                        <w:rPr>
                          <w:b/>
                          <w:b/>
                          <w:bCs/>
                          <w:lang w:val="lt-LT"/>
                        </w:rPr>
                      </w:pPr>
                      <w:r>
                        <w:rPr>
                          <w:b/>
                          <w:bCs/>
                          <w:lang w:val="lt-LT"/>
                        </w:rPr>
                        <w:t>UŽSAKOVAS</w:t>
                      </w:r>
                    </w:p>
                    <w:p>
                      <w:pPr>
                        <w:pStyle w:val="FrameContents"/>
                        <w:rPr/>
                      </w:pPr>
                      <w:hyperlink r:id="rId5">
                        <w:r>
                          <w:rPr>
                            <w:rStyle w:val="InternetLink"/>
                            <w:b/>
                            <w:bCs/>
                            <w:color w:val="000000"/>
                            <w:u w:val="none"/>
                            <w:lang w:val="lt-LT"/>
                          </w:rPr>
                          <w:t>Panevėžio apskrities vyriausiasis policijos komisariatas</w:t>
                        </w:r>
                      </w:hyperlink>
                    </w:p>
                    <w:p>
                      <w:pPr>
                        <w:pStyle w:val="FrameContents"/>
                        <w:rPr>
                          <w:highlight w:val="white"/>
                          <w:lang w:val="lt-LT"/>
                        </w:rPr>
                      </w:pPr>
                      <w:r>
                        <w:rPr>
                          <w:highlight w:val="white"/>
                          <w:lang w:val="lt-LT"/>
                        </w:rPr>
                        <w:t>Tulpių g. 60, 35501 Panevėžys</w:t>
                      </w:r>
                    </w:p>
                    <w:p>
                      <w:pPr>
                        <w:pStyle w:val="FrameContents"/>
                        <w:rPr>
                          <w:highlight w:val="white"/>
                          <w:lang w:val="lt-LT"/>
                        </w:rPr>
                      </w:pPr>
                      <w:r>
                        <w:rPr>
                          <w:highlight w:val="white"/>
                          <w:lang w:val="lt-LT"/>
                        </w:rPr>
                        <w:t>Įstaigos kodas: 291008610</w:t>
                      </w:r>
                    </w:p>
                    <w:p>
                      <w:pPr>
                        <w:pStyle w:val="FrameContents"/>
                        <w:rPr>
                          <w:highlight w:val="white"/>
                          <w:lang w:val="lt-LT"/>
                        </w:rPr>
                      </w:pPr>
                      <w:r>
                        <w:rPr>
                          <w:highlight w:val="white"/>
                          <w:lang w:val="lt-LT"/>
                        </w:rPr>
                        <w:t>PVM mokėtojo kodas – nėra PVM mokėtojas</w:t>
                      </w:r>
                    </w:p>
                    <w:p>
                      <w:pPr>
                        <w:pStyle w:val="FrameContents"/>
                        <w:rPr/>
                      </w:pPr>
                      <w:r>
                        <w:rPr>
                          <w:highlight w:val="white"/>
                          <w:lang w:val="lt-LT"/>
                        </w:rPr>
                        <w:t xml:space="preserve">A. s. </w:t>
                      </w:r>
                      <w:r>
                        <w:rPr>
                          <w:spacing w:val="14"/>
                          <w:highlight w:val="white"/>
                          <w:lang w:val="lt-LT"/>
                        </w:rPr>
                        <w:t>LT19 7044 0600 0782 8723</w:t>
                      </w:r>
                    </w:p>
                    <w:p>
                      <w:pPr>
                        <w:pStyle w:val="FrameContents"/>
                        <w:rPr>
                          <w:highlight w:val="white"/>
                          <w:lang w:val="lt-LT"/>
                        </w:rPr>
                      </w:pPr>
                      <w:r>
                        <w:rPr>
                          <w:highlight w:val="white"/>
                          <w:lang w:val="lt-LT"/>
                        </w:rPr>
                        <w:t>AB SEB bankas</w:t>
                      </w:r>
                    </w:p>
                    <w:p>
                      <w:pPr>
                        <w:pStyle w:val="FrameContents"/>
                        <w:rPr>
                          <w:rFonts w:eastAsia="Times New Roman"/>
                          <w:highlight w:val="white"/>
                          <w:lang w:val="lt-LT" w:eastAsia="lt-LT"/>
                        </w:rPr>
                      </w:pPr>
                      <w:r>
                        <w:rPr>
                          <w:highlight w:val="white"/>
                          <w:lang w:val="en-US"/>
                        </w:rPr>
                        <w:t>T</w:t>
                      </w:r>
                      <w:r>
                        <w:rPr>
                          <w:highlight w:val="white"/>
                          <w:lang w:val="lt-LT"/>
                        </w:rPr>
                        <w:t xml:space="preserve">el. </w:t>
                      </w:r>
                      <w:r>
                        <w:rPr>
                          <w:highlight w:val="white"/>
                          <w:lang w:val="en-US"/>
                        </w:rPr>
                        <w:t>8 700 62477</w:t>
                      </w:r>
                    </w:p>
                    <w:p>
                      <w:pPr>
                        <w:pStyle w:val="FrameContents"/>
                        <w:rPr>
                          <w:rFonts w:eastAsia="Times New Roman"/>
                          <w:highlight w:val="white"/>
                          <w:lang w:val="lt-LT" w:eastAsia="lt-LT"/>
                        </w:rPr>
                      </w:pPr>
                      <w:r>
                        <w:rPr>
                          <w:rFonts w:eastAsia="Times New Roman"/>
                          <w:highlight w:val="white"/>
                          <w:lang w:val="lt-LT" w:eastAsia="lt-LT"/>
                        </w:rPr>
                        <w:t xml:space="preserve">El. paštas </w:t>
                      </w:r>
                      <w:hyperlink r:id="rId6">
                        <w:r>
                          <w:rPr>
                            <w:rStyle w:val="InternetLink"/>
                            <w:rFonts w:eastAsia="Times New Roman"/>
                            <w:highlight w:val="white"/>
                            <w:lang w:val="lt-LT" w:eastAsia="lt-LT"/>
                          </w:rPr>
                          <w:t>paneveziovpk</w:t>
                        </w:r>
                        <w:r>
                          <w:rPr>
                            <w:rStyle w:val="InternetLink"/>
                            <w:rFonts w:eastAsia="Times New Roman"/>
                            <w:highlight w:val="white"/>
                            <w:lang w:val="en-US" w:eastAsia="lt-LT"/>
                          </w:rPr>
                          <w:t>@</w:t>
                        </w:r>
                        <w:r>
                          <w:rPr>
                            <w:rStyle w:val="InternetLink"/>
                            <w:rFonts w:eastAsia="Times New Roman"/>
                            <w:highlight w:val="white"/>
                            <w:lang w:val="lt-LT" w:eastAsia="lt-LT"/>
                          </w:rPr>
                          <w:t>policija.lt</w:t>
                        </w:r>
                      </w:hyperlink>
                    </w:p>
                    <w:p>
                      <w:pPr>
                        <w:pStyle w:val="FrameContents"/>
                        <w:rPr>
                          <w:rFonts w:eastAsia="Times New Roman"/>
                          <w:highlight w:val="white"/>
                          <w:lang w:val="lt-LT" w:eastAsia="lt-LT"/>
                        </w:rPr>
                      </w:pPr>
                      <w:r>
                        <w:rPr>
                          <w:rFonts w:eastAsia="Times New Roman"/>
                          <w:highlight w:val="white"/>
                          <w:lang w:val="lt-LT" w:eastAsia="lt-LT"/>
                        </w:rPr>
                      </w:r>
                    </w:p>
                    <w:p>
                      <w:pPr>
                        <w:pStyle w:val="FrameContents"/>
                        <w:rPr>
                          <w:lang w:val="lt-LT"/>
                        </w:rPr>
                      </w:pPr>
                      <w:r>
                        <w:rPr>
                          <w:lang w:val="lt-LT"/>
                        </w:rPr>
                        <w:t>Viršininkas</w:t>
                      </w:r>
                    </w:p>
                    <w:p>
                      <w:pPr>
                        <w:pStyle w:val="FrameContents"/>
                        <w:rPr>
                          <w:lang w:val="lt-LT"/>
                        </w:rPr>
                      </w:pPr>
                      <w:r>
                        <w:rPr>
                          <w:lang w:val="lt-LT"/>
                        </w:rPr>
                      </w:r>
                    </w:p>
                    <w:p>
                      <w:pPr>
                        <w:pStyle w:val="FrameContents"/>
                        <w:rPr>
                          <w:lang w:val="lt-LT"/>
                        </w:rPr>
                      </w:pPr>
                      <w:r>
                        <w:rPr>
                          <w:lang w:val="lt-LT"/>
                        </w:rPr>
                      </w:r>
                    </w:p>
                    <w:p>
                      <w:pPr>
                        <w:pStyle w:val="FrameContents"/>
                        <w:rPr/>
                      </w:pPr>
                      <w:r>
                        <w:rPr/>
                        <w:t>___________________</w:t>
                      </w:r>
                      <w:r>
                        <w:rPr>
                          <w:lang w:val="lt-LT" w:bidi="ar-SA"/>
                        </w:rPr>
                        <w:t xml:space="preserve"> Rimantas Bobinas</w:t>
                      </w:r>
                    </w:p>
                  </w:txbxContent>
                </v:textbox>
                <w10:wrap type="none"/>
              </v:rect>
            </w:pict>
          </mc:Fallback>
        </mc:AlternateContent>
      </w:r>
    </w:p>
    <w:p>
      <w:pPr>
        <w:pStyle w:val="NoSpacing"/>
        <w:spacing w:lineRule="auto" w:line="276"/>
        <w:jc w:val="center"/>
        <w:rPr>
          <w:b/>
          <w:b/>
          <w:color w:val="000000"/>
          <w:sz w:val="22"/>
          <w:szCs w:val="22"/>
          <w:highlight w:val="white"/>
          <w:lang w:val="lt-LT"/>
        </w:rPr>
      </w:pPr>
      <w:r>
        <w:rPr>
          <w:b/>
          <w:color w:val="000000"/>
          <w:sz w:val="22"/>
          <w:szCs w:val="22"/>
          <w:highlight w:val="white"/>
          <w:lang w:val="lt-LT"/>
        </w:rPr>
        <mc:AlternateContent>
          <mc:Choice Requires="wps">
            <w:drawing>
              <wp:anchor behindDoc="0" distT="0" distB="0" distL="0" distR="0" simplePos="0" locked="0" layoutInCell="0" allowOverlap="1" relativeHeight="5">
                <wp:simplePos x="0" y="0"/>
                <wp:positionH relativeFrom="column">
                  <wp:posOffset>3231515</wp:posOffset>
                </wp:positionH>
                <wp:positionV relativeFrom="paragraph">
                  <wp:posOffset>22860</wp:posOffset>
                </wp:positionV>
                <wp:extent cx="2835275" cy="3239135"/>
                <wp:effectExtent l="0" t="0" r="0" b="0"/>
                <wp:wrapNone/>
                <wp:docPr id="5" name="Frame2"/>
                <a:graphic xmlns:a="http://schemas.openxmlformats.org/drawingml/2006/main">
                  <a:graphicData uri="http://schemas.microsoft.com/office/word/2010/wordprocessingShape">
                    <wps:wsp>
                      <wps:cNvSpPr/>
                      <wps:spPr>
                        <a:xfrm>
                          <a:off x="0" y="0"/>
                          <a:ext cx="2834640" cy="3238560"/>
                        </a:xfrm>
                        <a:prstGeom prst="rect">
                          <a:avLst/>
                        </a:prstGeom>
                        <a:noFill/>
                        <a:ln w="0">
                          <a:noFill/>
                        </a:ln>
                      </wps:spPr>
                      <wps:style>
                        <a:lnRef idx="0"/>
                        <a:fillRef idx="0"/>
                        <a:effectRef idx="0"/>
                        <a:fontRef idx="minor"/>
                      </wps:style>
                      <wps:txbx>
                        <w:txbxContent>
                          <w:p>
                            <w:pPr>
                              <w:pStyle w:val="FrameContents"/>
                              <w:rPr/>
                            </w:pPr>
                            <w:r>
                              <w:rPr>
                                <w:rStyle w:val="InternetLink"/>
                                <w:b/>
                                <w:bCs/>
                                <w:color w:val="000000"/>
                                <w:u w:val="none"/>
                                <w:lang w:val="lt-LT"/>
                              </w:rPr>
                              <w:t>RANGOVAS</w:t>
                            </w:r>
                          </w:p>
                          <w:p>
                            <w:pPr>
                              <w:pStyle w:val="FrameContents"/>
                              <w:rPr/>
                            </w:pPr>
                            <w:r>
                              <w:rPr>
                                <w:rStyle w:val="InternetLink"/>
                                <w:b/>
                                <w:bCs/>
                                <w:color w:val="000000"/>
                                <w:u w:val="none"/>
                                <w:lang w:val="lt-LT"/>
                              </w:rPr>
                              <w:t>UAB „Inovasta“</w:t>
                            </w:r>
                          </w:p>
                          <w:p>
                            <w:pPr>
                              <w:pStyle w:val="FrameContents"/>
                              <w:rPr>
                                <w:rStyle w:val="InternetLink"/>
                                <w:b/>
                                <w:b/>
                                <w:bCs/>
                                <w:color w:val="auto"/>
                                <w:u w:val="none"/>
                                <w:lang w:val="lt-LT"/>
                              </w:rPr>
                            </w:pPr>
                            <w:r>
                              <w:rPr>
                                <w:b/>
                                <w:bCs/>
                                <w:color w:val="auto"/>
                                <w:u w:val="none"/>
                                <w:lang w:val="lt-LT"/>
                              </w:rPr>
                            </w:r>
                          </w:p>
                          <w:p>
                            <w:pPr>
                              <w:pStyle w:val="FrameContents"/>
                              <w:rPr/>
                            </w:pPr>
                            <w:r>
                              <w:rPr>
                                <w:rStyle w:val="InternetLink"/>
                                <w:rFonts w:eastAsia="Andale Sans UI" w:cs="Tahoma"/>
                                <w:b w:val="false"/>
                                <w:bCs w:val="false"/>
                                <w:color w:val="auto"/>
                                <w:kern w:val="2"/>
                                <w:sz w:val="24"/>
                                <w:szCs w:val="24"/>
                                <w:u w:val="none"/>
                                <w:lang w:val="lt-LT" w:eastAsia="en-US" w:bidi="en-US"/>
                              </w:rPr>
                              <w:t xml:space="preserve">J. Žemgulio g. </w:t>
                            </w:r>
                            <w:r>
                              <w:rPr>
                                <w:rStyle w:val="InternetLink"/>
                                <w:rFonts w:eastAsia="Andale Sans UI" w:cs="Tahoma"/>
                                <w:b w:val="false"/>
                                <w:bCs w:val="false"/>
                                <w:color w:val="auto"/>
                                <w:kern w:val="2"/>
                                <w:sz w:val="24"/>
                                <w:szCs w:val="24"/>
                                <w:u w:val="none"/>
                                <w:lang w:val="en-US" w:eastAsia="en-US" w:bidi="en-US"/>
                              </w:rPr>
                              <w:t xml:space="preserve">46, 35239 </w:t>
                            </w:r>
                            <w:r>
                              <w:rPr>
                                <w:rStyle w:val="InternetLink"/>
                                <w:rFonts w:eastAsia="Andale Sans UI" w:cs="Tahoma"/>
                                <w:b w:val="false"/>
                                <w:bCs w:val="false"/>
                                <w:color w:val="auto"/>
                                <w:kern w:val="2"/>
                                <w:sz w:val="24"/>
                                <w:szCs w:val="24"/>
                                <w:u w:val="none"/>
                                <w:lang w:val="lt-LT" w:eastAsia="en-US" w:bidi="en-US"/>
                              </w:rPr>
                              <w:t>Panevėžys</w:t>
                            </w:r>
                          </w:p>
                          <w:p>
                            <w:pPr>
                              <w:pStyle w:val="FrameContents"/>
                              <w:rPr/>
                            </w:pPr>
                            <w:r>
                              <w:rPr>
                                <w:rStyle w:val="InternetLink"/>
                                <w:rFonts w:eastAsia="Andale Sans UI" w:cs="Tahoma"/>
                                <w:b w:val="false"/>
                                <w:bCs w:val="false"/>
                                <w:color w:val="auto"/>
                                <w:kern w:val="2"/>
                                <w:sz w:val="24"/>
                                <w:szCs w:val="24"/>
                                <w:u w:val="none"/>
                                <w:lang w:val="lt-LT" w:eastAsia="en-US" w:bidi="en-US"/>
                              </w:rPr>
                              <w:t xml:space="preserve">Įmonės kodas </w:t>
                            </w:r>
                            <w:r>
                              <w:rPr>
                                <w:rStyle w:val="InternetLink"/>
                                <w:rFonts w:eastAsia="Andale Sans UI" w:cs="Tahoma"/>
                                <w:b w:val="false"/>
                                <w:bCs w:val="false"/>
                                <w:color w:val="000000"/>
                                <w:kern w:val="2"/>
                                <w:sz w:val="24"/>
                                <w:szCs w:val="24"/>
                                <w:u w:val="none"/>
                                <w:lang w:val="lt-LT" w:eastAsia="en-US" w:bidi="en-US"/>
                              </w:rPr>
                              <w:t>304462847</w:t>
                            </w:r>
                          </w:p>
                          <w:p>
                            <w:pPr>
                              <w:pStyle w:val="FrameContents"/>
                              <w:rPr/>
                            </w:pPr>
                            <w:r>
                              <w:rPr>
                                <w:rStyle w:val="InternetLink"/>
                                <w:rFonts w:eastAsia="Andale Sans UI" w:cs="Tahoma"/>
                                <w:b w:val="false"/>
                                <w:bCs w:val="false"/>
                                <w:color w:val="000000"/>
                                <w:kern w:val="2"/>
                                <w:sz w:val="24"/>
                                <w:szCs w:val="24"/>
                                <w:u w:val="none"/>
                                <w:lang w:val="lt-LT" w:eastAsia="en-US" w:bidi="en-US"/>
                              </w:rPr>
                              <w:t xml:space="preserve">PVM mokėtojo kodas </w:t>
                            </w:r>
                            <w:r>
                              <w:rPr>
                                <w:rStyle w:val="InternetLink"/>
                                <w:rFonts w:eastAsia="0" w:cs="TimesNewRomanPSMT"/>
                                <w:b w:val="false"/>
                                <w:bCs w:val="false"/>
                                <w:i w:val="false"/>
                                <w:color w:val="000000"/>
                                <w:kern w:val="2"/>
                                <w:sz w:val="24"/>
                                <w:szCs w:val="24"/>
                                <w:u w:val="none"/>
                                <w:lang w:val="lt-LT" w:eastAsia="en-US" w:bidi="en-US"/>
                              </w:rPr>
                              <w:t>LT100010738716</w:t>
                            </w:r>
                          </w:p>
                          <w:p>
                            <w:pPr>
                              <w:pStyle w:val="Normal"/>
                              <w:rPr/>
                            </w:pPr>
                            <w:r>
                              <w:rPr>
                                <w:rStyle w:val="InternetLink"/>
                                <w:rFonts w:eastAsia="Andale Sans UI" w:cs="Tahoma"/>
                                <w:b w:val="false"/>
                                <w:bCs w:val="false"/>
                                <w:color w:val="auto"/>
                                <w:kern w:val="2"/>
                                <w:sz w:val="24"/>
                                <w:szCs w:val="24"/>
                                <w:u w:val="none"/>
                                <w:lang w:val="lt-LT" w:eastAsia="en-US" w:bidi="en-US"/>
                              </w:rPr>
                              <w:t>A. s. LT</w:t>
                            </w:r>
                            <w:r>
                              <w:rPr>
                                <w:rStyle w:val="InternetLink"/>
                                <w:rFonts w:eastAsia="Andale Sans UI" w:cs="Tahoma"/>
                                <w:b w:val="false"/>
                                <w:bCs w:val="false"/>
                                <w:color w:val="auto"/>
                                <w:kern w:val="2"/>
                                <w:sz w:val="24"/>
                                <w:szCs w:val="24"/>
                                <w:u w:val="none"/>
                                <w:lang w:val="en-US" w:eastAsia="en-US" w:bidi="en-US"/>
                              </w:rPr>
                              <w:t>90 7300 0101 5129 9327</w:t>
                            </w:r>
                          </w:p>
                          <w:p>
                            <w:pPr>
                              <w:pStyle w:val="Normal"/>
                              <w:rPr>
                                <w:rFonts w:ascii="Times New Roman" w:hAnsi="Times New Roman" w:eastAsia="Andale Sans UI" w:cs="Tahoma"/>
                                <w:b w:val="false"/>
                                <w:b w:val="false"/>
                                <w:bCs w:val="false"/>
                                <w:color w:val="000000"/>
                                <w:kern w:val="2"/>
                                <w:sz w:val="24"/>
                                <w:szCs w:val="24"/>
                                <w:u w:val="none"/>
                                <w:lang w:val="lt-LT" w:eastAsia="en-US" w:bidi="en-US"/>
                              </w:rPr>
                            </w:pPr>
                            <w:r>
                              <w:rPr>
                                <w:rStyle w:val="InternetLink"/>
                                <w:rFonts w:eastAsia="Andale Sans UI" w:cs="Tahoma"/>
                                <w:b w:val="false"/>
                                <w:bCs w:val="false"/>
                                <w:color w:val="auto"/>
                                <w:kern w:val="2"/>
                                <w:sz w:val="24"/>
                                <w:szCs w:val="24"/>
                                <w:u w:val="none"/>
                                <w:lang w:val="lt-LT" w:eastAsia="en-US" w:bidi="en-US"/>
                              </w:rPr>
                              <w:t>„</w:t>
                            </w:r>
                            <w:r>
                              <w:rPr>
                                <w:rStyle w:val="InternetLink"/>
                                <w:rFonts w:eastAsia="Andale Sans UI" w:cs="Tahoma"/>
                                <w:b w:val="false"/>
                                <w:bCs w:val="false"/>
                                <w:color w:val="auto"/>
                                <w:kern w:val="2"/>
                                <w:sz w:val="24"/>
                                <w:szCs w:val="24"/>
                                <w:u w:val="none"/>
                                <w:lang w:val="lt-LT" w:eastAsia="en-US" w:bidi="en-US"/>
                              </w:rPr>
                              <w:t>Swedbank“, AB</w:t>
                            </w:r>
                          </w:p>
                          <w:p>
                            <w:pPr>
                              <w:pStyle w:val="Normal"/>
                              <w:rPr/>
                            </w:pPr>
                            <w:r>
                              <w:rPr>
                                <w:rStyle w:val="InternetLink"/>
                                <w:rFonts w:eastAsia="Andale Sans UI" w:cs="Tahoma"/>
                                <w:b w:val="false"/>
                                <w:bCs w:val="false"/>
                                <w:color w:val="auto"/>
                                <w:kern w:val="2"/>
                                <w:sz w:val="24"/>
                                <w:szCs w:val="24"/>
                                <w:u w:val="none"/>
                                <w:lang w:val="lt-LT" w:eastAsia="en-US" w:bidi="en-US"/>
                              </w:rPr>
                              <w:t xml:space="preserve">Tel. </w:t>
                            </w:r>
                            <w:r>
                              <w:rPr>
                                <w:rStyle w:val="InternetLink"/>
                                <w:rFonts w:eastAsia="0" w:cs="TimesNewRomanPSMT"/>
                                <w:b w:val="false"/>
                                <w:bCs w:val="false"/>
                                <w:i w:val="false"/>
                                <w:color w:val="auto"/>
                                <w:kern w:val="2"/>
                                <w:sz w:val="24"/>
                                <w:szCs w:val="24"/>
                                <w:u w:val="none"/>
                                <w:lang w:val="lt-LT" w:eastAsia="en-US" w:bidi="en-US"/>
                              </w:rPr>
                              <w:t>8 615 48777</w:t>
                            </w:r>
                          </w:p>
                          <w:p>
                            <w:pPr>
                              <w:pStyle w:val="FrameContents"/>
                              <w:rPr>
                                <w:rFonts w:eastAsia="Times New Roman"/>
                                <w:highlight w:val="white"/>
                                <w:lang w:val="lt-LT" w:eastAsia="lt-LT"/>
                              </w:rPr>
                            </w:pPr>
                            <w:r>
                              <w:rPr>
                                <w:rStyle w:val="InternetLink"/>
                                <w:rFonts w:eastAsia="Times New Roman" w:cs="Tahoma"/>
                                <w:b w:val="false"/>
                                <w:bCs w:val="false"/>
                                <w:color w:val="auto"/>
                                <w:kern w:val="2"/>
                                <w:sz w:val="24"/>
                                <w:szCs w:val="24"/>
                                <w:u w:val="none"/>
                                <w:lang w:val="lt-LT" w:eastAsia="lt-LT" w:bidi="en-US"/>
                              </w:rPr>
                              <w:t xml:space="preserve">El. paštas </w:t>
                            </w:r>
                            <w:hyperlink r:id="rId7">
                              <w:r>
                                <w:rPr>
                                  <w:rStyle w:val="InternetLink"/>
                                  <w:rFonts w:eastAsia="0" w:cs="TimesNewRomanPSMT"/>
                                  <w:b w:val="false"/>
                                  <w:bCs w:val="false"/>
                                  <w:i w:val="false"/>
                                  <w:color w:val="auto"/>
                                  <w:kern w:val="2"/>
                                  <w:sz w:val="24"/>
                                  <w:szCs w:val="24"/>
                                  <w:u w:val="none"/>
                                  <w:lang w:val="en-US" w:eastAsia="lt-LT" w:bidi="en-US"/>
                                </w:rPr>
                                <w:t>i</w:t>
                              </w:r>
                              <w:r>
                                <w:rPr>
                                  <w:rStyle w:val="InternetLink"/>
                                  <w:rFonts w:eastAsia="0" w:cs="TimesNewRomanPSMT"/>
                                  <w:b w:val="false"/>
                                  <w:bCs w:val="false"/>
                                  <w:i w:val="false"/>
                                  <w:color w:val="000000"/>
                                  <w:kern w:val="2"/>
                                  <w:sz w:val="24"/>
                                  <w:szCs w:val="24"/>
                                  <w:highlight w:val="white"/>
                                  <w:u w:val="none"/>
                                  <w:lang w:val="en-US" w:eastAsia="lt-LT" w:bidi="en-US"/>
                                </w:rPr>
                                <w:t>novasta@gmail.com</w:t>
                              </w:r>
                            </w:hyperlink>
                          </w:p>
                          <w:p>
                            <w:pPr>
                              <w:pStyle w:val="FrameContents"/>
                              <w:rPr>
                                <w:rStyle w:val="InternetLink"/>
                                <w:rFonts w:eastAsia="Times New Roman"/>
                                <w:highlight w:val="white"/>
                                <w:lang w:val="lt-LT" w:eastAsia="lt-LT"/>
                              </w:rPr>
                            </w:pPr>
                            <w:r>
                              <w:rPr>
                                <w:rFonts w:eastAsia="Times New Roman"/>
                                <w:highlight w:val="white"/>
                                <w:lang w:val="lt-LT" w:eastAsia="lt-LT"/>
                              </w:rPr>
                            </w:r>
                          </w:p>
                          <w:p>
                            <w:pPr>
                              <w:pStyle w:val="Normal"/>
                              <w:rPr>
                                <w:rFonts w:eastAsia="Times New Roman"/>
                                <w:highlight w:val="white"/>
                                <w:lang w:val="lt-LT" w:eastAsia="lt-LT"/>
                              </w:rPr>
                            </w:pPr>
                            <w:r>
                              <w:rPr>
                                <w:rStyle w:val="InternetLink"/>
                                <w:rFonts w:eastAsia="Times New Roman" w:cs="Tahoma"/>
                                <w:b w:val="false"/>
                                <w:bCs w:val="false"/>
                                <w:color w:val="000000"/>
                                <w:kern w:val="2"/>
                                <w:sz w:val="24"/>
                                <w:szCs w:val="24"/>
                                <w:highlight w:val="white"/>
                                <w:u w:val="none"/>
                                <w:lang w:val="lt-LT" w:eastAsia="lt-LT" w:bidi="en-US"/>
                              </w:rPr>
                              <w:t>Direktorius</w:t>
                            </w:r>
                          </w:p>
                          <w:p>
                            <w:pPr>
                              <w:pStyle w:val="Normal"/>
                              <w:rPr>
                                <w:rStyle w:val="InternetLink"/>
                                <w:rFonts w:eastAsia="Times New Roman"/>
                                <w:highlight w:val="white"/>
                                <w:lang w:val="lt-LT" w:eastAsia="lt-LT"/>
                              </w:rPr>
                            </w:pPr>
                            <w:r>
                              <w:rPr>
                                <w:rFonts w:eastAsia="Times New Roman"/>
                                <w:highlight w:val="white"/>
                                <w:lang w:val="lt-LT" w:eastAsia="lt-LT"/>
                              </w:rPr>
                            </w:r>
                          </w:p>
                          <w:p>
                            <w:pPr>
                              <w:pStyle w:val="Normal"/>
                              <w:rPr>
                                <w:rStyle w:val="InternetLink"/>
                                <w:rFonts w:eastAsia="Times New Roman"/>
                                <w:highlight w:val="white"/>
                                <w:lang w:val="lt-LT" w:eastAsia="lt-LT"/>
                              </w:rPr>
                            </w:pPr>
                            <w:r>
                              <w:rPr>
                                <w:rFonts w:eastAsia="Times New Roman"/>
                                <w:highlight w:val="white"/>
                                <w:lang w:val="lt-LT" w:eastAsia="lt-LT"/>
                              </w:rPr>
                            </w:r>
                          </w:p>
                          <w:p>
                            <w:pPr>
                              <w:pStyle w:val="FrameContents"/>
                              <w:rPr/>
                            </w:pPr>
                            <w:r>
                              <w:rPr/>
                              <w:t>___________________</w:t>
                            </w:r>
                            <w:r>
                              <w:rPr>
                                <w:lang w:val="lt-LT" w:bidi="ar-SA"/>
                              </w:rPr>
                              <w:t xml:space="preserve"> Dainius Misevičius</w:t>
                            </w:r>
                          </w:p>
                        </w:txbxContent>
                      </wps:txbx>
                      <wps:bodyPr lIns="1440" rIns="1440" tIns="1440" bIns="1440">
                        <a:noAutofit/>
                      </wps:bodyPr>
                    </wps:wsp>
                  </a:graphicData>
                </a:graphic>
              </wp:anchor>
            </w:drawing>
          </mc:Choice>
          <mc:Fallback>
            <w:pict>
              <v:rect id="shape_0" ID="Frame2" path="m0,0l-2147483645,0l-2147483645,-2147483646l0,-2147483646xe" stroked="f" style="position:absolute;margin-left:254.45pt;margin-top:1.8pt;width:223.15pt;height:254.95pt;mso-wrap-style:square;v-text-anchor:top">
                <v:fill o:detectmouseclick="t" on="false"/>
                <v:stroke color="#3465a4" joinstyle="round" endcap="flat"/>
                <v:textbox>
                  <w:txbxContent>
                    <w:p>
                      <w:pPr>
                        <w:pStyle w:val="FrameContents"/>
                        <w:rPr/>
                      </w:pPr>
                      <w:r>
                        <w:rPr>
                          <w:rStyle w:val="InternetLink"/>
                          <w:b/>
                          <w:bCs/>
                          <w:color w:val="000000"/>
                          <w:u w:val="none"/>
                          <w:lang w:val="lt-LT"/>
                        </w:rPr>
                        <w:t>RANGOVAS</w:t>
                      </w:r>
                    </w:p>
                    <w:p>
                      <w:pPr>
                        <w:pStyle w:val="FrameContents"/>
                        <w:rPr/>
                      </w:pPr>
                      <w:r>
                        <w:rPr>
                          <w:rStyle w:val="InternetLink"/>
                          <w:b/>
                          <w:bCs/>
                          <w:color w:val="000000"/>
                          <w:u w:val="none"/>
                          <w:lang w:val="lt-LT"/>
                        </w:rPr>
                        <w:t>UAB „Inovasta“</w:t>
                      </w:r>
                    </w:p>
                    <w:p>
                      <w:pPr>
                        <w:pStyle w:val="FrameContents"/>
                        <w:rPr>
                          <w:rStyle w:val="InternetLink"/>
                          <w:b/>
                          <w:b/>
                          <w:bCs/>
                          <w:color w:val="auto"/>
                          <w:u w:val="none"/>
                          <w:lang w:val="lt-LT"/>
                        </w:rPr>
                      </w:pPr>
                      <w:r>
                        <w:rPr>
                          <w:b/>
                          <w:bCs/>
                          <w:color w:val="auto"/>
                          <w:u w:val="none"/>
                          <w:lang w:val="lt-LT"/>
                        </w:rPr>
                      </w:r>
                    </w:p>
                    <w:p>
                      <w:pPr>
                        <w:pStyle w:val="FrameContents"/>
                        <w:rPr/>
                      </w:pPr>
                      <w:r>
                        <w:rPr>
                          <w:rStyle w:val="InternetLink"/>
                          <w:rFonts w:eastAsia="Andale Sans UI" w:cs="Tahoma"/>
                          <w:b w:val="false"/>
                          <w:bCs w:val="false"/>
                          <w:color w:val="auto"/>
                          <w:kern w:val="2"/>
                          <w:sz w:val="24"/>
                          <w:szCs w:val="24"/>
                          <w:u w:val="none"/>
                          <w:lang w:val="lt-LT" w:eastAsia="en-US" w:bidi="en-US"/>
                        </w:rPr>
                        <w:t xml:space="preserve">J. Žemgulio g. </w:t>
                      </w:r>
                      <w:r>
                        <w:rPr>
                          <w:rStyle w:val="InternetLink"/>
                          <w:rFonts w:eastAsia="Andale Sans UI" w:cs="Tahoma"/>
                          <w:b w:val="false"/>
                          <w:bCs w:val="false"/>
                          <w:color w:val="auto"/>
                          <w:kern w:val="2"/>
                          <w:sz w:val="24"/>
                          <w:szCs w:val="24"/>
                          <w:u w:val="none"/>
                          <w:lang w:val="en-US" w:eastAsia="en-US" w:bidi="en-US"/>
                        </w:rPr>
                        <w:t xml:space="preserve">46, 35239 </w:t>
                      </w:r>
                      <w:r>
                        <w:rPr>
                          <w:rStyle w:val="InternetLink"/>
                          <w:rFonts w:eastAsia="Andale Sans UI" w:cs="Tahoma"/>
                          <w:b w:val="false"/>
                          <w:bCs w:val="false"/>
                          <w:color w:val="auto"/>
                          <w:kern w:val="2"/>
                          <w:sz w:val="24"/>
                          <w:szCs w:val="24"/>
                          <w:u w:val="none"/>
                          <w:lang w:val="lt-LT" w:eastAsia="en-US" w:bidi="en-US"/>
                        </w:rPr>
                        <w:t>Panevėžys</w:t>
                      </w:r>
                    </w:p>
                    <w:p>
                      <w:pPr>
                        <w:pStyle w:val="FrameContents"/>
                        <w:rPr/>
                      </w:pPr>
                      <w:r>
                        <w:rPr>
                          <w:rStyle w:val="InternetLink"/>
                          <w:rFonts w:eastAsia="Andale Sans UI" w:cs="Tahoma"/>
                          <w:b w:val="false"/>
                          <w:bCs w:val="false"/>
                          <w:color w:val="auto"/>
                          <w:kern w:val="2"/>
                          <w:sz w:val="24"/>
                          <w:szCs w:val="24"/>
                          <w:u w:val="none"/>
                          <w:lang w:val="lt-LT" w:eastAsia="en-US" w:bidi="en-US"/>
                        </w:rPr>
                        <w:t xml:space="preserve">Įmonės kodas </w:t>
                      </w:r>
                      <w:r>
                        <w:rPr>
                          <w:rStyle w:val="InternetLink"/>
                          <w:rFonts w:eastAsia="Andale Sans UI" w:cs="Tahoma"/>
                          <w:b w:val="false"/>
                          <w:bCs w:val="false"/>
                          <w:color w:val="000000"/>
                          <w:kern w:val="2"/>
                          <w:sz w:val="24"/>
                          <w:szCs w:val="24"/>
                          <w:u w:val="none"/>
                          <w:lang w:val="lt-LT" w:eastAsia="en-US" w:bidi="en-US"/>
                        </w:rPr>
                        <w:t>304462847</w:t>
                      </w:r>
                    </w:p>
                    <w:p>
                      <w:pPr>
                        <w:pStyle w:val="FrameContents"/>
                        <w:rPr/>
                      </w:pPr>
                      <w:r>
                        <w:rPr>
                          <w:rStyle w:val="InternetLink"/>
                          <w:rFonts w:eastAsia="Andale Sans UI" w:cs="Tahoma"/>
                          <w:b w:val="false"/>
                          <w:bCs w:val="false"/>
                          <w:color w:val="000000"/>
                          <w:kern w:val="2"/>
                          <w:sz w:val="24"/>
                          <w:szCs w:val="24"/>
                          <w:u w:val="none"/>
                          <w:lang w:val="lt-LT" w:eastAsia="en-US" w:bidi="en-US"/>
                        </w:rPr>
                        <w:t xml:space="preserve">PVM mokėtojo kodas </w:t>
                      </w:r>
                      <w:r>
                        <w:rPr>
                          <w:rStyle w:val="InternetLink"/>
                          <w:rFonts w:eastAsia="0" w:cs="TimesNewRomanPSMT"/>
                          <w:b w:val="false"/>
                          <w:bCs w:val="false"/>
                          <w:i w:val="false"/>
                          <w:color w:val="000000"/>
                          <w:kern w:val="2"/>
                          <w:sz w:val="24"/>
                          <w:szCs w:val="24"/>
                          <w:u w:val="none"/>
                          <w:lang w:val="lt-LT" w:eastAsia="en-US" w:bidi="en-US"/>
                        </w:rPr>
                        <w:t>LT100010738716</w:t>
                      </w:r>
                    </w:p>
                    <w:p>
                      <w:pPr>
                        <w:pStyle w:val="Normal"/>
                        <w:rPr/>
                      </w:pPr>
                      <w:r>
                        <w:rPr>
                          <w:rStyle w:val="InternetLink"/>
                          <w:rFonts w:eastAsia="Andale Sans UI" w:cs="Tahoma"/>
                          <w:b w:val="false"/>
                          <w:bCs w:val="false"/>
                          <w:color w:val="auto"/>
                          <w:kern w:val="2"/>
                          <w:sz w:val="24"/>
                          <w:szCs w:val="24"/>
                          <w:u w:val="none"/>
                          <w:lang w:val="lt-LT" w:eastAsia="en-US" w:bidi="en-US"/>
                        </w:rPr>
                        <w:t>A. s. LT</w:t>
                      </w:r>
                      <w:r>
                        <w:rPr>
                          <w:rStyle w:val="InternetLink"/>
                          <w:rFonts w:eastAsia="Andale Sans UI" w:cs="Tahoma"/>
                          <w:b w:val="false"/>
                          <w:bCs w:val="false"/>
                          <w:color w:val="auto"/>
                          <w:kern w:val="2"/>
                          <w:sz w:val="24"/>
                          <w:szCs w:val="24"/>
                          <w:u w:val="none"/>
                          <w:lang w:val="en-US" w:eastAsia="en-US" w:bidi="en-US"/>
                        </w:rPr>
                        <w:t>90 7300 0101 5129 9327</w:t>
                      </w:r>
                    </w:p>
                    <w:p>
                      <w:pPr>
                        <w:pStyle w:val="Normal"/>
                        <w:rPr>
                          <w:rFonts w:ascii="Times New Roman" w:hAnsi="Times New Roman" w:eastAsia="Andale Sans UI" w:cs="Tahoma"/>
                          <w:b w:val="false"/>
                          <w:b w:val="false"/>
                          <w:bCs w:val="false"/>
                          <w:color w:val="000000"/>
                          <w:kern w:val="2"/>
                          <w:sz w:val="24"/>
                          <w:szCs w:val="24"/>
                          <w:u w:val="none"/>
                          <w:lang w:val="lt-LT" w:eastAsia="en-US" w:bidi="en-US"/>
                        </w:rPr>
                      </w:pPr>
                      <w:r>
                        <w:rPr>
                          <w:rStyle w:val="InternetLink"/>
                          <w:rFonts w:eastAsia="Andale Sans UI" w:cs="Tahoma"/>
                          <w:b w:val="false"/>
                          <w:bCs w:val="false"/>
                          <w:color w:val="auto"/>
                          <w:kern w:val="2"/>
                          <w:sz w:val="24"/>
                          <w:szCs w:val="24"/>
                          <w:u w:val="none"/>
                          <w:lang w:val="lt-LT" w:eastAsia="en-US" w:bidi="en-US"/>
                        </w:rPr>
                        <w:t>„</w:t>
                      </w:r>
                      <w:r>
                        <w:rPr>
                          <w:rStyle w:val="InternetLink"/>
                          <w:rFonts w:eastAsia="Andale Sans UI" w:cs="Tahoma"/>
                          <w:b w:val="false"/>
                          <w:bCs w:val="false"/>
                          <w:color w:val="auto"/>
                          <w:kern w:val="2"/>
                          <w:sz w:val="24"/>
                          <w:szCs w:val="24"/>
                          <w:u w:val="none"/>
                          <w:lang w:val="lt-LT" w:eastAsia="en-US" w:bidi="en-US"/>
                        </w:rPr>
                        <w:t>Swedbank“, AB</w:t>
                      </w:r>
                    </w:p>
                    <w:p>
                      <w:pPr>
                        <w:pStyle w:val="Normal"/>
                        <w:rPr/>
                      </w:pPr>
                      <w:r>
                        <w:rPr>
                          <w:rStyle w:val="InternetLink"/>
                          <w:rFonts w:eastAsia="Andale Sans UI" w:cs="Tahoma"/>
                          <w:b w:val="false"/>
                          <w:bCs w:val="false"/>
                          <w:color w:val="auto"/>
                          <w:kern w:val="2"/>
                          <w:sz w:val="24"/>
                          <w:szCs w:val="24"/>
                          <w:u w:val="none"/>
                          <w:lang w:val="lt-LT" w:eastAsia="en-US" w:bidi="en-US"/>
                        </w:rPr>
                        <w:t xml:space="preserve">Tel. </w:t>
                      </w:r>
                      <w:r>
                        <w:rPr>
                          <w:rStyle w:val="InternetLink"/>
                          <w:rFonts w:eastAsia="0" w:cs="TimesNewRomanPSMT"/>
                          <w:b w:val="false"/>
                          <w:bCs w:val="false"/>
                          <w:i w:val="false"/>
                          <w:color w:val="auto"/>
                          <w:kern w:val="2"/>
                          <w:sz w:val="24"/>
                          <w:szCs w:val="24"/>
                          <w:u w:val="none"/>
                          <w:lang w:val="lt-LT" w:eastAsia="en-US" w:bidi="en-US"/>
                        </w:rPr>
                        <w:t>8 615 48777</w:t>
                      </w:r>
                    </w:p>
                    <w:p>
                      <w:pPr>
                        <w:pStyle w:val="FrameContents"/>
                        <w:rPr>
                          <w:rFonts w:eastAsia="Times New Roman"/>
                          <w:highlight w:val="white"/>
                          <w:lang w:val="lt-LT" w:eastAsia="lt-LT"/>
                        </w:rPr>
                      </w:pPr>
                      <w:r>
                        <w:rPr>
                          <w:rStyle w:val="InternetLink"/>
                          <w:rFonts w:eastAsia="Times New Roman" w:cs="Tahoma"/>
                          <w:b w:val="false"/>
                          <w:bCs w:val="false"/>
                          <w:color w:val="auto"/>
                          <w:kern w:val="2"/>
                          <w:sz w:val="24"/>
                          <w:szCs w:val="24"/>
                          <w:u w:val="none"/>
                          <w:lang w:val="lt-LT" w:eastAsia="lt-LT" w:bidi="en-US"/>
                        </w:rPr>
                        <w:t xml:space="preserve">El. paštas </w:t>
                      </w:r>
                      <w:hyperlink r:id="rId8">
                        <w:r>
                          <w:rPr>
                            <w:rStyle w:val="InternetLink"/>
                            <w:rFonts w:eastAsia="0" w:cs="TimesNewRomanPSMT"/>
                            <w:b w:val="false"/>
                            <w:bCs w:val="false"/>
                            <w:i w:val="false"/>
                            <w:color w:val="auto"/>
                            <w:kern w:val="2"/>
                            <w:sz w:val="24"/>
                            <w:szCs w:val="24"/>
                            <w:u w:val="none"/>
                            <w:lang w:val="en-US" w:eastAsia="lt-LT" w:bidi="en-US"/>
                          </w:rPr>
                          <w:t>i</w:t>
                        </w:r>
                        <w:r>
                          <w:rPr>
                            <w:rStyle w:val="InternetLink"/>
                            <w:rFonts w:eastAsia="0" w:cs="TimesNewRomanPSMT"/>
                            <w:b w:val="false"/>
                            <w:bCs w:val="false"/>
                            <w:i w:val="false"/>
                            <w:color w:val="000000"/>
                            <w:kern w:val="2"/>
                            <w:sz w:val="24"/>
                            <w:szCs w:val="24"/>
                            <w:highlight w:val="white"/>
                            <w:u w:val="none"/>
                            <w:lang w:val="en-US" w:eastAsia="lt-LT" w:bidi="en-US"/>
                          </w:rPr>
                          <w:t>novasta@gmail.com</w:t>
                        </w:r>
                      </w:hyperlink>
                    </w:p>
                    <w:p>
                      <w:pPr>
                        <w:pStyle w:val="FrameContents"/>
                        <w:rPr>
                          <w:rStyle w:val="InternetLink"/>
                          <w:rFonts w:eastAsia="Times New Roman"/>
                          <w:highlight w:val="white"/>
                          <w:lang w:val="lt-LT" w:eastAsia="lt-LT"/>
                        </w:rPr>
                      </w:pPr>
                      <w:r>
                        <w:rPr>
                          <w:rFonts w:eastAsia="Times New Roman"/>
                          <w:highlight w:val="white"/>
                          <w:lang w:val="lt-LT" w:eastAsia="lt-LT"/>
                        </w:rPr>
                      </w:r>
                    </w:p>
                    <w:p>
                      <w:pPr>
                        <w:pStyle w:val="Normal"/>
                        <w:rPr>
                          <w:rFonts w:eastAsia="Times New Roman"/>
                          <w:highlight w:val="white"/>
                          <w:lang w:val="lt-LT" w:eastAsia="lt-LT"/>
                        </w:rPr>
                      </w:pPr>
                      <w:r>
                        <w:rPr>
                          <w:rStyle w:val="InternetLink"/>
                          <w:rFonts w:eastAsia="Times New Roman" w:cs="Tahoma"/>
                          <w:b w:val="false"/>
                          <w:bCs w:val="false"/>
                          <w:color w:val="000000"/>
                          <w:kern w:val="2"/>
                          <w:sz w:val="24"/>
                          <w:szCs w:val="24"/>
                          <w:highlight w:val="white"/>
                          <w:u w:val="none"/>
                          <w:lang w:val="lt-LT" w:eastAsia="lt-LT" w:bidi="en-US"/>
                        </w:rPr>
                        <w:t>Direktorius</w:t>
                      </w:r>
                    </w:p>
                    <w:p>
                      <w:pPr>
                        <w:pStyle w:val="Normal"/>
                        <w:rPr>
                          <w:rStyle w:val="InternetLink"/>
                          <w:rFonts w:eastAsia="Times New Roman"/>
                          <w:highlight w:val="white"/>
                          <w:lang w:val="lt-LT" w:eastAsia="lt-LT"/>
                        </w:rPr>
                      </w:pPr>
                      <w:r>
                        <w:rPr>
                          <w:rFonts w:eastAsia="Times New Roman"/>
                          <w:highlight w:val="white"/>
                          <w:lang w:val="lt-LT" w:eastAsia="lt-LT"/>
                        </w:rPr>
                      </w:r>
                    </w:p>
                    <w:p>
                      <w:pPr>
                        <w:pStyle w:val="Normal"/>
                        <w:rPr>
                          <w:rStyle w:val="InternetLink"/>
                          <w:rFonts w:eastAsia="Times New Roman"/>
                          <w:highlight w:val="white"/>
                          <w:lang w:val="lt-LT" w:eastAsia="lt-LT"/>
                        </w:rPr>
                      </w:pPr>
                      <w:r>
                        <w:rPr>
                          <w:rFonts w:eastAsia="Times New Roman"/>
                          <w:highlight w:val="white"/>
                          <w:lang w:val="lt-LT" w:eastAsia="lt-LT"/>
                        </w:rPr>
                      </w:r>
                    </w:p>
                    <w:p>
                      <w:pPr>
                        <w:pStyle w:val="FrameContents"/>
                        <w:rPr/>
                      </w:pPr>
                      <w:r>
                        <w:rPr/>
                        <w:t>___________________</w:t>
                      </w:r>
                      <w:r>
                        <w:rPr>
                          <w:lang w:val="lt-LT" w:bidi="ar-SA"/>
                        </w:rPr>
                        <w:t xml:space="preserve"> Dainius Misevičius</w:t>
                      </w:r>
                    </w:p>
                  </w:txbxContent>
                </v:textbox>
                <w10:wrap type="none"/>
              </v:rect>
            </w:pict>
          </mc:Fallback>
        </mc:AlternateContent>
      </w:r>
    </w:p>
    <w:p>
      <w:pPr>
        <w:pStyle w:val="Normal"/>
        <w:spacing w:lineRule="auto" w:line="276"/>
        <w:rPr>
          <w:rFonts w:eastAsia="Times" w:cs="Times New Roman"/>
          <w:color w:val="000000"/>
          <w:sz w:val="22"/>
          <w:szCs w:val="22"/>
          <w:highlight w:val="white"/>
          <w:lang w:val="lt-LT"/>
        </w:rPr>
      </w:pPr>
      <w:r>
        <w:rPr/>
      </w:r>
    </w:p>
    <w:sectPr>
      <w:type w:val="nextPage"/>
      <w:pgSz w:w="11906" w:h="16838"/>
      <w:pgMar w:left="1701" w:right="567" w:header="0" w:top="1134" w:footer="0" w:bottom="1134"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01"/>
    <w:family w:val="roman"/>
    <w:pitch w:val="default"/>
  </w:font>
  <w:font w:name="OpenSymbol">
    <w:altName w:val="Arial Unicode MS"/>
    <w:charset w:val="01"/>
    <w:family w:val="roman"/>
    <w:pitch w:val="default"/>
  </w:font>
  <w:font w:name="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1296" w:hanging="576"/>
      </w:pPr>
    </w:lvl>
    <w:lvl w:ilvl="2">
      <w:start w:val="1"/>
      <w:pStyle w:val="Heading3"/>
      <w:numFmt w:val="none"/>
      <w:suff w:val="nothing"/>
      <w:lvlText w:val=""/>
      <w:lvlJc w:val="left"/>
      <w:pPr>
        <w:tabs>
          <w:tab w:val="num" w:pos="0"/>
        </w:tabs>
        <w:ind w:left="144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lowerLetter"/>
      <w:lvlText w:val="%1)"/>
      <w:lvlJc w:val="left"/>
      <w:pPr>
        <w:tabs>
          <w:tab w:val="num" w:pos="0"/>
        </w:tabs>
        <w:ind w:left="2052" w:hanging="360"/>
      </w:pPr>
      <w:rPr>
        <w:rFonts w:cs="Times New Roman"/>
      </w:r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ndale Sans UI" w:cs="Tahoma"/>
        <w:kern w:val="2"/>
        <w:szCs w:val="24"/>
        <w:lang w:val="en-US" w:eastAsia="en-US" w:bidi="en-US"/>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0"/>
      <w:jc w:val="left"/>
    </w:pPr>
    <w:rPr>
      <w:rFonts w:ascii="Times New Roman" w:hAnsi="Times New Roman" w:eastAsia="Andale Sans UI" w:cs="Tahoma"/>
      <w:color w:val="auto"/>
      <w:kern w:val="2"/>
      <w:sz w:val="24"/>
      <w:szCs w:val="24"/>
      <w:lang w:val="en-US" w:eastAsia="en-US" w:bidi="en-US"/>
    </w:rPr>
  </w:style>
  <w:style w:type="paragraph" w:styleId="Heading2">
    <w:name w:val="Heading 2"/>
    <w:basedOn w:val="Normal"/>
    <w:next w:val="Normal"/>
    <w:qFormat/>
    <w:pPr>
      <w:numPr>
        <w:ilvl w:val="1"/>
        <w:numId w:val="1"/>
      </w:numPr>
      <w:jc w:val="both"/>
      <w:outlineLvl w:val="1"/>
    </w:pPr>
    <w:rPr/>
  </w:style>
  <w:style w:type="paragraph" w:styleId="Heading3">
    <w:name w:val="Heading 3"/>
    <w:basedOn w:val="Normal"/>
    <w:next w:val="Normal"/>
    <w:qFormat/>
    <w:pPr>
      <w:keepNext w:val="true"/>
      <w:numPr>
        <w:ilvl w:val="2"/>
        <w:numId w:val="1"/>
      </w:numPr>
      <w:jc w:val="both"/>
      <w:outlineLvl w:val="2"/>
    </w:pPr>
    <w:rPr>
      <w:lang w:val="lt-LT"/>
    </w:rPr>
  </w:style>
  <w:style w:type="character" w:styleId="DefaultParagraphFont" w:default="1">
    <w:name w:val="Default Paragraph Font"/>
    <w:uiPriority w:val="1"/>
    <w:unhideWhenUsed/>
    <w:qFormat/>
    <w:rPr/>
  </w:style>
  <w:style w:type="character" w:styleId="FontStyle95" w:customStyle="1">
    <w:name w:val="Font Style95"/>
    <w:qFormat/>
    <w:rPr>
      <w:rFonts w:ascii="Times New Roman" w:hAnsi="Times New Roman" w:cs="Times New Roman"/>
      <w:color w:val="000000"/>
      <w:sz w:val="20"/>
      <w:szCs w:val="20"/>
    </w:rPr>
  </w:style>
  <w:style w:type="character" w:styleId="FontStyle96" w:customStyle="1">
    <w:name w:val="Font Style96"/>
    <w:qFormat/>
    <w:rPr>
      <w:rFonts w:ascii="Times New Roman" w:hAnsi="Times New Roman" w:cs="Times New Roman"/>
      <w:b/>
      <w:bCs/>
      <w:color w:val="000000"/>
      <w:sz w:val="22"/>
      <w:szCs w:val="22"/>
    </w:rPr>
  </w:style>
  <w:style w:type="character" w:styleId="Bullets" w:customStyle="1">
    <w:name w:val="Bullets"/>
    <w:qFormat/>
    <w:rPr>
      <w:rFonts w:ascii="OpenSymbol" w:hAnsi="OpenSymbol" w:eastAsia="OpenSymbol" w:cs="OpenSymbol"/>
    </w:rPr>
  </w:style>
  <w:style w:type="character" w:styleId="NumberingSymbols" w:customStyle="1">
    <w:name w:val="Numbering Symbols"/>
    <w:qFormat/>
    <w:rPr/>
  </w:style>
  <w:style w:type="character" w:styleId="InternetLink" w:customStyle="1">
    <w:name w:val="Hyperlink"/>
    <w:rPr>
      <w:color w:val="000080"/>
      <w:u w:val="single"/>
    </w:rPr>
  </w:style>
  <w:style w:type="character" w:styleId="WW8Num30z0" w:customStyle="1">
    <w:name w:val="WW8Num30z0"/>
    <w:qFormat/>
    <w:rPr>
      <w:rFonts w:ascii="Times New Roman" w:hAnsi="Times New Roman" w:cs="Times New Roman"/>
    </w:rPr>
  </w:style>
  <w:style w:type="character" w:styleId="WW8Num30z1" w:customStyle="1">
    <w:name w:val="WW8Num30z1"/>
    <w:qFormat/>
    <w:rPr/>
  </w:style>
  <w:style w:type="character" w:styleId="WW8Num9z0" w:customStyle="1">
    <w:name w:val="WW8Num9z0"/>
    <w:qFormat/>
    <w:rPr>
      <w:rFonts w:ascii="Times New Roman" w:hAnsi="Times New Roman" w:cs="Times New Roman"/>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4z0" w:customStyle="1">
    <w:name w:val="WW8Num4z0"/>
    <w:qFormat/>
    <w:rPr>
      <w:rFonts w:ascii="Times New Roman" w:hAnsi="Times New Roman" w:cs="Times New Roman"/>
    </w:rPr>
  </w:style>
  <w:style w:type="character" w:styleId="WW8Num4z1" w:customStyle="1">
    <w:name w:val="WW8Num4z1"/>
    <w:qFormat/>
    <w:rPr/>
  </w:style>
  <w:style w:type="character" w:styleId="Emphasis">
    <w:name w:val="Emphasis"/>
    <w:qFormat/>
    <w:rPr>
      <w:i/>
      <w:iCs/>
    </w:rPr>
  </w:style>
  <w:style w:type="character" w:styleId="WWDefaultParagraphFont1" w:customStyle="1">
    <w:name w:val="WW-Default Paragraph Font1"/>
    <w:qFormat/>
    <w:rPr/>
  </w:style>
  <w:style w:type="character" w:styleId="Numatytasispastraiposriftas1" w:customStyle="1">
    <w:name w:val="Numatytasis pastraipos šriftas1"/>
    <w:qFormat/>
    <w:rPr/>
  </w:style>
  <w:style w:type="character" w:styleId="VisitedInternetLink" w:customStyle="1">
    <w:name w:val="FollowedHyperlink"/>
    <w:rPr>
      <w:color w:val="800080"/>
      <w:u w:val="single"/>
    </w:rPr>
  </w:style>
  <w:style w:type="paragraph" w:styleId="Heading" w:customStyle="1">
    <w:name w:val="Heading"/>
    <w:basedOn w:val="Normal"/>
    <w:next w:val="TextBody"/>
    <w:qFormat/>
    <w:pPr>
      <w:keepNext w:val="true"/>
      <w:spacing w:before="240" w:after="120"/>
    </w:pPr>
    <w:rPr>
      <w:rFonts w:ascii="Arial" w:hAnsi="Arial"/>
      <w:sz w:val="28"/>
      <w:szCs w:val="28"/>
    </w:rPr>
  </w:style>
  <w:style w:type="paragraph" w:styleId="TextBody">
    <w:name w:val="Body Text"/>
    <w:basedOn w:val="Normal"/>
    <w:pPr>
      <w:spacing w:before="0" w:after="120"/>
    </w:pPr>
    <w:rPr/>
  </w:style>
  <w:style w:type="paragraph" w:styleId="List">
    <w:name w:val="List"/>
    <w:basedOn w:val="TextBody"/>
    <w:pPr/>
    <w:rPr/>
  </w:style>
  <w:style w:type="paragraph" w:styleId="Caption">
    <w:name w:val="Caption"/>
    <w:basedOn w:val="Normal"/>
    <w:qFormat/>
    <w:pPr>
      <w:suppressLineNumbers/>
      <w:spacing w:before="120" w:after="120"/>
    </w:pPr>
    <w:rPr>
      <w:rFonts w:ascii="Times New Roman" w:hAnsi="Times New Roman" w:cs="Arial"/>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auto"/>
      <w:kern w:val="2"/>
      <w:sz w:val="20"/>
      <w:szCs w:val="20"/>
      <w:lang w:val="en-US" w:eastAsia="en-US" w:bidi="en-US"/>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2"/>
      <w:sz w:val="24"/>
      <w:szCs w:val="24"/>
      <w:lang w:val="en-US" w:eastAsia="lt-LT" w:bidi="en-US"/>
    </w:rPr>
  </w:style>
  <w:style w:type="paragraph" w:styleId="TableContents" w:customStyle="1">
    <w:name w:val="Table Contents"/>
    <w:basedOn w:val="Normal"/>
    <w:qFormat/>
    <w:pPr>
      <w:suppressLineNumbers/>
    </w:pPr>
    <w:rPr/>
  </w:style>
  <w:style w:type="paragraph" w:styleId="Stilius3" w:customStyle="1">
    <w:name w:val="Stilius3"/>
    <w:basedOn w:val="Normal"/>
    <w:qFormat/>
    <w:pPr>
      <w:spacing w:before="200" w:after="0"/>
      <w:jc w:val="both"/>
    </w:pPr>
    <w:rPr>
      <w:rFonts w:cs="Times New Roman"/>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numbering" w:styleId="WW8Num30" w:customStyle="1">
    <w:name w:val="WW8Num30"/>
    <w:qFormat/>
  </w:style>
  <w:style w:type="numbering" w:styleId="WW8Num9" w:customStyle="1">
    <w:name w:val="WW8Num9"/>
    <w:qFormat/>
  </w:style>
  <w:style w:type="numbering" w:styleId="WW8Num4" w:customStyle="1">
    <w:name w:val="WW8Num4"/>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ovasta@gmail.com" TargetMode="External"/><Relationship Id="rId3" Type="http://schemas.openxmlformats.org/officeDocument/2006/relationships/hyperlink" Target="http://panevezys.policija.lt/index.php" TargetMode="External"/><Relationship Id="rId4" Type="http://schemas.openxmlformats.org/officeDocument/2006/relationships/hyperlink" Target="mailto:paneveziovpk@policija.lt" TargetMode="External"/><Relationship Id="rId5" Type="http://schemas.openxmlformats.org/officeDocument/2006/relationships/hyperlink" Target="http://panevezys.policija.lt/index.php" TargetMode="External"/><Relationship Id="rId6" Type="http://schemas.openxmlformats.org/officeDocument/2006/relationships/hyperlink" Target="mailto:paneveziovpk@policija.lt" TargetMode="External"/><Relationship Id="rId7" Type="http://schemas.openxmlformats.org/officeDocument/2006/relationships/hyperlink" Target="mailto:inovasta@gmail.com" TargetMode="External"/><Relationship Id="rId8" Type="http://schemas.openxmlformats.org/officeDocument/2006/relationships/hyperlink" Target="mailto:inovasta@gmail.com"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2141</TotalTime>
  <Application>LibreOffice/7.1.2.2$Windows_X86_64 LibreOffice_project/8a45595d069ef5570103caea1b71cc9d82b2aae4</Application>
  <AppVersion>15.0000</AppVersion>
  <DocSecurity>0</DocSecurity>
  <Pages>8</Pages>
  <Words>3559</Words>
  <Characters>24617</Characters>
  <CharactersWithSpaces>28194</CharactersWithSpaces>
  <Paragraphs>160</Paragraphs>
  <Company>Panevėžio AVPK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2009-04-16T11:32:00Z</dcterms:created>
  <dc:creator/>
  <dc:description/>
  <dc:language>lt-LT</dc:language>
  <cp:lastModifiedBy>K. Cibulskis</cp:lastModifiedBy>
  <cp:lastPrinted>2017-09-15T09:23:00Z</cp:lastPrinted>
  <dcterms:modified xsi:type="dcterms:W3CDTF">2021-05-10T08:33:52Z</dcterms:modified>
  <cp:revision>313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Info 1">
    <vt:lpwstr/>
  </property>
  <property fmtid="{D5CDD505-2E9C-101B-9397-08002B2CF9AE}" pid="4" name="Info 2">
    <vt:lpwstr/>
  </property>
  <property fmtid="{D5CDD505-2E9C-101B-9397-08002B2CF9AE}" pid="5" name="Info 3">
    <vt:lpwstr/>
  </property>
  <property fmtid="{D5CDD505-2E9C-101B-9397-08002B2CF9AE}" pid="6" name="Info 4">
    <vt:lpwstr/>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