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C214" w14:textId="77777777" w:rsidR="00023566" w:rsidRDefault="00240EEF" w:rsidP="00023566">
      <w:pPr>
        <w:pStyle w:val="Style7"/>
        <w:shd w:val="clear" w:color="auto" w:fill="auto"/>
        <w:tabs>
          <w:tab w:val="left" w:pos="1418"/>
        </w:tabs>
        <w:spacing w:after="0" w:line="240" w:lineRule="auto"/>
        <w:rPr>
          <w:sz w:val="24"/>
          <w:szCs w:val="24"/>
        </w:rPr>
      </w:pPr>
      <w:r w:rsidRPr="001C5A09">
        <w:rPr>
          <w:sz w:val="24"/>
          <w:szCs w:val="24"/>
        </w:rPr>
        <w:t>FORTIMAIL IR FORTI ANALYZER PAPILDOMŲ LICENCIJŲ</w:t>
      </w:r>
      <w:r w:rsidR="00401089" w:rsidRPr="001C5A09">
        <w:rPr>
          <w:sz w:val="24"/>
          <w:szCs w:val="24"/>
        </w:rPr>
        <w:t xml:space="preserve"> </w:t>
      </w:r>
    </w:p>
    <w:p w14:paraId="51FFC48C" w14:textId="13350CA1" w:rsidR="007A7D09" w:rsidRDefault="00CC3E64" w:rsidP="00023566">
      <w:pPr>
        <w:pStyle w:val="Style7"/>
        <w:shd w:val="clear" w:color="auto" w:fill="auto"/>
        <w:tabs>
          <w:tab w:val="left" w:pos="1418"/>
        </w:tabs>
        <w:spacing w:after="0" w:line="240" w:lineRule="auto"/>
        <w:rPr>
          <w:sz w:val="24"/>
          <w:szCs w:val="24"/>
        </w:rPr>
      </w:pPr>
      <w:r w:rsidRPr="001C5A09">
        <w:rPr>
          <w:sz w:val="24"/>
          <w:szCs w:val="24"/>
        </w:rPr>
        <w:t>VIEŠOJO PIRKIMO-PARDAVIMO SUTARTIS</w:t>
      </w:r>
    </w:p>
    <w:p w14:paraId="7532429E" w14:textId="77777777" w:rsidR="00023566" w:rsidRPr="001C5A09" w:rsidRDefault="00023566" w:rsidP="00023566">
      <w:pPr>
        <w:pStyle w:val="Style7"/>
        <w:shd w:val="clear" w:color="auto" w:fill="auto"/>
        <w:tabs>
          <w:tab w:val="left" w:pos="1418"/>
        </w:tabs>
        <w:spacing w:after="0" w:line="240" w:lineRule="auto"/>
        <w:rPr>
          <w:sz w:val="24"/>
          <w:szCs w:val="24"/>
        </w:rPr>
      </w:pPr>
    </w:p>
    <w:p w14:paraId="5C240866" w14:textId="134B4164" w:rsidR="007A7D09" w:rsidRPr="001C5A09" w:rsidRDefault="00CC3E64" w:rsidP="006853A6">
      <w:pPr>
        <w:pStyle w:val="Style2"/>
        <w:shd w:val="clear" w:color="auto" w:fill="auto"/>
        <w:spacing w:before="0" w:line="240" w:lineRule="auto"/>
        <w:ind w:firstLine="0"/>
        <w:jc w:val="center"/>
        <w:rPr>
          <w:sz w:val="24"/>
          <w:szCs w:val="24"/>
        </w:rPr>
      </w:pPr>
      <w:r w:rsidRPr="001C5A09">
        <w:rPr>
          <w:sz w:val="24"/>
          <w:szCs w:val="24"/>
        </w:rPr>
        <w:t>20</w:t>
      </w:r>
      <w:r w:rsidR="00C037BB" w:rsidRPr="001C5A09">
        <w:rPr>
          <w:sz w:val="24"/>
          <w:szCs w:val="24"/>
        </w:rPr>
        <w:t>2</w:t>
      </w:r>
      <w:r w:rsidR="00E45C29" w:rsidRPr="001C5A09">
        <w:rPr>
          <w:sz w:val="24"/>
          <w:szCs w:val="24"/>
        </w:rPr>
        <w:t>1</w:t>
      </w:r>
      <w:r w:rsidRPr="001C5A09">
        <w:rPr>
          <w:sz w:val="24"/>
          <w:szCs w:val="24"/>
        </w:rPr>
        <w:t xml:space="preserve"> m. </w:t>
      </w:r>
      <w:r w:rsidR="00E45C29" w:rsidRPr="001C5A09">
        <w:rPr>
          <w:sz w:val="24"/>
          <w:szCs w:val="24"/>
        </w:rPr>
        <w:t>kovo</w:t>
      </w:r>
      <w:r w:rsidRPr="001C5A09">
        <w:rPr>
          <w:sz w:val="24"/>
          <w:szCs w:val="24"/>
        </w:rPr>
        <w:t xml:space="preserve"> </w:t>
      </w:r>
      <w:r w:rsidR="0053572C">
        <w:rPr>
          <w:sz w:val="24"/>
          <w:szCs w:val="24"/>
        </w:rPr>
        <w:t>22</w:t>
      </w:r>
      <w:r w:rsidR="00C037BB" w:rsidRPr="001C5A09">
        <w:rPr>
          <w:sz w:val="24"/>
          <w:szCs w:val="24"/>
        </w:rPr>
        <w:t xml:space="preserve"> </w:t>
      </w:r>
      <w:r w:rsidRPr="001C5A09">
        <w:rPr>
          <w:sz w:val="24"/>
          <w:szCs w:val="24"/>
        </w:rPr>
        <w:t xml:space="preserve">d. </w:t>
      </w:r>
      <w:r w:rsidRPr="001C5A09">
        <w:rPr>
          <w:sz w:val="24"/>
          <w:szCs w:val="24"/>
          <w:lang w:eastAsia="de-DE" w:bidi="de-DE"/>
        </w:rPr>
        <w:t xml:space="preserve">Nr. </w:t>
      </w:r>
      <w:r w:rsidRPr="001C5A09">
        <w:rPr>
          <w:sz w:val="24"/>
          <w:szCs w:val="24"/>
        </w:rPr>
        <w:t>LRVK-</w:t>
      </w:r>
      <w:r w:rsidR="0053572C">
        <w:rPr>
          <w:sz w:val="24"/>
          <w:szCs w:val="24"/>
        </w:rPr>
        <w:t>13/21</w:t>
      </w:r>
    </w:p>
    <w:p w14:paraId="6D630D37" w14:textId="6B5F1036" w:rsidR="007A7D09" w:rsidRDefault="00CC3E64" w:rsidP="006853A6">
      <w:pPr>
        <w:pStyle w:val="Style2"/>
        <w:shd w:val="clear" w:color="auto" w:fill="auto"/>
        <w:spacing w:before="0" w:after="257" w:line="240" w:lineRule="auto"/>
        <w:ind w:firstLine="0"/>
        <w:jc w:val="center"/>
        <w:rPr>
          <w:sz w:val="24"/>
          <w:szCs w:val="24"/>
        </w:rPr>
      </w:pPr>
      <w:r w:rsidRPr="001C5A09">
        <w:rPr>
          <w:sz w:val="24"/>
          <w:szCs w:val="24"/>
        </w:rPr>
        <w:t>Vilnius</w:t>
      </w:r>
    </w:p>
    <w:p w14:paraId="0BFEE0DC" w14:textId="09A905F0" w:rsidR="007A7D09" w:rsidRPr="001C5A09" w:rsidRDefault="00CC3E64" w:rsidP="006853A6">
      <w:pPr>
        <w:pStyle w:val="Style2"/>
        <w:shd w:val="clear" w:color="auto" w:fill="auto"/>
        <w:spacing w:before="0" w:after="335" w:line="240" w:lineRule="auto"/>
        <w:ind w:firstLine="900"/>
        <w:jc w:val="both"/>
        <w:rPr>
          <w:sz w:val="24"/>
          <w:szCs w:val="24"/>
        </w:rPr>
      </w:pPr>
      <w:r w:rsidRPr="001C5A09">
        <w:rPr>
          <w:rStyle w:val="CharStyle66"/>
          <w:sz w:val="24"/>
          <w:szCs w:val="24"/>
        </w:rPr>
        <w:t xml:space="preserve">Lietuvos Respublikos Vyriausybės kanceliarija, </w:t>
      </w:r>
      <w:r w:rsidRPr="001C5A09">
        <w:rPr>
          <w:sz w:val="24"/>
          <w:szCs w:val="24"/>
        </w:rPr>
        <w:t xml:space="preserve">atstovaujama Vyriausybės kanclerio pavaduotojo </w:t>
      </w:r>
      <w:proofErr w:type="spellStart"/>
      <w:r w:rsidRPr="001C5A09">
        <w:rPr>
          <w:sz w:val="24"/>
          <w:szCs w:val="24"/>
        </w:rPr>
        <w:t>Almino</w:t>
      </w:r>
      <w:proofErr w:type="spellEnd"/>
      <w:r w:rsidRPr="001C5A09">
        <w:rPr>
          <w:sz w:val="24"/>
          <w:szCs w:val="24"/>
        </w:rPr>
        <w:t xml:space="preserve"> Mačiulio, veikiančio pagal Vyriausybės kanclerio </w:t>
      </w:r>
      <w:r w:rsidR="00C037BB" w:rsidRPr="001C5A09">
        <w:rPr>
          <w:sz w:val="24"/>
          <w:szCs w:val="24"/>
        </w:rPr>
        <w:t>202</w:t>
      </w:r>
      <w:r w:rsidR="00E45C29" w:rsidRPr="001C5A09">
        <w:rPr>
          <w:sz w:val="24"/>
          <w:szCs w:val="24"/>
        </w:rPr>
        <w:t>1</w:t>
      </w:r>
      <w:r w:rsidR="00C037BB" w:rsidRPr="001C5A09">
        <w:rPr>
          <w:sz w:val="24"/>
          <w:szCs w:val="24"/>
        </w:rPr>
        <w:t>-</w:t>
      </w:r>
      <w:r w:rsidR="00E45C29" w:rsidRPr="001C5A09">
        <w:rPr>
          <w:sz w:val="24"/>
          <w:szCs w:val="24"/>
        </w:rPr>
        <w:t>02</w:t>
      </w:r>
      <w:r w:rsidR="00C037BB" w:rsidRPr="001C5A09">
        <w:rPr>
          <w:sz w:val="24"/>
          <w:szCs w:val="24"/>
        </w:rPr>
        <w:t>-</w:t>
      </w:r>
      <w:r w:rsidR="00E45C29" w:rsidRPr="001C5A09">
        <w:rPr>
          <w:sz w:val="24"/>
          <w:szCs w:val="24"/>
        </w:rPr>
        <w:t>23</w:t>
      </w:r>
      <w:r w:rsidR="00C037BB" w:rsidRPr="001C5A09">
        <w:rPr>
          <w:sz w:val="24"/>
          <w:szCs w:val="24"/>
        </w:rPr>
        <w:t xml:space="preserve"> įsakymą Nr. V-</w:t>
      </w:r>
      <w:r w:rsidR="00E45C29" w:rsidRPr="001C5A09">
        <w:rPr>
          <w:sz w:val="24"/>
          <w:szCs w:val="24"/>
        </w:rPr>
        <w:t>27</w:t>
      </w:r>
      <w:r w:rsidR="00C037BB" w:rsidRPr="001C5A09">
        <w:rPr>
          <w:sz w:val="24"/>
          <w:szCs w:val="24"/>
        </w:rPr>
        <w:t xml:space="preserve"> „Dėl apskaitos ir kitų dokumentų pasirašymo ir apskaitos organizavimo“</w:t>
      </w:r>
      <w:r w:rsidRPr="001C5A09">
        <w:rPr>
          <w:sz w:val="24"/>
          <w:szCs w:val="24"/>
        </w:rPr>
        <w:t xml:space="preserve"> (toliau - </w:t>
      </w:r>
      <w:r w:rsidRPr="001C5A09">
        <w:rPr>
          <w:rStyle w:val="CharStyle66"/>
          <w:sz w:val="24"/>
          <w:szCs w:val="24"/>
        </w:rPr>
        <w:t xml:space="preserve">Užsakovas), </w:t>
      </w:r>
      <w:r w:rsidRPr="001C5A09">
        <w:rPr>
          <w:sz w:val="24"/>
          <w:szCs w:val="24"/>
        </w:rPr>
        <w:t xml:space="preserve">ir </w:t>
      </w:r>
      <w:proofErr w:type="spellStart"/>
      <w:r w:rsidR="00240EEF" w:rsidRPr="00C71314">
        <w:rPr>
          <w:b/>
          <w:bCs/>
          <w:sz w:val="24"/>
          <w:szCs w:val="24"/>
        </w:rPr>
        <w:t>Blue</w:t>
      </w:r>
      <w:proofErr w:type="spellEnd"/>
      <w:r w:rsidR="00240EEF" w:rsidRPr="00C71314">
        <w:rPr>
          <w:b/>
          <w:bCs/>
          <w:sz w:val="24"/>
          <w:szCs w:val="24"/>
        </w:rPr>
        <w:t xml:space="preserve"> </w:t>
      </w:r>
      <w:proofErr w:type="spellStart"/>
      <w:r w:rsidR="00240EEF" w:rsidRPr="00C71314">
        <w:rPr>
          <w:b/>
          <w:bCs/>
          <w:sz w:val="24"/>
          <w:szCs w:val="24"/>
        </w:rPr>
        <w:t>Bridge</w:t>
      </w:r>
      <w:proofErr w:type="spellEnd"/>
      <w:r w:rsidR="00D40184" w:rsidRPr="00C71314">
        <w:rPr>
          <w:rStyle w:val="CharStyle66"/>
          <w:sz w:val="24"/>
          <w:szCs w:val="24"/>
        </w:rPr>
        <w:t xml:space="preserve"> MSP, UAB</w:t>
      </w:r>
      <w:r w:rsidR="003B7104" w:rsidRPr="00C71314">
        <w:rPr>
          <w:rStyle w:val="CharStyle66"/>
          <w:sz w:val="24"/>
          <w:szCs w:val="24"/>
        </w:rPr>
        <w:t>,</w:t>
      </w:r>
      <w:r w:rsidRPr="00C71314">
        <w:rPr>
          <w:rStyle w:val="CharStyle66"/>
          <w:sz w:val="24"/>
          <w:szCs w:val="24"/>
        </w:rPr>
        <w:t xml:space="preserve"> </w:t>
      </w:r>
      <w:r w:rsidR="00D40184" w:rsidRPr="00C71314">
        <w:rPr>
          <w:sz w:val="24"/>
          <w:szCs w:val="24"/>
        </w:rPr>
        <w:t xml:space="preserve">atstovaujama direktoriaus Daliaus Butkaus, </w:t>
      </w:r>
      <w:r w:rsidRPr="00C71314">
        <w:rPr>
          <w:sz w:val="24"/>
          <w:szCs w:val="24"/>
        </w:rPr>
        <w:t>veikiančio pagal įmonės įstatus</w:t>
      </w:r>
      <w:r w:rsidRPr="001C5A09">
        <w:rPr>
          <w:sz w:val="24"/>
          <w:szCs w:val="24"/>
        </w:rPr>
        <w:t xml:space="preserve"> (toliau - </w:t>
      </w:r>
      <w:r w:rsidRPr="001C5A09">
        <w:rPr>
          <w:rStyle w:val="CharStyle66"/>
          <w:sz w:val="24"/>
          <w:szCs w:val="24"/>
        </w:rPr>
        <w:t>Tiekėjas)</w:t>
      </w:r>
      <w:r w:rsidRPr="001C5A09">
        <w:rPr>
          <w:rStyle w:val="CharStyle66"/>
          <w:b w:val="0"/>
          <w:bCs w:val="0"/>
          <w:sz w:val="24"/>
          <w:szCs w:val="24"/>
        </w:rPr>
        <w:t>,</w:t>
      </w:r>
      <w:r w:rsidRPr="001C5A09">
        <w:rPr>
          <w:rStyle w:val="CharStyle66"/>
          <w:sz w:val="24"/>
          <w:szCs w:val="24"/>
        </w:rPr>
        <w:t xml:space="preserve"> </w:t>
      </w:r>
      <w:r w:rsidRPr="001C5A09">
        <w:rPr>
          <w:sz w:val="24"/>
          <w:szCs w:val="24"/>
        </w:rPr>
        <w:t xml:space="preserve">toliau kartu vadinamos šalimis, o atskirai Šalimi, atsižvelgdamos į tai, kad Tiekėjas laimėjo Užsakovo </w:t>
      </w:r>
      <w:r w:rsidR="00C037BB" w:rsidRPr="001C5A09">
        <w:rPr>
          <w:sz w:val="24"/>
          <w:szCs w:val="24"/>
        </w:rPr>
        <w:t>supaprastintą mažos vertės pirkimą neskelbiamos apklausos būdu (</w:t>
      </w:r>
      <w:r w:rsidR="004B5732" w:rsidRPr="001C5A09">
        <w:rPr>
          <w:sz w:val="24"/>
          <w:szCs w:val="24"/>
        </w:rPr>
        <w:t>2021-03-</w:t>
      </w:r>
      <w:r w:rsidR="00240EEF" w:rsidRPr="003D4517">
        <w:rPr>
          <w:sz w:val="24"/>
          <w:szCs w:val="24"/>
        </w:rPr>
        <w:t>1</w:t>
      </w:r>
      <w:r w:rsidR="00BC79CA" w:rsidRPr="003D4517">
        <w:rPr>
          <w:sz w:val="24"/>
          <w:szCs w:val="24"/>
        </w:rPr>
        <w:t>5</w:t>
      </w:r>
      <w:r w:rsidR="004B5732" w:rsidRPr="001C5A09">
        <w:rPr>
          <w:sz w:val="24"/>
          <w:szCs w:val="24"/>
        </w:rPr>
        <w:t xml:space="preserve"> Tiekėjų apklausos pažyma Nr. VPS-</w:t>
      </w:r>
      <w:r w:rsidR="00240EEF" w:rsidRPr="001C5A09">
        <w:rPr>
          <w:sz w:val="24"/>
          <w:szCs w:val="24"/>
        </w:rPr>
        <w:t>51</w:t>
      </w:r>
      <w:r w:rsidR="004B5732" w:rsidRPr="001C5A09">
        <w:rPr>
          <w:sz w:val="24"/>
          <w:szCs w:val="24"/>
        </w:rPr>
        <w:t xml:space="preserve">/21, kodas pagal Bendrąjį viešųjų pirkimų žodyną – </w:t>
      </w:r>
      <w:r w:rsidR="00240EEF" w:rsidRPr="001C5A09">
        <w:rPr>
          <w:sz w:val="24"/>
          <w:szCs w:val="24"/>
        </w:rPr>
        <w:t>48218000-9</w:t>
      </w:r>
      <w:r w:rsidR="00C037BB" w:rsidRPr="001C5A09">
        <w:rPr>
          <w:sz w:val="24"/>
          <w:szCs w:val="24"/>
        </w:rPr>
        <w:t>)</w:t>
      </w:r>
      <w:r w:rsidRPr="001C5A09">
        <w:rPr>
          <w:sz w:val="24"/>
          <w:szCs w:val="24"/>
        </w:rPr>
        <w:t>, sudarė</w:t>
      </w:r>
      <w:r w:rsidR="001B1045" w:rsidRPr="001C5A09">
        <w:rPr>
          <w:sz w:val="24"/>
          <w:szCs w:val="24"/>
        </w:rPr>
        <w:t xml:space="preserve"> šią</w:t>
      </w:r>
      <w:r w:rsidRPr="001C5A09">
        <w:rPr>
          <w:sz w:val="24"/>
          <w:szCs w:val="24"/>
        </w:rPr>
        <w:t xml:space="preserve"> </w:t>
      </w:r>
      <w:r w:rsidR="00240EEF" w:rsidRPr="001C5A09">
        <w:rPr>
          <w:sz w:val="24"/>
          <w:szCs w:val="24"/>
        </w:rPr>
        <w:t>prekių</w:t>
      </w:r>
      <w:r w:rsidRPr="001C5A09">
        <w:rPr>
          <w:sz w:val="24"/>
          <w:szCs w:val="24"/>
        </w:rPr>
        <w:t xml:space="preserve"> viešojo pirkimo-pardavimo sutartį (toliau - Sutartis):</w:t>
      </w:r>
    </w:p>
    <w:p w14:paraId="4C04FE5C" w14:textId="77777777" w:rsidR="007A7D09" w:rsidRPr="001C5A09" w:rsidRDefault="00CC3E64" w:rsidP="006853A6">
      <w:pPr>
        <w:pStyle w:val="Style7"/>
        <w:numPr>
          <w:ilvl w:val="0"/>
          <w:numId w:val="1"/>
        </w:numPr>
        <w:shd w:val="clear" w:color="auto" w:fill="auto"/>
        <w:tabs>
          <w:tab w:val="left" w:pos="4454"/>
        </w:tabs>
        <w:spacing w:after="284" w:line="240" w:lineRule="auto"/>
        <w:ind w:left="4160"/>
        <w:jc w:val="left"/>
        <w:rPr>
          <w:sz w:val="24"/>
          <w:szCs w:val="24"/>
        </w:rPr>
      </w:pPr>
      <w:r w:rsidRPr="001C5A09">
        <w:rPr>
          <w:sz w:val="24"/>
          <w:szCs w:val="24"/>
        </w:rPr>
        <w:t>Sutarties dalykas</w:t>
      </w:r>
    </w:p>
    <w:p w14:paraId="769EF03A" w14:textId="67444E24" w:rsidR="007A7D09" w:rsidRPr="001C5A09" w:rsidRDefault="00CC3E64" w:rsidP="006853A6">
      <w:pPr>
        <w:pStyle w:val="Style2"/>
        <w:numPr>
          <w:ilvl w:val="1"/>
          <w:numId w:val="1"/>
        </w:numPr>
        <w:shd w:val="clear" w:color="auto" w:fill="auto"/>
        <w:tabs>
          <w:tab w:val="left" w:pos="1340"/>
        </w:tabs>
        <w:spacing w:before="0" w:after="316" w:line="240" w:lineRule="auto"/>
        <w:ind w:firstLine="900"/>
        <w:jc w:val="both"/>
        <w:rPr>
          <w:sz w:val="24"/>
          <w:szCs w:val="24"/>
        </w:rPr>
      </w:pPr>
      <w:r w:rsidRPr="001C5A09">
        <w:rPr>
          <w:sz w:val="24"/>
          <w:szCs w:val="24"/>
        </w:rPr>
        <w:t xml:space="preserve">Sutarties objektas - </w:t>
      </w:r>
      <w:proofErr w:type="spellStart"/>
      <w:r w:rsidR="00CB2252" w:rsidRPr="001C5A09">
        <w:rPr>
          <w:sz w:val="24"/>
          <w:szCs w:val="24"/>
        </w:rPr>
        <w:t>Fortimai</w:t>
      </w:r>
      <w:r w:rsidR="00217753">
        <w:rPr>
          <w:sz w:val="24"/>
          <w:szCs w:val="24"/>
        </w:rPr>
        <w:t>l</w:t>
      </w:r>
      <w:proofErr w:type="spellEnd"/>
      <w:r w:rsidR="00CB2252" w:rsidRPr="001C5A09">
        <w:rPr>
          <w:sz w:val="24"/>
          <w:szCs w:val="24"/>
        </w:rPr>
        <w:t xml:space="preserve"> ir </w:t>
      </w:r>
      <w:proofErr w:type="spellStart"/>
      <w:r w:rsidR="00CB2252" w:rsidRPr="001C5A09">
        <w:rPr>
          <w:sz w:val="24"/>
          <w:szCs w:val="24"/>
        </w:rPr>
        <w:t>Forti</w:t>
      </w:r>
      <w:proofErr w:type="spellEnd"/>
      <w:r w:rsidR="00CB2252" w:rsidRPr="001C5A09">
        <w:rPr>
          <w:sz w:val="24"/>
          <w:szCs w:val="24"/>
        </w:rPr>
        <w:t xml:space="preserve"> </w:t>
      </w:r>
      <w:proofErr w:type="spellStart"/>
      <w:r w:rsidR="00CB2252" w:rsidRPr="001C5A09">
        <w:rPr>
          <w:sz w:val="24"/>
          <w:szCs w:val="24"/>
        </w:rPr>
        <w:t>analyzer</w:t>
      </w:r>
      <w:proofErr w:type="spellEnd"/>
      <w:r w:rsidR="00CB2252" w:rsidRPr="001C5A09">
        <w:rPr>
          <w:sz w:val="24"/>
          <w:szCs w:val="24"/>
        </w:rPr>
        <w:t xml:space="preserve"> papildomos licencijos</w:t>
      </w:r>
      <w:r w:rsidRPr="001C5A09">
        <w:rPr>
          <w:sz w:val="24"/>
          <w:szCs w:val="24"/>
        </w:rPr>
        <w:t xml:space="preserve"> pagal techninėje specifikacijoje (Sutarties 1 priedas) </w:t>
      </w:r>
      <w:r w:rsidR="0083625E" w:rsidRPr="001C5A09">
        <w:rPr>
          <w:sz w:val="24"/>
          <w:szCs w:val="24"/>
        </w:rPr>
        <w:t xml:space="preserve"> </w:t>
      </w:r>
      <w:r w:rsidRPr="001C5A09">
        <w:rPr>
          <w:sz w:val="24"/>
          <w:szCs w:val="24"/>
        </w:rPr>
        <w:t>nustatytus reikalavimus (toliau - p</w:t>
      </w:r>
      <w:r w:rsidR="00CB2252" w:rsidRPr="001C5A09">
        <w:rPr>
          <w:sz w:val="24"/>
          <w:szCs w:val="24"/>
        </w:rPr>
        <w:t>rekės</w:t>
      </w:r>
      <w:r w:rsidRPr="001C5A09">
        <w:rPr>
          <w:sz w:val="24"/>
          <w:szCs w:val="24"/>
        </w:rPr>
        <w:t>).</w:t>
      </w:r>
    </w:p>
    <w:p w14:paraId="4A72D4FC" w14:textId="77777777" w:rsidR="007A7D09" w:rsidRPr="001C5A09" w:rsidRDefault="00CC3E64" w:rsidP="006853A6">
      <w:pPr>
        <w:pStyle w:val="Style7"/>
        <w:numPr>
          <w:ilvl w:val="0"/>
          <w:numId w:val="1"/>
        </w:numPr>
        <w:shd w:val="clear" w:color="auto" w:fill="auto"/>
        <w:tabs>
          <w:tab w:val="left" w:pos="3408"/>
        </w:tabs>
        <w:spacing w:after="254" w:line="240" w:lineRule="auto"/>
        <w:ind w:left="3100"/>
        <w:jc w:val="left"/>
        <w:rPr>
          <w:sz w:val="24"/>
          <w:szCs w:val="24"/>
        </w:rPr>
      </w:pPr>
      <w:r w:rsidRPr="001C5A09">
        <w:rPr>
          <w:sz w:val="24"/>
          <w:szCs w:val="24"/>
        </w:rPr>
        <w:t>Sutarties kaina ir atsiskaitymo tvarka</w:t>
      </w:r>
    </w:p>
    <w:p w14:paraId="3261A163" w14:textId="57D81CC3" w:rsidR="007A7D09" w:rsidRPr="001C5A09" w:rsidRDefault="00604CD8" w:rsidP="006853A6">
      <w:pPr>
        <w:pStyle w:val="Style2"/>
        <w:numPr>
          <w:ilvl w:val="1"/>
          <w:numId w:val="1"/>
        </w:numPr>
        <w:shd w:val="clear" w:color="auto" w:fill="auto"/>
        <w:tabs>
          <w:tab w:val="left" w:pos="1340"/>
        </w:tabs>
        <w:spacing w:before="0" w:line="240" w:lineRule="auto"/>
        <w:ind w:firstLine="900"/>
        <w:jc w:val="both"/>
        <w:rPr>
          <w:sz w:val="24"/>
          <w:szCs w:val="24"/>
        </w:rPr>
      </w:pPr>
      <w:r w:rsidRPr="001C5A09">
        <w:rPr>
          <w:sz w:val="24"/>
          <w:szCs w:val="24"/>
        </w:rPr>
        <w:t xml:space="preserve">Bendra </w:t>
      </w:r>
      <w:r w:rsidR="00CC3E64" w:rsidRPr="001C5A09">
        <w:rPr>
          <w:sz w:val="24"/>
          <w:szCs w:val="24"/>
        </w:rPr>
        <w:t xml:space="preserve">Sutarties kaina </w:t>
      </w:r>
      <w:r w:rsidRPr="001C5A09">
        <w:rPr>
          <w:sz w:val="24"/>
          <w:szCs w:val="24"/>
        </w:rPr>
        <w:t xml:space="preserve">‒ </w:t>
      </w:r>
      <w:r w:rsidR="00CB2252" w:rsidRPr="003D4517">
        <w:rPr>
          <w:sz w:val="24"/>
          <w:szCs w:val="24"/>
        </w:rPr>
        <w:t>6 769,76</w:t>
      </w:r>
      <w:r w:rsidR="00C037BB" w:rsidRPr="001C5A09">
        <w:rPr>
          <w:sz w:val="24"/>
          <w:szCs w:val="24"/>
        </w:rPr>
        <w:t xml:space="preserve"> EUR (</w:t>
      </w:r>
      <w:r w:rsidR="00CB2252" w:rsidRPr="001C5A09">
        <w:rPr>
          <w:sz w:val="24"/>
          <w:szCs w:val="24"/>
        </w:rPr>
        <w:t>šeši</w:t>
      </w:r>
      <w:r w:rsidR="00C037BB" w:rsidRPr="001C5A09">
        <w:rPr>
          <w:sz w:val="24"/>
          <w:szCs w:val="24"/>
        </w:rPr>
        <w:t xml:space="preserve"> </w:t>
      </w:r>
      <w:r w:rsidR="00C037BB" w:rsidRPr="001C5A09">
        <w:rPr>
          <w:color w:val="333333"/>
          <w:sz w:val="24"/>
          <w:szCs w:val="24"/>
        </w:rPr>
        <w:t>tūkstančiai</w:t>
      </w:r>
      <w:r w:rsidR="008B0653" w:rsidRPr="001C5A09">
        <w:rPr>
          <w:color w:val="333333"/>
          <w:sz w:val="24"/>
          <w:szCs w:val="24"/>
        </w:rPr>
        <w:t xml:space="preserve"> </w:t>
      </w:r>
      <w:r w:rsidR="00CB2252" w:rsidRPr="001C5A09">
        <w:rPr>
          <w:color w:val="333333"/>
          <w:sz w:val="24"/>
          <w:szCs w:val="24"/>
        </w:rPr>
        <w:t>septyni šimtai šešiasdešimt devyni eurai septyniasdešimt šeši centai</w:t>
      </w:r>
      <w:r w:rsidR="00C037BB" w:rsidRPr="001C5A09">
        <w:rPr>
          <w:sz w:val="24"/>
          <w:szCs w:val="24"/>
        </w:rPr>
        <w:t>)</w:t>
      </w:r>
      <w:r w:rsidR="00233164" w:rsidRPr="001C5A09">
        <w:rPr>
          <w:sz w:val="24"/>
          <w:szCs w:val="24"/>
        </w:rPr>
        <w:t xml:space="preserve"> be PVM</w:t>
      </w:r>
      <w:r w:rsidR="00C037BB" w:rsidRPr="001C5A09">
        <w:rPr>
          <w:sz w:val="24"/>
          <w:szCs w:val="24"/>
        </w:rPr>
        <w:t xml:space="preserve">, 21 proc. PVM ‒ </w:t>
      </w:r>
      <w:r w:rsidR="00CA54AD" w:rsidRPr="001C5A09">
        <w:rPr>
          <w:sz w:val="24"/>
          <w:szCs w:val="24"/>
        </w:rPr>
        <w:t>1</w:t>
      </w:r>
      <w:r w:rsidR="00CB2252" w:rsidRPr="001C5A09">
        <w:rPr>
          <w:sz w:val="24"/>
          <w:szCs w:val="24"/>
        </w:rPr>
        <w:t xml:space="preserve"> </w:t>
      </w:r>
      <w:r w:rsidR="00CA54AD" w:rsidRPr="001C5A09">
        <w:rPr>
          <w:sz w:val="24"/>
          <w:szCs w:val="24"/>
        </w:rPr>
        <w:t>4</w:t>
      </w:r>
      <w:r w:rsidR="00CB2252" w:rsidRPr="001C5A09">
        <w:rPr>
          <w:sz w:val="24"/>
          <w:szCs w:val="24"/>
        </w:rPr>
        <w:t>21,65</w:t>
      </w:r>
      <w:r w:rsidR="00C037BB" w:rsidRPr="001C5A09">
        <w:rPr>
          <w:sz w:val="24"/>
          <w:szCs w:val="24"/>
        </w:rPr>
        <w:t xml:space="preserve"> E</w:t>
      </w:r>
      <w:r w:rsidRPr="001C5A09">
        <w:rPr>
          <w:sz w:val="24"/>
          <w:szCs w:val="24"/>
        </w:rPr>
        <w:t>UR</w:t>
      </w:r>
      <w:r w:rsidR="00C037BB" w:rsidRPr="001C5A09">
        <w:rPr>
          <w:sz w:val="24"/>
          <w:szCs w:val="24"/>
        </w:rPr>
        <w:t xml:space="preserve"> (</w:t>
      </w:r>
      <w:r w:rsidR="0083625E" w:rsidRPr="001C5A09">
        <w:rPr>
          <w:sz w:val="24"/>
          <w:szCs w:val="24"/>
        </w:rPr>
        <w:t xml:space="preserve">vienas </w:t>
      </w:r>
      <w:r w:rsidR="00C037BB" w:rsidRPr="001C5A09">
        <w:rPr>
          <w:sz w:val="24"/>
          <w:szCs w:val="24"/>
        </w:rPr>
        <w:t>tūkstan</w:t>
      </w:r>
      <w:r w:rsidR="0083625E" w:rsidRPr="001C5A09">
        <w:rPr>
          <w:sz w:val="24"/>
          <w:szCs w:val="24"/>
        </w:rPr>
        <w:t>t</w:t>
      </w:r>
      <w:r w:rsidR="00C037BB" w:rsidRPr="001C5A09">
        <w:rPr>
          <w:sz w:val="24"/>
          <w:szCs w:val="24"/>
        </w:rPr>
        <w:t>i</w:t>
      </w:r>
      <w:r w:rsidR="0083625E" w:rsidRPr="001C5A09">
        <w:rPr>
          <w:sz w:val="24"/>
          <w:szCs w:val="24"/>
        </w:rPr>
        <w:t>s</w:t>
      </w:r>
      <w:r w:rsidR="00C037BB" w:rsidRPr="001C5A09">
        <w:rPr>
          <w:sz w:val="24"/>
          <w:szCs w:val="24"/>
        </w:rPr>
        <w:t xml:space="preserve"> </w:t>
      </w:r>
      <w:r w:rsidR="00CA54AD" w:rsidRPr="001C5A09">
        <w:rPr>
          <w:sz w:val="24"/>
          <w:szCs w:val="24"/>
        </w:rPr>
        <w:t xml:space="preserve">keturi </w:t>
      </w:r>
      <w:r w:rsidR="0083625E" w:rsidRPr="001C5A09">
        <w:rPr>
          <w:sz w:val="24"/>
          <w:szCs w:val="24"/>
        </w:rPr>
        <w:t xml:space="preserve">šimtai </w:t>
      </w:r>
      <w:r w:rsidR="00CB2252" w:rsidRPr="001C5A09">
        <w:rPr>
          <w:sz w:val="24"/>
          <w:szCs w:val="24"/>
        </w:rPr>
        <w:t xml:space="preserve">dvidešimt vienas </w:t>
      </w:r>
      <w:r w:rsidR="00C037BB" w:rsidRPr="001C5A09">
        <w:rPr>
          <w:sz w:val="24"/>
          <w:szCs w:val="24"/>
        </w:rPr>
        <w:t xml:space="preserve"> eur</w:t>
      </w:r>
      <w:r w:rsidR="00CB2252" w:rsidRPr="001C5A09">
        <w:rPr>
          <w:sz w:val="24"/>
          <w:szCs w:val="24"/>
        </w:rPr>
        <w:t>as šešiasdešimt penki centai</w:t>
      </w:r>
      <w:r w:rsidR="00C037BB" w:rsidRPr="001C5A09">
        <w:rPr>
          <w:sz w:val="24"/>
          <w:szCs w:val="24"/>
        </w:rPr>
        <w:t>),</w:t>
      </w:r>
      <w:r w:rsidR="00CB2252" w:rsidRPr="001C5A09">
        <w:rPr>
          <w:sz w:val="24"/>
          <w:szCs w:val="24"/>
        </w:rPr>
        <w:t xml:space="preserve"> </w:t>
      </w:r>
      <w:r w:rsidR="00C037BB" w:rsidRPr="001C5A09">
        <w:rPr>
          <w:sz w:val="24"/>
          <w:szCs w:val="24"/>
        </w:rPr>
        <w:t xml:space="preserve">bendra </w:t>
      </w:r>
      <w:r w:rsidR="00C037BB" w:rsidRPr="00171663">
        <w:rPr>
          <w:b/>
          <w:bCs/>
          <w:sz w:val="24"/>
          <w:szCs w:val="24"/>
        </w:rPr>
        <w:t xml:space="preserve">Sutarties kaina </w:t>
      </w:r>
      <w:r w:rsidR="00CB2252" w:rsidRPr="00171663">
        <w:rPr>
          <w:b/>
          <w:bCs/>
          <w:sz w:val="24"/>
          <w:szCs w:val="24"/>
        </w:rPr>
        <w:t>8 191,41</w:t>
      </w:r>
      <w:r w:rsidR="00CA54AD" w:rsidRPr="00171663">
        <w:rPr>
          <w:b/>
          <w:bCs/>
          <w:sz w:val="24"/>
          <w:szCs w:val="24"/>
        </w:rPr>
        <w:t xml:space="preserve"> </w:t>
      </w:r>
      <w:r w:rsidR="00C037BB" w:rsidRPr="00171663">
        <w:rPr>
          <w:b/>
          <w:bCs/>
          <w:sz w:val="24"/>
          <w:szCs w:val="24"/>
        </w:rPr>
        <w:t>EUR</w:t>
      </w:r>
      <w:r w:rsidR="00C037BB" w:rsidRPr="001C5A09">
        <w:rPr>
          <w:sz w:val="24"/>
          <w:szCs w:val="24"/>
        </w:rPr>
        <w:t xml:space="preserve"> (</w:t>
      </w:r>
      <w:r w:rsidR="00CA54AD" w:rsidRPr="001C5A09">
        <w:rPr>
          <w:sz w:val="24"/>
          <w:szCs w:val="24"/>
        </w:rPr>
        <w:t>aštuoni</w:t>
      </w:r>
      <w:r w:rsidR="00DF33F9" w:rsidRPr="001C5A09">
        <w:rPr>
          <w:sz w:val="24"/>
          <w:szCs w:val="24"/>
        </w:rPr>
        <w:t xml:space="preserve"> </w:t>
      </w:r>
      <w:r w:rsidR="00C037BB" w:rsidRPr="001C5A09">
        <w:rPr>
          <w:sz w:val="24"/>
          <w:szCs w:val="24"/>
        </w:rPr>
        <w:t>tūkstan</w:t>
      </w:r>
      <w:r w:rsidR="00DF33F9" w:rsidRPr="001C5A09">
        <w:rPr>
          <w:sz w:val="24"/>
          <w:szCs w:val="24"/>
        </w:rPr>
        <w:t>či</w:t>
      </w:r>
      <w:r w:rsidR="00CA54AD" w:rsidRPr="001C5A09">
        <w:rPr>
          <w:sz w:val="24"/>
          <w:szCs w:val="24"/>
        </w:rPr>
        <w:t>ai</w:t>
      </w:r>
      <w:r w:rsidR="00C037BB" w:rsidRPr="001C5A09">
        <w:rPr>
          <w:sz w:val="24"/>
          <w:szCs w:val="24"/>
        </w:rPr>
        <w:t xml:space="preserve"> </w:t>
      </w:r>
      <w:r w:rsidR="00CB2252" w:rsidRPr="001C5A09">
        <w:rPr>
          <w:sz w:val="24"/>
          <w:szCs w:val="24"/>
        </w:rPr>
        <w:t xml:space="preserve">šimtas devyniasdešimt vienas </w:t>
      </w:r>
      <w:r w:rsidR="00C037BB" w:rsidRPr="001C5A09">
        <w:rPr>
          <w:sz w:val="24"/>
          <w:szCs w:val="24"/>
        </w:rPr>
        <w:t>eur</w:t>
      </w:r>
      <w:r w:rsidR="00CB2252" w:rsidRPr="001C5A09">
        <w:rPr>
          <w:sz w:val="24"/>
          <w:szCs w:val="24"/>
        </w:rPr>
        <w:t>as keturiasdešimt vienas centas</w:t>
      </w:r>
      <w:r w:rsidR="00C037BB" w:rsidRPr="001C5A09">
        <w:rPr>
          <w:sz w:val="24"/>
          <w:szCs w:val="24"/>
        </w:rPr>
        <w:t>)</w:t>
      </w:r>
      <w:r w:rsidR="00233164" w:rsidRPr="001C5A09">
        <w:rPr>
          <w:sz w:val="24"/>
          <w:szCs w:val="24"/>
        </w:rPr>
        <w:t xml:space="preserve"> su PVM</w:t>
      </w:r>
      <w:r w:rsidR="00CC3E64" w:rsidRPr="001C5A09">
        <w:rPr>
          <w:sz w:val="24"/>
          <w:szCs w:val="24"/>
        </w:rPr>
        <w:t>. Į Sutarties kainą įskaičiuoti visi Tiekėjui privalomi mokėti mokesčiai ir kitos su šios Sutarties įgyvendinimu susijusios išlaidos, įskaitant sąskaitų teikimo per „E-sąskaita“ sistemą mokestį.</w:t>
      </w:r>
    </w:p>
    <w:p w14:paraId="667924A2" w14:textId="6B1C2CF5" w:rsidR="007A7D09" w:rsidRPr="001C5A09" w:rsidRDefault="00CB2252" w:rsidP="006853A6">
      <w:pPr>
        <w:pStyle w:val="Style2"/>
        <w:numPr>
          <w:ilvl w:val="1"/>
          <w:numId w:val="1"/>
        </w:numPr>
        <w:shd w:val="clear" w:color="auto" w:fill="auto"/>
        <w:tabs>
          <w:tab w:val="left" w:pos="1340"/>
        </w:tabs>
        <w:spacing w:before="0" w:line="240" w:lineRule="auto"/>
        <w:ind w:firstLine="900"/>
        <w:jc w:val="both"/>
        <w:rPr>
          <w:sz w:val="24"/>
          <w:szCs w:val="24"/>
        </w:rPr>
      </w:pPr>
      <w:r w:rsidRPr="001C5A09">
        <w:rPr>
          <w:sz w:val="24"/>
          <w:szCs w:val="24"/>
        </w:rPr>
        <w:t>Prekių</w:t>
      </w:r>
      <w:r w:rsidR="00CC3E64" w:rsidRPr="001C5A09">
        <w:rPr>
          <w:sz w:val="24"/>
          <w:szCs w:val="24"/>
        </w:rPr>
        <w:t xml:space="preserve"> pirkimui taikoma fiksuot</w:t>
      </w:r>
      <w:r w:rsidR="00CA54AD" w:rsidRPr="001C5A09">
        <w:rPr>
          <w:sz w:val="24"/>
          <w:szCs w:val="24"/>
        </w:rPr>
        <w:t>os</w:t>
      </w:r>
      <w:r w:rsidR="00CC3E64" w:rsidRPr="001C5A09">
        <w:rPr>
          <w:sz w:val="24"/>
          <w:szCs w:val="24"/>
        </w:rPr>
        <w:t xml:space="preserve"> kain</w:t>
      </w:r>
      <w:r w:rsidR="00CA54AD" w:rsidRPr="001C5A09">
        <w:rPr>
          <w:sz w:val="24"/>
          <w:szCs w:val="24"/>
        </w:rPr>
        <w:t>os</w:t>
      </w:r>
      <w:r w:rsidR="00CC3E64" w:rsidRPr="001C5A09">
        <w:rPr>
          <w:sz w:val="24"/>
          <w:szCs w:val="24"/>
        </w:rPr>
        <w:t xml:space="preserve"> </w:t>
      </w:r>
      <w:r w:rsidR="001011EF" w:rsidRPr="001C5A09">
        <w:rPr>
          <w:sz w:val="24"/>
          <w:szCs w:val="24"/>
        </w:rPr>
        <w:t>kainodara</w:t>
      </w:r>
      <w:r w:rsidR="006853A6" w:rsidRPr="001C5A09">
        <w:rPr>
          <w:sz w:val="24"/>
          <w:szCs w:val="24"/>
        </w:rPr>
        <w:t>.</w:t>
      </w:r>
    </w:p>
    <w:p w14:paraId="5F3C2B65" w14:textId="790EC5D0" w:rsidR="00061CBE" w:rsidRPr="001C5A09" w:rsidRDefault="00DF33F9" w:rsidP="00061CBE">
      <w:pPr>
        <w:pStyle w:val="Style2"/>
        <w:numPr>
          <w:ilvl w:val="1"/>
          <w:numId w:val="1"/>
        </w:numPr>
        <w:shd w:val="clear" w:color="auto" w:fill="auto"/>
        <w:tabs>
          <w:tab w:val="left" w:pos="1340"/>
        </w:tabs>
        <w:spacing w:before="0" w:line="240" w:lineRule="auto"/>
        <w:ind w:firstLine="900"/>
        <w:jc w:val="both"/>
        <w:rPr>
          <w:sz w:val="24"/>
          <w:szCs w:val="24"/>
        </w:rPr>
      </w:pPr>
      <w:r w:rsidRPr="001C5A09">
        <w:rPr>
          <w:noProof/>
          <w:sz w:val="24"/>
          <w:szCs w:val="24"/>
        </w:rPr>
        <w:t>Sutartyje nustatyt</w:t>
      </w:r>
      <w:r w:rsidR="00CA54AD" w:rsidRPr="001C5A09">
        <w:rPr>
          <w:noProof/>
          <w:sz w:val="24"/>
          <w:szCs w:val="24"/>
        </w:rPr>
        <w:t>a</w:t>
      </w:r>
      <w:r w:rsidRPr="001C5A09">
        <w:rPr>
          <w:noProof/>
          <w:sz w:val="24"/>
          <w:szCs w:val="24"/>
        </w:rPr>
        <w:t xml:space="preserve"> </w:t>
      </w:r>
      <w:r w:rsidR="00CB2252" w:rsidRPr="001C5A09">
        <w:rPr>
          <w:noProof/>
          <w:sz w:val="24"/>
          <w:szCs w:val="24"/>
        </w:rPr>
        <w:t>prekių</w:t>
      </w:r>
      <w:r w:rsidRPr="001C5A09">
        <w:rPr>
          <w:noProof/>
          <w:sz w:val="24"/>
          <w:szCs w:val="24"/>
        </w:rPr>
        <w:t xml:space="preserve"> kaina </w:t>
      </w:r>
      <w:r w:rsidR="005337B0" w:rsidRPr="001C5A09">
        <w:rPr>
          <w:noProof/>
          <w:sz w:val="24"/>
          <w:szCs w:val="24"/>
        </w:rPr>
        <w:t>S</w:t>
      </w:r>
      <w:r w:rsidRPr="001C5A09">
        <w:rPr>
          <w:noProof/>
          <w:sz w:val="24"/>
          <w:szCs w:val="24"/>
        </w:rPr>
        <w:t>utarties galiojimo metu nebus keičiam</w:t>
      </w:r>
      <w:r w:rsidR="00CA54AD" w:rsidRPr="001C5A09">
        <w:rPr>
          <w:noProof/>
          <w:sz w:val="24"/>
          <w:szCs w:val="24"/>
        </w:rPr>
        <w:t>a</w:t>
      </w:r>
      <w:r w:rsidRPr="001C5A09">
        <w:rPr>
          <w:rFonts w:eastAsia="Calibri"/>
          <w:sz w:val="24"/>
          <w:szCs w:val="24"/>
        </w:rPr>
        <w:t>.</w:t>
      </w:r>
      <w:r w:rsidR="00CC3E64" w:rsidRPr="001C5A09">
        <w:rPr>
          <w:sz w:val="24"/>
          <w:szCs w:val="24"/>
        </w:rPr>
        <w:t xml:space="preserve"> </w:t>
      </w:r>
    </w:p>
    <w:p w14:paraId="484AA643" w14:textId="5E169381" w:rsidR="00061CBE" w:rsidRPr="001C5A09" w:rsidRDefault="00061CBE" w:rsidP="00061CBE">
      <w:pPr>
        <w:pStyle w:val="Style2"/>
        <w:numPr>
          <w:ilvl w:val="1"/>
          <w:numId w:val="1"/>
        </w:numPr>
        <w:shd w:val="clear" w:color="auto" w:fill="auto"/>
        <w:tabs>
          <w:tab w:val="left" w:pos="1340"/>
        </w:tabs>
        <w:spacing w:before="0" w:line="240" w:lineRule="auto"/>
        <w:ind w:firstLine="900"/>
        <w:jc w:val="both"/>
        <w:rPr>
          <w:noProof/>
          <w:sz w:val="24"/>
          <w:szCs w:val="24"/>
        </w:rPr>
      </w:pPr>
      <w:r w:rsidRPr="001C5A09">
        <w:rPr>
          <w:noProof/>
          <w:sz w:val="24"/>
          <w:szCs w:val="24"/>
        </w:rPr>
        <w:t>Už tinkamas ir laiku pristatytas prekes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prekių perdavimo-priėmimo aktas. Prekių perdavimo-priėmimo aktas pasirašomas, jeigu prekės atitinka Sutarties reikalavimus, pateiktos laiku, yra tinkamos ir kokybiškos</w:t>
      </w:r>
      <w:r w:rsidR="00114AC7">
        <w:rPr>
          <w:noProof/>
          <w:sz w:val="24"/>
          <w:szCs w:val="24"/>
        </w:rPr>
        <w:t>,</w:t>
      </w:r>
      <w:r w:rsidRPr="001C5A09">
        <w:rPr>
          <w:noProof/>
          <w:sz w:val="24"/>
          <w:szCs w:val="24"/>
        </w:rPr>
        <w:t xml:space="preserve"> taip pat yra įvykdyti kiti </w:t>
      </w:r>
      <w:r w:rsidR="003D4517">
        <w:rPr>
          <w:noProof/>
          <w:sz w:val="24"/>
          <w:szCs w:val="24"/>
        </w:rPr>
        <w:t>s</w:t>
      </w:r>
      <w:r w:rsidRPr="001C5A09">
        <w:rPr>
          <w:noProof/>
          <w:sz w:val="24"/>
          <w:szCs w:val="24"/>
        </w:rPr>
        <w:t>utartiniai įsipareigojimai. Išrašydamas PVM sąskaitą faktūrą Tiekėjas taip pat turi nurodyti Sutarties datą ir numerį, pagal kurią ji išrašyta.</w:t>
      </w:r>
    </w:p>
    <w:p w14:paraId="4AA77571" w14:textId="77777777" w:rsidR="007A7D09" w:rsidRPr="001C5A09" w:rsidRDefault="00CC3E64" w:rsidP="006853A6">
      <w:pPr>
        <w:pStyle w:val="Style2"/>
        <w:numPr>
          <w:ilvl w:val="1"/>
          <w:numId w:val="1"/>
        </w:numPr>
        <w:shd w:val="clear" w:color="auto" w:fill="auto"/>
        <w:tabs>
          <w:tab w:val="left" w:pos="1335"/>
        </w:tabs>
        <w:spacing w:before="0" w:after="398" w:line="240" w:lineRule="auto"/>
        <w:ind w:firstLine="900"/>
        <w:jc w:val="both"/>
        <w:rPr>
          <w:sz w:val="24"/>
          <w:szCs w:val="24"/>
        </w:rPr>
      </w:pPr>
      <w:r w:rsidRPr="001C5A09">
        <w:rPr>
          <w:rStyle w:val="CharStyle67"/>
          <w:sz w:val="24"/>
          <w:szCs w:val="24"/>
        </w:rPr>
        <w:t>Tiekėjas privalo ne vėliau kaip per 1 darbo dieną nuo Tiekėjo banko sąskaitos pasikeitimo raštu informuoti Užsakovą apie tokį pasikeitimą.</w:t>
      </w:r>
    </w:p>
    <w:p w14:paraId="15514FAA" w14:textId="77777777" w:rsidR="007A7D09" w:rsidRPr="001C5A09" w:rsidRDefault="00CC3E64" w:rsidP="006853A6">
      <w:pPr>
        <w:pStyle w:val="Style5"/>
        <w:keepNext/>
        <w:keepLines/>
        <w:numPr>
          <w:ilvl w:val="0"/>
          <w:numId w:val="1"/>
        </w:numPr>
        <w:shd w:val="clear" w:color="auto" w:fill="auto"/>
        <w:tabs>
          <w:tab w:val="left" w:pos="4368"/>
        </w:tabs>
        <w:spacing w:before="0" w:after="348" w:line="240" w:lineRule="auto"/>
        <w:ind w:left="4060"/>
        <w:rPr>
          <w:sz w:val="24"/>
          <w:szCs w:val="24"/>
        </w:rPr>
      </w:pPr>
      <w:bookmarkStart w:id="0" w:name="bookmark5"/>
      <w:r w:rsidRPr="001C5A09">
        <w:rPr>
          <w:rStyle w:val="CharStyle69"/>
          <w:b/>
          <w:bCs/>
          <w:sz w:val="24"/>
          <w:szCs w:val="24"/>
        </w:rPr>
        <w:t>Šalių teisės ir pareigos</w:t>
      </w:r>
      <w:bookmarkEnd w:id="0"/>
    </w:p>
    <w:p w14:paraId="6B69D78A" w14:textId="77777777" w:rsidR="007A7D09" w:rsidRPr="001C5A09" w:rsidRDefault="00CC3E64" w:rsidP="006853A6">
      <w:pPr>
        <w:pStyle w:val="Style2"/>
        <w:numPr>
          <w:ilvl w:val="1"/>
          <w:numId w:val="1"/>
        </w:numPr>
        <w:shd w:val="clear" w:color="auto" w:fill="auto"/>
        <w:tabs>
          <w:tab w:val="left" w:pos="1376"/>
        </w:tabs>
        <w:spacing w:before="0" w:line="240" w:lineRule="auto"/>
        <w:ind w:firstLine="900"/>
        <w:jc w:val="both"/>
        <w:rPr>
          <w:sz w:val="24"/>
          <w:szCs w:val="24"/>
        </w:rPr>
      </w:pPr>
      <w:r w:rsidRPr="001C5A09">
        <w:rPr>
          <w:rStyle w:val="CharStyle67"/>
          <w:sz w:val="24"/>
          <w:szCs w:val="24"/>
        </w:rPr>
        <w:t>Tiekėjas įsipareigoja:</w:t>
      </w:r>
    </w:p>
    <w:p w14:paraId="567EBE78" w14:textId="712848E7" w:rsidR="007A7D09" w:rsidRPr="001C5A09" w:rsidRDefault="00061CBE" w:rsidP="006853A6">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 xml:space="preserve">pateikti </w:t>
      </w:r>
      <w:r w:rsidRPr="001C5A09">
        <w:rPr>
          <w:sz w:val="24"/>
          <w:szCs w:val="24"/>
          <w:lang w:val="sv-SE" w:eastAsia="en-US"/>
        </w:rPr>
        <w:t xml:space="preserve">tinkamas ir kokybiškas </w:t>
      </w:r>
      <w:r w:rsidRPr="001C5A09">
        <w:rPr>
          <w:sz w:val="24"/>
          <w:szCs w:val="24"/>
        </w:rPr>
        <w:t xml:space="preserve">prekes </w:t>
      </w:r>
      <w:r w:rsidRPr="001C5A09">
        <w:rPr>
          <w:rFonts w:ascii="TimesNewRoman" w:hAnsi="TimesNewRoman" w:cs="TimesNewRoman"/>
          <w:sz w:val="24"/>
          <w:szCs w:val="24"/>
        </w:rPr>
        <w:t>ne vėliau kaip per 1 mėnesį nuo Sutarties pasirašymo dienos,</w:t>
      </w:r>
      <w:r w:rsidRPr="001C5A09">
        <w:rPr>
          <w:sz w:val="24"/>
          <w:szCs w:val="24"/>
        </w:rPr>
        <w:t xml:space="preserve"> adresu: Vyriausybės kanceliarija, Gedimino pr. 11, Vilnius</w:t>
      </w:r>
      <w:r w:rsidR="00CC3E64" w:rsidRPr="001C5A09">
        <w:rPr>
          <w:rStyle w:val="CharStyle67"/>
          <w:sz w:val="24"/>
          <w:szCs w:val="24"/>
        </w:rPr>
        <w:t>;</w:t>
      </w:r>
    </w:p>
    <w:p w14:paraId="7AA7F5DD" w14:textId="0E23094B"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užtikrinti, kad prekės atitiktų visus techninėje specifikacijoje nurodytus reikalavimus;</w:t>
      </w:r>
    </w:p>
    <w:p w14:paraId="18901C45" w14:textId="28CA1EB6"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visiškai atlyginti nuostolius Užsakovui jei būtų pristatytos netinkamos prekės ar Užsakovas patirtų žalą;</w:t>
      </w:r>
    </w:p>
    <w:p w14:paraId="6B9935A4" w14:textId="6024D87C"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Užsakovo reikalavimu nedelsiant pakeisti Sutartyje nustatytų reikalavimų neatitinkančią prekę, atitinkančia Sutartyje nustatytiems reikalavimams;</w:t>
      </w:r>
    </w:p>
    <w:p w14:paraId="6FABC5B8" w14:textId="34607830"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vykdyti Užsakovo teisėtus nurodymus, susijusius su Sutarties vykdymu;</w:t>
      </w:r>
    </w:p>
    <w:p w14:paraId="2BCD0879" w14:textId="73882F6E"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 xml:space="preserve">išsaugoti visą Sutarties ir gautą iš Užsakovo informaciją, be Užsakovo sutikimo nenaudoti tokios informacijos ir jos neatskleisti jokiam kitam asmeniui, išskyrus asmenis, paskirtus </w:t>
      </w:r>
      <w:r w:rsidRPr="001C5A09">
        <w:rPr>
          <w:sz w:val="24"/>
          <w:szCs w:val="24"/>
        </w:rPr>
        <w:lastRenderedPageBreak/>
        <w:t>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3CAE1B2" w14:textId="23FFAE50" w:rsidR="00061CBE" w:rsidRPr="001C5A09" w:rsidRDefault="00061CBE"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tinkamai, kokybiškai ir laiku vykdyti įsipareigojimus, numatytus Sutartyje ir kituose Lietuvos Respublikoje galiojančiuose teisės aktuose;</w:t>
      </w:r>
    </w:p>
    <w:p w14:paraId="1C3F0340" w14:textId="77777777" w:rsidR="007A7D09" w:rsidRPr="001C5A09" w:rsidRDefault="00CC3E64" w:rsidP="00061CBE">
      <w:pPr>
        <w:pStyle w:val="Style2"/>
        <w:numPr>
          <w:ilvl w:val="2"/>
          <w:numId w:val="1"/>
        </w:numPr>
        <w:shd w:val="clear" w:color="auto" w:fill="auto"/>
        <w:tabs>
          <w:tab w:val="left" w:pos="1518"/>
        </w:tabs>
        <w:spacing w:before="0" w:line="240" w:lineRule="auto"/>
        <w:ind w:firstLine="900"/>
        <w:jc w:val="both"/>
        <w:rPr>
          <w:sz w:val="24"/>
          <w:szCs w:val="24"/>
        </w:rPr>
      </w:pPr>
      <w:r w:rsidRPr="001C5A09">
        <w:rPr>
          <w:sz w:val="24"/>
          <w:szCs w:val="24"/>
        </w:rPr>
        <w:t>užtikrinti, kad Sutartį vykdys tik tokią teisę turintys asmenys.</w:t>
      </w:r>
    </w:p>
    <w:p w14:paraId="5C0CB6F1" w14:textId="3BD4EC0C" w:rsidR="00751CEB" w:rsidRPr="001C5A09" w:rsidRDefault="00CC3E64" w:rsidP="006853A6">
      <w:pPr>
        <w:pStyle w:val="Style2"/>
        <w:numPr>
          <w:ilvl w:val="1"/>
          <w:numId w:val="1"/>
        </w:numPr>
        <w:shd w:val="clear" w:color="auto" w:fill="auto"/>
        <w:tabs>
          <w:tab w:val="left" w:pos="1371"/>
        </w:tabs>
        <w:spacing w:before="0" w:line="240" w:lineRule="auto"/>
        <w:ind w:firstLine="900"/>
        <w:jc w:val="both"/>
        <w:rPr>
          <w:sz w:val="24"/>
          <w:szCs w:val="24"/>
        </w:rPr>
      </w:pPr>
      <w:r w:rsidRPr="001C5A09">
        <w:rPr>
          <w:rStyle w:val="CharStyle67"/>
          <w:sz w:val="24"/>
          <w:szCs w:val="24"/>
        </w:rPr>
        <w:t>Tiekėjas turi teisę</w:t>
      </w:r>
      <w:r w:rsidR="00751CEB" w:rsidRPr="001C5A09">
        <w:rPr>
          <w:sz w:val="24"/>
          <w:szCs w:val="24"/>
        </w:rPr>
        <w:t xml:space="preserve"> gauti apmokėjimą Sutartyje nustatyta tvarka, jeigu jis tinkamai, kokybiškai ir laiku vykdo Sutartį.</w:t>
      </w:r>
    </w:p>
    <w:p w14:paraId="33FF4275" w14:textId="3473794D" w:rsidR="00751CEB" w:rsidRPr="001C5A09" w:rsidRDefault="00751CEB" w:rsidP="006853A6">
      <w:pPr>
        <w:pStyle w:val="ListParagraph"/>
        <w:ind w:left="0" w:firstLine="900"/>
        <w:jc w:val="both"/>
      </w:pPr>
      <w:r w:rsidRPr="001C5A09">
        <w:t>3.3. Tiekėjas turi ir kitų Sutartyje ir Lietuvos Respublikoje galiojančiuose teisės aktuose numatytų teisių ir pareigų.</w:t>
      </w:r>
    </w:p>
    <w:p w14:paraId="167D88D7" w14:textId="61370AC5" w:rsidR="007A7D09" w:rsidRPr="001C5A09" w:rsidRDefault="00A86BAD" w:rsidP="00771166">
      <w:pPr>
        <w:pStyle w:val="ListParagraph"/>
        <w:ind w:left="0" w:firstLine="900"/>
        <w:jc w:val="both"/>
      </w:pPr>
      <w:r w:rsidRPr="001C5A09">
        <w:t xml:space="preserve">3.4. </w:t>
      </w:r>
      <w:r w:rsidR="00CC3E64" w:rsidRPr="001C5A09">
        <w:t>Užsakovas įsipareigoja</w:t>
      </w:r>
      <w:r w:rsidR="00061CBE" w:rsidRPr="001C5A09">
        <w:t xml:space="preserve"> priimti tinkamas ir laiku pristatytas prekes ir už jas sumokėti Tiekėjui Sutartyje nustatytą kainą.</w:t>
      </w:r>
    </w:p>
    <w:p w14:paraId="76A43983" w14:textId="422DAECF" w:rsidR="007A7D09" w:rsidRPr="001C5A09" w:rsidRDefault="00A86BAD" w:rsidP="00A86BAD">
      <w:pPr>
        <w:pStyle w:val="ListParagraph"/>
        <w:ind w:left="0" w:firstLine="900"/>
        <w:jc w:val="both"/>
      </w:pPr>
      <w:r w:rsidRPr="001C5A09">
        <w:t xml:space="preserve">3.5. </w:t>
      </w:r>
      <w:r w:rsidR="00CC3E64" w:rsidRPr="001C5A09">
        <w:t>Užsakovas turi teisę:</w:t>
      </w:r>
    </w:p>
    <w:p w14:paraId="2225265B" w14:textId="77777777" w:rsidR="00061CBE" w:rsidRPr="001C5A09" w:rsidRDefault="00A86BAD" w:rsidP="00061CBE">
      <w:pPr>
        <w:ind w:firstLine="900"/>
        <w:jc w:val="both"/>
        <w:rPr>
          <w:lang w:eastAsia="en-US"/>
        </w:rPr>
      </w:pPr>
      <w:r w:rsidRPr="001C5A09">
        <w:t xml:space="preserve">3.5.1. </w:t>
      </w:r>
      <w:r w:rsidR="00061CBE" w:rsidRPr="001C5A09">
        <w:rPr>
          <w:lang w:eastAsia="en-US"/>
        </w:rPr>
        <w:t>kontroliuoti Sutarties vykdymą ir duoti Tiekėjui nurodymus, kad būtų tinkamai, kokybiškai ir laiku įvykdyta Sutartis;</w:t>
      </w:r>
    </w:p>
    <w:p w14:paraId="063D4150" w14:textId="49614A7C" w:rsidR="00061CBE" w:rsidRPr="001C5A09" w:rsidRDefault="00061CBE" w:rsidP="00061CBE">
      <w:pPr>
        <w:ind w:firstLine="900"/>
        <w:jc w:val="both"/>
      </w:pPr>
      <w:r w:rsidRPr="001C5A09">
        <w:rPr>
          <w:lang w:val="en-GB"/>
        </w:rPr>
        <w:t>3</w:t>
      </w:r>
      <w:r w:rsidRPr="001C5A09">
        <w:t>.5.2. nemokėti Tiekėjui už netinkamas, nekokybiškas ir (ar) ne laiku pristatytas prekes.</w:t>
      </w:r>
    </w:p>
    <w:p w14:paraId="724EC041" w14:textId="324C6BF9" w:rsidR="007A7D09" w:rsidRPr="001C5A09" w:rsidRDefault="00A86BAD" w:rsidP="00A86BAD">
      <w:pPr>
        <w:pStyle w:val="ListParagraph"/>
        <w:ind w:left="0" w:firstLine="900"/>
        <w:jc w:val="both"/>
      </w:pPr>
      <w:r w:rsidRPr="001C5A09">
        <w:t xml:space="preserve">3.6. </w:t>
      </w:r>
      <w:r w:rsidR="00CC3E64" w:rsidRPr="001C5A09">
        <w:t>Užsakovas turi ir kitų Sutartyje ir Lietuvos Respublikoje galiojančiuose teisės aktuose numatytų teisių ir pareigų.</w:t>
      </w:r>
    </w:p>
    <w:p w14:paraId="7641507E" w14:textId="77777777" w:rsidR="00751CEB" w:rsidRPr="001C5A09" w:rsidRDefault="00751CEB" w:rsidP="006853A6">
      <w:pPr>
        <w:pStyle w:val="Style2"/>
        <w:shd w:val="clear" w:color="auto" w:fill="auto"/>
        <w:tabs>
          <w:tab w:val="left" w:pos="1513"/>
        </w:tabs>
        <w:spacing w:before="0" w:line="240" w:lineRule="auto"/>
        <w:ind w:left="920" w:firstLine="0"/>
        <w:rPr>
          <w:sz w:val="24"/>
          <w:szCs w:val="24"/>
        </w:rPr>
      </w:pPr>
    </w:p>
    <w:p w14:paraId="7428E2A8" w14:textId="6B3A414C" w:rsidR="007A7D09" w:rsidRPr="001C5A09" w:rsidRDefault="00CC3E64" w:rsidP="00E45D7E">
      <w:pPr>
        <w:pStyle w:val="Style5"/>
        <w:keepNext/>
        <w:keepLines/>
        <w:numPr>
          <w:ilvl w:val="0"/>
          <w:numId w:val="10"/>
        </w:numPr>
        <w:shd w:val="clear" w:color="auto" w:fill="auto"/>
        <w:spacing w:before="0" w:after="310" w:line="240" w:lineRule="auto"/>
        <w:jc w:val="center"/>
        <w:rPr>
          <w:sz w:val="24"/>
          <w:szCs w:val="24"/>
        </w:rPr>
      </w:pPr>
      <w:bookmarkStart w:id="1" w:name="bookmark6"/>
      <w:r w:rsidRPr="001C5A09">
        <w:rPr>
          <w:sz w:val="24"/>
          <w:szCs w:val="24"/>
        </w:rPr>
        <w:t>Sutarties galiojimas, vykdymas, keitimas</w:t>
      </w:r>
      <w:bookmarkEnd w:id="1"/>
    </w:p>
    <w:p w14:paraId="5F8C316E" w14:textId="678F764B" w:rsidR="007A7D09" w:rsidRPr="001C5A09" w:rsidRDefault="00114AC7" w:rsidP="006853A6">
      <w:pPr>
        <w:pStyle w:val="Style2"/>
        <w:numPr>
          <w:ilvl w:val="1"/>
          <w:numId w:val="10"/>
        </w:numPr>
        <w:shd w:val="clear" w:color="auto" w:fill="auto"/>
        <w:spacing w:before="0" w:line="240" w:lineRule="auto"/>
        <w:ind w:left="0" w:firstLine="900"/>
        <w:jc w:val="both"/>
        <w:rPr>
          <w:sz w:val="24"/>
          <w:szCs w:val="24"/>
        </w:rPr>
      </w:pPr>
      <w:r>
        <w:rPr>
          <w:sz w:val="24"/>
          <w:szCs w:val="24"/>
        </w:rPr>
        <w:t xml:space="preserve"> </w:t>
      </w:r>
      <w:r w:rsidR="00CC3E64" w:rsidRPr="001C5A09">
        <w:rPr>
          <w:sz w:val="24"/>
          <w:szCs w:val="24"/>
        </w:rPr>
        <w:t xml:space="preserve">Sutartis įsigalioja Sutarties </w:t>
      </w:r>
      <w:r w:rsidR="00AF0575" w:rsidRPr="001C5A09">
        <w:rPr>
          <w:sz w:val="24"/>
          <w:szCs w:val="24"/>
        </w:rPr>
        <w:t>š</w:t>
      </w:r>
      <w:r w:rsidR="00CC3E64" w:rsidRPr="001C5A09">
        <w:rPr>
          <w:sz w:val="24"/>
          <w:szCs w:val="24"/>
        </w:rPr>
        <w:t xml:space="preserve">alims ją pasirašius ir galioja iki visiško </w:t>
      </w:r>
      <w:r w:rsidR="00AF0575" w:rsidRPr="001C5A09">
        <w:rPr>
          <w:sz w:val="24"/>
          <w:szCs w:val="24"/>
        </w:rPr>
        <w:t>š</w:t>
      </w:r>
      <w:r w:rsidR="00CC3E64" w:rsidRPr="001C5A09">
        <w:rPr>
          <w:sz w:val="24"/>
          <w:szCs w:val="24"/>
        </w:rPr>
        <w:t>alių įsipareigojimų įvykdymo arba jos nutraukimo Lietuvos Respublikoje galiojančiuose teisės aktuose ar Sutartyje nustatytais atvejais.</w:t>
      </w:r>
    </w:p>
    <w:p w14:paraId="124654C5" w14:textId="5E42F6BC" w:rsidR="007A7D09" w:rsidRPr="001C5A09" w:rsidRDefault="00CC3E64" w:rsidP="006853A6">
      <w:pPr>
        <w:pStyle w:val="Style2"/>
        <w:shd w:val="clear" w:color="auto" w:fill="auto"/>
        <w:spacing w:before="0" w:line="240" w:lineRule="auto"/>
        <w:ind w:firstLine="900"/>
        <w:jc w:val="both"/>
        <w:rPr>
          <w:sz w:val="24"/>
          <w:szCs w:val="24"/>
        </w:rPr>
      </w:pPr>
      <w:r w:rsidRPr="001C5A09">
        <w:rPr>
          <w:sz w:val="24"/>
          <w:szCs w:val="24"/>
        </w:rPr>
        <w:t>4.</w:t>
      </w:r>
      <w:r w:rsidR="00111C71" w:rsidRPr="001C5A09">
        <w:rPr>
          <w:sz w:val="24"/>
          <w:szCs w:val="24"/>
        </w:rPr>
        <w:t>2</w:t>
      </w:r>
      <w:r w:rsidR="00751CEB" w:rsidRPr="001C5A09">
        <w:rPr>
          <w:sz w:val="24"/>
          <w:szCs w:val="24"/>
        </w:rPr>
        <w:t>.</w:t>
      </w:r>
      <w:r w:rsidRPr="001C5A09">
        <w:rPr>
          <w:sz w:val="24"/>
          <w:szCs w:val="24"/>
        </w:rPr>
        <w:t xml:space="preserve"> Sutartis jos galiojimo laikotarpiu gali būti keičiama vadovaujantis Lietuvos Respublikos viešųjų pirkimų įstatymo 89 straipsniu. Sutarties sąlygų pakeitimai įforminami šalių rašytiniais susitarimais, kurie yra neatsiejama </w:t>
      </w:r>
      <w:r w:rsidR="007D1951" w:rsidRPr="001C5A09">
        <w:rPr>
          <w:sz w:val="24"/>
          <w:szCs w:val="24"/>
        </w:rPr>
        <w:t>S</w:t>
      </w:r>
      <w:r w:rsidRPr="001C5A09">
        <w:rPr>
          <w:sz w:val="24"/>
          <w:szCs w:val="24"/>
        </w:rPr>
        <w:t>utarties dalis.</w:t>
      </w:r>
    </w:p>
    <w:p w14:paraId="2F2ECA4E" w14:textId="0B92C9F4" w:rsidR="007A7D09" w:rsidRPr="001C5A09" w:rsidRDefault="00751CEB" w:rsidP="006853A6">
      <w:pPr>
        <w:pStyle w:val="Style2"/>
        <w:shd w:val="clear" w:color="auto" w:fill="auto"/>
        <w:tabs>
          <w:tab w:val="left" w:pos="1052"/>
        </w:tabs>
        <w:spacing w:before="0" w:line="240" w:lineRule="auto"/>
        <w:ind w:firstLine="900"/>
        <w:jc w:val="both"/>
        <w:rPr>
          <w:sz w:val="24"/>
          <w:szCs w:val="24"/>
        </w:rPr>
      </w:pPr>
      <w:r w:rsidRPr="001C5A09">
        <w:rPr>
          <w:sz w:val="24"/>
          <w:szCs w:val="24"/>
        </w:rPr>
        <w:t>4.</w:t>
      </w:r>
      <w:r w:rsidR="00111C71" w:rsidRPr="001C5A09">
        <w:rPr>
          <w:sz w:val="24"/>
          <w:szCs w:val="24"/>
        </w:rPr>
        <w:t>3</w:t>
      </w:r>
      <w:r w:rsidRPr="001C5A09">
        <w:rPr>
          <w:sz w:val="24"/>
          <w:szCs w:val="24"/>
        </w:rPr>
        <w:t xml:space="preserve">. </w:t>
      </w:r>
      <w:r w:rsidR="00CC3E64" w:rsidRPr="001C5A09">
        <w:rPr>
          <w:sz w:val="24"/>
          <w:szCs w:val="24"/>
        </w:rPr>
        <w:t>Jei bet kuri šios Sutarties nuostata tampa ar pripažįstama visiškai ar iš dalies negaliojanti, tai neturi įtakos kitų Sutarties nuostatų galiojimui</w:t>
      </w:r>
      <w:r w:rsidR="008B0653" w:rsidRPr="001C5A09">
        <w:rPr>
          <w:sz w:val="24"/>
          <w:szCs w:val="24"/>
        </w:rPr>
        <w:t>.</w:t>
      </w:r>
    </w:p>
    <w:p w14:paraId="3113E9C7" w14:textId="573E511C" w:rsidR="007A7D09" w:rsidRDefault="00111C71" w:rsidP="00111C71">
      <w:pPr>
        <w:pStyle w:val="Style2"/>
        <w:shd w:val="clear" w:color="auto" w:fill="auto"/>
        <w:tabs>
          <w:tab w:val="left" w:pos="1052"/>
        </w:tabs>
        <w:spacing w:before="0" w:line="240" w:lineRule="auto"/>
        <w:ind w:firstLine="900"/>
        <w:jc w:val="both"/>
        <w:rPr>
          <w:sz w:val="24"/>
          <w:szCs w:val="24"/>
        </w:rPr>
      </w:pPr>
      <w:r w:rsidRPr="001C5A09">
        <w:rPr>
          <w:sz w:val="24"/>
          <w:szCs w:val="24"/>
        </w:rPr>
        <w:t xml:space="preserve">4.4. </w:t>
      </w:r>
      <w:r w:rsidR="00CC3E64" w:rsidRPr="001C5A09">
        <w:rPr>
          <w:sz w:val="24"/>
          <w:szCs w:val="24"/>
        </w:rPr>
        <w:t>Sutarties galiojimo termino pabaiga neatleidžia Sutarties šalių nuo civilinės atsakomybės už Sutarties pažeidimą.</w:t>
      </w:r>
    </w:p>
    <w:p w14:paraId="0CBA7DF6" w14:textId="77777777" w:rsidR="00217753" w:rsidRPr="00114AC7" w:rsidRDefault="00217753" w:rsidP="00111C71">
      <w:pPr>
        <w:pStyle w:val="Style2"/>
        <w:shd w:val="clear" w:color="auto" w:fill="auto"/>
        <w:tabs>
          <w:tab w:val="left" w:pos="1052"/>
        </w:tabs>
        <w:spacing w:before="0" w:line="240" w:lineRule="auto"/>
        <w:ind w:firstLine="900"/>
        <w:jc w:val="both"/>
        <w:rPr>
          <w:b/>
          <w:bCs/>
          <w:sz w:val="24"/>
          <w:szCs w:val="24"/>
        </w:rPr>
      </w:pPr>
    </w:p>
    <w:p w14:paraId="140BDF2E" w14:textId="493570D5" w:rsidR="00C12F6D" w:rsidRPr="00114AC7" w:rsidRDefault="00CC3E64" w:rsidP="00C12F6D">
      <w:pPr>
        <w:pStyle w:val="Style5"/>
        <w:keepNext/>
        <w:keepLines/>
        <w:numPr>
          <w:ilvl w:val="0"/>
          <w:numId w:val="10"/>
        </w:numPr>
        <w:shd w:val="clear" w:color="auto" w:fill="auto"/>
        <w:tabs>
          <w:tab w:val="left" w:pos="4368"/>
        </w:tabs>
        <w:spacing w:before="0" w:after="348" w:line="240" w:lineRule="auto"/>
        <w:jc w:val="center"/>
        <w:rPr>
          <w:b w:val="0"/>
          <w:bCs w:val="0"/>
          <w:noProof/>
          <w:sz w:val="24"/>
          <w:szCs w:val="24"/>
        </w:rPr>
      </w:pPr>
      <w:bookmarkStart w:id="2" w:name="bookmark7"/>
      <w:r w:rsidRPr="00114AC7">
        <w:rPr>
          <w:rStyle w:val="CharStyle69"/>
          <w:b/>
          <w:bCs/>
          <w:sz w:val="24"/>
          <w:szCs w:val="24"/>
        </w:rPr>
        <w:t>Šalių atsakomybė</w:t>
      </w:r>
      <w:bookmarkEnd w:id="2"/>
      <w:r w:rsidR="00C12F6D" w:rsidRPr="00114AC7">
        <w:rPr>
          <w:b w:val="0"/>
          <w:bCs w:val="0"/>
          <w:noProof/>
          <w:sz w:val="24"/>
          <w:szCs w:val="24"/>
        </w:rPr>
        <w:t xml:space="preserve"> </w:t>
      </w:r>
    </w:p>
    <w:p w14:paraId="3CB1076D" w14:textId="77777777" w:rsidR="0027190B" w:rsidRPr="001C5A09" w:rsidRDefault="0027190B" w:rsidP="0027190B">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Jei Tiekėjas vėluoja vykdyti sutartinius įsipareigojimus per Sutartyje ar Užsakovo nurodytą terminą, Užsakovas turi teisę be oficialaus įspėjimo ir nesumažindamas kitų savo teisių gynimo būdų pradėti skaičiuoti 0,03 % dydžio delspinigius nuo nepristatytų prekių kainos už kiekvieną Sutartyje numatytų įsipareigojimų nevykdymo dieną. Užsakovas turi teisę išskaičiuoti delspinigius iš Tiekėjui mokėtinos sumos. Delspinigių sumokėjimas neatleidžia Tiekėjo nuo Sutarties įsipareigojimų vykdymo.</w:t>
      </w:r>
    </w:p>
    <w:p w14:paraId="6E76AD79" w14:textId="5685BDC8" w:rsidR="0027190B" w:rsidRPr="001C5A09" w:rsidRDefault="0027190B" w:rsidP="0027190B">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 xml:space="preserve">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 </w:t>
      </w:r>
    </w:p>
    <w:p w14:paraId="37577A56" w14:textId="77777777" w:rsidR="001B1045" w:rsidRPr="001C5A09"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1C5A09" w:rsidRDefault="00CC3E64" w:rsidP="006853A6">
      <w:pPr>
        <w:pStyle w:val="Style5"/>
        <w:keepNext/>
        <w:keepLines/>
        <w:numPr>
          <w:ilvl w:val="0"/>
          <w:numId w:val="9"/>
        </w:numPr>
        <w:shd w:val="clear" w:color="auto" w:fill="auto"/>
        <w:tabs>
          <w:tab w:val="left" w:pos="3903"/>
        </w:tabs>
        <w:spacing w:before="0" w:after="324" w:line="240" w:lineRule="auto"/>
        <w:jc w:val="center"/>
        <w:rPr>
          <w:sz w:val="24"/>
          <w:szCs w:val="24"/>
        </w:rPr>
      </w:pPr>
      <w:bookmarkStart w:id="3" w:name="bookmark10"/>
      <w:r w:rsidRPr="001C5A09">
        <w:rPr>
          <w:rStyle w:val="CharStyle69"/>
          <w:b/>
          <w:bCs/>
          <w:sz w:val="24"/>
          <w:szCs w:val="24"/>
        </w:rPr>
        <w:t>Sutarties nutraukimas</w:t>
      </w:r>
      <w:bookmarkEnd w:id="3"/>
    </w:p>
    <w:p w14:paraId="4843DB27" w14:textId="76B8ABDB" w:rsidR="00111C71" w:rsidRPr="001C5A09" w:rsidRDefault="00111C71" w:rsidP="00111C71">
      <w:pPr>
        <w:pStyle w:val="Style2"/>
        <w:numPr>
          <w:ilvl w:val="1"/>
          <w:numId w:val="9"/>
        </w:numPr>
        <w:shd w:val="clear" w:color="auto" w:fill="auto"/>
        <w:tabs>
          <w:tab w:val="left" w:pos="1340"/>
        </w:tabs>
        <w:spacing w:before="0" w:line="240" w:lineRule="auto"/>
        <w:ind w:left="0" w:firstLine="900"/>
        <w:jc w:val="both"/>
        <w:rPr>
          <w:rStyle w:val="CharStyle67"/>
          <w:sz w:val="24"/>
          <w:szCs w:val="24"/>
        </w:rPr>
      </w:pPr>
      <w:bookmarkStart w:id="4" w:name="bookmark11"/>
      <w:r w:rsidRPr="001C5A09">
        <w:rPr>
          <w:rStyle w:val="CharStyle67"/>
          <w:sz w:val="24"/>
          <w:szCs w:val="24"/>
        </w:rPr>
        <w:t>Šalis, prieš 10 (dešimt) darbo dienų įspėjusi raštu kitą Šalį, gali nutraukti Sutartį, jei ji nevykdo ar netinkamai įvykdo sutartinius įsipareigojimus ir tai yra esminis Sutarties pažeidimas.</w:t>
      </w:r>
      <w:r w:rsidRPr="001C5A09">
        <w:rPr>
          <w:rStyle w:val="CharStyle67"/>
          <w:sz w:val="24"/>
          <w:szCs w:val="24"/>
          <w:lang w:val="sv-SE"/>
        </w:rPr>
        <w:t xml:space="preserve"> Nustatydamos esminį Sutarties pažeidimą šalys privalo vadovautis Lietuvos Respublikos civilinio kodekso 6.217 str</w:t>
      </w:r>
      <w:r w:rsidR="003D4517">
        <w:rPr>
          <w:rStyle w:val="CharStyle67"/>
          <w:sz w:val="24"/>
          <w:szCs w:val="24"/>
          <w:lang w:val="sv-SE"/>
        </w:rPr>
        <w:t>aipsnio</w:t>
      </w:r>
      <w:r w:rsidRPr="001C5A09">
        <w:rPr>
          <w:rStyle w:val="CharStyle67"/>
          <w:sz w:val="24"/>
          <w:szCs w:val="24"/>
          <w:lang w:val="sv-SE"/>
        </w:rPr>
        <w:t xml:space="preserve"> nuostatomis</w:t>
      </w:r>
      <w:r w:rsidR="00F51737">
        <w:rPr>
          <w:rStyle w:val="CharStyle67"/>
          <w:sz w:val="24"/>
          <w:szCs w:val="24"/>
        </w:rPr>
        <w:t>.</w:t>
      </w:r>
    </w:p>
    <w:p w14:paraId="6E3B4F9E" w14:textId="2ED88604" w:rsidR="00111C71" w:rsidRPr="001C5A09" w:rsidRDefault="00111C71" w:rsidP="00111C71">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Sutartis gali būti nutraukta abipusiu raštišku šalių susitarimu</w:t>
      </w:r>
      <w:r w:rsidR="00F51737">
        <w:rPr>
          <w:rStyle w:val="CharStyle67"/>
          <w:sz w:val="24"/>
          <w:szCs w:val="24"/>
        </w:rPr>
        <w:t>.</w:t>
      </w:r>
    </w:p>
    <w:p w14:paraId="746A422D" w14:textId="6261AF9C" w:rsidR="00111C71" w:rsidRPr="001C5A09" w:rsidRDefault="00111C71" w:rsidP="00111C71">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 xml:space="preserve">Užsakovas turi teisę vienašališkai nutraukti Sutartį, nesant Tiekėjo kaltės, raštu įspėjęs </w:t>
      </w:r>
      <w:r w:rsidRPr="001C5A09">
        <w:rPr>
          <w:rStyle w:val="CharStyle67"/>
          <w:sz w:val="24"/>
          <w:szCs w:val="24"/>
        </w:rPr>
        <w:lastRenderedPageBreak/>
        <w:t>Tiekėją prieš 15 (penkiolika) kalendorinių dienų.</w:t>
      </w:r>
    </w:p>
    <w:p w14:paraId="2B79BA33" w14:textId="0B9E6967" w:rsidR="00111C71" w:rsidRPr="001C5A09" w:rsidRDefault="00111C71" w:rsidP="00111C71">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 xml:space="preserve">Sutarties nutraukimas nepanaikina teisės reikalauti atlyginti </w:t>
      </w:r>
      <w:r w:rsidR="00217753">
        <w:rPr>
          <w:rStyle w:val="CharStyle67"/>
          <w:sz w:val="24"/>
          <w:szCs w:val="24"/>
        </w:rPr>
        <w:t xml:space="preserve">tiesioginius </w:t>
      </w:r>
      <w:r w:rsidRPr="001C5A09">
        <w:rPr>
          <w:rStyle w:val="CharStyle67"/>
          <w:sz w:val="24"/>
          <w:szCs w:val="24"/>
        </w:rPr>
        <w:t>nuostolius, atsiradusius dėl Sutarties neįvykdymo, bei netesybas.</w:t>
      </w:r>
    </w:p>
    <w:p w14:paraId="77E9081F" w14:textId="25A5F9FB" w:rsidR="00111C71" w:rsidRPr="001C5A09" w:rsidRDefault="00111C71" w:rsidP="00111C71">
      <w:pPr>
        <w:pStyle w:val="Style2"/>
        <w:numPr>
          <w:ilvl w:val="1"/>
          <w:numId w:val="9"/>
        </w:numPr>
        <w:shd w:val="clear" w:color="auto" w:fill="auto"/>
        <w:tabs>
          <w:tab w:val="left" w:pos="1340"/>
        </w:tabs>
        <w:spacing w:before="0" w:line="240" w:lineRule="auto"/>
        <w:ind w:left="0" w:firstLine="900"/>
        <w:jc w:val="both"/>
        <w:rPr>
          <w:rStyle w:val="CharStyle67"/>
          <w:sz w:val="24"/>
          <w:szCs w:val="24"/>
        </w:rPr>
      </w:pPr>
      <w:r w:rsidRPr="001C5A09">
        <w:rPr>
          <w:rStyle w:val="CharStyle67"/>
          <w:sz w:val="24"/>
          <w:szCs w:val="24"/>
        </w:rPr>
        <w:t>Jei Sutartis nutraukiama, Užsakovo patirti nuostoliai ar išlaidos išieškomi išskaičiuojant juos iš Ti</w:t>
      </w:r>
      <w:r w:rsidR="007C75A2">
        <w:rPr>
          <w:rStyle w:val="CharStyle67"/>
          <w:sz w:val="24"/>
          <w:szCs w:val="24"/>
        </w:rPr>
        <w:t>e</w:t>
      </w:r>
      <w:r w:rsidRPr="001C5A09">
        <w:rPr>
          <w:rStyle w:val="CharStyle67"/>
          <w:sz w:val="24"/>
          <w:szCs w:val="24"/>
        </w:rPr>
        <w:t>kėjui mokėtinos sumos.</w:t>
      </w:r>
    </w:p>
    <w:p w14:paraId="35ACBCB7" w14:textId="77777777" w:rsidR="00111C71" w:rsidRPr="001C5A09" w:rsidRDefault="00111C71" w:rsidP="00111C71">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1C5A09" w:rsidRDefault="00CC3E64" w:rsidP="006853A6">
      <w:pPr>
        <w:pStyle w:val="Style5"/>
        <w:keepNext/>
        <w:keepLines/>
        <w:numPr>
          <w:ilvl w:val="0"/>
          <w:numId w:val="9"/>
        </w:numPr>
        <w:shd w:val="clear" w:color="auto" w:fill="auto"/>
        <w:tabs>
          <w:tab w:val="left" w:pos="4118"/>
        </w:tabs>
        <w:spacing w:before="0" w:after="321" w:line="240" w:lineRule="auto"/>
        <w:jc w:val="center"/>
        <w:rPr>
          <w:sz w:val="24"/>
          <w:szCs w:val="24"/>
        </w:rPr>
      </w:pPr>
      <w:r w:rsidRPr="001C5A09">
        <w:rPr>
          <w:rStyle w:val="CharStyle69"/>
          <w:b/>
          <w:bCs/>
          <w:sz w:val="24"/>
          <w:szCs w:val="24"/>
        </w:rPr>
        <w:t>Ginčų sprendimas</w:t>
      </w:r>
      <w:bookmarkEnd w:id="4"/>
    </w:p>
    <w:p w14:paraId="3C6B9A49" w14:textId="1A12E39C" w:rsidR="007A7D09" w:rsidRPr="001C5A09" w:rsidRDefault="0008571E" w:rsidP="006853A6">
      <w:pPr>
        <w:pStyle w:val="Style2"/>
        <w:numPr>
          <w:ilvl w:val="1"/>
          <w:numId w:val="9"/>
        </w:numPr>
        <w:shd w:val="clear" w:color="auto" w:fill="auto"/>
        <w:spacing w:before="0" w:after="360" w:line="240" w:lineRule="auto"/>
        <w:ind w:left="0" w:firstLine="900"/>
        <w:jc w:val="both"/>
        <w:rPr>
          <w:sz w:val="24"/>
          <w:szCs w:val="24"/>
        </w:rPr>
      </w:pPr>
      <w:r>
        <w:rPr>
          <w:sz w:val="24"/>
          <w:szCs w:val="24"/>
        </w:rPr>
        <w:t>V</w:t>
      </w:r>
      <w:r w:rsidR="00111C71" w:rsidRPr="001C5A09">
        <w:rPr>
          <w:sz w:val="24"/>
          <w:szCs w:val="24"/>
        </w:rPr>
        <w:t>isi ginčai dėl šios Sutarties vykdymo b</w:t>
      </w:r>
      <w:r>
        <w:rPr>
          <w:sz w:val="24"/>
          <w:szCs w:val="24"/>
        </w:rPr>
        <w:t>us</w:t>
      </w:r>
      <w:r w:rsidR="00111C71" w:rsidRPr="001C5A09">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1C5A09" w:rsidRDefault="00CC3E64" w:rsidP="006853A6">
      <w:pPr>
        <w:pStyle w:val="Style5"/>
        <w:keepNext/>
        <w:keepLines/>
        <w:numPr>
          <w:ilvl w:val="0"/>
          <w:numId w:val="9"/>
        </w:numPr>
        <w:shd w:val="clear" w:color="auto" w:fill="auto"/>
        <w:tabs>
          <w:tab w:val="left" w:pos="3503"/>
        </w:tabs>
        <w:spacing w:before="0" w:after="294" w:line="240" w:lineRule="auto"/>
        <w:jc w:val="center"/>
        <w:rPr>
          <w:sz w:val="24"/>
          <w:szCs w:val="24"/>
        </w:rPr>
      </w:pPr>
      <w:bookmarkStart w:id="5" w:name="bookmark12"/>
      <w:r w:rsidRPr="001C5A09">
        <w:rPr>
          <w:rStyle w:val="CharStyle69"/>
          <w:b/>
          <w:bCs/>
          <w:sz w:val="24"/>
          <w:szCs w:val="24"/>
        </w:rPr>
        <w:t>Nenugalimos jėgos aplinkybės</w:t>
      </w:r>
      <w:bookmarkEnd w:id="5"/>
    </w:p>
    <w:p w14:paraId="43A952EB" w14:textId="4405552D" w:rsidR="007A7D09" w:rsidRPr="001C5A09" w:rsidRDefault="00CC3E64" w:rsidP="006E60AF">
      <w:pPr>
        <w:pStyle w:val="Style2"/>
        <w:numPr>
          <w:ilvl w:val="1"/>
          <w:numId w:val="9"/>
        </w:numPr>
        <w:shd w:val="clear" w:color="auto" w:fill="auto"/>
        <w:tabs>
          <w:tab w:val="left" w:pos="1440"/>
        </w:tabs>
        <w:spacing w:before="0" w:line="240" w:lineRule="auto"/>
        <w:ind w:left="0" w:firstLine="990"/>
        <w:jc w:val="both"/>
        <w:rPr>
          <w:rStyle w:val="CharStyle67"/>
          <w:color w:val="000000"/>
          <w:sz w:val="24"/>
          <w:szCs w:val="24"/>
        </w:rPr>
      </w:pPr>
      <w:r w:rsidRPr="001C5A09">
        <w:rPr>
          <w:rStyle w:val="CharStyle67"/>
          <w:sz w:val="24"/>
          <w:szCs w:val="24"/>
        </w:rPr>
        <w:t xml:space="preserve">Šalis gali būti visiškai ar iš dalies atleidžiama nuo atsakomybės dėl ypatingų ir neišvengiamų aplinkybių - nenugalimos jėgos </w:t>
      </w:r>
      <w:r w:rsidRPr="001C5A09">
        <w:rPr>
          <w:rStyle w:val="CharStyle67"/>
          <w:sz w:val="24"/>
          <w:szCs w:val="24"/>
          <w:lang w:eastAsia="de-DE" w:bidi="de-DE"/>
        </w:rPr>
        <w:t xml:space="preserve">(force majeure), </w:t>
      </w:r>
      <w:r w:rsidRPr="001C5A09">
        <w:rPr>
          <w:rStyle w:val="CharStyle67"/>
          <w:sz w:val="24"/>
          <w:szCs w:val="24"/>
        </w:rPr>
        <w:t xml:space="preserve">nustatytos ir jas patyrusios Šalies įrodytos pagal Lietuvos Respublikos civilinį kodeksą, Lietuvos Respublikos Vyriausybės 1996 m. liepos 15 d. nutarimą Nr. 840 „Dėl Atleidimo nuo atsakomybės esant nenugalimos jėgos </w:t>
      </w:r>
      <w:r w:rsidRPr="001C5A09">
        <w:rPr>
          <w:rStyle w:val="CharStyle67"/>
          <w:sz w:val="24"/>
          <w:szCs w:val="24"/>
          <w:lang w:eastAsia="en-US" w:bidi="en-US"/>
        </w:rPr>
        <w:t xml:space="preserve">(force </w:t>
      </w:r>
      <w:r w:rsidRPr="001C5A09">
        <w:rPr>
          <w:rStyle w:val="CharStyle67"/>
          <w:sz w:val="24"/>
          <w:szCs w:val="24"/>
          <w:lang w:eastAsia="de-DE" w:bidi="de-DE"/>
        </w:rPr>
        <w:t xml:space="preserve">majeure) </w:t>
      </w:r>
      <w:r w:rsidRPr="001C5A09">
        <w:rPr>
          <w:rStyle w:val="CharStyle67"/>
          <w:sz w:val="24"/>
          <w:szCs w:val="24"/>
        </w:rPr>
        <w:t>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6C6ABF90" w14:textId="77777777" w:rsidR="00CC3E64" w:rsidRPr="001C5A09"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1C5A09" w:rsidRDefault="00CC3E64" w:rsidP="006853A6">
      <w:pPr>
        <w:pStyle w:val="Style5"/>
        <w:keepNext/>
        <w:keepLines/>
        <w:numPr>
          <w:ilvl w:val="0"/>
          <w:numId w:val="9"/>
        </w:numPr>
        <w:shd w:val="clear" w:color="auto" w:fill="auto"/>
        <w:tabs>
          <w:tab w:val="left" w:pos="4414"/>
        </w:tabs>
        <w:spacing w:before="0" w:after="0" w:line="240" w:lineRule="auto"/>
        <w:jc w:val="center"/>
        <w:rPr>
          <w:rStyle w:val="CharStyle69"/>
          <w:b/>
          <w:bCs/>
          <w:color w:val="000000"/>
          <w:sz w:val="24"/>
          <w:szCs w:val="24"/>
        </w:rPr>
      </w:pPr>
      <w:bookmarkStart w:id="6" w:name="bookmark13"/>
      <w:r w:rsidRPr="001C5A09">
        <w:rPr>
          <w:rStyle w:val="CharStyle69"/>
          <w:b/>
          <w:bCs/>
          <w:sz w:val="24"/>
          <w:szCs w:val="24"/>
        </w:rPr>
        <w:t>Kitos sąlygos</w:t>
      </w:r>
      <w:bookmarkEnd w:id="6"/>
    </w:p>
    <w:p w14:paraId="4919954C" w14:textId="77777777" w:rsidR="006853A6" w:rsidRPr="001C5A09" w:rsidRDefault="006853A6" w:rsidP="00171663"/>
    <w:p w14:paraId="6EDFA907" w14:textId="77777777" w:rsidR="007A7D09" w:rsidRPr="001C5A09" w:rsidRDefault="00CC3E64" w:rsidP="00F51737">
      <w:pPr>
        <w:pStyle w:val="Style2"/>
        <w:numPr>
          <w:ilvl w:val="1"/>
          <w:numId w:val="9"/>
        </w:numPr>
        <w:shd w:val="clear" w:color="auto" w:fill="auto"/>
        <w:tabs>
          <w:tab w:val="left" w:pos="1489"/>
        </w:tabs>
        <w:spacing w:before="0" w:line="240" w:lineRule="auto"/>
        <w:ind w:left="0" w:firstLine="993"/>
        <w:jc w:val="both"/>
        <w:rPr>
          <w:sz w:val="24"/>
          <w:szCs w:val="24"/>
        </w:rPr>
      </w:pPr>
      <w:r w:rsidRPr="001C5A09">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1C5A09" w:rsidRDefault="00CC3E64" w:rsidP="00114AC7">
      <w:pPr>
        <w:pStyle w:val="Style2"/>
        <w:numPr>
          <w:ilvl w:val="1"/>
          <w:numId w:val="9"/>
        </w:numPr>
        <w:shd w:val="clear" w:color="auto" w:fill="auto"/>
        <w:tabs>
          <w:tab w:val="left" w:pos="1489"/>
        </w:tabs>
        <w:spacing w:before="0" w:line="240" w:lineRule="auto"/>
        <w:ind w:left="0" w:firstLine="990"/>
        <w:jc w:val="both"/>
        <w:rPr>
          <w:sz w:val="24"/>
          <w:szCs w:val="24"/>
        </w:rPr>
      </w:pPr>
      <w:r w:rsidRPr="001C5A09">
        <w:rPr>
          <w:rStyle w:val="CharStyle67"/>
          <w:sz w:val="24"/>
          <w:szCs w:val="24"/>
        </w:rPr>
        <w:t>Visi Sutartyje neaptarti klausimai sprendžiami vadovaujantis Lietuvos Respublikoje galiojančiais teisės aktais.</w:t>
      </w:r>
    </w:p>
    <w:p w14:paraId="415E2532" w14:textId="0BEC0503" w:rsidR="007A7D09" w:rsidRPr="001C5A09" w:rsidRDefault="00CC3E64" w:rsidP="006853A6">
      <w:pPr>
        <w:pStyle w:val="Style2"/>
        <w:numPr>
          <w:ilvl w:val="1"/>
          <w:numId w:val="9"/>
        </w:numPr>
        <w:shd w:val="clear" w:color="auto" w:fill="auto"/>
        <w:tabs>
          <w:tab w:val="left" w:pos="1530"/>
        </w:tabs>
        <w:spacing w:before="0" w:line="240" w:lineRule="auto"/>
        <w:ind w:left="0" w:firstLine="990"/>
        <w:rPr>
          <w:rStyle w:val="CharStyle67"/>
          <w:color w:val="000000"/>
          <w:sz w:val="24"/>
          <w:szCs w:val="24"/>
        </w:rPr>
      </w:pPr>
      <w:r w:rsidRPr="001C5A09">
        <w:rPr>
          <w:rStyle w:val="CharStyle67"/>
          <w:sz w:val="24"/>
          <w:szCs w:val="24"/>
        </w:rPr>
        <w:t xml:space="preserve">Už Sutarties vykdymą ir </w:t>
      </w:r>
      <w:r w:rsidR="001C5A09" w:rsidRPr="00217753">
        <w:rPr>
          <w:rStyle w:val="CharStyle67"/>
          <w:sz w:val="24"/>
          <w:szCs w:val="24"/>
        </w:rPr>
        <w:t>prekių</w:t>
      </w:r>
      <w:r w:rsidRPr="001C5A09">
        <w:rPr>
          <w:rStyle w:val="CharStyle67"/>
          <w:sz w:val="24"/>
          <w:szCs w:val="24"/>
        </w:rPr>
        <w:t xml:space="preserve"> perdavi</w:t>
      </w:r>
      <w:r w:rsidR="006E60AF" w:rsidRPr="001C5A09">
        <w:rPr>
          <w:rStyle w:val="CharStyle67"/>
          <w:sz w:val="24"/>
          <w:szCs w:val="24"/>
        </w:rPr>
        <w:t>m</w:t>
      </w:r>
      <w:r w:rsidRPr="001C5A09">
        <w:rPr>
          <w:rStyle w:val="CharStyle67"/>
          <w:sz w:val="24"/>
          <w:szCs w:val="24"/>
        </w:rPr>
        <w:t>o-priėmimo akto pasirašymą atsakingi</w:t>
      </w:r>
      <w:r w:rsidR="00534632" w:rsidRPr="001C5A09">
        <w:rPr>
          <w:sz w:val="24"/>
          <w:szCs w:val="24"/>
        </w:rPr>
        <w:t xml:space="preserve"> </w:t>
      </w:r>
      <w:r w:rsidRPr="001C5A09">
        <w:rPr>
          <w:rStyle w:val="CharStyle67"/>
          <w:sz w:val="24"/>
          <w:szCs w:val="24"/>
        </w:rPr>
        <w:t>asmenys:</w:t>
      </w:r>
    </w:p>
    <w:p w14:paraId="65D2C584" w14:textId="77777777" w:rsidR="00291A85" w:rsidRPr="001C5A09" w:rsidRDefault="00291A85" w:rsidP="00291A85">
      <w:pPr>
        <w:pStyle w:val="Style2"/>
        <w:shd w:val="clear" w:color="auto" w:fill="auto"/>
        <w:tabs>
          <w:tab w:val="left" w:pos="1530"/>
        </w:tabs>
        <w:spacing w:before="0" w:line="240" w:lineRule="auto"/>
        <w:ind w:left="990" w:firstLine="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3869"/>
        <w:gridCol w:w="3730"/>
      </w:tblGrid>
      <w:tr w:rsidR="007A7D09" w:rsidRPr="001C5A09" w14:paraId="37266070" w14:textId="77777777">
        <w:trPr>
          <w:trHeight w:hRule="exact" w:val="298"/>
          <w:jc w:val="center"/>
        </w:trPr>
        <w:tc>
          <w:tcPr>
            <w:tcW w:w="2045" w:type="dxa"/>
            <w:tcBorders>
              <w:top w:val="single" w:sz="4" w:space="0" w:color="auto"/>
              <w:left w:val="single" w:sz="4" w:space="0" w:color="auto"/>
            </w:tcBorders>
            <w:shd w:val="clear" w:color="auto" w:fill="BDBCC6"/>
          </w:tcPr>
          <w:p w14:paraId="53C5CED9" w14:textId="21412620"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c>
          <w:tcPr>
            <w:tcW w:w="3869" w:type="dxa"/>
            <w:tcBorders>
              <w:top w:val="single" w:sz="4" w:space="0" w:color="auto"/>
              <w:left w:val="single" w:sz="4" w:space="0" w:color="auto"/>
            </w:tcBorders>
            <w:shd w:val="clear" w:color="auto" w:fill="A9A9B2"/>
            <w:vAlign w:val="bottom"/>
          </w:tcPr>
          <w:p w14:paraId="669D32F2" w14:textId="77777777" w:rsidR="007A7D09" w:rsidRPr="001C5A09" w:rsidRDefault="00CC3E64" w:rsidP="006853A6">
            <w:pPr>
              <w:pStyle w:val="Style2"/>
              <w:framePr w:w="9643" w:wrap="notBeside" w:vAnchor="text" w:hAnchor="text" w:xAlign="center" w:y="1"/>
              <w:shd w:val="clear" w:color="auto" w:fill="auto"/>
              <w:spacing w:before="0" w:line="240" w:lineRule="auto"/>
              <w:ind w:firstLine="0"/>
              <w:rPr>
                <w:sz w:val="24"/>
                <w:szCs w:val="24"/>
              </w:rPr>
            </w:pPr>
            <w:r w:rsidRPr="001C5A09">
              <w:rPr>
                <w:rStyle w:val="CharStyle75"/>
                <w:sz w:val="24"/>
                <w:szCs w:val="24"/>
              </w:rPr>
              <w:t>Užsakovo atsakingas asmuo</w:t>
            </w:r>
          </w:p>
        </w:tc>
        <w:tc>
          <w:tcPr>
            <w:tcW w:w="3730" w:type="dxa"/>
            <w:tcBorders>
              <w:top w:val="single" w:sz="4" w:space="0" w:color="auto"/>
              <w:left w:val="single" w:sz="4" w:space="0" w:color="auto"/>
              <w:right w:val="single" w:sz="4" w:space="0" w:color="auto"/>
            </w:tcBorders>
            <w:shd w:val="clear" w:color="auto" w:fill="A9A9B2"/>
            <w:vAlign w:val="bottom"/>
          </w:tcPr>
          <w:p w14:paraId="37B85F22" w14:textId="77777777" w:rsidR="007A7D09" w:rsidRPr="00C71314" w:rsidRDefault="00CC3E64" w:rsidP="006853A6">
            <w:pPr>
              <w:pStyle w:val="Style2"/>
              <w:framePr w:w="9643" w:wrap="notBeside" w:vAnchor="text" w:hAnchor="text" w:xAlign="center" w:y="1"/>
              <w:shd w:val="clear" w:color="auto" w:fill="auto"/>
              <w:spacing w:before="0" w:line="240" w:lineRule="auto"/>
              <w:ind w:firstLine="0"/>
              <w:rPr>
                <w:sz w:val="24"/>
                <w:szCs w:val="24"/>
              </w:rPr>
            </w:pPr>
            <w:r w:rsidRPr="00C71314">
              <w:rPr>
                <w:rStyle w:val="CharStyle76"/>
                <w:sz w:val="24"/>
                <w:szCs w:val="24"/>
              </w:rPr>
              <w:t>Tiekėjo atsakingas asmuo</w:t>
            </w:r>
          </w:p>
        </w:tc>
      </w:tr>
      <w:tr w:rsidR="007A7D09" w:rsidRPr="001C5A09" w14:paraId="4A77A97D" w14:textId="77777777">
        <w:trPr>
          <w:trHeight w:hRule="exact" w:val="288"/>
          <w:jc w:val="center"/>
        </w:trPr>
        <w:tc>
          <w:tcPr>
            <w:tcW w:w="2045" w:type="dxa"/>
            <w:tcBorders>
              <w:top w:val="single" w:sz="4" w:space="0" w:color="auto"/>
              <w:left w:val="single" w:sz="4" w:space="0" w:color="auto"/>
            </w:tcBorders>
            <w:shd w:val="clear" w:color="auto" w:fill="BDBCC6"/>
            <w:vAlign w:val="bottom"/>
          </w:tcPr>
          <w:p w14:paraId="564E6E4B" w14:textId="77777777" w:rsidR="007A7D09" w:rsidRPr="001C5A09" w:rsidRDefault="00CC3E64" w:rsidP="006853A6">
            <w:pPr>
              <w:pStyle w:val="Style2"/>
              <w:framePr w:w="9643" w:wrap="notBeside" w:vAnchor="text" w:hAnchor="text" w:xAlign="center" w:y="1"/>
              <w:shd w:val="clear" w:color="auto" w:fill="auto"/>
              <w:spacing w:before="0" w:line="240" w:lineRule="auto"/>
              <w:ind w:firstLine="0"/>
              <w:rPr>
                <w:sz w:val="24"/>
                <w:szCs w:val="24"/>
              </w:rPr>
            </w:pPr>
            <w:r w:rsidRPr="001C5A09">
              <w:rPr>
                <w:rStyle w:val="CharStyle76"/>
                <w:sz w:val="24"/>
                <w:szCs w:val="24"/>
              </w:rPr>
              <w:t>Vardas, pavardė</w:t>
            </w:r>
          </w:p>
        </w:tc>
        <w:tc>
          <w:tcPr>
            <w:tcW w:w="3869" w:type="dxa"/>
            <w:tcBorders>
              <w:top w:val="single" w:sz="4" w:space="0" w:color="auto"/>
              <w:left w:val="single" w:sz="4" w:space="0" w:color="auto"/>
            </w:tcBorders>
            <w:shd w:val="clear" w:color="auto" w:fill="FFFFFF"/>
            <w:vAlign w:val="bottom"/>
          </w:tcPr>
          <w:p w14:paraId="19EA29A3" w14:textId="554DF7DD"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c>
          <w:tcPr>
            <w:tcW w:w="3730" w:type="dxa"/>
            <w:tcBorders>
              <w:top w:val="single" w:sz="4" w:space="0" w:color="auto"/>
              <w:left w:val="single" w:sz="4" w:space="0" w:color="auto"/>
              <w:right w:val="single" w:sz="4" w:space="0" w:color="auto"/>
            </w:tcBorders>
            <w:shd w:val="clear" w:color="auto" w:fill="FFFFFF"/>
            <w:vAlign w:val="bottom"/>
          </w:tcPr>
          <w:p w14:paraId="474C0564" w14:textId="78439F94"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r>
      <w:tr w:rsidR="007A7D09" w:rsidRPr="001C5A09" w14:paraId="60A02A3E" w14:textId="77777777">
        <w:trPr>
          <w:trHeight w:hRule="exact" w:val="288"/>
          <w:jc w:val="center"/>
        </w:trPr>
        <w:tc>
          <w:tcPr>
            <w:tcW w:w="2045" w:type="dxa"/>
            <w:tcBorders>
              <w:top w:val="single" w:sz="4" w:space="0" w:color="auto"/>
              <w:left w:val="single" w:sz="4" w:space="0" w:color="auto"/>
            </w:tcBorders>
            <w:shd w:val="clear" w:color="auto" w:fill="BDBCC6"/>
            <w:vAlign w:val="bottom"/>
          </w:tcPr>
          <w:p w14:paraId="6BAE0A48" w14:textId="57F4B88C" w:rsidR="007A7D09" w:rsidRPr="001C5A09" w:rsidRDefault="00CC3E64" w:rsidP="006853A6">
            <w:pPr>
              <w:pStyle w:val="Style2"/>
              <w:framePr w:w="9643" w:wrap="notBeside" w:vAnchor="text" w:hAnchor="text" w:xAlign="center" w:y="1"/>
              <w:shd w:val="clear" w:color="auto" w:fill="auto"/>
              <w:spacing w:before="0" w:line="240" w:lineRule="auto"/>
              <w:ind w:firstLine="0"/>
              <w:rPr>
                <w:sz w:val="24"/>
                <w:szCs w:val="24"/>
              </w:rPr>
            </w:pPr>
            <w:r w:rsidRPr="001C5A09">
              <w:rPr>
                <w:rStyle w:val="CharStyle75"/>
                <w:sz w:val="24"/>
                <w:szCs w:val="24"/>
              </w:rPr>
              <w:t>El. paštas</w:t>
            </w:r>
          </w:p>
        </w:tc>
        <w:tc>
          <w:tcPr>
            <w:tcW w:w="3869" w:type="dxa"/>
            <w:tcBorders>
              <w:top w:val="single" w:sz="4" w:space="0" w:color="auto"/>
              <w:left w:val="single" w:sz="4" w:space="0" w:color="auto"/>
            </w:tcBorders>
            <w:shd w:val="clear" w:color="auto" w:fill="FFFFFF"/>
            <w:vAlign w:val="bottom"/>
          </w:tcPr>
          <w:p w14:paraId="0ECD5F40" w14:textId="1F51EDDF" w:rsidR="007A7D09" w:rsidRPr="001C5A09" w:rsidRDefault="007A7D09" w:rsidP="006853A6">
            <w:pPr>
              <w:pStyle w:val="Style2"/>
              <w:framePr w:w="9643" w:wrap="notBeside" w:vAnchor="text" w:hAnchor="text" w:xAlign="center" w:y="1"/>
              <w:shd w:val="clear" w:color="auto" w:fill="auto"/>
              <w:spacing w:before="0" w:line="240" w:lineRule="auto"/>
              <w:ind w:firstLine="0"/>
              <w:rPr>
                <w:color w:val="auto"/>
                <w:sz w:val="24"/>
                <w:szCs w:val="24"/>
              </w:rPr>
            </w:pPr>
          </w:p>
        </w:tc>
        <w:tc>
          <w:tcPr>
            <w:tcW w:w="3730" w:type="dxa"/>
            <w:tcBorders>
              <w:top w:val="single" w:sz="4" w:space="0" w:color="auto"/>
              <w:left w:val="single" w:sz="4" w:space="0" w:color="auto"/>
              <w:right w:val="single" w:sz="4" w:space="0" w:color="auto"/>
            </w:tcBorders>
            <w:shd w:val="clear" w:color="auto" w:fill="FFFFFF"/>
            <w:vAlign w:val="bottom"/>
          </w:tcPr>
          <w:p w14:paraId="77CBCDB9" w14:textId="2B2AAD95"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r>
      <w:tr w:rsidR="007A7D09" w:rsidRPr="001C5A09" w14:paraId="0528625A" w14:textId="77777777">
        <w:trPr>
          <w:trHeight w:hRule="exact" w:val="302"/>
          <w:jc w:val="center"/>
        </w:trPr>
        <w:tc>
          <w:tcPr>
            <w:tcW w:w="2045" w:type="dxa"/>
            <w:tcBorders>
              <w:top w:val="single" w:sz="4" w:space="0" w:color="auto"/>
              <w:left w:val="single" w:sz="4" w:space="0" w:color="auto"/>
              <w:bottom w:val="single" w:sz="4" w:space="0" w:color="auto"/>
            </w:tcBorders>
            <w:shd w:val="clear" w:color="auto" w:fill="BDBCC6"/>
          </w:tcPr>
          <w:p w14:paraId="7B81660F" w14:textId="77777777" w:rsidR="007A7D09" w:rsidRPr="001C5A09" w:rsidRDefault="00CC3E64" w:rsidP="006853A6">
            <w:pPr>
              <w:pStyle w:val="Style2"/>
              <w:framePr w:w="9643" w:wrap="notBeside" w:vAnchor="text" w:hAnchor="text" w:xAlign="center" w:y="1"/>
              <w:shd w:val="clear" w:color="auto" w:fill="auto"/>
              <w:spacing w:before="0" w:line="240" w:lineRule="auto"/>
              <w:ind w:firstLine="0"/>
              <w:rPr>
                <w:sz w:val="24"/>
                <w:szCs w:val="24"/>
              </w:rPr>
            </w:pPr>
            <w:r w:rsidRPr="001C5A09">
              <w:rPr>
                <w:rStyle w:val="CharStyle76"/>
                <w:sz w:val="24"/>
                <w:szCs w:val="24"/>
              </w:rPr>
              <w:t>Telefonas</w:t>
            </w:r>
          </w:p>
        </w:tc>
        <w:tc>
          <w:tcPr>
            <w:tcW w:w="3869" w:type="dxa"/>
            <w:tcBorders>
              <w:top w:val="single" w:sz="4" w:space="0" w:color="auto"/>
              <w:left w:val="single" w:sz="4" w:space="0" w:color="auto"/>
              <w:bottom w:val="single" w:sz="4" w:space="0" w:color="auto"/>
            </w:tcBorders>
            <w:shd w:val="clear" w:color="auto" w:fill="FFFFFF"/>
          </w:tcPr>
          <w:p w14:paraId="2E354FFA" w14:textId="39448C39"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FFFFFF"/>
          </w:tcPr>
          <w:p w14:paraId="4E49ED7B" w14:textId="251F3517" w:rsidR="007A7D09" w:rsidRPr="001C5A09" w:rsidRDefault="007A7D09" w:rsidP="006853A6">
            <w:pPr>
              <w:pStyle w:val="Style2"/>
              <w:framePr w:w="9643" w:wrap="notBeside" w:vAnchor="text" w:hAnchor="text" w:xAlign="center" w:y="1"/>
              <w:shd w:val="clear" w:color="auto" w:fill="auto"/>
              <w:spacing w:before="0" w:line="240" w:lineRule="auto"/>
              <w:ind w:firstLine="0"/>
              <w:rPr>
                <w:sz w:val="24"/>
                <w:szCs w:val="24"/>
              </w:rPr>
            </w:pPr>
          </w:p>
        </w:tc>
      </w:tr>
    </w:tbl>
    <w:p w14:paraId="7951C1ED" w14:textId="77777777" w:rsidR="007A7D09" w:rsidRPr="001C5A09" w:rsidRDefault="007A7D09" w:rsidP="006853A6">
      <w:pPr>
        <w:framePr w:w="9643" w:wrap="notBeside" w:vAnchor="text" w:hAnchor="text" w:xAlign="center" w:y="1"/>
      </w:pPr>
    </w:p>
    <w:p w14:paraId="3E6625CB" w14:textId="389A36BA" w:rsidR="008629B8" w:rsidRPr="001C5A09" w:rsidRDefault="008629B8" w:rsidP="008629B8">
      <w:pPr>
        <w:pStyle w:val="Style2"/>
        <w:numPr>
          <w:ilvl w:val="1"/>
          <w:numId w:val="9"/>
        </w:numPr>
        <w:shd w:val="clear" w:color="auto" w:fill="auto"/>
        <w:tabs>
          <w:tab w:val="left" w:pos="1612"/>
        </w:tabs>
        <w:spacing w:before="0" w:line="240" w:lineRule="auto"/>
        <w:ind w:left="0" w:firstLine="994"/>
        <w:jc w:val="both"/>
        <w:rPr>
          <w:sz w:val="24"/>
          <w:szCs w:val="24"/>
        </w:rPr>
      </w:pPr>
      <w:r w:rsidRPr="001C5A09">
        <w:rPr>
          <w:snapToGrid w:val="0"/>
          <w:sz w:val="24"/>
          <w:szCs w:val="24"/>
        </w:rPr>
        <w:t xml:space="preserve">Už Sutarties ir jos pakeitimų paskelbimą </w:t>
      </w:r>
      <w:r w:rsidRPr="001C5A09">
        <w:rPr>
          <w:bCs/>
          <w:sz w:val="24"/>
          <w:szCs w:val="24"/>
        </w:rPr>
        <w:t xml:space="preserve">Centrinėje viešųjų pirkimų informacinėje sistemoje atsakingas asmuo – Administravimo departamento Viešųjų pirkimų skyriaus </w:t>
      </w:r>
      <w:r w:rsidR="00071FDE" w:rsidRPr="001C5A09">
        <w:rPr>
          <w:bCs/>
          <w:sz w:val="24"/>
          <w:szCs w:val="24"/>
        </w:rPr>
        <w:t>patar</w:t>
      </w:r>
      <w:r w:rsidR="001011EF" w:rsidRPr="001C5A09">
        <w:rPr>
          <w:bCs/>
          <w:sz w:val="24"/>
          <w:szCs w:val="24"/>
        </w:rPr>
        <w:t>ė</w:t>
      </w:r>
      <w:r w:rsidR="00071FDE" w:rsidRPr="001C5A09">
        <w:rPr>
          <w:bCs/>
          <w:sz w:val="24"/>
          <w:szCs w:val="24"/>
        </w:rPr>
        <w:t>ja Vilma Miliauskienė</w:t>
      </w:r>
      <w:r w:rsidRPr="001C5A09">
        <w:rPr>
          <w:bCs/>
          <w:sz w:val="24"/>
          <w:szCs w:val="24"/>
        </w:rPr>
        <w:t>.</w:t>
      </w:r>
    </w:p>
    <w:p w14:paraId="49E14573" w14:textId="1BA173DF" w:rsidR="007A7D09" w:rsidRPr="001C5A09" w:rsidRDefault="00CC3E64" w:rsidP="008629B8">
      <w:pPr>
        <w:pStyle w:val="Style2"/>
        <w:numPr>
          <w:ilvl w:val="1"/>
          <w:numId w:val="9"/>
        </w:numPr>
        <w:shd w:val="clear" w:color="auto" w:fill="auto"/>
        <w:tabs>
          <w:tab w:val="left" w:pos="1612"/>
        </w:tabs>
        <w:spacing w:before="0" w:line="240" w:lineRule="auto"/>
        <w:ind w:left="0" w:firstLine="994"/>
        <w:jc w:val="both"/>
        <w:rPr>
          <w:sz w:val="24"/>
          <w:szCs w:val="24"/>
        </w:rPr>
      </w:pPr>
      <w:r w:rsidRPr="001C5A09">
        <w:rPr>
          <w:sz w:val="24"/>
          <w:szCs w:val="24"/>
        </w:rPr>
        <w:t xml:space="preserve">Sutartis sudaryta lietuvių kalba dviem egzemplioriais - po vieną kiekvienai </w:t>
      </w:r>
      <w:r w:rsidR="00A25C58" w:rsidRPr="001C5A09">
        <w:rPr>
          <w:sz w:val="24"/>
          <w:szCs w:val="24"/>
        </w:rPr>
        <w:t>Š</w:t>
      </w:r>
      <w:r w:rsidRPr="001C5A09">
        <w:rPr>
          <w:sz w:val="24"/>
          <w:szCs w:val="24"/>
        </w:rPr>
        <w:t>aliai.</w:t>
      </w:r>
    </w:p>
    <w:p w14:paraId="62321827" w14:textId="77777777" w:rsidR="007A7D09" w:rsidRPr="001C5A09" w:rsidRDefault="00CC3E64" w:rsidP="006853A6">
      <w:pPr>
        <w:pStyle w:val="Style2"/>
        <w:numPr>
          <w:ilvl w:val="1"/>
          <w:numId w:val="9"/>
        </w:numPr>
        <w:shd w:val="clear" w:color="auto" w:fill="auto"/>
        <w:tabs>
          <w:tab w:val="left" w:pos="1587"/>
        </w:tabs>
        <w:spacing w:before="0" w:line="240" w:lineRule="auto"/>
        <w:ind w:left="0" w:firstLine="990"/>
        <w:jc w:val="both"/>
        <w:rPr>
          <w:sz w:val="24"/>
          <w:szCs w:val="24"/>
        </w:rPr>
      </w:pPr>
      <w:r w:rsidRPr="001C5A09">
        <w:rPr>
          <w:sz w:val="24"/>
          <w:szCs w:val="24"/>
        </w:rPr>
        <w:t>Sutarties šalys patvirtina, kad Sutartį perskaitė, suprato jos turinį ir pasekmes, priėmė ją kaip atitinkančią jų tikslus ir pasirašė.</w:t>
      </w:r>
    </w:p>
    <w:p w14:paraId="36D58608" w14:textId="455B0122" w:rsidR="007A7D09" w:rsidRPr="001C5A09" w:rsidRDefault="00CC3E64" w:rsidP="006853A6">
      <w:pPr>
        <w:pStyle w:val="Style2"/>
        <w:numPr>
          <w:ilvl w:val="1"/>
          <w:numId w:val="9"/>
        </w:numPr>
        <w:shd w:val="clear" w:color="auto" w:fill="auto"/>
        <w:tabs>
          <w:tab w:val="left" w:pos="1568"/>
        </w:tabs>
        <w:spacing w:before="0" w:line="240" w:lineRule="auto"/>
        <w:ind w:left="0" w:firstLine="990"/>
        <w:jc w:val="both"/>
        <w:rPr>
          <w:sz w:val="24"/>
          <w:szCs w:val="24"/>
        </w:rPr>
      </w:pPr>
      <w:r w:rsidRPr="001C5A09">
        <w:rPr>
          <w:sz w:val="24"/>
          <w:szCs w:val="24"/>
        </w:rPr>
        <w:t>Visi Sutarties priedai pasirašius Sutartį tampa neatskiriama Sutarties dalimi. Sutarties pakeitimai ir papildymai galioja tik tuomet, jeigu yra patvirtinti Sutarties šalių parašais.</w:t>
      </w:r>
    </w:p>
    <w:p w14:paraId="6C90C4A2" w14:textId="5F0CC6D4" w:rsidR="0083625E" w:rsidRPr="001C5A09" w:rsidRDefault="00CC3E64" w:rsidP="00171663">
      <w:pPr>
        <w:pStyle w:val="Style2"/>
        <w:numPr>
          <w:ilvl w:val="1"/>
          <w:numId w:val="9"/>
        </w:numPr>
        <w:shd w:val="clear" w:color="auto" w:fill="auto"/>
        <w:tabs>
          <w:tab w:val="left" w:pos="1568"/>
        </w:tabs>
        <w:spacing w:before="0" w:line="240" w:lineRule="auto"/>
        <w:ind w:left="0" w:firstLine="990"/>
        <w:jc w:val="both"/>
        <w:rPr>
          <w:sz w:val="24"/>
          <w:szCs w:val="24"/>
        </w:rPr>
      </w:pPr>
      <w:r w:rsidRPr="001C5A09">
        <w:rPr>
          <w:sz w:val="24"/>
          <w:szCs w:val="24"/>
        </w:rPr>
        <w:t>Sutarties prieda</w:t>
      </w:r>
      <w:r w:rsidR="003E74FF" w:rsidRPr="001C5A09">
        <w:rPr>
          <w:sz w:val="24"/>
          <w:szCs w:val="24"/>
        </w:rPr>
        <w:t>s</w:t>
      </w:r>
      <w:r w:rsidR="008629B8" w:rsidRPr="001C5A09">
        <w:rPr>
          <w:sz w:val="24"/>
          <w:szCs w:val="24"/>
        </w:rPr>
        <w:t xml:space="preserve"> </w:t>
      </w:r>
      <w:r w:rsidRPr="001C5A09">
        <w:rPr>
          <w:sz w:val="24"/>
          <w:szCs w:val="24"/>
        </w:rPr>
        <w:t>-</w:t>
      </w:r>
      <w:r w:rsidR="008629B8" w:rsidRPr="001C5A09">
        <w:rPr>
          <w:sz w:val="24"/>
          <w:szCs w:val="24"/>
        </w:rPr>
        <w:t xml:space="preserve"> </w:t>
      </w:r>
      <w:r w:rsidRPr="001C5A09">
        <w:rPr>
          <w:sz w:val="24"/>
          <w:szCs w:val="24"/>
        </w:rPr>
        <w:t>Techninė specifikacij</w:t>
      </w:r>
      <w:r w:rsidR="003E74FF" w:rsidRPr="001C5A09">
        <w:rPr>
          <w:sz w:val="24"/>
          <w:szCs w:val="24"/>
        </w:rPr>
        <w:t>a</w:t>
      </w:r>
      <w:r w:rsidR="0083625E" w:rsidRPr="001C5A09">
        <w:rPr>
          <w:sz w:val="24"/>
          <w:szCs w:val="24"/>
        </w:rPr>
        <w:t>.</w:t>
      </w:r>
    </w:p>
    <w:p w14:paraId="79C1FABF" w14:textId="677AEB13" w:rsidR="00CC3E64" w:rsidRDefault="00CC3E64" w:rsidP="006853A6">
      <w:pPr>
        <w:pStyle w:val="Style2"/>
        <w:shd w:val="clear" w:color="auto" w:fill="auto"/>
        <w:tabs>
          <w:tab w:val="left" w:pos="1799"/>
        </w:tabs>
        <w:spacing w:before="0" w:line="240" w:lineRule="auto"/>
        <w:ind w:left="990" w:firstLine="0"/>
        <w:jc w:val="both"/>
        <w:rPr>
          <w:sz w:val="24"/>
          <w:szCs w:val="24"/>
        </w:rPr>
      </w:pPr>
    </w:p>
    <w:p w14:paraId="71992419" w14:textId="1B0AB803" w:rsidR="00171663" w:rsidRDefault="00171663" w:rsidP="006853A6">
      <w:pPr>
        <w:pStyle w:val="Style2"/>
        <w:shd w:val="clear" w:color="auto" w:fill="auto"/>
        <w:tabs>
          <w:tab w:val="left" w:pos="1799"/>
        </w:tabs>
        <w:spacing w:before="0" w:line="240" w:lineRule="auto"/>
        <w:ind w:left="990" w:firstLine="0"/>
        <w:jc w:val="both"/>
        <w:rPr>
          <w:sz w:val="24"/>
          <w:szCs w:val="24"/>
        </w:rPr>
      </w:pPr>
    </w:p>
    <w:p w14:paraId="05421858" w14:textId="0B674230" w:rsidR="00171663" w:rsidRDefault="00171663" w:rsidP="006853A6">
      <w:pPr>
        <w:pStyle w:val="Style2"/>
        <w:shd w:val="clear" w:color="auto" w:fill="auto"/>
        <w:tabs>
          <w:tab w:val="left" w:pos="1799"/>
        </w:tabs>
        <w:spacing w:before="0" w:line="240" w:lineRule="auto"/>
        <w:ind w:left="990" w:firstLine="0"/>
        <w:jc w:val="both"/>
        <w:rPr>
          <w:sz w:val="24"/>
          <w:szCs w:val="24"/>
        </w:rPr>
      </w:pPr>
    </w:p>
    <w:p w14:paraId="1362E104" w14:textId="04792BDA" w:rsidR="00171663" w:rsidRDefault="00171663" w:rsidP="006853A6">
      <w:pPr>
        <w:pStyle w:val="Style2"/>
        <w:shd w:val="clear" w:color="auto" w:fill="auto"/>
        <w:tabs>
          <w:tab w:val="left" w:pos="1799"/>
        </w:tabs>
        <w:spacing w:before="0" w:line="240" w:lineRule="auto"/>
        <w:ind w:left="990" w:firstLine="0"/>
        <w:jc w:val="both"/>
        <w:rPr>
          <w:sz w:val="24"/>
          <w:szCs w:val="24"/>
        </w:rPr>
      </w:pPr>
    </w:p>
    <w:p w14:paraId="37940012" w14:textId="188D9673" w:rsidR="00171663" w:rsidRDefault="00171663" w:rsidP="006853A6">
      <w:pPr>
        <w:pStyle w:val="Style2"/>
        <w:shd w:val="clear" w:color="auto" w:fill="auto"/>
        <w:tabs>
          <w:tab w:val="left" w:pos="1799"/>
        </w:tabs>
        <w:spacing w:before="0" w:line="240" w:lineRule="auto"/>
        <w:ind w:left="990" w:firstLine="0"/>
        <w:jc w:val="both"/>
        <w:rPr>
          <w:sz w:val="24"/>
          <w:szCs w:val="24"/>
        </w:rPr>
      </w:pPr>
    </w:p>
    <w:p w14:paraId="0AD187EE" w14:textId="77777777" w:rsidR="00171663" w:rsidRPr="001C5A09" w:rsidRDefault="00171663" w:rsidP="006853A6">
      <w:pPr>
        <w:pStyle w:val="Style2"/>
        <w:shd w:val="clear" w:color="auto" w:fill="auto"/>
        <w:tabs>
          <w:tab w:val="left" w:pos="1799"/>
        </w:tabs>
        <w:spacing w:before="0" w:line="240" w:lineRule="auto"/>
        <w:ind w:left="990" w:firstLine="0"/>
        <w:jc w:val="both"/>
        <w:rPr>
          <w:sz w:val="24"/>
          <w:szCs w:val="24"/>
        </w:rPr>
      </w:pPr>
    </w:p>
    <w:p w14:paraId="4331F519" w14:textId="083492DA" w:rsidR="00C71314" w:rsidRDefault="00CC3E64" w:rsidP="00217753">
      <w:pPr>
        <w:pStyle w:val="Style5"/>
        <w:keepNext/>
        <w:keepLines/>
        <w:shd w:val="clear" w:color="auto" w:fill="auto"/>
        <w:tabs>
          <w:tab w:val="left" w:pos="4398"/>
        </w:tabs>
        <w:spacing w:before="0" w:after="0" w:line="240" w:lineRule="auto"/>
        <w:ind w:left="360"/>
        <w:jc w:val="center"/>
        <w:rPr>
          <w:sz w:val="24"/>
          <w:szCs w:val="24"/>
        </w:rPr>
      </w:pPr>
      <w:bookmarkStart w:id="7" w:name="bookmark14"/>
      <w:r w:rsidRPr="001C5A09">
        <w:rPr>
          <w:sz w:val="24"/>
          <w:szCs w:val="24"/>
        </w:rPr>
        <w:lastRenderedPageBreak/>
        <w:t>Šalių rekvizitai</w:t>
      </w:r>
      <w:bookmarkEnd w:id="7"/>
    </w:p>
    <w:p w14:paraId="63F274E2" w14:textId="77777777" w:rsidR="00171663" w:rsidRDefault="00171663" w:rsidP="00171663"/>
    <w:tbl>
      <w:tblPr>
        <w:tblW w:w="9639" w:type="dxa"/>
        <w:tblLook w:val="01E0" w:firstRow="1" w:lastRow="1" w:firstColumn="1" w:lastColumn="1" w:noHBand="0" w:noVBand="0"/>
      </w:tblPr>
      <w:tblGrid>
        <w:gridCol w:w="4678"/>
        <w:gridCol w:w="4961"/>
      </w:tblGrid>
      <w:tr w:rsidR="00C71314" w:rsidRPr="00E92A80" w14:paraId="15084643" w14:textId="77777777" w:rsidTr="00171663">
        <w:trPr>
          <w:trHeight w:val="2044"/>
        </w:trPr>
        <w:tc>
          <w:tcPr>
            <w:tcW w:w="4678" w:type="dxa"/>
          </w:tcPr>
          <w:p w14:paraId="1C7DFAF1" w14:textId="77777777" w:rsidR="00C71314" w:rsidRPr="00E92A80" w:rsidRDefault="00C71314" w:rsidP="00AA0AC6">
            <w:pPr>
              <w:spacing w:line="276" w:lineRule="auto"/>
              <w:rPr>
                <w:b/>
              </w:rPr>
            </w:pPr>
            <w:r w:rsidRPr="00E92A80">
              <w:rPr>
                <w:b/>
              </w:rPr>
              <w:t>Tiekėjas:</w:t>
            </w:r>
          </w:p>
          <w:p w14:paraId="2810BC81" w14:textId="77777777" w:rsidR="00C71314" w:rsidRPr="00E92A80" w:rsidRDefault="00C71314" w:rsidP="00AA0AC6">
            <w:pPr>
              <w:spacing w:line="276" w:lineRule="auto"/>
              <w:rPr>
                <w:b/>
              </w:rPr>
            </w:pPr>
            <w:r w:rsidRPr="00E92A80">
              <w:rPr>
                <w:b/>
                <w:lang w:val="en-GB"/>
              </w:rPr>
              <w:t>Blue Bridge</w:t>
            </w:r>
            <w:r w:rsidRPr="00E92A80">
              <w:rPr>
                <w:b/>
              </w:rPr>
              <w:t xml:space="preserve"> MSP</w:t>
            </w:r>
            <w:r>
              <w:rPr>
                <w:b/>
              </w:rPr>
              <w:t>, UAB</w:t>
            </w:r>
            <w:r w:rsidRPr="00E92A80">
              <w:rPr>
                <w:b/>
              </w:rPr>
              <w:t xml:space="preserve"> </w:t>
            </w:r>
          </w:p>
          <w:p w14:paraId="251C693F" w14:textId="77777777" w:rsidR="00C71314" w:rsidRPr="00E92A80" w:rsidRDefault="00C71314" w:rsidP="00AA0AC6">
            <w:pPr>
              <w:spacing w:line="276" w:lineRule="auto"/>
            </w:pPr>
            <w:r w:rsidRPr="00E92A80">
              <w:t xml:space="preserve">Įmonės kodas: 301489547 </w:t>
            </w:r>
          </w:p>
          <w:p w14:paraId="4DFE5B32" w14:textId="77777777" w:rsidR="00C71314" w:rsidRPr="00E92A80" w:rsidRDefault="00C71314" w:rsidP="00AA0AC6">
            <w:pPr>
              <w:spacing w:line="276" w:lineRule="auto"/>
            </w:pPr>
            <w:r w:rsidRPr="00E92A80">
              <w:t>Adresas: J. Jasinskio g. 16A, 03163 Vilnius</w:t>
            </w:r>
          </w:p>
          <w:p w14:paraId="31FD67AE" w14:textId="77777777" w:rsidR="00C71314" w:rsidRPr="00E92A80" w:rsidRDefault="00C71314" w:rsidP="00AA0AC6">
            <w:pPr>
              <w:spacing w:line="276" w:lineRule="auto"/>
            </w:pPr>
            <w:r w:rsidRPr="00E92A80">
              <w:t xml:space="preserve">Tel. </w:t>
            </w:r>
            <w:r w:rsidRPr="00E92A80">
              <w:rPr>
                <w:snapToGrid w:val="0"/>
                <w:lang w:val="en-US"/>
              </w:rPr>
              <w:t>8 5 252 6060</w:t>
            </w:r>
          </w:p>
          <w:p w14:paraId="617F41DF" w14:textId="77777777" w:rsidR="00C71314" w:rsidRPr="00E92A80" w:rsidRDefault="00C71314" w:rsidP="00AA0AC6">
            <w:pPr>
              <w:spacing w:line="276" w:lineRule="auto"/>
            </w:pPr>
            <w:r w:rsidRPr="00E92A80">
              <w:t xml:space="preserve">El. p.: info@bluebridge.lt </w:t>
            </w:r>
          </w:p>
          <w:p w14:paraId="6A0EE2AC" w14:textId="77777777" w:rsidR="00C71314" w:rsidRPr="00E92A80" w:rsidRDefault="00C71314" w:rsidP="00AA0AC6">
            <w:pPr>
              <w:spacing w:line="276" w:lineRule="auto"/>
            </w:pPr>
            <w:proofErr w:type="spellStart"/>
            <w:r w:rsidRPr="00E92A80">
              <w:t>Ats</w:t>
            </w:r>
            <w:proofErr w:type="spellEnd"/>
            <w:r w:rsidRPr="00E92A80">
              <w:t xml:space="preserve">. </w:t>
            </w:r>
            <w:proofErr w:type="spellStart"/>
            <w:r w:rsidRPr="00E92A80">
              <w:t>sąsk</w:t>
            </w:r>
            <w:proofErr w:type="spellEnd"/>
            <w:r w:rsidRPr="00E92A80">
              <w:t xml:space="preserve">. Nr. </w:t>
            </w:r>
            <w:r w:rsidRPr="00321793">
              <w:t>LT89 2140 0300 0280 5128</w:t>
            </w:r>
          </w:p>
          <w:p w14:paraId="581AD872" w14:textId="77777777" w:rsidR="00C71314" w:rsidRPr="00E92A80" w:rsidRDefault="00C71314" w:rsidP="00AA0AC6">
            <w:pPr>
              <w:spacing w:line="276" w:lineRule="auto"/>
            </w:pPr>
            <w:r w:rsidRPr="00E92A80">
              <w:t xml:space="preserve">Bankas: </w:t>
            </w:r>
            <w:proofErr w:type="spellStart"/>
            <w:r w:rsidRPr="00321793">
              <w:t>Luminor</w:t>
            </w:r>
            <w:proofErr w:type="spellEnd"/>
            <w:r w:rsidRPr="00321793">
              <w:t xml:space="preserve"> Bank AS</w:t>
            </w:r>
          </w:p>
          <w:p w14:paraId="18EE5FD7" w14:textId="77777777" w:rsidR="00C71314" w:rsidRPr="00E92A80" w:rsidRDefault="00C71314" w:rsidP="00AA0AC6">
            <w:pPr>
              <w:spacing w:line="276" w:lineRule="auto"/>
            </w:pPr>
            <w:r w:rsidRPr="00E92A80">
              <w:t xml:space="preserve">Banko kodas: </w:t>
            </w:r>
            <w:r w:rsidRPr="00321793">
              <w:t>40100</w:t>
            </w:r>
          </w:p>
          <w:p w14:paraId="0BDF6718" w14:textId="77777777" w:rsidR="00C71314" w:rsidRPr="00E92A80" w:rsidRDefault="00C71314" w:rsidP="00AA0AC6">
            <w:pPr>
              <w:spacing w:line="276" w:lineRule="auto"/>
            </w:pPr>
            <w:r w:rsidRPr="00E92A80">
              <w:t>PVM mokėtojo kodas: LT100003708514</w:t>
            </w:r>
          </w:p>
          <w:p w14:paraId="1482A8BC" w14:textId="517B4160" w:rsidR="00C71314" w:rsidRDefault="00C71314" w:rsidP="00AA0AC6">
            <w:pPr>
              <w:spacing w:line="276" w:lineRule="auto"/>
            </w:pPr>
          </w:p>
          <w:p w14:paraId="0087F2E5" w14:textId="77777777" w:rsidR="00CB5C96" w:rsidRDefault="00CB5C96" w:rsidP="00AA0AC6">
            <w:pPr>
              <w:spacing w:line="276" w:lineRule="auto"/>
            </w:pPr>
          </w:p>
          <w:p w14:paraId="739003CB" w14:textId="77777777" w:rsidR="00C71314" w:rsidRPr="00E92A80" w:rsidRDefault="00C71314" w:rsidP="00AA0AC6">
            <w:pPr>
              <w:spacing w:line="276" w:lineRule="auto"/>
            </w:pPr>
          </w:p>
          <w:p w14:paraId="76EE783B" w14:textId="77777777" w:rsidR="00C71314" w:rsidRPr="00E92A80" w:rsidRDefault="00C71314" w:rsidP="00AA0AC6">
            <w:pPr>
              <w:spacing w:line="276" w:lineRule="auto"/>
            </w:pPr>
            <w:r w:rsidRPr="00E92A80">
              <w:t>Direktorius</w:t>
            </w:r>
          </w:p>
          <w:p w14:paraId="35876872" w14:textId="77777777" w:rsidR="00C71314" w:rsidRPr="00E92A80" w:rsidRDefault="00C71314" w:rsidP="00AA0AC6">
            <w:pPr>
              <w:spacing w:line="276" w:lineRule="auto"/>
              <w:rPr>
                <w:bCs/>
              </w:rPr>
            </w:pPr>
            <w:r w:rsidRPr="00E92A80">
              <w:rPr>
                <w:bCs/>
              </w:rPr>
              <w:t>Dalius Butkus</w:t>
            </w:r>
          </w:p>
          <w:p w14:paraId="26BE9E61" w14:textId="77777777" w:rsidR="00C71314" w:rsidRPr="00E92A80" w:rsidRDefault="00C71314" w:rsidP="00AA0AC6">
            <w:pPr>
              <w:spacing w:line="276" w:lineRule="auto"/>
            </w:pPr>
          </w:p>
          <w:p w14:paraId="79CEB538" w14:textId="77777777" w:rsidR="00C71314" w:rsidRPr="00E92A80" w:rsidRDefault="00C71314" w:rsidP="00AA0AC6">
            <w:pPr>
              <w:spacing w:line="276" w:lineRule="auto"/>
            </w:pPr>
            <w:r w:rsidRPr="00E92A80">
              <w:t xml:space="preserve">___________________ </w:t>
            </w:r>
          </w:p>
          <w:p w14:paraId="0A0B1836" w14:textId="77777777" w:rsidR="00C71314" w:rsidRPr="00E92A80" w:rsidRDefault="00C71314" w:rsidP="00AA0AC6">
            <w:pPr>
              <w:spacing w:line="276" w:lineRule="auto"/>
              <w:rPr>
                <w:highlight w:val="yellow"/>
              </w:rPr>
            </w:pPr>
            <w:r w:rsidRPr="00E92A80">
              <w:t xml:space="preserve">                             A.V.</w:t>
            </w:r>
          </w:p>
        </w:tc>
        <w:tc>
          <w:tcPr>
            <w:tcW w:w="4961" w:type="dxa"/>
          </w:tcPr>
          <w:p w14:paraId="66AC94A0" w14:textId="77777777" w:rsidR="00C71314" w:rsidRPr="00E92A80" w:rsidRDefault="00C71314" w:rsidP="00AA0AC6">
            <w:pPr>
              <w:spacing w:line="276" w:lineRule="auto"/>
              <w:rPr>
                <w:b/>
              </w:rPr>
            </w:pPr>
            <w:r w:rsidRPr="00E92A80">
              <w:rPr>
                <w:b/>
              </w:rPr>
              <w:t>Užsakovas:</w:t>
            </w:r>
          </w:p>
          <w:p w14:paraId="05CEA322" w14:textId="77777777" w:rsidR="00C71314" w:rsidRPr="00E92A80" w:rsidRDefault="00C71314" w:rsidP="00AA0AC6">
            <w:pPr>
              <w:spacing w:line="276" w:lineRule="auto"/>
              <w:rPr>
                <w:b/>
              </w:rPr>
            </w:pPr>
            <w:r w:rsidRPr="00E92A80">
              <w:rPr>
                <w:b/>
              </w:rPr>
              <w:t xml:space="preserve">Lietuvos Respublikos Vyriausybės kanceliarija </w:t>
            </w:r>
          </w:p>
          <w:p w14:paraId="6354FD22" w14:textId="77777777" w:rsidR="00C71314" w:rsidRPr="00E92A80" w:rsidRDefault="00C71314" w:rsidP="00AA0AC6">
            <w:pPr>
              <w:spacing w:line="276" w:lineRule="auto"/>
            </w:pPr>
            <w:r w:rsidRPr="00E92A80">
              <w:t>Įstaigos  kodas: 188604574</w:t>
            </w:r>
          </w:p>
          <w:p w14:paraId="4E7FDA84" w14:textId="77777777" w:rsidR="00C71314" w:rsidRPr="00E92A80" w:rsidRDefault="00C71314" w:rsidP="00AA0AC6">
            <w:pPr>
              <w:spacing w:line="276" w:lineRule="auto"/>
            </w:pPr>
            <w:r w:rsidRPr="00E92A80">
              <w:t>Adresas:</w:t>
            </w:r>
            <w:r w:rsidRPr="00E92A80">
              <w:rPr>
                <w:bCs/>
              </w:rPr>
              <w:t xml:space="preserve"> Gedimino pr. 11, 01103 Vilnius</w:t>
            </w:r>
          </w:p>
          <w:p w14:paraId="19EED9A4" w14:textId="77777777" w:rsidR="00C71314" w:rsidRPr="00E92A80" w:rsidRDefault="00C71314" w:rsidP="00AA0AC6">
            <w:pPr>
              <w:spacing w:line="276" w:lineRule="auto"/>
            </w:pPr>
            <w:r w:rsidRPr="00E92A80">
              <w:t>Tel. 8 706 63846, faks. 8 706 63895</w:t>
            </w:r>
          </w:p>
          <w:p w14:paraId="7B201A54" w14:textId="77777777" w:rsidR="00C71314" w:rsidRPr="00E92A80" w:rsidRDefault="00C71314" w:rsidP="00AA0AC6">
            <w:pPr>
              <w:spacing w:line="276" w:lineRule="auto"/>
            </w:pPr>
            <w:r w:rsidRPr="00E92A80">
              <w:t xml:space="preserve">El. p. </w:t>
            </w:r>
            <w:hyperlink r:id="rId11" w:history="1">
              <w:r w:rsidRPr="00E92A80">
                <w:rPr>
                  <w:rStyle w:val="Hyperlink"/>
                </w:rPr>
                <w:t>lrvkanceliarija@lrv.lt</w:t>
              </w:r>
            </w:hyperlink>
            <w:r w:rsidRPr="00E92A80">
              <w:t xml:space="preserve"> </w:t>
            </w:r>
          </w:p>
          <w:p w14:paraId="199EF9BC" w14:textId="77777777" w:rsidR="00C71314" w:rsidRPr="00E92A80" w:rsidRDefault="00C71314" w:rsidP="00AA0AC6">
            <w:pPr>
              <w:spacing w:line="276" w:lineRule="auto"/>
            </w:pPr>
            <w:proofErr w:type="spellStart"/>
            <w:r w:rsidRPr="00E92A80">
              <w:t>Ats</w:t>
            </w:r>
            <w:proofErr w:type="spellEnd"/>
            <w:r w:rsidRPr="00E92A80">
              <w:t xml:space="preserve">. </w:t>
            </w:r>
            <w:proofErr w:type="spellStart"/>
            <w:r w:rsidRPr="00E92A80">
              <w:t>sąsk</w:t>
            </w:r>
            <w:proofErr w:type="spellEnd"/>
            <w:r w:rsidRPr="00E92A80">
              <w:t>. Nr. LT33 7300 0100 8338 8034</w:t>
            </w:r>
          </w:p>
          <w:p w14:paraId="02DF6676" w14:textId="77777777" w:rsidR="00C71314" w:rsidRPr="00E92A80" w:rsidRDefault="00C71314" w:rsidP="00AA0AC6">
            <w:pPr>
              <w:spacing w:line="276" w:lineRule="auto"/>
            </w:pPr>
            <w:r w:rsidRPr="00E92A80">
              <w:t xml:space="preserve">Bankas: Swedbank, AB </w:t>
            </w:r>
          </w:p>
          <w:p w14:paraId="4F6A6314" w14:textId="77777777" w:rsidR="00C71314" w:rsidRPr="00E92A80" w:rsidRDefault="00C71314" w:rsidP="00AA0AC6">
            <w:pPr>
              <w:spacing w:line="276" w:lineRule="auto"/>
            </w:pPr>
            <w:r w:rsidRPr="00E92A80">
              <w:t>Banko kodas: 73000</w:t>
            </w:r>
          </w:p>
          <w:p w14:paraId="3F67E889" w14:textId="77777777" w:rsidR="00C71314" w:rsidRPr="00E92A80" w:rsidRDefault="00C71314" w:rsidP="00AA0AC6">
            <w:pPr>
              <w:spacing w:line="276" w:lineRule="auto"/>
            </w:pPr>
            <w:r w:rsidRPr="00E92A80">
              <w:t>Įstaiga nėra PVM mokėtoja</w:t>
            </w:r>
          </w:p>
          <w:p w14:paraId="10509A54" w14:textId="77777777" w:rsidR="00C71314" w:rsidRPr="00E92A80" w:rsidRDefault="00C71314" w:rsidP="00AA0AC6">
            <w:pPr>
              <w:spacing w:line="276" w:lineRule="auto"/>
            </w:pPr>
          </w:p>
          <w:p w14:paraId="7F3D31B9" w14:textId="77777777" w:rsidR="00C71314" w:rsidRDefault="00C71314" w:rsidP="00AA0AC6">
            <w:pPr>
              <w:spacing w:line="276" w:lineRule="auto"/>
            </w:pPr>
          </w:p>
          <w:p w14:paraId="69A982A9" w14:textId="77777777" w:rsidR="00C71314" w:rsidRPr="00E92A80" w:rsidRDefault="00C71314" w:rsidP="00AA0AC6">
            <w:pPr>
              <w:spacing w:line="276" w:lineRule="auto"/>
            </w:pPr>
            <w:r w:rsidRPr="00E92A80">
              <w:t>Vyriausybės kanclerio pavaduotojas</w:t>
            </w:r>
          </w:p>
          <w:p w14:paraId="2706825C" w14:textId="77777777" w:rsidR="00C71314" w:rsidRPr="00E92A80" w:rsidRDefault="00C71314" w:rsidP="00AA0AC6">
            <w:pPr>
              <w:spacing w:line="276" w:lineRule="auto"/>
            </w:pPr>
            <w:r w:rsidRPr="00E92A80">
              <w:t>Alminas Mačiulis</w:t>
            </w:r>
          </w:p>
          <w:p w14:paraId="3FC3CBA7" w14:textId="77777777" w:rsidR="00C71314" w:rsidRPr="00E92A80" w:rsidRDefault="00C71314" w:rsidP="00AA0AC6">
            <w:pPr>
              <w:spacing w:line="276" w:lineRule="auto"/>
            </w:pPr>
          </w:p>
          <w:p w14:paraId="5568A367" w14:textId="77777777" w:rsidR="00C71314" w:rsidRPr="00E92A80" w:rsidRDefault="00C71314" w:rsidP="00AA0AC6">
            <w:pPr>
              <w:spacing w:line="276" w:lineRule="auto"/>
            </w:pPr>
            <w:r w:rsidRPr="00E92A80">
              <w:t xml:space="preserve">___________________ </w:t>
            </w:r>
          </w:p>
          <w:p w14:paraId="2A51892D" w14:textId="77777777" w:rsidR="00C71314" w:rsidRPr="00E92A80" w:rsidRDefault="00C71314" w:rsidP="00AA0AC6">
            <w:pPr>
              <w:spacing w:line="276" w:lineRule="auto"/>
              <w:rPr>
                <w:b/>
              </w:rPr>
            </w:pPr>
            <w:r w:rsidRPr="00E92A80">
              <w:t xml:space="preserve">                             A.V.</w:t>
            </w:r>
          </w:p>
        </w:tc>
      </w:tr>
    </w:tbl>
    <w:p w14:paraId="565D5ED8" w14:textId="5330A25A" w:rsidR="00C71314" w:rsidRDefault="00C71314" w:rsidP="00C71314"/>
    <w:p w14:paraId="35D5D03B" w14:textId="77777777" w:rsidR="00C71314" w:rsidRDefault="00C71314" w:rsidP="00C71314"/>
    <w:p w14:paraId="62714C55" w14:textId="6E949D24" w:rsidR="007A7D09" w:rsidRPr="001C5A09" w:rsidRDefault="00CC3E64" w:rsidP="00C71314">
      <w:r w:rsidRPr="001C5A09">
        <w:br w:type="page"/>
      </w:r>
    </w:p>
    <w:p w14:paraId="2F8A4FF1" w14:textId="77777777" w:rsidR="007A7D09" w:rsidRPr="001C5A09" w:rsidRDefault="00CC3E64" w:rsidP="006853A6">
      <w:pPr>
        <w:pStyle w:val="Style2"/>
        <w:shd w:val="clear" w:color="auto" w:fill="auto"/>
        <w:spacing w:before="0" w:after="34" w:line="240" w:lineRule="auto"/>
        <w:ind w:firstLine="0"/>
        <w:jc w:val="right"/>
        <w:rPr>
          <w:sz w:val="24"/>
          <w:szCs w:val="24"/>
        </w:rPr>
      </w:pPr>
      <w:r w:rsidRPr="001C5A09">
        <w:rPr>
          <w:rStyle w:val="CharStyle67"/>
          <w:sz w:val="24"/>
          <w:szCs w:val="24"/>
        </w:rPr>
        <w:lastRenderedPageBreak/>
        <w:t>Sutarties 1 priedas</w:t>
      </w:r>
    </w:p>
    <w:p w14:paraId="7EE994F3" w14:textId="77777777" w:rsidR="006853A6" w:rsidRPr="001C5A09" w:rsidRDefault="006853A6" w:rsidP="006853A6">
      <w:pPr>
        <w:pStyle w:val="Style7"/>
        <w:shd w:val="clear" w:color="auto" w:fill="auto"/>
        <w:spacing w:after="0" w:line="240" w:lineRule="auto"/>
        <w:ind w:left="3260" w:right="3200"/>
        <w:jc w:val="left"/>
        <w:rPr>
          <w:rStyle w:val="CharStyle77"/>
          <w:b/>
          <w:bCs/>
          <w:sz w:val="24"/>
          <w:szCs w:val="24"/>
        </w:rPr>
      </w:pPr>
    </w:p>
    <w:p w14:paraId="2D8F7DAA" w14:textId="77777777" w:rsidR="00E45D7E" w:rsidRPr="001C5A09" w:rsidRDefault="00E45D7E" w:rsidP="00E45D7E">
      <w:pPr>
        <w:pStyle w:val="Style7"/>
        <w:shd w:val="clear" w:color="auto" w:fill="auto"/>
        <w:spacing w:after="0" w:line="240" w:lineRule="auto"/>
        <w:ind w:right="-24"/>
        <w:rPr>
          <w:rStyle w:val="CharStyle77"/>
          <w:b/>
          <w:bCs/>
          <w:sz w:val="24"/>
          <w:szCs w:val="24"/>
        </w:rPr>
      </w:pPr>
      <w:r w:rsidRPr="001C5A09">
        <w:rPr>
          <w:rStyle w:val="CharStyle77"/>
          <w:b/>
          <w:bCs/>
          <w:sz w:val="24"/>
          <w:szCs w:val="24"/>
        </w:rPr>
        <w:t>TECHNINĖ SPECIFIKACIJA</w:t>
      </w:r>
    </w:p>
    <w:p w14:paraId="74D4A478" w14:textId="77777777" w:rsidR="00E45D7E" w:rsidRPr="001C5A09" w:rsidRDefault="00E45D7E" w:rsidP="00E45D7E">
      <w:pPr>
        <w:pStyle w:val="Standard"/>
        <w:ind w:firstLine="0"/>
        <w:jc w:val="center"/>
        <w:rPr>
          <w:rFonts w:ascii="Times New Roman" w:hAnsi="Times New Roman" w:cs="Times New Roman"/>
          <w:b/>
          <w:color w:val="000000"/>
          <w:sz w:val="24"/>
        </w:rPr>
      </w:pPr>
    </w:p>
    <w:p w14:paraId="4C84EF3C" w14:textId="77777777" w:rsidR="00A86BAD" w:rsidRPr="001C5A09" w:rsidRDefault="00A86BAD" w:rsidP="00FA75B1">
      <w:pPr>
        <w:pStyle w:val="Style2"/>
        <w:shd w:val="clear" w:color="auto" w:fill="auto"/>
        <w:spacing w:before="0" w:after="34" w:line="240" w:lineRule="auto"/>
        <w:ind w:firstLine="0"/>
        <w:jc w:val="right"/>
        <w:rPr>
          <w:rStyle w:val="CharStyle67"/>
          <w:sz w:val="24"/>
          <w:szCs w:val="24"/>
        </w:rPr>
      </w:pPr>
    </w:p>
    <w:p w14:paraId="3F3F3E80" w14:textId="77777777" w:rsidR="00240EEF" w:rsidRPr="001C5A09" w:rsidRDefault="00240EEF" w:rsidP="00240EEF">
      <w:pPr>
        <w:rPr>
          <w:rFonts w:eastAsia="Lucida Sans Unicode"/>
          <w:b/>
        </w:rPr>
      </w:pPr>
      <w:r w:rsidRPr="001C5A09">
        <w:rPr>
          <w:rFonts w:eastAsiaTheme="majorEastAsia"/>
        </w:rPr>
        <w:t>El. pašto apsaugos sprendimo gamintojo garantija ir licencija (1 vnt.) komplektas pagal žemiau išvardintus reikalavimus</w:t>
      </w:r>
      <w:r w:rsidRPr="001C5A09">
        <w:rPr>
          <w:rFonts w:eastAsia="Lucida Sans Unicode"/>
          <w:b/>
        </w:rPr>
        <w:t>:</w:t>
      </w:r>
    </w:p>
    <w:p w14:paraId="784D8F89" w14:textId="77777777" w:rsidR="00240EEF" w:rsidRPr="001C5A09" w:rsidRDefault="00240EEF" w:rsidP="00240EEF">
      <w:pPr>
        <w:rPr>
          <w:rFonts w:eastAsiaTheme="majorEastAsia"/>
        </w:rPr>
      </w:pPr>
    </w:p>
    <w:tbl>
      <w:tblPr>
        <w:tblStyle w:val="Lentelstinklelis2"/>
        <w:tblW w:w="5000" w:type="pct"/>
        <w:tblLook w:val="04A0" w:firstRow="1" w:lastRow="0" w:firstColumn="1" w:lastColumn="0" w:noHBand="0" w:noVBand="1"/>
      </w:tblPr>
      <w:tblGrid>
        <w:gridCol w:w="651"/>
        <w:gridCol w:w="2477"/>
        <w:gridCol w:w="6497"/>
      </w:tblGrid>
      <w:tr w:rsidR="00240EEF" w:rsidRPr="001C5A09" w14:paraId="70E4CE68" w14:textId="77777777" w:rsidTr="00770C00">
        <w:tc>
          <w:tcPr>
            <w:tcW w:w="338" w:type="pct"/>
            <w:vAlign w:val="center"/>
          </w:tcPr>
          <w:p w14:paraId="52886F35" w14:textId="77777777" w:rsidR="00240EEF" w:rsidRPr="001C5A09" w:rsidRDefault="00240EEF" w:rsidP="00770C00">
            <w:pPr>
              <w:tabs>
                <w:tab w:val="left" w:pos="256"/>
              </w:tabs>
              <w:jc w:val="center"/>
              <w:rPr>
                <w:rFonts w:ascii="Times New Roman" w:hAnsi="Times New Roman"/>
                <w:b/>
                <w:sz w:val="24"/>
                <w:szCs w:val="24"/>
              </w:rPr>
            </w:pPr>
            <w:r w:rsidRPr="001C5A09">
              <w:rPr>
                <w:rFonts w:ascii="Times New Roman" w:hAnsi="Times New Roman"/>
                <w:b/>
                <w:sz w:val="24"/>
                <w:szCs w:val="24"/>
              </w:rPr>
              <w:t>Eil. Nr.</w:t>
            </w:r>
          </w:p>
        </w:tc>
        <w:tc>
          <w:tcPr>
            <w:tcW w:w="1287" w:type="pct"/>
            <w:vAlign w:val="center"/>
          </w:tcPr>
          <w:p w14:paraId="571F2895" w14:textId="77777777" w:rsidR="00240EEF" w:rsidRPr="001C5A09" w:rsidRDefault="00240EEF" w:rsidP="00770C00">
            <w:pPr>
              <w:ind w:hanging="30"/>
              <w:jc w:val="center"/>
              <w:rPr>
                <w:rFonts w:ascii="Times New Roman" w:hAnsi="Times New Roman"/>
                <w:sz w:val="24"/>
                <w:szCs w:val="24"/>
              </w:rPr>
            </w:pPr>
            <w:r w:rsidRPr="001C5A09">
              <w:rPr>
                <w:rFonts w:ascii="Times New Roman" w:hAnsi="Times New Roman"/>
                <w:b/>
                <w:sz w:val="24"/>
                <w:szCs w:val="24"/>
              </w:rPr>
              <w:t>Parametrai</w:t>
            </w:r>
          </w:p>
        </w:tc>
        <w:tc>
          <w:tcPr>
            <w:tcW w:w="3375" w:type="pct"/>
            <w:vAlign w:val="center"/>
          </w:tcPr>
          <w:p w14:paraId="6164BE49" w14:textId="77777777" w:rsidR="00240EEF" w:rsidRPr="001C5A09" w:rsidRDefault="00240EEF" w:rsidP="00770C00">
            <w:pPr>
              <w:ind w:hanging="30"/>
              <w:jc w:val="center"/>
              <w:rPr>
                <w:rFonts w:ascii="Times New Roman" w:hAnsi="Times New Roman"/>
                <w:sz w:val="24"/>
                <w:szCs w:val="24"/>
              </w:rPr>
            </w:pPr>
            <w:r w:rsidRPr="001C5A09">
              <w:rPr>
                <w:rFonts w:ascii="Times New Roman" w:hAnsi="Times New Roman"/>
                <w:b/>
                <w:sz w:val="24"/>
                <w:szCs w:val="24"/>
              </w:rPr>
              <w:t>Minimalūs paslaugos reikalavimai</w:t>
            </w:r>
          </w:p>
        </w:tc>
      </w:tr>
      <w:tr w:rsidR="00240EEF" w:rsidRPr="001C5A09" w14:paraId="0A5F5E5B" w14:textId="77777777" w:rsidTr="00770C00">
        <w:tc>
          <w:tcPr>
            <w:tcW w:w="338" w:type="pct"/>
          </w:tcPr>
          <w:p w14:paraId="14CF6E76" w14:textId="77777777" w:rsidR="00240EEF" w:rsidRPr="001C5A09" w:rsidRDefault="00240EEF" w:rsidP="00240EEF">
            <w:pPr>
              <w:pStyle w:val="ListParagraph"/>
              <w:numPr>
                <w:ilvl w:val="0"/>
                <w:numId w:val="25"/>
              </w:numPr>
              <w:rPr>
                <w:rFonts w:ascii="Times New Roman" w:hAnsi="Times New Roman"/>
                <w:bCs/>
                <w:sz w:val="24"/>
                <w:szCs w:val="24"/>
              </w:rPr>
            </w:pPr>
          </w:p>
        </w:tc>
        <w:tc>
          <w:tcPr>
            <w:tcW w:w="1287" w:type="pct"/>
          </w:tcPr>
          <w:p w14:paraId="74CD4FF3"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Gamintojas, modelio pavadinimas</w:t>
            </w:r>
          </w:p>
        </w:tc>
        <w:tc>
          <w:tcPr>
            <w:tcW w:w="3375" w:type="pct"/>
          </w:tcPr>
          <w:p w14:paraId="03810821"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FortiMail-VM01</w:t>
            </w:r>
          </w:p>
          <w:p w14:paraId="08218E5E"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Licencijos numeris: FMLVM4713038924</w:t>
            </w:r>
          </w:p>
        </w:tc>
      </w:tr>
      <w:tr w:rsidR="00240EEF" w:rsidRPr="001C5A09" w14:paraId="4AFC730D" w14:textId="77777777" w:rsidTr="00770C00">
        <w:tc>
          <w:tcPr>
            <w:tcW w:w="338" w:type="pct"/>
          </w:tcPr>
          <w:p w14:paraId="07B37100" w14:textId="77777777" w:rsidR="00240EEF" w:rsidRPr="001C5A09" w:rsidRDefault="00240EEF" w:rsidP="00240EEF">
            <w:pPr>
              <w:pStyle w:val="ListParagraph"/>
              <w:numPr>
                <w:ilvl w:val="0"/>
                <w:numId w:val="25"/>
              </w:numPr>
              <w:rPr>
                <w:rFonts w:ascii="Times New Roman" w:hAnsi="Times New Roman"/>
                <w:bCs/>
                <w:sz w:val="24"/>
                <w:szCs w:val="24"/>
              </w:rPr>
            </w:pPr>
          </w:p>
        </w:tc>
        <w:tc>
          <w:tcPr>
            <w:tcW w:w="1287" w:type="pct"/>
          </w:tcPr>
          <w:p w14:paraId="0A02B95C"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Serijinis numeris</w:t>
            </w:r>
          </w:p>
        </w:tc>
        <w:tc>
          <w:tcPr>
            <w:tcW w:w="3375" w:type="pct"/>
          </w:tcPr>
          <w:p w14:paraId="258DC648"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FEVM010000082061</w:t>
            </w:r>
          </w:p>
        </w:tc>
      </w:tr>
      <w:tr w:rsidR="00240EEF" w:rsidRPr="001C5A09" w14:paraId="71BE71B7" w14:textId="77777777" w:rsidTr="00770C00">
        <w:tc>
          <w:tcPr>
            <w:tcW w:w="338" w:type="pct"/>
          </w:tcPr>
          <w:p w14:paraId="51D68AB8" w14:textId="77777777" w:rsidR="00240EEF" w:rsidRPr="001C5A09" w:rsidRDefault="00240EEF" w:rsidP="00240EEF">
            <w:pPr>
              <w:pStyle w:val="ListParagraph"/>
              <w:numPr>
                <w:ilvl w:val="0"/>
                <w:numId w:val="25"/>
              </w:numPr>
              <w:rPr>
                <w:rFonts w:ascii="Times New Roman" w:hAnsi="Times New Roman"/>
                <w:bCs/>
                <w:sz w:val="24"/>
                <w:szCs w:val="24"/>
              </w:rPr>
            </w:pPr>
          </w:p>
        </w:tc>
        <w:tc>
          <w:tcPr>
            <w:tcW w:w="1287" w:type="pct"/>
          </w:tcPr>
          <w:p w14:paraId="2E949C3F"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Garantijos ir licencijos</w:t>
            </w:r>
          </w:p>
        </w:tc>
        <w:tc>
          <w:tcPr>
            <w:tcW w:w="3375" w:type="pct"/>
          </w:tcPr>
          <w:p w14:paraId="163AE9D7" w14:textId="77777777" w:rsidR="00240EEF" w:rsidRPr="001C5A09" w:rsidRDefault="00240EEF" w:rsidP="00770C00">
            <w:pPr>
              <w:ind w:hanging="30"/>
              <w:jc w:val="both"/>
              <w:rPr>
                <w:rFonts w:ascii="Times New Roman" w:hAnsi="Times New Roman"/>
                <w:sz w:val="24"/>
                <w:szCs w:val="24"/>
              </w:rPr>
            </w:pPr>
            <w:r w:rsidRPr="001C5A09">
              <w:rPr>
                <w:rFonts w:ascii="Times New Roman" w:hAnsi="Times New Roman"/>
                <w:sz w:val="24"/>
                <w:szCs w:val="24"/>
              </w:rPr>
              <w:t>Įsigyjamas el. pašto apsaugos sprendimo gamintojo garantija ir licencija.</w:t>
            </w:r>
          </w:p>
          <w:p w14:paraId="6D29A57C" w14:textId="77777777" w:rsidR="00240EEF" w:rsidRPr="001C5A09" w:rsidRDefault="00240EEF" w:rsidP="00770C00">
            <w:pPr>
              <w:ind w:hanging="30"/>
              <w:jc w:val="both"/>
              <w:rPr>
                <w:rFonts w:ascii="Times New Roman" w:hAnsi="Times New Roman"/>
                <w:sz w:val="24"/>
                <w:szCs w:val="24"/>
              </w:rPr>
            </w:pPr>
            <w:r w:rsidRPr="001C5A09">
              <w:rPr>
                <w:rFonts w:ascii="Times New Roman" w:hAnsi="Times New Roman"/>
                <w:sz w:val="24"/>
                <w:szCs w:val="24"/>
              </w:rPr>
              <w:t xml:space="preserve">Licencijos tipas: 24x7 </w:t>
            </w:r>
            <w:proofErr w:type="spellStart"/>
            <w:r w:rsidRPr="001C5A09">
              <w:rPr>
                <w:rFonts w:ascii="Times New Roman" w:hAnsi="Times New Roman"/>
                <w:sz w:val="24"/>
                <w:szCs w:val="24"/>
              </w:rPr>
              <w:t>FortiCare</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and</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FortiGuard</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Enterprise</w:t>
            </w:r>
            <w:proofErr w:type="spellEnd"/>
            <w:r w:rsidRPr="001C5A09">
              <w:rPr>
                <w:rFonts w:ascii="Times New Roman" w:hAnsi="Times New Roman"/>
                <w:sz w:val="24"/>
                <w:szCs w:val="24"/>
              </w:rPr>
              <w:t xml:space="preserve"> ATP </w:t>
            </w:r>
            <w:proofErr w:type="spellStart"/>
            <w:r w:rsidRPr="001C5A09">
              <w:rPr>
                <w:rFonts w:ascii="Times New Roman" w:hAnsi="Times New Roman"/>
                <w:sz w:val="24"/>
                <w:szCs w:val="24"/>
              </w:rPr>
              <w:t>Bundle</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Contract</w:t>
            </w:r>
            <w:proofErr w:type="spellEnd"/>
            <w:r w:rsidRPr="001C5A09">
              <w:rPr>
                <w:rFonts w:ascii="Times New Roman" w:hAnsi="Times New Roman"/>
                <w:sz w:val="24"/>
                <w:szCs w:val="24"/>
              </w:rPr>
              <w:t xml:space="preserve"> arba analogiška.</w:t>
            </w:r>
          </w:p>
        </w:tc>
      </w:tr>
      <w:tr w:rsidR="00240EEF" w:rsidRPr="001C5A09" w14:paraId="664FDFEF" w14:textId="77777777" w:rsidTr="00770C00">
        <w:tc>
          <w:tcPr>
            <w:tcW w:w="338" w:type="pct"/>
          </w:tcPr>
          <w:p w14:paraId="321D7A6F" w14:textId="77777777" w:rsidR="00240EEF" w:rsidRPr="001C5A09" w:rsidRDefault="00240EEF" w:rsidP="00240EEF">
            <w:pPr>
              <w:pStyle w:val="ListParagraph"/>
              <w:numPr>
                <w:ilvl w:val="0"/>
                <w:numId w:val="25"/>
              </w:numPr>
              <w:rPr>
                <w:rFonts w:ascii="Times New Roman" w:hAnsi="Times New Roman"/>
                <w:bCs/>
                <w:sz w:val="24"/>
                <w:szCs w:val="24"/>
              </w:rPr>
            </w:pPr>
          </w:p>
        </w:tc>
        <w:tc>
          <w:tcPr>
            <w:tcW w:w="1287" w:type="pct"/>
          </w:tcPr>
          <w:p w14:paraId="2FEEBF07"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Terminas</w:t>
            </w:r>
          </w:p>
        </w:tc>
        <w:tc>
          <w:tcPr>
            <w:tcW w:w="3375" w:type="pct"/>
          </w:tcPr>
          <w:p w14:paraId="75234D0D" w14:textId="399AC467" w:rsidR="00240EEF" w:rsidRPr="001C5A09" w:rsidRDefault="00681F26" w:rsidP="00770C00">
            <w:pPr>
              <w:ind w:hanging="30"/>
              <w:rPr>
                <w:rFonts w:ascii="Times New Roman" w:hAnsi="Times New Roman"/>
                <w:sz w:val="24"/>
                <w:szCs w:val="24"/>
              </w:rPr>
            </w:pPr>
            <w:r>
              <w:rPr>
                <w:rFonts w:ascii="Times New Roman" w:hAnsi="Times New Roman"/>
                <w:sz w:val="24"/>
                <w:szCs w:val="24"/>
              </w:rPr>
              <w:t>L</w:t>
            </w:r>
            <w:r w:rsidR="00240EEF" w:rsidRPr="001C5A09">
              <w:rPr>
                <w:rFonts w:ascii="Times New Roman" w:hAnsi="Times New Roman"/>
                <w:sz w:val="24"/>
                <w:szCs w:val="24"/>
              </w:rPr>
              <w:t>icencijos aktyvavim</w:t>
            </w:r>
            <w:r>
              <w:rPr>
                <w:rFonts w:ascii="Times New Roman" w:hAnsi="Times New Roman"/>
                <w:sz w:val="24"/>
                <w:szCs w:val="24"/>
              </w:rPr>
              <w:t>as</w:t>
            </w:r>
            <w:r w:rsidR="00240EEF" w:rsidRPr="001C5A09">
              <w:rPr>
                <w:rFonts w:ascii="Times New Roman" w:hAnsi="Times New Roman"/>
                <w:sz w:val="24"/>
                <w:szCs w:val="24"/>
              </w:rPr>
              <w:t xml:space="preserve"> ir palaikym</w:t>
            </w:r>
            <w:r>
              <w:rPr>
                <w:rFonts w:ascii="Times New Roman" w:hAnsi="Times New Roman"/>
                <w:sz w:val="24"/>
                <w:szCs w:val="24"/>
              </w:rPr>
              <w:t>as</w:t>
            </w:r>
            <w:r w:rsidR="00240EEF" w:rsidRPr="001C5A09">
              <w:rPr>
                <w:rFonts w:ascii="Times New Roman" w:hAnsi="Times New Roman"/>
                <w:sz w:val="24"/>
                <w:szCs w:val="24"/>
              </w:rPr>
              <w:t xml:space="preserve"> iki 2022-12-22.</w:t>
            </w:r>
          </w:p>
        </w:tc>
      </w:tr>
    </w:tbl>
    <w:p w14:paraId="66967452" w14:textId="77777777" w:rsidR="00240EEF" w:rsidRPr="001C5A09" w:rsidRDefault="00240EEF" w:rsidP="00240EEF"/>
    <w:p w14:paraId="34F948AE" w14:textId="77777777" w:rsidR="00240EEF" w:rsidRPr="001C5A09" w:rsidRDefault="00240EEF" w:rsidP="00240EEF"/>
    <w:p w14:paraId="5A65FB59" w14:textId="77777777" w:rsidR="00240EEF" w:rsidRPr="001C5A09" w:rsidRDefault="00240EEF" w:rsidP="00240EEF">
      <w:pPr>
        <w:jc w:val="both"/>
        <w:rPr>
          <w:rFonts w:eastAsia="Lucida Sans Unicode"/>
          <w:b/>
        </w:rPr>
      </w:pPr>
      <w:r w:rsidRPr="001C5A09">
        <w:rPr>
          <w:rFonts w:eastAsiaTheme="majorEastAsia"/>
        </w:rPr>
        <w:t>Specializuoto tinklo įrangos žurnalinių įrašų surinkimo sistemos grėsmių aptikimo licencija (1 vnt.) pagal žemiau išvardintus reikalavimus:</w:t>
      </w:r>
      <w:r w:rsidRPr="001C5A09">
        <w:rPr>
          <w:rFonts w:eastAsia="Lucida Sans Unicode"/>
          <w:b/>
        </w:rPr>
        <w:t xml:space="preserve"> </w:t>
      </w:r>
    </w:p>
    <w:p w14:paraId="156871C2" w14:textId="77777777" w:rsidR="00240EEF" w:rsidRPr="001C5A09" w:rsidRDefault="00240EEF" w:rsidP="00240EEF">
      <w:pPr>
        <w:rPr>
          <w:rFonts w:eastAsiaTheme="majorEastAsia"/>
        </w:rPr>
      </w:pPr>
    </w:p>
    <w:tbl>
      <w:tblPr>
        <w:tblStyle w:val="Lentelstinklelis2"/>
        <w:tblW w:w="5000" w:type="pct"/>
        <w:tblLook w:val="04A0" w:firstRow="1" w:lastRow="0" w:firstColumn="1" w:lastColumn="0" w:noHBand="0" w:noVBand="1"/>
      </w:tblPr>
      <w:tblGrid>
        <w:gridCol w:w="651"/>
        <w:gridCol w:w="2477"/>
        <w:gridCol w:w="6497"/>
      </w:tblGrid>
      <w:tr w:rsidR="00240EEF" w:rsidRPr="001C5A09" w14:paraId="20255922" w14:textId="77777777" w:rsidTr="00770C00">
        <w:tc>
          <w:tcPr>
            <w:tcW w:w="338" w:type="pct"/>
            <w:vAlign w:val="center"/>
          </w:tcPr>
          <w:p w14:paraId="62E0CC95" w14:textId="77777777" w:rsidR="00240EEF" w:rsidRPr="001C5A09" w:rsidRDefault="00240EEF" w:rsidP="00770C00">
            <w:pPr>
              <w:tabs>
                <w:tab w:val="left" w:pos="256"/>
              </w:tabs>
              <w:jc w:val="center"/>
              <w:rPr>
                <w:rFonts w:ascii="Times New Roman" w:hAnsi="Times New Roman"/>
                <w:b/>
                <w:sz w:val="24"/>
                <w:szCs w:val="24"/>
              </w:rPr>
            </w:pPr>
            <w:r w:rsidRPr="001C5A09">
              <w:rPr>
                <w:rFonts w:ascii="Times New Roman" w:hAnsi="Times New Roman"/>
                <w:b/>
                <w:sz w:val="24"/>
                <w:szCs w:val="24"/>
              </w:rPr>
              <w:t>Eil. Nr.</w:t>
            </w:r>
          </w:p>
        </w:tc>
        <w:tc>
          <w:tcPr>
            <w:tcW w:w="1287" w:type="pct"/>
            <w:vAlign w:val="center"/>
          </w:tcPr>
          <w:p w14:paraId="6515574E" w14:textId="77777777" w:rsidR="00240EEF" w:rsidRPr="001C5A09" w:rsidRDefault="00240EEF" w:rsidP="00770C00">
            <w:pPr>
              <w:ind w:hanging="30"/>
              <w:jc w:val="center"/>
              <w:rPr>
                <w:rFonts w:ascii="Times New Roman" w:hAnsi="Times New Roman"/>
                <w:sz w:val="24"/>
                <w:szCs w:val="24"/>
              </w:rPr>
            </w:pPr>
            <w:r w:rsidRPr="001C5A09">
              <w:rPr>
                <w:rFonts w:ascii="Times New Roman" w:hAnsi="Times New Roman"/>
                <w:b/>
                <w:sz w:val="24"/>
                <w:szCs w:val="24"/>
              </w:rPr>
              <w:t>Parametrai</w:t>
            </w:r>
          </w:p>
        </w:tc>
        <w:tc>
          <w:tcPr>
            <w:tcW w:w="3375" w:type="pct"/>
            <w:vAlign w:val="center"/>
          </w:tcPr>
          <w:p w14:paraId="7EC329BE" w14:textId="77777777" w:rsidR="00240EEF" w:rsidRPr="001C5A09" w:rsidRDefault="00240EEF" w:rsidP="00770C00">
            <w:pPr>
              <w:ind w:hanging="30"/>
              <w:jc w:val="center"/>
              <w:rPr>
                <w:rFonts w:ascii="Times New Roman" w:hAnsi="Times New Roman"/>
                <w:sz w:val="24"/>
                <w:szCs w:val="24"/>
              </w:rPr>
            </w:pPr>
            <w:r w:rsidRPr="001C5A09">
              <w:rPr>
                <w:rFonts w:ascii="Times New Roman" w:hAnsi="Times New Roman"/>
                <w:b/>
                <w:sz w:val="24"/>
                <w:szCs w:val="24"/>
              </w:rPr>
              <w:t>Minimalūs paslaugos reikalavimai</w:t>
            </w:r>
          </w:p>
        </w:tc>
      </w:tr>
      <w:tr w:rsidR="00240EEF" w:rsidRPr="001C5A09" w14:paraId="2209DA6F" w14:textId="77777777" w:rsidTr="00770C00">
        <w:tc>
          <w:tcPr>
            <w:tcW w:w="338" w:type="pct"/>
          </w:tcPr>
          <w:p w14:paraId="53D9319C" w14:textId="77777777" w:rsidR="00240EEF" w:rsidRPr="001C5A09" w:rsidRDefault="00240EEF" w:rsidP="00770C00">
            <w:pPr>
              <w:rPr>
                <w:rFonts w:ascii="Times New Roman" w:hAnsi="Times New Roman"/>
                <w:bCs/>
                <w:sz w:val="24"/>
                <w:szCs w:val="24"/>
              </w:rPr>
            </w:pPr>
            <w:r w:rsidRPr="001C5A09">
              <w:rPr>
                <w:rFonts w:ascii="Times New Roman" w:hAnsi="Times New Roman"/>
                <w:bCs/>
                <w:sz w:val="24"/>
                <w:szCs w:val="24"/>
              </w:rPr>
              <w:t>1</w:t>
            </w:r>
          </w:p>
        </w:tc>
        <w:tc>
          <w:tcPr>
            <w:tcW w:w="1287" w:type="pct"/>
          </w:tcPr>
          <w:p w14:paraId="4E5119B8"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Gamintojas, modelio pavadinimas</w:t>
            </w:r>
          </w:p>
        </w:tc>
        <w:tc>
          <w:tcPr>
            <w:tcW w:w="3375" w:type="pct"/>
          </w:tcPr>
          <w:p w14:paraId="18547ED7" w14:textId="77777777" w:rsidR="00240EEF" w:rsidRPr="001C5A09" w:rsidRDefault="00240EEF" w:rsidP="00770C00">
            <w:pPr>
              <w:ind w:hanging="30"/>
              <w:rPr>
                <w:rFonts w:ascii="Times New Roman" w:hAnsi="Times New Roman"/>
                <w:sz w:val="24"/>
                <w:szCs w:val="24"/>
              </w:rPr>
            </w:pPr>
            <w:proofErr w:type="spellStart"/>
            <w:r w:rsidRPr="001C5A09">
              <w:rPr>
                <w:rFonts w:ascii="Times New Roman" w:hAnsi="Times New Roman"/>
                <w:sz w:val="24"/>
                <w:szCs w:val="24"/>
              </w:rPr>
              <w:t>FortiAnalyzer</w:t>
            </w:r>
            <w:proofErr w:type="spellEnd"/>
            <w:r w:rsidRPr="001C5A09">
              <w:rPr>
                <w:rFonts w:ascii="Times New Roman" w:hAnsi="Times New Roman"/>
                <w:sz w:val="24"/>
                <w:szCs w:val="24"/>
              </w:rPr>
              <w:t xml:space="preserve"> VM</w:t>
            </w:r>
          </w:p>
          <w:p w14:paraId="7C92AD28"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Licencijų numeriai: FLVMS4713038925, FLVMS4713038932.</w:t>
            </w:r>
          </w:p>
        </w:tc>
      </w:tr>
      <w:tr w:rsidR="00240EEF" w:rsidRPr="001C5A09" w14:paraId="479A6C7C" w14:textId="77777777" w:rsidTr="00770C00">
        <w:tc>
          <w:tcPr>
            <w:tcW w:w="338" w:type="pct"/>
          </w:tcPr>
          <w:p w14:paraId="6F0D9463" w14:textId="77777777" w:rsidR="00240EEF" w:rsidRPr="001C5A09" w:rsidRDefault="00240EEF" w:rsidP="00770C00">
            <w:pPr>
              <w:rPr>
                <w:rFonts w:ascii="Times New Roman" w:hAnsi="Times New Roman"/>
                <w:bCs/>
                <w:sz w:val="24"/>
                <w:szCs w:val="24"/>
              </w:rPr>
            </w:pPr>
            <w:r w:rsidRPr="001C5A09">
              <w:rPr>
                <w:rFonts w:ascii="Times New Roman" w:hAnsi="Times New Roman"/>
                <w:bCs/>
                <w:sz w:val="24"/>
                <w:szCs w:val="24"/>
              </w:rPr>
              <w:t>2</w:t>
            </w:r>
          </w:p>
        </w:tc>
        <w:tc>
          <w:tcPr>
            <w:tcW w:w="1287" w:type="pct"/>
          </w:tcPr>
          <w:p w14:paraId="77027F6A"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Serijinis numeris</w:t>
            </w:r>
          </w:p>
        </w:tc>
        <w:tc>
          <w:tcPr>
            <w:tcW w:w="3375" w:type="pct"/>
          </w:tcPr>
          <w:p w14:paraId="35DF039D"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FAZ-VM0000082067</w:t>
            </w:r>
          </w:p>
        </w:tc>
      </w:tr>
      <w:tr w:rsidR="00240EEF" w:rsidRPr="001C5A09" w14:paraId="74EDB599" w14:textId="77777777" w:rsidTr="00770C00">
        <w:tc>
          <w:tcPr>
            <w:tcW w:w="338" w:type="pct"/>
          </w:tcPr>
          <w:p w14:paraId="0A40B1B5" w14:textId="77777777" w:rsidR="00240EEF" w:rsidRPr="001C5A09" w:rsidRDefault="00240EEF" w:rsidP="00770C00">
            <w:pPr>
              <w:rPr>
                <w:rFonts w:ascii="Times New Roman" w:hAnsi="Times New Roman"/>
                <w:bCs/>
                <w:sz w:val="24"/>
                <w:szCs w:val="24"/>
              </w:rPr>
            </w:pPr>
            <w:r w:rsidRPr="001C5A09">
              <w:rPr>
                <w:rFonts w:ascii="Times New Roman" w:hAnsi="Times New Roman"/>
                <w:bCs/>
                <w:sz w:val="24"/>
                <w:szCs w:val="24"/>
              </w:rPr>
              <w:t>3</w:t>
            </w:r>
          </w:p>
        </w:tc>
        <w:tc>
          <w:tcPr>
            <w:tcW w:w="1287" w:type="pct"/>
          </w:tcPr>
          <w:p w14:paraId="6EEE2C5E"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Garantijos ir licencijos</w:t>
            </w:r>
          </w:p>
        </w:tc>
        <w:tc>
          <w:tcPr>
            <w:tcW w:w="3375" w:type="pct"/>
          </w:tcPr>
          <w:p w14:paraId="4228F428" w14:textId="77777777" w:rsidR="00240EEF" w:rsidRPr="001C5A09" w:rsidRDefault="00240EEF" w:rsidP="00770C00">
            <w:pPr>
              <w:ind w:hanging="30"/>
              <w:jc w:val="both"/>
              <w:rPr>
                <w:rFonts w:ascii="Times New Roman" w:hAnsi="Times New Roman"/>
                <w:sz w:val="24"/>
                <w:szCs w:val="24"/>
              </w:rPr>
            </w:pPr>
            <w:r w:rsidRPr="001C5A09">
              <w:rPr>
                <w:rFonts w:ascii="Times New Roman" w:hAnsi="Times New Roman"/>
                <w:sz w:val="24"/>
                <w:szCs w:val="24"/>
              </w:rPr>
              <w:t>Įsigyjama specializuoto tinklo įrangos žurnalinių įrašų surinkimo sistemos grėsmių aptikimo licencija.</w:t>
            </w:r>
          </w:p>
          <w:p w14:paraId="382B6C7C" w14:textId="77777777" w:rsidR="00240EEF" w:rsidRPr="001C5A09" w:rsidRDefault="00240EEF" w:rsidP="00770C00">
            <w:pPr>
              <w:ind w:hanging="30"/>
              <w:jc w:val="both"/>
              <w:rPr>
                <w:rFonts w:ascii="Times New Roman" w:hAnsi="Times New Roman"/>
                <w:sz w:val="24"/>
                <w:szCs w:val="24"/>
              </w:rPr>
            </w:pPr>
            <w:r w:rsidRPr="001C5A09">
              <w:rPr>
                <w:rFonts w:ascii="Times New Roman" w:hAnsi="Times New Roman"/>
                <w:sz w:val="24"/>
                <w:szCs w:val="24"/>
              </w:rPr>
              <w:t xml:space="preserve">Licencijos tipas: </w:t>
            </w:r>
            <w:proofErr w:type="spellStart"/>
            <w:r w:rsidRPr="001C5A09">
              <w:rPr>
                <w:rFonts w:ascii="Times New Roman" w:hAnsi="Times New Roman"/>
                <w:sz w:val="24"/>
                <w:szCs w:val="24"/>
              </w:rPr>
              <w:t>Subscription</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license</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for</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the</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FortiGuard</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Indicator</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of</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Compromise</w:t>
            </w:r>
            <w:proofErr w:type="spellEnd"/>
            <w:r w:rsidRPr="001C5A09">
              <w:rPr>
                <w:rFonts w:ascii="Times New Roman" w:hAnsi="Times New Roman"/>
                <w:sz w:val="24"/>
                <w:szCs w:val="24"/>
              </w:rPr>
              <w:t xml:space="preserve"> (IOC) (</w:t>
            </w:r>
            <w:proofErr w:type="spellStart"/>
            <w:r w:rsidRPr="001C5A09">
              <w:rPr>
                <w:rFonts w:ascii="Times New Roman" w:hAnsi="Times New Roman"/>
                <w:sz w:val="24"/>
                <w:szCs w:val="24"/>
              </w:rPr>
              <w:t>for</w:t>
            </w:r>
            <w:proofErr w:type="spellEnd"/>
            <w:r w:rsidRPr="001C5A09">
              <w:rPr>
                <w:rFonts w:ascii="Times New Roman" w:hAnsi="Times New Roman"/>
                <w:sz w:val="24"/>
                <w:szCs w:val="24"/>
              </w:rPr>
              <w:t xml:space="preserve"> 1-6 GB/</w:t>
            </w:r>
            <w:proofErr w:type="spellStart"/>
            <w:r w:rsidRPr="001C5A09">
              <w:rPr>
                <w:rFonts w:ascii="Times New Roman" w:hAnsi="Times New Roman"/>
                <w:sz w:val="24"/>
                <w:szCs w:val="24"/>
              </w:rPr>
              <w:t>Day</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of</w:t>
            </w:r>
            <w:proofErr w:type="spellEnd"/>
            <w:r w:rsidRPr="001C5A09">
              <w:rPr>
                <w:rFonts w:ascii="Times New Roman" w:hAnsi="Times New Roman"/>
                <w:sz w:val="24"/>
                <w:szCs w:val="24"/>
              </w:rPr>
              <w:t xml:space="preserve"> </w:t>
            </w:r>
            <w:proofErr w:type="spellStart"/>
            <w:r w:rsidRPr="001C5A09">
              <w:rPr>
                <w:rFonts w:ascii="Times New Roman" w:hAnsi="Times New Roman"/>
                <w:sz w:val="24"/>
                <w:szCs w:val="24"/>
              </w:rPr>
              <w:t>Logs</w:t>
            </w:r>
            <w:proofErr w:type="spellEnd"/>
            <w:r w:rsidRPr="001C5A09">
              <w:rPr>
                <w:rFonts w:ascii="Times New Roman" w:hAnsi="Times New Roman"/>
                <w:sz w:val="24"/>
                <w:szCs w:val="24"/>
              </w:rPr>
              <w:t>) arba analogiška.</w:t>
            </w:r>
          </w:p>
        </w:tc>
      </w:tr>
      <w:tr w:rsidR="00240EEF" w:rsidRPr="001C5A09" w14:paraId="6E1CDEAD" w14:textId="77777777" w:rsidTr="00770C00">
        <w:tc>
          <w:tcPr>
            <w:tcW w:w="338" w:type="pct"/>
          </w:tcPr>
          <w:p w14:paraId="5E5CA5A4" w14:textId="77777777" w:rsidR="00240EEF" w:rsidRPr="001C5A09" w:rsidRDefault="00240EEF" w:rsidP="00770C00">
            <w:pPr>
              <w:rPr>
                <w:rFonts w:ascii="Times New Roman" w:hAnsi="Times New Roman"/>
                <w:bCs/>
                <w:sz w:val="24"/>
                <w:szCs w:val="24"/>
              </w:rPr>
            </w:pPr>
            <w:r w:rsidRPr="001C5A09">
              <w:rPr>
                <w:rFonts w:ascii="Times New Roman" w:hAnsi="Times New Roman"/>
                <w:bCs/>
                <w:sz w:val="24"/>
                <w:szCs w:val="24"/>
              </w:rPr>
              <w:t>4</w:t>
            </w:r>
          </w:p>
        </w:tc>
        <w:tc>
          <w:tcPr>
            <w:tcW w:w="1287" w:type="pct"/>
          </w:tcPr>
          <w:p w14:paraId="234B768C" w14:textId="77777777" w:rsidR="00240EEF" w:rsidRPr="001C5A09" w:rsidRDefault="00240EEF" w:rsidP="00770C00">
            <w:pPr>
              <w:ind w:hanging="30"/>
              <w:rPr>
                <w:rFonts w:ascii="Times New Roman" w:hAnsi="Times New Roman"/>
                <w:sz w:val="24"/>
                <w:szCs w:val="24"/>
              </w:rPr>
            </w:pPr>
            <w:r w:rsidRPr="001C5A09">
              <w:rPr>
                <w:rFonts w:ascii="Times New Roman" w:hAnsi="Times New Roman"/>
                <w:sz w:val="24"/>
                <w:szCs w:val="24"/>
              </w:rPr>
              <w:t>Terminas</w:t>
            </w:r>
          </w:p>
        </w:tc>
        <w:tc>
          <w:tcPr>
            <w:tcW w:w="3375" w:type="pct"/>
          </w:tcPr>
          <w:p w14:paraId="210F96E7" w14:textId="3F974616" w:rsidR="00240EEF" w:rsidRPr="001C5A09" w:rsidRDefault="00681F26" w:rsidP="00770C00">
            <w:pPr>
              <w:ind w:hanging="30"/>
              <w:rPr>
                <w:rFonts w:ascii="Times New Roman" w:hAnsi="Times New Roman"/>
                <w:sz w:val="24"/>
                <w:szCs w:val="24"/>
              </w:rPr>
            </w:pPr>
            <w:r>
              <w:rPr>
                <w:rFonts w:ascii="Times New Roman" w:hAnsi="Times New Roman"/>
                <w:sz w:val="24"/>
                <w:szCs w:val="24"/>
              </w:rPr>
              <w:t>L</w:t>
            </w:r>
            <w:r w:rsidR="00240EEF" w:rsidRPr="001C5A09">
              <w:rPr>
                <w:rFonts w:ascii="Times New Roman" w:hAnsi="Times New Roman"/>
                <w:sz w:val="24"/>
                <w:szCs w:val="24"/>
              </w:rPr>
              <w:t>icencijos aktyvavim</w:t>
            </w:r>
            <w:r>
              <w:rPr>
                <w:rFonts w:ascii="Times New Roman" w:hAnsi="Times New Roman"/>
                <w:sz w:val="24"/>
                <w:szCs w:val="24"/>
              </w:rPr>
              <w:t>as</w:t>
            </w:r>
            <w:r w:rsidR="00240EEF" w:rsidRPr="001C5A09">
              <w:rPr>
                <w:rFonts w:ascii="Times New Roman" w:hAnsi="Times New Roman"/>
                <w:sz w:val="24"/>
                <w:szCs w:val="24"/>
              </w:rPr>
              <w:t xml:space="preserve"> ir palaikym</w:t>
            </w:r>
            <w:r>
              <w:rPr>
                <w:rFonts w:ascii="Times New Roman" w:hAnsi="Times New Roman"/>
                <w:sz w:val="24"/>
                <w:szCs w:val="24"/>
              </w:rPr>
              <w:t>as</w:t>
            </w:r>
            <w:r w:rsidR="00240EEF" w:rsidRPr="001C5A09">
              <w:rPr>
                <w:rFonts w:ascii="Times New Roman" w:hAnsi="Times New Roman"/>
                <w:sz w:val="24"/>
                <w:szCs w:val="24"/>
              </w:rPr>
              <w:t xml:space="preserve"> iki 2022-12-22.</w:t>
            </w:r>
          </w:p>
        </w:tc>
      </w:tr>
    </w:tbl>
    <w:p w14:paraId="64978CFB" w14:textId="77777777" w:rsidR="00240EEF" w:rsidRPr="001C5A09" w:rsidRDefault="00240EEF" w:rsidP="00240EEF"/>
    <w:sectPr w:rsidR="00240EEF" w:rsidRPr="001C5A09" w:rsidSect="00C71314">
      <w:type w:val="continuous"/>
      <w:pgSz w:w="11904" w:h="16834" w:code="9"/>
      <w:pgMar w:top="1134" w:right="851" w:bottom="56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B443C" w14:textId="77777777" w:rsidR="004D6928" w:rsidRDefault="004D6928">
      <w:r>
        <w:separator/>
      </w:r>
    </w:p>
  </w:endnote>
  <w:endnote w:type="continuationSeparator" w:id="0">
    <w:p w14:paraId="042AB9F0" w14:textId="77777777" w:rsidR="004D6928" w:rsidRDefault="004D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66881" w14:textId="77777777" w:rsidR="004D6928" w:rsidRDefault="004D6928"/>
  </w:footnote>
  <w:footnote w:type="continuationSeparator" w:id="0">
    <w:p w14:paraId="1EE99410" w14:textId="77777777" w:rsidR="004D6928" w:rsidRDefault="004D69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7F26"/>
    <w:multiLevelType w:val="hybridMultilevel"/>
    <w:tmpl w:val="578E6F14"/>
    <w:lvl w:ilvl="0" w:tplc="04270017">
      <w:start w:val="1"/>
      <w:numFmt w:val="lowerLetter"/>
      <w:lvlText w:val="%1)"/>
      <w:lvlJc w:val="left"/>
      <w:pPr>
        <w:ind w:left="744" w:hanging="360"/>
      </w:p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1"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AB15933"/>
    <w:multiLevelType w:val="multilevel"/>
    <w:tmpl w:val="1BF4B4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D008E0"/>
    <w:multiLevelType w:val="multilevel"/>
    <w:tmpl w:val="409283F0"/>
    <w:lvl w:ilvl="0">
      <w:start w:val="3"/>
      <w:numFmt w:val="upperRoman"/>
      <w:lvlText w:val="%1."/>
      <w:lvlJc w:val="left"/>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011A8"/>
    <w:multiLevelType w:val="hybridMultilevel"/>
    <w:tmpl w:val="04A8E8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B4A5C"/>
    <w:multiLevelType w:val="multilevel"/>
    <w:tmpl w:val="CBD433B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43B12"/>
    <w:multiLevelType w:val="multilevel"/>
    <w:tmpl w:val="9FB0CC96"/>
    <w:lvl w:ilvl="0">
      <w:start w:val="4"/>
      <w:numFmt w:val="decimal"/>
      <w:lvlText w:val="%1."/>
      <w:lvlJc w:val="left"/>
      <w:pPr>
        <w:ind w:left="360" w:hanging="360"/>
      </w:pPr>
      <w:rPr>
        <w:rFonts w:hint="default"/>
      </w:rPr>
    </w:lvl>
    <w:lvl w:ilvl="1">
      <w:start w:val="5"/>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7" w15:restartNumberingAfterBreak="0">
    <w:nsid w:val="25170CD6"/>
    <w:multiLevelType w:val="hybridMultilevel"/>
    <w:tmpl w:val="628AA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9" w15:restartNumberingAfterBreak="0">
    <w:nsid w:val="2CA45ADF"/>
    <w:multiLevelType w:val="hybridMultilevel"/>
    <w:tmpl w:val="D368CF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CF3026"/>
    <w:multiLevelType w:val="multilevel"/>
    <w:tmpl w:val="A11AF8F0"/>
    <w:lvl w:ilvl="0">
      <w:start w:val="1"/>
      <w:numFmt w:val="decimal"/>
      <w:lvlText w:val="1.2.%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06A9B"/>
    <w:multiLevelType w:val="multilevel"/>
    <w:tmpl w:val="3642EA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1282E"/>
    <w:multiLevelType w:val="hybridMultilevel"/>
    <w:tmpl w:val="3A006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B336F4"/>
    <w:multiLevelType w:val="hybridMultilevel"/>
    <w:tmpl w:val="B8DA2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8F1F5D"/>
    <w:multiLevelType w:val="hybridMultilevel"/>
    <w:tmpl w:val="B5C25038"/>
    <w:lvl w:ilvl="0" w:tplc="04270001">
      <w:start w:val="1"/>
      <w:numFmt w:val="bullet"/>
      <w:lvlText w:val=""/>
      <w:lvlJc w:val="left"/>
      <w:pPr>
        <w:ind w:left="720" w:hanging="360"/>
      </w:pPr>
      <w:rPr>
        <w:rFonts w:ascii="Symbol" w:hAnsi="Symbol" w:hint="default"/>
      </w:rPr>
    </w:lvl>
    <w:lvl w:ilvl="1" w:tplc="DD884B1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094CCE"/>
    <w:multiLevelType w:val="hybridMultilevel"/>
    <w:tmpl w:val="79F65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7765F1"/>
    <w:multiLevelType w:val="multilevel"/>
    <w:tmpl w:val="2DC0977C"/>
    <w:lvl w:ilvl="0">
      <w:start w:val="2"/>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DF0100"/>
    <w:multiLevelType w:val="hybridMultilevel"/>
    <w:tmpl w:val="36388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3B5CE8"/>
    <w:multiLevelType w:val="hybridMultilevel"/>
    <w:tmpl w:val="641034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20" w15:restartNumberingAfterBreak="0">
    <w:nsid w:val="661635D2"/>
    <w:multiLevelType w:val="hybridMultilevel"/>
    <w:tmpl w:val="778E2428"/>
    <w:lvl w:ilvl="0" w:tplc="A9B4EADC">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1" w15:restartNumberingAfterBreak="0">
    <w:nsid w:val="69CB5379"/>
    <w:multiLevelType w:val="multilevel"/>
    <w:tmpl w:val="0F7EA376"/>
    <w:lvl w:ilvl="0">
      <w:start w:val="1"/>
      <w:numFmt w:val="decimal"/>
      <w:lvlText w:val="1.%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062D66"/>
    <w:multiLevelType w:val="multilevel"/>
    <w:tmpl w:val="CE7E40EA"/>
    <w:lvl w:ilvl="0">
      <w:start w:val="4"/>
      <w:numFmt w:val="decimal"/>
      <w:lvlText w:val="%1."/>
      <w:lvlJc w:val="left"/>
      <w:pPr>
        <w:ind w:left="360" w:hanging="360"/>
      </w:pPr>
      <w:rPr>
        <w:rFonts w:hint="default"/>
      </w:rPr>
    </w:lvl>
    <w:lvl w:ilvl="1">
      <w:start w:val="4"/>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3" w15:restartNumberingAfterBreak="0">
    <w:nsid w:val="73D03301"/>
    <w:multiLevelType w:val="multilevel"/>
    <w:tmpl w:val="E822038A"/>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2E6712"/>
    <w:multiLevelType w:val="hybridMultilevel"/>
    <w:tmpl w:val="4B58C52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AE06C7"/>
    <w:multiLevelType w:val="multilevel"/>
    <w:tmpl w:val="55D8AEC6"/>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23"/>
  </w:num>
  <w:num w:numId="3">
    <w:abstractNumId w:val="5"/>
  </w:num>
  <w:num w:numId="4">
    <w:abstractNumId w:val="21"/>
  </w:num>
  <w:num w:numId="5">
    <w:abstractNumId w:val="10"/>
  </w:num>
  <w:num w:numId="6">
    <w:abstractNumId w:val="16"/>
  </w:num>
  <w:num w:numId="7">
    <w:abstractNumId w:val="3"/>
  </w:num>
  <w:num w:numId="8">
    <w:abstractNumId w:val="6"/>
  </w:num>
  <w:num w:numId="9">
    <w:abstractNumId w:val="8"/>
  </w:num>
  <w:num w:numId="10">
    <w:abstractNumId w:val="1"/>
  </w:num>
  <w:num w:numId="11">
    <w:abstractNumId w:val="18"/>
  </w:num>
  <w:num w:numId="12">
    <w:abstractNumId w:val="2"/>
  </w:num>
  <w:num w:numId="13">
    <w:abstractNumId w:val="20"/>
  </w:num>
  <w:num w:numId="14">
    <w:abstractNumId w:val="14"/>
  </w:num>
  <w:num w:numId="15">
    <w:abstractNumId w:val="24"/>
  </w:num>
  <w:num w:numId="16">
    <w:abstractNumId w:val="0"/>
  </w:num>
  <w:num w:numId="17">
    <w:abstractNumId w:val="17"/>
  </w:num>
  <w:num w:numId="18">
    <w:abstractNumId w:val="9"/>
  </w:num>
  <w:num w:numId="19">
    <w:abstractNumId w:val="7"/>
  </w:num>
  <w:num w:numId="20">
    <w:abstractNumId w:val="12"/>
  </w:num>
  <w:num w:numId="21">
    <w:abstractNumId w:val="13"/>
  </w:num>
  <w:num w:numId="22">
    <w:abstractNumId w:val="4"/>
  </w:num>
  <w:num w:numId="23">
    <w:abstractNumId w:val="15"/>
  </w:num>
  <w:num w:numId="24">
    <w:abstractNumId w:val="2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09"/>
    <w:rsid w:val="00023566"/>
    <w:rsid w:val="0005744C"/>
    <w:rsid w:val="00061CBE"/>
    <w:rsid w:val="00071FDE"/>
    <w:rsid w:val="0008571E"/>
    <w:rsid w:val="000C2CE0"/>
    <w:rsid w:val="001011EF"/>
    <w:rsid w:val="00111C71"/>
    <w:rsid w:val="00114AC7"/>
    <w:rsid w:val="00147131"/>
    <w:rsid w:val="00164497"/>
    <w:rsid w:val="00171663"/>
    <w:rsid w:val="00174314"/>
    <w:rsid w:val="001B1045"/>
    <w:rsid w:val="001B243D"/>
    <w:rsid w:val="001C0F88"/>
    <w:rsid w:val="001C5A09"/>
    <w:rsid w:val="001E7793"/>
    <w:rsid w:val="00204EC3"/>
    <w:rsid w:val="002072CA"/>
    <w:rsid w:val="00217753"/>
    <w:rsid w:val="00233164"/>
    <w:rsid w:val="00240EEF"/>
    <w:rsid w:val="002502F8"/>
    <w:rsid w:val="0027190B"/>
    <w:rsid w:val="00291A85"/>
    <w:rsid w:val="002B2010"/>
    <w:rsid w:val="002B6803"/>
    <w:rsid w:val="002D000C"/>
    <w:rsid w:val="00356436"/>
    <w:rsid w:val="00380C51"/>
    <w:rsid w:val="003B7104"/>
    <w:rsid w:val="003D2D3C"/>
    <w:rsid w:val="003D4517"/>
    <w:rsid w:val="003D6ADC"/>
    <w:rsid w:val="003E74FF"/>
    <w:rsid w:val="003F786B"/>
    <w:rsid w:val="00401089"/>
    <w:rsid w:val="004324C0"/>
    <w:rsid w:val="00452045"/>
    <w:rsid w:val="00452145"/>
    <w:rsid w:val="00483FEC"/>
    <w:rsid w:val="004B5732"/>
    <w:rsid w:val="004C51A1"/>
    <w:rsid w:val="004D6928"/>
    <w:rsid w:val="004E4216"/>
    <w:rsid w:val="004F5046"/>
    <w:rsid w:val="005337B0"/>
    <w:rsid w:val="00534632"/>
    <w:rsid w:val="0053572C"/>
    <w:rsid w:val="00570E69"/>
    <w:rsid w:val="005B019E"/>
    <w:rsid w:val="00604CD8"/>
    <w:rsid w:val="00605635"/>
    <w:rsid w:val="006448DC"/>
    <w:rsid w:val="00681F26"/>
    <w:rsid w:val="006853A6"/>
    <w:rsid w:val="006C5800"/>
    <w:rsid w:val="006E60AF"/>
    <w:rsid w:val="00747B53"/>
    <w:rsid w:val="0075051F"/>
    <w:rsid w:val="0075143F"/>
    <w:rsid w:val="00751CEB"/>
    <w:rsid w:val="00757FBB"/>
    <w:rsid w:val="00771166"/>
    <w:rsid w:val="007A7D09"/>
    <w:rsid w:val="007C75A2"/>
    <w:rsid w:val="007D1951"/>
    <w:rsid w:val="007D1E82"/>
    <w:rsid w:val="007F7D01"/>
    <w:rsid w:val="00807B0F"/>
    <w:rsid w:val="0083625E"/>
    <w:rsid w:val="008609E3"/>
    <w:rsid w:val="008629B8"/>
    <w:rsid w:val="00881BD4"/>
    <w:rsid w:val="008B0653"/>
    <w:rsid w:val="008D24F1"/>
    <w:rsid w:val="008E08EC"/>
    <w:rsid w:val="009426D9"/>
    <w:rsid w:val="00950D0D"/>
    <w:rsid w:val="00954588"/>
    <w:rsid w:val="00961C0D"/>
    <w:rsid w:val="00964CDA"/>
    <w:rsid w:val="009848D4"/>
    <w:rsid w:val="00987DC3"/>
    <w:rsid w:val="009C5039"/>
    <w:rsid w:val="009F3135"/>
    <w:rsid w:val="00A006EF"/>
    <w:rsid w:val="00A07FEC"/>
    <w:rsid w:val="00A2251D"/>
    <w:rsid w:val="00A25C58"/>
    <w:rsid w:val="00A86BAD"/>
    <w:rsid w:val="00AA598A"/>
    <w:rsid w:val="00AF0575"/>
    <w:rsid w:val="00B06E83"/>
    <w:rsid w:val="00B174DA"/>
    <w:rsid w:val="00B30C41"/>
    <w:rsid w:val="00BB633D"/>
    <w:rsid w:val="00BC79CA"/>
    <w:rsid w:val="00BE7B7B"/>
    <w:rsid w:val="00C037B9"/>
    <w:rsid w:val="00C037BB"/>
    <w:rsid w:val="00C12F6D"/>
    <w:rsid w:val="00C7118A"/>
    <w:rsid w:val="00C71314"/>
    <w:rsid w:val="00C96573"/>
    <w:rsid w:val="00CA54AD"/>
    <w:rsid w:val="00CB2252"/>
    <w:rsid w:val="00CB5C96"/>
    <w:rsid w:val="00CC3E64"/>
    <w:rsid w:val="00CE07BC"/>
    <w:rsid w:val="00D10D40"/>
    <w:rsid w:val="00D2637B"/>
    <w:rsid w:val="00D40184"/>
    <w:rsid w:val="00D641D6"/>
    <w:rsid w:val="00D802F0"/>
    <w:rsid w:val="00DC00B2"/>
    <w:rsid w:val="00DC0885"/>
    <w:rsid w:val="00DE21F8"/>
    <w:rsid w:val="00DF33F9"/>
    <w:rsid w:val="00E25D83"/>
    <w:rsid w:val="00E45C29"/>
    <w:rsid w:val="00E45D7E"/>
    <w:rsid w:val="00EB575B"/>
    <w:rsid w:val="00F04E19"/>
    <w:rsid w:val="00F15F0B"/>
    <w:rsid w:val="00F51737"/>
    <w:rsid w:val="00FA4A16"/>
    <w:rsid w:val="00FA75B1"/>
    <w:rsid w:val="00FC6227"/>
    <w:rsid w:val="1124D41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vkanceliarija@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4" ma:contentTypeDescription="Create a new document." ma:contentTypeScope="" ma:versionID="fde97bf38dc7fd8575f970497e3e849a">
  <xsd:schema xmlns:xsd="http://www.w3.org/2001/XMLSchema" xmlns:xs="http://www.w3.org/2001/XMLSchema" xmlns:p="http://schemas.microsoft.com/office/2006/metadata/properties" xmlns:ns2="c2a8094d-610c-4538-aaa7-0b635cfaa637" targetNamespace="http://schemas.microsoft.com/office/2006/metadata/properties" ma:root="true" ma:fieldsID="c38279aa7825871a112d9cf5c82e406e" ns2:_="">
    <xsd:import namespace="c2a8094d-610c-4538-aaa7-0b635cfaa6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507D-017E-4440-9990-FC390E9730C4}">
  <ds:schemaRefs>
    <ds:schemaRef ds:uri="http://schemas.microsoft.com/sharepoint/v3/contenttype/forms"/>
  </ds:schemaRefs>
</ds:datastoreItem>
</file>

<file path=customXml/itemProps2.xml><?xml version="1.0" encoding="utf-8"?>
<ds:datastoreItem xmlns:ds="http://schemas.openxmlformats.org/officeDocument/2006/customXml" ds:itemID="{1DCBA4D1-E42D-45A0-892D-B8A4DC4C9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8F00F-2348-40EB-84E8-F6A4F81BB929}">
  <ds:schemaRefs>
    <ds:schemaRef ds:uri="http://schemas.openxmlformats.org/officeDocument/2006/bibliography"/>
  </ds:schemaRefs>
</ds:datastoreItem>
</file>

<file path=customXml/itemProps4.xml><?xml version="1.0" encoding="utf-8"?>
<ds:datastoreItem xmlns:ds="http://schemas.openxmlformats.org/officeDocument/2006/customXml" ds:itemID="{E657F6D6-B900-4BBC-99EC-484D0BA1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7235</Words>
  <Characters>4125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2</cp:revision>
  <dcterms:created xsi:type="dcterms:W3CDTF">2021-03-23T11:28:00Z</dcterms:created>
  <dcterms:modified xsi:type="dcterms:W3CDTF">2021-03-23T11:28:00Z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