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BC03E85" w14:textId="77777777" w:rsidR="00A247AB" w:rsidRPr="00D25F68" w:rsidRDefault="00A247AB" w:rsidP="00A247AB">
      <w:pPr>
        <w:spacing w:after="0" w:line="240" w:lineRule="auto"/>
        <w:ind w:firstLine="360"/>
        <w:jc w:val="center"/>
        <w:rPr>
          <w:rFonts w:eastAsia="Calibri" w:cstheme="minorHAnsi"/>
          <w:b/>
        </w:rPr>
      </w:pPr>
      <w:r w:rsidRPr="00D25F68">
        <w:rPr>
          <w:rFonts w:eastAsia="Calibri" w:cstheme="minorHAnsi"/>
          <w:b/>
        </w:rPr>
        <w:t xml:space="preserve">PREKIŲ SU PASLAUGOMIS PIRKIMO–PARDAVIMO SUTARTIS </w:t>
      </w:r>
    </w:p>
    <w:p w14:paraId="292B5546" w14:textId="77777777" w:rsidR="00540279" w:rsidRPr="00D25F68" w:rsidRDefault="00540279" w:rsidP="00B62295">
      <w:pPr>
        <w:spacing w:after="0" w:line="240" w:lineRule="auto"/>
        <w:ind w:firstLine="360"/>
        <w:jc w:val="center"/>
        <w:rPr>
          <w:rFonts w:cstheme="minorHAnsi"/>
        </w:rPr>
      </w:pPr>
    </w:p>
    <w:p w14:paraId="7E7339EA" w14:textId="1292A0BD" w:rsidR="00540279" w:rsidRPr="00D25F68" w:rsidRDefault="008A45B6" w:rsidP="00B62295">
      <w:pPr>
        <w:spacing w:after="0" w:line="240" w:lineRule="auto"/>
        <w:ind w:firstLine="360"/>
        <w:jc w:val="center"/>
        <w:rPr>
          <w:rFonts w:cstheme="minorHAnsi"/>
        </w:rPr>
      </w:pPr>
      <w:r w:rsidRPr="00D25F68">
        <w:rPr>
          <w:rFonts w:cstheme="minorHAnsi"/>
        </w:rPr>
        <w:t>202</w:t>
      </w:r>
      <w:r>
        <w:rPr>
          <w:rFonts w:cstheme="minorHAnsi"/>
        </w:rPr>
        <w:t>1</w:t>
      </w:r>
      <w:r w:rsidRPr="00D25F68">
        <w:rPr>
          <w:rFonts w:cstheme="minorHAnsi"/>
        </w:rPr>
        <w:t xml:space="preserve"> </w:t>
      </w:r>
      <w:r w:rsidR="00540279" w:rsidRPr="00D25F68">
        <w:rPr>
          <w:rFonts w:cstheme="minorHAnsi"/>
        </w:rPr>
        <w:t xml:space="preserve">m.                                 d.   </w:t>
      </w:r>
      <w:r w:rsidR="00201AD3" w:rsidRPr="00D25F68">
        <w:rPr>
          <w:rFonts w:cstheme="minorHAnsi"/>
        </w:rPr>
        <w:t xml:space="preserve">Nr. </w:t>
      </w:r>
    </w:p>
    <w:p w14:paraId="2581BDE5" w14:textId="77777777" w:rsidR="00540279" w:rsidRPr="00D25F68" w:rsidRDefault="00540279" w:rsidP="00B62295">
      <w:pPr>
        <w:spacing w:after="0" w:line="240" w:lineRule="auto"/>
        <w:ind w:firstLine="360"/>
        <w:jc w:val="center"/>
        <w:rPr>
          <w:rFonts w:cstheme="minorHAnsi"/>
        </w:rPr>
      </w:pPr>
      <w:r w:rsidRPr="00D25F68">
        <w:rPr>
          <w:rFonts w:cstheme="minorHAnsi"/>
        </w:rPr>
        <w:t>Vilnius</w:t>
      </w:r>
    </w:p>
    <w:p w14:paraId="7D5EC5A4" w14:textId="77777777" w:rsidR="00540279" w:rsidRPr="00D25F68" w:rsidRDefault="00540279" w:rsidP="00B62295">
      <w:pPr>
        <w:spacing w:after="0" w:line="240" w:lineRule="auto"/>
        <w:ind w:firstLine="360"/>
        <w:jc w:val="center"/>
        <w:rPr>
          <w:rFonts w:cstheme="minorHAnsi"/>
        </w:rPr>
      </w:pPr>
    </w:p>
    <w:p w14:paraId="37D12169" w14:textId="77777777" w:rsidR="00540279" w:rsidRPr="00D25F68" w:rsidRDefault="00540279" w:rsidP="00B62295">
      <w:pPr>
        <w:keepNext/>
        <w:spacing w:after="0" w:line="240" w:lineRule="auto"/>
        <w:ind w:right="-82" w:firstLine="360"/>
        <w:jc w:val="center"/>
        <w:outlineLvl w:val="1"/>
        <w:rPr>
          <w:rFonts w:eastAsia="Times New Roman" w:cstheme="minorHAnsi"/>
          <w:b/>
          <w:bCs/>
        </w:rPr>
      </w:pPr>
      <w:bookmarkStart w:id="0" w:name="_Toc438559488"/>
      <w:bookmarkStart w:id="1" w:name="_Toc438559815"/>
      <w:r w:rsidRPr="00D25F68">
        <w:rPr>
          <w:rFonts w:eastAsia="Times New Roman" w:cstheme="minorHAnsi"/>
          <w:b/>
          <w:bCs/>
        </w:rPr>
        <w:t>SPECIALIOSIOS SĄLYGOS</w:t>
      </w:r>
      <w:bookmarkEnd w:id="0"/>
      <w:bookmarkEnd w:id="1"/>
    </w:p>
    <w:p w14:paraId="6CFB844C" w14:textId="77777777" w:rsidR="00AE1CCA" w:rsidRPr="00D25F68" w:rsidRDefault="00AE1CCA" w:rsidP="00B62295">
      <w:pPr>
        <w:keepNext/>
        <w:spacing w:after="0" w:line="240" w:lineRule="auto"/>
        <w:ind w:right="-82" w:firstLine="360"/>
        <w:jc w:val="center"/>
        <w:outlineLvl w:val="1"/>
        <w:rPr>
          <w:rFonts w:eastAsia="Times New Roman" w:cstheme="minorHAnsi"/>
          <w:b/>
          <w:bCs/>
        </w:rPr>
      </w:pPr>
    </w:p>
    <w:p w14:paraId="080F3892" w14:textId="601CE577" w:rsidR="00AE1CCA" w:rsidRPr="00D25F68" w:rsidRDefault="00A247AB" w:rsidP="00AF299E">
      <w:pPr>
        <w:spacing w:after="0" w:line="240" w:lineRule="auto"/>
        <w:ind w:firstLine="360"/>
        <w:jc w:val="both"/>
        <w:rPr>
          <w:rFonts w:eastAsia="Times New Roman" w:cstheme="minorHAnsi"/>
        </w:rPr>
      </w:pPr>
      <w:r w:rsidRPr="00D25F68">
        <w:rPr>
          <w:rFonts w:eastAsia="Times New Roman" w:cstheme="minorHAnsi"/>
          <w:b/>
        </w:rPr>
        <w:t>AB „Lietuvos geležinkeliai“</w:t>
      </w:r>
      <w:r w:rsidRPr="00D25F68">
        <w:rPr>
          <w:rFonts w:eastAsia="Times New Roman" w:cstheme="minorHAnsi"/>
        </w:rPr>
        <w:t>,</w:t>
      </w:r>
      <w:r w:rsidRPr="00D25F68">
        <w:rPr>
          <w:rFonts w:eastAsia="Times New Roman" w:cstheme="minorHAnsi"/>
          <w:b/>
        </w:rPr>
        <w:t xml:space="preserve"> </w:t>
      </w:r>
      <w:r w:rsidRPr="00D25F68">
        <w:rPr>
          <w:rFonts w:eastAsia="Times New Roman" w:cstheme="minorHAnsi"/>
        </w:rPr>
        <w:t>juridinio asmens kodas 110053842, atstovaujama</w:t>
      </w:r>
      <w:r w:rsidR="00C50DC8">
        <w:rPr>
          <w:rFonts w:eastAsia="Times New Roman" w:cstheme="minorHAnsi"/>
        </w:rPr>
        <w:t xml:space="preserve"> generalinio direktoriaus </w:t>
      </w:r>
      <w:r w:rsidR="004E7C30">
        <w:rPr>
          <w:rFonts w:eastAsia="Times New Roman" w:cstheme="minorHAnsi"/>
        </w:rPr>
        <w:t>___</w:t>
      </w:r>
      <w:r w:rsidRPr="00D25F68">
        <w:rPr>
          <w:rFonts w:eastAsia="Times New Roman" w:cstheme="minorHAnsi"/>
        </w:rPr>
        <w:t xml:space="preserve">, veikiančio pagal </w:t>
      </w:r>
      <w:r w:rsidR="001E6001">
        <w:rPr>
          <w:rFonts w:eastAsia="Times New Roman" w:cstheme="minorHAnsi"/>
        </w:rPr>
        <w:t>bendrovės įstatus</w:t>
      </w:r>
      <w:r w:rsidRPr="00D25F68">
        <w:rPr>
          <w:rFonts w:eastAsia="Times New Roman" w:cstheme="minorHAnsi"/>
        </w:rPr>
        <w:t xml:space="preserve"> (toliau – </w:t>
      </w:r>
      <w:r w:rsidRPr="00D25F68">
        <w:rPr>
          <w:rFonts w:eastAsia="Times New Roman" w:cstheme="minorHAnsi"/>
          <w:b/>
        </w:rPr>
        <w:t>Užsakovas</w:t>
      </w:r>
      <w:r w:rsidRPr="00D25F68">
        <w:rPr>
          <w:rFonts w:eastAsia="Times New Roman" w:cstheme="minorHAnsi"/>
        </w:rPr>
        <w:t xml:space="preserve">), ir </w:t>
      </w:r>
      <w:r w:rsidR="003919F8" w:rsidRPr="003919F8">
        <w:rPr>
          <w:rFonts w:eastAsia="Times New Roman" w:cstheme="minorHAnsi"/>
          <w:b/>
        </w:rPr>
        <w:t>UAB „GO-ERP“</w:t>
      </w:r>
      <w:r w:rsidRPr="003919F8">
        <w:rPr>
          <w:rFonts w:eastAsia="Times New Roman" w:cstheme="minorHAnsi"/>
          <w:b/>
        </w:rPr>
        <w:t>,</w:t>
      </w:r>
      <w:r w:rsidRPr="00D25F68">
        <w:rPr>
          <w:rFonts w:eastAsia="Times New Roman" w:cstheme="minorHAnsi"/>
          <w:b/>
        </w:rPr>
        <w:t xml:space="preserve"> </w:t>
      </w:r>
      <w:r w:rsidRPr="00D25F68">
        <w:rPr>
          <w:rFonts w:eastAsia="Times New Roman" w:cstheme="minorHAnsi"/>
        </w:rPr>
        <w:t>juridinio asmens kodas</w:t>
      </w:r>
      <w:r w:rsidR="00E26422">
        <w:rPr>
          <w:rFonts w:eastAsia="Times New Roman" w:cstheme="minorHAnsi"/>
        </w:rPr>
        <w:t xml:space="preserve"> </w:t>
      </w:r>
      <w:r w:rsidR="00E26422" w:rsidRPr="00E26422">
        <w:rPr>
          <w:rFonts w:eastAsia="Times New Roman" w:cstheme="minorHAnsi"/>
        </w:rPr>
        <w:t>302602282</w:t>
      </w:r>
      <w:r w:rsidRPr="00D25F68">
        <w:rPr>
          <w:rFonts w:eastAsia="Times New Roman" w:cstheme="minorHAnsi"/>
        </w:rPr>
        <w:t xml:space="preserve">, atstovaujama </w:t>
      </w:r>
      <w:r w:rsidR="00462335">
        <w:rPr>
          <w:rFonts w:eastAsia="Times New Roman" w:cstheme="minorHAnsi"/>
        </w:rPr>
        <w:t xml:space="preserve">vykdančiojo direktoriaus </w:t>
      </w:r>
      <w:r w:rsidR="004E7C30">
        <w:rPr>
          <w:rFonts w:eastAsia="Times New Roman" w:cstheme="minorHAnsi"/>
        </w:rPr>
        <w:t>___--</w:t>
      </w:r>
      <w:r w:rsidRPr="00D25F68">
        <w:rPr>
          <w:rFonts w:eastAsia="Times New Roman" w:cstheme="minorHAnsi"/>
        </w:rPr>
        <w:t xml:space="preserve">, veikiančio pagal </w:t>
      </w:r>
      <w:r w:rsidR="00AF299E" w:rsidRPr="00AF299E">
        <w:rPr>
          <w:rFonts w:eastAsia="Times New Roman" w:cstheme="minorHAnsi"/>
        </w:rPr>
        <w:t>2021-03-02</w:t>
      </w:r>
      <w:r w:rsidR="009A2829">
        <w:rPr>
          <w:rFonts w:eastAsia="Times New Roman" w:cstheme="minorHAnsi"/>
        </w:rPr>
        <w:t xml:space="preserve"> </w:t>
      </w:r>
      <w:r w:rsidR="00AF299E">
        <w:rPr>
          <w:rFonts w:eastAsia="Times New Roman" w:cstheme="minorHAnsi"/>
        </w:rPr>
        <w:t>į</w:t>
      </w:r>
      <w:r w:rsidR="009A2829">
        <w:rPr>
          <w:rFonts w:eastAsia="Times New Roman" w:cstheme="minorHAnsi"/>
        </w:rPr>
        <w:t xml:space="preserve">galiojimą </w:t>
      </w:r>
      <w:r w:rsidR="00AF299E" w:rsidRPr="00AF299E">
        <w:rPr>
          <w:rFonts w:eastAsia="Times New Roman" w:cstheme="minorHAnsi"/>
        </w:rPr>
        <w:t>Nr.20210302-1</w:t>
      </w:r>
      <w:r w:rsidR="00AF299E" w:rsidRPr="00AF299E">
        <w:rPr>
          <w:rFonts w:ascii="Times New Roman" w:eastAsia="Calibri" w:hAnsi="Times New Roman" w:cs="Times New Roman"/>
          <w:color w:val="000000"/>
          <w:sz w:val="23"/>
          <w:szCs w:val="23"/>
          <w:lang w:eastAsia="lt-LT"/>
        </w:rPr>
        <w:t xml:space="preserve"> </w:t>
      </w:r>
      <w:r w:rsidRPr="00D25F68">
        <w:rPr>
          <w:rFonts w:eastAsia="Times New Roman" w:cstheme="minorHAnsi"/>
        </w:rPr>
        <w:t xml:space="preserve">(toliau – </w:t>
      </w:r>
      <w:r w:rsidRPr="00D25F68">
        <w:rPr>
          <w:rFonts w:eastAsia="Times New Roman" w:cstheme="minorHAnsi"/>
          <w:b/>
        </w:rPr>
        <w:t>Vykdytojas</w:t>
      </w:r>
      <w:r w:rsidRPr="00D25F68">
        <w:rPr>
          <w:rFonts w:eastAsia="Times New Roman" w:cstheme="minorHAnsi"/>
        </w:rPr>
        <w:t xml:space="preserve">), toliau kartu vadinami </w:t>
      </w:r>
      <w:r w:rsidRPr="00D25F68">
        <w:rPr>
          <w:rFonts w:eastAsia="Times New Roman" w:cstheme="minorHAnsi"/>
          <w:b/>
        </w:rPr>
        <w:t>„Šalimis“</w:t>
      </w:r>
      <w:r w:rsidRPr="00D25F68">
        <w:rPr>
          <w:rFonts w:eastAsia="Times New Roman" w:cstheme="minorHAnsi"/>
        </w:rPr>
        <w:t xml:space="preserve">, o kiekviena atskirai – </w:t>
      </w:r>
      <w:r w:rsidRPr="00D25F68">
        <w:rPr>
          <w:rFonts w:eastAsia="Times New Roman" w:cstheme="minorHAnsi"/>
          <w:b/>
        </w:rPr>
        <w:t>„Šalimi“</w:t>
      </w:r>
      <w:r w:rsidRPr="00D25F68">
        <w:rPr>
          <w:rFonts w:eastAsia="Times New Roman" w:cstheme="minorHAnsi"/>
        </w:rPr>
        <w:t xml:space="preserve">, sudarė šią pirkimo–pardavimo sutartį, toliau vadinamą </w:t>
      </w:r>
      <w:r w:rsidRPr="00D25F68">
        <w:rPr>
          <w:rFonts w:eastAsia="Times New Roman" w:cstheme="minorHAnsi"/>
          <w:b/>
        </w:rPr>
        <w:t>„Sutartimi“</w:t>
      </w:r>
      <w:r w:rsidRPr="00D25F68">
        <w:rPr>
          <w:rFonts w:eastAsia="Times New Roman" w:cstheme="minorHAnsi"/>
        </w:rPr>
        <w:t>, ir susitarė dėl toliau išvardintų sąlygų:</w:t>
      </w:r>
    </w:p>
    <w:p w14:paraId="4AF9EE50" w14:textId="77777777" w:rsidR="00A247AB" w:rsidRPr="00D25F68" w:rsidRDefault="00A247AB" w:rsidP="00B62295">
      <w:pPr>
        <w:spacing w:after="0" w:line="240" w:lineRule="auto"/>
        <w:ind w:firstLine="360"/>
        <w:jc w:val="both"/>
        <w:rPr>
          <w:rFonts w:eastAsia="Times New Roman" w:cstheme="minorHAnsi"/>
        </w:rPr>
      </w:pPr>
    </w:p>
    <w:p w14:paraId="71385285" w14:textId="4AFDE540" w:rsidR="00540279" w:rsidRDefault="00B26941" w:rsidP="00B62295">
      <w:pPr>
        <w:numPr>
          <w:ilvl w:val="0"/>
          <w:numId w:val="1"/>
        </w:numPr>
        <w:spacing w:after="0" w:line="240" w:lineRule="auto"/>
        <w:ind w:firstLine="360"/>
        <w:jc w:val="center"/>
        <w:rPr>
          <w:rFonts w:cstheme="minorHAnsi"/>
          <w:b/>
        </w:rPr>
      </w:pPr>
      <w:r w:rsidRPr="00D25F68">
        <w:rPr>
          <w:rFonts w:cstheme="minorHAnsi"/>
          <w:b/>
        </w:rPr>
        <w:t>SUTARTIES DALYKAS</w:t>
      </w:r>
    </w:p>
    <w:p w14:paraId="0950938E" w14:textId="77777777" w:rsidR="00D25F68" w:rsidRPr="00D25F68" w:rsidRDefault="00D25F68" w:rsidP="00D25F68">
      <w:pPr>
        <w:spacing w:after="0" w:line="240" w:lineRule="auto"/>
        <w:rPr>
          <w:rFonts w:cstheme="minorHAnsi"/>
          <w:b/>
        </w:rPr>
      </w:pPr>
    </w:p>
    <w:p w14:paraId="00DF40E2" w14:textId="67806AFF" w:rsidR="0085686B" w:rsidRPr="00D25F68" w:rsidRDefault="00C95551" w:rsidP="00D2416A">
      <w:pPr>
        <w:pStyle w:val="ListParagraph"/>
        <w:numPr>
          <w:ilvl w:val="1"/>
          <w:numId w:val="12"/>
        </w:numPr>
        <w:tabs>
          <w:tab w:val="left" w:pos="851"/>
        </w:tabs>
        <w:autoSpaceDE w:val="0"/>
        <w:autoSpaceDN w:val="0"/>
        <w:adjustRightInd w:val="0"/>
        <w:spacing w:after="0" w:line="240" w:lineRule="auto"/>
        <w:ind w:left="0" w:firstLine="284"/>
        <w:jc w:val="both"/>
        <w:rPr>
          <w:rFonts w:cstheme="minorHAnsi"/>
        </w:rPr>
      </w:pPr>
      <w:r w:rsidRPr="00D25F68">
        <w:rPr>
          <w:rFonts w:eastAsia="Calibri" w:cstheme="minorHAnsi"/>
        </w:rPr>
        <w:t xml:space="preserve"> </w:t>
      </w:r>
      <w:r w:rsidR="000134D7" w:rsidRPr="00D25F68">
        <w:rPr>
          <w:rFonts w:cstheme="minorHAnsi"/>
        </w:rPr>
        <w:t xml:space="preserve">Sutarties dalykas </w:t>
      </w:r>
      <w:r w:rsidR="00DD3E53" w:rsidRPr="00D25F68">
        <w:rPr>
          <w:rFonts w:cstheme="minorHAnsi"/>
        </w:rPr>
        <w:t>- R</w:t>
      </w:r>
      <w:r w:rsidR="0085686B" w:rsidRPr="00D25F68">
        <w:rPr>
          <w:rFonts w:cstheme="minorHAnsi"/>
        </w:rPr>
        <w:t xml:space="preserve">yšių su klientais valdymo (toliau </w:t>
      </w:r>
      <w:r w:rsidR="0085686B" w:rsidRPr="00D25F68">
        <w:rPr>
          <w:rFonts w:cstheme="minorHAnsi"/>
          <w:b/>
          <w:bCs/>
        </w:rPr>
        <w:t xml:space="preserve"> </w:t>
      </w:r>
      <w:r w:rsidR="0085686B" w:rsidRPr="00D25F68">
        <w:rPr>
          <w:rFonts w:cstheme="minorHAnsi"/>
        </w:rPr>
        <w:t>- CRM) įrankio licencijų nuom</w:t>
      </w:r>
      <w:r w:rsidR="00DD3E53" w:rsidRPr="00D25F68">
        <w:rPr>
          <w:rFonts w:cstheme="minorHAnsi"/>
        </w:rPr>
        <w:t>a</w:t>
      </w:r>
      <w:r w:rsidR="0085686B" w:rsidRPr="00D25F68">
        <w:rPr>
          <w:rFonts w:cstheme="minorHAnsi"/>
        </w:rPr>
        <w:t xml:space="preserve"> ir aukštos kvalifikacijos įrankio palaikymo, diegimo įskaitant mokymus, integracijas, duomenų užkėlim</w:t>
      </w:r>
      <w:r w:rsidR="002D063D" w:rsidRPr="00D25F68">
        <w:rPr>
          <w:rFonts w:cstheme="minorHAnsi"/>
        </w:rPr>
        <w:t>ą,</w:t>
      </w:r>
      <w:r w:rsidR="0085686B" w:rsidRPr="00D25F68">
        <w:rPr>
          <w:rFonts w:cstheme="minorHAnsi"/>
        </w:rPr>
        <w:t xml:space="preserve"> paslaug</w:t>
      </w:r>
      <w:r w:rsidR="00DD3E53" w:rsidRPr="00D25F68">
        <w:rPr>
          <w:rFonts w:cstheme="minorHAnsi"/>
        </w:rPr>
        <w:t>o</w:t>
      </w:r>
      <w:r w:rsidR="0085686B" w:rsidRPr="00D25F68">
        <w:rPr>
          <w:rFonts w:cstheme="minorHAnsi"/>
        </w:rPr>
        <w:t xml:space="preserve">s. </w:t>
      </w:r>
      <w:r w:rsidR="00AC682E" w:rsidRPr="00D25F68">
        <w:rPr>
          <w:rFonts w:cstheme="minorHAnsi"/>
        </w:rPr>
        <w:t xml:space="preserve"> </w:t>
      </w:r>
      <w:r w:rsidR="0085686B" w:rsidRPr="00D25F68">
        <w:rPr>
          <w:rFonts w:cstheme="minorHAnsi"/>
        </w:rPr>
        <w:t xml:space="preserve"> </w:t>
      </w:r>
    </w:p>
    <w:p w14:paraId="7DC97F1E" w14:textId="59440815" w:rsidR="006B240C" w:rsidRPr="00D25F68" w:rsidRDefault="00A247AB" w:rsidP="00F402CE">
      <w:pPr>
        <w:pStyle w:val="ListParagraph"/>
        <w:numPr>
          <w:ilvl w:val="1"/>
          <w:numId w:val="12"/>
        </w:numPr>
        <w:tabs>
          <w:tab w:val="left" w:pos="851"/>
        </w:tabs>
        <w:autoSpaceDE w:val="0"/>
        <w:autoSpaceDN w:val="0"/>
        <w:adjustRightInd w:val="0"/>
        <w:spacing w:after="0" w:line="240" w:lineRule="auto"/>
        <w:ind w:left="0" w:firstLine="284"/>
        <w:jc w:val="both"/>
        <w:rPr>
          <w:rFonts w:cstheme="minorHAnsi"/>
        </w:rPr>
      </w:pPr>
      <w:r w:rsidRPr="00D25F68">
        <w:rPr>
          <w:rFonts w:eastAsia="Calibri" w:cstheme="minorHAnsi"/>
        </w:rPr>
        <w:t>Prekių</w:t>
      </w:r>
      <w:r w:rsidR="00540279" w:rsidRPr="00D25F68">
        <w:rPr>
          <w:rFonts w:eastAsia="Calibri" w:cstheme="minorHAnsi"/>
        </w:rPr>
        <w:t xml:space="preserve"> </w:t>
      </w:r>
      <w:r w:rsidR="002658F8" w:rsidRPr="00D25F68">
        <w:rPr>
          <w:rFonts w:eastAsia="Calibri" w:cstheme="minorHAnsi"/>
        </w:rPr>
        <w:t>pristatymo</w:t>
      </w:r>
      <w:r w:rsidR="00635A65" w:rsidRPr="00D25F68">
        <w:rPr>
          <w:rFonts w:eastAsia="Calibri" w:cstheme="minorHAnsi"/>
        </w:rPr>
        <w:t xml:space="preserve"> / Paslaugų teikimo</w:t>
      </w:r>
      <w:r w:rsidR="00540279" w:rsidRPr="00D25F68">
        <w:rPr>
          <w:rFonts w:eastAsia="Calibri" w:cstheme="minorHAnsi"/>
        </w:rPr>
        <w:t xml:space="preserve"> </w:t>
      </w:r>
      <w:r w:rsidR="007005FE" w:rsidRPr="00D25F68">
        <w:rPr>
          <w:rFonts w:eastAsia="Calibri" w:cstheme="minorHAnsi"/>
        </w:rPr>
        <w:t>vieta</w:t>
      </w:r>
      <w:r w:rsidR="005C0629" w:rsidRPr="00D25F68">
        <w:rPr>
          <w:rFonts w:eastAsia="Calibri" w:cstheme="minorHAnsi"/>
        </w:rPr>
        <w:t>:</w:t>
      </w:r>
      <w:r w:rsidR="007005FE" w:rsidRPr="00D25F68">
        <w:rPr>
          <w:rFonts w:eastAsia="Calibri" w:cstheme="minorHAnsi"/>
        </w:rPr>
        <w:t xml:space="preserve"> </w:t>
      </w:r>
      <w:r w:rsidR="000C6DC6" w:rsidRPr="00D25F68">
        <w:rPr>
          <w:rFonts w:eastAsia="Calibri" w:cstheme="minorHAnsi"/>
        </w:rPr>
        <w:t>Vykdytojo</w:t>
      </w:r>
      <w:r w:rsidR="00E92EC2" w:rsidRPr="00D25F68">
        <w:rPr>
          <w:rFonts w:eastAsia="Calibri" w:cstheme="minorHAnsi"/>
        </w:rPr>
        <w:t xml:space="preserve">, </w:t>
      </w:r>
      <w:r w:rsidR="000C6DC6" w:rsidRPr="00D25F68">
        <w:rPr>
          <w:rFonts w:eastAsia="Calibri" w:cstheme="minorHAnsi"/>
        </w:rPr>
        <w:t xml:space="preserve">Užsakovo </w:t>
      </w:r>
      <w:r w:rsidR="00E92EC2" w:rsidRPr="00D25F68">
        <w:rPr>
          <w:rFonts w:eastAsia="Calibri" w:cstheme="minorHAnsi"/>
        </w:rPr>
        <w:t xml:space="preserve">ir LG įmonių grupės patalpose. Paslaugos gali būti teikiamos nuotoliniu būdu, jei tai suderinta su </w:t>
      </w:r>
      <w:r w:rsidR="00C7456B" w:rsidRPr="00D25F68">
        <w:rPr>
          <w:rFonts w:eastAsia="Calibri" w:cstheme="minorHAnsi"/>
        </w:rPr>
        <w:t>Užsakovu</w:t>
      </w:r>
      <w:r w:rsidR="00E92EC2" w:rsidRPr="00D25F68">
        <w:rPr>
          <w:rFonts w:eastAsia="Calibri" w:cstheme="minorHAnsi"/>
        </w:rPr>
        <w:t xml:space="preserve">. Konkretūs adresai Paslaugoms teikti ir teikimas nuotoliniu būdu bus suderinti su </w:t>
      </w:r>
      <w:r w:rsidR="00C7456B" w:rsidRPr="00D25F68">
        <w:rPr>
          <w:rFonts w:eastAsia="Calibri" w:cstheme="minorHAnsi"/>
        </w:rPr>
        <w:t>Užsakovu</w:t>
      </w:r>
      <w:r w:rsidR="00E92EC2" w:rsidRPr="00D25F68">
        <w:rPr>
          <w:rFonts w:eastAsia="Calibri" w:cstheme="minorHAnsi"/>
        </w:rPr>
        <w:t xml:space="preserve"> Paslaugų teikimo grafiko derinimo metu.</w:t>
      </w:r>
    </w:p>
    <w:p w14:paraId="361E9331" w14:textId="23AB57C1" w:rsidR="006B240C" w:rsidRPr="00D25F68" w:rsidRDefault="00A247AB" w:rsidP="00F402CE">
      <w:pPr>
        <w:pStyle w:val="ListParagraph"/>
        <w:numPr>
          <w:ilvl w:val="1"/>
          <w:numId w:val="12"/>
        </w:numPr>
        <w:tabs>
          <w:tab w:val="left" w:pos="851"/>
        </w:tabs>
        <w:autoSpaceDE w:val="0"/>
        <w:autoSpaceDN w:val="0"/>
        <w:adjustRightInd w:val="0"/>
        <w:spacing w:after="0" w:line="240" w:lineRule="auto"/>
        <w:ind w:left="0" w:firstLine="284"/>
        <w:jc w:val="both"/>
        <w:rPr>
          <w:rStyle w:val="Laukeliai"/>
          <w:rFonts w:asciiTheme="minorHAnsi" w:eastAsia="Times New Roman" w:hAnsiTheme="minorHAnsi" w:cstheme="minorHAnsi"/>
          <w:sz w:val="22"/>
        </w:rPr>
      </w:pPr>
      <w:r w:rsidRPr="00D25F68">
        <w:rPr>
          <w:rStyle w:val="Laukeliai"/>
          <w:rFonts w:asciiTheme="minorHAnsi" w:eastAsia="Times New Roman" w:hAnsiTheme="minorHAnsi" w:cstheme="minorHAnsi"/>
          <w:sz w:val="22"/>
        </w:rPr>
        <w:t>Prekes</w:t>
      </w:r>
      <w:r w:rsidR="006B240C" w:rsidRPr="00D25F68">
        <w:rPr>
          <w:rStyle w:val="Laukeliai"/>
          <w:rFonts w:asciiTheme="minorHAnsi" w:eastAsia="Times New Roman" w:hAnsiTheme="minorHAnsi" w:cstheme="minorHAnsi"/>
          <w:sz w:val="22"/>
        </w:rPr>
        <w:t xml:space="preserve"> </w:t>
      </w:r>
      <w:r w:rsidR="00D771C4" w:rsidRPr="00D25F68">
        <w:rPr>
          <w:rStyle w:val="Laukeliai"/>
          <w:rFonts w:asciiTheme="minorHAnsi" w:eastAsia="Times New Roman" w:hAnsiTheme="minorHAnsi" w:cstheme="minorHAnsi"/>
          <w:sz w:val="22"/>
        </w:rPr>
        <w:t xml:space="preserve">/ Paslaugas </w:t>
      </w:r>
      <w:r w:rsidR="006B240C" w:rsidRPr="00D25F68">
        <w:rPr>
          <w:rStyle w:val="Laukeliai"/>
          <w:rFonts w:asciiTheme="minorHAnsi" w:eastAsia="Times New Roman" w:hAnsiTheme="minorHAnsi" w:cstheme="minorHAnsi"/>
          <w:sz w:val="22"/>
        </w:rPr>
        <w:t xml:space="preserve">priimti </w:t>
      </w:r>
      <w:r w:rsidR="00635A65" w:rsidRPr="00D25F68">
        <w:rPr>
          <w:rStyle w:val="Laukeliai"/>
          <w:rFonts w:asciiTheme="minorHAnsi" w:eastAsia="Times New Roman" w:hAnsiTheme="minorHAnsi" w:cstheme="minorHAnsi"/>
          <w:sz w:val="22"/>
        </w:rPr>
        <w:t xml:space="preserve">Užsakovo </w:t>
      </w:r>
      <w:r w:rsidR="006B240C" w:rsidRPr="00D25F68">
        <w:rPr>
          <w:rStyle w:val="Laukeliai"/>
          <w:rFonts w:asciiTheme="minorHAnsi" w:eastAsia="Times New Roman" w:hAnsiTheme="minorHAnsi" w:cstheme="minorHAnsi"/>
          <w:sz w:val="22"/>
        </w:rPr>
        <w:t>įgalioto atsakingo</w:t>
      </w:r>
      <w:r w:rsidR="00635A65" w:rsidRPr="00D25F68">
        <w:rPr>
          <w:rStyle w:val="Laukeliai"/>
          <w:rFonts w:asciiTheme="minorHAnsi" w:eastAsia="Times New Roman" w:hAnsiTheme="minorHAnsi" w:cstheme="minorHAnsi"/>
          <w:sz w:val="22"/>
        </w:rPr>
        <w:t>(-ų)</w:t>
      </w:r>
      <w:r w:rsidR="006B240C" w:rsidRPr="00D25F68">
        <w:rPr>
          <w:rStyle w:val="Laukeliai"/>
          <w:rFonts w:asciiTheme="minorHAnsi" w:eastAsia="Times New Roman" w:hAnsiTheme="minorHAnsi" w:cstheme="minorHAnsi"/>
          <w:sz w:val="22"/>
        </w:rPr>
        <w:t xml:space="preserve"> asmens</w:t>
      </w:r>
      <w:r w:rsidR="00635A65" w:rsidRPr="00D25F68">
        <w:rPr>
          <w:rStyle w:val="Laukeliai"/>
          <w:rFonts w:asciiTheme="minorHAnsi" w:eastAsia="Times New Roman" w:hAnsiTheme="minorHAnsi" w:cstheme="minorHAnsi"/>
          <w:sz w:val="22"/>
        </w:rPr>
        <w:t>(-ų)</w:t>
      </w:r>
      <w:r w:rsidR="006B240C" w:rsidRPr="00D25F68">
        <w:rPr>
          <w:rStyle w:val="Laukeliai"/>
          <w:rFonts w:asciiTheme="minorHAnsi" w:eastAsia="Times New Roman" w:hAnsiTheme="minorHAnsi" w:cstheme="minorHAnsi"/>
          <w:sz w:val="22"/>
        </w:rPr>
        <w:t xml:space="preserve"> kontaktiniai duomenys:</w:t>
      </w:r>
      <w:r w:rsidR="00575D0A" w:rsidRPr="00D25F68">
        <w:rPr>
          <w:rFonts w:eastAsia="Times New Roman" w:cstheme="minorHAnsi"/>
        </w:rPr>
        <w:t xml:space="preserve"> Verslo informacinių sistemų grupės vadovė </w:t>
      </w:r>
      <w:r w:rsidR="004E7C30">
        <w:rPr>
          <w:rFonts w:eastAsia="Times New Roman" w:cstheme="minorHAnsi"/>
        </w:rPr>
        <w:t>______</w:t>
      </w:r>
      <w:r w:rsidR="00575D0A" w:rsidRPr="00D25F68" w:rsidDel="00E92EC2">
        <w:rPr>
          <w:rFonts w:eastAsia="Times New Roman" w:cstheme="minorHAnsi"/>
        </w:rPr>
        <w:t xml:space="preserve"> </w:t>
      </w:r>
      <w:r w:rsidR="00A671EA" w:rsidRPr="00D25F68">
        <w:rPr>
          <w:rStyle w:val="Laukeliai"/>
          <w:rFonts w:asciiTheme="minorHAnsi" w:eastAsia="Times New Roman" w:hAnsiTheme="minorHAnsi" w:cstheme="minorHAnsi"/>
          <w:sz w:val="22"/>
        </w:rPr>
        <w:t xml:space="preserve">. </w:t>
      </w:r>
      <w:r w:rsidR="006B240C" w:rsidRPr="00D25F68">
        <w:rPr>
          <w:rStyle w:val="Laukeliai"/>
          <w:rFonts w:asciiTheme="minorHAnsi" w:eastAsia="Times New Roman" w:hAnsiTheme="minorHAnsi" w:cstheme="minorHAnsi"/>
          <w:sz w:val="22"/>
        </w:rPr>
        <w:t xml:space="preserve">Apie </w:t>
      </w:r>
      <w:r w:rsidR="00635A65" w:rsidRPr="00D25F68">
        <w:rPr>
          <w:rStyle w:val="Laukeliai"/>
          <w:rFonts w:asciiTheme="minorHAnsi" w:eastAsia="Times New Roman" w:hAnsiTheme="minorHAnsi" w:cstheme="minorHAnsi"/>
          <w:sz w:val="22"/>
        </w:rPr>
        <w:t xml:space="preserve">Užsakovo </w:t>
      </w:r>
      <w:r w:rsidR="006B240C" w:rsidRPr="00D25F68">
        <w:rPr>
          <w:rStyle w:val="Laukeliai"/>
          <w:rFonts w:asciiTheme="minorHAnsi" w:eastAsia="Times New Roman" w:hAnsiTheme="minorHAnsi" w:cstheme="minorHAnsi"/>
          <w:sz w:val="22"/>
        </w:rPr>
        <w:t xml:space="preserve">įgalioto </w:t>
      </w:r>
      <w:r w:rsidR="00635A65" w:rsidRPr="00D25F68">
        <w:rPr>
          <w:rStyle w:val="Laukeliai"/>
          <w:rFonts w:asciiTheme="minorHAnsi" w:eastAsia="Times New Roman" w:hAnsiTheme="minorHAnsi" w:cstheme="minorHAnsi"/>
          <w:sz w:val="22"/>
        </w:rPr>
        <w:t xml:space="preserve">atsakingo(-ų) </w:t>
      </w:r>
      <w:r w:rsidR="006B240C" w:rsidRPr="00D25F68">
        <w:rPr>
          <w:rStyle w:val="Laukeliai"/>
          <w:rFonts w:asciiTheme="minorHAnsi" w:eastAsia="Times New Roman" w:hAnsiTheme="minorHAnsi" w:cstheme="minorHAnsi"/>
          <w:sz w:val="22"/>
        </w:rPr>
        <w:t>asmens</w:t>
      </w:r>
      <w:r w:rsidR="00635A65" w:rsidRPr="00D25F68">
        <w:rPr>
          <w:rStyle w:val="Laukeliai"/>
          <w:rFonts w:asciiTheme="minorHAnsi" w:eastAsia="Times New Roman" w:hAnsiTheme="minorHAnsi" w:cstheme="minorHAnsi"/>
          <w:sz w:val="22"/>
        </w:rPr>
        <w:t>(-ų)</w:t>
      </w:r>
      <w:r w:rsidR="006B240C" w:rsidRPr="00D25F68">
        <w:rPr>
          <w:rStyle w:val="Laukeliai"/>
          <w:rFonts w:asciiTheme="minorHAnsi" w:eastAsia="Times New Roman" w:hAnsiTheme="minorHAnsi" w:cstheme="minorHAnsi"/>
          <w:sz w:val="22"/>
        </w:rPr>
        <w:t xml:space="preserve"> pasikeitimą Užsakovas informuoja </w:t>
      </w:r>
      <w:r w:rsidRPr="00D25F68">
        <w:rPr>
          <w:rStyle w:val="Laukeliai"/>
          <w:rFonts w:asciiTheme="minorHAnsi" w:eastAsia="Times New Roman" w:hAnsiTheme="minorHAnsi" w:cstheme="minorHAnsi"/>
          <w:sz w:val="22"/>
        </w:rPr>
        <w:t>Vykdytoją</w:t>
      </w:r>
      <w:r w:rsidR="006B240C" w:rsidRPr="00D25F68">
        <w:rPr>
          <w:rStyle w:val="Laukeliai"/>
          <w:rFonts w:asciiTheme="minorHAnsi" w:eastAsia="Times New Roman" w:hAnsiTheme="minorHAnsi" w:cstheme="minorHAnsi"/>
          <w:sz w:val="22"/>
        </w:rPr>
        <w:t xml:space="preserve"> šios Sutarties </w:t>
      </w:r>
      <w:r w:rsidR="00635A65" w:rsidRPr="00D25F68">
        <w:rPr>
          <w:rStyle w:val="Laukeliai"/>
          <w:rFonts w:asciiTheme="minorHAnsi" w:eastAsia="Times New Roman" w:hAnsiTheme="minorHAnsi" w:cstheme="minorHAnsi"/>
          <w:sz w:val="22"/>
        </w:rPr>
        <w:t xml:space="preserve">Specialiųjų sąlygų </w:t>
      </w:r>
      <w:r w:rsidR="006B240C" w:rsidRPr="00D25F68">
        <w:rPr>
          <w:rStyle w:val="Laukeliai"/>
          <w:rFonts w:asciiTheme="minorHAnsi" w:eastAsia="Times New Roman" w:hAnsiTheme="minorHAnsi" w:cstheme="minorHAnsi"/>
          <w:sz w:val="22"/>
        </w:rPr>
        <w:t xml:space="preserve">9 skyriuje nurodytu </w:t>
      </w:r>
      <w:r w:rsidR="008F28DB" w:rsidRPr="00D25F68">
        <w:rPr>
          <w:rStyle w:val="Laukeliai"/>
          <w:rFonts w:asciiTheme="minorHAnsi" w:eastAsia="Times New Roman" w:hAnsiTheme="minorHAnsi" w:cstheme="minorHAnsi"/>
          <w:sz w:val="22"/>
        </w:rPr>
        <w:t>Vykdytojo</w:t>
      </w:r>
      <w:r w:rsidR="006B240C" w:rsidRPr="00D25F68">
        <w:rPr>
          <w:rStyle w:val="Laukeliai"/>
          <w:rFonts w:asciiTheme="minorHAnsi" w:eastAsia="Times New Roman" w:hAnsiTheme="minorHAnsi" w:cstheme="minorHAnsi"/>
          <w:sz w:val="22"/>
        </w:rPr>
        <w:t xml:space="preserve"> el. paštu ir atskiras Sutarties pakeitimas ar atskiras įgaliojimų įforminimas dėl šios priežasties </w:t>
      </w:r>
      <w:r w:rsidR="00A27473" w:rsidRPr="00D25F68">
        <w:rPr>
          <w:rStyle w:val="Laukeliai"/>
          <w:rFonts w:asciiTheme="minorHAnsi" w:eastAsia="Times New Roman" w:hAnsiTheme="minorHAnsi" w:cstheme="minorHAnsi"/>
          <w:sz w:val="22"/>
        </w:rPr>
        <w:t xml:space="preserve">nebus </w:t>
      </w:r>
      <w:r w:rsidR="006B240C" w:rsidRPr="00D25F68">
        <w:rPr>
          <w:rStyle w:val="Laukeliai"/>
          <w:rFonts w:asciiTheme="minorHAnsi" w:eastAsia="Times New Roman" w:hAnsiTheme="minorHAnsi" w:cstheme="minorHAnsi"/>
          <w:sz w:val="22"/>
        </w:rPr>
        <w:t>atliekamas.</w:t>
      </w:r>
    </w:p>
    <w:p w14:paraId="4E018ADA" w14:textId="77777777" w:rsidR="00BF1F2E" w:rsidRPr="00D25F68" w:rsidRDefault="00BF1F2E" w:rsidP="00991E56">
      <w:pPr>
        <w:widowControl w:val="0"/>
        <w:tabs>
          <w:tab w:val="left" w:pos="1134"/>
        </w:tabs>
        <w:spacing w:after="0" w:line="240" w:lineRule="auto"/>
        <w:ind w:firstLine="360"/>
        <w:jc w:val="both"/>
        <w:outlineLvl w:val="1"/>
        <w:rPr>
          <w:rFonts w:cstheme="minorHAnsi"/>
        </w:rPr>
      </w:pPr>
    </w:p>
    <w:p w14:paraId="2C38B50C" w14:textId="7437C5C7" w:rsidR="00540279" w:rsidRPr="00D25F68" w:rsidRDefault="00B26941" w:rsidP="00B62295">
      <w:pPr>
        <w:numPr>
          <w:ilvl w:val="0"/>
          <w:numId w:val="1"/>
        </w:numPr>
        <w:spacing w:after="0" w:line="240" w:lineRule="auto"/>
        <w:ind w:firstLine="360"/>
        <w:jc w:val="center"/>
        <w:rPr>
          <w:rFonts w:cstheme="minorHAnsi"/>
          <w:b/>
        </w:rPr>
      </w:pPr>
      <w:r w:rsidRPr="00D25F68">
        <w:rPr>
          <w:rFonts w:cstheme="minorHAnsi"/>
          <w:b/>
        </w:rPr>
        <w:t>SUTARTIES KAINA IR KAINODAROS TAISYKLĖS</w:t>
      </w:r>
      <w:r w:rsidR="00436BEF" w:rsidRPr="00D25F68">
        <w:rPr>
          <w:rFonts w:cstheme="minorHAnsi"/>
          <w:b/>
        </w:rPr>
        <w:t>,</w:t>
      </w:r>
      <w:r w:rsidRPr="00D25F68">
        <w:rPr>
          <w:rFonts w:cstheme="minorHAnsi"/>
          <w:b/>
        </w:rPr>
        <w:t xml:space="preserve"> IR MOKĖJIMO SĄLYGOS</w:t>
      </w:r>
    </w:p>
    <w:p w14:paraId="1AAB5EDA" w14:textId="77777777" w:rsidR="001D5115" w:rsidRPr="00D25F68" w:rsidRDefault="001D5115" w:rsidP="001D5115">
      <w:pPr>
        <w:spacing w:after="0" w:line="240" w:lineRule="auto"/>
        <w:ind w:left="1080"/>
        <w:rPr>
          <w:rFonts w:cstheme="minorHAnsi"/>
          <w:b/>
        </w:rPr>
      </w:pPr>
    </w:p>
    <w:p w14:paraId="22FCD353" w14:textId="1B416026" w:rsidR="007B2889" w:rsidRPr="00D25F68" w:rsidRDefault="00540279" w:rsidP="00E71BC4">
      <w:pPr>
        <w:pStyle w:val="ListParagraph"/>
        <w:numPr>
          <w:ilvl w:val="1"/>
          <w:numId w:val="1"/>
        </w:numPr>
        <w:spacing w:after="0" w:line="240" w:lineRule="auto"/>
        <w:ind w:left="0" w:firstLine="360"/>
        <w:jc w:val="both"/>
        <w:rPr>
          <w:rFonts w:cstheme="minorHAnsi"/>
        </w:rPr>
      </w:pPr>
      <w:bookmarkStart w:id="2" w:name="_Hlk37350351"/>
      <w:r w:rsidRPr="00D25F68">
        <w:rPr>
          <w:rFonts w:cstheme="minorHAnsi"/>
        </w:rPr>
        <w:t>Sutarčiai taikoma</w:t>
      </w:r>
      <w:r w:rsidR="005152AB" w:rsidRPr="00D25F68">
        <w:rPr>
          <w:rFonts w:cstheme="minorHAnsi"/>
        </w:rPr>
        <w:t>s</w:t>
      </w:r>
      <w:r w:rsidRPr="00D25F68">
        <w:rPr>
          <w:rFonts w:cstheme="minorHAnsi"/>
        </w:rPr>
        <w:t xml:space="preserve"> </w:t>
      </w:r>
      <w:r w:rsidR="0027567B" w:rsidRPr="0042291F">
        <w:rPr>
          <w:rFonts w:cstheme="minorHAnsi"/>
        </w:rPr>
        <w:t xml:space="preserve">fiksuoto įkainio su peržiūra </w:t>
      </w:r>
      <w:r w:rsidR="0027567B" w:rsidRPr="00D25F68">
        <w:rPr>
          <w:rFonts w:cstheme="minorHAnsi"/>
        </w:rPr>
        <w:t xml:space="preserve">(perkama pagal </w:t>
      </w:r>
      <w:r w:rsidR="00635A65" w:rsidRPr="00D25F68">
        <w:rPr>
          <w:rFonts w:cstheme="minorHAnsi"/>
        </w:rPr>
        <w:t xml:space="preserve">Užsakovo </w:t>
      </w:r>
      <w:r w:rsidR="0027567B" w:rsidRPr="00D25F68">
        <w:rPr>
          <w:rFonts w:cstheme="minorHAnsi"/>
        </w:rPr>
        <w:t>poreikį pagal Sutartyje numatytus įkainius</w:t>
      </w:r>
      <w:r w:rsidR="001C5FF8" w:rsidRPr="00D25F68">
        <w:rPr>
          <w:rFonts w:cstheme="minorHAnsi"/>
        </w:rPr>
        <w:t xml:space="preserve"> kainodaros metodas</w:t>
      </w:r>
      <w:r w:rsidR="005152AB" w:rsidRPr="00D25F68">
        <w:rPr>
          <w:rFonts w:cstheme="minorHAnsi"/>
        </w:rPr>
        <w:t xml:space="preserve">, </w:t>
      </w:r>
      <w:bookmarkStart w:id="3" w:name="_Hlk37354038"/>
      <w:r w:rsidR="002458C6" w:rsidRPr="00D25F68">
        <w:rPr>
          <w:rFonts w:cstheme="minorHAnsi"/>
        </w:rPr>
        <w:t>pirmame</w:t>
      </w:r>
      <w:r w:rsidR="003831FF" w:rsidRPr="00D25F68">
        <w:rPr>
          <w:rFonts w:cstheme="minorHAnsi"/>
        </w:rPr>
        <w:t xml:space="preserve"> etape </w:t>
      </w:r>
      <w:r w:rsidR="005152AB" w:rsidRPr="00D25F68">
        <w:rPr>
          <w:rFonts w:cstheme="minorHAnsi"/>
        </w:rPr>
        <w:t>įsipareigojant nupirkti licencijų</w:t>
      </w:r>
      <w:r w:rsidR="00B35102" w:rsidRPr="00D25F68">
        <w:rPr>
          <w:rFonts w:cstheme="minorHAnsi"/>
        </w:rPr>
        <w:t>,</w:t>
      </w:r>
      <w:r w:rsidR="005152AB" w:rsidRPr="00D25F68">
        <w:rPr>
          <w:rFonts w:cstheme="minorHAnsi"/>
        </w:rPr>
        <w:t xml:space="preserve"> </w:t>
      </w:r>
      <w:r w:rsidR="00025472" w:rsidRPr="00D25F68">
        <w:rPr>
          <w:rFonts w:eastAsia="Calibri" w:cstheme="minorHAnsi"/>
          <w:lang w:eastAsia="lt-LT"/>
        </w:rPr>
        <w:t>122</w:t>
      </w:r>
      <w:r w:rsidR="002458C6" w:rsidRPr="00D25F68">
        <w:rPr>
          <w:rFonts w:cstheme="minorHAnsi"/>
        </w:rPr>
        <w:t xml:space="preserve"> sistemos </w:t>
      </w:r>
      <w:r w:rsidR="005152AB" w:rsidRPr="00D25F68">
        <w:rPr>
          <w:rFonts w:cstheme="minorHAnsi"/>
        </w:rPr>
        <w:t>vartotoj</w:t>
      </w:r>
      <w:r w:rsidR="006C4765" w:rsidRPr="00D25F68">
        <w:rPr>
          <w:rFonts w:cstheme="minorHAnsi"/>
        </w:rPr>
        <w:t>ams</w:t>
      </w:r>
      <w:r w:rsidR="002458C6" w:rsidRPr="00D25F68">
        <w:rPr>
          <w:rFonts w:cstheme="minorHAnsi"/>
        </w:rPr>
        <w:t xml:space="preserve"> </w:t>
      </w:r>
      <w:r w:rsidR="00025472" w:rsidRPr="00D25F68">
        <w:rPr>
          <w:rFonts w:eastAsia="Calibri" w:cstheme="minorHAnsi"/>
          <w:lang w:eastAsia="lt-LT"/>
        </w:rPr>
        <w:t>(72 tiksliniai sistemos vartotojai ir 50 susijusių sistemos vartotojų</w:t>
      </w:r>
      <w:r w:rsidR="00025472" w:rsidRPr="00D25F68" w:rsidDel="00025472">
        <w:rPr>
          <w:rFonts w:cstheme="minorHAnsi"/>
        </w:rPr>
        <w:t xml:space="preserve"> </w:t>
      </w:r>
      <w:r w:rsidR="005152AB" w:rsidRPr="00D25F68">
        <w:rPr>
          <w:rFonts w:cstheme="minorHAnsi"/>
        </w:rPr>
        <w:t>skaičiui</w:t>
      </w:r>
      <w:r w:rsidR="00232218" w:rsidRPr="00D25F68">
        <w:rPr>
          <w:rFonts w:cstheme="minorHAnsi"/>
        </w:rPr>
        <w:t>)</w:t>
      </w:r>
      <w:r w:rsidR="00D023A8" w:rsidRPr="00D25F68">
        <w:rPr>
          <w:rFonts w:cstheme="minorHAnsi"/>
        </w:rPr>
        <w:t>.</w:t>
      </w:r>
      <w:r w:rsidR="005F79CF" w:rsidRPr="00D25F68">
        <w:rPr>
          <w:rFonts w:cstheme="minorHAnsi"/>
        </w:rPr>
        <w:t xml:space="preserve"> </w:t>
      </w:r>
      <w:bookmarkEnd w:id="2"/>
    </w:p>
    <w:bookmarkEnd w:id="3"/>
    <w:p w14:paraId="7061DEE2" w14:textId="1F8DEE54" w:rsidR="00CA0DCD" w:rsidRPr="00D25F68" w:rsidRDefault="00CA0DCD" w:rsidP="00E71BC4">
      <w:pPr>
        <w:pStyle w:val="ListParagraph"/>
        <w:numPr>
          <w:ilvl w:val="1"/>
          <w:numId w:val="1"/>
        </w:numPr>
        <w:spacing w:after="0" w:line="240" w:lineRule="auto"/>
        <w:ind w:left="0" w:firstLine="360"/>
        <w:jc w:val="both"/>
        <w:rPr>
          <w:rFonts w:cstheme="minorHAnsi"/>
        </w:rPr>
      </w:pPr>
      <w:r w:rsidRPr="00D25F68">
        <w:rPr>
          <w:rFonts w:cstheme="minorHAnsi"/>
        </w:rPr>
        <w:t xml:space="preserve">Sutarties galiojimo metu atsiradus Užsakovo poreikiui įsigyti Sutartyje nenumatytas, tačiau su Pirkimo objektu / Sutarties dalyku susijusias Prekes / Paslaugas (toliau – </w:t>
      </w:r>
      <w:r w:rsidRPr="00D25F68">
        <w:rPr>
          <w:rFonts w:cstheme="minorHAnsi"/>
          <w:b/>
          <w:bCs/>
        </w:rPr>
        <w:t>Nenumatytos prekės / paslaugos</w:t>
      </w:r>
      <w:r w:rsidRPr="00D25F68">
        <w:rPr>
          <w:rFonts w:cstheme="minorHAnsi"/>
        </w:rPr>
        <w:t>), Užsakovas turi teisę įsigyti ne daugiau nei</w:t>
      </w:r>
      <w:r w:rsidRPr="00D25F68">
        <w:rPr>
          <w:rFonts w:cstheme="minorHAnsi"/>
          <w:color w:val="FF0000"/>
        </w:rPr>
        <w:t xml:space="preserve"> </w:t>
      </w:r>
      <w:r w:rsidRPr="00D25F68">
        <w:rPr>
          <w:rFonts w:cstheme="minorHAnsi"/>
        </w:rPr>
        <w:t>10</w:t>
      </w:r>
      <w:r w:rsidRPr="00D25F68">
        <w:rPr>
          <w:rFonts w:cstheme="minorHAnsi"/>
          <w:color w:val="FF0000"/>
        </w:rPr>
        <w:t xml:space="preserve"> </w:t>
      </w:r>
      <w:r w:rsidRPr="00D25F68">
        <w:rPr>
          <w:rFonts w:cstheme="minorHAnsi"/>
        </w:rPr>
        <w:t>(dešimt) procentų Nenumatytų prekių / paslaugų, šį procentą skaičiuojant nuo Sutarties maksimalios kainos neįskaitant PVM (jos nedidinant). Nenumatytos prekės / paslaugos bus perkamos tokiais įkainiais, kurie galios Užsakovo užsakymo pateikimo dieną Vykdytojo kataloge ar interneto svetainėje nurodytomis galiojančiomis Nenumatytų prekių / paslaugų kainomis. Jei Nenumatytų prekių / paslaugų kainos viešai neskelbiamos, Užsakovas kreipsis į Vykdytoją su prašymu pateikti Nenumatytų prekių / paslaugų kainas (komercinį pasiūlymą), pažymėdamas, kad įsigytinų Nenumatytų prekių / paslaugų kainos turi būti konkurencingos ir negali būti didesnės nei rinkos kainos. Gavęs Vykdytojo pateiktas Nenumatytų prekių / paslaugų kainas (komercinį pasiūlymą), Užsakovas atlieka rinkos kainų tyrimą (apklausą telefonu ir / ar raštu, ir / ar paiešką elektroninėje erdvėje ar kt.), tokiu būdu įvertindamas, ar Vykdytojo pateiktos Nenumatytų prekių / paslaugų kainos atitinka rinką. Nustačius, kad Vykdytojo pasiūlytos Nenumatytų prekių / paslaugų kainos yra didesnės nei rinkos, Užsakovas prašo Vykdytojo jas sumažinti. Tik objektyviai įvertinus ir turint pagrindžiančius / įrodančius dokumentus, kad Vykdytojo pateiktos Nenumatytų prekių / paslaugų kainos atitinka rinkos kainas, jos gali būti įsigyjamos vadovaujantis šia Sutartimi.</w:t>
      </w:r>
    </w:p>
    <w:p w14:paraId="7587BA10" w14:textId="3825EBC6" w:rsidR="00FF24F8" w:rsidRPr="00D25F68" w:rsidRDefault="00FF24F8" w:rsidP="003C4A4C">
      <w:pPr>
        <w:spacing w:after="0" w:line="240" w:lineRule="auto"/>
        <w:ind w:firstLine="360"/>
        <w:jc w:val="both"/>
        <w:rPr>
          <w:rFonts w:cstheme="minorHAnsi"/>
        </w:rPr>
      </w:pPr>
      <w:r w:rsidRPr="0042291F">
        <w:rPr>
          <w:rFonts w:cstheme="minorHAnsi"/>
        </w:rPr>
        <w:t xml:space="preserve">Sutarties vykdymo metu funkciniai (neprivalomi) ir nefunkciniai reikalavimai, kuriuos Vykdytojas Sutarties </w:t>
      </w:r>
      <w:r w:rsidR="0042429E" w:rsidRPr="0042291F">
        <w:rPr>
          <w:rFonts w:cstheme="minorHAnsi"/>
        </w:rPr>
        <w:t>S</w:t>
      </w:r>
      <w:r w:rsidRPr="0042291F">
        <w:rPr>
          <w:rFonts w:cstheme="minorHAnsi"/>
        </w:rPr>
        <w:t xml:space="preserve">pecialiųjų sąlygų </w:t>
      </w:r>
      <w:r w:rsidR="0042429E" w:rsidRPr="0042291F">
        <w:rPr>
          <w:rFonts w:cstheme="minorHAnsi"/>
        </w:rPr>
        <w:t>p</w:t>
      </w:r>
      <w:r w:rsidRPr="0042291F">
        <w:rPr>
          <w:rFonts w:cstheme="minorHAnsi"/>
        </w:rPr>
        <w:t xml:space="preserve">riedo Nr. 1 „Techninė specifikacija“ 1 ir 2 prieduose pažymėjo, kaip neįgyvendinamus standartiniu sistemos funkcionalumu, </w:t>
      </w:r>
      <w:r w:rsidR="0042429E" w:rsidRPr="0042291F">
        <w:rPr>
          <w:rFonts w:cstheme="minorHAnsi"/>
        </w:rPr>
        <w:t xml:space="preserve">nepriskirtini Nenumatytoms prekėms/paslaugoms ir </w:t>
      </w:r>
      <w:r w:rsidRPr="0042291F">
        <w:rPr>
          <w:rFonts w:cstheme="minorHAnsi"/>
        </w:rPr>
        <w:t>šia Sutartimi nebus įsigyjami.</w:t>
      </w:r>
    </w:p>
    <w:p w14:paraId="4D270F9A" w14:textId="4F24CB3B" w:rsidR="00EA1A25" w:rsidRPr="00D25F68" w:rsidRDefault="00EA1A25" w:rsidP="00F402CE">
      <w:pPr>
        <w:pStyle w:val="ListParagraph"/>
        <w:numPr>
          <w:ilvl w:val="1"/>
          <w:numId w:val="1"/>
        </w:numPr>
        <w:spacing w:after="0" w:line="240" w:lineRule="auto"/>
        <w:ind w:left="0" w:firstLine="360"/>
        <w:jc w:val="both"/>
        <w:rPr>
          <w:rFonts w:cstheme="minorHAnsi"/>
          <w:lang w:eastAsia="x-none"/>
        </w:rPr>
      </w:pPr>
      <w:r w:rsidRPr="00D25F68">
        <w:rPr>
          <w:rFonts w:cstheme="minorHAnsi"/>
          <w:lang w:eastAsia="x-none"/>
        </w:rPr>
        <w:t>Projekt</w:t>
      </w:r>
      <w:r w:rsidR="006943A9" w:rsidRPr="00D25F68">
        <w:rPr>
          <w:rFonts w:cstheme="minorHAnsi"/>
          <w:lang w:eastAsia="x-none"/>
        </w:rPr>
        <w:t>ą planuojama</w:t>
      </w:r>
      <w:r w:rsidRPr="00D25F68">
        <w:rPr>
          <w:rFonts w:cstheme="minorHAnsi"/>
          <w:lang w:eastAsia="x-none"/>
        </w:rPr>
        <w:t xml:space="preserve"> vyk</w:t>
      </w:r>
      <w:r w:rsidR="006943A9" w:rsidRPr="00D25F68">
        <w:rPr>
          <w:rFonts w:cstheme="minorHAnsi"/>
          <w:lang w:eastAsia="x-none"/>
        </w:rPr>
        <w:t>dyti</w:t>
      </w:r>
      <w:r w:rsidRPr="00D25F68">
        <w:rPr>
          <w:rFonts w:cstheme="minorHAnsi"/>
          <w:lang w:eastAsia="x-none"/>
        </w:rPr>
        <w:t xml:space="preserve"> tokiais etapais pagal verslo vienetus:</w:t>
      </w:r>
    </w:p>
    <w:p w14:paraId="02ADD75D" w14:textId="5367AB09" w:rsidR="00DB03DB" w:rsidRPr="00D25F68" w:rsidRDefault="00DB03DB" w:rsidP="00CE4830">
      <w:pPr>
        <w:pStyle w:val="ListParagraph"/>
        <w:shd w:val="clear" w:color="auto" w:fill="FFFFFF"/>
        <w:spacing w:after="0" w:line="240" w:lineRule="auto"/>
        <w:ind w:left="426" w:right="23"/>
        <w:jc w:val="both"/>
        <w:rPr>
          <w:rFonts w:cstheme="minorHAnsi"/>
          <w:lang w:eastAsia="x-none"/>
        </w:rPr>
      </w:pPr>
      <w:r w:rsidRPr="00D25F68">
        <w:rPr>
          <w:rFonts w:cstheme="minorHAnsi"/>
          <w:lang w:val="en-GB" w:eastAsia="x-none"/>
        </w:rPr>
        <w:t xml:space="preserve">I - as </w:t>
      </w:r>
      <w:proofErr w:type="spellStart"/>
      <w:r w:rsidRPr="00D25F68">
        <w:rPr>
          <w:rFonts w:cstheme="minorHAnsi"/>
          <w:lang w:val="en-GB" w:eastAsia="x-none"/>
        </w:rPr>
        <w:t>etapas</w:t>
      </w:r>
      <w:proofErr w:type="spellEnd"/>
      <w:r w:rsidRPr="00D25F68">
        <w:rPr>
          <w:rFonts w:cstheme="minorHAnsi"/>
          <w:lang w:val="en-GB" w:eastAsia="x-none"/>
        </w:rPr>
        <w:t xml:space="preserve"> - </w:t>
      </w:r>
      <w:r w:rsidRPr="00D25F68">
        <w:rPr>
          <w:rFonts w:cstheme="minorHAnsi"/>
          <w:lang w:eastAsia="x-none"/>
        </w:rPr>
        <w:t xml:space="preserve">AB „LG </w:t>
      </w:r>
      <w:proofErr w:type="spellStart"/>
      <w:r w:rsidRPr="00D25F68">
        <w:rPr>
          <w:rFonts w:cstheme="minorHAnsi"/>
          <w:lang w:eastAsia="x-none"/>
        </w:rPr>
        <w:t>Cargo</w:t>
      </w:r>
      <w:proofErr w:type="spellEnd"/>
      <w:r w:rsidRPr="00D25F68">
        <w:rPr>
          <w:rFonts w:cstheme="minorHAnsi"/>
          <w:lang w:eastAsia="x-none"/>
        </w:rPr>
        <w:t>“;</w:t>
      </w:r>
    </w:p>
    <w:p w14:paraId="00394B79" w14:textId="798C81CF" w:rsidR="00DB03DB" w:rsidRPr="00D25F68" w:rsidRDefault="00DB03DB" w:rsidP="00CE4830">
      <w:pPr>
        <w:pStyle w:val="ListParagraph"/>
        <w:shd w:val="clear" w:color="auto" w:fill="FFFFFF"/>
        <w:spacing w:after="0" w:line="240" w:lineRule="auto"/>
        <w:ind w:left="426" w:right="23"/>
        <w:jc w:val="both"/>
        <w:rPr>
          <w:rFonts w:cstheme="minorHAnsi"/>
          <w:lang w:eastAsia="x-none"/>
        </w:rPr>
      </w:pPr>
      <w:r w:rsidRPr="00D25F68">
        <w:rPr>
          <w:rFonts w:cstheme="minorHAnsi"/>
          <w:lang w:eastAsia="x-none"/>
        </w:rPr>
        <w:t xml:space="preserve">II - </w:t>
      </w:r>
      <w:proofErr w:type="spellStart"/>
      <w:r w:rsidRPr="00D25F68">
        <w:rPr>
          <w:rFonts w:cstheme="minorHAnsi"/>
          <w:lang w:eastAsia="x-none"/>
        </w:rPr>
        <w:t>as</w:t>
      </w:r>
      <w:proofErr w:type="spellEnd"/>
      <w:r w:rsidRPr="00D25F68">
        <w:rPr>
          <w:rFonts w:cstheme="minorHAnsi"/>
          <w:lang w:eastAsia="x-none"/>
        </w:rPr>
        <w:t xml:space="preserve"> etapas - AB „LG Infrastruktūra“, UAB „Vilniaus lokomotyvų remonto depas”;</w:t>
      </w:r>
    </w:p>
    <w:p w14:paraId="78145F0A" w14:textId="04243114" w:rsidR="00EA1A25" w:rsidRPr="00D25F68" w:rsidRDefault="00DB03DB" w:rsidP="00CE4830">
      <w:pPr>
        <w:pStyle w:val="ListParagraph"/>
        <w:shd w:val="clear" w:color="auto" w:fill="FFFFFF"/>
        <w:spacing w:after="0" w:line="240" w:lineRule="auto"/>
        <w:ind w:left="426" w:right="23"/>
        <w:jc w:val="both"/>
        <w:rPr>
          <w:rFonts w:cstheme="minorHAnsi"/>
          <w:lang w:eastAsia="x-none"/>
        </w:rPr>
      </w:pPr>
      <w:r w:rsidRPr="00D25F68">
        <w:rPr>
          <w:rFonts w:cstheme="minorHAnsi"/>
          <w:lang w:eastAsia="x-none"/>
        </w:rPr>
        <w:t xml:space="preserve">III - </w:t>
      </w:r>
      <w:proofErr w:type="spellStart"/>
      <w:r w:rsidRPr="00D25F68">
        <w:rPr>
          <w:rFonts w:cstheme="minorHAnsi"/>
          <w:lang w:eastAsia="x-none"/>
        </w:rPr>
        <w:t>ias</w:t>
      </w:r>
      <w:proofErr w:type="spellEnd"/>
      <w:r w:rsidRPr="00D25F68">
        <w:rPr>
          <w:rFonts w:cstheme="minorHAnsi"/>
          <w:lang w:eastAsia="x-none"/>
        </w:rPr>
        <w:t xml:space="preserve"> etapas - UAB „LG Keleiviams“, UAB „Geležinkelių tiesimo centras“, AB „Lietuvos</w:t>
      </w:r>
      <w:r w:rsidR="00883C86" w:rsidRPr="00D25F68">
        <w:rPr>
          <w:rFonts w:cstheme="minorHAnsi"/>
          <w:lang w:eastAsia="x-none"/>
        </w:rPr>
        <w:t xml:space="preserve"> </w:t>
      </w:r>
      <w:r w:rsidRPr="00D25F68">
        <w:rPr>
          <w:rFonts w:cstheme="minorHAnsi"/>
          <w:lang w:eastAsia="x-none"/>
        </w:rPr>
        <w:t>geležinkeliai“</w:t>
      </w:r>
      <w:r w:rsidR="00A878C8" w:rsidRPr="00D25F68">
        <w:rPr>
          <w:rFonts w:cstheme="minorHAnsi"/>
          <w:lang w:eastAsia="x-none"/>
        </w:rPr>
        <w:t>,</w:t>
      </w:r>
      <w:r w:rsidRPr="00D25F68">
        <w:rPr>
          <w:rFonts w:cstheme="minorHAnsi"/>
          <w:lang w:eastAsia="x-none"/>
        </w:rPr>
        <w:t xml:space="preserve"> </w:t>
      </w:r>
      <w:r w:rsidR="00306F15" w:rsidRPr="00D25F68">
        <w:rPr>
          <w:rFonts w:cstheme="minorHAnsi"/>
          <w:lang w:eastAsia="x-none"/>
        </w:rPr>
        <w:t>T</w:t>
      </w:r>
      <w:r w:rsidRPr="00D25F68">
        <w:rPr>
          <w:rFonts w:cstheme="minorHAnsi"/>
          <w:lang w:eastAsia="x-none"/>
        </w:rPr>
        <w:t>urto valdymo paslaugų centras.</w:t>
      </w:r>
    </w:p>
    <w:p w14:paraId="21D2D170" w14:textId="48A121D8" w:rsidR="00EA1A25" w:rsidRPr="00D25F68" w:rsidRDefault="00EA1A25" w:rsidP="00F402CE">
      <w:pPr>
        <w:shd w:val="clear" w:color="auto" w:fill="FFFFFF"/>
        <w:spacing w:after="0" w:line="240" w:lineRule="auto"/>
        <w:ind w:right="23"/>
        <w:jc w:val="both"/>
        <w:rPr>
          <w:rFonts w:cstheme="minorHAnsi"/>
        </w:rPr>
      </w:pPr>
      <w:r w:rsidRPr="00D25F68">
        <w:rPr>
          <w:rFonts w:cstheme="minorHAnsi"/>
          <w:lang w:eastAsia="x-none"/>
        </w:rPr>
        <w:lastRenderedPageBreak/>
        <w:t>Įgyvendinus I</w:t>
      </w:r>
      <w:r w:rsidR="00EB6401" w:rsidRPr="00D25F68">
        <w:rPr>
          <w:rFonts w:cstheme="minorHAnsi"/>
          <w:lang w:eastAsia="x-none"/>
        </w:rPr>
        <w:t>-ą</w:t>
      </w:r>
      <w:r w:rsidRPr="00D25F68">
        <w:rPr>
          <w:rFonts w:cstheme="minorHAnsi"/>
          <w:lang w:eastAsia="x-none"/>
        </w:rPr>
        <w:t xml:space="preserve"> etapą, II</w:t>
      </w:r>
      <w:r w:rsidR="00DB03DB" w:rsidRPr="00D25F68">
        <w:rPr>
          <w:rFonts w:cstheme="minorHAnsi"/>
          <w:lang w:eastAsia="x-none"/>
        </w:rPr>
        <w:t>-o</w:t>
      </w:r>
      <w:r w:rsidRPr="00D25F68">
        <w:rPr>
          <w:rFonts w:cstheme="minorHAnsi"/>
          <w:lang w:eastAsia="x-none"/>
        </w:rPr>
        <w:t xml:space="preserve"> ir III</w:t>
      </w:r>
      <w:r w:rsidR="00DB03DB" w:rsidRPr="00D25F68">
        <w:rPr>
          <w:rFonts w:cstheme="minorHAnsi"/>
          <w:lang w:eastAsia="x-none"/>
        </w:rPr>
        <w:t>-</w:t>
      </w:r>
      <w:proofErr w:type="spellStart"/>
      <w:r w:rsidR="00DB03DB" w:rsidRPr="00D25F68">
        <w:rPr>
          <w:rFonts w:cstheme="minorHAnsi"/>
          <w:lang w:eastAsia="x-none"/>
        </w:rPr>
        <w:t>io</w:t>
      </w:r>
      <w:proofErr w:type="spellEnd"/>
      <w:r w:rsidRPr="00D25F68">
        <w:rPr>
          <w:rFonts w:cstheme="minorHAnsi"/>
          <w:lang w:eastAsia="x-none"/>
        </w:rPr>
        <w:t xml:space="preserve"> etap</w:t>
      </w:r>
      <w:r w:rsidR="00DB03DB" w:rsidRPr="00D25F68">
        <w:rPr>
          <w:rFonts w:cstheme="minorHAnsi"/>
          <w:lang w:eastAsia="x-none"/>
        </w:rPr>
        <w:t>o darbai</w:t>
      </w:r>
      <w:r w:rsidRPr="00D25F68">
        <w:rPr>
          <w:rFonts w:cstheme="minorHAnsi"/>
          <w:lang w:eastAsia="x-none"/>
        </w:rPr>
        <w:t xml:space="preserve"> bus perkami pagal poreikį</w:t>
      </w:r>
      <w:r w:rsidR="00784D37" w:rsidRPr="00D25F68">
        <w:rPr>
          <w:rFonts w:cstheme="minorHAnsi"/>
          <w:lang w:eastAsia="x-none"/>
        </w:rPr>
        <w:t xml:space="preserve"> ir priklausimai nuo to, ar sėkmingai buvo įgyvendintas I</w:t>
      </w:r>
      <w:r w:rsidR="002A5CA3" w:rsidRPr="00D25F68">
        <w:rPr>
          <w:rFonts w:cstheme="minorHAnsi"/>
          <w:lang w:eastAsia="x-none"/>
        </w:rPr>
        <w:t xml:space="preserve"> etap</w:t>
      </w:r>
      <w:r w:rsidR="00DB03DB" w:rsidRPr="00D25F68">
        <w:rPr>
          <w:rFonts w:cstheme="minorHAnsi"/>
          <w:lang w:eastAsia="x-none"/>
        </w:rPr>
        <w:t>as</w:t>
      </w:r>
      <w:r w:rsidR="00F402CE" w:rsidRPr="00D25F68">
        <w:rPr>
          <w:rFonts w:cstheme="minorHAnsi"/>
          <w:lang w:eastAsia="x-none"/>
        </w:rPr>
        <w:t>.</w:t>
      </w:r>
    </w:p>
    <w:p w14:paraId="3BC7B17F" w14:textId="3F9AF66D" w:rsidR="00540279" w:rsidRPr="00D25F68" w:rsidRDefault="00965736" w:rsidP="00F402CE">
      <w:pPr>
        <w:pStyle w:val="ListParagraph"/>
        <w:numPr>
          <w:ilvl w:val="1"/>
          <w:numId w:val="1"/>
        </w:numPr>
        <w:spacing w:after="0" w:line="240" w:lineRule="auto"/>
        <w:ind w:left="0" w:firstLine="360"/>
        <w:jc w:val="both"/>
        <w:rPr>
          <w:rFonts w:cstheme="minorHAnsi"/>
          <w:lang w:eastAsia="x-none"/>
        </w:rPr>
      </w:pPr>
      <w:r w:rsidRPr="00D25F68">
        <w:rPr>
          <w:rFonts w:cstheme="minorHAnsi"/>
          <w:lang w:eastAsia="x-none"/>
        </w:rPr>
        <w:t>Atsižvelgiant į Sutarties S</w:t>
      </w:r>
      <w:r w:rsidR="00540279" w:rsidRPr="00D25F68">
        <w:rPr>
          <w:rFonts w:cstheme="minorHAnsi"/>
          <w:lang w:eastAsia="x-none"/>
        </w:rPr>
        <w:t>pecialiųjų sąlygų 2.1 punktą:</w:t>
      </w:r>
    </w:p>
    <w:p w14:paraId="76F11CB1" w14:textId="1B6BE96D" w:rsidR="00232218" w:rsidRDefault="00540279" w:rsidP="00991E56">
      <w:pPr>
        <w:shd w:val="clear" w:color="auto" w:fill="FFFFFF"/>
        <w:spacing w:after="0" w:line="240" w:lineRule="auto"/>
        <w:ind w:right="23" w:firstLine="360"/>
        <w:jc w:val="both"/>
        <w:rPr>
          <w:rFonts w:cstheme="minorHAnsi"/>
          <w:lang w:eastAsia="x-none"/>
        </w:rPr>
      </w:pPr>
      <w:r w:rsidRPr="00D25F68">
        <w:rPr>
          <w:rFonts w:eastAsia="Calibri" w:cstheme="minorHAnsi"/>
          <w:lang w:eastAsia="x-none"/>
        </w:rPr>
        <w:t>Sutarties maksimali</w:t>
      </w:r>
      <w:r w:rsidRPr="00D25F68">
        <w:rPr>
          <w:rFonts w:cstheme="minorHAnsi"/>
          <w:lang w:eastAsia="x-none"/>
        </w:rPr>
        <w:t xml:space="preserve"> kaina yra:</w:t>
      </w:r>
      <w:r w:rsidR="00232218" w:rsidRPr="00D25F68">
        <w:rPr>
          <w:rFonts w:cstheme="minorHAnsi"/>
          <w:lang w:eastAsia="x-none"/>
        </w:rPr>
        <w:t xml:space="preserve"> </w:t>
      </w:r>
      <w:r w:rsidR="001B782B" w:rsidRPr="00D25F68">
        <w:rPr>
          <w:rFonts w:cstheme="minorHAnsi"/>
          <w:b/>
          <w:bCs/>
          <w:lang w:eastAsia="x-none"/>
        </w:rPr>
        <w:t> 1.60</w:t>
      </w:r>
      <w:r w:rsidR="00551978" w:rsidRPr="00D25F68">
        <w:rPr>
          <w:rFonts w:cstheme="minorHAnsi"/>
          <w:b/>
          <w:bCs/>
          <w:lang w:eastAsia="x-none"/>
        </w:rPr>
        <w:t>6</w:t>
      </w:r>
      <w:r w:rsidR="001B782B" w:rsidRPr="00D25F68">
        <w:rPr>
          <w:rFonts w:cstheme="minorHAnsi"/>
          <w:b/>
          <w:bCs/>
          <w:lang w:eastAsia="x-none"/>
        </w:rPr>
        <w:t>.000</w:t>
      </w:r>
      <w:r w:rsidR="00232218" w:rsidRPr="00D25F68">
        <w:rPr>
          <w:rFonts w:cstheme="minorHAnsi"/>
          <w:b/>
          <w:bCs/>
          <w:lang w:eastAsia="x-none"/>
        </w:rPr>
        <w:t>,00</w:t>
      </w:r>
      <w:r w:rsidR="00232218" w:rsidRPr="00D25F68">
        <w:rPr>
          <w:rFonts w:cstheme="minorHAnsi"/>
          <w:lang w:eastAsia="x-none"/>
        </w:rPr>
        <w:t xml:space="preserve"> </w:t>
      </w:r>
      <w:r w:rsidR="00E92EC2" w:rsidRPr="00D25F68">
        <w:rPr>
          <w:rFonts w:cstheme="minorHAnsi"/>
          <w:lang w:eastAsia="x-none"/>
        </w:rPr>
        <w:t>(</w:t>
      </w:r>
      <w:r w:rsidR="000927B1" w:rsidRPr="00D25F68">
        <w:rPr>
          <w:rFonts w:cstheme="minorHAnsi"/>
          <w:lang w:eastAsia="x-none"/>
        </w:rPr>
        <w:t>vienas milijonas šeši šimtai</w:t>
      </w:r>
      <w:r w:rsidR="00E92EC2" w:rsidRPr="00D25F68">
        <w:rPr>
          <w:rFonts w:cstheme="minorHAnsi"/>
          <w:lang w:eastAsia="x-none"/>
        </w:rPr>
        <w:t xml:space="preserve"> </w:t>
      </w:r>
      <w:r w:rsidR="00551978" w:rsidRPr="00D25F68">
        <w:rPr>
          <w:rFonts w:cstheme="minorHAnsi"/>
          <w:lang w:eastAsia="x-none"/>
        </w:rPr>
        <w:t xml:space="preserve">šeši </w:t>
      </w:r>
      <w:r w:rsidR="00E92EC2" w:rsidRPr="00D25F68">
        <w:rPr>
          <w:rFonts w:cstheme="minorHAnsi"/>
          <w:lang w:eastAsia="x-none"/>
        </w:rPr>
        <w:t>tūkstanči</w:t>
      </w:r>
      <w:r w:rsidR="00551978" w:rsidRPr="00D25F68">
        <w:rPr>
          <w:rFonts w:cstheme="minorHAnsi"/>
          <w:lang w:eastAsia="x-none"/>
        </w:rPr>
        <w:t>a</w:t>
      </w:r>
      <w:r w:rsidR="009A3A72" w:rsidRPr="00D25F68">
        <w:rPr>
          <w:rFonts w:cstheme="minorHAnsi"/>
          <w:lang w:eastAsia="x-none"/>
        </w:rPr>
        <w:t>i</w:t>
      </w:r>
      <w:r w:rsidR="00232218" w:rsidRPr="00D25F68">
        <w:rPr>
          <w:rFonts w:cstheme="minorHAnsi"/>
          <w:lang w:eastAsia="x-none"/>
        </w:rPr>
        <w:t xml:space="preserve"> </w:t>
      </w:r>
      <w:r w:rsidR="0037724D" w:rsidRPr="00D25F68">
        <w:rPr>
          <w:rFonts w:cstheme="minorHAnsi"/>
          <w:lang w:eastAsia="x-none"/>
        </w:rPr>
        <w:t xml:space="preserve">eurų </w:t>
      </w:r>
      <w:r w:rsidR="00222357" w:rsidRPr="00D25F68">
        <w:rPr>
          <w:rFonts w:cstheme="minorHAnsi"/>
          <w:lang w:eastAsia="x-none"/>
        </w:rPr>
        <w:t xml:space="preserve">00 </w:t>
      </w:r>
      <w:r w:rsidR="0037724D" w:rsidRPr="00D25F68">
        <w:rPr>
          <w:rFonts w:cstheme="minorHAnsi"/>
          <w:lang w:eastAsia="x-none"/>
        </w:rPr>
        <w:t>c</w:t>
      </w:r>
      <w:r w:rsidR="00222357" w:rsidRPr="00D25F68">
        <w:rPr>
          <w:rFonts w:cstheme="minorHAnsi"/>
          <w:lang w:eastAsia="x-none"/>
        </w:rPr>
        <w:t>t</w:t>
      </w:r>
      <w:r w:rsidR="0037724D" w:rsidRPr="00D25F68">
        <w:rPr>
          <w:rFonts w:cstheme="minorHAnsi"/>
          <w:lang w:eastAsia="x-none"/>
        </w:rPr>
        <w:t>)</w:t>
      </w:r>
      <w:r w:rsidR="0033572E" w:rsidRPr="00D25F68">
        <w:rPr>
          <w:rFonts w:cstheme="minorHAnsi"/>
          <w:lang w:eastAsia="x-none"/>
        </w:rPr>
        <w:t xml:space="preserve"> Eur </w:t>
      </w:r>
      <w:r w:rsidR="00626F0B" w:rsidRPr="00D25F68">
        <w:rPr>
          <w:rFonts w:cstheme="minorHAnsi"/>
          <w:lang w:eastAsia="x-none"/>
        </w:rPr>
        <w:t xml:space="preserve">be pridėtinės vertės mokesčio (toliau – </w:t>
      </w:r>
      <w:r w:rsidR="00626F0B" w:rsidRPr="00D25F68">
        <w:rPr>
          <w:rFonts w:cstheme="minorHAnsi"/>
          <w:b/>
          <w:lang w:eastAsia="x-none"/>
        </w:rPr>
        <w:t>PVM</w:t>
      </w:r>
      <w:r w:rsidR="00626F0B" w:rsidRPr="00D25F68">
        <w:rPr>
          <w:rFonts w:cstheme="minorHAnsi"/>
          <w:lang w:eastAsia="x-none"/>
        </w:rPr>
        <w:t>)</w:t>
      </w:r>
      <w:r w:rsidRPr="00D25F68">
        <w:rPr>
          <w:rFonts w:cstheme="minorHAnsi"/>
          <w:lang w:eastAsia="x-none"/>
        </w:rPr>
        <w:t>;</w:t>
      </w:r>
      <w:r w:rsidR="00232218" w:rsidRPr="00D25F68">
        <w:rPr>
          <w:rFonts w:cstheme="minorHAnsi"/>
          <w:lang w:eastAsia="x-none"/>
        </w:rPr>
        <w:t xml:space="preserve"> </w:t>
      </w:r>
    </w:p>
    <w:p w14:paraId="15E6ABE7" w14:textId="544998A9" w:rsidR="000374DE" w:rsidRPr="00D25F68" w:rsidRDefault="000374DE" w:rsidP="00991E56">
      <w:pPr>
        <w:shd w:val="clear" w:color="auto" w:fill="FFFFFF"/>
        <w:spacing w:after="0" w:line="240" w:lineRule="auto"/>
        <w:ind w:right="23" w:firstLine="360"/>
        <w:jc w:val="both"/>
        <w:rPr>
          <w:rFonts w:cstheme="minorHAnsi"/>
          <w:lang w:eastAsia="x-none"/>
        </w:rPr>
      </w:pPr>
      <w:r>
        <w:rPr>
          <w:rFonts w:cstheme="minorHAnsi"/>
          <w:lang w:eastAsia="x-none"/>
        </w:rPr>
        <w:t xml:space="preserve">PVM </w:t>
      </w:r>
      <w:r w:rsidR="002A0E4D">
        <w:rPr>
          <w:rFonts w:cstheme="minorHAnsi"/>
          <w:lang w:eastAsia="x-none"/>
        </w:rPr>
        <w:t>–</w:t>
      </w:r>
      <w:r>
        <w:rPr>
          <w:rFonts w:cstheme="minorHAnsi"/>
          <w:lang w:eastAsia="x-none"/>
        </w:rPr>
        <w:t xml:space="preserve"> </w:t>
      </w:r>
      <w:r w:rsidR="002A0E4D" w:rsidRPr="00734DBA">
        <w:rPr>
          <w:rFonts w:cstheme="minorHAnsi"/>
          <w:b/>
          <w:bCs/>
          <w:lang w:eastAsia="x-none"/>
        </w:rPr>
        <w:t>337.260,00</w:t>
      </w:r>
      <w:r w:rsidR="002A0E4D">
        <w:rPr>
          <w:rFonts w:cstheme="minorHAnsi"/>
          <w:lang w:eastAsia="x-none"/>
        </w:rPr>
        <w:t xml:space="preserve"> (trys šimtai trisdešimt</w:t>
      </w:r>
      <w:r w:rsidR="009958A1">
        <w:rPr>
          <w:rFonts w:cstheme="minorHAnsi"/>
          <w:lang w:eastAsia="x-none"/>
        </w:rPr>
        <w:t xml:space="preserve"> septyni tūkstančiai du šimtai šešiasdešimt</w:t>
      </w:r>
      <w:r w:rsidR="00734DBA">
        <w:rPr>
          <w:rFonts w:cstheme="minorHAnsi"/>
          <w:lang w:eastAsia="x-none"/>
        </w:rPr>
        <w:t xml:space="preserve"> eurų 00 ct) Eur;</w:t>
      </w:r>
    </w:p>
    <w:p w14:paraId="1AE69E0D" w14:textId="697DD547" w:rsidR="00F5527B" w:rsidRPr="00D25F68" w:rsidRDefault="00666407" w:rsidP="00991E56">
      <w:pPr>
        <w:shd w:val="clear" w:color="auto" w:fill="FFFFFF"/>
        <w:spacing w:after="0" w:line="240" w:lineRule="auto"/>
        <w:ind w:right="23" w:firstLine="360"/>
        <w:jc w:val="both"/>
        <w:rPr>
          <w:rFonts w:cstheme="minorHAnsi"/>
          <w:i/>
          <w:lang w:eastAsia="x-none"/>
        </w:rPr>
      </w:pPr>
      <w:r w:rsidRPr="00E61153">
        <w:rPr>
          <w:rFonts w:eastAsia="Calibri" w:cstheme="minorHAnsi"/>
          <w:lang w:eastAsia="x-none"/>
        </w:rPr>
        <w:t xml:space="preserve">Sutarties maksimali kaina </w:t>
      </w:r>
      <w:r w:rsidR="00447D33" w:rsidRPr="00E61153">
        <w:rPr>
          <w:rFonts w:eastAsia="Calibri" w:cstheme="minorHAnsi"/>
          <w:lang w:eastAsia="x-none"/>
        </w:rPr>
        <w:t>įskaitant PVM yra</w:t>
      </w:r>
      <w:r w:rsidR="00447D33">
        <w:rPr>
          <w:rFonts w:cstheme="minorHAnsi"/>
          <w:i/>
          <w:lang w:eastAsia="x-none"/>
        </w:rPr>
        <w:t xml:space="preserve"> </w:t>
      </w:r>
      <w:r w:rsidR="00CA1D22" w:rsidRPr="00E61153">
        <w:rPr>
          <w:rFonts w:cstheme="minorHAnsi"/>
          <w:b/>
          <w:bCs/>
          <w:lang w:eastAsia="x-none"/>
        </w:rPr>
        <w:t>1.943</w:t>
      </w:r>
      <w:r w:rsidR="00E61153" w:rsidRPr="00E61153">
        <w:rPr>
          <w:rFonts w:cstheme="minorHAnsi"/>
          <w:b/>
          <w:bCs/>
          <w:lang w:eastAsia="x-none"/>
        </w:rPr>
        <w:t>.260,00</w:t>
      </w:r>
      <w:r w:rsidR="001A33D9">
        <w:rPr>
          <w:rFonts w:cstheme="minorHAnsi"/>
          <w:b/>
          <w:bCs/>
          <w:lang w:eastAsia="x-none"/>
        </w:rPr>
        <w:t xml:space="preserve"> (</w:t>
      </w:r>
      <w:r w:rsidR="001A33D9" w:rsidRPr="009B2D9F">
        <w:rPr>
          <w:rFonts w:cstheme="minorHAnsi"/>
          <w:lang w:eastAsia="x-none"/>
        </w:rPr>
        <w:t xml:space="preserve">vienas milijonas devyni šimtai keturiasdešimt trys tūkstančiai du šimtai </w:t>
      </w:r>
      <w:r w:rsidR="009B2D9F" w:rsidRPr="009B2D9F">
        <w:rPr>
          <w:rFonts w:cstheme="minorHAnsi"/>
          <w:lang w:eastAsia="x-none"/>
        </w:rPr>
        <w:t>šešiasdešimt eurų</w:t>
      </w:r>
      <w:r w:rsidR="009B2D9F">
        <w:rPr>
          <w:rFonts w:cstheme="minorHAnsi"/>
          <w:lang w:eastAsia="x-none"/>
        </w:rPr>
        <w:t xml:space="preserve"> 00 ct</w:t>
      </w:r>
      <w:r w:rsidR="009B2D9F">
        <w:rPr>
          <w:rFonts w:cstheme="minorHAnsi"/>
          <w:b/>
          <w:bCs/>
          <w:lang w:eastAsia="x-none"/>
        </w:rPr>
        <w:t xml:space="preserve">) </w:t>
      </w:r>
      <w:r w:rsidR="009B2D9F" w:rsidRPr="000374DE">
        <w:rPr>
          <w:rFonts w:cstheme="minorHAnsi"/>
          <w:lang w:eastAsia="x-none"/>
        </w:rPr>
        <w:t>Eur</w:t>
      </w:r>
      <w:r w:rsidR="000374DE">
        <w:rPr>
          <w:rFonts w:cstheme="minorHAnsi"/>
          <w:i/>
          <w:lang w:eastAsia="x-none"/>
        </w:rPr>
        <w:t>.</w:t>
      </w:r>
    </w:p>
    <w:p w14:paraId="60EDC4BF" w14:textId="22C961A6" w:rsidR="00232218" w:rsidRPr="00D25F68" w:rsidRDefault="00093AD9" w:rsidP="00232218">
      <w:pPr>
        <w:shd w:val="clear" w:color="auto" w:fill="FFFFFF"/>
        <w:spacing w:after="0" w:line="240" w:lineRule="auto"/>
        <w:ind w:right="23" w:firstLine="360"/>
        <w:jc w:val="both"/>
        <w:rPr>
          <w:rFonts w:cstheme="minorHAnsi"/>
          <w:lang w:eastAsia="x-none"/>
        </w:rPr>
      </w:pPr>
      <w:r w:rsidRPr="00D25F68">
        <w:rPr>
          <w:rFonts w:cstheme="minorHAnsi"/>
        </w:rPr>
        <w:t>Prekių</w:t>
      </w:r>
      <w:r w:rsidR="00540279" w:rsidRPr="00D25F68">
        <w:rPr>
          <w:rFonts w:cstheme="minorHAnsi"/>
          <w:lang w:eastAsia="x-none"/>
        </w:rPr>
        <w:t xml:space="preserve"> </w:t>
      </w:r>
      <w:r w:rsidR="00D55F02" w:rsidRPr="00D25F68">
        <w:rPr>
          <w:rFonts w:cstheme="minorHAnsi"/>
          <w:lang w:eastAsia="x-none"/>
        </w:rPr>
        <w:t xml:space="preserve">/ Paslaugų </w:t>
      </w:r>
      <w:r w:rsidR="00540279" w:rsidRPr="00D25F68">
        <w:rPr>
          <w:rFonts w:cstheme="minorHAnsi"/>
          <w:lang w:eastAsia="x-none"/>
        </w:rPr>
        <w:t xml:space="preserve">įkainiai </w:t>
      </w:r>
      <w:r w:rsidR="00D55F02" w:rsidRPr="00D25F68">
        <w:rPr>
          <w:rFonts w:cstheme="minorHAnsi"/>
          <w:lang w:eastAsia="x-none"/>
        </w:rPr>
        <w:t xml:space="preserve">yra </w:t>
      </w:r>
      <w:r w:rsidR="00232218" w:rsidRPr="00D25F68">
        <w:rPr>
          <w:rFonts w:cstheme="minorHAnsi"/>
          <w:lang w:eastAsia="x-none"/>
        </w:rPr>
        <w:t>nurodyti 1 lentelėje.</w:t>
      </w:r>
    </w:p>
    <w:p w14:paraId="33D144ED" w14:textId="6299456E" w:rsidR="0097630C" w:rsidRPr="00D25F68" w:rsidRDefault="0097630C" w:rsidP="0097630C">
      <w:pPr>
        <w:shd w:val="clear" w:color="auto" w:fill="FFFFFF"/>
        <w:spacing w:after="0" w:line="240" w:lineRule="auto"/>
        <w:ind w:right="23" w:firstLine="360"/>
        <w:jc w:val="right"/>
        <w:rPr>
          <w:rFonts w:cstheme="minorHAnsi"/>
          <w:lang w:eastAsia="x-none"/>
        </w:rPr>
      </w:pPr>
      <w:r w:rsidRPr="00D25F68">
        <w:rPr>
          <w:rFonts w:cstheme="minorHAnsi"/>
          <w:lang w:val="en-US" w:eastAsia="x-none"/>
        </w:rPr>
        <w:t xml:space="preserve">1 </w:t>
      </w:r>
      <w:proofErr w:type="spellStart"/>
      <w:r w:rsidRPr="00D25F68">
        <w:rPr>
          <w:rFonts w:cstheme="minorHAnsi"/>
          <w:lang w:val="en-US" w:eastAsia="x-none"/>
        </w:rPr>
        <w:t>lentel</w:t>
      </w:r>
      <w:proofErr w:type="spellEnd"/>
      <w:r w:rsidRPr="00D25F68">
        <w:rPr>
          <w:rFonts w:cstheme="minorHAnsi"/>
          <w:lang w:eastAsia="x-none"/>
        </w:rPr>
        <w:t>ė</w:t>
      </w:r>
    </w:p>
    <w:tbl>
      <w:tblPr>
        <w:tblStyle w:val="TableGrid1"/>
        <w:tblW w:w="0" w:type="auto"/>
        <w:tblInd w:w="-147" w:type="dxa"/>
        <w:tblLook w:val="04A0" w:firstRow="1" w:lastRow="0" w:firstColumn="1" w:lastColumn="0" w:noHBand="0" w:noVBand="1"/>
      </w:tblPr>
      <w:tblGrid>
        <w:gridCol w:w="718"/>
        <w:gridCol w:w="3265"/>
        <w:gridCol w:w="1374"/>
        <w:gridCol w:w="2909"/>
        <w:gridCol w:w="1509"/>
      </w:tblGrid>
      <w:tr w:rsidR="00B35636" w:rsidRPr="00D25F68" w14:paraId="5C314CD8" w14:textId="77777777" w:rsidTr="00D67D23">
        <w:trPr>
          <w:trHeight w:val="935"/>
        </w:trPr>
        <w:tc>
          <w:tcPr>
            <w:tcW w:w="0" w:type="auto"/>
            <w:shd w:val="clear" w:color="auto" w:fill="DEEAF6" w:themeFill="accent5" w:themeFillTint="33"/>
            <w:vAlign w:val="center"/>
          </w:tcPr>
          <w:p w14:paraId="463FE813" w14:textId="77777777" w:rsidR="00BD453C" w:rsidRPr="00D25F68" w:rsidRDefault="00BD453C" w:rsidP="00E71BC4">
            <w:pPr>
              <w:spacing w:before="60" w:after="60"/>
              <w:jc w:val="center"/>
              <w:rPr>
                <w:rFonts w:cstheme="minorHAnsi"/>
              </w:rPr>
            </w:pPr>
            <w:bookmarkStart w:id="4" w:name="_Hlk50020605"/>
            <w:r w:rsidRPr="00D25F68">
              <w:rPr>
                <w:rFonts w:cstheme="minorHAnsi"/>
                <w:b/>
              </w:rPr>
              <w:t>Eil. Nr.</w:t>
            </w:r>
          </w:p>
        </w:tc>
        <w:tc>
          <w:tcPr>
            <w:tcW w:w="3265" w:type="dxa"/>
            <w:shd w:val="clear" w:color="auto" w:fill="DEEAF6" w:themeFill="accent5" w:themeFillTint="33"/>
            <w:vAlign w:val="center"/>
          </w:tcPr>
          <w:p w14:paraId="1CB6F1FA" w14:textId="77777777" w:rsidR="00BD453C" w:rsidRPr="00D25F68" w:rsidRDefault="00BD453C" w:rsidP="00E71BC4">
            <w:pPr>
              <w:spacing w:before="60" w:after="60"/>
              <w:jc w:val="center"/>
              <w:rPr>
                <w:rFonts w:cstheme="minorHAnsi"/>
              </w:rPr>
            </w:pPr>
            <w:r w:rsidRPr="00D25F68">
              <w:rPr>
                <w:rFonts w:cstheme="minorHAnsi"/>
                <w:b/>
                <w:iCs/>
              </w:rPr>
              <w:t>Pirkimo objektas</w:t>
            </w:r>
          </w:p>
        </w:tc>
        <w:tc>
          <w:tcPr>
            <w:tcW w:w="1374" w:type="dxa"/>
            <w:shd w:val="clear" w:color="auto" w:fill="DEEAF6" w:themeFill="accent5" w:themeFillTint="33"/>
          </w:tcPr>
          <w:p w14:paraId="58AFEC64" w14:textId="4B6B1F46" w:rsidR="00BD453C" w:rsidRPr="00D25F68" w:rsidRDefault="00BD453C" w:rsidP="00E71BC4">
            <w:pPr>
              <w:spacing w:before="60" w:after="60"/>
              <w:jc w:val="center"/>
              <w:rPr>
                <w:rFonts w:cstheme="minorHAnsi"/>
                <w:b/>
              </w:rPr>
            </w:pPr>
            <w:r>
              <w:rPr>
                <w:rFonts w:cstheme="minorHAnsi"/>
                <w:b/>
              </w:rPr>
              <w:t>Preliminarus kiekis, mato vienetas</w:t>
            </w:r>
          </w:p>
        </w:tc>
        <w:tc>
          <w:tcPr>
            <w:tcW w:w="2909" w:type="dxa"/>
            <w:shd w:val="clear" w:color="auto" w:fill="DEEAF6" w:themeFill="accent5" w:themeFillTint="33"/>
          </w:tcPr>
          <w:p w14:paraId="591D84D6" w14:textId="23623183" w:rsidR="00BD453C" w:rsidRPr="00D25F68" w:rsidRDefault="00D222E3" w:rsidP="00E71BC4">
            <w:pPr>
              <w:spacing w:before="60" w:after="60"/>
              <w:jc w:val="center"/>
              <w:rPr>
                <w:rFonts w:cstheme="minorHAnsi"/>
                <w:b/>
              </w:rPr>
            </w:pPr>
            <w:r>
              <w:rPr>
                <w:rFonts w:cstheme="minorHAnsi"/>
                <w:b/>
              </w:rPr>
              <w:t xml:space="preserve">Pavadinimas, </w:t>
            </w:r>
            <w:r w:rsidR="00321110">
              <w:rPr>
                <w:rFonts w:cstheme="minorHAnsi"/>
                <w:b/>
              </w:rPr>
              <w:br/>
            </w:r>
            <w:r>
              <w:rPr>
                <w:rFonts w:cstheme="minorHAnsi"/>
                <w:b/>
              </w:rPr>
              <w:t xml:space="preserve">Vieneto įkainis, </w:t>
            </w:r>
            <w:r>
              <w:rPr>
                <w:rFonts w:cstheme="minorHAnsi"/>
                <w:b/>
              </w:rPr>
              <w:br/>
              <w:t>EUR be PVM</w:t>
            </w:r>
          </w:p>
        </w:tc>
        <w:tc>
          <w:tcPr>
            <w:tcW w:w="1509" w:type="dxa"/>
            <w:shd w:val="clear" w:color="auto" w:fill="DEEAF6" w:themeFill="accent5" w:themeFillTint="33"/>
            <w:vAlign w:val="center"/>
          </w:tcPr>
          <w:p w14:paraId="316DCBD4" w14:textId="5738B305" w:rsidR="00BD453C" w:rsidRPr="00D25F68" w:rsidRDefault="00D222E3" w:rsidP="00E71BC4">
            <w:pPr>
              <w:spacing w:before="60" w:after="60"/>
              <w:jc w:val="center"/>
              <w:rPr>
                <w:rFonts w:cstheme="minorHAnsi"/>
              </w:rPr>
            </w:pPr>
            <w:r>
              <w:rPr>
                <w:rFonts w:cstheme="minorHAnsi"/>
                <w:b/>
              </w:rPr>
              <w:t>Kaina,</w:t>
            </w:r>
            <w:r w:rsidR="00BD453C" w:rsidRPr="00D25F68">
              <w:rPr>
                <w:rFonts w:cstheme="minorHAnsi"/>
                <w:b/>
              </w:rPr>
              <w:t xml:space="preserve"> </w:t>
            </w:r>
            <w:r>
              <w:rPr>
                <w:rFonts w:cstheme="minorHAnsi"/>
                <w:b/>
              </w:rPr>
              <w:br/>
            </w:r>
            <w:r w:rsidR="00BD453C" w:rsidRPr="00D25F68">
              <w:rPr>
                <w:rFonts w:cstheme="minorHAnsi"/>
                <w:b/>
              </w:rPr>
              <w:t>EUR be PVM</w:t>
            </w:r>
          </w:p>
        </w:tc>
      </w:tr>
      <w:tr w:rsidR="00B35636" w:rsidRPr="00D25F68" w14:paraId="11A612BB" w14:textId="77777777" w:rsidTr="00D67D23">
        <w:trPr>
          <w:trHeight w:val="266"/>
        </w:trPr>
        <w:tc>
          <w:tcPr>
            <w:tcW w:w="0" w:type="auto"/>
            <w:shd w:val="clear" w:color="auto" w:fill="DEEAF6" w:themeFill="accent5" w:themeFillTint="33"/>
            <w:vAlign w:val="center"/>
          </w:tcPr>
          <w:p w14:paraId="6A5DE996" w14:textId="77777777" w:rsidR="00BD453C" w:rsidRPr="00D25F68" w:rsidRDefault="00BD453C" w:rsidP="00E71BC4">
            <w:pPr>
              <w:spacing w:before="60" w:after="60"/>
              <w:jc w:val="center"/>
              <w:rPr>
                <w:rFonts w:cstheme="minorHAnsi"/>
                <w:b/>
              </w:rPr>
            </w:pPr>
            <w:r w:rsidRPr="00D25F68">
              <w:rPr>
                <w:rFonts w:cstheme="minorHAnsi"/>
                <w:b/>
              </w:rPr>
              <w:t>1</w:t>
            </w:r>
          </w:p>
        </w:tc>
        <w:tc>
          <w:tcPr>
            <w:tcW w:w="3265" w:type="dxa"/>
            <w:shd w:val="clear" w:color="auto" w:fill="DEEAF6" w:themeFill="accent5" w:themeFillTint="33"/>
            <w:vAlign w:val="center"/>
          </w:tcPr>
          <w:p w14:paraId="2FD707A5" w14:textId="77777777" w:rsidR="00BD453C" w:rsidRPr="00D25F68" w:rsidRDefault="00BD453C" w:rsidP="00E71BC4">
            <w:pPr>
              <w:spacing w:before="60" w:after="60"/>
              <w:jc w:val="center"/>
              <w:rPr>
                <w:rFonts w:cstheme="minorHAnsi"/>
                <w:b/>
                <w:iCs/>
              </w:rPr>
            </w:pPr>
            <w:r w:rsidRPr="00D25F68">
              <w:rPr>
                <w:rFonts w:cstheme="minorHAnsi"/>
                <w:b/>
                <w:iCs/>
              </w:rPr>
              <w:t>2</w:t>
            </w:r>
          </w:p>
        </w:tc>
        <w:tc>
          <w:tcPr>
            <w:tcW w:w="1374" w:type="dxa"/>
            <w:shd w:val="clear" w:color="auto" w:fill="DEEAF6" w:themeFill="accent5" w:themeFillTint="33"/>
          </w:tcPr>
          <w:p w14:paraId="143B7DF8" w14:textId="679B9852" w:rsidR="00BD453C" w:rsidRPr="00D25F68" w:rsidRDefault="00BD453C" w:rsidP="00E71BC4">
            <w:pPr>
              <w:spacing w:before="60" w:after="60"/>
              <w:jc w:val="center"/>
              <w:rPr>
                <w:rFonts w:cstheme="minorHAnsi"/>
                <w:b/>
                <w:bCs/>
                <w:iCs/>
              </w:rPr>
            </w:pPr>
            <w:r>
              <w:rPr>
                <w:rFonts w:cstheme="minorHAnsi"/>
                <w:b/>
                <w:bCs/>
                <w:iCs/>
              </w:rPr>
              <w:t>3</w:t>
            </w:r>
          </w:p>
        </w:tc>
        <w:tc>
          <w:tcPr>
            <w:tcW w:w="2909" w:type="dxa"/>
            <w:shd w:val="clear" w:color="auto" w:fill="DEEAF6" w:themeFill="accent5" w:themeFillTint="33"/>
          </w:tcPr>
          <w:p w14:paraId="480C48E2" w14:textId="77777777" w:rsidR="00BD453C" w:rsidRPr="00D25F68" w:rsidRDefault="00BD453C" w:rsidP="00E71BC4">
            <w:pPr>
              <w:spacing w:before="60" w:after="60"/>
              <w:jc w:val="center"/>
              <w:rPr>
                <w:rFonts w:cstheme="minorHAnsi"/>
                <w:b/>
                <w:bCs/>
                <w:iCs/>
              </w:rPr>
            </w:pPr>
          </w:p>
        </w:tc>
        <w:tc>
          <w:tcPr>
            <w:tcW w:w="1509" w:type="dxa"/>
            <w:shd w:val="clear" w:color="auto" w:fill="DEEAF6" w:themeFill="accent5" w:themeFillTint="33"/>
            <w:vAlign w:val="center"/>
          </w:tcPr>
          <w:p w14:paraId="674D0AD9" w14:textId="3CB6B360" w:rsidR="00BD453C" w:rsidRPr="00D25F68" w:rsidRDefault="00BD453C" w:rsidP="00E71BC4">
            <w:pPr>
              <w:spacing w:before="60" w:after="60"/>
              <w:jc w:val="center"/>
              <w:rPr>
                <w:rFonts w:cstheme="minorHAnsi"/>
                <w:b/>
                <w:bCs/>
                <w:iCs/>
              </w:rPr>
            </w:pPr>
            <w:r w:rsidRPr="00D25F68">
              <w:rPr>
                <w:rFonts w:cstheme="minorHAnsi"/>
                <w:b/>
                <w:bCs/>
                <w:iCs/>
              </w:rPr>
              <w:t>3</w:t>
            </w:r>
          </w:p>
        </w:tc>
      </w:tr>
      <w:tr w:rsidR="005A7CCD" w:rsidRPr="00D25F68" w14:paraId="66521DC5" w14:textId="77777777" w:rsidTr="00D67D23">
        <w:trPr>
          <w:trHeight w:val="60"/>
        </w:trPr>
        <w:tc>
          <w:tcPr>
            <w:tcW w:w="0" w:type="auto"/>
            <w:tcBorders>
              <w:top w:val="nil"/>
              <w:left w:val="single" w:sz="8" w:space="0" w:color="auto"/>
              <w:bottom w:val="single" w:sz="4" w:space="0" w:color="auto"/>
              <w:right w:val="single" w:sz="4" w:space="0" w:color="auto"/>
            </w:tcBorders>
            <w:shd w:val="clear" w:color="auto" w:fill="FFFFFF" w:themeFill="background1"/>
            <w:vAlign w:val="center"/>
          </w:tcPr>
          <w:p w14:paraId="270F01AC" w14:textId="618611F0" w:rsidR="005A7CCD" w:rsidRPr="00F10AA9" w:rsidRDefault="005A7CCD" w:rsidP="00462EF6">
            <w:pPr>
              <w:spacing w:before="60" w:after="60" w:line="240" w:lineRule="auto"/>
              <w:jc w:val="both"/>
              <w:rPr>
                <w:rFonts w:cstheme="minorHAnsi"/>
                <w:b/>
                <w:bCs/>
                <w:color w:val="000000"/>
              </w:rPr>
            </w:pPr>
            <w:r w:rsidRPr="00F10AA9">
              <w:rPr>
                <w:rFonts w:cstheme="minorHAnsi"/>
                <w:b/>
                <w:bCs/>
                <w:color w:val="000000"/>
              </w:rPr>
              <w:t>I.</w:t>
            </w:r>
          </w:p>
        </w:tc>
        <w:tc>
          <w:tcPr>
            <w:tcW w:w="7548" w:type="dxa"/>
            <w:gridSpan w:val="3"/>
            <w:tcBorders>
              <w:top w:val="nil"/>
              <w:left w:val="nil"/>
              <w:bottom w:val="single" w:sz="4" w:space="0" w:color="auto"/>
              <w:right w:val="single" w:sz="4" w:space="0" w:color="auto"/>
            </w:tcBorders>
            <w:shd w:val="clear" w:color="auto" w:fill="FFFFFF" w:themeFill="background1"/>
            <w:vAlign w:val="center"/>
          </w:tcPr>
          <w:p w14:paraId="2C3B7EC4" w14:textId="144B3DA0" w:rsidR="005A7CCD" w:rsidRPr="00F10AA9" w:rsidRDefault="005A7CCD" w:rsidP="00462EF6">
            <w:pPr>
              <w:spacing w:before="60" w:after="60" w:line="240" w:lineRule="auto"/>
              <w:jc w:val="both"/>
              <w:rPr>
                <w:rFonts w:cstheme="minorHAnsi"/>
                <w:b/>
                <w:bCs/>
                <w:color w:val="000000"/>
              </w:rPr>
            </w:pPr>
            <w:r w:rsidRPr="00F10AA9">
              <w:rPr>
                <w:rFonts w:cstheme="minorHAnsi"/>
                <w:b/>
                <w:bCs/>
                <w:color w:val="000000"/>
              </w:rPr>
              <w:t>CRM įrankio licencijų nuomos paslaugos pagal vartotojų skaičių</w:t>
            </w:r>
          </w:p>
        </w:tc>
        <w:tc>
          <w:tcPr>
            <w:tcW w:w="150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17AFD3F" w14:textId="113707F9" w:rsidR="005A7CCD" w:rsidRPr="00E415EB" w:rsidRDefault="00F10AA9" w:rsidP="00462EF6">
            <w:pPr>
              <w:spacing w:before="60" w:after="60" w:line="240" w:lineRule="auto"/>
              <w:jc w:val="both"/>
              <w:rPr>
                <w:rFonts w:cstheme="minorHAnsi"/>
                <w:i/>
                <w:iCs/>
                <w:color w:val="000000"/>
              </w:rPr>
            </w:pPr>
            <w:r w:rsidRPr="00E415EB">
              <w:rPr>
                <w:rFonts w:cstheme="minorHAnsi"/>
                <w:i/>
                <w:iCs/>
                <w:color w:val="000000"/>
              </w:rPr>
              <w:t>702 600,00 €</w:t>
            </w:r>
          </w:p>
        </w:tc>
      </w:tr>
      <w:tr w:rsidR="00E36251" w:rsidRPr="00D25F68" w14:paraId="64C67EC8" w14:textId="77777777" w:rsidTr="00D67D23">
        <w:trPr>
          <w:trHeight w:val="60"/>
        </w:trPr>
        <w:tc>
          <w:tcPr>
            <w:tcW w:w="0" w:type="auto"/>
            <w:tcBorders>
              <w:top w:val="nil"/>
              <w:left w:val="single" w:sz="8" w:space="0" w:color="auto"/>
              <w:bottom w:val="single" w:sz="4" w:space="0" w:color="auto"/>
              <w:right w:val="single" w:sz="4" w:space="0" w:color="auto"/>
            </w:tcBorders>
            <w:shd w:val="clear" w:color="auto" w:fill="FFFFFF" w:themeFill="background1"/>
            <w:vAlign w:val="center"/>
          </w:tcPr>
          <w:p w14:paraId="6F08458D" w14:textId="41E52A16" w:rsidR="00E36251" w:rsidRPr="00E415EB" w:rsidRDefault="00E36251" w:rsidP="00462EF6">
            <w:pPr>
              <w:spacing w:before="60" w:after="60" w:line="240" w:lineRule="auto"/>
              <w:jc w:val="both"/>
              <w:rPr>
                <w:rFonts w:cstheme="minorHAnsi"/>
                <w:b/>
                <w:bCs/>
                <w:color w:val="000000"/>
              </w:rPr>
            </w:pPr>
            <w:r w:rsidRPr="00E415EB">
              <w:rPr>
                <w:rFonts w:cstheme="minorHAnsi"/>
                <w:b/>
                <w:bCs/>
                <w:color w:val="000000"/>
              </w:rPr>
              <w:t>1.1.</w:t>
            </w:r>
          </w:p>
        </w:tc>
        <w:tc>
          <w:tcPr>
            <w:tcW w:w="7548" w:type="dxa"/>
            <w:gridSpan w:val="3"/>
            <w:tcBorders>
              <w:top w:val="nil"/>
              <w:left w:val="nil"/>
              <w:bottom w:val="single" w:sz="4" w:space="0" w:color="auto"/>
              <w:right w:val="single" w:sz="4" w:space="0" w:color="auto"/>
            </w:tcBorders>
            <w:shd w:val="clear" w:color="auto" w:fill="FFFFFF" w:themeFill="background1"/>
            <w:vAlign w:val="center"/>
          </w:tcPr>
          <w:p w14:paraId="0947D0B8" w14:textId="77777777" w:rsidR="00E36251" w:rsidRPr="00E36251" w:rsidRDefault="00E36251" w:rsidP="00E36251">
            <w:pPr>
              <w:spacing w:before="60" w:after="60" w:line="240" w:lineRule="auto"/>
              <w:jc w:val="both"/>
              <w:rPr>
                <w:rFonts w:cstheme="minorHAnsi"/>
                <w:b/>
                <w:bCs/>
                <w:color w:val="000000"/>
              </w:rPr>
            </w:pPr>
            <w:r w:rsidRPr="00E36251">
              <w:rPr>
                <w:rFonts w:cstheme="minorHAnsi"/>
                <w:b/>
                <w:bCs/>
                <w:color w:val="000000"/>
              </w:rPr>
              <w:t>1-o etapo CRM įrankio licencijų nuomos paslaugos pagal vartotojų skaičių¹</w:t>
            </w:r>
          </w:p>
          <w:p w14:paraId="50171F6E" w14:textId="231ED93E" w:rsidR="00E36251" w:rsidRPr="00D25F68" w:rsidRDefault="00E36251" w:rsidP="00E36251">
            <w:pPr>
              <w:spacing w:before="60" w:after="60" w:line="240" w:lineRule="auto"/>
              <w:jc w:val="both"/>
              <w:rPr>
                <w:rFonts w:cstheme="minorHAnsi"/>
                <w:color w:val="000000"/>
              </w:rPr>
            </w:pPr>
            <w:r w:rsidRPr="00E36251">
              <w:rPr>
                <w:rFonts w:cstheme="minorHAnsi"/>
                <w:b/>
                <w:bCs/>
                <w:color w:val="000000"/>
              </w:rPr>
              <w:t>(įsipareigojimas nupirkti licencijų minimaliam vartotojų skaičiui)</w:t>
            </w:r>
          </w:p>
        </w:tc>
        <w:tc>
          <w:tcPr>
            <w:tcW w:w="150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21D9AC0" w14:textId="368E977B" w:rsidR="00E36251" w:rsidRPr="00E415EB" w:rsidRDefault="00E36251" w:rsidP="00462EF6">
            <w:pPr>
              <w:spacing w:before="60" w:after="60" w:line="240" w:lineRule="auto"/>
              <w:jc w:val="both"/>
              <w:rPr>
                <w:rFonts w:cstheme="minorHAnsi"/>
                <w:i/>
                <w:iCs/>
                <w:color w:val="000000"/>
              </w:rPr>
            </w:pPr>
            <w:r w:rsidRPr="00E415EB">
              <w:rPr>
                <w:rFonts w:cstheme="minorHAnsi"/>
                <w:i/>
                <w:iCs/>
                <w:color w:val="000000"/>
              </w:rPr>
              <w:t>224 850,00 €</w:t>
            </w:r>
          </w:p>
        </w:tc>
      </w:tr>
      <w:tr w:rsidR="00804AF4" w:rsidRPr="00D25F68" w14:paraId="06896370" w14:textId="77777777" w:rsidTr="00D67D23">
        <w:trPr>
          <w:trHeight w:val="60"/>
        </w:trPr>
        <w:tc>
          <w:tcPr>
            <w:tcW w:w="0" w:type="auto"/>
            <w:tcBorders>
              <w:top w:val="nil"/>
              <w:left w:val="single" w:sz="8" w:space="0" w:color="auto"/>
              <w:bottom w:val="single" w:sz="4" w:space="0" w:color="auto"/>
              <w:right w:val="single" w:sz="4" w:space="0" w:color="auto"/>
            </w:tcBorders>
            <w:shd w:val="clear" w:color="auto" w:fill="FFFFFF" w:themeFill="background1"/>
            <w:vAlign w:val="center"/>
          </w:tcPr>
          <w:p w14:paraId="457533CD" w14:textId="77777777" w:rsidR="00DA2A59" w:rsidRPr="00D25F68" w:rsidRDefault="00DA2A59" w:rsidP="00462EF6">
            <w:pPr>
              <w:spacing w:before="60" w:after="60" w:line="240" w:lineRule="auto"/>
              <w:jc w:val="both"/>
              <w:rPr>
                <w:rFonts w:cstheme="minorHAnsi"/>
              </w:rPr>
            </w:pPr>
            <w:r w:rsidRPr="00D25F68">
              <w:rPr>
                <w:rFonts w:cstheme="minorHAnsi"/>
                <w:color w:val="000000"/>
              </w:rPr>
              <w:t>1.1.1</w:t>
            </w:r>
          </w:p>
        </w:tc>
        <w:tc>
          <w:tcPr>
            <w:tcW w:w="3265" w:type="dxa"/>
            <w:tcBorders>
              <w:top w:val="nil"/>
              <w:left w:val="nil"/>
              <w:bottom w:val="single" w:sz="4" w:space="0" w:color="auto"/>
              <w:right w:val="single" w:sz="4" w:space="0" w:color="auto"/>
            </w:tcBorders>
            <w:shd w:val="clear" w:color="auto" w:fill="FFFFFF" w:themeFill="background1"/>
            <w:vAlign w:val="center"/>
          </w:tcPr>
          <w:p w14:paraId="0C1FDC70" w14:textId="518699D2" w:rsidR="00DA2A59" w:rsidRPr="0042291F" w:rsidRDefault="00DA2A59" w:rsidP="00E415EB">
            <w:pPr>
              <w:spacing w:before="60" w:after="60" w:line="240" w:lineRule="auto"/>
              <w:rPr>
                <w:rFonts w:cstheme="minorHAnsi"/>
                <w:color w:val="000000"/>
              </w:rPr>
            </w:pPr>
            <w:r w:rsidRPr="00D25F68">
              <w:rPr>
                <w:rFonts w:cstheme="minorHAnsi"/>
                <w:color w:val="000000"/>
              </w:rPr>
              <w:t>Pardavimų projektų vadovai</w:t>
            </w:r>
          </w:p>
        </w:tc>
        <w:tc>
          <w:tcPr>
            <w:tcW w:w="137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D6C91E5" w14:textId="182E40D3" w:rsidR="00DA2A59" w:rsidRPr="00D25F68" w:rsidRDefault="00E36251" w:rsidP="00E415EB">
            <w:pPr>
              <w:spacing w:before="60" w:after="60" w:line="240" w:lineRule="auto"/>
              <w:jc w:val="center"/>
              <w:rPr>
                <w:rFonts w:cstheme="minorHAnsi"/>
                <w:color w:val="000000"/>
              </w:rPr>
            </w:pPr>
            <w:r>
              <w:rPr>
                <w:rFonts w:cstheme="minorHAnsi"/>
                <w:color w:val="000000"/>
              </w:rPr>
              <w:t>24</w:t>
            </w:r>
          </w:p>
        </w:tc>
        <w:tc>
          <w:tcPr>
            <w:tcW w:w="2909" w:type="dxa"/>
            <w:tcBorders>
              <w:top w:val="single" w:sz="4" w:space="0" w:color="auto"/>
              <w:left w:val="single" w:sz="4" w:space="0" w:color="auto"/>
              <w:bottom w:val="single" w:sz="4" w:space="0" w:color="auto"/>
              <w:right w:val="single" w:sz="4" w:space="0" w:color="auto"/>
            </w:tcBorders>
            <w:shd w:val="clear" w:color="auto" w:fill="FFFFFF" w:themeFill="background1"/>
          </w:tcPr>
          <w:p w14:paraId="64609B75" w14:textId="6C5CC14B" w:rsidR="00DA2A59" w:rsidRPr="00E415EB" w:rsidRDefault="00012382" w:rsidP="00462EF6">
            <w:pPr>
              <w:spacing w:before="60" w:after="60" w:line="240" w:lineRule="auto"/>
              <w:jc w:val="both"/>
              <w:rPr>
                <w:rFonts w:cstheme="minorHAnsi"/>
                <w:i/>
                <w:iCs/>
                <w:color w:val="000000"/>
              </w:rPr>
            </w:pPr>
            <w:r w:rsidRPr="00E415EB">
              <w:rPr>
                <w:rFonts w:cstheme="minorHAnsi"/>
                <w:i/>
                <w:iCs/>
                <w:color w:val="000000"/>
              </w:rPr>
              <w:t xml:space="preserve">Microsoft Dynamics 365 Sales </w:t>
            </w:r>
            <w:proofErr w:type="spellStart"/>
            <w:r w:rsidRPr="00E415EB">
              <w:rPr>
                <w:rFonts w:cstheme="minorHAnsi"/>
                <w:i/>
                <w:iCs/>
                <w:color w:val="000000"/>
              </w:rPr>
              <w:t>Enterprise</w:t>
            </w:r>
            <w:proofErr w:type="spellEnd"/>
            <w:r w:rsidRPr="00E415EB">
              <w:rPr>
                <w:rFonts w:cstheme="minorHAnsi"/>
                <w:i/>
                <w:iCs/>
                <w:color w:val="000000"/>
              </w:rPr>
              <w:t>, 50,50 €</w:t>
            </w:r>
          </w:p>
        </w:tc>
        <w:tc>
          <w:tcPr>
            <w:tcW w:w="150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D587B92" w14:textId="1E26854A" w:rsidR="00DA2A59" w:rsidRPr="00E415EB" w:rsidRDefault="00321110" w:rsidP="00462EF6">
            <w:pPr>
              <w:spacing w:before="60" w:after="60" w:line="240" w:lineRule="auto"/>
              <w:jc w:val="both"/>
              <w:rPr>
                <w:rFonts w:cstheme="minorHAnsi"/>
                <w:i/>
                <w:iCs/>
                <w:color w:val="000000"/>
              </w:rPr>
            </w:pPr>
            <w:r w:rsidRPr="00E415EB">
              <w:rPr>
                <w:rFonts w:cstheme="minorHAnsi"/>
                <w:i/>
                <w:iCs/>
                <w:color w:val="000000"/>
              </w:rPr>
              <w:t>72 720,00 €</w:t>
            </w:r>
          </w:p>
        </w:tc>
      </w:tr>
      <w:tr w:rsidR="00804AF4" w:rsidRPr="00D25F68" w14:paraId="19E7BC5B" w14:textId="77777777" w:rsidTr="00D67D23">
        <w:trPr>
          <w:trHeight w:val="60"/>
        </w:trPr>
        <w:tc>
          <w:tcPr>
            <w:tcW w:w="0" w:type="auto"/>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FB87988" w14:textId="77777777" w:rsidR="00E36251" w:rsidRPr="00D25F68" w:rsidRDefault="00E36251" w:rsidP="00462EF6">
            <w:pPr>
              <w:spacing w:before="60" w:after="60" w:line="240" w:lineRule="auto"/>
              <w:jc w:val="both"/>
              <w:rPr>
                <w:rFonts w:cstheme="minorHAnsi"/>
              </w:rPr>
            </w:pPr>
            <w:r w:rsidRPr="00D25F68">
              <w:rPr>
                <w:rFonts w:cstheme="minorHAnsi"/>
                <w:color w:val="000000"/>
              </w:rPr>
              <w:t>1.1.2.</w:t>
            </w:r>
          </w:p>
        </w:tc>
        <w:tc>
          <w:tcPr>
            <w:tcW w:w="3265" w:type="dxa"/>
            <w:tcBorders>
              <w:top w:val="single" w:sz="4" w:space="0" w:color="auto"/>
              <w:left w:val="nil"/>
              <w:bottom w:val="single" w:sz="4" w:space="0" w:color="auto"/>
              <w:right w:val="single" w:sz="4" w:space="0" w:color="auto"/>
            </w:tcBorders>
            <w:shd w:val="clear" w:color="auto" w:fill="FFFFFF" w:themeFill="background1"/>
            <w:vAlign w:val="center"/>
          </w:tcPr>
          <w:p w14:paraId="06642390" w14:textId="69C7AE28" w:rsidR="00E36251" w:rsidRPr="0042291F" w:rsidRDefault="00E36251" w:rsidP="00E415EB">
            <w:pPr>
              <w:spacing w:before="60" w:after="60" w:line="240" w:lineRule="auto"/>
              <w:rPr>
                <w:rFonts w:cstheme="minorHAnsi"/>
                <w:color w:val="000000"/>
              </w:rPr>
            </w:pPr>
            <w:r w:rsidRPr="00D25F68">
              <w:rPr>
                <w:rFonts w:cstheme="minorHAnsi"/>
                <w:color w:val="000000"/>
              </w:rPr>
              <w:t>Klientų aptarnavimo vadybininkai</w:t>
            </w:r>
          </w:p>
        </w:tc>
        <w:tc>
          <w:tcPr>
            <w:tcW w:w="137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55D25EB" w14:textId="72BF0CF0" w:rsidR="00E36251" w:rsidRPr="00D25F68" w:rsidRDefault="00E36251" w:rsidP="00E415EB">
            <w:pPr>
              <w:spacing w:before="60" w:after="60" w:line="240" w:lineRule="auto"/>
              <w:jc w:val="center"/>
              <w:rPr>
                <w:rFonts w:cstheme="minorHAnsi"/>
                <w:color w:val="000000"/>
              </w:rPr>
            </w:pPr>
            <w:r>
              <w:rPr>
                <w:rFonts w:cstheme="minorHAnsi"/>
                <w:color w:val="000000"/>
              </w:rPr>
              <w:t>24</w:t>
            </w:r>
          </w:p>
        </w:tc>
        <w:tc>
          <w:tcPr>
            <w:tcW w:w="2909" w:type="dxa"/>
            <w:tcBorders>
              <w:top w:val="single" w:sz="4" w:space="0" w:color="auto"/>
              <w:left w:val="single" w:sz="4" w:space="0" w:color="auto"/>
              <w:bottom w:val="single" w:sz="4" w:space="0" w:color="auto"/>
              <w:right w:val="single" w:sz="4" w:space="0" w:color="auto"/>
            </w:tcBorders>
            <w:shd w:val="clear" w:color="auto" w:fill="FFFFFF" w:themeFill="background1"/>
          </w:tcPr>
          <w:p w14:paraId="25DDBCDD" w14:textId="5FE51166" w:rsidR="00E36251" w:rsidRPr="00E415EB" w:rsidRDefault="00012382" w:rsidP="00462EF6">
            <w:pPr>
              <w:spacing w:before="60" w:after="60" w:line="240" w:lineRule="auto"/>
              <w:jc w:val="both"/>
              <w:rPr>
                <w:rFonts w:cstheme="minorHAnsi"/>
                <w:i/>
                <w:iCs/>
                <w:color w:val="000000"/>
              </w:rPr>
            </w:pPr>
            <w:r w:rsidRPr="00E415EB">
              <w:rPr>
                <w:rFonts w:cstheme="minorHAnsi"/>
                <w:i/>
                <w:iCs/>
                <w:color w:val="000000"/>
              </w:rPr>
              <w:t xml:space="preserve">Microsoft Dynamics 365 </w:t>
            </w:r>
            <w:proofErr w:type="spellStart"/>
            <w:r w:rsidRPr="00E415EB">
              <w:rPr>
                <w:rFonts w:cstheme="minorHAnsi"/>
                <w:i/>
                <w:iCs/>
                <w:color w:val="000000"/>
              </w:rPr>
              <w:t>Customer</w:t>
            </w:r>
            <w:proofErr w:type="spellEnd"/>
            <w:r w:rsidRPr="00E415EB">
              <w:rPr>
                <w:rFonts w:cstheme="minorHAnsi"/>
                <w:i/>
                <w:iCs/>
                <w:color w:val="000000"/>
              </w:rPr>
              <w:t xml:space="preserve"> </w:t>
            </w:r>
            <w:proofErr w:type="spellStart"/>
            <w:r w:rsidRPr="00E415EB">
              <w:rPr>
                <w:rFonts w:cstheme="minorHAnsi"/>
                <w:i/>
                <w:iCs/>
                <w:color w:val="000000"/>
              </w:rPr>
              <w:t>Service</w:t>
            </w:r>
            <w:proofErr w:type="spellEnd"/>
            <w:r w:rsidRPr="00E415EB">
              <w:rPr>
                <w:rFonts w:cstheme="minorHAnsi"/>
                <w:i/>
                <w:iCs/>
                <w:color w:val="000000"/>
              </w:rPr>
              <w:t xml:space="preserve"> </w:t>
            </w:r>
            <w:proofErr w:type="spellStart"/>
            <w:r w:rsidRPr="00E415EB">
              <w:rPr>
                <w:rFonts w:cstheme="minorHAnsi"/>
                <w:i/>
                <w:iCs/>
                <w:color w:val="000000"/>
              </w:rPr>
              <w:t>Enterprise</w:t>
            </w:r>
            <w:proofErr w:type="spellEnd"/>
            <w:r w:rsidRPr="00E415EB">
              <w:rPr>
                <w:rFonts w:cstheme="minorHAnsi"/>
                <w:i/>
                <w:iCs/>
                <w:color w:val="000000"/>
              </w:rPr>
              <w:t>, 50,50 €</w:t>
            </w:r>
          </w:p>
        </w:tc>
        <w:tc>
          <w:tcPr>
            <w:tcW w:w="150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AB4ECA8" w14:textId="6ABB4263" w:rsidR="00E36251" w:rsidRPr="00E415EB" w:rsidRDefault="00321110" w:rsidP="00462EF6">
            <w:pPr>
              <w:spacing w:before="60" w:after="60" w:line="240" w:lineRule="auto"/>
              <w:jc w:val="both"/>
              <w:rPr>
                <w:rFonts w:cstheme="minorHAnsi"/>
                <w:i/>
                <w:iCs/>
                <w:color w:val="000000"/>
              </w:rPr>
            </w:pPr>
            <w:r w:rsidRPr="00E415EB">
              <w:rPr>
                <w:rFonts w:cstheme="minorHAnsi"/>
                <w:i/>
                <w:iCs/>
                <w:color w:val="000000"/>
              </w:rPr>
              <w:t>72 720,00 €</w:t>
            </w:r>
          </w:p>
        </w:tc>
      </w:tr>
      <w:tr w:rsidR="00946888" w:rsidRPr="00D25F68" w14:paraId="03D86499" w14:textId="77777777" w:rsidTr="00D67D23">
        <w:trPr>
          <w:trHeight w:val="60"/>
        </w:trPr>
        <w:tc>
          <w:tcPr>
            <w:tcW w:w="0" w:type="auto"/>
            <w:tcBorders>
              <w:top w:val="nil"/>
              <w:left w:val="single" w:sz="8" w:space="0" w:color="auto"/>
              <w:bottom w:val="single" w:sz="8" w:space="0" w:color="auto"/>
              <w:right w:val="single" w:sz="4" w:space="0" w:color="auto"/>
            </w:tcBorders>
            <w:shd w:val="clear" w:color="auto" w:fill="FFFFFF" w:themeFill="background1"/>
            <w:vAlign w:val="center"/>
          </w:tcPr>
          <w:p w14:paraId="6A31A1EF" w14:textId="77777777" w:rsidR="00E36251" w:rsidRPr="00D25F68" w:rsidRDefault="00E36251" w:rsidP="00462EF6">
            <w:pPr>
              <w:spacing w:before="60" w:after="60" w:line="240" w:lineRule="auto"/>
              <w:jc w:val="both"/>
              <w:rPr>
                <w:rFonts w:cstheme="minorHAnsi"/>
              </w:rPr>
            </w:pPr>
            <w:r w:rsidRPr="00D25F68">
              <w:rPr>
                <w:rFonts w:cstheme="minorHAnsi"/>
                <w:color w:val="000000"/>
              </w:rPr>
              <w:t>1.1.3.</w:t>
            </w:r>
          </w:p>
        </w:tc>
        <w:tc>
          <w:tcPr>
            <w:tcW w:w="3265" w:type="dxa"/>
            <w:tcBorders>
              <w:top w:val="nil"/>
              <w:left w:val="nil"/>
              <w:bottom w:val="single" w:sz="8" w:space="0" w:color="auto"/>
              <w:right w:val="single" w:sz="4" w:space="0" w:color="auto"/>
            </w:tcBorders>
            <w:shd w:val="clear" w:color="auto" w:fill="FFFFFF" w:themeFill="background1"/>
            <w:vAlign w:val="center"/>
          </w:tcPr>
          <w:p w14:paraId="5AD00050" w14:textId="4196F703" w:rsidR="00E36251" w:rsidRPr="0042291F" w:rsidRDefault="00E36251" w:rsidP="00E415EB">
            <w:pPr>
              <w:spacing w:before="60" w:after="60" w:line="240" w:lineRule="auto"/>
              <w:rPr>
                <w:rFonts w:cstheme="minorHAnsi"/>
                <w:color w:val="000000"/>
              </w:rPr>
            </w:pPr>
            <w:r w:rsidRPr="00D25F68">
              <w:rPr>
                <w:rFonts w:cstheme="minorHAnsi"/>
                <w:color w:val="000000"/>
              </w:rPr>
              <w:t>Rinkodaros specialistai</w:t>
            </w:r>
          </w:p>
        </w:tc>
        <w:tc>
          <w:tcPr>
            <w:tcW w:w="137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6085885" w14:textId="26604C20" w:rsidR="00E36251" w:rsidRPr="00D25F68" w:rsidRDefault="00E36251" w:rsidP="00E415EB">
            <w:pPr>
              <w:spacing w:before="60" w:after="60" w:line="240" w:lineRule="auto"/>
              <w:jc w:val="center"/>
              <w:rPr>
                <w:rFonts w:cstheme="minorHAnsi"/>
                <w:color w:val="000000"/>
              </w:rPr>
            </w:pPr>
            <w:r>
              <w:rPr>
                <w:rFonts w:cstheme="minorHAnsi"/>
                <w:color w:val="000000"/>
              </w:rPr>
              <w:t>3</w:t>
            </w:r>
          </w:p>
        </w:tc>
        <w:tc>
          <w:tcPr>
            <w:tcW w:w="2909" w:type="dxa"/>
            <w:tcBorders>
              <w:top w:val="single" w:sz="4" w:space="0" w:color="auto"/>
              <w:left w:val="single" w:sz="4" w:space="0" w:color="auto"/>
              <w:bottom w:val="single" w:sz="4" w:space="0" w:color="auto"/>
              <w:right w:val="single" w:sz="4" w:space="0" w:color="auto"/>
            </w:tcBorders>
            <w:shd w:val="clear" w:color="auto" w:fill="FFFFFF" w:themeFill="background1"/>
          </w:tcPr>
          <w:p w14:paraId="7D8001B3" w14:textId="7B764164" w:rsidR="00E36251" w:rsidRPr="00E415EB" w:rsidRDefault="00012382" w:rsidP="00462EF6">
            <w:pPr>
              <w:spacing w:before="60" w:after="60" w:line="240" w:lineRule="auto"/>
              <w:jc w:val="both"/>
              <w:rPr>
                <w:rFonts w:cstheme="minorHAnsi"/>
                <w:i/>
                <w:iCs/>
                <w:color w:val="000000"/>
              </w:rPr>
            </w:pPr>
            <w:r w:rsidRPr="00E415EB">
              <w:rPr>
                <w:rFonts w:cstheme="minorHAnsi"/>
                <w:i/>
                <w:iCs/>
                <w:color w:val="000000"/>
              </w:rPr>
              <w:t xml:space="preserve">Microsoft Dynamics 365 Sales </w:t>
            </w:r>
            <w:proofErr w:type="spellStart"/>
            <w:r w:rsidRPr="00E415EB">
              <w:rPr>
                <w:rFonts w:cstheme="minorHAnsi"/>
                <w:i/>
                <w:iCs/>
                <w:color w:val="000000"/>
              </w:rPr>
              <w:t>Enterprise</w:t>
            </w:r>
            <w:proofErr w:type="spellEnd"/>
            <w:r w:rsidRPr="00E415EB">
              <w:rPr>
                <w:rFonts w:cstheme="minorHAnsi"/>
                <w:i/>
                <w:iCs/>
                <w:color w:val="000000"/>
              </w:rPr>
              <w:t>, 50,50 €</w:t>
            </w:r>
          </w:p>
        </w:tc>
        <w:tc>
          <w:tcPr>
            <w:tcW w:w="150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8A8EEA7" w14:textId="209A9141" w:rsidR="00E36251" w:rsidRPr="00E415EB" w:rsidRDefault="00CC0385" w:rsidP="00462EF6">
            <w:pPr>
              <w:spacing w:before="60" w:after="60" w:line="240" w:lineRule="auto"/>
              <w:jc w:val="both"/>
              <w:rPr>
                <w:rFonts w:cstheme="minorHAnsi"/>
                <w:i/>
                <w:iCs/>
                <w:color w:val="000000"/>
              </w:rPr>
            </w:pPr>
            <w:r w:rsidRPr="00E415EB">
              <w:rPr>
                <w:rFonts w:cstheme="minorHAnsi"/>
                <w:i/>
                <w:iCs/>
                <w:color w:val="000000"/>
              </w:rPr>
              <w:t>9 090,00 €</w:t>
            </w:r>
          </w:p>
        </w:tc>
      </w:tr>
      <w:tr w:rsidR="00E415EB" w:rsidRPr="00D25F68" w14:paraId="4C417D23" w14:textId="77777777" w:rsidTr="00D67D23">
        <w:trPr>
          <w:trHeight w:val="158"/>
        </w:trPr>
        <w:tc>
          <w:tcPr>
            <w:tcW w:w="0" w:type="auto"/>
            <w:tcBorders>
              <w:top w:val="nil"/>
              <w:left w:val="single" w:sz="8" w:space="0" w:color="auto"/>
              <w:bottom w:val="single" w:sz="8" w:space="0" w:color="auto"/>
              <w:right w:val="single" w:sz="4" w:space="0" w:color="auto"/>
            </w:tcBorders>
            <w:shd w:val="clear" w:color="auto" w:fill="FFFFFF" w:themeFill="background1"/>
            <w:vAlign w:val="center"/>
          </w:tcPr>
          <w:p w14:paraId="1F97F2AA" w14:textId="77777777" w:rsidR="00E36251" w:rsidRPr="00D25F68" w:rsidRDefault="00E36251" w:rsidP="00462EF6">
            <w:pPr>
              <w:spacing w:before="60" w:after="60" w:line="240" w:lineRule="auto"/>
              <w:jc w:val="both"/>
              <w:rPr>
                <w:rFonts w:cstheme="minorHAnsi"/>
                <w:color w:val="000000"/>
              </w:rPr>
            </w:pPr>
            <w:r w:rsidRPr="00D25F68">
              <w:rPr>
                <w:rFonts w:cstheme="minorHAnsi"/>
                <w:color w:val="000000"/>
              </w:rPr>
              <w:t>1.1.4.</w:t>
            </w:r>
          </w:p>
        </w:tc>
        <w:tc>
          <w:tcPr>
            <w:tcW w:w="3265" w:type="dxa"/>
            <w:tcBorders>
              <w:top w:val="nil"/>
              <w:left w:val="nil"/>
              <w:bottom w:val="single" w:sz="8" w:space="0" w:color="auto"/>
              <w:right w:val="single" w:sz="4" w:space="0" w:color="auto"/>
            </w:tcBorders>
            <w:shd w:val="clear" w:color="auto" w:fill="FFFFFF" w:themeFill="background1"/>
            <w:vAlign w:val="center"/>
          </w:tcPr>
          <w:p w14:paraId="2C73CC27" w14:textId="1A2ECBE3" w:rsidR="00E36251" w:rsidRPr="00D25F68" w:rsidRDefault="00E36251" w:rsidP="00E415EB">
            <w:pPr>
              <w:spacing w:before="60" w:after="60" w:line="240" w:lineRule="auto"/>
              <w:rPr>
                <w:rFonts w:cstheme="minorHAnsi"/>
                <w:color w:val="000000"/>
              </w:rPr>
            </w:pPr>
            <w:r w:rsidRPr="00D25F68">
              <w:rPr>
                <w:rFonts w:cstheme="minorHAnsi"/>
                <w:color w:val="000000"/>
              </w:rPr>
              <w:t>Vadovai</w:t>
            </w:r>
          </w:p>
        </w:tc>
        <w:tc>
          <w:tcPr>
            <w:tcW w:w="137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85D5304" w14:textId="575521B1" w:rsidR="00E36251" w:rsidRPr="00D25F68" w:rsidRDefault="00E36251" w:rsidP="00E415EB">
            <w:pPr>
              <w:spacing w:before="60" w:after="60" w:line="240" w:lineRule="auto"/>
              <w:jc w:val="center"/>
              <w:rPr>
                <w:rFonts w:cstheme="minorHAnsi"/>
                <w:color w:val="000000"/>
              </w:rPr>
            </w:pPr>
            <w:r>
              <w:rPr>
                <w:rFonts w:cstheme="minorHAnsi"/>
                <w:color w:val="000000"/>
              </w:rPr>
              <w:t>9</w:t>
            </w:r>
          </w:p>
        </w:tc>
        <w:tc>
          <w:tcPr>
            <w:tcW w:w="2909" w:type="dxa"/>
            <w:tcBorders>
              <w:top w:val="single" w:sz="4" w:space="0" w:color="auto"/>
              <w:left w:val="single" w:sz="4" w:space="0" w:color="auto"/>
              <w:bottom w:val="single" w:sz="4" w:space="0" w:color="auto"/>
              <w:right w:val="single" w:sz="4" w:space="0" w:color="auto"/>
            </w:tcBorders>
            <w:shd w:val="clear" w:color="auto" w:fill="FFFFFF" w:themeFill="background1"/>
          </w:tcPr>
          <w:p w14:paraId="2192D8F0" w14:textId="7DC03523" w:rsidR="00E36251" w:rsidRPr="00E415EB" w:rsidRDefault="00012382" w:rsidP="00462EF6">
            <w:pPr>
              <w:spacing w:before="60" w:after="60" w:line="240" w:lineRule="auto"/>
              <w:jc w:val="both"/>
              <w:rPr>
                <w:rFonts w:cstheme="minorHAnsi"/>
                <w:i/>
                <w:iCs/>
                <w:color w:val="000000"/>
              </w:rPr>
            </w:pPr>
            <w:r w:rsidRPr="00E415EB">
              <w:rPr>
                <w:rFonts w:cstheme="minorHAnsi"/>
                <w:i/>
                <w:iCs/>
                <w:color w:val="000000"/>
              </w:rPr>
              <w:t xml:space="preserve">Microsoft Dynamics 365 Sales </w:t>
            </w:r>
            <w:proofErr w:type="spellStart"/>
            <w:r w:rsidRPr="00E415EB">
              <w:rPr>
                <w:rFonts w:cstheme="minorHAnsi"/>
                <w:i/>
                <w:iCs/>
                <w:color w:val="000000"/>
              </w:rPr>
              <w:t>Enterprise</w:t>
            </w:r>
            <w:proofErr w:type="spellEnd"/>
            <w:r w:rsidRPr="00E415EB">
              <w:rPr>
                <w:rFonts w:cstheme="minorHAnsi"/>
                <w:i/>
                <w:iCs/>
                <w:color w:val="000000"/>
              </w:rPr>
              <w:t>, 50,50 €</w:t>
            </w:r>
          </w:p>
        </w:tc>
        <w:tc>
          <w:tcPr>
            <w:tcW w:w="150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16BB667" w14:textId="1278141C" w:rsidR="00E36251" w:rsidRPr="00E415EB" w:rsidRDefault="00CC0385" w:rsidP="00462EF6">
            <w:pPr>
              <w:spacing w:before="60" w:after="60" w:line="240" w:lineRule="auto"/>
              <w:jc w:val="both"/>
              <w:rPr>
                <w:rFonts w:cstheme="minorHAnsi"/>
                <w:i/>
                <w:iCs/>
                <w:color w:val="000000"/>
              </w:rPr>
            </w:pPr>
            <w:r w:rsidRPr="00E415EB">
              <w:rPr>
                <w:rFonts w:cstheme="minorHAnsi"/>
                <w:i/>
                <w:iCs/>
                <w:color w:val="000000"/>
              </w:rPr>
              <w:t>27 270,00 €</w:t>
            </w:r>
          </w:p>
        </w:tc>
      </w:tr>
      <w:tr w:rsidR="00E415EB" w:rsidRPr="00D25F68" w14:paraId="09DE2D29" w14:textId="77777777" w:rsidTr="00D67D23">
        <w:trPr>
          <w:trHeight w:val="50"/>
        </w:trPr>
        <w:tc>
          <w:tcPr>
            <w:tcW w:w="0" w:type="auto"/>
            <w:tcBorders>
              <w:top w:val="nil"/>
              <w:left w:val="single" w:sz="8" w:space="0" w:color="auto"/>
              <w:bottom w:val="single" w:sz="8" w:space="0" w:color="auto"/>
              <w:right w:val="single" w:sz="4" w:space="0" w:color="auto"/>
            </w:tcBorders>
            <w:shd w:val="clear" w:color="auto" w:fill="FFFFFF" w:themeFill="background1"/>
            <w:vAlign w:val="center"/>
          </w:tcPr>
          <w:p w14:paraId="076A7AF7" w14:textId="77777777" w:rsidR="00E36251" w:rsidRPr="00D25F68" w:rsidRDefault="00E36251" w:rsidP="00462EF6">
            <w:pPr>
              <w:spacing w:before="60" w:after="60" w:line="240" w:lineRule="auto"/>
              <w:jc w:val="both"/>
              <w:rPr>
                <w:rFonts w:cstheme="minorHAnsi"/>
                <w:color w:val="000000"/>
              </w:rPr>
            </w:pPr>
            <w:r w:rsidRPr="00D25F68">
              <w:rPr>
                <w:rFonts w:cstheme="minorHAnsi"/>
                <w:color w:val="000000"/>
              </w:rPr>
              <w:t>1.1.5.</w:t>
            </w:r>
          </w:p>
        </w:tc>
        <w:tc>
          <w:tcPr>
            <w:tcW w:w="3265" w:type="dxa"/>
            <w:tcBorders>
              <w:top w:val="nil"/>
              <w:left w:val="nil"/>
              <w:bottom w:val="single" w:sz="8" w:space="0" w:color="auto"/>
              <w:right w:val="single" w:sz="4" w:space="0" w:color="auto"/>
            </w:tcBorders>
            <w:shd w:val="clear" w:color="auto" w:fill="FFFFFF" w:themeFill="background1"/>
            <w:vAlign w:val="center"/>
          </w:tcPr>
          <w:p w14:paraId="50D7B4FD" w14:textId="2D611F24" w:rsidR="00E36251" w:rsidRPr="00D25F68" w:rsidRDefault="00E36251" w:rsidP="00E415EB">
            <w:pPr>
              <w:spacing w:before="60" w:after="60" w:line="240" w:lineRule="auto"/>
              <w:rPr>
                <w:rFonts w:cstheme="minorHAnsi"/>
                <w:color w:val="000000"/>
              </w:rPr>
            </w:pPr>
            <w:r w:rsidRPr="00D25F68">
              <w:rPr>
                <w:rFonts w:cstheme="minorHAnsi"/>
                <w:color w:val="000000"/>
              </w:rPr>
              <w:t>Pardavimų agentai</w:t>
            </w:r>
          </w:p>
        </w:tc>
        <w:tc>
          <w:tcPr>
            <w:tcW w:w="137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B409A23" w14:textId="5F436CAA" w:rsidR="00E36251" w:rsidRPr="00D25F68" w:rsidRDefault="00E36251" w:rsidP="00E415EB">
            <w:pPr>
              <w:spacing w:before="60" w:after="60" w:line="240" w:lineRule="auto"/>
              <w:jc w:val="center"/>
              <w:rPr>
                <w:rFonts w:cstheme="minorHAnsi"/>
                <w:color w:val="000000"/>
              </w:rPr>
            </w:pPr>
            <w:r>
              <w:rPr>
                <w:rFonts w:cstheme="minorHAnsi"/>
                <w:color w:val="000000"/>
              </w:rPr>
              <w:t>10</w:t>
            </w:r>
          </w:p>
        </w:tc>
        <w:tc>
          <w:tcPr>
            <w:tcW w:w="2909" w:type="dxa"/>
            <w:tcBorders>
              <w:top w:val="single" w:sz="4" w:space="0" w:color="auto"/>
              <w:left w:val="single" w:sz="4" w:space="0" w:color="auto"/>
              <w:bottom w:val="single" w:sz="4" w:space="0" w:color="auto"/>
              <w:right w:val="single" w:sz="4" w:space="0" w:color="auto"/>
            </w:tcBorders>
            <w:shd w:val="clear" w:color="auto" w:fill="FFFFFF" w:themeFill="background1"/>
          </w:tcPr>
          <w:p w14:paraId="759D0F5C" w14:textId="14FDC0D8" w:rsidR="00E36251" w:rsidRPr="00E415EB" w:rsidRDefault="00012382" w:rsidP="00462EF6">
            <w:pPr>
              <w:spacing w:before="60" w:after="60" w:line="240" w:lineRule="auto"/>
              <w:jc w:val="both"/>
              <w:rPr>
                <w:rFonts w:cstheme="minorHAnsi"/>
                <w:i/>
                <w:iCs/>
                <w:color w:val="000000"/>
              </w:rPr>
            </w:pPr>
            <w:r w:rsidRPr="00E415EB">
              <w:rPr>
                <w:rFonts w:cstheme="minorHAnsi"/>
                <w:i/>
                <w:iCs/>
                <w:color w:val="000000"/>
              </w:rPr>
              <w:t xml:space="preserve">Microsoft Dynamics 365 Sales </w:t>
            </w:r>
            <w:proofErr w:type="spellStart"/>
            <w:r w:rsidRPr="00E415EB">
              <w:rPr>
                <w:rFonts w:cstheme="minorHAnsi"/>
                <w:i/>
                <w:iCs/>
                <w:color w:val="000000"/>
              </w:rPr>
              <w:t>Enterprise</w:t>
            </w:r>
            <w:proofErr w:type="spellEnd"/>
            <w:r w:rsidRPr="00E415EB">
              <w:rPr>
                <w:rFonts w:cstheme="minorHAnsi"/>
                <w:i/>
                <w:iCs/>
                <w:color w:val="000000"/>
              </w:rPr>
              <w:t>, 50,50 €</w:t>
            </w:r>
          </w:p>
        </w:tc>
        <w:tc>
          <w:tcPr>
            <w:tcW w:w="150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E472187" w14:textId="3A382FFE" w:rsidR="00E36251" w:rsidRPr="00E415EB" w:rsidRDefault="00CC0385" w:rsidP="00462EF6">
            <w:pPr>
              <w:spacing w:before="60" w:after="60" w:line="240" w:lineRule="auto"/>
              <w:jc w:val="both"/>
              <w:rPr>
                <w:rFonts w:cstheme="minorHAnsi"/>
                <w:i/>
                <w:iCs/>
                <w:color w:val="000000"/>
              </w:rPr>
            </w:pPr>
            <w:r w:rsidRPr="00E415EB">
              <w:rPr>
                <w:rFonts w:cstheme="minorHAnsi"/>
                <w:i/>
                <w:iCs/>
                <w:color w:val="000000"/>
              </w:rPr>
              <w:t>30 300,00 €</w:t>
            </w:r>
          </w:p>
        </w:tc>
      </w:tr>
      <w:tr w:rsidR="00E415EB" w:rsidRPr="00D25F68" w14:paraId="16B8748C" w14:textId="77777777" w:rsidTr="00D67D23">
        <w:trPr>
          <w:trHeight w:val="50"/>
        </w:trPr>
        <w:tc>
          <w:tcPr>
            <w:tcW w:w="0" w:type="auto"/>
            <w:tcBorders>
              <w:top w:val="nil"/>
              <w:left w:val="single" w:sz="8" w:space="0" w:color="auto"/>
              <w:bottom w:val="single" w:sz="8" w:space="0" w:color="auto"/>
              <w:right w:val="single" w:sz="4" w:space="0" w:color="auto"/>
            </w:tcBorders>
            <w:shd w:val="clear" w:color="auto" w:fill="FFFFFF" w:themeFill="background1"/>
            <w:vAlign w:val="center"/>
          </w:tcPr>
          <w:p w14:paraId="2B772DC6" w14:textId="77777777" w:rsidR="00E36251" w:rsidRPr="00D25F68" w:rsidRDefault="00E36251" w:rsidP="00462EF6">
            <w:pPr>
              <w:spacing w:before="60" w:after="60" w:line="240" w:lineRule="auto"/>
              <w:jc w:val="both"/>
              <w:rPr>
                <w:rFonts w:cstheme="minorHAnsi"/>
                <w:color w:val="000000"/>
              </w:rPr>
            </w:pPr>
            <w:r w:rsidRPr="00D25F68">
              <w:rPr>
                <w:rFonts w:cstheme="minorHAnsi"/>
                <w:color w:val="000000"/>
              </w:rPr>
              <w:t>1.1.6.</w:t>
            </w:r>
          </w:p>
        </w:tc>
        <w:tc>
          <w:tcPr>
            <w:tcW w:w="3265" w:type="dxa"/>
            <w:tcBorders>
              <w:top w:val="nil"/>
              <w:left w:val="nil"/>
              <w:bottom w:val="single" w:sz="8" w:space="0" w:color="auto"/>
              <w:right w:val="single" w:sz="4" w:space="0" w:color="auto"/>
            </w:tcBorders>
            <w:shd w:val="clear" w:color="auto" w:fill="FFFFFF" w:themeFill="background1"/>
            <w:vAlign w:val="center"/>
          </w:tcPr>
          <w:p w14:paraId="798A98B5" w14:textId="0E891CEB" w:rsidR="00E36251" w:rsidRPr="00D25F68" w:rsidRDefault="00E36251" w:rsidP="00E415EB">
            <w:pPr>
              <w:spacing w:before="60" w:after="60" w:line="240" w:lineRule="auto"/>
              <w:rPr>
                <w:rFonts w:cstheme="minorHAnsi"/>
                <w:color w:val="000000"/>
              </w:rPr>
            </w:pPr>
            <w:r w:rsidRPr="00D25F68">
              <w:rPr>
                <w:rFonts w:cstheme="minorHAnsi"/>
                <w:color w:val="000000"/>
              </w:rPr>
              <w:t>Komandos nariai</w:t>
            </w:r>
          </w:p>
        </w:tc>
        <w:tc>
          <w:tcPr>
            <w:tcW w:w="137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7313707" w14:textId="5243CD44" w:rsidR="00E36251" w:rsidRPr="00D25F68" w:rsidRDefault="00E36251" w:rsidP="00E415EB">
            <w:pPr>
              <w:spacing w:before="60" w:after="60" w:line="240" w:lineRule="auto"/>
              <w:jc w:val="center"/>
              <w:rPr>
                <w:rFonts w:cstheme="minorHAnsi"/>
                <w:color w:val="000000"/>
              </w:rPr>
            </w:pPr>
            <w:r>
              <w:rPr>
                <w:rFonts w:cstheme="minorHAnsi"/>
                <w:color w:val="000000"/>
              </w:rPr>
              <w:t>50</w:t>
            </w:r>
          </w:p>
        </w:tc>
        <w:tc>
          <w:tcPr>
            <w:tcW w:w="2909" w:type="dxa"/>
            <w:tcBorders>
              <w:top w:val="single" w:sz="4" w:space="0" w:color="auto"/>
              <w:left w:val="single" w:sz="4" w:space="0" w:color="auto"/>
              <w:bottom w:val="single" w:sz="4" w:space="0" w:color="auto"/>
              <w:right w:val="single" w:sz="4" w:space="0" w:color="auto"/>
            </w:tcBorders>
            <w:shd w:val="clear" w:color="auto" w:fill="FFFFFF" w:themeFill="background1"/>
          </w:tcPr>
          <w:p w14:paraId="51B4E1BE" w14:textId="04F98ADC" w:rsidR="00E36251" w:rsidRPr="00E415EB" w:rsidRDefault="00012382" w:rsidP="00462EF6">
            <w:pPr>
              <w:spacing w:before="60" w:after="60" w:line="240" w:lineRule="auto"/>
              <w:jc w:val="both"/>
              <w:rPr>
                <w:rFonts w:cstheme="minorHAnsi"/>
                <w:i/>
                <w:iCs/>
                <w:color w:val="000000"/>
              </w:rPr>
            </w:pPr>
            <w:r w:rsidRPr="00E415EB">
              <w:rPr>
                <w:rFonts w:cstheme="minorHAnsi"/>
                <w:i/>
                <w:iCs/>
                <w:color w:val="000000"/>
              </w:rPr>
              <w:t xml:space="preserve">Microsoft Dynamics 365 </w:t>
            </w:r>
            <w:proofErr w:type="spellStart"/>
            <w:r w:rsidRPr="00E415EB">
              <w:rPr>
                <w:rFonts w:cstheme="minorHAnsi"/>
                <w:i/>
                <w:iCs/>
                <w:color w:val="000000"/>
              </w:rPr>
              <w:t>Team</w:t>
            </w:r>
            <w:proofErr w:type="spellEnd"/>
            <w:r w:rsidRPr="00E415EB">
              <w:rPr>
                <w:rFonts w:cstheme="minorHAnsi"/>
                <w:i/>
                <w:iCs/>
                <w:color w:val="000000"/>
              </w:rPr>
              <w:t xml:space="preserve"> </w:t>
            </w:r>
            <w:proofErr w:type="spellStart"/>
            <w:r w:rsidRPr="00E415EB">
              <w:rPr>
                <w:rFonts w:cstheme="minorHAnsi"/>
                <w:i/>
                <w:iCs/>
                <w:color w:val="000000"/>
              </w:rPr>
              <w:t>members</w:t>
            </w:r>
            <w:proofErr w:type="spellEnd"/>
            <w:r w:rsidRPr="00E415EB">
              <w:rPr>
                <w:rFonts w:cstheme="minorHAnsi"/>
                <w:i/>
                <w:iCs/>
                <w:color w:val="000000"/>
              </w:rPr>
              <w:t>, 4,25 €</w:t>
            </w:r>
          </w:p>
        </w:tc>
        <w:tc>
          <w:tcPr>
            <w:tcW w:w="150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51160B9" w14:textId="79D44C32" w:rsidR="00E36251" w:rsidRPr="00E415EB" w:rsidRDefault="00CC0385" w:rsidP="00462EF6">
            <w:pPr>
              <w:spacing w:before="60" w:after="60" w:line="240" w:lineRule="auto"/>
              <w:jc w:val="both"/>
              <w:rPr>
                <w:rFonts w:cstheme="minorHAnsi"/>
                <w:i/>
                <w:iCs/>
                <w:color w:val="000000"/>
              </w:rPr>
            </w:pPr>
            <w:r w:rsidRPr="00E415EB">
              <w:rPr>
                <w:rFonts w:cstheme="minorHAnsi"/>
                <w:i/>
                <w:iCs/>
                <w:color w:val="000000"/>
              </w:rPr>
              <w:t>12 750,00 €</w:t>
            </w:r>
          </w:p>
        </w:tc>
      </w:tr>
      <w:tr w:rsidR="00E415EB" w:rsidRPr="00D25F68" w14:paraId="40C0813E" w14:textId="77777777" w:rsidTr="00D67D23">
        <w:trPr>
          <w:trHeight w:val="50"/>
        </w:trPr>
        <w:tc>
          <w:tcPr>
            <w:tcW w:w="0" w:type="auto"/>
            <w:tcBorders>
              <w:top w:val="nil"/>
              <w:left w:val="single" w:sz="8" w:space="0" w:color="auto"/>
              <w:bottom w:val="single" w:sz="8" w:space="0" w:color="auto"/>
              <w:right w:val="single" w:sz="4" w:space="0" w:color="auto"/>
            </w:tcBorders>
            <w:shd w:val="clear" w:color="auto" w:fill="FFFFFF" w:themeFill="background1"/>
            <w:vAlign w:val="center"/>
          </w:tcPr>
          <w:p w14:paraId="3D5BE272" w14:textId="77777777" w:rsidR="00E36251" w:rsidRPr="00D25F68" w:rsidRDefault="00E36251" w:rsidP="00462EF6">
            <w:pPr>
              <w:spacing w:before="60" w:after="60" w:line="240" w:lineRule="auto"/>
              <w:jc w:val="both"/>
              <w:rPr>
                <w:rFonts w:cstheme="minorHAnsi"/>
                <w:color w:val="000000"/>
              </w:rPr>
            </w:pPr>
            <w:r w:rsidRPr="00D25F68">
              <w:rPr>
                <w:rFonts w:cstheme="minorHAnsi"/>
                <w:color w:val="000000"/>
              </w:rPr>
              <w:t>1.1.7.</w:t>
            </w:r>
          </w:p>
        </w:tc>
        <w:tc>
          <w:tcPr>
            <w:tcW w:w="3265" w:type="dxa"/>
            <w:tcBorders>
              <w:top w:val="nil"/>
              <w:left w:val="nil"/>
              <w:bottom w:val="single" w:sz="8" w:space="0" w:color="auto"/>
              <w:right w:val="single" w:sz="4" w:space="0" w:color="auto"/>
            </w:tcBorders>
            <w:shd w:val="clear" w:color="auto" w:fill="FFFFFF" w:themeFill="background1"/>
            <w:vAlign w:val="center"/>
          </w:tcPr>
          <w:p w14:paraId="06831EE5" w14:textId="456FBA84" w:rsidR="00E36251" w:rsidRPr="00D25F68" w:rsidRDefault="00E36251" w:rsidP="00E415EB">
            <w:pPr>
              <w:spacing w:before="60" w:after="60" w:line="240" w:lineRule="auto"/>
              <w:rPr>
                <w:rFonts w:cstheme="minorHAnsi"/>
              </w:rPr>
            </w:pPr>
            <w:r w:rsidRPr="00D25F68">
              <w:rPr>
                <w:rFonts w:cstheme="minorHAnsi"/>
                <w:color w:val="000000"/>
              </w:rPr>
              <w:t>Sistemos administratoriai</w:t>
            </w:r>
          </w:p>
        </w:tc>
        <w:tc>
          <w:tcPr>
            <w:tcW w:w="137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935BDDE" w14:textId="0E268DBC" w:rsidR="00E36251" w:rsidRPr="00D25F68" w:rsidRDefault="00E36251" w:rsidP="00E415EB">
            <w:pPr>
              <w:spacing w:before="60" w:after="60" w:line="240" w:lineRule="auto"/>
              <w:jc w:val="center"/>
              <w:rPr>
                <w:rFonts w:cstheme="minorHAnsi"/>
                <w:color w:val="000000"/>
              </w:rPr>
            </w:pPr>
            <w:r>
              <w:rPr>
                <w:rFonts w:cstheme="minorHAnsi"/>
                <w:color w:val="000000"/>
              </w:rPr>
              <w:t>2</w:t>
            </w:r>
          </w:p>
        </w:tc>
        <w:tc>
          <w:tcPr>
            <w:tcW w:w="2909" w:type="dxa"/>
            <w:tcBorders>
              <w:top w:val="single" w:sz="4" w:space="0" w:color="auto"/>
              <w:left w:val="single" w:sz="4" w:space="0" w:color="auto"/>
              <w:bottom w:val="single" w:sz="4" w:space="0" w:color="auto"/>
              <w:right w:val="single" w:sz="4" w:space="0" w:color="auto"/>
            </w:tcBorders>
            <w:shd w:val="clear" w:color="auto" w:fill="FFFFFF" w:themeFill="background1"/>
          </w:tcPr>
          <w:p w14:paraId="470B3080" w14:textId="45B30EB7" w:rsidR="00E36251" w:rsidRPr="00E415EB" w:rsidRDefault="00321110" w:rsidP="00462EF6">
            <w:pPr>
              <w:spacing w:before="60" w:after="60" w:line="240" w:lineRule="auto"/>
              <w:jc w:val="both"/>
              <w:rPr>
                <w:rFonts w:cstheme="minorHAnsi"/>
                <w:i/>
                <w:iCs/>
                <w:color w:val="000000"/>
              </w:rPr>
            </w:pPr>
            <w:r w:rsidRPr="00E415EB">
              <w:rPr>
                <w:rFonts w:cstheme="minorHAnsi"/>
                <w:i/>
                <w:iCs/>
                <w:color w:val="000000"/>
              </w:rPr>
              <w:t>Microsoft Dynamics 365 sistemos administratoriams papildomos vartotojų licencijos 0,00€</w:t>
            </w:r>
          </w:p>
        </w:tc>
        <w:tc>
          <w:tcPr>
            <w:tcW w:w="150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F44E2DF" w14:textId="576E8CFE" w:rsidR="00E36251" w:rsidRPr="00E415EB" w:rsidRDefault="00E1259B" w:rsidP="00462EF6">
            <w:pPr>
              <w:spacing w:before="60" w:after="60" w:line="240" w:lineRule="auto"/>
              <w:jc w:val="both"/>
              <w:rPr>
                <w:rFonts w:cstheme="minorHAnsi"/>
                <w:i/>
                <w:iCs/>
              </w:rPr>
            </w:pPr>
            <w:r w:rsidRPr="00E415EB">
              <w:rPr>
                <w:rFonts w:cstheme="minorHAnsi"/>
                <w:i/>
                <w:iCs/>
                <w:color w:val="000000"/>
              </w:rPr>
              <w:t>0,00 €</w:t>
            </w:r>
          </w:p>
        </w:tc>
      </w:tr>
      <w:tr w:rsidR="00381B59" w:rsidRPr="00D25F68" w14:paraId="71D19397" w14:textId="77777777" w:rsidTr="00D67D23">
        <w:trPr>
          <w:trHeight w:val="50"/>
        </w:trPr>
        <w:tc>
          <w:tcPr>
            <w:tcW w:w="0" w:type="auto"/>
            <w:shd w:val="clear" w:color="auto" w:fill="FFFFFF" w:themeFill="background1"/>
          </w:tcPr>
          <w:p w14:paraId="25F5BC24" w14:textId="6ED0EB83" w:rsidR="00381B59" w:rsidRPr="00D25F68" w:rsidRDefault="00381B59" w:rsidP="006C0937">
            <w:pPr>
              <w:spacing w:before="60" w:after="60"/>
              <w:rPr>
                <w:rFonts w:cstheme="minorHAnsi"/>
                <w:b/>
              </w:rPr>
            </w:pPr>
            <w:r>
              <w:rPr>
                <w:rFonts w:cstheme="minorHAnsi"/>
                <w:b/>
              </w:rPr>
              <w:t>1.2.</w:t>
            </w:r>
          </w:p>
        </w:tc>
        <w:tc>
          <w:tcPr>
            <w:tcW w:w="7548" w:type="dxa"/>
            <w:gridSpan w:val="3"/>
            <w:shd w:val="clear" w:color="auto" w:fill="FFFFFF" w:themeFill="background1"/>
          </w:tcPr>
          <w:p w14:paraId="2516267D" w14:textId="77777777" w:rsidR="00381B59" w:rsidRPr="00381B59" w:rsidRDefault="00381B59" w:rsidP="00381B59">
            <w:pPr>
              <w:spacing w:before="60" w:after="60"/>
              <w:jc w:val="both"/>
              <w:rPr>
                <w:rFonts w:cstheme="minorHAnsi"/>
                <w:b/>
              </w:rPr>
            </w:pPr>
            <w:r w:rsidRPr="00381B59">
              <w:rPr>
                <w:rFonts w:cstheme="minorHAnsi"/>
                <w:b/>
              </w:rPr>
              <w:t>2-o ir 3-io etapo CRM įrankio licencijų nuomos paslaugos pagal vartotojų skaičių²</w:t>
            </w:r>
          </w:p>
          <w:p w14:paraId="7FA7897F" w14:textId="5DCF5DB4" w:rsidR="00381B59" w:rsidRPr="00D25F68" w:rsidRDefault="00381B59" w:rsidP="00381B59">
            <w:pPr>
              <w:spacing w:before="60" w:after="60"/>
              <w:jc w:val="both"/>
              <w:rPr>
                <w:rFonts w:cstheme="minorHAnsi"/>
                <w:bCs/>
              </w:rPr>
            </w:pPr>
            <w:r w:rsidRPr="00381B59">
              <w:rPr>
                <w:rFonts w:cstheme="minorHAnsi"/>
                <w:b/>
              </w:rPr>
              <w:t>(galimybė papildomai įsigyti licencijų penkerių metų perspektyvoje)</w:t>
            </w:r>
          </w:p>
        </w:tc>
        <w:tc>
          <w:tcPr>
            <w:tcW w:w="1509" w:type="dxa"/>
            <w:shd w:val="clear" w:color="auto" w:fill="FFFFFF" w:themeFill="background1"/>
            <w:vAlign w:val="center"/>
          </w:tcPr>
          <w:p w14:paraId="342B07A8" w14:textId="0E6C9CBE" w:rsidR="00381B59" w:rsidRPr="00E415EB" w:rsidRDefault="00B35636" w:rsidP="006C4765">
            <w:pPr>
              <w:spacing w:before="60" w:after="60"/>
              <w:jc w:val="both"/>
              <w:rPr>
                <w:rFonts w:cstheme="minorHAnsi"/>
                <w:b/>
                <w:i/>
                <w:iCs/>
              </w:rPr>
            </w:pPr>
            <w:r w:rsidRPr="00E415EB">
              <w:rPr>
                <w:rFonts w:cstheme="minorHAnsi"/>
                <w:b/>
                <w:i/>
                <w:iCs/>
              </w:rPr>
              <w:t>477 750,00 €</w:t>
            </w:r>
          </w:p>
        </w:tc>
      </w:tr>
      <w:tr w:rsidR="00B35636" w:rsidRPr="00D25F68" w14:paraId="501C5184" w14:textId="77777777" w:rsidTr="00D67D23">
        <w:trPr>
          <w:trHeight w:val="60"/>
        </w:trPr>
        <w:tc>
          <w:tcPr>
            <w:tcW w:w="0" w:type="auto"/>
            <w:tcBorders>
              <w:top w:val="nil"/>
              <w:left w:val="single" w:sz="8" w:space="0" w:color="auto"/>
              <w:bottom w:val="single" w:sz="4" w:space="0" w:color="auto"/>
              <w:right w:val="single" w:sz="4" w:space="0" w:color="auto"/>
            </w:tcBorders>
            <w:shd w:val="clear" w:color="auto" w:fill="FFFFFF" w:themeFill="background1"/>
            <w:vAlign w:val="center"/>
          </w:tcPr>
          <w:p w14:paraId="67E93127" w14:textId="44C90A71" w:rsidR="00B35636" w:rsidRPr="00D25F68" w:rsidRDefault="00B35636" w:rsidP="006C4765">
            <w:pPr>
              <w:spacing w:before="60" w:after="60" w:line="240" w:lineRule="auto"/>
              <w:jc w:val="both"/>
              <w:rPr>
                <w:rFonts w:cstheme="minorHAnsi"/>
                <w:color w:val="000000"/>
              </w:rPr>
            </w:pPr>
            <w:r w:rsidRPr="00D25F68">
              <w:rPr>
                <w:rFonts w:cstheme="minorHAnsi"/>
                <w:color w:val="000000"/>
              </w:rPr>
              <w:t>1.3.1.</w:t>
            </w:r>
          </w:p>
        </w:tc>
        <w:tc>
          <w:tcPr>
            <w:tcW w:w="3265" w:type="dxa"/>
            <w:tcBorders>
              <w:top w:val="nil"/>
              <w:left w:val="nil"/>
              <w:bottom w:val="single" w:sz="4" w:space="0" w:color="auto"/>
              <w:right w:val="single" w:sz="4" w:space="0" w:color="auto"/>
            </w:tcBorders>
            <w:shd w:val="clear" w:color="auto" w:fill="FFFFFF" w:themeFill="background1"/>
            <w:vAlign w:val="center"/>
          </w:tcPr>
          <w:p w14:paraId="08CCBBC5" w14:textId="074A2498" w:rsidR="00B35636" w:rsidRPr="00D25F68" w:rsidRDefault="00B35636" w:rsidP="00462EF6">
            <w:pPr>
              <w:spacing w:before="60" w:after="60" w:line="360" w:lineRule="auto"/>
              <w:jc w:val="both"/>
              <w:rPr>
                <w:rFonts w:cstheme="minorHAnsi"/>
                <w:color w:val="000000"/>
              </w:rPr>
            </w:pPr>
            <w:r w:rsidRPr="00D25F68">
              <w:rPr>
                <w:rFonts w:cstheme="minorHAnsi"/>
                <w:color w:val="000000"/>
              </w:rPr>
              <w:t>Pardavimų projektų vadovai</w:t>
            </w:r>
          </w:p>
        </w:tc>
        <w:tc>
          <w:tcPr>
            <w:tcW w:w="137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893FD79" w14:textId="7E23403E" w:rsidR="00B35636" w:rsidRPr="00D25F68" w:rsidRDefault="00B35636" w:rsidP="00E415EB">
            <w:pPr>
              <w:spacing w:before="60" w:after="60" w:line="240" w:lineRule="auto"/>
              <w:jc w:val="center"/>
              <w:rPr>
                <w:rFonts w:cstheme="minorHAnsi"/>
                <w:color w:val="000000"/>
              </w:rPr>
            </w:pPr>
            <w:r>
              <w:rPr>
                <w:rFonts w:cstheme="minorHAnsi"/>
                <w:color w:val="000000"/>
              </w:rPr>
              <w:t>46</w:t>
            </w:r>
          </w:p>
        </w:tc>
        <w:tc>
          <w:tcPr>
            <w:tcW w:w="2909" w:type="dxa"/>
            <w:tcBorders>
              <w:top w:val="single" w:sz="4" w:space="0" w:color="auto"/>
              <w:left w:val="single" w:sz="4" w:space="0" w:color="auto"/>
              <w:bottom w:val="single" w:sz="4" w:space="0" w:color="auto"/>
              <w:right w:val="single" w:sz="4" w:space="0" w:color="auto"/>
            </w:tcBorders>
            <w:shd w:val="clear" w:color="auto" w:fill="FFFFFF" w:themeFill="background1"/>
          </w:tcPr>
          <w:p w14:paraId="4B4CBD8C" w14:textId="6BB1A677" w:rsidR="00B35636" w:rsidRPr="0047191B" w:rsidRDefault="00420BF2" w:rsidP="006C4765">
            <w:pPr>
              <w:spacing w:before="60" w:after="60" w:line="240" w:lineRule="auto"/>
              <w:jc w:val="both"/>
              <w:rPr>
                <w:rFonts w:cstheme="minorHAnsi"/>
                <w:i/>
                <w:iCs/>
                <w:color w:val="000000"/>
              </w:rPr>
            </w:pPr>
            <w:r w:rsidRPr="0047191B">
              <w:rPr>
                <w:rFonts w:cstheme="minorHAnsi"/>
                <w:i/>
                <w:iCs/>
                <w:color w:val="000000"/>
              </w:rPr>
              <w:t xml:space="preserve">Microsoft Dynamics 365 Sales </w:t>
            </w:r>
            <w:proofErr w:type="spellStart"/>
            <w:r w:rsidRPr="0047191B">
              <w:rPr>
                <w:rFonts w:cstheme="minorHAnsi"/>
                <w:i/>
                <w:iCs/>
                <w:color w:val="000000"/>
              </w:rPr>
              <w:t>Enterprise</w:t>
            </w:r>
            <w:proofErr w:type="spellEnd"/>
            <w:r w:rsidRPr="0047191B">
              <w:rPr>
                <w:rFonts w:cstheme="minorHAnsi"/>
                <w:i/>
                <w:iCs/>
                <w:color w:val="000000"/>
              </w:rPr>
              <w:t>, 50,50 €</w:t>
            </w:r>
          </w:p>
        </w:tc>
        <w:tc>
          <w:tcPr>
            <w:tcW w:w="150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14C1DB4" w14:textId="08B8FBB5" w:rsidR="00B35636" w:rsidRPr="0047191B" w:rsidRDefault="00127D92" w:rsidP="006C4765">
            <w:pPr>
              <w:spacing w:before="60" w:after="60" w:line="240" w:lineRule="auto"/>
              <w:jc w:val="both"/>
              <w:rPr>
                <w:rFonts w:cstheme="minorHAnsi"/>
                <w:i/>
                <w:iCs/>
                <w:color w:val="000000"/>
              </w:rPr>
            </w:pPr>
            <w:r w:rsidRPr="0047191B">
              <w:rPr>
                <w:rFonts w:cstheme="minorHAnsi"/>
                <w:i/>
                <w:iCs/>
                <w:color w:val="000000"/>
              </w:rPr>
              <w:t>139 380,00 €</w:t>
            </w:r>
          </w:p>
        </w:tc>
      </w:tr>
      <w:tr w:rsidR="00B35636" w:rsidRPr="00D25F68" w14:paraId="15534C02" w14:textId="77777777" w:rsidTr="00D67D23">
        <w:trPr>
          <w:trHeight w:val="60"/>
        </w:trPr>
        <w:tc>
          <w:tcPr>
            <w:tcW w:w="0" w:type="auto"/>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9700799" w14:textId="1FE1186F" w:rsidR="00B35636" w:rsidRPr="00D25F68" w:rsidRDefault="00B35636" w:rsidP="00462EF6">
            <w:pPr>
              <w:spacing w:before="60" w:after="60" w:line="240" w:lineRule="auto"/>
              <w:jc w:val="both"/>
              <w:rPr>
                <w:rFonts w:cstheme="minorHAnsi"/>
                <w:color w:val="000000"/>
              </w:rPr>
            </w:pPr>
            <w:r w:rsidRPr="00D25F68">
              <w:rPr>
                <w:rFonts w:cstheme="minorHAnsi"/>
                <w:color w:val="000000"/>
              </w:rPr>
              <w:t>1.3.2.</w:t>
            </w:r>
          </w:p>
        </w:tc>
        <w:tc>
          <w:tcPr>
            <w:tcW w:w="3265" w:type="dxa"/>
            <w:tcBorders>
              <w:top w:val="single" w:sz="4" w:space="0" w:color="auto"/>
              <w:left w:val="nil"/>
              <w:bottom w:val="single" w:sz="4" w:space="0" w:color="auto"/>
              <w:right w:val="single" w:sz="4" w:space="0" w:color="auto"/>
            </w:tcBorders>
            <w:shd w:val="clear" w:color="auto" w:fill="FFFFFF" w:themeFill="background1"/>
            <w:vAlign w:val="center"/>
          </w:tcPr>
          <w:p w14:paraId="7FC953C1" w14:textId="3BBCD74C" w:rsidR="00B35636" w:rsidRPr="00D25F68" w:rsidRDefault="00B35636" w:rsidP="00462EF6">
            <w:pPr>
              <w:spacing w:before="60" w:after="60" w:line="360" w:lineRule="auto"/>
              <w:jc w:val="both"/>
              <w:rPr>
                <w:rFonts w:cstheme="minorHAnsi"/>
                <w:color w:val="000000"/>
              </w:rPr>
            </w:pPr>
            <w:r w:rsidRPr="00D25F68">
              <w:rPr>
                <w:rFonts w:cstheme="minorHAnsi"/>
                <w:color w:val="000000"/>
              </w:rPr>
              <w:t>Klientų aptarnavimo vadybininkai</w:t>
            </w:r>
          </w:p>
        </w:tc>
        <w:tc>
          <w:tcPr>
            <w:tcW w:w="137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C8E197B" w14:textId="11D74B90" w:rsidR="00B35636" w:rsidRPr="00D25F68" w:rsidRDefault="00B35636" w:rsidP="00E415EB">
            <w:pPr>
              <w:spacing w:before="60" w:after="60" w:line="240" w:lineRule="auto"/>
              <w:jc w:val="center"/>
              <w:rPr>
                <w:rFonts w:cstheme="minorHAnsi"/>
                <w:color w:val="000000"/>
              </w:rPr>
            </w:pPr>
            <w:r>
              <w:rPr>
                <w:rFonts w:cstheme="minorHAnsi"/>
                <w:color w:val="000000"/>
              </w:rPr>
              <w:t>56</w:t>
            </w:r>
          </w:p>
        </w:tc>
        <w:tc>
          <w:tcPr>
            <w:tcW w:w="2909" w:type="dxa"/>
            <w:tcBorders>
              <w:top w:val="single" w:sz="4" w:space="0" w:color="auto"/>
              <w:left w:val="single" w:sz="4" w:space="0" w:color="auto"/>
              <w:bottom w:val="single" w:sz="4" w:space="0" w:color="auto"/>
              <w:right w:val="single" w:sz="4" w:space="0" w:color="auto"/>
            </w:tcBorders>
            <w:shd w:val="clear" w:color="auto" w:fill="FFFFFF" w:themeFill="background1"/>
          </w:tcPr>
          <w:p w14:paraId="2BCA724B" w14:textId="554263F0" w:rsidR="00B35636" w:rsidRPr="0047191B" w:rsidRDefault="00420BF2" w:rsidP="00462EF6">
            <w:pPr>
              <w:spacing w:before="60" w:after="60" w:line="240" w:lineRule="auto"/>
              <w:jc w:val="both"/>
              <w:rPr>
                <w:rFonts w:cstheme="minorHAnsi"/>
                <w:i/>
                <w:iCs/>
                <w:color w:val="000000"/>
              </w:rPr>
            </w:pPr>
            <w:r w:rsidRPr="0047191B">
              <w:rPr>
                <w:rFonts w:cstheme="minorHAnsi"/>
                <w:i/>
                <w:iCs/>
                <w:color w:val="000000"/>
              </w:rPr>
              <w:t xml:space="preserve">Microsoft Dynamics 365 </w:t>
            </w:r>
            <w:proofErr w:type="spellStart"/>
            <w:r w:rsidRPr="0047191B">
              <w:rPr>
                <w:rFonts w:cstheme="minorHAnsi"/>
                <w:i/>
                <w:iCs/>
                <w:color w:val="000000"/>
              </w:rPr>
              <w:t>Customer</w:t>
            </w:r>
            <w:proofErr w:type="spellEnd"/>
            <w:r w:rsidRPr="0047191B">
              <w:rPr>
                <w:rFonts w:cstheme="minorHAnsi"/>
                <w:i/>
                <w:iCs/>
                <w:color w:val="000000"/>
              </w:rPr>
              <w:t xml:space="preserve"> </w:t>
            </w:r>
            <w:proofErr w:type="spellStart"/>
            <w:r w:rsidRPr="0047191B">
              <w:rPr>
                <w:rFonts w:cstheme="minorHAnsi"/>
                <w:i/>
                <w:iCs/>
                <w:color w:val="000000"/>
              </w:rPr>
              <w:t>Service</w:t>
            </w:r>
            <w:proofErr w:type="spellEnd"/>
            <w:r w:rsidRPr="0047191B">
              <w:rPr>
                <w:rFonts w:cstheme="minorHAnsi"/>
                <w:i/>
                <w:iCs/>
                <w:color w:val="000000"/>
              </w:rPr>
              <w:t xml:space="preserve"> </w:t>
            </w:r>
            <w:proofErr w:type="spellStart"/>
            <w:r w:rsidRPr="0047191B">
              <w:rPr>
                <w:rFonts w:cstheme="minorHAnsi"/>
                <w:i/>
                <w:iCs/>
                <w:color w:val="000000"/>
              </w:rPr>
              <w:t>Enterprise</w:t>
            </w:r>
            <w:proofErr w:type="spellEnd"/>
            <w:r w:rsidRPr="0047191B">
              <w:rPr>
                <w:rFonts w:cstheme="minorHAnsi"/>
                <w:i/>
                <w:iCs/>
                <w:color w:val="000000"/>
              </w:rPr>
              <w:t>, 50,50 €</w:t>
            </w:r>
          </w:p>
        </w:tc>
        <w:tc>
          <w:tcPr>
            <w:tcW w:w="150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99F0A19" w14:textId="31E43C20" w:rsidR="00B35636" w:rsidRPr="0047191B" w:rsidRDefault="00127D92" w:rsidP="00462EF6">
            <w:pPr>
              <w:spacing w:before="60" w:after="60" w:line="240" w:lineRule="auto"/>
              <w:jc w:val="both"/>
              <w:rPr>
                <w:rFonts w:cstheme="minorHAnsi"/>
                <w:i/>
                <w:iCs/>
                <w:color w:val="000000"/>
              </w:rPr>
            </w:pPr>
            <w:r w:rsidRPr="0047191B">
              <w:rPr>
                <w:rFonts w:cstheme="minorHAnsi"/>
                <w:i/>
                <w:iCs/>
                <w:color w:val="000000"/>
              </w:rPr>
              <w:t>169 680,00 €</w:t>
            </w:r>
          </w:p>
        </w:tc>
      </w:tr>
      <w:tr w:rsidR="00B35636" w:rsidRPr="00D25F68" w14:paraId="2E2A6829" w14:textId="77777777" w:rsidTr="00D67D23">
        <w:trPr>
          <w:trHeight w:val="60"/>
        </w:trPr>
        <w:tc>
          <w:tcPr>
            <w:tcW w:w="0" w:type="auto"/>
            <w:tcBorders>
              <w:top w:val="nil"/>
              <w:left w:val="single" w:sz="8" w:space="0" w:color="auto"/>
              <w:bottom w:val="single" w:sz="8" w:space="0" w:color="auto"/>
              <w:right w:val="single" w:sz="4" w:space="0" w:color="auto"/>
            </w:tcBorders>
            <w:shd w:val="clear" w:color="auto" w:fill="FFFFFF" w:themeFill="background1"/>
            <w:vAlign w:val="center"/>
          </w:tcPr>
          <w:p w14:paraId="3797A3EC" w14:textId="269CE107" w:rsidR="00B35636" w:rsidRPr="00D25F68" w:rsidRDefault="00B35636" w:rsidP="00462EF6">
            <w:pPr>
              <w:spacing w:before="60" w:after="60" w:line="240" w:lineRule="auto"/>
              <w:jc w:val="both"/>
              <w:rPr>
                <w:rFonts w:cstheme="minorHAnsi"/>
                <w:color w:val="000000"/>
              </w:rPr>
            </w:pPr>
            <w:r w:rsidRPr="00D25F68">
              <w:rPr>
                <w:rFonts w:cstheme="minorHAnsi"/>
                <w:color w:val="000000"/>
              </w:rPr>
              <w:t>1.3.3.</w:t>
            </w:r>
          </w:p>
        </w:tc>
        <w:tc>
          <w:tcPr>
            <w:tcW w:w="3265" w:type="dxa"/>
            <w:tcBorders>
              <w:top w:val="nil"/>
              <w:left w:val="nil"/>
              <w:bottom w:val="single" w:sz="8" w:space="0" w:color="auto"/>
              <w:right w:val="single" w:sz="4" w:space="0" w:color="auto"/>
            </w:tcBorders>
            <w:shd w:val="clear" w:color="auto" w:fill="FFFFFF" w:themeFill="background1"/>
            <w:vAlign w:val="center"/>
          </w:tcPr>
          <w:p w14:paraId="57513070" w14:textId="210B765C" w:rsidR="00B35636" w:rsidRPr="00D25F68" w:rsidRDefault="00B35636" w:rsidP="00462EF6">
            <w:pPr>
              <w:spacing w:before="60" w:after="60" w:line="360" w:lineRule="auto"/>
              <w:jc w:val="both"/>
              <w:rPr>
                <w:rFonts w:cstheme="minorHAnsi"/>
                <w:color w:val="000000"/>
              </w:rPr>
            </w:pPr>
            <w:r w:rsidRPr="00D25F68">
              <w:rPr>
                <w:rFonts w:cstheme="minorHAnsi"/>
                <w:color w:val="000000"/>
              </w:rPr>
              <w:t>Rinkodaros specialistai</w:t>
            </w:r>
          </w:p>
        </w:tc>
        <w:tc>
          <w:tcPr>
            <w:tcW w:w="137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1B8BFDB" w14:textId="0B7A7C3A" w:rsidR="00B35636" w:rsidRPr="00D25F68" w:rsidRDefault="00B35636" w:rsidP="00E415EB">
            <w:pPr>
              <w:spacing w:before="60" w:after="60" w:line="240" w:lineRule="auto"/>
              <w:jc w:val="center"/>
              <w:rPr>
                <w:rFonts w:cstheme="minorHAnsi"/>
                <w:color w:val="000000"/>
              </w:rPr>
            </w:pPr>
            <w:r>
              <w:rPr>
                <w:rFonts w:cstheme="minorHAnsi"/>
                <w:color w:val="000000"/>
              </w:rPr>
              <w:t>7</w:t>
            </w:r>
          </w:p>
        </w:tc>
        <w:tc>
          <w:tcPr>
            <w:tcW w:w="2909" w:type="dxa"/>
            <w:tcBorders>
              <w:top w:val="single" w:sz="4" w:space="0" w:color="auto"/>
              <w:left w:val="single" w:sz="4" w:space="0" w:color="auto"/>
              <w:bottom w:val="single" w:sz="4" w:space="0" w:color="auto"/>
              <w:right w:val="single" w:sz="4" w:space="0" w:color="auto"/>
            </w:tcBorders>
            <w:shd w:val="clear" w:color="auto" w:fill="FFFFFF" w:themeFill="background1"/>
          </w:tcPr>
          <w:p w14:paraId="7F279704" w14:textId="3628B280" w:rsidR="00B35636" w:rsidRPr="0047191B" w:rsidRDefault="00420BF2" w:rsidP="00462EF6">
            <w:pPr>
              <w:spacing w:before="60" w:after="60" w:line="240" w:lineRule="auto"/>
              <w:jc w:val="both"/>
              <w:rPr>
                <w:rFonts w:cstheme="minorHAnsi"/>
                <w:i/>
                <w:iCs/>
                <w:color w:val="000000"/>
              </w:rPr>
            </w:pPr>
            <w:r w:rsidRPr="0047191B">
              <w:rPr>
                <w:rFonts w:cstheme="minorHAnsi"/>
                <w:i/>
                <w:iCs/>
                <w:color w:val="000000"/>
              </w:rPr>
              <w:t xml:space="preserve">Microsoft Dynamics 365 Sales </w:t>
            </w:r>
            <w:proofErr w:type="spellStart"/>
            <w:r w:rsidRPr="0047191B">
              <w:rPr>
                <w:rFonts w:cstheme="minorHAnsi"/>
                <w:i/>
                <w:iCs/>
                <w:color w:val="000000"/>
              </w:rPr>
              <w:t>Enterprise</w:t>
            </w:r>
            <w:proofErr w:type="spellEnd"/>
            <w:r w:rsidRPr="0047191B">
              <w:rPr>
                <w:rFonts w:cstheme="minorHAnsi"/>
                <w:i/>
                <w:iCs/>
                <w:color w:val="000000"/>
              </w:rPr>
              <w:t>, 50,50 €</w:t>
            </w:r>
          </w:p>
        </w:tc>
        <w:tc>
          <w:tcPr>
            <w:tcW w:w="150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0BC2D80" w14:textId="28FCFC39" w:rsidR="00B35636" w:rsidRPr="0047191B" w:rsidRDefault="00C0591D" w:rsidP="00462EF6">
            <w:pPr>
              <w:spacing w:before="60" w:after="60" w:line="240" w:lineRule="auto"/>
              <w:jc w:val="both"/>
              <w:rPr>
                <w:rFonts w:cstheme="minorHAnsi"/>
                <w:i/>
                <w:iCs/>
                <w:color w:val="000000"/>
              </w:rPr>
            </w:pPr>
            <w:r w:rsidRPr="0047191B">
              <w:rPr>
                <w:rFonts w:cstheme="minorHAnsi"/>
                <w:i/>
                <w:iCs/>
                <w:color w:val="000000"/>
              </w:rPr>
              <w:t>21 210,00 €</w:t>
            </w:r>
          </w:p>
        </w:tc>
      </w:tr>
      <w:tr w:rsidR="00B35636" w:rsidRPr="00D25F68" w14:paraId="368FBF09" w14:textId="77777777" w:rsidTr="00D67D23">
        <w:trPr>
          <w:trHeight w:val="50"/>
        </w:trPr>
        <w:tc>
          <w:tcPr>
            <w:tcW w:w="0" w:type="auto"/>
            <w:tcBorders>
              <w:top w:val="nil"/>
              <w:left w:val="single" w:sz="8" w:space="0" w:color="auto"/>
              <w:bottom w:val="single" w:sz="8" w:space="0" w:color="auto"/>
              <w:right w:val="single" w:sz="4" w:space="0" w:color="auto"/>
            </w:tcBorders>
            <w:shd w:val="clear" w:color="auto" w:fill="FFFFFF" w:themeFill="background1"/>
            <w:vAlign w:val="center"/>
          </w:tcPr>
          <w:p w14:paraId="2BEAAC83" w14:textId="6C53A596" w:rsidR="00B35636" w:rsidRPr="00D25F68" w:rsidRDefault="00B35636" w:rsidP="00462EF6">
            <w:pPr>
              <w:spacing w:before="60" w:after="60" w:line="240" w:lineRule="auto"/>
              <w:jc w:val="both"/>
              <w:rPr>
                <w:rFonts w:cstheme="minorHAnsi"/>
                <w:color w:val="000000"/>
              </w:rPr>
            </w:pPr>
            <w:r w:rsidRPr="00D25F68">
              <w:rPr>
                <w:rFonts w:cstheme="minorHAnsi"/>
                <w:color w:val="000000"/>
              </w:rPr>
              <w:t>1.3.4</w:t>
            </w:r>
          </w:p>
        </w:tc>
        <w:tc>
          <w:tcPr>
            <w:tcW w:w="3265" w:type="dxa"/>
            <w:tcBorders>
              <w:top w:val="nil"/>
              <w:left w:val="nil"/>
              <w:bottom w:val="single" w:sz="8" w:space="0" w:color="auto"/>
              <w:right w:val="single" w:sz="4" w:space="0" w:color="auto"/>
            </w:tcBorders>
            <w:shd w:val="clear" w:color="auto" w:fill="FFFFFF" w:themeFill="background1"/>
            <w:vAlign w:val="center"/>
          </w:tcPr>
          <w:p w14:paraId="53E29CC0" w14:textId="775C2D9E" w:rsidR="00B35636" w:rsidRPr="00D25F68" w:rsidRDefault="00B35636" w:rsidP="00462EF6">
            <w:pPr>
              <w:spacing w:before="60" w:after="60" w:line="360" w:lineRule="auto"/>
              <w:jc w:val="both"/>
              <w:rPr>
                <w:rFonts w:cstheme="minorHAnsi"/>
                <w:color w:val="000000"/>
              </w:rPr>
            </w:pPr>
            <w:r w:rsidRPr="00D25F68">
              <w:rPr>
                <w:rFonts w:cstheme="minorHAnsi"/>
                <w:color w:val="000000"/>
              </w:rPr>
              <w:t>Vadovai</w:t>
            </w:r>
          </w:p>
        </w:tc>
        <w:tc>
          <w:tcPr>
            <w:tcW w:w="137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841A4FD" w14:textId="147930E5" w:rsidR="00B35636" w:rsidRPr="00D25F68" w:rsidRDefault="00B35636" w:rsidP="00E415EB">
            <w:pPr>
              <w:spacing w:before="60" w:after="60" w:line="240" w:lineRule="auto"/>
              <w:jc w:val="center"/>
              <w:rPr>
                <w:rFonts w:cstheme="minorHAnsi"/>
                <w:color w:val="000000"/>
              </w:rPr>
            </w:pPr>
            <w:r>
              <w:rPr>
                <w:rFonts w:cstheme="minorHAnsi"/>
                <w:color w:val="000000"/>
              </w:rPr>
              <w:t>11</w:t>
            </w:r>
          </w:p>
        </w:tc>
        <w:tc>
          <w:tcPr>
            <w:tcW w:w="2909" w:type="dxa"/>
            <w:tcBorders>
              <w:top w:val="single" w:sz="4" w:space="0" w:color="auto"/>
              <w:left w:val="single" w:sz="4" w:space="0" w:color="auto"/>
              <w:bottom w:val="single" w:sz="4" w:space="0" w:color="auto"/>
              <w:right w:val="single" w:sz="4" w:space="0" w:color="auto"/>
            </w:tcBorders>
            <w:shd w:val="clear" w:color="auto" w:fill="FFFFFF" w:themeFill="background1"/>
          </w:tcPr>
          <w:p w14:paraId="66BED50F" w14:textId="7FEE4027" w:rsidR="00B35636" w:rsidRPr="0047191B" w:rsidRDefault="00420BF2" w:rsidP="00462EF6">
            <w:pPr>
              <w:spacing w:before="60" w:after="60" w:line="240" w:lineRule="auto"/>
              <w:jc w:val="both"/>
              <w:rPr>
                <w:rFonts w:cstheme="minorHAnsi"/>
                <w:i/>
                <w:iCs/>
                <w:color w:val="000000"/>
              </w:rPr>
            </w:pPr>
            <w:r w:rsidRPr="0047191B">
              <w:rPr>
                <w:rFonts w:cstheme="minorHAnsi"/>
                <w:i/>
                <w:iCs/>
                <w:color w:val="000000"/>
              </w:rPr>
              <w:t xml:space="preserve">Microsoft Dynamics 365 Sales </w:t>
            </w:r>
            <w:proofErr w:type="spellStart"/>
            <w:r w:rsidRPr="0047191B">
              <w:rPr>
                <w:rFonts w:cstheme="minorHAnsi"/>
                <w:i/>
                <w:iCs/>
                <w:color w:val="000000"/>
              </w:rPr>
              <w:t>Enterprise</w:t>
            </w:r>
            <w:proofErr w:type="spellEnd"/>
            <w:r w:rsidRPr="0047191B">
              <w:rPr>
                <w:rFonts w:cstheme="minorHAnsi"/>
                <w:i/>
                <w:iCs/>
                <w:color w:val="000000"/>
              </w:rPr>
              <w:t>, 50,50 €</w:t>
            </w:r>
          </w:p>
        </w:tc>
        <w:tc>
          <w:tcPr>
            <w:tcW w:w="150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7A4564E" w14:textId="1ADD13CB" w:rsidR="00B35636" w:rsidRPr="0047191B" w:rsidRDefault="00C0591D" w:rsidP="00462EF6">
            <w:pPr>
              <w:spacing w:before="60" w:after="60" w:line="240" w:lineRule="auto"/>
              <w:jc w:val="both"/>
              <w:rPr>
                <w:rFonts w:cstheme="minorHAnsi"/>
                <w:i/>
                <w:iCs/>
                <w:color w:val="000000"/>
              </w:rPr>
            </w:pPr>
            <w:r w:rsidRPr="0047191B">
              <w:rPr>
                <w:rFonts w:cstheme="minorHAnsi"/>
                <w:i/>
                <w:iCs/>
                <w:color w:val="000000"/>
              </w:rPr>
              <w:t>33 330,00 €</w:t>
            </w:r>
          </w:p>
        </w:tc>
      </w:tr>
      <w:tr w:rsidR="00B35636" w:rsidRPr="00D25F68" w14:paraId="72537B8A" w14:textId="77777777" w:rsidTr="00D67D23">
        <w:trPr>
          <w:trHeight w:val="50"/>
        </w:trPr>
        <w:tc>
          <w:tcPr>
            <w:tcW w:w="0" w:type="auto"/>
            <w:tcBorders>
              <w:top w:val="nil"/>
              <w:left w:val="single" w:sz="8" w:space="0" w:color="auto"/>
              <w:bottom w:val="single" w:sz="8" w:space="0" w:color="auto"/>
              <w:right w:val="single" w:sz="4" w:space="0" w:color="auto"/>
            </w:tcBorders>
            <w:shd w:val="clear" w:color="auto" w:fill="FFFFFF" w:themeFill="background1"/>
            <w:vAlign w:val="center"/>
          </w:tcPr>
          <w:p w14:paraId="43A087CC" w14:textId="376A5C3F" w:rsidR="00B35636" w:rsidRPr="00D25F68" w:rsidRDefault="00B35636" w:rsidP="00462EF6">
            <w:pPr>
              <w:spacing w:before="60" w:after="60" w:line="240" w:lineRule="auto"/>
              <w:jc w:val="both"/>
              <w:rPr>
                <w:rFonts w:cstheme="minorHAnsi"/>
                <w:color w:val="000000"/>
              </w:rPr>
            </w:pPr>
            <w:r w:rsidRPr="00D25F68">
              <w:rPr>
                <w:rFonts w:cstheme="minorHAnsi"/>
                <w:color w:val="000000"/>
              </w:rPr>
              <w:lastRenderedPageBreak/>
              <w:t>1.3.5</w:t>
            </w:r>
          </w:p>
        </w:tc>
        <w:tc>
          <w:tcPr>
            <w:tcW w:w="3265" w:type="dxa"/>
            <w:tcBorders>
              <w:top w:val="nil"/>
              <w:left w:val="nil"/>
              <w:bottom w:val="single" w:sz="8" w:space="0" w:color="auto"/>
              <w:right w:val="single" w:sz="4" w:space="0" w:color="auto"/>
            </w:tcBorders>
            <w:shd w:val="clear" w:color="auto" w:fill="FFFFFF" w:themeFill="background1"/>
            <w:vAlign w:val="center"/>
          </w:tcPr>
          <w:p w14:paraId="421813BE" w14:textId="43DCC7B4" w:rsidR="00B35636" w:rsidRPr="00D25F68" w:rsidRDefault="00B35636" w:rsidP="00462EF6">
            <w:pPr>
              <w:spacing w:before="60" w:after="60" w:line="360" w:lineRule="auto"/>
              <w:jc w:val="both"/>
              <w:rPr>
                <w:rFonts w:cstheme="minorHAnsi"/>
                <w:color w:val="000000"/>
              </w:rPr>
            </w:pPr>
            <w:r w:rsidRPr="00D25F68">
              <w:rPr>
                <w:rFonts w:cstheme="minorHAnsi"/>
                <w:color w:val="000000"/>
              </w:rPr>
              <w:t>Pardavimų agentai</w:t>
            </w:r>
          </w:p>
        </w:tc>
        <w:tc>
          <w:tcPr>
            <w:tcW w:w="137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4C99D34" w14:textId="53410095" w:rsidR="00B35636" w:rsidRPr="00D25F68" w:rsidRDefault="00B35636" w:rsidP="00E415EB">
            <w:pPr>
              <w:spacing w:before="60" w:after="60" w:line="240" w:lineRule="auto"/>
              <w:jc w:val="center"/>
              <w:rPr>
                <w:rFonts w:cstheme="minorHAnsi"/>
                <w:color w:val="000000"/>
              </w:rPr>
            </w:pPr>
            <w:r>
              <w:rPr>
                <w:rFonts w:cstheme="minorHAnsi"/>
                <w:color w:val="000000"/>
              </w:rPr>
              <w:t>20</w:t>
            </w:r>
          </w:p>
        </w:tc>
        <w:tc>
          <w:tcPr>
            <w:tcW w:w="2909" w:type="dxa"/>
            <w:tcBorders>
              <w:top w:val="single" w:sz="4" w:space="0" w:color="auto"/>
              <w:left w:val="single" w:sz="4" w:space="0" w:color="auto"/>
              <w:bottom w:val="single" w:sz="4" w:space="0" w:color="auto"/>
              <w:right w:val="single" w:sz="4" w:space="0" w:color="auto"/>
            </w:tcBorders>
            <w:shd w:val="clear" w:color="auto" w:fill="FFFFFF" w:themeFill="background1"/>
          </w:tcPr>
          <w:p w14:paraId="29955D3E" w14:textId="13D43280" w:rsidR="00B35636" w:rsidRPr="0047191B" w:rsidRDefault="00420BF2" w:rsidP="00462EF6">
            <w:pPr>
              <w:spacing w:before="60" w:after="60" w:line="240" w:lineRule="auto"/>
              <w:jc w:val="both"/>
              <w:rPr>
                <w:rFonts w:cstheme="minorHAnsi"/>
                <w:i/>
                <w:iCs/>
                <w:color w:val="000000"/>
              </w:rPr>
            </w:pPr>
            <w:r w:rsidRPr="0047191B">
              <w:rPr>
                <w:rFonts w:cstheme="minorHAnsi"/>
                <w:i/>
                <w:iCs/>
                <w:color w:val="000000"/>
              </w:rPr>
              <w:t xml:space="preserve">Microsoft Dynamics 365 Sales </w:t>
            </w:r>
            <w:proofErr w:type="spellStart"/>
            <w:r w:rsidRPr="0047191B">
              <w:rPr>
                <w:rFonts w:cstheme="minorHAnsi"/>
                <w:i/>
                <w:iCs/>
                <w:color w:val="000000"/>
              </w:rPr>
              <w:t>Enterprise</w:t>
            </w:r>
            <w:proofErr w:type="spellEnd"/>
            <w:r w:rsidRPr="0047191B">
              <w:rPr>
                <w:rFonts w:cstheme="minorHAnsi"/>
                <w:i/>
                <w:iCs/>
                <w:color w:val="000000"/>
              </w:rPr>
              <w:t>, 50,50 €</w:t>
            </w:r>
          </w:p>
        </w:tc>
        <w:tc>
          <w:tcPr>
            <w:tcW w:w="150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0BA336C" w14:textId="2F693FFE" w:rsidR="00B35636" w:rsidRPr="0047191B" w:rsidRDefault="00C0591D" w:rsidP="00462EF6">
            <w:pPr>
              <w:spacing w:before="60" w:after="60" w:line="240" w:lineRule="auto"/>
              <w:jc w:val="both"/>
              <w:rPr>
                <w:rFonts w:cstheme="minorHAnsi"/>
                <w:i/>
                <w:iCs/>
                <w:color w:val="000000"/>
              </w:rPr>
            </w:pPr>
            <w:r w:rsidRPr="0047191B">
              <w:rPr>
                <w:rFonts w:cstheme="minorHAnsi"/>
                <w:i/>
                <w:iCs/>
                <w:color w:val="000000"/>
              </w:rPr>
              <w:t>60 600,00 €</w:t>
            </w:r>
          </w:p>
        </w:tc>
      </w:tr>
      <w:tr w:rsidR="00B35636" w:rsidRPr="00D25F68" w14:paraId="54FCAE4E" w14:textId="77777777" w:rsidTr="00D67D23">
        <w:trPr>
          <w:trHeight w:val="50"/>
        </w:trPr>
        <w:tc>
          <w:tcPr>
            <w:tcW w:w="0" w:type="auto"/>
            <w:tcBorders>
              <w:top w:val="nil"/>
              <w:left w:val="single" w:sz="8" w:space="0" w:color="auto"/>
              <w:bottom w:val="single" w:sz="4" w:space="0" w:color="auto"/>
              <w:right w:val="single" w:sz="4" w:space="0" w:color="auto"/>
            </w:tcBorders>
            <w:shd w:val="clear" w:color="auto" w:fill="FFFFFF" w:themeFill="background1"/>
            <w:vAlign w:val="center"/>
          </w:tcPr>
          <w:p w14:paraId="07B75E03" w14:textId="1910DBA0" w:rsidR="00B35636" w:rsidRPr="00D25F68" w:rsidRDefault="00B35636" w:rsidP="00462EF6">
            <w:pPr>
              <w:spacing w:before="60" w:after="60" w:line="240" w:lineRule="auto"/>
              <w:jc w:val="both"/>
              <w:rPr>
                <w:rFonts w:cstheme="minorHAnsi"/>
                <w:color w:val="000000"/>
              </w:rPr>
            </w:pPr>
            <w:r w:rsidRPr="00D25F68">
              <w:rPr>
                <w:rFonts w:cstheme="minorHAnsi"/>
                <w:color w:val="000000"/>
              </w:rPr>
              <w:t>1.3.6</w:t>
            </w:r>
          </w:p>
        </w:tc>
        <w:tc>
          <w:tcPr>
            <w:tcW w:w="3265" w:type="dxa"/>
            <w:tcBorders>
              <w:top w:val="nil"/>
              <w:left w:val="nil"/>
              <w:bottom w:val="single" w:sz="4" w:space="0" w:color="auto"/>
              <w:right w:val="single" w:sz="4" w:space="0" w:color="auto"/>
            </w:tcBorders>
            <w:shd w:val="clear" w:color="auto" w:fill="FFFFFF" w:themeFill="background1"/>
            <w:vAlign w:val="center"/>
          </w:tcPr>
          <w:p w14:paraId="76590C69" w14:textId="4653A657" w:rsidR="00B35636" w:rsidRPr="00D25F68" w:rsidRDefault="00B35636" w:rsidP="00462EF6">
            <w:pPr>
              <w:spacing w:before="60" w:after="60" w:line="360" w:lineRule="auto"/>
              <w:jc w:val="both"/>
              <w:rPr>
                <w:rFonts w:cstheme="minorHAnsi"/>
                <w:color w:val="000000"/>
              </w:rPr>
            </w:pPr>
            <w:r w:rsidRPr="00D25F68">
              <w:rPr>
                <w:rFonts w:cstheme="minorHAnsi"/>
                <w:color w:val="000000"/>
              </w:rPr>
              <w:t>Komandos nariai</w:t>
            </w:r>
          </w:p>
        </w:tc>
        <w:tc>
          <w:tcPr>
            <w:tcW w:w="137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D30FB67" w14:textId="01F353D3" w:rsidR="00B35636" w:rsidRPr="00D25F68" w:rsidRDefault="00B35636" w:rsidP="00E415EB">
            <w:pPr>
              <w:spacing w:before="60" w:after="60" w:line="240" w:lineRule="auto"/>
              <w:jc w:val="center"/>
              <w:rPr>
                <w:rFonts w:cstheme="minorHAnsi"/>
                <w:color w:val="000000"/>
              </w:rPr>
            </w:pPr>
            <w:r>
              <w:rPr>
                <w:rFonts w:cstheme="minorHAnsi"/>
                <w:color w:val="000000"/>
              </w:rPr>
              <w:t>210</w:t>
            </w:r>
          </w:p>
        </w:tc>
        <w:tc>
          <w:tcPr>
            <w:tcW w:w="2909" w:type="dxa"/>
            <w:tcBorders>
              <w:top w:val="single" w:sz="4" w:space="0" w:color="auto"/>
              <w:left w:val="single" w:sz="4" w:space="0" w:color="auto"/>
              <w:bottom w:val="single" w:sz="4" w:space="0" w:color="auto"/>
              <w:right w:val="single" w:sz="4" w:space="0" w:color="auto"/>
            </w:tcBorders>
            <w:shd w:val="clear" w:color="auto" w:fill="FFFFFF" w:themeFill="background1"/>
          </w:tcPr>
          <w:p w14:paraId="6F005417" w14:textId="7574D98E" w:rsidR="00B35636" w:rsidRPr="0047191B" w:rsidRDefault="00127D92" w:rsidP="00462EF6">
            <w:pPr>
              <w:spacing w:before="60" w:after="60" w:line="240" w:lineRule="auto"/>
              <w:jc w:val="both"/>
              <w:rPr>
                <w:rFonts w:cstheme="minorHAnsi"/>
                <w:i/>
                <w:iCs/>
                <w:color w:val="000000"/>
              </w:rPr>
            </w:pPr>
            <w:r w:rsidRPr="0047191B">
              <w:rPr>
                <w:rFonts w:cstheme="minorHAnsi"/>
                <w:i/>
                <w:iCs/>
                <w:color w:val="000000"/>
              </w:rPr>
              <w:t xml:space="preserve">Microsoft Dynamics 365 </w:t>
            </w:r>
            <w:proofErr w:type="spellStart"/>
            <w:r w:rsidRPr="0047191B">
              <w:rPr>
                <w:rFonts w:cstheme="minorHAnsi"/>
                <w:i/>
                <w:iCs/>
                <w:color w:val="000000"/>
              </w:rPr>
              <w:t>Team</w:t>
            </w:r>
            <w:proofErr w:type="spellEnd"/>
            <w:r w:rsidRPr="0047191B">
              <w:rPr>
                <w:rFonts w:cstheme="minorHAnsi"/>
                <w:i/>
                <w:iCs/>
                <w:color w:val="000000"/>
              </w:rPr>
              <w:t xml:space="preserve"> </w:t>
            </w:r>
            <w:proofErr w:type="spellStart"/>
            <w:r w:rsidRPr="0047191B">
              <w:rPr>
                <w:rFonts w:cstheme="minorHAnsi"/>
                <w:i/>
                <w:iCs/>
                <w:color w:val="000000"/>
              </w:rPr>
              <w:t>members</w:t>
            </w:r>
            <w:proofErr w:type="spellEnd"/>
            <w:r w:rsidRPr="0047191B">
              <w:rPr>
                <w:rFonts w:cstheme="minorHAnsi"/>
                <w:i/>
                <w:iCs/>
                <w:color w:val="000000"/>
              </w:rPr>
              <w:t>, 4,25 €</w:t>
            </w:r>
          </w:p>
        </w:tc>
        <w:tc>
          <w:tcPr>
            <w:tcW w:w="150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13E101B" w14:textId="10B63325" w:rsidR="00B35636" w:rsidRPr="0047191B" w:rsidRDefault="00C0591D" w:rsidP="00462EF6">
            <w:pPr>
              <w:spacing w:before="60" w:after="60" w:line="240" w:lineRule="auto"/>
              <w:jc w:val="both"/>
              <w:rPr>
                <w:rFonts w:cstheme="minorHAnsi"/>
                <w:i/>
                <w:iCs/>
                <w:color w:val="000000"/>
              </w:rPr>
            </w:pPr>
            <w:r w:rsidRPr="0047191B">
              <w:rPr>
                <w:rFonts w:cstheme="minorHAnsi"/>
                <w:i/>
                <w:iCs/>
                <w:color w:val="000000"/>
              </w:rPr>
              <w:t>53 550,00 €</w:t>
            </w:r>
          </w:p>
        </w:tc>
      </w:tr>
      <w:tr w:rsidR="00B35636" w:rsidRPr="00D25F68" w14:paraId="74AAD4BE" w14:textId="77777777" w:rsidTr="00D67D23">
        <w:trPr>
          <w:trHeight w:val="50"/>
        </w:trPr>
        <w:tc>
          <w:tcPr>
            <w:tcW w:w="0" w:type="auto"/>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CB7BFA6" w14:textId="786E103B" w:rsidR="00B35636" w:rsidRPr="00D25F68" w:rsidRDefault="00B35636" w:rsidP="00462EF6">
            <w:pPr>
              <w:spacing w:before="60" w:after="60" w:line="240" w:lineRule="auto"/>
              <w:jc w:val="both"/>
              <w:rPr>
                <w:rFonts w:cstheme="minorHAnsi"/>
                <w:color w:val="000000"/>
              </w:rPr>
            </w:pPr>
            <w:r w:rsidRPr="00D25F68">
              <w:rPr>
                <w:rFonts w:cstheme="minorHAnsi"/>
                <w:color w:val="000000"/>
              </w:rPr>
              <w:t>1.3.7</w:t>
            </w:r>
          </w:p>
        </w:tc>
        <w:tc>
          <w:tcPr>
            <w:tcW w:w="3265" w:type="dxa"/>
            <w:tcBorders>
              <w:top w:val="single" w:sz="4" w:space="0" w:color="auto"/>
              <w:left w:val="nil"/>
              <w:bottom w:val="single" w:sz="4" w:space="0" w:color="auto"/>
              <w:right w:val="single" w:sz="4" w:space="0" w:color="auto"/>
            </w:tcBorders>
            <w:shd w:val="clear" w:color="auto" w:fill="FFFFFF" w:themeFill="background1"/>
            <w:vAlign w:val="center"/>
          </w:tcPr>
          <w:p w14:paraId="29A1C40C" w14:textId="0845D532" w:rsidR="00B35636" w:rsidRPr="00D25F68" w:rsidRDefault="00B35636" w:rsidP="00462EF6">
            <w:pPr>
              <w:spacing w:before="60" w:after="60" w:line="360" w:lineRule="auto"/>
              <w:jc w:val="both"/>
              <w:rPr>
                <w:rFonts w:cstheme="minorHAnsi"/>
                <w:color w:val="000000"/>
              </w:rPr>
            </w:pPr>
            <w:r w:rsidRPr="00D25F68">
              <w:rPr>
                <w:rFonts w:cstheme="minorHAnsi"/>
                <w:color w:val="000000"/>
              </w:rPr>
              <w:t>Sistemos administratoriai</w:t>
            </w:r>
          </w:p>
        </w:tc>
        <w:tc>
          <w:tcPr>
            <w:tcW w:w="137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9527117" w14:textId="6EE367F8" w:rsidR="00B35636" w:rsidRPr="00D25F68" w:rsidRDefault="00B35636" w:rsidP="00E415EB">
            <w:pPr>
              <w:spacing w:before="60" w:after="60" w:line="240" w:lineRule="auto"/>
              <w:jc w:val="center"/>
              <w:rPr>
                <w:rFonts w:cstheme="minorHAnsi"/>
                <w:color w:val="000000"/>
              </w:rPr>
            </w:pPr>
            <w:r>
              <w:rPr>
                <w:rFonts w:cstheme="minorHAnsi"/>
                <w:color w:val="000000"/>
              </w:rPr>
              <w:t>8</w:t>
            </w:r>
          </w:p>
        </w:tc>
        <w:tc>
          <w:tcPr>
            <w:tcW w:w="2909" w:type="dxa"/>
            <w:tcBorders>
              <w:top w:val="single" w:sz="4" w:space="0" w:color="auto"/>
              <w:left w:val="single" w:sz="4" w:space="0" w:color="auto"/>
              <w:bottom w:val="single" w:sz="4" w:space="0" w:color="auto"/>
              <w:right w:val="single" w:sz="4" w:space="0" w:color="auto"/>
            </w:tcBorders>
            <w:shd w:val="clear" w:color="auto" w:fill="FFFFFF" w:themeFill="background1"/>
          </w:tcPr>
          <w:p w14:paraId="614E6417" w14:textId="26AD8153" w:rsidR="00B35636" w:rsidRPr="0047191B" w:rsidRDefault="00127D92" w:rsidP="00462EF6">
            <w:pPr>
              <w:spacing w:before="60" w:after="60" w:line="240" w:lineRule="auto"/>
              <w:jc w:val="both"/>
              <w:rPr>
                <w:rFonts w:cstheme="minorHAnsi"/>
                <w:i/>
                <w:iCs/>
                <w:color w:val="000000"/>
              </w:rPr>
            </w:pPr>
            <w:r w:rsidRPr="0047191B">
              <w:rPr>
                <w:rFonts w:cstheme="minorHAnsi"/>
                <w:i/>
                <w:iCs/>
                <w:color w:val="000000"/>
              </w:rPr>
              <w:t>Microsoft Dynamics 365 sistemos administratoriams papildomos vartotojų licencijos 0,00€</w:t>
            </w:r>
          </w:p>
        </w:tc>
        <w:tc>
          <w:tcPr>
            <w:tcW w:w="150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DEAD2EE" w14:textId="2041FBB4" w:rsidR="00B35636" w:rsidRPr="0047191B" w:rsidRDefault="00C0591D" w:rsidP="00462EF6">
            <w:pPr>
              <w:spacing w:before="60" w:after="60" w:line="240" w:lineRule="auto"/>
              <w:jc w:val="both"/>
              <w:rPr>
                <w:rFonts w:cstheme="minorHAnsi"/>
                <w:i/>
                <w:iCs/>
                <w:color w:val="000000"/>
              </w:rPr>
            </w:pPr>
            <w:r w:rsidRPr="0047191B">
              <w:rPr>
                <w:rFonts w:cstheme="minorHAnsi"/>
                <w:i/>
                <w:iCs/>
                <w:color w:val="000000"/>
              </w:rPr>
              <w:t>0,00 €</w:t>
            </w:r>
          </w:p>
        </w:tc>
      </w:tr>
      <w:tr w:rsidR="008826FA" w:rsidRPr="00D25F68" w14:paraId="3CDBB23C" w14:textId="77777777" w:rsidTr="00D67D23">
        <w:trPr>
          <w:trHeight w:val="50"/>
        </w:trPr>
        <w:tc>
          <w:tcPr>
            <w:tcW w:w="0" w:type="auto"/>
            <w:tcBorders>
              <w:top w:val="single" w:sz="4" w:space="0" w:color="auto"/>
              <w:left w:val="single" w:sz="4" w:space="0" w:color="auto"/>
              <w:bottom w:val="single" w:sz="4" w:space="0" w:color="auto"/>
              <w:right w:val="single" w:sz="4" w:space="0" w:color="auto"/>
            </w:tcBorders>
            <w:shd w:val="clear" w:color="auto" w:fill="auto"/>
          </w:tcPr>
          <w:p w14:paraId="7E210E89" w14:textId="3C7E14AC" w:rsidR="008826FA" w:rsidRPr="00D25F68" w:rsidRDefault="008826FA" w:rsidP="00AD057F">
            <w:pPr>
              <w:spacing w:before="60" w:after="60"/>
              <w:jc w:val="both"/>
              <w:rPr>
                <w:rFonts w:cstheme="minorHAnsi"/>
                <w:b/>
              </w:rPr>
            </w:pPr>
            <w:r>
              <w:rPr>
                <w:rFonts w:cstheme="minorHAnsi"/>
                <w:b/>
              </w:rPr>
              <w:t>II.</w:t>
            </w:r>
          </w:p>
        </w:tc>
        <w:tc>
          <w:tcPr>
            <w:tcW w:w="7548" w:type="dxa"/>
            <w:gridSpan w:val="3"/>
            <w:tcBorders>
              <w:top w:val="single" w:sz="4" w:space="0" w:color="auto"/>
              <w:left w:val="single" w:sz="4" w:space="0" w:color="auto"/>
              <w:bottom w:val="single" w:sz="4" w:space="0" w:color="auto"/>
              <w:right w:val="single" w:sz="4" w:space="0" w:color="auto"/>
            </w:tcBorders>
            <w:shd w:val="clear" w:color="auto" w:fill="auto"/>
          </w:tcPr>
          <w:p w14:paraId="57354ADF" w14:textId="71F43E0E" w:rsidR="008826FA" w:rsidRPr="00D25F68" w:rsidRDefault="008826FA" w:rsidP="00AD057F">
            <w:pPr>
              <w:spacing w:before="60" w:after="60"/>
              <w:jc w:val="both"/>
              <w:rPr>
                <w:rFonts w:cstheme="minorHAnsi"/>
                <w:b/>
              </w:rPr>
            </w:pPr>
            <w:r w:rsidRPr="008826FA">
              <w:rPr>
                <w:rFonts w:cstheme="minorHAnsi"/>
                <w:b/>
              </w:rPr>
              <w:t xml:space="preserve">Nuo vartotojų tipo ir/ar kiekio nepriklausančių CRM įrankio komponentų nuomos paslaugos, jeigu tokios reikalingos reikiamam funkcionalumui įgyvendinti ⁴: (pvz.: atskiri CRM įrankio funkciniai ar integraciniai moduliai, </w:t>
            </w:r>
            <w:proofErr w:type="spellStart"/>
            <w:r w:rsidRPr="008826FA">
              <w:rPr>
                <w:rFonts w:cstheme="minorHAnsi"/>
                <w:b/>
              </w:rPr>
              <w:t>testinės</w:t>
            </w:r>
            <w:proofErr w:type="spellEnd"/>
            <w:r w:rsidRPr="008826FA">
              <w:rPr>
                <w:rFonts w:cstheme="minorHAnsi"/>
                <w:b/>
              </w:rPr>
              <w:t xml:space="preserve"> ir/ar vystymo aplinkos, sisteminės licencijos ir kt.)</w:t>
            </w:r>
          </w:p>
        </w:tc>
        <w:tc>
          <w:tcPr>
            <w:tcW w:w="1509" w:type="dxa"/>
            <w:tcBorders>
              <w:top w:val="single" w:sz="4" w:space="0" w:color="auto"/>
              <w:left w:val="single" w:sz="4" w:space="0" w:color="auto"/>
              <w:bottom w:val="single" w:sz="4" w:space="0" w:color="auto"/>
              <w:right w:val="single" w:sz="4" w:space="0" w:color="auto"/>
            </w:tcBorders>
            <w:shd w:val="clear" w:color="auto" w:fill="auto"/>
            <w:vAlign w:val="center"/>
          </w:tcPr>
          <w:p w14:paraId="53213ADA" w14:textId="55ED1A34" w:rsidR="008826FA" w:rsidRPr="00E415EB" w:rsidRDefault="000A00CD" w:rsidP="00AD057F">
            <w:pPr>
              <w:spacing w:before="60" w:after="60"/>
              <w:jc w:val="both"/>
              <w:rPr>
                <w:rFonts w:cstheme="minorHAnsi"/>
                <w:b/>
                <w:i/>
                <w:iCs/>
              </w:rPr>
            </w:pPr>
            <w:r w:rsidRPr="00E415EB">
              <w:rPr>
                <w:rFonts w:cstheme="minorHAnsi"/>
                <w:b/>
                <w:i/>
                <w:iCs/>
              </w:rPr>
              <w:t>7 200,00 €</w:t>
            </w:r>
          </w:p>
        </w:tc>
      </w:tr>
      <w:tr w:rsidR="008826FA" w:rsidRPr="00D25F68" w14:paraId="710091EC" w14:textId="77777777" w:rsidTr="00D67D23">
        <w:trPr>
          <w:trHeight w:val="50"/>
        </w:trPr>
        <w:tc>
          <w:tcPr>
            <w:tcW w:w="0" w:type="auto"/>
            <w:tcBorders>
              <w:top w:val="single" w:sz="4" w:space="0" w:color="auto"/>
              <w:left w:val="single" w:sz="4" w:space="0" w:color="auto"/>
              <w:bottom w:val="single" w:sz="4" w:space="0" w:color="auto"/>
              <w:right w:val="single" w:sz="4" w:space="0" w:color="auto"/>
            </w:tcBorders>
            <w:shd w:val="clear" w:color="auto" w:fill="auto"/>
          </w:tcPr>
          <w:p w14:paraId="1429D4D3" w14:textId="065D779E" w:rsidR="008826FA" w:rsidRPr="000A00CD" w:rsidRDefault="000A00CD" w:rsidP="00AD057F">
            <w:pPr>
              <w:spacing w:before="60" w:after="60"/>
              <w:jc w:val="both"/>
              <w:rPr>
                <w:rFonts w:cstheme="minorHAnsi"/>
                <w:bCs/>
              </w:rPr>
            </w:pPr>
            <w:r w:rsidRPr="000A00CD">
              <w:rPr>
                <w:rFonts w:cstheme="minorHAnsi"/>
                <w:bCs/>
              </w:rPr>
              <w:t>2.1.</w:t>
            </w:r>
          </w:p>
        </w:tc>
        <w:tc>
          <w:tcPr>
            <w:tcW w:w="3265" w:type="dxa"/>
            <w:tcBorders>
              <w:top w:val="single" w:sz="4" w:space="0" w:color="auto"/>
              <w:left w:val="single" w:sz="4" w:space="0" w:color="auto"/>
              <w:bottom w:val="single" w:sz="4" w:space="0" w:color="auto"/>
              <w:right w:val="single" w:sz="4" w:space="0" w:color="auto"/>
            </w:tcBorders>
            <w:shd w:val="clear" w:color="auto" w:fill="auto"/>
          </w:tcPr>
          <w:p w14:paraId="23D65767" w14:textId="2E88F9DC" w:rsidR="008826FA" w:rsidRPr="000A00CD" w:rsidRDefault="000A00CD" w:rsidP="00AD057F">
            <w:pPr>
              <w:spacing w:before="60" w:after="60"/>
              <w:jc w:val="both"/>
              <w:rPr>
                <w:rFonts w:cstheme="minorHAnsi"/>
                <w:bCs/>
              </w:rPr>
            </w:pPr>
            <w:proofErr w:type="spellStart"/>
            <w:r w:rsidRPr="000A00CD">
              <w:rPr>
                <w:rFonts w:cstheme="minorHAnsi"/>
                <w:bCs/>
              </w:rPr>
              <w:t>Subscription</w:t>
            </w:r>
            <w:proofErr w:type="spellEnd"/>
            <w:r w:rsidRPr="000A00CD">
              <w:rPr>
                <w:rFonts w:cstheme="minorHAnsi"/>
                <w:bCs/>
              </w:rPr>
              <w:t xml:space="preserve"> </w:t>
            </w:r>
            <w:proofErr w:type="spellStart"/>
            <w:r w:rsidRPr="000A00CD">
              <w:rPr>
                <w:rFonts w:cstheme="minorHAnsi"/>
                <w:bCs/>
              </w:rPr>
              <w:t>License</w:t>
            </w:r>
            <w:proofErr w:type="spellEnd"/>
            <w:r w:rsidRPr="000A00CD">
              <w:rPr>
                <w:rFonts w:cstheme="minorHAnsi"/>
                <w:bCs/>
              </w:rPr>
              <w:t xml:space="preserve"> </w:t>
            </w:r>
            <w:proofErr w:type="spellStart"/>
            <w:r w:rsidRPr="000A00CD">
              <w:rPr>
                <w:rFonts w:cstheme="minorHAnsi"/>
                <w:bCs/>
              </w:rPr>
              <w:t>For</w:t>
            </w:r>
            <w:proofErr w:type="spellEnd"/>
            <w:r w:rsidRPr="000A00CD">
              <w:rPr>
                <w:rFonts w:cstheme="minorHAnsi"/>
                <w:bCs/>
              </w:rPr>
              <w:t xml:space="preserve"> </w:t>
            </w:r>
            <w:proofErr w:type="spellStart"/>
            <w:r w:rsidRPr="000A00CD">
              <w:rPr>
                <w:rFonts w:cstheme="minorHAnsi"/>
                <w:bCs/>
              </w:rPr>
              <w:t>KingswaySoft</w:t>
            </w:r>
            <w:proofErr w:type="spellEnd"/>
            <w:r w:rsidRPr="000A00CD">
              <w:rPr>
                <w:rFonts w:cstheme="minorHAnsi"/>
                <w:bCs/>
              </w:rPr>
              <w:t xml:space="preserve"> SSIS </w:t>
            </w:r>
            <w:proofErr w:type="spellStart"/>
            <w:r w:rsidRPr="000A00CD">
              <w:rPr>
                <w:rFonts w:cstheme="minorHAnsi"/>
                <w:bCs/>
              </w:rPr>
              <w:t>Integration</w:t>
            </w:r>
            <w:proofErr w:type="spellEnd"/>
            <w:r w:rsidRPr="000A00CD">
              <w:rPr>
                <w:rFonts w:cstheme="minorHAnsi"/>
                <w:bCs/>
              </w:rPr>
              <w:t xml:space="preserve"> </w:t>
            </w:r>
            <w:proofErr w:type="spellStart"/>
            <w:r w:rsidRPr="000A00CD">
              <w:rPr>
                <w:rFonts w:cstheme="minorHAnsi"/>
                <w:bCs/>
              </w:rPr>
              <w:t>Toolkit</w:t>
            </w:r>
            <w:proofErr w:type="spellEnd"/>
            <w:r w:rsidRPr="000A00CD">
              <w:rPr>
                <w:rFonts w:cstheme="minorHAnsi"/>
                <w:bCs/>
              </w:rPr>
              <w:t xml:space="preserve"> - </w:t>
            </w:r>
            <w:proofErr w:type="spellStart"/>
            <w:r w:rsidRPr="000A00CD">
              <w:rPr>
                <w:rFonts w:cstheme="minorHAnsi"/>
                <w:bCs/>
              </w:rPr>
              <w:t>Ultimate</w:t>
            </w:r>
            <w:proofErr w:type="spellEnd"/>
            <w:r w:rsidRPr="000A00CD">
              <w:rPr>
                <w:rFonts w:cstheme="minorHAnsi"/>
                <w:bCs/>
              </w:rPr>
              <w:t xml:space="preserve"> Edition</w:t>
            </w:r>
          </w:p>
        </w:tc>
        <w:tc>
          <w:tcPr>
            <w:tcW w:w="1374" w:type="dxa"/>
            <w:tcBorders>
              <w:top w:val="single" w:sz="4" w:space="0" w:color="auto"/>
              <w:left w:val="single" w:sz="4" w:space="0" w:color="auto"/>
              <w:bottom w:val="single" w:sz="4" w:space="0" w:color="auto"/>
              <w:right w:val="single" w:sz="4" w:space="0" w:color="auto"/>
            </w:tcBorders>
            <w:shd w:val="clear" w:color="auto" w:fill="auto"/>
            <w:vAlign w:val="center"/>
          </w:tcPr>
          <w:p w14:paraId="02423523" w14:textId="41E1B109" w:rsidR="008826FA" w:rsidRPr="000A00CD" w:rsidRDefault="000A00CD" w:rsidP="00E415EB">
            <w:pPr>
              <w:spacing w:before="60" w:after="60"/>
              <w:jc w:val="center"/>
              <w:rPr>
                <w:rFonts w:cstheme="minorHAnsi"/>
                <w:bCs/>
              </w:rPr>
            </w:pPr>
            <w:r w:rsidRPr="000A00CD">
              <w:rPr>
                <w:rFonts w:cstheme="minorHAnsi"/>
                <w:bCs/>
              </w:rPr>
              <w:t>1</w:t>
            </w:r>
          </w:p>
        </w:tc>
        <w:tc>
          <w:tcPr>
            <w:tcW w:w="2909" w:type="dxa"/>
            <w:tcBorders>
              <w:top w:val="single" w:sz="4" w:space="0" w:color="auto"/>
              <w:left w:val="single" w:sz="4" w:space="0" w:color="auto"/>
              <w:bottom w:val="single" w:sz="4" w:space="0" w:color="auto"/>
              <w:right w:val="single" w:sz="4" w:space="0" w:color="auto"/>
            </w:tcBorders>
            <w:shd w:val="clear" w:color="auto" w:fill="auto"/>
            <w:vAlign w:val="center"/>
          </w:tcPr>
          <w:p w14:paraId="40FD43C0" w14:textId="2BD4F956" w:rsidR="008826FA" w:rsidRPr="0047191B" w:rsidRDefault="000A00CD" w:rsidP="00AD057F">
            <w:pPr>
              <w:spacing w:before="60" w:after="60"/>
              <w:jc w:val="both"/>
              <w:rPr>
                <w:rFonts w:cstheme="minorHAnsi"/>
                <w:bCs/>
                <w:i/>
                <w:iCs/>
              </w:rPr>
            </w:pPr>
            <w:r w:rsidRPr="0047191B">
              <w:rPr>
                <w:rFonts w:cstheme="minorHAnsi"/>
                <w:bCs/>
                <w:i/>
                <w:iCs/>
              </w:rPr>
              <w:t>120</w:t>
            </w:r>
            <w:r w:rsidRPr="0047191B">
              <w:rPr>
                <w:rFonts w:cstheme="minorHAnsi"/>
                <w:bCs/>
                <w:i/>
                <w:iCs/>
                <w:color w:val="000000"/>
              </w:rPr>
              <w:t xml:space="preserve"> €</w:t>
            </w:r>
          </w:p>
        </w:tc>
        <w:tc>
          <w:tcPr>
            <w:tcW w:w="1509" w:type="dxa"/>
            <w:tcBorders>
              <w:top w:val="single" w:sz="4" w:space="0" w:color="auto"/>
              <w:left w:val="single" w:sz="4" w:space="0" w:color="auto"/>
              <w:bottom w:val="single" w:sz="4" w:space="0" w:color="auto"/>
              <w:right w:val="single" w:sz="4" w:space="0" w:color="auto"/>
            </w:tcBorders>
            <w:shd w:val="clear" w:color="auto" w:fill="auto"/>
            <w:vAlign w:val="center"/>
          </w:tcPr>
          <w:p w14:paraId="70E3DF75" w14:textId="1F831B51" w:rsidR="008826FA" w:rsidRPr="00E415EB" w:rsidRDefault="00AF4D85" w:rsidP="00AD057F">
            <w:pPr>
              <w:spacing w:before="60" w:after="60"/>
              <w:jc w:val="both"/>
              <w:rPr>
                <w:rFonts w:cstheme="minorHAnsi"/>
                <w:bCs/>
                <w:i/>
                <w:iCs/>
              </w:rPr>
            </w:pPr>
            <w:r w:rsidRPr="00E415EB">
              <w:rPr>
                <w:rFonts w:cstheme="minorHAnsi"/>
                <w:bCs/>
                <w:i/>
                <w:iCs/>
              </w:rPr>
              <w:t>7 200,00 €</w:t>
            </w:r>
          </w:p>
        </w:tc>
      </w:tr>
      <w:tr w:rsidR="00AF4D85" w:rsidRPr="00D25F68" w14:paraId="0259F2EF" w14:textId="77777777" w:rsidTr="00D67D23">
        <w:trPr>
          <w:trHeight w:val="50"/>
        </w:trPr>
        <w:tc>
          <w:tcPr>
            <w:tcW w:w="0" w:type="auto"/>
            <w:tcBorders>
              <w:top w:val="single" w:sz="4" w:space="0" w:color="auto"/>
              <w:left w:val="single" w:sz="4" w:space="0" w:color="auto"/>
              <w:bottom w:val="single" w:sz="4" w:space="0" w:color="auto"/>
              <w:right w:val="single" w:sz="4" w:space="0" w:color="auto"/>
            </w:tcBorders>
            <w:shd w:val="clear" w:color="auto" w:fill="auto"/>
          </w:tcPr>
          <w:p w14:paraId="1ECCAA0F" w14:textId="489DF45B" w:rsidR="00AF4D85" w:rsidRPr="00D25F68" w:rsidRDefault="00AF4D85" w:rsidP="00AD057F">
            <w:pPr>
              <w:spacing w:before="60" w:after="60"/>
              <w:jc w:val="both"/>
              <w:rPr>
                <w:rFonts w:cstheme="minorHAnsi"/>
                <w:b/>
              </w:rPr>
            </w:pPr>
            <w:r>
              <w:rPr>
                <w:rFonts w:cstheme="minorHAnsi"/>
                <w:b/>
              </w:rPr>
              <w:t>III.</w:t>
            </w:r>
          </w:p>
        </w:tc>
        <w:tc>
          <w:tcPr>
            <w:tcW w:w="7548" w:type="dxa"/>
            <w:gridSpan w:val="3"/>
            <w:tcBorders>
              <w:top w:val="single" w:sz="4" w:space="0" w:color="auto"/>
              <w:left w:val="single" w:sz="4" w:space="0" w:color="auto"/>
              <w:bottom w:val="single" w:sz="4" w:space="0" w:color="auto"/>
              <w:right w:val="single" w:sz="4" w:space="0" w:color="auto"/>
            </w:tcBorders>
            <w:shd w:val="clear" w:color="auto" w:fill="auto"/>
          </w:tcPr>
          <w:p w14:paraId="0240AE34" w14:textId="2FA92147" w:rsidR="00AF4D85" w:rsidRPr="00D25F68" w:rsidRDefault="00804AF4" w:rsidP="00AD057F">
            <w:pPr>
              <w:spacing w:before="60" w:after="60"/>
              <w:jc w:val="both"/>
              <w:rPr>
                <w:rFonts w:cstheme="minorHAnsi"/>
                <w:i/>
                <w:iCs/>
              </w:rPr>
            </w:pPr>
            <w:r w:rsidRPr="00804AF4">
              <w:rPr>
                <w:rFonts w:cstheme="minorHAnsi"/>
                <w:b/>
              </w:rPr>
              <w:t>Diegimo paslaugos³,⁵</w:t>
            </w:r>
          </w:p>
        </w:tc>
        <w:tc>
          <w:tcPr>
            <w:tcW w:w="1509" w:type="dxa"/>
            <w:tcBorders>
              <w:top w:val="single" w:sz="4" w:space="0" w:color="auto"/>
              <w:left w:val="single" w:sz="4" w:space="0" w:color="auto"/>
              <w:bottom w:val="single" w:sz="4" w:space="0" w:color="auto"/>
              <w:right w:val="single" w:sz="4" w:space="0" w:color="auto"/>
            </w:tcBorders>
            <w:shd w:val="clear" w:color="auto" w:fill="auto"/>
            <w:vAlign w:val="center"/>
          </w:tcPr>
          <w:p w14:paraId="58B06685" w14:textId="2A74FBED" w:rsidR="00AF4D85" w:rsidRPr="00E415EB" w:rsidRDefault="00804AF4" w:rsidP="00AD057F">
            <w:pPr>
              <w:spacing w:before="60" w:after="60"/>
              <w:jc w:val="both"/>
              <w:rPr>
                <w:rFonts w:cstheme="minorHAnsi"/>
                <w:b/>
                <w:bCs/>
                <w:i/>
                <w:iCs/>
              </w:rPr>
            </w:pPr>
            <w:r w:rsidRPr="00E415EB">
              <w:rPr>
                <w:rFonts w:cstheme="minorHAnsi"/>
                <w:b/>
                <w:bCs/>
                <w:i/>
                <w:iCs/>
              </w:rPr>
              <w:t>495 000,00 €</w:t>
            </w:r>
          </w:p>
        </w:tc>
      </w:tr>
      <w:tr w:rsidR="00385BCA" w:rsidRPr="00D25F68" w14:paraId="66AE0F3F" w14:textId="77777777" w:rsidTr="00D67D23">
        <w:trPr>
          <w:trHeight w:val="50"/>
        </w:trPr>
        <w:tc>
          <w:tcPr>
            <w:tcW w:w="0" w:type="auto"/>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FC95C8B" w14:textId="025D461A" w:rsidR="00385BCA" w:rsidRPr="00D25F68" w:rsidRDefault="00385BCA" w:rsidP="00AD057F">
            <w:pPr>
              <w:spacing w:before="60" w:after="60" w:line="240" w:lineRule="auto"/>
              <w:jc w:val="both"/>
              <w:rPr>
                <w:rFonts w:eastAsia="Times New Roman" w:cstheme="minorHAnsi"/>
                <w:color w:val="000000"/>
                <w:lang w:eastAsia="lt-LT"/>
              </w:rPr>
            </w:pPr>
            <w:r>
              <w:rPr>
                <w:rFonts w:cstheme="minorHAnsi"/>
                <w:color w:val="000000"/>
              </w:rPr>
              <w:t>3</w:t>
            </w:r>
            <w:r w:rsidRPr="00D25F68">
              <w:rPr>
                <w:rFonts w:cstheme="minorHAnsi"/>
                <w:color w:val="000000"/>
              </w:rPr>
              <w:t>.1.</w:t>
            </w:r>
          </w:p>
        </w:tc>
        <w:tc>
          <w:tcPr>
            <w:tcW w:w="7548" w:type="dxa"/>
            <w:gridSpan w:val="3"/>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813CC95" w14:textId="02F9A08D" w:rsidR="00385BCA" w:rsidRPr="00D25F68" w:rsidRDefault="00385BCA" w:rsidP="00AD057F">
            <w:pPr>
              <w:spacing w:before="60" w:after="60"/>
              <w:jc w:val="both"/>
              <w:rPr>
                <w:rFonts w:cstheme="minorHAnsi"/>
                <w:i/>
                <w:iCs/>
              </w:rPr>
            </w:pPr>
            <w:r w:rsidRPr="00847879">
              <w:rPr>
                <w:rFonts w:cstheme="minorHAnsi"/>
                <w:color w:val="000000"/>
              </w:rPr>
              <w:t>I-o etapo diegimo paslaugos³</w:t>
            </w:r>
          </w:p>
        </w:tc>
        <w:tc>
          <w:tcPr>
            <w:tcW w:w="150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AF0104B" w14:textId="01A7CFB4" w:rsidR="00385BCA" w:rsidRPr="00E415EB" w:rsidRDefault="00385BCA" w:rsidP="00AD057F">
            <w:pPr>
              <w:spacing w:before="60" w:after="60"/>
              <w:jc w:val="both"/>
              <w:rPr>
                <w:rFonts w:cstheme="minorHAnsi"/>
                <w:i/>
                <w:iCs/>
              </w:rPr>
            </w:pPr>
            <w:r w:rsidRPr="00E415EB">
              <w:rPr>
                <w:rFonts w:cstheme="minorHAnsi"/>
                <w:i/>
                <w:iCs/>
              </w:rPr>
              <w:t>295 000,00 €</w:t>
            </w:r>
          </w:p>
        </w:tc>
      </w:tr>
      <w:tr w:rsidR="00385BCA" w:rsidRPr="00D25F68" w14:paraId="094C459B" w14:textId="77777777" w:rsidTr="00D67D23">
        <w:trPr>
          <w:trHeight w:val="50"/>
        </w:trPr>
        <w:tc>
          <w:tcPr>
            <w:tcW w:w="0" w:type="auto"/>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E8BC36C" w14:textId="01EBE3E5" w:rsidR="00385BCA" w:rsidRPr="00D25F68" w:rsidRDefault="00385BCA" w:rsidP="00AD057F">
            <w:pPr>
              <w:spacing w:before="60" w:after="60" w:line="240" w:lineRule="auto"/>
              <w:jc w:val="both"/>
              <w:rPr>
                <w:rFonts w:eastAsia="Times New Roman" w:cstheme="minorHAnsi"/>
                <w:color w:val="000000"/>
                <w:lang w:eastAsia="lt-LT"/>
              </w:rPr>
            </w:pPr>
            <w:r>
              <w:rPr>
                <w:rFonts w:cstheme="minorHAnsi"/>
                <w:color w:val="000000"/>
              </w:rPr>
              <w:t>3</w:t>
            </w:r>
            <w:r w:rsidRPr="00D25F68">
              <w:rPr>
                <w:rFonts w:cstheme="minorHAnsi"/>
                <w:color w:val="000000"/>
              </w:rPr>
              <w:t xml:space="preserve">.2. </w:t>
            </w:r>
          </w:p>
        </w:tc>
        <w:tc>
          <w:tcPr>
            <w:tcW w:w="7548" w:type="dxa"/>
            <w:gridSpan w:val="3"/>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8845E20" w14:textId="0A28BE42" w:rsidR="00385BCA" w:rsidRPr="00D25F68" w:rsidRDefault="00385BCA" w:rsidP="00AD057F">
            <w:pPr>
              <w:spacing w:before="60" w:after="60"/>
              <w:jc w:val="both"/>
              <w:rPr>
                <w:rFonts w:cstheme="minorHAnsi"/>
                <w:i/>
                <w:iCs/>
              </w:rPr>
            </w:pPr>
            <w:r w:rsidRPr="00D25F68">
              <w:rPr>
                <w:rFonts w:cstheme="minorHAnsi"/>
                <w:color w:val="000000"/>
              </w:rPr>
              <w:t>II</w:t>
            </w:r>
            <w:r w:rsidRPr="00D25F68">
              <w:rPr>
                <w:rFonts w:cstheme="minorHAnsi"/>
                <w:color w:val="000000"/>
                <w:lang w:eastAsia="lt-LT"/>
              </w:rPr>
              <w:t>-</w:t>
            </w:r>
            <w:r w:rsidRPr="00D25F68">
              <w:rPr>
                <w:rFonts w:cstheme="minorHAnsi"/>
                <w:color w:val="000000"/>
              </w:rPr>
              <w:t>o</w:t>
            </w:r>
            <w:r w:rsidRPr="00D25F68">
              <w:rPr>
                <w:rFonts w:cstheme="minorHAnsi"/>
                <w:color w:val="000000"/>
                <w:lang w:eastAsia="lt-LT"/>
              </w:rPr>
              <w:t xml:space="preserve"> etapo diegimo paslaugos</w:t>
            </w:r>
          </w:p>
        </w:tc>
        <w:tc>
          <w:tcPr>
            <w:tcW w:w="150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2D4D06B" w14:textId="2CA990C2" w:rsidR="00385BCA" w:rsidRPr="00E415EB" w:rsidRDefault="00385BCA" w:rsidP="00AD057F">
            <w:pPr>
              <w:spacing w:before="60" w:after="60"/>
              <w:jc w:val="both"/>
              <w:rPr>
                <w:rFonts w:cstheme="minorHAnsi"/>
                <w:i/>
                <w:iCs/>
              </w:rPr>
            </w:pPr>
            <w:r w:rsidRPr="00E415EB">
              <w:rPr>
                <w:rFonts w:cstheme="minorHAnsi"/>
                <w:i/>
                <w:iCs/>
              </w:rPr>
              <w:t>100 000,00 €</w:t>
            </w:r>
          </w:p>
        </w:tc>
      </w:tr>
      <w:tr w:rsidR="00385BCA" w:rsidRPr="00D25F68" w14:paraId="10D70F18" w14:textId="77777777" w:rsidTr="00D67D23">
        <w:trPr>
          <w:trHeight w:val="50"/>
        </w:trPr>
        <w:tc>
          <w:tcPr>
            <w:tcW w:w="0" w:type="auto"/>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E170FA5" w14:textId="2955DC57" w:rsidR="00385BCA" w:rsidRPr="00D25F68" w:rsidRDefault="00385BCA" w:rsidP="00AD057F">
            <w:pPr>
              <w:spacing w:before="60" w:after="60" w:line="240" w:lineRule="auto"/>
              <w:jc w:val="both"/>
              <w:rPr>
                <w:rFonts w:eastAsia="Times New Roman" w:cstheme="minorHAnsi"/>
                <w:color w:val="000000"/>
                <w:lang w:eastAsia="lt-LT"/>
              </w:rPr>
            </w:pPr>
            <w:r>
              <w:rPr>
                <w:rFonts w:cstheme="minorHAnsi"/>
                <w:color w:val="000000"/>
              </w:rPr>
              <w:t>3</w:t>
            </w:r>
            <w:r w:rsidRPr="00D25F68">
              <w:rPr>
                <w:rFonts w:cstheme="minorHAnsi"/>
                <w:color w:val="000000"/>
              </w:rPr>
              <w:t xml:space="preserve">.3. </w:t>
            </w:r>
          </w:p>
        </w:tc>
        <w:tc>
          <w:tcPr>
            <w:tcW w:w="7548" w:type="dxa"/>
            <w:gridSpan w:val="3"/>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36A9180" w14:textId="2E698EF3" w:rsidR="00385BCA" w:rsidRPr="00D25F68" w:rsidRDefault="00385BCA" w:rsidP="00AD057F">
            <w:pPr>
              <w:spacing w:before="60" w:after="60"/>
              <w:jc w:val="both"/>
              <w:rPr>
                <w:rFonts w:cstheme="minorHAnsi"/>
                <w:i/>
                <w:iCs/>
              </w:rPr>
            </w:pPr>
            <w:r w:rsidRPr="00D25F68">
              <w:rPr>
                <w:rFonts w:cstheme="minorHAnsi"/>
                <w:color w:val="000000"/>
              </w:rPr>
              <w:t>III-</w:t>
            </w:r>
            <w:proofErr w:type="spellStart"/>
            <w:r w:rsidRPr="00D25F68">
              <w:rPr>
                <w:rFonts w:cstheme="minorHAnsi"/>
                <w:color w:val="000000"/>
              </w:rPr>
              <w:t>io</w:t>
            </w:r>
            <w:proofErr w:type="spellEnd"/>
            <w:r w:rsidRPr="00D25F68">
              <w:rPr>
                <w:rFonts w:cstheme="minorHAnsi"/>
                <w:color w:val="000000"/>
                <w:lang w:eastAsia="lt-LT"/>
              </w:rPr>
              <w:t xml:space="preserve"> etapo diegimo paslaugos</w:t>
            </w:r>
          </w:p>
        </w:tc>
        <w:tc>
          <w:tcPr>
            <w:tcW w:w="150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5BFF997" w14:textId="1E3972EE" w:rsidR="00385BCA" w:rsidRPr="00E415EB" w:rsidRDefault="00385BCA" w:rsidP="00AD057F">
            <w:pPr>
              <w:spacing w:before="60" w:after="60"/>
              <w:jc w:val="both"/>
              <w:rPr>
                <w:rFonts w:cstheme="minorHAnsi"/>
                <w:i/>
                <w:iCs/>
              </w:rPr>
            </w:pPr>
            <w:r w:rsidRPr="00E415EB">
              <w:rPr>
                <w:rFonts w:cstheme="minorHAnsi"/>
                <w:i/>
                <w:iCs/>
              </w:rPr>
              <w:t>100 000,00 €</w:t>
            </w:r>
          </w:p>
        </w:tc>
      </w:tr>
      <w:tr w:rsidR="00B35636" w:rsidRPr="00D25F68" w14:paraId="68BA1697" w14:textId="77777777" w:rsidTr="00D67D23">
        <w:trPr>
          <w:trHeight w:val="50"/>
        </w:trPr>
        <w:tc>
          <w:tcPr>
            <w:tcW w:w="0" w:type="auto"/>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537490E" w14:textId="227386A9" w:rsidR="00BD453C" w:rsidRPr="00102E9C" w:rsidRDefault="00C4648D" w:rsidP="00AD057F">
            <w:pPr>
              <w:spacing w:before="60" w:after="60" w:line="240" w:lineRule="auto"/>
              <w:jc w:val="both"/>
              <w:rPr>
                <w:rFonts w:cstheme="minorHAnsi"/>
                <w:b/>
                <w:bCs/>
                <w:color w:val="000000"/>
              </w:rPr>
            </w:pPr>
            <w:r w:rsidRPr="00102E9C">
              <w:rPr>
                <w:rFonts w:cstheme="minorHAnsi"/>
                <w:b/>
                <w:bCs/>
                <w:color w:val="000000"/>
              </w:rPr>
              <w:t>IV.</w:t>
            </w:r>
          </w:p>
        </w:tc>
        <w:tc>
          <w:tcPr>
            <w:tcW w:w="326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3403F09" w14:textId="19F4FDE8" w:rsidR="00BD453C" w:rsidRPr="00D25F68" w:rsidRDefault="00C4648D" w:rsidP="3FA1737D">
            <w:pPr>
              <w:spacing w:before="60" w:after="60" w:line="240" w:lineRule="auto"/>
              <w:jc w:val="both"/>
              <w:rPr>
                <w:rFonts w:eastAsia="Times New Roman" w:cstheme="minorHAnsi"/>
                <w:b/>
                <w:bCs/>
                <w:color w:val="000000"/>
                <w:lang w:val="en-US" w:eastAsia="lt-LT"/>
              </w:rPr>
            </w:pPr>
            <w:proofErr w:type="spellStart"/>
            <w:r w:rsidRPr="00C4648D">
              <w:rPr>
                <w:rFonts w:eastAsia="Times New Roman" w:cstheme="minorHAnsi"/>
                <w:b/>
                <w:bCs/>
                <w:color w:val="000000"/>
                <w:lang w:val="en-US" w:eastAsia="lt-LT"/>
              </w:rPr>
              <w:t>Mokymai</w:t>
            </w:r>
            <w:proofErr w:type="spellEnd"/>
            <w:r w:rsidRPr="00C4648D">
              <w:rPr>
                <w:rFonts w:eastAsia="Times New Roman" w:cstheme="minorHAnsi"/>
                <w:b/>
                <w:bCs/>
                <w:color w:val="000000"/>
                <w:lang w:val="en-US" w:eastAsia="lt-LT"/>
              </w:rPr>
              <w:t>⁶</w:t>
            </w:r>
          </w:p>
        </w:tc>
        <w:tc>
          <w:tcPr>
            <w:tcW w:w="1374" w:type="dxa"/>
            <w:tcBorders>
              <w:top w:val="single" w:sz="4" w:space="0" w:color="auto"/>
              <w:left w:val="single" w:sz="4" w:space="0" w:color="auto"/>
              <w:bottom w:val="single" w:sz="4" w:space="0" w:color="auto"/>
              <w:right w:val="single" w:sz="4" w:space="0" w:color="auto"/>
            </w:tcBorders>
            <w:shd w:val="clear" w:color="auto" w:fill="FFFFFF" w:themeFill="background1"/>
          </w:tcPr>
          <w:p w14:paraId="3AA95650" w14:textId="4871E807" w:rsidR="00BD453C" w:rsidRPr="00D25F68" w:rsidRDefault="00385BCA" w:rsidP="00AD057F">
            <w:pPr>
              <w:spacing w:before="60" w:after="60"/>
              <w:jc w:val="both"/>
              <w:rPr>
                <w:rFonts w:cstheme="minorHAnsi"/>
                <w:i/>
                <w:iCs/>
              </w:rPr>
            </w:pPr>
            <w:r w:rsidRPr="00D25F68">
              <w:rPr>
                <w:rFonts w:cstheme="minorHAnsi"/>
                <w:color w:val="000000" w:themeColor="text1"/>
                <w:lang w:eastAsia="lt-LT"/>
              </w:rPr>
              <w:t>250 valandų</w:t>
            </w:r>
          </w:p>
        </w:tc>
        <w:tc>
          <w:tcPr>
            <w:tcW w:w="2909" w:type="dxa"/>
            <w:tcBorders>
              <w:top w:val="single" w:sz="4" w:space="0" w:color="auto"/>
              <w:left w:val="single" w:sz="4" w:space="0" w:color="auto"/>
              <w:bottom w:val="single" w:sz="4" w:space="0" w:color="auto"/>
              <w:right w:val="single" w:sz="4" w:space="0" w:color="auto"/>
            </w:tcBorders>
            <w:shd w:val="clear" w:color="auto" w:fill="FFFFFF" w:themeFill="background1"/>
          </w:tcPr>
          <w:p w14:paraId="58086231" w14:textId="2B39A754" w:rsidR="00BD453C" w:rsidRPr="00D25F68" w:rsidRDefault="00C4648D" w:rsidP="00AD057F">
            <w:pPr>
              <w:spacing w:before="60" w:after="60"/>
              <w:jc w:val="both"/>
              <w:rPr>
                <w:rFonts w:cstheme="minorHAnsi"/>
                <w:i/>
                <w:iCs/>
              </w:rPr>
            </w:pPr>
            <w:r w:rsidRPr="00C4648D">
              <w:rPr>
                <w:rFonts w:cstheme="minorHAnsi"/>
                <w:i/>
                <w:iCs/>
              </w:rPr>
              <w:t>50,00 €</w:t>
            </w:r>
          </w:p>
        </w:tc>
        <w:tc>
          <w:tcPr>
            <w:tcW w:w="150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2BF1CA1" w14:textId="71739DAA" w:rsidR="00BD453C" w:rsidRPr="00102E9C" w:rsidRDefault="00C4648D" w:rsidP="00AD057F">
            <w:pPr>
              <w:spacing w:before="60" w:after="60"/>
              <w:jc w:val="both"/>
              <w:rPr>
                <w:rFonts w:cstheme="minorHAnsi"/>
                <w:b/>
                <w:bCs/>
                <w:i/>
                <w:iCs/>
                <w:color w:val="000000"/>
              </w:rPr>
            </w:pPr>
            <w:r w:rsidRPr="00102E9C">
              <w:rPr>
                <w:rFonts w:cstheme="minorHAnsi"/>
                <w:b/>
                <w:bCs/>
                <w:i/>
                <w:iCs/>
              </w:rPr>
              <w:t>12 500,00 €</w:t>
            </w:r>
          </w:p>
        </w:tc>
      </w:tr>
      <w:tr w:rsidR="00B057B0" w:rsidRPr="00D25F68" w14:paraId="2CF976C2" w14:textId="77777777" w:rsidTr="00D67D23">
        <w:trPr>
          <w:trHeight w:val="50"/>
        </w:trPr>
        <w:tc>
          <w:tcPr>
            <w:tcW w:w="0" w:type="auto"/>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7C779FD" w14:textId="52A9BDE3" w:rsidR="00B057B0" w:rsidRPr="00102E9C" w:rsidRDefault="00B057B0" w:rsidP="00AD057F">
            <w:pPr>
              <w:spacing w:before="60" w:after="60" w:line="240" w:lineRule="auto"/>
              <w:jc w:val="both"/>
              <w:rPr>
                <w:rFonts w:cstheme="minorHAnsi"/>
                <w:b/>
                <w:bCs/>
                <w:color w:val="000000"/>
              </w:rPr>
            </w:pPr>
            <w:r w:rsidRPr="00102E9C">
              <w:rPr>
                <w:rFonts w:cstheme="minorHAnsi"/>
                <w:b/>
                <w:bCs/>
                <w:color w:val="000000"/>
              </w:rPr>
              <w:t>V.</w:t>
            </w:r>
          </w:p>
        </w:tc>
        <w:tc>
          <w:tcPr>
            <w:tcW w:w="7548" w:type="dxa"/>
            <w:gridSpan w:val="3"/>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0D8D1FD" w14:textId="14031481" w:rsidR="00B057B0" w:rsidRPr="00B057B0" w:rsidRDefault="00B057B0" w:rsidP="00AD057F">
            <w:pPr>
              <w:spacing w:before="60" w:after="60"/>
              <w:jc w:val="both"/>
              <w:rPr>
                <w:rFonts w:cstheme="minorHAnsi"/>
                <w:b/>
                <w:bCs/>
              </w:rPr>
            </w:pPr>
            <w:r w:rsidRPr="00B057B0">
              <w:rPr>
                <w:rFonts w:cstheme="minorHAnsi"/>
                <w:b/>
                <w:bCs/>
              </w:rPr>
              <w:t>Integracijos⁴</w:t>
            </w:r>
          </w:p>
        </w:tc>
        <w:tc>
          <w:tcPr>
            <w:tcW w:w="150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8FC9554" w14:textId="7B6A6CCB" w:rsidR="00B057B0" w:rsidRPr="00E415EB" w:rsidRDefault="00B14A01" w:rsidP="00AD057F">
            <w:pPr>
              <w:spacing w:before="60" w:after="60"/>
              <w:jc w:val="both"/>
              <w:rPr>
                <w:rFonts w:cstheme="minorHAnsi"/>
                <w:b/>
                <w:bCs/>
                <w:i/>
                <w:iCs/>
              </w:rPr>
            </w:pPr>
            <w:r w:rsidRPr="00E415EB">
              <w:rPr>
                <w:rFonts w:cstheme="minorHAnsi"/>
                <w:b/>
                <w:bCs/>
                <w:i/>
                <w:iCs/>
              </w:rPr>
              <w:t>69 884,06 €</w:t>
            </w:r>
          </w:p>
        </w:tc>
      </w:tr>
      <w:tr w:rsidR="00B14A01" w:rsidRPr="00D25F68" w14:paraId="05C1942A" w14:textId="77777777" w:rsidTr="00D67D23">
        <w:trPr>
          <w:trHeight w:val="50"/>
        </w:trPr>
        <w:tc>
          <w:tcPr>
            <w:tcW w:w="0" w:type="auto"/>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BC3F98A" w14:textId="7A34C02D" w:rsidR="00B14A01" w:rsidRPr="00D25F68" w:rsidRDefault="00665E26" w:rsidP="00AD057F">
            <w:pPr>
              <w:spacing w:before="60" w:after="60" w:line="240" w:lineRule="auto"/>
              <w:jc w:val="both"/>
              <w:rPr>
                <w:rFonts w:cstheme="minorHAnsi"/>
                <w:color w:val="000000"/>
              </w:rPr>
            </w:pPr>
            <w:r>
              <w:rPr>
                <w:rFonts w:cstheme="minorHAnsi"/>
                <w:color w:val="000000"/>
              </w:rPr>
              <w:t>5.1.</w:t>
            </w:r>
          </w:p>
        </w:tc>
        <w:tc>
          <w:tcPr>
            <w:tcW w:w="7548" w:type="dxa"/>
            <w:gridSpan w:val="3"/>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7E2F361" w14:textId="45A7D815" w:rsidR="00B14A01" w:rsidRPr="00665E26" w:rsidRDefault="00B14A01" w:rsidP="00AD057F">
            <w:pPr>
              <w:spacing w:before="60" w:after="60"/>
              <w:jc w:val="both"/>
              <w:rPr>
                <w:rFonts w:cstheme="minorHAnsi"/>
              </w:rPr>
            </w:pPr>
            <w:r w:rsidRPr="00665E26">
              <w:rPr>
                <w:rFonts w:cstheme="minorHAnsi"/>
              </w:rPr>
              <w:t>Verslo valdymo sistema (angl. ERP) – finansų, HR moduliu</w:t>
            </w:r>
          </w:p>
        </w:tc>
        <w:tc>
          <w:tcPr>
            <w:tcW w:w="150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89FCE7E" w14:textId="6CFC2CC5" w:rsidR="00B14A01" w:rsidRPr="00E415EB" w:rsidRDefault="001F6377" w:rsidP="00AD057F">
            <w:pPr>
              <w:spacing w:before="60" w:after="60"/>
              <w:jc w:val="both"/>
              <w:rPr>
                <w:rFonts w:cstheme="minorHAnsi"/>
                <w:i/>
                <w:iCs/>
              </w:rPr>
            </w:pPr>
            <w:r w:rsidRPr="00E415EB">
              <w:rPr>
                <w:rFonts w:cstheme="minorHAnsi"/>
                <w:i/>
                <w:iCs/>
              </w:rPr>
              <w:t>11 594,20 €</w:t>
            </w:r>
          </w:p>
        </w:tc>
      </w:tr>
      <w:tr w:rsidR="00B14A01" w:rsidRPr="00D25F68" w14:paraId="4A4768F0" w14:textId="77777777" w:rsidTr="00D67D23">
        <w:trPr>
          <w:trHeight w:val="50"/>
        </w:trPr>
        <w:tc>
          <w:tcPr>
            <w:tcW w:w="0" w:type="auto"/>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0AE65C7" w14:textId="72B4EB37" w:rsidR="00B14A01" w:rsidRPr="00D25F68" w:rsidRDefault="00665E26" w:rsidP="00AD057F">
            <w:pPr>
              <w:spacing w:before="60" w:after="60" w:line="240" w:lineRule="auto"/>
              <w:jc w:val="both"/>
              <w:rPr>
                <w:rFonts w:cstheme="minorHAnsi"/>
                <w:color w:val="000000"/>
              </w:rPr>
            </w:pPr>
            <w:r>
              <w:rPr>
                <w:rFonts w:cstheme="minorHAnsi"/>
                <w:color w:val="000000"/>
              </w:rPr>
              <w:t>5.2.</w:t>
            </w:r>
          </w:p>
        </w:tc>
        <w:tc>
          <w:tcPr>
            <w:tcW w:w="7548" w:type="dxa"/>
            <w:gridSpan w:val="3"/>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41E3D65" w14:textId="3673F17D" w:rsidR="00B14A01" w:rsidRPr="00665E26" w:rsidRDefault="0023255A" w:rsidP="00AD057F">
            <w:pPr>
              <w:spacing w:before="60" w:after="60"/>
              <w:jc w:val="both"/>
              <w:rPr>
                <w:rFonts w:cstheme="minorHAnsi"/>
              </w:rPr>
            </w:pPr>
            <w:r w:rsidRPr="00665E26">
              <w:rPr>
                <w:rFonts w:cstheme="minorHAnsi"/>
              </w:rPr>
              <w:t>MS Office 365</w:t>
            </w:r>
          </w:p>
        </w:tc>
        <w:tc>
          <w:tcPr>
            <w:tcW w:w="150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726102D" w14:textId="0839F855" w:rsidR="00B14A01" w:rsidRPr="00E415EB" w:rsidRDefault="001F6377" w:rsidP="00AD057F">
            <w:pPr>
              <w:spacing w:before="60" w:after="60"/>
              <w:jc w:val="both"/>
              <w:rPr>
                <w:rFonts w:cstheme="minorHAnsi"/>
                <w:i/>
                <w:iCs/>
              </w:rPr>
            </w:pPr>
            <w:r w:rsidRPr="00E415EB">
              <w:rPr>
                <w:rFonts w:cstheme="minorHAnsi"/>
                <w:i/>
                <w:iCs/>
              </w:rPr>
              <w:t>0,00 €</w:t>
            </w:r>
          </w:p>
        </w:tc>
      </w:tr>
      <w:tr w:rsidR="00B14A01" w:rsidRPr="00D25F68" w14:paraId="440D1F76" w14:textId="77777777" w:rsidTr="00D67D23">
        <w:trPr>
          <w:trHeight w:val="50"/>
        </w:trPr>
        <w:tc>
          <w:tcPr>
            <w:tcW w:w="0" w:type="auto"/>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132B67B" w14:textId="7B3DEBC1" w:rsidR="00B14A01" w:rsidRPr="00D25F68" w:rsidRDefault="00665E26" w:rsidP="00AD057F">
            <w:pPr>
              <w:spacing w:before="60" w:after="60" w:line="240" w:lineRule="auto"/>
              <w:jc w:val="both"/>
              <w:rPr>
                <w:rFonts w:cstheme="minorHAnsi"/>
                <w:color w:val="000000"/>
              </w:rPr>
            </w:pPr>
            <w:r>
              <w:rPr>
                <w:rFonts w:cstheme="minorHAnsi"/>
                <w:color w:val="000000"/>
              </w:rPr>
              <w:t>5.3.</w:t>
            </w:r>
          </w:p>
        </w:tc>
        <w:tc>
          <w:tcPr>
            <w:tcW w:w="7548" w:type="dxa"/>
            <w:gridSpan w:val="3"/>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D7EB0DF" w14:textId="2F269F1D" w:rsidR="00B14A01" w:rsidRPr="00665E26" w:rsidRDefault="0023255A" w:rsidP="00AD057F">
            <w:pPr>
              <w:spacing w:before="60" w:after="60"/>
              <w:jc w:val="both"/>
              <w:rPr>
                <w:rFonts w:cstheme="minorHAnsi"/>
              </w:rPr>
            </w:pPr>
            <w:r w:rsidRPr="00665E26">
              <w:rPr>
                <w:rFonts w:cstheme="minorHAnsi"/>
              </w:rPr>
              <w:t xml:space="preserve">MS AD (angl. Microsoft </w:t>
            </w:r>
            <w:proofErr w:type="spellStart"/>
            <w:r w:rsidRPr="00665E26">
              <w:rPr>
                <w:rFonts w:cstheme="minorHAnsi"/>
              </w:rPr>
              <w:t>Active</w:t>
            </w:r>
            <w:proofErr w:type="spellEnd"/>
            <w:r w:rsidRPr="00665E26">
              <w:rPr>
                <w:rFonts w:cstheme="minorHAnsi"/>
              </w:rPr>
              <w:t xml:space="preserve"> </w:t>
            </w:r>
            <w:proofErr w:type="spellStart"/>
            <w:r w:rsidRPr="00665E26">
              <w:rPr>
                <w:rFonts w:cstheme="minorHAnsi"/>
              </w:rPr>
              <w:t>directory</w:t>
            </w:r>
            <w:proofErr w:type="spellEnd"/>
            <w:r w:rsidRPr="00665E26">
              <w:rPr>
                <w:rFonts w:cstheme="minorHAnsi"/>
              </w:rPr>
              <w:t>)</w:t>
            </w:r>
          </w:p>
        </w:tc>
        <w:tc>
          <w:tcPr>
            <w:tcW w:w="150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0541096" w14:textId="5BA762B0" w:rsidR="00B14A01" w:rsidRPr="00E415EB" w:rsidRDefault="001F6377" w:rsidP="00AD057F">
            <w:pPr>
              <w:spacing w:before="60" w:after="60"/>
              <w:jc w:val="both"/>
              <w:rPr>
                <w:rFonts w:cstheme="minorHAnsi"/>
                <w:i/>
                <w:iCs/>
              </w:rPr>
            </w:pPr>
            <w:r w:rsidRPr="00E415EB">
              <w:rPr>
                <w:rFonts w:cstheme="minorHAnsi"/>
                <w:i/>
                <w:iCs/>
              </w:rPr>
              <w:t>0,00 €</w:t>
            </w:r>
          </w:p>
        </w:tc>
      </w:tr>
      <w:tr w:rsidR="00B14A01" w:rsidRPr="00D25F68" w14:paraId="52122FA9" w14:textId="77777777" w:rsidTr="00D67D23">
        <w:trPr>
          <w:trHeight w:val="50"/>
        </w:trPr>
        <w:tc>
          <w:tcPr>
            <w:tcW w:w="0" w:type="auto"/>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A84DA95" w14:textId="5B3CB0F5" w:rsidR="00B14A01" w:rsidRPr="00D25F68" w:rsidRDefault="00665E26" w:rsidP="00AD057F">
            <w:pPr>
              <w:spacing w:before="60" w:after="60" w:line="240" w:lineRule="auto"/>
              <w:jc w:val="both"/>
              <w:rPr>
                <w:rFonts w:cstheme="minorHAnsi"/>
                <w:color w:val="000000"/>
              </w:rPr>
            </w:pPr>
            <w:r>
              <w:rPr>
                <w:rFonts w:cstheme="minorHAnsi"/>
                <w:color w:val="000000"/>
              </w:rPr>
              <w:t>5.4.</w:t>
            </w:r>
          </w:p>
        </w:tc>
        <w:tc>
          <w:tcPr>
            <w:tcW w:w="7548" w:type="dxa"/>
            <w:gridSpan w:val="3"/>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AFFEF7B" w14:textId="3C0382DB" w:rsidR="00B14A01" w:rsidRPr="00665E26" w:rsidRDefault="0023255A" w:rsidP="00AD057F">
            <w:pPr>
              <w:spacing w:before="60" w:after="60"/>
              <w:jc w:val="both"/>
              <w:rPr>
                <w:rFonts w:cstheme="minorHAnsi"/>
              </w:rPr>
            </w:pPr>
            <w:r w:rsidRPr="00665E26">
              <w:rPr>
                <w:rFonts w:cstheme="minorHAnsi"/>
              </w:rPr>
              <w:t>Dokumentų valdymo sistema</w:t>
            </w:r>
          </w:p>
        </w:tc>
        <w:tc>
          <w:tcPr>
            <w:tcW w:w="150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7931ED2" w14:textId="4FCC55EC" w:rsidR="00B14A01" w:rsidRPr="00E415EB" w:rsidRDefault="001F6377" w:rsidP="00AD057F">
            <w:pPr>
              <w:spacing w:before="60" w:after="60"/>
              <w:jc w:val="both"/>
              <w:rPr>
                <w:rFonts w:cstheme="minorHAnsi"/>
                <w:i/>
                <w:iCs/>
              </w:rPr>
            </w:pPr>
            <w:r w:rsidRPr="00E415EB">
              <w:rPr>
                <w:rFonts w:cstheme="minorHAnsi"/>
                <w:i/>
                <w:iCs/>
              </w:rPr>
              <w:t>2 898,55 €</w:t>
            </w:r>
          </w:p>
        </w:tc>
      </w:tr>
      <w:tr w:rsidR="0023255A" w:rsidRPr="00D25F68" w14:paraId="2CEE475A" w14:textId="77777777" w:rsidTr="00D67D23">
        <w:trPr>
          <w:trHeight w:val="50"/>
        </w:trPr>
        <w:tc>
          <w:tcPr>
            <w:tcW w:w="0" w:type="auto"/>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01E5D7D" w14:textId="1103D82C" w:rsidR="0023255A" w:rsidRPr="00D25F68" w:rsidRDefault="00665E26" w:rsidP="00AD057F">
            <w:pPr>
              <w:spacing w:before="60" w:after="60" w:line="240" w:lineRule="auto"/>
              <w:jc w:val="both"/>
              <w:rPr>
                <w:rFonts w:cstheme="minorHAnsi"/>
                <w:color w:val="000000"/>
              </w:rPr>
            </w:pPr>
            <w:r>
              <w:rPr>
                <w:rFonts w:cstheme="minorHAnsi"/>
                <w:color w:val="000000"/>
              </w:rPr>
              <w:t>5.5.</w:t>
            </w:r>
          </w:p>
        </w:tc>
        <w:tc>
          <w:tcPr>
            <w:tcW w:w="7548" w:type="dxa"/>
            <w:gridSpan w:val="3"/>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7F55064" w14:textId="747C6D59" w:rsidR="0023255A" w:rsidRPr="00665E26" w:rsidRDefault="0023255A" w:rsidP="00AD057F">
            <w:pPr>
              <w:spacing w:before="60" w:after="60"/>
              <w:jc w:val="both"/>
              <w:rPr>
                <w:rFonts w:cstheme="minorHAnsi"/>
              </w:rPr>
            </w:pPr>
            <w:r w:rsidRPr="00665E26">
              <w:rPr>
                <w:rFonts w:cstheme="minorHAnsi"/>
              </w:rPr>
              <w:t>ITSM IT paslaugų valdymo sistema</w:t>
            </w:r>
          </w:p>
        </w:tc>
        <w:tc>
          <w:tcPr>
            <w:tcW w:w="150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919C6D9" w14:textId="11095208" w:rsidR="0023255A" w:rsidRPr="00E415EB" w:rsidRDefault="00573EF3" w:rsidP="00AD057F">
            <w:pPr>
              <w:spacing w:before="60" w:after="60"/>
              <w:jc w:val="both"/>
              <w:rPr>
                <w:rFonts w:cstheme="minorHAnsi"/>
                <w:i/>
                <w:iCs/>
              </w:rPr>
            </w:pPr>
            <w:r w:rsidRPr="00E415EB">
              <w:rPr>
                <w:rFonts w:cstheme="minorHAnsi"/>
                <w:i/>
                <w:iCs/>
              </w:rPr>
              <w:t>4 000,00 €</w:t>
            </w:r>
          </w:p>
        </w:tc>
      </w:tr>
      <w:tr w:rsidR="0023255A" w:rsidRPr="00D25F68" w14:paraId="23CC95FA" w14:textId="77777777" w:rsidTr="00D67D23">
        <w:trPr>
          <w:trHeight w:val="50"/>
        </w:trPr>
        <w:tc>
          <w:tcPr>
            <w:tcW w:w="0" w:type="auto"/>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49E5FEB" w14:textId="038DD2D3" w:rsidR="0023255A" w:rsidRPr="00D25F68" w:rsidRDefault="00665E26" w:rsidP="00AD057F">
            <w:pPr>
              <w:spacing w:before="60" w:after="60" w:line="240" w:lineRule="auto"/>
              <w:jc w:val="both"/>
              <w:rPr>
                <w:rFonts w:cstheme="minorHAnsi"/>
                <w:color w:val="000000"/>
              </w:rPr>
            </w:pPr>
            <w:r>
              <w:rPr>
                <w:rFonts w:cstheme="minorHAnsi"/>
                <w:color w:val="000000"/>
              </w:rPr>
              <w:t>5.6.</w:t>
            </w:r>
          </w:p>
        </w:tc>
        <w:tc>
          <w:tcPr>
            <w:tcW w:w="7548" w:type="dxa"/>
            <w:gridSpan w:val="3"/>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AD2B1E2" w14:textId="6007C7D1" w:rsidR="0023255A" w:rsidRPr="00665E26" w:rsidRDefault="0023255A" w:rsidP="00AD057F">
            <w:pPr>
              <w:spacing w:before="60" w:after="60"/>
              <w:jc w:val="both"/>
              <w:rPr>
                <w:rFonts w:cstheme="minorHAnsi"/>
              </w:rPr>
            </w:pPr>
            <w:r w:rsidRPr="00665E26">
              <w:rPr>
                <w:rFonts w:cstheme="minorHAnsi"/>
              </w:rPr>
              <w:t>LG analitikos platforma</w:t>
            </w:r>
          </w:p>
        </w:tc>
        <w:tc>
          <w:tcPr>
            <w:tcW w:w="150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FFEFA13" w14:textId="2451D67B" w:rsidR="0023255A" w:rsidRPr="00E415EB" w:rsidRDefault="00573EF3" w:rsidP="00AD057F">
            <w:pPr>
              <w:spacing w:before="60" w:after="60"/>
              <w:jc w:val="both"/>
              <w:rPr>
                <w:rFonts w:cstheme="minorHAnsi"/>
                <w:i/>
                <w:iCs/>
              </w:rPr>
            </w:pPr>
            <w:r w:rsidRPr="00E415EB">
              <w:rPr>
                <w:rFonts w:cstheme="minorHAnsi"/>
                <w:i/>
                <w:iCs/>
              </w:rPr>
              <w:t>4 000,00 €</w:t>
            </w:r>
          </w:p>
        </w:tc>
      </w:tr>
      <w:tr w:rsidR="0023255A" w:rsidRPr="00D25F68" w14:paraId="1ED7CF76" w14:textId="77777777" w:rsidTr="00D67D23">
        <w:trPr>
          <w:trHeight w:val="50"/>
        </w:trPr>
        <w:tc>
          <w:tcPr>
            <w:tcW w:w="0" w:type="auto"/>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242EEE3" w14:textId="05EFD095" w:rsidR="0023255A" w:rsidRPr="00D25F68" w:rsidRDefault="00665E26" w:rsidP="00AD057F">
            <w:pPr>
              <w:spacing w:before="60" w:after="60" w:line="240" w:lineRule="auto"/>
              <w:jc w:val="both"/>
              <w:rPr>
                <w:rFonts w:cstheme="minorHAnsi"/>
                <w:color w:val="000000"/>
              </w:rPr>
            </w:pPr>
            <w:r>
              <w:rPr>
                <w:rFonts w:cstheme="minorHAnsi"/>
                <w:color w:val="000000"/>
              </w:rPr>
              <w:t>5.7.</w:t>
            </w:r>
          </w:p>
        </w:tc>
        <w:tc>
          <w:tcPr>
            <w:tcW w:w="7548" w:type="dxa"/>
            <w:gridSpan w:val="3"/>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CD354C1" w14:textId="6811B0DF" w:rsidR="0023255A" w:rsidRPr="00665E26" w:rsidRDefault="000C2556" w:rsidP="00AD057F">
            <w:pPr>
              <w:spacing w:before="60" w:after="60"/>
              <w:jc w:val="both"/>
              <w:rPr>
                <w:rFonts w:cstheme="minorHAnsi"/>
              </w:rPr>
            </w:pPr>
            <w:r w:rsidRPr="00665E26">
              <w:rPr>
                <w:rFonts w:cstheme="minorHAnsi"/>
              </w:rPr>
              <w:t>Operatyvinės veiklos sistema/IS krovinys</w:t>
            </w:r>
          </w:p>
        </w:tc>
        <w:tc>
          <w:tcPr>
            <w:tcW w:w="150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267453C" w14:textId="78FCEB0A" w:rsidR="0023255A" w:rsidRPr="00E415EB" w:rsidRDefault="00573EF3" w:rsidP="00AD057F">
            <w:pPr>
              <w:spacing w:before="60" w:after="60"/>
              <w:jc w:val="both"/>
              <w:rPr>
                <w:rFonts w:cstheme="minorHAnsi"/>
                <w:i/>
                <w:iCs/>
              </w:rPr>
            </w:pPr>
            <w:r w:rsidRPr="00E415EB">
              <w:rPr>
                <w:rFonts w:cstheme="minorHAnsi"/>
                <w:i/>
                <w:iCs/>
              </w:rPr>
              <w:t>5 797,10 €</w:t>
            </w:r>
          </w:p>
        </w:tc>
      </w:tr>
      <w:tr w:rsidR="0023255A" w:rsidRPr="00D25F68" w14:paraId="6A5D99B0" w14:textId="77777777" w:rsidTr="00D67D23">
        <w:trPr>
          <w:trHeight w:val="50"/>
        </w:trPr>
        <w:tc>
          <w:tcPr>
            <w:tcW w:w="0" w:type="auto"/>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7F824CB" w14:textId="5ED4DEA4" w:rsidR="0023255A" w:rsidRPr="00D25F68" w:rsidRDefault="00665E26" w:rsidP="00AD057F">
            <w:pPr>
              <w:spacing w:before="60" w:after="60" w:line="240" w:lineRule="auto"/>
              <w:jc w:val="both"/>
              <w:rPr>
                <w:rFonts w:cstheme="minorHAnsi"/>
                <w:color w:val="000000"/>
              </w:rPr>
            </w:pPr>
            <w:r>
              <w:rPr>
                <w:rFonts w:cstheme="minorHAnsi"/>
                <w:color w:val="000000"/>
              </w:rPr>
              <w:t>5.8.</w:t>
            </w:r>
          </w:p>
        </w:tc>
        <w:tc>
          <w:tcPr>
            <w:tcW w:w="7548" w:type="dxa"/>
            <w:gridSpan w:val="3"/>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5A83757" w14:textId="7A691908" w:rsidR="0023255A" w:rsidRPr="00665E26" w:rsidRDefault="000C2556" w:rsidP="00AD057F">
            <w:pPr>
              <w:spacing w:before="60" w:after="60"/>
              <w:jc w:val="both"/>
              <w:rPr>
                <w:rFonts w:cstheme="minorHAnsi"/>
              </w:rPr>
            </w:pPr>
            <w:r w:rsidRPr="00665E26">
              <w:rPr>
                <w:rFonts w:cstheme="minorHAnsi"/>
              </w:rPr>
              <w:t>Bilietų pardavimo sistema</w:t>
            </w:r>
          </w:p>
        </w:tc>
        <w:tc>
          <w:tcPr>
            <w:tcW w:w="150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15FFC44" w14:textId="28E89171" w:rsidR="0023255A" w:rsidRPr="00E415EB" w:rsidRDefault="00573EF3" w:rsidP="00AD057F">
            <w:pPr>
              <w:spacing w:before="60" w:after="60"/>
              <w:jc w:val="both"/>
              <w:rPr>
                <w:rFonts w:cstheme="minorHAnsi"/>
                <w:i/>
                <w:iCs/>
              </w:rPr>
            </w:pPr>
            <w:r w:rsidRPr="00E415EB">
              <w:rPr>
                <w:rFonts w:cstheme="minorHAnsi"/>
                <w:i/>
                <w:iCs/>
              </w:rPr>
              <w:t>10 000,00 €</w:t>
            </w:r>
          </w:p>
        </w:tc>
      </w:tr>
      <w:tr w:rsidR="000C2556" w:rsidRPr="00D25F68" w14:paraId="4F21FA6E" w14:textId="77777777" w:rsidTr="00D67D23">
        <w:trPr>
          <w:trHeight w:val="50"/>
        </w:trPr>
        <w:tc>
          <w:tcPr>
            <w:tcW w:w="0" w:type="auto"/>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0DA3952" w14:textId="3DFF3E6C" w:rsidR="000C2556" w:rsidRPr="00D25F68" w:rsidRDefault="00665E26" w:rsidP="00AD057F">
            <w:pPr>
              <w:spacing w:before="60" w:after="60" w:line="240" w:lineRule="auto"/>
              <w:jc w:val="both"/>
              <w:rPr>
                <w:rFonts w:cstheme="minorHAnsi"/>
                <w:color w:val="000000"/>
              </w:rPr>
            </w:pPr>
            <w:r>
              <w:rPr>
                <w:rFonts w:cstheme="minorHAnsi"/>
                <w:color w:val="000000"/>
              </w:rPr>
              <w:t>5.9.</w:t>
            </w:r>
          </w:p>
        </w:tc>
        <w:tc>
          <w:tcPr>
            <w:tcW w:w="7548" w:type="dxa"/>
            <w:gridSpan w:val="3"/>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ED5AF0B" w14:textId="134C2F72" w:rsidR="000C2556" w:rsidRPr="00665E26" w:rsidRDefault="000C2556" w:rsidP="00AD057F">
            <w:pPr>
              <w:spacing w:before="60" w:after="60"/>
              <w:jc w:val="both"/>
              <w:rPr>
                <w:rFonts w:cstheme="minorHAnsi"/>
              </w:rPr>
            </w:pPr>
            <w:r w:rsidRPr="00665E26">
              <w:rPr>
                <w:rFonts w:cstheme="minorHAnsi"/>
              </w:rPr>
              <w:t>Pranešimų siuntimo sistema</w:t>
            </w:r>
          </w:p>
        </w:tc>
        <w:tc>
          <w:tcPr>
            <w:tcW w:w="150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6A911EF" w14:textId="59C289B1" w:rsidR="000C2556" w:rsidRPr="00E415EB" w:rsidRDefault="00573EF3" w:rsidP="00AD057F">
            <w:pPr>
              <w:spacing w:before="60" w:after="60"/>
              <w:jc w:val="both"/>
              <w:rPr>
                <w:rFonts w:cstheme="minorHAnsi"/>
                <w:i/>
                <w:iCs/>
              </w:rPr>
            </w:pPr>
            <w:r w:rsidRPr="00E415EB">
              <w:rPr>
                <w:rFonts w:cstheme="minorHAnsi"/>
                <w:i/>
                <w:iCs/>
              </w:rPr>
              <w:t>4 347,83 €</w:t>
            </w:r>
          </w:p>
        </w:tc>
      </w:tr>
      <w:tr w:rsidR="000C2556" w:rsidRPr="00D25F68" w14:paraId="5FC280F9" w14:textId="77777777" w:rsidTr="00D67D23">
        <w:trPr>
          <w:trHeight w:val="50"/>
        </w:trPr>
        <w:tc>
          <w:tcPr>
            <w:tcW w:w="0" w:type="auto"/>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9CD71E8" w14:textId="61455903" w:rsidR="000C2556" w:rsidRPr="00D25F68" w:rsidRDefault="00665E26" w:rsidP="00AD057F">
            <w:pPr>
              <w:spacing w:before="60" w:after="60" w:line="240" w:lineRule="auto"/>
              <w:jc w:val="both"/>
              <w:rPr>
                <w:rFonts w:cstheme="minorHAnsi"/>
                <w:color w:val="000000"/>
              </w:rPr>
            </w:pPr>
            <w:r>
              <w:rPr>
                <w:rFonts w:cstheme="minorHAnsi"/>
                <w:color w:val="000000"/>
              </w:rPr>
              <w:t>5.10.</w:t>
            </w:r>
          </w:p>
        </w:tc>
        <w:tc>
          <w:tcPr>
            <w:tcW w:w="7548" w:type="dxa"/>
            <w:gridSpan w:val="3"/>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9979157" w14:textId="299B021E" w:rsidR="000C2556" w:rsidRPr="00665E26" w:rsidRDefault="00665E26" w:rsidP="000C2556">
            <w:pPr>
              <w:spacing w:before="60" w:after="60"/>
              <w:ind w:left="1296" w:hanging="1296"/>
              <w:jc w:val="both"/>
              <w:rPr>
                <w:rFonts w:cstheme="minorHAnsi"/>
              </w:rPr>
            </w:pPr>
            <w:r w:rsidRPr="00665E26">
              <w:rPr>
                <w:rFonts w:cstheme="minorHAnsi"/>
              </w:rPr>
              <w:t>Elektroninis parašas</w:t>
            </w:r>
          </w:p>
        </w:tc>
        <w:tc>
          <w:tcPr>
            <w:tcW w:w="150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6AFC26C" w14:textId="4D88302D" w:rsidR="000C2556" w:rsidRPr="00E415EB" w:rsidRDefault="00573EF3" w:rsidP="00AD057F">
            <w:pPr>
              <w:spacing w:before="60" w:after="60"/>
              <w:jc w:val="both"/>
              <w:rPr>
                <w:rFonts w:cstheme="minorHAnsi"/>
                <w:i/>
                <w:iCs/>
              </w:rPr>
            </w:pPr>
            <w:r w:rsidRPr="00E415EB">
              <w:rPr>
                <w:rFonts w:cstheme="minorHAnsi"/>
                <w:i/>
                <w:iCs/>
              </w:rPr>
              <w:t>7 246,38 €</w:t>
            </w:r>
          </w:p>
        </w:tc>
      </w:tr>
      <w:tr w:rsidR="00665E26" w:rsidRPr="00D25F68" w14:paraId="00409F94" w14:textId="77777777" w:rsidTr="00D67D23">
        <w:trPr>
          <w:trHeight w:val="50"/>
        </w:trPr>
        <w:tc>
          <w:tcPr>
            <w:tcW w:w="0" w:type="auto"/>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7A2A00E" w14:textId="6183F778" w:rsidR="00665E26" w:rsidRPr="00D25F68" w:rsidRDefault="00665E26" w:rsidP="00AD057F">
            <w:pPr>
              <w:spacing w:before="60" w:after="60" w:line="240" w:lineRule="auto"/>
              <w:jc w:val="both"/>
              <w:rPr>
                <w:rFonts w:cstheme="minorHAnsi"/>
                <w:color w:val="000000"/>
              </w:rPr>
            </w:pPr>
            <w:r>
              <w:rPr>
                <w:rFonts w:cstheme="minorHAnsi"/>
                <w:color w:val="000000"/>
              </w:rPr>
              <w:t>5.11.</w:t>
            </w:r>
          </w:p>
        </w:tc>
        <w:tc>
          <w:tcPr>
            <w:tcW w:w="7548" w:type="dxa"/>
            <w:gridSpan w:val="3"/>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4E323A2" w14:textId="5128257D" w:rsidR="00665E26" w:rsidRPr="00665E26" w:rsidRDefault="00665E26" w:rsidP="000C2556">
            <w:pPr>
              <w:spacing w:before="60" w:after="60"/>
              <w:ind w:left="1296" w:hanging="1296"/>
              <w:jc w:val="both"/>
              <w:rPr>
                <w:rFonts w:cstheme="minorHAnsi"/>
              </w:rPr>
            </w:pPr>
            <w:r w:rsidRPr="00665E26">
              <w:rPr>
                <w:rFonts w:cstheme="minorHAnsi"/>
              </w:rPr>
              <w:t>Papildomos integracijos (su neįvardintomis sistemomis, 3 vnt.)</w:t>
            </w:r>
          </w:p>
        </w:tc>
        <w:tc>
          <w:tcPr>
            <w:tcW w:w="150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8DAE2ED" w14:textId="6C78758C" w:rsidR="00665E26" w:rsidRPr="00E415EB" w:rsidRDefault="00B951BF" w:rsidP="00AD057F">
            <w:pPr>
              <w:spacing w:before="60" w:after="60"/>
              <w:jc w:val="both"/>
              <w:rPr>
                <w:rFonts w:cstheme="minorHAnsi"/>
                <w:i/>
                <w:iCs/>
              </w:rPr>
            </w:pPr>
            <w:r w:rsidRPr="00E415EB">
              <w:rPr>
                <w:rFonts w:cstheme="minorHAnsi"/>
                <w:i/>
                <w:iCs/>
              </w:rPr>
              <w:t>20 000,00 €</w:t>
            </w:r>
          </w:p>
        </w:tc>
      </w:tr>
      <w:tr w:rsidR="00385BCA" w:rsidRPr="00D25F68" w14:paraId="1E77020D" w14:textId="77777777" w:rsidTr="00D67D23">
        <w:trPr>
          <w:trHeight w:val="50"/>
        </w:trPr>
        <w:tc>
          <w:tcPr>
            <w:tcW w:w="0" w:type="auto"/>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E318204" w14:textId="5477E67E" w:rsidR="00385BCA" w:rsidRPr="00102E9C" w:rsidRDefault="00B951BF" w:rsidP="00AD057F">
            <w:pPr>
              <w:spacing w:before="60" w:after="60" w:line="240" w:lineRule="auto"/>
              <w:jc w:val="both"/>
              <w:rPr>
                <w:rFonts w:cstheme="minorHAnsi"/>
                <w:b/>
                <w:bCs/>
                <w:color w:val="000000"/>
              </w:rPr>
            </w:pPr>
            <w:r w:rsidRPr="00102E9C">
              <w:rPr>
                <w:rFonts w:cstheme="minorHAnsi"/>
                <w:b/>
                <w:bCs/>
                <w:color w:val="000000"/>
              </w:rPr>
              <w:t>VI.</w:t>
            </w:r>
          </w:p>
        </w:tc>
        <w:tc>
          <w:tcPr>
            <w:tcW w:w="326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C55A2CD" w14:textId="79CF6159" w:rsidR="00385BCA" w:rsidRPr="00102E9C" w:rsidRDefault="00132758" w:rsidP="3FA1737D">
            <w:pPr>
              <w:spacing w:before="60" w:after="60" w:line="240" w:lineRule="auto"/>
              <w:jc w:val="both"/>
              <w:rPr>
                <w:rFonts w:cstheme="minorHAnsi"/>
                <w:b/>
                <w:bCs/>
                <w:color w:val="000000" w:themeColor="text1"/>
                <w:lang w:eastAsia="lt-LT"/>
              </w:rPr>
            </w:pPr>
            <w:r w:rsidRPr="00102E9C">
              <w:rPr>
                <w:rFonts w:cstheme="minorHAnsi"/>
                <w:b/>
                <w:bCs/>
                <w:color w:val="000000" w:themeColor="text1"/>
                <w:lang w:eastAsia="lt-LT"/>
              </w:rPr>
              <w:t>Techninė priežiūra</w:t>
            </w:r>
            <w:r w:rsidRPr="00102E9C">
              <w:rPr>
                <w:rFonts w:cstheme="minorHAnsi"/>
                <w:b/>
                <w:bCs/>
                <w:color w:val="000000" w:themeColor="text1"/>
                <w:vertAlign w:val="superscript"/>
                <w:lang w:eastAsia="lt-LT"/>
              </w:rPr>
              <w:t>7</w:t>
            </w:r>
          </w:p>
        </w:tc>
        <w:tc>
          <w:tcPr>
            <w:tcW w:w="1374" w:type="dxa"/>
            <w:tcBorders>
              <w:top w:val="single" w:sz="4" w:space="0" w:color="auto"/>
              <w:left w:val="single" w:sz="4" w:space="0" w:color="auto"/>
              <w:bottom w:val="single" w:sz="4" w:space="0" w:color="auto"/>
              <w:right w:val="single" w:sz="4" w:space="0" w:color="auto"/>
            </w:tcBorders>
            <w:shd w:val="clear" w:color="auto" w:fill="FFFFFF" w:themeFill="background1"/>
          </w:tcPr>
          <w:p w14:paraId="2C537A06" w14:textId="4D3706B7" w:rsidR="00385BCA" w:rsidRPr="00D25F68" w:rsidRDefault="00341B4C" w:rsidP="00AD057F">
            <w:pPr>
              <w:spacing w:before="60" w:after="60"/>
              <w:jc w:val="both"/>
              <w:rPr>
                <w:rFonts w:cstheme="minorHAnsi"/>
                <w:i/>
                <w:iCs/>
              </w:rPr>
            </w:pPr>
            <w:r w:rsidRPr="00341B4C">
              <w:rPr>
                <w:rFonts w:cstheme="minorHAnsi"/>
                <w:i/>
                <w:iCs/>
              </w:rPr>
              <w:t>75 val. per mėn.</w:t>
            </w:r>
          </w:p>
        </w:tc>
        <w:tc>
          <w:tcPr>
            <w:tcW w:w="2909" w:type="dxa"/>
            <w:tcBorders>
              <w:top w:val="single" w:sz="4" w:space="0" w:color="auto"/>
              <w:left w:val="single" w:sz="4" w:space="0" w:color="auto"/>
              <w:bottom w:val="single" w:sz="4" w:space="0" w:color="auto"/>
              <w:right w:val="single" w:sz="4" w:space="0" w:color="auto"/>
            </w:tcBorders>
            <w:shd w:val="clear" w:color="auto" w:fill="FFFFFF" w:themeFill="background1"/>
          </w:tcPr>
          <w:p w14:paraId="197D1338" w14:textId="53A6E6C1" w:rsidR="00385BCA" w:rsidRPr="00D25F68" w:rsidRDefault="00341B4C" w:rsidP="00AD057F">
            <w:pPr>
              <w:spacing w:before="60" w:after="60"/>
              <w:jc w:val="both"/>
              <w:rPr>
                <w:rFonts w:cstheme="minorHAnsi"/>
                <w:i/>
                <w:iCs/>
              </w:rPr>
            </w:pPr>
            <w:r w:rsidRPr="00341B4C">
              <w:rPr>
                <w:rFonts w:cstheme="minorHAnsi"/>
                <w:i/>
                <w:iCs/>
              </w:rPr>
              <w:t>66,66 €</w:t>
            </w:r>
          </w:p>
        </w:tc>
        <w:tc>
          <w:tcPr>
            <w:tcW w:w="150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E57196B" w14:textId="45601A93" w:rsidR="00385BCA" w:rsidRPr="00102E9C" w:rsidRDefault="00341B4C" w:rsidP="00AD057F">
            <w:pPr>
              <w:spacing w:before="60" w:after="60"/>
              <w:jc w:val="both"/>
              <w:rPr>
                <w:rFonts w:cstheme="minorHAnsi"/>
                <w:b/>
                <w:bCs/>
                <w:i/>
                <w:iCs/>
              </w:rPr>
            </w:pPr>
            <w:r w:rsidRPr="00102E9C">
              <w:rPr>
                <w:rFonts w:cstheme="minorHAnsi"/>
                <w:b/>
                <w:bCs/>
                <w:i/>
                <w:iCs/>
              </w:rPr>
              <w:t>4 999,50 €</w:t>
            </w:r>
          </w:p>
        </w:tc>
      </w:tr>
      <w:bookmarkEnd w:id="4"/>
    </w:tbl>
    <w:p w14:paraId="001B0192" w14:textId="77777777" w:rsidR="00CD64B0" w:rsidRPr="00D25F68" w:rsidRDefault="00CD64B0" w:rsidP="00A52716">
      <w:pPr>
        <w:shd w:val="clear" w:color="auto" w:fill="FFFFFF"/>
        <w:spacing w:after="0" w:line="240" w:lineRule="auto"/>
        <w:ind w:right="23" w:firstLine="360"/>
        <w:jc w:val="both"/>
        <w:rPr>
          <w:rFonts w:cstheme="minorHAnsi"/>
          <w:lang w:eastAsia="x-none"/>
        </w:rPr>
      </w:pPr>
    </w:p>
    <w:p w14:paraId="145725A5" w14:textId="76B41716" w:rsidR="004D782E" w:rsidRPr="00D25F68" w:rsidRDefault="00A06134" w:rsidP="00F402CE">
      <w:pPr>
        <w:pStyle w:val="ListParagraph"/>
        <w:numPr>
          <w:ilvl w:val="1"/>
          <w:numId w:val="1"/>
        </w:numPr>
        <w:spacing w:after="0" w:line="240" w:lineRule="auto"/>
        <w:ind w:left="0" w:firstLine="360"/>
        <w:jc w:val="both"/>
        <w:rPr>
          <w:rFonts w:eastAsia="Calibri" w:cstheme="minorHAnsi"/>
          <w:spacing w:val="-1"/>
        </w:rPr>
      </w:pPr>
      <w:r w:rsidRPr="00D25F68">
        <w:rPr>
          <w:rFonts w:cstheme="minorHAnsi"/>
          <w:lang w:eastAsia="x-none"/>
        </w:rPr>
        <w:t>Apmokėjim</w:t>
      </w:r>
      <w:r w:rsidR="00512C82" w:rsidRPr="00D25F68">
        <w:rPr>
          <w:rFonts w:cstheme="minorHAnsi"/>
          <w:lang w:eastAsia="x-none"/>
        </w:rPr>
        <w:t>o</w:t>
      </w:r>
      <w:r w:rsidRPr="00D25F68">
        <w:rPr>
          <w:rFonts w:cstheme="minorHAnsi"/>
          <w:bCs/>
        </w:rPr>
        <w:t xml:space="preserve"> </w:t>
      </w:r>
      <w:r w:rsidR="00512C82" w:rsidRPr="00D25F68">
        <w:rPr>
          <w:rFonts w:cstheme="minorHAnsi"/>
          <w:spacing w:val="-1"/>
        </w:rPr>
        <w:t>sąlygos</w:t>
      </w:r>
      <w:r w:rsidR="005E1006" w:rsidRPr="00D25F68">
        <w:rPr>
          <w:rFonts w:cstheme="minorHAnsi"/>
          <w:spacing w:val="-1"/>
        </w:rPr>
        <w:t>:</w:t>
      </w:r>
      <w:r w:rsidRPr="00D25F68">
        <w:rPr>
          <w:rFonts w:eastAsia="Calibri" w:cstheme="minorHAnsi"/>
          <w:spacing w:val="-1"/>
        </w:rPr>
        <w:t xml:space="preserve"> </w:t>
      </w:r>
    </w:p>
    <w:p w14:paraId="160F4C8B" w14:textId="1921630B" w:rsidR="00996034" w:rsidRPr="00D25F68" w:rsidRDefault="004A28CA" w:rsidP="000C2F05">
      <w:pPr>
        <w:pStyle w:val="ListParagraph"/>
        <w:numPr>
          <w:ilvl w:val="2"/>
          <w:numId w:val="1"/>
        </w:numPr>
        <w:spacing w:after="0" w:line="240" w:lineRule="auto"/>
        <w:jc w:val="both"/>
        <w:rPr>
          <w:rFonts w:cstheme="minorHAnsi"/>
          <w:spacing w:val="-1"/>
        </w:rPr>
      </w:pPr>
      <w:r w:rsidRPr="00D25F68">
        <w:rPr>
          <w:rFonts w:eastAsia="Times New Roman" w:cstheme="minorHAnsi"/>
          <w:spacing w:val="-1"/>
          <w:lang w:eastAsia="en-GB"/>
        </w:rPr>
        <w:t xml:space="preserve">už </w:t>
      </w:r>
      <w:r w:rsidRPr="00D25F68">
        <w:rPr>
          <w:rFonts w:eastAsia="Times New Roman" w:cstheme="minorHAnsi"/>
          <w:lang w:eastAsia="en-GB"/>
        </w:rPr>
        <w:t>Diegimo paslaugas</w:t>
      </w:r>
      <w:r w:rsidRPr="00D25F68">
        <w:rPr>
          <w:rFonts w:eastAsia="Times New Roman" w:cstheme="minorHAnsi"/>
          <w:spacing w:val="-1"/>
          <w:lang w:eastAsia="en-GB"/>
        </w:rPr>
        <w:t xml:space="preserve"> mokama per 30 (trisdešimt) kalendorinių dienų pagal Projekto Įgyvendinimo grafike, sudarytame pagal Techninės specifikacijos 4.</w:t>
      </w:r>
      <w:r w:rsidR="003A686E" w:rsidRPr="00D25F68">
        <w:rPr>
          <w:rFonts w:eastAsia="Times New Roman" w:cstheme="minorHAnsi"/>
          <w:spacing w:val="-1"/>
          <w:lang w:eastAsia="en-GB"/>
        </w:rPr>
        <w:t>9.2</w:t>
      </w:r>
      <w:r w:rsidRPr="00D25F68">
        <w:rPr>
          <w:rFonts w:eastAsia="Times New Roman" w:cstheme="minorHAnsi"/>
          <w:spacing w:val="-1"/>
          <w:lang w:eastAsia="en-GB"/>
        </w:rPr>
        <w:t xml:space="preserve"> punktą, nurodytus etapus ir mokėjimo koeficientus, nuo paslaugų perdavimo-priėmimo akto pasirašymo dienos, Sutarties Bendrųjų sąlygų nustatyta tvarka.</w:t>
      </w:r>
    </w:p>
    <w:p w14:paraId="2FAFFF17" w14:textId="282B98D8" w:rsidR="001E4A2D" w:rsidRPr="00D25F68" w:rsidRDefault="001E4A2D" w:rsidP="000C2F05">
      <w:pPr>
        <w:pStyle w:val="ListParagraph"/>
        <w:numPr>
          <w:ilvl w:val="2"/>
          <w:numId w:val="1"/>
        </w:numPr>
        <w:spacing w:after="0" w:line="240" w:lineRule="auto"/>
        <w:jc w:val="both"/>
        <w:rPr>
          <w:rFonts w:eastAsia="Calibri" w:cstheme="minorHAnsi"/>
        </w:rPr>
      </w:pPr>
      <w:bookmarkStart w:id="5" w:name="_Hlk50021505"/>
      <w:r w:rsidRPr="00D25F68">
        <w:rPr>
          <w:rFonts w:eastAsia="Calibri" w:cstheme="minorHAnsi"/>
        </w:rPr>
        <w:lastRenderedPageBreak/>
        <w:t>už</w:t>
      </w:r>
      <w:r w:rsidRPr="00D25F68">
        <w:rPr>
          <w:rStyle w:val="normaltextrun"/>
          <w:rFonts w:cstheme="minorHAnsi"/>
          <w:color w:val="000000" w:themeColor="text1"/>
        </w:rPr>
        <w:t> licencijų nuomą mokamas metinis licencijų nuomos mokestis už konkretų jų kiekį pagal Sutarties Specialiųjų sąlygų 2.</w:t>
      </w:r>
      <w:r w:rsidR="16D9DE99" w:rsidRPr="00D25F68">
        <w:rPr>
          <w:rStyle w:val="normaltextrun"/>
          <w:rFonts w:cstheme="minorHAnsi"/>
          <w:color w:val="000000" w:themeColor="text1"/>
        </w:rPr>
        <w:t>4</w:t>
      </w:r>
      <w:r w:rsidRPr="00D25F68">
        <w:rPr>
          <w:rStyle w:val="normaltextrun"/>
          <w:rFonts w:cstheme="minorHAnsi"/>
          <w:color w:val="000000" w:themeColor="text1"/>
        </w:rPr>
        <w:t xml:space="preserve"> punkte nurodytus įkainius per 30 (trisdešimt) kalendorinių dienų nuo Prekių perdavimo-priėmimo akto pasirašymo dienos Sutarties Bendrųjų sąlygų nustatyta tvarka. Jeigu užsakomos licencijos ne pilniems metams, tuomet bus mokamas proporcingai likusių mėnesių licencijų nuomos mokestis. Minimalus mokestis už licencijas  skaičiuojamas minimaliam vartotojų skaičiui – </w:t>
      </w:r>
      <w:r w:rsidR="005F10B6" w:rsidRPr="00D25F68">
        <w:rPr>
          <w:rStyle w:val="normaltextrun"/>
          <w:rFonts w:cstheme="minorHAnsi"/>
          <w:color w:val="000000" w:themeColor="text1"/>
        </w:rPr>
        <w:t>122</w:t>
      </w:r>
      <w:r w:rsidRPr="00D25F68">
        <w:rPr>
          <w:rStyle w:val="normaltextrun"/>
          <w:rFonts w:cstheme="minorHAnsi"/>
          <w:color w:val="000000" w:themeColor="text1"/>
        </w:rPr>
        <w:t xml:space="preserve"> (</w:t>
      </w:r>
      <w:r w:rsidR="005F10B6" w:rsidRPr="00D25F68">
        <w:rPr>
          <w:rStyle w:val="normaltextrun"/>
          <w:rFonts w:cstheme="minorHAnsi"/>
          <w:color w:val="000000" w:themeColor="text1"/>
        </w:rPr>
        <w:t xml:space="preserve">72 </w:t>
      </w:r>
      <w:r w:rsidRPr="00D25F68">
        <w:rPr>
          <w:rStyle w:val="normaltextrun"/>
          <w:rFonts w:cstheme="minorHAnsi"/>
          <w:color w:val="000000" w:themeColor="text1"/>
        </w:rPr>
        <w:t xml:space="preserve">tiksliniai sistemos vartotojai ir </w:t>
      </w:r>
      <w:r w:rsidR="005F10B6" w:rsidRPr="00D25F68">
        <w:rPr>
          <w:rStyle w:val="normaltextrun"/>
          <w:rFonts w:cstheme="minorHAnsi"/>
          <w:color w:val="000000" w:themeColor="text1"/>
        </w:rPr>
        <w:t>50</w:t>
      </w:r>
      <w:r w:rsidRPr="00D25F68">
        <w:rPr>
          <w:rStyle w:val="normaltextrun"/>
          <w:rFonts w:cstheme="minorHAnsi"/>
          <w:color w:val="000000" w:themeColor="text1"/>
        </w:rPr>
        <w:t xml:space="preserve"> susijusių sistemos vartotojų). Užsakovas įsipareigoja esant mažesniam nei </w:t>
      </w:r>
      <w:r w:rsidR="005F10B6" w:rsidRPr="00D25F68">
        <w:rPr>
          <w:rStyle w:val="normaltextrun"/>
          <w:rFonts w:cstheme="minorHAnsi"/>
          <w:color w:val="000000" w:themeColor="text1"/>
        </w:rPr>
        <w:t>122</w:t>
      </w:r>
      <w:r w:rsidRPr="00D25F68">
        <w:rPr>
          <w:rStyle w:val="normaltextrun"/>
          <w:rFonts w:cstheme="minorHAnsi"/>
          <w:color w:val="000000" w:themeColor="text1"/>
        </w:rPr>
        <w:t xml:space="preserve"> vartotojų skaičiui sumokėti kaip už </w:t>
      </w:r>
      <w:r w:rsidR="005F10B6" w:rsidRPr="00D25F68">
        <w:rPr>
          <w:rStyle w:val="normaltextrun"/>
          <w:rFonts w:cstheme="minorHAnsi"/>
          <w:color w:val="000000" w:themeColor="text1"/>
        </w:rPr>
        <w:t>122</w:t>
      </w:r>
      <w:r w:rsidRPr="00D25F68">
        <w:rPr>
          <w:rStyle w:val="normaltextrun"/>
          <w:rFonts w:cstheme="minorHAnsi"/>
          <w:color w:val="000000" w:themeColor="text1"/>
        </w:rPr>
        <w:t xml:space="preserve"> vartotojų licencijų skaičių, esant didesniam nei </w:t>
      </w:r>
      <w:r w:rsidR="005F10B6" w:rsidRPr="00D25F68">
        <w:rPr>
          <w:rStyle w:val="normaltextrun"/>
          <w:rFonts w:cstheme="minorHAnsi"/>
          <w:color w:val="000000" w:themeColor="text1"/>
        </w:rPr>
        <w:t>122</w:t>
      </w:r>
      <w:r w:rsidRPr="00D25F68">
        <w:rPr>
          <w:rStyle w:val="normaltextrun"/>
          <w:rFonts w:cstheme="minorHAnsi"/>
          <w:color w:val="000000" w:themeColor="text1"/>
        </w:rPr>
        <w:t xml:space="preserve"> </w:t>
      </w:r>
      <w:r w:rsidR="00D25F68">
        <w:rPr>
          <w:rStyle w:val="normaltextrun"/>
          <w:rFonts w:cstheme="minorHAnsi"/>
          <w:color w:val="000000" w:themeColor="text1"/>
        </w:rPr>
        <w:t>vartotojų</w:t>
      </w:r>
      <w:r w:rsidRPr="00D25F68">
        <w:rPr>
          <w:rStyle w:val="normaltextrun"/>
          <w:rFonts w:cstheme="minorHAnsi"/>
          <w:color w:val="000000" w:themeColor="text1"/>
        </w:rPr>
        <w:t xml:space="preserve"> </w:t>
      </w:r>
      <w:r w:rsidR="00D25F68">
        <w:rPr>
          <w:rStyle w:val="normaltextrun"/>
          <w:rFonts w:cstheme="minorHAnsi"/>
          <w:color w:val="000000" w:themeColor="text1"/>
        </w:rPr>
        <w:t xml:space="preserve">skaičiui </w:t>
      </w:r>
      <w:r w:rsidRPr="00D25F68">
        <w:rPr>
          <w:rStyle w:val="normaltextrun"/>
          <w:rFonts w:cstheme="minorHAnsi"/>
          <w:color w:val="000000" w:themeColor="text1"/>
        </w:rPr>
        <w:t>licencijų nuomos poreikiui, mokamas atitinkamas metinis licencijų nuomos mokestis už konkretų jų kiekį pagal Sutarties Specialiųjų sąlygų 2.</w:t>
      </w:r>
      <w:r w:rsidR="571C8F02" w:rsidRPr="00D25F68">
        <w:rPr>
          <w:rStyle w:val="normaltextrun"/>
          <w:rFonts w:cstheme="minorHAnsi"/>
          <w:color w:val="000000" w:themeColor="text1"/>
        </w:rPr>
        <w:t>4</w:t>
      </w:r>
      <w:r w:rsidRPr="00D25F68">
        <w:rPr>
          <w:rStyle w:val="normaltextrun"/>
          <w:rFonts w:cstheme="minorHAnsi"/>
          <w:color w:val="000000" w:themeColor="text1"/>
        </w:rPr>
        <w:t xml:space="preserve"> punkte nurodytus įkainius per 30 (trisdešimt) kalendorinių dienų nuo Prekių perdavimo-priėmimo akto pasirašymo dienos, Sutarties Bendrųjų sąlygų nustatyta tvarka. </w:t>
      </w:r>
      <w:r w:rsidRPr="00D25F68">
        <w:rPr>
          <w:rStyle w:val="normaltextrun"/>
          <w:rFonts w:cstheme="minorHAnsi"/>
        </w:rPr>
        <w:t> </w:t>
      </w:r>
      <w:bookmarkEnd w:id="5"/>
    </w:p>
    <w:p w14:paraId="1F3D8FF2" w14:textId="552EB5BA" w:rsidR="00996034" w:rsidRPr="00D25F68" w:rsidRDefault="007A5A6A" w:rsidP="000C2F05">
      <w:pPr>
        <w:pStyle w:val="ListParagraph"/>
        <w:numPr>
          <w:ilvl w:val="2"/>
          <w:numId w:val="1"/>
        </w:numPr>
        <w:spacing w:after="0" w:line="240" w:lineRule="auto"/>
        <w:jc w:val="both"/>
        <w:rPr>
          <w:rFonts w:cstheme="minorHAnsi"/>
          <w:spacing w:val="-1"/>
        </w:rPr>
      </w:pPr>
      <w:r w:rsidRPr="00D25F68">
        <w:rPr>
          <w:rFonts w:cstheme="minorHAnsi"/>
          <w:spacing w:val="-1"/>
        </w:rPr>
        <w:t xml:space="preserve">Užsakovas įsipareigoja sumokėti </w:t>
      </w:r>
      <w:r w:rsidR="00D21286" w:rsidRPr="00D25F68">
        <w:rPr>
          <w:rFonts w:cstheme="minorHAnsi"/>
          <w:spacing w:val="-1"/>
        </w:rPr>
        <w:t xml:space="preserve">Paslaugų teikėjui </w:t>
      </w:r>
      <w:r w:rsidRPr="00D25F68">
        <w:rPr>
          <w:rFonts w:cstheme="minorHAnsi"/>
          <w:spacing w:val="-1"/>
        </w:rPr>
        <w:t>už</w:t>
      </w:r>
      <w:r w:rsidR="00D21286" w:rsidRPr="00D25F68">
        <w:rPr>
          <w:rFonts w:cstheme="minorHAnsi"/>
          <w:spacing w:val="-1"/>
        </w:rPr>
        <w:t xml:space="preserve"> </w:t>
      </w:r>
      <w:r w:rsidR="00F602D9" w:rsidRPr="00D25F68">
        <w:rPr>
          <w:rFonts w:cstheme="minorHAnsi"/>
          <w:spacing w:val="-1"/>
        </w:rPr>
        <w:t xml:space="preserve">tinkamai ir laiku </w:t>
      </w:r>
      <w:r w:rsidR="00FC7F2E" w:rsidRPr="00D25F68">
        <w:rPr>
          <w:rFonts w:cstheme="minorHAnsi"/>
          <w:spacing w:val="-1"/>
        </w:rPr>
        <w:t xml:space="preserve">suteiktas techninės </w:t>
      </w:r>
      <w:r w:rsidR="00572FE2" w:rsidRPr="00D25F68">
        <w:rPr>
          <w:rFonts w:cstheme="minorHAnsi"/>
          <w:spacing w:val="-1"/>
        </w:rPr>
        <w:t xml:space="preserve">priežiūros </w:t>
      </w:r>
      <w:r w:rsidR="00E60B70" w:rsidRPr="00D25F68">
        <w:rPr>
          <w:rFonts w:cstheme="minorHAnsi"/>
          <w:spacing w:val="-1"/>
        </w:rPr>
        <w:t xml:space="preserve">ir mokymų </w:t>
      </w:r>
      <w:r w:rsidR="00D21286" w:rsidRPr="00D25F68">
        <w:rPr>
          <w:rFonts w:cstheme="minorHAnsi"/>
          <w:spacing w:val="-1"/>
        </w:rPr>
        <w:t>p</w:t>
      </w:r>
      <w:r w:rsidRPr="00D25F68">
        <w:rPr>
          <w:rFonts w:cstheme="minorHAnsi"/>
          <w:spacing w:val="-1"/>
        </w:rPr>
        <w:t>aslaugas</w:t>
      </w:r>
      <w:r w:rsidR="00572FE2" w:rsidRPr="00D25F68">
        <w:rPr>
          <w:rFonts w:cstheme="minorHAnsi"/>
          <w:spacing w:val="-1"/>
        </w:rPr>
        <w:t xml:space="preserve"> </w:t>
      </w:r>
      <w:r w:rsidRPr="00D25F68">
        <w:rPr>
          <w:rFonts w:cstheme="minorHAnsi"/>
          <w:spacing w:val="-1"/>
        </w:rPr>
        <w:t>pagal valandinį tarifą</w:t>
      </w:r>
      <w:r w:rsidR="001A2EB5" w:rsidRPr="00D25F68">
        <w:rPr>
          <w:rFonts w:cstheme="minorHAnsi"/>
          <w:spacing w:val="-1"/>
        </w:rPr>
        <w:t xml:space="preserve"> ne vėliau kaip per</w:t>
      </w:r>
      <w:r w:rsidRPr="00D25F68">
        <w:rPr>
          <w:rFonts w:cstheme="minorHAnsi"/>
          <w:spacing w:val="-1"/>
        </w:rPr>
        <w:t xml:space="preserve"> </w:t>
      </w:r>
      <w:proofErr w:type="spellStart"/>
      <w:r w:rsidRPr="00D25F68">
        <w:rPr>
          <w:rFonts w:cstheme="minorHAnsi"/>
          <w:spacing w:val="-1"/>
        </w:rPr>
        <w:t>per</w:t>
      </w:r>
      <w:proofErr w:type="spellEnd"/>
      <w:r w:rsidRPr="00D25F68">
        <w:rPr>
          <w:rFonts w:cstheme="minorHAnsi"/>
          <w:spacing w:val="-1"/>
        </w:rPr>
        <w:t xml:space="preserve"> 30 (trisdešimt) kalendorinių dienų</w:t>
      </w:r>
      <w:r w:rsidR="00996034" w:rsidRPr="00D25F68">
        <w:rPr>
          <w:rFonts w:cstheme="minorHAnsi"/>
          <w:spacing w:val="-1"/>
        </w:rPr>
        <w:t>.</w:t>
      </w:r>
    </w:p>
    <w:p w14:paraId="6B5265B2" w14:textId="07EA4DE8" w:rsidR="00CA0DCD" w:rsidRPr="00D25F68" w:rsidRDefault="00CA0DCD" w:rsidP="000C2F05">
      <w:pPr>
        <w:pStyle w:val="ListParagraph"/>
        <w:numPr>
          <w:ilvl w:val="2"/>
          <w:numId w:val="1"/>
        </w:numPr>
        <w:spacing w:after="0" w:line="240" w:lineRule="auto"/>
        <w:jc w:val="both"/>
        <w:rPr>
          <w:rFonts w:eastAsia="Calibri" w:cstheme="minorHAnsi"/>
          <w:spacing w:val="-1"/>
        </w:rPr>
      </w:pPr>
      <w:r w:rsidRPr="00D25F68">
        <w:rPr>
          <w:rFonts w:eastAsia="Calibri" w:cstheme="minorHAnsi"/>
          <w:spacing w:val="-1"/>
        </w:rPr>
        <w:t xml:space="preserve">Su Užsakovu suderintos ir tinkamai suteiktos Nenumatytos </w:t>
      </w:r>
      <w:r w:rsidR="00661254" w:rsidRPr="00D25F68">
        <w:rPr>
          <w:rFonts w:eastAsia="Calibri" w:cstheme="minorHAnsi"/>
          <w:spacing w:val="-1"/>
        </w:rPr>
        <w:t xml:space="preserve">prekės / </w:t>
      </w:r>
      <w:r w:rsidRPr="00D25F68">
        <w:rPr>
          <w:rFonts w:eastAsia="Calibri" w:cstheme="minorHAnsi"/>
          <w:spacing w:val="-1"/>
        </w:rPr>
        <w:t xml:space="preserve">paslaugos yra priimamos </w:t>
      </w:r>
      <w:r w:rsidR="00DA5036" w:rsidRPr="00D25F68">
        <w:rPr>
          <w:rFonts w:eastAsia="Calibri" w:cstheme="minorHAnsi"/>
          <w:spacing w:val="-1"/>
        </w:rPr>
        <w:t>Vykdytojui</w:t>
      </w:r>
      <w:r w:rsidRPr="00D25F68">
        <w:rPr>
          <w:rFonts w:eastAsia="Calibri" w:cstheme="minorHAnsi"/>
          <w:spacing w:val="-1"/>
        </w:rPr>
        <w:t xml:space="preserve"> ir Užsakovui (įgaliotiems pasirašyti asmenims) pasirašant</w:t>
      </w:r>
      <w:r w:rsidR="00DA5036" w:rsidRPr="00D25F68">
        <w:rPr>
          <w:rFonts w:eastAsia="Calibri" w:cstheme="minorHAnsi"/>
        </w:rPr>
        <w:t xml:space="preserve"> perdavimo</w:t>
      </w:r>
      <w:r w:rsidR="00DA5036" w:rsidRPr="00D25F68">
        <w:rPr>
          <w:rFonts w:eastAsia="Times New Roman" w:cstheme="minorHAnsi"/>
        </w:rPr>
        <w:t>–</w:t>
      </w:r>
      <w:r w:rsidR="00DA5036" w:rsidRPr="00D25F68">
        <w:rPr>
          <w:rFonts w:eastAsia="Calibri" w:cstheme="minorHAnsi"/>
        </w:rPr>
        <w:t>priėmimo</w:t>
      </w:r>
      <w:r w:rsidRPr="00D25F68">
        <w:rPr>
          <w:rFonts w:eastAsia="Calibri" w:cstheme="minorHAnsi"/>
          <w:spacing w:val="-1"/>
        </w:rPr>
        <w:t xml:space="preserve"> </w:t>
      </w:r>
      <w:r w:rsidR="00DA5036" w:rsidRPr="00D25F68">
        <w:rPr>
          <w:rFonts w:eastAsia="Calibri" w:cstheme="minorHAnsi"/>
          <w:spacing w:val="-1"/>
        </w:rPr>
        <w:t>aktą</w:t>
      </w:r>
      <w:r w:rsidRPr="00D25F68">
        <w:rPr>
          <w:rFonts w:eastAsia="Calibri" w:cstheme="minorHAnsi"/>
          <w:spacing w:val="-1"/>
        </w:rPr>
        <w:t xml:space="preserve">. </w:t>
      </w:r>
      <w:r w:rsidR="00DA5036" w:rsidRPr="00D25F68">
        <w:rPr>
          <w:rFonts w:eastAsia="Calibri" w:cstheme="minorHAnsi"/>
          <w:spacing w:val="-1"/>
        </w:rPr>
        <w:t>Vykdytojas</w:t>
      </w:r>
      <w:r w:rsidRPr="00D25F68">
        <w:rPr>
          <w:rFonts w:eastAsia="Calibri" w:cstheme="minorHAnsi"/>
          <w:spacing w:val="-1"/>
        </w:rPr>
        <w:t xml:space="preserve">, suteikęs Nenumatytas </w:t>
      </w:r>
      <w:r w:rsidR="00DA5036" w:rsidRPr="00D25F68">
        <w:rPr>
          <w:rFonts w:eastAsia="Calibri" w:cstheme="minorHAnsi"/>
          <w:spacing w:val="-1"/>
        </w:rPr>
        <w:t xml:space="preserve">prekes / </w:t>
      </w:r>
      <w:r w:rsidRPr="00D25F68">
        <w:rPr>
          <w:rFonts w:eastAsia="Calibri" w:cstheme="minorHAnsi"/>
          <w:spacing w:val="-1"/>
        </w:rPr>
        <w:t xml:space="preserve">paslaugas, per 2 (dvi) darbo dienas nuo Nenumatytų </w:t>
      </w:r>
      <w:r w:rsidR="00DA5036" w:rsidRPr="00D25F68">
        <w:rPr>
          <w:rFonts w:eastAsia="Calibri" w:cstheme="minorHAnsi"/>
          <w:spacing w:val="-1"/>
        </w:rPr>
        <w:t xml:space="preserve">prekių / </w:t>
      </w:r>
      <w:r w:rsidRPr="00D25F68">
        <w:rPr>
          <w:rFonts w:eastAsia="Calibri" w:cstheme="minorHAnsi"/>
          <w:spacing w:val="-1"/>
        </w:rPr>
        <w:t xml:space="preserve">paslaugų </w:t>
      </w:r>
      <w:r w:rsidR="009736FB">
        <w:rPr>
          <w:rFonts w:eastAsia="Calibri" w:cstheme="minorHAnsi"/>
          <w:spacing w:val="-1"/>
        </w:rPr>
        <w:t>suteikimo</w:t>
      </w:r>
      <w:r w:rsidR="009736FB" w:rsidRPr="00D25F68">
        <w:rPr>
          <w:rFonts w:eastAsia="Calibri" w:cstheme="minorHAnsi"/>
          <w:spacing w:val="-1"/>
        </w:rPr>
        <w:t xml:space="preserve"> </w:t>
      </w:r>
      <w:r w:rsidRPr="00D25F68">
        <w:rPr>
          <w:rFonts w:eastAsia="Calibri" w:cstheme="minorHAnsi"/>
          <w:spacing w:val="-1"/>
        </w:rPr>
        <w:t xml:space="preserve">pateikia Užsakovui </w:t>
      </w:r>
      <w:r w:rsidR="00DA5036" w:rsidRPr="00D25F68">
        <w:rPr>
          <w:rFonts w:eastAsia="Calibri" w:cstheme="minorHAnsi"/>
        </w:rPr>
        <w:t>perdavimo</w:t>
      </w:r>
      <w:r w:rsidR="00DA5036" w:rsidRPr="00D25F68">
        <w:rPr>
          <w:rFonts w:eastAsia="Times New Roman" w:cstheme="minorHAnsi"/>
        </w:rPr>
        <w:t>–</w:t>
      </w:r>
      <w:r w:rsidR="00DA5036" w:rsidRPr="00D25F68">
        <w:rPr>
          <w:rFonts w:eastAsia="Calibri" w:cstheme="minorHAnsi"/>
        </w:rPr>
        <w:t>priėmimo a</w:t>
      </w:r>
      <w:r w:rsidRPr="00D25F68">
        <w:rPr>
          <w:rFonts w:eastAsia="Calibri" w:cstheme="minorHAnsi"/>
          <w:spacing w:val="-1"/>
        </w:rPr>
        <w:t xml:space="preserve">ktą ir PVM sąskaitą – faktūrą. Užsakovas per 2 (dvi) darbo dienas nuo </w:t>
      </w:r>
      <w:r w:rsidR="00DA5036" w:rsidRPr="00D25F68">
        <w:rPr>
          <w:rFonts w:eastAsia="Calibri" w:cstheme="minorHAnsi"/>
        </w:rPr>
        <w:t>perdavimo</w:t>
      </w:r>
      <w:r w:rsidR="00DA5036" w:rsidRPr="00D25F68">
        <w:rPr>
          <w:rFonts w:eastAsia="Times New Roman" w:cstheme="minorHAnsi"/>
        </w:rPr>
        <w:t>–</w:t>
      </w:r>
      <w:r w:rsidR="00DA5036" w:rsidRPr="00D25F68">
        <w:rPr>
          <w:rFonts w:eastAsia="Calibri" w:cstheme="minorHAnsi"/>
        </w:rPr>
        <w:t>priėmimo a</w:t>
      </w:r>
      <w:r w:rsidRPr="00D25F68">
        <w:rPr>
          <w:rFonts w:eastAsia="Calibri" w:cstheme="minorHAnsi"/>
          <w:spacing w:val="-1"/>
        </w:rPr>
        <w:t xml:space="preserve">kto gavimo dienos arba priima perduodamas Nenumatytas </w:t>
      </w:r>
      <w:r w:rsidR="00DA5036" w:rsidRPr="00D25F68">
        <w:rPr>
          <w:rFonts w:eastAsia="Calibri" w:cstheme="minorHAnsi"/>
          <w:spacing w:val="-1"/>
        </w:rPr>
        <w:t xml:space="preserve">prekes / </w:t>
      </w:r>
      <w:r w:rsidRPr="00D25F68">
        <w:rPr>
          <w:rFonts w:eastAsia="Calibri" w:cstheme="minorHAnsi"/>
          <w:spacing w:val="-1"/>
        </w:rPr>
        <w:t xml:space="preserve">paslaugas ir pasirašo </w:t>
      </w:r>
      <w:r w:rsidR="00DA5036" w:rsidRPr="00D25F68">
        <w:rPr>
          <w:rFonts w:eastAsia="Calibri" w:cstheme="minorHAnsi"/>
        </w:rPr>
        <w:t>perdavimo</w:t>
      </w:r>
      <w:r w:rsidR="00DA5036" w:rsidRPr="00D25F68">
        <w:rPr>
          <w:rFonts w:eastAsia="Times New Roman" w:cstheme="minorHAnsi"/>
        </w:rPr>
        <w:t>–</w:t>
      </w:r>
      <w:r w:rsidR="00DA5036" w:rsidRPr="00D25F68">
        <w:rPr>
          <w:rFonts w:eastAsia="Calibri" w:cstheme="minorHAnsi"/>
        </w:rPr>
        <w:t xml:space="preserve">priėmimo </w:t>
      </w:r>
      <w:r w:rsidR="00DA5036" w:rsidRPr="00D25F68">
        <w:rPr>
          <w:rFonts w:eastAsia="Calibri" w:cstheme="minorHAnsi"/>
          <w:spacing w:val="-1"/>
        </w:rPr>
        <w:t xml:space="preserve">aktą </w:t>
      </w:r>
      <w:r w:rsidRPr="00D25F68">
        <w:rPr>
          <w:rFonts w:eastAsia="Calibri" w:cstheme="minorHAnsi"/>
          <w:spacing w:val="-1"/>
        </w:rPr>
        <w:t xml:space="preserve">ir jį grąžina Užsakovui, arba raštu pateikia </w:t>
      </w:r>
      <w:r w:rsidR="00DE1F58" w:rsidRPr="00D25F68">
        <w:rPr>
          <w:rFonts w:eastAsia="Calibri" w:cstheme="minorHAnsi"/>
          <w:spacing w:val="-1"/>
        </w:rPr>
        <w:t>Vykdytoj</w:t>
      </w:r>
      <w:r w:rsidR="00DE1F58">
        <w:rPr>
          <w:rFonts w:eastAsia="Calibri" w:cstheme="minorHAnsi"/>
          <w:spacing w:val="-1"/>
        </w:rPr>
        <w:t>ui</w:t>
      </w:r>
      <w:r w:rsidR="00DE1F58" w:rsidRPr="00D25F68">
        <w:rPr>
          <w:rFonts w:eastAsia="Calibri" w:cstheme="minorHAnsi"/>
          <w:spacing w:val="-1"/>
        </w:rPr>
        <w:t xml:space="preserve"> </w:t>
      </w:r>
      <w:r w:rsidRPr="00D25F68">
        <w:rPr>
          <w:rFonts w:eastAsia="Calibri" w:cstheme="minorHAnsi"/>
          <w:spacing w:val="-1"/>
        </w:rPr>
        <w:t xml:space="preserve">pretenzijas dėl netinkamo Nenumatytų </w:t>
      </w:r>
      <w:r w:rsidR="00DA5036" w:rsidRPr="00D25F68">
        <w:rPr>
          <w:rFonts w:eastAsia="Calibri" w:cstheme="minorHAnsi"/>
          <w:spacing w:val="-1"/>
        </w:rPr>
        <w:t xml:space="preserve">prekių / </w:t>
      </w:r>
      <w:r w:rsidRPr="00D25F68">
        <w:rPr>
          <w:rFonts w:eastAsia="Calibri" w:cstheme="minorHAnsi"/>
          <w:spacing w:val="-1"/>
        </w:rPr>
        <w:t xml:space="preserve">paslaugų </w:t>
      </w:r>
      <w:r w:rsidR="00DE1F58">
        <w:rPr>
          <w:rFonts w:eastAsia="Calibri" w:cstheme="minorHAnsi"/>
          <w:spacing w:val="-1"/>
        </w:rPr>
        <w:t>teikimo</w:t>
      </w:r>
      <w:r w:rsidR="00DE1F58" w:rsidRPr="00D25F68">
        <w:rPr>
          <w:rFonts w:eastAsia="Calibri" w:cstheme="minorHAnsi"/>
          <w:spacing w:val="-1"/>
        </w:rPr>
        <w:t xml:space="preserve"> </w:t>
      </w:r>
      <w:r w:rsidRPr="00D25F68">
        <w:rPr>
          <w:rFonts w:eastAsia="Calibri" w:cstheme="minorHAnsi"/>
          <w:spacing w:val="-1"/>
        </w:rPr>
        <w:t xml:space="preserve">ir kokybės, nurodydamas terminą trūkumams ištaisyti. </w:t>
      </w:r>
    </w:p>
    <w:p w14:paraId="531453AD" w14:textId="2836E8C9" w:rsidR="00CA0DCD" w:rsidRPr="00D25F68" w:rsidRDefault="00CA0DCD" w:rsidP="000C2F05">
      <w:pPr>
        <w:pStyle w:val="ListParagraph"/>
        <w:numPr>
          <w:ilvl w:val="2"/>
          <w:numId w:val="1"/>
        </w:numPr>
        <w:spacing w:after="0" w:line="240" w:lineRule="auto"/>
        <w:jc w:val="both"/>
        <w:rPr>
          <w:rFonts w:eastAsia="Calibri" w:cstheme="minorHAnsi"/>
          <w:spacing w:val="-1"/>
        </w:rPr>
      </w:pPr>
      <w:r w:rsidRPr="00D25F68">
        <w:rPr>
          <w:rFonts w:eastAsia="Calibri" w:cstheme="minorHAnsi"/>
          <w:spacing w:val="-1"/>
        </w:rPr>
        <w:t xml:space="preserve">Nenumatytos </w:t>
      </w:r>
      <w:r w:rsidR="00DA5036" w:rsidRPr="00D25F68">
        <w:rPr>
          <w:rFonts w:eastAsia="Calibri" w:cstheme="minorHAnsi"/>
          <w:spacing w:val="-1"/>
        </w:rPr>
        <w:t xml:space="preserve">prekės / </w:t>
      </w:r>
      <w:r w:rsidRPr="00D25F68">
        <w:rPr>
          <w:rFonts w:eastAsia="Calibri" w:cstheme="minorHAnsi"/>
          <w:spacing w:val="-1"/>
        </w:rPr>
        <w:t xml:space="preserve">paslaugos, kurias </w:t>
      </w:r>
      <w:r w:rsidR="00DA5036" w:rsidRPr="00D25F68">
        <w:rPr>
          <w:rFonts w:eastAsia="Calibri" w:cstheme="minorHAnsi"/>
          <w:spacing w:val="-1"/>
        </w:rPr>
        <w:t>Vykdytojas</w:t>
      </w:r>
      <w:r w:rsidRPr="00D25F68">
        <w:rPr>
          <w:rFonts w:eastAsia="Calibri" w:cstheme="minorHAnsi"/>
          <w:spacing w:val="-1"/>
        </w:rPr>
        <w:t xml:space="preserve"> suteikia savavališkai, be Užsakovo sutikimo, yra neatlyginamos.</w:t>
      </w:r>
    </w:p>
    <w:p w14:paraId="18FD5F7D" w14:textId="78AF6565" w:rsidR="000C2F05" w:rsidRPr="00D25F68" w:rsidRDefault="00CA0DCD" w:rsidP="000C2F05">
      <w:pPr>
        <w:pStyle w:val="ListParagraph"/>
        <w:numPr>
          <w:ilvl w:val="2"/>
          <w:numId w:val="1"/>
        </w:numPr>
        <w:spacing w:after="0" w:line="240" w:lineRule="auto"/>
        <w:jc w:val="both"/>
        <w:rPr>
          <w:rFonts w:eastAsia="Calibri" w:cstheme="minorHAnsi"/>
          <w:spacing w:val="-1"/>
        </w:rPr>
      </w:pPr>
      <w:r w:rsidRPr="00D25F68">
        <w:rPr>
          <w:rFonts w:eastAsia="Calibri" w:cstheme="minorHAnsi"/>
          <w:spacing w:val="-1"/>
        </w:rPr>
        <w:t xml:space="preserve">Užsakovas turi teisę sustabdyti apmokėjimą už suteiktas Nenumatytas </w:t>
      </w:r>
      <w:r w:rsidR="00DA5036" w:rsidRPr="00D25F68">
        <w:rPr>
          <w:rFonts w:eastAsia="Calibri" w:cstheme="minorHAnsi"/>
          <w:spacing w:val="-1"/>
        </w:rPr>
        <w:t xml:space="preserve">prekes / </w:t>
      </w:r>
      <w:r w:rsidRPr="00D25F68">
        <w:rPr>
          <w:rFonts w:eastAsia="Calibri" w:cstheme="minorHAnsi"/>
          <w:spacing w:val="-1"/>
        </w:rPr>
        <w:t>paslaugas, jeigu:</w:t>
      </w:r>
    </w:p>
    <w:p w14:paraId="333C1262" w14:textId="2B5AD474" w:rsidR="000C2F05" w:rsidRPr="00D25F68" w:rsidRDefault="00CA0DCD" w:rsidP="000C2F05">
      <w:pPr>
        <w:pStyle w:val="ListParagraph"/>
        <w:numPr>
          <w:ilvl w:val="1"/>
          <w:numId w:val="34"/>
        </w:numPr>
        <w:spacing w:after="0" w:line="240" w:lineRule="auto"/>
        <w:jc w:val="both"/>
        <w:rPr>
          <w:rFonts w:eastAsia="Calibri" w:cstheme="minorHAnsi"/>
          <w:spacing w:val="-1"/>
        </w:rPr>
      </w:pPr>
      <w:r w:rsidRPr="00D25F68">
        <w:rPr>
          <w:rFonts w:eastAsia="Calibri" w:cstheme="minorHAnsi"/>
          <w:spacing w:val="-1"/>
        </w:rPr>
        <w:t xml:space="preserve">Nenumatytos </w:t>
      </w:r>
      <w:r w:rsidR="00DA5036" w:rsidRPr="00D25F68">
        <w:rPr>
          <w:rFonts w:eastAsia="Calibri" w:cstheme="minorHAnsi"/>
          <w:spacing w:val="-1"/>
        </w:rPr>
        <w:t xml:space="preserve">prekės / </w:t>
      </w:r>
      <w:r w:rsidRPr="00D25F68">
        <w:rPr>
          <w:rFonts w:eastAsia="Calibri" w:cstheme="minorHAnsi"/>
          <w:spacing w:val="-1"/>
        </w:rPr>
        <w:t>paslaugos buvo suteiktos nekokybiškai ir šį faktą patvirtina abiejų Šalių pasirašytas defektinis aktas arba kita raštu pateikta pretenzija;</w:t>
      </w:r>
    </w:p>
    <w:p w14:paraId="3A5DF1B4" w14:textId="56953CAF" w:rsidR="000C2F05" w:rsidRPr="00D25F68" w:rsidRDefault="00CA0DCD" w:rsidP="000C2F05">
      <w:pPr>
        <w:pStyle w:val="ListParagraph"/>
        <w:numPr>
          <w:ilvl w:val="1"/>
          <w:numId w:val="34"/>
        </w:numPr>
        <w:spacing w:after="0" w:line="240" w:lineRule="auto"/>
        <w:jc w:val="both"/>
        <w:rPr>
          <w:rFonts w:eastAsia="Calibri" w:cstheme="minorHAnsi"/>
          <w:spacing w:val="-1"/>
        </w:rPr>
      </w:pPr>
      <w:r w:rsidRPr="00D25F68">
        <w:rPr>
          <w:rFonts w:eastAsia="Calibri" w:cstheme="minorHAnsi"/>
          <w:spacing w:val="-1"/>
        </w:rPr>
        <w:t>Laiku neištaisyti abiejų Šalių pasirašytame defektiniame akte arba jam prilygstančiame dokumente nurodyti trūkumai;</w:t>
      </w:r>
    </w:p>
    <w:p w14:paraId="17C800A5" w14:textId="3645D78C" w:rsidR="00996034" w:rsidRPr="00D25F68" w:rsidRDefault="004301FB" w:rsidP="000C2F05">
      <w:pPr>
        <w:pStyle w:val="ListParagraph"/>
        <w:numPr>
          <w:ilvl w:val="1"/>
          <w:numId w:val="34"/>
        </w:numPr>
        <w:spacing w:after="0" w:line="240" w:lineRule="auto"/>
        <w:jc w:val="both"/>
        <w:rPr>
          <w:rFonts w:cstheme="minorHAnsi"/>
        </w:rPr>
      </w:pPr>
      <w:r w:rsidRPr="00D25F68">
        <w:rPr>
          <w:rFonts w:cstheme="minorHAnsi"/>
        </w:rPr>
        <w:t>Nenumatytų p</w:t>
      </w:r>
      <w:r w:rsidR="00DA5036" w:rsidRPr="00D25F68">
        <w:rPr>
          <w:rFonts w:cstheme="minorHAnsi"/>
        </w:rPr>
        <w:t>rekių / p</w:t>
      </w:r>
      <w:r w:rsidR="00CA0DCD" w:rsidRPr="00D25F68">
        <w:rPr>
          <w:rFonts w:cstheme="minorHAnsi"/>
        </w:rPr>
        <w:t>aslaugų teikimo metu Užsakovui buvo padaryti nuostoliai.</w:t>
      </w:r>
    </w:p>
    <w:p w14:paraId="492200CD" w14:textId="77777777" w:rsidR="009A1FAB" w:rsidRPr="00D25F68" w:rsidRDefault="009A1FAB" w:rsidP="00CA0DCD">
      <w:pPr>
        <w:pStyle w:val="ListParagraph"/>
        <w:spacing w:after="0" w:line="240" w:lineRule="auto"/>
        <w:ind w:left="0" w:firstLine="426"/>
        <w:jc w:val="both"/>
        <w:rPr>
          <w:rFonts w:eastAsia="Calibri" w:cstheme="minorHAnsi"/>
          <w:spacing w:val="-1"/>
        </w:rPr>
      </w:pPr>
    </w:p>
    <w:p w14:paraId="6ECD8996" w14:textId="7EAA5685" w:rsidR="00E52FF2" w:rsidRPr="00D25F68" w:rsidRDefault="00B26941" w:rsidP="00545E7C">
      <w:pPr>
        <w:tabs>
          <w:tab w:val="left" w:pos="709"/>
        </w:tabs>
        <w:spacing w:after="0" w:line="240" w:lineRule="auto"/>
        <w:ind w:firstLine="360"/>
        <w:jc w:val="center"/>
        <w:rPr>
          <w:rFonts w:cstheme="minorHAnsi"/>
          <w:b/>
        </w:rPr>
      </w:pPr>
      <w:r w:rsidRPr="00D25F68">
        <w:rPr>
          <w:rFonts w:cstheme="minorHAnsi"/>
          <w:b/>
        </w:rPr>
        <w:t>3.</w:t>
      </w:r>
      <w:r w:rsidR="00BD7472" w:rsidRPr="00D25F68">
        <w:rPr>
          <w:rFonts w:cstheme="minorHAnsi"/>
          <w:b/>
        </w:rPr>
        <w:t xml:space="preserve"> </w:t>
      </w:r>
      <w:r w:rsidR="00093AD9" w:rsidRPr="00D25F68">
        <w:rPr>
          <w:rFonts w:cstheme="minorHAnsi"/>
          <w:b/>
        </w:rPr>
        <w:t>PREKIŲ</w:t>
      </w:r>
      <w:r w:rsidRPr="00D25F68">
        <w:rPr>
          <w:rFonts w:cstheme="minorHAnsi"/>
          <w:b/>
        </w:rPr>
        <w:t xml:space="preserve"> </w:t>
      </w:r>
      <w:r w:rsidR="00093AD9" w:rsidRPr="00D25F68">
        <w:rPr>
          <w:rFonts w:cstheme="minorHAnsi"/>
          <w:b/>
        </w:rPr>
        <w:t>TIE</w:t>
      </w:r>
      <w:r w:rsidRPr="00D25F68">
        <w:rPr>
          <w:rFonts w:cstheme="minorHAnsi"/>
          <w:b/>
        </w:rPr>
        <w:t>KIMAS</w:t>
      </w:r>
      <w:r w:rsidR="000F2C23" w:rsidRPr="00D25F68">
        <w:rPr>
          <w:rFonts w:cstheme="minorHAnsi"/>
          <w:b/>
        </w:rPr>
        <w:t>, PASLAUGŲ TEIKIMAS</w:t>
      </w:r>
    </w:p>
    <w:p w14:paraId="67C62CE4" w14:textId="77777777" w:rsidR="000545D7" w:rsidRPr="00D25F68" w:rsidRDefault="000545D7" w:rsidP="00545E7C">
      <w:pPr>
        <w:tabs>
          <w:tab w:val="left" w:pos="709"/>
        </w:tabs>
        <w:spacing w:after="0" w:line="240" w:lineRule="auto"/>
        <w:ind w:firstLine="360"/>
        <w:jc w:val="center"/>
        <w:rPr>
          <w:rFonts w:cstheme="minorHAnsi"/>
          <w:b/>
        </w:rPr>
      </w:pPr>
    </w:p>
    <w:p w14:paraId="447EB003" w14:textId="77777777" w:rsidR="000545D7" w:rsidRPr="00D25F68" w:rsidRDefault="000545D7" w:rsidP="000545D7">
      <w:pPr>
        <w:pStyle w:val="ListParagraph"/>
        <w:numPr>
          <w:ilvl w:val="0"/>
          <w:numId w:val="1"/>
        </w:numPr>
        <w:spacing w:after="0" w:line="240" w:lineRule="auto"/>
        <w:jc w:val="both"/>
        <w:rPr>
          <w:rFonts w:cstheme="minorHAnsi"/>
          <w:vanish/>
        </w:rPr>
      </w:pPr>
    </w:p>
    <w:p w14:paraId="31BA820D" w14:textId="772C80F7" w:rsidR="00CA4B82" w:rsidRPr="00D25F68" w:rsidRDefault="00CA4B82" w:rsidP="000545D7">
      <w:pPr>
        <w:pStyle w:val="ListParagraph"/>
        <w:numPr>
          <w:ilvl w:val="1"/>
          <w:numId w:val="1"/>
        </w:numPr>
        <w:spacing w:after="0" w:line="240" w:lineRule="auto"/>
        <w:ind w:left="960"/>
        <w:jc w:val="both"/>
        <w:rPr>
          <w:rFonts w:cstheme="minorHAnsi"/>
        </w:rPr>
      </w:pPr>
      <w:r w:rsidRPr="00D25F68">
        <w:rPr>
          <w:rFonts w:cstheme="minorHAnsi"/>
        </w:rPr>
        <w:t>Diegimo paslaugos suteikiamos kai</w:t>
      </w:r>
      <w:r w:rsidR="004301FB" w:rsidRPr="00D25F68">
        <w:rPr>
          <w:rFonts w:cstheme="minorHAnsi"/>
        </w:rPr>
        <w:t>p</w:t>
      </w:r>
      <w:r w:rsidRPr="00D25F68">
        <w:rPr>
          <w:rFonts w:cstheme="minorHAnsi"/>
        </w:rPr>
        <w:t xml:space="preserve"> nurodyta </w:t>
      </w:r>
      <w:r w:rsidR="004301FB" w:rsidRPr="00D25F68">
        <w:rPr>
          <w:rFonts w:cstheme="minorHAnsi"/>
        </w:rPr>
        <w:t>Sutarties Specialiųjų sąlygų priedas Nr. 1 „T</w:t>
      </w:r>
      <w:r w:rsidR="008763E1" w:rsidRPr="00D25F68">
        <w:rPr>
          <w:rFonts w:cstheme="minorHAnsi"/>
        </w:rPr>
        <w:t xml:space="preserve">echninė </w:t>
      </w:r>
      <w:r w:rsidRPr="00D25F68">
        <w:rPr>
          <w:rFonts w:cstheme="minorHAnsi"/>
        </w:rPr>
        <w:t>specifikacij</w:t>
      </w:r>
      <w:r w:rsidR="004301FB" w:rsidRPr="00D25F68">
        <w:rPr>
          <w:rFonts w:cstheme="minorHAnsi"/>
        </w:rPr>
        <w:t>a“</w:t>
      </w:r>
      <w:r w:rsidR="008763E1" w:rsidRPr="00D25F68">
        <w:rPr>
          <w:rFonts w:cstheme="minorHAnsi"/>
        </w:rPr>
        <w:t xml:space="preserve"> </w:t>
      </w:r>
      <w:r w:rsidRPr="00D25F68">
        <w:rPr>
          <w:rFonts w:cstheme="minorHAnsi"/>
        </w:rPr>
        <w:t>4.</w:t>
      </w:r>
      <w:r w:rsidR="00E333E2" w:rsidRPr="00D25F68">
        <w:rPr>
          <w:rFonts w:cstheme="minorHAnsi"/>
        </w:rPr>
        <w:t>10</w:t>
      </w:r>
      <w:r w:rsidR="00EA4CF3" w:rsidRPr="00D25F68">
        <w:rPr>
          <w:rFonts w:cstheme="minorHAnsi"/>
        </w:rPr>
        <w:t xml:space="preserve"> </w:t>
      </w:r>
      <w:r w:rsidR="008763E1" w:rsidRPr="00D25F68">
        <w:rPr>
          <w:rFonts w:cstheme="minorHAnsi"/>
        </w:rPr>
        <w:t>skyriuje</w:t>
      </w:r>
      <w:r w:rsidR="008763E1" w:rsidRPr="00D25F68">
        <w:rPr>
          <w:rFonts w:cstheme="minorHAnsi"/>
          <w:i/>
          <w:iCs/>
        </w:rPr>
        <w:t xml:space="preserve"> </w:t>
      </w:r>
      <w:r w:rsidRPr="00D25F68">
        <w:rPr>
          <w:rFonts w:cstheme="minorHAnsi"/>
          <w:i/>
          <w:iCs/>
        </w:rPr>
        <w:t>Projekto įgyvendinimo rezultatai</w:t>
      </w:r>
      <w:r w:rsidR="008763E1" w:rsidRPr="00D25F68">
        <w:rPr>
          <w:rFonts w:cstheme="minorHAnsi"/>
          <w:i/>
          <w:iCs/>
        </w:rPr>
        <w:t>.</w:t>
      </w:r>
    </w:p>
    <w:p w14:paraId="34D9172F" w14:textId="015C8297" w:rsidR="009A1FAB" w:rsidRPr="00D25F68" w:rsidRDefault="008763E1" w:rsidP="000545D7">
      <w:pPr>
        <w:pStyle w:val="ListParagraph"/>
        <w:numPr>
          <w:ilvl w:val="1"/>
          <w:numId w:val="1"/>
        </w:numPr>
        <w:spacing w:after="0" w:line="240" w:lineRule="auto"/>
        <w:ind w:left="960"/>
        <w:jc w:val="both"/>
        <w:rPr>
          <w:rFonts w:cstheme="minorHAnsi"/>
        </w:rPr>
      </w:pPr>
      <w:r w:rsidRPr="00D25F68">
        <w:rPr>
          <w:rFonts w:eastAsia="Calibri" w:cstheme="minorHAnsi"/>
        </w:rPr>
        <w:t>Užsakovas elektroniniu paštu (</w:t>
      </w:r>
      <w:r w:rsidRPr="00D25F68">
        <w:rPr>
          <w:rFonts w:eastAsia="Calibri" w:cstheme="minorHAnsi"/>
          <w:i/>
          <w:iCs/>
        </w:rPr>
        <w:t>nurodyti adresą</w:t>
      </w:r>
      <w:r w:rsidRPr="00D25F68">
        <w:rPr>
          <w:rFonts w:eastAsia="Calibri" w:cstheme="minorHAnsi"/>
        </w:rPr>
        <w:t>) pateiks užsakymą Vykdytojui dėl licencijų nuomos. Nuo šiame punkte nurodyto Užsakovo užsakymo pateikimo Vykdytojui</w:t>
      </w:r>
      <w:r w:rsidR="006E046D" w:rsidRPr="00D25F68">
        <w:rPr>
          <w:rFonts w:eastAsia="Calibri" w:cstheme="minorHAnsi"/>
        </w:rPr>
        <w:t xml:space="preserve"> dienos</w:t>
      </w:r>
      <w:r w:rsidRPr="00D25F68">
        <w:rPr>
          <w:rFonts w:eastAsia="Calibri" w:cstheme="minorHAnsi"/>
        </w:rPr>
        <w:t xml:space="preserve">, licencijos turi būti suteiktos Užsakovui </w:t>
      </w:r>
      <w:r w:rsidRPr="00D25F68">
        <w:rPr>
          <w:rFonts w:eastAsia="Calibri" w:cstheme="minorHAnsi"/>
          <w:b/>
        </w:rPr>
        <w:t>ne vėliau kaip per 15 (penkiolika) darbo dienų</w:t>
      </w:r>
      <w:r w:rsidRPr="00D25F68">
        <w:rPr>
          <w:rFonts w:eastAsia="Calibri" w:cstheme="minorHAnsi"/>
        </w:rPr>
        <w:t xml:space="preserve">. Užsakovo licencijų nuomos užsakyme bus nurodytas konkretus licencijų skaičius ir tipas. Vėliau, Sutarties vykdymo metu, Užsakovui prireikus, gali būti pateiktas ir papildomas licencijų nuomos užsakymas. </w:t>
      </w:r>
    </w:p>
    <w:p w14:paraId="2DF3A284" w14:textId="48F458F9" w:rsidR="00A53277" w:rsidRPr="00D25F68" w:rsidRDefault="0021077D" w:rsidP="000545D7">
      <w:pPr>
        <w:pStyle w:val="ListParagraph"/>
        <w:numPr>
          <w:ilvl w:val="1"/>
          <w:numId w:val="1"/>
        </w:numPr>
        <w:spacing w:after="0" w:line="240" w:lineRule="auto"/>
        <w:ind w:left="960"/>
        <w:jc w:val="both"/>
        <w:rPr>
          <w:rFonts w:cstheme="minorHAnsi"/>
        </w:rPr>
      </w:pPr>
      <w:r w:rsidRPr="00D25F68">
        <w:rPr>
          <w:rFonts w:cstheme="minorHAnsi"/>
        </w:rPr>
        <w:t>Techninės priežiūros paslaugos</w:t>
      </w:r>
      <w:r w:rsidR="00F051D8" w:rsidRPr="00D25F68">
        <w:rPr>
          <w:rFonts w:cstheme="minorHAnsi"/>
        </w:rPr>
        <w:t xml:space="preserve"> teikiamos </w:t>
      </w:r>
      <w:r w:rsidR="00A37F88" w:rsidRPr="00D25F68">
        <w:rPr>
          <w:rFonts w:cstheme="minorHAnsi"/>
        </w:rPr>
        <w:t>Sutarties galiojimo metu</w:t>
      </w:r>
      <w:r w:rsidR="00AA351D" w:rsidRPr="00D25F68">
        <w:rPr>
          <w:rFonts w:cstheme="minorHAnsi"/>
        </w:rPr>
        <w:t xml:space="preserve">, pagal </w:t>
      </w:r>
      <w:r w:rsidR="00505AD4" w:rsidRPr="00D25F68">
        <w:rPr>
          <w:rFonts w:cstheme="minorHAnsi"/>
        </w:rPr>
        <w:t xml:space="preserve">Sutartyje </w:t>
      </w:r>
      <w:r w:rsidR="0024276F" w:rsidRPr="00D25F68">
        <w:rPr>
          <w:rFonts w:cstheme="minorHAnsi"/>
        </w:rPr>
        <w:t>nurodyt</w:t>
      </w:r>
      <w:r w:rsidR="003A3CCF" w:rsidRPr="00D25F68">
        <w:rPr>
          <w:rFonts w:cstheme="minorHAnsi"/>
        </w:rPr>
        <w:t xml:space="preserve">ą </w:t>
      </w:r>
      <w:r w:rsidR="00B65902" w:rsidRPr="00D25F68">
        <w:rPr>
          <w:rFonts w:cstheme="minorHAnsi"/>
        </w:rPr>
        <w:t>šių paslaugų įkainį</w:t>
      </w:r>
      <w:r w:rsidR="00C81AC2" w:rsidRPr="00D25F68">
        <w:rPr>
          <w:rFonts w:cstheme="minorHAnsi"/>
        </w:rPr>
        <w:t xml:space="preserve"> ir Užsakovo pateiktą </w:t>
      </w:r>
      <w:r w:rsidR="002B47F2" w:rsidRPr="00D25F68">
        <w:rPr>
          <w:rFonts w:cstheme="minorHAnsi"/>
        </w:rPr>
        <w:t xml:space="preserve">poreikį. Paslaugų </w:t>
      </w:r>
      <w:r w:rsidR="00D27AA5" w:rsidRPr="00D25F68">
        <w:rPr>
          <w:rFonts w:cstheme="minorHAnsi"/>
        </w:rPr>
        <w:t>užsakymas pateikiamas</w:t>
      </w:r>
      <w:r w:rsidR="008510E4" w:rsidRPr="00D25F68">
        <w:rPr>
          <w:rFonts w:cstheme="minorHAnsi"/>
        </w:rPr>
        <w:t xml:space="preserve"> Vykdytojui el. paštu</w:t>
      </w:r>
      <w:r w:rsidR="00BF1971" w:rsidRPr="00D25F68">
        <w:rPr>
          <w:rFonts w:cstheme="minorHAnsi"/>
        </w:rPr>
        <w:t xml:space="preserve"> nurodant</w:t>
      </w:r>
      <w:r w:rsidR="00784C4C" w:rsidRPr="00D25F68">
        <w:rPr>
          <w:rFonts w:cstheme="minorHAnsi"/>
        </w:rPr>
        <w:t xml:space="preserve"> </w:t>
      </w:r>
      <w:r w:rsidRPr="00D25F68">
        <w:rPr>
          <w:rFonts w:cstheme="minorHAnsi"/>
        </w:rPr>
        <w:t>techninės priežiūros</w:t>
      </w:r>
      <w:r w:rsidR="009A1FAB" w:rsidRPr="00D25F68">
        <w:rPr>
          <w:rFonts w:cstheme="minorHAnsi"/>
        </w:rPr>
        <w:t xml:space="preserve"> </w:t>
      </w:r>
      <w:r w:rsidR="006E046D" w:rsidRPr="00D25F68">
        <w:rPr>
          <w:rFonts w:cstheme="minorHAnsi"/>
        </w:rPr>
        <w:t xml:space="preserve">paslaugų </w:t>
      </w:r>
      <w:r w:rsidR="009A1FAB" w:rsidRPr="00D25F68">
        <w:rPr>
          <w:rFonts w:cstheme="minorHAnsi"/>
        </w:rPr>
        <w:t xml:space="preserve">apimtį. </w:t>
      </w:r>
      <w:r w:rsidR="007B0F6C" w:rsidRPr="00D25F68">
        <w:rPr>
          <w:rFonts w:cstheme="minorHAnsi"/>
        </w:rPr>
        <w:t xml:space="preserve">Vykdytojas </w:t>
      </w:r>
      <w:r w:rsidR="009A1FAB" w:rsidRPr="00D25F68">
        <w:rPr>
          <w:rFonts w:cstheme="minorHAnsi"/>
        </w:rPr>
        <w:t>turi pateikti ir suderinti įvertint</w:t>
      </w:r>
      <w:r w:rsidR="006E046D" w:rsidRPr="00D25F68">
        <w:rPr>
          <w:rFonts w:cstheme="minorHAnsi"/>
        </w:rPr>
        <w:t>ą</w:t>
      </w:r>
      <w:r w:rsidR="009A1FAB" w:rsidRPr="00D25F68">
        <w:rPr>
          <w:rFonts w:cstheme="minorHAnsi"/>
        </w:rPr>
        <w:t xml:space="preserve"> </w:t>
      </w:r>
      <w:r w:rsidR="006E046D" w:rsidRPr="00D25F68">
        <w:rPr>
          <w:rFonts w:cstheme="minorHAnsi"/>
        </w:rPr>
        <w:t xml:space="preserve">paslaugų </w:t>
      </w:r>
      <w:r w:rsidR="009A1FAB" w:rsidRPr="00D25F68">
        <w:rPr>
          <w:rFonts w:cstheme="minorHAnsi"/>
        </w:rPr>
        <w:t xml:space="preserve">apimtį valandomis ir terminą, iki kada užsakymas bus įgyvendintas. </w:t>
      </w:r>
    </w:p>
    <w:p w14:paraId="11F6FAAA" w14:textId="61062597" w:rsidR="009A1FAB" w:rsidRPr="00D25F68" w:rsidRDefault="006E046D" w:rsidP="000545D7">
      <w:pPr>
        <w:pStyle w:val="ListParagraph"/>
        <w:numPr>
          <w:ilvl w:val="1"/>
          <w:numId w:val="1"/>
        </w:numPr>
        <w:spacing w:after="0" w:line="240" w:lineRule="auto"/>
        <w:ind w:left="960"/>
        <w:jc w:val="both"/>
        <w:rPr>
          <w:rFonts w:cstheme="minorHAnsi"/>
        </w:rPr>
      </w:pPr>
      <w:r w:rsidRPr="00D25F68">
        <w:rPr>
          <w:rFonts w:cstheme="minorHAnsi"/>
        </w:rPr>
        <w:t>Nenumatytos prekės</w:t>
      </w:r>
      <w:r w:rsidR="003845CB" w:rsidRPr="00D25F68">
        <w:rPr>
          <w:rFonts w:cstheme="minorHAnsi"/>
        </w:rPr>
        <w:t xml:space="preserve"> </w:t>
      </w:r>
      <w:r w:rsidRPr="00D25F68">
        <w:rPr>
          <w:rFonts w:cstheme="minorHAnsi"/>
        </w:rPr>
        <w:t>/</w:t>
      </w:r>
      <w:r w:rsidR="009A1FAB" w:rsidRPr="00D25F68">
        <w:rPr>
          <w:rFonts w:cstheme="minorHAnsi"/>
        </w:rPr>
        <w:t xml:space="preserve"> paslaugos </w:t>
      </w:r>
      <w:r w:rsidRPr="00D25F68">
        <w:rPr>
          <w:rFonts w:cstheme="minorHAnsi"/>
        </w:rPr>
        <w:t xml:space="preserve">(jeigu jos bus įsigyjamos) </w:t>
      </w:r>
      <w:r w:rsidR="009A1FAB" w:rsidRPr="00D25F68">
        <w:rPr>
          <w:rFonts w:cstheme="minorHAnsi"/>
        </w:rPr>
        <w:t xml:space="preserve">turi būti suteiktos </w:t>
      </w:r>
      <w:r w:rsidRPr="00D25F68">
        <w:rPr>
          <w:rFonts w:cstheme="minorHAnsi"/>
        </w:rPr>
        <w:t xml:space="preserve">Sutarties galiojimo metu </w:t>
      </w:r>
      <w:r w:rsidR="009A1FAB" w:rsidRPr="00D25F68">
        <w:rPr>
          <w:rFonts w:cstheme="minorHAnsi"/>
        </w:rPr>
        <w:t xml:space="preserve"> pagal </w:t>
      </w:r>
      <w:r w:rsidR="0031713B" w:rsidRPr="00D25F68">
        <w:rPr>
          <w:rFonts w:cstheme="minorHAnsi"/>
        </w:rPr>
        <w:t>Užsakovo pateiktą poreikį</w:t>
      </w:r>
      <w:r w:rsidR="009A1FAB" w:rsidRPr="00D25F68">
        <w:rPr>
          <w:rFonts w:cstheme="minorHAnsi"/>
        </w:rPr>
        <w:t xml:space="preserve">. Paslaugų užsakymas pateikiamas </w:t>
      </w:r>
      <w:r w:rsidR="008763E1" w:rsidRPr="00D25F68">
        <w:rPr>
          <w:rFonts w:cstheme="minorHAnsi"/>
        </w:rPr>
        <w:t>Vykdytojui</w:t>
      </w:r>
      <w:r w:rsidR="00D2087B" w:rsidRPr="00D25F68">
        <w:rPr>
          <w:rFonts w:cstheme="minorHAnsi"/>
        </w:rPr>
        <w:t xml:space="preserve"> </w:t>
      </w:r>
      <w:r w:rsidR="009A1FAB" w:rsidRPr="00D25F68">
        <w:rPr>
          <w:rFonts w:cstheme="minorHAnsi"/>
        </w:rPr>
        <w:t xml:space="preserve">el. paštu nurodant </w:t>
      </w:r>
      <w:r w:rsidRPr="00D25F68">
        <w:rPr>
          <w:rFonts w:cstheme="minorHAnsi"/>
        </w:rPr>
        <w:t>Nenumatytų prekių/paslaugų</w:t>
      </w:r>
      <w:r w:rsidR="009A1FAB" w:rsidRPr="00D25F68">
        <w:rPr>
          <w:rFonts w:cstheme="minorHAnsi"/>
        </w:rPr>
        <w:t xml:space="preserve"> apimtį. </w:t>
      </w:r>
      <w:r w:rsidR="007B0F6C" w:rsidRPr="00D25F68">
        <w:rPr>
          <w:rFonts w:cstheme="minorHAnsi"/>
        </w:rPr>
        <w:t xml:space="preserve">Vykdytojas </w:t>
      </w:r>
      <w:r w:rsidR="009A1FAB" w:rsidRPr="00D25F68">
        <w:rPr>
          <w:rFonts w:cstheme="minorHAnsi"/>
        </w:rPr>
        <w:t>turi pateikti ir suderinti įvertint</w:t>
      </w:r>
      <w:r w:rsidRPr="00D25F68">
        <w:rPr>
          <w:rFonts w:cstheme="minorHAnsi"/>
        </w:rPr>
        <w:t>ą</w:t>
      </w:r>
      <w:r w:rsidR="009A1FAB" w:rsidRPr="00D25F68">
        <w:rPr>
          <w:rFonts w:cstheme="minorHAnsi"/>
        </w:rPr>
        <w:t xml:space="preserve"> apimtį valandomis ir terminą, iki kada užsakymas bus įgyvendintas.</w:t>
      </w:r>
    </w:p>
    <w:p w14:paraId="7BCF57A1" w14:textId="43DD0997" w:rsidR="00D65D33" w:rsidRPr="00D25F68" w:rsidRDefault="007B0F6C" w:rsidP="000545D7">
      <w:pPr>
        <w:pStyle w:val="ListParagraph"/>
        <w:numPr>
          <w:ilvl w:val="1"/>
          <w:numId w:val="1"/>
        </w:numPr>
        <w:spacing w:after="0" w:line="240" w:lineRule="auto"/>
        <w:ind w:left="960"/>
        <w:jc w:val="both"/>
        <w:rPr>
          <w:rFonts w:cstheme="minorHAnsi"/>
        </w:rPr>
      </w:pPr>
      <w:r w:rsidRPr="00D25F68">
        <w:rPr>
          <w:rFonts w:cstheme="minorHAnsi"/>
        </w:rPr>
        <w:t xml:space="preserve">Vykdytojas </w:t>
      </w:r>
      <w:r w:rsidR="00D65D33" w:rsidRPr="00D25F68">
        <w:rPr>
          <w:rFonts w:cstheme="minorHAnsi"/>
        </w:rPr>
        <w:t xml:space="preserve">turės atlikti rezultatų korekcijas pagal </w:t>
      </w:r>
      <w:r w:rsidR="00D2087B" w:rsidRPr="00D25F68">
        <w:rPr>
          <w:rFonts w:cstheme="minorHAnsi"/>
        </w:rPr>
        <w:t>Užsakovo</w:t>
      </w:r>
      <w:r w:rsidR="00D65D33" w:rsidRPr="00D25F68">
        <w:rPr>
          <w:rFonts w:cstheme="minorHAnsi"/>
        </w:rPr>
        <w:t xml:space="preserve"> atstovų pateiktas pastabas, jeigu tokių bus. </w:t>
      </w:r>
    </w:p>
    <w:p w14:paraId="7A69961D" w14:textId="11C5C9BD" w:rsidR="00D65D33" w:rsidRPr="00D25F68" w:rsidRDefault="007B0F6C" w:rsidP="000545D7">
      <w:pPr>
        <w:pStyle w:val="ListParagraph"/>
        <w:numPr>
          <w:ilvl w:val="1"/>
          <w:numId w:val="1"/>
        </w:numPr>
        <w:spacing w:after="0" w:line="240" w:lineRule="auto"/>
        <w:ind w:left="960"/>
        <w:jc w:val="both"/>
        <w:rPr>
          <w:rFonts w:cstheme="minorHAnsi"/>
        </w:rPr>
      </w:pPr>
      <w:r w:rsidRPr="00D25F68">
        <w:rPr>
          <w:rFonts w:cstheme="minorHAnsi"/>
        </w:rPr>
        <w:lastRenderedPageBreak/>
        <w:t xml:space="preserve">Vykdytojas </w:t>
      </w:r>
      <w:r w:rsidR="00D65D33" w:rsidRPr="00D25F68">
        <w:rPr>
          <w:rFonts w:cstheme="minorHAnsi"/>
        </w:rPr>
        <w:t>įsipareigoja užtikrinti saugų keitimąsi duomenimis</w:t>
      </w:r>
      <w:r w:rsidR="006101EE" w:rsidRPr="00D25F68">
        <w:rPr>
          <w:rFonts w:cstheme="minorHAnsi"/>
        </w:rPr>
        <w:t xml:space="preserve">, kuris bus suderintas su </w:t>
      </w:r>
      <w:r w:rsidR="006E046D" w:rsidRPr="00D25F68">
        <w:rPr>
          <w:rFonts w:cstheme="minorHAnsi"/>
        </w:rPr>
        <w:t xml:space="preserve">Užsakovu </w:t>
      </w:r>
      <w:r w:rsidR="006101EE" w:rsidRPr="00D25F68">
        <w:rPr>
          <w:rFonts w:cstheme="minorHAnsi"/>
        </w:rPr>
        <w:t>Paslaugų teikimo grafiko derinimo metu</w:t>
      </w:r>
      <w:r w:rsidR="00D65D33" w:rsidRPr="00D25F68">
        <w:rPr>
          <w:rFonts w:cstheme="minorHAnsi"/>
        </w:rPr>
        <w:t>.</w:t>
      </w:r>
    </w:p>
    <w:p w14:paraId="04BBBEB3" w14:textId="3E750553" w:rsidR="001A1669" w:rsidRPr="00D25F68" w:rsidRDefault="001A1669" w:rsidP="000545D7">
      <w:pPr>
        <w:pStyle w:val="ListParagraph"/>
        <w:numPr>
          <w:ilvl w:val="1"/>
          <w:numId w:val="1"/>
        </w:numPr>
        <w:spacing w:after="0" w:line="240" w:lineRule="auto"/>
        <w:ind w:left="960"/>
        <w:jc w:val="both"/>
        <w:rPr>
          <w:rStyle w:val="Laukeliai"/>
          <w:rFonts w:asciiTheme="minorHAnsi" w:hAnsiTheme="minorHAnsi" w:cstheme="minorHAnsi"/>
          <w:sz w:val="22"/>
        </w:rPr>
      </w:pPr>
      <w:r w:rsidRPr="00D25F68">
        <w:rPr>
          <w:rStyle w:val="Laukeliai"/>
          <w:rFonts w:asciiTheme="minorHAnsi" w:hAnsiTheme="minorHAnsi" w:cstheme="minorHAnsi"/>
          <w:sz w:val="22"/>
        </w:rPr>
        <w:t>Patiekęs Prekes ir/ar suteikęs Paslaugas Užsakovui Vykdytojas pateikia tokius dokumentus:</w:t>
      </w:r>
    </w:p>
    <w:p w14:paraId="2E412FFA" w14:textId="3714A2AC" w:rsidR="00D2087B" w:rsidRPr="00D25F68" w:rsidRDefault="00CA4B82" w:rsidP="000545D7">
      <w:pPr>
        <w:pStyle w:val="ListParagraph"/>
        <w:numPr>
          <w:ilvl w:val="2"/>
          <w:numId w:val="1"/>
        </w:numPr>
        <w:spacing w:after="0" w:line="240" w:lineRule="auto"/>
        <w:jc w:val="both"/>
        <w:rPr>
          <w:rFonts w:cstheme="minorHAnsi"/>
        </w:rPr>
      </w:pPr>
      <w:r w:rsidRPr="00D25F68">
        <w:rPr>
          <w:rFonts w:cstheme="minorHAnsi"/>
        </w:rPr>
        <w:t xml:space="preserve">Licencijų </w:t>
      </w:r>
      <w:r w:rsidR="001A1669" w:rsidRPr="00D25F68">
        <w:rPr>
          <w:rFonts w:cstheme="minorHAnsi"/>
        </w:rPr>
        <w:t>nuomos atveju pateikiami dokumentai (sąskaita) apibrėžiantys suteiktų licencijų tipą, kiekį, galiojimo laikotarpį, nurodoma</w:t>
      </w:r>
      <w:r w:rsidR="006E046D" w:rsidRPr="00D25F68">
        <w:rPr>
          <w:rFonts w:cstheme="minorHAnsi"/>
        </w:rPr>
        <w:t>s</w:t>
      </w:r>
      <w:r w:rsidR="001A1669" w:rsidRPr="00D25F68">
        <w:rPr>
          <w:rFonts w:cstheme="minorHAnsi"/>
        </w:rPr>
        <w:t xml:space="preserve"> licencijos vieneto </w:t>
      </w:r>
      <w:r w:rsidR="006E046D" w:rsidRPr="00D25F68">
        <w:rPr>
          <w:rFonts w:cstheme="minorHAnsi"/>
        </w:rPr>
        <w:t xml:space="preserve">įkainis </w:t>
      </w:r>
      <w:r w:rsidR="001A1669" w:rsidRPr="00D25F68">
        <w:rPr>
          <w:rFonts w:cstheme="minorHAnsi"/>
        </w:rPr>
        <w:t>ir visa suma už suteiktas licencijas</w:t>
      </w:r>
      <w:r w:rsidRPr="00D25F68">
        <w:rPr>
          <w:rFonts w:cstheme="minorHAnsi"/>
        </w:rPr>
        <w:t xml:space="preserve">; </w:t>
      </w:r>
    </w:p>
    <w:p w14:paraId="6F3C6C30" w14:textId="2DB176BA" w:rsidR="001A1669" w:rsidRPr="00D25F68" w:rsidRDefault="00CA4B82" w:rsidP="000545D7">
      <w:pPr>
        <w:pStyle w:val="ListParagraph"/>
        <w:numPr>
          <w:ilvl w:val="2"/>
          <w:numId w:val="1"/>
        </w:numPr>
        <w:spacing w:after="0" w:line="240" w:lineRule="auto"/>
        <w:jc w:val="both"/>
        <w:rPr>
          <w:rFonts w:cstheme="minorHAnsi"/>
        </w:rPr>
      </w:pPr>
      <w:r w:rsidRPr="00D25F68">
        <w:rPr>
          <w:rFonts w:cstheme="minorHAnsi"/>
        </w:rPr>
        <w:t xml:space="preserve">Diegimo </w:t>
      </w:r>
      <w:r w:rsidR="001A1669" w:rsidRPr="00D25F68">
        <w:rPr>
          <w:rFonts w:cstheme="minorHAnsi"/>
        </w:rPr>
        <w:t xml:space="preserve">paslaugos suteikiamos kai </w:t>
      </w:r>
      <w:r w:rsidR="006E046D" w:rsidRPr="00D25F68">
        <w:rPr>
          <w:rFonts w:cstheme="minorHAnsi"/>
        </w:rPr>
        <w:t>Sutarties Specialiųjų sąlygų priedo Nr. 1 „T</w:t>
      </w:r>
      <w:r w:rsidR="001A1669" w:rsidRPr="00D25F68">
        <w:rPr>
          <w:rFonts w:cstheme="minorHAnsi"/>
        </w:rPr>
        <w:t>echninė specifikacij</w:t>
      </w:r>
      <w:r w:rsidR="006E046D" w:rsidRPr="00D25F68">
        <w:rPr>
          <w:rFonts w:cstheme="minorHAnsi"/>
        </w:rPr>
        <w:t>a“</w:t>
      </w:r>
      <w:r w:rsidR="001A1669" w:rsidRPr="00D25F68">
        <w:rPr>
          <w:rFonts w:cstheme="minorHAnsi"/>
        </w:rPr>
        <w:t>, 4.</w:t>
      </w:r>
      <w:r w:rsidR="0076279B" w:rsidRPr="00D25F68">
        <w:rPr>
          <w:rFonts w:cstheme="minorHAnsi"/>
        </w:rPr>
        <w:t>10.</w:t>
      </w:r>
      <w:r w:rsidR="001A1669" w:rsidRPr="00D25F68">
        <w:rPr>
          <w:rFonts w:cstheme="minorHAnsi"/>
        </w:rPr>
        <w:t xml:space="preserve"> </w:t>
      </w:r>
      <w:r w:rsidR="001A1669" w:rsidRPr="00D25F68">
        <w:rPr>
          <w:rFonts w:cstheme="minorHAnsi"/>
          <w:i/>
          <w:iCs/>
        </w:rPr>
        <w:t xml:space="preserve">Projekto įgyvendinimo rezultatai </w:t>
      </w:r>
      <w:r w:rsidR="001A1669" w:rsidRPr="00D25F68">
        <w:rPr>
          <w:rFonts w:cstheme="minorHAnsi"/>
        </w:rPr>
        <w:t>skyriuje nurodyti rezultatai yra įgyvendinti ir pateikiami jų įgyvendinimą pagrindžiantys dokumentai</w:t>
      </w:r>
      <w:r w:rsidR="006E046D" w:rsidRPr="00D25F68">
        <w:rPr>
          <w:rFonts w:cstheme="minorHAnsi"/>
        </w:rPr>
        <w:t xml:space="preserve"> ir </w:t>
      </w:r>
      <w:r w:rsidR="001A1669" w:rsidRPr="00D25F68">
        <w:rPr>
          <w:rFonts w:cstheme="minorHAnsi"/>
        </w:rPr>
        <w:t xml:space="preserve">pateikiamas paslaugų </w:t>
      </w:r>
      <w:r w:rsidRPr="00D25F68">
        <w:rPr>
          <w:rFonts w:cstheme="minorHAnsi"/>
        </w:rPr>
        <w:t>priėmimo-</w:t>
      </w:r>
      <w:r w:rsidR="001A1669" w:rsidRPr="00D25F68">
        <w:rPr>
          <w:rFonts w:cstheme="minorHAnsi"/>
        </w:rPr>
        <w:t>perdavimo aktas</w:t>
      </w:r>
      <w:r w:rsidRPr="00D25F68">
        <w:rPr>
          <w:rFonts w:cstheme="minorHAnsi"/>
        </w:rPr>
        <w:t>;</w:t>
      </w:r>
    </w:p>
    <w:p w14:paraId="31B613D6" w14:textId="0C249A09" w:rsidR="0076279B" w:rsidRPr="00D25F68" w:rsidRDefault="00527E47" w:rsidP="000545D7">
      <w:pPr>
        <w:pStyle w:val="ListParagraph"/>
        <w:numPr>
          <w:ilvl w:val="2"/>
          <w:numId w:val="1"/>
        </w:numPr>
        <w:spacing w:after="0" w:line="240" w:lineRule="auto"/>
        <w:jc w:val="both"/>
        <w:rPr>
          <w:rFonts w:cstheme="minorHAnsi"/>
        </w:rPr>
      </w:pPr>
      <w:r w:rsidRPr="00D25F68">
        <w:rPr>
          <w:rFonts w:cstheme="minorHAnsi"/>
        </w:rPr>
        <w:t>Techninės priežiūros</w:t>
      </w:r>
      <w:r w:rsidR="001A1669" w:rsidRPr="00D25F68">
        <w:rPr>
          <w:rFonts w:cstheme="minorHAnsi"/>
        </w:rPr>
        <w:t xml:space="preserve"> paslaugos turi būti suteikiamos pagal užsakymo metu suderintą paslaugų priėmimo perdavimo tvarką</w:t>
      </w:r>
      <w:r w:rsidR="00CA4B82" w:rsidRPr="00D25F68">
        <w:rPr>
          <w:rFonts w:cstheme="minorHAnsi"/>
        </w:rPr>
        <w:t>;</w:t>
      </w:r>
    </w:p>
    <w:p w14:paraId="74251E65" w14:textId="7336044A" w:rsidR="001A1669" w:rsidRPr="00D25F68" w:rsidRDefault="006E046D" w:rsidP="000545D7">
      <w:pPr>
        <w:pStyle w:val="ListParagraph"/>
        <w:numPr>
          <w:ilvl w:val="2"/>
          <w:numId w:val="1"/>
        </w:numPr>
        <w:spacing w:after="0" w:line="240" w:lineRule="auto"/>
        <w:jc w:val="both"/>
        <w:rPr>
          <w:rFonts w:cstheme="minorHAnsi"/>
        </w:rPr>
      </w:pPr>
      <w:r w:rsidRPr="00D25F68">
        <w:rPr>
          <w:rFonts w:cstheme="minorHAnsi"/>
        </w:rPr>
        <w:t>Nenumatytos prekės/</w:t>
      </w:r>
      <w:r w:rsidR="001A1669" w:rsidRPr="00D25F68">
        <w:rPr>
          <w:rFonts w:cstheme="minorHAnsi"/>
        </w:rPr>
        <w:t>paslaugos turi būti suteikiamos pagal užsakymo metu suderintą paslaugų priėmimo perdavimo tvarką.</w:t>
      </w:r>
    </w:p>
    <w:p w14:paraId="3D4556F3" w14:textId="77777777" w:rsidR="00F577E4" w:rsidRPr="00D25F68" w:rsidRDefault="00F577E4" w:rsidP="00B62295">
      <w:pPr>
        <w:spacing w:after="0" w:line="240" w:lineRule="auto"/>
        <w:ind w:firstLine="360"/>
        <w:jc w:val="both"/>
        <w:rPr>
          <w:rFonts w:cstheme="minorHAnsi"/>
        </w:rPr>
      </w:pPr>
    </w:p>
    <w:p w14:paraId="282588F0" w14:textId="38B51B58" w:rsidR="00540279" w:rsidRPr="00D25F68" w:rsidRDefault="00B26941" w:rsidP="00B62295">
      <w:pPr>
        <w:spacing w:after="0" w:line="240" w:lineRule="auto"/>
        <w:ind w:firstLine="360"/>
        <w:jc w:val="center"/>
        <w:rPr>
          <w:rFonts w:cstheme="minorHAnsi"/>
          <w:b/>
        </w:rPr>
      </w:pPr>
      <w:r w:rsidRPr="00D25F68">
        <w:rPr>
          <w:rFonts w:cstheme="minorHAnsi"/>
          <w:b/>
        </w:rPr>
        <w:t xml:space="preserve">4. </w:t>
      </w:r>
      <w:r w:rsidR="008F28DB" w:rsidRPr="00D25F68">
        <w:rPr>
          <w:rFonts w:cstheme="minorHAnsi"/>
          <w:b/>
        </w:rPr>
        <w:t>PREKIŲ</w:t>
      </w:r>
      <w:r w:rsidR="00B50ED5" w:rsidRPr="00D25F68">
        <w:rPr>
          <w:rFonts w:cstheme="minorHAnsi"/>
          <w:b/>
        </w:rPr>
        <w:t xml:space="preserve"> / PASLAUGŲ</w:t>
      </w:r>
      <w:r w:rsidRPr="00D25F68">
        <w:rPr>
          <w:rFonts w:cstheme="minorHAnsi"/>
          <w:b/>
        </w:rPr>
        <w:t xml:space="preserve"> KOKYBĖ IR GARANTIJA</w:t>
      </w:r>
    </w:p>
    <w:p w14:paraId="16E6C3C1" w14:textId="77777777" w:rsidR="000545D7" w:rsidRPr="00D25F68" w:rsidRDefault="000545D7" w:rsidP="00B62295">
      <w:pPr>
        <w:spacing w:after="0" w:line="240" w:lineRule="auto"/>
        <w:ind w:firstLine="360"/>
        <w:jc w:val="center"/>
        <w:rPr>
          <w:rFonts w:cstheme="minorHAnsi"/>
          <w:b/>
        </w:rPr>
      </w:pPr>
    </w:p>
    <w:p w14:paraId="6B47D84E" w14:textId="77777777" w:rsidR="00360ECF" w:rsidRPr="00D25F68" w:rsidRDefault="00360ECF" w:rsidP="00360ECF">
      <w:pPr>
        <w:pStyle w:val="ListParagraph"/>
        <w:numPr>
          <w:ilvl w:val="0"/>
          <w:numId w:val="1"/>
        </w:numPr>
        <w:spacing w:after="0" w:line="240" w:lineRule="auto"/>
        <w:jc w:val="both"/>
        <w:rPr>
          <w:rFonts w:cstheme="minorHAnsi"/>
          <w:vanish/>
        </w:rPr>
      </w:pPr>
    </w:p>
    <w:p w14:paraId="43031ECD" w14:textId="1FE71DE8" w:rsidR="00540279" w:rsidRPr="00D25F68" w:rsidRDefault="002658F8" w:rsidP="00462EF6">
      <w:pPr>
        <w:pStyle w:val="ListParagraph"/>
        <w:numPr>
          <w:ilvl w:val="1"/>
          <w:numId w:val="1"/>
        </w:numPr>
        <w:spacing w:after="0" w:line="240" w:lineRule="auto"/>
        <w:ind w:left="960"/>
        <w:jc w:val="both"/>
        <w:rPr>
          <w:rFonts w:cstheme="minorHAnsi"/>
        </w:rPr>
      </w:pPr>
      <w:r w:rsidRPr="00D25F68">
        <w:rPr>
          <w:rFonts w:cstheme="minorHAnsi"/>
        </w:rPr>
        <w:t>Prekės</w:t>
      </w:r>
      <w:r w:rsidR="00540279" w:rsidRPr="00D25F68">
        <w:rPr>
          <w:rFonts w:cstheme="minorHAnsi"/>
        </w:rPr>
        <w:t xml:space="preserve"> turi būti </w:t>
      </w:r>
      <w:r w:rsidR="008F28DB" w:rsidRPr="00D25F68">
        <w:rPr>
          <w:rFonts w:cstheme="minorHAnsi"/>
        </w:rPr>
        <w:t>pa</w:t>
      </w:r>
      <w:r w:rsidR="004B2269" w:rsidRPr="00D25F68">
        <w:rPr>
          <w:rFonts w:cstheme="minorHAnsi"/>
        </w:rPr>
        <w:t>teiktos</w:t>
      </w:r>
      <w:r w:rsidR="00B50ED5" w:rsidRPr="00D25F68">
        <w:rPr>
          <w:rFonts w:cstheme="minorHAnsi"/>
        </w:rPr>
        <w:t xml:space="preserve"> / Paslaugos turi būti suteiktos</w:t>
      </w:r>
      <w:r w:rsidR="004B2269" w:rsidRPr="00D25F68">
        <w:rPr>
          <w:rFonts w:cstheme="minorHAnsi"/>
        </w:rPr>
        <w:t xml:space="preserve"> kokybiškai</w:t>
      </w:r>
      <w:r w:rsidR="00540279" w:rsidRPr="00D25F68">
        <w:rPr>
          <w:rFonts w:cstheme="minorHAnsi"/>
        </w:rPr>
        <w:t xml:space="preserve"> pagal</w:t>
      </w:r>
      <w:r w:rsidR="00EB51A8" w:rsidRPr="00D25F68">
        <w:rPr>
          <w:rFonts w:cstheme="minorHAnsi"/>
        </w:rPr>
        <w:t xml:space="preserve"> visus</w:t>
      </w:r>
      <w:r w:rsidR="00540279" w:rsidRPr="00D25F68">
        <w:rPr>
          <w:rFonts w:cstheme="minorHAnsi"/>
        </w:rPr>
        <w:t xml:space="preserve"> Sutartyje </w:t>
      </w:r>
      <w:r w:rsidR="00344088" w:rsidRPr="00D25F68">
        <w:rPr>
          <w:rFonts w:cstheme="minorHAnsi"/>
        </w:rPr>
        <w:t xml:space="preserve">ir jos </w:t>
      </w:r>
      <w:r w:rsidR="00344088" w:rsidRPr="00D25F68">
        <w:rPr>
          <w:rFonts w:eastAsia="Calibri" w:cstheme="minorHAnsi"/>
        </w:rPr>
        <w:t>prieduose</w:t>
      </w:r>
      <w:r w:rsidR="00344088" w:rsidRPr="00D25F68">
        <w:rPr>
          <w:rFonts w:cstheme="minorHAnsi"/>
        </w:rPr>
        <w:t xml:space="preserve"> </w:t>
      </w:r>
      <w:r w:rsidR="00540279" w:rsidRPr="00D25F68">
        <w:rPr>
          <w:rFonts w:cstheme="minorHAnsi"/>
        </w:rPr>
        <w:t xml:space="preserve">nustatytus reikalavimus. Nustačius, kad </w:t>
      </w:r>
      <w:r w:rsidR="008F28DB" w:rsidRPr="00D25F68">
        <w:rPr>
          <w:rFonts w:cstheme="minorHAnsi"/>
        </w:rPr>
        <w:t>Prekės</w:t>
      </w:r>
      <w:r w:rsidR="00B50ED5" w:rsidRPr="00D25F68">
        <w:rPr>
          <w:rFonts w:cstheme="minorHAnsi"/>
        </w:rPr>
        <w:t xml:space="preserve"> / Paslaugos </w:t>
      </w:r>
      <w:r w:rsidR="00540279" w:rsidRPr="00D25F68">
        <w:rPr>
          <w:rFonts w:cstheme="minorHAnsi"/>
        </w:rPr>
        <w:t>yra nekokybiškos</w:t>
      </w:r>
      <w:r w:rsidR="00B50ED5" w:rsidRPr="00D25F68">
        <w:rPr>
          <w:rFonts w:cstheme="minorHAnsi"/>
        </w:rPr>
        <w:t>,</w:t>
      </w:r>
      <w:r w:rsidR="00540279" w:rsidRPr="00D25F68">
        <w:rPr>
          <w:rFonts w:cstheme="minorHAnsi"/>
        </w:rPr>
        <w:t xml:space="preserve"> </w:t>
      </w:r>
      <w:r w:rsidR="00A247AB" w:rsidRPr="00D25F68">
        <w:rPr>
          <w:rFonts w:cstheme="minorHAnsi"/>
        </w:rPr>
        <w:t>Vykdytojas</w:t>
      </w:r>
      <w:r w:rsidR="008F28DB" w:rsidRPr="00D25F68">
        <w:rPr>
          <w:rFonts w:cstheme="minorHAnsi"/>
        </w:rPr>
        <w:t xml:space="preserve"> </w:t>
      </w:r>
      <w:r w:rsidR="00240C30" w:rsidRPr="00D25F68">
        <w:rPr>
          <w:rFonts w:cstheme="minorHAnsi"/>
        </w:rPr>
        <w:t xml:space="preserve">privalo ištaisyti </w:t>
      </w:r>
      <w:r w:rsidR="008F28DB" w:rsidRPr="00D25F68">
        <w:rPr>
          <w:rFonts w:cstheme="minorHAnsi"/>
        </w:rPr>
        <w:t xml:space="preserve">Prekių </w:t>
      </w:r>
      <w:r w:rsidR="00B50ED5" w:rsidRPr="00D25F68">
        <w:rPr>
          <w:rFonts w:cstheme="minorHAnsi"/>
        </w:rPr>
        <w:t xml:space="preserve">/ Paslaugų </w:t>
      </w:r>
      <w:r w:rsidR="00240C30" w:rsidRPr="00D25F68">
        <w:rPr>
          <w:rFonts w:cstheme="minorHAnsi"/>
        </w:rPr>
        <w:t xml:space="preserve">trūkumus per </w:t>
      </w:r>
      <w:r w:rsidR="001F63F6" w:rsidRPr="00D25F68">
        <w:rPr>
          <w:rFonts w:eastAsia="Calibri" w:cstheme="minorHAnsi"/>
        </w:rPr>
        <w:t xml:space="preserve">30 (trisdešimt) kalendorinių dienų </w:t>
      </w:r>
      <w:r w:rsidR="00540279" w:rsidRPr="00D25F68">
        <w:rPr>
          <w:rFonts w:cstheme="minorHAnsi"/>
        </w:rPr>
        <w:t xml:space="preserve">nuo </w:t>
      </w:r>
      <w:r w:rsidR="00240C30" w:rsidRPr="00D25F68">
        <w:rPr>
          <w:rFonts w:cstheme="minorHAnsi"/>
        </w:rPr>
        <w:t>Užsakovo</w:t>
      </w:r>
      <w:r w:rsidR="00540279" w:rsidRPr="00D25F68">
        <w:rPr>
          <w:rFonts w:cstheme="minorHAnsi"/>
        </w:rPr>
        <w:t xml:space="preserve"> pranešimo apie nekokybiškas </w:t>
      </w:r>
      <w:r w:rsidR="008F28DB" w:rsidRPr="00D25F68">
        <w:rPr>
          <w:rFonts w:cstheme="minorHAnsi"/>
        </w:rPr>
        <w:t>Prekes</w:t>
      </w:r>
      <w:r w:rsidR="00B50ED5" w:rsidRPr="00D25F68">
        <w:rPr>
          <w:rFonts w:cstheme="minorHAnsi"/>
        </w:rPr>
        <w:t xml:space="preserve"> / Paslaugas</w:t>
      </w:r>
      <w:r w:rsidR="008F28DB" w:rsidRPr="00D25F68">
        <w:rPr>
          <w:rFonts w:cstheme="minorHAnsi"/>
        </w:rPr>
        <w:t xml:space="preserve"> </w:t>
      </w:r>
      <w:r w:rsidR="00540279" w:rsidRPr="00D25F68">
        <w:rPr>
          <w:rFonts w:cstheme="minorHAnsi"/>
        </w:rPr>
        <w:t xml:space="preserve">išsiuntimo </w:t>
      </w:r>
      <w:r w:rsidRPr="00D25F68">
        <w:rPr>
          <w:rFonts w:cstheme="minorHAnsi"/>
        </w:rPr>
        <w:t>Vykdytojui</w:t>
      </w:r>
      <w:r w:rsidR="00540279" w:rsidRPr="00D25F68">
        <w:rPr>
          <w:rFonts w:cstheme="minorHAnsi"/>
        </w:rPr>
        <w:t xml:space="preserve"> momento.</w:t>
      </w:r>
    </w:p>
    <w:p w14:paraId="45517036" w14:textId="00732148" w:rsidR="000817F7" w:rsidRPr="00D25F68" w:rsidRDefault="000817F7" w:rsidP="00462EF6">
      <w:pPr>
        <w:pStyle w:val="ListParagraph"/>
        <w:numPr>
          <w:ilvl w:val="1"/>
          <w:numId w:val="1"/>
        </w:numPr>
        <w:spacing w:after="0" w:line="240" w:lineRule="auto"/>
        <w:ind w:left="960"/>
        <w:jc w:val="both"/>
        <w:rPr>
          <w:rFonts w:eastAsia="Calibri" w:cstheme="minorHAnsi"/>
        </w:rPr>
      </w:pPr>
      <w:r w:rsidRPr="00D25F68">
        <w:rPr>
          <w:rFonts w:eastAsia="Calibri" w:cstheme="minorHAnsi"/>
        </w:rPr>
        <w:t xml:space="preserve">Vykdytojo </w:t>
      </w:r>
      <w:r w:rsidR="004E05B2" w:rsidRPr="00D25F68">
        <w:rPr>
          <w:rFonts w:eastAsia="Calibri" w:cstheme="minorHAnsi"/>
        </w:rPr>
        <w:t>su</w:t>
      </w:r>
      <w:r w:rsidRPr="00D25F68">
        <w:rPr>
          <w:rFonts w:eastAsia="Calibri" w:cstheme="minorHAnsi"/>
        </w:rPr>
        <w:t xml:space="preserve">teiktoms ir Užsakovo </w:t>
      </w:r>
      <w:r w:rsidRPr="00D25F68">
        <w:rPr>
          <w:rFonts w:eastAsia="Calibri" w:cstheme="minorHAnsi"/>
          <w:iCs/>
        </w:rPr>
        <w:t>priimtoms Paslaugoms (</w:t>
      </w:r>
      <w:r w:rsidRPr="00D25F68">
        <w:rPr>
          <w:rFonts w:cstheme="minorHAnsi"/>
        </w:rPr>
        <w:t>diegimo, konfigūravimo)</w:t>
      </w:r>
      <w:r w:rsidRPr="00D25F68">
        <w:rPr>
          <w:rFonts w:eastAsia="Calibri" w:cstheme="minorHAnsi"/>
          <w:iCs/>
        </w:rPr>
        <w:t xml:space="preserve"> </w:t>
      </w:r>
      <w:r w:rsidRPr="00D25F68">
        <w:rPr>
          <w:rFonts w:cstheme="minorHAnsi"/>
        </w:rPr>
        <w:t xml:space="preserve">turi būti </w:t>
      </w:r>
      <w:r w:rsidR="009006E6" w:rsidRPr="00D25F68">
        <w:rPr>
          <w:rFonts w:cstheme="minorHAnsi"/>
        </w:rPr>
        <w:t xml:space="preserve">suteikta </w:t>
      </w:r>
      <w:r w:rsidRPr="00D25F68">
        <w:rPr>
          <w:rFonts w:cstheme="minorHAnsi"/>
        </w:rPr>
        <w:t>ne trumpesnė kaip 12 (dvylika) mėn.</w:t>
      </w:r>
      <w:r w:rsidR="009006E6" w:rsidRPr="00D25F68">
        <w:rPr>
          <w:rFonts w:cstheme="minorHAnsi"/>
        </w:rPr>
        <w:t xml:space="preserve"> garantija</w:t>
      </w:r>
      <w:r w:rsidRPr="00D25F68">
        <w:rPr>
          <w:rFonts w:cstheme="minorHAnsi"/>
        </w:rPr>
        <w:t>, skaičiuojant nuo kiekvieno priėmimo-perdavimo akto pasirašymo datos.</w:t>
      </w:r>
    </w:p>
    <w:p w14:paraId="6E0788CE" w14:textId="0049D2DC" w:rsidR="000817F7" w:rsidRPr="00D25F68" w:rsidRDefault="000817F7" w:rsidP="00462EF6">
      <w:pPr>
        <w:pStyle w:val="ListParagraph"/>
        <w:numPr>
          <w:ilvl w:val="1"/>
          <w:numId w:val="1"/>
        </w:numPr>
        <w:spacing w:after="0" w:line="240" w:lineRule="auto"/>
        <w:ind w:left="960"/>
        <w:jc w:val="both"/>
        <w:rPr>
          <w:rFonts w:eastAsia="Calibri" w:cstheme="minorHAnsi"/>
        </w:rPr>
      </w:pPr>
      <w:r w:rsidRPr="00D25F68">
        <w:rPr>
          <w:rFonts w:eastAsia="Calibri" w:cstheme="minorHAnsi"/>
        </w:rPr>
        <w:t>Vykdytojo pat</w:t>
      </w:r>
      <w:r w:rsidR="009006E6" w:rsidRPr="00D25F68">
        <w:rPr>
          <w:rFonts w:eastAsia="Calibri" w:cstheme="minorHAnsi"/>
        </w:rPr>
        <w:t>ie</w:t>
      </w:r>
      <w:r w:rsidRPr="00D25F68">
        <w:rPr>
          <w:rFonts w:eastAsia="Calibri" w:cstheme="minorHAnsi"/>
        </w:rPr>
        <w:t xml:space="preserve">ktoms ir Užsakovo priimtoms </w:t>
      </w:r>
      <w:r w:rsidRPr="00D25F68">
        <w:rPr>
          <w:rFonts w:eastAsia="Calibri" w:cstheme="minorHAnsi"/>
          <w:iCs/>
        </w:rPr>
        <w:t>Prekėms turi būti suteikta garantija</w:t>
      </w:r>
      <w:r w:rsidRPr="00D25F68">
        <w:rPr>
          <w:rFonts w:eastAsia="Calibri" w:cstheme="minorHAnsi"/>
          <w:i/>
          <w:color w:val="FF0000"/>
        </w:rPr>
        <w:t xml:space="preserve"> </w:t>
      </w:r>
      <w:r w:rsidRPr="00D25F68">
        <w:rPr>
          <w:rFonts w:eastAsia="Calibri" w:cstheme="minorHAnsi"/>
          <w:bCs/>
        </w:rPr>
        <w:t>visam</w:t>
      </w:r>
      <w:r w:rsidRPr="00D25F68">
        <w:rPr>
          <w:rFonts w:eastAsia="Calibri" w:cstheme="minorHAnsi"/>
          <w:bCs/>
          <w:i/>
        </w:rPr>
        <w:t xml:space="preserve"> </w:t>
      </w:r>
      <w:r w:rsidRPr="00D25F68">
        <w:rPr>
          <w:rFonts w:cstheme="minorHAnsi"/>
          <w:bCs/>
        </w:rPr>
        <w:t>laikotarpiui, nurodytam Sutarties Specialiųjų sąlygų 7.3 punkte.</w:t>
      </w:r>
      <w:r w:rsidRPr="00D25F68">
        <w:rPr>
          <w:rFonts w:eastAsia="Calibri" w:cstheme="minorHAnsi"/>
        </w:rPr>
        <w:t xml:space="preserve"> </w:t>
      </w:r>
    </w:p>
    <w:p w14:paraId="3F6AB8A3" w14:textId="0C76E293" w:rsidR="00540279" w:rsidRPr="00D25F68" w:rsidRDefault="008F28DB" w:rsidP="00462EF6">
      <w:pPr>
        <w:pStyle w:val="ListParagraph"/>
        <w:numPr>
          <w:ilvl w:val="1"/>
          <w:numId w:val="1"/>
        </w:numPr>
        <w:spacing w:after="0" w:line="240" w:lineRule="auto"/>
        <w:ind w:left="960"/>
        <w:jc w:val="both"/>
        <w:rPr>
          <w:rFonts w:cstheme="minorHAnsi"/>
        </w:rPr>
      </w:pPr>
      <w:r w:rsidRPr="00D25F68">
        <w:rPr>
          <w:rFonts w:eastAsia="Calibri" w:cstheme="minorHAnsi"/>
        </w:rPr>
        <w:t>Prekių</w:t>
      </w:r>
      <w:r w:rsidRPr="00D25F68">
        <w:rPr>
          <w:rFonts w:cstheme="minorHAnsi"/>
        </w:rPr>
        <w:t xml:space="preserve"> </w:t>
      </w:r>
      <w:r w:rsidR="00B50ED5" w:rsidRPr="00D25F68">
        <w:rPr>
          <w:rFonts w:cstheme="minorHAnsi"/>
        </w:rPr>
        <w:t xml:space="preserve">/ Paslaugų </w:t>
      </w:r>
      <w:r w:rsidR="00540279" w:rsidRPr="00D25F68">
        <w:rPr>
          <w:rFonts w:cstheme="minorHAnsi"/>
        </w:rPr>
        <w:t>trūkumų nustatymo bei šalinimo tvarka numatyta Sutarties Bendrosiose sąlygose.</w:t>
      </w:r>
      <w:r w:rsidR="007F6810" w:rsidRPr="00D25F68">
        <w:rPr>
          <w:rFonts w:cstheme="minorHAnsi"/>
        </w:rPr>
        <w:t xml:space="preserve"> </w:t>
      </w:r>
    </w:p>
    <w:p w14:paraId="7C3A29C4" w14:textId="77777777" w:rsidR="0047664E" w:rsidRPr="00D25F68" w:rsidRDefault="0047664E" w:rsidP="001F63F6">
      <w:pPr>
        <w:spacing w:after="0" w:line="240" w:lineRule="auto"/>
        <w:ind w:firstLine="360"/>
        <w:jc w:val="both"/>
        <w:rPr>
          <w:rFonts w:cstheme="minorHAnsi"/>
        </w:rPr>
      </w:pPr>
    </w:p>
    <w:p w14:paraId="5E613B43" w14:textId="543FDF45" w:rsidR="00540279" w:rsidRPr="00D25F68" w:rsidRDefault="00B26941" w:rsidP="00B62295">
      <w:pPr>
        <w:spacing w:after="0" w:line="240" w:lineRule="auto"/>
        <w:ind w:firstLine="360"/>
        <w:jc w:val="center"/>
        <w:rPr>
          <w:rFonts w:cstheme="minorHAnsi"/>
          <w:b/>
        </w:rPr>
      </w:pPr>
      <w:r w:rsidRPr="00D25F68">
        <w:rPr>
          <w:rFonts w:cstheme="minorHAnsi"/>
          <w:b/>
        </w:rPr>
        <w:t>5. ŠALIŲ ATSAKOMYBĖ</w:t>
      </w:r>
    </w:p>
    <w:p w14:paraId="316539D3" w14:textId="77777777" w:rsidR="00EF0BFE" w:rsidRPr="00D25F68" w:rsidRDefault="00EF0BFE" w:rsidP="00B62295">
      <w:pPr>
        <w:spacing w:after="0" w:line="240" w:lineRule="auto"/>
        <w:ind w:firstLine="360"/>
        <w:jc w:val="center"/>
        <w:rPr>
          <w:rFonts w:cstheme="minorHAnsi"/>
          <w:b/>
        </w:rPr>
      </w:pPr>
    </w:p>
    <w:p w14:paraId="68297FD7" w14:textId="77777777" w:rsidR="00360ECF" w:rsidRPr="00D25F68" w:rsidRDefault="00360ECF" w:rsidP="00360ECF">
      <w:pPr>
        <w:pStyle w:val="ListParagraph"/>
        <w:numPr>
          <w:ilvl w:val="0"/>
          <w:numId w:val="1"/>
        </w:numPr>
        <w:spacing w:after="0" w:line="240" w:lineRule="auto"/>
        <w:jc w:val="both"/>
        <w:rPr>
          <w:rFonts w:cstheme="minorHAnsi"/>
          <w:vanish/>
        </w:rPr>
      </w:pPr>
    </w:p>
    <w:p w14:paraId="532B6B4E" w14:textId="1EB50E8D" w:rsidR="00540279" w:rsidRPr="00D25F68" w:rsidRDefault="00540279" w:rsidP="00462EF6">
      <w:pPr>
        <w:pStyle w:val="ListParagraph"/>
        <w:numPr>
          <w:ilvl w:val="1"/>
          <w:numId w:val="1"/>
        </w:numPr>
        <w:spacing w:after="0" w:line="240" w:lineRule="auto"/>
        <w:ind w:left="960"/>
        <w:jc w:val="both"/>
        <w:rPr>
          <w:rFonts w:cstheme="minorHAnsi"/>
        </w:rPr>
      </w:pPr>
      <w:r w:rsidRPr="00D25F68">
        <w:rPr>
          <w:rFonts w:cstheme="minorHAnsi"/>
        </w:rPr>
        <w:t xml:space="preserve">Jeigu </w:t>
      </w:r>
      <w:r w:rsidR="00A247AB" w:rsidRPr="00D25F68">
        <w:rPr>
          <w:rFonts w:cstheme="minorHAnsi"/>
        </w:rPr>
        <w:t>Vykdytojas</w:t>
      </w:r>
      <w:r w:rsidR="002658F8" w:rsidRPr="00D25F68">
        <w:rPr>
          <w:rFonts w:cstheme="minorHAnsi"/>
        </w:rPr>
        <w:t xml:space="preserve"> </w:t>
      </w:r>
      <w:r w:rsidRPr="00D25F68">
        <w:rPr>
          <w:rFonts w:cstheme="minorHAnsi"/>
        </w:rPr>
        <w:t xml:space="preserve">vėluoja </w:t>
      </w:r>
      <w:r w:rsidR="00457E80" w:rsidRPr="00D25F68">
        <w:rPr>
          <w:rFonts w:cstheme="minorHAnsi"/>
        </w:rPr>
        <w:t>patiekti Prekes</w:t>
      </w:r>
      <w:r w:rsidR="00573103" w:rsidRPr="00D25F68">
        <w:rPr>
          <w:rFonts w:cstheme="minorHAnsi"/>
        </w:rPr>
        <w:t xml:space="preserve"> / suteikti Paslaugas</w:t>
      </w:r>
      <w:r w:rsidR="00406E98" w:rsidRPr="00D25F68">
        <w:rPr>
          <w:rFonts w:cstheme="minorHAnsi"/>
        </w:rPr>
        <w:t xml:space="preserve"> </w:t>
      </w:r>
      <w:r w:rsidR="00457E80" w:rsidRPr="00D25F68">
        <w:rPr>
          <w:rFonts w:cstheme="minorHAnsi"/>
        </w:rPr>
        <w:t>per Sutartyje</w:t>
      </w:r>
      <w:r w:rsidR="00887C7B" w:rsidRPr="00D25F68">
        <w:rPr>
          <w:rFonts w:cstheme="minorHAnsi"/>
        </w:rPr>
        <w:t xml:space="preserve"> ir jos prieduose</w:t>
      </w:r>
      <w:r w:rsidR="003F1FAF" w:rsidRPr="00D25F68">
        <w:rPr>
          <w:rFonts w:eastAsia="Calibri" w:cstheme="minorHAnsi"/>
        </w:rPr>
        <w:t xml:space="preserve"> nurodyt</w:t>
      </w:r>
      <w:r w:rsidR="00887C7B" w:rsidRPr="00D25F68">
        <w:rPr>
          <w:rFonts w:eastAsia="Calibri" w:cstheme="minorHAnsi"/>
        </w:rPr>
        <w:t>ą</w:t>
      </w:r>
      <w:r w:rsidR="003F1FAF" w:rsidRPr="00D25F68">
        <w:rPr>
          <w:rFonts w:eastAsia="Calibri" w:cstheme="minorHAnsi"/>
        </w:rPr>
        <w:t xml:space="preserve"> termin</w:t>
      </w:r>
      <w:r w:rsidR="00887C7B" w:rsidRPr="00D25F68">
        <w:rPr>
          <w:rFonts w:eastAsia="Calibri" w:cstheme="minorHAnsi"/>
        </w:rPr>
        <w:t>ą</w:t>
      </w:r>
      <w:r w:rsidRPr="00D25F68">
        <w:rPr>
          <w:rFonts w:cstheme="minorHAnsi"/>
        </w:rPr>
        <w:t xml:space="preserve"> ar ištaisyti jų trūkumus, </w:t>
      </w:r>
      <w:r w:rsidR="00240C30" w:rsidRPr="00D25F68">
        <w:rPr>
          <w:rFonts w:cstheme="minorHAnsi"/>
        </w:rPr>
        <w:t>Užsakovas</w:t>
      </w:r>
      <w:r w:rsidRPr="00D25F68">
        <w:rPr>
          <w:rFonts w:cstheme="minorHAnsi"/>
        </w:rPr>
        <w:t xml:space="preserve"> nuo kitos dienos </w:t>
      </w:r>
      <w:r w:rsidR="002658F8" w:rsidRPr="00D25F68">
        <w:rPr>
          <w:rFonts w:cstheme="minorHAnsi"/>
        </w:rPr>
        <w:t>Vykdytojui</w:t>
      </w:r>
      <w:r w:rsidRPr="00D25F68">
        <w:rPr>
          <w:rFonts w:cstheme="minorHAnsi"/>
        </w:rPr>
        <w:t xml:space="preserve"> skaičiuoja 0,1 (vienos dešimtosios) procento dydžio delspinigius už kiekvieną uždels</w:t>
      </w:r>
      <w:r w:rsidR="00240C30" w:rsidRPr="00D25F68">
        <w:rPr>
          <w:rFonts w:cstheme="minorHAnsi"/>
        </w:rPr>
        <w:t xml:space="preserve">tą kalendorinę dieną nuo laiku </w:t>
      </w:r>
      <w:r w:rsidR="00573103" w:rsidRPr="00D25F68">
        <w:rPr>
          <w:rFonts w:cstheme="minorHAnsi"/>
        </w:rPr>
        <w:t xml:space="preserve">nepatiektų </w:t>
      </w:r>
      <w:r w:rsidR="008F28DB" w:rsidRPr="00D25F68">
        <w:rPr>
          <w:rFonts w:cstheme="minorHAnsi"/>
        </w:rPr>
        <w:t>Prekių</w:t>
      </w:r>
      <w:r w:rsidR="00573103" w:rsidRPr="00D25F68">
        <w:rPr>
          <w:rFonts w:cstheme="minorHAnsi"/>
        </w:rPr>
        <w:t xml:space="preserve"> / nesuteiktų Paslaugų</w:t>
      </w:r>
      <w:r w:rsidR="007A6A57" w:rsidRPr="00D25F68">
        <w:rPr>
          <w:rFonts w:cstheme="minorHAnsi"/>
        </w:rPr>
        <w:t xml:space="preserve"> kainos</w:t>
      </w:r>
      <w:r w:rsidRPr="00D25F68">
        <w:rPr>
          <w:rFonts w:cstheme="minorHAnsi"/>
        </w:rPr>
        <w:t>, įskaitant PVM</w:t>
      </w:r>
      <w:r w:rsidR="00F5527B" w:rsidRPr="00D25F68">
        <w:rPr>
          <w:rFonts w:cstheme="minorHAnsi"/>
        </w:rPr>
        <w:t>, jei jis Sutarčiai taikomas</w:t>
      </w:r>
      <w:r w:rsidRPr="00D25F68">
        <w:rPr>
          <w:rFonts w:cstheme="minorHAnsi"/>
        </w:rPr>
        <w:t xml:space="preserve">, </w:t>
      </w:r>
      <w:r w:rsidR="00BB787B" w:rsidRPr="00D25F68">
        <w:rPr>
          <w:rFonts w:cstheme="minorHAnsi"/>
        </w:rPr>
        <w:t xml:space="preserve">bendrą </w:t>
      </w:r>
      <w:r w:rsidRPr="00D25F68">
        <w:rPr>
          <w:rFonts w:cstheme="minorHAnsi"/>
        </w:rPr>
        <w:t xml:space="preserve">maksimalią delspinigių skaičiavimo ribą nustatant </w:t>
      </w:r>
      <w:r w:rsidR="00AC4FC7" w:rsidRPr="00D25F68">
        <w:rPr>
          <w:rFonts w:cstheme="minorHAnsi"/>
        </w:rPr>
        <w:t xml:space="preserve">10 </w:t>
      </w:r>
      <w:r w:rsidRPr="00D25F68">
        <w:rPr>
          <w:rFonts w:cstheme="minorHAnsi"/>
        </w:rPr>
        <w:t xml:space="preserve">(dešimt) procentų </w:t>
      </w:r>
      <w:r w:rsidR="00573103" w:rsidRPr="00D25F68">
        <w:rPr>
          <w:rFonts w:cstheme="minorHAnsi"/>
        </w:rPr>
        <w:t>nuo</w:t>
      </w:r>
      <w:r w:rsidR="00573103" w:rsidRPr="00D25F68" w:rsidDel="00573103">
        <w:rPr>
          <w:rFonts w:cstheme="minorHAnsi"/>
        </w:rPr>
        <w:t xml:space="preserve"> </w:t>
      </w:r>
      <w:bookmarkStart w:id="6" w:name="_Hlk50535108"/>
      <w:r w:rsidRPr="00D25F68">
        <w:rPr>
          <w:rFonts w:eastAsia="Calibri" w:cstheme="minorHAnsi"/>
        </w:rPr>
        <w:t xml:space="preserve">Sutarties </w:t>
      </w:r>
      <w:r w:rsidR="00573103" w:rsidRPr="00D25F68">
        <w:rPr>
          <w:rFonts w:eastAsia="Calibri" w:cstheme="minorHAnsi"/>
        </w:rPr>
        <w:t xml:space="preserve">maksimalios </w:t>
      </w:r>
      <w:r w:rsidRPr="00D25F68">
        <w:rPr>
          <w:rFonts w:eastAsia="Calibri" w:cstheme="minorHAnsi"/>
        </w:rPr>
        <w:t>kainos</w:t>
      </w:r>
      <w:r w:rsidR="00573103" w:rsidRPr="00D25F68">
        <w:rPr>
          <w:rFonts w:eastAsia="Calibri" w:cstheme="minorHAnsi"/>
        </w:rPr>
        <w:t>,</w:t>
      </w:r>
      <w:r w:rsidRPr="00D25F68">
        <w:rPr>
          <w:rFonts w:eastAsia="Calibri" w:cstheme="minorHAnsi"/>
        </w:rPr>
        <w:t xml:space="preserve"> įskaitant PVM</w:t>
      </w:r>
      <w:r w:rsidR="00F5527B" w:rsidRPr="00D25F68">
        <w:rPr>
          <w:rFonts w:eastAsia="Calibri" w:cstheme="minorHAnsi"/>
        </w:rPr>
        <w:t>, jei jis Sutarčiai taikomas</w:t>
      </w:r>
      <w:bookmarkEnd w:id="6"/>
      <w:r w:rsidR="00EA6F69" w:rsidRPr="00D25F68">
        <w:rPr>
          <w:rFonts w:eastAsia="Calibri" w:cstheme="minorHAnsi"/>
        </w:rPr>
        <w:t>.</w:t>
      </w:r>
    </w:p>
    <w:p w14:paraId="3A00A7DF" w14:textId="460624ED" w:rsidR="00F402CE" w:rsidRPr="00D25F68" w:rsidRDefault="006B6E0A" w:rsidP="00462EF6">
      <w:pPr>
        <w:pStyle w:val="ListParagraph"/>
        <w:numPr>
          <w:ilvl w:val="1"/>
          <w:numId w:val="1"/>
        </w:numPr>
        <w:spacing w:after="0" w:line="240" w:lineRule="auto"/>
        <w:ind w:left="960"/>
        <w:jc w:val="both"/>
        <w:rPr>
          <w:rStyle w:val="normaltextrun"/>
          <w:rFonts w:cstheme="minorHAnsi"/>
          <w:color w:val="000000" w:themeColor="text1"/>
        </w:rPr>
      </w:pPr>
      <w:r w:rsidRPr="00D25F68">
        <w:rPr>
          <w:rStyle w:val="normaltextrun"/>
          <w:rFonts w:cstheme="minorHAnsi"/>
          <w:color w:val="000000" w:themeColor="text1"/>
        </w:rPr>
        <w:t xml:space="preserve">Jei Užsakovas uždelsia atsiskaityti už tinkamai Vykdytojo perduotas kokybiškas Prekes / suteiktas kokybiškas Paslaugas per Sutartyje nurodytą terminą, Vykdytojas nuo kitos dienos skaičiuoja Užsakovui 0,1 (vienos dešimtosios) procento dydžio delspinigius nuo neapmokėtos sumos, įskaitant PVM, jei jis Sutarčiai taikomas, bendrą maksimalią delspinigių skaičiavimo ribą nustatant </w:t>
      </w:r>
      <w:r w:rsidR="00AC4FC7" w:rsidRPr="00D25F68">
        <w:rPr>
          <w:rStyle w:val="normaltextrun"/>
          <w:rFonts w:cstheme="minorHAnsi"/>
          <w:color w:val="000000" w:themeColor="text1"/>
        </w:rPr>
        <w:t>1</w:t>
      </w:r>
      <w:r w:rsidRPr="00D25F68">
        <w:rPr>
          <w:rStyle w:val="normaltextrun"/>
          <w:rFonts w:cstheme="minorHAnsi"/>
          <w:color w:val="000000" w:themeColor="text1"/>
        </w:rPr>
        <w:t>0 (dešimt) procentų nuo </w:t>
      </w:r>
      <w:r w:rsidR="00AC4FC7" w:rsidRPr="00D25F68">
        <w:rPr>
          <w:rFonts w:eastAsia="Calibri" w:cstheme="minorHAnsi"/>
        </w:rPr>
        <w:t xml:space="preserve">Sutarties maksimalios kainos, įskaitant PVM, jei jis Sutarčiai taikomas. </w:t>
      </w:r>
    </w:p>
    <w:p w14:paraId="4E76CA60" w14:textId="4213F04C" w:rsidR="006B6E0A" w:rsidRPr="00D25F68" w:rsidRDefault="00883D49" w:rsidP="00462EF6">
      <w:pPr>
        <w:pStyle w:val="ListParagraph"/>
        <w:numPr>
          <w:ilvl w:val="1"/>
          <w:numId w:val="1"/>
        </w:numPr>
        <w:spacing w:after="0" w:line="240" w:lineRule="auto"/>
        <w:ind w:left="960"/>
        <w:jc w:val="both"/>
        <w:rPr>
          <w:rFonts w:cstheme="minorHAnsi"/>
        </w:rPr>
      </w:pPr>
      <w:r w:rsidRPr="00D25F68">
        <w:rPr>
          <w:rFonts w:cstheme="minorHAnsi"/>
        </w:rPr>
        <w:t xml:space="preserve">Dėl bet kurios Šalies veiksmų ar neveikimo kitai Šaliai padaryti tiesioginiai ir / ar netiesioginiai nuostoliai (žala) išskyrus,  jei nuostoliai, žala,  atsirado dėl Šalies tyčios ar didelio neatsargumo ar kitais teisės aktuose nustatytais atvejais, </w:t>
      </w:r>
      <w:r w:rsidR="00D37EDA" w:rsidRPr="00D25F68">
        <w:rPr>
          <w:rFonts w:cstheme="minorHAnsi"/>
        </w:rPr>
        <w:t xml:space="preserve">turi būti atlygintini ir </w:t>
      </w:r>
      <w:r w:rsidRPr="00D25F68">
        <w:rPr>
          <w:rFonts w:cstheme="minorHAnsi"/>
        </w:rPr>
        <w:t>negali viršyti Sutarties specialiųjų sąlygų 2.</w:t>
      </w:r>
      <w:r w:rsidR="0E6AC2AA" w:rsidRPr="00D25F68">
        <w:rPr>
          <w:rFonts w:cstheme="minorHAnsi"/>
        </w:rPr>
        <w:t>4</w:t>
      </w:r>
      <w:r w:rsidRPr="00D25F68">
        <w:rPr>
          <w:rFonts w:cstheme="minorHAnsi"/>
        </w:rPr>
        <w:t>. punkte nustatytos Sutarties maksimalios kainos su PVM.</w:t>
      </w:r>
    </w:p>
    <w:p w14:paraId="0CC771DA" w14:textId="153B43D7" w:rsidR="00360ECF" w:rsidRPr="00D25F68" w:rsidRDefault="00092ADA" w:rsidP="00462EF6">
      <w:pPr>
        <w:pStyle w:val="ListParagraph"/>
        <w:spacing w:after="0" w:line="240" w:lineRule="auto"/>
        <w:ind w:left="960"/>
        <w:jc w:val="both"/>
        <w:rPr>
          <w:rFonts w:cstheme="minorHAnsi"/>
        </w:rPr>
      </w:pPr>
      <w:r w:rsidRPr="00D25F68">
        <w:rPr>
          <w:rFonts w:cstheme="minorHAnsi"/>
        </w:rPr>
        <w:t>Sutarties galiojimo laikotarpiu Šalis gali būti visiškai ar iš dalies atleidžiama nuo sutartinių įsipareigojimų vykdymo ir civilinės atsakomybės (padarinių)</w:t>
      </w:r>
      <w:r w:rsidR="00A94FAA" w:rsidRPr="00D25F68">
        <w:rPr>
          <w:rFonts w:cstheme="minorHAnsi"/>
        </w:rPr>
        <w:t xml:space="preserve"> </w:t>
      </w:r>
      <w:r w:rsidR="001D0B07" w:rsidRPr="00D25F68">
        <w:rPr>
          <w:rFonts w:cstheme="minorHAnsi"/>
        </w:rPr>
        <w:t xml:space="preserve">(išskyrus </w:t>
      </w:r>
      <w:r w:rsidR="00D42EFF" w:rsidRPr="00D25F68">
        <w:rPr>
          <w:rFonts w:cstheme="minorHAnsi"/>
        </w:rPr>
        <w:t>mokėjimo už suteiktas paslaugas/prekes</w:t>
      </w:r>
      <w:r w:rsidR="00A94FAA" w:rsidRPr="00D25F68">
        <w:rPr>
          <w:rFonts w:cstheme="minorHAnsi"/>
        </w:rPr>
        <w:t xml:space="preserve"> įsipareigojimo)</w:t>
      </w:r>
      <w:r w:rsidRPr="00D25F68">
        <w:rPr>
          <w:rFonts w:cstheme="minorHAnsi"/>
        </w:rPr>
        <w:t>, jei ji įrodo, kad Sutartis visiškai ar iš dalies neįvykdyta dėl nenugalimos jėgos (</w:t>
      </w:r>
      <w:r w:rsidRPr="00D25F68">
        <w:rPr>
          <w:rFonts w:cstheme="minorHAnsi"/>
          <w:i/>
          <w:iCs/>
        </w:rPr>
        <w:t>force majeure</w:t>
      </w:r>
      <w:r w:rsidRPr="00D25F68">
        <w:rPr>
          <w:rFonts w:cstheme="minorHAnsi"/>
        </w:rPr>
        <w:t>) aplinkybių.</w:t>
      </w:r>
    </w:p>
    <w:p w14:paraId="3080C438" w14:textId="77777777" w:rsidR="00092ADA" w:rsidRPr="00D25F68" w:rsidRDefault="00092ADA" w:rsidP="00462EF6">
      <w:pPr>
        <w:spacing w:after="0" w:line="240" w:lineRule="auto"/>
        <w:ind w:firstLine="360"/>
        <w:jc w:val="both"/>
        <w:rPr>
          <w:rFonts w:cstheme="minorHAnsi"/>
        </w:rPr>
      </w:pPr>
      <w:r w:rsidRPr="00D25F68">
        <w:rPr>
          <w:rFonts w:cstheme="minorHAnsi"/>
        </w:rPr>
        <w:t>Šalys nenugalimos jėgos (</w:t>
      </w:r>
      <w:r w:rsidRPr="00D25F68">
        <w:rPr>
          <w:rFonts w:cstheme="minorHAnsi"/>
          <w:i/>
          <w:iCs/>
        </w:rPr>
        <w:t>force majeure</w:t>
      </w:r>
      <w:r w:rsidRPr="00D25F68">
        <w:rPr>
          <w:rFonts w:cstheme="minorHAnsi"/>
        </w:rPr>
        <w:t xml:space="preserve">) aplinkybes supranta taip, kaip jas reglamentuoja </w:t>
      </w:r>
      <w:r w:rsidRPr="00D25F68">
        <w:rPr>
          <w:rFonts w:cstheme="minorHAnsi"/>
          <w:b/>
          <w:bCs/>
        </w:rPr>
        <w:t>CK</w:t>
      </w:r>
      <w:r w:rsidRPr="00D25F68">
        <w:rPr>
          <w:rFonts w:cstheme="minorHAnsi"/>
        </w:rPr>
        <w:t xml:space="preserve"> 6.212 straipsnis ir Lietuvos Respublikos Vyriausybės 1996 m. liepos 15 d. nutarimas Nr. 840 „</w:t>
      </w:r>
      <w:r w:rsidRPr="00D25F68">
        <w:rPr>
          <w:rFonts w:cstheme="minorHAnsi"/>
          <w:i/>
          <w:iCs/>
        </w:rPr>
        <w:t>Dėl atleidimo nuo atsakomybės, esant nenugalimos jėgos (force majeure) aplinkybėms</w:t>
      </w:r>
      <w:r w:rsidRPr="00D25F68">
        <w:rPr>
          <w:rFonts w:cstheme="minorHAnsi"/>
        </w:rPr>
        <w:t xml:space="preserve">“. Nenugalimos jėgos sąlygos turi būti </w:t>
      </w:r>
      <w:r w:rsidRPr="00D25F68">
        <w:rPr>
          <w:rFonts w:cstheme="minorHAnsi"/>
        </w:rPr>
        <w:lastRenderedPageBreak/>
        <w:t>nustatomos kiekvienu konkrečiu atveju individualiai, o nenugalimos jėgos (</w:t>
      </w:r>
      <w:r w:rsidRPr="00D25F68">
        <w:rPr>
          <w:rFonts w:cstheme="minorHAnsi"/>
          <w:i/>
          <w:iCs/>
        </w:rPr>
        <w:t>force majeure</w:t>
      </w:r>
      <w:r w:rsidRPr="00D25F68">
        <w:rPr>
          <w:rFonts w:cstheme="minorHAnsi"/>
        </w:rPr>
        <w:t>) aplinkybe besiremianti Šalis privalo įrodyti, kad nenugalimos jėgos aplinkybės faktiškai turi tiesioginę įtaką Sutarties vykdymui bei įrodyti visų žemiau nurodytų sąlygų visetą:</w:t>
      </w:r>
    </w:p>
    <w:p w14:paraId="56F4727B" w14:textId="77777777" w:rsidR="00092ADA" w:rsidRPr="00D25F68" w:rsidRDefault="00092ADA" w:rsidP="00092ADA">
      <w:pPr>
        <w:numPr>
          <w:ilvl w:val="0"/>
          <w:numId w:val="19"/>
        </w:numPr>
        <w:spacing w:after="0" w:line="240" w:lineRule="auto"/>
        <w:jc w:val="both"/>
        <w:rPr>
          <w:rFonts w:cstheme="minorHAnsi"/>
        </w:rPr>
      </w:pPr>
      <w:r w:rsidRPr="00D25F68">
        <w:rPr>
          <w:rFonts w:cstheme="minorHAnsi"/>
        </w:rPr>
        <w:t>aplinkybių, kuriomis remiasi Šalis nebuvo sudarant sutartį ir jų atsiradimo nebuvo galima protingai numatyti;</w:t>
      </w:r>
    </w:p>
    <w:p w14:paraId="7AD8C63A" w14:textId="77777777" w:rsidR="00092ADA" w:rsidRPr="00D25F68" w:rsidRDefault="00092ADA" w:rsidP="00092ADA">
      <w:pPr>
        <w:numPr>
          <w:ilvl w:val="0"/>
          <w:numId w:val="19"/>
        </w:numPr>
        <w:spacing w:after="0" w:line="240" w:lineRule="auto"/>
        <w:jc w:val="both"/>
        <w:rPr>
          <w:rFonts w:cstheme="minorHAnsi"/>
        </w:rPr>
      </w:pPr>
      <w:r w:rsidRPr="00D25F68">
        <w:rPr>
          <w:rFonts w:cstheme="minorHAnsi"/>
        </w:rPr>
        <w:t>dėl susidariusių aplinkybių Sutarties objektyviai negalima vykdyti;</w:t>
      </w:r>
    </w:p>
    <w:p w14:paraId="69398E56" w14:textId="77777777" w:rsidR="00092ADA" w:rsidRPr="00D25F68" w:rsidRDefault="00092ADA" w:rsidP="00092ADA">
      <w:pPr>
        <w:numPr>
          <w:ilvl w:val="0"/>
          <w:numId w:val="19"/>
        </w:numPr>
        <w:spacing w:after="0" w:line="240" w:lineRule="auto"/>
        <w:jc w:val="both"/>
        <w:rPr>
          <w:rFonts w:cstheme="minorHAnsi"/>
        </w:rPr>
      </w:pPr>
      <w:r w:rsidRPr="00D25F68">
        <w:rPr>
          <w:rFonts w:cstheme="minorHAnsi"/>
        </w:rPr>
        <w:t>Šalis, neįvykdžiusi Sutarties, tų aplinkybių negalėjo kontroliuoti ar negalėjo užkirst joms kelio;</w:t>
      </w:r>
    </w:p>
    <w:p w14:paraId="60166F67" w14:textId="77777777" w:rsidR="00092ADA" w:rsidRPr="00D25F68" w:rsidRDefault="00092ADA" w:rsidP="00092ADA">
      <w:pPr>
        <w:numPr>
          <w:ilvl w:val="0"/>
          <w:numId w:val="19"/>
        </w:numPr>
        <w:spacing w:after="0" w:line="240" w:lineRule="auto"/>
        <w:jc w:val="both"/>
        <w:rPr>
          <w:rFonts w:cstheme="minorHAnsi"/>
        </w:rPr>
      </w:pPr>
      <w:r w:rsidRPr="00D25F68">
        <w:rPr>
          <w:rFonts w:cstheme="minorHAnsi"/>
        </w:rPr>
        <w:t>Šalis nebuvo prisiėmusi tų aplinkybių ar jų padarinių atsiradimo rizikos.</w:t>
      </w:r>
    </w:p>
    <w:p w14:paraId="57BCAD6A" w14:textId="77777777" w:rsidR="00092ADA" w:rsidRPr="00D25F68" w:rsidRDefault="00092ADA" w:rsidP="00092ADA">
      <w:pPr>
        <w:spacing w:after="0" w:line="240" w:lineRule="auto"/>
        <w:ind w:firstLine="360"/>
        <w:jc w:val="both"/>
        <w:rPr>
          <w:rFonts w:cstheme="minorHAnsi"/>
        </w:rPr>
      </w:pPr>
      <w:r w:rsidRPr="00D25F68">
        <w:rPr>
          <w:rFonts w:cstheme="minorHAnsi"/>
        </w:rPr>
        <w:t>Šalis, prašanti ją visiškai ar dalinai atleisti nuo sutartinių įsipareigojimų vykdymo ir / ar sutartinės civilinės atsakomybės nenugalimos jėgos (</w:t>
      </w:r>
      <w:r w:rsidRPr="00D25F68">
        <w:rPr>
          <w:rFonts w:cstheme="minorHAnsi"/>
          <w:i/>
          <w:iCs/>
        </w:rPr>
        <w:t>force majeure</w:t>
      </w:r>
      <w:r w:rsidRPr="00D25F68">
        <w:rPr>
          <w:rFonts w:cstheme="minorHAnsi"/>
        </w:rPr>
        <w:t>) pagrindu, privalo raštu pranešti kitai Šaliai nedelsiant, bet ne vėliau kaip per 5 (penkias) kalendorines dienas nuo tokių aplinkybių / kliūčių, trukdančių tinkamai vykdyti Sutartį, atsiradimo ar paaiškėjimo momento, pateikdama:</w:t>
      </w:r>
    </w:p>
    <w:p w14:paraId="7C55A408" w14:textId="77777777" w:rsidR="00092ADA" w:rsidRPr="00D25F68" w:rsidRDefault="00092ADA" w:rsidP="00092ADA">
      <w:pPr>
        <w:numPr>
          <w:ilvl w:val="0"/>
          <w:numId w:val="18"/>
        </w:numPr>
        <w:spacing w:after="0" w:line="240" w:lineRule="auto"/>
        <w:jc w:val="both"/>
        <w:rPr>
          <w:rFonts w:cstheme="minorHAnsi"/>
        </w:rPr>
      </w:pPr>
      <w:r w:rsidRPr="00D25F68">
        <w:rPr>
          <w:rFonts w:cstheme="minorHAnsi"/>
        </w:rPr>
        <w:t>objektyvius ir išsamius įrodymus bei rašytinius paaiškinimus apie atsiradusias nenumatytas aplinkybes / kliūtis bei jų poveikį ir rizikas Šalies sutartinių įsipareigojimų tinkamam vykdymui, taip pat, kad ji ėmėsi visų pagrįstų atsargumo priemonių ir dėjo visas pastangas, jog sumažintų išlaidas ar galimas neigiamas pasekmes Sutarties tinkamam vykdymui;</w:t>
      </w:r>
    </w:p>
    <w:p w14:paraId="7C82AFA7" w14:textId="77777777" w:rsidR="00092ADA" w:rsidRPr="00D25F68" w:rsidRDefault="00092ADA" w:rsidP="00092ADA">
      <w:pPr>
        <w:numPr>
          <w:ilvl w:val="0"/>
          <w:numId w:val="18"/>
        </w:numPr>
        <w:spacing w:after="0" w:line="240" w:lineRule="auto"/>
        <w:jc w:val="both"/>
        <w:rPr>
          <w:rFonts w:cstheme="minorHAnsi"/>
        </w:rPr>
      </w:pPr>
      <w:r w:rsidRPr="00D25F68">
        <w:rPr>
          <w:rFonts w:cstheme="minorHAnsi"/>
        </w:rPr>
        <w:t>preliminarų įsipareigojimų įvykdymo terminą, jei aplinkybės, dėl kurių neįmanoma įvykdyti Sutartį, yra laikinos.</w:t>
      </w:r>
    </w:p>
    <w:p w14:paraId="3C999779" w14:textId="77777777" w:rsidR="00092ADA" w:rsidRPr="00D25F68" w:rsidRDefault="00092ADA" w:rsidP="00092ADA">
      <w:pPr>
        <w:spacing w:after="0" w:line="240" w:lineRule="auto"/>
        <w:ind w:firstLine="360"/>
        <w:jc w:val="both"/>
        <w:rPr>
          <w:rFonts w:cstheme="minorHAnsi"/>
        </w:rPr>
      </w:pPr>
      <w:r w:rsidRPr="00D25F68">
        <w:rPr>
          <w:rFonts w:cstheme="minorHAnsi"/>
        </w:rPr>
        <w:t>Nenugalimos jėgos aplinkybėms tęsiantis ilgiau kaip 3 (tris) mėnesius, bet kuri iš Šalių turi teisę vienašališkai nutraukti šią Sutartį, apie tai raštu įspėjusi kitą Šalį prieš 5 (penkias) kalendorines dienas.</w:t>
      </w:r>
    </w:p>
    <w:p w14:paraId="6B54D5E5" w14:textId="77777777" w:rsidR="00092ADA" w:rsidRPr="00D25F68" w:rsidRDefault="00092ADA" w:rsidP="00092ADA">
      <w:pPr>
        <w:spacing w:after="0" w:line="240" w:lineRule="auto"/>
        <w:ind w:firstLine="360"/>
        <w:jc w:val="both"/>
        <w:rPr>
          <w:rFonts w:cstheme="minorHAnsi"/>
        </w:rPr>
      </w:pPr>
      <w:r w:rsidRPr="00D25F68">
        <w:rPr>
          <w:rFonts w:cstheme="minorHAnsi"/>
        </w:rPr>
        <w:t xml:space="preserve">Esant aukščiau nurodytų sąlygų visetui, tačiau nenugalimos jėgos aplinkybei egzistuojant laikinai, Šalis atleidžiama nuo atsakomybės tik tokiam laikotarpiui, kuris yra protingas, atsižvelgiant į tos aplinkybės įtaką Sutarties įvykdymui. Išnykus bent vienai aukščiau nurodytai sąlygai, nenugalimos jėgos statusas Sutarties Šalims nebegali būti taikomas ir Šalims automatiškai pradedami taikyti Sutartyje įtvirtinti įsipareigojimai. Bet kokiu atveju, Šalis, kuri buvo visiškai ar iš dalies atleista nuo sutartinių įsipareigojimų vykdymo ir civilinės atsakomybės (padarinių) dėl Sutarties nevykdymo / netinkamo vykdymo, išnykus bent vienai aukščiau nurodytai sąlygai, privalo raštu nedelsiant informuoti kitą Šalį. </w:t>
      </w:r>
    </w:p>
    <w:p w14:paraId="309EA356" w14:textId="77777777" w:rsidR="00092ADA" w:rsidRPr="00D25F68" w:rsidRDefault="00092ADA" w:rsidP="00092ADA">
      <w:pPr>
        <w:spacing w:after="0" w:line="240" w:lineRule="auto"/>
        <w:ind w:firstLine="360"/>
        <w:jc w:val="both"/>
        <w:rPr>
          <w:rFonts w:cstheme="minorHAnsi"/>
        </w:rPr>
      </w:pPr>
      <w:r w:rsidRPr="00D25F68">
        <w:rPr>
          <w:rFonts w:cstheme="minorHAnsi"/>
        </w:rPr>
        <w:t>Šalims žinoma, kad nenugalima jėga nelaikomos aplinkybės, kai sutartiniai įsipareigojimai negali būti įvykdyti dėl prekių rinkoje, lėšų trūkumo ar Šalies kontrahentų padarytų savo prievolių pažeidimų.</w:t>
      </w:r>
    </w:p>
    <w:p w14:paraId="50ECD882" w14:textId="77777777" w:rsidR="00092ADA" w:rsidRPr="00D25F68" w:rsidRDefault="00092ADA" w:rsidP="00092ADA">
      <w:pPr>
        <w:spacing w:after="0" w:line="240" w:lineRule="auto"/>
        <w:ind w:firstLine="360"/>
        <w:jc w:val="both"/>
        <w:rPr>
          <w:rFonts w:cstheme="minorHAnsi"/>
        </w:rPr>
      </w:pPr>
      <w:r w:rsidRPr="00D25F68">
        <w:rPr>
          <w:rFonts w:cstheme="minorHAnsi"/>
        </w:rPr>
        <w:t>Šalims žinoma, jog nustatant nenugalimos jėgos aplinkybių egzistavimą, Prekybos ir pramonės rūmų išduota pažyma, pati savaime materialinių teisinių padarinių nesukuria, kadangi atleidimo nuo civilinės atsakomybės už sutarties nevykdymą, civilinės atsakomybės netaikymo pagrindu laikytinas nenugalimos jėgos aplinkybių egzistavimo, bet ne pažymos išdavimo faktas. Nenugalimos jėgos aplinkybes liudijanti pažyma turi tik procesinę teisinę reikšmę, nes vertintina tik kaip įrodymas civilinėje byloje dėl sutartinių įsipareigojimų vykdymo ar civilinės atsakomybės taikymo. Pažyma dėl nenugalimos jėgos ta apimtimi, kiek joje pateiktas teisinis tam tikrų aplinkybių vertinimas, nelaikytina </w:t>
      </w:r>
      <w:r w:rsidRPr="00D25F68">
        <w:rPr>
          <w:rFonts w:cstheme="minorHAnsi"/>
          <w:i/>
          <w:iCs/>
        </w:rPr>
        <w:t xml:space="preserve">prima </w:t>
      </w:r>
      <w:proofErr w:type="spellStart"/>
      <w:r w:rsidRPr="00D25F68">
        <w:rPr>
          <w:rFonts w:cstheme="minorHAnsi"/>
          <w:i/>
          <w:iCs/>
        </w:rPr>
        <w:t>facie</w:t>
      </w:r>
      <w:proofErr w:type="spellEnd"/>
      <w:r w:rsidRPr="00D25F68">
        <w:rPr>
          <w:rFonts w:cstheme="minorHAnsi"/>
        </w:rPr>
        <w:t> įrodymu Lietuvos Respublikos civilinio proceso kodekso 197 straipsnio prasme, nes faktų teisinis įvertinimas yra teismo prerogatyva ir jo nesaisto kitų asmenų pateiktas teisinis vertinimas ir kvalifikavimas.</w:t>
      </w:r>
    </w:p>
    <w:p w14:paraId="293ACAE5" w14:textId="77777777" w:rsidR="00092ADA" w:rsidRPr="00D25F68" w:rsidRDefault="00092ADA" w:rsidP="00092ADA">
      <w:pPr>
        <w:spacing w:after="0" w:line="240" w:lineRule="auto"/>
        <w:ind w:firstLine="360"/>
        <w:jc w:val="both"/>
        <w:rPr>
          <w:rFonts w:cstheme="minorHAnsi"/>
        </w:rPr>
      </w:pPr>
      <w:r w:rsidRPr="00D25F68">
        <w:rPr>
          <w:rFonts w:cstheme="minorHAnsi"/>
        </w:rPr>
        <w:t>Šios Sutarties nuostatos dėl nenugalimos jėgos aplinkybių taikymo, neatima iš kitos Šalies teisės nutraukti Sutartį arba sustabdyti jos įvykdymą, ir / arba reikalauti sumokėti netesybas, nuostolius.</w:t>
      </w:r>
    </w:p>
    <w:p w14:paraId="4F867A99" w14:textId="77777777" w:rsidR="00092ADA" w:rsidRPr="00D25F68" w:rsidRDefault="00092ADA" w:rsidP="00092ADA">
      <w:pPr>
        <w:spacing w:after="0" w:line="240" w:lineRule="auto"/>
        <w:ind w:firstLine="360"/>
        <w:jc w:val="both"/>
        <w:rPr>
          <w:rFonts w:cstheme="minorHAnsi"/>
        </w:rPr>
      </w:pPr>
      <w:r w:rsidRPr="00D25F68">
        <w:rPr>
          <w:rFonts w:cstheme="minorHAnsi"/>
        </w:rPr>
        <w:t>Šalis per numatytą terminą nepranešus kitai Šaliai apie nenugalimos jėgos aplinkybės atsiradimą bei jos įtaką Sutarties vykdymui, privalo atlyginti visus tiesioginius ir netiesioginius nuostolius, atsiradusius dėl Sutarties nevykdymo / netinkamo vykdymo.</w:t>
      </w:r>
    </w:p>
    <w:p w14:paraId="751A1D64" w14:textId="6E7497B2" w:rsidR="00092ADA" w:rsidRPr="00D25F68" w:rsidRDefault="00257E2A" w:rsidP="00092ADA">
      <w:pPr>
        <w:spacing w:after="0" w:line="240" w:lineRule="auto"/>
        <w:ind w:firstLine="360"/>
        <w:jc w:val="both"/>
        <w:rPr>
          <w:rFonts w:cstheme="minorHAnsi"/>
        </w:rPr>
      </w:pPr>
      <w:r w:rsidRPr="00D25F68">
        <w:rPr>
          <w:rFonts w:cstheme="minorHAnsi"/>
        </w:rPr>
        <w:t>5.5.</w:t>
      </w:r>
      <w:r w:rsidR="00092ADA" w:rsidRPr="00D25F68">
        <w:rPr>
          <w:rFonts w:cstheme="minorHAnsi"/>
        </w:rPr>
        <w:t xml:space="preserve"> Sutarties galiojimo laikotarpiu Šalis gali būti visiškai ar iš dalies atleidžiama nuo atsakomybės dėl Sutarties neįvykdymo, sąlygoto privalomų ir nenumatytų valstybės institucijų veiksmų (aktų), kilusių dėl </w:t>
      </w:r>
      <w:proofErr w:type="spellStart"/>
      <w:r w:rsidR="00092ADA" w:rsidRPr="00D25F68">
        <w:rPr>
          <w:rFonts w:cstheme="minorHAnsi"/>
        </w:rPr>
        <w:t>koronaviruso</w:t>
      </w:r>
      <w:proofErr w:type="spellEnd"/>
      <w:r w:rsidR="00092ADA" w:rsidRPr="00D25F68">
        <w:rPr>
          <w:rFonts w:cstheme="minorHAnsi"/>
        </w:rPr>
        <w:t xml:space="preserve"> (COVID-19) ar jo atmainų, dėl kurių įvykdyti prievolę neįmanoma ir kurių Šalys neturėjo teisės ginčyti (</w:t>
      </w:r>
      <w:r w:rsidR="00092ADA" w:rsidRPr="00D25F68">
        <w:rPr>
          <w:rFonts w:cstheme="minorHAnsi"/>
          <w:b/>
          <w:bCs/>
        </w:rPr>
        <w:t>CK</w:t>
      </w:r>
      <w:r w:rsidR="00092ADA" w:rsidRPr="00D25F68">
        <w:rPr>
          <w:rFonts w:cstheme="minorHAnsi"/>
        </w:rPr>
        <w:t xml:space="preserve"> 6.253 straipsnio 3 dalis). Valstybės institucijų veiksmų (aktų) įtaka sutartinių įsipareigojimų vykdymui turi būti nustatoma kiekvienu konkrečiu atveju individualiai, o šia aplinkybe besiremianti Šalis privalo įrodyti, kad (i) pagrindas netaikyti sutartinės civilinės atsakomybės ar Šalį visiškai ar dalinai nuo jos atleisti, egzistuoja išimtinai dėl valstybės institucijų veiksmų (aktų), kurie faktiškai turi tiesioginę įtaką Sutarties vykdymui, bei įrodyti,  kad (ii) kiekvienu atveju egzistuoja visų žemiau nurodytų sąlygų visetas:</w:t>
      </w:r>
    </w:p>
    <w:p w14:paraId="05E66F0E" w14:textId="77777777" w:rsidR="00092ADA" w:rsidRPr="00D25F68" w:rsidRDefault="00092ADA" w:rsidP="00092ADA">
      <w:pPr>
        <w:numPr>
          <w:ilvl w:val="0"/>
          <w:numId w:val="20"/>
        </w:numPr>
        <w:spacing w:after="0" w:line="240" w:lineRule="auto"/>
        <w:jc w:val="both"/>
        <w:rPr>
          <w:rFonts w:cstheme="minorHAnsi"/>
        </w:rPr>
      </w:pPr>
      <w:r w:rsidRPr="00D25F68">
        <w:rPr>
          <w:rFonts w:cstheme="minorHAnsi"/>
        </w:rPr>
        <w:t>šie veiksmai (aktai) turi būti nenumatyti ir privalomi Šaliai – Šalis negalėjo jų numatyti iš anksto (Sutarties sudarymo metu);</w:t>
      </w:r>
    </w:p>
    <w:p w14:paraId="743F2AF3" w14:textId="77777777" w:rsidR="00092ADA" w:rsidRPr="00D25F68" w:rsidRDefault="00092ADA" w:rsidP="00092ADA">
      <w:pPr>
        <w:numPr>
          <w:ilvl w:val="0"/>
          <w:numId w:val="20"/>
        </w:numPr>
        <w:spacing w:after="0" w:line="240" w:lineRule="auto"/>
        <w:jc w:val="both"/>
        <w:rPr>
          <w:rFonts w:cstheme="minorHAnsi"/>
        </w:rPr>
      </w:pPr>
      <w:r w:rsidRPr="00D25F68">
        <w:rPr>
          <w:rFonts w:cstheme="minorHAnsi"/>
        </w:rPr>
        <w:t>veiksmai (aktai) turi būti tokie, dėl kurių įvykdyti prievolę neįmanoma;</w:t>
      </w:r>
    </w:p>
    <w:p w14:paraId="365F9554" w14:textId="77777777" w:rsidR="00092ADA" w:rsidRPr="00D25F68" w:rsidRDefault="00092ADA" w:rsidP="00092ADA">
      <w:pPr>
        <w:numPr>
          <w:ilvl w:val="0"/>
          <w:numId w:val="20"/>
        </w:numPr>
        <w:spacing w:after="0" w:line="240" w:lineRule="auto"/>
        <w:jc w:val="both"/>
        <w:rPr>
          <w:rFonts w:cstheme="minorHAnsi"/>
        </w:rPr>
      </w:pPr>
      <w:r w:rsidRPr="00D25F68">
        <w:rPr>
          <w:rFonts w:cstheme="minorHAnsi"/>
        </w:rPr>
        <w:lastRenderedPageBreak/>
        <w:t>Šalis neturėjo teisės veiksmų (aktų) ginčyti teismo ar administracine tvarka.</w:t>
      </w:r>
    </w:p>
    <w:p w14:paraId="0BF08478" w14:textId="4ED3DA4B" w:rsidR="00092ADA" w:rsidRPr="00D25F68" w:rsidRDefault="00092ADA" w:rsidP="00092ADA">
      <w:pPr>
        <w:spacing w:after="0" w:line="240" w:lineRule="auto"/>
        <w:ind w:firstLine="360"/>
        <w:jc w:val="both"/>
        <w:rPr>
          <w:rFonts w:cstheme="minorHAnsi"/>
        </w:rPr>
      </w:pPr>
      <w:r w:rsidRPr="00D25F68">
        <w:rPr>
          <w:rFonts w:cstheme="minorHAnsi"/>
        </w:rPr>
        <w:t>Šalis, prašanti ją visiškai ar dalinai atleisti nuo atsakomybės dėl Sutarties neįvykdymo</w:t>
      </w:r>
      <w:r w:rsidR="000B11F0" w:rsidRPr="00D25F68">
        <w:rPr>
          <w:rFonts w:cstheme="minorHAnsi"/>
        </w:rPr>
        <w:t xml:space="preserve"> </w:t>
      </w:r>
      <w:r w:rsidR="00D616CC" w:rsidRPr="00D25F68">
        <w:rPr>
          <w:rFonts w:cstheme="minorHAnsi"/>
        </w:rPr>
        <w:t>(</w:t>
      </w:r>
      <w:r w:rsidR="000B11F0" w:rsidRPr="00D25F68">
        <w:rPr>
          <w:rFonts w:cstheme="minorHAnsi"/>
        </w:rPr>
        <w:t>išskyrus mokėjimo už suteiktas paslaugas/prekes įsipareigojimo)</w:t>
      </w:r>
      <w:r w:rsidRPr="00D25F68">
        <w:rPr>
          <w:rFonts w:cstheme="minorHAnsi"/>
        </w:rPr>
        <w:t xml:space="preserve">, sąlygoto  privalomų ir nenumatytų valstybės institucijų veiksmų (aktų), kilusių dėl </w:t>
      </w:r>
      <w:proofErr w:type="spellStart"/>
      <w:r w:rsidRPr="00D25F68">
        <w:rPr>
          <w:rFonts w:cstheme="minorHAnsi"/>
        </w:rPr>
        <w:t>koronaviruso</w:t>
      </w:r>
      <w:proofErr w:type="spellEnd"/>
      <w:r w:rsidRPr="00D25F68">
        <w:rPr>
          <w:rFonts w:cstheme="minorHAnsi"/>
        </w:rPr>
        <w:t xml:space="preserve"> (COVID-19) ar jo atmainų, privalo raštu pranešti kitai Šaliai nedelsiant, bet ne vėliau kaip per 5 (penkias) kalendorines dienas nuo tokių veiksmų, trukdančių tinkamai vykdyti Sutartį, atsiradimo ar paaiškėjimo momento, pateikdama:</w:t>
      </w:r>
    </w:p>
    <w:p w14:paraId="2516B7FA" w14:textId="77777777" w:rsidR="00092ADA" w:rsidRPr="00D25F68" w:rsidRDefault="00092ADA" w:rsidP="00092ADA">
      <w:pPr>
        <w:numPr>
          <w:ilvl w:val="0"/>
          <w:numId w:val="21"/>
        </w:numPr>
        <w:spacing w:after="0" w:line="240" w:lineRule="auto"/>
        <w:jc w:val="both"/>
        <w:rPr>
          <w:rFonts w:cstheme="minorHAnsi"/>
        </w:rPr>
      </w:pPr>
      <w:r w:rsidRPr="00D25F68">
        <w:rPr>
          <w:rFonts w:cstheme="minorHAnsi"/>
        </w:rPr>
        <w:t>objektyvius ir išsamius įrodymus bei rašytinius paaiškinimus apie atsiradusius privalomus ir nenumatytus valstybės institucijų veiksmus (aktus) bei jų poveikį ir rizikas Šalies sutartinių įsipareigojimų tinkamam vykdymui, taip pat, kad ji ėmėsi visų pagrįstų atsargumo priemonių ir dėjo visas pastangas, jog sumažintų išlaidas ar galimas neigiamas pasekmes Sutarties tinkamam vykdymui;</w:t>
      </w:r>
    </w:p>
    <w:p w14:paraId="739CB720" w14:textId="77777777" w:rsidR="00092ADA" w:rsidRPr="00D25F68" w:rsidRDefault="00092ADA" w:rsidP="00092ADA">
      <w:pPr>
        <w:numPr>
          <w:ilvl w:val="0"/>
          <w:numId w:val="21"/>
        </w:numPr>
        <w:spacing w:after="0" w:line="240" w:lineRule="auto"/>
        <w:jc w:val="both"/>
        <w:rPr>
          <w:rFonts w:cstheme="minorHAnsi"/>
        </w:rPr>
      </w:pPr>
      <w:r w:rsidRPr="00D25F68">
        <w:rPr>
          <w:rFonts w:cstheme="minorHAnsi"/>
        </w:rPr>
        <w:t>preliminarų įsipareigojimų įvykdymo terminą, jei valstybės veiksmai (aktai), dėl kurių neįmanoma įvykdyti Sutartį, yra laikini.</w:t>
      </w:r>
    </w:p>
    <w:p w14:paraId="5E2A4780" w14:textId="77777777" w:rsidR="00092ADA" w:rsidRPr="00D25F68" w:rsidRDefault="00092ADA" w:rsidP="00092ADA">
      <w:pPr>
        <w:spacing w:after="0" w:line="240" w:lineRule="auto"/>
        <w:ind w:firstLine="360"/>
        <w:jc w:val="both"/>
        <w:rPr>
          <w:rFonts w:cstheme="minorHAnsi"/>
        </w:rPr>
      </w:pPr>
      <w:r w:rsidRPr="00D25F68">
        <w:rPr>
          <w:rFonts w:cstheme="minorHAnsi"/>
        </w:rPr>
        <w:t xml:space="preserve">Šaliai negalint vykdyti sutartinių įsipareigojimų dėl privalomų ir nenumatytų valstybės institucijų veiksmų (aktų), kilusių dėl </w:t>
      </w:r>
      <w:proofErr w:type="spellStart"/>
      <w:r w:rsidRPr="00D25F68">
        <w:rPr>
          <w:rFonts w:cstheme="minorHAnsi"/>
        </w:rPr>
        <w:t>koronaviruso</w:t>
      </w:r>
      <w:proofErr w:type="spellEnd"/>
      <w:r w:rsidRPr="00D25F68">
        <w:rPr>
          <w:rFonts w:cstheme="minorHAnsi"/>
        </w:rPr>
        <w:t xml:space="preserve"> (COVID-19) ar jo atmainų ilgiau kaip 3 (tris) mėnesius, bet kuri iš Šalių turi teisę vienašališkai nutraukti šią Sutartį, apie tai raštu įspėjusi kitą šalį prieš 5 (penkias) kalendorines dienas.</w:t>
      </w:r>
    </w:p>
    <w:p w14:paraId="1705E387" w14:textId="77777777" w:rsidR="00092ADA" w:rsidRPr="00D25F68" w:rsidRDefault="00092ADA" w:rsidP="00092ADA">
      <w:pPr>
        <w:spacing w:after="0" w:line="240" w:lineRule="auto"/>
        <w:ind w:firstLine="360"/>
        <w:jc w:val="both"/>
        <w:rPr>
          <w:rFonts w:cstheme="minorHAnsi"/>
        </w:rPr>
      </w:pPr>
      <w:r w:rsidRPr="00D25F68">
        <w:rPr>
          <w:rFonts w:cstheme="minorHAnsi"/>
        </w:rPr>
        <w:t xml:space="preserve">Esant aukščiau nurodytų sąlygų visetui, tačiau privalomiems ir nenumatytiems valstybės institucijų veiksmams (aktams) egzistuojant laikinai, Šalis atleidžiama nuo atsakomybės tik tokiam laikotarpiui, kuris yra protingas, atsižvelgiant į tos aplinkybės įtaką Sutarties įvykdymui. Išnykus bent vienai aukščiau nurodytai sąlygai, </w:t>
      </w:r>
      <w:r w:rsidRPr="00D25F68">
        <w:rPr>
          <w:rFonts w:cstheme="minorHAnsi"/>
          <w:b/>
          <w:bCs/>
        </w:rPr>
        <w:t>CK</w:t>
      </w:r>
      <w:r w:rsidRPr="00D25F68">
        <w:rPr>
          <w:rFonts w:cstheme="minorHAnsi"/>
        </w:rPr>
        <w:t xml:space="preserve"> 6.253 straipsnio 3 dalies nuostatos  Sutarties Šalims nebegali būti taikomos ir Šalims automatiškai pradedami taikyti Sutartyje įtvirtinti įsipareigojimai. Bet kokiu atveju, Šalis, kuri buvo visiškai ar iš dalies atleista nuo sutartinių įsipareigojimų vykdymo ir civilinės atsakomybės (padarinių) dėl Sutarties nevykdymo / netinkamo, išnykus bent vienai aukščiau nurodytai sąlygai, privalo raštu nedelsiant informuoti kitą Šalį.  </w:t>
      </w:r>
    </w:p>
    <w:p w14:paraId="57F66657" w14:textId="77777777" w:rsidR="00092ADA" w:rsidRPr="00D25F68" w:rsidRDefault="00092ADA" w:rsidP="00092ADA">
      <w:pPr>
        <w:spacing w:after="0" w:line="240" w:lineRule="auto"/>
        <w:ind w:firstLine="360"/>
        <w:jc w:val="both"/>
        <w:rPr>
          <w:rFonts w:cstheme="minorHAnsi"/>
        </w:rPr>
      </w:pPr>
      <w:r w:rsidRPr="00D25F68">
        <w:rPr>
          <w:rFonts w:cstheme="minorHAnsi"/>
        </w:rPr>
        <w:t>Šios nuostatos, susijusios su valstybės veiksmų (aktų) taikymu, neatima iš kitos Šalies teisės nutraukti Sutartį arba sustabdyti jos įvykdymą, ir / arba reikalauti sumokėti netesybas, nuostolius.</w:t>
      </w:r>
    </w:p>
    <w:p w14:paraId="22C10F91" w14:textId="77777777" w:rsidR="00092ADA" w:rsidRPr="00D25F68" w:rsidRDefault="00092ADA" w:rsidP="00092ADA">
      <w:pPr>
        <w:spacing w:after="0" w:line="240" w:lineRule="auto"/>
        <w:ind w:firstLine="360"/>
        <w:jc w:val="both"/>
        <w:rPr>
          <w:rFonts w:cstheme="minorHAnsi"/>
        </w:rPr>
      </w:pPr>
      <w:r w:rsidRPr="00D25F68">
        <w:rPr>
          <w:rFonts w:cstheme="minorHAnsi"/>
        </w:rPr>
        <w:t>Jeigu Šalis laiku, Sutartyje nustatyta tvarka, neišsiunčia pranešimo arba visiškai neinformuoja kitos Šalies, ji privalo kompensuoti kitai Šaliai visą žalą, kurią ši patyrė dėl laiku nepateikto pranešimo arba dėl to, kad nebuvo jokio pranešimo.</w:t>
      </w:r>
    </w:p>
    <w:p w14:paraId="7571E676" w14:textId="77777777" w:rsidR="00540279" w:rsidRPr="00D25F68" w:rsidRDefault="00540279" w:rsidP="00B62295">
      <w:pPr>
        <w:tabs>
          <w:tab w:val="left" w:pos="720"/>
        </w:tabs>
        <w:spacing w:after="0" w:line="240" w:lineRule="auto"/>
        <w:ind w:firstLine="360"/>
        <w:jc w:val="both"/>
        <w:rPr>
          <w:rFonts w:cstheme="minorHAnsi"/>
        </w:rPr>
      </w:pPr>
      <w:r w:rsidRPr="00D25F68">
        <w:rPr>
          <w:rFonts w:cstheme="minorHAnsi"/>
          <w:lang w:eastAsia="lt-LT"/>
        </w:rPr>
        <w:tab/>
      </w:r>
    </w:p>
    <w:p w14:paraId="2DA33979" w14:textId="53DC9EC7" w:rsidR="00540279" w:rsidRPr="00D25F68" w:rsidRDefault="00B26941" w:rsidP="00B62295">
      <w:pPr>
        <w:spacing w:after="0" w:line="240" w:lineRule="auto"/>
        <w:ind w:firstLine="360"/>
        <w:jc w:val="center"/>
        <w:rPr>
          <w:rFonts w:cstheme="minorHAnsi"/>
          <w:b/>
        </w:rPr>
      </w:pPr>
      <w:r w:rsidRPr="00D25F68">
        <w:rPr>
          <w:rFonts w:cstheme="minorHAnsi"/>
          <w:b/>
        </w:rPr>
        <w:t xml:space="preserve">6. SUTARTIES ĮVYKDYMO UŽTIKRINIMAS </w:t>
      </w:r>
    </w:p>
    <w:p w14:paraId="51C411D5" w14:textId="77777777" w:rsidR="00360ECF" w:rsidRPr="00D25F68" w:rsidRDefault="00360ECF" w:rsidP="00B62295">
      <w:pPr>
        <w:spacing w:after="0" w:line="240" w:lineRule="auto"/>
        <w:ind w:firstLine="360"/>
        <w:jc w:val="center"/>
        <w:rPr>
          <w:rFonts w:cstheme="minorHAnsi"/>
          <w:b/>
        </w:rPr>
      </w:pPr>
    </w:p>
    <w:p w14:paraId="1D6ADD9F" w14:textId="77777777" w:rsidR="00360ECF" w:rsidRPr="00D25F68" w:rsidRDefault="00360ECF" w:rsidP="00360ECF">
      <w:pPr>
        <w:pStyle w:val="ListParagraph"/>
        <w:numPr>
          <w:ilvl w:val="0"/>
          <w:numId w:val="1"/>
        </w:numPr>
        <w:spacing w:after="0" w:line="240" w:lineRule="auto"/>
        <w:jc w:val="both"/>
        <w:rPr>
          <w:rFonts w:cstheme="minorHAnsi"/>
          <w:vanish/>
        </w:rPr>
      </w:pPr>
    </w:p>
    <w:p w14:paraId="69E0B37E" w14:textId="1DA63F70" w:rsidR="00A04524" w:rsidRPr="00D25F68" w:rsidRDefault="00910464" w:rsidP="00462EF6">
      <w:pPr>
        <w:pStyle w:val="ListParagraph"/>
        <w:numPr>
          <w:ilvl w:val="1"/>
          <w:numId w:val="1"/>
        </w:numPr>
        <w:spacing w:after="0" w:line="240" w:lineRule="auto"/>
        <w:ind w:left="960"/>
        <w:jc w:val="both"/>
        <w:rPr>
          <w:rFonts w:eastAsia="Calibri" w:cstheme="minorHAnsi"/>
          <w:spacing w:val="1"/>
        </w:rPr>
      </w:pPr>
      <w:r w:rsidRPr="00D25F68">
        <w:rPr>
          <w:rFonts w:cstheme="minorHAnsi"/>
        </w:rPr>
        <w:t xml:space="preserve">Sutarties įvykdymas užtikrinamas vienu iš Sutarties Bendrosiose sąlygose nurodytų prievolių įvykdymo užtikrinimo būdų – </w:t>
      </w:r>
      <w:r w:rsidR="007C4384" w:rsidRPr="00D25F68">
        <w:rPr>
          <w:rFonts w:eastAsia="Calibri" w:cstheme="minorHAnsi"/>
        </w:rPr>
        <w:t>26</w:t>
      </w:r>
      <w:r w:rsidR="00EA6F69" w:rsidRPr="00D25F68">
        <w:rPr>
          <w:rFonts w:eastAsia="Calibri" w:cstheme="minorHAnsi"/>
        </w:rPr>
        <w:t>000,00 (</w:t>
      </w:r>
      <w:r w:rsidR="007C4384" w:rsidRPr="00D25F68">
        <w:rPr>
          <w:rFonts w:eastAsia="Calibri" w:cstheme="minorHAnsi"/>
        </w:rPr>
        <w:t xml:space="preserve">dvidešimt šeši </w:t>
      </w:r>
      <w:r w:rsidR="00EA6F69" w:rsidRPr="00D25F68">
        <w:rPr>
          <w:rFonts w:eastAsia="Calibri" w:cstheme="minorHAnsi"/>
        </w:rPr>
        <w:t>tūkstanči</w:t>
      </w:r>
      <w:r w:rsidR="007C4384" w:rsidRPr="00D25F68">
        <w:rPr>
          <w:rFonts w:eastAsia="Calibri" w:cstheme="minorHAnsi"/>
        </w:rPr>
        <w:t>ai</w:t>
      </w:r>
      <w:r w:rsidR="0033572E" w:rsidRPr="00D25F68">
        <w:rPr>
          <w:rFonts w:eastAsia="Calibri" w:cstheme="minorHAnsi"/>
        </w:rPr>
        <w:t xml:space="preserve"> </w:t>
      </w:r>
      <w:r w:rsidR="0033572E" w:rsidRPr="00D25F68">
        <w:rPr>
          <w:rFonts w:cstheme="minorHAnsi"/>
          <w:lang w:eastAsia="x-none"/>
        </w:rPr>
        <w:t xml:space="preserve">eurų </w:t>
      </w:r>
      <w:r w:rsidR="0047664E" w:rsidRPr="00D25F68">
        <w:rPr>
          <w:rFonts w:cstheme="minorHAnsi"/>
          <w:lang w:eastAsia="x-none"/>
        </w:rPr>
        <w:t>00</w:t>
      </w:r>
      <w:r w:rsidR="0033572E" w:rsidRPr="00D25F68">
        <w:rPr>
          <w:rFonts w:cstheme="minorHAnsi"/>
          <w:lang w:eastAsia="x-none"/>
        </w:rPr>
        <w:t xml:space="preserve"> c</w:t>
      </w:r>
      <w:r w:rsidR="0047664E" w:rsidRPr="00D25F68">
        <w:rPr>
          <w:rFonts w:cstheme="minorHAnsi"/>
          <w:lang w:eastAsia="x-none"/>
        </w:rPr>
        <w:t>t</w:t>
      </w:r>
      <w:r w:rsidRPr="00D25F68">
        <w:rPr>
          <w:rFonts w:eastAsia="Calibri" w:cstheme="minorHAnsi"/>
        </w:rPr>
        <w:t>)</w:t>
      </w:r>
      <w:r w:rsidR="00EA6F69" w:rsidRPr="00D25F68">
        <w:rPr>
          <w:rFonts w:eastAsia="Calibri" w:cstheme="minorHAnsi"/>
        </w:rPr>
        <w:t xml:space="preserve"> </w:t>
      </w:r>
      <w:r w:rsidR="0033572E" w:rsidRPr="00D25F68">
        <w:rPr>
          <w:rFonts w:eastAsia="Calibri" w:cstheme="minorHAnsi"/>
        </w:rPr>
        <w:t xml:space="preserve">Eur </w:t>
      </w:r>
      <w:r w:rsidR="00EA6F69" w:rsidRPr="00D25F68">
        <w:rPr>
          <w:rFonts w:eastAsia="Calibri" w:cstheme="minorHAnsi"/>
        </w:rPr>
        <w:t>be PVM</w:t>
      </w:r>
      <w:r w:rsidRPr="00D25F68">
        <w:rPr>
          <w:rFonts w:eastAsia="Calibri" w:cstheme="minorHAnsi"/>
        </w:rPr>
        <w:t>.</w:t>
      </w:r>
      <w:r w:rsidRPr="00D25F68">
        <w:rPr>
          <w:rFonts w:cstheme="minorHAnsi"/>
          <w:i/>
        </w:rPr>
        <w:t xml:space="preserve"> </w:t>
      </w:r>
      <w:r w:rsidRPr="00D25F68">
        <w:rPr>
          <w:rFonts w:cstheme="minorHAnsi"/>
        </w:rPr>
        <w:t>Mokėjimo pavedimą įrodantis dokumentas, banko garantijos originalas ar draudimo bendrovės laidavimo originalas turi būti pateiktas</w:t>
      </w:r>
      <w:r w:rsidRPr="00D25F68">
        <w:rPr>
          <w:rFonts w:cstheme="minorHAnsi"/>
          <w:spacing w:val="1"/>
        </w:rPr>
        <w:t xml:space="preserve"> Užsakovui / Užsakovo atstovui </w:t>
      </w:r>
      <w:r w:rsidR="002762BB" w:rsidRPr="00D25F68">
        <w:rPr>
          <w:rFonts w:cstheme="minorHAnsi"/>
          <w:spacing w:val="1"/>
        </w:rPr>
        <w:t xml:space="preserve">tik </w:t>
      </w:r>
      <w:r w:rsidR="002762BB" w:rsidRPr="00D25F68">
        <w:rPr>
          <w:rFonts w:cstheme="minorHAnsi"/>
          <w:iCs/>
        </w:rPr>
        <w:t>elektroniniu būdu</w:t>
      </w:r>
      <w:r w:rsidRPr="00D25F68">
        <w:rPr>
          <w:rFonts w:cstheme="minorHAnsi"/>
          <w:spacing w:val="1"/>
        </w:rPr>
        <w:t xml:space="preserve"> ne vėliau kaip per </w:t>
      </w:r>
      <w:r w:rsidRPr="00D25F68">
        <w:rPr>
          <w:rFonts w:cstheme="minorHAnsi"/>
        </w:rPr>
        <w:t xml:space="preserve">10 (dešimt) </w:t>
      </w:r>
      <w:r w:rsidRPr="00D25F68">
        <w:rPr>
          <w:rFonts w:cstheme="minorHAnsi"/>
          <w:spacing w:val="1"/>
        </w:rPr>
        <w:t>kalendorinių dienų nuo Sutarties pasirašymo</w:t>
      </w:r>
      <w:r w:rsidR="009C35F3" w:rsidRPr="00D25F68">
        <w:rPr>
          <w:rFonts w:eastAsia="Calibri" w:cstheme="minorHAnsi"/>
          <w:spacing w:val="1"/>
        </w:rPr>
        <w:t>.</w:t>
      </w:r>
    </w:p>
    <w:p w14:paraId="765AC369" w14:textId="1BE42624" w:rsidR="008763E1" w:rsidRPr="00D25F68" w:rsidRDefault="008763E1" w:rsidP="00B62295">
      <w:pPr>
        <w:tabs>
          <w:tab w:val="left" w:pos="709"/>
        </w:tabs>
        <w:spacing w:after="0" w:line="240" w:lineRule="auto"/>
        <w:ind w:firstLine="360"/>
        <w:jc w:val="both"/>
        <w:rPr>
          <w:rFonts w:cstheme="minorHAnsi"/>
          <w:b/>
        </w:rPr>
      </w:pPr>
    </w:p>
    <w:p w14:paraId="3FE0DD1C" w14:textId="46E549C5" w:rsidR="00540279" w:rsidRPr="00D25F68" w:rsidRDefault="00B26941" w:rsidP="00B62295">
      <w:pPr>
        <w:spacing w:after="0" w:line="240" w:lineRule="auto"/>
        <w:ind w:firstLine="360"/>
        <w:jc w:val="center"/>
        <w:rPr>
          <w:rFonts w:cstheme="minorHAnsi"/>
          <w:b/>
        </w:rPr>
      </w:pPr>
      <w:r w:rsidRPr="00D25F68">
        <w:rPr>
          <w:rFonts w:cstheme="minorHAnsi"/>
          <w:b/>
        </w:rPr>
        <w:t>7. SUTARTIES GALIOJIM</w:t>
      </w:r>
      <w:r w:rsidR="00096849" w:rsidRPr="00D25F68">
        <w:rPr>
          <w:rFonts w:cstheme="minorHAnsi"/>
          <w:b/>
        </w:rPr>
        <w:t>O, PREKIŲ TIEKIMO IR PASLAUGŲ TEIKIMO</w:t>
      </w:r>
      <w:r w:rsidR="00573103" w:rsidRPr="00D25F68">
        <w:rPr>
          <w:rFonts w:cstheme="minorHAnsi"/>
          <w:b/>
        </w:rPr>
        <w:t xml:space="preserve"> LAIKOTARPIS</w:t>
      </w:r>
    </w:p>
    <w:p w14:paraId="654BD80A" w14:textId="77777777" w:rsidR="00360ECF" w:rsidRPr="00D25F68" w:rsidRDefault="00360ECF" w:rsidP="00B62295">
      <w:pPr>
        <w:spacing w:after="0" w:line="240" w:lineRule="auto"/>
        <w:ind w:firstLine="360"/>
        <w:jc w:val="center"/>
        <w:rPr>
          <w:rFonts w:cstheme="minorHAnsi"/>
          <w:b/>
        </w:rPr>
      </w:pPr>
    </w:p>
    <w:p w14:paraId="008E32DD" w14:textId="77777777" w:rsidR="00360ECF" w:rsidRPr="00D25F68" w:rsidRDefault="00360ECF" w:rsidP="00360ECF">
      <w:pPr>
        <w:pStyle w:val="ListParagraph"/>
        <w:numPr>
          <w:ilvl w:val="0"/>
          <w:numId w:val="1"/>
        </w:numPr>
        <w:spacing w:after="0" w:line="240" w:lineRule="auto"/>
        <w:jc w:val="both"/>
        <w:rPr>
          <w:rFonts w:cstheme="minorHAnsi"/>
          <w:vanish/>
        </w:rPr>
      </w:pPr>
    </w:p>
    <w:p w14:paraId="308F56F6" w14:textId="389747D8" w:rsidR="009738B7" w:rsidRPr="00D25F68" w:rsidRDefault="0058139E" w:rsidP="00462EF6">
      <w:pPr>
        <w:pStyle w:val="ListParagraph"/>
        <w:numPr>
          <w:ilvl w:val="1"/>
          <w:numId w:val="1"/>
        </w:numPr>
        <w:spacing w:after="0" w:line="240" w:lineRule="auto"/>
        <w:ind w:left="960"/>
        <w:jc w:val="both"/>
        <w:rPr>
          <w:rFonts w:eastAsia="Times New Roman" w:cstheme="minorHAnsi"/>
        </w:rPr>
      </w:pPr>
      <w:r w:rsidRPr="00D25F68">
        <w:rPr>
          <w:rFonts w:cstheme="minorHAnsi"/>
        </w:rPr>
        <w:t>Sutartis laikoma sudaryta ir įsigalioja ją pasirašius įgaliotiems Šalių atstovams</w:t>
      </w:r>
      <w:r w:rsidRPr="00D25F68">
        <w:rPr>
          <w:rFonts w:eastAsia="Times New Roman" w:cstheme="minorHAnsi"/>
        </w:rPr>
        <w:t xml:space="preserve"> ir </w:t>
      </w:r>
      <w:r w:rsidR="0033572E" w:rsidRPr="00D25F68">
        <w:rPr>
          <w:rFonts w:eastAsia="Times New Roman" w:cstheme="minorHAnsi"/>
        </w:rPr>
        <w:t xml:space="preserve">Vykdytojui </w:t>
      </w:r>
      <w:r w:rsidRPr="00D25F68">
        <w:rPr>
          <w:rFonts w:eastAsia="Times New Roman" w:cstheme="minorHAnsi"/>
        </w:rPr>
        <w:t xml:space="preserve">pristačius tinkamą Sutarties įvykdymo užtikrinimą įrodantį dokumentą, </w:t>
      </w:r>
      <w:r w:rsidR="00F00319" w:rsidRPr="00D25F68">
        <w:rPr>
          <w:rFonts w:eastAsia="Times New Roman" w:cstheme="minorHAnsi"/>
        </w:rPr>
        <w:t>nustatytą Sutartyje</w:t>
      </w:r>
      <w:r w:rsidR="00406E98" w:rsidRPr="00D25F68">
        <w:rPr>
          <w:rFonts w:eastAsia="Times New Roman" w:cstheme="minorHAnsi"/>
        </w:rPr>
        <w:t>.</w:t>
      </w:r>
    </w:p>
    <w:p w14:paraId="0607E267" w14:textId="0D57A8A0" w:rsidR="00FF483F" w:rsidRPr="00D25F68" w:rsidRDefault="00540279" w:rsidP="00462EF6">
      <w:pPr>
        <w:pStyle w:val="ListParagraph"/>
        <w:numPr>
          <w:ilvl w:val="1"/>
          <w:numId w:val="1"/>
        </w:numPr>
        <w:spacing w:after="0" w:line="240" w:lineRule="auto"/>
        <w:ind w:left="960"/>
        <w:jc w:val="both"/>
        <w:rPr>
          <w:rFonts w:eastAsia="Calibri" w:cstheme="minorHAnsi"/>
        </w:rPr>
      </w:pPr>
      <w:r w:rsidRPr="00D25F68">
        <w:rPr>
          <w:rFonts w:cstheme="minorHAnsi"/>
        </w:rPr>
        <w:t>Sutarti</w:t>
      </w:r>
      <w:r w:rsidR="006F7C67" w:rsidRPr="00D25F68">
        <w:rPr>
          <w:rFonts w:cstheme="minorHAnsi"/>
        </w:rPr>
        <w:t xml:space="preserve">s galioja iki visiško </w:t>
      </w:r>
      <w:r w:rsidR="00E967FD" w:rsidRPr="00D25F68">
        <w:rPr>
          <w:rFonts w:cstheme="minorHAnsi"/>
        </w:rPr>
        <w:t xml:space="preserve">sutartinių </w:t>
      </w:r>
      <w:r w:rsidR="006F7C67" w:rsidRPr="00D25F68">
        <w:rPr>
          <w:rFonts w:cstheme="minorHAnsi"/>
        </w:rPr>
        <w:t>prievolių</w:t>
      </w:r>
      <w:r w:rsidRPr="00D25F68">
        <w:rPr>
          <w:rFonts w:eastAsia="Calibri" w:cstheme="minorHAnsi"/>
        </w:rPr>
        <w:t xml:space="preserve"> įvykdymo</w:t>
      </w:r>
      <w:r w:rsidR="00887C7B" w:rsidRPr="00D25F68">
        <w:rPr>
          <w:rFonts w:cstheme="minorHAnsi"/>
        </w:rPr>
        <w:t>, kol bus išnaudota maksimali Sutarties kaina</w:t>
      </w:r>
      <w:r w:rsidR="00A3469A" w:rsidRPr="00D25F68">
        <w:rPr>
          <w:rFonts w:cstheme="minorHAnsi"/>
        </w:rPr>
        <w:t>.</w:t>
      </w:r>
    </w:p>
    <w:p w14:paraId="77854462" w14:textId="74164E8F" w:rsidR="00540279" w:rsidRPr="00D25F68" w:rsidRDefault="00096849" w:rsidP="00462EF6">
      <w:pPr>
        <w:pStyle w:val="ListParagraph"/>
        <w:numPr>
          <w:ilvl w:val="1"/>
          <w:numId w:val="1"/>
        </w:numPr>
        <w:spacing w:after="0" w:line="240" w:lineRule="auto"/>
        <w:ind w:left="960"/>
        <w:jc w:val="both"/>
        <w:rPr>
          <w:rFonts w:cstheme="minorHAnsi"/>
          <w:i/>
          <w:iCs/>
        </w:rPr>
      </w:pPr>
      <w:r w:rsidRPr="00D25F68">
        <w:rPr>
          <w:rFonts w:cstheme="minorHAnsi"/>
          <w:b/>
          <w:bCs/>
          <w:color w:val="000000"/>
        </w:rPr>
        <w:t xml:space="preserve">Prekių </w:t>
      </w:r>
      <w:r w:rsidR="00F00319" w:rsidRPr="00D25F68">
        <w:rPr>
          <w:rFonts w:cstheme="minorHAnsi"/>
          <w:b/>
          <w:bCs/>
          <w:color w:val="000000"/>
        </w:rPr>
        <w:t>tiekimo</w:t>
      </w:r>
      <w:r w:rsidRPr="00D25F68">
        <w:rPr>
          <w:rFonts w:cstheme="minorHAnsi"/>
          <w:b/>
          <w:bCs/>
          <w:color w:val="000000"/>
        </w:rPr>
        <w:t xml:space="preserve"> / Paslaugų teikimo</w:t>
      </w:r>
      <w:r w:rsidR="00F00319" w:rsidRPr="00D25F68">
        <w:rPr>
          <w:rFonts w:cstheme="minorHAnsi"/>
          <w:b/>
          <w:bCs/>
          <w:color w:val="000000"/>
        </w:rPr>
        <w:t xml:space="preserve"> </w:t>
      </w:r>
      <w:r w:rsidR="00F00319" w:rsidRPr="00D25F68">
        <w:rPr>
          <w:rFonts w:cstheme="minorHAnsi"/>
          <w:b/>
          <w:bCs/>
        </w:rPr>
        <w:t xml:space="preserve">laikotarpis </w:t>
      </w:r>
      <w:r w:rsidR="00540279" w:rsidRPr="00D25F68">
        <w:rPr>
          <w:rFonts w:cstheme="minorHAnsi"/>
          <w:b/>
          <w:bCs/>
        </w:rPr>
        <w:t xml:space="preserve">negali būti ilgesnis kaip </w:t>
      </w:r>
      <w:r w:rsidR="009C35F3" w:rsidRPr="00D25F68">
        <w:rPr>
          <w:rFonts w:cstheme="minorHAnsi"/>
          <w:b/>
          <w:bCs/>
        </w:rPr>
        <w:t>60 (šešiasdešimt) mėnesių</w:t>
      </w:r>
      <w:r w:rsidR="00F00319" w:rsidRPr="00D25F68">
        <w:rPr>
          <w:rFonts w:cstheme="minorHAnsi"/>
          <w:b/>
          <w:bCs/>
        </w:rPr>
        <w:t xml:space="preserve"> nuo Sutarties įsigaliojimo dienos</w:t>
      </w:r>
      <w:r w:rsidR="009C35F3" w:rsidRPr="00D25F68">
        <w:rPr>
          <w:rFonts w:cstheme="minorHAnsi"/>
        </w:rPr>
        <w:t>.</w:t>
      </w:r>
    </w:p>
    <w:p w14:paraId="4E9D61EE" w14:textId="77777777" w:rsidR="00C16738" w:rsidRPr="00D25F68" w:rsidRDefault="00C16738" w:rsidP="00B62295">
      <w:pPr>
        <w:spacing w:after="0" w:line="240" w:lineRule="auto"/>
        <w:ind w:firstLine="360"/>
        <w:jc w:val="center"/>
        <w:rPr>
          <w:rFonts w:cstheme="minorHAnsi"/>
          <w:b/>
        </w:rPr>
      </w:pPr>
      <w:bookmarkStart w:id="7" w:name="_Hlk486857960"/>
    </w:p>
    <w:p w14:paraId="06C2CAE5" w14:textId="09449ECD" w:rsidR="00540279" w:rsidRPr="00D25F68" w:rsidRDefault="00B26941" w:rsidP="00B62295">
      <w:pPr>
        <w:spacing w:after="0" w:line="240" w:lineRule="auto"/>
        <w:ind w:firstLine="360"/>
        <w:jc w:val="center"/>
        <w:rPr>
          <w:rFonts w:cstheme="minorHAnsi"/>
          <w:b/>
        </w:rPr>
      </w:pPr>
      <w:bookmarkStart w:id="8" w:name="part_8f4dadbdf27c4882b72f57a56c9631ad"/>
      <w:bookmarkStart w:id="9" w:name="part_9fd9687904354f69bb532178a7959ebe"/>
      <w:bookmarkEnd w:id="7"/>
      <w:bookmarkEnd w:id="8"/>
      <w:bookmarkEnd w:id="9"/>
      <w:r w:rsidRPr="00D25F68">
        <w:rPr>
          <w:rFonts w:cstheme="minorHAnsi"/>
          <w:b/>
        </w:rPr>
        <w:t>8. KITOS NUOSTATOS</w:t>
      </w:r>
    </w:p>
    <w:p w14:paraId="288CE103" w14:textId="77777777" w:rsidR="00360ECF" w:rsidRPr="00D25F68" w:rsidRDefault="00360ECF" w:rsidP="00B62295">
      <w:pPr>
        <w:spacing w:after="0" w:line="240" w:lineRule="auto"/>
        <w:ind w:firstLine="360"/>
        <w:jc w:val="center"/>
        <w:rPr>
          <w:rFonts w:cstheme="minorHAnsi"/>
          <w:b/>
        </w:rPr>
      </w:pPr>
    </w:p>
    <w:p w14:paraId="6C44BAE0" w14:textId="77777777" w:rsidR="00360ECF" w:rsidRPr="00D25F68" w:rsidRDefault="00360ECF" w:rsidP="00360ECF">
      <w:pPr>
        <w:pStyle w:val="ListParagraph"/>
        <w:numPr>
          <w:ilvl w:val="0"/>
          <w:numId w:val="1"/>
        </w:numPr>
        <w:spacing w:after="0" w:line="240" w:lineRule="auto"/>
        <w:jc w:val="both"/>
        <w:rPr>
          <w:rFonts w:cstheme="minorHAnsi"/>
          <w:vanish/>
        </w:rPr>
      </w:pPr>
    </w:p>
    <w:p w14:paraId="79EE6816" w14:textId="7E39AA43" w:rsidR="000B46AF" w:rsidRPr="00D25F68" w:rsidRDefault="000B46AF" w:rsidP="00462EF6">
      <w:pPr>
        <w:pStyle w:val="ListParagraph"/>
        <w:numPr>
          <w:ilvl w:val="1"/>
          <w:numId w:val="1"/>
        </w:numPr>
        <w:spacing w:after="0" w:line="240" w:lineRule="auto"/>
        <w:ind w:left="960"/>
        <w:jc w:val="both"/>
        <w:rPr>
          <w:rFonts w:cstheme="minorHAnsi"/>
        </w:rPr>
      </w:pPr>
      <w:r w:rsidRPr="00D25F68">
        <w:rPr>
          <w:rFonts w:cstheme="minorHAnsi"/>
        </w:rPr>
        <w:t xml:space="preserve">Šią Sutartį sudaro Sutarties Specialiosios sąlygos, jų priedai ir Sutarties Bendrosios sąlygos. </w:t>
      </w:r>
      <w:r w:rsidRPr="00D25F68">
        <w:rPr>
          <w:rFonts w:cstheme="minorHAnsi"/>
          <w:bCs/>
          <w:spacing w:val="-2"/>
        </w:rPr>
        <w:t xml:space="preserve">Laikoma, kad Sutartį sudarantys dokumentai vienas kitą paaiškina. </w:t>
      </w:r>
      <w:r w:rsidRPr="00D25F68">
        <w:rPr>
          <w:rFonts w:cstheme="minorHAnsi"/>
        </w:rPr>
        <w:t>Jeigu Sutarties Specialiųjų sąlygų ir / ar jų priedų nuostatos neatitinka Sutarties Bendrųjų sąlygų nuostatų, pirmenybė yra teikiama Sutarties Specialiųjų sąlygų bei jų priedų nuostatoms.</w:t>
      </w:r>
      <w:r w:rsidRPr="00D25F68">
        <w:rPr>
          <w:rFonts w:cstheme="minorHAnsi"/>
          <w:bCs/>
          <w:spacing w:val="-2"/>
        </w:rPr>
        <w:t xml:space="preserve"> Esant tarpusavio neatitikimams tarp Sutarties Specialiųjų sąlygų ir jos priedų, prioritetas teikiamas šiam Šalių pasirašytam Sutarties tekstui, po to pirkimo, kurio pagrindu buvo sudaryta Sutartis, dokumentams, po to – </w:t>
      </w:r>
      <w:r w:rsidR="008F28DB" w:rsidRPr="00D25F68">
        <w:rPr>
          <w:rFonts w:cstheme="minorHAnsi"/>
          <w:bCs/>
          <w:spacing w:val="-2"/>
        </w:rPr>
        <w:t>Vykdytojo</w:t>
      </w:r>
      <w:r w:rsidRPr="00D25F68">
        <w:rPr>
          <w:rFonts w:cstheme="minorHAnsi"/>
          <w:bCs/>
          <w:spacing w:val="-2"/>
        </w:rPr>
        <w:t xml:space="preserve"> pasiūlymui.</w:t>
      </w:r>
    </w:p>
    <w:p w14:paraId="4A1C1D56" w14:textId="59D45C1B" w:rsidR="00965736" w:rsidRPr="00D25F68" w:rsidRDefault="00540279" w:rsidP="00462EF6">
      <w:pPr>
        <w:pStyle w:val="ListParagraph"/>
        <w:numPr>
          <w:ilvl w:val="1"/>
          <w:numId w:val="1"/>
        </w:numPr>
        <w:spacing w:after="0" w:line="240" w:lineRule="auto"/>
        <w:ind w:left="960"/>
        <w:jc w:val="both"/>
        <w:rPr>
          <w:rFonts w:cstheme="minorHAnsi"/>
        </w:rPr>
      </w:pPr>
      <w:r w:rsidRPr="00D25F68">
        <w:rPr>
          <w:rFonts w:cstheme="minorHAnsi"/>
        </w:rPr>
        <w:lastRenderedPageBreak/>
        <w:t xml:space="preserve">Sutarčiai taikoma </w:t>
      </w:r>
      <w:r w:rsidR="00262DD7" w:rsidRPr="00D25F68">
        <w:rPr>
          <w:rFonts w:cstheme="minorHAnsi"/>
        </w:rPr>
        <w:t>p</w:t>
      </w:r>
      <w:r w:rsidRPr="00D25F68">
        <w:rPr>
          <w:rFonts w:cstheme="minorHAnsi"/>
        </w:rPr>
        <w:t>irkimo paskelbimo dieną aktuali AB „Lietuvos geležinkeliai“ generalinio direktoriaus įsakymu patvirtinta Sutarties Bendrųjų sąlygų redakcija,</w:t>
      </w:r>
      <w:r w:rsidR="0007777A" w:rsidRPr="00D25F68">
        <w:rPr>
          <w:rFonts w:cstheme="minorHAnsi"/>
        </w:rPr>
        <w:t xml:space="preserve"> pridedama prie Sutarties</w:t>
      </w:r>
      <w:r w:rsidRPr="00D25F68">
        <w:rPr>
          <w:rFonts w:cstheme="minorHAnsi"/>
        </w:rPr>
        <w:t>, su kuri</w:t>
      </w:r>
      <w:r w:rsidR="0007777A" w:rsidRPr="00D25F68">
        <w:rPr>
          <w:rFonts w:cstheme="minorHAnsi"/>
        </w:rPr>
        <w:t>os</w:t>
      </w:r>
      <w:r w:rsidRPr="00D25F68">
        <w:rPr>
          <w:rFonts w:cstheme="minorHAnsi"/>
        </w:rPr>
        <w:t xml:space="preserve"> nuostatomis Šalys yra visiškai susipažinusios ir jas vykdys. </w:t>
      </w:r>
    </w:p>
    <w:p w14:paraId="339E4422" w14:textId="68DD5D38" w:rsidR="00246309" w:rsidRPr="00D25F68" w:rsidRDefault="00246309" w:rsidP="00462EF6">
      <w:pPr>
        <w:pStyle w:val="ListParagraph"/>
        <w:numPr>
          <w:ilvl w:val="1"/>
          <w:numId w:val="1"/>
        </w:numPr>
        <w:spacing w:after="0" w:line="240" w:lineRule="auto"/>
        <w:ind w:left="960"/>
        <w:jc w:val="both"/>
        <w:rPr>
          <w:rFonts w:cstheme="minorHAnsi"/>
        </w:rPr>
      </w:pPr>
      <w:r w:rsidRPr="00D25F68">
        <w:rPr>
          <w:rFonts w:cstheme="minorHAnsi"/>
        </w:rPr>
        <w:t xml:space="preserve">Sutartis yra sudaryta, vadovaujantis Lietuvos Respublikos </w:t>
      </w:r>
      <w:r w:rsidR="000C6DC6" w:rsidRPr="00D25F68">
        <w:rPr>
          <w:rFonts w:cstheme="minorHAnsi"/>
        </w:rPr>
        <w:t xml:space="preserve">viešųjų </w:t>
      </w:r>
      <w:r w:rsidRPr="00D25F68">
        <w:rPr>
          <w:rFonts w:cstheme="minorHAnsi"/>
        </w:rPr>
        <w:t>pirkimų įstatymu (toliau – Įstatymas) ir kitų teisės aktų nuostatomis, ir vykdoma Sutartyje bei Įstatyme numatytomis sąlygomis ir tvarka, išskyrus atvejus, kai Įstatymas ir jį įgyvendinantys teisės aktai nėra privalomi taikyti pagal Užsakovo statusą (viešuosius pirkimus reglamentuojančių teisės aktų reikalavimų prasme). Šalys konstatuoja ir patvirtina, jog šios Sutarties nuostatos pirkimo sąlygų nuostatoms neprieštarauja.</w:t>
      </w:r>
    </w:p>
    <w:p w14:paraId="59A8A8A9" w14:textId="44EE48C4" w:rsidR="00986412" w:rsidRPr="00D25F68" w:rsidRDefault="00A247AB" w:rsidP="00462EF6">
      <w:pPr>
        <w:pStyle w:val="ListParagraph"/>
        <w:numPr>
          <w:ilvl w:val="1"/>
          <w:numId w:val="1"/>
        </w:numPr>
        <w:spacing w:after="0" w:line="240" w:lineRule="auto"/>
        <w:ind w:left="960"/>
        <w:jc w:val="both"/>
        <w:rPr>
          <w:rFonts w:cstheme="minorHAnsi"/>
        </w:rPr>
      </w:pPr>
      <w:r w:rsidRPr="00D25F68">
        <w:rPr>
          <w:rFonts w:cstheme="minorHAnsi"/>
        </w:rPr>
        <w:t>Vykdytojas</w:t>
      </w:r>
      <w:r w:rsidR="002658F8" w:rsidRPr="00D25F68">
        <w:rPr>
          <w:rFonts w:cstheme="minorHAnsi"/>
        </w:rPr>
        <w:t xml:space="preserve"> </w:t>
      </w:r>
      <w:r w:rsidR="00986412" w:rsidRPr="00D25F68">
        <w:rPr>
          <w:rFonts w:cstheme="minorHAnsi"/>
        </w:rPr>
        <w:t xml:space="preserve">patvirtina, kad jis neprieštarauja Užsakovo reorganizavimui, atskyrimui, pertvarkymui ar įmonės perdavimui (įskaitant, bet neapsiribojant, turto arba įmonės įnešimui į trečiųjų asmenų įstatinį kapitalą ir pan.) ir, jei jis būtų vykdomas, nereikalaus jokio papildomo prievolių įvykdymo užtikrinimo. Tokiems atvejams vykdyti nebus reikalingi jokie papildomi </w:t>
      </w:r>
      <w:r w:rsidR="008F28DB" w:rsidRPr="00D25F68">
        <w:rPr>
          <w:rFonts w:cstheme="minorHAnsi"/>
        </w:rPr>
        <w:t>Vykdytojo</w:t>
      </w:r>
      <w:r w:rsidR="00986412" w:rsidRPr="00D25F68">
        <w:rPr>
          <w:rFonts w:cstheme="minorHAnsi"/>
        </w:rPr>
        <w:t xml:space="preserve"> sutikimai ar leidimai. Jeigu dėl bet kokių imperatyvių teisės aktų reikalavimų tokius sutikimus ar leidimus reikėtų gauti, </w:t>
      </w:r>
      <w:r w:rsidRPr="00D25F68">
        <w:rPr>
          <w:rFonts w:cstheme="minorHAnsi"/>
        </w:rPr>
        <w:t>Vykdytojas</w:t>
      </w:r>
      <w:r w:rsidR="002658F8" w:rsidRPr="00D25F68">
        <w:rPr>
          <w:rFonts w:cstheme="minorHAnsi"/>
        </w:rPr>
        <w:t xml:space="preserve"> </w:t>
      </w:r>
      <w:r w:rsidR="00986412" w:rsidRPr="00D25F68">
        <w:rPr>
          <w:rFonts w:cstheme="minorHAnsi"/>
        </w:rPr>
        <w:t>juos įsipareigoja išduoti nedelsiant, bet ne vėliau nei per Užsakovo prašyme nurodytą terminą.</w:t>
      </w:r>
    </w:p>
    <w:p w14:paraId="365B5335" w14:textId="77777777" w:rsidR="00986412" w:rsidRPr="00D25F68" w:rsidRDefault="00986412" w:rsidP="0047664E">
      <w:pPr>
        <w:spacing w:after="0" w:line="240" w:lineRule="auto"/>
        <w:ind w:firstLine="360"/>
        <w:jc w:val="both"/>
        <w:rPr>
          <w:rFonts w:cstheme="minorHAnsi"/>
        </w:rPr>
      </w:pPr>
      <w:r w:rsidRPr="00D25F68">
        <w:rPr>
          <w:rFonts w:cstheme="minorHAnsi"/>
        </w:rPr>
        <w:t xml:space="preserve">Tais atvejais, kai Užsakovo reorganizavimo, atskyrimo, pertvarkymo ar įmonės perdavimo (įskaitant, bet neapsiribojant, turto arba įmonės įnešimo į trečiųjų asmenų įstatinį kapitalą ir pan.) atveju bus numatyta, jog šioje Sutartyje nustatytos </w:t>
      </w:r>
      <w:r w:rsidR="008F28DB" w:rsidRPr="00D25F68">
        <w:rPr>
          <w:rFonts w:cstheme="minorHAnsi"/>
        </w:rPr>
        <w:t>Prekės</w:t>
      </w:r>
      <w:r w:rsidR="00573103" w:rsidRPr="00D25F68">
        <w:rPr>
          <w:rFonts w:cstheme="minorHAnsi"/>
        </w:rPr>
        <w:t xml:space="preserve"> / Paslaugos</w:t>
      </w:r>
      <w:r w:rsidRPr="00D25F68">
        <w:rPr>
          <w:rFonts w:cstheme="minorHAnsi"/>
        </w:rPr>
        <w:t>  yra reikalingi(-</w:t>
      </w:r>
      <w:proofErr w:type="spellStart"/>
      <w:r w:rsidRPr="00D25F68">
        <w:rPr>
          <w:rFonts w:cstheme="minorHAnsi"/>
        </w:rPr>
        <w:t>os</w:t>
      </w:r>
      <w:proofErr w:type="spellEnd"/>
      <w:r w:rsidRPr="00D25F68">
        <w:rPr>
          <w:rFonts w:cstheme="minorHAnsi"/>
        </w:rPr>
        <w:t xml:space="preserve">) tiek Užsakovui, tiek ir / ar pagal šią Sutartį teises ir pareigas ar jų dalį įgijusiam ūkio subjektui, šioje Sutartyje numatytus įsipareigojimus </w:t>
      </w:r>
      <w:r w:rsidR="00A247AB" w:rsidRPr="00D25F68">
        <w:rPr>
          <w:rFonts w:cstheme="minorHAnsi"/>
        </w:rPr>
        <w:t>Vykdytojas</w:t>
      </w:r>
      <w:r w:rsidR="002658F8" w:rsidRPr="00D25F68">
        <w:rPr>
          <w:rFonts w:cstheme="minorHAnsi"/>
        </w:rPr>
        <w:t xml:space="preserve"> </w:t>
      </w:r>
      <w:r w:rsidRPr="00D25F68">
        <w:rPr>
          <w:rFonts w:cstheme="minorHAnsi"/>
        </w:rPr>
        <w:t>vykdys pagal poreikį tiek Užsakovo, tiek pagal šią Sutartį teises ir pareigas ar jų dalį įgijusio ūkio subjekto atžvilgiu.</w:t>
      </w:r>
    </w:p>
    <w:p w14:paraId="6893DCBC" w14:textId="77777777" w:rsidR="00986412" w:rsidRPr="00D25F68" w:rsidRDefault="00986412" w:rsidP="00F00319">
      <w:pPr>
        <w:shd w:val="clear" w:color="auto" w:fill="FFFFFF"/>
        <w:spacing w:after="0" w:line="240" w:lineRule="auto"/>
        <w:ind w:firstLine="360"/>
        <w:jc w:val="both"/>
        <w:rPr>
          <w:rFonts w:cstheme="minorHAnsi"/>
        </w:rPr>
      </w:pPr>
      <w:r w:rsidRPr="00D25F68">
        <w:rPr>
          <w:rFonts w:cstheme="minorHAnsi"/>
        </w:rPr>
        <w:t>Jeigu Sutarties dalykas yra padalinamas (arba prijungiamas prie kitos analogiškos sutarties, kuri sudaryta to paties pirkimo pagrindu, dalyko), Sutarties kaina, Sutarties dalyko kiekis / apimtis, Sutarties įvykdymo užtikrinimo (jei tokio reikalauta) suma ir kitos Sutarties sąlygos yra padalinamos (arba sujungiamos) pagal reorganizavimo, atskyrimo, pertvarkymo ar įmonės perdavimo sąlygas (jei taikomos) arba proporcingai pagal naujų Sutarties šalių prisiimamų įsipareigojimų dalį.</w:t>
      </w:r>
    </w:p>
    <w:p w14:paraId="0B881941" w14:textId="77777777" w:rsidR="00986412" w:rsidRPr="00D25F68" w:rsidRDefault="00986412" w:rsidP="00F00319">
      <w:pPr>
        <w:spacing w:after="0" w:line="240" w:lineRule="auto"/>
        <w:ind w:firstLine="360"/>
        <w:jc w:val="both"/>
        <w:rPr>
          <w:rFonts w:cstheme="minorHAnsi"/>
        </w:rPr>
      </w:pPr>
      <w:r w:rsidRPr="00D25F68">
        <w:rPr>
          <w:rFonts w:cstheme="minorHAnsi"/>
        </w:rPr>
        <w:t>Užsakovo  reorganizavimo, atskyrimo, pertvarkymo ar įmonės perdavimo (įskaitant, bet neapsiribojant, turto arba įmonės įnešimo į trečiųjų asmenų įstatinį kapitalą ir pan.) atveju, Sutartis vykdoma pagal Užsakovo ir (ar) pagal šią Sutartį teises ir pareigas ar jų dalį įgijusio ūkio subjekto statusui (viešuosius) pirkimus reglamentuojančių teisės aktų reikalavimų prasme) taikytiną teisę.</w:t>
      </w:r>
    </w:p>
    <w:p w14:paraId="7F3D76E0" w14:textId="1F6BC174" w:rsidR="00F577E4" w:rsidRPr="00D25F68" w:rsidRDefault="00F577E4" w:rsidP="00462EF6">
      <w:pPr>
        <w:pStyle w:val="ListParagraph"/>
        <w:numPr>
          <w:ilvl w:val="1"/>
          <w:numId w:val="1"/>
        </w:numPr>
        <w:spacing w:after="0" w:line="240" w:lineRule="auto"/>
        <w:ind w:left="960"/>
        <w:jc w:val="both"/>
        <w:rPr>
          <w:rFonts w:cstheme="minorHAnsi"/>
          <w:i/>
          <w:iCs/>
        </w:rPr>
      </w:pPr>
      <w:r w:rsidRPr="00D25F68">
        <w:rPr>
          <w:rFonts w:cstheme="minorHAnsi"/>
          <w:i/>
          <w:iCs/>
        </w:rPr>
        <w:t xml:space="preserve"> </w:t>
      </w:r>
      <w:r w:rsidRPr="00D25F68">
        <w:rPr>
          <w:rFonts w:cstheme="minorHAnsi"/>
        </w:rPr>
        <w:t xml:space="preserve">Užsakovas turi teisę subnuomoti </w:t>
      </w:r>
      <w:r w:rsidR="00AF7F6A" w:rsidRPr="00D25F68">
        <w:rPr>
          <w:rFonts w:cstheme="minorHAnsi"/>
        </w:rPr>
        <w:t>licencijas</w:t>
      </w:r>
      <w:r w:rsidR="00F24FDD" w:rsidRPr="00D25F68">
        <w:rPr>
          <w:rFonts w:cstheme="minorHAnsi"/>
        </w:rPr>
        <w:t xml:space="preserve"> </w:t>
      </w:r>
      <w:r w:rsidRPr="00D25F68">
        <w:rPr>
          <w:rFonts w:cstheme="minorHAnsi"/>
        </w:rPr>
        <w:t xml:space="preserve">Užsakovo įmonių grupės įmonėms (toliau – </w:t>
      </w:r>
      <w:proofErr w:type="spellStart"/>
      <w:r w:rsidRPr="00D25F68">
        <w:rPr>
          <w:rFonts w:cstheme="minorHAnsi"/>
          <w:b/>
          <w:bCs/>
        </w:rPr>
        <w:t>Subužsakovas</w:t>
      </w:r>
      <w:proofErr w:type="spellEnd"/>
      <w:r w:rsidRPr="00D25F68">
        <w:rPr>
          <w:rFonts w:cstheme="minorHAnsi"/>
        </w:rPr>
        <w:t xml:space="preserve">) be </w:t>
      </w:r>
      <w:r w:rsidR="002658F8" w:rsidRPr="00D25F68">
        <w:rPr>
          <w:rFonts w:cstheme="minorHAnsi"/>
        </w:rPr>
        <w:t>Vykdytojo</w:t>
      </w:r>
      <w:r w:rsidRPr="00D25F68">
        <w:rPr>
          <w:rFonts w:cstheme="minorHAnsi"/>
        </w:rPr>
        <w:t xml:space="preserve"> išankstinio sutikimo. Subnuomojęs </w:t>
      </w:r>
      <w:r w:rsidR="0031408B" w:rsidRPr="00D25F68">
        <w:rPr>
          <w:rFonts w:cstheme="minorHAnsi"/>
        </w:rPr>
        <w:t>licencijas</w:t>
      </w:r>
      <w:r w:rsidRPr="00D25F68">
        <w:rPr>
          <w:rFonts w:cstheme="minorHAnsi"/>
        </w:rPr>
        <w:t xml:space="preserve">, Užsakovas lieka atsakingas </w:t>
      </w:r>
      <w:r w:rsidR="002658F8" w:rsidRPr="00D25F68">
        <w:rPr>
          <w:rFonts w:cstheme="minorHAnsi"/>
        </w:rPr>
        <w:t>Vykdytojui</w:t>
      </w:r>
      <w:r w:rsidRPr="00D25F68">
        <w:rPr>
          <w:rFonts w:cstheme="minorHAnsi"/>
        </w:rPr>
        <w:t xml:space="preserve"> už visus įsipareigojimus, prisiimtus pagal Sutartį. </w:t>
      </w:r>
      <w:r w:rsidR="00A247AB" w:rsidRPr="00D25F68">
        <w:rPr>
          <w:rFonts w:cstheme="minorHAnsi"/>
        </w:rPr>
        <w:t>Vykdytojas</w:t>
      </w:r>
      <w:r w:rsidR="002658F8" w:rsidRPr="00D25F68">
        <w:rPr>
          <w:rFonts w:cstheme="minorHAnsi"/>
        </w:rPr>
        <w:t xml:space="preserve"> </w:t>
      </w:r>
      <w:r w:rsidRPr="00D25F68">
        <w:rPr>
          <w:rFonts w:cstheme="minorHAnsi"/>
        </w:rPr>
        <w:t xml:space="preserve">lieka atsakingas už visus įsipareigojimus prisiimtus pagal Sutartį subnuomojamų </w:t>
      </w:r>
      <w:r w:rsidR="0031408B" w:rsidRPr="00D25F68">
        <w:rPr>
          <w:rFonts w:cstheme="minorHAnsi"/>
        </w:rPr>
        <w:t xml:space="preserve">licencijų </w:t>
      </w:r>
      <w:r w:rsidRPr="00D25F68">
        <w:rPr>
          <w:rFonts w:cstheme="minorHAnsi"/>
        </w:rPr>
        <w:t xml:space="preserve">atžvilgiu. Vadovaudamasis </w:t>
      </w:r>
      <w:r w:rsidR="00027BDB" w:rsidRPr="00D25F68">
        <w:rPr>
          <w:rFonts w:cstheme="minorHAnsi"/>
        </w:rPr>
        <w:t>Lietuvos Respublikos c</w:t>
      </w:r>
      <w:r w:rsidRPr="00D25F68">
        <w:rPr>
          <w:rFonts w:cstheme="minorHAnsi"/>
        </w:rPr>
        <w:t>ivilinio kodekso 6.490 str</w:t>
      </w:r>
      <w:r w:rsidR="00027BDB" w:rsidRPr="00D25F68">
        <w:rPr>
          <w:rFonts w:cstheme="minorHAnsi"/>
        </w:rPr>
        <w:t>aipsnio</w:t>
      </w:r>
      <w:r w:rsidRPr="00D25F68">
        <w:rPr>
          <w:rFonts w:cstheme="minorHAnsi"/>
        </w:rPr>
        <w:t xml:space="preserve"> nuostatomis, </w:t>
      </w:r>
      <w:r w:rsidR="002658F8" w:rsidRPr="00D25F68">
        <w:rPr>
          <w:rFonts w:cstheme="minorHAnsi"/>
        </w:rPr>
        <w:t>Vykdytojas</w:t>
      </w:r>
      <w:r w:rsidRPr="00D25F68">
        <w:rPr>
          <w:rFonts w:cstheme="minorHAnsi"/>
        </w:rPr>
        <w:t xml:space="preserve"> patvirtina, kad jis yra tinkamai supažindintas su subnuomos sutarties dėl </w:t>
      </w:r>
      <w:r w:rsidR="0031408B" w:rsidRPr="00D25F68">
        <w:rPr>
          <w:rFonts w:cstheme="minorHAnsi"/>
        </w:rPr>
        <w:t xml:space="preserve">licencijų </w:t>
      </w:r>
      <w:r w:rsidRPr="00D25F68">
        <w:rPr>
          <w:rFonts w:cstheme="minorHAnsi"/>
        </w:rPr>
        <w:t xml:space="preserve">subnuomos turiniu ir subnuomos sutarties šalimis bei sutinka, kad atskiras pranešimas neturi būti jam teikiamas prieš Užsakovui sudarant subnuomos sutartį dėl licencijų su </w:t>
      </w:r>
      <w:proofErr w:type="spellStart"/>
      <w:r w:rsidRPr="00D25F68">
        <w:rPr>
          <w:rFonts w:cstheme="minorHAnsi"/>
        </w:rPr>
        <w:t>Subužsakovu</w:t>
      </w:r>
      <w:proofErr w:type="spellEnd"/>
      <w:r w:rsidRPr="00D25F68">
        <w:rPr>
          <w:rFonts w:cstheme="minorHAnsi"/>
        </w:rPr>
        <w:t>.</w:t>
      </w:r>
    </w:p>
    <w:p w14:paraId="74066C47" w14:textId="4E9BDB37" w:rsidR="00540279" w:rsidRPr="00D25F68" w:rsidRDefault="00A247AB" w:rsidP="00462EF6">
      <w:pPr>
        <w:pStyle w:val="ListParagraph"/>
        <w:numPr>
          <w:ilvl w:val="1"/>
          <w:numId w:val="1"/>
        </w:numPr>
        <w:spacing w:after="0" w:line="240" w:lineRule="auto"/>
        <w:ind w:left="960"/>
        <w:jc w:val="both"/>
        <w:rPr>
          <w:rFonts w:cstheme="minorHAnsi"/>
        </w:rPr>
      </w:pPr>
      <w:r w:rsidRPr="00D25F68">
        <w:rPr>
          <w:rFonts w:cstheme="minorHAnsi"/>
        </w:rPr>
        <w:t>Vykdytojas</w:t>
      </w:r>
      <w:r w:rsidR="00540279" w:rsidRPr="00D25F68">
        <w:rPr>
          <w:rFonts w:cstheme="minorHAnsi"/>
        </w:rPr>
        <w:t xml:space="preserve"> nėra laikomas asocijuotu su </w:t>
      </w:r>
      <w:r w:rsidR="00262DD7" w:rsidRPr="00D25F68">
        <w:rPr>
          <w:rFonts w:cstheme="minorHAnsi"/>
        </w:rPr>
        <w:t>Užsakovu</w:t>
      </w:r>
      <w:r w:rsidR="00540279" w:rsidRPr="00D25F68">
        <w:rPr>
          <w:rFonts w:cstheme="minorHAnsi"/>
        </w:rPr>
        <w:t xml:space="preserve"> pagal galiojančius Lietuvos Respublikos teisės aktus (</w:t>
      </w:r>
      <w:r w:rsidR="00F24FDD" w:rsidRPr="00D25F68">
        <w:rPr>
          <w:rFonts w:cstheme="minorHAnsi"/>
        </w:rPr>
        <w:t>Lietuvos Respublikos p</w:t>
      </w:r>
      <w:r w:rsidR="00540279" w:rsidRPr="00D25F68">
        <w:rPr>
          <w:rFonts w:cstheme="minorHAnsi"/>
        </w:rPr>
        <w:t xml:space="preserve">ridėtinės vertės mokesčio įstatymą, </w:t>
      </w:r>
      <w:r w:rsidR="00F24FDD" w:rsidRPr="00D25F68">
        <w:rPr>
          <w:rFonts w:cstheme="minorHAnsi"/>
        </w:rPr>
        <w:t>Lietuvos Respublikos p</w:t>
      </w:r>
      <w:r w:rsidR="00540279" w:rsidRPr="00D25F68">
        <w:rPr>
          <w:rFonts w:cstheme="minorHAnsi"/>
        </w:rPr>
        <w:t xml:space="preserve">elno mokesčio įstatymą, </w:t>
      </w:r>
      <w:r w:rsidR="00F24FDD" w:rsidRPr="00D25F68">
        <w:rPr>
          <w:rFonts w:cstheme="minorHAnsi"/>
        </w:rPr>
        <w:t>Lietuvos Respublikos g</w:t>
      </w:r>
      <w:r w:rsidR="00540279" w:rsidRPr="00D25F68">
        <w:rPr>
          <w:rFonts w:cstheme="minorHAnsi"/>
        </w:rPr>
        <w:t>yventojų pajamų mokesčio įstatymą).</w:t>
      </w:r>
    </w:p>
    <w:p w14:paraId="0F2C7C91" w14:textId="1B54C895" w:rsidR="007B0F6C" w:rsidRPr="00D25F68" w:rsidRDefault="00A247AB" w:rsidP="00462EF6">
      <w:pPr>
        <w:pStyle w:val="ListParagraph"/>
        <w:numPr>
          <w:ilvl w:val="1"/>
          <w:numId w:val="1"/>
        </w:numPr>
        <w:spacing w:after="0" w:line="240" w:lineRule="auto"/>
        <w:ind w:left="960"/>
        <w:jc w:val="both"/>
        <w:rPr>
          <w:rFonts w:cstheme="minorHAnsi"/>
        </w:rPr>
      </w:pPr>
      <w:r w:rsidRPr="00D25F68">
        <w:rPr>
          <w:rFonts w:cstheme="minorHAnsi"/>
        </w:rPr>
        <w:t>Vykdytojas</w:t>
      </w:r>
      <w:r w:rsidR="008F28DB" w:rsidRPr="00D25F68">
        <w:rPr>
          <w:rFonts w:cstheme="minorHAnsi"/>
        </w:rPr>
        <w:t xml:space="preserve"> </w:t>
      </w:r>
      <w:r w:rsidR="00540279" w:rsidRPr="00D25F68">
        <w:rPr>
          <w:rFonts w:cstheme="minorHAnsi"/>
        </w:rPr>
        <w:t>yra registruotas PVM mokėtoju Lietuvos Respublikoje.</w:t>
      </w:r>
      <w:r w:rsidR="00F5527B" w:rsidRPr="00D25F68">
        <w:rPr>
          <w:rFonts w:cstheme="minorHAnsi"/>
        </w:rPr>
        <w:t xml:space="preserve"> </w:t>
      </w:r>
    </w:p>
    <w:p w14:paraId="3574D834" w14:textId="1FDBEE58" w:rsidR="00B135D6" w:rsidRPr="00D25F68" w:rsidRDefault="00B135D6" w:rsidP="00462EF6">
      <w:pPr>
        <w:pStyle w:val="ListParagraph"/>
        <w:numPr>
          <w:ilvl w:val="1"/>
          <w:numId w:val="1"/>
        </w:numPr>
        <w:spacing w:after="0" w:line="240" w:lineRule="auto"/>
        <w:ind w:left="960"/>
        <w:jc w:val="both"/>
        <w:rPr>
          <w:rFonts w:cstheme="minorHAnsi"/>
          <w:spacing w:val="-5"/>
        </w:rPr>
      </w:pPr>
      <w:r w:rsidRPr="00D25F68">
        <w:rPr>
          <w:rFonts w:cstheme="minorHAnsi"/>
        </w:rPr>
        <w:t>Sutartis</w:t>
      </w:r>
      <w:r w:rsidRPr="00D25F68">
        <w:rPr>
          <w:rFonts w:cstheme="minorHAnsi"/>
          <w:color w:val="000000"/>
        </w:rPr>
        <w:t xml:space="preserve"> laikoma neteisėta ir negaliojančia, jei paaiškėjo, kad, vadovaujantis Lietuvos Respublikos nacionaliniam saugumui užtikrinti svarbių objektų apsaugos įstatymo nuostatomis, Sutartis neatitinka nacionalinio saugumo interesų. Tokios Sutarties negaliojimo momentas nustatomas vadovaujantis minėtu įstatymu.</w:t>
      </w:r>
    </w:p>
    <w:p w14:paraId="5E9718D5" w14:textId="1F0C6A6C" w:rsidR="00540279" w:rsidRPr="00D25F68" w:rsidRDefault="00540279" w:rsidP="00462EF6">
      <w:pPr>
        <w:pStyle w:val="ListParagraph"/>
        <w:numPr>
          <w:ilvl w:val="1"/>
          <w:numId w:val="1"/>
        </w:numPr>
        <w:spacing w:after="0" w:line="240" w:lineRule="auto"/>
        <w:ind w:left="960"/>
        <w:jc w:val="both"/>
        <w:rPr>
          <w:rFonts w:cstheme="minorHAnsi"/>
        </w:rPr>
      </w:pPr>
      <w:r w:rsidRPr="00D25F68">
        <w:rPr>
          <w:rFonts w:cstheme="minorHAnsi"/>
        </w:rPr>
        <w:t>Ši Sutartis sudaryta lietuvių</w:t>
      </w:r>
      <w:r w:rsidR="00165A01" w:rsidRPr="00D25F68">
        <w:rPr>
          <w:rFonts w:cstheme="minorHAnsi"/>
        </w:rPr>
        <w:t xml:space="preserve"> ir anglų</w:t>
      </w:r>
      <w:r w:rsidRPr="00D25F68">
        <w:rPr>
          <w:rFonts w:cstheme="minorHAnsi"/>
        </w:rPr>
        <w:t xml:space="preserve"> kalb</w:t>
      </w:r>
      <w:r w:rsidR="00165A01" w:rsidRPr="00D25F68">
        <w:rPr>
          <w:rFonts w:cstheme="minorHAnsi"/>
        </w:rPr>
        <w:t>omis</w:t>
      </w:r>
      <w:r w:rsidRPr="00D25F68">
        <w:rPr>
          <w:rFonts w:cstheme="minorHAnsi"/>
        </w:rPr>
        <w:t xml:space="preserve"> 2 (dviem) egzemplioriais, turinčiais vienodą teisinę galią, po vieną kiekvienai Šaliai. </w:t>
      </w:r>
    </w:p>
    <w:p w14:paraId="65A08A54" w14:textId="61B3E411" w:rsidR="00965736" w:rsidRPr="00D25F68" w:rsidRDefault="00A4625C" w:rsidP="00462EF6">
      <w:pPr>
        <w:pStyle w:val="ListParagraph"/>
        <w:numPr>
          <w:ilvl w:val="1"/>
          <w:numId w:val="1"/>
        </w:numPr>
        <w:spacing w:after="0" w:line="240" w:lineRule="auto"/>
        <w:ind w:left="960"/>
        <w:jc w:val="both"/>
        <w:rPr>
          <w:rFonts w:cstheme="minorHAnsi"/>
        </w:rPr>
      </w:pPr>
      <w:r w:rsidRPr="00D25F68">
        <w:rPr>
          <w:rFonts w:cstheme="minorHAnsi"/>
        </w:rPr>
        <w:t xml:space="preserve">Šiai Sutarčiai netaikomos Sutarties Bendrųjų sąlygų </w:t>
      </w:r>
      <w:r w:rsidR="0042566F" w:rsidRPr="00D25F68">
        <w:rPr>
          <w:rFonts w:cstheme="minorHAnsi"/>
        </w:rPr>
        <w:t xml:space="preserve">9, </w:t>
      </w:r>
      <w:r w:rsidR="009C35F3" w:rsidRPr="00D25F68">
        <w:rPr>
          <w:rFonts w:cstheme="minorHAnsi"/>
        </w:rPr>
        <w:t xml:space="preserve">15 </w:t>
      </w:r>
      <w:r w:rsidRPr="00D25F68">
        <w:rPr>
          <w:rFonts w:cstheme="minorHAnsi"/>
        </w:rPr>
        <w:t xml:space="preserve">skyriaus nuostatos. </w:t>
      </w:r>
    </w:p>
    <w:p w14:paraId="666F82DE" w14:textId="5ED66986" w:rsidR="00DE2324" w:rsidRPr="00D25F68" w:rsidRDefault="00832074" w:rsidP="00462EF6">
      <w:pPr>
        <w:pStyle w:val="ListParagraph"/>
        <w:numPr>
          <w:ilvl w:val="1"/>
          <w:numId w:val="1"/>
        </w:numPr>
        <w:spacing w:after="0" w:line="240" w:lineRule="auto"/>
        <w:ind w:left="960"/>
        <w:jc w:val="both"/>
        <w:rPr>
          <w:rFonts w:cstheme="minorHAnsi"/>
          <w:i/>
          <w:iCs/>
        </w:rPr>
      </w:pPr>
      <w:r w:rsidRPr="00D25F68">
        <w:rPr>
          <w:rFonts w:cstheme="minorHAnsi"/>
        </w:rPr>
        <w:t xml:space="preserve">Sutarties </w:t>
      </w:r>
      <w:r w:rsidR="00DA34DB" w:rsidRPr="00D25F68">
        <w:rPr>
          <w:rFonts w:cstheme="minorHAnsi"/>
        </w:rPr>
        <w:t>B</w:t>
      </w:r>
      <w:r w:rsidRPr="00D25F68">
        <w:rPr>
          <w:rFonts w:cstheme="minorHAnsi"/>
        </w:rPr>
        <w:t xml:space="preserve">endrųjų sąlygų </w:t>
      </w:r>
      <w:r w:rsidR="00AA3397" w:rsidRPr="00D25F68">
        <w:rPr>
          <w:rFonts w:cstheme="minorHAnsi"/>
        </w:rPr>
        <w:t>6.5 punktas išdėstomas nauja redakcija: „</w:t>
      </w:r>
      <w:r w:rsidR="00DC1951" w:rsidRPr="00D25F68">
        <w:rPr>
          <w:rFonts w:cstheme="minorHAnsi"/>
        </w:rPr>
        <w:t>Sutarties įvykdymo užtikrinimo trukmė turi būti</w:t>
      </w:r>
      <w:r w:rsidR="00DC1951" w:rsidRPr="00D25F68">
        <w:rPr>
          <w:rFonts w:cstheme="minorHAnsi"/>
          <w:i/>
          <w:iCs/>
        </w:rPr>
        <w:t xml:space="preserve"> tokia pat kaip ir sutartinių įsipareigojimų trukmė. Kai Sutarties galiojimo trukmė yra ilgesnė nei 1 (vieneri) metai, </w:t>
      </w:r>
      <w:r w:rsidR="00001D00" w:rsidRPr="00D25F68">
        <w:rPr>
          <w:rFonts w:cstheme="minorHAnsi"/>
          <w:i/>
          <w:iCs/>
        </w:rPr>
        <w:t>Vykdytojas</w:t>
      </w:r>
      <w:r w:rsidR="00DC1951" w:rsidRPr="00D25F68">
        <w:rPr>
          <w:rFonts w:cstheme="minorHAnsi"/>
          <w:i/>
          <w:iCs/>
        </w:rPr>
        <w:t xml:space="preserve"> gali pateikti Sutarties įvykdymo užtikrinimą, galiojantį 1 (vienerius) metus, jei likus ne daugiau kaip 30 (trisdešimt) kalendorinių dienų iki pateikto </w:t>
      </w:r>
      <w:r w:rsidR="00DC1951" w:rsidRPr="00D25F68">
        <w:rPr>
          <w:rFonts w:cstheme="minorHAnsi"/>
          <w:i/>
          <w:iCs/>
        </w:rPr>
        <w:lastRenderedPageBreak/>
        <w:t xml:space="preserve">Sutarties įvykdymo užtikrinimo galiojimo pabaigos bus pateikiamas naujas arba pratęstas Sutarties įvykdymo užtikrinimas kitiems Sutarties galiojimo metams. Šiuo atveju </w:t>
      </w:r>
      <w:r w:rsidR="00001D00" w:rsidRPr="00D25F68">
        <w:rPr>
          <w:rFonts w:cstheme="minorHAnsi"/>
          <w:i/>
          <w:iCs/>
        </w:rPr>
        <w:t xml:space="preserve">Vykdytojui </w:t>
      </w:r>
      <w:r w:rsidR="00DC1951" w:rsidRPr="00D25F68">
        <w:rPr>
          <w:rFonts w:cstheme="minorHAnsi"/>
          <w:i/>
          <w:iCs/>
        </w:rPr>
        <w:t xml:space="preserve">iki nurodyto termino nepateikus naujo arba pratęsto Sutarties įvykdymo užtikrinimo, </w:t>
      </w:r>
      <w:r w:rsidR="00001D00" w:rsidRPr="00D25F68">
        <w:rPr>
          <w:rFonts w:cstheme="minorHAnsi"/>
          <w:i/>
          <w:iCs/>
        </w:rPr>
        <w:t xml:space="preserve">Užsakovas </w:t>
      </w:r>
      <w:r w:rsidR="00DC1951" w:rsidRPr="00D25F68">
        <w:rPr>
          <w:rFonts w:cstheme="minorHAnsi"/>
          <w:i/>
          <w:iCs/>
        </w:rPr>
        <w:t xml:space="preserve">pareikalauja užtikrintojo sumokėti pagal galiojantį Sutarties įvykdymo užtikrinimą, kadangi </w:t>
      </w:r>
      <w:r w:rsidR="00001D00" w:rsidRPr="00D25F68">
        <w:rPr>
          <w:rFonts w:cstheme="minorHAnsi"/>
          <w:i/>
          <w:iCs/>
        </w:rPr>
        <w:t>Vykdytojas</w:t>
      </w:r>
      <w:r w:rsidR="00DC1951" w:rsidRPr="00D25F68">
        <w:rPr>
          <w:rFonts w:cstheme="minorHAnsi"/>
          <w:i/>
          <w:iCs/>
        </w:rPr>
        <w:t xml:space="preserve"> laikomas neįvykdžiusiu savo įsipareigojimo“</w:t>
      </w:r>
      <w:r w:rsidR="00B918CD" w:rsidRPr="00D25F68">
        <w:rPr>
          <w:rFonts w:cstheme="minorHAnsi"/>
          <w:i/>
          <w:iCs/>
        </w:rPr>
        <w:t>.</w:t>
      </w:r>
    </w:p>
    <w:p w14:paraId="0C07C419" w14:textId="629B1863" w:rsidR="00B918CD" w:rsidRPr="00D25F68" w:rsidRDefault="00B918CD" w:rsidP="00462EF6">
      <w:pPr>
        <w:pStyle w:val="ListParagraph"/>
        <w:numPr>
          <w:ilvl w:val="1"/>
          <w:numId w:val="1"/>
        </w:numPr>
        <w:spacing w:after="0" w:line="240" w:lineRule="auto"/>
        <w:ind w:left="960"/>
        <w:jc w:val="both"/>
        <w:rPr>
          <w:rFonts w:cstheme="minorHAnsi"/>
        </w:rPr>
      </w:pPr>
      <w:bookmarkStart w:id="10" w:name="_Hlk50463678"/>
      <w:r w:rsidRPr="00D25F68">
        <w:rPr>
          <w:rFonts w:cstheme="minorHAnsi"/>
        </w:rPr>
        <w:t xml:space="preserve">Sutarties Bendrųjų sąlygų </w:t>
      </w:r>
      <w:r w:rsidR="00632A47" w:rsidRPr="00D25F68">
        <w:rPr>
          <w:rFonts w:cstheme="minorHAnsi"/>
        </w:rPr>
        <w:t>16.3 punktas išdėstomas nauja redakciją:</w:t>
      </w:r>
      <w:bookmarkEnd w:id="10"/>
      <w:r w:rsidR="00632A47" w:rsidRPr="00D25F68">
        <w:rPr>
          <w:rFonts w:cstheme="minorHAnsi"/>
        </w:rPr>
        <w:t xml:space="preserve"> „</w:t>
      </w:r>
      <w:r w:rsidR="00C14313" w:rsidRPr="00D25F68">
        <w:rPr>
          <w:rFonts w:cstheme="minorHAnsi"/>
        </w:rPr>
        <w:t>Užsakovas turi teisę vienašališkai nutraukti Sutartį apie tai įspėjęs Vykdytoją raštu prieš trumpesnį negu 30 (trisdešimt) kalendorinių dienų terminą šiais atvejais:“</w:t>
      </w:r>
    </w:p>
    <w:p w14:paraId="5AE7A862" w14:textId="1373E288" w:rsidR="00C153BE" w:rsidRPr="00D25F68" w:rsidRDefault="00C153BE" w:rsidP="00462EF6">
      <w:pPr>
        <w:pStyle w:val="ListParagraph"/>
        <w:numPr>
          <w:ilvl w:val="1"/>
          <w:numId w:val="1"/>
        </w:numPr>
        <w:spacing w:after="0" w:line="240" w:lineRule="auto"/>
        <w:ind w:left="960"/>
        <w:jc w:val="both"/>
        <w:rPr>
          <w:rFonts w:cstheme="minorHAnsi"/>
        </w:rPr>
      </w:pPr>
      <w:r w:rsidRPr="00D25F68">
        <w:rPr>
          <w:rFonts w:cstheme="minorHAnsi"/>
        </w:rPr>
        <w:t>Sutarties Bendrosiose sąlygose nurodytos alternatyvios nuostatos (su prierašu „jei taikoma“, „jei tokių būtų“, „jei tokių yra“ ar pan.) taikomos tik tokiu atveju, jeigu jos konkrečiai aprašomos Sutarties Specialiosiose sąlygose.</w:t>
      </w:r>
    </w:p>
    <w:p w14:paraId="4AA27449" w14:textId="5FC63001" w:rsidR="009D66C8" w:rsidRPr="00D25F68" w:rsidRDefault="009D66C8" w:rsidP="00462EF6">
      <w:pPr>
        <w:pStyle w:val="ListParagraph"/>
        <w:numPr>
          <w:ilvl w:val="1"/>
          <w:numId w:val="1"/>
        </w:numPr>
        <w:spacing w:after="0" w:line="240" w:lineRule="auto"/>
        <w:ind w:left="960"/>
        <w:jc w:val="both"/>
        <w:rPr>
          <w:rFonts w:cstheme="minorHAnsi"/>
          <w:lang w:eastAsia="x-none"/>
        </w:rPr>
      </w:pPr>
      <w:r w:rsidRPr="00D25F68">
        <w:rPr>
          <w:rFonts w:cstheme="minorHAnsi"/>
        </w:rPr>
        <w:t>Šalys</w:t>
      </w:r>
      <w:r w:rsidR="2CD0B51F" w:rsidRPr="00D25F68">
        <w:rPr>
          <w:rFonts w:cstheme="minorHAnsi"/>
        </w:rPr>
        <w:t xml:space="preserve"> įsipareigoja,</w:t>
      </w:r>
      <w:r w:rsidRPr="00D25F68">
        <w:rPr>
          <w:rFonts w:cstheme="minorHAnsi"/>
        </w:rPr>
        <w:t xml:space="preserve">  be išankstinio rašytinio </w:t>
      </w:r>
      <w:r w:rsidR="302AC9DC" w:rsidRPr="00D25F68">
        <w:rPr>
          <w:rFonts w:cstheme="minorHAnsi"/>
        </w:rPr>
        <w:t xml:space="preserve">kitos Šalies </w:t>
      </w:r>
      <w:r w:rsidRPr="00D25F68">
        <w:rPr>
          <w:rFonts w:cstheme="minorHAnsi"/>
        </w:rPr>
        <w:t>sutikimo</w:t>
      </w:r>
      <w:r w:rsidR="5B89AD5F" w:rsidRPr="00D25F68">
        <w:rPr>
          <w:rFonts w:cstheme="minorHAnsi"/>
        </w:rPr>
        <w:t>, nenaudoti</w:t>
      </w:r>
      <w:r w:rsidRPr="00D25F68">
        <w:rPr>
          <w:rFonts w:cstheme="minorHAnsi"/>
        </w:rPr>
        <w:t xml:space="preserve"> </w:t>
      </w:r>
      <w:r w:rsidR="144B0A4C" w:rsidRPr="00D25F68">
        <w:rPr>
          <w:rFonts w:cstheme="minorHAnsi"/>
        </w:rPr>
        <w:t>Prekių</w:t>
      </w:r>
      <w:r w:rsidRPr="00D25F68">
        <w:rPr>
          <w:rFonts w:cstheme="minorHAnsi"/>
        </w:rPr>
        <w:t xml:space="preserve"> ženkl</w:t>
      </w:r>
      <w:r w:rsidR="4F5A90F6" w:rsidRPr="00D25F68">
        <w:rPr>
          <w:rFonts w:cstheme="minorHAnsi"/>
        </w:rPr>
        <w:t>ų ar pavadinimų</w:t>
      </w:r>
      <w:r w:rsidRPr="00D25F68">
        <w:rPr>
          <w:rFonts w:cstheme="minorHAnsi"/>
        </w:rPr>
        <w:t xml:space="preserve"> reklamoje, leidiniuose ar </w:t>
      </w:r>
      <w:r w:rsidR="48F72E55" w:rsidRPr="00D25F68">
        <w:rPr>
          <w:rFonts w:cstheme="minorHAnsi"/>
        </w:rPr>
        <w:t>kt</w:t>
      </w:r>
      <w:r w:rsidRPr="00D25F68">
        <w:rPr>
          <w:rFonts w:cstheme="minorHAnsi"/>
        </w:rPr>
        <w:t>.</w:t>
      </w:r>
    </w:p>
    <w:p w14:paraId="115920AC" w14:textId="512C83D5" w:rsidR="009D66C8" w:rsidRPr="00D25F68" w:rsidRDefault="009D66C8" w:rsidP="00462EF6">
      <w:pPr>
        <w:pStyle w:val="ListParagraph"/>
        <w:numPr>
          <w:ilvl w:val="1"/>
          <w:numId w:val="1"/>
        </w:numPr>
        <w:spacing w:after="0" w:line="240" w:lineRule="auto"/>
        <w:ind w:left="960"/>
        <w:jc w:val="both"/>
        <w:rPr>
          <w:rFonts w:cstheme="minorHAnsi"/>
        </w:rPr>
      </w:pPr>
      <w:r w:rsidRPr="00D25F68">
        <w:rPr>
          <w:rFonts w:cstheme="minorHAnsi"/>
        </w:rPr>
        <w:t xml:space="preserve">Konfidencialumo įsipareigojimai galioja 5 (penkerius) metus po sutarties </w:t>
      </w:r>
      <w:r w:rsidR="290ED6F8" w:rsidRPr="00D25F68">
        <w:rPr>
          <w:rFonts w:cstheme="minorHAnsi"/>
        </w:rPr>
        <w:t>pasibaigimo/</w:t>
      </w:r>
      <w:r w:rsidRPr="00D25F68">
        <w:rPr>
          <w:rFonts w:cstheme="minorHAnsi"/>
        </w:rPr>
        <w:t>nutraukimo.</w:t>
      </w:r>
    </w:p>
    <w:p w14:paraId="23472739" w14:textId="6EAA21BD" w:rsidR="009D66C8" w:rsidRPr="00D25F68" w:rsidRDefault="008F4B74" w:rsidP="00462EF6">
      <w:pPr>
        <w:pStyle w:val="ListParagraph"/>
        <w:numPr>
          <w:ilvl w:val="1"/>
          <w:numId w:val="1"/>
        </w:numPr>
        <w:spacing w:after="0" w:line="240" w:lineRule="auto"/>
        <w:ind w:left="960"/>
        <w:jc w:val="both"/>
        <w:rPr>
          <w:rFonts w:cstheme="minorHAnsi"/>
          <w:lang w:eastAsia="x-none"/>
        </w:rPr>
      </w:pPr>
      <w:r w:rsidRPr="00D25F68">
        <w:rPr>
          <w:rFonts w:cstheme="minorHAnsi"/>
        </w:rPr>
        <w:t xml:space="preserve">Sutarties Bendrųjų sąlygų 3.1.5 punktas išdėstomas nauja redakciją: „3.1.5. </w:t>
      </w:r>
      <w:r w:rsidR="003F524A" w:rsidRPr="00D25F68">
        <w:rPr>
          <w:rFonts w:cstheme="minorHAnsi"/>
        </w:rPr>
        <w:t>užtikrinti iš Užsakovo Sutarties vykdymo</w:t>
      </w:r>
      <w:r w:rsidR="003F524A" w:rsidRPr="00D25F68">
        <w:rPr>
          <w:rFonts w:cstheme="minorHAnsi"/>
          <w:i/>
          <w:iCs/>
        </w:rPr>
        <w:t xml:space="preserve"> metu gautos ir su Sutarties vykdymu susijusios informacijos konfidencialumą ir apsaugą. Sutarties vykdymo laikotarpio pabaigoje Užsakovui paprašius raštu</w:t>
      </w:r>
      <w:r w:rsidR="006E7192" w:rsidRPr="00D25F68">
        <w:rPr>
          <w:rFonts w:cstheme="minorHAnsi"/>
          <w:i/>
          <w:iCs/>
        </w:rPr>
        <w:t xml:space="preserve"> ne vėliau kaip prieš 5 (penkias) dienas</w:t>
      </w:r>
      <w:r w:rsidR="003F524A" w:rsidRPr="00D25F68">
        <w:rPr>
          <w:rFonts w:cstheme="minorHAnsi"/>
          <w:i/>
          <w:iCs/>
        </w:rPr>
        <w:t>, grąžinti visus iš Užsakovo gautus Sutarčiai vykdyti reikalingus dokumentus (jei tokie buvo pateikti Vykdytojui)</w:t>
      </w:r>
      <w:r w:rsidR="006E7192" w:rsidRPr="00D25F68">
        <w:rPr>
          <w:rFonts w:cstheme="minorHAnsi"/>
          <w:i/>
          <w:iCs/>
        </w:rPr>
        <w:t>.</w:t>
      </w:r>
      <w:r w:rsidR="579BD60F" w:rsidRPr="00D25F68">
        <w:rPr>
          <w:rFonts w:cstheme="minorHAnsi"/>
          <w:i/>
          <w:iCs/>
        </w:rPr>
        <w:t xml:space="preserve"> Vykdytojas turi teisę saugoti </w:t>
      </w:r>
      <w:r w:rsidR="7625EF2B" w:rsidRPr="00D25F68">
        <w:rPr>
          <w:rFonts w:cstheme="minorHAnsi"/>
          <w:i/>
          <w:iCs/>
        </w:rPr>
        <w:t xml:space="preserve">savo </w:t>
      </w:r>
      <w:r w:rsidR="579BD60F" w:rsidRPr="00D25F68">
        <w:rPr>
          <w:rFonts w:cstheme="minorHAnsi"/>
          <w:i/>
          <w:iCs/>
        </w:rPr>
        <w:t>profesinius dokumentus.</w:t>
      </w:r>
      <w:r w:rsidR="006E7192" w:rsidRPr="00D25F68">
        <w:rPr>
          <w:rFonts w:cstheme="minorHAnsi"/>
        </w:rPr>
        <w:t>“</w:t>
      </w:r>
      <w:r w:rsidR="009D66C8" w:rsidRPr="00D25F68">
        <w:rPr>
          <w:rFonts w:cstheme="minorHAnsi"/>
        </w:rPr>
        <w:t xml:space="preserve"> </w:t>
      </w:r>
    </w:p>
    <w:p w14:paraId="67CD22A9" w14:textId="43249972" w:rsidR="009D66C8" w:rsidRPr="00D25F68" w:rsidRDefault="0049410C" w:rsidP="00462EF6">
      <w:pPr>
        <w:pStyle w:val="ListParagraph"/>
        <w:numPr>
          <w:ilvl w:val="1"/>
          <w:numId w:val="1"/>
        </w:numPr>
        <w:spacing w:after="0" w:line="240" w:lineRule="auto"/>
        <w:ind w:left="960"/>
        <w:jc w:val="both"/>
        <w:rPr>
          <w:rFonts w:cstheme="minorHAnsi"/>
          <w:lang w:eastAsia="x-none"/>
        </w:rPr>
      </w:pPr>
      <w:r w:rsidRPr="00D25F68">
        <w:rPr>
          <w:rFonts w:cstheme="minorHAnsi"/>
        </w:rPr>
        <w:t>Abi Sutarties šalys</w:t>
      </w:r>
      <w:r w:rsidR="009D66C8" w:rsidRPr="00D25F68">
        <w:rPr>
          <w:rFonts w:cstheme="minorHAnsi"/>
        </w:rPr>
        <w:t xml:space="preserve"> viena </w:t>
      </w:r>
      <w:r w:rsidRPr="00D25F68">
        <w:rPr>
          <w:rFonts w:cstheme="minorHAnsi"/>
        </w:rPr>
        <w:t xml:space="preserve">su kita </w:t>
      </w:r>
      <w:r w:rsidR="009D66C8" w:rsidRPr="00D25F68">
        <w:rPr>
          <w:rFonts w:cstheme="minorHAnsi"/>
        </w:rPr>
        <w:t>dalijasi ar perduoda asmens duomenis, abi veikia kaip duomenų valdytojos ir yra atsakingos už tokių asmens duomenų tvarkymą. Abi Šalys pareiškia tur</w:t>
      </w:r>
      <w:r w:rsidR="00D94D5B" w:rsidRPr="00D25F68">
        <w:rPr>
          <w:rFonts w:cstheme="minorHAnsi"/>
        </w:rPr>
        <w:t>inčios</w:t>
      </w:r>
      <w:r w:rsidR="009D66C8" w:rsidRPr="00D25F68">
        <w:rPr>
          <w:rFonts w:cstheme="minorHAnsi"/>
        </w:rPr>
        <w:t xml:space="preserve"> įgaliojimus teikti tokius asmens duomenis viena kitai, </w:t>
      </w:r>
      <w:r w:rsidR="00D94D5B" w:rsidRPr="00D25F68">
        <w:rPr>
          <w:rFonts w:cstheme="minorHAnsi"/>
        </w:rPr>
        <w:t xml:space="preserve">kiek tai </w:t>
      </w:r>
      <w:r w:rsidR="009D66C8" w:rsidRPr="00D25F68">
        <w:rPr>
          <w:rFonts w:cstheme="minorHAnsi"/>
        </w:rPr>
        <w:t>susij</w:t>
      </w:r>
      <w:r w:rsidR="00D94D5B" w:rsidRPr="00D25F68">
        <w:rPr>
          <w:rFonts w:cstheme="minorHAnsi"/>
        </w:rPr>
        <w:t>ę</w:t>
      </w:r>
      <w:r w:rsidR="009D66C8" w:rsidRPr="00D25F68">
        <w:rPr>
          <w:rFonts w:cstheme="minorHAnsi"/>
        </w:rPr>
        <w:t xml:space="preserve"> su Paslaug</w:t>
      </w:r>
      <w:r w:rsidR="00D94D5B" w:rsidRPr="00D25F68">
        <w:rPr>
          <w:rFonts w:cstheme="minorHAnsi"/>
        </w:rPr>
        <w:t>ų teikimu</w:t>
      </w:r>
      <w:r w:rsidR="009D66C8" w:rsidRPr="00D25F68">
        <w:rPr>
          <w:rFonts w:cstheme="minorHAnsi"/>
        </w:rPr>
        <w:t xml:space="preserve">. Šalys pareiškia, kad veikia </w:t>
      </w:r>
      <w:proofErr w:type="spellStart"/>
      <w:r w:rsidR="009D66C8" w:rsidRPr="00D25F68">
        <w:rPr>
          <w:rFonts w:cstheme="minorHAnsi"/>
        </w:rPr>
        <w:t>laikydamosi</w:t>
      </w:r>
      <w:r w:rsidR="00D94D5B" w:rsidRPr="00D25F68">
        <w:rPr>
          <w:rFonts w:cstheme="minorHAnsi"/>
        </w:rPr>
        <w:t>os</w:t>
      </w:r>
      <w:proofErr w:type="spellEnd"/>
      <w:r w:rsidR="009D66C8" w:rsidRPr="00D25F68">
        <w:rPr>
          <w:rFonts w:cstheme="minorHAnsi"/>
        </w:rPr>
        <w:t xml:space="preserve"> galiojančių duomenų apsaugos įstatymų, įskaitant Europos Parlamento ir Tarybos reglamentą 2016/679 dėl fizinių asmenų apsaugos tvarkant asmens duomenis ir dėl laisvo tokių duomenų judėjimo. Pagal taikomus įstatymus </w:t>
      </w:r>
      <w:r w:rsidR="008F0BC1" w:rsidRPr="00D25F68">
        <w:rPr>
          <w:rFonts w:cstheme="minorHAnsi"/>
        </w:rPr>
        <w:t>Vykdytojas</w:t>
      </w:r>
      <w:r w:rsidR="009D66C8" w:rsidRPr="00D25F68">
        <w:rPr>
          <w:rFonts w:cstheme="minorHAnsi"/>
        </w:rPr>
        <w:t xml:space="preserve"> gali dalytis tokia asmenine informacija</w:t>
      </w:r>
      <w:r w:rsidR="00701FC0" w:rsidRPr="00D25F68">
        <w:rPr>
          <w:rFonts w:cstheme="minorHAnsi"/>
        </w:rPr>
        <w:t xml:space="preserve"> su</w:t>
      </w:r>
      <w:r w:rsidR="009D66C8" w:rsidRPr="00D25F68">
        <w:rPr>
          <w:rFonts w:cstheme="minorHAnsi"/>
        </w:rPr>
        <w:t xml:space="preserve"> kitoms savo pasaulinio tinklo įmonės narėm</w:t>
      </w:r>
      <w:r w:rsidR="00701FC0" w:rsidRPr="00D25F68">
        <w:rPr>
          <w:rFonts w:cstheme="minorHAnsi"/>
        </w:rPr>
        <w:t>i</w:t>
      </w:r>
      <w:r w:rsidR="009D66C8" w:rsidRPr="00D25F68">
        <w:rPr>
          <w:rFonts w:cstheme="minorHAnsi"/>
        </w:rPr>
        <w:t>s. Galimam</w:t>
      </w:r>
      <w:r w:rsidR="009D66C8" w:rsidRPr="00D25F68">
        <w:rPr>
          <w:rFonts w:cstheme="minorHAnsi"/>
          <w:lang w:eastAsia="x-none"/>
        </w:rPr>
        <w:t xml:space="preserve"> tokių asmens duomenų perdavimui tinkle taikomos jo patvirtintos privalomosios įmonių taisyklės, siekiant užtikrinti teisiškai reikalaujamą apsaugos lygį net už Europos Sąjungos ribų. Bet kuriuo atveju kiekviena Šalis įgyvendina tinkamas technines ir organizacines priemones, kad apsaugotų asmens duomenis nuo net</w:t>
      </w:r>
      <w:r w:rsidR="00DC61E7" w:rsidRPr="00D25F68">
        <w:rPr>
          <w:rFonts w:cstheme="minorHAnsi"/>
          <w:lang w:eastAsia="x-none"/>
        </w:rPr>
        <w:t>inkamo</w:t>
      </w:r>
      <w:r w:rsidR="009D66C8" w:rsidRPr="00D25F68">
        <w:rPr>
          <w:rFonts w:cstheme="minorHAnsi"/>
          <w:lang w:eastAsia="x-none"/>
        </w:rPr>
        <w:t xml:space="preserve"> ar neteisėto tvarkymo ir nuo atsitiktinio praradimo, sunaikinimo, sugadinimo, pakeitimo ar atskleidimo. Asmens duomenų pažeidimo atveju Šalys bendradarbiauja sąžiningai. Atsakomybės už pažeidimus, atsirandančius dėl šio punkto, apribojimas taikomas, kaip nustatyta 5.3 punkte.</w:t>
      </w:r>
    </w:p>
    <w:p w14:paraId="6AB23C86" w14:textId="7A09D1D0" w:rsidR="009D66C8" w:rsidRPr="00D25F68" w:rsidRDefault="000F07FD" w:rsidP="00462EF6">
      <w:pPr>
        <w:pStyle w:val="ListParagraph"/>
        <w:numPr>
          <w:ilvl w:val="1"/>
          <w:numId w:val="1"/>
        </w:numPr>
        <w:spacing w:after="0" w:line="240" w:lineRule="auto"/>
        <w:ind w:left="960"/>
        <w:jc w:val="both"/>
        <w:rPr>
          <w:rFonts w:cstheme="minorHAnsi"/>
          <w:lang w:eastAsia="x-none"/>
        </w:rPr>
      </w:pPr>
      <w:r w:rsidRPr="00D25F68">
        <w:rPr>
          <w:rFonts w:cstheme="minorHAnsi"/>
          <w:lang w:eastAsia="x-none"/>
        </w:rPr>
        <w:t>Užsakovas</w:t>
      </w:r>
      <w:r w:rsidR="009D66C8" w:rsidRPr="00D25F68">
        <w:rPr>
          <w:rFonts w:cstheme="minorHAnsi"/>
          <w:lang w:eastAsia="x-none"/>
        </w:rPr>
        <w:t xml:space="preserve"> negali reikšti pretenzijų ar pareikšti ieškinių, susijusių su Paslaugomis ar kitaip pagal šią Sutartį, prieš bet kurią kitą </w:t>
      </w:r>
      <w:r w:rsidRPr="00D25F68">
        <w:rPr>
          <w:rFonts w:cstheme="minorHAnsi"/>
          <w:lang w:eastAsia="x-none"/>
        </w:rPr>
        <w:t>Vykdytojo</w:t>
      </w:r>
      <w:r w:rsidR="009D66C8" w:rsidRPr="00D25F68">
        <w:rPr>
          <w:rFonts w:cstheme="minorHAnsi"/>
          <w:lang w:eastAsia="x-none"/>
        </w:rPr>
        <w:t xml:space="preserve"> įmonę ar sub</w:t>
      </w:r>
      <w:r w:rsidRPr="00D25F68">
        <w:rPr>
          <w:rFonts w:cstheme="minorHAnsi"/>
          <w:lang w:eastAsia="x-none"/>
        </w:rPr>
        <w:t>tiekėjus</w:t>
      </w:r>
      <w:r w:rsidR="009D66C8" w:rsidRPr="00D25F68">
        <w:rPr>
          <w:rFonts w:cstheme="minorHAnsi"/>
          <w:lang w:eastAsia="x-none"/>
        </w:rPr>
        <w:t xml:space="preserve">, narius, akcininkus, direktorius, pareigūnus, partnerius, vadovus ar darbuotojus. </w:t>
      </w:r>
      <w:r w:rsidR="00AE6617" w:rsidRPr="00D25F68">
        <w:rPr>
          <w:rFonts w:cstheme="minorHAnsi"/>
          <w:lang w:eastAsia="x-none"/>
        </w:rPr>
        <w:t>Užsakovas</w:t>
      </w:r>
      <w:r w:rsidR="009D66C8" w:rsidRPr="00D25F68">
        <w:rPr>
          <w:rFonts w:cstheme="minorHAnsi"/>
          <w:lang w:eastAsia="x-none"/>
        </w:rPr>
        <w:t xml:space="preserve"> gali reikšti pretenzijas ar pareikšti ieškinius tik prieš </w:t>
      </w:r>
      <w:r w:rsidR="00AE6617" w:rsidRPr="00D25F68">
        <w:rPr>
          <w:rFonts w:cstheme="minorHAnsi"/>
          <w:lang w:eastAsia="x-none"/>
        </w:rPr>
        <w:t>Vykdytoją</w:t>
      </w:r>
      <w:r w:rsidR="009D66C8" w:rsidRPr="00D25F68">
        <w:rPr>
          <w:rFonts w:cstheme="minorHAnsi"/>
          <w:lang w:eastAsia="x-none"/>
        </w:rPr>
        <w:t xml:space="preserve">, įskaitant ūkio subjektų grupę, jei </w:t>
      </w:r>
      <w:r w:rsidR="00AE6617" w:rsidRPr="00D25F68">
        <w:rPr>
          <w:rFonts w:cstheme="minorHAnsi"/>
          <w:lang w:eastAsia="x-none"/>
        </w:rPr>
        <w:t xml:space="preserve">Vykdytojas </w:t>
      </w:r>
      <w:r w:rsidR="009D66C8" w:rsidRPr="00D25F68">
        <w:rPr>
          <w:rFonts w:cstheme="minorHAnsi"/>
          <w:lang w:eastAsia="x-none"/>
        </w:rPr>
        <w:t>veikia kaip ūkio subjektų grupė, pvz. pagal konsorciumą / bendrą įmonę, atsižvelgiant į Paslaugas pagal šią sutartį.</w:t>
      </w:r>
    </w:p>
    <w:p w14:paraId="043398B6" w14:textId="07094E3A" w:rsidR="00540279" w:rsidRPr="00D25F68" w:rsidRDefault="00540279" w:rsidP="00462EF6">
      <w:pPr>
        <w:pStyle w:val="ListParagraph"/>
        <w:numPr>
          <w:ilvl w:val="1"/>
          <w:numId w:val="1"/>
        </w:numPr>
        <w:spacing w:after="0" w:line="240" w:lineRule="auto"/>
        <w:ind w:left="960"/>
        <w:jc w:val="both"/>
        <w:rPr>
          <w:rFonts w:cstheme="minorHAnsi"/>
          <w:lang w:eastAsia="x-none"/>
        </w:rPr>
      </w:pPr>
      <w:r w:rsidRPr="00D25F68">
        <w:rPr>
          <w:rFonts w:cstheme="minorHAnsi"/>
          <w:lang w:eastAsia="x-none"/>
        </w:rPr>
        <w:t>Sutarties Specialiųjų sąlygų priedai:</w:t>
      </w:r>
    </w:p>
    <w:p w14:paraId="4A76412D" w14:textId="4DCCCF5E" w:rsidR="00046F7E" w:rsidRPr="00D25F68" w:rsidRDefault="00DB10AD" w:rsidP="00462EF6">
      <w:pPr>
        <w:pStyle w:val="ListParagraph"/>
        <w:numPr>
          <w:ilvl w:val="2"/>
          <w:numId w:val="1"/>
        </w:numPr>
        <w:spacing w:after="0" w:line="240" w:lineRule="auto"/>
        <w:jc w:val="both"/>
        <w:rPr>
          <w:rFonts w:cstheme="minorHAnsi"/>
          <w:lang w:eastAsia="x-none"/>
        </w:rPr>
      </w:pPr>
      <w:r w:rsidRPr="00D25F68">
        <w:rPr>
          <w:rFonts w:cstheme="minorHAnsi"/>
          <w:lang w:eastAsia="x-none"/>
        </w:rPr>
        <w:t>P</w:t>
      </w:r>
      <w:r w:rsidR="00EA0D78" w:rsidRPr="00D25F68">
        <w:rPr>
          <w:rFonts w:cstheme="minorHAnsi"/>
          <w:lang w:eastAsia="x-none"/>
        </w:rPr>
        <w:t xml:space="preserve">riedas Nr. 1 – </w:t>
      </w:r>
      <w:r w:rsidR="00046F7E" w:rsidRPr="00D25F68">
        <w:rPr>
          <w:rFonts w:cstheme="minorHAnsi"/>
          <w:lang w:eastAsia="x-none"/>
        </w:rPr>
        <w:t>„Techninė specifikacija“;</w:t>
      </w:r>
    </w:p>
    <w:p w14:paraId="35AF4AFE" w14:textId="0B5800BD" w:rsidR="00EA0D78" w:rsidRPr="00D25F68" w:rsidRDefault="00046F7E" w:rsidP="00462EF6">
      <w:pPr>
        <w:pStyle w:val="ListParagraph"/>
        <w:numPr>
          <w:ilvl w:val="2"/>
          <w:numId w:val="1"/>
        </w:numPr>
        <w:spacing w:after="0" w:line="240" w:lineRule="auto"/>
        <w:jc w:val="both"/>
        <w:rPr>
          <w:rFonts w:cstheme="minorHAnsi"/>
          <w:lang w:eastAsia="x-none"/>
        </w:rPr>
      </w:pPr>
      <w:r w:rsidRPr="00D25F68">
        <w:rPr>
          <w:rFonts w:cstheme="minorHAnsi"/>
          <w:lang w:eastAsia="x-none"/>
        </w:rPr>
        <w:t xml:space="preserve">Priedas Nr. 2 – </w:t>
      </w:r>
      <w:r w:rsidR="002658F8" w:rsidRPr="00D25F68">
        <w:rPr>
          <w:rFonts w:cstheme="minorHAnsi"/>
          <w:lang w:eastAsia="x-none"/>
        </w:rPr>
        <w:t>Vykdytojo</w:t>
      </w:r>
      <w:r w:rsidR="001D4361" w:rsidRPr="00D25F68">
        <w:rPr>
          <w:rFonts w:cstheme="minorHAnsi"/>
          <w:lang w:eastAsia="x-none"/>
        </w:rPr>
        <w:t xml:space="preserve"> pasiūlymas </w:t>
      </w:r>
      <w:r w:rsidRPr="00D25F68">
        <w:rPr>
          <w:rFonts w:cstheme="minorHAnsi"/>
          <w:lang w:eastAsia="x-none"/>
        </w:rPr>
        <w:t>p</w:t>
      </w:r>
      <w:r w:rsidR="001D4361" w:rsidRPr="00D25F68">
        <w:rPr>
          <w:rFonts w:cstheme="minorHAnsi"/>
          <w:lang w:eastAsia="x-none"/>
        </w:rPr>
        <w:t>irkimui (prie Sutarties atskirai nepridedamas, o originalas saugomas</w:t>
      </w:r>
      <w:r w:rsidR="0042566F" w:rsidRPr="00D25F68">
        <w:rPr>
          <w:rFonts w:cstheme="minorHAnsi"/>
          <w:lang w:eastAsia="x-none"/>
        </w:rPr>
        <w:t xml:space="preserve"> Centrinėje viešųjų pirkimų informacinėje sistemoje (toliau - CVP IS);</w:t>
      </w:r>
    </w:p>
    <w:p w14:paraId="20DCBE7A" w14:textId="735335B8" w:rsidR="00EA0D78" w:rsidRPr="00D25F68" w:rsidRDefault="00DB10AD" w:rsidP="00462EF6">
      <w:pPr>
        <w:pStyle w:val="ListParagraph"/>
        <w:numPr>
          <w:ilvl w:val="2"/>
          <w:numId w:val="1"/>
        </w:numPr>
        <w:spacing w:after="0" w:line="240" w:lineRule="auto"/>
        <w:jc w:val="both"/>
        <w:rPr>
          <w:rFonts w:cstheme="minorHAnsi"/>
          <w:lang w:eastAsia="x-none"/>
        </w:rPr>
      </w:pPr>
      <w:r w:rsidRPr="00D25F68">
        <w:rPr>
          <w:rFonts w:cstheme="minorHAnsi"/>
          <w:lang w:eastAsia="x-none"/>
        </w:rPr>
        <w:t>P</w:t>
      </w:r>
      <w:r w:rsidR="00EA0D78" w:rsidRPr="00D25F68">
        <w:rPr>
          <w:rFonts w:cstheme="minorHAnsi"/>
          <w:lang w:eastAsia="x-none"/>
        </w:rPr>
        <w:t xml:space="preserve">riedas Nr. </w:t>
      </w:r>
      <w:r w:rsidR="007C4384" w:rsidRPr="00D25F68">
        <w:rPr>
          <w:rFonts w:cstheme="minorHAnsi"/>
          <w:lang w:eastAsia="x-none"/>
        </w:rPr>
        <w:t xml:space="preserve">3 </w:t>
      </w:r>
      <w:r w:rsidR="00EA0D78" w:rsidRPr="00D25F68">
        <w:rPr>
          <w:rFonts w:cstheme="minorHAnsi"/>
          <w:lang w:eastAsia="x-none"/>
        </w:rPr>
        <w:t xml:space="preserve">– </w:t>
      </w:r>
      <w:r w:rsidR="001D4361" w:rsidRPr="00D25F68">
        <w:rPr>
          <w:rFonts w:cstheme="minorHAnsi"/>
          <w:lang w:eastAsia="x-none"/>
        </w:rPr>
        <w:t>Sutarties įvykdymo užtikrinimas, pridedamas po Sutarties pasirašymo (originalas saugomas</w:t>
      </w:r>
      <w:r w:rsidR="007C4384" w:rsidRPr="00D25F68">
        <w:rPr>
          <w:rFonts w:cstheme="minorHAnsi"/>
          <w:lang w:eastAsia="x-none"/>
        </w:rPr>
        <w:t xml:space="preserve"> CVP IS)</w:t>
      </w:r>
      <w:r w:rsidR="001D4361" w:rsidRPr="00D25F68">
        <w:rPr>
          <w:rFonts w:cstheme="minorHAnsi"/>
          <w:lang w:eastAsia="x-none"/>
        </w:rPr>
        <w:t>.</w:t>
      </w:r>
    </w:p>
    <w:p w14:paraId="4F841DBE" w14:textId="33039502" w:rsidR="0007777A" w:rsidRPr="00D25F68" w:rsidRDefault="0007777A" w:rsidP="00462EF6">
      <w:pPr>
        <w:pStyle w:val="ListParagraph"/>
        <w:numPr>
          <w:ilvl w:val="2"/>
          <w:numId w:val="1"/>
        </w:numPr>
        <w:spacing w:after="0" w:line="240" w:lineRule="auto"/>
        <w:jc w:val="both"/>
        <w:rPr>
          <w:rFonts w:cstheme="minorHAnsi"/>
          <w:iCs/>
        </w:rPr>
      </w:pPr>
      <w:bookmarkStart w:id="11" w:name="_Toc438559501"/>
      <w:bookmarkStart w:id="12" w:name="_Toc438559828"/>
      <w:r w:rsidRPr="00D25F68">
        <w:rPr>
          <w:rFonts w:cstheme="minorHAnsi"/>
          <w:lang w:eastAsia="x-none"/>
        </w:rPr>
        <w:t>Priedas Nr</w:t>
      </w:r>
      <w:r w:rsidRPr="00853691">
        <w:rPr>
          <w:rFonts w:cstheme="minorHAnsi"/>
          <w:iCs/>
        </w:rPr>
        <w:t xml:space="preserve">. </w:t>
      </w:r>
      <w:r w:rsidR="007C4384" w:rsidRPr="00853691">
        <w:rPr>
          <w:rFonts w:cstheme="minorHAnsi"/>
          <w:iCs/>
        </w:rPr>
        <w:t xml:space="preserve">4 </w:t>
      </w:r>
      <w:r w:rsidRPr="00853691">
        <w:rPr>
          <w:rFonts w:cstheme="minorHAnsi"/>
          <w:iCs/>
        </w:rPr>
        <w:t>– Sutarties Bendrosios sąlygos</w:t>
      </w:r>
      <w:r w:rsidR="00046F7E" w:rsidRPr="00853691">
        <w:rPr>
          <w:rFonts w:cstheme="minorHAnsi"/>
          <w:iCs/>
        </w:rPr>
        <w:t>.</w:t>
      </w:r>
    </w:p>
    <w:p w14:paraId="7DAD8570" w14:textId="77777777" w:rsidR="00AB52A6" w:rsidRPr="00D25F68" w:rsidRDefault="00AB52A6" w:rsidP="00B62295">
      <w:pPr>
        <w:widowControl w:val="0"/>
        <w:spacing w:after="0" w:line="240" w:lineRule="auto"/>
        <w:ind w:firstLine="360"/>
        <w:jc w:val="both"/>
        <w:rPr>
          <w:rFonts w:cstheme="minorHAnsi"/>
          <w:b/>
        </w:rPr>
      </w:pPr>
    </w:p>
    <w:p w14:paraId="3999DB44" w14:textId="1BA0AF47" w:rsidR="00540279" w:rsidRPr="00D25F68" w:rsidRDefault="00B26941" w:rsidP="00B62295">
      <w:pPr>
        <w:keepNext/>
        <w:spacing w:after="0" w:line="240" w:lineRule="auto"/>
        <w:ind w:firstLine="360"/>
        <w:jc w:val="center"/>
        <w:outlineLvl w:val="0"/>
        <w:rPr>
          <w:rFonts w:cstheme="minorHAnsi"/>
          <w:b/>
        </w:rPr>
      </w:pPr>
      <w:r w:rsidRPr="00D25F68">
        <w:rPr>
          <w:rFonts w:cstheme="minorHAnsi"/>
          <w:b/>
        </w:rPr>
        <w:t>9. ŠALIŲ ADRESAI IR REKVIZITAI</w:t>
      </w:r>
      <w:bookmarkEnd w:id="11"/>
      <w:bookmarkEnd w:id="12"/>
    </w:p>
    <w:tbl>
      <w:tblPr>
        <w:tblW w:w="9747" w:type="dxa"/>
        <w:tblInd w:w="-113" w:type="dxa"/>
        <w:tblLayout w:type="fixed"/>
        <w:tblCellMar>
          <w:left w:w="10" w:type="dxa"/>
          <w:right w:w="10" w:type="dxa"/>
        </w:tblCellMar>
        <w:tblLook w:val="0000" w:firstRow="0" w:lastRow="0" w:firstColumn="0" w:lastColumn="0" w:noHBand="0" w:noVBand="0"/>
      </w:tblPr>
      <w:tblGrid>
        <w:gridCol w:w="4786"/>
        <w:gridCol w:w="4961"/>
      </w:tblGrid>
      <w:tr w:rsidR="007C4384" w:rsidRPr="00D25F68" w14:paraId="3F0DA77C" w14:textId="77777777" w:rsidTr="00101C9D">
        <w:tc>
          <w:tcPr>
            <w:tcW w:w="4786"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1D7A3699" w14:textId="77777777" w:rsidR="007C4384" w:rsidRPr="00D25F68" w:rsidRDefault="007C4384" w:rsidP="006101EE">
            <w:pPr>
              <w:suppressAutoHyphens/>
              <w:autoSpaceDN w:val="0"/>
              <w:spacing w:after="0" w:line="240" w:lineRule="auto"/>
              <w:textAlignment w:val="baseline"/>
              <w:rPr>
                <w:rFonts w:eastAsia="Times New Roman" w:cstheme="minorHAnsi"/>
                <w:b/>
                <w:bCs/>
                <w:kern w:val="3"/>
                <w:lang w:eastAsia="zh-CN"/>
              </w:rPr>
            </w:pPr>
            <w:r w:rsidRPr="00D25F68">
              <w:rPr>
                <w:rFonts w:eastAsia="Times New Roman" w:cstheme="minorHAnsi"/>
                <w:b/>
                <w:bCs/>
                <w:kern w:val="3"/>
                <w:lang w:eastAsia="zh-CN"/>
              </w:rPr>
              <w:t>Užsakovas:</w:t>
            </w:r>
          </w:p>
          <w:p w14:paraId="748D5409" w14:textId="77777777" w:rsidR="007C4384" w:rsidRPr="00D25F68" w:rsidRDefault="007C4384" w:rsidP="006101EE">
            <w:pPr>
              <w:suppressAutoHyphens/>
              <w:autoSpaceDN w:val="0"/>
              <w:spacing w:after="0" w:line="240" w:lineRule="auto"/>
              <w:textAlignment w:val="baseline"/>
              <w:rPr>
                <w:rFonts w:eastAsia="Times New Roman" w:cstheme="minorHAnsi"/>
                <w:b/>
                <w:bCs/>
                <w:kern w:val="3"/>
                <w:lang w:eastAsia="lt-LT"/>
              </w:rPr>
            </w:pPr>
          </w:p>
        </w:tc>
        <w:tc>
          <w:tcPr>
            <w:tcW w:w="496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47DF431" w14:textId="74A45982" w:rsidR="007C4384" w:rsidRPr="00D25F68" w:rsidRDefault="007C4384" w:rsidP="006101EE">
            <w:pPr>
              <w:suppressAutoHyphens/>
              <w:autoSpaceDN w:val="0"/>
              <w:spacing w:after="0" w:line="240" w:lineRule="auto"/>
              <w:textAlignment w:val="baseline"/>
              <w:rPr>
                <w:rFonts w:eastAsia="Times New Roman" w:cstheme="minorHAnsi"/>
                <w:b/>
                <w:bCs/>
                <w:kern w:val="3"/>
                <w:lang w:eastAsia="zh-CN"/>
              </w:rPr>
            </w:pPr>
            <w:r w:rsidRPr="00D25F68">
              <w:rPr>
                <w:rFonts w:eastAsia="Times New Roman" w:cstheme="minorHAnsi"/>
                <w:b/>
                <w:bCs/>
                <w:kern w:val="3"/>
                <w:lang w:eastAsia="zh-CN"/>
              </w:rPr>
              <w:t>Vykdytojas:</w:t>
            </w:r>
          </w:p>
        </w:tc>
      </w:tr>
      <w:tr w:rsidR="007C4384" w:rsidRPr="00D25F68" w14:paraId="208DC08E" w14:textId="77777777" w:rsidTr="00101C9D">
        <w:tc>
          <w:tcPr>
            <w:tcW w:w="4786"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09DF15EB" w14:textId="77777777" w:rsidR="007C4384" w:rsidRPr="00D25F68" w:rsidRDefault="007C4384" w:rsidP="006101EE">
            <w:pPr>
              <w:tabs>
                <w:tab w:val="left" w:pos="3060"/>
              </w:tabs>
              <w:suppressAutoHyphens/>
              <w:autoSpaceDN w:val="0"/>
              <w:spacing w:after="0" w:line="240" w:lineRule="auto"/>
              <w:textAlignment w:val="baseline"/>
              <w:rPr>
                <w:rFonts w:eastAsia="Times New Roman" w:cstheme="minorHAnsi"/>
              </w:rPr>
            </w:pPr>
            <w:r w:rsidRPr="00D25F68">
              <w:rPr>
                <w:rFonts w:eastAsia="Times New Roman" w:cstheme="minorHAnsi"/>
                <w:b/>
                <w:bCs/>
                <w:iCs/>
                <w:position w:val="-7"/>
                <w:lang w:eastAsia="ar-SA"/>
              </w:rPr>
              <w:t>AB</w:t>
            </w:r>
            <w:r w:rsidRPr="00D25F68">
              <w:rPr>
                <w:rFonts w:eastAsia="Times New Roman" w:cstheme="minorHAnsi"/>
                <w:b/>
                <w:bCs/>
                <w:iCs/>
                <w:position w:val="-6"/>
                <w:lang w:eastAsia="ar-SA"/>
              </w:rPr>
              <w:t xml:space="preserve"> „Lietuvos geležinkeliai“ </w:t>
            </w:r>
          </w:p>
          <w:p w14:paraId="4E5891FE" w14:textId="77777777" w:rsidR="007C4384" w:rsidRPr="00D25F68" w:rsidRDefault="007C4384" w:rsidP="006101EE">
            <w:pPr>
              <w:tabs>
                <w:tab w:val="left" w:pos="3060"/>
              </w:tabs>
              <w:suppressAutoHyphens/>
              <w:autoSpaceDN w:val="0"/>
              <w:spacing w:after="0" w:line="240" w:lineRule="auto"/>
              <w:textAlignment w:val="baseline"/>
              <w:rPr>
                <w:rFonts w:eastAsia="Times New Roman" w:cstheme="minorHAnsi"/>
              </w:rPr>
            </w:pPr>
            <w:r w:rsidRPr="00D25F68">
              <w:rPr>
                <w:rFonts w:eastAsia="Times New Roman" w:cstheme="minorHAnsi"/>
                <w:bCs/>
                <w:iCs/>
                <w:position w:val="-6"/>
                <w:lang w:eastAsia="ar-SA"/>
              </w:rPr>
              <w:t>Mindaugo g. 12, 03603 Vilnius</w:t>
            </w:r>
          </w:p>
          <w:p w14:paraId="36E58AE6" w14:textId="77777777" w:rsidR="007C4384" w:rsidRPr="00D25F68" w:rsidRDefault="007C4384" w:rsidP="006101EE">
            <w:pPr>
              <w:tabs>
                <w:tab w:val="left" w:pos="3060"/>
              </w:tabs>
              <w:suppressAutoHyphens/>
              <w:autoSpaceDN w:val="0"/>
              <w:spacing w:after="0" w:line="240" w:lineRule="auto"/>
              <w:textAlignment w:val="baseline"/>
              <w:rPr>
                <w:rFonts w:eastAsia="Times New Roman" w:cstheme="minorHAnsi"/>
              </w:rPr>
            </w:pPr>
            <w:r w:rsidRPr="00D25F68">
              <w:rPr>
                <w:rFonts w:eastAsia="Times New Roman" w:cstheme="minorHAnsi"/>
                <w:bCs/>
                <w:iCs/>
                <w:position w:val="-6"/>
                <w:lang w:eastAsia="ar-SA"/>
              </w:rPr>
              <w:t>Juridinio asmens kodas 110053842</w:t>
            </w:r>
          </w:p>
          <w:p w14:paraId="1F0E7A4A" w14:textId="77777777" w:rsidR="007C4384" w:rsidRPr="00D25F68" w:rsidRDefault="007C4384" w:rsidP="006101EE">
            <w:pPr>
              <w:tabs>
                <w:tab w:val="left" w:pos="3060"/>
              </w:tabs>
              <w:suppressAutoHyphens/>
              <w:autoSpaceDN w:val="0"/>
              <w:spacing w:after="0" w:line="240" w:lineRule="auto"/>
              <w:textAlignment w:val="baseline"/>
              <w:rPr>
                <w:rFonts w:eastAsia="Times New Roman" w:cstheme="minorHAnsi"/>
              </w:rPr>
            </w:pPr>
            <w:r w:rsidRPr="00D25F68">
              <w:rPr>
                <w:rFonts w:eastAsia="Times New Roman" w:cstheme="minorHAnsi"/>
                <w:bCs/>
                <w:iCs/>
                <w:position w:val="-6"/>
                <w:lang w:eastAsia="ar-SA"/>
              </w:rPr>
              <w:t>PVM mokėtojo kodas LT100538411</w:t>
            </w:r>
          </w:p>
          <w:p w14:paraId="09762F78" w14:textId="77777777" w:rsidR="007C4384" w:rsidRPr="00D25F68" w:rsidRDefault="007C4384" w:rsidP="006101EE">
            <w:pPr>
              <w:tabs>
                <w:tab w:val="left" w:pos="3060"/>
              </w:tabs>
              <w:suppressAutoHyphens/>
              <w:autoSpaceDN w:val="0"/>
              <w:spacing w:after="0" w:line="240" w:lineRule="auto"/>
              <w:textAlignment w:val="baseline"/>
              <w:rPr>
                <w:rFonts w:eastAsia="Times New Roman" w:cstheme="minorHAnsi"/>
              </w:rPr>
            </w:pPr>
            <w:r w:rsidRPr="00D25F68">
              <w:rPr>
                <w:rFonts w:eastAsia="Times New Roman" w:cstheme="minorHAnsi"/>
                <w:bCs/>
                <w:iCs/>
                <w:position w:val="-6"/>
                <w:lang w:eastAsia="ar-SA"/>
              </w:rPr>
              <w:t>Tel. +370 5 2692820</w:t>
            </w:r>
          </w:p>
          <w:p w14:paraId="4348373A" w14:textId="3C67854A" w:rsidR="007C4384" w:rsidRPr="00D25F68" w:rsidRDefault="007C4384" w:rsidP="006101EE">
            <w:pPr>
              <w:suppressAutoHyphens/>
              <w:autoSpaceDN w:val="0"/>
              <w:spacing w:after="0" w:line="240" w:lineRule="auto"/>
              <w:textAlignment w:val="baseline"/>
              <w:rPr>
                <w:rFonts w:eastAsia="Times New Roman" w:cstheme="minorHAnsi"/>
                <w:kern w:val="3"/>
                <w:lang w:eastAsia="zh-CN"/>
              </w:rPr>
            </w:pPr>
          </w:p>
        </w:tc>
        <w:tc>
          <w:tcPr>
            <w:tcW w:w="496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9BCD8FC" w14:textId="3A4A5BD7" w:rsidR="007C4384" w:rsidRPr="00853691" w:rsidRDefault="00853691" w:rsidP="00B203F5">
            <w:pPr>
              <w:suppressAutoHyphens/>
              <w:spacing w:after="0" w:line="240" w:lineRule="auto"/>
              <w:rPr>
                <w:rFonts w:cstheme="minorHAnsi"/>
                <w:b/>
                <w:bCs/>
                <w:lang w:eastAsia="ar-SA"/>
              </w:rPr>
            </w:pPr>
            <w:r w:rsidRPr="00853691">
              <w:rPr>
                <w:rFonts w:cstheme="minorHAnsi"/>
                <w:b/>
                <w:bCs/>
                <w:lang w:eastAsia="ar-SA"/>
              </w:rPr>
              <w:lastRenderedPageBreak/>
              <w:t>UAB „GO-ERP“</w:t>
            </w:r>
          </w:p>
          <w:p w14:paraId="4A3638EC" w14:textId="77777777" w:rsidR="00B203F5" w:rsidRPr="00B203F5" w:rsidRDefault="00B203F5" w:rsidP="00B203F5">
            <w:pPr>
              <w:spacing w:after="0" w:line="240" w:lineRule="auto"/>
              <w:rPr>
                <w:rFonts w:ascii="Calibri" w:eastAsia="Times New Roman" w:hAnsi="Calibri" w:cs="Calibri"/>
                <w:lang w:eastAsia="en-GB"/>
              </w:rPr>
            </w:pPr>
            <w:r w:rsidRPr="00B203F5">
              <w:rPr>
                <w:rFonts w:ascii="Calibri" w:eastAsia="Times New Roman" w:hAnsi="Calibri" w:cs="Calibri"/>
                <w:lang w:eastAsia="en-GB"/>
              </w:rPr>
              <w:t>Pilaitės pr. 16, 04352 Vilnius</w:t>
            </w:r>
          </w:p>
          <w:p w14:paraId="2FF87E35" w14:textId="77777777" w:rsidR="00E16B2A" w:rsidRPr="00B203F5" w:rsidRDefault="007C4384" w:rsidP="00E16B2A">
            <w:pPr>
              <w:spacing w:after="0" w:line="240" w:lineRule="auto"/>
              <w:rPr>
                <w:rFonts w:ascii="Calibri" w:eastAsia="Times New Roman" w:hAnsi="Calibri" w:cs="Calibri"/>
                <w:lang w:eastAsia="en-GB"/>
              </w:rPr>
            </w:pPr>
            <w:r w:rsidRPr="00D25F68">
              <w:rPr>
                <w:rFonts w:cstheme="minorHAnsi"/>
                <w:lang w:eastAsia="ar-SA"/>
              </w:rPr>
              <w:t xml:space="preserve">Įmonės kodas </w:t>
            </w:r>
            <w:r w:rsidR="00E16B2A" w:rsidRPr="00B203F5">
              <w:rPr>
                <w:rFonts w:ascii="Calibri" w:eastAsia="Times New Roman" w:hAnsi="Calibri" w:cs="Calibri"/>
                <w:lang w:eastAsia="en-GB"/>
              </w:rPr>
              <w:t>302602282</w:t>
            </w:r>
          </w:p>
          <w:p w14:paraId="7E4F884A" w14:textId="14340F2C" w:rsidR="00E50CF7" w:rsidRPr="00DA39B3" w:rsidRDefault="007C4384" w:rsidP="00E50CF7">
            <w:pPr>
              <w:spacing w:after="0" w:line="240" w:lineRule="auto"/>
              <w:rPr>
                <w:rFonts w:ascii="Calibri" w:eastAsia="Times New Roman" w:hAnsi="Calibri" w:cs="Calibri"/>
                <w:lang w:val="pl-PL" w:eastAsia="en-GB"/>
              </w:rPr>
            </w:pPr>
            <w:r w:rsidRPr="00D25F68">
              <w:rPr>
                <w:rFonts w:eastAsia="Times New Roman" w:cstheme="minorHAnsi"/>
                <w:lang w:eastAsia="ar-SA"/>
              </w:rPr>
              <w:t xml:space="preserve">PVM kodas </w:t>
            </w:r>
            <w:r w:rsidR="00E50CF7" w:rsidRPr="00DA39B3">
              <w:rPr>
                <w:rFonts w:ascii="Calibri" w:eastAsia="Times New Roman" w:hAnsi="Calibri" w:cs="Calibri"/>
                <w:lang w:val="pl-PL" w:eastAsia="en-GB"/>
              </w:rPr>
              <w:t>LT100006138413</w:t>
            </w:r>
          </w:p>
          <w:p w14:paraId="2C36C415" w14:textId="6D95BDA7" w:rsidR="005609A0" w:rsidRPr="00DA39B3" w:rsidRDefault="00920B68" w:rsidP="00E50CF7">
            <w:pPr>
              <w:spacing w:after="0" w:line="240" w:lineRule="auto"/>
              <w:rPr>
                <w:rFonts w:ascii="Calibri" w:eastAsia="Times New Roman" w:hAnsi="Calibri" w:cs="Calibri"/>
                <w:lang w:val="pl-PL" w:eastAsia="en-GB"/>
              </w:rPr>
            </w:pPr>
            <w:r w:rsidRPr="00DA39B3">
              <w:rPr>
                <w:rFonts w:ascii="Calibri" w:eastAsia="Times New Roman" w:hAnsi="Calibri" w:cs="Calibri"/>
                <w:lang w:val="pl-PL" w:eastAsia="en-GB"/>
              </w:rPr>
              <w:t>info@go-erp.eu</w:t>
            </w:r>
          </w:p>
          <w:p w14:paraId="01C5E924" w14:textId="250DD949" w:rsidR="007C4384" w:rsidRPr="00D25F68" w:rsidRDefault="007C4384" w:rsidP="004E7C30">
            <w:pPr>
              <w:spacing w:after="0" w:line="240" w:lineRule="auto"/>
              <w:rPr>
                <w:rFonts w:eastAsia="Times New Roman" w:cstheme="minorHAnsi"/>
              </w:rPr>
            </w:pPr>
          </w:p>
        </w:tc>
      </w:tr>
      <w:tr w:rsidR="00101C9D" w:rsidRPr="00D25F68" w14:paraId="3AD602EA" w14:textId="77777777" w:rsidTr="00101C9D">
        <w:trPr>
          <w:trHeight w:val="1655"/>
        </w:trPr>
        <w:tc>
          <w:tcPr>
            <w:tcW w:w="4786"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6E6879A5" w14:textId="77777777" w:rsidR="001D20BA" w:rsidRDefault="00E16B2A" w:rsidP="006101EE">
            <w:pPr>
              <w:suppressAutoHyphens/>
              <w:autoSpaceDN w:val="0"/>
              <w:spacing w:after="0" w:line="240" w:lineRule="auto"/>
              <w:textAlignment w:val="baseline"/>
              <w:rPr>
                <w:rFonts w:eastAsia="Times New Roman" w:cstheme="minorHAnsi"/>
                <w:kern w:val="3"/>
                <w:lang w:eastAsia="lt-LT"/>
              </w:rPr>
            </w:pPr>
            <w:r w:rsidRPr="001D20BA">
              <w:rPr>
                <w:rFonts w:eastAsia="Times New Roman" w:cstheme="minorHAnsi"/>
                <w:kern w:val="3"/>
                <w:lang w:eastAsia="lt-LT"/>
              </w:rPr>
              <w:lastRenderedPageBreak/>
              <w:t>Generalinis direktorius</w:t>
            </w:r>
          </w:p>
          <w:p w14:paraId="4BA2D4E5" w14:textId="77777777" w:rsidR="00101C9D" w:rsidRPr="00D25F68" w:rsidRDefault="00101C9D" w:rsidP="006101EE">
            <w:pPr>
              <w:suppressAutoHyphens/>
              <w:autoSpaceDN w:val="0"/>
              <w:spacing w:after="0" w:line="240" w:lineRule="auto"/>
              <w:textAlignment w:val="baseline"/>
              <w:rPr>
                <w:rFonts w:eastAsia="Times New Roman" w:cstheme="minorHAnsi"/>
                <w:kern w:val="3"/>
                <w:lang w:eastAsia="zh-CN"/>
              </w:rPr>
            </w:pPr>
            <w:r w:rsidRPr="00D25F68">
              <w:rPr>
                <w:rFonts w:eastAsia="Times New Roman" w:cstheme="minorHAnsi"/>
                <w:kern w:val="3"/>
                <w:lang w:eastAsia="zh-CN"/>
              </w:rPr>
              <w:t xml:space="preserve">                                      </w:t>
            </w:r>
          </w:p>
          <w:p w14:paraId="40CE3BD8" w14:textId="77777777" w:rsidR="00101C9D" w:rsidRPr="00D25F68" w:rsidRDefault="00101C9D" w:rsidP="006101EE">
            <w:pPr>
              <w:suppressAutoHyphens/>
              <w:autoSpaceDN w:val="0"/>
              <w:spacing w:after="0" w:line="240" w:lineRule="auto"/>
              <w:jc w:val="both"/>
              <w:textAlignment w:val="baseline"/>
              <w:rPr>
                <w:rFonts w:eastAsia="Times New Roman" w:cstheme="minorHAnsi"/>
              </w:rPr>
            </w:pPr>
            <w:r w:rsidRPr="00D25F68">
              <w:rPr>
                <w:rFonts w:eastAsia="Calibri" w:cstheme="minorHAnsi"/>
              </w:rPr>
              <w:t>Data: ________________</w:t>
            </w:r>
            <w:r w:rsidRPr="00D25F68">
              <w:rPr>
                <w:rFonts w:eastAsia="Calibri" w:cstheme="minorHAnsi"/>
              </w:rPr>
              <w:tab/>
            </w:r>
            <w:r w:rsidRPr="00D25F68">
              <w:rPr>
                <w:rFonts w:eastAsia="Calibri" w:cstheme="minorHAnsi"/>
              </w:rPr>
              <w:tab/>
              <w:t xml:space="preserve">                     </w:t>
            </w:r>
          </w:p>
          <w:p w14:paraId="42DAA177" w14:textId="77777777" w:rsidR="00101C9D" w:rsidRPr="00D25F68" w:rsidRDefault="00101C9D" w:rsidP="006101EE">
            <w:pPr>
              <w:suppressAutoHyphens/>
              <w:autoSpaceDN w:val="0"/>
              <w:spacing w:after="0" w:line="240" w:lineRule="auto"/>
              <w:textAlignment w:val="baseline"/>
              <w:rPr>
                <w:rFonts w:eastAsia="Times New Roman" w:cstheme="minorHAnsi"/>
                <w:kern w:val="3"/>
                <w:lang w:eastAsia="lt-LT"/>
              </w:rPr>
            </w:pPr>
          </w:p>
        </w:tc>
        <w:tc>
          <w:tcPr>
            <w:tcW w:w="496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66CBBEA" w14:textId="77777777" w:rsidR="008A4203" w:rsidRDefault="008A4203" w:rsidP="008A4203">
            <w:pPr>
              <w:suppressAutoHyphens/>
              <w:autoSpaceDN w:val="0"/>
              <w:snapToGrid w:val="0"/>
              <w:spacing w:after="0" w:line="240" w:lineRule="auto"/>
              <w:textAlignment w:val="baseline"/>
              <w:rPr>
                <w:rFonts w:eastAsia="Times New Roman" w:cstheme="minorHAnsi"/>
                <w:kern w:val="3"/>
                <w:lang w:eastAsia="lt-LT"/>
              </w:rPr>
            </w:pPr>
            <w:r w:rsidRPr="008A4203">
              <w:rPr>
                <w:rFonts w:eastAsia="Times New Roman" w:cstheme="minorHAnsi"/>
                <w:kern w:val="3"/>
                <w:lang w:eastAsia="lt-LT"/>
              </w:rPr>
              <w:t>Vykdantysis direktorius</w:t>
            </w:r>
          </w:p>
          <w:p w14:paraId="68DFCF24" w14:textId="77777777" w:rsidR="008A4203" w:rsidRPr="00D25F68" w:rsidRDefault="008A4203" w:rsidP="008A4203">
            <w:pPr>
              <w:suppressAutoHyphens/>
              <w:autoSpaceDN w:val="0"/>
              <w:snapToGrid w:val="0"/>
              <w:spacing w:after="0" w:line="240" w:lineRule="auto"/>
              <w:textAlignment w:val="baseline"/>
              <w:rPr>
                <w:rFonts w:eastAsia="Times New Roman" w:cstheme="minorHAnsi"/>
                <w:kern w:val="3"/>
                <w:lang w:eastAsia="lt-LT"/>
              </w:rPr>
            </w:pPr>
          </w:p>
          <w:p w14:paraId="0C307A71" w14:textId="77777777" w:rsidR="00101C9D" w:rsidRPr="00D25F68" w:rsidRDefault="00101C9D" w:rsidP="006101EE">
            <w:pPr>
              <w:suppressAutoHyphens/>
              <w:autoSpaceDN w:val="0"/>
              <w:spacing w:after="0" w:line="240" w:lineRule="auto"/>
              <w:textAlignment w:val="baseline"/>
              <w:rPr>
                <w:rFonts w:eastAsia="Times New Roman" w:cstheme="minorHAnsi"/>
                <w:kern w:val="3"/>
                <w:lang w:eastAsia="zh-CN"/>
              </w:rPr>
            </w:pPr>
            <w:r w:rsidRPr="00D25F68">
              <w:rPr>
                <w:rFonts w:eastAsia="Calibri" w:cstheme="minorHAnsi"/>
                <w:kern w:val="3"/>
                <w:lang w:eastAsia="zh-CN"/>
              </w:rPr>
              <w:t>Data: ________________</w:t>
            </w:r>
          </w:p>
        </w:tc>
      </w:tr>
    </w:tbl>
    <w:p w14:paraId="7E70EF6F" w14:textId="77777777" w:rsidR="007C4384" w:rsidRPr="00D25F68" w:rsidRDefault="007C4384" w:rsidP="00B62295">
      <w:pPr>
        <w:keepNext/>
        <w:spacing w:after="0" w:line="240" w:lineRule="auto"/>
        <w:ind w:firstLine="360"/>
        <w:jc w:val="center"/>
        <w:outlineLvl w:val="0"/>
        <w:rPr>
          <w:rFonts w:cstheme="minorHAnsi"/>
          <w:b/>
        </w:rPr>
      </w:pPr>
    </w:p>
    <w:p w14:paraId="3505D4A8" w14:textId="036037DE" w:rsidR="00540279" w:rsidRPr="00D25F68" w:rsidRDefault="00540279" w:rsidP="00B62295">
      <w:pPr>
        <w:spacing w:after="0" w:line="240" w:lineRule="auto"/>
        <w:ind w:firstLine="360"/>
        <w:jc w:val="both"/>
        <w:rPr>
          <w:rFonts w:cstheme="minorHAnsi"/>
        </w:rPr>
      </w:pPr>
    </w:p>
    <w:tbl>
      <w:tblPr>
        <w:tblW w:w="0" w:type="auto"/>
        <w:tblInd w:w="520" w:type="dxa"/>
        <w:tblLook w:val="0000" w:firstRow="0" w:lastRow="0" w:firstColumn="0" w:lastColumn="0" w:noHBand="0" w:noVBand="0"/>
      </w:tblPr>
      <w:tblGrid>
        <w:gridCol w:w="518"/>
      </w:tblGrid>
      <w:tr w:rsidR="00540279" w:rsidRPr="00D25F68" w14:paraId="36591170" w14:textId="77777777" w:rsidTr="00991E56">
        <w:trPr>
          <w:trHeight w:val="275"/>
        </w:trPr>
        <w:tc>
          <w:tcPr>
            <w:tcW w:w="518" w:type="dxa"/>
          </w:tcPr>
          <w:p w14:paraId="3BBC0002" w14:textId="77777777" w:rsidR="00540279" w:rsidRPr="00D25F68" w:rsidRDefault="00540279" w:rsidP="00857DD8">
            <w:pPr>
              <w:spacing w:after="0" w:line="240" w:lineRule="auto"/>
              <w:rPr>
                <w:rFonts w:cstheme="minorHAnsi"/>
              </w:rPr>
            </w:pPr>
          </w:p>
        </w:tc>
      </w:tr>
    </w:tbl>
    <w:p w14:paraId="46E6A480" w14:textId="77777777" w:rsidR="00536E83" w:rsidRPr="00D25F68" w:rsidRDefault="00536E83" w:rsidP="004E7C30">
      <w:pPr>
        <w:spacing w:after="0" w:line="240" w:lineRule="auto"/>
        <w:ind w:firstLine="426"/>
        <w:jc w:val="both"/>
        <w:rPr>
          <w:rFonts w:eastAsia="Calibri" w:cstheme="minorHAnsi"/>
          <w:spacing w:val="-3"/>
        </w:rPr>
      </w:pPr>
    </w:p>
    <w:sectPr w:rsidR="00536E83" w:rsidRPr="00D25F68" w:rsidSect="00D756E4">
      <w:headerReference w:type="even" r:id="rId11"/>
      <w:headerReference w:type="default" r:id="rId12"/>
      <w:footerReference w:type="even" r:id="rId13"/>
      <w:footerReference w:type="default" r:id="rId14"/>
      <w:headerReference w:type="first" r:id="rId15"/>
      <w:footerReference w:type="first" r:id="rId16"/>
      <w:pgSz w:w="11906" w:h="16838"/>
      <w:pgMar w:top="993" w:right="567" w:bottom="426" w:left="1701" w:header="720" w:footer="720" w:gutter="0"/>
      <w:pgNumType w:start="1"/>
      <w:cols w:space="1296"/>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CB14D7D" w14:textId="77777777" w:rsidR="008F0147" w:rsidRDefault="008F0147">
      <w:pPr>
        <w:spacing w:after="0" w:line="240" w:lineRule="auto"/>
      </w:pPr>
      <w:r>
        <w:separator/>
      </w:r>
    </w:p>
  </w:endnote>
  <w:endnote w:type="continuationSeparator" w:id="0">
    <w:p w14:paraId="0004E0C1" w14:textId="77777777" w:rsidR="008F0147" w:rsidRDefault="008F0147">
      <w:pPr>
        <w:spacing w:after="0" w:line="240" w:lineRule="auto"/>
      </w:pPr>
      <w:r>
        <w:continuationSeparator/>
      </w:r>
    </w:p>
  </w:endnote>
  <w:endnote w:type="continuationNotice" w:id="1">
    <w:p w14:paraId="62248BA4" w14:textId="77777777" w:rsidR="008F0147" w:rsidRDefault="008F014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TimesLT">
    <w:altName w:val="Times New Roman"/>
    <w:panose1 w:val="00000000000000000000"/>
    <w:charset w:val="00"/>
    <w:family w:val="roman"/>
    <w:notTrueType/>
    <w:pitch w:val="variable"/>
    <w:sig w:usb0="00000003" w:usb1="00000000" w:usb2="00000000" w:usb3="00000000" w:csb0="00000001" w:csb1="00000000"/>
  </w:font>
  <w:font w:name="Verdana">
    <w:panose1 w:val="020B0604030504040204"/>
    <w:charset w:val="BA"/>
    <w:family w:val="swiss"/>
    <w:pitch w:val="variable"/>
    <w:sig w:usb0="A00006FF" w:usb1="4000205B" w:usb2="0000001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BA"/>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419F8DD" w14:textId="77777777" w:rsidR="00513083" w:rsidRDefault="0051308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7222F0C" w14:textId="77777777" w:rsidR="00513083" w:rsidRDefault="0051308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6A92C0C" w14:textId="77777777" w:rsidR="00513083" w:rsidRDefault="0051308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DBC3D01" w14:textId="77777777" w:rsidR="008F0147" w:rsidRDefault="008F0147">
      <w:pPr>
        <w:spacing w:after="0" w:line="240" w:lineRule="auto"/>
      </w:pPr>
      <w:r>
        <w:separator/>
      </w:r>
    </w:p>
  </w:footnote>
  <w:footnote w:type="continuationSeparator" w:id="0">
    <w:p w14:paraId="2E249549" w14:textId="77777777" w:rsidR="008F0147" w:rsidRDefault="008F0147">
      <w:pPr>
        <w:spacing w:after="0" w:line="240" w:lineRule="auto"/>
      </w:pPr>
      <w:r>
        <w:continuationSeparator/>
      </w:r>
    </w:p>
  </w:footnote>
  <w:footnote w:type="continuationNotice" w:id="1">
    <w:p w14:paraId="613028B5" w14:textId="77777777" w:rsidR="008F0147" w:rsidRDefault="008F0147">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4ACC2B0" w14:textId="77777777" w:rsidR="00513083" w:rsidRDefault="0051308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B7F959A" w14:textId="77777777" w:rsidR="00513083" w:rsidRPr="0035134E" w:rsidRDefault="00513083">
    <w:pPr>
      <w:pStyle w:val="Header"/>
      <w:jc w:val="center"/>
      <w:rPr>
        <w:rFonts w:asciiTheme="minorHAnsi" w:hAnsiTheme="minorHAnsi" w:cstheme="minorHAnsi"/>
        <w:sz w:val="22"/>
      </w:rPr>
    </w:pPr>
    <w:r w:rsidRPr="0035134E">
      <w:rPr>
        <w:rFonts w:asciiTheme="minorHAnsi" w:hAnsiTheme="minorHAnsi" w:cstheme="minorHAnsi"/>
        <w:sz w:val="22"/>
      </w:rPr>
      <w:fldChar w:fldCharType="begin"/>
    </w:r>
    <w:r w:rsidRPr="0035134E">
      <w:rPr>
        <w:rFonts w:asciiTheme="minorHAnsi" w:hAnsiTheme="minorHAnsi" w:cstheme="minorHAnsi"/>
        <w:sz w:val="22"/>
      </w:rPr>
      <w:instrText xml:space="preserve"> PAGE   \* MERGEFORMAT </w:instrText>
    </w:r>
    <w:r w:rsidRPr="0035134E">
      <w:rPr>
        <w:rFonts w:asciiTheme="minorHAnsi" w:hAnsiTheme="minorHAnsi" w:cstheme="minorHAnsi"/>
        <w:sz w:val="22"/>
      </w:rPr>
      <w:fldChar w:fldCharType="separate"/>
    </w:r>
    <w:r>
      <w:rPr>
        <w:rFonts w:asciiTheme="minorHAnsi" w:hAnsiTheme="minorHAnsi" w:cstheme="minorHAnsi"/>
        <w:noProof/>
        <w:sz w:val="22"/>
      </w:rPr>
      <w:t>5</w:t>
    </w:r>
    <w:r w:rsidRPr="0035134E">
      <w:rPr>
        <w:rFonts w:asciiTheme="minorHAnsi" w:hAnsiTheme="minorHAnsi" w:cstheme="minorHAnsi"/>
        <w:noProof/>
        <w:sz w:val="22"/>
      </w:rPr>
      <w:fldChar w:fldCharType="end"/>
    </w:r>
  </w:p>
  <w:p w14:paraId="589AEE44" w14:textId="77777777" w:rsidR="00513083" w:rsidRDefault="0051308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979C74D" w14:textId="77777777" w:rsidR="00513083" w:rsidRDefault="0051308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3F45CC4"/>
    <w:multiLevelType w:val="hybridMultilevel"/>
    <w:tmpl w:val="5A504540"/>
    <w:lvl w:ilvl="0" w:tplc="A0985DA8">
      <w:start w:val="1"/>
      <w:numFmt w:val="bullet"/>
      <w:lvlText w:val="-"/>
      <w:lvlJc w:val="left"/>
      <w:pPr>
        <w:ind w:left="420" w:hanging="360"/>
      </w:pPr>
      <w:rPr>
        <w:rFonts w:ascii="Times New Roman" w:eastAsiaTheme="minorHAnsi" w:hAnsi="Times New Roman" w:cs="Times New Roman" w:hint="default"/>
      </w:rPr>
    </w:lvl>
    <w:lvl w:ilvl="1" w:tplc="04270003" w:tentative="1">
      <w:start w:val="1"/>
      <w:numFmt w:val="bullet"/>
      <w:lvlText w:val="o"/>
      <w:lvlJc w:val="left"/>
      <w:pPr>
        <w:ind w:left="1140" w:hanging="360"/>
      </w:pPr>
      <w:rPr>
        <w:rFonts w:ascii="Courier New" w:hAnsi="Courier New" w:cs="Courier New" w:hint="default"/>
      </w:rPr>
    </w:lvl>
    <w:lvl w:ilvl="2" w:tplc="04270005" w:tentative="1">
      <w:start w:val="1"/>
      <w:numFmt w:val="bullet"/>
      <w:lvlText w:val=""/>
      <w:lvlJc w:val="left"/>
      <w:pPr>
        <w:ind w:left="1860" w:hanging="360"/>
      </w:pPr>
      <w:rPr>
        <w:rFonts w:ascii="Wingdings" w:hAnsi="Wingdings" w:hint="default"/>
      </w:rPr>
    </w:lvl>
    <w:lvl w:ilvl="3" w:tplc="04270001" w:tentative="1">
      <w:start w:val="1"/>
      <w:numFmt w:val="bullet"/>
      <w:lvlText w:val=""/>
      <w:lvlJc w:val="left"/>
      <w:pPr>
        <w:ind w:left="2580" w:hanging="360"/>
      </w:pPr>
      <w:rPr>
        <w:rFonts w:ascii="Symbol" w:hAnsi="Symbol" w:hint="default"/>
      </w:rPr>
    </w:lvl>
    <w:lvl w:ilvl="4" w:tplc="04270003" w:tentative="1">
      <w:start w:val="1"/>
      <w:numFmt w:val="bullet"/>
      <w:lvlText w:val="o"/>
      <w:lvlJc w:val="left"/>
      <w:pPr>
        <w:ind w:left="3300" w:hanging="360"/>
      </w:pPr>
      <w:rPr>
        <w:rFonts w:ascii="Courier New" w:hAnsi="Courier New" w:cs="Courier New" w:hint="default"/>
      </w:rPr>
    </w:lvl>
    <w:lvl w:ilvl="5" w:tplc="04270005" w:tentative="1">
      <w:start w:val="1"/>
      <w:numFmt w:val="bullet"/>
      <w:lvlText w:val=""/>
      <w:lvlJc w:val="left"/>
      <w:pPr>
        <w:ind w:left="4020" w:hanging="360"/>
      </w:pPr>
      <w:rPr>
        <w:rFonts w:ascii="Wingdings" w:hAnsi="Wingdings" w:hint="default"/>
      </w:rPr>
    </w:lvl>
    <w:lvl w:ilvl="6" w:tplc="04270001" w:tentative="1">
      <w:start w:val="1"/>
      <w:numFmt w:val="bullet"/>
      <w:lvlText w:val=""/>
      <w:lvlJc w:val="left"/>
      <w:pPr>
        <w:ind w:left="4740" w:hanging="360"/>
      </w:pPr>
      <w:rPr>
        <w:rFonts w:ascii="Symbol" w:hAnsi="Symbol" w:hint="default"/>
      </w:rPr>
    </w:lvl>
    <w:lvl w:ilvl="7" w:tplc="04270003" w:tentative="1">
      <w:start w:val="1"/>
      <w:numFmt w:val="bullet"/>
      <w:lvlText w:val="o"/>
      <w:lvlJc w:val="left"/>
      <w:pPr>
        <w:ind w:left="5460" w:hanging="360"/>
      </w:pPr>
      <w:rPr>
        <w:rFonts w:ascii="Courier New" w:hAnsi="Courier New" w:cs="Courier New" w:hint="default"/>
      </w:rPr>
    </w:lvl>
    <w:lvl w:ilvl="8" w:tplc="04270005" w:tentative="1">
      <w:start w:val="1"/>
      <w:numFmt w:val="bullet"/>
      <w:lvlText w:val=""/>
      <w:lvlJc w:val="left"/>
      <w:pPr>
        <w:ind w:left="6180" w:hanging="360"/>
      </w:pPr>
      <w:rPr>
        <w:rFonts w:ascii="Wingdings" w:hAnsi="Wingdings" w:hint="default"/>
      </w:rPr>
    </w:lvl>
  </w:abstractNum>
  <w:abstractNum w:abstractNumId="1" w15:restartNumberingAfterBreak="0">
    <w:nsid w:val="06E10587"/>
    <w:multiLevelType w:val="hybridMultilevel"/>
    <w:tmpl w:val="9C3AE78C"/>
    <w:lvl w:ilvl="0" w:tplc="04270011">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08D16D31"/>
    <w:multiLevelType w:val="hybridMultilevel"/>
    <w:tmpl w:val="7178A724"/>
    <w:lvl w:ilvl="0" w:tplc="F4D08180">
      <w:start w:val="1"/>
      <w:numFmt w:val="decimal"/>
      <w:lvlText w:val="%1."/>
      <w:lvlJc w:val="left"/>
      <w:pPr>
        <w:ind w:left="360" w:hanging="360"/>
      </w:pPr>
    </w:lvl>
    <w:lvl w:ilvl="1" w:tplc="6CBA89BC">
      <w:start w:val="1"/>
      <w:numFmt w:val="decimal"/>
      <w:lvlText w:val="%1.%2."/>
      <w:lvlJc w:val="left"/>
      <w:pPr>
        <w:ind w:left="792" w:hanging="432"/>
      </w:pPr>
    </w:lvl>
    <w:lvl w:ilvl="2" w:tplc="692E8DBA">
      <w:start w:val="1"/>
      <w:numFmt w:val="decimal"/>
      <w:lvlText w:val="%1.%2.%3."/>
      <w:lvlJc w:val="left"/>
      <w:pPr>
        <w:ind w:left="1072" w:hanging="504"/>
      </w:pPr>
    </w:lvl>
    <w:lvl w:ilvl="3" w:tplc="86A294A2">
      <w:start w:val="1"/>
      <w:numFmt w:val="decimal"/>
      <w:lvlText w:val="%1.%2.%3.%4."/>
      <w:lvlJc w:val="left"/>
      <w:pPr>
        <w:ind w:left="1728" w:hanging="648"/>
      </w:pPr>
    </w:lvl>
    <w:lvl w:ilvl="4" w:tplc="AEBCD05E">
      <w:start w:val="1"/>
      <w:numFmt w:val="decimal"/>
      <w:lvlText w:val="%1.%2.%3.%4.%5."/>
      <w:lvlJc w:val="left"/>
      <w:pPr>
        <w:ind w:left="2232" w:hanging="792"/>
      </w:pPr>
    </w:lvl>
    <w:lvl w:ilvl="5" w:tplc="22A466B8">
      <w:start w:val="1"/>
      <w:numFmt w:val="decimal"/>
      <w:lvlText w:val="%1.%2.%3.%4.%5.%6."/>
      <w:lvlJc w:val="left"/>
      <w:pPr>
        <w:ind w:left="2736" w:hanging="936"/>
      </w:pPr>
    </w:lvl>
    <w:lvl w:ilvl="6" w:tplc="1AFCB3DE">
      <w:start w:val="1"/>
      <w:numFmt w:val="decimal"/>
      <w:lvlText w:val="%1.%2.%3.%4.%5.%6.%7."/>
      <w:lvlJc w:val="left"/>
      <w:pPr>
        <w:ind w:left="3240" w:hanging="1080"/>
      </w:pPr>
    </w:lvl>
    <w:lvl w:ilvl="7" w:tplc="D1EA8740">
      <w:start w:val="1"/>
      <w:numFmt w:val="decimal"/>
      <w:lvlText w:val="%1.%2.%3.%4.%5.%6.%7.%8."/>
      <w:lvlJc w:val="left"/>
      <w:pPr>
        <w:ind w:left="3744" w:hanging="1224"/>
      </w:pPr>
    </w:lvl>
    <w:lvl w:ilvl="8" w:tplc="16144AEC">
      <w:start w:val="1"/>
      <w:numFmt w:val="decimal"/>
      <w:lvlText w:val="%1.%2.%3.%4.%5.%6.%7.%8.%9."/>
      <w:lvlJc w:val="left"/>
      <w:pPr>
        <w:ind w:left="4320" w:hanging="1440"/>
      </w:pPr>
    </w:lvl>
  </w:abstractNum>
  <w:abstractNum w:abstractNumId="3" w15:restartNumberingAfterBreak="0">
    <w:nsid w:val="093430E7"/>
    <w:multiLevelType w:val="hybridMultilevel"/>
    <w:tmpl w:val="155A7F92"/>
    <w:lvl w:ilvl="0" w:tplc="E0B2C66E">
      <w:start w:val="1"/>
      <w:numFmt w:val="bullet"/>
      <w:lvlText w:val="-"/>
      <w:lvlJc w:val="left"/>
      <w:pPr>
        <w:ind w:left="720" w:hanging="360"/>
      </w:pPr>
      <w:rPr>
        <w:rFonts w:ascii="Calibri" w:eastAsiaTheme="minorHAnsi" w:hAnsi="Calibri" w:cs="Calibri"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09A7066A"/>
    <w:multiLevelType w:val="hybridMultilevel"/>
    <w:tmpl w:val="743A39BC"/>
    <w:lvl w:ilvl="0" w:tplc="49CC9A1A">
      <w:start w:val="1"/>
      <w:numFmt w:val="bullet"/>
      <w:lvlText w:val=""/>
      <w:lvlJc w:val="left"/>
      <w:pPr>
        <w:ind w:left="720" w:hanging="360"/>
      </w:pPr>
      <w:rPr>
        <w:rFonts w:ascii="Symbol" w:hAnsi="Symbol" w:hint="default"/>
        <w:b w:val="0"/>
        <w:i w:val="0"/>
      </w:rPr>
    </w:lvl>
    <w:lvl w:ilvl="1" w:tplc="4CDA95AE">
      <w:start w:val="1"/>
      <w:numFmt w:val="lowerLetter"/>
      <w:lvlText w:val="%2."/>
      <w:lvlJc w:val="left"/>
      <w:pPr>
        <w:ind w:left="1440" w:hanging="360"/>
      </w:pPr>
    </w:lvl>
    <w:lvl w:ilvl="2" w:tplc="A98ABB16">
      <w:start w:val="1"/>
      <w:numFmt w:val="lowerRoman"/>
      <w:lvlText w:val="%3."/>
      <w:lvlJc w:val="right"/>
      <w:pPr>
        <w:ind w:left="2160" w:hanging="180"/>
      </w:pPr>
    </w:lvl>
    <w:lvl w:ilvl="3" w:tplc="B01EFC7A">
      <w:start w:val="1"/>
      <w:numFmt w:val="decimal"/>
      <w:lvlText w:val="%4."/>
      <w:lvlJc w:val="left"/>
      <w:pPr>
        <w:ind w:left="2880" w:hanging="360"/>
      </w:pPr>
    </w:lvl>
    <w:lvl w:ilvl="4" w:tplc="5A443D06">
      <w:start w:val="1"/>
      <w:numFmt w:val="lowerLetter"/>
      <w:lvlText w:val="%5."/>
      <w:lvlJc w:val="left"/>
      <w:pPr>
        <w:ind w:left="3600" w:hanging="360"/>
      </w:pPr>
    </w:lvl>
    <w:lvl w:ilvl="5" w:tplc="8880FD6A">
      <w:start w:val="1"/>
      <w:numFmt w:val="lowerRoman"/>
      <w:lvlText w:val="%6."/>
      <w:lvlJc w:val="right"/>
      <w:pPr>
        <w:ind w:left="4320" w:hanging="180"/>
      </w:pPr>
    </w:lvl>
    <w:lvl w:ilvl="6" w:tplc="955C81FA">
      <w:start w:val="1"/>
      <w:numFmt w:val="decimal"/>
      <w:lvlText w:val="%7."/>
      <w:lvlJc w:val="left"/>
      <w:pPr>
        <w:ind w:left="5040" w:hanging="360"/>
      </w:pPr>
    </w:lvl>
    <w:lvl w:ilvl="7" w:tplc="D860735A">
      <w:start w:val="1"/>
      <w:numFmt w:val="lowerLetter"/>
      <w:lvlText w:val="%8."/>
      <w:lvlJc w:val="left"/>
      <w:pPr>
        <w:ind w:left="5760" w:hanging="360"/>
      </w:pPr>
    </w:lvl>
    <w:lvl w:ilvl="8" w:tplc="CCA2FA1E">
      <w:start w:val="1"/>
      <w:numFmt w:val="lowerRoman"/>
      <w:lvlText w:val="%9."/>
      <w:lvlJc w:val="right"/>
      <w:pPr>
        <w:ind w:left="6480" w:hanging="180"/>
      </w:pPr>
    </w:lvl>
  </w:abstractNum>
  <w:abstractNum w:abstractNumId="5" w15:restartNumberingAfterBreak="0">
    <w:nsid w:val="0CCC1916"/>
    <w:multiLevelType w:val="hybridMultilevel"/>
    <w:tmpl w:val="18387958"/>
    <w:lvl w:ilvl="0" w:tplc="588E9A6E">
      <w:numFmt w:val="bullet"/>
      <w:lvlText w:val=""/>
      <w:lvlJc w:val="left"/>
      <w:pPr>
        <w:ind w:left="720" w:hanging="360"/>
      </w:pPr>
      <w:rPr>
        <w:rFonts w:ascii="Wingdings" w:hAnsi="Wingdings"/>
      </w:rPr>
    </w:lvl>
    <w:lvl w:ilvl="1" w:tplc="DAB85358">
      <w:numFmt w:val="bullet"/>
      <w:lvlText w:val="o"/>
      <w:lvlJc w:val="left"/>
      <w:pPr>
        <w:ind w:left="1440" w:hanging="360"/>
      </w:pPr>
      <w:rPr>
        <w:rFonts w:ascii="Courier New" w:hAnsi="Courier New" w:cs="Courier New"/>
      </w:rPr>
    </w:lvl>
    <w:lvl w:ilvl="2" w:tplc="CB482E98">
      <w:numFmt w:val="bullet"/>
      <w:lvlText w:val=""/>
      <w:lvlJc w:val="left"/>
      <w:pPr>
        <w:ind w:left="2160" w:hanging="360"/>
      </w:pPr>
      <w:rPr>
        <w:rFonts w:ascii="Wingdings" w:hAnsi="Wingdings"/>
      </w:rPr>
    </w:lvl>
    <w:lvl w:ilvl="3" w:tplc="009EFD8E">
      <w:numFmt w:val="bullet"/>
      <w:lvlText w:val=""/>
      <w:lvlJc w:val="left"/>
      <w:pPr>
        <w:ind w:left="2880" w:hanging="360"/>
      </w:pPr>
      <w:rPr>
        <w:rFonts w:ascii="Symbol" w:hAnsi="Symbol"/>
      </w:rPr>
    </w:lvl>
    <w:lvl w:ilvl="4" w:tplc="EF288BD8">
      <w:numFmt w:val="bullet"/>
      <w:lvlText w:val="o"/>
      <w:lvlJc w:val="left"/>
      <w:pPr>
        <w:ind w:left="3600" w:hanging="360"/>
      </w:pPr>
      <w:rPr>
        <w:rFonts w:ascii="Courier New" w:hAnsi="Courier New" w:cs="Courier New"/>
      </w:rPr>
    </w:lvl>
    <w:lvl w:ilvl="5" w:tplc="87542398">
      <w:numFmt w:val="bullet"/>
      <w:lvlText w:val=""/>
      <w:lvlJc w:val="left"/>
      <w:pPr>
        <w:ind w:left="4320" w:hanging="360"/>
      </w:pPr>
      <w:rPr>
        <w:rFonts w:ascii="Wingdings" w:hAnsi="Wingdings"/>
      </w:rPr>
    </w:lvl>
    <w:lvl w:ilvl="6" w:tplc="CDB88412">
      <w:numFmt w:val="bullet"/>
      <w:lvlText w:val=""/>
      <w:lvlJc w:val="left"/>
      <w:pPr>
        <w:ind w:left="5040" w:hanging="360"/>
      </w:pPr>
      <w:rPr>
        <w:rFonts w:ascii="Symbol" w:hAnsi="Symbol"/>
      </w:rPr>
    </w:lvl>
    <w:lvl w:ilvl="7" w:tplc="35FA2014">
      <w:numFmt w:val="bullet"/>
      <w:lvlText w:val="o"/>
      <w:lvlJc w:val="left"/>
      <w:pPr>
        <w:ind w:left="5760" w:hanging="360"/>
      </w:pPr>
      <w:rPr>
        <w:rFonts w:ascii="Courier New" w:hAnsi="Courier New" w:cs="Courier New"/>
      </w:rPr>
    </w:lvl>
    <w:lvl w:ilvl="8" w:tplc="0D3AA72C">
      <w:numFmt w:val="bullet"/>
      <w:lvlText w:val=""/>
      <w:lvlJc w:val="left"/>
      <w:pPr>
        <w:ind w:left="6480" w:hanging="360"/>
      </w:pPr>
      <w:rPr>
        <w:rFonts w:ascii="Wingdings" w:hAnsi="Wingdings"/>
      </w:rPr>
    </w:lvl>
  </w:abstractNum>
  <w:abstractNum w:abstractNumId="6" w15:restartNumberingAfterBreak="0">
    <w:nsid w:val="0D1B69A3"/>
    <w:multiLevelType w:val="hybridMultilevel"/>
    <w:tmpl w:val="D682BE8A"/>
    <w:lvl w:ilvl="0" w:tplc="04270011">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0DF47274"/>
    <w:multiLevelType w:val="hybridMultilevel"/>
    <w:tmpl w:val="4A7C0E2A"/>
    <w:lvl w:ilvl="0" w:tplc="04270005">
      <w:start w:val="1"/>
      <w:numFmt w:val="bullet"/>
      <w:lvlText w:val=""/>
      <w:lvlJc w:val="left"/>
      <w:pPr>
        <w:ind w:left="720" w:hanging="360"/>
      </w:pPr>
      <w:rPr>
        <w:rFonts w:ascii="Wingdings" w:hAnsi="Wingding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8" w15:restartNumberingAfterBreak="0">
    <w:nsid w:val="11D9722F"/>
    <w:multiLevelType w:val="hybridMultilevel"/>
    <w:tmpl w:val="A23EBD26"/>
    <w:lvl w:ilvl="0" w:tplc="35461ED6">
      <w:start w:val="1"/>
      <w:numFmt w:val="decimal"/>
      <w:lvlText w:val="%1."/>
      <w:lvlJc w:val="left"/>
      <w:pPr>
        <w:ind w:left="360" w:hanging="360"/>
      </w:pPr>
    </w:lvl>
    <w:lvl w:ilvl="1" w:tplc="43E2BFC4">
      <w:start w:val="1"/>
      <w:numFmt w:val="decimal"/>
      <w:lvlText w:val="%1.%2."/>
      <w:lvlJc w:val="left"/>
      <w:pPr>
        <w:ind w:left="360" w:hanging="360"/>
      </w:pPr>
    </w:lvl>
    <w:lvl w:ilvl="2" w:tplc="6F6CF2A0">
      <w:start w:val="1"/>
      <w:numFmt w:val="decimal"/>
      <w:lvlText w:val="%1.%2.%3."/>
      <w:lvlJc w:val="left"/>
      <w:pPr>
        <w:ind w:left="720" w:hanging="720"/>
      </w:pPr>
    </w:lvl>
    <w:lvl w:ilvl="3" w:tplc="9ACCF912">
      <w:start w:val="1"/>
      <w:numFmt w:val="decimal"/>
      <w:lvlText w:val="%1.%2.%3.%4."/>
      <w:lvlJc w:val="left"/>
      <w:pPr>
        <w:ind w:left="720" w:hanging="720"/>
      </w:pPr>
    </w:lvl>
    <w:lvl w:ilvl="4" w:tplc="ED00C470">
      <w:start w:val="1"/>
      <w:numFmt w:val="decimal"/>
      <w:lvlText w:val="%1.%2.%3.%4.%5."/>
      <w:lvlJc w:val="left"/>
      <w:pPr>
        <w:ind w:left="1080" w:hanging="1080"/>
      </w:pPr>
    </w:lvl>
    <w:lvl w:ilvl="5" w:tplc="86027EE0">
      <w:start w:val="1"/>
      <w:numFmt w:val="decimal"/>
      <w:lvlText w:val="%1.%2.%3.%4.%5.%6."/>
      <w:lvlJc w:val="left"/>
      <w:pPr>
        <w:ind w:left="1080" w:hanging="1080"/>
      </w:pPr>
    </w:lvl>
    <w:lvl w:ilvl="6" w:tplc="DE68CFC8">
      <w:start w:val="1"/>
      <w:numFmt w:val="decimal"/>
      <w:lvlText w:val="%1.%2.%3.%4.%5.%6.%7."/>
      <w:lvlJc w:val="left"/>
      <w:pPr>
        <w:ind w:left="1440" w:hanging="1440"/>
      </w:pPr>
    </w:lvl>
    <w:lvl w:ilvl="7" w:tplc="BB227630">
      <w:start w:val="1"/>
      <w:numFmt w:val="decimal"/>
      <w:lvlText w:val="%1.%2.%3.%4.%5.%6.%7.%8."/>
      <w:lvlJc w:val="left"/>
      <w:pPr>
        <w:ind w:left="1440" w:hanging="1440"/>
      </w:pPr>
    </w:lvl>
    <w:lvl w:ilvl="8" w:tplc="8E6C684A">
      <w:start w:val="1"/>
      <w:numFmt w:val="decimal"/>
      <w:lvlText w:val="%1.%2.%3.%4.%5.%6.%7.%8.%9."/>
      <w:lvlJc w:val="left"/>
      <w:pPr>
        <w:ind w:left="1800" w:hanging="1800"/>
      </w:pPr>
    </w:lvl>
  </w:abstractNum>
  <w:abstractNum w:abstractNumId="9" w15:restartNumberingAfterBreak="0">
    <w:nsid w:val="155E6448"/>
    <w:multiLevelType w:val="hybridMultilevel"/>
    <w:tmpl w:val="5A722950"/>
    <w:lvl w:ilvl="0" w:tplc="05307394">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0" w15:restartNumberingAfterBreak="0">
    <w:nsid w:val="18290584"/>
    <w:multiLevelType w:val="hybridMultilevel"/>
    <w:tmpl w:val="CEEEFE56"/>
    <w:lvl w:ilvl="0" w:tplc="51DE21B4">
      <w:start w:val="1"/>
      <w:numFmt w:val="decimal"/>
      <w:lvlText w:val="%1."/>
      <w:lvlJc w:val="left"/>
      <w:pPr>
        <w:ind w:left="3763" w:hanging="360"/>
      </w:pPr>
      <w:rPr>
        <w:rFonts w:ascii="Times New Roman" w:hAnsi="Times New Roman" w:cs="Times New Roman" w:hint="default"/>
        <w:sz w:val="24"/>
        <w:szCs w:val="24"/>
      </w:rPr>
    </w:lvl>
    <w:lvl w:ilvl="1" w:tplc="65444044">
      <w:start w:val="1"/>
      <w:numFmt w:val="decimal"/>
      <w:lvlText w:val="%1.%2."/>
      <w:lvlJc w:val="left"/>
      <w:pPr>
        <w:ind w:left="1080" w:hanging="360"/>
      </w:pPr>
      <w:rPr>
        <w:b w:val="0"/>
        <w:color w:val="auto"/>
        <w:sz w:val="24"/>
        <w:szCs w:val="24"/>
      </w:rPr>
    </w:lvl>
    <w:lvl w:ilvl="2" w:tplc="D842DA9E">
      <w:start w:val="1"/>
      <w:numFmt w:val="decimal"/>
      <w:lvlText w:val="%1.%2.%3."/>
      <w:lvlJc w:val="left"/>
      <w:pPr>
        <w:ind w:left="1800" w:hanging="720"/>
      </w:pPr>
    </w:lvl>
    <w:lvl w:ilvl="3" w:tplc="5CE42E0C">
      <w:start w:val="1"/>
      <w:numFmt w:val="decimal"/>
      <w:lvlText w:val="%1.%2.%3.%4."/>
      <w:lvlJc w:val="left"/>
      <w:pPr>
        <w:ind w:left="2160" w:hanging="720"/>
      </w:pPr>
    </w:lvl>
    <w:lvl w:ilvl="4" w:tplc="CE2E7916">
      <w:start w:val="1"/>
      <w:numFmt w:val="decimal"/>
      <w:lvlText w:val="%1.%2.%3.%4.%5."/>
      <w:lvlJc w:val="left"/>
      <w:pPr>
        <w:ind w:left="2880" w:hanging="1080"/>
      </w:pPr>
    </w:lvl>
    <w:lvl w:ilvl="5" w:tplc="E2E60CCE">
      <w:start w:val="1"/>
      <w:numFmt w:val="decimal"/>
      <w:lvlText w:val="%1.%2.%3.%4.%5.%6."/>
      <w:lvlJc w:val="left"/>
      <w:pPr>
        <w:ind w:left="3240" w:hanging="1080"/>
      </w:pPr>
    </w:lvl>
    <w:lvl w:ilvl="6" w:tplc="B7BC3C36">
      <w:start w:val="1"/>
      <w:numFmt w:val="decimal"/>
      <w:lvlText w:val="%1.%2.%3.%4.%5.%6.%7."/>
      <w:lvlJc w:val="left"/>
      <w:pPr>
        <w:ind w:left="3960" w:hanging="1440"/>
      </w:pPr>
    </w:lvl>
    <w:lvl w:ilvl="7" w:tplc="673AB70E">
      <w:start w:val="1"/>
      <w:numFmt w:val="decimal"/>
      <w:lvlText w:val="%1.%2.%3.%4.%5.%6.%7.%8."/>
      <w:lvlJc w:val="left"/>
      <w:pPr>
        <w:ind w:left="4320" w:hanging="1440"/>
      </w:pPr>
    </w:lvl>
    <w:lvl w:ilvl="8" w:tplc="166EFC66">
      <w:start w:val="1"/>
      <w:numFmt w:val="decimal"/>
      <w:lvlText w:val="%1.%2.%3.%4.%5.%6.%7.%8.%9."/>
      <w:lvlJc w:val="left"/>
      <w:pPr>
        <w:ind w:left="5040" w:hanging="1800"/>
      </w:pPr>
    </w:lvl>
  </w:abstractNum>
  <w:abstractNum w:abstractNumId="11" w15:restartNumberingAfterBreak="0">
    <w:nsid w:val="31333B32"/>
    <w:multiLevelType w:val="hybridMultilevel"/>
    <w:tmpl w:val="2F02B136"/>
    <w:lvl w:ilvl="0" w:tplc="A08822B8">
      <w:start w:val="1"/>
      <w:numFmt w:val="decimal"/>
      <w:lvlText w:val="%1."/>
      <w:lvlJc w:val="left"/>
      <w:pPr>
        <w:ind w:left="720" w:hanging="360"/>
      </w:pPr>
      <w:rPr>
        <w:rFonts w:hint="default"/>
      </w:rPr>
    </w:lvl>
    <w:lvl w:ilvl="1" w:tplc="525E7340">
      <w:start w:val="1"/>
      <w:numFmt w:val="decimal"/>
      <w:lvlText w:val="%1.%2."/>
      <w:lvlJc w:val="left"/>
      <w:pPr>
        <w:ind w:left="1134" w:hanging="600"/>
      </w:pPr>
      <w:rPr>
        <w:i w:val="0"/>
      </w:rPr>
    </w:lvl>
    <w:lvl w:ilvl="2" w:tplc="D5E07FFA">
      <w:start w:val="1"/>
      <w:numFmt w:val="decimal"/>
      <w:lvlText w:val="%1.%2.%3."/>
      <w:lvlJc w:val="left"/>
      <w:pPr>
        <w:ind w:left="1428" w:hanging="720"/>
      </w:pPr>
      <w:rPr>
        <w:b w:val="0"/>
      </w:rPr>
    </w:lvl>
    <w:lvl w:ilvl="3" w:tplc="FDB239EA">
      <w:start w:val="1"/>
      <w:numFmt w:val="decimal"/>
      <w:lvlText w:val="%1.%2.%3.%4."/>
      <w:lvlJc w:val="left"/>
      <w:pPr>
        <w:ind w:left="1602" w:hanging="720"/>
      </w:pPr>
    </w:lvl>
    <w:lvl w:ilvl="4" w:tplc="4B00CDC2">
      <w:start w:val="1"/>
      <w:numFmt w:val="decimal"/>
      <w:lvlText w:val="%1.%2.%3.%4.%5."/>
      <w:lvlJc w:val="left"/>
      <w:pPr>
        <w:ind w:left="2136" w:hanging="1080"/>
      </w:pPr>
    </w:lvl>
    <w:lvl w:ilvl="5" w:tplc="36026F5E">
      <w:start w:val="1"/>
      <w:numFmt w:val="decimal"/>
      <w:lvlText w:val="%1.%2.%3.%4.%5.%6."/>
      <w:lvlJc w:val="left"/>
      <w:pPr>
        <w:ind w:left="2310" w:hanging="1080"/>
      </w:pPr>
    </w:lvl>
    <w:lvl w:ilvl="6" w:tplc="F2B24DA0">
      <w:start w:val="1"/>
      <w:numFmt w:val="decimal"/>
      <w:lvlText w:val="%1.%2.%3.%4.%5.%6.%7."/>
      <w:lvlJc w:val="left"/>
      <w:pPr>
        <w:ind w:left="2844" w:hanging="1440"/>
      </w:pPr>
    </w:lvl>
    <w:lvl w:ilvl="7" w:tplc="6B0E632E">
      <w:start w:val="1"/>
      <w:numFmt w:val="decimal"/>
      <w:lvlText w:val="%1.%2.%3.%4.%5.%6.%7.%8."/>
      <w:lvlJc w:val="left"/>
      <w:pPr>
        <w:ind w:left="3018" w:hanging="1440"/>
      </w:pPr>
    </w:lvl>
    <w:lvl w:ilvl="8" w:tplc="6CA8DA0C">
      <w:start w:val="1"/>
      <w:numFmt w:val="decimal"/>
      <w:lvlText w:val="%1.%2.%3.%4.%5.%6.%7.%8.%9."/>
      <w:lvlJc w:val="left"/>
      <w:pPr>
        <w:ind w:left="3552" w:hanging="1800"/>
      </w:pPr>
    </w:lvl>
  </w:abstractNum>
  <w:abstractNum w:abstractNumId="12" w15:restartNumberingAfterBreak="0">
    <w:nsid w:val="327F636A"/>
    <w:multiLevelType w:val="hybridMultilevel"/>
    <w:tmpl w:val="2978339A"/>
    <w:lvl w:ilvl="0" w:tplc="6F3A5EC0">
      <w:start w:val="19"/>
      <w:numFmt w:val="decimal"/>
      <w:lvlText w:val="%1."/>
      <w:lvlJc w:val="left"/>
      <w:pPr>
        <w:ind w:left="840" w:hanging="840"/>
      </w:pPr>
      <w:rPr>
        <w:rFonts w:hint="default"/>
      </w:rPr>
    </w:lvl>
    <w:lvl w:ilvl="1" w:tplc="7168192E">
      <w:start w:val="2"/>
      <w:numFmt w:val="decimal"/>
      <w:lvlText w:val="%1.%2."/>
      <w:lvlJc w:val="left"/>
      <w:pPr>
        <w:ind w:left="1076" w:hanging="840"/>
      </w:pPr>
      <w:rPr>
        <w:rFonts w:hint="default"/>
      </w:rPr>
    </w:lvl>
    <w:lvl w:ilvl="2" w:tplc="5E507F8C">
      <w:start w:val="1"/>
      <w:numFmt w:val="decimal"/>
      <w:lvlText w:val="%1.%2.%3."/>
      <w:lvlJc w:val="left"/>
      <w:pPr>
        <w:ind w:left="1312" w:hanging="840"/>
      </w:pPr>
      <w:rPr>
        <w:rFonts w:hint="default"/>
      </w:rPr>
    </w:lvl>
    <w:lvl w:ilvl="3" w:tplc="83EC91EE">
      <w:start w:val="1"/>
      <w:numFmt w:val="decimal"/>
      <w:lvlText w:val="%1.%2.%3.%4."/>
      <w:lvlJc w:val="left"/>
      <w:pPr>
        <w:ind w:left="1548" w:hanging="840"/>
      </w:pPr>
      <w:rPr>
        <w:rFonts w:hint="default"/>
      </w:rPr>
    </w:lvl>
    <w:lvl w:ilvl="4" w:tplc="E66C79F2">
      <w:start w:val="1"/>
      <w:numFmt w:val="decimal"/>
      <w:lvlText w:val="%1.%2.%3.%4.%5."/>
      <w:lvlJc w:val="left"/>
      <w:pPr>
        <w:ind w:left="2024" w:hanging="1080"/>
      </w:pPr>
      <w:rPr>
        <w:rFonts w:hint="default"/>
      </w:rPr>
    </w:lvl>
    <w:lvl w:ilvl="5" w:tplc="9E1E56CC">
      <w:start w:val="1"/>
      <w:numFmt w:val="decimal"/>
      <w:lvlText w:val="%1.%2.%3.%4.%5.%6."/>
      <w:lvlJc w:val="left"/>
      <w:pPr>
        <w:ind w:left="2260" w:hanging="1080"/>
      </w:pPr>
      <w:rPr>
        <w:rFonts w:hint="default"/>
      </w:rPr>
    </w:lvl>
    <w:lvl w:ilvl="6" w:tplc="657A9530">
      <w:start w:val="1"/>
      <w:numFmt w:val="decimal"/>
      <w:lvlText w:val="%1.%2.%3.%4.%5.%6.%7."/>
      <w:lvlJc w:val="left"/>
      <w:pPr>
        <w:ind w:left="2856" w:hanging="1440"/>
      </w:pPr>
      <w:rPr>
        <w:rFonts w:hint="default"/>
      </w:rPr>
    </w:lvl>
    <w:lvl w:ilvl="7" w:tplc="EB3E28B2">
      <w:start w:val="1"/>
      <w:numFmt w:val="decimal"/>
      <w:lvlText w:val="%1.%2.%3.%4.%5.%6.%7.%8."/>
      <w:lvlJc w:val="left"/>
      <w:pPr>
        <w:ind w:left="3092" w:hanging="1440"/>
      </w:pPr>
      <w:rPr>
        <w:rFonts w:hint="default"/>
      </w:rPr>
    </w:lvl>
    <w:lvl w:ilvl="8" w:tplc="7D8020AA">
      <w:start w:val="1"/>
      <w:numFmt w:val="decimal"/>
      <w:lvlText w:val="%1.%2.%3.%4.%5.%6.%7.%8.%9."/>
      <w:lvlJc w:val="left"/>
      <w:pPr>
        <w:ind w:left="3688" w:hanging="1800"/>
      </w:pPr>
      <w:rPr>
        <w:rFonts w:hint="default"/>
      </w:rPr>
    </w:lvl>
  </w:abstractNum>
  <w:abstractNum w:abstractNumId="13" w15:restartNumberingAfterBreak="0">
    <w:nsid w:val="3CC92DF4"/>
    <w:multiLevelType w:val="hybridMultilevel"/>
    <w:tmpl w:val="2B444DCC"/>
    <w:lvl w:ilvl="0" w:tplc="C07289B6">
      <w:start w:val="1"/>
      <w:numFmt w:val="decimal"/>
      <w:lvlText w:val="%1."/>
      <w:lvlJc w:val="left"/>
      <w:pPr>
        <w:ind w:left="360" w:hanging="360"/>
      </w:pPr>
    </w:lvl>
    <w:lvl w:ilvl="1" w:tplc="A50AE916">
      <w:start w:val="1"/>
      <w:numFmt w:val="decimal"/>
      <w:lvlText w:val="%1.%2."/>
      <w:lvlJc w:val="left"/>
      <w:pPr>
        <w:ind w:left="792" w:hanging="432"/>
      </w:pPr>
    </w:lvl>
    <w:lvl w:ilvl="2" w:tplc="8362C264">
      <w:start w:val="1"/>
      <w:numFmt w:val="decimal"/>
      <w:lvlText w:val="%1.%2.%3."/>
      <w:lvlJc w:val="left"/>
      <w:pPr>
        <w:ind w:left="1072" w:hanging="504"/>
      </w:pPr>
    </w:lvl>
    <w:lvl w:ilvl="3" w:tplc="31B8CE6A">
      <w:start w:val="1"/>
      <w:numFmt w:val="decimal"/>
      <w:lvlText w:val="%1.%2.%3.%4."/>
      <w:lvlJc w:val="left"/>
      <w:pPr>
        <w:ind w:left="1728" w:hanging="648"/>
      </w:pPr>
    </w:lvl>
    <w:lvl w:ilvl="4" w:tplc="75BC22FE">
      <w:start w:val="1"/>
      <w:numFmt w:val="decimal"/>
      <w:lvlText w:val="%1.%2.%3.%4.%5."/>
      <w:lvlJc w:val="left"/>
      <w:pPr>
        <w:ind w:left="2232" w:hanging="792"/>
      </w:pPr>
    </w:lvl>
    <w:lvl w:ilvl="5" w:tplc="D9506688">
      <w:start w:val="1"/>
      <w:numFmt w:val="decimal"/>
      <w:lvlText w:val="%1.%2.%3.%4.%5.%6."/>
      <w:lvlJc w:val="left"/>
      <w:pPr>
        <w:ind w:left="2736" w:hanging="936"/>
      </w:pPr>
    </w:lvl>
    <w:lvl w:ilvl="6" w:tplc="D08C3B82">
      <w:start w:val="1"/>
      <w:numFmt w:val="decimal"/>
      <w:lvlText w:val="%1.%2.%3.%4.%5.%6.%7."/>
      <w:lvlJc w:val="left"/>
      <w:pPr>
        <w:ind w:left="3240" w:hanging="1080"/>
      </w:pPr>
    </w:lvl>
    <w:lvl w:ilvl="7" w:tplc="748CABB4">
      <w:start w:val="1"/>
      <w:numFmt w:val="decimal"/>
      <w:lvlText w:val="%1.%2.%3.%4.%5.%6.%7.%8."/>
      <w:lvlJc w:val="left"/>
      <w:pPr>
        <w:ind w:left="3744" w:hanging="1224"/>
      </w:pPr>
    </w:lvl>
    <w:lvl w:ilvl="8" w:tplc="95FC8652">
      <w:start w:val="1"/>
      <w:numFmt w:val="decimal"/>
      <w:lvlText w:val="%1.%2.%3.%4.%5.%6.%7.%8.%9."/>
      <w:lvlJc w:val="left"/>
      <w:pPr>
        <w:ind w:left="4320" w:hanging="1440"/>
      </w:pPr>
    </w:lvl>
  </w:abstractNum>
  <w:abstractNum w:abstractNumId="14" w15:restartNumberingAfterBreak="0">
    <w:nsid w:val="40344F63"/>
    <w:multiLevelType w:val="hybridMultilevel"/>
    <w:tmpl w:val="83388586"/>
    <w:lvl w:ilvl="0" w:tplc="04270011">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15:restartNumberingAfterBreak="0">
    <w:nsid w:val="412911D9"/>
    <w:multiLevelType w:val="hybridMultilevel"/>
    <w:tmpl w:val="5F9EA022"/>
    <w:lvl w:ilvl="0" w:tplc="FC4CA242">
      <w:start w:val="1"/>
      <w:numFmt w:val="bullet"/>
      <w:lvlText w:val=""/>
      <w:lvlJc w:val="left"/>
      <w:pPr>
        <w:ind w:left="1494" w:hanging="360"/>
      </w:pPr>
      <w:rPr>
        <w:rFonts w:ascii="Times New Roman" w:eastAsia="Calibri" w:hAnsi="Times New Roman" w:cs="Times New Roman" w:hint="default"/>
      </w:rPr>
    </w:lvl>
    <w:lvl w:ilvl="1" w:tplc="04090003" w:tentative="1">
      <w:start w:val="1"/>
      <w:numFmt w:val="bullet"/>
      <w:lvlText w:val="o"/>
      <w:lvlJc w:val="left"/>
      <w:pPr>
        <w:ind w:left="2214" w:hanging="360"/>
      </w:pPr>
      <w:rPr>
        <w:rFonts w:ascii="Courier New" w:hAnsi="Courier New" w:cs="Courier New" w:hint="default"/>
      </w:rPr>
    </w:lvl>
    <w:lvl w:ilvl="2" w:tplc="04090005" w:tentative="1">
      <w:start w:val="1"/>
      <w:numFmt w:val="bullet"/>
      <w:lvlText w:val=""/>
      <w:lvlJc w:val="left"/>
      <w:pPr>
        <w:ind w:left="2934" w:hanging="360"/>
      </w:pPr>
      <w:rPr>
        <w:rFonts w:ascii="Wingdings" w:hAnsi="Wingdings" w:hint="default"/>
      </w:rPr>
    </w:lvl>
    <w:lvl w:ilvl="3" w:tplc="04090001" w:tentative="1">
      <w:start w:val="1"/>
      <w:numFmt w:val="bullet"/>
      <w:lvlText w:val=""/>
      <w:lvlJc w:val="left"/>
      <w:pPr>
        <w:ind w:left="3654" w:hanging="360"/>
      </w:pPr>
      <w:rPr>
        <w:rFonts w:ascii="Symbol" w:hAnsi="Symbol" w:hint="default"/>
      </w:rPr>
    </w:lvl>
    <w:lvl w:ilvl="4" w:tplc="04090003" w:tentative="1">
      <w:start w:val="1"/>
      <w:numFmt w:val="bullet"/>
      <w:lvlText w:val="o"/>
      <w:lvlJc w:val="left"/>
      <w:pPr>
        <w:ind w:left="4374" w:hanging="360"/>
      </w:pPr>
      <w:rPr>
        <w:rFonts w:ascii="Courier New" w:hAnsi="Courier New" w:cs="Courier New" w:hint="default"/>
      </w:rPr>
    </w:lvl>
    <w:lvl w:ilvl="5" w:tplc="04090005" w:tentative="1">
      <w:start w:val="1"/>
      <w:numFmt w:val="bullet"/>
      <w:lvlText w:val=""/>
      <w:lvlJc w:val="left"/>
      <w:pPr>
        <w:ind w:left="5094" w:hanging="360"/>
      </w:pPr>
      <w:rPr>
        <w:rFonts w:ascii="Wingdings" w:hAnsi="Wingdings" w:hint="default"/>
      </w:rPr>
    </w:lvl>
    <w:lvl w:ilvl="6" w:tplc="04090001" w:tentative="1">
      <w:start w:val="1"/>
      <w:numFmt w:val="bullet"/>
      <w:lvlText w:val=""/>
      <w:lvlJc w:val="left"/>
      <w:pPr>
        <w:ind w:left="5814" w:hanging="360"/>
      </w:pPr>
      <w:rPr>
        <w:rFonts w:ascii="Symbol" w:hAnsi="Symbol" w:hint="default"/>
      </w:rPr>
    </w:lvl>
    <w:lvl w:ilvl="7" w:tplc="04090003" w:tentative="1">
      <w:start w:val="1"/>
      <w:numFmt w:val="bullet"/>
      <w:lvlText w:val="o"/>
      <w:lvlJc w:val="left"/>
      <w:pPr>
        <w:ind w:left="6534" w:hanging="360"/>
      </w:pPr>
      <w:rPr>
        <w:rFonts w:ascii="Courier New" w:hAnsi="Courier New" w:cs="Courier New" w:hint="default"/>
      </w:rPr>
    </w:lvl>
    <w:lvl w:ilvl="8" w:tplc="04090005" w:tentative="1">
      <w:start w:val="1"/>
      <w:numFmt w:val="bullet"/>
      <w:lvlText w:val=""/>
      <w:lvlJc w:val="left"/>
      <w:pPr>
        <w:ind w:left="7254" w:hanging="360"/>
      </w:pPr>
      <w:rPr>
        <w:rFonts w:ascii="Wingdings" w:hAnsi="Wingdings" w:hint="default"/>
      </w:rPr>
    </w:lvl>
  </w:abstractNum>
  <w:abstractNum w:abstractNumId="16" w15:restartNumberingAfterBreak="0">
    <w:nsid w:val="4CF347D9"/>
    <w:multiLevelType w:val="multilevel"/>
    <w:tmpl w:val="B748F79A"/>
    <w:lvl w:ilvl="0">
      <w:start w:val="3"/>
      <w:numFmt w:val="decimal"/>
      <w:lvlText w:val="%1."/>
      <w:lvlJc w:val="left"/>
      <w:pPr>
        <w:ind w:left="495" w:hanging="495"/>
      </w:pPr>
      <w:rPr>
        <w:rFonts w:hint="default"/>
      </w:rPr>
    </w:lvl>
    <w:lvl w:ilvl="1">
      <w:start w:val="3"/>
      <w:numFmt w:val="decimal"/>
      <w:lvlText w:val="%1.%2."/>
      <w:lvlJc w:val="left"/>
      <w:pPr>
        <w:ind w:left="495" w:hanging="495"/>
      </w:pPr>
      <w:rPr>
        <w:rFonts w:hint="default"/>
      </w:rPr>
    </w:lvl>
    <w:lvl w:ilvl="2">
      <w:start w:val="7"/>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4D3F2449"/>
    <w:multiLevelType w:val="hybridMultilevel"/>
    <w:tmpl w:val="7488159A"/>
    <w:lvl w:ilvl="0" w:tplc="04270005">
      <w:start w:val="1"/>
      <w:numFmt w:val="bullet"/>
      <w:lvlText w:val=""/>
      <w:lvlJc w:val="left"/>
      <w:pPr>
        <w:ind w:left="720" w:hanging="360"/>
      </w:pPr>
      <w:rPr>
        <w:rFonts w:ascii="Wingdings" w:hAnsi="Wingding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8" w15:restartNumberingAfterBreak="0">
    <w:nsid w:val="507F5474"/>
    <w:multiLevelType w:val="hybridMultilevel"/>
    <w:tmpl w:val="70AAA744"/>
    <w:lvl w:ilvl="0" w:tplc="04270011">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9" w15:restartNumberingAfterBreak="0">
    <w:nsid w:val="52F424BA"/>
    <w:multiLevelType w:val="hybridMultilevel"/>
    <w:tmpl w:val="4EC09802"/>
    <w:lvl w:ilvl="0" w:tplc="EFE232FA">
      <w:start w:val="19"/>
      <w:numFmt w:val="decimal"/>
      <w:lvlText w:val="%1."/>
      <w:lvlJc w:val="left"/>
      <w:pPr>
        <w:ind w:left="660" w:hanging="660"/>
      </w:pPr>
      <w:rPr>
        <w:rFonts w:hint="default"/>
      </w:rPr>
    </w:lvl>
    <w:lvl w:ilvl="1" w:tplc="0778D6F6">
      <w:start w:val="2"/>
      <w:numFmt w:val="decimal"/>
      <w:lvlText w:val="%1.%2."/>
      <w:lvlJc w:val="left"/>
      <w:pPr>
        <w:ind w:left="1014" w:hanging="660"/>
      </w:pPr>
      <w:rPr>
        <w:rFonts w:hint="default"/>
      </w:rPr>
    </w:lvl>
    <w:lvl w:ilvl="2" w:tplc="3FB695CE">
      <w:start w:val="4"/>
      <w:numFmt w:val="decimal"/>
      <w:lvlText w:val="%1.%2.%3."/>
      <w:lvlJc w:val="left"/>
      <w:pPr>
        <w:ind w:left="1428" w:hanging="720"/>
      </w:pPr>
      <w:rPr>
        <w:rFonts w:hint="default"/>
      </w:rPr>
    </w:lvl>
    <w:lvl w:ilvl="3" w:tplc="9EAC9A64">
      <w:start w:val="1"/>
      <w:numFmt w:val="decimal"/>
      <w:lvlText w:val="%1.%2.%3.%4."/>
      <w:lvlJc w:val="left"/>
      <w:pPr>
        <w:ind w:left="1782" w:hanging="720"/>
      </w:pPr>
      <w:rPr>
        <w:rFonts w:hint="default"/>
      </w:rPr>
    </w:lvl>
    <w:lvl w:ilvl="4" w:tplc="87543F74">
      <w:start w:val="1"/>
      <w:numFmt w:val="decimal"/>
      <w:lvlText w:val="%1.%2.%3.%4.%5."/>
      <w:lvlJc w:val="left"/>
      <w:pPr>
        <w:ind w:left="2496" w:hanging="1080"/>
      </w:pPr>
      <w:rPr>
        <w:rFonts w:hint="default"/>
      </w:rPr>
    </w:lvl>
    <w:lvl w:ilvl="5" w:tplc="90826F14">
      <w:start w:val="1"/>
      <w:numFmt w:val="decimal"/>
      <w:lvlText w:val="%1.%2.%3.%4.%5.%6."/>
      <w:lvlJc w:val="left"/>
      <w:pPr>
        <w:ind w:left="2850" w:hanging="1080"/>
      </w:pPr>
      <w:rPr>
        <w:rFonts w:hint="default"/>
      </w:rPr>
    </w:lvl>
    <w:lvl w:ilvl="6" w:tplc="DD7EBA4C">
      <w:start w:val="1"/>
      <w:numFmt w:val="decimal"/>
      <w:lvlText w:val="%1.%2.%3.%4.%5.%6.%7."/>
      <w:lvlJc w:val="left"/>
      <w:pPr>
        <w:ind w:left="3564" w:hanging="1440"/>
      </w:pPr>
      <w:rPr>
        <w:rFonts w:hint="default"/>
      </w:rPr>
    </w:lvl>
    <w:lvl w:ilvl="7" w:tplc="7AD25418">
      <w:start w:val="1"/>
      <w:numFmt w:val="decimal"/>
      <w:lvlText w:val="%1.%2.%3.%4.%5.%6.%7.%8."/>
      <w:lvlJc w:val="left"/>
      <w:pPr>
        <w:ind w:left="3918" w:hanging="1440"/>
      </w:pPr>
      <w:rPr>
        <w:rFonts w:hint="default"/>
      </w:rPr>
    </w:lvl>
    <w:lvl w:ilvl="8" w:tplc="904AECDC">
      <w:start w:val="1"/>
      <w:numFmt w:val="decimal"/>
      <w:lvlText w:val="%1.%2.%3.%4.%5.%6.%7.%8.%9."/>
      <w:lvlJc w:val="left"/>
      <w:pPr>
        <w:ind w:left="4632" w:hanging="1800"/>
      </w:pPr>
      <w:rPr>
        <w:rFonts w:hint="default"/>
      </w:rPr>
    </w:lvl>
  </w:abstractNum>
  <w:abstractNum w:abstractNumId="20" w15:restartNumberingAfterBreak="0">
    <w:nsid w:val="5A146D01"/>
    <w:multiLevelType w:val="hybridMultilevel"/>
    <w:tmpl w:val="C320349E"/>
    <w:lvl w:ilvl="0" w:tplc="D6040B5C">
      <w:start w:val="18"/>
      <w:numFmt w:val="decimal"/>
      <w:lvlText w:val="%1."/>
      <w:lvlJc w:val="left"/>
      <w:pPr>
        <w:tabs>
          <w:tab w:val="num" w:pos="1211"/>
        </w:tabs>
        <w:ind w:left="1211" w:hanging="360"/>
      </w:pPr>
    </w:lvl>
    <w:lvl w:ilvl="1" w:tplc="04270019">
      <w:start w:val="1"/>
      <w:numFmt w:val="lowerLetter"/>
      <w:lvlText w:val="%2."/>
      <w:lvlJc w:val="left"/>
      <w:pPr>
        <w:tabs>
          <w:tab w:val="num" w:pos="1800"/>
        </w:tabs>
        <w:ind w:left="1800" w:hanging="360"/>
      </w:pPr>
    </w:lvl>
    <w:lvl w:ilvl="2" w:tplc="0427001B">
      <w:start w:val="1"/>
      <w:numFmt w:val="lowerRoman"/>
      <w:lvlText w:val="%3."/>
      <w:lvlJc w:val="right"/>
      <w:pPr>
        <w:tabs>
          <w:tab w:val="num" w:pos="2520"/>
        </w:tabs>
        <w:ind w:left="2520" w:hanging="180"/>
      </w:pPr>
    </w:lvl>
    <w:lvl w:ilvl="3" w:tplc="0427000F">
      <w:start w:val="1"/>
      <w:numFmt w:val="decimal"/>
      <w:lvlText w:val="%4."/>
      <w:lvlJc w:val="left"/>
      <w:pPr>
        <w:tabs>
          <w:tab w:val="num" w:pos="3240"/>
        </w:tabs>
        <w:ind w:left="3240" w:hanging="360"/>
      </w:pPr>
    </w:lvl>
    <w:lvl w:ilvl="4" w:tplc="04270019">
      <w:start w:val="1"/>
      <w:numFmt w:val="lowerLetter"/>
      <w:lvlText w:val="%5."/>
      <w:lvlJc w:val="left"/>
      <w:pPr>
        <w:tabs>
          <w:tab w:val="num" w:pos="3960"/>
        </w:tabs>
        <w:ind w:left="3960" w:hanging="360"/>
      </w:pPr>
    </w:lvl>
    <w:lvl w:ilvl="5" w:tplc="0427001B">
      <w:start w:val="1"/>
      <w:numFmt w:val="lowerRoman"/>
      <w:lvlText w:val="%6."/>
      <w:lvlJc w:val="right"/>
      <w:pPr>
        <w:tabs>
          <w:tab w:val="num" w:pos="4680"/>
        </w:tabs>
        <w:ind w:left="4680" w:hanging="180"/>
      </w:pPr>
    </w:lvl>
    <w:lvl w:ilvl="6" w:tplc="0427000F">
      <w:start w:val="1"/>
      <w:numFmt w:val="decimal"/>
      <w:lvlText w:val="%7."/>
      <w:lvlJc w:val="left"/>
      <w:pPr>
        <w:tabs>
          <w:tab w:val="num" w:pos="5400"/>
        </w:tabs>
        <w:ind w:left="5400" w:hanging="360"/>
      </w:pPr>
    </w:lvl>
    <w:lvl w:ilvl="7" w:tplc="04270019">
      <w:start w:val="1"/>
      <w:numFmt w:val="lowerLetter"/>
      <w:lvlText w:val="%8."/>
      <w:lvlJc w:val="left"/>
      <w:pPr>
        <w:tabs>
          <w:tab w:val="num" w:pos="6120"/>
        </w:tabs>
        <w:ind w:left="6120" w:hanging="360"/>
      </w:pPr>
    </w:lvl>
    <w:lvl w:ilvl="8" w:tplc="0427001B">
      <w:start w:val="1"/>
      <w:numFmt w:val="lowerRoman"/>
      <w:lvlText w:val="%9."/>
      <w:lvlJc w:val="right"/>
      <w:pPr>
        <w:tabs>
          <w:tab w:val="num" w:pos="6840"/>
        </w:tabs>
        <w:ind w:left="6840" w:hanging="180"/>
      </w:pPr>
    </w:lvl>
  </w:abstractNum>
  <w:abstractNum w:abstractNumId="21" w15:restartNumberingAfterBreak="0">
    <w:nsid w:val="5D710FCB"/>
    <w:multiLevelType w:val="hybridMultilevel"/>
    <w:tmpl w:val="0772E9D8"/>
    <w:lvl w:ilvl="0" w:tplc="0427000F">
      <w:start w:val="1"/>
      <w:numFmt w:val="decimal"/>
      <w:lvlText w:val="%1."/>
      <w:lvlJc w:val="left"/>
      <w:pPr>
        <w:ind w:left="1440" w:hanging="360"/>
      </w:p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22" w15:restartNumberingAfterBreak="0">
    <w:nsid w:val="618202BF"/>
    <w:multiLevelType w:val="hybridMultilevel"/>
    <w:tmpl w:val="25A8F872"/>
    <w:lvl w:ilvl="0" w:tplc="58F07948">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3" w15:restartNumberingAfterBreak="0">
    <w:nsid w:val="62CA1DC7"/>
    <w:multiLevelType w:val="hybridMultilevel"/>
    <w:tmpl w:val="236E7876"/>
    <w:lvl w:ilvl="0" w:tplc="64DA943A">
      <w:start w:val="4"/>
      <w:numFmt w:val="decimal"/>
      <w:lvlText w:val="%1."/>
      <w:lvlJc w:val="left"/>
      <w:pPr>
        <w:ind w:left="540" w:hanging="540"/>
      </w:pPr>
      <w:rPr>
        <w:rFonts w:hint="default"/>
      </w:rPr>
    </w:lvl>
    <w:lvl w:ilvl="1" w:tplc="14D81EE2">
      <w:start w:val="3"/>
      <w:numFmt w:val="decimal"/>
      <w:lvlText w:val="%1.%2."/>
      <w:lvlJc w:val="left"/>
      <w:pPr>
        <w:ind w:left="540" w:hanging="540"/>
      </w:pPr>
      <w:rPr>
        <w:rFonts w:hint="default"/>
      </w:rPr>
    </w:lvl>
    <w:lvl w:ilvl="2" w:tplc="4E161302">
      <w:start w:val="1"/>
      <w:numFmt w:val="decimal"/>
      <w:lvlText w:val="%1.%2.%3."/>
      <w:lvlJc w:val="left"/>
      <w:pPr>
        <w:ind w:left="720" w:hanging="720"/>
      </w:pPr>
      <w:rPr>
        <w:rFonts w:hint="default"/>
      </w:rPr>
    </w:lvl>
    <w:lvl w:ilvl="3" w:tplc="AEEE693C">
      <w:start w:val="1"/>
      <w:numFmt w:val="decimal"/>
      <w:lvlText w:val="%1.%2.%3.%4."/>
      <w:lvlJc w:val="left"/>
      <w:pPr>
        <w:ind w:left="720" w:hanging="720"/>
      </w:pPr>
      <w:rPr>
        <w:rFonts w:hint="default"/>
      </w:rPr>
    </w:lvl>
    <w:lvl w:ilvl="4" w:tplc="8E8E80E0">
      <w:start w:val="1"/>
      <w:numFmt w:val="decimal"/>
      <w:lvlText w:val="%1.%2.%3.%4.%5."/>
      <w:lvlJc w:val="left"/>
      <w:pPr>
        <w:ind w:left="1080" w:hanging="1080"/>
      </w:pPr>
      <w:rPr>
        <w:rFonts w:hint="default"/>
      </w:rPr>
    </w:lvl>
    <w:lvl w:ilvl="5" w:tplc="9F5E78BE">
      <w:start w:val="1"/>
      <w:numFmt w:val="decimal"/>
      <w:lvlText w:val="%1.%2.%3.%4.%5.%6."/>
      <w:lvlJc w:val="left"/>
      <w:pPr>
        <w:ind w:left="1080" w:hanging="1080"/>
      </w:pPr>
      <w:rPr>
        <w:rFonts w:hint="default"/>
      </w:rPr>
    </w:lvl>
    <w:lvl w:ilvl="6" w:tplc="7A52392E">
      <w:start w:val="1"/>
      <w:numFmt w:val="decimal"/>
      <w:lvlText w:val="%1.%2.%3.%4.%5.%6.%7."/>
      <w:lvlJc w:val="left"/>
      <w:pPr>
        <w:ind w:left="1440" w:hanging="1440"/>
      </w:pPr>
      <w:rPr>
        <w:rFonts w:hint="default"/>
      </w:rPr>
    </w:lvl>
    <w:lvl w:ilvl="7" w:tplc="F3A21DF0">
      <w:start w:val="1"/>
      <w:numFmt w:val="decimal"/>
      <w:lvlText w:val="%1.%2.%3.%4.%5.%6.%7.%8."/>
      <w:lvlJc w:val="left"/>
      <w:pPr>
        <w:ind w:left="1440" w:hanging="1440"/>
      </w:pPr>
      <w:rPr>
        <w:rFonts w:hint="default"/>
      </w:rPr>
    </w:lvl>
    <w:lvl w:ilvl="8" w:tplc="CB622154">
      <w:start w:val="1"/>
      <w:numFmt w:val="decimal"/>
      <w:lvlText w:val="%1.%2.%3.%4.%5.%6.%7.%8.%9."/>
      <w:lvlJc w:val="left"/>
      <w:pPr>
        <w:ind w:left="1800" w:hanging="1800"/>
      </w:pPr>
      <w:rPr>
        <w:rFonts w:hint="default"/>
      </w:rPr>
    </w:lvl>
  </w:abstractNum>
  <w:abstractNum w:abstractNumId="24" w15:restartNumberingAfterBreak="0">
    <w:nsid w:val="67D64D5C"/>
    <w:multiLevelType w:val="hybridMultilevel"/>
    <w:tmpl w:val="3D2891CC"/>
    <w:lvl w:ilvl="0" w:tplc="04270005">
      <w:start w:val="1"/>
      <w:numFmt w:val="bullet"/>
      <w:lvlText w:val=""/>
      <w:lvlJc w:val="left"/>
      <w:pPr>
        <w:ind w:left="720" w:hanging="360"/>
      </w:pPr>
      <w:rPr>
        <w:rFonts w:ascii="Wingdings" w:hAnsi="Wingdings" w:hint="default"/>
      </w:rPr>
    </w:lvl>
    <w:lvl w:ilvl="1" w:tplc="BA0E5B6C">
      <w:numFmt w:val="bullet"/>
      <w:lvlText w:val="-"/>
      <w:lvlJc w:val="left"/>
      <w:pPr>
        <w:ind w:left="1440" w:hanging="360"/>
      </w:pPr>
      <w:rPr>
        <w:rFonts w:ascii="Calibri" w:eastAsia="Calibri" w:hAnsi="Calibri" w:cs="Calibri"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5" w15:restartNumberingAfterBreak="0">
    <w:nsid w:val="69471CFD"/>
    <w:multiLevelType w:val="hybridMultilevel"/>
    <w:tmpl w:val="B9AECF1A"/>
    <w:lvl w:ilvl="0" w:tplc="F9549506">
      <w:start w:val="1"/>
      <w:numFmt w:val="decimal"/>
      <w:lvlText w:val="%1."/>
      <w:lvlJc w:val="left"/>
      <w:pPr>
        <w:ind w:left="360" w:hanging="360"/>
      </w:pPr>
    </w:lvl>
    <w:lvl w:ilvl="1" w:tplc="7D325C7A">
      <w:start w:val="1"/>
      <w:numFmt w:val="decimal"/>
      <w:lvlText w:val="%1.%2."/>
      <w:lvlJc w:val="left"/>
      <w:pPr>
        <w:ind w:left="792" w:hanging="432"/>
      </w:pPr>
    </w:lvl>
    <w:lvl w:ilvl="2" w:tplc="4FEEB442">
      <w:start w:val="1"/>
      <w:numFmt w:val="decimal"/>
      <w:lvlText w:val="%1.%2.%3."/>
      <w:lvlJc w:val="left"/>
      <w:pPr>
        <w:ind w:left="1224" w:hanging="504"/>
      </w:pPr>
    </w:lvl>
    <w:lvl w:ilvl="3" w:tplc="DF844E30">
      <w:start w:val="1"/>
      <w:numFmt w:val="decimal"/>
      <w:lvlText w:val="%1.%2.%3.%4."/>
      <w:lvlJc w:val="left"/>
      <w:pPr>
        <w:ind w:left="1728" w:hanging="648"/>
      </w:pPr>
    </w:lvl>
    <w:lvl w:ilvl="4" w:tplc="1E84FB74">
      <w:start w:val="1"/>
      <w:numFmt w:val="decimal"/>
      <w:lvlText w:val="%1.%2.%3.%4.%5."/>
      <w:lvlJc w:val="left"/>
      <w:pPr>
        <w:ind w:left="2232" w:hanging="792"/>
      </w:pPr>
    </w:lvl>
    <w:lvl w:ilvl="5" w:tplc="51D4C91A">
      <w:start w:val="1"/>
      <w:numFmt w:val="decimal"/>
      <w:lvlText w:val="%1.%2.%3.%4.%5.%6."/>
      <w:lvlJc w:val="left"/>
      <w:pPr>
        <w:ind w:left="2736" w:hanging="936"/>
      </w:pPr>
    </w:lvl>
    <w:lvl w:ilvl="6" w:tplc="807A340C">
      <w:start w:val="1"/>
      <w:numFmt w:val="decimal"/>
      <w:lvlText w:val="%1.%2.%3.%4.%5.%6.%7."/>
      <w:lvlJc w:val="left"/>
      <w:pPr>
        <w:ind w:left="3240" w:hanging="1080"/>
      </w:pPr>
    </w:lvl>
    <w:lvl w:ilvl="7" w:tplc="FC527676">
      <w:start w:val="1"/>
      <w:numFmt w:val="decimal"/>
      <w:lvlText w:val="%1.%2.%3.%4.%5.%6.%7.%8."/>
      <w:lvlJc w:val="left"/>
      <w:pPr>
        <w:ind w:left="3744" w:hanging="1224"/>
      </w:pPr>
    </w:lvl>
    <w:lvl w:ilvl="8" w:tplc="101C779C">
      <w:start w:val="1"/>
      <w:numFmt w:val="decimal"/>
      <w:lvlText w:val="%1.%2.%3.%4.%5.%6.%7.%8.%9."/>
      <w:lvlJc w:val="left"/>
      <w:pPr>
        <w:ind w:left="4320" w:hanging="1440"/>
      </w:pPr>
    </w:lvl>
  </w:abstractNum>
  <w:abstractNum w:abstractNumId="26" w15:restartNumberingAfterBreak="0">
    <w:nsid w:val="72F73BF5"/>
    <w:multiLevelType w:val="hybridMultilevel"/>
    <w:tmpl w:val="ECDEC5F2"/>
    <w:lvl w:ilvl="0" w:tplc="04270005">
      <w:start w:val="1"/>
      <w:numFmt w:val="bullet"/>
      <w:lvlText w:val=""/>
      <w:lvlJc w:val="left"/>
      <w:pPr>
        <w:ind w:left="1440" w:hanging="360"/>
      </w:pPr>
      <w:rPr>
        <w:rFonts w:ascii="Wingdings" w:hAnsi="Wingdings" w:hint="default"/>
      </w:r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27" w15:restartNumberingAfterBreak="0">
    <w:nsid w:val="740F33C6"/>
    <w:multiLevelType w:val="hybridMultilevel"/>
    <w:tmpl w:val="022A49EE"/>
    <w:lvl w:ilvl="0" w:tplc="BE066C8A">
      <w:numFmt w:val="bullet"/>
      <w:lvlText w:val=""/>
      <w:lvlJc w:val="left"/>
      <w:pPr>
        <w:ind w:left="720" w:hanging="360"/>
      </w:pPr>
      <w:rPr>
        <w:rFonts w:ascii="Wingdings" w:hAnsi="Wingdings"/>
      </w:rPr>
    </w:lvl>
    <w:lvl w:ilvl="1" w:tplc="4DF632BA">
      <w:numFmt w:val="bullet"/>
      <w:lvlText w:val="o"/>
      <w:lvlJc w:val="left"/>
      <w:pPr>
        <w:ind w:left="1440" w:hanging="360"/>
      </w:pPr>
      <w:rPr>
        <w:rFonts w:ascii="Courier New" w:hAnsi="Courier New" w:cs="Courier New"/>
      </w:rPr>
    </w:lvl>
    <w:lvl w:ilvl="2" w:tplc="6FBE2ECE">
      <w:numFmt w:val="bullet"/>
      <w:lvlText w:val=""/>
      <w:lvlJc w:val="left"/>
      <w:pPr>
        <w:ind w:left="2160" w:hanging="360"/>
      </w:pPr>
      <w:rPr>
        <w:rFonts w:ascii="Wingdings" w:hAnsi="Wingdings"/>
      </w:rPr>
    </w:lvl>
    <w:lvl w:ilvl="3" w:tplc="EC30B51C">
      <w:numFmt w:val="bullet"/>
      <w:lvlText w:val=""/>
      <w:lvlJc w:val="left"/>
      <w:pPr>
        <w:ind w:left="2880" w:hanging="360"/>
      </w:pPr>
      <w:rPr>
        <w:rFonts w:ascii="Symbol" w:hAnsi="Symbol"/>
      </w:rPr>
    </w:lvl>
    <w:lvl w:ilvl="4" w:tplc="7FBCCE12">
      <w:numFmt w:val="bullet"/>
      <w:lvlText w:val="o"/>
      <w:lvlJc w:val="left"/>
      <w:pPr>
        <w:ind w:left="3600" w:hanging="360"/>
      </w:pPr>
      <w:rPr>
        <w:rFonts w:ascii="Courier New" w:hAnsi="Courier New" w:cs="Courier New"/>
      </w:rPr>
    </w:lvl>
    <w:lvl w:ilvl="5" w:tplc="3C4A3BBA">
      <w:numFmt w:val="bullet"/>
      <w:lvlText w:val=""/>
      <w:lvlJc w:val="left"/>
      <w:pPr>
        <w:ind w:left="4320" w:hanging="360"/>
      </w:pPr>
      <w:rPr>
        <w:rFonts w:ascii="Wingdings" w:hAnsi="Wingdings"/>
      </w:rPr>
    </w:lvl>
    <w:lvl w:ilvl="6" w:tplc="B66CFF6A">
      <w:numFmt w:val="bullet"/>
      <w:lvlText w:val=""/>
      <w:lvlJc w:val="left"/>
      <w:pPr>
        <w:ind w:left="5040" w:hanging="360"/>
      </w:pPr>
      <w:rPr>
        <w:rFonts w:ascii="Symbol" w:hAnsi="Symbol"/>
      </w:rPr>
    </w:lvl>
    <w:lvl w:ilvl="7" w:tplc="29945C8A">
      <w:numFmt w:val="bullet"/>
      <w:lvlText w:val="o"/>
      <w:lvlJc w:val="left"/>
      <w:pPr>
        <w:ind w:left="5760" w:hanging="360"/>
      </w:pPr>
      <w:rPr>
        <w:rFonts w:ascii="Courier New" w:hAnsi="Courier New" w:cs="Courier New"/>
      </w:rPr>
    </w:lvl>
    <w:lvl w:ilvl="8" w:tplc="7B3C101C">
      <w:numFmt w:val="bullet"/>
      <w:lvlText w:val=""/>
      <w:lvlJc w:val="left"/>
      <w:pPr>
        <w:ind w:left="6480" w:hanging="360"/>
      </w:pPr>
      <w:rPr>
        <w:rFonts w:ascii="Wingdings" w:hAnsi="Wingdings"/>
      </w:rPr>
    </w:lvl>
  </w:abstractNum>
  <w:abstractNum w:abstractNumId="28" w15:restartNumberingAfterBreak="0">
    <w:nsid w:val="752D1849"/>
    <w:multiLevelType w:val="hybridMultilevel"/>
    <w:tmpl w:val="7F70572C"/>
    <w:lvl w:ilvl="0" w:tplc="EB3267DC">
      <w:start w:val="2"/>
      <w:numFmt w:val="decimal"/>
      <w:lvlText w:val="%1."/>
      <w:lvlJc w:val="left"/>
      <w:pPr>
        <w:ind w:left="360" w:hanging="360"/>
      </w:pPr>
      <w:rPr>
        <w:b/>
      </w:rPr>
    </w:lvl>
    <w:lvl w:ilvl="1" w:tplc="D8E8D048">
      <w:start w:val="1"/>
      <w:numFmt w:val="decimal"/>
      <w:lvlText w:val="%1.%2."/>
      <w:lvlJc w:val="left"/>
      <w:pPr>
        <w:ind w:left="1440" w:hanging="720"/>
      </w:pPr>
      <w:rPr>
        <w:b w:val="0"/>
        <w:i w:val="0"/>
        <w:color w:val="auto"/>
      </w:rPr>
    </w:lvl>
    <w:lvl w:ilvl="2" w:tplc="DFCA01CA">
      <w:start w:val="1"/>
      <w:numFmt w:val="decimal"/>
      <w:lvlText w:val="%1.%2.%3."/>
      <w:lvlJc w:val="left"/>
      <w:pPr>
        <w:ind w:left="2160" w:hanging="720"/>
      </w:pPr>
      <w:rPr>
        <w:i w:val="0"/>
        <w:color w:val="auto"/>
      </w:rPr>
    </w:lvl>
    <w:lvl w:ilvl="3" w:tplc="00E6AFA6">
      <w:start w:val="1"/>
      <w:numFmt w:val="decimal"/>
      <w:lvlText w:val="%1.%2.%3.%4."/>
      <w:lvlJc w:val="left"/>
      <w:pPr>
        <w:ind w:left="3240" w:hanging="1080"/>
      </w:pPr>
    </w:lvl>
    <w:lvl w:ilvl="4" w:tplc="F5AC6BEC">
      <w:start w:val="1"/>
      <w:numFmt w:val="decimal"/>
      <w:lvlText w:val="%1.%2.%3.%4.%5."/>
      <w:lvlJc w:val="left"/>
      <w:pPr>
        <w:ind w:left="3960" w:hanging="1080"/>
      </w:pPr>
    </w:lvl>
    <w:lvl w:ilvl="5" w:tplc="BABC422E">
      <w:start w:val="1"/>
      <w:numFmt w:val="decimal"/>
      <w:lvlText w:val="%1.%2.%3.%4.%5.%6."/>
      <w:lvlJc w:val="left"/>
      <w:pPr>
        <w:ind w:left="5040" w:hanging="1440"/>
      </w:pPr>
    </w:lvl>
    <w:lvl w:ilvl="6" w:tplc="2A289CDC">
      <w:start w:val="1"/>
      <w:numFmt w:val="decimal"/>
      <w:lvlText w:val="%1.%2.%3.%4.%5.%6.%7."/>
      <w:lvlJc w:val="left"/>
      <w:pPr>
        <w:ind w:left="5760" w:hanging="1440"/>
      </w:pPr>
    </w:lvl>
    <w:lvl w:ilvl="7" w:tplc="19FA0EF4">
      <w:start w:val="1"/>
      <w:numFmt w:val="decimal"/>
      <w:lvlText w:val="%1.%2.%3.%4.%5.%6.%7.%8."/>
      <w:lvlJc w:val="left"/>
      <w:pPr>
        <w:ind w:left="6840" w:hanging="1800"/>
      </w:pPr>
    </w:lvl>
    <w:lvl w:ilvl="8" w:tplc="E6E4377A">
      <w:start w:val="1"/>
      <w:numFmt w:val="decimal"/>
      <w:lvlText w:val="%1.%2.%3.%4.%5.%6.%7.%8.%9."/>
      <w:lvlJc w:val="left"/>
      <w:pPr>
        <w:ind w:left="7560" w:hanging="1800"/>
      </w:pPr>
    </w:lvl>
  </w:abstractNum>
  <w:abstractNum w:abstractNumId="29" w15:restartNumberingAfterBreak="0">
    <w:nsid w:val="79532CCA"/>
    <w:multiLevelType w:val="hybridMultilevel"/>
    <w:tmpl w:val="0D78F060"/>
    <w:lvl w:ilvl="0" w:tplc="3AD2F07E">
      <w:start w:val="1"/>
      <w:numFmt w:val="decimal"/>
      <w:lvlText w:val="%1."/>
      <w:lvlJc w:val="left"/>
      <w:pPr>
        <w:ind w:left="360" w:hanging="360"/>
      </w:pPr>
      <w:rPr>
        <w:rFonts w:hint="default"/>
      </w:rPr>
    </w:lvl>
    <w:lvl w:ilvl="1" w:tplc="96A81208">
      <w:start w:val="1"/>
      <w:numFmt w:val="decimal"/>
      <w:lvlText w:val="%1.%2."/>
      <w:lvlJc w:val="left"/>
      <w:pPr>
        <w:ind w:left="1080" w:hanging="360"/>
      </w:pPr>
      <w:rPr>
        <w:rFonts w:hint="default"/>
      </w:rPr>
    </w:lvl>
    <w:lvl w:ilvl="2" w:tplc="3BF8F300">
      <w:start w:val="1"/>
      <w:numFmt w:val="decimal"/>
      <w:lvlText w:val="%1.%2.%3."/>
      <w:lvlJc w:val="left"/>
      <w:pPr>
        <w:ind w:left="2160" w:hanging="720"/>
      </w:pPr>
      <w:rPr>
        <w:rFonts w:hint="default"/>
      </w:rPr>
    </w:lvl>
    <w:lvl w:ilvl="3" w:tplc="0BF4E568">
      <w:start w:val="1"/>
      <w:numFmt w:val="decimal"/>
      <w:lvlText w:val="%1.%2.%3.%4."/>
      <w:lvlJc w:val="left"/>
      <w:pPr>
        <w:ind w:left="2880" w:hanging="720"/>
      </w:pPr>
      <w:rPr>
        <w:rFonts w:hint="default"/>
      </w:rPr>
    </w:lvl>
    <w:lvl w:ilvl="4" w:tplc="45DA199A">
      <w:start w:val="1"/>
      <w:numFmt w:val="decimal"/>
      <w:lvlText w:val="%1.%2.%3.%4.%5."/>
      <w:lvlJc w:val="left"/>
      <w:pPr>
        <w:ind w:left="3960" w:hanging="1080"/>
      </w:pPr>
      <w:rPr>
        <w:rFonts w:hint="default"/>
      </w:rPr>
    </w:lvl>
    <w:lvl w:ilvl="5" w:tplc="89DAD980">
      <w:start w:val="1"/>
      <w:numFmt w:val="decimal"/>
      <w:lvlText w:val="%1.%2.%3.%4.%5.%6."/>
      <w:lvlJc w:val="left"/>
      <w:pPr>
        <w:ind w:left="4680" w:hanging="1080"/>
      </w:pPr>
      <w:rPr>
        <w:rFonts w:hint="default"/>
      </w:rPr>
    </w:lvl>
    <w:lvl w:ilvl="6" w:tplc="7B643E38">
      <w:start w:val="1"/>
      <w:numFmt w:val="decimal"/>
      <w:lvlText w:val="%1.%2.%3.%4.%5.%6.%7."/>
      <w:lvlJc w:val="left"/>
      <w:pPr>
        <w:ind w:left="5760" w:hanging="1440"/>
      </w:pPr>
      <w:rPr>
        <w:rFonts w:hint="default"/>
      </w:rPr>
    </w:lvl>
    <w:lvl w:ilvl="7" w:tplc="5D5AA98A">
      <w:start w:val="1"/>
      <w:numFmt w:val="decimal"/>
      <w:lvlText w:val="%1.%2.%3.%4.%5.%6.%7.%8."/>
      <w:lvlJc w:val="left"/>
      <w:pPr>
        <w:ind w:left="6480" w:hanging="1440"/>
      </w:pPr>
      <w:rPr>
        <w:rFonts w:hint="default"/>
      </w:rPr>
    </w:lvl>
    <w:lvl w:ilvl="8" w:tplc="B0BE054A">
      <w:start w:val="1"/>
      <w:numFmt w:val="decimal"/>
      <w:lvlText w:val="%1.%2.%3.%4.%5.%6.%7.%8.%9."/>
      <w:lvlJc w:val="left"/>
      <w:pPr>
        <w:ind w:left="7560" w:hanging="1800"/>
      </w:pPr>
      <w:rPr>
        <w:rFonts w:hint="default"/>
      </w:rPr>
    </w:lvl>
  </w:abstractNum>
  <w:abstractNum w:abstractNumId="30" w15:restartNumberingAfterBreak="0">
    <w:nsid w:val="7AC64928"/>
    <w:multiLevelType w:val="hybridMultilevel"/>
    <w:tmpl w:val="7178A724"/>
    <w:lvl w:ilvl="0" w:tplc="CE123486">
      <w:start w:val="1"/>
      <w:numFmt w:val="decimal"/>
      <w:lvlText w:val="%1."/>
      <w:lvlJc w:val="left"/>
      <w:pPr>
        <w:ind w:left="360" w:hanging="360"/>
      </w:pPr>
    </w:lvl>
    <w:lvl w:ilvl="1" w:tplc="5874E714">
      <w:start w:val="1"/>
      <w:numFmt w:val="decimal"/>
      <w:lvlText w:val="%1.%2."/>
      <w:lvlJc w:val="left"/>
      <w:pPr>
        <w:ind w:left="792" w:hanging="432"/>
      </w:pPr>
    </w:lvl>
    <w:lvl w:ilvl="2" w:tplc="AC663698">
      <w:start w:val="1"/>
      <w:numFmt w:val="decimal"/>
      <w:lvlText w:val="%1.%2.%3."/>
      <w:lvlJc w:val="left"/>
      <w:pPr>
        <w:ind w:left="1072" w:hanging="504"/>
      </w:pPr>
    </w:lvl>
    <w:lvl w:ilvl="3" w:tplc="E12E317C">
      <w:start w:val="1"/>
      <w:numFmt w:val="decimal"/>
      <w:lvlText w:val="%1.%2.%3.%4."/>
      <w:lvlJc w:val="left"/>
      <w:pPr>
        <w:ind w:left="1728" w:hanging="648"/>
      </w:pPr>
    </w:lvl>
    <w:lvl w:ilvl="4" w:tplc="DAEC3038">
      <w:start w:val="1"/>
      <w:numFmt w:val="decimal"/>
      <w:lvlText w:val="%1.%2.%3.%4.%5."/>
      <w:lvlJc w:val="left"/>
      <w:pPr>
        <w:ind w:left="2232" w:hanging="792"/>
      </w:pPr>
    </w:lvl>
    <w:lvl w:ilvl="5" w:tplc="4E8CB344">
      <w:start w:val="1"/>
      <w:numFmt w:val="decimal"/>
      <w:lvlText w:val="%1.%2.%3.%4.%5.%6."/>
      <w:lvlJc w:val="left"/>
      <w:pPr>
        <w:ind w:left="2736" w:hanging="936"/>
      </w:pPr>
    </w:lvl>
    <w:lvl w:ilvl="6" w:tplc="E9B0C78A">
      <w:start w:val="1"/>
      <w:numFmt w:val="decimal"/>
      <w:lvlText w:val="%1.%2.%3.%4.%5.%6.%7."/>
      <w:lvlJc w:val="left"/>
      <w:pPr>
        <w:ind w:left="3240" w:hanging="1080"/>
      </w:pPr>
    </w:lvl>
    <w:lvl w:ilvl="7" w:tplc="A98C042A">
      <w:start w:val="1"/>
      <w:numFmt w:val="decimal"/>
      <w:lvlText w:val="%1.%2.%3.%4.%5.%6.%7.%8."/>
      <w:lvlJc w:val="left"/>
      <w:pPr>
        <w:ind w:left="3744" w:hanging="1224"/>
      </w:pPr>
    </w:lvl>
    <w:lvl w:ilvl="8" w:tplc="3E523C18">
      <w:start w:val="1"/>
      <w:numFmt w:val="decimal"/>
      <w:lvlText w:val="%1.%2.%3.%4.%5.%6.%7.%8.%9."/>
      <w:lvlJc w:val="left"/>
      <w:pPr>
        <w:ind w:left="4320" w:hanging="1440"/>
      </w:pPr>
    </w:lvl>
  </w:abstractNum>
  <w:abstractNum w:abstractNumId="31" w15:restartNumberingAfterBreak="0">
    <w:nsid w:val="7B107A9A"/>
    <w:multiLevelType w:val="hybridMultilevel"/>
    <w:tmpl w:val="90DCD89C"/>
    <w:lvl w:ilvl="0" w:tplc="4D58864A">
      <w:start w:val="1"/>
      <w:numFmt w:val="decimal"/>
      <w:lvlText w:val="%1."/>
      <w:lvlJc w:val="left"/>
      <w:pPr>
        <w:ind w:left="360" w:hanging="360"/>
      </w:pPr>
    </w:lvl>
    <w:lvl w:ilvl="1" w:tplc="2DB009F2">
      <w:start w:val="1"/>
      <w:numFmt w:val="decimal"/>
      <w:lvlText w:val="%1.%2."/>
      <w:lvlJc w:val="left"/>
      <w:pPr>
        <w:ind w:left="792" w:hanging="432"/>
      </w:pPr>
    </w:lvl>
    <w:lvl w:ilvl="2" w:tplc="FC3AC26A">
      <w:start w:val="1"/>
      <w:numFmt w:val="decimal"/>
      <w:lvlText w:val="%1.%2.%3."/>
      <w:lvlJc w:val="left"/>
      <w:pPr>
        <w:ind w:left="1072" w:hanging="504"/>
      </w:pPr>
    </w:lvl>
    <w:lvl w:ilvl="3" w:tplc="D82EEB34">
      <w:start w:val="1"/>
      <w:numFmt w:val="decimal"/>
      <w:lvlText w:val="%1.%2.%3.%4."/>
      <w:lvlJc w:val="left"/>
      <w:pPr>
        <w:ind w:left="1728" w:hanging="648"/>
      </w:pPr>
    </w:lvl>
    <w:lvl w:ilvl="4" w:tplc="DD8020FC">
      <w:start w:val="1"/>
      <w:numFmt w:val="decimal"/>
      <w:lvlText w:val="%1.%2.%3.%4.%5."/>
      <w:lvlJc w:val="left"/>
      <w:pPr>
        <w:ind w:left="2232" w:hanging="792"/>
      </w:pPr>
    </w:lvl>
    <w:lvl w:ilvl="5" w:tplc="B88A3E24">
      <w:start w:val="1"/>
      <w:numFmt w:val="decimal"/>
      <w:lvlText w:val="%1.%2.%3.%4.%5.%6."/>
      <w:lvlJc w:val="left"/>
      <w:pPr>
        <w:ind w:left="2736" w:hanging="936"/>
      </w:pPr>
    </w:lvl>
    <w:lvl w:ilvl="6" w:tplc="4F98F108">
      <w:start w:val="1"/>
      <w:numFmt w:val="decimal"/>
      <w:lvlText w:val="%1.%2.%3.%4.%5.%6.%7."/>
      <w:lvlJc w:val="left"/>
      <w:pPr>
        <w:ind w:left="3240" w:hanging="1080"/>
      </w:pPr>
    </w:lvl>
    <w:lvl w:ilvl="7" w:tplc="575A9136">
      <w:start w:val="1"/>
      <w:numFmt w:val="decimal"/>
      <w:lvlText w:val="%1.%2.%3.%4.%5.%6.%7.%8."/>
      <w:lvlJc w:val="left"/>
      <w:pPr>
        <w:ind w:left="3744" w:hanging="1224"/>
      </w:pPr>
    </w:lvl>
    <w:lvl w:ilvl="8" w:tplc="566491F4">
      <w:start w:val="1"/>
      <w:numFmt w:val="decimal"/>
      <w:lvlText w:val="%1.%2.%3.%4.%5.%6.%7.%8.%9."/>
      <w:lvlJc w:val="left"/>
      <w:pPr>
        <w:ind w:left="4320" w:hanging="1440"/>
      </w:pPr>
    </w:lvl>
  </w:abstractNum>
  <w:abstractNum w:abstractNumId="32" w15:restartNumberingAfterBreak="0">
    <w:nsid w:val="7D405208"/>
    <w:multiLevelType w:val="hybridMultilevel"/>
    <w:tmpl w:val="7D8CCF60"/>
    <w:lvl w:ilvl="0" w:tplc="404612A0">
      <w:start w:val="10"/>
      <w:numFmt w:val="decimal"/>
      <w:lvlText w:val="%1."/>
      <w:lvlJc w:val="left"/>
      <w:pPr>
        <w:ind w:left="480" w:hanging="480"/>
      </w:pPr>
    </w:lvl>
    <w:lvl w:ilvl="1" w:tplc="E66652CC">
      <w:start w:val="1"/>
      <w:numFmt w:val="decimal"/>
      <w:lvlText w:val="%1.%2."/>
      <w:lvlJc w:val="left"/>
      <w:pPr>
        <w:ind w:left="480" w:hanging="480"/>
      </w:pPr>
    </w:lvl>
    <w:lvl w:ilvl="2" w:tplc="C396F922">
      <w:start w:val="1"/>
      <w:numFmt w:val="decimal"/>
      <w:lvlText w:val="%1.%2.%3."/>
      <w:lvlJc w:val="left"/>
      <w:pPr>
        <w:ind w:left="720" w:hanging="720"/>
      </w:pPr>
    </w:lvl>
    <w:lvl w:ilvl="3" w:tplc="4B1CBDFE">
      <w:start w:val="1"/>
      <w:numFmt w:val="decimal"/>
      <w:lvlText w:val="%1.%2.%3.%4."/>
      <w:lvlJc w:val="left"/>
      <w:pPr>
        <w:ind w:left="720" w:hanging="720"/>
      </w:pPr>
    </w:lvl>
    <w:lvl w:ilvl="4" w:tplc="6F708E36">
      <w:start w:val="1"/>
      <w:numFmt w:val="decimal"/>
      <w:lvlText w:val="%1.%2.%3.%4.%5."/>
      <w:lvlJc w:val="left"/>
      <w:pPr>
        <w:ind w:left="1080" w:hanging="1080"/>
      </w:pPr>
    </w:lvl>
    <w:lvl w:ilvl="5" w:tplc="12C6A23A">
      <w:start w:val="1"/>
      <w:numFmt w:val="decimal"/>
      <w:lvlText w:val="%1.%2.%3.%4.%5.%6."/>
      <w:lvlJc w:val="left"/>
      <w:pPr>
        <w:ind w:left="1080" w:hanging="1080"/>
      </w:pPr>
    </w:lvl>
    <w:lvl w:ilvl="6" w:tplc="28A6DC32">
      <w:start w:val="1"/>
      <w:numFmt w:val="decimal"/>
      <w:lvlText w:val="%1.%2.%3.%4.%5.%6.%7."/>
      <w:lvlJc w:val="left"/>
      <w:pPr>
        <w:ind w:left="1440" w:hanging="1440"/>
      </w:pPr>
    </w:lvl>
    <w:lvl w:ilvl="7" w:tplc="2992529C">
      <w:start w:val="1"/>
      <w:numFmt w:val="decimal"/>
      <w:lvlText w:val="%1.%2.%3.%4.%5.%6.%7.%8."/>
      <w:lvlJc w:val="left"/>
      <w:pPr>
        <w:ind w:left="1440" w:hanging="1440"/>
      </w:pPr>
    </w:lvl>
    <w:lvl w:ilvl="8" w:tplc="816C6D76">
      <w:start w:val="1"/>
      <w:numFmt w:val="decimal"/>
      <w:lvlText w:val="%1.%2.%3.%4.%5.%6.%7.%8.%9."/>
      <w:lvlJc w:val="left"/>
      <w:pPr>
        <w:ind w:left="1800" w:hanging="1800"/>
      </w:pPr>
    </w:lvl>
  </w:abstractNum>
  <w:abstractNum w:abstractNumId="33" w15:restartNumberingAfterBreak="0">
    <w:nsid w:val="7F5A021F"/>
    <w:multiLevelType w:val="hybridMultilevel"/>
    <w:tmpl w:val="11C054B2"/>
    <w:lvl w:ilvl="0" w:tplc="7860562C">
      <w:start w:val="19"/>
      <w:numFmt w:val="decimal"/>
      <w:lvlText w:val="%1."/>
      <w:lvlJc w:val="left"/>
      <w:pPr>
        <w:ind w:left="840" w:hanging="840"/>
      </w:pPr>
      <w:rPr>
        <w:rFonts w:hint="default"/>
      </w:rPr>
    </w:lvl>
    <w:lvl w:ilvl="1" w:tplc="3B687152">
      <w:start w:val="2"/>
      <w:numFmt w:val="decimal"/>
      <w:lvlText w:val="%1.%2."/>
      <w:lvlJc w:val="left"/>
      <w:pPr>
        <w:ind w:left="840" w:hanging="840"/>
      </w:pPr>
      <w:rPr>
        <w:rFonts w:hint="default"/>
      </w:rPr>
    </w:lvl>
    <w:lvl w:ilvl="2" w:tplc="C9147F4A">
      <w:start w:val="1"/>
      <w:numFmt w:val="decimal"/>
      <w:lvlText w:val="%1.%2.%3."/>
      <w:lvlJc w:val="left"/>
      <w:pPr>
        <w:ind w:left="840" w:hanging="840"/>
      </w:pPr>
      <w:rPr>
        <w:rFonts w:hint="default"/>
      </w:rPr>
    </w:lvl>
    <w:lvl w:ilvl="3" w:tplc="E2A0B7CA">
      <w:start w:val="1"/>
      <w:numFmt w:val="decimal"/>
      <w:lvlText w:val="%1.%2.%3.%4."/>
      <w:lvlJc w:val="left"/>
      <w:pPr>
        <w:ind w:left="840" w:hanging="840"/>
      </w:pPr>
      <w:rPr>
        <w:rFonts w:hint="default"/>
      </w:rPr>
    </w:lvl>
    <w:lvl w:ilvl="4" w:tplc="4E28E368">
      <w:start w:val="1"/>
      <w:numFmt w:val="decimal"/>
      <w:lvlText w:val="%1.%2.%3.%4.%5."/>
      <w:lvlJc w:val="left"/>
      <w:pPr>
        <w:ind w:left="1080" w:hanging="1080"/>
      </w:pPr>
      <w:rPr>
        <w:rFonts w:hint="default"/>
      </w:rPr>
    </w:lvl>
    <w:lvl w:ilvl="5" w:tplc="B5AC1768">
      <w:start w:val="1"/>
      <w:numFmt w:val="decimal"/>
      <w:lvlText w:val="%1.%2.%3.%4.%5.%6."/>
      <w:lvlJc w:val="left"/>
      <w:pPr>
        <w:ind w:left="1080" w:hanging="1080"/>
      </w:pPr>
      <w:rPr>
        <w:rFonts w:hint="default"/>
      </w:rPr>
    </w:lvl>
    <w:lvl w:ilvl="6" w:tplc="3D648890">
      <w:start w:val="1"/>
      <w:numFmt w:val="decimal"/>
      <w:lvlText w:val="%1.%2.%3.%4.%5.%6.%7."/>
      <w:lvlJc w:val="left"/>
      <w:pPr>
        <w:ind w:left="1440" w:hanging="1440"/>
      </w:pPr>
      <w:rPr>
        <w:rFonts w:hint="default"/>
      </w:rPr>
    </w:lvl>
    <w:lvl w:ilvl="7" w:tplc="75EC6306">
      <w:start w:val="1"/>
      <w:numFmt w:val="decimal"/>
      <w:lvlText w:val="%1.%2.%3.%4.%5.%6.%7.%8."/>
      <w:lvlJc w:val="left"/>
      <w:pPr>
        <w:ind w:left="1440" w:hanging="1440"/>
      </w:pPr>
      <w:rPr>
        <w:rFonts w:hint="default"/>
      </w:rPr>
    </w:lvl>
    <w:lvl w:ilvl="8" w:tplc="6BC4A330">
      <w:start w:val="1"/>
      <w:numFmt w:val="decimal"/>
      <w:lvlText w:val="%1.%2.%3.%4.%5.%6.%7.%8.%9."/>
      <w:lvlJc w:val="left"/>
      <w:pPr>
        <w:ind w:left="1800" w:hanging="1800"/>
      </w:pPr>
      <w:rPr>
        <w:rFonts w:hint="default"/>
      </w:rPr>
    </w:lvl>
  </w:abstractNum>
  <w:num w:numId="1">
    <w:abstractNumId w:val="11"/>
  </w:num>
  <w:num w:numId="2">
    <w:abstractNumId w:val="9"/>
  </w:num>
  <w:num w:numId="3">
    <w:abstractNumId w:val="20"/>
    <w:lvlOverride w:ilvl="0">
      <w:startOverride w:val="1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8"/>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32"/>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2"/>
  </w:num>
  <w:num w:numId="8">
    <w:abstractNumId w:val="19"/>
  </w:num>
  <w:num w:numId="9">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33"/>
  </w:num>
  <w:num w:numId="11">
    <w:abstractNumId w:val="15"/>
  </w:num>
  <w:num w:numId="12">
    <w:abstractNumId w:val="29"/>
  </w:num>
  <w:num w:numId="13">
    <w:abstractNumId w:val="0"/>
  </w:num>
  <w:num w:numId="14">
    <w:abstractNumId w:val="22"/>
  </w:num>
  <w:num w:numId="15">
    <w:abstractNumId w:val="4"/>
  </w:num>
  <w:num w:numId="16">
    <w:abstractNumId w:val="16"/>
  </w:num>
  <w:num w:numId="17">
    <w:abstractNumId w:val="23"/>
  </w:num>
  <w:num w:numId="18">
    <w:abstractNumId w:val="6"/>
  </w:num>
  <w:num w:numId="19">
    <w:abstractNumId w:val="18"/>
  </w:num>
  <w:num w:numId="20">
    <w:abstractNumId w:val="14"/>
  </w:num>
  <w:num w:numId="21">
    <w:abstractNumId w:val="1"/>
  </w:num>
  <w:num w:numId="22">
    <w:abstractNumId w:val="25"/>
  </w:num>
  <w:num w:numId="23">
    <w:abstractNumId w:val="30"/>
  </w:num>
  <w:num w:numId="24">
    <w:abstractNumId w:val="2"/>
  </w:num>
  <w:num w:numId="25">
    <w:abstractNumId w:val="27"/>
  </w:num>
  <w:num w:numId="26">
    <w:abstractNumId w:val="5"/>
  </w:num>
  <w:num w:numId="27">
    <w:abstractNumId w:val="31"/>
  </w:num>
  <w:num w:numId="28">
    <w:abstractNumId w:val="26"/>
  </w:num>
  <w:num w:numId="29">
    <w:abstractNumId w:val="17"/>
  </w:num>
  <w:num w:numId="30">
    <w:abstractNumId w:val="7"/>
  </w:num>
  <w:num w:numId="31">
    <w:abstractNumId w:val="3"/>
  </w:num>
  <w:num w:numId="32">
    <w:abstractNumId w:val="21"/>
  </w:num>
  <w:num w:numId="33">
    <w:abstractNumId w:val="13"/>
  </w:num>
  <w:num w:numId="34">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3"/>
  <w:proofState w:spelling="clean"/>
  <w:defaultTabStop w:val="1296"/>
  <w:hyphenationZone w:val="396"/>
  <w:characterSpacingControl w:val="doNotCompress"/>
  <w:hdrShapeDefaults>
    <o:shapedefaults v:ext="edit" spidmax="6145"/>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46A9B"/>
    <w:rsid w:val="00000658"/>
    <w:rsid w:val="00001D00"/>
    <w:rsid w:val="00004827"/>
    <w:rsid w:val="00004E02"/>
    <w:rsid w:val="00006789"/>
    <w:rsid w:val="00007263"/>
    <w:rsid w:val="00012382"/>
    <w:rsid w:val="00012B3A"/>
    <w:rsid w:val="000134D7"/>
    <w:rsid w:val="00013EAB"/>
    <w:rsid w:val="00015750"/>
    <w:rsid w:val="00015CC1"/>
    <w:rsid w:val="00023408"/>
    <w:rsid w:val="00023560"/>
    <w:rsid w:val="00024863"/>
    <w:rsid w:val="00025472"/>
    <w:rsid w:val="00026201"/>
    <w:rsid w:val="0002711D"/>
    <w:rsid w:val="00027BDB"/>
    <w:rsid w:val="00030B53"/>
    <w:rsid w:val="00030C08"/>
    <w:rsid w:val="000358F3"/>
    <w:rsid w:val="000374DE"/>
    <w:rsid w:val="00040B2A"/>
    <w:rsid w:val="00040EB3"/>
    <w:rsid w:val="000411FD"/>
    <w:rsid w:val="00042499"/>
    <w:rsid w:val="00042A40"/>
    <w:rsid w:val="00044D3E"/>
    <w:rsid w:val="00046F7E"/>
    <w:rsid w:val="0005178F"/>
    <w:rsid w:val="00052B2F"/>
    <w:rsid w:val="000545D7"/>
    <w:rsid w:val="0005533D"/>
    <w:rsid w:val="000559FC"/>
    <w:rsid w:val="00057811"/>
    <w:rsid w:val="00061FFA"/>
    <w:rsid w:val="00063FEC"/>
    <w:rsid w:val="00070752"/>
    <w:rsid w:val="00073E00"/>
    <w:rsid w:val="0007409A"/>
    <w:rsid w:val="000772A6"/>
    <w:rsid w:val="0007777A"/>
    <w:rsid w:val="00080AA2"/>
    <w:rsid w:val="000817F7"/>
    <w:rsid w:val="00081CF7"/>
    <w:rsid w:val="00083B2D"/>
    <w:rsid w:val="00091E9B"/>
    <w:rsid w:val="00091F92"/>
    <w:rsid w:val="000927B1"/>
    <w:rsid w:val="00092ADA"/>
    <w:rsid w:val="00093AD9"/>
    <w:rsid w:val="00095B9D"/>
    <w:rsid w:val="00096849"/>
    <w:rsid w:val="000A005E"/>
    <w:rsid w:val="000A00CD"/>
    <w:rsid w:val="000A1C79"/>
    <w:rsid w:val="000A22B4"/>
    <w:rsid w:val="000A6219"/>
    <w:rsid w:val="000A7A75"/>
    <w:rsid w:val="000B01BB"/>
    <w:rsid w:val="000B11F0"/>
    <w:rsid w:val="000B133C"/>
    <w:rsid w:val="000B1352"/>
    <w:rsid w:val="000B1AEC"/>
    <w:rsid w:val="000B2D01"/>
    <w:rsid w:val="000B31F4"/>
    <w:rsid w:val="000B46AF"/>
    <w:rsid w:val="000C2556"/>
    <w:rsid w:val="000C2F05"/>
    <w:rsid w:val="000C438D"/>
    <w:rsid w:val="000C4BA3"/>
    <w:rsid w:val="000C59E0"/>
    <w:rsid w:val="000C6DC6"/>
    <w:rsid w:val="000C7947"/>
    <w:rsid w:val="000C7E2A"/>
    <w:rsid w:val="000D05BB"/>
    <w:rsid w:val="000D2FD3"/>
    <w:rsid w:val="000D3E72"/>
    <w:rsid w:val="000D4C67"/>
    <w:rsid w:val="000E04BC"/>
    <w:rsid w:val="000E06C7"/>
    <w:rsid w:val="000E26EB"/>
    <w:rsid w:val="000E28AB"/>
    <w:rsid w:val="000E3590"/>
    <w:rsid w:val="000E3E7E"/>
    <w:rsid w:val="000E4FED"/>
    <w:rsid w:val="000E6A5E"/>
    <w:rsid w:val="000F07FD"/>
    <w:rsid w:val="000F1CDA"/>
    <w:rsid w:val="000F2C23"/>
    <w:rsid w:val="000F361E"/>
    <w:rsid w:val="000F3C4E"/>
    <w:rsid w:val="000F3E6B"/>
    <w:rsid w:val="000F4800"/>
    <w:rsid w:val="000F59DC"/>
    <w:rsid w:val="00101C9D"/>
    <w:rsid w:val="00101F1C"/>
    <w:rsid w:val="00102A22"/>
    <w:rsid w:val="00102E9C"/>
    <w:rsid w:val="001065D7"/>
    <w:rsid w:val="00113463"/>
    <w:rsid w:val="001134CC"/>
    <w:rsid w:val="00114D69"/>
    <w:rsid w:val="001214CF"/>
    <w:rsid w:val="00124735"/>
    <w:rsid w:val="00125725"/>
    <w:rsid w:val="00125FC3"/>
    <w:rsid w:val="00127020"/>
    <w:rsid w:val="00127D92"/>
    <w:rsid w:val="00130AFD"/>
    <w:rsid w:val="00130E05"/>
    <w:rsid w:val="00132758"/>
    <w:rsid w:val="00133B0E"/>
    <w:rsid w:val="00140958"/>
    <w:rsid w:val="00140EC1"/>
    <w:rsid w:val="00142033"/>
    <w:rsid w:val="001438A1"/>
    <w:rsid w:val="00145263"/>
    <w:rsid w:val="001469F5"/>
    <w:rsid w:val="00146D3A"/>
    <w:rsid w:val="00146D75"/>
    <w:rsid w:val="00147887"/>
    <w:rsid w:val="00150516"/>
    <w:rsid w:val="00151173"/>
    <w:rsid w:val="00151A2E"/>
    <w:rsid w:val="0015225B"/>
    <w:rsid w:val="0015461D"/>
    <w:rsid w:val="00154F5A"/>
    <w:rsid w:val="00156C73"/>
    <w:rsid w:val="00157197"/>
    <w:rsid w:val="00162157"/>
    <w:rsid w:val="00162C29"/>
    <w:rsid w:val="00165A01"/>
    <w:rsid w:val="00166FA4"/>
    <w:rsid w:val="00171263"/>
    <w:rsid w:val="001715D1"/>
    <w:rsid w:val="001717FD"/>
    <w:rsid w:val="0017246D"/>
    <w:rsid w:val="00173DCA"/>
    <w:rsid w:val="00175058"/>
    <w:rsid w:val="00176F80"/>
    <w:rsid w:val="00177A7B"/>
    <w:rsid w:val="00185CB9"/>
    <w:rsid w:val="00186DC9"/>
    <w:rsid w:val="00187833"/>
    <w:rsid w:val="00187CEE"/>
    <w:rsid w:val="001911D6"/>
    <w:rsid w:val="001939CF"/>
    <w:rsid w:val="0019458D"/>
    <w:rsid w:val="001A1669"/>
    <w:rsid w:val="001A1759"/>
    <w:rsid w:val="001A2C1C"/>
    <w:rsid w:val="001A2EB5"/>
    <w:rsid w:val="001A3106"/>
    <w:rsid w:val="001A33D9"/>
    <w:rsid w:val="001A47B3"/>
    <w:rsid w:val="001A6315"/>
    <w:rsid w:val="001B01F0"/>
    <w:rsid w:val="001B1297"/>
    <w:rsid w:val="001B2D4A"/>
    <w:rsid w:val="001B41EE"/>
    <w:rsid w:val="001B5C9C"/>
    <w:rsid w:val="001B782B"/>
    <w:rsid w:val="001C1C5D"/>
    <w:rsid w:val="001C437F"/>
    <w:rsid w:val="001C5FF8"/>
    <w:rsid w:val="001D0B07"/>
    <w:rsid w:val="001D20BA"/>
    <w:rsid w:val="001D4361"/>
    <w:rsid w:val="001D4A85"/>
    <w:rsid w:val="001D5115"/>
    <w:rsid w:val="001D6E8A"/>
    <w:rsid w:val="001D7AE2"/>
    <w:rsid w:val="001E06B8"/>
    <w:rsid w:val="001E0D77"/>
    <w:rsid w:val="001E2CDA"/>
    <w:rsid w:val="001E4A2D"/>
    <w:rsid w:val="001E6001"/>
    <w:rsid w:val="001E6957"/>
    <w:rsid w:val="001E6B58"/>
    <w:rsid w:val="001F1458"/>
    <w:rsid w:val="001F3AB4"/>
    <w:rsid w:val="001F43D4"/>
    <w:rsid w:val="001F6377"/>
    <w:rsid w:val="001F63F6"/>
    <w:rsid w:val="001F69FE"/>
    <w:rsid w:val="001F7477"/>
    <w:rsid w:val="00200BD2"/>
    <w:rsid w:val="00201AD3"/>
    <w:rsid w:val="00202F6A"/>
    <w:rsid w:val="00203661"/>
    <w:rsid w:val="002041B6"/>
    <w:rsid w:val="00205D56"/>
    <w:rsid w:val="00206467"/>
    <w:rsid w:val="00206949"/>
    <w:rsid w:val="002074F6"/>
    <w:rsid w:val="0021002F"/>
    <w:rsid w:val="0021077D"/>
    <w:rsid w:val="00214D7D"/>
    <w:rsid w:val="0021538F"/>
    <w:rsid w:val="00215595"/>
    <w:rsid w:val="002173A2"/>
    <w:rsid w:val="00217FA5"/>
    <w:rsid w:val="00222357"/>
    <w:rsid w:val="00223F2B"/>
    <w:rsid w:val="00224453"/>
    <w:rsid w:val="002254A8"/>
    <w:rsid w:val="00230049"/>
    <w:rsid w:val="00230C49"/>
    <w:rsid w:val="002314BF"/>
    <w:rsid w:val="00232218"/>
    <w:rsid w:val="0023255A"/>
    <w:rsid w:val="00232B10"/>
    <w:rsid w:val="00234684"/>
    <w:rsid w:val="00236A02"/>
    <w:rsid w:val="00237EAC"/>
    <w:rsid w:val="00240C30"/>
    <w:rsid w:val="00240E58"/>
    <w:rsid w:val="0024276F"/>
    <w:rsid w:val="00243C71"/>
    <w:rsid w:val="00244880"/>
    <w:rsid w:val="00244D05"/>
    <w:rsid w:val="002458C6"/>
    <w:rsid w:val="00246309"/>
    <w:rsid w:val="00253CD9"/>
    <w:rsid w:val="002545BA"/>
    <w:rsid w:val="0025758E"/>
    <w:rsid w:val="00257E2A"/>
    <w:rsid w:val="00257FF0"/>
    <w:rsid w:val="00261556"/>
    <w:rsid w:val="00262DD7"/>
    <w:rsid w:val="00264744"/>
    <w:rsid w:val="002658F8"/>
    <w:rsid w:val="00265A5F"/>
    <w:rsid w:val="00266CE6"/>
    <w:rsid w:val="0027069D"/>
    <w:rsid w:val="0027567B"/>
    <w:rsid w:val="002762BB"/>
    <w:rsid w:val="00277979"/>
    <w:rsid w:val="0028155A"/>
    <w:rsid w:val="0028168F"/>
    <w:rsid w:val="00281E83"/>
    <w:rsid w:val="00283AE6"/>
    <w:rsid w:val="0028579C"/>
    <w:rsid w:val="00286BC5"/>
    <w:rsid w:val="00287A0B"/>
    <w:rsid w:val="0029205C"/>
    <w:rsid w:val="002920EB"/>
    <w:rsid w:val="00292FC7"/>
    <w:rsid w:val="002931BB"/>
    <w:rsid w:val="002932B1"/>
    <w:rsid w:val="00295F72"/>
    <w:rsid w:val="002A0E4D"/>
    <w:rsid w:val="002A1027"/>
    <w:rsid w:val="002A12D1"/>
    <w:rsid w:val="002A27F7"/>
    <w:rsid w:val="002A3AFC"/>
    <w:rsid w:val="002A4BCA"/>
    <w:rsid w:val="002A5CA3"/>
    <w:rsid w:val="002B06F6"/>
    <w:rsid w:val="002B0991"/>
    <w:rsid w:val="002B47F2"/>
    <w:rsid w:val="002B51E3"/>
    <w:rsid w:val="002B6F19"/>
    <w:rsid w:val="002C0554"/>
    <w:rsid w:val="002C28B5"/>
    <w:rsid w:val="002C2F08"/>
    <w:rsid w:val="002C3381"/>
    <w:rsid w:val="002C6E76"/>
    <w:rsid w:val="002C7610"/>
    <w:rsid w:val="002D063D"/>
    <w:rsid w:val="002D10CD"/>
    <w:rsid w:val="002D1E91"/>
    <w:rsid w:val="002D2719"/>
    <w:rsid w:val="002D34CD"/>
    <w:rsid w:val="002D571D"/>
    <w:rsid w:val="002D5BE6"/>
    <w:rsid w:val="002D6AE2"/>
    <w:rsid w:val="002E0030"/>
    <w:rsid w:val="002E0FED"/>
    <w:rsid w:val="002E1FC4"/>
    <w:rsid w:val="002E4998"/>
    <w:rsid w:val="002E653D"/>
    <w:rsid w:val="002F0CBB"/>
    <w:rsid w:val="002F3BD8"/>
    <w:rsid w:val="002F4062"/>
    <w:rsid w:val="002F54E1"/>
    <w:rsid w:val="002F745B"/>
    <w:rsid w:val="002F7A94"/>
    <w:rsid w:val="00304C9E"/>
    <w:rsid w:val="00305114"/>
    <w:rsid w:val="003061AC"/>
    <w:rsid w:val="00306F15"/>
    <w:rsid w:val="003107CA"/>
    <w:rsid w:val="00310F7B"/>
    <w:rsid w:val="00310FA0"/>
    <w:rsid w:val="0031386C"/>
    <w:rsid w:val="0031408B"/>
    <w:rsid w:val="00316CF4"/>
    <w:rsid w:val="0031713B"/>
    <w:rsid w:val="00320895"/>
    <w:rsid w:val="00320E00"/>
    <w:rsid w:val="00321110"/>
    <w:rsid w:val="00325B1A"/>
    <w:rsid w:val="003313F5"/>
    <w:rsid w:val="0033572E"/>
    <w:rsid w:val="00337080"/>
    <w:rsid w:val="00341848"/>
    <w:rsid w:val="00341B4C"/>
    <w:rsid w:val="003427DE"/>
    <w:rsid w:val="00342D02"/>
    <w:rsid w:val="003433AC"/>
    <w:rsid w:val="00344088"/>
    <w:rsid w:val="003441ED"/>
    <w:rsid w:val="00346DBE"/>
    <w:rsid w:val="0035134E"/>
    <w:rsid w:val="00351966"/>
    <w:rsid w:val="00353456"/>
    <w:rsid w:val="0036061F"/>
    <w:rsid w:val="00360ECF"/>
    <w:rsid w:val="00361E7D"/>
    <w:rsid w:val="003657C6"/>
    <w:rsid w:val="003670B2"/>
    <w:rsid w:val="00372791"/>
    <w:rsid w:val="00372BF2"/>
    <w:rsid w:val="003766F6"/>
    <w:rsid w:val="0037724D"/>
    <w:rsid w:val="003809E8"/>
    <w:rsid w:val="00381B59"/>
    <w:rsid w:val="00382C69"/>
    <w:rsid w:val="003831FF"/>
    <w:rsid w:val="0038375C"/>
    <w:rsid w:val="00383BE7"/>
    <w:rsid w:val="003845CB"/>
    <w:rsid w:val="00385BCA"/>
    <w:rsid w:val="00390DD7"/>
    <w:rsid w:val="003919F8"/>
    <w:rsid w:val="003952CA"/>
    <w:rsid w:val="003A358A"/>
    <w:rsid w:val="003A3CCF"/>
    <w:rsid w:val="003A6684"/>
    <w:rsid w:val="003A686E"/>
    <w:rsid w:val="003B1693"/>
    <w:rsid w:val="003B3304"/>
    <w:rsid w:val="003B3A46"/>
    <w:rsid w:val="003B5540"/>
    <w:rsid w:val="003B6837"/>
    <w:rsid w:val="003B6F95"/>
    <w:rsid w:val="003B71D6"/>
    <w:rsid w:val="003C1F56"/>
    <w:rsid w:val="003C2CFF"/>
    <w:rsid w:val="003C4A4C"/>
    <w:rsid w:val="003C5860"/>
    <w:rsid w:val="003D0D62"/>
    <w:rsid w:val="003D111F"/>
    <w:rsid w:val="003D4B2D"/>
    <w:rsid w:val="003D6B9D"/>
    <w:rsid w:val="003E1988"/>
    <w:rsid w:val="003E4069"/>
    <w:rsid w:val="003E59C0"/>
    <w:rsid w:val="003E5C80"/>
    <w:rsid w:val="003E7807"/>
    <w:rsid w:val="003F1FAF"/>
    <w:rsid w:val="003F270A"/>
    <w:rsid w:val="003F30C7"/>
    <w:rsid w:val="003F438D"/>
    <w:rsid w:val="003F43AC"/>
    <w:rsid w:val="003F4546"/>
    <w:rsid w:val="003F524A"/>
    <w:rsid w:val="003F5602"/>
    <w:rsid w:val="003F7A99"/>
    <w:rsid w:val="00401346"/>
    <w:rsid w:val="00402B3F"/>
    <w:rsid w:val="00406E98"/>
    <w:rsid w:val="0041096A"/>
    <w:rsid w:val="00412713"/>
    <w:rsid w:val="00413439"/>
    <w:rsid w:val="00420BF2"/>
    <w:rsid w:val="0042291F"/>
    <w:rsid w:val="0042429E"/>
    <w:rsid w:val="0042566F"/>
    <w:rsid w:val="00425CF0"/>
    <w:rsid w:val="00427431"/>
    <w:rsid w:val="00430131"/>
    <w:rsid w:val="004301FB"/>
    <w:rsid w:val="004317EA"/>
    <w:rsid w:val="00436BEF"/>
    <w:rsid w:val="004442CA"/>
    <w:rsid w:val="00446715"/>
    <w:rsid w:val="00447D33"/>
    <w:rsid w:val="004517D7"/>
    <w:rsid w:val="00454A5D"/>
    <w:rsid w:val="00454AD9"/>
    <w:rsid w:val="00454BBB"/>
    <w:rsid w:val="00456295"/>
    <w:rsid w:val="00456A8B"/>
    <w:rsid w:val="00457E80"/>
    <w:rsid w:val="004606EA"/>
    <w:rsid w:val="00462335"/>
    <w:rsid w:val="00462EF6"/>
    <w:rsid w:val="004650D1"/>
    <w:rsid w:val="00466758"/>
    <w:rsid w:val="00470F56"/>
    <w:rsid w:val="004712BF"/>
    <w:rsid w:val="0047191B"/>
    <w:rsid w:val="00471D8C"/>
    <w:rsid w:val="00475DE8"/>
    <w:rsid w:val="0047664E"/>
    <w:rsid w:val="00481069"/>
    <w:rsid w:val="004830EB"/>
    <w:rsid w:val="004844E4"/>
    <w:rsid w:val="004867D0"/>
    <w:rsid w:val="004873CE"/>
    <w:rsid w:val="0049113F"/>
    <w:rsid w:val="004925F6"/>
    <w:rsid w:val="00492BAD"/>
    <w:rsid w:val="0049363E"/>
    <w:rsid w:val="0049410C"/>
    <w:rsid w:val="00496908"/>
    <w:rsid w:val="0049726E"/>
    <w:rsid w:val="004A247E"/>
    <w:rsid w:val="004A28CA"/>
    <w:rsid w:val="004A4409"/>
    <w:rsid w:val="004A716A"/>
    <w:rsid w:val="004A7DAC"/>
    <w:rsid w:val="004B2269"/>
    <w:rsid w:val="004B2D8F"/>
    <w:rsid w:val="004B2DE6"/>
    <w:rsid w:val="004B4059"/>
    <w:rsid w:val="004B465B"/>
    <w:rsid w:val="004B5DA8"/>
    <w:rsid w:val="004B720E"/>
    <w:rsid w:val="004C4EE2"/>
    <w:rsid w:val="004C5629"/>
    <w:rsid w:val="004C6D7E"/>
    <w:rsid w:val="004D02D2"/>
    <w:rsid w:val="004D18C6"/>
    <w:rsid w:val="004D4798"/>
    <w:rsid w:val="004D4938"/>
    <w:rsid w:val="004D4DB3"/>
    <w:rsid w:val="004D6307"/>
    <w:rsid w:val="004D7454"/>
    <w:rsid w:val="004D782E"/>
    <w:rsid w:val="004E001D"/>
    <w:rsid w:val="004E05B2"/>
    <w:rsid w:val="004E0DC4"/>
    <w:rsid w:val="004E10D0"/>
    <w:rsid w:val="004E147E"/>
    <w:rsid w:val="004E16A8"/>
    <w:rsid w:val="004E1B2F"/>
    <w:rsid w:val="004E5040"/>
    <w:rsid w:val="004E556A"/>
    <w:rsid w:val="004E6A8E"/>
    <w:rsid w:val="004E7C30"/>
    <w:rsid w:val="004F0715"/>
    <w:rsid w:val="004F091C"/>
    <w:rsid w:val="004F2517"/>
    <w:rsid w:val="004F555B"/>
    <w:rsid w:val="00501989"/>
    <w:rsid w:val="00501F9A"/>
    <w:rsid w:val="0050205A"/>
    <w:rsid w:val="00503D48"/>
    <w:rsid w:val="00504BCA"/>
    <w:rsid w:val="00505AD4"/>
    <w:rsid w:val="005066CE"/>
    <w:rsid w:val="00510C4D"/>
    <w:rsid w:val="00510F8B"/>
    <w:rsid w:val="0051227D"/>
    <w:rsid w:val="00512C82"/>
    <w:rsid w:val="00513083"/>
    <w:rsid w:val="005149A4"/>
    <w:rsid w:val="005152AB"/>
    <w:rsid w:val="0051751E"/>
    <w:rsid w:val="00520708"/>
    <w:rsid w:val="00522651"/>
    <w:rsid w:val="00522A53"/>
    <w:rsid w:val="005230E9"/>
    <w:rsid w:val="005235C4"/>
    <w:rsid w:val="00523CC5"/>
    <w:rsid w:val="0052465A"/>
    <w:rsid w:val="00527C17"/>
    <w:rsid w:val="00527E47"/>
    <w:rsid w:val="005329C8"/>
    <w:rsid w:val="00532E58"/>
    <w:rsid w:val="005338F1"/>
    <w:rsid w:val="005341A7"/>
    <w:rsid w:val="00535CE6"/>
    <w:rsid w:val="00536E83"/>
    <w:rsid w:val="0053749D"/>
    <w:rsid w:val="0053758A"/>
    <w:rsid w:val="00540279"/>
    <w:rsid w:val="005406C3"/>
    <w:rsid w:val="005410BE"/>
    <w:rsid w:val="00543761"/>
    <w:rsid w:val="00545E7C"/>
    <w:rsid w:val="0054657E"/>
    <w:rsid w:val="00546898"/>
    <w:rsid w:val="00546EA9"/>
    <w:rsid w:val="00547D77"/>
    <w:rsid w:val="00550437"/>
    <w:rsid w:val="005504D5"/>
    <w:rsid w:val="00551856"/>
    <w:rsid w:val="00551978"/>
    <w:rsid w:val="00552596"/>
    <w:rsid w:val="0055285F"/>
    <w:rsid w:val="0055342E"/>
    <w:rsid w:val="0055432C"/>
    <w:rsid w:val="005609A0"/>
    <w:rsid w:val="0056225E"/>
    <w:rsid w:val="00563B42"/>
    <w:rsid w:val="005647A1"/>
    <w:rsid w:val="00565281"/>
    <w:rsid w:val="00565D3E"/>
    <w:rsid w:val="00570FFF"/>
    <w:rsid w:val="00572FE2"/>
    <w:rsid w:val="00573103"/>
    <w:rsid w:val="00573EF3"/>
    <w:rsid w:val="00574C62"/>
    <w:rsid w:val="00575D0A"/>
    <w:rsid w:val="00575DD8"/>
    <w:rsid w:val="00576AB0"/>
    <w:rsid w:val="00577609"/>
    <w:rsid w:val="0058139E"/>
    <w:rsid w:val="00586D90"/>
    <w:rsid w:val="00592A8B"/>
    <w:rsid w:val="00592BA3"/>
    <w:rsid w:val="0059419F"/>
    <w:rsid w:val="00594DA9"/>
    <w:rsid w:val="005973C0"/>
    <w:rsid w:val="00597EE4"/>
    <w:rsid w:val="005A0132"/>
    <w:rsid w:val="005A147D"/>
    <w:rsid w:val="005A33DF"/>
    <w:rsid w:val="005A4E9C"/>
    <w:rsid w:val="005A7CCD"/>
    <w:rsid w:val="005B1F55"/>
    <w:rsid w:val="005B35B4"/>
    <w:rsid w:val="005B3C5A"/>
    <w:rsid w:val="005B4440"/>
    <w:rsid w:val="005B473E"/>
    <w:rsid w:val="005B6DF8"/>
    <w:rsid w:val="005B7399"/>
    <w:rsid w:val="005C0629"/>
    <w:rsid w:val="005C1F1D"/>
    <w:rsid w:val="005C367F"/>
    <w:rsid w:val="005C6F32"/>
    <w:rsid w:val="005C7541"/>
    <w:rsid w:val="005D01BD"/>
    <w:rsid w:val="005D197A"/>
    <w:rsid w:val="005D288D"/>
    <w:rsid w:val="005D5EC4"/>
    <w:rsid w:val="005D736B"/>
    <w:rsid w:val="005E1006"/>
    <w:rsid w:val="005E3CC2"/>
    <w:rsid w:val="005E4529"/>
    <w:rsid w:val="005E52FC"/>
    <w:rsid w:val="005F10B6"/>
    <w:rsid w:val="005F11F2"/>
    <w:rsid w:val="005F64C5"/>
    <w:rsid w:val="005F6BD4"/>
    <w:rsid w:val="005F7494"/>
    <w:rsid w:val="005F79CF"/>
    <w:rsid w:val="005F7ABE"/>
    <w:rsid w:val="006006BD"/>
    <w:rsid w:val="00603168"/>
    <w:rsid w:val="006033D5"/>
    <w:rsid w:val="00607302"/>
    <w:rsid w:val="006074F8"/>
    <w:rsid w:val="00607ACA"/>
    <w:rsid w:val="006101EE"/>
    <w:rsid w:val="00611549"/>
    <w:rsid w:val="00612078"/>
    <w:rsid w:val="006160FD"/>
    <w:rsid w:val="0061730A"/>
    <w:rsid w:val="006200B0"/>
    <w:rsid w:val="006241A5"/>
    <w:rsid w:val="00624F4A"/>
    <w:rsid w:val="0062636D"/>
    <w:rsid w:val="00626EDD"/>
    <w:rsid w:val="00626F0B"/>
    <w:rsid w:val="0062704D"/>
    <w:rsid w:val="006276E4"/>
    <w:rsid w:val="006319F7"/>
    <w:rsid w:val="00632A47"/>
    <w:rsid w:val="00632C5A"/>
    <w:rsid w:val="00632ECB"/>
    <w:rsid w:val="00634F8E"/>
    <w:rsid w:val="00635A65"/>
    <w:rsid w:val="0064001B"/>
    <w:rsid w:val="006406FD"/>
    <w:rsid w:val="0064071F"/>
    <w:rsid w:val="0064249C"/>
    <w:rsid w:val="00643E01"/>
    <w:rsid w:val="00645125"/>
    <w:rsid w:val="00646210"/>
    <w:rsid w:val="00646E30"/>
    <w:rsid w:val="00647652"/>
    <w:rsid w:val="006504EC"/>
    <w:rsid w:val="0065184D"/>
    <w:rsid w:val="0065308B"/>
    <w:rsid w:val="006531C2"/>
    <w:rsid w:val="00653B4F"/>
    <w:rsid w:val="00656589"/>
    <w:rsid w:val="0065772F"/>
    <w:rsid w:val="006578E3"/>
    <w:rsid w:val="00660AAC"/>
    <w:rsid w:val="00661254"/>
    <w:rsid w:val="006618C5"/>
    <w:rsid w:val="0066256D"/>
    <w:rsid w:val="00665178"/>
    <w:rsid w:val="00665756"/>
    <w:rsid w:val="00665E26"/>
    <w:rsid w:val="00666407"/>
    <w:rsid w:val="00666822"/>
    <w:rsid w:val="0067047E"/>
    <w:rsid w:val="00671195"/>
    <w:rsid w:val="00672D9F"/>
    <w:rsid w:val="00677386"/>
    <w:rsid w:val="006816E5"/>
    <w:rsid w:val="00681DF5"/>
    <w:rsid w:val="00687098"/>
    <w:rsid w:val="006878A6"/>
    <w:rsid w:val="00692202"/>
    <w:rsid w:val="006943A9"/>
    <w:rsid w:val="0069508A"/>
    <w:rsid w:val="00696C42"/>
    <w:rsid w:val="006A00D7"/>
    <w:rsid w:val="006A1890"/>
    <w:rsid w:val="006A197A"/>
    <w:rsid w:val="006A2031"/>
    <w:rsid w:val="006A34D8"/>
    <w:rsid w:val="006A5062"/>
    <w:rsid w:val="006A519B"/>
    <w:rsid w:val="006A71AF"/>
    <w:rsid w:val="006B1B2A"/>
    <w:rsid w:val="006B240C"/>
    <w:rsid w:val="006B2901"/>
    <w:rsid w:val="006B2947"/>
    <w:rsid w:val="006B4236"/>
    <w:rsid w:val="006B6E0A"/>
    <w:rsid w:val="006B6E5E"/>
    <w:rsid w:val="006B7504"/>
    <w:rsid w:val="006C011A"/>
    <w:rsid w:val="006C0937"/>
    <w:rsid w:val="006C0ECE"/>
    <w:rsid w:val="006C3E67"/>
    <w:rsid w:val="006C45FD"/>
    <w:rsid w:val="006C4765"/>
    <w:rsid w:val="006C4CB9"/>
    <w:rsid w:val="006C50DC"/>
    <w:rsid w:val="006C5D6D"/>
    <w:rsid w:val="006C6607"/>
    <w:rsid w:val="006D0F3D"/>
    <w:rsid w:val="006D3943"/>
    <w:rsid w:val="006D3D8F"/>
    <w:rsid w:val="006D4148"/>
    <w:rsid w:val="006E02DD"/>
    <w:rsid w:val="006E046D"/>
    <w:rsid w:val="006E2666"/>
    <w:rsid w:val="006E3F56"/>
    <w:rsid w:val="006E4D8E"/>
    <w:rsid w:val="006E69D8"/>
    <w:rsid w:val="006E7192"/>
    <w:rsid w:val="006F0131"/>
    <w:rsid w:val="006F1913"/>
    <w:rsid w:val="006F413C"/>
    <w:rsid w:val="006F584D"/>
    <w:rsid w:val="006F66C2"/>
    <w:rsid w:val="006F7381"/>
    <w:rsid w:val="006F7C67"/>
    <w:rsid w:val="007005FE"/>
    <w:rsid w:val="00701FC0"/>
    <w:rsid w:val="00702E0D"/>
    <w:rsid w:val="00703D2F"/>
    <w:rsid w:val="00704BAA"/>
    <w:rsid w:val="00707AD9"/>
    <w:rsid w:val="00710290"/>
    <w:rsid w:val="0071098B"/>
    <w:rsid w:val="00712657"/>
    <w:rsid w:val="00712A2E"/>
    <w:rsid w:val="007141AC"/>
    <w:rsid w:val="00716831"/>
    <w:rsid w:val="00724534"/>
    <w:rsid w:val="00725145"/>
    <w:rsid w:val="00731071"/>
    <w:rsid w:val="007347CA"/>
    <w:rsid w:val="00734DBA"/>
    <w:rsid w:val="007366E5"/>
    <w:rsid w:val="00746803"/>
    <w:rsid w:val="00747EFD"/>
    <w:rsid w:val="00753E3D"/>
    <w:rsid w:val="00756DF5"/>
    <w:rsid w:val="00760175"/>
    <w:rsid w:val="007608B5"/>
    <w:rsid w:val="0076279B"/>
    <w:rsid w:val="00762803"/>
    <w:rsid w:val="00763D15"/>
    <w:rsid w:val="00765774"/>
    <w:rsid w:val="00771328"/>
    <w:rsid w:val="00771D52"/>
    <w:rsid w:val="00772FB9"/>
    <w:rsid w:val="00774587"/>
    <w:rsid w:val="00776F71"/>
    <w:rsid w:val="0078046F"/>
    <w:rsid w:val="00782E82"/>
    <w:rsid w:val="00783EEF"/>
    <w:rsid w:val="00784C4C"/>
    <w:rsid w:val="00784D37"/>
    <w:rsid w:val="00785DAE"/>
    <w:rsid w:val="00786310"/>
    <w:rsid w:val="00786A57"/>
    <w:rsid w:val="00791FFF"/>
    <w:rsid w:val="007922C7"/>
    <w:rsid w:val="00792C14"/>
    <w:rsid w:val="007A0065"/>
    <w:rsid w:val="007A22EC"/>
    <w:rsid w:val="007A42DB"/>
    <w:rsid w:val="007A4458"/>
    <w:rsid w:val="007A4704"/>
    <w:rsid w:val="007A5A6A"/>
    <w:rsid w:val="007A6A57"/>
    <w:rsid w:val="007B0D15"/>
    <w:rsid w:val="007B0F6C"/>
    <w:rsid w:val="007B2889"/>
    <w:rsid w:val="007B2F29"/>
    <w:rsid w:val="007B3193"/>
    <w:rsid w:val="007B4CEE"/>
    <w:rsid w:val="007B7FFA"/>
    <w:rsid w:val="007C1C11"/>
    <w:rsid w:val="007C1CBC"/>
    <w:rsid w:val="007C1D52"/>
    <w:rsid w:val="007C2554"/>
    <w:rsid w:val="007C41CF"/>
    <w:rsid w:val="007C4384"/>
    <w:rsid w:val="007C4BBB"/>
    <w:rsid w:val="007C5566"/>
    <w:rsid w:val="007C70CB"/>
    <w:rsid w:val="007C7692"/>
    <w:rsid w:val="007D57B8"/>
    <w:rsid w:val="007D648F"/>
    <w:rsid w:val="007D6580"/>
    <w:rsid w:val="007D6751"/>
    <w:rsid w:val="007D6854"/>
    <w:rsid w:val="007D7551"/>
    <w:rsid w:val="007E1CC3"/>
    <w:rsid w:val="007E3307"/>
    <w:rsid w:val="007E3549"/>
    <w:rsid w:val="007E3B1F"/>
    <w:rsid w:val="007E3FC4"/>
    <w:rsid w:val="007E4659"/>
    <w:rsid w:val="007E56C3"/>
    <w:rsid w:val="007F1E6F"/>
    <w:rsid w:val="007F4B33"/>
    <w:rsid w:val="007F6810"/>
    <w:rsid w:val="00804AF4"/>
    <w:rsid w:val="00804CF4"/>
    <w:rsid w:val="008052DC"/>
    <w:rsid w:val="008073DC"/>
    <w:rsid w:val="00807573"/>
    <w:rsid w:val="00810DB3"/>
    <w:rsid w:val="008114C5"/>
    <w:rsid w:val="008127AB"/>
    <w:rsid w:val="00812DC4"/>
    <w:rsid w:val="00813A69"/>
    <w:rsid w:val="008156CB"/>
    <w:rsid w:val="00815969"/>
    <w:rsid w:val="00816A86"/>
    <w:rsid w:val="00820F30"/>
    <w:rsid w:val="00821B8D"/>
    <w:rsid w:val="00822BCB"/>
    <w:rsid w:val="00823695"/>
    <w:rsid w:val="00824DC0"/>
    <w:rsid w:val="00825ED6"/>
    <w:rsid w:val="00826F8D"/>
    <w:rsid w:val="00832074"/>
    <w:rsid w:val="00834026"/>
    <w:rsid w:val="00835B47"/>
    <w:rsid w:val="00840555"/>
    <w:rsid w:val="008407E0"/>
    <w:rsid w:val="008457E8"/>
    <w:rsid w:val="00845FCE"/>
    <w:rsid w:val="00845FD9"/>
    <w:rsid w:val="0084621B"/>
    <w:rsid w:val="00846548"/>
    <w:rsid w:val="008467E3"/>
    <w:rsid w:val="00847879"/>
    <w:rsid w:val="0084787F"/>
    <w:rsid w:val="00847A9A"/>
    <w:rsid w:val="008510E4"/>
    <w:rsid w:val="00852305"/>
    <w:rsid w:val="0085318C"/>
    <w:rsid w:val="008534CD"/>
    <w:rsid w:val="00853691"/>
    <w:rsid w:val="00855E4A"/>
    <w:rsid w:val="0085686B"/>
    <w:rsid w:val="00857DD8"/>
    <w:rsid w:val="008624EA"/>
    <w:rsid w:val="00863F74"/>
    <w:rsid w:val="00866959"/>
    <w:rsid w:val="00866CF2"/>
    <w:rsid w:val="00870C2A"/>
    <w:rsid w:val="00870F76"/>
    <w:rsid w:val="008714AC"/>
    <w:rsid w:val="00872D23"/>
    <w:rsid w:val="008743F7"/>
    <w:rsid w:val="008763E1"/>
    <w:rsid w:val="00876824"/>
    <w:rsid w:val="00880429"/>
    <w:rsid w:val="00880AE9"/>
    <w:rsid w:val="0088156B"/>
    <w:rsid w:val="0088156F"/>
    <w:rsid w:val="008826FA"/>
    <w:rsid w:val="00883C86"/>
    <w:rsid w:val="00883D49"/>
    <w:rsid w:val="008874E5"/>
    <w:rsid w:val="00887A4F"/>
    <w:rsid w:val="00887C7B"/>
    <w:rsid w:val="00890007"/>
    <w:rsid w:val="008906B2"/>
    <w:rsid w:val="00893D62"/>
    <w:rsid w:val="008A05A9"/>
    <w:rsid w:val="008A0C67"/>
    <w:rsid w:val="008A340A"/>
    <w:rsid w:val="008A4203"/>
    <w:rsid w:val="008A45B6"/>
    <w:rsid w:val="008A5F00"/>
    <w:rsid w:val="008B31B3"/>
    <w:rsid w:val="008B66C4"/>
    <w:rsid w:val="008B683C"/>
    <w:rsid w:val="008B789D"/>
    <w:rsid w:val="008B79DB"/>
    <w:rsid w:val="008B7A01"/>
    <w:rsid w:val="008C2C6F"/>
    <w:rsid w:val="008C325F"/>
    <w:rsid w:val="008C3BEE"/>
    <w:rsid w:val="008C3E27"/>
    <w:rsid w:val="008D0C84"/>
    <w:rsid w:val="008D4442"/>
    <w:rsid w:val="008D4C7B"/>
    <w:rsid w:val="008D55E2"/>
    <w:rsid w:val="008D67F3"/>
    <w:rsid w:val="008D7EBE"/>
    <w:rsid w:val="008E02EB"/>
    <w:rsid w:val="008E109F"/>
    <w:rsid w:val="008E3470"/>
    <w:rsid w:val="008E512E"/>
    <w:rsid w:val="008F0147"/>
    <w:rsid w:val="008F09B0"/>
    <w:rsid w:val="008F0BC1"/>
    <w:rsid w:val="008F28DB"/>
    <w:rsid w:val="008F3ECC"/>
    <w:rsid w:val="008F4B74"/>
    <w:rsid w:val="008F5E4F"/>
    <w:rsid w:val="008F659F"/>
    <w:rsid w:val="009006E6"/>
    <w:rsid w:val="00900ECA"/>
    <w:rsid w:val="00901220"/>
    <w:rsid w:val="009015EC"/>
    <w:rsid w:val="009018BB"/>
    <w:rsid w:val="00902A70"/>
    <w:rsid w:val="00903F3A"/>
    <w:rsid w:val="00904205"/>
    <w:rsid w:val="00910464"/>
    <w:rsid w:val="009108DD"/>
    <w:rsid w:val="009125FD"/>
    <w:rsid w:val="00913F0E"/>
    <w:rsid w:val="0091684B"/>
    <w:rsid w:val="00920B68"/>
    <w:rsid w:val="00921DCF"/>
    <w:rsid w:val="0092271C"/>
    <w:rsid w:val="00922D4D"/>
    <w:rsid w:val="0092585D"/>
    <w:rsid w:val="0092654B"/>
    <w:rsid w:val="0092703C"/>
    <w:rsid w:val="00927E60"/>
    <w:rsid w:val="00927E91"/>
    <w:rsid w:val="009301BC"/>
    <w:rsid w:val="009333FD"/>
    <w:rsid w:val="00933CFF"/>
    <w:rsid w:val="00934658"/>
    <w:rsid w:val="00937D1B"/>
    <w:rsid w:val="00941412"/>
    <w:rsid w:val="00941F42"/>
    <w:rsid w:val="0094395A"/>
    <w:rsid w:val="00943E85"/>
    <w:rsid w:val="00946888"/>
    <w:rsid w:val="00946891"/>
    <w:rsid w:val="00946A9B"/>
    <w:rsid w:val="00947077"/>
    <w:rsid w:val="00952495"/>
    <w:rsid w:val="00957781"/>
    <w:rsid w:val="00957DAE"/>
    <w:rsid w:val="00957EA6"/>
    <w:rsid w:val="0096145A"/>
    <w:rsid w:val="00961528"/>
    <w:rsid w:val="009620AC"/>
    <w:rsid w:val="00963509"/>
    <w:rsid w:val="00965736"/>
    <w:rsid w:val="009706E7"/>
    <w:rsid w:val="00970839"/>
    <w:rsid w:val="009722DA"/>
    <w:rsid w:val="009736FB"/>
    <w:rsid w:val="009738B7"/>
    <w:rsid w:val="0097569E"/>
    <w:rsid w:val="0097630C"/>
    <w:rsid w:val="00977472"/>
    <w:rsid w:val="00980546"/>
    <w:rsid w:val="00980DC6"/>
    <w:rsid w:val="009817F2"/>
    <w:rsid w:val="00981E29"/>
    <w:rsid w:val="0098511C"/>
    <w:rsid w:val="00986412"/>
    <w:rsid w:val="00986758"/>
    <w:rsid w:val="00990079"/>
    <w:rsid w:val="00991E56"/>
    <w:rsid w:val="00993359"/>
    <w:rsid w:val="009958A1"/>
    <w:rsid w:val="00996034"/>
    <w:rsid w:val="009A1FAB"/>
    <w:rsid w:val="009A26A3"/>
    <w:rsid w:val="009A2829"/>
    <w:rsid w:val="009A3A72"/>
    <w:rsid w:val="009B1131"/>
    <w:rsid w:val="009B16C1"/>
    <w:rsid w:val="009B2D9F"/>
    <w:rsid w:val="009B36A9"/>
    <w:rsid w:val="009B3821"/>
    <w:rsid w:val="009B430D"/>
    <w:rsid w:val="009B633F"/>
    <w:rsid w:val="009B634C"/>
    <w:rsid w:val="009C3386"/>
    <w:rsid w:val="009C35F3"/>
    <w:rsid w:val="009C4463"/>
    <w:rsid w:val="009C4EB8"/>
    <w:rsid w:val="009C57E9"/>
    <w:rsid w:val="009C5F12"/>
    <w:rsid w:val="009C606B"/>
    <w:rsid w:val="009C6EA8"/>
    <w:rsid w:val="009D1049"/>
    <w:rsid w:val="009D66C8"/>
    <w:rsid w:val="009E2B11"/>
    <w:rsid w:val="009E4E19"/>
    <w:rsid w:val="009E5B9F"/>
    <w:rsid w:val="009E5C01"/>
    <w:rsid w:val="009E66C8"/>
    <w:rsid w:val="009F0AE5"/>
    <w:rsid w:val="009F17A8"/>
    <w:rsid w:val="009F28DC"/>
    <w:rsid w:val="00A011DC"/>
    <w:rsid w:val="00A01D23"/>
    <w:rsid w:val="00A02842"/>
    <w:rsid w:val="00A04524"/>
    <w:rsid w:val="00A0466A"/>
    <w:rsid w:val="00A06134"/>
    <w:rsid w:val="00A0659D"/>
    <w:rsid w:val="00A06EA6"/>
    <w:rsid w:val="00A10798"/>
    <w:rsid w:val="00A14C28"/>
    <w:rsid w:val="00A14DB3"/>
    <w:rsid w:val="00A15017"/>
    <w:rsid w:val="00A15B00"/>
    <w:rsid w:val="00A175D7"/>
    <w:rsid w:val="00A17606"/>
    <w:rsid w:val="00A210FE"/>
    <w:rsid w:val="00A2145B"/>
    <w:rsid w:val="00A247AB"/>
    <w:rsid w:val="00A24CF9"/>
    <w:rsid w:val="00A26BAA"/>
    <w:rsid w:val="00A27473"/>
    <w:rsid w:val="00A32358"/>
    <w:rsid w:val="00A33441"/>
    <w:rsid w:val="00A3469A"/>
    <w:rsid w:val="00A35923"/>
    <w:rsid w:val="00A369A3"/>
    <w:rsid w:val="00A37F88"/>
    <w:rsid w:val="00A40ED7"/>
    <w:rsid w:val="00A41259"/>
    <w:rsid w:val="00A41F28"/>
    <w:rsid w:val="00A4234C"/>
    <w:rsid w:val="00A4312B"/>
    <w:rsid w:val="00A43578"/>
    <w:rsid w:val="00A43580"/>
    <w:rsid w:val="00A4625C"/>
    <w:rsid w:val="00A47F3A"/>
    <w:rsid w:val="00A51078"/>
    <w:rsid w:val="00A51650"/>
    <w:rsid w:val="00A51D71"/>
    <w:rsid w:val="00A52716"/>
    <w:rsid w:val="00A52A64"/>
    <w:rsid w:val="00A52B27"/>
    <w:rsid w:val="00A53277"/>
    <w:rsid w:val="00A54F89"/>
    <w:rsid w:val="00A5574A"/>
    <w:rsid w:val="00A56E54"/>
    <w:rsid w:val="00A57C09"/>
    <w:rsid w:val="00A60710"/>
    <w:rsid w:val="00A637A5"/>
    <w:rsid w:val="00A65624"/>
    <w:rsid w:val="00A65D8B"/>
    <w:rsid w:val="00A66D9E"/>
    <w:rsid w:val="00A671EA"/>
    <w:rsid w:val="00A70EF2"/>
    <w:rsid w:val="00A74345"/>
    <w:rsid w:val="00A76152"/>
    <w:rsid w:val="00A81285"/>
    <w:rsid w:val="00A820E2"/>
    <w:rsid w:val="00A86D1A"/>
    <w:rsid w:val="00A878C8"/>
    <w:rsid w:val="00A92CE6"/>
    <w:rsid w:val="00A9376D"/>
    <w:rsid w:val="00A94219"/>
    <w:rsid w:val="00A94D37"/>
    <w:rsid w:val="00A94FAA"/>
    <w:rsid w:val="00A971A9"/>
    <w:rsid w:val="00AA1349"/>
    <w:rsid w:val="00AA182E"/>
    <w:rsid w:val="00AA2460"/>
    <w:rsid w:val="00AA3306"/>
    <w:rsid w:val="00AA3397"/>
    <w:rsid w:val="00AA351D"/>
    <w:rsid w:val="00AA404F"/>
    <w:rsid w:val="00AA7369"/>
    <w:rsid w:val="00AB203A"/>
    <w:rsid w:val="00AB26D1"/>
    <w:rsid w:val="00AB52A6"/>
    <w:rsid w:val="00AB71FA"/>
    <w:rsid w:val="00AC0157"/>
    <w:rsid w:val="00AC2C38"/>
    <w:rsid w:val="00AC2E7C"/>
    <w:rsid w:val="00AC4FC7"/>
    <w:rsid w:val="00AC543F"/>
    <w:rsid w:val="00AC682E"/>
    <w:rsid w:val="00AC6B10"/>
    <w:rsid w:val="00AD057F"/>
    <w:rsid w:val="00AD0C70"/>
    <w:rsid w:val="00AD1F12"/>
    <w:rsid w:val="00AD4ED4"/>
    <w:rsid w:val="00AD551A"/>
    <w:rsid w:val="00AD69BC"/>
    <w:rsid w:val="00AD789B"/>
    <w:rsid w:val="00AE07B1"/>
    <w:rsid w:val="00AE0B42"/>
    <w:rsid w:val="00AE19C1"/>
    <w:rsid w:val="00AE1B29"/>
    <w:rsid w:val="00AE1CCA"/>
    <w:rsid w:val="00AE2C1A"/>
    <w:rsid w:val="00AE2C23"/>
    <w:rsid w:val="00AE3121"/>
    <w:rsid w:val="00AE351D"/>
    <w:rsid w:val="00AE3F8B"/>
    <w:rsid w:val="00AE4545"/>
    <w:rsid w:val="00AE6617"/>
    <w:rsid w:val="00AF129A"/>
    <w:rsid w:val="00AF15CA"/>
    <w:rsid w:val="00AF299E"/>
    <w:rsid w:val="00AF2BAA"/>
    <w:rsid w:val="00AF4D85"/>
    <w:rsid w:val="00AF7F6A"/>
    <w:rsid w:val="00B0279A"/>
    <w:rsid w:val="00B02E64"/>
    <w:rsid w:val="00B04BC6"/>
    <w:rsid w:val="00B0505C"/>
    <w:rsid w:val="00B057B0"/>
    <w:rsid w:val="00B05BC7"/>
    <w:rsid w:val="00B05CEE"/>
    <w:rsid w:val="00B05F85"/>
    <w:rsid w:val="00B10E5E"/>
    <w:rsid w:val="00B135D6"/>
    <w:rsid w:val="00B14A01"/>
    <w:rsid w:val="00B20287"/>
    <w:rsid w:val="00B203F5"/>
    <w:rsid w:val="00B2185A"/>
    <w:rsid w:val="00B21DA7"/>
    <w:rsid w:val="00B21E4C"/>
    <w:rsid w:val="00B22C72"/>
    <w:rsid w:val="00B236C3"/>
    <w:rsid w:val="00B24FA8"/>
    <w:rsid w:val="00B256E3"/>
    <w:rsid w:val="00B26941"/>
    <w:rsid w:val="00B27900"/>
    <w:rsid w:val="00B305A0"/>
    <w:rsid w:val="00B34622"/>
    <w:rsid w:val="00B35102"/>
    <w:rsid w:val="00B35636"/>
    <w:rsid w:val="00B4247E"/>
    <w:rsid w:val="00B45DC6"/>
    <w:rsid w:val="00B47A9E"/>
    <w:rsid w:val="00B5060C"/>
    <w:rsid w:val="00B50ED5"/>
    <w:rsid w:val="00B54E87"/>
    <w:rsid w:val="00B553F3"/>
    <w:rsid w:val="00B5548F"/>
    <w:rsid w:val="00B555C3"/>
    <w:rsid w:val="00B57C9E"/>
    <w:rsid w:val="00B62295"/>
    <w:rsid w:val="00B65902"/>
    <w:rsid w:val="00B65EDD"/>
    <w:rsid w:val="00B670E1"/>
    <w:rsid w:val="00B6791D"/>
    <w:rsid w:val="00B71CD5"/>
    <w:rsid w:val="00B74037"/>
    <w:rsid w:val="00B7548A"/>
    <w:rsid w:val="00B76AED"/>
    <w:rsid w:val="00B8041A"/>
    <w:rsid w:val="00B8150E"/>
    <w:rsid w:val="00B8267A"/>
    <w:rsid w:val="00B82BF5"/>
    <w:rsid w:val="00B83084"/>
    <w:rsid w:val="00B85B00"/>
    <w:rsid w:val="00B85C0A"/>
    <w:rsid w:val="00B915C4"/>
    <w:rsid w:val="00B918CD"/>
    <w:rsid w:val="00B92AA4"/>
    <w:rsid w:val="00B951BF"/>
    <w:rsid w:val="00B954F6"/>
    <w:rsid w:val="00B95B51"/>
    <w:rsid w:val="00B96DE2"/>
    <w:rsid w:val="00B9710E"/>
    <w:rsid w:val="00B9770A"/>
    <w:rsid w:val="00BA5C0D"/>
    <w:rsid w:val="00BB07BD"/>
    <w:rsid w:val="00BB0F77"/>
    <w:rsid w:val="00BB1F6D"/>
    <w:rsid w:val="00BB2BCB"/>
    <w:rsid w:val="00BB787B"/>
    <w:rsid w:val="00BC23CD"/>
    <w:rsid w:val="00BC4813"/>
    <w:rsid w:val="00BC6BB5"/>
    <w:rsid w:val="00BC720C"/>
    <w:rsid w:val="00BD089B"/>
    <w:rsid w:val="00BD453C"/>
    <w:rsid w:val="00BD46CA"/>
    <w:rsid w:val="00BD5BCB"/>
    <w:rsid w:val="00BD60C4"/>
    <w:rsid w:val="00BD7472"/>
    <w:rsid w:val="00BE08B9"/>
    <w:rsid w:val="00BE2281"/>
    <w:rsid w:val="00BE3540"/>
    <w:rsid w:val="00BE3F1C"/>
    <w:rsid w:val="00BE5836"/>
    <w:rsid w:val="00BE5871"/>
    <w:rsid w:val="00BE6626"/>
    <w:rsid w:val="00BF01F2"/>
    <w:rsid w:val="00BF195A"/>
    <w:rsid w:val="00BF1971"/>
    <w:rsid w:val="00BF1F2E"/>
    <w:rsid w:val="00BF3C7C"/>
    <w:rsid w:val="00BF551D"/>
    <w:rsid w:val="00BF748D"/>
    <w:rsid w:val="00C00236"/>
    <w:rsid w:val="00C011DE"/>
    <w:rsid w:val="00C021E7"/>
    <w:rsid w:val="00C0591D"/>
    <w:rsid w:val="00C061C6"/>
    <w:rsid w:val="00C0794E"/>
    <w:rsid w:val="00C07AEC"/>
    <w:rsid w:val="00C12517"/>
    <w:rsid w:val="00C13B7C"/>
    <w:rsid w:val="00C14313"/>
    <w:rsid w:val="00C14FB1"/>
    <w:rsid w:val="00C153BE"/>
    <w:rsid w:val="00C15A16"/>
    <w:rsid w:val="00C16738"/>
    <w:rsid w:val="00C1697A"/>
    <w:rsid w:val="00C17EAC"/>
    <w:rsid w:val="00C21AAB"/>
    <w:rsid w:val="00C2247B"/>
    <w:rsid w:val="00C224F9"/>
    <w:rsid w:val="00C22542"/>
    <w:rsid w:val="00C238F4"/>
    <w:rsid w:val="00C25FFF"/>
    <w:rsid w:val="00C37917"/>
    <w:rsid w:val="00C425A2"/>
    <w:rsid w:val="00C42C74"/>
    <w:rsid w:val="00C44F2F"/>
    <w:rsid w:val="00C45605"/>
    <w:rsid w:val="00C4648D"/>
    <w:rsid w:val="00C50DC8"/>
    <w:rsid w:val="00C51AB1"/>
    <w:rsid w:val="00C525CA"/>
    <w:rsid w:val="00C5301B"/>
    <w:rsid w:val="00C54089"/>
    <w:rsid w:val="00C54F41"/>
    <w:rsid w:val="00C55B1F"/>
    <w:rsid w:val="00C5603F"/>
    <w:rsid w:val="00C60B5D"/>
    <w:rsid w:val="00C64C40"/>
    <w:rsid w:val="00C65AC0"/>
    <w:rsid w:val="00C65F96"/>
    <w:rsid w:val="00C7197B"/>
    <w:rsid w:val="00C7456B"/>
    <w:rsid w:val="00C76C14"/>
    <w:rsid w:val="00C81AC2"/>
    <w:rsid w:val="00C81BCA"/>
    <w:rsid w:val="00C83A0D"/>
    <w:rsid w:val="00C8630F"/>
    <w:rsid w:val="00C86559"/>
    <w:rsid w:val="00C90CA2"/>
    <w:rsid w:val="00C942C7"/>
    <w:rsid w:val="00C94E09"/>
    <w:rsid w:val="00C9547C"/>
    <w:rsid w:val="00C95551"/>
    <w:rsid w:val="00C95936"/>
    <w:rsid w:val="00C96555"/>
    <w:rsid w:val="00C96B4C"/>
    <w:rsid w:val="00C96EA2"/>
    <w:rsid w:val="00CA0DCD"/>
    <w:rsid w:val="00CA10C3"/>
    <w:rsid w:val="00CA1D22"/>
    <w:rsid w:val="00CA1E7E"/>
    <w:rsid w:val="00CA285D"/>
    <w:rsid w:val="00CA34D0"/>
    <w:rsid w:val="00CA4ABB"/>
    <w:rsid w:val="00CA4B82"/>
    <w:rsid w:val="00CA5276"/>
    <w:rsid w:val="00CA562F"/>
    <w:rsid w:val="00CB0A2C"/>
    <w:rsid w:val="00CB3AB1"/>
    <w:rsid w:val="00CB6E80"/>
    <w:rsid w:val="00CB721C"/>
    <w:rsid w:val="00CC014F"/>
    <w:rsid w:val="00CC0385"/>
    <w:rsid w:val="00CC1CCD"/>
    <w:rsid w:val="00CC3245"/>
    <w:rsid w:val="00CC75A7"/>
    <w:rsid w:val="00CC7C9B"/>
    <w:rsid w:val="00CD0F74"/>
    <w:rsid w:val="00CD13B1"/>
    <w:rsid w:val="00CD6491"/>
    <w:rsid w:val="00CD64B0"/>
    <w:rsid w:val="00CE0F14"/>
    <w:rsid w:val="00CE156D"/>
    <w:rsid w:val="00CE1F22"/>
    <w:rsid w:val="00CE2F7A"/>
    <w:rsid w:val="00CE4830"/>
    <w:rsid w:val="00CE7487"/>
    <w:rsid w:val="00CE75D6"/>
    <w:rsid w:val="00CE7CDD"/>
    <w:rsid w:val="00CF2CE0"/>
    <w:rsid w:val="00CF4A8E"/>
    <w:rsid w:val="00CF61F1"/>
    <w:rsid w:val="00CF6F14"/>
    <w:rsid w:val="00D0002F"/>
    <w:rsid w:val="00D013A8"/>
    <w:rsid w:val="00D0161E"/>
    <w:rsid w:val="00D018CC"/>
    <w:rsid w:val="00D01CF4"/>
    <w:rsid w:val="00D023A8"/>
    <w:rsid w:val="00D02713"/>
    <w:rsid w:val="00D02E9C"/>
    <w:rsid w:val="00D11490"/>
    <w:rsid w:val="00D12158"/>
    <w:rsid w:val="00D14C8E"/>
    <w:rsid w:val="00D15D73"/>
    <w:rsid w:val="00D2087B"/>
    <w:rsid w:val="00D209D7"/>
    <w:rsid w:val="00D21286"/>
    <w:rsid w:val="00D222E3"/>
    <w:rsid w:val="00D2416A"/>
    <w:rsid w:val="00D251AF"/>
    <w:rsid w:val="00D25F68"/>
    <w:rsid w:val="00D26356"/>
    <w:rsid w:val="00D267B9"/>
    <w:rsid w:val="00D27AA5"/>
    <w:rsid w:val="00D3086C"/>
    <w:rsid w:val="00D30E32"/>
    <w:rsid w:val="00D33415"/>
    <w:rsid w:val="00D357E4"/>
    <w:rsid w:val="00D37EDA"/>
    <w:rsid w:val="00D42EFF"/>
    <w:rsid w:val="00D44EC3"/>
    <w:rsid w:val="00D45BEE"/>
    <w:rsid w:val="00D5416D"/>
    <w:rsid w:val="00D54AEE"/>
    <w:rsid w:val="00D55F02"/>
    <w:rsid w:val="00D563B1"/>
    <w:rsid w:val="00D569B4"/>
    <w:rsid w:val="00D616CC"/>
    <w:rsid w:val="00D640F4"/>
    <w:rsid w:val="00D646EF"/>
    <w:rsid w:val="00D64FA3"/>
    <w:rsid w:val="00D65D33"/>
    <w:rsid w:val="00D66DBE"/>
    <w:rsid w:val="00D67D23"/>
    <w:rsid w:val="00D70B88"/>
    <w:rsid w:val="00D7212F"/>
    <w:rsid w:val="00D72764"/>
    <w:rsid w:val="00D72C5B"/>
    <w:rsid w:val="00D740C2"/>
    <w:rsid w:val="00D7529A"/>
    <w:rsid w:val="00D756E4"/>
    <w:rsid w:val="00D75C81"/>
    <w:rsid w:val="00D75FD6"/>
    <w:rsid w:val="00D761E2"/>
    <w:rsid w:val="00D771C4"/>
    <w:rsid w:val="00D77F0A"/>
    <w:rsid w:val="00D810F2"/>
    <w:rsid w:val="00D8250B"/>
    <w:rsid w:val="00D82F6F"/>
    <w:rsid w:val="00D83637"/>
    <w:rsid w:val="00D83663"/>
    <w:rsid w:val="00D837B8"/>
    <w:rsid w:val="00D84D45"/>
    <w:rsid w:val="00D872F8"/>
    <w:rsid w:val="00D87F61"/>
    <w:rsid w:val="00D92517"/>
    <w:rsid w:val="00D93AC0"/>
    <w:rsid w:val="00D9420D"/>
    <w:rsid w:val="00D942A6"/>
    <w:rsid w:val="00D94D5B"/>
    <w:rsid w:val="00D95054"/>
    <w:rsid w:val="00D957DB"/>
    <w:rsid w:val="00DA0612"/>
    <w:rsid w:val="00DA0B9E"/>
    <w:rsid w:val="00DA2A59"/>
    <w:rsid w:val="00DA34DB"/>
    <w:rsid w:val="00DA352A"/>
    <w:rsid w:val="00DA39B3"/>
    <w:rsid w:val="00DA5036"/>
    <w:rsid w:val="00DB03DB"/>
    <w:rsid w:val="00DB0F92"/>
    <w:rsid w:val="00DB10AD"/>
    <w:rsid w:val="00DB2786"/>
    <w:rsid w:val="00DB7F06"/>
    <w:rsid w:val="00DC1951"/>
    <w:rsid w:val="00DC1C4F"/>
    <w:rsid w:val="00DC36A1"/>
    <w:rsid w:val="00DC4C94"/>
    <w:rsid w:val="00DC565C"/>
    <w:rsid w:val="00DC61E7"/>
    <w:rsid w:val="00DC6807"/>
    <w:rsid w:val="00DC690A"/>
    <w:rsid w:val="00DD1F4C"/>
    <w:rsid w:val="00DD3E53"/>
    <w:rsid w:val="00DD5417"/>
    <w:rsid w:val="00DD5893"/>
    <w:rsid w:val="00DE01C9"/>
    <w:rsid w:val="00DE03CB"/>
    <w:rsid w:val="00DE1F58"/>
    <w:rsid w:val="00DE2324"/>
    <w:rsid w:val="00DE6F17"/>
    <w:rsid w:val="00DE752A"/>
    <w:rsid w:val="00DF2BD1"/>
    <w:rsid w:val="00DF73B8"/>
    <w:rsid w:val="00E00A30"/>
    <w:rsid w:val="00E045AC"/>
    <w:rsid w:val="00E0576B"/>
    <w:rsid w:val="00E104AF"/>
    <w:rsid w:val="00E1259B"/>
    <w:rsid w:val="00E16B2A"/>
    <w:rsid w:val="00E177B3"/>
    <w:rsid w:val="00E21973"/>
    <w:rsid w:val="00E21AD0"/>
    <w:rsid w:val="00E234DC"/>
    <w:rsid w:val="00E23541"/>
    <w:rsid w:val="00E239D5"/>
    <w:rsid w:val="00E24477"/>
    <w:rsid w:val="00E26422"/>
    <w:rsid w:val="00E26D49"/>
    <w:rsid w:val="00E277BD"/>
    <w:rsid w:val="00E27A64"/>
    <w:rsid w:val="00E30933"/>
    <w:rsid w:val="00E32301"/>
    <w:rsid w:val="00E333E2"/>
    <w:rsid w:val="00E342F9"/>
    <w:rsid w:val="00E36251"/>
    <w:rsid w:val="00E405B6"/>
    <w:rsid w:val="00E415EB"/>
    <w:rsid w:val="00E4376D"/>
    <w:rsid w:val="00E4445A"/>
    <w:rsid w:val="00E50CF7"/>
    <w:rsid w:val="00E5258B"/>
    <w:rsid w:val="00E52BA1"/>
    <w:rsid w:val="00E52FF2"/>
    <w:rsid w:val="00E54C68"/>
    <w:rsid w:val="00E55666"/>
    <w:rsid w:val="00E572DA"/>
    <w:rsid w:val="00E57CE9"/>
    <w:rsid w:val="00E6066F"/>
    <w:rsid w:val="00E60B70"/>
    <w:rsid w:val="00E61153"/>
    <w:rsid w:val="00E61223"/>
    <w:rsid w:val="00E641B5"/>
    <w:rsid w:val="00E66AAA"/>
    <w:rsid w:val="00E67AE4"/>
    <w:rsid w:val="00E71BC4"/>
    <w:rsid w:val="00E71D64"/>
    <w:rsid w:val="00E729F4"/>
    <w:rsid w:val="00E73B8D"/>
    <w:rsid w:val="00E73F48"/>
    <w:rsid w:val="00E743B5"/>
    <w:rsid w:val="00E769C1"/>
    <w:rsid w:val="00E800DF"/>
    <w:rsid w:val="00E818FC"/>
    <w:rsid w:val="00E82E97"/>
    <w:rsid w:val="00E85398"/>
    <w:rsid w:val="00E85FC0"/>
    <w:rsid w:val="00E87476"/>
    <w:rsid w:val="00E900E2"/>
    <w:rsid w:val="00E92EC2"/>
    <w:rsid w:val="00E95C0E"/>
    <w:rsid w:val="00E95F7D"/>
    <w:rsid w:val="00E967FD"/>
    <w:rsid w:val="00E97D5B"/>
    <w:rsid w:val="00E97F68"/>
    <w:rsid w:val="00EA0906"/>
    <w:rsid w:val="00EA0D78"/>
    <w:rsid w:val="00EA1A25"/>
    <w:rsid w:val="00EA2DD4"/>
    <w:rsid w:val="00EA4CF3"/>
    <w:rsid w:val="00EA5EBD"/>
    <w:rsid w:val="00EA6565"/>
    <w:rsid w:val="00EA6F69"/>
    <w:rsid w:val="00EB1BE1"/>
    <w:rsid w:val="00EB3250"/>
    <w:rsid w:val="00EB4504"/>
    <w:rsid w:val="00EB51A8"/>
    <w:rsid w:val="00EB524C"/>
    <w:rsid w:val="00EB6401"/>
    <w:rsid w:val="00EC53A5"/>
    <w:rsid w:val="00EC582E"/>
    <w:rsid w:val="00EC6B38"/>
    <w:rsid w:val="00EC7BF9"/>
    <w:rsid w:val="00ED1B8E"/>
    <w:rsid w:val="00ED20DE"/>
    <w:rsid w:val="00ED3F58"/>
    <w:rsid w:val="00ED670C"/>
    <w:rsid w:val="00EE156A"/>
    <w:rsid w:val="00EE176F"/>
    <w:rsid w:val="00EE1F6A"/>
    <w:rsid w:val="00EE5F50"/>
    <w:rsid w:val="00EF0BFE"/>
    <w:rsid w:val="00EF1941"/>
    <w:rsid w:val="00EF2192"/>
    <w:rsid w:val="00EF2C9E"/>
    <w:rsid w:val="00EF2E4D"/>
    <w:rsid w:val="00EF430F"/>
    <w:rsid w:val="00EF65A8"/>
    <w:rsid w:val="00F00319"/>
    <w:rsid w:val="00F031C8"/>
    <w:rsid w:val="00F0320F"/>
    <w:rsid w:val="00F0404E"/>
    <w:rsid w:val="00F04972"/>
    <w:rsid w:val="00F051D8"/>
    <w:rsid w:val="00F10068"/>
    <w:rsid w:val="00F10AA9"/>
    <w:rsid w:val="00F118CC"/>
    <w:rsid w:val="00F147EA"/>
    <w:rsid w:val="00F1488E"/>
    <w:rsid w:val="00F15578"/>
    <w:rsid w:val="00F15D7D"/>
    <w:rsid w:val="00F169F1"/>
    <w:rsid w:val="00F2164F"/>
    <w:rsid w:val="00F22141"/>
    <w:rsid w:val="00F23F3C"/>
    <w:rsid w:val="00F24FDD"/>
    <w:rsid w:val="00F2588E"/>
    <w:rsid w:val="00F279F9"/>
    <w:rsid w:val="00F32672"/>
    <w:rsid w:val="00F35889"/>
    <w:rsid w:val="00F37B17"/>
    <w:rsid w:val="00F402CE"/>
    <w:rsid w:val="00F40FD3"/>
    <w:rsid w:val="00F415E1"/>
    <w:rsid w:val="00F469DB"/>
    <w:rsid w:val="00F4713A"/>
    <w:rsid w:val="00F47543"/>
    <w:rsid w:val="00F52496"/>
    <w:rsid w:val="00F52C4F"/>
    <w:rsid w:val="00F52F0B"/>
    <w:rsid w:val="00F53E3F"/>
    <w:rsid w:val="00F5417F"/>
    <w:rsid w:val="00F5495B"/>
    <w:rsid w:val="00F5527B"/>
    <w:rsid w:val="00F56C0E"/>
    <w:rsid w:val="00F5738C"/>
    <w:rsid w:val="00F577E4"/>
    <w:rsid w:val="00F602D9"/>
    <w:rsid w:val="00F61C2B"/>
    <w:rsid w:val="00F62FA6"/>
    <w:rsid w:val="00F66D60"/>
    <w:rsid w:val="00F711B0"/>
    <w:rsid w:val="00F71785"/>
    <w:rsid w:val="00F71CB4"/>
    <w:rsid w:val="00F721C4"/>
    <w:rsid w:val="00F73B60"/>
    <w:rsid w:val="00F75986"/>
    <w:rsid w:val="00F8065A"/>
    <w:rsid w:val="00F81252"/>
    <w:rsid w:val="00F81992"/>
    <w:rsid w:val="00F9091B"/>
    <w:rsid w:val="00F923E4"/>
    <w:rsid w:val="00F925DE"/>
    <w:rsid w:val="00F92CDA"/>
    <w:rsid w:val="00F94265"/>
    <w:rsid w:val="00F96DC5"/>
    <w:rsid w:val="00F97753"/>
    <w:rsid w:val="00F97CE2"/>
    <w:rsid w:val="00FA09BA"/>
    <w:rsid w:val="00FA0B72"/>
    <w:rsid w:val="00FA12AB"/>
    <w:rsid w:val="00FA2A17"/>
    <w:rsid w:val="00FA2D3D"/>
    <w:rsid w:val="00FA371F"/>
    <w:rsid w:val="00FA6440"/>
    <w:rsid w:val="00FB21BD"/>
    <w:rsid w:val="00FB5B32"/>
    <w:rsid w:val="00FB5B80"/>
    <w:rsid w:val="00FB7119"/>
    <w:rsid w:val="00FC0095"/>
    <w:rsid w:val="00FC0CC7"/>
    <w:rsid w:val="00FC1EB3"/>
    <w:rsid w:val="00FC2204"/>
    <w:rsid w:val="00FC6C46"/>
    <w:rsid w:val="00FC7F2E"/>
    <w:rsid w:val="00FD066A"/>
    <w:rsid w:val="00FD09AE"/>
    <w:rsid w:val="00FD42FB"/>
    <w:rsid w:val="00FD632A"/>
    <w:rsid w:val="00FE0635"/>
    <w:rsid w:val="00FE094F"/>
    <w:rsid w:val="00FE0A11"/>
    <w:rsid w:val="00FE0B9D"/>
    <w:rsid w:val="00FE17D4"/>
    <w:rsid w:val="00FE3892"/>
    <w:rsid w:val="00FE6DAD"/>
    <w:rsid w:val="00FE7986"/>
    <w:rsid w:val="00FF24F8"/>
    <w:rsid w:val="00FF2DDA"/>
    <w:rsid w:val="00FF3C32"/>
    <w:rsid w:val="00FF3FFC"/>
    <w:rsid w:val="00FF483F"/>
    <w:rsid w:val="00FF4BF2"/>
    <w:rsid w:val="00FF5087"/>
    <w:rsid w:val="00FF6435"/>
    <w:rsid w:val="00FF6517"/>
    <w:rsid w:val="00FF7A25"/>
    <w:rsid w:val="02ABA36A"/>
    <w:rsid w:val="02DA95D9"/>
    <w:rsid w:val="045E7F48"/>
    <w:rsid w:val="05A4ACDB"/>
    <w:rsid w:val="05F72D77"/>
    <w:rsid w:val="0B4D6455"/>
    <w:rsid w:val="0C8FBFCF"/>
    <w:rsid w:val="0DEC3DC3"/>
    <w:rsid w:val="0E6AC2AA"/>
    <w:rsid w:val="0FF35A83"/>
    <w:rsid w:val="107E9421"/>
    <w:rsid w:val="144B0A4C"/>
    <w:rsid w:val="16D9DE99"/>
    <w:rsid w:val="1AD6D13F"/>
    <w:rsid w:val="1B3483BE"/>
    <w:rsid w:val="1CDD4143"/>
    <w:rsid w:val="1DE00B93"/>
    <w:rsid w:val="251B8559"/>
    <w:rsid w:val="2897BDCF"/>
    <w:rsid w:val="290ED6F8"/>
    <w:rsid w:val="2B106236"/>
    <w:rsid w:val="2CD0B51F"/>
    <w:rsid w:val="2EA4882B"/>
    <w:rsid w:val="2EE26E46"/>
    <w:rsid w:val="2FE788B6"/>
    <w:rsid w:val="302AC9DC"/>
    <w:rsid w:val="36751A24"/>
    <w:rsid w:val="3A1C4A8C"/>
    <w:rsid w:val="3FA1737D"/>
    <w:rsid w:val="40C818AB"/>
    <w:rsid w:val="42577DA3"/>
    <w:rsid w:val="426C2617"/>
    <w:rsid w:val="467D7570"/>
    <w:rsid w:val="47E4B10B"/>
    <w:rsid w:val="48F35280"/>
    <w:rsid w:val="48F72E55"/>
    <w:rsid w:val="4932C83B"/>
    <w:rsid w:val="4B9CBD1B"/>
    <w:rsid w:val="4DA799E7"/>
    <w:rsid w:val="4F5A90F6"/>
    <w:rsid w:val="5029E7B5"/>
    <w:rsid w:val="50E2C12B"/>
    <w:rsid w:val="549F2135"/>
    <w:rsid w:val="571C8F02"/>
    <w:rsid w:val="579BD60F"/>
    <w:rsid w:val="59837F4D"/>
    <w:rsid w:val="5B89AD5F"/>
    <w:rsid w:val="65ED620E"/>
    <w:rsid w:val="66DACFA4"/>
    <w:rsid w:val="6AA039FD"/>
    <w:rsid w:val="6E044D68"/>
    <w:rsid w:val="7625EF2B"/>
    <w:rsid w:val="7A9400F6"/>
    <w:rsid w:val="7B4FDFE4"/>
    <w:rsid w:val="7E11AA6E"/>
  </w:rsids>
  <m:mathPr>
    <m:mathFont m:val="Cambria Math"/>
    <m:brkBin m:val="before"/>
    <m:brkBinSub m:val="--"/>
    <m:smallFrac m:val="0"/>
    <m:dispDef/>
    <m:lMargin m:val="0"/>
    <m:rMargin m:val="0"/>
    <m:defJc m:val="centerGroup"/>
    <m:wrapIndent m:val="1440"/>
    <m:intLim m:val="subSup"/>
    <m:naryLim m:val="undOvr"/>
  </m:mathPr>
  <w:themeFontLang w:val="lt-LT"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32D121A7"/>
  <w15:docId w15:val="{016D632E-B72D-4963-BF24-43B423A214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Arial"/>
        <w:lang w:val="lt-LT" w:eastAsia="lt-L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91E56"/>
    <w:pPr>
      <w:spacing w:after="160" w:line="259" w:lineRule="auto"/>
    </w:pPr>
    <w:rPr>
      <w:rFonts w:asciiTheme="minorHAnsi" w:eastAsiaTheme="minorHAnsi" w:hAnsiTheme="minorHAnsi" w:cstheme="minorBidi"/>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946A9B"/>
    <w:pPr>
      <w:tabs>
        <w:tab w:val="center" w:pos="4819"/>
        <w:tab w:val="right" w:pos="9638"/>
      </w:tabs>
      <w:spacing w:after="0" w:line="240" w:lineRule="auto"/>
    </w:pPr>
  </w:style>
  <w:style w:type="character" w:customStyle="1" w:styleId="FooterChar">
    <w:name w:val="Footer Char"/>
    <w:basedOn w:val="DefaultParagraphFont"/>
    <w:link w:val="Footer"/>
    <w:uiPriority w:val="99"/>
    <w:rsid w:val="00946A9B"/>
  </w:style>
  <w:style w:type="paragraph" w:styleId="Header">
    <w:name w:val="header"/>
    <w:basedOn w:val="Normal"/>
    <w:link w:val="HeaderChar"/>
    <w:uiPriority w:val="99"/>
    <w:unhideWhenUsed/>
    <w:rsid w:val="00946A9B"/>
    <w:pPr>
      <w:tabs>
        <w:tab w:val="center" w:pos="4819"/>
        <w:tab w:val="right" w:pos="9638"/>
      </w:tabs>
      <w:spacing w:after="0" w:line="240" w:lineRule="auto"/>
    </w:pPr>
    <w:rPr>
      <w:rFonts w:ascii="Times New Roman" w:eastAsia="Calibri" w:hAnsi="Times New Roman" w:cs="Times New Roman"/>
      <w:sz w:val="24"/>
    </w:rPr>
  </w:style>
  <w:style w:type="character" w:customStyle="1" w:styleId="HeaderChar">
    <w:name w:val="Header Char"/>
    <w:link w:val="Header"/>
    <w:uiPriority w:val="99"/>
    <w:rsid w:val="00946A9B"/>
    <w:rPr>
      <w:rFonts w:ascii="Times New Roman" w:eastAsia="Calibri" w:hAnsi="Times New Roman" w:cs="Times New Roman"/>
      <w:sz w:val="24"/>
    </w:rPr>
  </w:style>
  <w:style w:type="character" w:styleId="PageNumber">
    <w:name w:val="page number"/>
    <w:basedOn w:val="DefaultParagraphFont"/>
    <w:rsid w:val="00946A9B"/>
  </w:style>
  <w:style w:type="character" w:styleId="CommentReference">
    <w:name w:val="annotation reference"/>
    <w:unhideWhenUsed/>
    <w:rsid w:val="008E512E"/>
    <w:rPr>
      <w:sz w:val="16"/>
      <w:szCs w:val="16"/>
    </w:rPr>
  </w:style>
  <w:style w:type="paragraph" w:styleId="CommentText">
    <w:name w:val="annotation text"/>
    <w:basedOn w:val="Normal"/>
    <w:link w:val="CommentTextChar"/>
    <w:uiPriority w:val="99"/>
    <w:unhideWhenUsed/>
    <w:rsid w:val="0056225E"/>
    <w:pPr>
      <w:spacing w:line="240" w:lineRule="auto"/>
    </w:pPr>
    <w:rPr>
      <w:sz w:val="20"/>
      <w:szCs w:val="20"/>
    </w:rPr>
  </w:style>
  <w:style w:type="character" w:customStyle="1" w:styleId="CommentTextChar">
    <w:name w:val="Comment Text Char"/>
    <w:link w:val="CommentText"/>
    <w:uiPriority w:val="99"/>
    <w:rsid w:val="0056225E"/>
    <w:rPr>
      <w:sz w:val="20"/>
      <w:szCs w:val="20"/>
    </w:rPr>
  </w:style>
  <w:style w:type="paragraph" w:styleId="CommentSubject">
    <w:name w:val="annotation subject"/>
    <w:basedOn w:val="CommentText"/>
    <w:next w:val="CommentText"/>
    <w:link w:val="CommentSubjectChar"/>
    <w:uiPriority w:val="99"/>
    <w:semiHidden/>
    <w:unhideWhenUsed/>
    <w:rsid w:val="0056225E"/>
    <w:rPr>
      <w:b/>
      <w:bCs/>
    </w:rPr>
  </w:style>
  <w:style w:type="character" w:customStyle="1" w:styleId="CommentSubjectChar">
    <w:name w:val="Comment Subject Char"/>
    <w:link w:val="CommentSubject"/>
    <w:uiPriority w:val="99"/>
    <w:semiHidden/>
    <w:rsid w:val="0056225E"/>
    <w:rPr>
      <w:b/>
      <w:bCs/>
      <w:sz w:val="20"/>
      <w:szCs w:val="20"/>
    </w:rPr>
  </w:style>
  <w:style w:type="paragraph" w:styleId="BalloonText">
    <w:name w:val="Balloon Text"/>
    <w:basedOn w:val="Normal"/>
    <w:link w:val="BalloonTextChar"/>
    <w:uiPriority w:val="99"/>
    <w:semiHidden/>
    <w:unhideWhenUsed/>
    <w:rsid w:val="0056225E"/>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56225E"/>
    <w:rPr>
      <w:rFonts w:ascii="Tahoma" w:hAnsi="Tahoma" w:cs="Tahoma"/>
      <w:sz w:val="16"/>
      <w:szCs w:val="16"/>
    </w:rPr>
  </w:style>
  <w:style w:type="paragraph" w:styleId="ListParagraph">
    <w:name w:val="List Paragraph"/>
    <w:aliases w:val="Bullet EY,Buletai,List Paragraph21,List Paragraph2,lp1,Bullet 1,Use Case List Paragraph,Numbering,ERP-List Paragraph,List Paragraph11,List Paragraph111,Paragraph,List Paragraph Red"/>
    <w:basedOn w:val="Normal"/>
    <w:link w:val="ListParagraphChar"/>
    <w:uiPriority w:val="34"/>
    <w:qFormat/>
    <w:rsid w:val="00BE3F1C"/>
    <w:pPr>
      <w:ind w:left="720"/>
      <w:contextualSpacing/>
    </w:pPr>
  </w:style>
  <w:style w:type="paragraph" w:styleId="BodyTextIndent">
    <w:name w:val="Body Text Indent"/>
    <w:basedOn w:val="Normal"/>
    <w:link w:val="BodyTextIndentChar"/>
    <w:unhideWhenUsed/>
    <w:rsid w:val="00B2185A"/>
    <w:pPr>
      <w:spacing w:after="0" w:line="240" w:lineRule="auto"/>
      <w:ind w:firstLine="720"/>
      <w:jc w:val="both"/>
    </w:pPr>
    <w:rPr>
      <w:rFonts w:ascii="Times New Roman" w:eastAsia="Times New Roman" w:hAnsi="Times New Roman" w:cs="Times New Roman"/>
      <w:sz w:val="24"/>
      <w:szCs w:val="20"/>
    </w:rPr>
  </w:style>
  <w:style w:type="character" w:customStyle="1" w:styleId="BodyTextIndentChar">
    <w:name w:val="Body Text Indent Char"/>
    <w:link w:val="BodyTextIndent"/>
    <w:rsid w:val="00B2185A"/>
    <w:rPr>
      <w:rFonts w:ascii="Times New Roman" w:eastAsia="Times New Roman" w:hAnsi="Times New Roman" w:cs="Times New Roman"/>
      <w:sz w:val="24"/>
      <w:szCs w:val="20"/>
    </w:rPr>
  </w:style>
  <w:style w:type="character" w:customStyle="1" w:styleId="ListParagraphChar">
    <w:name w:val="List Paragraph Char"/>
    <w:aliases w:val="Bullet EY Char,Buletai Char,List Paragraph21 Char,List Paragraph2 Char,lp1 Char,Bullet 1 Char,Use Case List Paragraph Char,Numbering Char,ERP-List Paragraph Char,List Paragraph11 Char,List Paragraph111 Char,Paragraph Char"/>
    <w:link w:val="ListParagraph"/>
    <w:uiPriority w:val="34"/>
    <w:locked/>
    <w:rsid w:val="00546898"/>
  </w:style>
  <w:style w:type="character" w:styleId="Hyperlink">
    <w:name w:val="Hyperlink"/>
    <w:uiPriority w:val="99"/>
    <w:unhideWhenUsed/>
    <w:rsid w:val="00DE01C9"/>
    <w:rPr>
      <w:b/>
      <w:bCs/>
      <w:strike w:val="0"/>
      <w:dstrike w:val="0"/>
      <w:color w:val="5681B2"/>
      <w:spacing w:val="5"/>
      <w:u w:val="none"/>
      <w:effect w:val="none"/>
      <w:shd w:val="clear" w:color="auto" w:fill="auto"/>
    </w:rPr>
  </w:style>
  <w:style w:type="paragraph" w:styleId="FootnoteText">
    <w:name w:val="footnote text"/>
    <w:basedOn w:val="Normal"/>
    <w:link w:val="FootnoteTextChar"/>
    <w:uiPriority w:val="99"/>
    <w:unhideWhenUsed/>
    <w:rsid w:val="006D3D8F"/>
    <w:pPr>
      <w:spacing w:after="0" w:line="240" w:lineRule="auto"/>
    </w:pPr>
    <w:rPr>
      <w:sz w:val="20"/>
      <w:szCs w:val="20"/>
    </w:rPr>
  </w:style>
  <w:style w:type="character" w:customStyle="1" w:styleId="FootnoteTextChar">
    <w:name w:val="Footnote Text Char"/>
    <w:link w:val="FootnoteText"/>
    <w:uiPriority w:val="99"/>
    <w:rsid w:val="006D3D8F"/>
    <w:rPr>
      <w:sz w:val="20"/>
      <w:szCs w:val="20"/>
    </w:rPr>
  </w:style>
  <w:style w:type="character" w:styleId="FootnoteReference">
    <w:name w:val="footnote reference"/>
    <w:unhideWhenUsed/>
    <w:rsid w:val="006D3D8F"/>
    <w:rPr>
      <w:vertAlign w:val="superscript"/>
    </w:rPr>
  </w:style>
  <w:style w:type="character" w:customStyle="1" w:styleId="Laukeliai">
    <w:name w:val="Laukeliai"/>
    <w:uiPriority w:val="1"/>
    <w:rsid w:val="004E5040"/>
    <w:rPr>
      <w:rFonts w:ascii="Arial" w:hAnsi="Arial"/>
      <w:sz w:val="20"/>
    </w:rPr>
  </w:style>
  <w:style w:type="paragraph" w:customStyle="1" w:styleId="Default">
    <w:name w:val="Default"/>
    <w:basedOn w:val="Normal"/>
    <w:rsid w:val="002A27F7"/>
    <w:pPr>
      <w:autoSpaceDE w:val="0"/>
      <w:autoSpaceDN w:val="0"/>
      <w:spacing w:after="0" w:line="240" w:lineRule="auto"/>
    </w:pPr>
    <w:rPr>
      <w:rFonts w:ascii="Times New Roman" w:eastAsia="Calibri" w:hAnsi="Times New Roman" w:cs="Times New Roman"/>
      <w:color w:val="000000"/>
      <w:sz w:val="24"/>
      <w:szCs w:val="24"/>
    </w:rPr>
  </w:style>
  <w:style w:type="paragraph" w:customStyle="1" w:styleId="CentrBoldm">
    <w:name w:val="CentrBoldm"/>
    <w:basedOn w:val="Normal"/>
    <w:rsid w:val="00C238F4"/>
    <w:pPr>
      <w:autoSpaceDE w:val="0"/>
      <w:autoSpaceDN w:val="0"/>
      <w:adjustRightInd w:val="0"/>
      <w:spacing w:after="0" w:line="240" w:lineRule="auto"/>
      <w:jc w:val="center"/>
    </w:pPr>
    <w:rPr>
      <w:rFonts w:ascii="TimesLT" w:eastAsia="Times New Roman" w:hAnsi="TimesLT" w:cs="Times New Roman"/>
      <w:b/>
      <w:bCs/>
      <w:sz w:val="20"/>
      <w:szCs w:val="20"/>
      <w:lang w:val="en-US"/>
    </w:rPr>
  </w:style>
  <w:style w:type="paragraph" w:customStyle="1" w:styleId="DiagramaDiagrama">
    <w:name w:val="Diagrama Diagrama"/>
    <w:basedOn w:val="Normal"/>
    <w:rsid w:val="002762BB"/>
    <w:pPr>
      <w:spacing w:line="240" w:lineRule="exact"/>
    </w:pPr>
    <w:rPr>
      <w:rFonts w:ascii="Verdana" w:eastAsia="Times New Roman" w:hAnsi="Verdana" w:cs="Times New Roman"/>
      <w:sz w:val="20"/>
      <w:szCs w:val="20"/>
      <w:lang w:val="en-US"/>
    </w:rPr>
  </w:style>
  <w:style w:type="table" w:styleId="TableGrid">
    <w:name w:val="Table Grid"/>
    <w:basedOn w:val="TableNormal"/>
    <w:uiPriority w:val="39"/>
    <w:rsid w:val="0023221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E92EC2"/>
    <w:rPr>
      <w:rFonts w:asciiTheme="minorHAnsi" w:eastAsiaTheme="minorHAnsi" w:hAnsiTheme="minorHAnsi" w:cstheme="minorBidi"/>
      <w:sz w:val="22"/>
      <w:szCs w:val="22"/>
      <w:lang w:eastAsia="en-US"/>
    </w:rPr>
  </w:style>
  <w:style w:type="table" w:customStyle="1" w:styleId="TableGrid1">
    <w:name w:val="Table Grid1"/>
    <w:basedOn w:val="TableNormal"/>
    <w:next w:val="TableGrid"/>
    <w:uiPriority w:val="39"/>
    <w:rsid w:val="00E92EC2"/>
    <w:rPr>
      <w:rFonts w:ascii="Times New Roman" w:eastAsia="Times New Roman" w:hAnsi="Times New Roman"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UnresolvedMention">
    <w:name w:val="Unresolved Mention"/>
    <w:basedOn w:val="DefaultParagraphFont"/>
    <w:uiPriority w:val="99"/>
    <w:semiHidden/>
    <w:unhideWhenUsed/>
    <w:rsid w:val="00165A01"/>
    <w:rPr>
      <w:color w:val="605E5C"/>
      <w:shd w:val="clear" w:color="auto" w:fill="E1DFDD"/>
    </w:rPr>
  </w:style>
  <w:style w:type="paragraph" w:customStyle="1" w:styleId="paragraph">
    <w:name w:val="paragraph"/>
    <w:basedOn w:val="Normal"/>
    <w:rsid w:val="007E4659"/>
    <w:pPr>
      <w:spacing w:before="100" w:beforeAutospacing="1" w:after="100" w:afterAutospacing="1" w:line="240" w:lineRule="auto"/>
    </w:pPr>
    <w:rPr>
      <w:rFonts w:ascii="Times New Roman" w:eastAsia="Times New Roman" w:hAnsi="Times New Roman" w:cs="Times New Roman"/>
      <w:sz w:val="24"/>
      <w:szCs w:val="24"/>
      <w:lang w:eastAsia="lt-LT"/>
    </w:rPr>
  </w:style>
  <w:style w:type="character" w:customStyle="1" w:styleId="normaltextrun">
    <w:name w:val="normaltextrun"/>
    <w:basedOn w:val="DefaultParagraphFont"/>
    <w:rsid w:val="007E4659"/>
  </w:style>
  <w:style w:type="character" w:customStyle="1" w:styleId="eop">
    <w:name w:val="eop"/>
    <w:basedOn w:val="DefaultParagraphFont"/>
    <w:rsid w:val="007E465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094306">
      <w:bodyDiv w:val="1"/>
      <w:marLeft w:val="0"/>
      <w:marRight w:val="0"/>
      <w:marTop w:val="0"/>
      <w:marBottom w:val="0"/>
      <w:divBdr>
        <w:top w:val="none" w:sz="0" w:space="0" w:color="auto"/>
        <w:left w:val="none" w:sz="0" w:space="0" w:color="auto"/>
        <w:bottom w:val="none" w:sz="0" w:space="0" w:color="auto"/>
        <w:right w:val="none" w:sz="0" w:space="0" w:color="auto"/>
      </w:divBdr>
      <w:divsChild>
        <w:div w:id="814953953">
          <w:marLeft w:val="0"/>
          <w:marRight w:val="0"/>
          <w:marTop w:val="0"/>
          <w:marBottom w:val="0"/>
          <w:divBdr>
            <w:top w:val="none" w:sz="0" w:space="0" w:color="auto"/>
            <w:left w:val="none" w:sz="0" w:space="0" w:color="auto"/>
            <w:bottom w:val="none" w:sz="0" w:space="0" w:color="auto"/>
            <w:right w:val="none" w:sz="0" w:space="0" w:color="auto"/>
          </w:divBdr>
        </w:div>
      </w:divsChild>
    </w:div>
    <w:div w:id="50664640">
      <w:bodyDiv w:val="1"/>
      <w:marLeft w:val="0"/>
      <w:marRight w:val="0"/>
      <w:marTop w:val="0"/>
      <w:marBottom w:val="0"/>
      <w:divBdr>
        <w:top w:val="none" w:sz="0" w:space="0" w:color="auto"/>
        <w:left w:val="none" w:sz="0" w:space="0" w:color="auto"/>
        <w:bottom w:val="none" w:sz="0" w:space="0" w:color="auto"/>
        <w:right w:val="none" w:sz="0" w:space="0" w:color="auto"/>
      </w:divBdr>
    </w:div>
    <w:div w:id="90248264">
      <w:bodyDiv w:val="1"/>
      <w:marLeft w:val="0"/>
      <w:marRight w:val="0"/>
      <w:marTop w:val="0"/>
      <w:marBottom w:val="0"/>
      <w:divBdr>
        <w:top w:val="none" w:sz="0" w:space="0" w:color="auto"/>
        <w:left w:val="none" w:sz="0" w:space="0" w:color="auto"/>
        <w:bottom w:val="none" w:sz="0" w:space="0" w:color="auto"/>
        <w:right w:val="none" w:sz="0" w:space="0" w:color="auto"/>
      </w:divBdr>
    </w:div>
    <w:div w:id="123079768">
      <w:bodyDiv w:val="1"/>
      <w:marLeft w:val="0"/>
      <w:marRight w:val="0"/>
      <w:marTop w:val="0"/>
      <w:marBottom w:val="0"/>
      <w:divBdr>
        <w:top w:val="none" w:sz="0" w:space="0" w:color="auto"/>
        <w:left w:val="none" w:sz="0" w:space="0" w:color="auto"/>
        <w:bottom w:val="none" w:sz="0" w:space="0" w:color="auto"/>
        <w:right w:val="none" w:sz="0" w:space="0" w:color="auto"/>
      </w:divBdr>
    </w:div>
    <w:div w:id="171922786">
      <w:bodyDiv w:val="1"/>
      <w:marLeft w:val="0"/>
      <w:marRight w:val="0"/>
      <w:marTop w:val="0"/>
      <w:marBottom w:val="0"/>
      <w:divBdr>
        <w:top w:val="none" w:sz="0" w:space="0" w:color="auto"/>
        <w:left w:val="none" w:sz="0" w:space="0" w:color="auto"/>
        <w:bottom w:val="none" w:sz="0" w:space="0" w:color="auto"/>
        <w:right w:val="none" w:sz="0" w:space="0" w:color="auto"/>
      </w:divBdr>
    </w:div>
    <w:div w:id="316423960">
      <w:bodyDiv w:val="1"/>
      <w:marLeft w:val="0"/>
      <w:marRight w:val="0"/>
      <w:marTop w:val="0"/>
      <w:marBottom w:val="0"/>
      <w:divBdr>
        <w:top w:val="none" w:sz="0" w:space="0" w:color="auto"/>
        <w:left w:val="none" w:sz="0" w:space="0" w:color="auto"/>
        <w:bottom w:val="none" w:sz="0" w:space="0" w:color="auto"/>
        <w:right w:val="none" w:sz="0" w:space="0" w:color="auto"/>
      </w:divBdr>
      <w:divsChild>
        <w:div w:id="998391129">
          <w:marLeft w:val="0"/>
          <w:marRight w:val="0"/>
          <w:marTop w:val="0"/>
          <w:marBottom w:val="0"/>
          <w:divBdr>
            <w:top w:val="none" w:sz="0" w:space="0" w:color="auto"/>
            <w:left w:val="none" w:sz="0" w:space="0" w:color="auto"/>
            <w:bottom w:val="none" w:sz="0" w:space="0" w:color="auto"/>
            <w:right w:val="none" w:sz="0" w:space="0" w:color="auto"/>
          </w:divBdr>
        </w:div>
      </w:divsChild>
    </w:div>
    <w:div w:id="359358692">
      <w:bodyDiv w:val="1"/>
      <w:marLeft w:val="0"/>
      <w:marRight w:val="0"/>
      <w:marTop w:val="0"/>
      <w:marBottom w:val="0"/>
      <w:divBdr>
        <w:top w:val="none" w:sz="0" w:space="0" w:color="auto"/>
        <w:left w:val="none" w:sz="0" w:space="0" w:color="auto"/>
        <w:bottom w:val="none" w:sz="0" w:space="0" w:color="auto"/>
        <w:right w:val="none" w:sz="0" w:space="0" w:color="auto"/>
      </w:divBdr>
      <w:divsChild>
        <w:div w:id="454256888">
          <w:marLeft w:val="0"/>
          <w:marRight w:val="0"/>
          <w:marTop w:val="0"/>
          <w:marBottom w:val="0"/>
          <w:divBdr>
            <w:top w:val="none" w:sz="0" w:space="0" w:color="auto"/>
            <w:left w:val="none" w:sz="0" w:space="0" w:color="auto"/>
            <w:bottom w:val="none" w:sz="0" w:space="0" w:color="auto"/>
            <w:right w:val="none" w:sz="0" w:space="0" w:color="auto"/>
          </w:divBdr>
          <w:divsChild>
            <w:div w:id="2137064983">
              <w:marLeft w:val="0"/>
              <w:marRight w:val="0"/>
              <w:marTop w:val="0"/>
              <w:marBottom w:val="0"/>
              <w:divBdr>
                <w:top w:val="none" w:sz="0" w:space="0" w:color="auto"/>
                <w:left w:val="none" w:sz="0" w:space="0" w:color="auto"/>
                <w:bottom w:val="none" w:sz="0" w:space="0" w:color="auto"/>
                <w:right w:val="none" w:sz="0" w:space="0" w:color="auto"/>
              </w:divBdr>
              <w:divsChild>
                <w:div w:id="1325282918">
                  <w:marLeft w:val="0"/>
                  <w:marRight w:val="0"/>
                  <w:marTop w:val="0"/>
                  <w:marBottom w:val="0"/>
                  <w:divBdr>
                    <w:top w:val="none" w:sz="0" w:space="0" w:color="auto"/>
                    <w:left w:val="none" w:sz="0" w:space="0" w:color="auto"/>
                    <w:bottom w:val="none" w:sz="0" w:space="0" w:color="auto"/>
                    <w:right w:val="none" w:sz="0" w:space="0" w:color="auto"/>
                  </w:divBdr>
                  <w:divsChild>
                    <w:div w:id="676495317">
                      <w:marLeft w:val="0"/>
                      <w:marRight w:val="0"/>
                      <w:marTop w:val="0"/>
                      <w:marBottom w:val="0"/>
                      <w:divBdr>
                        <w:top w:val="none" w:sz="0" w:space="0" w:color="auto"/>
                        <w:left w:val="none" w:sz="0" w:space="0" w:color="auto"/>
                        <w:bottom w:val="none" w:sz="0" w:space="0" w:color="auto"/>
                        <w:right w:val="none" w:sz="0" w:space="0" w:color="auto"/>
                      </w:divBdr>
                      <w:divsChild>
                        <w:div w:id="184712325">
                          <w:marLeft w:val="0"/>
                          <w:marRight w:val="0"/>
                          <w:marTop w:val="0"/>
                          <w:marBottom w:val="0"/>
                          <w:divBdr>
                            <w:top w:val="none" w:sz="0" w:space="0" w:color="auto"/>
                            <w:left w:val="none" w:sz="0" w:space="0" w:color="auto"/>
                            <w:bottom w:val="none" w:sz="0" w:space="0" w:color="auto"/>
                            <w:right w:val="none" w:sz="0" w:space="0" w:color="auto"/>
                          </w:divBdr>
                        </w:div>
                        <w:div w:id="594173365">
                          <w:marLeft w:val="0"/>
                          <w:marRight w:val="0"/>
                          <w:marTop w:val="0"/>
                          <w:marBottom w:val="0"/>
                          <w:divBdr>
                            <w:top w:val="none" w:sz="0" w:space="0" w:color="auto"/>
                            <w:left w:val="none" w:sz="0" w:space="0" w:color="auto"/>
                            <w:bottom w:val="none" w:sz="0" w:space="0" w:color="auto"/>
                            <w:right w:val="none" w:sz="0" w:space="0" w:color="auto"/>
                          </w:divBdr>
                        </w:div>
                        <w:div w:id="21022909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31247347">
      <w:bodyDiv w:val="1"/>
      <w:marLeft w:val="0"/>
      <w:marRight w:val="0"/>
      <w:marTop w:val="0"/>
      <w:marBottom w:val="0"/>
      <w:divBdr>
        <w:top w:val="none" w:sz="0" w:space="0" w:color="auto"/>
        <w:left w:val="none" w:sz="0" w:space="0" w:color="auto"/>
        <w:bottom w:val="none" w:sz="0" w:space="0" w:color="auto"/>
        <w:right w:val="none" w:sz="0" w:space="0" w:color="auto"/>
      </w:divBdr>
    </w:div>
    <w:div w:id="482552176">
      <w:bodyDiv w:val="1"/>
      <w:marLeft w:val="0"/>
      <w:marRight w:val="0"/>
      <w:marTop w:val="0"/>
      <w:marBottom w:val="0"/>
      <w:divBdr>
        <w:top w:val="none" w:sz="0" w:space="0" w:color="auto"/>
        <w:left w:val="none" w:sz="0" w:space="0" w:color="auto"/>
        <w:bottom w:val="none" w:sz="0" w:space="0" w:color="auto"/>
        <w:right w:val="none" w:sz="0" w:space="0" w:color="auto"/>
      </w:divBdr>
      <w:divsChild>
        <w:div w:id="585649078">
          <w:marLeft w:val="0"/>
          <w:marRight w:val="0"/>
          <w:marTop w:val="0"/>
          <w:marBottom w:val="0"/>
          <w:divBdr>
            <w:top w:val="none" w:sz="0" w:space="0" w:color="auto"/>
            <w:left w:val="none" w:sz="0" w:space="0" w:color="auto"/>
            <w:bottom w:val="none" w:sz="0" w:space="0" w:color="auto"/>
            <w:right w:val="none" w:sz="0" w:space="0" w:color="auto"/>
          </w:divBdr>
        </w:div>
      </w:divsChild>
    </w:div>
    <w:div w:id="533004609">
      <w:bodyDiv w:val="1"/>
      <w:marLeft w:val="0"/>
      <w:marRight w:val="0"/>
      <w:marTop w:val="0"/>
      <w:marBottom w:val="0"/>
      <w:divBdr>
        <w:top w:val="none" w:sz="0" w:space="0" w:color="auto"/>
        <w:left w:val="none" w:sz="0" w:space="0" w:color="auto"/>
        <w:bottom w:val="none" w:sz="0" w:space="0" w:color="auto"/>
        <w:right w:val="none" w:sz="0" w:space="0" w:color="auto"/>
      </w:divBdr>
    </w:div>
    <w:div w:id="555967486">
      <w:bodyDiv w:val="1"/>
      <w:marLeft w:val="0"/>
      <w:marRight w:val="0"/>
      <w:marTop w:val="0"/>
      <w:marBottom w:val="0"/>
      <w:divBdr>
        <w:top w:val="none" w:sz="0" w:space="0" w:color="auto"/>
        <w:left w:val="none" w:sz="0" w:space="0" w:color="auto"/>
        <w:bottom w:val="none" w:sz="0" w:space="0" w:color="auto"/>
        <w:right w:val="none" w:sz="0" w:space="0" w:color="auto"/>
      </w:divBdr>
      <w:divsChild>
        <w:div w:id="349767818">
          <w:marLeft w:val="0"/>
          <w:marRight w:val="0"/>
          <w:marTop w:val="0"/>
          <w:marBottom w:val="0"/>
          <w:divBdr>
            <w:top w:val="none" w:sz="0" w:space="0" w:color="auto"/>
            <w:left w:val="none" w:sz="0" w:space="0" w:color="auto"/>
            <w:bottom w:val="none" w:sz="0" w:space="0" w:color="auto"/>
            <w:right w:val="none" w:sz="0" w:space="0" w:color="auto"/>
          </w:divBdr>
        </w:div>
      </w:divsChild>
    </w:div>
    <w:div w:id="617250774">
      <w:bodyDiv w:val="1"/>
      <w:marLeft w:val="0"/>
      <w:marRight w:val="0"/>
      <w:marTop w:val="0"/>
      <w:marBottom w:val="0"/>
      <w:divBdr>
        <w:top w:val="none" w:sz="0" w:space="0" w:color="auto"/>
        <w:left w:val="none" w:sz="0" w:space="0" w:color="auto"/>
        <w:bottom w:val="none" w:sz="0" w:space="0" w:color="auto"/>
        <w:right w:val="none" w:sz="0" w:space="0" w:color="auto"/>
      </w:divBdr>
    </w:div>
    <w:div w:id="629357536">
      <w:bodyDiv w:val="1"/>
      <w:marLeft w:val="0"/>
      <w:marRight w:val="0"/>
      <w:marTop w:val="0"/>
      <w:marBottom w:val="0"/>
      <w:divBdr>
        <w:top w:val="none" w:sz="0" w:space="0" w:color="auto"/>
        <w:left w:val="none" w:sz="0" w:space="0" w:color="auto"/>
        <w:bottom w:val="none" w:sz="0" w:space="0" w:color="auto"/>
        <w:right w:val="none" w:sz="0" w:space="0" w:color="auto"/>
      </w:divBdr>
    </w:div>
    <w:div w:id="948392557">
      <w:bodyDiv w:val="1"/>
      <w:marLeft w:val="0"/>
      <w:marRight w:val="0"/>
      <w:marTop w:val="0"/>
      <w:marBottom w:val="0"/>
      <w:divBdr>
        <w:top w:val="none" w:sz="0" w:space="0" w:color="auto"/>
        <w:left w:val="none" w:sz="0" w:space="0" w:color="auto"/>
        <w:bottom w:val="none" w:sz="0" w:space="0" w:color="auto"/>
        <w:right w:val="none" w:sz="0" w:space="0" w:color="auto"/>
      </w:divBdr>
      <w:divsChild>
        <w:div w:id="507408660">
          <w:marLeft w:val="0"/>
          <w:marRight w:val="0"/>
          <w:marTop w:val="0"/>
          <w:marBottom w:val="0"/>
          <w:divBdr>
            <w:top w:val="none" w:sz="0" w:space="0" w:color="auto"/>
            <w:left w:val="none" w:sz="0" w:space="0" w:color="auto"/>
            <w:bottom w:val="none" w:sz="0" w:space="0" w:color="auto"/>
            <w:right w:val="none" w:sz="0" w:space="0" w:color="auto"/>
          </w:divBdr>
        </w:div>
        <w:div w:id="871266800">
          <w:marLeft w:val="0"/>
          <w:marRight w:val="0"/>
          <w:marTop w:val="0"/>
          <w:marBottom w:val="0"/>
          <w:divBdr>
            <w:top w:val="none" w:sz="0" w:space="0" w:color="auto"/>
            <w:left w:val="none" w:sz="0" w:space="0" w:color="auto"/>
            <w:bottom w:val="none" w:sz="0" w:space="0" w:color="auto"/>
            <w:right w:val="none" w:sz="0" w:space="0" w:color="auto"/>
          </w:divBdr>
        </w:div>
        <w:div w:id="213583667">
          <w:marLeft w:val="0"/>
          <w:marRight w:val="0"/>
          <w:marTop w:val="0"/>
          <w:marBottom w:val="0"/>
          <w:divBdr>
            <w:top w:val="none" w:sz="0" w:space="0" w:color="auto"/>
            <w:left w:val="none" w:sz="0" w:space="0" w:color="auto"/>
            <w:bottom w:val="none" w:sz="0" w:space="0" w:color="auto"/>
            <w:right w:val="none" w:sz="0" w:space="0" w:color="auto"/>
          </w:divBdr>
        </w:div>
      </w:divsChild>
    </w:div>
    <w:div w:id="1017922175">
      <w:bodyDiv w:val="1"/>
      <w:marLeft w:val="0"/>
      <w:marRight w:val="0"/>
      <w:marTop w:val="0"/>
      <w:marBottom w:val="0"/>
      <w:divBdr>
        <w:top w:val="none" w:sz="0" w:space="0" w:color="auto"/>
        <w:left w:val="none" w:sz="0" w:space="0" w:color="auto"/>
        <w:bottom w:val="none" w:sz="0" w:space="0" w:color="auto"/>
        <w:right w:val="none" w:sz="0" w:space="0" w:color="auto"/>
      </w:divBdr>
    </w:div>
    <w:div w:id="1057628615">
      <w:bodyDiv w:val="1"/>
      <w:marLeft w:val="0"/>
      <w:marRight w:val="0"/>
      <w:marTop w:val="0"/>
      <w:marBottom w:val="0"/>
      <w:divBdr>
        <w:top w:val="none" w:sz="0" w:space="0" w:color="auto"/>
        <w:left w:val="none" w:sz="0" w:space="0" w:color="auto"/>
        <w:bottom w:val="none" w:sz="0" w:space="0" w:color="auto"/>
        <w:right w:val="none" w:sz="0" w:space="0" w:color="auto"/>
      </w:divBdr>
    </w:div>
    <w:div w:id="1222978274">
      <w:bodyDiv w:val="1"/>
      <w:marLeft w:val="0"/>
      <w:marRight w:val="0"/>
      <w:marTop w:val="0"/>
      <w:marBottom w:val="0"/>
      <w:divBdr>
        <w:top w:val="none" w:sz="0" w:space="0" w:color="auto"/>
        <w:left w:val="none" w:sz="0" w:space="0" w:color="auto"/>
        <w:bottom w:val="none" w:sz="0" w:space="0" w:color="auto"/>
        <w:right w:val="none" w:sz="0" w:space="0" w:color="auto"/>
      </w:divBdr>
    </w:div>
    <w:div w:id="1417240448">
      <w:bodyDiv w:val="1"/>
      <w:marLeft w:val="0"/>
      <w:marRight w:val="0"/>
      <w:marTop w:val="0"/>
      <w:marBottom w:val="0"/>
      <w:divBdr>
        <w:top w:val="none" w:sz="0" w:space="0" w:color="auto"/>
        <w:left w:val="none" w:sz="0" w:space="0" w:color="auto"/>
        <w:bottom w:val="none" w:sz="0" w:space="0" w:color="auto"/>
        <w:right w:val="none" w:sz="0" w:space="0" w:color="auto"/>
      </w:divBdr>
    </w:div>
    <w:div w:id="1614091347">
      <w:bodyDiv w:val="1"/>
      <w:marLeft w:val="0"/>
      <w:marRight w:val="0"/>
      <w:marTop w:val="0"/>
      <w:marBottom w:val="0"/>
      <w:divBdr>
        <w:top w:val="none" w:sz="0" w:space="0" w:color="auto"/>
        <w:left w:val="none" w:sz="0" w:space="0" w:color="auto"/>
        <w:bottom w:val="none" w:sz="0" w:space="0" w:color="auto"/>
        <w:right w:val="none" w:sz="0" w:space="0" w:color="auto"/>
      </w:divBdr>
    </w:div>
    <w:div w:id="1718385730">
      <w:bodyDiv w:val="1"/>
      <w:marLeft w:val="0"/>
      <w:marRight w:val="0"/>
      <w:marTop w:val="0"/>
      <w:marBottom w:val="0"/>
      <w:divBdr>
        <w:top w:val="none" w:sz="0" w:space="0" w:color="auto"/>
        <w:left w:val="none" w:sz="0" w:space="0" w:color="auto"/>
        <w:bottom w:val="none" w:sz="0" w:space="0" w:color="auto"/>
        <w:right w:val="none" w:sz="0" w:space="0" w:color="auto"/>
      </w:divBdr>
      <w:divsChild>
        <w:div w:id="379599145">
          <w:marLeft w:val="0"/>
          <w:marRight w:val="0"/>
          <w:marTop w:val="0"/>
          <w:marBottom w:val="0"/>
          <w:divBdr>
            <w:top w:val="none" w:sz="0" w:space="0" w:color="auto"/>
            <w:left w:val="none" w:sz="0" w:space="0" w:color="auto"/>
            <w:bottom w:val="none" w:sz="0" w:space="0" w:color="auto"/>
            <w:right w:val="none" w:sz="0" w:space="0" w:color="auto"/>
          </w:divBdr>
        </w:div>
      </w:divsChild>
    </w:div>
    <w:div w:id="1790932885">
      <w:bodyDiv w:val="1"/>
      <w:marLeft w:val="0"/>
      <w:marRight w:val="0"/>
      <w:marTop w:val="0"/>
      <w:marBottom w:val="0"/>
      <w:divBdr>
        <w:top w:val="none" w:sz="0" w:space="0" w:color="auto"/>
        <w:left w:val="none" w:sz="0" w:space="0" w:color="auto"/>
        <w:bottom w:val="none" w:sz="0" w:space="0" w:color="auto"/>
        <w:right w:val="none" w:sz="0" w:space="0" w:color="auto"/>
      </w:divBdr>
    </w:div>
    <w:div w:id="1800413384">
      <w:bodyDiv w:val="1"/>
      <w:marLeft w:val="0"/>
      <w:marRight w:val="0"/>
      <w:marTop w:val="0"/>
      <w:marBottom w:val="0"/>
      <w:divBdr>
        <w:top w:val="none" w:sz="0" w:space="0" w:color="auto"/>
        <w:left w:val="none" w:sz="0" w:space="0" w:color="auto"/>
        <w:bottom w:val="none" w:sz="0" w:space="0" w:color="auto"/>
        <w:right w:val="none" w:sz="0" w:space="0" w:color="auto"/>
      </w:divBdr>
      <w:divsChild>
        <w:div w:id="523634735">
          <w:marLeft w:val="0"/>
          <w:marRight w:val="0"/>
          <w:marTop w:val="0"/>
          <w:marBottom w:val="0"/>
          <w:divBdr>
            <w:top w:val="none" w:sz="0" w:space="0" w:color="auto"/>
            <w:left w:val="none" w:sz="0" w:space="0" w:color="auto"/>
            <w:bottom w:val="none" w:sz="0" w:space="0" w:color="auto"/>
            <w:right w:val="none" w:sz="0" w:space="0" w:color="auto"/>
          </w:divBdr>
        </w:div>
      </w:divsChild>
    </w:div>
    <w:div w:id="1988048458">
      <w:bodyDiv w:val="1"/>
      <w:marLeft w:val="0"/>
      <w:marRight w:val="0"/>
      <w:marTop w:val="0"/>
      <w:marBottom w:val="0"/>
      <w:divBdr>
        <w:top w:val="none" w:sz="0" w:space="0" w:color="auto"/>
        <w:left w:val="none" w:sz="0" w:space="0" w:color="auto"/>
        <w:bottom w:val="none" w:sz="0" w:space="0" w:color="auto"/>
        <w:right w:val="none" w:sz="0" w:space="0" w:color="auto"/>
      </w:divBdr>
    </w:div>
    <w:div w:id="20218072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kumentas" ma:contentTypeID="0x0101009E4A522C14CAB941B751DF02588BBCBD" ma:contentTypeVersion="8" ma:contentTypeDescription="Kurkite naują dokumentą." ma:contentTypeScope="" ma:versionID="f9a4997b885f6ec9497fa6a82737a897">
  <xsd:schema xmlns:xsd="http://www.w3.org/2001/XMLSchema" xmlns:xs="http://www.w3.org/2001/XMLSchema" xmlns:p="http://schemas.microsoft.com/office/2006/metadata/properties" xmlns:ns2="f42e6806-318f-4eed-b4ec-a188c677d22b" targetNamespace="http://schemas.microsoft.com/office/2006/metadata/properties" ma:root="true" ma:fieldsID="3d951b5d0876ea644a348e3440c7cd39" ns2:_="">
    <xsd:import namespace="f42e6806-318f-4eed-b4ec-a188c677d22b"/>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42e6806-318f-4eed-b4ec-a188c677d22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1AD91F1-79A3-430D-BE7C-C4CC403FC196}">
  <ds:schemaRefs>
    <ds:schemaRef ds:uri="http://schemas.microsoft.com/sharepoint/v3/contenttype/forms"/>
  </ds:schemaRefs>
</ds:datastoreItem>
</file>

<file path=customXml/itemProps2.xml><?xml version="1.0" encoding="utf-8"?>
<ds:datastoreItem xmlns:ds="http://schemas.openxmlformats.org/officeDocument/2006/customXml" ds:itemID="{E1A347EF-EFBF-47C7-83BA-01BFA213822C}">
  <ds:schemaRefs>
    <ds:schemaRef ds:uri="http://schemas.openxmlformats.org/officeDocument/2006/bibliography"/>
  </ds:schemaRefs>
</ds:datastoreItem>
</file>

<file path=customXml/itemProps3.xml><?xml version="1.0" encoding="utf-8"?>
<ds:datastoreItem xmlns:ds="http://schemas.openxmlformats.org/officeDocument/2006/customXml" ds:itemID="{0F37F3E4-99E2-41FE-AA2E-1F7B0A9D5F9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42e6806-318f-4eed-b4ec-a188c677d22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BCADA21-AE1E-4D40-9E57-9222C32443B9}">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170</TotalTime>
  <Pages>10</Pages>
  <Words>5146</Words>
  <Characters>29337</Characters>
  <Application>Microsoft Office Word</Application>
  <DocSecurity>0</DocSecurity>
  <Lines>244</Lines>
  <Paragraphs>68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34415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Jurgita Jarimavičiūtė</dc:creator>
  <cp:keywords/>
  <cp:lastModifiedBy>Božena Rokienė</cp:lastModifiedBy>
  <cp:revision>214</cp:revision>
  <dcterms:created xsi:type="dcterms:W3CDTF">2020-08-31T05:27:00Z</dcterms:created>
  <dcterms:modified xsi:type="dcterms:W3CDTF">2021-03-17T09:32:00Z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cfcb905c-755b-4fd4-bd20-0d682d4f1d27_Enabled">
    <vt:lpwstr>True</vt:lpwstr>
  </property>
  <property fmtid="{D5CDD505-2E9C-101B-9397-08002B2CF9AE}" pid="3" name="MSIP_Label_cfcb905c-755b-4fd4-bd20-0d682d4f1d27_SiteId">
    <vt:lpwstr>d91d5b65-9d38-4908-9bd1-ebc28a01cade</vt:lpwstr>
  </property>
  <property fmtid="{D5CDD505-2E9C-101B-9397-08002B2CF9AE}" pid="4" name="MSIP_Label_cfcb905c-755b-4fd4-bd20-0d682d4f1d27_SetDate">
    <vt:lpwstr>2019-11-12T12:01:56.6183879Z</vt:lpwstr>
  </property>
  <property fmtid="{D5CDD505-2E9C-101B-9397-08002B2CF9AE}" pid="5" name="MSIP_Label_cfcb905c-755b-4fd4-bd20-0d682d4f1d27_Name">
    <vt:lpwstr>Internal</vt:lpwstr>
  </property>
  <property fmtid="{D5CDD505-2E9C-101B-9397-08002B2CF9AE}" pid="6" name="MSIP_Label_cfcb905c-755b-4fd4-bd20-0d682d4f1d27_ActionId">
    <vt:lpwstr>0b4b02f2-1872-4d8e-b292-15836e53c323</vt:lpwstr>
  </property>
  <property fmtid="{D5CDD505-2E9C-101B-9397-08002B2CF9AE}" pid="7" name="MSIP_Label_cfcb905c-755b-4fd4-bd20-0d682d4f1d27_Extended_MSFT_Method">
    <vt:lpwstr>Automatic</vt:lpwstr>
  </property>
  <property fmtid="{D5CDD505-2E9C-101B-9397-08002B2CF9AE}" pid="8" name="Sensitivity">
    <vt:lpwstr>Internal</vt:lpwstr>
  </property>
  <property fmtid="{D5CDD505-2E9C-101B-9397-08002B2CF9AE}" pid="9" name="ContentTypeId">
    <vt:lpwstr>0x0101009E4A522C14CAB941B751DF02588BBCBD</vt:lpwstr>
  </property>
</Properties>
</file>