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7E822A" w14:textId="77777777" w:rsidR="00E62E89" w:rsidRDefault="00E62E89">
      <w:pPr>
        <w:jc w:val="center"/>
        <w:rPr>
          <w:b/>
          <w:bCs/>
        </w:rPr>
      </w:pPr>
    </w:p>
    <w:p w14:paraId="527E822B" w14:textId="77777777" w:rsidR="00E62E89" w:rsidRDefault="00E62E89">
      <w:pPr>
        <w:jc w:val="center"/>
        <w:rPr>
          <w:b/>
          <w:bCs/>
        </w:rPr>
      </w:pPr>
    </w:p>
    <w:p w14:paraId="527E822C" w14:textId="77777777" w:rsidR="00E62E89" w:rsidRDefault="00E62E89">
      <w:pPr>
        <w:jc w:val="center"/>
        <w:rPr>
          <w:b/>
          <w:bCs/>
        </w:rPr>
      </w:pPr>
    </w:p>
    <w:p w14:paraId="527E822D" w14:textId="77777777" w:rsidR="00E62E89" w:rsidRDefault="00E62E89">
      <w:pPr>
        <w:jc w:val="center"/>
        <w:rPr>
          <w:b/>
          <w:bCs/>
        </w:rPr>
      </w:pPr>
    </w:p>
    <w:p w14:paraId="527E822E" w14:textId="77777777" w:rsidR="00E62E89" w:rsidRDefault="00E62E89">
      <w:pPr>
        <w:jc w:val="center"/>
        <w:rPr>
          <w:b/>
          <w:bCs/>
        </w:rPr>
      </w:pPr>
    </w:p>
    <w:p w14:paraId="527E822F" w14:textId="77777777" w:rsidR="00E62E89" w:rsidRDefault="00DC1B0E">
      <w:pPr>
        <w:jc w:val="center"/>
        <w:rPr>
          <w:b/>
          <w:bCs/>
        </w:rPr>
      </w:pPr>
      <w:r>
        <w:rPr>
          <w:b/>
          <w:bCs/>
        </w:rPr>
        <w:t>JSC LITHUANIAN RAILWAYS</w:t>
      </w:r>
    </w:p>
    <w:p w14:paraId="527E8230" w14:textId="77777777" w:rsidR="00E62E89" w:rsidRDefault="00E62E89">
      <w:pPr>
        <w:jc w:val="center"/>
        <w:rPr>
          <w:b/>
          <w:bCs/>
        </w:rPr>
      </w:pPr>
    </w:p>
    <w:p w14:paraId="527E8231" w14:textId="77777777" w:rsidR="00E62E89" w:rsidRDefault="00E62E89">
      <w:pPr>
        <w:jc w:val="center"/>
        <w:rPr>
          <w:b/>
          <w:bCs/>
        </w:rPr>
      </w:pPr>
    </w:p>
    <w:p w14:paraId="527E8232" w14:textId="77777777" w:rsidR="00E62E89" w:rsidRDefault="00E62E89">
      <w:pPr>
        <w:jc w:val="center"/>
        <w:rPr>
          <w:b/>
          <w:bCs/>
        </w:rPr>
      </w:pPr>
    </w:p>
    <w:p w14:paraId="527E8233" w14:textId="77777777" w:rsidR="00E62E89" w:rsidRDefault="00E62E89">
      <w:pPr>
        <w:jc w:val="center"/>
        <w:rPr>
          <w:b/>
          <w:bCs/>
        </w:rPr>
      </w:pPr>
    </w:p>
    <w:p w14:paraId="527E8234" w14:textId="77777777" w:rsidR="00E62E89" w:rsidRDefault="00E62E89">
      <w:pPr>
        <w:jc w:val="center"/>
        <w:rPr>
          <w:b/>
          <w:bCs/>
        </w:rPr>
      </w:pPr>
    </w:p>
    <w:p w14:paraId="527E8235" w14:textId="77777777" w:rsidR="00E62E89" w:rsidRDefault="00E62E89">
      <w:pPr>
        <w:jc w:val="center"/>
        <w:rPr>
          <w:b/>
          <w:bCs/>
        </w:rPr>
      </w:pPr>
    </w:p>
    <w:p w14:paraId="527E8236" w14:textId="77777777" w:rsidR="00E62E89" w:rsidRDefault="00DC1B0E">
      <w:pPr>
        <w:jc w:val="center"/>
        <w:rPr>
          <w:b/>
          <w:bCs/>
        </w:rPr>
      </w:pPr>
      <w:r>
        <w:rPr>
          <w:b/>
          <w:bCs/>
        </w:rPr>
        <w:t>TECHNICAL SPECIFICATION OF CUSTOMER RELATIONSHIP MANAGEMENT (CRM) TOOL</w:t>
      </w:r>
    </w:p>
    <w:p w14:paraId="527E8237" w14:textId="77777777" w:rsidR="00E62E89" w:rsidRDefault="00DC1B0E">
      <w:pPr>
        <w:jc w:val="center"/>
        <w:rPr>
          <w:b/>
          <w:bCs/>
        </w:rPr>
      </w:pPr>
      <w:r>
        <w:rPr>
          <w:b/>
          <w:bCs/>
        </w:rPr>
        <w:t>LICENSE SUBSCRIPTION AND MAINTENANCE, INSTALLATION, DEVELOPMENT SERVICES</w:t>
      </w:r>
    </w:p>
    <w:p w14:paraId="527E8238" w14:textId="77777777" w:rsidR="00E62E89" w:rsidRDefault="00DC1B0E">
      <w:pPr>
        <w:jc w:val="center"/>
        <w:rPr>
          <w:b/>
          <w:bCs/>
        </w:rPr>
      </w:pPr>
      <w:r>
        <w:rPr>
          <w:b/>
          <w:bCs/>
        </w:rPr>
        <w:t xml:space="preserve"> PROCUREMENT</w:t>
      </w:r>
    </w:p>
    <w:p w14:paraId="527E8239" w14:textId="77777777" w:rsidR="00E62E89" w:rsidRDefault="00E62E89">
      <w:pPr>
        <w:jc w:val="center"/>
        <w:rPr>
          <w:b/>
          <w:bCs/>
        </w:rPr>
      </w:pPr>
    </w:p>
    <w:p w14:paraId="527E823A" w14:textId="77777777" w:rsidR="00E62E89" w:rsidRDefault="00E62E89">
      <w:pPr>
        <w:jc w:val="center"/>
        <w:rPr>
          <w:b/>
          <w:bCs/>
        </w:rPr>
      </w:pPr>
    </w:p>
    <w:p w14:paraId="527E823B" w14:textId="77777777" w:rsidR="00E62E89" w:rsidRDefault="00E62E89">
      <w:pPr>
        <w:jc w:val="center"/>
        <w:rPr>
          <w:b/>
          <w:bCs/>
        </w:rPr>
      </w:pPr>
    </w:p>
    <w:p w14:paraId="527E823C" w14:textId="77777777" w:rsidR="00E62E89" w:rsidRDefault="00E62E89">
      <w:pPr>
        <w:jc w:val="center"/>
        <w:rPr>
          <w:b/>
          <w:bCs/>
        </w:rPr>
      </w:pPr>
    </w:p>
    <w:p w14:paraId="527E823D" w14:textId="77777777" w:rsidR="00E62E89" w:rsidRDefault="00E62E89">
      <w:pPr>
        <w:jc w:val="center"/>
        <w:rPr>
          <w:b/>
          <w:bCs/>
        </w:rPr>
      </w:pPr>
    </w:p>
    <w:p w14:paraId="527E823E" w14:textId="77777777" w:rsidR="00E62E89" w:rsidRDefault="00E62E89">
      <w:pPr>
        <w:jc w:val="center"/>
        <w:rPr>
          <w:b/>
          <w:bCs/>
        </w:rPr>
      </w:pPr>
    </w:p>
    <w:p w14:paraId="527E823F" w14:textId="77777777" w:rsidR="00E62E89" w:rsidRDefault="00E62E89">
      <w:pPr>
        <w:jc w:val="center"/>
        <w:rPr>
          <w:b/>
          <w:bCs/>
        </w:rPr>
      </w:pPr>
    </w:p>
    <w:p w14:paraId="527E8240" w14:textId="77777777" w:rsidR="00E62E89" w:rsidRDefault="00E62E89">
      <w:pPr>
        <w:jc w:val="center"/>
        <w:rPr>
          <w:b/>
          <w:bCs/>
        </w:rPr>
      </w:pPr>
    </w:p>
    <w:p w14:paraId="527E8241" w14:textId="77777777" w:rsidR="00E62E89" w:rsidRDefault="00E62E89">
      <w:pPr>
        <w:jc w:val="center"/>
        <w:rPr>
          <w:b/>
          <w:bCs/>
        </w:rPr>
      </w:pPr>
    </w:p>
    <w:p w14:paraId="527E8242" w14:textId="77777777" w:rsidR="00E62E89" w:rsidRDefault="00E62E89">
      <w:pPr>
        <w:jc w:val="center"/>
        <w:rPr>
          <w:b/>
          <w:bCs/>
        </w:rPr>
      </w:pPr>
    </w:p>
    <w:p w14:paraId="527E8243" w14:textId="77777777" w:rsidR="00E62E89" w:rsidRDefault="00E62E89">
      <w:pPr>
        <w:jc w:val="center"/>
        <w:rPr>
          <w:b/>
          <w:bCs/>
        </w:rPr>
      </w:pPr>
    </w:p>
    <w:p w14:paraId="527E8244" w14:textId="77777777" w:rsidR="00E62E89" w:rsidRDefault="00E62E89">
      <w:pPr>
        <w:jc w:val="center"/>
        <w:rPr>
          <w:b/>
          <w:bCs/>
        </w:rPr>
      </w:pPr>
    </w:p>
    <w:p w14:paraId="527E8245" w14:textId="77777777" w:rsidR="00E62E89" w:rsidRDefault="00E62E89">
      <w:pPr>
        <w:jc w:val="center"/>
        <w:rPr>
          <w:b/>
          <w:bCs/>
        </w:rPr>
      </w:pPr>
    </w:p>
    <w:p w14:paraId="527E8246" w14:textId="77777777" w:rsidR="00E62E89" w:rsidRDefault="00E62E89">
      <w:pPr>
        <w:jc w:val="center"/>
        <w:rPr>
          <w:b/>
          <w:bCs/>
        </w:rPr>
      </w:pPr>
    </w:p>
    <w:p w14:paraId="527E8247" w14:textId="77777777" w:rsidR="00E62E89" w:rsidRDefault="00E62E89">
      <w:pPr>
        <w:jc w:val="center"/>
        <w:rPr>
          <w:b/>
          <w:bCs/>
        </w:rPr>
      </w:pPr>
    </w:p>
    <w:p w14:paraId="527E8248" w14:textId="77777777" w:rsidR="00E62E89" w:rsidRDefault="00E62E89">
      <w:pPr>
        <w:jc w:val="center"/>
        <w:rPr>
          <w:b/>
          <w:bCs/>
        </w:rPr>
      </w:pPr>
    </w:p>
    <w:p w14:paraId="527E8249" w14:textId="77777777" w:rsidR="00E62E89" w:rsidRDefault="00E62E89">
      <w:pPr>
        <w:jc w:val="center"/>
        <w:rPr>
          <w:b/>
          <w:bCs/>
        </w:rPr>
      </w:pPr>
    </w:p>
    <w:p w14:paraId="527E824A" w14:textId="77777777" w:rsidR="00E62E89" w:rsidRDefault="00DC1B0E">
      <w:pPr>
        <w:pStyle w:val="TOCHeading"/>
        <w:outlineLvl w:val="9"/>
      </w:pPr>
      <w:r>
        <w:rPr>
          <w:rFonts w:ascii="Calibri" w:hAnsi="Calibri" w:cs="Calibri"/>
          <w:b/>
          <w:bCs/>
          <w:sz w:val="24"/>
          <w:szCs w:val="24"/>
          <w:lang w:val="lt-LT"/>
        </w:rPr>
        <w:lastRenderedPageBreak/>
        <w:t>TURINYS</w:t>
      </w:r>
    </w:p>
    <w:p w14:paraId="527E824B" w14:textId="77777777" w:rsidR="00E62E89" w:rsidRDefault="00E62E89">
      <w:pPr>
        <w:rPr>
          <w:rFonts w:cs="Calibri"/>
          <w:sz w:val="24"/>
          <w:szCs w:val="24"/>
        </w:rPr>
      </w:pPr>
    </w:p>
    <w:p w14:paraId="527E824C" w14:textId="77777777" w:rsidR="00E62E89" w:rsidRDefault="00DC1B0E">
      <w:pPr>
        <w:pStyle w:val="TOC1"/>
      </w:pPr>
      <w:r>
        <w:rPr>
          <w:sz w:val="22"/>
        </w:rPr>
        <w:fldChar w:fldCharType="begin"/>
      </w:r>
      <w:r>
        <w:instrText xml:space="preserve"> TOC \o "1-3" \u \h </w:instrText>
      </w:r>
      <w:r>
        <w:rPr>
          <w:sz w:val="22"/>
        </w:rPr>
        <w:fldChar w:fldCharType="separate"/>
      </w:r>
      <w:hyperlink r:id="rId7" w:history="1">
        <w:r>
          <w:rPr>
            <w:rStyle w:val="Hyperlink"/>
            <w:rFonts w:cs="Calibri"/>
            <w:b/>
            <w:bCs/>
            <w:lang w:val="en-GB"/>
          </w:rPr>
          <w:t>1.</w:t>
        </w:r>
        <w:r>
          <w:rPr>
            <w:rFonts w:eastAsia="Times New Roman"/>
            <w:sz w:val="22"/>
            <w:lang w:eastAsia="lt-LT"/>
          </w:rPr>
          <w:tab/>
        </w:r>
        <w:r>
          <w:rPr>
            <w:rStyle w:val="Hyperlink"/>
            <w:rFonts w:cs="Calibri"/>
            <w:b/>
            <w:bCs/>
            <w:lang w:val="en-GB"/>
          </w:rPr>
          <w:t>INTRODUCTION</w:t>
        </w:r>
        <w:r>
          <w:tab/>
          <w:t>- 3 -</w:t>
        </w:r>
      </w:hyperlink>
    </w:p>
    <w:p w14:paraId="527E824D" w14:textId="77777777" w:rsidR="00E62E89" w:rsidRDefault="00DC1B0E">
      <w:pPr>
        <w:pStyle w:val="TOC1"/>
      </w:pPr>
      <w:hyperlink r:id="rId8" w:history="1">
        <w:r>
          <w:rPr>
            <w:rStyle w:val="Hyperlink"/>
            <w:rFonts w:cs="Calibri"/>
            <w:lang w:val="en-GB"/>
          </w:rPr>
          <w:t>1.1.</w:t>
        </w:r>
        <w:r>
          <w:rPr>
            <w:rFonts w:eastAsia="Times New Roman"/>
            <w:sz w:val="22"/>
            <w:lang w:eastAsia="lt-LT"/>
          </w:rPr>
          <w:tab/>
        </w:r>
        <w:r>
          <w:rPr>
            <w:rStyle w:val="Hyperlink"/>
            <w:rFonts w:cs="Calibri"/>
            <w:lang w:val="en-GB"/>
          </w:rPr>
          <w:t>Information about a company</w:t>
        </w:r>
        <w:r>
          <w:tab/>
          <w:t>- 3 -</w:t>
        </w:r>
      </w:hyperlink>
    </w:p>
    <w:p w14:paraId="527E824E" w14:textId="77777777" w:rsidR="00E62E89" w:rsidRDefault="00DC1B0E">
      <w:pPr>
        <w:pStyle w:val="TOC1"/>
      </w:pPr>
      <w:hyperlink r:id="rId9" w:history="1">
        <w:r>
          <w:rPr>
            <w:rStyle w:val="Hyperlink"/>
            <w:rFonts w:cs="Calibri"/>
            <w:b/>
            <w:bCs/>
            <w:lang w:val="en-GB"/>
          </w:rPr>
          <w:t>2.</w:t>
        </w:r>
        <w:r>
          <w:rPr>
            <w:rFonts w:eastAsia="Times New Roman"/>
            <w:sz w:val="22"/>
            <w:lang w:eastAsia="lt-LT"/>
          </w:rPr>
          <w:tab/>
        </w:r>
        <w:r>
          <w:rPr>
            <w:rStyle w:val="Hyperlink"/>
            <w:rFonts w:cs="Calibri"/>
            <w:b/>
            <w:bCs/>
            <w:lang w:val="en-GB"/>
          </w:rPr>
          <w:t>TERMS</w:t>
        </w:r>
        <w:r>
          <w:tab/>
          <w:t>- 5 -</w:t>
        </w:r>
      </w:hyperlink>
    </w:p>
    <w:p w14:paraId="527E824F" w14:textId="77777777" w:rsidR="00E62E89" w:rsidRDefault="00DC1B0E">
      <w:pPr>
        <w:pStyle w:val="TOC1"/>
      </w:pPr>
      <w:hyperlink r:id="rId10" w:history="1">
        <w:r>
          <w:rPr>
            <w:rStyle w:val="Hyperlink"/>
            <w:rFonts w:cs="Calibri"/>
            <w:b/>
            <w:bCs/>
            <w:lang w:val="en-GB"/>
          </w:rPr>
          <w:t>3.</w:t>
        </w:r>
        <w:r>
          <w:rPr>
            <w:rFonts w:eastAsia="Times New Roman"/>
            <w:sz w:val="22"/>
            <w:lang w:eastAsia="lt-LT"/>
          </w:rPr>
          <w:tab/>
        </w:r>
        <w:r>
          <w:rPr>
            <w:rStyle w:val="Hyperlink"/>
            <w:rFonts w:cs="Calibri"/>
            <w:b/>
            <w:bCs/>
            <w:lang w:val="en-GB"/>
          </w:rPr>
          <w:t>PROCUREMENT OBJECT</w:t>
        </w:r>
        <w:r>
          <w:tab/>
          <w:t>- 6 -</w:t>
        </w:r>
      </w:hyperlink>
    </w:p>
    <w:p w14:paraId="527E8250" w14:textId="77777777" w:rsidR="00E62E89" w:rsidRDefault="00DC1B0E">
      <w:pPr>
        <w:pStyle w:val="TOC1"/>
      </w:pPr>
      <w:hyperlink r:id="rId11" w:history="1">
        <w:r>
          <w:rPr>
            <w:rStyle w:val="Hyperlink"/>
            <w:rFonts w:cs="Calibri"/>
            <w:b/>
            <w:bCs/>
            <w:lang w:val="en-GB"/>
          </w:rPr>
          <w:t>4.</w:t>
        </w:r>
        <w:r>
          <w:rPr>
            <w:rFonts w:eastAsia="Times New Roman"/>
            <w:sz w:val="22"/>
            <w:lang w:eastAsia="lt-LT"/>
          </w:rPr>
          <w:tab/>
        </w:r>
        <w:r>
          <w:rPr>
            <w:rStyle w:val="Hyperlink"/>
            <w:rFonts w:cs="Calibri"/>
            <w:b/>
            <w:bCs/>
            <w:lang w:val="en-GB"/>
          </w:rPr>
          <w:t>PROJECT REVIEW</w:t>
        </w:r>
        <w:r>
          <w:tab/>
          <w:t>- 9 -</w:t>
        </w:r>
      </w:hyperlink>
    </w:p>
    <w:p w14:paraId="527E8251" w14:textId="77777777" w:rsidR="00E62E89" w:rsidRDefault="00DC1B0E">
      <w:pPr>
        <w:pStyle w:val="TOC1"/>
      </w:pPr>
      <w:hyperlink r:id="rId12" w:history="1">
        <w:r>
          <w:rPr>
            <w:rStyle w:val="Hyperlink"/>
            <w:rFonts w:cs="Calibri"/>
            <w:lang w:val="en-GB"/>
          </w:rPr>
          <w:t>4.1.</w:t>
        </w:r>
        <w:r>
          <w:rPr>
            <w:rFonts w:eastAsia="Times New Roman"/>
            <w:sz w:val="22"/>
            <w:lang w:eastAsia="lt-LT"/>
          </w:rPr>
          <w:tab/>
        </w:r>
        <w:r>
          <w:rPr>
            <w:rStyle w:val="Hyperlink"/>
            <w:rFonts w:cs="Calibri"/>
            <w:lang w:val="en-GB"/>
          </w:rPr>
          <w:t>Current situation</w:t>
        </w:r>
        <w:r>
          <w:tab/>
          <w:t>- 9 -</w:t>
        </w:r>
      </w:hyperlink>
    </w:p>
    <w:p w14:paraId="527E8252" w14:textId="77777777" w:rsidR="00E62E89" w:rsidRDefault="00DC1B0E">
      <w:pPr>
        <w:pStyle w:val="TOC1"/>
      </w:pPr>
      <w:hyperlink r:id="rId13" w:history="1">
        <w:r>
          <w:rPr>
            <w:rStyle w:val="Hyperlink"/>
            <w:rFonts w:cs="Calibri"/>
            <w:lang w:val="en-GB"/>
          </w:rPr>
          <w:t>4.2.</w:t>
        </w:r>
        <w:r>
          <w:rPr>
            <w:rFonts w:eastAsia="Times New Roman"/>
            <w:sz w:val="22"/>
            <w:lang w:eastAsia="lt-LT"/>
          </w:rPr>
          <w:tab/>
        </w:r>
        <w:r>
          <w:rPr>
            <w:rStyle w:val="Hyperlink"/>
            <w:rFonts w:cs="Calibri"/>
            <w:lang w:val="en-GB"/>
          </w:rPr>
          <w:t>Project Objectives</w:t>
        </w:r>
        <w:r>
          <w:tab/>
          <w:t>- 9 -</w:t>
        </w:r>
      </w:hyperlink>
    </w:p>
    <w:p w14:paraId="527E8253" w14:textId="77777777" w:rsidR="00E62E89" w:rsidRDefault="00DC1B0E">
      <w:pPr>
        <w:pStyle w:val="TOC1"/>
      </w:pPr>
      <w:hyperlink r:id="rId14" w:history="1">
        <w:r>
          <w:rPr>
            <w:rStyle w:val="Hyperlink"/>
            <w:rFonts w:cs="Calibri"/>
            <w:lang w:val="en-GB"/>
          </w:rPr>
          <w:t>4.3.</w:t>
        </w:r>
        <w:r>
          <w:rPr>
            <w:rFonts w:eastAsia="Times New Roman"/>
            <w:sz w:val="22"/>
            <w:lang w:eastAsia="lt-LT"/>
          </w:rPr>
          <w:tab/>
        </w:r>
        <w:r>
          <w:rPr>
            <w:rStyle w:val="Hyperlink"/>
            <w:rFonts w:cs="Calibri"/>
            <w:lang w:val="en-GB"/>
          </w:rPr>
          <w:t>KEY TASKS:</w:t>
        </w:r>
        <w:r>
          <w:tab/>
          <w:t>- 9 -</w:t>
        </w:r>
      </w:hyperlink>
    </w:p>
    <w:p w14:paraId="527E8254" w14:textId="77777777" w:rsidR="00E62E89" w:rsidRDefault="00DC1B0E">
      <w:pPr>
        <w:pStyle w:val="TOC1"/>
      </w:pPr>
      <w:hyperlink r:id="rId15" w:history="1">
        <w:r>
          <w:rPr>
            <w:rStyle w:val="Hyperlink"/>
            <w:rFonts w:cs="Calibri"/>
            <w:lang w:val="en-GB"/>
          </w:rPr>
          <w:t>4.4.</w:t>
        </w:r>
        <w:r>
          <w:rPr>
            <w:rFonts w:eastAsia="Times New Roman"/>
            <w:sz w:val="22"/>
            <w:lang w:eastAsia="lt-LT"/>
          </w:rPr>
          <w:tab/>
        </w:r>
        <w:r>
          <w:rPr>
            <w:rStyle w:val="Hyperlink"/>
            <w:rFonts w:cs="Calibri"/>
            <w:lang w:val="en-GB"/>
          </w:rPr>
          <w:t>Project Scope</w:t>
        </w:r>
        <w:r>
          <w:tab/>
          <w:t>- 9 -</w:t>
        </w:r>
      </w:hyperlink>
    </w:p>
    <w:p w14:paraId="527E8255" w14:textId="77777777" w:rsidR="00E62E89" w:rsidRDefault="00DC1B0E">
      <w:pPr>
        <w:pStyle w:val="TOC1"/>
      </w:pPr>
      <w:hyperlink r:id="rId16" w:history="1">
        <w:r>
          <w:rPr>
            <w:rStyle w:val="Hyperlink"/>
            <w:rFonts w:cs="Calibri"/>
            <w:lang w:val="en-GB"/>
          </w:rPr>
          <w:t>4.5.</w:t>
        </w:r>
        <w:r>
          <w:rPr>
            <w:rFonts w:eastAsia="Times New Roman"/>
            <w:sz w:val="22"/>
            <w:lang w:eastAsia="lt-LT"/>
          </w:rPr>
          <w:tab/>
        </w:r>
        <w:r>
          <w:rPr>
            <w:rStyle w:val="Hyperlink"/>
            <w:rFonts w:cs="Calibri"/>
            <w:lang w:val="en-GB"/>
          </w:rPr>
          <w:t>Organizational scope</w:t>
        </w:r>
        <w:r>
          <w:tab/>
          <w:t>- 10 -</w:t>
        </w:r>
      </w:hyperlink>
    </w:p>
    <w:p w14:paraId="527E8256" w14:textId="77777777" w:rsidR="00E62E89" w:rsidRDefault="00DC1B0E">
      <w:pPr>
        <w:pStyle w:val="TOC1"/>
      </w:pPr>
      <w:hyperlink r:id="rId17" w:history="1">
        <w:r>
          <w:rPr>
            <w:rStyle w:val="Hyperlink"/>
            <w:rFonts w:cs="Calibri"/>
            <w:lang w:val="en-GB"/>
          </w:rPr>
          <w:t>4.6.</w:t>
        </w:r>
        <w:r>
          <w:rPr>
            <w:rFonts w:eastAsia="Times New Roman"/>
            <w:sz w:val="22"/>
            <w:lang w:eastAsia="lt-LT"/>
          </w:rPr>
          <w:tab/>
        </w:r>
        <w:r>
          <w:rPr>
            <w:rStyle w:val="Hyperlink"/>
            <w:rFonts w:cs="Calibri"/>
            <w:lang w:val="en-GB"/>
          </w:rPr>
          <w:t>Mandatory Requirements</w:t>
        </w:r>
        <w:r>
          <w:tab/>
          <w:t>- 10 -</w:t>
        </w:r>
      </w:hyperlink>
    </w:p>
    <w:p w14:paraId="527E8257" w14:textId="77777777" w:rsidR="00E62E89" w:rsidRDefault="00DC1B0E">
      <w:pPr>
        <w:pStyle w:val="TOC1"/>
      </w:pPr>
      <w:hyperlink r:id="rId18" w:history="1">
        <w:r>
          <w:rPr>
            <w:rStyle w:val="Hyperlink"/>
            <w:rFonts w:cs="Calibri"/>
            <w:lang w:val="en-GB"/>
          </w:rPr>
          <w:t>4.7.</w:t>
        </w:r>
        <w:r>
          <w:rPr>
            <w:rFonts w:eastAsia="Times New Roman"/>
            <w:sz w:val="22"/>
            <w:lang w:eastAsia="lt-LT"/>
          </w:rPr>
          <w:tab/>
        </w:r>
        <w:r>
          <w:rPr>
            <w:rStyle w:val="Hyperlink"/>
            <w:rFonts w:cs="Calibri"/>
            <w:lang w:val="en-GB"/>
          </w:rPr>
          <w:t>Functional requirements</w:t>
        </w:r>
        <w:r>
          <w:tab/>
          <w:t>- 11 -</w:t>
        </w:r>
      </w:hyperlink>
    </w:p>
    <w:p w14:paraId="527E8258" w14:textId="77777777" w:rsidR="00E62E89" w:rsidRDefault="00DC1B0E">
      <w:pPr>
        <w:pStyle w:val="TOC1"/>
      </w:pPr>
      <w:hyperlink r:id="rId19" w:history="1">
        <w:r>
          <w:rPr>
            <w:rStyle w:val="Hyperlink"/>
            <w:rFonts w:cs="Calibri"/>
            <w:lang w:val="en-GB"/>
          </w:rPr>
          <w:t>4.8.</w:t>
        </w:r>
        <w:r>
          <w:rPr>
            <w:rFonts w:eastAsia="Times New Roman"/>
            <w:sz w:val="22"/>
            <w:lang w:eastAsia="lt-LT"/>
          </w:rPr>
          <w:tab/>
        </w:r>
        <w:r>
          <w:rPr>
            <w:rStyle w:val="Hyperlink"/>
            <w:rFonts w:cs="Calibri"/>
            <w:lang w:val="en-GB"/>
          </w:rPr>
          <w:t>Technical requirements</w:t>
        </w:r>
        <w:r>
          <w:tab/>
          <w:t>- 11 -</w:t>
        </w:r>
      </w:hyperlink>
    </w:p>
    <w:p w14:paraId="527E8259" w14:textId="77777777" w:rsidR="00E62E89" w:rsidRDefault="00DC1B0E">
      <w:pPr>
        <w:pStyle w:val="TOC1"/>
      </w:pPr>
      <w:hyperlink r:id="rId20" w:history="1">
        <w:r>
          <w:rPr>
            <w:rStyle w:val="Hyperlink"/>
            <w:rFonts w:cs="Calibri"/>
            <w:lang w:val="en-GB"/>
          </w:rPr>
          <w:t>4.9.</w:t>
        </w:r>
        <w:r>
          <w:rPr>
            <w:rFonts w:eastAsia="Times New Roman"/>
            <w:sz w:val="22"/>
            <w:lang w:eastAsia="lt-LT"/>
          </w:rPr>
          <w:tab/>
        </w:r>
        <w:r>
          <w:rPr>
            <w:rStyle w:val="Hyperlink"/>
            <w:rFonts w:cs="Calibri"/>
            <w:lang w:val="en-GB"/>
          </w:rPr>
          <w:t>Project implementation</w:t>
        </w:r>
        <w:r>
          <w:tab/>
          <w:t>- 11 -</w:t>
        </w:r>
      </w:hyperlink>
    </w:p>
    <w:p w14:paraId="527E825A" w14:textId="77777777" w:rsidR="00E62E89" w:rsidRDefault="00DC1B0E">
      <w:pPr>
        <w:pStyle w:val="TOC1"/>
        <w:tabs>
          <w:tab w:val="left" w:pos="880"/>
        </w:tabs>
      </w:pPr>
      <w:hyperlink r:id="rId21" w:history="1">
        <w:r>
          <w:rPr>
            <w:rStyle w:val="Hyperlink"/>
            <w:rFonts w:cs="Calibri"/>
            <w:lang w:val="en-GB"/>
          </w:rPr>
          <w:t>4.10.</w:t>
        </w:r>
        <w:r>
          <w:rPr>
            <w:rFonts w:eastAsia="Times New Roman"/>
            <w:sz w:val="22"/>
            <w:lang w:eastAsia="lt-LT"/>
          </w:rPr>
          <w:tab/>
        </w:r>
        <w:r>
          <w:rPr>
            <w:rStyle w:val="Hyperlink"/>
            <w:rFonts w:cs="Calibri"/>
            <w:lang w:val="en-GB"/>
          </w:rPr>
          <w:t>Project implementation deliverables</w:t>
        </w:r>
        <w:r>
          <w:tab/>
          <w:t>- 12 -</w:t>
        </w:r>
      </w:hyperlink>
    </w:p>
    <w:p w14:paraId="527E825B" w14:textId="77777777" w:rsidR="00E62E89" w:rsidRDefault="00DC1B0E">
      <w:pPr>
        <w:pStyle w:val="TOC1"/>
        <w:tabs>
          <w:tab w:val="left" w:pos="880"/>
        </w:tabs>
      </w:pPr>
      <w:hyperlink r:id="rId22" w:history="1">
        <w:r>
          <w:rPr>
            <w:rStyle w:val="Hyperlink"/>
            <w:rFonts w:cs="Calibri"/>
            <w:lang w:val="en-GB"/>
          </w:rPr>
          <w:t>4.11.</w:t>
        </w:r>
        <w:r>
          <w:rPr>
            <w:rFonts w:eastAsia="Times New Roman"/>
            <w:sz w:val="22"/>
            <w:lang w:eastAsia="lt-LT"/>
          </w:rPr>
          <w:tab/>
        </w:r>
        <w:r>
          <w:rPr>
            <w:rStyle w:val="Hyperlink"/>
            <w:rFonts w:cs="Calibri"/>
            <w:lang w:val="en-GB"/>
          </w:rPr>
          <w:t>Project m</w:t>
        </w:r>
        <w:r>
          <w:rPr>
            <w:rStyle w:val="Hyperlink"/>
            <w:rFonts w:cs="Calibri"/>
            <w:lang w:val="en-GB"/>
          </w:rPr>
          <w:t>anagement structure</w:t>
        </w:r>
        <w:r>
          <w:tab/>
          <w:t>- 17 -</w:t>
        </w:r>
      </w:hyperlink>
    </w:p>
    <w:p w14:paraId="527E825C" w14:textId="77777777" w:rsidR="00E62E89" w:rsidRDefault="00DC1B0E">
      <w:r>
        <w:rPr>
          <w:sz w:val="24"/>
        </w:rPr>
        <w:fldChar w:fldCharType="end"/>
      </w:r>
    </w:p>
    <w:p w14:paraId="527E825D" w14:textId="77777777" w:rsidR="00E62E89" w:rsidRDefault="00E62E89">
      <w:pPr>
        <w:rPr>
          <w:rFonts w:cs="Calibri"/>
          <w:b/>
          <w:bCs/>
          <w:sz w:val="24"/>
          <w:szCs w:val="24"/>
        </w:rPr>
      </w:pPr>
    </w:p>
    <w:p w14:paraId="527E825E" w14:textId="77777777" w:rsidR="00E62E89" w:rsidRDefault="00E62E89">
      <w:pPr>
        <w:rPr>
          <w:rFonts w:cs="Calibri"/>
          <w:b/>
          <w:bCs/>
          <w:sz w:val="24"/>
          <w:szCs w:val="24"/>
        </w:rPr>
      </w:pPr>
    </w:p>
    <w:p w14:paraId="527E825F" w14:textId="77777777" w:rsidR="00E62E89" w:rsidRDefault="00E62E89">
      <w:pPr>
        <w:rPr>
          <w:rFonts w:cs="Calibri"/>
          <w:b/>
          <w:bCs/>
          <w:sz w:val="24"/>
          <w:szCs w:val="24"/>
        </w:rPr>
      </w:pPr>
    </w:p>
    <w:p w14:paraId="527E8260" w14:textId="77777777" w:rsidR="00E62E89" w:rsidRDefault="00E62E89">
      <w:pPr>
        <w:rPr>
          <w:rFonts w:cs="Calibri"/>
          <w:b/>
          <w:bCs/>
          <w:sz w:val="24"/>
          <w:szCs w:val="24"/>
        </w:rPr>
      </w:pPr>
    </w:p>
    <w:p w14:paraId="527E8261" w14:textId="77777777" w:rsidR="00E62E89" w:rsidRDefault="00E62E89">
      <w:pPr>
        <w:rPr>
          <w:rFonts w:cs="Calibri"/>
          <w:b/>
          <w:bCs/>
          <w:sz w:val="24"/>
          <w:szCs w:val="24"/>
        </w:rPr>
      </w:pPr>
    </w:p>
    <w:p w14:paraId="527E8262" w14:textId="77777777" w:rsidR="00E62E89" w:rsidRDefault="00E62E89">
      <w:pPr>
        <w:rPr>
          <w:rFonts w:cs="Calibri"/>
          <w:b/>
          <w:bCs/>
          <w:sz w:val="24"/>
          <w:szCs w:val="24"/>
        </w:rPr>
      </w:pPr>
    </w:p>
    <w:p w14:paraId="527E8263" w14:textId="77777777" w:rsidR="00E62E89" w:rsidRDefault="00E62E89">
      <w:pPr>
        <w:rPr>
          <w:rFonts w:cs="Calibri"/>
          <w:b/>
          <w:bCs/>
          <w:sz w:val="24"/>
          <w:szCs w:val="24"/>
        </w:rPr>
      </w:pPr>
    </w:p>
    <w:p w14:paraId="527E8264" w14:textId="77777777" w:rsidR="00E62E89" w:rsidRDefault="00E62E89">
      <w:pPr>
        <w:rPr>
          <w:rFonts w:cs="Calibri"/>
          <w:b/>
          <w:bCs/>
          <w:sz w:val="24"/>
          <w:szCs w:val="24"/>
        </w:rPr>
      </w:pPr>
    </w:p>
    <w:p w14:paraId="527E8265" w14:textId="77777777" w:rsidR="00E62E89" w:rsidRDefault="00E62E89">
      <w:pPr>
        <w:rPr>
          <w:rFonts w:cs="Calibri"/>
          <w:b/>
          <w:bCs/>
          <w:sz w:val="24"/>
          <w:szCs w:val="24"/>
        </w:rPr>
      </w:pPr>
    </w:p>
    <w:p w14:paraId="527E8266" w14:textId="77777777" w:rsidR="00E62E89" w:rsidRDefault="00E62E89">
      <w:pPr>
        <w:rPr>
          <w:rFonts w:cs="Calibri"/>
          <w:b/>
          <w:bCs/>
          <w:sz w:val="24"/>
          <w:szCs w:val="24"/>
        </w:rPr>
      </w:pPr>
    </w:p>
    <w:p w14:paraId="527E8267" w14:textId="77777777" w:rsidR="00E62E89" w:rsidRDefault="00E62E89">
      <w:pPr>
        <w:rPr>
          <w:rFonts w:cs="Calibri"/>
          <w:b/>
          <w:bCs/>
          <w:sz w:val="24"/>
          <w:szCs w:val="24"/>
        </w:rPr>
      </w:pPr>
    </w:p>
    <w:p w14:paraId="527E8268" w14:textId="77777777" w:rsidR="00E62E89" w:rsidRDefault="00E62E89">
      <w:pPr>
        <w:rPr>
          <w:rFonts w:cs="Calibri"/>
          <w:b/>
          <w:bCs/>
          <w:sz w:val="24"/>
          <w:szCs w:val="24"/>
        </w:rPr>
      </w:pPr>
    </w:p>
    <w:p w14:paraId="527E8269" w14:textId="77777777" w:rsidR="00E62E89" w:rsidRDefault="00E62E89">
      <w:pPr>
        <w:rPr>
          <w:rFonts w:cs="Calibri"/>
          <w:b/>
          <w:bCs/>
          <w:sz w:val="24"/>
          <w:szCs w:val="24"/>
        </w:rPr>
      </w:pPr>
    </w:p>
    <w:p w14:paraId="527E826A" w14:textId="77777777" w:rsidR="00E62E89" w:rsidRDefault="00E62E89">
      <w:pPr>
        <w:rPr>
          <w:rFonts w:cs="Calibri"/>
          <w:b/>
          <w:bCs/>
          <w:sz w:val="24"/>
          <w:szCs w:val="24"/>
        </w:rPr>
      </w:pPr>
    </w:p>
    <w:p w14:paraId="527E826B" w14:textId="77777777" w:rsidR="00E62E89" w:rsidRDefault="00E62E89">
      <w:pPr>
        <w:rPr>
          <w:rFonts w:cs="Calibri"/>
          <w:b/>
          <w:bCs/>
          <w:sz w:val="24"/>
          <w:szCs w:val="24"/>
        </w:rPr>
      </w:pPr>
    </w:p>
    <w:p w14:paraId="527E826C" w14:textId="77777777" w:rsidR="00E62E89" w:rsidRDefault="00DC1B0E">
      <w:pPr>
        <w:pStyle w:val="Heading1"/>
        <w:numPr>
          <w:ilvl w:val="0"/>
          <w:numId w:val="43"/>
        </w:numPr>
        <w:rPr>
          <w:rFonts w:cs="Calibri"/>
          <w:b/>
          <w:bCs/>
          <w:sz w:val="24"/>
          <w:szCs w:val="24"/>
          <w:lang w:val="en-GB"/>
        </w:rPr>
      </w:pPr>
      <w:bookmarkStart w:id="0" w:name="_Toc26451276"/>
      <w:bookmarkStart w:id="1" w:name="_Toc37766212"/>
      <w:bookmarkStart w:id="2" w:name="_Toc37788703"/>
      <w:bookmarkStart w:id="3" w:name="_Toc37847899"/>
      <w:bookmarkStart w:id="4" w:name="_Toc38458357"/>
      <w:bookmarkStart w:id="5" w:name="_Toc38459291"/>
      <w:bookmarkStart w:id="6" w:name="_Toc50971456"/>
      <w:r>
        <w:rPr>
          <w:rFonts w:cs="Calibri"/>
          <w:b/>
          <w:bCs/>
          <w:sz w:val="24"/>
          <w:szCs w:val="24"/>
          <w:lang w:val="en-GB"/>
        </w:rPr>
        <w:t>INTRODUCTION</w:t>
      </w:r>
      <w:bookmarkStart w:id="7" w:name="_Toc37766213"/>
      <w:bookmarkStart w:id="8" w:name="_Toc37788704"/>
      <w:bookmarkStart w:id="9" w:name="_Toc37847900"/>
      <w:bookmarkStart w:id="10" w:name="_Toc38458358"/>
      <w:bookmarkEnd w:id="0"/>
      <w:bookmarkEnd w:id="1"/>
      <w:bookmarkEnd w:id="2"/>
      <w:bookmarkEnd w:id="3"/>
      <w:bookmarkEnd w:id="4"/>
      <w:bookmarkEnd w:id="5"/>
      <w:bookmarkEnd w:id="6"/>
    </w:p>
    <w:p w14:paraId="527E826D" w14:textId="77777777" w:rsidR="00E62E89" w:rsidRDefault="00DC1B0E">
      <w:pPr>
        <w:pStyle w:val="Heading1"/>
        <w:numPr>
          <w:ilvl w:val="1"/>
          <w:numId w:val="43"/>
        </w:numPr>
        <w:rPr>
          <w:rFonts w:cs="Calibri"/>
          <w:sz w:val="24"/>
          <w:szCs w:val="24"/>
          <w:lang w:val="en-GB"/>
        </w:rPr>
      </w:pPr>
      <w:bookmarkStart w:id="11" w:name="_Toc38459292"/>
      <w:bookmarkStart w:id="12" w:name="_Toc50971457"/>
      <w:r>
        <w:rPr>
          <w:rFonts w:cs="Calibri"/>
          <w:sz w:val="24"/>
          <w:szCs w:val="24"/>
          <w:lang w:val="en-GB"/>
        </w:rPr>
        <w:t>Information about a company</w:t>
      </w:r>
      <w:bookmarkEnd w:id="7"/>
      <w:bookmarkEnd w:id="8"/>
      <w:bookmarkEnd w:id="9"/>
      <w:bookmarkEnd w:id="10"/>
      <w:bookmarkEnd w:id="11"/>
      <w:bookmarkEnd w:id="12"/>
      <w:r>
        <w:rPr>
          <w:rFonts w:cs="Calibri"/>
          <w:sz w:val="24"/>
          <w:szCs w:val="24"/>
          <w:lang w:val="en-GB"/>
        </w:rPr>
        <w:t xml:space="preserve"> </w:t>
      </w:r>
    </w:p>
    <w:p w14:paraId="527E826E" w14:textId="77777777" w:rsidR="00E62E89" w:rsidRDefault="00E62E89">
      <w:pPr>
        <w:suppressAutoHyphens w:val="0"/>
        <w:jc w:val="both"/>
        <w:textAlignment w:val="auto"/>
        <w:rPr>
          <w:rFonts w:cs="Calibri"/>
          <w:sz w:val="24"/>
          <w:szCs w:val="24"/>
          <w:lang w:val="en-GB"/>
        </w:rPr>
      </w:pPr>
    </w:p>
    <w:p w14:paraId="527E826F" w14:textId="77777777" w:rsidR="00E62E89" w:rsidRDefault="00DC1B0E">
      <w:pPr>
        <w:pStyle w:val="ListParagraph"/>
        <w:numPr>
          <w:ilvl w:val="2"/>
          <w:numId w:val="43"/>
        </w:numPr>
        <w:suppressAutoHyphens w:val="0"/>
        <w:jc w:val="both"/>
        <w:textAlignment w:val="auto"/>
        <w:rPr>
          <w:rFonts w:cs="Calibri"/>
          <w:sz w:val="24"/>
          <w:szCs w:val="24"/>
          <w:lang w:val="en-GB"/>
        </w:rPr>
      </w:pPr>
      <w:r>
        <w:rPr>
          <w:rFonts w:cs="Calibri"/>
          <w:sz w:val="24"/>
          <w:szCs w:val="24"/>
          <w:lang w:val="en-GB"/>
        </w:rPr>
        <w:t xml:space="preserve">Lithuanian Railways (LG) is a state-owned company whose sole shareholder is the Ministry of Transport and Communications of the Republic of Lithuania. The </w:t>
      </w:r>
      <w:r>
        <w:rPr>
          <w:rFonts w:cs="Calibri"/>
          <w:sz w:val="24"/>
          <w:szCs w:val="24"/>
          <w:lang w:val="en-GB"/>
        </w:rPr>
        <w:t>company is headquartered in Vilnius. LG is proud of its 150-year history and currently considered as the major transport company in the Central Europe and the Eastern Europe. LG is taking the second place in the European Union according the intensity of ra</w:t>
      </w:r>
      <w:r>
        <w:rPr>
          <w:rFonts w:cs="Calibri"/>
          <w:sz w:val="24"/>
          <w:szCs w:val="24"/>
          <w:lang w:val="en-GB"/>
        </w:rPr>
        <w:t>il freight and serving significant international freight flows. LG manages the domestic railway traffic, ensures passenger and freight transportation, railway infrastructure construction and maintenance, rolling stock repair and maintenance services. LG Gr</w:t>
      </w:r>
      <w:r>
        <w:rPr>
          <w:rFonts w:cs="Calibri"/>
          <w:sz w:val="24"/>
          <w:szCs w:val="24"/>
          <w:lang w:val="en-GB"/>
        </w:rPr>
        <w:t>oup of Companies:</w:t>
      </w:r>
    </w:p>
    <w:p w14:paraId="527E8270" w14:textId="77777777" w:rsidR="00E62E89" w:rsidRDefault="00DC1B0E">
      <w:pPr>
        <w:pStyle w:val="ListParagraph"/>
        <w:numPr>
          <w:ilvl w:val="0"/>
          <w:numId w:val="44"/>
        </w:numPr>
        <w:suppressAutoHyphens w:val="0"/>
        <w:jc w:val="both"/>
        <w:textAlignment w:val="auto"/>
        <w:rPr>
          <w:rFonts w:cs="Calibri"/>
          <w:sz w:val="24"/>
          <w:szCs w:val="24"/>
          <w:lang w:val="en-GB"/>
        </w:rPr>
      </w:pPr>
      <w:r>
        <w:rPr>
          <w:rFonts w:cs="Calibri"/>
          <w:sz w:val="24"/>
          <w:szCs w:val="24"/>
          <w:lang w:val="en-GB"/>
        </w:rPr>
        <w:t>JSC „LG CARGO“;</w:t>
      </w:r>
    </w:p>
    <w:p w14:paraId="527E8271" w14:textId="77777777" w:rsidR="00E62E89" w:rsidRDefault="00DC1B0E">
      <w:pPr>
        <w:pStyle w:val="ListParagraph"/>
        <w:numPr>
          <w:ilvl w:val="0"/>
          <w:numId w:val="44"/>
        </w:numPr>
        <w:suppressAutoHyphens w:val="0"/>
        <w:jc w:val="both"/>
        <w:textAlignment w:val="auto"/>
        <w:rPr>
          <w:rFonts w:cs="Calibri"/>
          <w:sz w:val="24"/>
          <w:szCs w:val="24"/>
          <w:lang w:val="en-GB"/>
        </w:rPr>
      </w:pPr>
      <w:r>
        <w:rPr>
          <w:rFonts w:cs="Calibri"/>
          <w:sz w:val="24"/>
          <w:szCs w:val="24"/>
          <w:lang w:val="en-GB"/>
        </w:rPr>
        <w:t>LLC „LG Passengers“;</w:t>
      </w:r>
    </w:p>
    <w:p w14:paraId="527E8272" w14:textId="77777777" w:rsidR="00E62E89" w:rsidRDefault="00DC1B0E">
      <w:pPr>
        <w:pStyle w:val="ListParagraph"/>
        <w:numPr>
          <w:ilvl w:val="0"/>
          <w:numId w:val="44"/>
        </w:numPr>
        <w:suppressAutoHyphens w:val="0"/>
        <w:jc w:val="both"/>
        <w:textAlignment w:val="auto"/>
        <w:rPr>
          <w:rFonts w:cs="Calibri"/>
          <w:sz w:val="24"/>
          <w:szCs w:val="24"/>
          <w:lang w:val="en-GB"/>
        </w:rPr>
      </w:pPr>
      <w:r>
        <w:rPr>
          <w:rFonts w:cs="Calibri"/>
          <w:sz w:val="24"/>
          <w:szCs w:val="24"/>
          <w:lang w:val="en-GB"/>
        </w:rPr>
        <w:t>JSC „LG Infrastructure“;</w:t>
      </w:r>
    </w:p>
    <w:p w14:paraId="527E8273" w14:textId="77777777" w:rsidR="00E62E89" w:rsidRDefault="00DC1B0E">
      <w:pPr>
        <w:pStyle w:val="ListParagraph"/>
        <w:numPr>
          <w:ilvl w:val="0"/>
          <w:numId w:val="44"/>
        </w:numPr>
        <w:suppressAutoHyphens w:val="0"/>
        <w:jc w:val="both"/>
        <w:textAlignment w:val="auto"/>
        <w:rPr>
          <w:rFonts w:cs="Calibri"/>
          <w:sz w:val="24"/>
          <w:szCs w:val="24"/>
          <w:lang w:val="en-GB"/>
        </w:rPr>
      </w:pPr>
      <w:r>
        <w:rPr>
          <w:rFonts w:cs="Calibri"/>
          <w:sz w:val="24"/>
          <w:szCs w:val="24"/>
          <w:lang w:val="en-GB"/>
        </w:rPr>
        <w:t>LLC „Vilnius Locomotive Repair Depot“;</w:t>
      </w:r>
    </w:p>
    <w:p w14:paraId="527E8274" w14:textId="77777777" w:rsidR="00E62E89" w:rsidRDefault="00DC1B0E">
      <w:pPr>
        <w:pStyle w:val="ListParagraph"/>
        <w:numPr>
          <w:ilvl w:val="0"/>
          <w:numId w:val="44"/>
        </w:numPr>
        <w:suppressAutoHyphens w:val="0"/>
        <w:jc w:val="both"/>
        <w:textAlignment w:val="auto"/>
        <w:rPr>
          <w:rFonts w:cs="Calibri"/>
          <w:sz w:val="24"/>
          <w:szCs w:val="24"/>
          <w:lang w:val="en-GB"/>
        </w:rPr>
      </w:pPr>
      <w:r>
        <w:rPr>
          <w:rFonts w:cs="Calibri"/>
          <w:sz w:val="24"/>
          <w:szCs w:val="24"/>
          <w:lang w:val="en-GB"/>
        </w:rPr>
        <w:t>LLC „Railway Construction Center“.</w:t>
      </w:r>
    </w:p>
    <w:p w14:paraId="527E8275" w14:textId="77777777" w:rsidR="00E62E89" w:rsidRDefault="00DC1B0E">
      <w:pPr>
        <w:pStyle w:val="ListParagraph"/>
        <w:numPr>
          <w:ilvl w:val="2"/>
          <w:numId w:val="43"/>
        </w:numPr>
        <w:suppressAutoHyphens w:val="0"/>
        <w:jc w:val="both"/>
        <w:textAlignment w:val="auto"/>
        <w:rPr>
          <w:rFonts w:cs="Calibri"/>
          <w:sz w:val="24"/>
          <w:szCs w:val="24"/>
          <w:lang w:val="en-GB"/>
        </w:rPr>
      </w:pPr>
      <w:r>
        <w:rPr>
          <w:rFonts w:cs="Calibri"/>
          <w:sz w:val="24"/>
          <w:szCs w:val="24"/>
          <w:lang w:val="en-GB"/>
        </w:rPr>
        <w:t>According to data of the first half of the year 2019 LG carried 26.9 M tons of freight and 2.8 M of pa</w:t>
      </w:r>
      <w:r>
        <w:rPr>
          <w:rFonts w:cs="Calibri"/>
          <w:sz w:val="24"/>
          <w:szCs w:val="24"/>
          <w:lang w:val="en-GB"/>
        </w:rPr>
        <w:t xml:space="preserve">ssengers; income has reached 243.2 M EUR. 9.351 employees has worked for LG Group. </w:t>
      </w:r>
    </w:p>
    <w:p w14:paraId="527E8276" w14:textId="77777777" w:rsidR="00E62E89" w:rsidRDefault="00DC1B0E">
      <w:pPr>
        <w:pStyle w:val="ListParagraph"/>
        <w:numPr>
          <w:ilvl w:val="2"/>
          <w:numId w:val="43"/>
        </w:numPr>
        <w:suppressAutoHyphens w:val="0"/>
        <w:jc w:val="both"/>
        <w:textAlignment w:val="auto"/>
        <w:rPr>
          <w:rFonts w:cs="Calibri"/>
          <w:sz w:val="24"/>
          <w:szCs w:val="24"/>
          <w:lang w:val="en-GB"/>
        </w:rPr>
      </w:pPr>
      <w:r>
        <w:rPr>
          <w:rFonts w:cs="Calibri"/>
          <w:sz w:val="24"/>
          <w:szCs w:val="24"/>
          <w:lang w:val="en-GB"/>
        </w:rPr>
        <w:t>Since the beginning of the year 2018 LG Group has begun to carry out a strategic transformation program consisting of 7 strategic areas:</w:t>
      </w:r>
    </w:p>
    <w:p w14:paraId="527E8277"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Creation of value for a shareholder</w:t>
      </w:r>
      <w:r>
        <w:rPr>
          <w:rFonts w:cs="Calibri"/>
          <w:sz w:val="24"/>
          <w:szCs w:val="24"/>
          <w:lang w:val="en-GB"/>
        </w:rPr>
        <w:t xml:space="preserve"> and society;</w:t>
      </w:r>
    </w:p>
    <w:p w14:paraId="527E8278"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Leading freight carrier;</w:t>
      </w:r>
    </w:p>
    <w:p w14:paraId="527E8279"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 xml:space="preserve">The first choice for passengers; </w:t>
      </w:r>
    </w:p>
    <w:p w14:paraId="527E827A"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 xml:space="preserve">Safe and sufficient infrastructure; </w:t>
      </w:r>
    </w:p>
    <w:p w14:paraId="527E827B"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Growth in value of subsidiaries' businesses;</w:t>
      </w:r>
    </w:p>
    <w:p w14:paraId="527E827C"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Operational excellence and corporate management;</w:t>
      </w:r>
    </w:p>
    <w:p w14:paraId="527E827D" w14:textId="77777777" w:rsidR="00E62E89" w:rsidRDefault="00DC1B0E">
      <w:pPr>
        <w:pStyle w:val="ListParagraph"/>
        <w:numPr>
          <w:ilvl w:val="0"/>
          <w:numId w:val="45"/>
        </w:numPr>
        <w:suppressAutoHyphens w:val="0"/>
        <w:jc w:val="both"/>
        <w:textAlignment w:val="auto"/>
        <w:rPr>
          <w:rFonts w:cs="Calibri"/>
          <w:sz w:val="24"/>
          <w:szCs w:val="24"/>
          <w:lang w:val="en-GB"/>
        </w:rPr>
      </w:pPr>
      <w:r>
        <w:rPr>
          <w:rFonts w:cs="Calibri"/>
          <w:sz w:val="24"/>
          <w:szCs w:val="24"/>
          <w:lang w:val="en-GB"/>
        </w:rPr>
        <w:t>Respectful and environment-conscious organisation, c</w:t>
      </w:r>
      <w:r>
        <w:rPr>
          <w:rFonts w:cs="Calibri"/>
          <w:sz w:val="24"/>
          <w:szCs w:val="24"/>
          <w:lang w:val="en-GB"/>
        </w:rPr>
        <w:t>aring about the society and each other.</w:t>
      </w:r>
    </w:p>
    <w:p w14:paraId="527E827E" w14:textId="77777777" w:rsidR="00E62E89" w:rsidRDefault="00DC1B0E">
      <w:pPr>
        <w:pStyle w:val="ListParagraph"/>
        <w:numPr>
          <w:ilvl w:val="2"/>
          <w:numId w:val="43"/>
        </w:numPr>
        <w:suppressAutoHyphens w:val="0"/>
        <w:jc w:val="both"/>
        <w:textAlignment w:val="auto"/>
        <w:rPr>
          <w:rFonts w:cs="Calibri"/>
          <w:sz w:val="24"/>
          <w:szCs w:val="24"/>
          <w:lang w:val="en-GB"/>
        </w:rPr>
      </w:pPr>
      <w:r>
        <w:rPr>
          <w:rFonts w:cs="Calibri"/>
          <w:sz w:val="24"/>
          <w:szCs w:val="24"/>
          <w:lang w:val="en-GB"/>
        </w:rPr>
        <w:t>LG group is a member of the following international organizations:</w:t>
      </w:r>
    </w:p>
    <w:p w14:paraId="527E827F" w14:textId="77777777" w:rsidR="00E62E89" w:rsidRDefault="00DC1B0E">
      <w:pPr>
        <w:pStyle w:val="ListParagraph"/>
        <w:numPr>
          <w:ilvl w:val="0"/>
          <w:numId w:val="46"/>
        </w:numPr>
        <w:suppressAutoHyphens w:val="0"/>
        <w:jc w:val="both"/>
        <w:textAlignment w:val="auto"/>
      </w:pPr>
      <w:r>
        <w:rPr>
          <w:rFonts w:cs="Calibri"/>
          <w:sz w:val="24"/>
          <w:szCs w:val="24"/>
          <w:shd w:val="clear" w:color="auto" w:fill="FFFFFF"/>
          <w:lang w:val="en-GB"/>
        </w:rPr>
        <w:t>Community of European Railway and Infrastructure Companies (CER);</w:t>
      </w:r>
    </w:p>
    <w:p w14:paraId="527E8280" w14:textId="77777777" w:rsidR="00E62E89" w:rsidRDefault="00DC1B0E">
      <w:pPr>
        <w:pStyle w:val="ListParagraph"/>
        <w:numPr>
          <w:ilvl w:val="0"/>
          <w:numId w:val="46"/>
        </w:numPr>
        <w:suppressAutoHyphens w:val="0"/>
        <w:jc w:val="both"/>
        <w:textAlignment w:val="auto"/>
      </w:pPr>
      <w:r>
        <w:rPr>
          <w:rFonts w:cs="Calibri"/>
          <w:sz w:val="24"/>
          <w:szCs w:val="24"/>
          <w:shd w:val="clear" w:color="auto" w:fill="FFFFFF"/>
          <w:lang w:val="en-GB"/>
        </w:rPr>
        <w:t>International Union of Railways (UIC);</w:t>
      </w:r>
    </w:p>
    <w:p w14:paraId="527E8281" w14:textId="77777777" w:rsidR="00E62E89" w:rsidRDefault="00DC1B0E">
      <w:pPr>
        <w:pStyle w:val="ListParagraph"/>
        <w:numPr>
          <w:ilvl w:val="0"/>
          <w:numId w:val="46"/>
        </w:numPr>
        <w:suppressAutoHyphens w:val="0"/>
        <w:jc w:val="both"/>
        <w:textAlignment w:val="auto"/>
      </w:pPr>
      <w:r>
        <w:rPr>
          <w:rFonts w:cs="Calibri"/>
          <w:sz w:val="24"/>
          <w:szCs w:val="24"/>
          <w:shd w:val="clear" w:color="auto" w:fill="FFFFFF"/>
          <w:lang w:val="en-GB"/>
        </w:rPr>
        <w:t>International </w:t>
      </w:r>
      <w:r>
        <w:rPr>
          <w:rStyle w:val="Emphasis"/>
          <w:rFonts w:cs="Calibri"/>
          <w:bCs/>
          <w:sz w:val="24"/>
          <w:szCs w:val="24"/>
          <w:shd w:val="clear" w:color="auto" w:fill="FFFFFF"/>
          <w:lang w:val="en-GB"/>
        </w:rPr>
        <w:t>Rail</w:t>
      </w:r>
      <w:r>
        <w:rPr>
          <w:rFonts w:cs="Calibri"/>
          <w:sz w:val="24"/>
          <w:szCs w:val="24"/>
          <w:shd w:val="clear" w:color="auto" w:fill="FFFFFF"/>
          <w:lang w:val="en-GB"/>
        </w:rPr>
        <w:t> Transport Committee (CIT)</w:t>
      </w:r>
      <w:r>
        <w:rPr>
          <w:rFonts w:cs="Calibri"/>
          <w:sz w:val="24"/>
          <w:szCs w:val="24"/>
          <w:shd w:val="clear" w:color="auto" w:fill="FFFFFF"/>
          <w:lang w:val="en-GB"/>
        </w:rPr>
        <w:t>;</w:t>
      </w:r>
    </w:p>
    <w:p w14:paraId="527E8282" w14:textId="77777777" w:rsidR="00E62E89" w:rsidRDefault="00DC1B0E">
      <w:pPr>
        <w:pStyle w:val="ListParagraph"/>
        <w:numPr>
          <w:ilvl w:val="0"/>
          <w:numId w:val="46"/>
        </w:numPr>
        <w:suppressAutoHyphens w:val="0"/>
        <w:jc w:val="both"/>
        <w:textAlignment w:val="auto"/>
      </w:pPr>
      <w:r>
        <w:rPr>
          <w:rFonts w:cs="Calibri"/>
          <w:sz w:val="24"/>
          <w:szCs w:val="24"/>
          <w:shd w:val="clear" w:color="auto" w:fill="FFFFFF"/>
          <w:lang w:val="en-GB"/>
        </w:rPr>
        <w:lastRenderedPageBreak/>
        <w:t>European Union Agency for </w:t>
      </w:r>
      <w:r>
        <w:rPr>
          <w:rStyle w:val="Emphasis"/>
          <w:rFonts w:cs="Calibri"/>
          <w:bCs/>
          <w:sz w:val="24"/>
          <w:szCs w:val="24"/>
          <w:shd w:val="clear" w:color="auto" w:fill="FFFFFF"/>
          <w:lang w:val="en-GB"/>
        </w:rPr>
        <w:t>Railways (ERA);</w:t>
      </w:r>
    </w:p>
    <w:p w14:paraId="527E8283" w14:textId="77777777" w:rsidR="00E62E89" w:rsidRDefault="00DC1B0E">
      <w:pPr>
        <w:pStyle w:val="ListParagraph"/>
        <w:numPr>
          <w:ilvl w:val="0"/>
          <w:numId w:val="46"/>
        </w:numPr>
        <w:suppressAutoHyphens w:val="0"/>
        <w:jc w:val="both"/>
        <w:textAlignment w:val="auto"/>
      </w:pPr>
      <w:r>
        <w:rPr>
          <w:rFonts w:cs="Calibri"/>
          <w:sz w:val="24"/>
          <w:szCs w:val="24"/>
          <w:shd w:val="clear" w:color="auto" w:fill="FFFFFF"/>
          <w:lang w:val="en-GB"/>
        </w:rPr>
        <w:t>Organization for Cooperation of </w:t>
      </w:r>
      <w:r>
        <w:rPr>
          <w:rStyle w:val="Emphasis"/>
          <w:rFonts w:cs="Calibri"/>
          <w:bCs/>
          <w:sz w:val="24"/>
          <w:szCs w:val="24"/>
          <w:shd w:val="clear" w:color="auto" w:fill="FFFFFF"/>
          <w:lang w:val="en-GB"/>
        </w:rPr>
        <w:t>Railways (OSJD);</w:t>
      </w:r>
    </w:p>
    <w:p w14:paraId="527E8284" w14:textId="77777777" w:rsidR="00E62E89" w:rsidRDefault="00DC1B0E">
      <w:pPr>
        <w:pStyle w:val="ListParagraph"/>
        <w:numPr>
          <w:ilvl w:val="0"/>
          <w:numId w:val="46"/>
        </w:numPr>
        <w:suppressAutoHyphens w:val="0"/>
        <w:jc w:val="both"/>
        <w:textAlignment w:val="auto"/>
      </w:pPr>
      <w:r>
        <w:rPr>
          <w:rStyle w:val="Emphasis"/>
          <w:rFonts w:cs="Calibri"/>
          <w:bCs/>
          <w:sz w:val="24"/>
          <w:szCs w:val="24"/>
          <w:shd w:val="clear" w:color="auto" w:fill="FFFFFF"/>
          <w:lang w:val="en-GB"/>
        </w:rPr>
        <w:t>Council</w:t>
      </w:r>
      <w:r>
        <w:rPr>
          <w:rFonts w:cs="Calibri"/>
          <w:sz w:val="24"/>
          <w:szCs w:val="24"/>
          <w:shd w:val="clear" w:color="auto" w:fill="FFFFFF"/>
          <w:lang w:val="en-GB"/>
        </w:rPr>
        <w:t> for </w:t>
      </w:r>
      <w:r>
        <w:rPr>
          <w:rStyle w:val="Emphasis"/>
          <w:rFonts w:cs="Calibri"/>
          <w:bCs/>
          <w:sz w:val="24"/>
          <w:szCs w:val="24"/>
          <w:shd w:val="clear" w:color="auto" w:fill="FFFFFF"/>
          <w:lang w:val="en-GB"/>
        </w:rPr>
        <w:t>Rail Transport</w:t>
      </w:r>
      <w:r>
        <w:rPr>
          <w:rFonts w:cs="Calibri"/>
          <w:sz w:val="24"/>
          <w:szCs w:val="24"/>
          <w:shd w:val="clear" w:color="auto" w:fill="FFFFFF"/>
          <w:lang w:val="en-GB"/>
        </w:rPr>
        <w:t> of </w:t>
      </w:r>
      <w:r>
        <w:rPr>
          <w:rStyle w:val="Emphasis"/>
          <w:rFonts w:cs="Calibri"/>
          <w:bCs/>
          <w:sz w:val="24"/>
          <w:szCs w:val="24"/>
          <w:shd w:val="clear" w:color="auto" w:fill="FFFFFF"/>
          <w:lang w:val="en-GB"/>
        </w:rPr>
        <w:t>CIS</w:t>
      </w:r>
      <w:r>
        <w:rPr>
          <w:rFonts w:cs="Calibri"/>
          <w:sz w:val="24"/>
          <w:szCs w:val="24"/>
          <w:shd w:val="clear" w:color="auto" w:fill="FFFFFF"/>
          <w:lang w:val="en-GB"/>
        </w:rPr>
        <w:t> States and the Baltic States.</w:t>
      </w:r>
    </w:p>
    <w:p w14:paraId="527E8285" w14:textId="77777777" w:rsidR="00E62E89" w:rsidRDefault="00E62E89">
      <w:pPr>
        <w:suppressAutoHyphens w:val="0"/>
        <w:jc w:val="both"/>
        <w:textAlignment w:val="auto"/>
        <w:rPr>
          <w:rFonts w:cs="Calibri"/>
          <w:sz w:val="24"/>
          <w:szCs w:val="24"/>
        </w:rPr>
      </w:pPr>
    </w:p>
    <w:p w14:paraId="527E8286" w14:textId="77777777" w:rsidR="00E62E89" w:rsidRDefault="00E62E89">
      <w:pPr>
        <w:suppressAutoHyphens w:val="0"/>
        <w:jc w:val="both"/>
        <w:textAlignment w:val="auto"/>
        <w:rPr>
          <w:rFonts w:cs="Calibri"/>
          <w:sz w:val="24"/>
          <w:szCs w:val="24"/>
        </w:rPr>
      </w:pPr>
    </w:p>
    <w:p w14:paraId="527E8287" w14:textId="77777777" w:rsidR="00E62E89" w:rsidRDefault="00E62E89">
      <w:pPr>
        <w:suppressAutoHyphens w:val="0"/>
        <w:jc w:val="both"/>
        <w:textAlignment w:val="auto"/>
        <w:rPr>
          <w:rFonts w:cs="Calibri"/>
          <w:sz w:val="24"/>
          <w:szCs w:val="24"/>
        </w:rPr>
      </w:pPr>
    </w:p>
    <w:p w14:paraId="527E8288" w14:textId="77777777" w:rsidR="00E62E89" w:rsidRDefault="00E62E89">
      <w:pPr>
        <w:suppressAutoHyphens w:val="0"/>
        <w:jc w:val="both"/>
        <w:textAlignment w:val="auto"/>
        <w:rPr>
          <w:rFonts w:cs="Calibri"/>
          <w:sz w:val="24"/>
          <w:szCs w:val="24"/>
        </w:rPr>
      </w:pPr>
    </w:p>
    <w:p w14:paraId="527E8289" w14:textId="77777777" w:rsidR="00E62E89" w:rsidRDefault="00E62E89">
      <w:pPr>
        <w:suppressAutoHyphens w:val="0"/>
        <w:jc w:val="both"/>
        <w:textAlignment w:val="auto"/>
        <w:rPr>
          <w:rFonts w:cs="Calibri"/>
          <w:sz w:val="24"/>
          <w:szCs w:val="24"/>
        </w:rPr>
      </w:pPr>
    </w:p>
    <w:p w14:paraId="527E828A" w14:textId="77777777" w:rsidR="00E62E89" w:rsidRDefault="00E62E89">
      <w:pPr>
        <w:suppressAutoHyphens w:val="0"/>
        <w:jc w:val="both"/>
        <w:textAlignment w:val="auto"/>
        <w:rPr>
          <w:rFonts w:cs="Calibri"/>
          <w:sz w:val="24"/>
          <w:szCs w:val="24"/>
        </w:rPr>
      </w:pPr>
    </w:p>
    <w:p w14:paraId="527E828B" w14:textId="77777777" w:rsidR="00E62E89" w:rsidRDefault="00E62E89">
      <w:pPr>
        <w:suppressAutoHyphens w:val="0"/>
        <w:jc w:val="both"/>
        <w:textAlignment w:val="auto"/>
        <w:rPr>
          <w:rFonts w:cs="Calibri"/>
          <w:sz w:val="24"/>
          <w:szCs w:val="24"/>
        </w:rPr>
      </w:pPr>
    </w:p>
    <w:p w14:paraId="527E828C" w14:textId="77777777" w:rsidR="00E62E89" w:rsidRDefault="00E62E89">
      <w:pPr>
        <w:suppressAutoHyphens w:val="0"/>
        <w:jc w:val="both"/>
        <w:textAlignment w:val="auto"/>
        <w:rPr>
          <w:rFonts w:cs="Calibri"/>
          <w:sz w:val="24"/>
          <w:szCs w:val="24"/>
        </w:rPr>
      </w:pPr>
    </w:p>
    <w:p w14:paraId="527E828D" w14:textId="77777777" w:rsidR="00E62E89" w:rsidRDefault="00E62E89">
      <w:pPr>
        <w:suppressAutoHyphens w:val="0"/>
        <w:jc w:val="both"/>
        <w:textAlignment w:val="auto"/>
        <w:rPr>
          <w:rFonts w:cs="Calibri"/>
          <w:sz w:val="24"/>
          <w:szCs w:val="24"/>
        </w:rPr>
      </w:pPr>
    </w:p>
    <w:p w14:paraId="527E828E" w14:textId="77777777" w:rsidR="00E62E89" w:rsidRDefault="00E62E89">
      <w:pPr>
        <w:suppressAutoHyphens w:val="0"/>
        <w:jc w:val="both"/>
        <w:textAlignment w:val="auto"/>
        <w:rPr>
          <w:rFonts w:cs="Calibri"/>
          <w:sz w:val="24"/>
          <w:szCs w:val="24"/>
        </w:rPr>
      </w:pPr>
    </w:p>
    <w:p w14:paraId="527E828F" w14:textId="77777777" w:rsidR="00E62E89" w:rsidRDefault="00E62E89">
      <w:pPr>
        <w:suppressAutoHyphens w:val="0"/>
        <w:jc w:val="both"/>
        <w:textAlignment w:val="auto"/>
        <w:rPr>
          <w:rFonts w:cs="Calibri"/>
          <w:sz w:val="24"/>
          <w:szCs w:val="24"/>
        </w:rPr>
      </w:pPr>
    </w:p>
    <w:p w14:paraId="527E8290" w14:textId="77777777" w:rsidR="00E62E89" w:rsidRDefault="00E62E89">
      <w:pPr>
        <w:suppressAutoHyphens w:val="0"/>
        <w:jc w:val="both"/>
        <w:textAlignment w:val="auto"/>
        <w:rPr>
          <w:rFonts w:cs="Calibri"/>
          <w:sz w:val="24"/>
          <w:szCs w:val="24"/>
        </w:rPr>
      </w:pPr>
    </w:p>
    <w:p w14:paraId="527E8291" w14:textId="77777777" w:rsidR="00E62E89" w:rsidRDefault="00E62E89">
      <w:pPr>
        <w:suppressAutoHyphens w:val="0"/>
        <w:jc w:val="both"/>
        <w:textAlignment w:val="auto"/>
        <w:rPr>
          <w:rFonts w:cs="Calibri"/>
          <w:sz w:val="24"/>
          <w:szCs w:val="24"/>
        </w:rPr>
      </w:pPr>
    </w:p>
    <w:p w14:paraId="527E8292" w14:textId="77777777" w:rsidR="00E62E89" w:rsidRDefault="00E62E89">
      <w:pPr>
        <w:suppressAutoHyphens w:val="0"/>
        <w:jc w:val="both"/>
        <w:textAlignment w:val="auto"/>
        <w:rPr>
          <w:rFonts w:cs="Calibri"/>
          <w:sz w:val="24"/>
          <w:szCs w:val="24"/>
        </w:rPr>
      </w:pPr>
    </w:p>
    <w:p w14:paraId="527E8293" w14:textId="77777777" w:rsidR="00E62E89" w:rsidRDefault="00E62E89">
      <w:pPr>
        <w:suppressAutoHyphens w:val="0"/>
        <w:jc w:val="both"/>
        <w:textAlignment w:val="auto"/>
        <w:rPr>
          <w:rFonts w:cs="Calibri"/>
          <w:sz w:val="24"/>
          <w:szCs w:val="24"/>
        </w:rPr>
      </w:pPr>
    </w:p>
    <w:p w14:paraId="527E8294" w14:textId="77777777" w:rsidR="00E62E89" w:rsidRDefault="00E62E89">
      <w:pPr>
        <w:suppressAutoHyphens w:val="0"/>
        <w:jc w:val="both"/>
        <w:textAlignment w:val="auto"/>
        <w:rPr>
          <w:rFonts w:cs="Calibri"/>
          <w:sz w:val="24"/>
          <w:szCs w:val="24"/>
        </w:rPr>
      </w:pPr>
    </w:p>
    <w:p w14:paraId="527E8295" w14:textId="77777777" w:rsidR="00E62E89" w:rsidRDefault="00E62E89">
      <w:pPr>
        <w:suppressAutoHyphens w:val="0"/>
        <w:jc w:val="both"/>
        <w:textAlignment w:val="auto"/>
        <w:rPr>
          <w:rFonts w:cs="Calibri"/>
          <w:sz w:val="24"/>
          <w:szCs w:val="24"/>
        </w:rPr>
      </w:pPr>
    </w:p>
    <w:p w14:paraId="527E8296" w14:textId="77777777" w:rsidR="00E62E89" w:rsidRDefault="00E62E89">
      <w:pPr>
        <w:suppressAutoHyphens w:val="0"/>
        <w:jc w:val="both"/>
        <w:textAlignment w:val="auto"/>
        <w:rPr>
          <w:rFonts w:cs="Calibri"/>
          <w:sz w:val="24"/>
          <w:szCs w:val="24"/>
        </w:rPr>
      </w:pPr>
    </w:p>
    <w:p w14:paraId="527E8297" w14:textId="77777777" w:rsidR="00E62E89" w:rsidRDefault="00E62E89">
      <w:pPr>
        <w:suppressAutoHyphens w:val="0"/>
        <w:jc w:val="both"/>
        <w:textAlignment w:val="auto"/>
        <w:rPr>
          <w:rFonts w:cs="Calibri"/>
          <w:sz w:val="24"/>
          <w:szCs w:val="24"/>
        </w:rPr>
      </w:pPr>
    </w:p>
    <w:p w14:paraId="527E8298" w14:textId="77777777" w:rsidR="00E62E89" w:rsidRDefault="00E62E89">
      <w:pPr>
        <w:suppressAutoHyphens w:val="0"/>
        <w:jc w:val="both"/>
        <w:textAlignment w:val="auto"/>
        <w:rPr>
          <w:rFonts w:cs="Calibri"/>
          <w:sz w:val="24"/>
          <w:szCs w:val="24"/>
        </w:rPr>
      </w:pPr>
    </w:p>
    <w:p w14:paraId="527E8299" w14:textId="77777777" w:rsidR="00E62E89" w:rsidRDefault="00E62E89">
      <w:pPr>
        <w:suppressAutoHyphens w:val="0"/>
        <w:jc w:val="both"/>
        <w:textAlignment w:val="auto"/>
        <w:rPr>
          <w:rFonts w:cs="Calibri"/>
          <w:sz w:val="24"/>
          <w:szCs w:val="24"/>
        </w:rPr>
      </w:pPr>
    </w:p>
    <w:p w14:paraId="527E829A" w14:textId="77777777" w:rsidR="00E62E89" w:rsidRDefault="00E62E89">
      <w:pPr>
        <w:suppressAutoHyphens w:val="0"/>
        <w:jc w:val="both"/>
        <w:textAlignment w:val="auto"/>
        <w:rPr>
          <w:rFonts w:cs="Calibri"/>
          <w:sz w:val="24"/>
          <w:szCs w:val="24"/>
        </w:rPr>
      </w:pPr>
    </w:p>
    <w:p w14:paraId="527E829B" w14:textId="77777777" w:rsidR="00E62E89" w:rsidRDefault="00E62E89">
      <w:pPr>
        <w:suppressAutoHyphens w:val="0"/>
        <w:jc w:val="both"/>
        <w:textAlignment w:val="auto"/>
        <w:rPr>
          <w:rFonts w:cs="Calibri"/>
          <w:sz w:val="24"/>
          <w:szCs w:val="24"/>
        </w:rPr>
      </w:pPr>
    </w:p>
    <w:p w14:paraId="527E829C" w14:textId="77777777" w:rsidR="00E62E89" w:rsidRDefault="00E62E89">
      <w:pPr>
        <w:suppressAutoHyphens w:val="0"/>
        <w:jc w:val="both"/>
        <w:textAlignment w:val="auto"/>
        <w:rPr>
          <w:rFonts w:cs="Calibri"/>
          <w:sz w:val="24"/>
          <w:szCs w:val="24"/>
        </w:rPr>
      </w:pPr>
    </w:p>
    <w:p w14:paraId="527E829D" w14:textId="77777777" w:rsidR="00E62E89" w:rsidRDefault="00E62E89">
      <w:pPr>
        <w:suppressAutoHyphens w:val="0"/>
        <w:jc w:val="both"/>
        <w:textAlignment w:val="auto"/>
        <w:rPr>
          <w:rFonts w:cs="Calibri"/>
          <w:sz w:val="24"/>
          <w:szCs w:val="24"/>
        </w:rPr>
      </w:pPr>
    </w:p>
    <w:p w14:paraId="527E829E" w14:textId="77777777" w:rsidR="00E62E89" w:rsidRDefault="00E62E89">
      <w:pPr>
        <w:suppressAutoHyphens w:val="0"/>
        <w:jc w:val="both"/>
        <w:textAlignment w:val="auto"/>
        <w:rPr>
          <w:rFonts w:cs="Calibri"/>
          <w:sz w:val="24"/>
          <w:szCs w:val="24"/>
        </w:rPr>
      </w:pPr>
    </w:p>
    <w:p w14:paraId="527E829F" w14:textId="77777777" w:rsidR="00E62E89" w:rsidRDefault="00E62E89">
      <w:pPr>
        <w:suppressAutoHyphens w:val="0"/>
        <w:jc w:val="both"/>
        <w:textAlignment w:val="auto"/>
        <w:rPr>
          <w:rFonts w:cs="Calibri"/>
          <w:sz w:val="24"/>
          <w:szCs w:val="24"/>
        </w:rPr>
      </w:pPr>
    </w:p>
    <w:p w14:paraId="527E82A0" w14:textId="77777777" w:rsidR="00E62E89" w:rsidRDefault="00E62E89">
      <w:pPr>
        <w:suppressAutoHyphens w:val="0"/>
        <w:jc w:val="both"/>
        <w:textAlignment w:val="auto"/>
        <w:rPr>
          <w:rFonts w:cs="Calibri"/>
          <w:sz w:val="24"/>
          <w:szCs w:val="24"/>
        </w:rPr>
      </w:pPr>
    </w:p>
    <w:p w14:paraId="527E82A1" w14:textId="77777777" w:rsidR="00E62E89" w:rsidRDefault="00E62E89">
      <w:pPr>
        <w:suppressAutoHyphens w:val="0"/>
        <w:jc w:val="both"/>
        <w:textAlignment w:val="auto"/>
        <w:rPr>
          <w:rFonts w:cs="Calibri"/>
          <w:sz w:val="24"/>
          <w:szCs w:val="24"/>
        </w:rPr>
      </w:pPr>
    </w:p>
    <w:p w14:paraId="527E82A2" w14:textId="77777777" w:rsidR="00E62E89" w:rsidRDefault="00E62E89">
      <w:pPr>
        <w:suppressAutoHyphens w:val="0"/>
        <w:jc w:val="both"/>
        <w:textAlignment w:val="auto"/>
        <w:rPr>
          <w:rFonts w:cs="Calibri"/>
          <w:sz w:val="24"/>
          <w:szCs w:val="24"/>
        </w:rPr>
      </w:pPr>
    </w:p>
    <w:p w14:paraId="527E82A3" w14:textId="77777777" w:rsidR="00E62E89" w:rsidRDefault="00DC1B0E">
      <w:pPr>
        <w:pStyle w:val="Heading1"/>
        <w:numPr>
          <w:ilvl w:val="0"/>
          <w:numId w:val="43"/>
        </w:numPr>
        <w:rPr>
          <w:rFonts w:cs="Calibri"/>
          <w:b/>
          <w:bCs/>
          <w:sz w:val="24"/>
          <w:szCs w:val="24"/>
          <w:lang w:val="en-GB"/>
        </w:rPr>
      </w:pPr>
      <w:bookmarkStart w:id="13" w:name="_Toc26451277"/>
      <w:bookmarkStart w:id="14" w:name="_Toc37766214"/>
      <w:bookmarkStart w:id="15" w:name="_Toc37788705"/>
      <w:bookmarkStart w:id="16" w:name="_Toc37847901"/>
      <w:bookmarkStart w:id="17" w:name="_Toc38458359"/>
      <w:bookmarkStart w:id="18" w:name="_Toc38459293"/>
      <w:bookmarkStart w:id="19" w:name="_Toc50971458"/>
      <w:r>
        <w:rPr>
          <w:rFonts w:cs="Calibri"/>
          <w:b/>
          <w:bCs/>
          <w:sz w:val="24"/>
          <w:szCs w:val="24"/>
          <w:lang w:val="en-GB"/>
        </w:rPr>
        <w:t>TERMS</w:t>
      </w:r>
      <w:bookmarkEnd w:id="13"/>
      <w:bookmarkEnd w:id="14"/>
      <w:bookmarkEnd w:id="15"/>
      <w:bookmarkEnd w:id="16"/>
      <w:bookmarkEnd w:id="17"/>
      <w:bookmarkEnd w:id="18"/>
      <w:bookmarkEnd w:id="19"/>
    </w:p>
    <w:p w14:paraId="527E82A4" w14:textId="77777777" w:rsidR="00E62E89" w:rsidRDefault="00E62E89">
      <w:pPr>
        <w:jc w:val="both"/>
        <w:rPr>
          <w:lang w:val="en-GB"/>
        </w:rPr>
      </w:pPr>
    </w:p>
    <w:p w14:paraId="527E82A5" w14:textId="77777777" w:rsidR="00E62E89" w:rsidRDefault="00E62E89">
      <w:pPr>
        <w:pStyle w:val="ListParagraph"/>
        <w:numPr>
          <w:ilvl w:val="0"/>
          <w:numId w:val="47"/>
        </w:numPr>
        <w:suppressAutoHyphens w:val="0"/>
        <w:spacing w:after="0"/>
        <w:jc w:val="both"/>
        <w:textAlignment w:val="auto"/>
        <w:rPr>
          <w:rFonts w:eastAsia="Times New Roman" w:cs="Calibri"/>
          <w:vanish/>
          <w:color w:val="0070C0"/>
          <w:sz w:val="24"/>
          <w:szCs w:val="24"/>
          <w:lang w:val="en-GB"/>
        </w:rPr>
      </w:pPr>
    </w:p>
    <w:p w14:paraId="527E82A6" w14:textId="77777777" w:rsidR="00E62E89" w:rsidRDefault="00E62E89">
      <w:pPr>
        <w:pStyle w:val="ListParagraph"/>
        <w:numPr>
          <w:ilvl w:val="0"/>
          <w:numId w:val="47"/>
        </w:numPr>
        <w:suppressAutoHyphens w:val="0"/>
        <w:spacing w:after="0"/>
        <w:jc w:val="both"/>
        <w:textAlignment w:val="auto"/>
        <w:rPr>
          <w:rFonts w:eastAsia="Times New Roman" w:cs="Calibri"/>
          <w:vanish/>
          <w:color w:val="0070C0"/>
          <w:sz w:val="24"/>
          <w:szCs w:val="24"/>
          <w:lang w:val="en-GB"/>
        </w:rPr>
      </w:pPr>
    </w:p>
    <w:p w14:paraId="527E82A7"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Purchaser </w:t>
      </w:r>
      <w:r>
        <w:rPr>
          <w:rFonts w:cs="Calibri"/>
          <w:sz w:val="24"/>
          <w:szCs w:val="24"/>
          <w:lang w:val="en-GB"/>
        </w:rPr>
        <w:t xml:space="preserve">– AB „Lietuvos geležinkeliai“ </w:t>
      </w:r>
      <w:r>
        <w:rPr>
          <w:rFonts w:cs="Calibri"/>
          <w:sz w:val="24"/>
          <w:szCs w:val="24"/>
          <w:lang w:val="en-GB"/>
        </w:rPr>
        <w:t xml:space="preserve">(hereinafter referred to as – LG). </w:t>
      </w:r>
    </w:p>
    <w:p w14:paraId="527E82A8"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Vendor </w:t>
      </w:r>
      <w:r>
        <w:rPr>
          <w:rFonts w:cs="Calibri"/>
          <w:sz w:val="24"/>
          <w:szCs w:val="24"/>
          <w:lang w:val="en-GB"/>
        </w:rPr>
        <w:t xml:space="preserve">– economic entity – a natural person, a private legal entity, a public legal entity, other organizations and their divisions or a group of such persons the Purchaser makes the Agreement with. </w:t>
      </w:r>
    </w:p>
    <w:p w14:paraId="527E82A9"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Agreement </w:t>
      </w:r>
      <w:r>
        <w:rPr>
          <w:rFonts w:cs="Calibri"/>
          <w:sz w:val="24"/>
          <w:szCs w:val="24"/>
          <w:lang w:val="en-GB"/>
        </w:rPr>
        <w:t>– the Agre</w:t>
      </w:r>
      <w:r>
        <w:rPr>
          <w:rFonts w:cs="Calibri"/>
          <w:sz w:val="24"/>
          <w:szCs w:val="24"/>
          <w:lang w:val="en-GB"/>
        </w:rPr>
        <w:t xml:space="preserve">ement made between the Supplier and Purchaser with respect to the Object of procurement. </w:t>
      </w:r>
    </w:p>
    <w:p w14:paraId="527E82AA"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System </w:t>
      </w:r>
      <w:r>
        <w:rPr>
          <w:rFonts w:cs="Calibri"/>
          <w:sz w:val="24"/>
          <w:szCs w:val="24"/>
          <w:lang w:val="en-GB"/>
        </w:rPr>
        <w:t xml:space="preserve">– </w:t>
      </w:r>
      <w:r>
        <w:rPr>
          <w:rFonts w:cs="Calibri"/>
          <w:sz w:val="24"/>
          <w:szCs w:val="24"/>
        </w:rPr>
        <w:t xml:space="preserve">Customer relationship management </w:t>
      </w:r>
      <w:r>
        <w:rPr>
          <w:rFonts w:cs="Calibri"/>
          <w:sz w:val="24"/>
          <w:szCs w:val="24"/>
          <w:lang w:val="en-GB"/>
        </w:rPr>
        <w:t xml:space="preserve">CRM tool working on the principle of the Software as a Service (SaaS). </w:t>
      </w:r>
    </w:p>
    <w:p w14:paraId="527E82AB"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Products </w:t>
      </w:r>
      <w:r>
        <w:rPr>
          <w:rFonts w:cs="Calibri"/>
          <w:sz w:val="24"/>
          <w:szCs w:val="24"/>
          <w:lang w:val="en-GB"/>
        </w:rPr>
        <w:t>– System software with all licenses necessa</w:t>
      </w:r>
      <w:r>
        <w:rPr>
          <w:rFonts w:cs="Calibri"/>
          <w:sz w:val="24"/>
          <w:szCs w:val="24"/>
          <w:lang w:val="en-GB"/>
        </w:rPr>
        <w:t>ry for its functioning.</w:t>
      </w:r>
      <w:r>
        <w:rPr>
          <w:rFonts w:eastAsia="Times New Roman" w:cs="Calibri"/>
          <w:sz w:val="24"/>
          <w:szCs w:val="24"/>
          <w:shd w:val="clear" w:color="auto" w:fill="FFFF00"/>
          <w:lang w:eastAsia="lt-LT"/>
        </w:rPr>
        <w:t xml:space="preserve"> </w:t>
      </w:r>
    </w:p>
    <w:p w14:paraId="527E82AC"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Services </w:t>
      </w:r>
      <w:r>
        <w:rPr>
          <w:rFonts w:cs="Calibri"/>
          <w:sz w:val="24"/>
          <w:szCs w:val="24"/>
          <w:lang w:val="en-GB"/>
        </w:rPr>
        <w:t>– manufacturer’s technical support and warranty, installation and uploading of data from current systems to the new System, adaptation of the System to needs of the purchaser by means of configuration, additional System de</w:t>
      </w:r>
      <w:r>
        <w:rPr>
          <w:rFonts w:cs="Calibri"/>
          <w:sz w:val="24"/>
          <w:szCs w:val="24"/>
          <w:lang w:val="en-GB"/>
        </w:rPr>
        <w:t>velopment training services.</w:t>
      </w:r>
      <w:r>
        <w:rPr>
          <w:rFonts w:eastAsia="Times New Roman" w:cs="Calibri"/>
          <w:sz w:val="24"/>
          <w:szCs w:val="24"/>
          <w:shd w:val="clear" w:color="auto" w:fill="FFFF00"/>
          <w:lang w:eastAsia="lt-LT"/>
        </w:rPr>
        <w:t xml:space="preserve"> </w:t>
      </w:r>
    </w:p>
    <w:p w14:paraId="527E82AD"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Lease of a license with support </w:t>
      </w:r>
      <w:r>
        <w:rPr>
          <w:rFonts w:cs="Calibri"/>
          <w:sz w:val="24"/>
          <w:szCs w:val="24"/>
          <w:lang w:val="en-GB"/>
        </w:rPr>
        <w:t xml:space="preserve">– covers lease, support and maintenance of licenses. </w:t>
      </w:r>
    </w:p>
    <w:p w14:paraId="527E82AE"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Warranty </w:t>
      </w:r>
      <w:r>
        <w:rPr>
          <w:rFonts w:cs="Calibri"/>
          <w:sz w:val="24"/>
          <w:szCs w:val="24"/>
          <w:lang w:val="en-GB"/>
        </w:rPr>
        <w:t>– recovery of errors made during installation at the expense of the Supplier.</w:t>
      </w:r>
      <w:r>
        <w:rPr>
          <w:rFonts w:eastAsia="Times New Roman" w:cs="Calibri"/>
          <w:sz w:val="24"/>
          <w:szCs w:val="24"/>
          <w:shd w:val="clear" w:color="auto" w:fill="FFFF00"/>
          <w:lang w:eastAsia="lt-LT"/>
        </w:rPr>
        <w:t xml:space="preserve"> </w:t>
      </w:r>
    </w:p>
    <w:p w14:paraId="527E82AF" w14:textId="77777777" w:rsidR="00E62E89" w:rsidRDefault="00DC1B0E">
      <w:pPr>
        <w:pStyle w:val="ListParagraph"/>
        <w:numPr>
          <w:ilvl w:val="1"/>
          <w:numId w:val="47"/>
        </w:numPr>
        <w:suppressAutoHyphens w:val="0"/>
        <w:spacing w:after="0"/>
        <w:jc w:val="both"/>
        <w:textAlignment w:val="auto"/>
      </w:pPr>
      <w:r>
        <w:rPr>
          <w:rFonts w:cs="Calibri"/>
          <w:b/>
          <w:sz w:val="24"/>
          <w:szCs w:val="24"/>
          <w:lang w:val="en-GB"/>
        </w:rPr>
        <w:t xml:space="preserve">Order </w:t>
      </w:r>
      <w:r>
        <w:rPr>
          <w:rFonts w:cs="Calibri"/>
          <w:sz w:val="24"/>
          <w:szCs w:val="24"/>
          <w:lang w:val="en-GB"/>
        </w:rPr>
        <w:t xml:space="preserve">– a Purchaser’s order for particular Products </w:t>
      </w:r>
      <w:r>
        <w:rPr>
          <w:rFonts w:cs="Calibri"/>
          <w:sz w:val="24"/>
          <w:szCs w:val="24"/>
          <w:lang w:val="en-GB"/>
        </w:rPr>
        <w:t>and/or Services stipulated in the Agreement.</w:t>
      </w:r>
    </w:p>
    <w:p w14:paraId="527E82B0" w14:textId="77777777" w:rsidR="00E62E89" w:rsidRDefault="00E62E89">
      <w:pPr>
        <w:rPr>
          <w:rFonts w:cs="Calibri"/>
          <w:sz w:val="24"/>
          <w:szCs w:val="24"/>
        </w:rPr>
      </w:pPr>
    </w:p>
    <w:p w14:paraId="527E82B1" w14:textId="77777777" w:rsidR="00E62E89" w:rsidRDefault="00E62E89">
      <w:pPr>
        <w:jc w:val="both"/>
        <w:rPr>
          <w:rFonts w:cs="Calibri"/>
          <w:sz w:val="24"/>
          <w:szCs w:val="24"/>
          <w:lang w:val="en-GB"/>
        </w:rPr>
      </w:pPr>
    </w:p>
    <w:p w14:paraId="527E82B2" w14:textId="77777777" w:rsidR="00E62E89" w:rsidRDefault="00E62E89">
      <w:pPr>
        <w:pStyle w:val="ListParagraph"/>
        <w:jc w:val="both"/>
        <w:rPr>
          <w:rFonts w:cs="Calibri"/>
          <w:sz w:val="24"/>
          <w:szCs w:val="24"/>
        </w:rPr>
      </w:pPr>
    </w:p>
    <w:p w14:paraId="527E82B3" w14:textId="77777777" w:rsidR="00E62E89" w:rsidRDefault="00E62E89">
      <w:pPr>
        <w:pStyle w:val="ListParagraph"/>
        <w:jc w:val="both"/>
        <w:rPr>
          <w:rFonts w:cs="Calibri"/>
          <w:sz w:val="24"/>
          <w:szCs w:val="24"/>
        </w:rPr>
      </w:pPr>
    </w:p>
    <w:p w14:paraId="527E82B4" w14:textId="77777777" w:rsidR="00E62E89" w:rsidRDefault="00E62E89">
      <w:pPr>
        <w:pStyle w:val="ListParagraph"/>
        <w:jc w:val="both"/>
        <w:rPr>
          <w:rFonts w:cs="Calibri"/>
          <w:sz w:val="24"/>
          <w:szCs w:val="24"/>
        </w:rPr>
      </w:pPr>
    </w:p>
    <w:p w14:paraId="527E82B5" w14:textId="77777777" w:rsidR="00E62E89" w:rsidRDefault="00E62E89">
      <w:pPr>
        <w:pStyle w:val="ListParagraph"/>
        <w:jc w:val="both"/>
        <w:rPr>
          <w:rFonts w:cs="Calibri"/>
          <w:sz w:val="24"/>
          <w:szCs w:val="24"/>
        </w:rPr>
      </w:pPr>
    </w:p>
    <w:p w14:paraId="527E82B6" w14:textId="77777777" w:rsidR="00E62E89" w:rsidRDefault="00E62E89">
      <w:pPr>
        <w:jc w:val="both"/>
        <w:rPr>
          <w:rFonts w:cs="Calibri"/>
          <w:sz w:val="24"/>
          <w:szCs w:val="24"/>
        </w:rPr>
      </w:pPr>
    </w:p>
    <w:p w14:paraId="527E82B7" w14:textId="77777777" w:rsidR="00E62E89" w:rsidRDefault="00E62E89">
      <w:pPr>
        <w:jc w:val="both"/>
        <w:rPr>
          <w:rFonts w:cs="Calibri"/>
          <w:sz w:val="24"/>
          <w:szCs w:val="24"/>
        </w:rPr>
      </w:pPr>
    </w:p>
    <w:p w14:paraId="527E82B8" w14:textId="77777777" w:rsidR="00E62E89" w:rsidRDefault="00E62E89">
      <w:pPr>
        <w:jc w:val="both"/>
        <w:rPr>
          <w:rFonts w:cs="Calibri"/>
          <w:sz w:val="24"/>
          <w:szCs w:val="24"/>
        </w:rPr>
      </w:pPr>
    </w:p>
    <w:p w14:paraId="527E82B9" w14:textId="77777777" w:rsidR="00E62E89" w:rsidRDefault="00E62E89">
      <w:pPr>
        <w:jc w:val="both"/>
        <w:rPr>
          <w:rFonts w:cs="Calibri"/>
          <w:sz w:val="24"/>
          <w:szCs w:val="24"/>
        </w:rPr>
      </w:pPr>
    </w:p>
    <w:p w14:paraId="527E82BA" w14:textId="77777777" w:rsidR="00E62E89" w:rsidRDefault="00E62E89">
      <w:pPr>
        <w:jc w:val="both"/>
        <w:rPr>
          <w:rFonts w:cs="Calibri"/>
          <w:sz w:val="24"/>
          <w:szCs w:val="24"/>
        </w:rPr>
      </w:pPr>
    </w:p>
    <w:p w14:paraId="527E82BB" w14:textId="77777777" w:rsidR="00E62E89" w:rsidRDefault="00E62E89">
      <w:pPr>
        <w:jc w:val="both"/>
        <w:rPr>
          <w:rFonts w:cs="Calibri"/>
          <w:sz w:val="24"/>
          <w:szCs w:val="24"/>
        </w:rPr>
      </w:pPr>
    </w:p>
    <w:p w14:paraId="527E82BC" w14:textId="77777777" w:rsidR="00E62E89" w:rsidRDefault="00E62E89">
      <w:pPr>
        <w:jc w:val="both"/>
        <w:rPr>
          <w:rFonts w:cs="Calibri"/>
          <w:sz w:val="24"/>
          <w:szCs w:val="24"/>
        </w:rPr>
      </w:pPr>
    </w:p>
    <w:p w14:paraId="527E82BD" w14:textId="77777777" w:rsidR="00E62E89" w:rsidRDefault="00E62E89">
      <w:pPr>
        <w:jc w:val="both"/>
        <w:rPr>
          <w:rFonts w:cs="Calibri"/>
          <w:sz w:val="24"/>
          <w:szCs w:val="24"/>
        </w:rPr>
      </w:pPr>
    </w:p>
    <w:p w14:paraId="527E82BE" w14:textId="77777777" w:rsidR="00E62E89" w:rsidRDefault="00E62E89">
      <w:pPr>
        <w:jc w:val="both"/>
        <w:rPr>
          <w:rFonts w:cs="Calibri"/>
          <w:sz w:val="24"/>
          <w:szCs w:val="24"/>
        </w:rPr>
      </w:pPr>
    </w:p>
    <w:p w14:paraId="527E82BF" w14:textId="77777777" w:rsidR="00E62E89" w:rsidRDefault="00E62E89">
      <w:pPr>
        <w:jc w:val="both"/>
        <w:rPr>
          <w:rFonts w:cs="Calibri"/>
          <w:sz w:val="24"/>
          <w:szCs w:val="24"/>
        </w:rPr>
      </w:pPr>
    </w:p>
    <w:p w14:paraId="527E82C0" w14:textId="77777777" w:rsidR="00E62E89" w:rsidRDefault="00E62E89">
      <w:pPr>
        <w:jc w:val="both"/>
        <w:rPr>
          <w:rFonts w:cs="Calibri"/>
          <w:sz w:val="24"/>
          <w:szCs w:val="24"/>
        </w:rPr>
      </w:pPr>
    </w:p>
    <w:p w14:paraId="527E82C1" w14:textId="77777777" w:rsidR="00E62E89" w:rsidRDefault="00E62E89">
      <w:pPr>
        <w:jc w:val="both"/>
        <w:rPr>
          <w:rFonts w:cs="Calibri"/>
          <w:sz w:val="24"/>
          <w:szCs w:val="24"/>
        </w:rPr>
      </w:pPr>
    </w:p>
    <w:p w14:paraId="527E82C2" w14:textId="77777777" w:rsidR="00E62E89" w:rsidRDefault="00DC1B0E">
      <w:pPr>
        <w:pStyle w:val="Heading1"/>
        <w:numPr>
          <w:ilvl w:val="0"/>
          <w:numId w:val="43"/>
        </w:numPr>
        <w:rPr>
          <w:rFonts w:cs="Calibri"/>
          <w:b/>
          <w:bCs/>
          <w:sz w:val="24"/>
          <w:szCs w:val="24"/>
          <w:lang w:val="en-GB"/>
        </w:rPr>
      </w:pPr>
      <w:bookmarkStart w:id="20" w:name="_Toc26451278"/>
      <w:bookmarkStart w:id="21" w:name="_Toc37766215"/>
      <w:bookmarkStart w:id="22" w:name="_Toc37788706"/>
      <w:bookmarkStart w:id="23" w:name="_Toc37847902"/>
      <w:bookmarkStart w:id="24" w:name="_Toc38458360"/>
      <w:bookmarkStart w:id="25" w:name="_Toc38459294"/>
      <w:bookmarkStart w:id="26" w:name="_Toc50971459"/>
      <w:r>
        <w:rPr>
          <w:rFonts w:cs="Calibri"/>
          <w:b/>
          <w:bCs/>
          <w:sz w:val="24"/>
          <w:szCs w:val="24"/>
          <w:lang w:val="en-GB"/>
        </w:rPr>
        <w:t>PROCUREMENT OBJECT</w:t>
      </w:r>
      <w:bookmarkEnd w:id="20"/>
      <w:bookmarkEnd w:id="21"/>
      <w:bookmarkEnd w:id="22"/>
      <w:bookmarkEnd w:id="23"/>
      <w:bookmarkEnd w:id="24"/>
      <w:bookmarkEnd w:id="25"/>
      <w:bookmarkEnd w:id="26"/>
    </w:p>
    <w:p w14:paraId="527E82C3" w14:textId="77777777" w:rsidR="00E62E89" w:rsidRDefault="00E62E89">
      <w:pPr>
        <w:rPr>
          <w:rFonts w:cs="Calibri"/>
          <w:sz w:val="24"/>
          <w:szCs w:val="24"/>
          <w:lang w:val="en-GB"/>
        </w:rPr>
      </w:pPr>
    </w:p>
    <w:p w14:paraId="527E82C4" w14:textId="77777777" w:rsidR="00E62E89" w:rsidRDefault="00E62E89">
      <w:pPr>
        <w:pStyle w:val="ListParagraph"/>
        <w:numPr>
          <w:ilvl w:val="0"/>
          <w:numId w:val="48"/>
        </w:numPr>
        <w:jc w:val="both"/>
        <w:rPr>
          <w:rFonts w:cs="Calibri"/>
          <w:vanish/>
          <w:sz w:val="24"/>
          <w:szCs w:val="24"/>
        </w:rPr>
      </w:pPr>
    </w:p>
    <w:p w14:paraId="527E82C5" w14:textId="77777777" w:rsidR="00E62E89" w:rsidRDefault="00E62E89">
      <w:pPr>
        <w:pStyle w:val="ListParagraph"/>
        <w:numPr>
          <w:ilvl w:val="0"/>
          <w:numId w:val="47"/>
        </w:numPr>
        <w:jc w:val="both"/>
        <w:rPr>
          <w:rFonts w:cs="Calibri"/>
          <w:vanish/>
          <w:color w:val="000000"/>
          <w:sz w:val="24"/>
          <w:szCs w:val="24"/>
          <w:lang w:val="en-GB"/>
        </w:rPr>
      </w:pPr>
    </w:p>
    <w:p w14:paraId="527E82C6" w14:textId="77777777" w:rsidR="00E62E89" w:rsidRDefault="00DC1B0E">
      <w:pPr>
        <w:pStyle w:val="ListParagraph"/>
        <w:numPr>
          <w:ilvl w:val="1"/>
          <w:numId w:val="43"/>
        </w:numPr>
        <w:jc w:val="both"/>
      </w:pPr>
      <w:r>
        <w:rPr>
          <w:rFonts w:cs="Calibri"/>
          <w:color w:val="000000"/>
          <w:sz w:val="24"/>
          <w:szCs w:val="24"/>
          <w:lang w:val="en-GB"/>
        </w:rPr>
        <w:t xml:space="preserve"> According to this technical specification, LG is seeking to buy customer relationship management (CRM) tool license subscription and high qualification </w:t>
      </w:r>
      <w:r>
        <w:rPr>
          <w:rFonts w:cs="Calibri"/>
          <w:bCs/>
          <w:color w:val="000000"/>
          <w:sz w:val="24"/>
          <w:szCs w:val="24"/>
          <w:lang w:val="en-GB"/>
        </w:rPr>
        <w:t>maintenance, installation (including training and integrations implementation, data migration) services.</w:t>
      </w:r>
      <w:r>
        <w:t xml:space="preserve"> </w:t>
      </w:r>
    </w:p>
    <w:p w14:paraId="527E82C7" w14:textId="77777777" w:rsidR="00E62E89" w:rsidRDefault="00DC1B0E">
      <w:pPr>
        <w:pStyle w:val="ListParagraph"/>
        <w:numPr>
          <w:ilvl w:val="1"/>
          <w:numId w:val="43"/>
        </w:numPr>
        <w:jc w:val="both"/>
      </w:pPr>
      <w:r>
        <w:rPr>
          <w:rFonts w:cs="Calibri"/>
          <w:color w:val="000000"/>
          <w:sz w:val="24"/>
          <w:szCs w:val="24"/>
          <w:lang w:val="en-GB"/>
        </w:rPr>
        <w:t xml:space="preserve">The procurement object consists of: </w:t>
      </w:r>
    </w:p>
    <w:p w14:paraId="527E82C8" w14:textId="77777777" w:rsidR="00E62E89" w:rsidRDefault="00DC1B0E">
      <w:pPr>
        <w:pStyle w:val="ListParagraph"/>
        <w:numPr>
          <w:ilvl w:val="2"/>
          <w:numId w:val="43"/>
        </w:numPr>
        <w:jc w:val="both"/>
      </w:pPr>
      <w:r>
        <w:rPr>
          <w:rFonts w:cs="Calibri"/>
          <w:color w:val="000000"/>
          <w:sz w:val="24"/>
          <w:szCs w:val="24"/>
          <w:lang w:val="en-GB"/>
        </w:rPr>
        <w:t>Software as a service CRM license subscription, including its maintenance, supply and warranty services.</w:t>
      </w:r>
    </w:p>
    <w:p w14:paraId="527E82C9" w14:textId="77777777" w:rsidR="00E62E89" w:rsidRDefault="00DC1B0E">
      <w:pPr>
        <w:pStyle w:val="ListParagraph"/>
        <w:numPr>
          <w:ilvl w:val="3"/>
          <w:numId w:val="43"/>
        </w:numPr>
        <w:jc w:val="both"/>
      </w:pPr>
      <w:r>
        <w:rPr>
          <w:rFonts w:cs="Calibri"/>
          <w:color w:val="000000"/>
          <w:sz w:val="24"/>
          <w:szCs w:val="24"/>
          <w:lang w:val="en-GB"/>
        </w:rPr>
        <w:t>CRM tool</w:t>
      </w:r>
      <w:r>
        <w:rPr>
          <w:rFonts w:cs="Calibri"/>
          <w:color w:val="000000"/>
          <w:sz w:val="24"/>
          <w:szCs w:val="24"/>
        </w:rPr>
        <w:t xml:space="preserve"> users groups and key functions:</w:t>
      </w:r>
    </w:p>
    <w:tbl>
      <w:tblPr>
        <w:tblW w:w="9781" w:type="dxa"/>
        <w:tblInd w:w="-147" w:type="dxa"/>
        <w:tblLayout w:type="fixed"/>
        <w:tblCellMar>
          <w:left w:w="10" w:type="dxa"/>
          <w:right w:w="10" w:type="dxa"/>
        </w:tblCellMar>
        <w:tblLook w:val="04A0" w:firstRow="1" w:lastRow="0" w:firstColumn="1" w:lastColumn="0" w:noHBand="0" w:noVBand="1"/>
      </w:tblPr>
      <w:tblGrid>
        <w:gridCol w:w="1702"/>
        <w:gridCol w:w="8079"/>
      </w:tblGrid>
      <w:tr w:rsidR="00E62E89" w14:paraId="527E82CE"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2CA" w14:textId="77777777" w:rsidR="00E62E89" w:rsidRDefault="00DC1B0E">
            <w:pPr>
              <w:pStyle w:val="ListParagraph"/>
              <w:spacing w:after="0"/>
              <w:ind w:left="0"/>
              <w:jc w:val="center"/>
              <w:rPr>
                <w:rFonts w:cs="Calibri"/>
                <w:b/>
                <w:bCs/>
                <w:color w:val="000000"/>
                <w:sz w:val="24"/>
                <w:szCs w:val="24"/>
              </w:rPr>
            </w:pPr>
            <w:r>
              <w:rPr>
                <w:rFonts w:cs="Calibri"/>
                <w:b/>
                <w:bCs/>
                <w:color w:val="000000"/>
                <w:sz w:val="24"/>
                <w:szCs w:val="24"/>
              </w:rPr>
              <w:t>Users</w:t>
            </w:r>
          </w:p>
          <w:p w14:paraId="527E82CB" w14:textId="77777777" w:rsidR="00E62E89" w:rsidRDefault="00DC1B0E">
            <w:pPr>
              <w:pStyle w:val="ListParagraph"/>
              <w:spacing w:after="0"/>
              <w:ind w:left="0"/>
              <w:jc w:val="center"/>
              <w:rPr>
                <w:rFonts w:cs="Calibri"/>
                <w:b/>
                <w:bCs/>
                <w:color w:val="000000"/>
                <w:sz w:val="24"/>
                <w:szCs w:val="24"/>
              </w:rPr>
            </w:pPr>
            <w:r>
              <w:rPr>
                <w:rFonts w:cs="Calibri"/>
                <w:b/>
                <w:bCs/>
                <w:color w:val="000000"/>
                <w:sz w:val="24"/>
                <w:szCs w:val="24"/>
              </w:rPr>
              <w:t>groups</w:t>
            </w:r>
          </w:p>
        </w:tc>
        <w:tc>
          <w:tcPr>
            <w:tcW w:w="8079"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2CC" w14:textId="77777777" w:rsidR="00E62E89" w:rsidRDefault="00DC1B0E">
            <w:pPr>
              <w:spacing w:after="0"/>
              <w:jc w:val="center"/>
              <w:rPr>
                <w:rFonts w:cs="Calibri"/>
                <w:b/>
                <w:bCs/>
                <w:color w:val="000000"/>
                <w:sz w:val="24"/>
                <w:szCs w:val="24"/>
              </w:rPr>
            </w:pPr>
            <w:r>
              <w:rPr>
                <w:rFonts w:cs="Calibri"/>
                <w:b/>
                <w:bCs/>
                <w:color w:val="000000"/>
                <w:sz w:val="24"/>
                <w:szCs w:val="24"/>
              </w:rPr>
              <w:t xml:space="preserve">Key </w:t>
            </w:r>
          </w:p>
          <w:p w14:paraId="527E82CD" w14:textId="77777777" w:rsidR="00E62E89" w:rsidRDefault="00DC1B0E">
            <w:pPr>
              <w:spacing w:after="0"/>
              <w:jc w:val="center"/>
              <w:rPr>
                <w:rFonts w:cs="Calibri"/>
                <w:b/>
                <w:bCs/>
                <w:color w:val="000000"/>
                <w:sz w:val="24"/>
                <w:szCs w:val="24"/>
              </w:rPr>
            </w:pPr>
            <w:r>
              <w:rPr>
                <w:rFonts w:cs="Calibri"/>
                <w:b/>
                <w:bCs/>
                <w:color w:val="000000"/>
                <w:sz w:val="24"/>
                <w:szCs w:val="24"/>
              </w:rPr>
              <w:t>functions</w:t>
            </w:r>
          </w:p>
        </w:tc>
      </w:tr>
      <w:tr w:rsidR="00E62E89" w14:paraId="527E82DD"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CF" w14:textId="77777777" w:rsidR="00E62E89" w:rsidRDefault="00DC1B0E">
            <w:pPr>
              <w:pStyle w:val="ListParagraph"/>
              <w:spacing w:after="0"/>
              <w:ind w:left="0"/>
            </w:pPr>
            <w:r>
              <w:rPr>
                <w:rFonts w:cs="Calibri"/>
                <w:color w:val="000000"/>
                <w:sz w:val="24"/>
                <w:szCs w:val="24"/>
              </w:rPr>
              <w:t>Sales project managers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D0"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Search for new customers and carries out maintenance of existing customers (Lithuania and abroad);</w:t>
            </w:r>
          </w:p>
          <w:p w14:paraId="527E82D1"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Ensures strong relationships with clients plans and makes visits;</w:t>
            </w:r>
          </w:p>
          <w:p w14:paraId="527E82D2"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Analyzes, forecasts sales;</w:t>
            </w:r>
          </w:p>
          <w:p w14:paraId="527E82D3"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Ensures implementation of sales goals;</w:t>
            </w:r>
          </w:p>
          <w:p w14:paraId="527E82D4"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Ensures sales management throughout their life cycle;</w:t>
            </w:r>
          </w:p>
          <w:p w14:paraId="527E82D5"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Prepares sales contracts, ensures implementation;</w:t>
            </w:r>
          </w:p>
          <w:p w14:paraId="527E82D6"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Analyzes customer needs, selects most optimal solutions;</w:t>
            </w:r>
          </w:p>
          <w:p w14:paraId="527E82D7"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 xml:space="preserve">Prepares proposals, consults </w:t>
            </w:r>
            <w:r>
              <w:rPr>
                <w:rFonts w:cs="Calibri"/>
                <w:color w:val="000000"/>
                <w:sz w:val="24"/>
                <w:szCs w:val="24"/>
              </w:rPr>
              <w:t>clients, negotiates;</w:t>
            </w:r>
          </w:p>
          <w:p w14:paraId="527E82D8"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Presents and sells services provided by the company;</w:t>
            </w:r>
          </w:p>
          <w:p w14:paraId="527E82D9"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Analyzes competitive environment;</w:t>
            </w:r>
          </w:p>
          <w:p w14:paraId="527E82DA"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Analyzes lost sales and their reasons;</w:t>
            </w:r>
          </w:p>
          <w:p w14:paraId="527E82DB" w14:textId="77777777" w:rsidR="00E62E89" w:rsidRDefault="00DC1B0E">
            <w:pPr>
              <w:pStyle w:val="ListParagraph"/>
              <w:numPr>
                <w:ilvl w:val="0"/>
                <w:numId w:val="49"/>
              </w:numPr>
              <w:spacing w:after="0"/>
              <w:rPr>
                <w:rFonts w:cs="Calibri"/>
                <w:color w:val="000000"/>
                <w:sz w:val="24"/>
                <w:szCs w:val="24"/>
              </w:rPr>
            </w:pPr>
            <w:r>
              <w:rPr>
                <w:rFonts w:cs="Calibri"/>
                <w:color w:val="000000"/>
                <w:sz w:val="24"/>
                <w:szCs w:val="24"/>
              </w:rPr>
              <w:t>Controls activities of sales agents;</w:t>
            </w:r>
          </w:p>
          <w:p w14:paraId="527E82DC" w14:textId="77777777" w:rsidR="00E62E89" w:rsidRDefault="00DC1B0E">
            <w:pPr>
              <w:pStyle w:val="ListParagraph"/>
              <w:numPr>
                <w:ilvl w:val="0"/>
                <w:numId w:val="49"/>
              </w:numPr>
              <w:spacing w:after="0"/>
            </w:pPr>
            <w:r>
              <w:rPr>
                <w:rFonts w:cs="Calibri"/>
                <w:color w:val="000000"/>
                <w:sz w:val="24"/>
                <w:szCs w:val="24"/>
              </w:rPr>
              <w:t xml:space="preserve">Works closely with others company divisions in a sales process </w:t>
            </w:r>
            <w:r>
              <w:rPr>
                <w:rFonts w:cs="Calibri"/>
                <w:color w:val="000000"/>
                <w:sz w:val="24"/>
                <w:szCs w:val="24"/>
              </w:rPr>
              <w:t>(delegate tasks, monitor and control their performance).</w:t>
            </w:r>
          </w:p>
        </w:tc>
      </w:tr>
      <w:tr w:rsidR="00E62E89" w14:paraId="527E82E8" w14:textId="77777777">
        <w:tblPrEx>
          <w:tblCellMar>
            <w:top w:w="0" w:type="dxa"/>
            <w:bottom w:w="0" w:type="dxa"/>
          </w:tblCellMar>
        </w:tblPrEx>
        <w:trPr>
          <w:trHeight w:val="76"/>
        </w:trPr>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DE" w14:textId="77777777" w:rsidR="00E62E89" w:rsidRDefault="00DC1B0E">
            <w:pPr>
              <w:pStyle w:val="ListParagraph"/>
              <w:spacing w:after="0"/>
              <w:ind w:left="0"/>
              <w:rPr>
                <w:rFonts w:cs="Calibri"/>
                <w:color w:val="000000"/>
                <w:sz w:val="24"/>
                <w:szCs w:val="24"/>
              </w:rPr>
            </w:pPr>
            <w:r>
              <w:rPr>
                <w:rFonts w:cs="Calibri"/>
                <w:color w:val="000000"/>
                <w:sz w:val="24"/>
                <w:szCs w:val="24"/>
              </w:rPr>
              <w:t>Customer service managers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DF"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Prepares contracts, contract renewals, ensures implementation;</w:t>
            </w:r>
          </w:p>
          <w:p w14:paraId="527E82E0"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Ensures problem management throughout their life cycle;</w:t>
            </w:r>
          </w:p>
          <w:p w14:paraId="527E82E1"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 xml:space="preserve">Analyzes contract, problem, request data, tasks </w:t>
            </w:r>
            <w:r>
              <w:rPr>
                <w:rFonts w:cs="Calibri"/>
                <w:color w:val="000000"/>
                <w:sz w:val="24"/>
                <w:szCs w:val="24"/>
              </w:rPr>
              <w:t>status;</w:t>
            </w:r>
          </w:p>
          <w:p w14:paraId="527E82E2"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Prepares information letters for clients and makes mass communication;</w:t>
            </w:r>
          </w:p>
          <w:p w14:paraId="527E82E3"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Analyzes contract information – execution, debts;</w:t>
            </w:r>
          </w:p>
          <w:p w14:paraId="527E82E4"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Makes suggestions on contract changes, additions, terminations;</w:t>
            </w:r>
          </w:p>
          <w:p w14:paraId="527E82E5"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Registers customer requests, orders, coordinates execution;</w:t>
            </w:r>
          </w:p>
          <w:p w14:paraId="527E82E6" w14:textId="77777777" w:rsidR="00E62E89" w:rsidRDefault="00DC1B0E">
            <w:pPr>
              <w:pStyle w:val="ListParagraph"/>
              <w:numPr>
                <w:ilvl w:val="0"/>
                <w:numId w:val="49"/>
              </w:numPr>
              <w:spacing w:after="0"/>
              <w:jc w:val="both"/>
              <w:rPr>
                <w:rFonts w:cs="Calibri"/>
                <w:color w:val="000000"/>
                <w:sz w:val="24"/>
                <w:szCs w:val="24"/>
              </w:rPr>
            </w:pPr>
            <w:r>
              <w:rPr>
                <w:rFonts w:cs="Calibri"/>
                <w:color w:val="000000"/>
                <w:sz w:val="24"/>
                <w:szCs w:val="24"/>
              </w:rPr>
              <w:t>Mak</w:t>
            </w:r>
            <w:r>
              <w:rPr>
                <w:rFonts w:cs="Calibri"/>
                <w:color w:val="000000"/>
                <w:sz w:val="24"/>
                <w:szCs w:val="24"/>
              </w:rPr>
              <w:t>es sales (including including additional sales) for small and medium-sized clients;</w:t>
            </w:r>
          </w:p>
          <w:p w14:paraId="527E82E7" w14:textId="77777777" w:rsidR="00E62E89" w:rsidRDefault="00DC1B0E">
            <w:pPr>
              <w:pStyle w:val="ListParagraph"/>
              <w:numPr>
                <w:ilvl w:val="0"/>
                <w:numId w:val="49"/>
              </w:numPr>
              <w:spacing w:after="0"/>
              <w:jc w:val="both"/>
            </w:pPr>
            <w:r>
              <w:rPr>
                <w:rFonts w:cs="Calibri"/>
                <w:color w:val="000000"/>
                <w:sz w:val="24"/>
                <w:szCs w:val="24"/>
              </w:rPr>
              <w:t>Works closely with others company divisions in Customer services processes (delegate tasks, monitor and control their performance).</w:t>
            </w:r>
          </w:p>
        </w:tc>
      </w:tr>
      <w:tr w:rsidR="00E62E89" w14:paraId="527E82F1"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E9" w14:textId="77777777" w:rsidR="00E62E89" w:rsidRDefault="00DC1B0E">
            <w:pPr>
              <w:pStyle w:val="ListParagraph"/>
              <w:spacing w:after="0"/>
              <w:ind w:left="0"/>
              <w:rPr>
                <w:rFonts w:cs="Calibri"/>
                <w:color w:val="000000"/>
                <w:sz w:val="24"/>
                <w:szCs w:val="24"/>
              </w:rPr>
            </w:pPr>
            <w:r>
              <w:rPr>
                <w:rFonts w:cs="Calibri"/>
                <w:color w:val="000000"/>
                <w:sz w:val="24"/>
                <w:szCs w:val="24"/>
              </w:rPr>
              <w:t>Marketing managers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EA" w14:textId="77777777" w:rsidR="00E62E89" w:rsidRDefault="00DC1B0E">
            <w:pPr>
              <w:pStyle w:val="ListParagraph"/>
              <w:numPr>
                <w:ilvl w:val="0"/>
                <w:numId w:val="50"/>
              </w:numPr>
              <w:spacing w:after="0"/>
              <w:rPr>
                <w:rFonts w:cs="Calibri"/>
                <w:sz w:val="24"/>
                <w:szCs w:val="24"/>
              </w:rPr>
            </w:pPr>
            <w:r>
              <w:rPr>
                <w:rFonts w:cs="Calibri"/>
                <w:sz w:val="24"/>
                <w:szCs w:val="24"/>
              </w:rPr>
              <w:t xml:space="preserve">Analyzes the </w:t>
            </w:r>
            <w:r>
              <w:rPr>
                <w:rFonts w:cs="Calibri"/>
                <w:sz w:val="24"/>
                <w:szCs w:val="24"/>
              </w:rPr>
              <w:t>competitive environment, provides insights;</w:t>
            </w:r>
          </w:p>
          <w:p w14:paraId="527E82EB" w14:textId="77777777" w:rsidR="00E62E89" w:rsidRDefault="00DC1B0E">
            <w:pPr>
              <w:pStyle w:val="ListParagraph"/>
              <w:numPr>
                <w:ilvl w:val="0"/>
                <w:numId w:val="50"/>
              </w:numPr>
              <w:spacing w:after="0"/>
              <w:rPr>
                <w:rFonts w:cs="Calibri"/>
                <w:sz w:val="24"/>
                <w:szCs w:val="24"/>
              </w:rPr>
            </w:pPr>
            <w:r>
              <w:rPr>
                <w:rFonts w:cs="Calibri"/>
                <w:sz w:val="24"/>
                <w:szCs w:val="24"/>
              </w:rPr>
              <w:t>Makes mass communication, customer surveys;</w:t>
            </w:r>
          </w:p>
          <w:p w14:paraId="527E82EC" w14:textId="77777777" w:rsidR="00E62E89" w:rsidRDefault="00DC1B0E">
            <w:pPr>
              <w:pStyle w:val="ListParagraph"/>
              <w:numPr>
                <w:ilvl w:val="0"/>
                <w:numId w:val="50"/>
              </w:numPr>
              <w:spacing w:after="0"/>
              <w:rPr>
                <w:rFonts w:cs="Calibri"/>
                <w:sz w:val="24"/>
                <w:szCs w:val="24"/>
              </w:rPr>
            </w:pPr>
            <w:r>
              <w:rPr>
                <w:rFonts w:cs="Calibri"/>
                <w:sz w:val="24"/>
                <w:szCs w:val="24"/>
              </w:rPr>
              <w:t>Prepares, executes marketing campaigns, analyzes effectiveness;</w:t>
            </w:r>
          </w:p>
          <w:p w14:paraId="527E82ED" w14:textId="77777777" w:rsidR="00E62E89" w:rsidRDefault="00DC1B0E">
            <w:pPr>
              <w:pStyle w:val="ListParagraph"/>
              <w:numPr>
                <w:ilvl w:val="0"/>
                <w:numId w:val="50"/>
              </w:numPr>
              <w:spacing w:after="0"/>
              <w:rPr>
                <w:rFonts w:cs="Calibri"/>
                <w:sz w:val="24"/>
                <w:szCs w:val="24"/>
              </w:rPr>
            </w:pPr>
            <w:r>
              <w:rPr>
                <w:rFonts w:cs="Calibri"/>
                <w:sz w:val="24"/>
                <w:szCs w:val="24"/>
              </w:rPr>
              <w:lastRenderedPageBreak/>
              <w:t>Organizes, coordinates events, analyzes effectiveness;</w:t>
            </w:r>
          </w:p>
          <w:p w14:paraId="527E82EE" w14:textId="77777777" w:rsidR="00E62E89" w:rsidRDefault="00DC1B0E">
            <w:pPr>
              <w:pStyle w:val="ListParagraph"/>
              <w:numPr>
                <w:ilvl w:val="0"/>
                <w:numId w:val="50"/>
              </w:numPr>
              <w:spacing w:after="0"/>
              <w:rPr>
                <w:rFonts w:cs="Calibri"/>
                <w:sz w:val="24"/>
                <w:szCs w:val="24"/>
              </w:rPr>
            </w:pPr>
            <w:r>
              <w:rPr>
                <w:rFonts w:cs="Calibri"/>
                <w:sz w:val="24"/>
                <w:szCs w:val="24"/>
              </w:rPr>
              <w:t>Analyzes customer data by target segments, provid</w:t>
            </w:r>
            <w:r>
              <w:rPr>
                <w:rFonts w:cs="Calibri"/>
                <w:sz w:val="24"/>
                <w:szCs w:val="24"/>
              </w:rPr>
              <w:t>es insights;</w:t>
            </w:r>
          </w:p>
          <w:p w14:paraId="527E82EF" w14:textId="77777777" w:rsidR="00E62E89" w:rsidRDefault="00DC1B0E">
            <w:pPr>
              <w:pStyle w:val="ListParagraph"/>
              <w:numPr>
                <w:ilvl w:val="0"/>
                <w:numId w:val="50"/>
              </w:numPr>
              <w:spacing w:after="0"/>
              <w:rPr>
                <w:rFonts w:cs="Calibri"/>
                <w:sz w:val="24"/>
                <w:szCs w:val="24"/>
              </w:rPr>
            </w:pPr>
            <w:r>
              <w:rPr>
                <w:rFonts w:cs="Calibri"/>
                <w:sz w:val="24"/>
                <w:szCs w:val="24"/>
              </w:rPr>
              <w:t>Analyzes customer loyalty data, provides insights;</w:t>
            </w:r>
          </w:p>
          <w:p w14:paraId="527E82F0" w14:textId="77777777" w:rsidR="00E62E89" w:rsidRDefault="00DC1B0E">
            <w:pPr>
              <w:pStyle w:val="ListParagraph"/>
              <w:numPr>
                <w:ilvl w:val="0"/>
                <w:numId w:val="50"/>
              </w:numPr>
              <w:spacing w:after="0"/>
              <w:rPr>
                <w:rFonts w:cs="Calibri"/>
                <w:sz w:val="24"/>
                <w:szCs w:val="24"/>
              </w:rPr>
            </w:pPr>
            <w:r>
              <w:rPr>
                <w:rFonts w:cs="Calibri"/>
                <w:sz w:val="24"/>
                <w:szCs w:val="24"/>
              </w:rPr>
              <w:t>Generates sales leads.</w:t>
            </w:r>
          </w:p>
        </w:tc>
      </w:tr>
      <w:tr w:rsidR="00E62E89" w14:paraId="527E82FA"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F2" w14:textId="77777777" w:rsidR="00E62E89" w:rsidRDefault="00DC1B0E">
            <w:pPr>
              <w:pStyle w:val="ListParagraph"/>
              <w:spacing w:after="0"/>
              <w:ind w:left="0"/>
            </w:pPr>
            <w:r>
              <w:rPr>
                <w:rFonts w:cs="Calibri"/>
                <w:color w:val="000000"/>
                <w:sz w:val="24"/>
                <w:szCs w:val="24"/>
              </w:rPr>
              <w:lastRenderedPageBreak/>
              <w:t>Managers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F3" w14:textId="77777777" w:rsidR="00E62E89" w:rsidRDefault="00DC1B0E">
            <w:pPr>
              <w:spacing w:after="0"/>
              <w:jc w:val="both"/>
              <w:rPr>
                <w:rFonts w:cs="Calibri"/>
                <w:sz w:val="24"/>
                <w:szCs w:val="24"/>
              </w:rPr>
            </w:pPr>
            <w:r>
              <w:rPr>
                <w:rFonts w:cs="Calibri"/>
                <w:sz w:val="24"/>
                <w:szCs w:val="24"/>
              </w:rPr>
              <w:t>Heads of sales, customer service departments/divisions/groups:</w:t>
            </w:r>
          </w:p>
          <w:p w14:paraId="527E82F4" w14:textId="77777777" w:rsidR="00E62E89" w:rsidRDefault="00DC1B0E">
            <w:pPr>
              <w:pStyle w:val="ListParagraph"/>
              <w:numPr>
                <w:ilvl w:val="0"/>
                <w:numId w:val="51"/>
              </w:numPr>
              <w:spacing w:after="0"/>
              <w:jc w:val="both"/>
              <w:rPr>
                <w:rFonts w:cs="Calibri"/>
                <w:sz w:val="24"/>
                <w:szCs w:val="24"/>
              </w:rPr>
            </w:pPr>
            <w:r>
              <w:rPr>
                <w:rFonts w:cs="Calibri"/>
                <w:sz w:val="24"/>
                <w:szCs w:val="24"/>
              </w:rPr>
              <w:t>Develops and manages sales/customer service strategy;</w:t>
            </w:r>
          </w:p>
          <w:p w14:paraId="527E82F5" w14:textId="77777777" w:rsidR="00E62E89" w:rsidRDefault="00DC1B0E">
            <w:pPr>
              <w:pStyle w:val="ListParagraph"/>
              <w:numPr>
                <w:ilvl w:val="0"/>
                <w:numId w:val="51"/>
              </w:numPr>
              <w:spacing w:after="0"/>
              <w:jc w:val="both"/>
              <w:rPr>
                <w:rFonts w:cs="Calibri"/>
                <w:sz w:val="24"/>
                <w:szCs w:val="24"/>
              </w:rPr>
            </w:pPr>
            <w:r>
              <w:rPr>
                <w:rFonts w:cs="Calibri"/>
                <w:sz w:val="24"/>
                <w:szCs w:val="24"/>
              </w:rPr>
              <w:t xml:space="preserve">Executes activities planning, </w:t>
            </w:r>
            <w:r>
              <w:rPr>
                <w:rFonts w:cs="Calibri"/>
                <w:sz w:val="24"/>
                <w:szCs w:val="24"/>
              </w:rPr>
              <w:t>controls activities;</w:t>
            </w:r>
          </w:p>
          <w:p w14:paraId="527E82F6" w14:textId="77777777" w:rsidR="00E62E89" w:rsidRDefault="00DC1B0E">
            <w:pPr>
              <w:pStyle w:val="ListParagraph"/>
              <w:numPr>
                <w:ilvl w:val="0"/>
                <w:numId w:val="51"/>
              </w:numPr>
              <w:spacing w:after="0"/>
              <w:jc w:val="both"/>
              <w:rPr>
                <w:rFonts w:cs="Calibri"/>
                <w:sz w:val="24"/>
                <w:szCs w:val="24"/>
              </w:rPr>
            </w:pPr>
            <w:r>
              <w:rPr>
                <w:rFonts w:cs="Calibri"/>
                <w:sz w:val="24"/>
                <w:szCs w:val="24"/>
              </w:rPr>
              <w:t>Sets goals, ensures their implementation;</w:t>
            </w:r>
          </w:p>
          <w:p w14:paraId="527E82F7" w14:textId="77777777" w:rsidR="00E62E89" w:rsidRDefault="00DC1B0E">
            <w:pPr>
              <w:pStyle w:val="ListParagraph"/>
              <w:numPr>
                <w:ilvl w:val="0"/>
                <w:numId w:val="51"/>
              </w:numPr>
              <w:spacing w:after="0"/>
              <w:jc w:val="both"/>
              <w:rPr>
                <w:rFonts w:cs="Calibri"/>
                <w:sz w:val="24"/>
                <w:szCs w:val="24"/>
              </w:rPr>
            </w:pPr>
            <w:r>
              <w:rPr>
                <w:rFonts w:cs="Calibri"/>
                <w:sz w:val="24"/>
                <w:szCs w:val="24"/>
              </w:rPr>
              <w:t>Controls, analyzes team work, performance, results;</w:t>
            </w:r>
          </w:p>
          <w:p w14:paraId="527E82F8" w14:textId="77777777" w:rsidR="00E62E89" w:rsidRDefault="00DC1B0E">
            <w:pPr>
              <w:pStyle w:val="ListParagraph"/>
              <w:numPr>
                <w:ilvl w:val="0"/>
                <w:numId w:val="51"/>
              </w:numPr>
              <w:spacing w:after="0"/>
              <w:jc w:val="both"/>
              <w:rPr>
                <w:rFonts w:cs="Calibri"/>
                <w:sz w:val="24"/>
                <w:szCs w:val="24"/>
              </w:rPr>
            </w:pPr>
            <w:r>
              <w:rPr>
                <w:rFonts w:cs="Calibri"/>
                <w:sz w:val="24"/>
                <w:szCs w:val="24"/>
              </w:rPr>
              <w:t>Delegates, allocates, prioritizes tasks;</w:t>
            </w:r>
          </w:p>
          <w:p w14:paraId="527E82F9" w14:textId="77777777" w:rsidR="00E62E89" w:rsidRDefault="00DC1B0E">
            <w:pPr>
              <w:pStyle w:val="ListParagraph"/>
              <w:numPr>
                <w:ilvl w:val="0"/>
                <w:numId w:val="51"/>
              </w:numPr>
              <w:spacing w:after="0"/>
              <w:jc w:val="both"/>
              <w:rPr>
                <w:rFonts w:cs="Calibri"/>
                <w:sz w:val="24"/>
                <w:szCs w:val="24"/>
              </w:rPr>
            </w:pPr>
            <w:r>
              <w:rPr>
                <w:rFonts w:cs="Calibri"/>
                <w:sz w:val="24"/>
                <w:szCs w:val="24"/>
              </w:rPr>
              <w:t>Ensures regular sales/customer service processes improvement.</w:t>
            </w:r>
          </w:p>
        </w:tc>
      </w:tr>
      <w:tr w:rsidR="00E62E89" w14:paraId="527E82FE"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FB" w14:textId="77777777" w:rsidR="00E62E89" w:rsidRDefault="00DC1B0E">
            <w:pPr>
              <w:pStyle w:val="ListParagraph"/>
              <w:spacing w:after="0"/>
              <w:ind w:left="0"/>
              <w:rPr>
                <w:rFonts w:cs="Calibri"/>
                <w:color w:val="000000"/>
                <w:sz w:val="24"/>
                <w:szCs w:val="24"/>
              </w:rPr>
            </w:pPr>
            <w:r>
              <w:rPr>
                <w:rFonts w:cs="Calibri"/>
                <w:color w:val="000000"/>
                <w:sz w:val="24"/>
                <w:szCs w:val="24"/>
              </w:rPr>
              <w:t xml:space="preserve">Sales </w:t>
            </w:r>
          </w:p>
          <w:p w14:paraId="527E82FC" w14:textId="77777777" w:rsidR="00E62E89" w:rsidRDefault="00DC1B0E">
            <w:pPr>
              <w:pStyle w:val="ListParagraph"/>
              <w:spacing w:after="0"/>
              <w:ind w:left="0"/>
            </w:pPr>
            <w:r>
              <w:rPr>
                <w:rFonts w:cs="Calibri"/>
                <w:color w:val="000000"/>
                <w:sz w:val="24"/>
                <w:szCs w:val="24"/>
              </w:rPr>
              <w:t>agents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FD" w14:textId="77777777" w:rsidR="00E62E89" w:rsidRDefault="00DC1B0E">
            <w:pPr>
              <w:pStyle w:val="ListParagraph"/>
              <w:spacing w:after="0"/>
              <w:ind w:left="0"/>
              <w:jc w:val="both"/>
              <w:rPr>
                <w:rFonts w:cs="Calibri"/>
                <w:sz w:val="24"/>
                <w:szCs w:val="24"/>
              </w:rPr>
            </w:pPr>
            <w:r>
              <w:rPr>
                <w:rFonts w:cs="Calibri"/>
                <w:sz w:val="24"/>
                <w:szCs w:val="24"/>
              </w:rPr>
              <w:t xml:space="preserve">Dealers are 3rd </w:t>
            </w:r>
            <w:r>
              <w:rPr>
                <w:rFonts w:cs="Calibri"/>
                <w:sz w:val="24"/>
                <w:szCs w:val="24"/>
              </w:rPr>
              <w:t xml:space="preserve">party retailers - sell the services of the Service Provider and get commission for those sales. Dealers focus on to acquire new customers. </w:t>
            </w:r>
          </w:p>
        </w:tc>
      </w:tr>
      <w:tr w:rsidR="00E62E89" w14:paraId="527E8302"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2FF" w14:textId="77777777" w:rsidR="00E62E89" w:rsidRDefault="00DC1B0E">
            <w:pPr>
              <w:pStyle w:val="ListParagraph"/>
              <w:spacing w:after="0"/>
              <w:ind w:left="0"/>
              <w:rPr>
                <w:rFonts w:cs="Calibri"/>
                <w:color w:val="000000"/>
                <w:sz w:val="24"/>
                <w:szCs w:val="24"/>
              </w:rPr>
            </w:pPr>
            <w:r>
              <w:rPr>
                <w:rFonts w:cs="Calibri"/>
                <w:color w:val="000000"/>
                <w:sz w:val="24"/>
                <w:szCs w:val="24"/>
              </w:rPr>
              <w:t>Team</w:t>
            </w:r>
          </w:p>
          <w:p w14:paraId="527E8300" w14:textId="77777777" w:rsidR="00E62E89" w:rsidRDefault="00DC1B0E">
            <w:pPr>
              <w:pStyle w:val="ListParagraph"/>
              <w:spacing w:after="0"/>
              <w:ind w:left="0"/>
              <w:rPr>
                <w:rFonts w:cs="Calibri"/>
                <w:color w:val="000000"/>
                <w:sz w:val="24"/>
                <w:szCs w:val="24"/>
              </w:rPr>
            </w:pPr>
            <w:r>
              <w:rPr>
                <w:rFonts w:cs="Calibri"/>
                <w:color w:val="000000"/>
                <w:sz w:val="24"/>
                <w:szCs w:val="24"/>
              </w:rPr>
              <w:t>members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01" w14:textId="77777777" w:rsidR="00E62E89" w:rsidRDefault="00DC1B0E">
            <w:pPr>
              <w:pStyle w:val="ListParagraph"/>
              <w:spacing w:after="0"/>
              <w:ind w:left="0"/>
              <w:jc w:val="both"/>
              <w:rPr>
                <w:rFonts w:cs="Calibri"/>
                <w:color w:val="000000"/>
                <w:sz w:val="24"/>
                <w:szCs w:val="24"/>
              </w:rPr>
            </w:pPr>
            <w:r>
              <w:rPr>
                <w:rFonts w:cs="Calibri"/>
                <w:color w:val="000000"/>
                <w:sz w:val="24"/>
                <w:szCs w:val="24"/>
              </w:rPr>
              <w:t>Users involved in sales, customer service processes as tasks executors or users who need to view certa</w:t>
            </w:r>
            <w:r>
              <w:rPr>
                <w:rFonts w:cs="Calibri"/>
                <w:color w:val="000000"/>
                <w:sz w:val="24"/>
                <w:szCs w:val="24"/>
              </w:rPr>
              <w:t>in data, prepare reports using system data.</w:t>
            </w:r>
          </w:p>
        </w:tc>
      </w:tr>
      <w:tr w:rsidR="00E62E89" w14:paraId="527E8305" w14:textId="77777777">
        <w:tblPrEx>
          <w:tblCellMar>
            <w:top w:w="0" w:type="dxa"/>
            <w:bottom w:w="0" w:type="dxa"/>
          </w:tblCellMar>
        </w:tblPrEx>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03" w14:textId="77777777" w:rsidR="00E62E89" w:rsidRDefault="00DC1B0E">
            <w:pPr>
              <w:pStyle w:val="ListParagraph"/>
              <w:spacing w:after="0"/>
              <w:ind w:left="0"/>
              <w:rPr>
                <w:rFonts w:cs="Calibri"/>
                <w:color w:val="000000"/>
                <w:sz w:val="24"/>
                <w:szCs w:val="24"/>
              </w:rPr>
            </w:pPr>
            <w:r>
              <w:rPr>
                <w:rFonts w:cs="Calibri"/>
                <w:color w:val="000000"/>
                <w:sz w:val="24"/>
                <w:szCs w:val="24"/>
              </w:rPr>
              <w:t>System administrators</w:t>
            </w:r>
          </w:p>
        </w:tc>
        <w:tc>
          <w:tcPr>
            <w:tcW w:w="80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04" w14:textId="77777777" w:rsidR="00E62E89" w:rsidRDefault="00DC1B0E">
            <w:pPr>
              <w:pStyle w:val="ListParagraph"/>
              <w:spacing w:after="0"/>
              <w:ind w:left="0"/>
              <w:jc w:val="both"/>
              <w:rPr>
                <w:rFonts w:cs="Calibri"/>
                <w:color w:val="000000"/>
                <w:sz w:val="24"/>
                <w:szCs w:val="24"/>
              </w:rPr>
            </w:pPr>
            <w:r>
              <w:rPr>
                <w:rFonts w:cs="Calibri"/>
                <w:color w:val="000000"/>
                <w:sz w:val="24"/>
                <w:szCs w:val="24"/>
              </w:rPr>
              <w:t>Administers users, assigns rights and roles to them. Consults on technical issues. Makes system configurations and etc.</w:t>
            </w:r>
          </w:p>
        </w:tc>
      </w:tr>
    </w:tbl>
    <w:p w14:paraId="527E8306" w14:textId="77777777" w:rsidR="00E62E89" w:rsidRDefault="00E62E89">
      <w:pPr>
        <w:jc w:val="both"/>
        <w:rPr>
          <w:rFonts w:cs="Calibri"/>
          <w:sz w:val="24"/>
          <w:szCs w:val="24"/>
        </w:rPr>
      </w:pPr>
    </w:p>
    <w:p w14:paraId="527E8307" w14:textId="77777777" w:rsidR="00E62E89" w:rsidRDefault="00DC1B0E">
      <w:pPr>
        <w:pStyle w:val="ListParagraph"/>
        <w:numPr>
          <w:ilvl w:val="3"/>
          <w:numId w:val="43"/>
        </w:numPr>
        <w:jc w:val="both"/>
        <w:rPr>
          <w:rFonts w:cs="Calibri"/>
          <w:sz w:val="24"/>
          <w:szCs w:val="24"/>
        </w:rPr>
      </w:pPr>
      <w:r>
        <w:rPr>
          <w:rFonts w:cs="Calibri"/>
          <w:sz w:val="24"/>
          <w:szCs w:val="24"/>
        </w:rPr>
        <w:t>Number of CRM tool users by target groups and stages:</w:t>
      </w:r>
    </w:p>
    <w:tbl>
      <w:tblPr>
        <w:tblW w:w="9640" w:type="dxa"/>
        <w:tblInd w:w="-5" w:type="dxa"/>
        <w:tblCellMar>
          <w:left w:w="10" w:type="dxa"/>
          <w:right w:w="10" w:type="dxa"/>
        </w:tblCellMar>
        <w:tblLook w:val="04A0" w:firstRow="1" w:lastRow="0" w:firstColumn="1" w:lastColumn="0" w:noHBand="0" w:noVBand="1"/>
      </w:tblPr>
      <w:tblGrid>
        <w:gridCol w:w="4536"/>
        <w:gridCol w:w="1560"/>
        <w:gridCol w:w="1701"/>
        <w:gridCol w:w="1843"/>
      </w:tblGrid>
      <w:tr w:rsidR="00E62E89" w14:paraId="527E830D" w14:textId="77777777">
        <w:tblPrEx>
          <w:tblCellMar>
            <w:top w:w="0" w:type="dxa"/>
            <w:bottom w:w="0" w:type="dxa"/>
          </w:tblCellMar>
        </w:tblPrEx>
        <w:trPr>
          <w:trHeight w:val="212"/>
        </w:trPr>
        <w:tc>
          <w:tcPr>
            <w:tcW w:w="4536" w:type="dxa"/>
            <w:vMerge w:val="restart"/>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27E8308" w14:textId="77777777" w:rsidR="00E62E89" w:rsidRDefault="00DC1B0E">
            <w:pPr>
              <w:spacing w:after="0"/>
              <w:jc w:val="center"/>
              <w:rPr>
                <w:rFonts w:cs="Calibri"/>
                <w:b/>
                <w:bCs/>
                <w:sz w:val="24"/>
                <w:szCs w:val="24"/>
              </w:rPr>
            </w:pPr>
            <w:r>
              <w:rPr>
                <w:rFonts w:cs="Calibri"/>
                <w:b/>
                <w:bCs/>
                <w:sz w:val="24"/>
                <w:szCs w:val="24"/>
              </w:rPr>
              <w:t xml:space="preserve">Number of </w:t>
            </w:r>
            <w:r>
              <w:rPr>
                <w:rFonts w:cs="Calibri"/>
                <w:b/>
                <w:bCs/>
                <w:sz w:val="24"/>
                <w:szCs w:val="24"/>
              </w:rPr>
              <w:t>users</w:t>
            </w:r>
          </w:p>
          <w:p w14:paraId="527E8309" w14:textId="77777777" w:rsidR="00E62E89" w:rsidRDefault="00DC1B0E">
            <w:pPr>
              <w:spacing w:after="0"/>
              <w:jc w:val="center"/>
              <w:rPr>
                <w:rFonts w:cs="Calibri"/>
                <w:b/>
                <w:bCs/>
                <w:sz w:val="24"/>
                <w:szCs w:val="24"/>
              </w:rPr>
            </w:pPr>
            <w:r>
              <w:rPr>
                <w:rFonts w:cs="Calibri"/>
                <w:b/>
                <w:bCs/>
                <w:sz w:val="24"/>
                <w:szCs w:val="24"/>
              </w:rPr>
              <w:t>by target groups</w:t>
            </w: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0A" w14:textId="77777777" w:rsidR="00E62E89" w:rsidRDefault="00DC1B0E">
            <w:pPr>
              <w:jc w:val="center"/>
              <w:rPr>
                <w:rFonts w:cs="Calibri"/>
                <w:b/>
                <w:bCs/>
                <w:sz w:val="24"/>
                <w:szCs w:val="24"/>
              </w:rPr>
            </w:pPr>
            <w:r>
              <w:rPr>
                <w:rFonts w:cs="Calibri"/>
                <w:b/>
                <w:bCs/>
                <w:sz w:val="24"/>
                <w:szCs w:val="24"/>
              </w:rPr>
              <w:t>Stage I</w:t>
            </w: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0B" w14:textId="77777777" w:rsidR="00E62E89" w:rsidRDefault="00DC1B0E">
            <w:pPr>
              <w:jc w:val="center"/>
              <w:rPr>
                <w:rFonts w:cs="Calibri"/>
                <w:b/>
                <w:bCs/>
                <w:sz w:val="24"/>
                <w:szCs w:val="24"/>
              </w:rPr>
            </w:pPr>
            <w:r>
              <w:rPr>
                <w:rFonts w:cs="Calibri"/>
                <w:b/>
                <w:bCs/>
                <w:sz w:val="24"/>
                <w:szCs w:val="24"/>
              </w:rPr>
              <w:t>Stage II</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0C" w14:textId="77777777" w:rsidR="00E62E89" w:rsidRDefault="00DC1B0E">
            <w:pPr>
              <w:jc w:val="center"/>
              <w:rPr>
                <w:rFonts w:cs="Calibri"/>
                <w:b/>
                <w:bCs/>
                <w:sz w:val="24"/>
                <w:szCs w:val="24"/>
              </w:rPr>
            </w:pPr>
            <w:r>
              <w:rPr>
                <w:rFonts w:cs="Calibri"/>
                <w:b/>
                <w:bCs/>
                <w:sz w:val="24"/>
                <w:szCs w:val="24"/>
              </w:rPr>
              <w:t>Stage III</w:t>
            </w:r>
          </w:p>
        </w:tc>
      </w:tr>
      <w:tr w:rsidR="00E62E89" w14:paraId="527E8315" w14:textId="77777777">
        <w:tblPrEx>
          <w:tblCellMar>
            <w:top w:w="0" w:type="dxa"/>
            <w:bottom w:w="0" w:type="dxa"/>
          </w:tblCellMar>
        </w:tblPrEx>
        <w:trPr>
          <w:trHeight w:val="349"/>
        </w:trPr>
        <w:tc>
          <w:tcPr>
            <w:tcW w:w="4536" w:type="dxa"/>
            <w:vMerge/>
            <w:tcBorders>
              <w:top w:val="single" w:sz="4" w:space="0" w:color="000000"/>
              <w:left w:val="single" w:sz="4" w:space="0" w:color="000000"/>
              <w:bottom w:val="single" w:sz="4" w:space="0" w:color="000000"/>
              <w:right w:val="single" w:sz="4" w:space="0" w:color="000000"/>
            </w:tcBorders>
            <w:shd w:val="clear" w:color="auto" w:fill="D9E2F3"/>
            <w:noWrap/>
            <w:tcMar>
              <w:top w:w="0" w:type="dxa"/>
              <w:left w:w="108" w:type="dxa"/>
              <w:bottom w:w="0" w:type="dxa"/>
              <w:right w:w="108" w:type="dxa"/>
            </w:tcMar>
            <w:vAlign w:val="center"/>
          </w:tcPr>
          <w:p w14:paraId="527E830E" w14:textId="77777777" w:rsidR="00E62E89" w:rsidRDefault="00E62E89">
            <w:pPr>
              <w:spacing w:after="0"/>
              <w:jc w:val="center"/>
              <w:rPr>
                <w:rFonts w:cs="Calibri"/>
                <w:b/>
                <w:bCs/>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0F" w14:textId="77777777" w:rsidR="00E62E89" w:rsidRDefault="00DC1B0E">
            <w:pPr>
              <w:spacing w:after="0"/>
              <w:jc w:val="center"/>
              <w:rPr>
                <w:rFonts w:cs="Calibri"/>
                <w:b/>
                <w:bCs/>
                <w:sz w:val="24"/>
                <w:szCs w:val="24"/>
              </w:rPr>
            </w:pPr>
            <w:r>
              <w:rPr>
                <w:rFonts w:cs="Calibri"/>
                <w:b/>
                <w:bCs/>
                <w:sz w:val="24"/>
                <w:szCs w:val="24"/>
              </w:rPr>
              <w:t>Number of users</w:t>
            </w:r>
          </w:p>
          <w:p w14:paraId="527E8310" w14:textId="77777777" w:rsidR="00E62E89" w:rsidRDefault="00E62E89">
            <w:pPr>
              <w:spacing w:after="0"/>
              <w:jc w:val="center"/>
              <w:rPr>
                <w:rFonts w:cs="Calibri"/>
                <w:b/>
                <w:bCs/>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11" w14:textId="77777777" w:rsidR="00E62E89" w:rsidRDefault="00DC1B0E">
            <w:pPr>
              <w:spacing w:after="0"/>
              <w:jc w:val="center"/>
              <w:rPr>
                <w:rFonts w:cs="Calibri"/>
                <w:b/>
                <w:bCs/>
                <w:sz w:val="24"/>
                <w:szCs w:val="24"/>
              </w:rPr>
            </w:pPr>
            <w:r>
              <w:rPr>
                <w:rFonts w:cs="Calibri"/>
                <w:b/>
                <w:bCs/>
                <w:sz w:val="24"/>
                <w:szCs w:val="24"/>
              </w:rPr>
              <w:t>Number of users</w:t>
            </w:r>
          </w:p>
          <w:p w14:paraId="527E8312" w14:textId="77777777" w:rsidR="00E62E89" w:rsidRDefault="00E62E89">
            <w:pPr>
              <w:spacing w:after="0"/>
              <w:jc w:val="center"/>
              <w:rPr>
                <w:rFonts w:cs="Calibri"/>
                <w:b/>
                <w:bCs/>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tcPr>
          <w:p w14:paraId="527E8313" w14:textId="77777777" w:rsidR="00E62E89" w:rsidRDefault="00DC1B0E">
            <w:pPr>
              <w:spacing w:after="0"/>
              <w:jc w:val="center"/>
              <w:rPr>
                <w:rFonts w:cs="Calibri"/>
                <w:b/>
                <w:bCs/>
                <w:sz w:val="24"/>
                <w:szCs w:val="24"/>
              </w:rPr>
            </w:pPr>
            <w:r>
              <w:rPr>
                <w:rFonts w:cs="Calibri"/>
                <w:b/>
                <w:bCs/>
                <w:sz w:val="24"/>
                <w:szCs w:val="24"/>
              </w:rPr>
              <w:t>Number of users</w:t>
            </w:r>
          </w:p>
          <w:p w14:paraId="527E8314" w14:textId="77777777" w:rsidR="00E62E89" w:rsidRDefault="00E62E89">
            <w:pPr>
              <w:spacing w:after="0"/>
              <w:jc w:val="center"/>
              <w:rPr>
                <w:rFonts w:cs="Calibri"/>
                <w:b/>
                <w:bCs/>
                <w:sz w:val="24"/>
                <w:szCs w:val="24"/>
              </w:rPr>
            </w:pPr>
          </w:p>
        </w:tc>
      </w:tr>
      <w:tr w:rsidR="00E62E89" w14:paraId="527E8317" w14:textId="77777777">
        <w:tblPrEx>
          <w:tblCellMar>
            <w:top w:w="0" w:type="dxa"/>
            <w:bottom w:w="0" w:type="dxa"/>
          </w:tblCellMar>
        </w:tblPrEx>
        <w:trPr>
          <w:trHeight w:val="349"/>
        </w:trPr>
        <w:tc>
          <w:tcPr>
            <w:tcW w:w="9640" w:type="dxa"/>
            <w:gridSpan w:val="4"/>
            <w:tcBorders>
              <w:left w:val="single" w:sz="4" w:space="0" w:color="000000"/>
              <w:bottom w:val="single" w:sz="4" w:space="0" w:color="000000"/>
              <w:right w:val="single" w:sz="4" w:space="0" w:color="000000"/>
            </w:tcBorders>
            <w:shd w:val="clear" w:color="auto" w:fill="B4C6E7"/>
            <w:noWrap/>
            <w:tcMar>
              <w:top w:w="0" w:type="dxa"/>
              <w:left w:w="108" w:type="dxa"/>
              <w:bottom w:w="0" w:type="dxa"/>
              <w:right w:w="108" w:type="dxa"/>
            </w:tcMar>
            <w:vAlign w:val="center"/>
          </w:tcPr>
          <w:p w14:paraId="527E8316" w14:textId="77777777" w:rsidR="00E62E89" w:rsidRDefault="00DC1B0E">
            <w:pPr>
              <w:pStyle w:val="ListParagraph"/>
              <w:spacing w:after="0"/>
              <w:ind w:left="0"/>
              <w:jc w:val="both"/>
              <w:rPr>
                <w:rFonts w:cs="Calibri"/>
                <w:b/>
                <w:bCs/>
                <w:sz w:val="24"/>
                <w:szCs w:val="24"/>
              </w:rPr>
            </w:pPr>
            <w:r>
              <w:rPr>
                <w:rFonts w:cs="Calibri"/>
                <w:b/>
                <w:bCs/>
                <w:sz w:val="24"/>
                <w:szCs w:val="24"/>
              </w:rPr>
              <w:t>Main users:</w:t>
            </w:r>
          </w:p>
        </w:tc>
      </w:tr>
      <w:tr w:rsidR="00E62E89" w14:paraId="527E831C" w14:textId="77777777">
        <w:tblPrEx>
          <w:tblCellMar>
            <w:top w:w="0" w:type="dxa"/>
            <w:bottom w:w="0" w:type="dxa"/>
          </w:tblCellMar>
        </w:tblPrEx>
        <w:trPr>
          <w:trHeight w:val="2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18" w14:textId="77777777" w:rsidR="00E62E89" w:rsidRDefault="00DC1B0E">
            <w:pPr>
              <w:pStyle w:val="ListParagraph"/>
              <w:spacing w:after="0"/>
              <w:ind w:left="0"/>
              <w:rPr>
                <w:rFonts w:cs="Calibri"/>
                <w:sz w:val="24"/>
                <w:szCs w:val="24"/>
              </w:rPr>
            </w:pPr>
            <w:r>
              <w:rPr>
                <w:rFonts w:cs="Calibri"/>
                <w:sz w:val="24"/>
                <w:szCs w:val="24"/>
              </w:rPr>
              <w:t>Sales project managers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19" w14:textId="77777777" w:rsidR="00E62E89" w:rsidRDefault="00DC1B0E">
            <w:pPr>
              <w:jc w:val="center"/>
              <w:rPr>
                <w:rFonts w:cs="Calibri"/>
                <w:sz w:val="24"/>
                <w:szCs w:val="24"/>
              </w:rPr>
            </w:pPr>
            <w:r>
              <w:rPr>
                <w:rFonts w:cs="Calibri"/>
                <w:sz w:val="24"/>
                <w:szCs w:val="24"/>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1A" w14:textId="77777777" w:rsidR="00E62E89" w:rsidRDefault="00DC1B0E">
            <w:pPr>
              <w:jc w:val="center"/>
              <w:rPr>
                <w:rFonts w:cs="Calibri"/>
                <w:sz w:val="24"/>
                <w:szCs w:val="24"/>
              </w:rPr>
            </w:pPr>
            <w:r>
              <w:rPr>
                <w:rFonts w:cs="Calibri"/>
                <w:sz w:val="24"/>
                <w:szCs w:val="24"/>
              </w:rPr>
              <w:t>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1B" w14:textId="77777777" w:rsidR="00E62E89" w:rsidRDefault="00DC1B0E">
            <w:pPr>
              <w:jc w:val="center"/>
              <w:rPr>
                <w:rFonts w:cs="Calibri"/>
                <w:sz w:val="24"/>
                <w:szCs w:val="24"/>
              </w:rPr>
            </w:pPr>
            <w:r>
              <w:rPr>
                <w:rFonts w:cs="Calibri"/>
                <w:sz w:val="24"/>
                <w:szCs w:val="24"/>
              </w:rPr>
              <w:t>70</w:t>
            </w:r>
          </w:p>
        </w:tc>
      </w:tr>
      <w:tr w:rsidR="00E62E89" w14:paraId="527E8321" w14:textId="77777777">
        <w:tblPrEx>
          <w:tblCellMar>
            <w:top w:w="0" w:type="dxa"/>
            <w:bottom w:w="0" w:type="dxa"/>
          </w:tblCellMar>
        </w:tblPrEx>
        <w:trPr>
          <w:trHeight w:val="2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1D" w14:textId="77777777" w:rsidR="00E62E89" w:rsidRDefault="00DC1B0E">
            <w:pPr>
              <w:pStyle w:val="ListParagraph"/>
              <w:spacing w:after="0"/>
              <w:ind w:left="0"/>
              <w:rPr>
                <w:rFonts w:cs="Calibri"/>
                <w:sz w:val="24"/>
                <w:szCs w:val="24"/>
              </w:rPr>
            </w:pPr>
            <w:r>
              <w:rPr>
                <w:rFonts w:cs="Calibri"/>
                <w:sz w:val="24"/>
                <w:szCs w:val="24"/>
              </w:rPr>
              <w:t>Customer service managers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1E" w14:textId="77777777" w:rsidR="00E62E89" w:rsidRDefault="00DC1B0E">
            <w:pPr>
              <w:jc w:val="center"/>
              <w:rPr>
                <w:rFonts w:cs="Calibri"/>
                <w:color w:val="000000"/>
                <w:sz w:val="24"/>
                <w:szCs w:val="24"/>
                <w:lang w:eastAsia="lt-LT"/>
              </w:rPr>
            </w:pPr>
            <w:r>
              <w:rPr>
                <w:rFonts w:cs="Calibri"/>
                <w:color w:val="000000"/>
                <w:sz w:val="24"/>
                <w:szCs w:val="24"/>
                <w:lang w:eastAsia="lt-LT"/>
              </w:rPr>
              <w:t>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1F" w14:textId="77777777" w:rsidR="00E62E89" w:rsidRDefault="00DC1B0E">
            <w:pPr>
              <w:jc w:val="center"/>
              <w:rPr>
                <w:rFonts w:cs="Calibri"/>
                <w:color w:val="000000"/>
                <w:sz w:val="24"/>
                <w:szCs w:val="24"/>
                <w:lang w:eastAsia="lt-LT"/>
              </w:rPr>
            </w:pPr>
            <w:r>
              <w:rPr>
                <w:rFonts w:cs="Calibri"/>
                <w:color w:val="000000"/>
                <w:sz w:val="24"/>
                <w:szCs w:val="24"/>
                <w:lang w:eastAsia="lt-LT"/>
              </w:rPr>
              <w:t>50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0" w14:textId="77777777" w:rsidR="00E62E89" w:rsidRDefault="00DC1B0E">
            <w:pPr>
              <w:jc w:val="center"/>
              <w:rPr>
                <w:rFonts w:cs="Calibri"/>
                <w:sz w:val="24"/>
                <w:szCs w:val="24"/>
              </w:rPr>
            </w:pPr>
            <w:r>
              <w:rPr>
                <w:rFonts w:cs="Calibri"/>
                <w:sz w:val="24"/>
                <w:szCs w:val="24"/>
              </w:rPr>
              <w:t>80</w:t>
            </w:r>
          </w:p>
        </w:tc>
      </w:tr>
      <w:tr w:rsidR="00E62E89" w14:paraId="527E8326" w14:textId="77777777">
        <w:tblPrEx>
          <w:tblCellMar>
            <w:top w:w="0" w:type="dxa"/>
            <w:bottom w:w="0" w:type="dxa"/>
          </w:tblCellMar>
        </w:tblPrEx>
        <w:trPr>
          <w:trHeight w:val="2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2" w14:textId="77777777" w:rsidR="00E62E89" w:rsidRDefault="00DC1B0E">
            <w:pPr>
              <w:pStyle w:val="ListParagraph"/>
              <w:spacing w:after="0"/>
              <w:ind w:left="0"/>
              <w:rPr>
                <w:rFonts w:cs="Calibri"/>
                <w:sz w:val="24"/>
                <w:szCs w:val="24"/>
              </w:rPr>
            </w:pPr>
            <w:r>
              <w:rPr>
                <w:rFonts w:cs="Calibri"/>
                <w:sz w:val="24"/>
                <w:szCs w:val="24"/>
              </w:rPr>
              <w:t>Marketing managers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3" w14:textId="77777777" w:rsidR="00E62E89" w:rsidRDefault="00DC1B0E">
            <w:pPr>
              <w:jc w:val="center"/>
              <w:rPr>
                <w:rFonts w:cs="Calibri"/>
                <w:color w:val="000000"/>
                <w:sz w:val="24"/>
                <w:szCs w:val="24"/>
                <w:lang w:eastAsia="lt-LT"/>
              </w:rPr>
            </w:pPr>
            <w:r>
              <w:rPr>
                <w:rFonts w:cs="Calibri"/>
                <w:color w:val="000000"/>
                <w:sz w:val="24"/>
                <w:szCs w:val="24"/>
                <w:lang w:eastAsia="lt-LT"/>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4" w14:textId="77777777" w:rsidR="00E62E89" w:rsidRDefault="00DC1B0E">
            <w:pPr>
              <w:jc w:val="center"/>
              <w:rPr>
                <w:rFonts w:cs="Calibri"/>
                <w:color w:val="000000"/>
                <w:sz w:val="24"/>
                <w:szCs w:val="24"/>
                <w:lang w:eastAsia="lt-LT"/>
              </w:rPr>
            </w:pPr>
            <w:r>
              <w:rPr>
                <w:rFonts w:cs="Calibri"/>
                <w:color w:val="000000"/>
                <w:sz w:val="24"/>
                <w:szCs w:val="24"/>
                <w:lang w:eastAsia="lt-LT"/>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5" w14:textId="77777777" w:rsidR="00E62E89" w:rsidRDefault="00DC1B0E">
            <w:pPr>
              <w:jc w:val="center"/>
              <w:rPr>
                <w:rFonts w:cs="Calibri"/>
                <w:color w:val="000000"/>
                <w:sz w:val="24"/>
                <w:szCs w:val="24"/>
                <w:lang w:eastAsia="lt-LT"/>
              </w:rPr>
            </w:pPr>
            <w:r>
              <w:rPr>
                <w:rFonts w:cs="Calibri"/>
                <w:color w:val="000000"/>
                <w:sz w:val="24"/>
                <w:szCs w:val="24"/>
                <w:lang w:eastAsia="lt-LT"/>
              </w:rPr>
              <w:t>10</w:t>
            </w:r>
          </w:p>
        </w:tc>
      </w:tr>
      <w:tr w:rsidR="00E62E89" w14:paraId="527E832B" w14:textId="77777777">
        <w:tblPrEx>
          <w:tblCellMar>
            <w:top w:w="0" w:type="dxa"/>
            <w:bottom w:w="0" w:type="dxa"/>
          </w:tblCellMar>
        </w:tblPrEx>
        <w:trPr>
          <w:trHeight w:val="2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7" w14:textId="77777777" w:rsidR="00E62E89" w:rsidRDefault="00DC1B0E">
            <w:pPr>
              <w:pStyle w:val="ListParagraph"/>
              <w:spacing w:after="0"/>
              <w:ind w:left="0"/>
              <w:rPr>
                <w:rFonts w:cs="Calibri"/>
                <w:sz w:val="24"/>
                <w:szCs w:val="24"/>
              </w:rPr>
            </w:pPr>
            <w:r>
              <w:rPr>
                <w:rFonts w:cs="Calibri"/>
                <w:sz w:val="24"/>
                <w:szCs w:val="24"/>
              </w:rPr>
              <w:t>Managers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8" w14:textId="77777777" w:rsidR="00E62E89" w:rsidRDefault="00DC1B0E">
            <w:pPr>
              <w:jc w:val="center"/>
            </w:pPr>
            <w:r>
              <w:rPr>
                <w:rFonts w:cs="Calibri"/>
                <w:color w:val="000000"/>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9" w14:textId="77777777" w:rsidR="00E62E89" w:rsidRDefault="00DC1B0E">
            <w:pPr>
              <w:jc w:val="center"/>
              <w:rPr>
                <w:rFonts w:cs="Calibri"/>
                <w:color w:val="000000"/>
                <w:sz w:val="24"/>
                <w:szCs w:val="24"/>
                <w:lang w:eastAsia="lt-LT"/>
              </w:rPr>
            </w:pPr>
            <w:r>
              <w:rPr>
                <w:rFonts w:cs="Calibri"/>
                <w:color w:val="000000"/>
                <w:sz w:val="24"/>
                <w:szCs w:val="24"/>
                <w:lang w:eastAsia="lt-LT"/>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A" w14:textId="77777777" w:rsidR="00E62E89" w:rsidRDefault="00DC1B0E">
            <w:pPr>
              <w:jc w:val="center"/>
              <w:rPr>
                <w:rFonts w:cs="Calibri"/>
                <w:color w:val="000000"/>
                <w:sz w:val="24"/>
                <w:szCs w:val="24"/>
                <w:lang w:eastAsia="lt-LT"/>
              </w:rPr>
            </w:pPr>
            <w:r>
              <w:rPr>
                <w:rFonts w:cs="Calibri"/>
                <w:color w:val="000000"/>
                <w:sz w:val="24"/>
                <w:szCs w:val="24"/>
                <w:lang w:eastAsia="lt-LT"/>
              </w:rPr>
              <w:t>20</w:t>
            </w:r>
          </w:p>
        </w:tc>
      </w:tr>
      <w:tr w:rsidR="00E62E89" w14:paraId="527E8330" w14:textId="77777777">
        <w:tblPrEx>
          <w:tblCellMar>
            <w:top w:w="0" w:type="dxa"/>
            <w:bottom w:w="0" w:type="dxa"/>
          </w:tblCellMar>
        </w:tblPrEx>
        <w:trPr>
          <w:trHeight w:val="128"/>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C" w14:textId="77777777" w:rsidR="00E62E89" w:rsidRDefault="00DC1B0E">
            <w:pPr>
              <w:pStyle w:val="ListParagraph"/>
              <w:spacing w:after="0"/>
              <w:ind w:left="0"/>
              <w:jc w:val="both"/>
              <w:rPr>
                <w:rFonts w:cs="Calibri"/>
                <w:sz w:val="24"/>
                <w:szCs w:val="24"/>
              </w:rPr>
            </w:pPr>
            <w:r>
              <w:rPr>
                <w:rFonts w:cs="Calibri"/>
                <w:sz w:val="24"/>
                <w:szCs w:val="24"/>
              </w:rPr>
              <w:t>Sales agents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2D" w14:textId="77777777" w:rsidR="00E62E89" w:rsidRDefault="00DC1B0E">
            <w:pPr>
              <w:jc w:val="center"/>
            </w:pPr>
            <w:r>
              <w:rPr>
                <w:rFonts w:cs="Calibri"/>
                <w:color w:val="000000"/>
                <w:lang w:val="en-GB"/>
              </w:rPr>
              <w:t>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E" w14:textId="77777777" w:rsidR="00E62E89" w:rsidRDefault="00DC1B0E">
            <w:pPr>
              <w:jc w:val="center"/>
              <w:rPr>
                <w:rFonts w:cs="Calibri"/>
                <w:color w:val="000000"/>
                <w:sz w:val="24"/>
                <w:szCs w:val="24"/>
                <w:lang w:eastAsia="lt-LT"/>
              </w:rPr>
            </w:pPr>
            <w:r>
              <w:rPr>
                <w:rFonts w:cs="Calibri"/>
                <w:color w:val="000000"/>
                <w:sz w:val="24"/>
                <w:szCs w:val="24"/>
                <w:lang w:eastAsia="lt-LT"/>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2F" w14:textId="77777777" w:rsidR="00E62E89" w:rsidRDefault="00DC1B0E">
            <w:pPr>
              <w:jc w:val="center"/>
              <w:rPr>
                <w:rFonts w:cs="Calibri"/>
                <w:color w:val="000000"/>
                <w:sz w:val="24"/>
                <w:szCs w:val="24"/>
                <w:lang w:eastAsia="lt-LT"/>
              </w:rPr>
            </w:pPr>
            <w:r>
              <w:rPr>
                <w:rFonts w:cs="Calibri"/>
                <w:color w:val="000000"/>
                <w:sz w:val="24"/>
                <w:szCs w:val="24"/>
                <w:lang w:eastAsia="lt-LT"/>
              </w:rPr>
              <w:t>30</w:t>
            </w:r>
          </w:p>
        </w:tc>
      </w:tr>
      <w:tr w:rsidR="00E62E89" w14:paraId="527E8335" w14:textId="77777777">
        <w:tblPrEx>
          <w:tblCellMar>
            <w:top w:w="0" w:type="dxa"/>
            <w:bottom w:w="0" w:type="dxa"/>
          </w:tblCellMar>
        </w:tblPrEx>
        <w:trPr>
          <w:trHeight w:val="128"/>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31" w14:textId="77777777" w:rsidR="00E62E89" w:rsidRDefault="00DC1B0E">
            <w:pPr>
              <w:pStyle w:val="ListParagraph"/>
              <w:spacing w:after="0"/>
              <w:ind w:left="0"/>
              <w:jc w:val="both"/>
              <w:rPr>
                <w:rFonts w:cs="Calibri"/>
                <w:sz w:val="24"/>
                <w:szCs w:val="24"/>
              </w:rPr>
            </w:pPr>
            <w:r>
              <w:rPr>
                <w:rFonts w:cs="Calibri"/>
                <w:sz w:val="24"/>
                <w:szCs w:val="24"/>
              </w:rPr>
              <w:t>System administrators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2" w14:textId="77777777" w:rsidR="00E62E89" w:rsidRDefault="00DC1B0E">
            <w:pPr>
              <w:jc w:val="center"/>
            </w:pPr>
            <w:r>
              <w:rPr>
                <w:rFonts w:cs="Calibri"/>
                <w:color w:val="000000"/>
                <w:sz w:val="24"/>
                <w:szCs w:val="24"/>
                <w:lang w:val="en-GB" w:eastAsia="lt-LT"/>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3" w14:textId="77777777" w:rsidR="00E62E89" w:rsidRDefault="00DC1B0E">
            <w:pPr>
              <w:jc w:val="center"/>
              <w:rPr>
                <w:rFonts w:cs="Calibri"/>
                <w:color w:val="000000"/>
                <w:sz w:val="24"/>
                <w:szCs w:val="24"/>
                <w:lang w:eastAsia="lt-LT"/>
              </w:rPr>
            </w:pPr>
            <w:r>
              <w:rPr>
                <w:rFonts w:cs="Calibri"/>
                <w:color w:val="000000"/>
                <w:sz w:val="24"/>
                <w:szCs w:val="24"/>
                <w:lang w:eastAsia="lt-LT"/>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4" w14:textId="77777777" w:rsidR="00E62E89" w:rsidRDefault="00DC1B0E">
            <w:pPr>
              <w:jc w:val="center"/>
              <w:rPr>
                <w:rFonts w:cs="Calibri"/>
                <w:color w:val="000000"/>
                <w:sz w:val="24"/>
                <w:szCs w:val="24"/>
                <w:lang w:eastAsia="lt-LT"/>
              </w:rPr>
            </w:pPr>
            <w:r>
              <w:rPr>
                <w:rFonts w:cs="Calibri"/>
                <w:color w:val="000000"/>
                <w:sz w:val="24"/>
                <w:szCs w:val="24"/>
                <w:lang w:eastAsia="lt-LT"/>
              </w:rPr>
              <w:t>10</w:t>
            </w:r>
          </w:p>
        </w:tc>
      </w:tr>
      <w:tr w:rsidR="00E62E89" w14:paraId="527E833A" w14:textId="77777777">
        <w:tblPrEx>
          <w:tblCellMar>
            <w:top w:w="0" w:type="dxa"/>
            <w:bottom w:w="0" w:type="dxa"/>
          </w:tblCellMar>
        </w:tblPrEx>
        <w:trPr>
          <w:trHeight w:val="128"/>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36" w14:textId="77777777" w:rsidR="00E62E89" w:rsidRDefault="00DC1B0E">
            <w:pPr>
              <w:pStyle w:val="ListParagraph"/>
              <w:spacing w:after="0"/>
              <w:ind w:left="0"/>
              <w:jc w:val="both"/>
            </w:pPr>
            <w:r>
              <w:rPr>
                <w:rFonts w:cs="Calibri"/>
                <w:sz w:val="24"/>
                <w:szCs w:val="24"/>
              </w:rPr>
              <w:t>Related (team members)</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7" w14:textId="77777777" w:rsidR="00E62E89" w:rsidRDefault="00DC1B0E">
            <w:pPr>
              <w:jc w:val="center"/>
            </w:pPr>
            <w:r>
              <w:rPr>
                <w:rFonts w:cs="Calibri"/>
                <w:color w:val="000000"/>
                <w:sz w:val="24"/>
                <w:szCs w:val="24"/>
                <w:lang w:eastAsia="lt-LT"/>
              </w:rPr>
              <w:t>50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8" w14:textId="77777777" w:rsidR="00E62E89" w:rsidRDefault="00DC1B0E">
            <w:pPr>
              <w:jc w:val="center"/>
            </w:pPr>
            <w:r>
              <w:rPr>
                <w:rFonts w:cs="Calibri"/>
                <w:color w:val="000000"/>
                <w:sz w:val="24"/>
                <w:szCs w:val="24"/>
                <w:lang w:eastAsia="lt-LT"/>
              </w:rPr>
              <w:t>160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9" w14:textId="77777777" w:rsidR="00E62E89" w:rsidRDefault="00DC1B0E">
            <w:pPr>
              <w:jc w:val="center"/>
            </w:pPr>
            <w:r>
              <w:rPr>
                <w:rFonts w:cs="Calibri"/>
                <w:color w:val="000000"/>
                <w:sz w:val="24"/>
                <w:szCs w:val="24"/>
                <w:lang w:eastAsia="lt-LT"/>
              </w:rPr>
              <w:t>260</w:t>
            </w:r>
          </w:p>
        </w:tc>
      </w:tr>
      <w:tr w:rsidR="00E62E89" w14:paraId="527E833F" w14:textId="77777777">
        <w:tblPrEx>
          <w:tblCellMar>
            <w:top w:w="0" w:type="dxa"/>
            <w:bottom w:w="0" w:type="dxa"/>
          </w:tblCellMar>
        </w:tblPrEx>
        <w:trPr>
          <w:trHeight w:val="290"/>
        </w:trPr>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E833B" w14:textId="77777777" w:rsidR="00E62E89" w:rsidRDefault="00DC1B0E">
            <w:pPr>
              <w:pStyle w:val="ListParagraph"/>
              <w:spacing w:after="0"/>
              <w:ind w:left="0"/>
              <w:jc w:val="right"/>
              <w:rPr>
                <w:rFonts w:cs="Calibri"/>
                <w:b/>
                <w:bCs/>
                <w:sz w:val="24"/>
                <w:szCs w:val="24"/>
              </w:rPr>
            </w:pPr>
            <w:r>
              <w:rPr>
                <w:rFonts w:cs="Calibri"/>
                <w:b/>
                <w:bCs/>
                <w:sz w:val="24"/>
                <w:szCs w:val="24"/>
              </w:rPr>
              <w:t>Total:</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C" w14:textId="77777777" w:rsidR="00E62E89" w:rsidRDefault="00DC1B0E">
            <w:pPr>
              <w:jc w:val="center"/>
              <w:rPr>
                <w:rFonts w:cs="Calibri"/>
                <w:b/>
                <w:bCs/>
                <w:color w:val="000000"/>
                <w:sz w:val="24"/>
                <w:szCs w:val="24"/>
                <w:lang w:eastAsia="lt-LT"/>
              </w:rPr>
            </w:pPr>
            <w:r>
              <w:rPr>
                <w:rFonts w:cs="Calibri"/>
                <w:b/>
                <w:bCs/>
                <w:color w:val="000000"/>
                <w:sz w:val="24"/>
                <w:szCs w:val="24"/>
                <w:lang w:eastAsia="lt-LT"/>
              </w:rPr>
              <w:t>122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D" w14:textId="77777777" w:rsidR="00E62E89" w:rsidRDefault="00DC1B0E">
            <w:pPr>
              <w:jc w:val="center"/>
              <w:rPr>
                <w:rFonts w:cs="Calibri"/>
                <w:b/>
                <w:bCs/>
                <w:color w:val="000000"/>
                <w:sz w:val="24"/>
                <w:szCs w:val="24"/>
                <w:lang w:eastAsia="lt-LT"/>
              </w:rPr>
            </w:pPr>
            <w:r>
              <w:rPr>
                <w:rFonts w:cs="Calibri"/>
                <w:b/>
                <w:bCs/>
                <w:color w:val="000000"/>
                <w:sz w:val="24"/>
                <w:szCs w:val="24"/>
                <w:lang w:eastAsia="lt-LT"/>
              </w:rPr>
              <w:t>295</w:t>
            </w:r>
          </w:p>
        </w:tc>
        <w:tc>
          <w:tcPr>
            <w:tcW w:w="1843"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E833E" w14:textId="77777777" w:rsidR="00E62E89" w:rsidRDefault="00DC1B0E">
            <w:pPr>
              <w:jc w:val="center"/>
              <w:rPr>
                <w:rFonts w:cs="Calibri"/>
                <w:b/>
                <w:bCs/>
                <w:color w:val="000000"/>
                <w:sz w:val="24"/>
                <w:szCs w:val="24"/>
                <w:lang w:eastAsia="lt-LT"/>
              </w:rPr>
            </w:pPr>
            <w:r>
              <w:rPr>
                <w:rFonts w:cs="Calibri"/>
                <w:b/>
                <w:bCs/>
                <w:color w:val="000000"/>
                <w:sz w:val="24"/>
                <w:szCs w:val="24"/>
                <w:lang w:eastAsia="lt-LT"/>
              </w:rPr>
              <w:t>480</w:t>
            </w:r>
          </w:p>
        </w:tc>
      </w:tr>
    </w:tbl>
    <w:p w14:paraId="527E8340" w14:textId="77777777" w:rsidR="00E62E89" w:rsidRDefault="00DC1B0E">
      <w:pPr>
        <w:suppressAutoHyphens w:val="0"/>
        <w:spacing w:after="0"/>
        <w:jc w:val="both"/>
        <w:textAlignment w:val="auto"/>
        <w:rPr>
          <w:rFonts w:cs="Calibri"/>
          <w:sz w:val="24"/>
          <w:szCs w:val="24"/>
          <w:lang w:val="en-GB"/>
        </w:rPr>
      </w:pPr>
      <w:r>
        <w:rPr>
          <w:rFonts w:cs="Calibri"/>
          <w:sz w:val="24"/>
          <w:szCs w:val="24"/>
          <w:lang w:val="en-GB"/>
        </w:rPr>
        <w:t xml:space="preserve">Supplier must present the licenses which fully support CRM tool scenarios as specified in Appendix 1 – Functional Requirements. If the licenses are limited in time, the </w:t>
      </w:r>
      <w:r>
        <w:rPr>
          <w:rFonts w:cs="Calibri"/>
          <w:sz w:val="24"/>
          <w:szCs w:val="24"/>
          <w:lang w:val="en-GB"/>
        </w:rPr>
        <w:t xml:space="preserve">Supplier presents licences allowing using the Software at least for 5 years with a possibility to extend. </w:t>
      </w:r>
    </w:p>
    <w:p w14:paraId="527E8341" w14:textId="77777777" w:rsidR="00E62E89" w:rsidRDefault="00E62E89">
      <w:pPr>
        <w:suppressAutoHyphens w:val="0"/>
        <w:spacing w:after="0"/>
        <w:jc w:val="both"/>
        <w:textAlignment w:val="auto"/>
        <w:rPr>
          <w:rFonts w:cs="Calibri"/>
          <w:sz w:val="24"/>
          <w:szCs w:val="24"/>
          <w:lang w:val="en-GB"/>
        </w:rPr>
      </w:pPr>
    </w:p>
    <w:p w14:paraId="527E8342" w14:textId="77777777" w:rsidR="00E62E89" w:rsidRDefault="00DC1B0E">
      <w:pPr>
        <w:suppressAutoHyphens w:val="0"/>
        <w:spacing w:after="0"/>
        <w:jc w:val="both"/>
        <w:textAlignment w:val="auto"/>
        <w:rPr>
          <w:rFonts w:cs="Calibri"/>
          <w:sz w:val="24"/>
          <w:szCs w:val="24"/>
          <w:lang w:val="en-GB"/>
        </w:rPr>
      </w:pPr>
      <w:r>
        <w:rPr>
          <w:rFonts w:cs="Calibri"/>
          <w:sz w:val="24"/>
          <w:szCs w:val="24"/>
          <w:lang w:val="en-GB"/>
        </w:rPr>
        <w:t>The obligation of the buyer to buy licenses for 72 target system users (</w:t>
      </w:r>
      <w:bookmarkStart w:id="27" w:name="_Hlk37756069"/>
      <w:r>
        <w:rPr>
          <w:rFonts w:cs="Calibri"/>
          <w:sz w:val="24"/>
          <w:szCs w:val="24"/>
          <w:lang w:val="en-GB"/>
        </w:rPr>
        <w:t>sales project managers, customer service managers, marketing managers, manag</w:t>
      </w:r>
      <w:r>
        <w:rPr>
          <w:rFonts w:cs="Calibri"/>
          <w:sz w:val="24"/>
          <w:szCs w:val="24"/>
          <w:lang w:val="en-GB"/>
        </w:rPr>
        <w:t>ers, sales agents, system administrators</w:t>
      </w:r>
      <w:bookmarkEnd w:id="27"/>
      <w:r>
        <w:rPr>
          <w:rFonts w:cs="Calibri"/>
          <w:sz w:val="24"/>
          <w:szCs w:val="24"/>
          <w:lang w:val="en-GB"/>
        </w:rPr>
        <w:t xml:space="preserve">) and 50 </w:t>
      </w:r>
      <w:bookmarkStart w:id="28" w:name="_Hlk37755883"/>
      <w:r>
        <w:rPr>
          <w:rFonts w:cs="Calibri"/>
          <w:sz w:val="24"/>
          <w:szCs w:val="24"/>
          <w:lang w:val="en-GB"/>
        </w:rPr>
        <w:t>related (team members) system users specified in Stage I</w:t>
      </w:r>
      <w:bookmarkEnd w:id="28"/>
      <w:r>
        <w:rPr>
          <w:rFonts w:cs="Calibri"/>
          <w:sz w:val="24"/>
          <w:szCs w:val="24"/>
          <w:lang w:val="en-GB"/>
        </w:rPr>
        <w:t xml:space="preserve">. </w:t>
      </w:r>
    </w:p>
    <w:p w14:paraId="527E8343" w14:textId="77777777" w:rsidR="00E62E89" w:rsidRDefault="00DC1B0E">
      <w:pPr>
        <w:suppressAutoHyphens w:val="0"/>
        <w:spacing w:after="0"/>
        <w:jc w:val="both"/>
        <w:textAlignment w:val="auto"/>
        <w:rPr>
          <w:rFonts w:cs="Calibri"/>
          <w:sz w:val="24"/>
          <w:szCs w:val="24"/>
          <w:lang w:val="en-GB"/>
        </w:rPr>
      </w:pPr>
      <w:r>
        <w:rPr>
          <w:rFonts w:cs="Calibri"/>
          <w:sz w:val="24"/>
          <w:szCs w:val="24"/>
          <w:lang w:val="en-GB"/>
        </w:rPr>
        <w:lastRenderedPageBreak/>
        <w:t xml:space="preserve">Maximum number of target users – 220 specified in Stage II and Stage III  (sales project managers, customer service managers, marketing </w:t>
      </w:r>
      <w:r>
        <w:rPr>
          <w:rFonts w:cs="Calibri"/>
          <w:sz w:val="24"/>
          <w:szCs w:val="24"/>
          <w:lang w:val="en-GB"/>
        </w:rPr>
        <w:t xml:space="preserve">managers, managers, sales agents, system administrators) and the number of related users, maximum - 260 (team members) isn‘t the Buyer’s obligation to buy. LG will purchase the item  according to the need. </w:t>
      </w:r>
    </w:p>
    <w:p w14:paraId="527E8344" w14:textId="77777777" w:rsidR="00E62E89" w:rsidRDefault="00E62E89">
      <w:pPr>
        <w:jc w:val="both"/>
        <w:rPr>
          <w:rFonts w:cs="Calibri"/>
          <w:color w:val="000000"/>
          <w:sz w:val="24"/>
          <w:szCs w:val="24"/>
        </w:rPr>
      </w:pPr>
    </w:p>
    <w:p w14:paraId="527E8345" w14:textId="77777777" w:rsidR="00E62E89" w:rsidRDefault="00DC1B0E">
      <w:pPr>
        <w:pStyle w:val="ListParagraph"/>
        <w:numPr>
          <w:ilvl w:val="3"/>
          <w:numId w:val="43"/>
        </w:numPr>
        <w:jc w:val="both"/>
      </w:pPr>
      <w:r>
        <w:rPr>
          <w:rFonts w:cs="Calibri"/>
          <w:color w:val="000000"/>
          <w:sz w:val="24"/>
          <w:szCs w:val="24"/>
        </w:rPr>
        <w:t xml:space="preserve">Warranty services. </w:t>
      </w:r>
      <w:r>
        <w:rPr>
          <w:rFonts w:cs="Calibri"/>
          <w:color w:val="000000"/>
          <w:sz w:val="24"/>
          <w:szCs w:val="24"/>
          <w:lang w:val="en-GB"/>
        </w:rPr>
        <w:t>Updates and error corrections</w:t>
      </w:r>
      <w:r>
        <w:rPr>
          <w:rFonts w:cs="Calibri"/>
          <w:color w:val="000000"/>
          <w:sz w:val="24"/>
          <w:szCs w:val="24"/>
          <w:lang w:val="en-GB"/>
        </w:rPr>
        <w:t xml:space="preserve"> should be included in warranty terms and conditions.  </w:t>
      </w:r>
    </w:p>
    <w:p w14:paraId="527E8346" w14:textId="77777777" w:rsidR="00E62E89" w:rsidRDefault="00DC1B0E">
      <w:pPr>
        <w:pStyle w:val="ListParagraph"/>
        <w:numPr>
          <w:ilvl w:val="2"/>
          <w:numId w:val="43"/>
        </w:numPr>
        <w:jc w:val="both"/>
      </w:pPr>
      <w:r>
        <w:rPr>
          <w:rFonts w:cs="Calibri"/>
          <w:color w:val="000000"/>
          <w:sz w:val="24"/>
          <w:szCs w:val="24"/>
        </w:rPr>
        <w:t xml:space="preserve"> </w:t>
      </w:r>
      <w:r>
        <w:rPr>
          <w:rFonts w:cs="Calibri"/>
          <w:color w:val="000000"/>
          <w:sz w:val="24"/>
          <w:szCs w:val="24"/>
          <w:lang w:val="en-GB"/>
        </w:rPr>
        <w:t xml:space="preserve">The CRM tool </w:t>
      </w:r>
      <w:r>
        <w:rPr>
          <w:rFonts w:cs="Calibri"/>
          <w:b/>
          <w:color w:val="000000"/>
          <w:sz w:val="24"/>
          <w:szCs w:val="24"/>
          <w:lang w:val="en-GB"/>
        </w:rPr>
        <w:t>installation works</w:t>
      </w:r>
      <w:r>
        <w:rPr>
          <w:rFonts w:cs="Calibri"/>
          <w:color w:val="000000"/>
          <w:sz w:val="24"/>
          <w:szCs w:val="24"/>
          <w:lang w:val="en-GB"/>
        </w:rPr>
        <w:t xml:space="preserve"> which must include (but not limited to) the following main installation stages and necessary integrations between installation fields and / or functional components an</w:t>
      </w:r>
      <w:r>
        <w:rPr>
          <w:rFonts w:cs="Calibri"/>
          <w:color w:val="000000"/>
          <w:sz w:val="24"/>
          <w:szCs w:val="24"/>
          <w:lang w:val="en-GB"/>
        </w:rPr>
        <w:t>d other information systems:</w:t>
      </w:r>
    </w:p>
    <w:p w14:paraId="527E8347" w14:textId="77777777" w:rsidR="00E62E89" w:rsidRDefault="00DC1B0E">
      <w:pPr>
        <w:pStyle w:val="ListParagraph"/>
        <w:numPr>
          <w:ilvl w:val="3"/>
          <w:numId w:val="43"/>
        </w:numPr>
        <w:jc w:val="both"/>
      </w:pPr>
      <w:r>
        <w:rPr>
          <w:rFonts w:cs="Calibri"/>
          <w:color w:val="000000"/>
          <w:sz w:val="24"/>
          <w:szCs w:val="24"/>
          <w:lang w:val="en-GB"/>
        </w:rPr>
        <w:t xml:space="preserve">           Analysis of requirements, business process analysis (targeted and related);</w:t>
      </w:r>
    </w:p>
    <w:p w14:paraId="527E8348"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Project planning;</w:t>
      </w:r>
    </w:p>
    <w:p w14:paraId="527E8349"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Configuration and installation design;</w:t>
      </w:r>
    </w:p>
    <w:p w14:paraId="527E834A"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Configuration and installation;</w:t>
      </w:r>
    </w:p>
    <w:p w14:paraId="527E834B"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Testing;</w:t>
      </w:r>
    </w:p>
    <w:p w14:paraId="527E834C"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 xml:space="preserve">Training materials, including </w:t>
      </w:r>
      <w:r>
        <w:rPr>
          <w:rFonts w:cs="Calibri"/>
          <w:color w:val="000000"/>
          <w:sz w:val="24"/>
          <w:szCs w:val="24"/>
          <w:lang w:val="en-GB"/>
        </w:rPr>
        <w:t>preparation of instructions;</w:t>
      </w:r>
    </w:p>
    <w:p w14:paraId="527E834D"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Trainings of the CRM tool, for users, ambassadors, and system administrators;</w:t>
      </w:r>
    </w:p>
    <w:p w14:paraId="527E834E"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Installation;</w:t>
      </w:r>
    </w:p>
    <w:p w14:paraId="527E834F"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Pilot testing;</w:t>
      </w:r>
    </w:p>
    <w:p w14:paraId="527E8350"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Supplier project management;</w:t>
      </w:r>
    </w:p>
    <w:p w14:paraId="527E8351"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Data migration (including migration plan);</w:t>
      </w:r>
    </w:p>
    <w:p w14:paraId="527E8352"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Integration implementation (including but not li</w:t>
      </w:r>
      <w:r>
        <w:rPr>
          <w:rFonts w:cs="Calibri"/>
          <w:color w:val="000000"/>
          <w:sz w:val="24"/>
          <w:szCs w:val="24"/>
          <w:lang w:val="en-GB"/>
        </w:rPr>
        <w:t>mited with programming);</w:t>
      </w:r>
    </w:p>
    <w:p w14:paraId="527E8353" w14:textId="77777777" w:rsidR="00E62E89" w:rsidRDefault="00DC1B0E">
      <w:pPr>
        <w:pStyle w:val="ListParagraph"/>
        <w:numPr>
          <w:ilvl w:val="3"/>
          <w:numId w:val="43"/>
        </w:numPr>
        <w:jc w:val="both"/>
        <w:rPr>
          <w:rFonts w:cs="Calibri"/>
          <w:color w:val="000000"/>
          <w:sz w:val="24"/>
          <w:szCs w:val="24"/>
          <w:lang w:val="en-GB"/>
        </w:rPr>
      </w:pPr>
      <w:r>
        <w:rPr>
          <w:rFonts w:cs="Calibri"/>
          <w:color w:val="000000"/>
          <w:sz w:val="24"/>
          <w:szCs w:val="24"/>
          <w:lang w:val="en-GB"/>
        </w:rPr>
        <w:t>Maintenance services (about 75 hours per month). These services will be ordered by     an individual order of the Buyer.</w:t>
      </w:r>
    </w:p>
    <w:p w14:paraId="527E8354" w14:textId="77777777" w:rsidR="00E62E89" w:rsidRDefault="00DC1B0E">
      <w:pPr>
        <w:pStyle w:val="ListParagraph"/>
        <w:numPr>
          <w:ilvl w:val="1"/>
          <w:numId w:val="43"/>
        </w:numPr>
        <w:jc w:val="both"/>
        <w:rPr>
          <w:rFonts w:cs="Calibri"/>
          <w:color w:val="000000"/>
          <w:sz w:val="24"/>
          <w:szCs w:val="24"/>
          <w:lang w:val="en-GB"/>
        </w:rPr>
      </w:pPr>
      <w:r>
        <w:rPr>
          <w:rFonts w:cs="Calibri"/>
          <w:color w:val="000000"/>
          <w:sz w:val="24"/>
          <w:szCs w:val="24"/>
          <w:lang w:val="en-GB"/>
        </w:rPr>
        <w:t>The object specified in paragraph 3.1 is not divided into parts. Implementation of all parts of the procuremen</w:t>
      </w:r>
      <w:r>
        <w:rPr>
          <w:rFonts w:cs="Calibri"/>
          <w:color w:val="000000"/>
          <w:sz w:val="24"/>
          <w:szCs w:val="24"/>
          <w:lang w:val="en-GB"/>
        </w:rPr>
        <w:t xml:space="preserve">t object requires systematic, consequent content that would not be ensured by dividing the procurement object into separate parts or entering into separate contracts. </w:t>
      </w:r>
    </w:p>
    <w:p w14:paraId="527E8355" w14:textId="77777777" w:rsidR="00E62E89" w:rsidRDefault="00DC1B0E">
      <w:pPr>
        <w:pStyle w:val="ListParagraph"/>
        <w:numPr>
          <w:ilvl w:val="1"/>
          <w:numId w:val="43"/>
        </w:numPr>
        <w:jc w:val="both"/>
        <w:rPr>
          <w:rFonts w:cs="Calibri"/>
          <w:color w:val="000000"/>
          <w:sz w:val="24"/>
          <w:szCs w:val="24"/>
          <w:lang w:val="en-GB"/>
        </w:rPr>
      </w:pPr>
      <w:r>
        <w:rPr>
          <w:rFonts w:cs="Calibri"/>
          <w:color w:val="000000"/>
          <w:sz w:val="24"/>
          <w:szCs w:val="24"/>
          <w:lang w:val="en-GB"/>
        </w:rPr>
        <w:t>The proposal must be provided for the entire scope of procurement and for purchase terms</w:t>
      </w:r>
      <w:r>
        <w:rPr>
          <w:rFonts w:cs="Calibri"/>
          <w:color w:val="000000"/>
          <w:sz w:val="24"/>
          <w:szCs w:val="24"/>
          <w:lang w:val="en-GB"/>
        </w:rPr>
        <w:t xml:space="preserve"> and conditions specified in the technical specification. </w:t>
      </w:r>
    </w:p>
    <w:p w14:paraId="527E8356" w14:textId="77777777" w:rsidR="00E62E89" w:rsidRDefault="00DC1B0E">
      <w:pPr>
        <w:pStyle w:val="ListParagraph"/>
        <w:numPr>
          <w:ilvl w:val="1"/>
          <w:numId w:val="43"/>
        </w:numPr>
        <w:jc w:val="both"/>
        <w:rPr>
          <w:rFonts w:cs="Calibri"/>
          <w:color w:val="000000"/>
          <w:sz w:val="24"/>
          <w:szCs w:val="24"/>
          <w:lang w:val="en-GB"/>
        </w:rPr>
      </w:pPr>
      <w:r>
        <w:rPr>
          <w:rFonts w:cs="Calibri"/>
          <w:color w:val="000000"/>
          <w:sz w:val="24"/>
          <w:szCs w:val="24"/>
          <w:lang w:val="en-GB"/>
        </w:rPr>
        <w:t>Service location - Supplier, Buyer and LG Group of Companies premises. The services may be provided remotely if agreed with the Buyer. Specific addresses for the provision of services and provision</w:t>
      </w:r>
      <w:r>
        <w:rPr>
          <w:rFonts w:cs="Calibri"/>
          <w:color w:val="000000"/>
          <w:sz w:val="24"/>
          <w:szCs w:val="24"/>
          <w:lang w:val="en-GB"/>
        </w:rPr>
        <w:t xml:space="preserve"> of remote services will be agreed with the Buyer during revision of a service provision schedule. </w:t>
      </w:r>
    </w:p>
    <w:p w14:paraId="527E8357" w14:textId="77777777" w:rsidR="00E62E89" w:rsidRDefault="00E62E89">
      <w:pPr>
        <w:jc w:val="both"/>
        <w:rPr>
          <w:rFonts w:cs="Calibri"/>
          <w:sz w:val="24"/>
          <w:szCs w:val="24"/>
          <w:lang w:val="en-GB"/>
        </w:rPr>
      </w:pPr>
    </w:p>
    <w:p w14:paraId="527E8358" w14:textId="77777777" w:rsidR="00E62E89" w:rsidRDefault="00E62E89">
      <w:pPr>
        <w:pStyle w:val="Heading1"/>
        <w:rPr>
          <w:rFonts w:cs="Calibri"/>
          <w:sz w:val="24"/>
          <w:szCs w:val="24"/>
          <w:lang w:val="en-GB"/>
        </w:rPr>
      </w:pPr>
    </w:p>
    <w:p w14:paraId="527E8359" w14:textId="77777777" w:rsidR="00E62E89" w:rsidRDefault="00E62E89">
      <w:pPr>
        <w:rPr>
          <w:rFonts w:cs="Calibri"/>
          <w:sz w:val="24"/>
          <w:szCs w:val="24"/>
          <w:lang w:val="en-GB"/>
        </w:rPr>
      </w:pPr>
    </w:p>
    <w:p w14:paraId="527E835A" w14:textId="77777777" w:rsidR="00E62E89" w:rsidRDefault="00E62E89">
      <w:pPr>
        <w:rPr>
          <w:rFonts w:cs="Calibri"/>
          <w:sz w:val="24"/>
          <w:szCs w:val="24"/>
          <w:lang w:val="en-GB"/>
        </w:rPr>
      </w:pPr>
    </w:p>
    <w:p w14:paraId="527E835B" w14:textId="77777777" w:rsidR="00E62E89" w:rsidRDefault="00E62E89">
      <w:pPr>
        <w:rPr>
          <w:rFonts w:cs="Calibri"/>
          <w:sz w:val="24"/>
          <w:szCs w:val="24"/>
          <w:lang w:val="en-GB"/>
        </w:rPr>
      </w:pPr>
    </w:p>
    <w:p w14:paraId="527E835C" w14:textId="77777777" w:rsidR="00E62E89" w:rsidRDefault="00DC1B0E">
      <w:pPr>
        <w:pStyle w:val="Heading1"/>
        <w:numPr>
          <w:ilvl w:val="0"/>
          <w:numId w:val="43"/>
        </w:numPr>
        <w:rPr>
          <w:rFonts w:cs="Calibri"/>
          <w:b/>
          <w:bCs/>
          <w:sz w:val="24"/>
          <w:szCs w:val="24"/>
          <w:lang w:val="en-GB"/>
        </w:rPr>
      </w:pPr>
      <w:bookmarkStart w:id="29" w:name="_Toc37766216"/>
      <w:bookmarkStart w:id="30" w:name="_Toc37788707"/>
      <w:bookmarkStart w:id="31" w:name="_Toc37847903"/>
      <w:bookmarkStart w:id="32" w:name="_Toc38458361"/>
      <w:bookmarkStart w:id="33" w:name="_Toc38459295"/>
      <w:bookmarkStart w:id="34" w:name="_Toc50971460"/>
      <w:r>
        <w:rPr>
          <w:rFonts w:cs="Calibri"/>
          <w:b/>
          <w:bCs/>
          <w:sz w:val="24"/>
          <w:szCs w:val="24"/>
          <w:lang w:val="en-GB"/>
        </w:rPr>
        <w:t>PROJECT REVIEW</w:t>
      </w:r>
      <w:bookmarkEnd w:id="29"/>
      <w:bookmarkEnd w:id="30"/>
      <w:bookmarkEnd w:id="31"/>
      <w:bookmarkEnd w:id="32"/>
      <w:bookmarkEnd w:id="33"/>
      <w:bookmarkEnd w:id="34"/>
    </w:p>
    <w:p w14:paraId="527E835D" w14:textId="77777777" w:rsidR="00E62E89" w:rsidRDefault="00E62E89">
      <w:pPr>
        <w:rPr>
          <w:lang w:val="en-GB"/>
        </w:rPr>
      </w:pPr>
    </w:p>
    <w:p w14:paraId="527E835E" w14:textId="77777777" w:rsidR="00E62E89" w:rsidRDefault="00DC1B0E">
      <w:pPr>
        <w:pStyle w:val="Heading1"/>
        <w:numPr>
          <w:ilvl w:val="1"/>
          <w:numId w:val="43"/>
        </w:numPr>
        <w:rPr>
          <w:rFonts w:cs="Calibri"/>
          <w:sz w:val="24"/>
          <w:szCs w:val="24"/>
          <w:lang w:val="en-GB"/>
        </w:rPr>
      </w:pPr>
      <w:bookmarkStart w:id="35" w:name="_Toc38459296"/>
      <w:bookmarkStart w:id="36" w:name="_Toc50971461"/>
      <w:r>
        <w:rPr>
          <w:rFonts w:cs="Calibri"/>
          <w:sz w:val="24"/>
          <w:szCs w:val="24"/>
          <w:lang w:val="en-GB"/>
        </w:rPr>
        <w:t>Current situation</w:t>
      </w:r>
      <w:bookmarkEnd w:id="35"/>
      <w:bookmarkEnd w:id="36"/>
    </w:p>
    <w:p w14:paraId="527E835F" w14:textId="77777777" w:rsidR="00E62E89" w:rsidRDefault="00E62E89">
      <w:pPr>
        <w:rPr>
          <w:rFonts w:cs="Calibri"/>
          <w:sz w:val="24"/>
          <w:szCs w:val="24"/>
          <w:lang w:val="en-GB"/>
        </w:rPr>
      </w:pPr>
    </w:p>
    <w:p w14:paraId="527E8360" w14:textId="77777777" w:rsidR="00E62E89" w:rsidRDefault="00E62E89">
      <w:pPr>
        <w:pStyle w:val="ListParagraph"/>
        <w:keepNext/>
        <w:keepLines/>
        <w:numPr>
          <w:ilvl w:val="0"/>
          <w:numId w:val="52"/>
        </w:numPr>
        <w:suppressAutoHyphens w:val="0"/>
        <w:spacing w:after="120"/>
        <w:textAlignment w:val="auto"/>
        <w:rPr>
          <w:rFonts w:eastAsia="Times New Roman"/>
          <w:vanish/>
          <w:color w:val="0070C0"/>
          <w:sz w:val="28"/>
          <w:szCs w:val="26"/>
        </w:rPr>
      </w:pPr>
      <w:bookmarkStart w:id="37" w:name="_Toc36926350"/>
      <w:bookmarkStart w:id="38" w:name="_Toc37766217"/>
      <w:bookmarkStart w:id="39" w:name="_Toc37788708"/>
      <w:bookmarkStart w:id="40" w:name="_Toc37847904"/>
      <w:bookmarkStart w:id="41" w:name="_Toc38458362"/>
      <w:bookmarkEnd w:id="37"/>
    </w:p>
    <w:p w14:paraId="527E8361" w14:textId="77777777" w:rsidR="00E62E89" w:rsidRDefault="00E62E89">
      <w:pPr>
        <w:pStyle w:val="ListParagraph"/>
        <w:keepNext/>
        <w:keepLines/>
        <w:numPr>
          <w:ilvl w:val="0"/>
          <w:numId w:val="52"/>
        </w:numPr>
        <w:suppressAutoHyphens w:val="0"/>
        <w:spacing w:after="120"/>
        <w:textAlignment w:val="auto"/>
        <w:rPr>
          <w:rFonts w:eastAsia="Times New Roman"/>
          <w:vanish/>
          <w:color w:val="0070C0"/>
          <w:sz w:val="28"/>
          <w:szCs w:val="26"/>
        </w:rPr>
      </w:pPr>
    </w:p>
    <w:p w14:paraId="527E8362" w14:textId="77777777" w:rsidR="00E62E89" w:rsidRDefault="00E62E89">
      <w:pPr>
        <w:pStyle w:val="ListParagraph"/>
        <w:keepNext/>
        <w:keepLines/>
        <w:numPr>
          <w:ilvl w:val="0"/>
          <w:numId w:val="52"/>
        </w:numPr>
        <w:suppressAutoHyphens w:val="0"/>
        <w:spacing w:after="120"/>
        <w:textAlignment w:val="auto"/>
        <w:rPr>
          <w:rFonts w:eastAsia="Times New Roman"/>
          <w:vanish/>
          <w:color w:val="0070C0"/>
          <w:sz w:val="28"/>
          <w:szCs w:val="26"/>
        </w:rPr>
      </w:pPr>
    </w:p>
    <w:p w14:paraId="527E8363" w14:textId="77777777" w:rsidR="00E62E89" w:rsidRDefault="00E62E89">
      <w:pPr>
        <w:pStyle w:val="ListParagraph"/>
        <w:keepNext/>
        <w:keepLines/>
        <w:numPr>
          <w:ilvl w:val="0"/>
          <w:numId w:val="52"/>
        </w:numPr>
        <w:suppressAutoHyphens w:val="0"/>
        <w:spacing w:after="120"/>
        <w:textAlignment w:val="auto"/>
        <w:rPr>
          <w:rFonts w:eastAsia="Times New Roman"/>
          <w:vanish/>
          <w:color w:val="0070C0"/>
          <w:sz w:val="28"/>
          <w:szCs w:val="26"/>
        </w:rPr>
      </w:pPr>
    </w:p>
    <w:bookmarkEnd w:id="38"/>
    <w:bookmarkEnd w:id="39"/>
    <w:bookmarkEnd w:id="40"/>
    <w:bookmarkEnd w:id="41"/>
    <w:p w14:paraId="527E8364" w14:textId="77777777" w:rsidR="00E62E89" w:rsidRDefault="00DC1B0E">
      <w:pPr>
        <w:jc w:val="both"/>
        <w:rPr>
          <w:rFonts w:cs="Calibri"/>
          <w:color w:val="000000"/>
          <w:sz w:val="24"/>
          <w:szCs w:val="24"/>
        </w:rPr>
      </w:pPr>
      <w:r>
        <w:rPr>
          <w:rFonts w:cs="Calibri"/>
          <w:color w:val="000000"/>
          <w:sz w:val="24"/>
          <w:szCs w:val="24"/>
        </w:rPr>
        <w:t xml:space="preserve">LG's customer relationship management tools don‘t meet the minimum requirements for a CRM information </w:t>
      </w:r>
      <w:r>
        <w:rPr>
          <w:rFonts w:cs="Calibri"/>
          <w:color w:val="000000"/>
          <w:sz w:val="24"/>
          <w:szCs w:val="24"/>
        </w:rPr>
        <w:t xml:space="preserve">system: limited functionality and configuration options, no integrations with other LG‘s systems and limited opportunities to develop them, complicated system adaptation to changing business needs. Although customers play an important role in ensuring the </w:t>
      </w:r>
      <w:r>
        <w:rPr>
          <w:rFonts w:cs="Calibri"/>
          <w:color w:val="000000"/>
          <w:sz w:val="24"/>
          <w:szCs w:val="24"/>
        </w:rPr>
        <w:t>company's business continuity, customer relationships are managed with individual tools that don‘t meet business needs.</w:t>
      </w:r>
    </w:p>
    <w:p w14:paraId="527E8365" w14:textId="77777777" w:rsidR="00E62E89" w:rsidRDefault="00E62E89">
      <w:pPr>
        <w:ind w:left="360"/>
        <w:jc w:val="both"/>
        <w:rPr>
          <w:rFonts w:cs="Calibri"/>
          <w:color w:val="000000"/>
          <w:sz w:val="24"/>
          <w:szCs w:val="24"/>
        </w:rPr>
      </w:pPr>
    </w:p>
    <w:p w14:paraId="527E8366" w14:textId="77777777" w:rsidR="00E62E89" w:rsidRDefault="00DC1B0E">
      <w:pPr>
        <w:pStyle w:val="Heading1"/>
        <w:numPr>
          <w:ilvl w:val="1"/>
          <w:numId w:val="43"/>
        </w:numPr>
        <w:rPr>
          <w:rFonts w:cs="Calibri"/>
          <w:sz w:val="24"/>
          <w:szCs w:val="24"/>
          <w:lang w:val="en-GB"/>
        </w:rPr>
      </w:pPr>
      <w:bookmarkStart w:id="42" w:name="_Toc37766218"/>
      <w:bookmarkStart w:id="43" w:name="_Toc37788709"/>
      <w:bookmarkStart w:id="44" w:name="_Toc37847905"/>
      <w:bookmarkStart w:id="45" w:name="_Toc38458363"/>
      <w:bookmarkStart w:id="46" w:name="_Toc38459297"/>
      <w:bookmarkStart w:id="47" w:name="_Toc50971462"/>
      <w:r>
        <w:rPr>
          <w:rFonts w:cs="Calibri"/>
          <w:sz w:val="24"/>
          <w:szCs w:val="24"/>
          <w:lang w:val="en-GB"/>
        </w:rPr>
        <w:t>Project Objectives</w:t>
      </w:r>
      <w:bookmarkEnd w:id="42"/>
      <w:bookmarkEnd w:id="43"/>
      <w:bookmarkEnd w:id="44"/>
      <w:bookmarkEnd w:id="45"/>
      <w:bookmarkEnd w:id="46"/>
      <w:bookmarkEnd w:id="47"/>
    </w:p>
    <w:p w14:paraId="527E8367" w14:textId="77777777" w:rsidR="00E62E89" w:rsidRDefault="00E62E89">
      <w:pPr>
        <w:rPr>
          <w:rFonts w:cs="Calibri"/>
          <w:sz w:val="24"/>
          <w:szCs w:val="24"/>
        </w:rPr>
      </w:pPr>
    </w:p>
    <w:p w14:paraId="527E8368" w14:textId="77777777" w:rsidR="00E62E89" w:rsidRDefault="00DC1B0E">
      <w:pPr>
        <w:jc w:val="both"/>
        <w:rPr>
          <w:rFonts w:cs="Calibri"/>
          <w:color w:val="000000"/>
          <w:sz w:val="24"/>
          <w:szCs w:val="24"/>
        </w:rPr>
      </w:pPr>
      <w:r>
        <w:rPr>
          <w:rFonts w:cs="Calibri"/>
          <w:color w:val="000000"/>
          <w:sz w:val="24"/>
          <w:szCs w:val="24"/>
        </w:rPr>
        <w:t>Ensure that activities of the LG group of companies would be more effective in building customer relationships  - m</w:t>
      </w:r>
      <w:r>
        <w:rPr>
          <w:rFonts w:cs="Calibri"/>
          <w:color w:val="000000"/>
          <w:sz w:val="24"/>
          <w:szCs w:val="24"/>
        </w:rPr>
        <w:t>aking real sales plans, ensuring their implementation, generating additional revenue from customer interactions. Increase efficiency of sales, customer service processes based on the best customer relationship management practices. Ensure efficiency of bus</w:t>
      </w:r>
      <w:r>
        <w:rPr>
          <w:rFonts w:cs="Calibri"/>
          <w:color w:val="000000"/>
          <w:sz w:val="24"/>
          <w:szCs w:val="24"/>
        </w:rPr>
        <w:t>iness processes between the company and the outside world, to attract more new customers and increase customer retention.</w:t>
      </w:r>
    </w:p>
    <w:p w14:paraId="527E8369" w14:textId="77777777" w:rsidR="00E62E89" w:rsidRDefault="00E62E89">
      <w:pPr>
        <w:jc w:val="both"/>
        <w:rPr>
          <w:rFonts w:cs="Calibri"/>
          <w:color w:val="000000"/>
          <w:sz w:val="24"/>
          <w:szCs w:val="24"/>
        </w:rPr>
      </w:pPr>
    </w:p>
    <w:p w14:paraId="527E836A" w14:textId="77777777" w:rsidR="00E62E89" w:rsidRDefault="00DC1B0E">
      <w:pPr>
        <w:pStyle w:val="Heading1"/>
        <w:numPr>
          <w:ilvl w:val="1"/>
          <w:numId w:val="43"/>
        </w:numPr>
        <w:rPr>
          <w:rFonts w:cs="Calibri"/>
          <w:sz w:val="24"/>
          <w:szCs w:val="24"/>
          <w:lang w:val="en-GB"/>
        </w:rPr>
      </w:pPr>
      <w:bookmarkStart w:id="48" w:name="_Toc50971463"/>
      <w:r>
        <w:rPr>
          <w:rFonts w:cs="Calibri"/>
          <w:sz w:val="24"/>
          <w:szCs w:val="24"/>
          <w:lang w:val="en-GB"/>
        </w:rPr>
        <w:t>KEY TASKS:</w:t>
      </w:r>
      <w:bookmarkEnd w:id="48"/>
    </w:p>
    <w:p w14:paraId="527E836B" w14:textId="77777777" w:rsidR="00E62E89" w:rsidRDefault="00DC1B0E">
      <w:pPr>
        <w:numPr>
          <w:ilvl w:val="0"/>
          <w:numId w:val="53"/>
        </w:numPr>
        <w:jc w:val="both"/>
        <w:rPr>
          <w:rFonts w:cs="Calibri"/>
          <w:color w:val="000000"/>
          <w:sz w:val="24"/>
          <w:szCs w:val="24"/>
        </w:rPr>
      </w:pPr>
      <w:r>
        <w:rPr>
          <w:rFonts w:cs="Calibri"/>
          <w:color w:val="000000"/>
          <w:sz w:val="24"/>
          <w:szCs w:val="24"/>
        </w:rPr>
        <w:t>Ensure the efficiency of sales and customer service activities;</w:t>
      </w:r>
    </w:p>
    <w:p w14:paraId="527E836C" w14:textId="77777777" w:rsidR="00E62E89" w:rsidRDefault="00DC1B0E">
      <w:pPr>
        <w:numPr>
          <w:ilvl w:val="0"/>
          <w:numId w:val="53"/>
        </w:numPr>
        <w:jc w:val="both"/>
        <w:rPr>
          <w:rFonts w:cs="Calibri"/>
          <w:color w:val="000000"/>
          <w:sz w:val="24"/>
          <w:szCs w:val="24"/>
        </w:rPr>
      </w:pPr>
      <w:r>
        <w:rPr>
          <w:rFonts w:cs="Calibri"/>
          <w:color w:val="000000"/>
          <w:sz w:val="24"/>
          <w:szCs w:val="24"/>
        </w:rPr>
        <w:t>Increase sales;</w:t>
      </w:r>
    </w:p>
    <w:p w14:paraId="527E836D" w14:textId="77777777" w:rsidR="00E62E89" w:rsidRDefault="00DC1B0E">
      <w:pPr>
        <w:numPr>
          <w:ilvl w:val="0"/>
          <w:numId w:val="53"/>
        </w:numPr>
        <w:jc w:val="both"/>
        <w:rPr>
          <w:rFonts w:cs="Calibri"/>
          <w:color w:val="000000"/>
          <w:sz w:val="24"/>
          <w:szCs w:val="24"/>
        </w:rPr>
      </w:pPr>
      <w:r>
        <w:rPr>
          <w:rFonts w:cs="Calibri"/>
          <w:color w:val="000000"/>
          <w:sz w:val="24"/>
          <w:szCs w:val="24"/>
        </w:rPr>
        <w:t>Increase customer and employee satisfactio</w:t>
      </w:r>
      <w:r>
        <w:rPr>
          <w:rFonts w:cs="Calibri"/>
          <w:color w:val="000000"/>
          <w:sz w:val="24"/>
          <w:szCs w:val="24"/>
        </w:rPr>
        <w:t>n;</w:t>
      </w:r>
    </w:p>
    <w:p w14:paraId="527E836E" w14:textId="77777777" w:rsidR="00E62E89" w:rsidRDefault="00DC1B0E">
      <w:pPr>
        <w:numPr>
          <w:ilvl w:val="0"/>
          <w:numId w:val="53"/>
        </w:numPr>
        <w:jc w:val="both"/>
      </w:pPr>
      <w:r>
        <w:rPr>
          <w:rFonts w:cs="Calibri"/>
          <w:color w:val="000000"/>
          <w:sz w:val="24"/>
          <w:szCs w:val="24"/>
        </w:rPr>
        <w:t>Increase</w:t>
      </w:r>
      <w:r>
        <w:rPr>
          <w:rFonts w:cs="Calibri"/>
          <w:sz w:val="24"/>
          <w:szCs w:val="24"/>
        </w:rPr>
        <w:t xml:space="preserve"> customer loyalty and retention;</w:t>
      </w:r>
    </w:p>
    <w:p w14:paraId="527E836F" w14:textId="77777777" w:rsidR="00E62E89" w:rsidRDefault="00DC1B0E">
      <w:pPr>
        <w:numPr>
          <w:ilvl w:val="0"/>
          <w:numId w:val="53"/>
        </w:numPr>
        <w:jc w:val="both"/>
      </w:pPr>
      <w:r>
        <w:rPr>
          <w:rFonts w:cs="Calibri"/>
          <w:color w:val="000000"/>
          <w:sz w:val="24"/>
          <w:szCs w:val="24"/>
        </w:rPr>
        <w:t>Centralize customer data management and e</w:t>
      </w:r>
      <w:r>
        <w:rPr>
          <w:rFonts w:cs="Calibri"/>
          <w:color w:val="000000"/>
          <w:sz w:val="24"/>
          <w:szCs w:val="24"/>
          <w:lang w:val="en-US"/>
        </w:rPr>
        <w:t xml:space="preserve">nsure </w:t>
      </w:r>
      <w:r>
        <w:rPr>
          <w:rFonts w:cs="Calibri"/>
          <w:color w:val="000000"/>
          <w:sz w:val="24"/>
          <w:szCs w:val="24"/>
        </w:rPr>
        <w:t>e</w:t>
      </w:r>
      <w:r>
        <w:rPr>
          <w:rFonts w:cs="Calibri"/>
          <w:color w:val="000000"/>
          <w:sz w:val="24"/>
          <w:szCs w:val="24"/>
          <w:lang w:val="en-US"/>
        </w:rPr>
        <w:t>asy access to key informatio</w:t>
      </w:r>
      <w:r>
        <w:rPr>
          <w:rFonts w:cs="Calibri"/>
          <w:color w:val="000000"/>
          <w:sz w:val="24"/>
          <w:szCs w:val="24"/>
        </w:rPr>
        <w:t>n.</w:t>
      </w:r>
    </w:p>
    <w:p w14:paraId="527E8370" w14:textId="77777777" w:rsidR="00E62E89" w:rsidRDefault="00E62E89">
      <w:pPr>
        <w:jc w:val="both"/>
        <w:rPr>
          <w:rFonts w:cs="Calibri"/>
          <w:color w:val="000000"/>
          <w:sz w:val="24"/>
          <w:szCs w:val="24"/>
        </w:rPr>
      </w:pPr>
    </w:p>
    <w:p w14:paraId="527E8371" w14:textId="77777777" w:rsidR="00E62E89" w:rsidRDefault="00DC1B0E">
      <w:pPr>
        <w:pStyle w:val="Heading1"/>
        <w:numPr>
          <w:ilvl w:val="1"/>
          <w:numId w:val="43"/>
        </w:numPr>
        <w:rPr>
          <w:rFonts w:cs="Calibri"/>
          <w:sz w:val="24"/>
          <w:szCs w:val="24"/>
          <w:lang w:val="en-GB"/>
        </w:rPr>
      </w:pPr>
      <w:bookmarkStart w:id="49" w:name="_Toc37766219"/>
      <w:bookmarkStart w:id="50" w:name="_Toc37788710"/>
      <w:bookmarkStart w:id="51" w:name="_Toc37847906"/>
      <w:bookmarkStart w:id="52" w:name="_Toc38458364"/>
      <w:bookmarkStart w:id="53" w:name="_Toc38459298"/>
      <w:bookmarkStart w:id="54" w:name="_Toc50971464"/>
      <w:r>
        <w:rPr>
          <w:rFonts w:cs="Calibri"/>
          <w:sz w:val="24"/>
          <w:szCs w:val="24"/>
          <w:lang w:val="en-GB"/>
        </w:rPr>
        <w:t>Project Scope</w:t>
      </w:r>
      <w:bookmarkEnd w:id="49"/>
      <w:bookmarkEnd w:id="50"/>
      <w:bookmarkEnd w:id="51"/>
      <w:bookmarkEnd w:id="52"/>
      <w:bookmarkEnd w:id="53"/>
      <w:bookmarkEnd w:id="54"/>
    </w:p>
    <w:p w14:paraId="527E8372" w14:textId="77777777" w:rsidR="00E62E89" w:rsidRDefault="00E62E89">
      <w:pPr>
        <w:rPr>
          <w:rFonts w:cs="Calibri"/>
          <w:sz w:val="24"/>
          <w:szCs w:val="24"/>
        </w:rPr>
      </w:pPr>
    </w:p>
    <w:p w14:paraId="527E8373" w14:textId="77777777" w:rsidR="00E62E89" w:rsidRDefault="00E62E89">
      <w:pPr>
        <w:pStyle w:val="ListParagraph"/>
        <w:numPr>
          <w:ilvl w:val="0"/>
          <w:numId w:val="48"/>
        </w:numPr>
        <w:jc w:val="both"/>
        <w:rPr>
          <w:rFonts w:cs="Calibri"/>
          <w:vanish/>
          <w:sz w:val="24"/>
          <w:szCs w:val="24"/>
        </w:rPr>
      </w:pPr>
    </w:p>
    <w:p w14:paraId="527E8374" w14:textId="77777777" w:rsidR="00E62E89" w:rsidRDefault="00E62E89">
      <w:pPr>
        <w:pStyle w:val="ListParagraph"/>
        <w:numPr>
          <w:ilvl w:val="1"/>
          <w:numId w:val="48"/>
        </w:numPr>
        <w:jc w:val="both"/>
        <w:rPr>
          <w:rFonts w:cs="Calibri"/>
          <w:vanish/>
          <w:sz w:val="24"/>
          <w:szCs w:val="24"/>
        </w:rPr>
      </w:pPr>
    </w:p>
    <w:p w14:paraId="527E8375" w14:textId="77777777" w:rsidR="00E62E89" w:rsidRDefault="00E62E89">
      <w:pPr>
        <w:pStyle w:val="ListParagraph"/>
        <w:numPr>
          <w:ilvl w:val="1"/>
          <w:numId w:val="48"/>
        </w:numPr>
        <w:jc w:val="both"/>
        <w:rPr>
          <w:rFonts w:cs="Calibri"/>
          <w:vanish/>
          <w:sz w:val="24"/>
          <w:szCs w:val="24"/>
        </w:rPr>
      </w:pPr>
    </w:p>
    <w:p w14:paraId="527E8376" w14:textId="77777777" w:rsidR="00E62E89" w:rsidRDefault="00E62E89">
      <w:pPr>
        <w:pStyle w:val="ListParagraph"/>
        <w:numPr>
          <w:ilvl w:val="1"/>
          <w:numId w:val="48"/>
        </w:numPr>
        <w:jc w:val="both"/>
        <w:rPr>
          <w:rFonts w:cs="Calibri"/>
          <w:vanish/>
          <w:sz w:val="24"/>
          <w:szCs w:val="24"/>
        </w:rPr>
      </w:pPr>
    </w:p>
    <w:p w14:paraId="527E8377" w14:textId="77777777" w:rsidR="00E62E89" w:rsidRDefault="00E62E89">
      <w:pPr>
        <w:pStyle w:val="ListParagraph"/>
        <w:numPr>
          <w:ilvl w:val="1"/>
          <w:numId w:val="48"/>
        </w:numPr>
        <w:jc w:val="both"/>
        <w:rPr>
          <w:rFonts w:cs="Calibri"/>
          <w:vanish/>
          <w:sz w:val="24"/>
          <w:szCs w:val="24"/>
        </w:rPr>
      </w:pPr>
    </w:p>
    <w:p w14:paraId="527E8378" w14:textId="77777777" w:rsidR="00E62E89" w:rsidRDefault="00DC1B0E">
      <w:pPr>
        <w:pStyle w:val="ListParagraph"/>
        <w:numPr>
          <w:ilvl w:val="2"/>
          <w:numId w:val="43"/>
        </w:numPr>
        <w:suppressAutoHyphens w:val="0"/>
        <w:jc w:val="both"/>
        <w:textAlignment w:val="auto"/>
        <w:rPr>
          <w:rFonts w:cs="Calibri"/>
          <w:color w:val="000000"/>
          <w:sz w:val="24"/>
          <w:szCs w:val="24"/>
          <w:lang w:val="en-GB"/>
        </w:rPr>
      </w:pPr>
      <w:r>
        <w:rPr>
          <w:rFonts w:cs="Calibri"/>
          <w:color w:val="000000"/>
          <w:sz w:val="24"/>
          <w:szCs w:val="24"/>
          <w:lang w:val="en-GB"/>
        </w:rPr>
        <w:t xml:space="preserve">Procurement consist of the CRM tool license subscription together with tool maintenance, </w:t>
      </w:r>
      <w:r>
        <w:rPr>
          <w:rFonts w:cs="Calibri"/>
          <w:color w:val="000000"/>
          <w:sz w:val="24"/>
          <w:szCs w:val="24"/>
          <w:lang w:val="en-GB"/>
        </w:rPr>
        <w:t>installation (including trainings and integrations), development services; a contract must be made for 5 years since signoff day with a possibility to extend. The procurement object has been detailed in chapter 3.</w:t>
      </w:r>
    </w:p>
    <w:p w14:paraId="527E8379" w14:textId="77777777" w:rsidR="00E62E89" w:rsidRDefault="00DC1B0E">
      <w:pPr>
        <w:pStyle w:val="ListParagraph"/>
        <w:numPr>
          <w:ilvl w:val="2"/>
          <w:numId w:val="43"/>
        </w:numPr>
        <w:suppressAutoHyphens w:val="0"/>
        <w:jc w:val="both"/>
        <w:textAlignment w:val="auto"/>
        <w:rPr>
          <w:rFonts w:cs="Calibri"/>
          <w:color w:val="000000"/>
          <w:sz w:val="24"/>
          <w:szCs w:val="24"/>
          <w:lang w:val="en-GB"/>
        </w:rPr>
      </w:pPr>
      <w:r>
        <w:rPr>
          <w:rFonts w:cs="Calibri"/>
          <w:color w:val="000000"/>
          <w:sz w:val="24"/>
          <w:szCs w:val="24"/>
          <w:lang w:val="en-GB"/>
        </w:rPr>
        <w:t xml:space="preserve">The Supplier must familiarize itself with </w:t>
      </w:r>
      <w:r>
        <w:rPr>
          <w:rFonts w:cs="Calibri"/>
          <w:color w:val="000000"/>
          <w:sz w:val="24"/>
          <w:szCs w:val="24"/>
          <w:lang w:val="en-GB"/>
        </w:rPr>
        <w:t xml:space="preserve">current customer relationship management processes of LG Group and provide consultations in order to efficiently use functionality of the CRM tool. </w:t>
      </w:r>
    </w:p>
    <w:p w14:paraId="527E837A" w14:textId="77777777" w:rsidR="00E62E89" w:rsidRDefault="00DC1B0E">
      <w:pPr>
        <w:pStyle w:val="ListParagraph"/>
        <w:numPr>
          <w:ilvl w:val="2"/>
          <w:numId w:val="43"/>
        </w:numPr>
        <w:suppressAutoHyphens w:val="0"/>
        <w:jc w:val="both"/>
        <w:textAlignment w:val="auto"/>
        <w:rPr>
          <w:rFonts w:cs="Calibri"/>
          <w:color w:val="000000"/>
          <w:sz w:val="24"/>
          <w:szCs w:val="24"/>
          <w:lang w:val="en-GB"/>
        </w:rPr>
      </w:pPr>
      <w:r>
        <w:rPr>
          <w:rFonts w:cs="Calibri"/>
          <w:color w:val="000000"/>
          <w:sz w:val="24"/>
          <w:szCs w:val="24"/>
          <w:lang w:val="en-GB"/>
        </w:rPr>
        <w:t xml:space="preserve">The CRM license subscription model must meet the following requirements: </w:t>
      </w:r>
    </w:p>
    <w:p w14:paraId="527E837B" w14:textId="77777777" w:rsidR="00E62E89" w:rsidRDefault="00DC1B0E">
      <w:pPr>
        <w:pStyle w:val="ListParagraph"/>
        <w:numPr>
          <w:ilvl w:val="0"/>
          <w:numId w:val="54"/>
        </w:numPr>
        <w:suppressAutoHyphens w:val="0"/>
        <w:jc w:val="both"/>
        <w:textAlignment w:val="auto"/>
        <w:rPr>
          <w:rFonts w:cs="Calibri"/>
          <w:color w:val="000000"/>
          <w:sz w:val="24"/>
          <w:szCs w:val="24"/>
          <w:lang w:val="en-GB"/>
        </w:rPr>
      </w:pPr>
      <w:r>
        <w:rPr>
          <w:rFonts w:cs="Calibri"/>
          <w:color w:val="000000"/>
          <w:sz w:val="24"/>
          <w:szCs w:val="24"/>
          <w:lang w:val="en-GB"/>
        </w:rPr>
        <w:t>Licenses should be subscripted wi</w:t>
      </w:r>
      <w:r>
        <w:rPr>
          <w:rFonts w:cs="Calibri"/>
          <w:color w:val="000000"/>
          <w:sz w:val="24"/>
          <w:szCs w:val="24"/>
          <w:lang w:val="en-GB"/>
        </w:rPr>
        <w:t xml:space="preserve">th maintenance services; </w:t>
      </w:r>
    </w:p>
    <w:p w14:paraId="527E837C" w14:textId="77777777" w:rsidR="00E62E89" w:rsidRDefault="00DC1B0E">
      <w:pPr>
        <w:pStyle w:val="ListParagraph"/>
        <w:numPr>
          <w:ilvl w:val="0"/>
          <w:numId w:val="54"/>
        </w:numPr>
        <w:suppressAutoHyphens w:val="0"/>
        <w:jc w:val="both"/>
        <w:textAlignment w:val="auto"/>
        <w:rPr>
          <w:rFonts w:cs="Calibri"/>
          <w:color w:val="000000"/>
          <w:sz w:val="24"/>
          <w:szCs w:val="24"/>
          <w:lang w:val="en-GB"/>
        </w:rPr>
      </w:pPr>
      <w:r>
        <w:rPr>
          <w:rFonts w:cs="Calibri"/>
          <w:color w:val="000000"/>
          <w:sz w:val="24"/>
          <w:szCs w:val="24"/>
          <w:lang w:val="en-GB"/>
        </w:rPr>
        <w:t>The price of the proposed licenses and their maintenance must be clear for the functional scope indicated at the time of the submission of the proposal and it is mandatory for it to vary according to the number of users;</w:t>
      </w:r>
    </w:p>
    <w:p w14:paraId="527E837D" w14:textId="77777777" w:rsidR="00E62E89" w:rsidRDefault="00DC1B0E">
      <w:pPr>
        <w:pStyle w:val="ListParagraph"/>
        <w:numPr>
          <w:ilvl w:val="0"/>
          <w:numId w:val="54"/>
        </w:numPr>
        <w:suppressAutoHyphens w:val="0"/>
        <w:jc w:val="both"/>
        <w:textAlignment w:val="auto"/>
        <w:rPr>
          <w:rFonts w:cs="Calibri"/>
          <w:color w:val="000000"/>
          <w:sz w:val="24"/>
          <w:szCs w:val="24"/>
          <w:lang w:val="en-GB"/>
        </w:rPr>
      </w:pPr>
      <w:r>
        <w:rPr>
          <w:rFonts w:cs="Calibri"/>
          <w:color w:val="000000"/>
          <w:sz w:val="24"/>
          <w:szCs w:val="24"/>
          <w:lang w:val="en-GB"/>
        </w:rPr>
        <w:t>For the d</w:t>
      </w:r>
      <w:r>
        <w:rPr>
          <w:rFonts w:cs="Calibri"/>
          <w:color w:val="000000"/>
          <w:sz w:val="24"/>
          <w:szCs w:val="24"/>
          <w:lang w:val="en-GB"/>
        </w:rPr>
        <w:t xml:space="preserve">uration of the contract, the number of licenses will be determined on the basis of number of identified users; </w:t>
      </w:r>
    </w:p>
    <w:p w14:paraId="527E837E" w14:textId="77777777" w:rsidR="00E62E89" w:rsidRDefault="00DC1B0E">
      <w:pPr>
        <w:pStyle w:val="ListParagraph"/>
        <w:numPr>
          <w:ilvl w:val="0"/>
          <w:numId w:val="54"/>
        </w:numPr>
        <w:suppressAutoHyphens w:val="0"/>
        <w:jc w:val="both"/>
        <w:textAlignment w:val="auto"/>
      </w:pPr>
      <w:r>
        <w:rPr>
          <w:rFonts w:cs="Calibri"/>
          <w:color w:val="000000"/>
          <w:sz w:val="24"/>
          <w:szCs w:val="24"/>
          <w:lang w:val="en-GB"/>
        </w:rPr>
        <w:t>License fees must vary between the minimum and maximum limit of quantities:</w:t>
      </w:r>
    </w:p>
    <w:p w14:paraId="527E837F" w14:textId="77777777" w:rsidR="00E62E89" w:rsidRDefault="00DC1B0E">
      <w:pPr>
        <w:pStyle w:val="ListParagraph"/>
        <w:numPr>
          <w:ilvl w:val="0"/>
          <w:numId w:val="55"/>
        </w:numPr>
        <w:suppressAutoHyphens w:val="0"/>
        <w:jc w:val="both"/>
        <w:textAlignment w:val="auto"/>
      </w:pPr>
      <w:r>
        <w:rPr>
          <w:rFonts w:cs="Calibri"/>
          <w:color w:val="000000"/>
          <w:sz w:val="24"/>
          <w:szCs w:val="24"/>
          <w:lang w:val="en-GB"/>
        </w:rPr>
        <w:t xml:space="preserve">minimum number target users – 72 </w:t>
      </w:r>
      <w:r>
        <w:rPr>
          <w:rFonts w:cs="Calibri"/>
          <w:sz w:val="24"/>
          <w:szCs w:val="24"/>
          <w:lang w:val="en-GB"/>
        </w:rPr>
        <w:t>(sales project managers, customer s</w:t>
      </w:r>
      <w:r>
        <w:rPr>
          <w:rFonts w:cs="Calibri"/>
          <w:sz w:val="24"/>
          <w:szCs w:val="24"/>
          <w:lang w:val="en-GB"/>
        </w:rPr>
        <w:t>ervice managers, marketing managers, managers, sales agents, system administrators) and 50 related users (team members)</w:t>
      </w:r>
      <w:r>
        <w:rPr>
          <w:rFonts w:cs="Calibri"/>
          <w:color w:val="000000"/>
          <w:sz w:val="24"/>
          <w:szCs w:val="24"/>
          <w:lang w:val="en-GB"/>
        </w:rPr>
        <w:t>;</w:t>
      </w:r>
    </w:p>
    <w:p w14:paraId="527E8380" w14:textId="77777777" w:rsidR="00E62E89" w:rsidRDefault="00DC1B0E">
      <w:pPr>
        <w:pStyle w:val="ListParagraph"/>
        <w:numPr>
          <w:ilvl w:val="0"/>
          <w:numId w:val="55"/>
        </w:numPr>
        <w:suppressAutoHyphens w:val="0"/>
        <w:jc w:val="both"/>
        <w:textAlignment w:val="auto"/>
      </w:pPr>
      <w:r>
        <w:rPr>
          <w:rFonts w:cs="Calibri"/>
          <w:color w:val="000000"/>
          <w:sz w:val="24"/>
          <w:szCs w:val="24"/>
          <w:lang w:val="en-GB"/>
        </w:rPr>
        <w:t xml:space="preserve">maximum number of target users – 220 </w:t>
      </w:r>
      <w:r>
        <w:rPr>
          <w:rFonts w:cs="Calibri"/>
          <w:sz w:val="24"/>
          <w:szCs w:val="24"/>
          <w:lang w:val="en-GB"/>
        </w:rPr>
        <w:t>(sales project managers, customer service managers, marketing managers, managers, sales agents, sy</w:t>
      </w:r>
      <w:r>
        <w:rPr>
          <w:rFonts w:cs="Calibri"/>
          <w:sz w:val="24"/>
          <w:szCs w:val="24"/>
          <w:lang w:val="en-GB"/>
        </w:rPr>
        <w:t>stem administrators)</w:t>
      </w:r>
      <w:r>
        <w:rPr>
          <w:rFonts w:cs="Calibri"/>
          <w:color w:val="000000"/>
          <w:sz w:val="24"/>
          <w:szCs w:val="24"/>
          <w:lang w:val="en-GB"/>
        </w:rPr>
        <w:t xml:space="preserve"> and 260 related users  (team members).</w:t>
      </w:r>
    </w:p>
    <w:p w14:paraId="527E8381" w14:textId="77777777" w:rsidR="00E62E89" w:rsidRDefault="00DC1B0E">
      <w:pPr>
        <w:pStyle w:val="ListParagraph"/>
        <w:numPr>
          <w:ilvl w:val="0"/>
          <w:numId w:val="55"/>
        </w:numPr>
        <w:suppressAutoHyphens w:val="0"/>
        <w:jc w:val="both"/>
        <w:textAlignment w:val="auto"/>
      </w:pPr>
      <w:r>
        <w:rPr>
          <w:rFonts w:cs="Calibri"/>
          <w:color w:val="000000"/>
          <w:sz w:val="24"/>
          <w:szCs w:val="24"/>
          <w:lang w:val="en-GB"/>
        </w:rPr>
        <w:t xml:space="preserve">The Buyer undertakes to pay for 72 pcs of licences for target users </w:t>
      </w:r>
      <w:r>
        <w:rPr>
          <w:rFonts w:cs="Calibri"/>
          <w:sz w:val="24"/>
          <w:szCs w:val="24"/>
          <w:lang w:val="en-GB"/>
        </w:rPr>
        <w:t xml:space="preserve">(sales project managers, customer service managers, marketing managers, managers, sales agents, system administrators) </w:t>
      </w:r>
      <w:r>
        <w:rPr>
          <w:rFonts w:cs="Calibri"/>
          <w:color w:val="000000"/>
          <w:sz w:val="24"/>
          <w:szCs w:val="24"/>
          <w:lang w:val="en-GB"/>
        </w:rPr>
        <w:t>and 50 pc</w:t>
      </w:r>
      <w:r>
        <w:rPr>
          <w:rFonts w:cs="Calibri"/>
          <w:color w:val="000000"/>
          <w:sz w:val="24"/>
          <w:szCs w:val="24"/>
          <w:lang w:val="en-GB"/>
        </w:rPr>
        <w:t xml:space="preserve">s of licences for related users (team members) even if the number of customers is less than 72 target users </w:t>
      </w:r>
      <w:r>
        <w:rPr>
          <w:rFonts w:cs="Calibri"/>
          <w:sz w:val="24"/>
          <w:szCs w:val="24"/>
          <w:lang w:val="en-GB"/>
        </w:rPr>
        <w:t xml:space="preserve">(sales project managers, customer service managers, marketing managers, managers, sales agents, system administrators) </w:t>
      </w:r>
      <w:r>
        <w:rPr>
          <w:rFonts w:cs="Calibri"/>
          <w:color w:val="000000"/>
          <w:sz w:val="24"/>
          <w:szCs w:val="24"/>
          <w:lang w:val="en-GB"/>
        </w:rPr>
        <w:t>and 50 related users (team me</w:t>
      </w:r>
      <w:r>
        <w:rPr>
          <w:rFonts w:cs="Calibri"/>
          <w:color w:val="000000"/>
          <w:sz w:val="24"/>
          <w:szCs w:val="24"/>
          <w:lang w:val="en-GB"/>
        </w:rPr>
        <w:t>mbers);</w:t>
      </w:r>
    </w:p>
    <w:p w14:paraId="527E8382" w14:textId="77777777" w:rsidR="00E62E89" w:rsidRDefault="00DC1B0E">
      <w:pPr>
        <w:pStyle w:val="ListParagraph"/>
        <w:numPr>
          <w:ilvl w:val="0"/>
          <w:numId w:val="54"/>
        </w:numPr>
        <w:suppressAutoHyphens w:val="0"/>
        <w:jc w:val="both"/>
        <w:textAlignment w:val="auto"/>
        <w:rPr>
          <w:rFonts w:cs="Calibri"/>
          <w:color w:val="000000"/>
          <w:sz w:val="24"/>
          <w:szCs w:val="24"/>
          <w:lang w:val="en-GB"/>
        </w:rPr>
      </w:pPr>
      <w:r>
        <w:rPr>
          <w:rFonts w:cs="Calibri"/>
          <w:color w:val="000000"/>
          <w:sz w:val="24"/>
          <w:szCs w:val="24"/>
          <w:lang w:val="en-GB"/>
        </w:rPr>
        <w:t>When calculating an applicable price is rounded to the 2 (second) digit after a decimal point;</w:t>
      </w:r>
    </w:p>
    <w:p w14:paraId="527E8383" w14:textId="77777777" w:rsidR="00E62E89" w:rsidRDefault="00E62E89">
      <w:pPr>
        <w:pStyle w:val="ListParagraph"/>
        <w:ind w:left="1080"/>
        <w:jc w:val="both"/>
        <w:rPr>
          <w:rFonts w:cs="Calibri"/>
          <w:sz w:val="24"/>
          <w:szCs w:val="24"/>
          <w:lang w:val="en-GB"/>
        </w:rPr>
      </w:pPr>
    </w:p>
    <w:p w14:paraId="527E8384" w14:textId="77777777" w:rsidR="00E62E89" w:rsidRDefault="00DC1B0E">
      <w:pPr>
        <w:pStyle w:val="Heading1"/>
        <w:numPr>
          <w:ilvl w:val="1"/>
          <w:numId w:val="43"/>
        </w:numPr>
        <w:rPr>
          <w:rFonts w:cs="Calibri"/>
          <w:sz w:val="24"/>
          <w:szCs w:val="24"/>
          <w:lang w:val="en-GB"/>
        </w:rPr>
      </w:pPr>
      <w:bookmarkStart w:id="55" w:name="_Toc37766220"/>
      <w:bookmarkStart w:id="56" w:name="_Toc37788711"/>
      <w:bookmarkStart w:id="57" w:name="_Toc37847907"/>
      <w:bookmarkStart w:id="58" w:name="_Toc38458365"/>
      <w:bookmarkStart w:id="59" w:name="_Toc38459299"/>
      <w:bookmarkStart w:id="60" w:name="_Toc50971465"/>
      <w:r>
        <w:rPr>
          <w:rFonts w:cs="Calibri"/>
          <w:sz w:val="24"/>
          <w:szCs w:val="24"/>
          <w:lang w:val="en-GB"/>
        </w:rPr>
        <w:t>Organizational scope</w:t>
      </w:r>
      <w:bookmarkEnd w:id="55"/>
      <w:bookmarkEnd w:id="56"/>
      <w:bookmarkEnd w:id="57"/>
      <w:bookmarkEnd w:id="58"/>
      <w:bookmarkEnd w:id="59"/>
      <w:bookmarkEnd w:id="60"/>
    </w:p>
    <w:p w14:paraId="527E8385" w14:textId="77777777" w:rsidR="00E62E89" w:rsidRDefault="00E62E89">
      <w:pPr>
        <w:rPr>
          <w:rFonts w:cs="Calibri"/>
          <w:sz w:val="24"/>
          <w:szCs w:val="24"/>
        </w:rPr>
      </w:pPr>
    </w:p>
    <w:p w14:paraId="527E8386" w14:textId="77777777" w:rsidR="00E62E89" w:rsidRDefault="00DC1B0E">
      <w:pPr>
        <w:rPr>
          <w:rFonts w:cs="Calibri"/>
          <w:color w:val="000000"/>
          <w:sz w:val="24"/>
          <w:szCs w:val="24"/>
        </w:rPr>
      </w:pPr>
      <w:r>
        <w:rPr>
          <w:rFonts w:cs="Calibri"/>
          <w:color w:val="000000"/>
          <w:sz w:val="24"/>
          <w:szCs w:val="24"/>
        </w:rPr>
        <w:t>The project shall cover business units of LG Group of Companies:</w:t>
      </w:r>
    </w:p>
    <w:p w14:paraId="527E8387" w14:textId="77777777" w:rsidR="00E62E89" w:rsidRDefault="00DC1B0E">
      <w:pPr>
        <w:pStyle w:val="ListParagraph"/>
        <w:numPr>
          <w:ilvl w:val="0"/>
          <w:numId w:val="56"/>
        </w:numPr>
        <w:jc w:val="both"/>
      </w:pPr>
      <w:r>
        <w:rPr>
          <w:rFonts w:cs="Calibri"/>
          <w:color w:val="000000"/>
          <w:sz w:val="24"/>
          <w:szCs w:val="24"/>
          <w:lang w:val="en-GB"/>
        </w:rPr>
        <w:t>JSC LG CARGO;</w:t>
      </w:r>
    </w:p>
    <w:p w14:paraId="527E8388" w14:textId="77777777" w:rsidR="00E62E89" w:rsidRDefault="00DC1B0E">
      <w:pPr>
        <w:pStyle w:val="ListParagraph"/>
        <w:numPr>
          <w:ilvl w:val="0"/>
          <w:numId w:val="56"/>
        </w:numPr>
        <w:jc w:val="both"/>
      </w:pPr>
      <w:r>
        <w:rPr>
          <w:rFonts w:cs="Calibri"/>
          <w:color w:val="000000"/>
          <w:sz w:val="24"/>
          <w:szCs w:val="24"/>
          <w:lang w:val="en-GB"/>
        </w:rPr>
        <w:t>LLC LG Passengers;</w:t>
      </w:r>
    </w:p>
    <w:p w14:paraId="527E8389" w14:textId="77777777" w:rsidR="00E62E89" w:rsidRDefault="00DC1B0E">
      <w:pPr>
        <w:pStyle w:val="ListParagraph"/>
        <w:numPr>
          <w:ilvl w:val="0"/>
          <w:numId w:val="56"/>
        </w:numPr>
        <w:jc w:val="both"/>
      </w:pPr>
      <w:r>
        <w:rPr>
          <w:rFonts w:cs="Calibri"/>
          <w:color w:val="000000"/>
          <w:sz w:val="24"/>
          <w:szCs w:val="24"/>
          <w:lang w:val="en-GB"/>
        </w:rPr>
        <w:t>JSC LG Infrastructure;</w:t>
      </w:r>
    </w:p>
    <w:p w14:paraId="527E838A" w14:textId="77777777" w:rsidR="00E62E89" w:rsidRDefault="00DC1B0E">
      <w:pPr>
        <w:pStyle w:val="ListParagraph"/>
        <w:numPr>
          <w:ilvl w:val="0"/>
          <w:numId w:val="56"/>
        </w:numPr>
        <w:jc w:val="both"/>
      </w:pPr>
      <w:r>
        <w:rPr>
          <w:rFonts w:cs="Calibri"/>
          <w:color w:val="000000"/>
          <w:sz w:val="24"/>
          <w:szCs w:val="24"/>
          <w:lang w:val="es-ES"/>
        </w:rPr>
        <w:t>LLC Vilni</w:t>
      </w:r>
      <w:r>
        <w:rPr>
          <w:rFonts w:cs="Calibri"/>
          <w:color w:val="000000"/>
          <w:sz w:val="24"/>
          <w:szCs w:val="24"/>
          <w:lang w:val="es-ES"/>
        </w:rPr>
        <w:t>us Locomotive Repair Depot;</w:t>
      </w:r>
    </w:p>
    <w:p w14:paraId="527E838B" w14:textId="77777777" w:rsidR="00E62E89" w:rsidRDefault="00DC1B0E">
      <w:pPr>
        <w:pStyle w:val="ListParagraph"/>
        <w:numPr>
          <w:ilvl w:val="0"/>
          <w:numId w:val="56"/>
        </w:numPr>
        <w:jc w:val="both"/>
      </w:pPr>
      <w:r>
        <w:rPr>
          <w:rFonts w:cs="Calibri"/>
          <w:color w:val="000000"/>
          <w:sz w:val="24"/>
          <w:szCs w:val="24"/>
          <w:lang w:val="en-GB"/>
        </w:rPr>
        <w:t>LLC Railway Construction Center;</w:t>
      </w:r>
    </w:p>
    <w:p w14:paraId="527E838C" w14:textId="77777777" w:rsidR="00E62E89" w:rsidRDefault="00DC1B0E">
      <w:pPr>
        <w:pStyle w:val="ListParagraph"/>
        <w:numPr>
          <w:ilvl w:val="0"/>
          <w:numId w:val="56"/>
        </w:numPr>
        <w:jc w:val="both"/>
      </w:pPr>
      <w:r>
        <w:rPr>
          <w:rFonts w:cs="Calibri"/>
          <w:color w:val="000000"/>
          <w:sz w:val="24"/>
          <w:szCs w:val="24"/>
          <w:lang w:val="en-GB"/>
        </w:rPr>
        <w:lastRenderedPageBreak/>
        <w:t>JSC Lithuanian Railways, Asset Management Service Center.</w:t>
      </w:r>
    </w:p>
    <w:p w14:paraId="527E838D" w14:textId="77777777" w:rsidR="00E62E89" w:rsidRDefault="00E62E89">
      <w:pPr>
        <w:pStyle w:val="ListParagraph"/>
        <w:jc w:val="both"/>
        <w:rPr>
          <w:rFonts w:cs="Calibri"/>
          <w:sz w:val="24"/>
          <w:szCs w:val="24"/>
        </w:rPr>
      </w:pPr>
    </w:p>
    <w:p w14:paraId="527E838E" w14:textId="77777777" w:rsidR="00E62E89" w:rsidRDefault="00DC1B0E">
      <w:pPr>
        <w:pStyle w:val="Heading1"/>
        <w:numPr>
          <w:ilvl w:val="1"/>
          <w:numId w:val="43"/>
        </w:numPr>
        <w:rPr>
          <w:rFonts w:cs="Calibri"/>
          <w:sz w:val="24"/>
          <w:szCs w:val="24"/>
          <w:lang w:val="en-GB"/>
        </w:rPr>
      </w:pPr>
      <w:bookmarkStart w:id="61" w:name="_Toc37766221"/>
      <w:bookmarkStart w:id="62" w:name="_Toc37788712"/>
      <w:bookmarkStart w:id="63" w:name="_Toc37847908"/>
      <w:bookmarkStart w:id="64" w:name="_Toc38458366"/>
      <w:bookmarkStart w:id="65" w:name="_Toc38459300"/>
      <w:bookmarkStart w:id="66" w:name="_Toc50971466"/>
      <w:r>
        <w:rPr>
          <w:rFonts w:cs="Calibri"/>
          <w:sz w:val="24"/>
          <w:szCs w:val="24"/>
          <w:lang w:val="en-GB"/>
        </w:rPr>
        <w:t>Mandatory Requirements</w:t>
      </w:r>
      <w:bookmarkEnd w:id="61"/>
      <w:bookmarkEnd w:id="62"/>
      <w:bookmarkEnd w:id="63"/>
      <w:bookmarkEnd w:id="64"/>
      <w:bookmarkEnd w:id="65"/>
      <w:bookmarkEnd w:id="66"/>
    </w:p>
    <w:p w14:paraId="527E838F" w14:textId="77777777" w:rsidR="00E62E89" w:rsidRDefault="00E62E89">
      <w:pPr>
        <w:rPr>
          <w:rFonts w:cs="Calibri"/>
          <w:sz w:val="24"/>
          <w:szCs w:val="24"/>
        </w:rPr>
      </w:pPr>
    </w:p>
    <w:p w14:paraId="527E8390" w14:textId="77777777" w:rsidR="00E62E89" w:rsidRDefault="00E62E89">
      <w:pPr>
        <w:pStyle w:val="ListParagraph"/>
        <w:numPr>
          <w:ilvl w:val="1"/>
          <w:numId w:val="48"/>
        </w:numPr>
        <w:jc w:val="both"/>
        <w:rPr>
          <w:rFonts w:cs="Calibri"/>
          <w:vanish/>
          <w:sz w:val="24"/>
          <w:szCs w:val="24"/>
        </w:rPr>
      </w:pPr>
    </w:p>
    <w:p w14:paraId="527E8391" w14:textId="77777777" w:rsidR="00E62E89" w:rsidRDefault="00E62E89">
      <w:pPr>
        <w:pStyle w:val="ListParagraph"/>
        <w:numPr>
          <w:ilvl w:val="1"/>
          <w:numId w:val="48"/>
        </w:numPr>
        <w:jc w:val="both"/>
        <w:rPr>
          <w:rFonts w:cs="Calibri"/>
          <w:vanish/>
          <w:sz w:val="24"/>
          <w:szCs w:val="24"/>
        </w:rPr>
      </w:pPr>
    </w:p>
    <w:p w14:paraId="527E8392" w14:textId="77777777" w:rsidR="00E62E89" w:rsidRDefault="00DC1B0E">
      <w:pPr>
        <w:pStyle w:val="ListParagraph"/>
        <w:numPr>
          <w:ilvl w:val="2"/>
          <w:numId w:val="43"/>
        </w:numPr>
        <w:suppressAutoHyphens w:val="0"/>
        <w:jc w:val="both"/>
        <w:textAlignment w:val="auto"/>
        <w:rPr>
          <w:sz w:val="24"/>
          <w:szCs w:val="24"/>
          <w:lang w:val="en-GB"/>
        </w:rPr>
      </w:pPr>
      <w:r>
        <w:rPr>
          <w:sz w:val="24"/>
          <w:szCs w:val="24"/>
          <w:lang w:val="en-GB"/>
        </w:rPr>
        <w:t xml:space="preserve">The CRM tool must have the following functional fields or equal ones as they are defined in Appendix 1– </w:t>
      </w:r>
      <w:r>
        <w:rPr>
          <w:sz w:val="24"/>
          <w:szCs w:val="24"/>
          <w:lang w:val="en-GB"/>
        </w:rPr>
        <w:t xml:space="preserve">Functional requirements: </w:t>
      </w:r>
    </w:p>
    <w:p w14:paraId="527E8393"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Results management (KPI-S and reporting);</w:t>
      </w:r>
    </w:p>
    <w:p w14:paraId="527E8394"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Sales management;</w:t>
      </w:r>
    </w:p>
    <w:p w14:paraId="527E8395"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Contract Management;</w:t>
      </w:r>
    </w:p>
    <w:p w14:paraId="527E8396"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Sales Account Management;</w:t>
      </w:r>
    </w:p>
    <w:p w14:paraId="527E8397"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Customer Information Management;</w:t>
      </w:r>
    </w:p>
    <w:p w14:paraId="527E8398"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Customer Service Representative Toolbox;</w:t>
      </w:r>
    </w:p>
    <w:p w14:paraId="527E8399"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Customer Problem Management;</w:t>
      </w:r>
    </w:p>
    <w:p w14:paraId="527E839A"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Case Management;</w:t>
      </w:r>
    </w:p>
    <w:p w14:paraId="527E839B"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Sal</w:t>
      </w:r>
      <w:r>
        <w:rPr>
          <w:sz w:val="24"/>
          <w:szCs w:val="24"/>
          <w:lang w:val="en-GB"/>
        </w:rPr>
        <w:t>es Aids;</w:t>
      </w:r>
    </w:p>
    <w:p w14:paraId="527E839C"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Customer Insight Management;</w:t>
      </w:r>
    </w:p>
    <w:p w14:paraId="527E839D" w14:textId="77777777" w:rsidR="00E62E89" w:rsidRDefault="00DC1B0E">
      <w:pPr>
        <w:pStyle w:val="ListParagraph"/>
        <w:numPr>
          <w:ilvl w:val="0"/>
          <w:numId w:val="57"/>
        </w:numPr>
        <w:suppressAutoHyphens w:val="0"/>
        <w:jc w:val="both"/>
        <w:textAlignment w:val="auto"/>
        <w:rPr>
          <w:sz w:val="24"/>
          <w:szCs w:val="24"/>
          <w:lang w:val="en-GB"/>
        </w:rPr>
      </w:pPr>
      <w:r>
        <w:rPr>
          <w:sz w:val="24"/>
          <w:szCs w:val="24"/>
          <w:lang w:val="en-GB"/>
        </w:rPr>
        <w:t>Reporting.</w:t>
      </w:r>
    </w:p>
    <w:p w14:paraId="527E839E" w14:textId="77777777" w:rsidR="00E62E89" w:rsidRDefault="00E62E89">
      <w:pPr>
        <w:jc w:val="both"/>
        <w:rPr>
          <w:rFonts w:cs="Calibri"/>
          <w:sz w:val="24"/>
          <w:szCs w:val="24"/>
          <w:lang w:val="en-GB"/>
        </w:rPr>
      </w:pPr>
    </w:p>
    <w:p w14:paraId="527E839F" w14:textId="77777777" w:rsidR="00E62E89" w:rsidRDefault="00DC1B0E">
      <w:pPr>
        <w:pStyle w:val="Heading1"/>
        <w:numPr>
          <w:ilvl w:val="1"/>
          <w:numId w:val="43"/>
        </w:numPr>
        <w:rPr>
          <w:rFonts w:cs="Calibri"/>
          <w:sz w:val="24"/>
          <w:szCs w:val="24"/>
          <w:lang w:val="en-GB"/>
        </w:rPr>
      </w:pPr>
      <w:bookmarkStart w:id="67" w:name="_Toc37766222"/>
      <w:bookmarkStart w:id="68" w:name="_Toc37788713"/>
      <w:bookmarkStart w:id="69" w:name="_Toc37847909"/>
      <w:bookmarkStart w:id="70" w:name="_Toc38458367"/>
      <w:bookmarkStart w:id="71" w:name="_Toc38459301"/>
      <w:bookmarkStart w:id="72" w:name="_Toc50971467"/>
      <w:r>
        <w:rPr>
          <w:rFonts w:cs="Calibri"/>
          <w:sz w:val="24"/>
          <w:szCs w:val="24"/>
          <w:lang w:val="en-GB"/>
        </w:rPr>
        <w:t>Functional requirements</w:t>
      </w:r>
      <w:bookmarkEnd w:id="67"/>
      <w:bookmarkEnd w:id="68"/>
      <w:bookmarkEnd w:id="69"/>
      <w:bookmarkEnd w:id="70"/>
      <w:bookmarkEnd w:id="71"/>
      <w:bookmarkEnd w:id="72"/>
    </w:p>
    <w:p w14:paraId="527E83A0" w14:textId="77777777" w:rsidR="00E62E89" w:rsidRDefault="00E62E89">
      <w:pPr>
        <w:rPr>
          <w:rFonts w:cs="Calibri"/>
          <w:sz w:val="24"/>
          <w:szCs w:val="24"/>
        </w:rPr>
      </w:pPr>
    </w:p>
    <w:p w14:paraId="527E83A1" w14:textId="77777777" w:rsidR="00E62E89" w:rsidRDefault="00DC1B0E">
      <w:pPr>
        <w:pStyle w:val="ListParagraph"/>
        <w:numPr>
          <w:ilvl w:val="2"/>
          <w:numId w:val="43"/>
        </w:numPr>
        <w:jc w:val="both"/>
        <w:rPr>
          <w:rFonts w:cs="Calibri"/>
          <w:color w:val="000000"/>
          <w:sz w:val="24"/>
          <w:szCs w:val="24"/>
          <w:lang w:val="en-GB"/>
        </w:rPr>
      </w:pPr>
      <w:r>
        <w:rPr>
          <w:rFonts w:cs="Calibri"/>
          <w:color w:val="000000"/>
          <w:sz w:val="24"/>
          <w:szCs w:val="24"/>
          <w:lang w:val="en-GB"/>
        </w:rPr>
        <w:t>The functional requirements of the CRM tools are specified in Appendix 1 - Functional requirements.</w:t>
      </w:r>
    </w:p>
    <w:p w14:paraId="527E83A2" w14:textId="77777777" w:rsidR="00E62E89" w:rsidRDefault="00E62E89">
      <w:pPr>
        <w:ind w:left="360"/>
        <w:jc w:val="both"/>
        <w:rPr>
          <w:rFonts w:cs="Calibri"/>
          <w:color w:val="000000"/>
          <w:sz w:val="24"/>
          <w:szCs w:val="24"/>
        </w:rPr>
      </w:pPr>
    </w:p>
    <w:p w14:paraId="527E83A3" w14:textId="77777777" w:rsidR="00E62E89" w:rsidRDefault="00DC1B0E">
      <w:pPr>
        <w:pStyle w:val="Heading1"/>
        <w:numPr>
          <w:ilvl w:val="1"/>
          <w:numId w:val="43"/>
        </w:numPr>
        <w:rPr>
          <w:rFonts w:cs="Calibri"/>
          <w:sz w:val="24"/>
          <w:szCs w:val="24"/>
          <w:lang w:val="en-GB"/>
        </w:rPr>
      </w:pPr>
      <w:bookmarkStart w:id="73" w:name="_Toc37766223"/>
      <w:bookmarkStart w:id="74" w:name="_Toc37788714"/>
      <w:bookmarkStart w:id="75" w:name="_Toc37847910"/>
      <w:bookmarkStart w:id="76" w:name="_Toc38458368"/>
      <w:bookmarkStart w:id="77" w:name="_Toc38459302"/>
      <w:bookmarkStart w:id="78" w:name="_Toc50971468"/>
      <w:r>
        <w:rPr>
          <w:rFonts w:cs="Calibri"/>
          <w:sz w:val="24"/>
          <w:szCs w:val="24"/>
          <w:lang w:val="en-GB"/>
        </w:rPr>
        <w:t>Technical requirements</w:t>
      </w:r>
      <w:bookmarkEnd w:id="73"/>
      <w:bookmarkEnd w:id="74"/>
      <w:bookmarkEnd w:id="75"/>
      <w:bookmarkEnd w:id="76"/>
      <w:bookmarkEnd w:id="77"/>
      <w:bookmarkEnd w:id="78"/>
    </w:p>
    <w:p w14:paraId="527E83A4" w14:textId="77777777" w:rsidR="00E62E89" w:rsidRDefault="00E62E89">
      <w:pPr>
        <w:rPr>
          <w:rFonts w:cs="Calibri"/>
          <w:sz w:val="24"/>
          <w:szCs w:val="24"/>
        </w:rPr>
      </w:pPr>
    </w:p>
    <w:p w14:paraId="527E83A5" w14:textId="77777777" w:rsidR="00E62E89" w:rsidRDefault="00E62E89">
      <w:pPr>
        <w:pStyle w:val="ListParagraph"/>
        <w:numPr>
          <w:ilvl w:val="1"/>
          <w:numId w:val="48"/>
        </w:numPr>
        <w:jc w:val="both"/>
        <w:rPr>
          <w:rFonts w:cs="Calibri"/>
          <w:vanish/>
          <w:sz w:val="24"/>
          <w:szCs w:val="24"/>
        </w:rPr>
      </w:pPr>
    </w:p>
    <w:p w14:paraId="527E83A6" w14:textId="77777777" w:rsidR="00E62E89" w:rsidRDefault="00E62E89">
      <w:pPr>
        <w:pStyle w:val="ListParagraph"/>
        <w:numPr>
          <w:ilvl w:val="1"/>
          <w:numId w:val="48"/>
        </w:numPr>
        <w:jc w:val="both"/>
        <w:rPr>
          <w:rFonts w:cs="Calibri"/>
          <w:vanish/>
          <w:sz w:val="24"/>
          <w:szCs w:val="24"/>
        </w:rPr>
      </w:pPr>
    </w:p>
    <w:p w14:paraId="527E83A7" w14:textId="77777777" w:rsidR="00E62E89" w:rsidRDefault="00DC1B0E">
      <w:pPr>
        <w:pStyle w:val="ListParagraph"/>
        <w:numPr>
          <w:ilvl w:val="2"/>
          <w:numId w:val="43"/>
        </w:numPr>
        <w:jc w:val="both"/>
        <w:rPr>
          <w:rFonts w:cs="Calibri"/>
          <w:color w:val="000000"/>
          <w:sz w:val="24"/>
          <w:szCs w:val="24"/>
          <w:lang w:val="en-GB"/>
        </w:rPr>
      </w:pPr>
      <w:r>
        <w:rPr>
          <w:rFonts w:cs="Calibri"/>
          <w:color w:val="000000"/>
          <w:sz w:val="24"/>
          <w:szCs w:val="24"/>
          <w:lang w:val="en-GB"/>
        </w:rPr>
        <w:t xml:space="preserve">The non-functional requirements of the CRM tools </w:t>
      </w:r>
      <w:r>
        <w:rPr>
          <w:rFonts w:cs="Calibri"/>
          <w:color w:val="000000"/>
          <w:sz w:val="24"/>
          <w:szCs w:val="24"/>
          <w:lang w:val="en-GB"/>
        </w:rPr>
        <w:t>are specified in Appendix 2 – Non-functional requirements.</w:t>
      </w:r>
    </w:p>
    <w:p w14:paraId="527E83A8" w14:textId="77777777" w:rsidR="00E62E89" w:rsidRDefault="00DC1B0E">
      <w:pPr>
        <w:pStyle w:val="ListParagraph"/>
        <w:numPr>
          <w:ilvl w:val="2"/>
          <w:numId w:val="43"/>
        </w:numPr>
        <w:suppressAutoHyphens w:val="0"/>
        <w:jc w:val="both"/>
        <w:textAlignment w:val="auto"/>
        <w:rPr>
          <w:sz w:val="24"/>
          <w:szCs w:val="24"/>
          <w:lang w:val="en-GB"/>
        </w:rPr>
      </w:pPr>
      <w:r>
        <w:rPr>
          <w:sz w:val="24"/>
          <w:szCs w:val="24"/>
          <w:lang w:val="en-GB"/>
        </w:rPr>
        <w:t>The CRM tool must have integrations with other systems considering technical requirements described in Appendix 2 – Non-Functional Requirements.</w:t>
      </w:r>
    </w:p>
    <w:p w14:paraId="527E83A9" w14:textId="77777777" w:rsidR="00E62E89" w:rsidRDefault="00E62E89">
      <w:pPr>
        <w:jc w:val="both"/>
        <w:rPr>
          <w:rFonts w:cs="Calibri"/>
          <w:sz w:val="24"/>
          <w:szCs w:val="24"/>
        </w:rPr>
      </w:pPr>
    </w:p>
    <w:p w14:paraId="527E83AA" w14:textId="77777777" w:rsidR="00E62E89" w:rsidRDefault="00DC1B0E">
      <w:pPr>
        <w:pStyle w:val="Heading1"/>
        <w:numPr>
          <w:ilvl w:val="1"/>
          <w:numId w:val="43"/>
        </w:numPr>
        <w:rPr>
          <w:rFonts w:cs="Calibri"/>
          <w:sz w:val="24"/>
          <w:szCs w:val="24"/>
          <w:lang w:val="en-GB"/>
        </w:rPr>
      </w:pPr>
      <w:bookmarkStart w:id="79" w:name="_Toc37766224"/>
      <w:bookmarkStart w:id="80" w:name="_Toc37788715"/>
      <w:bookmarkStart w:id="81" w:name="_Toc37847911"/>
      <w:bookmarkStart w:id="82" w:name="_Toc38458369"/>
      <w:bookmarkStart w:id="83" w:name="_Toc38459303"/>
      <w:bookmarkStart w:id="84" w:name="_Toc50971469"/>
      <w:r>
        <w:rPr>
          <w:rFonts w:cs="Calibri"/>
          <w:sz w:val="24"/>
          <w:szCs w:val="24"/>
          <w:lang w:val="en-GB"/>
        </w:rPr>
        <w:lastRenderedPageBreak/>
        <w:t>Project implementation</w:t>
      </w:r>
      <w:bookmarkEnd w:id="79"/>
      <w:bookmarkEnd w:id="80"/>
      <w:bookmarkEnd w:id="81"/>
      <w:bookmarkEnd w:id="82"/>
      <w:bookmarkEnd w:id="83"/>
      <w:bookmarkEnd w:id="84"/>
    </w:p>
    <w:p w14:paraId="527E83AB" w14:textId="77777777" w:rsidR="00E62E89" w:rsidRDefault="00E62E89">
      <w:pPr>
        <w:rPr>
          <w:rFonts w:cs="Calibri"/>
          <w:sz w:val="24"/>
          <w:szCs w:val="24"/>
        </w:rPr>
      </w:pPr>
    </w:p>
    <w:p w14:paraId="527E83AC" w14:textId="77777777" w:rsidR="00E62E89" w:rsidRDefault="00E62E89">
      <w:pPr>
        <w:pStyle w:val="ListParagraph"/>
        <w:numPr>
          <w:ilvl w:val="1"/>
          <w:numId w:val="48"/>
        </w:numPr>
        <w:jc w:val="both"/>
        <w:rPr>
          <w:rFonts w:cs="Calibri"/>
          <w:vanish/>
          <w:sz w:val="24"/>
          <w:szCs w:val="24"/>
        </w:rPr>
      </w:pPr>
    </w:p>
    <w:p w14:paraId="527E83AD" w14:textId="77777777" w:rsidR="00E62E89" w:rsidRDefault="00DC1B0E">
      <w:pPr>
        <w:pStyle w:val="ListParagraph"/>
        <w:numPr>
          <w:ilvl w:val="2"/>
          <w:numId w:val="43"/>
        </w:numPr>
        <w:jc w:val="both"/>
        <w:rPr>
          <w:rFonts w:cs="Calibri"/>
          <w:sz w:val="24"/>
          <w:szCs w:val="24"/>
        </w:rPr>
      </w:pPr>
      <w:r>
        <w:rPr>
          <w:rFonts w:cs="Calibri"/>
          <w:sz w:val="24"/>
          <w:szCs w:val="24"/>
        </w:rPr>
        <w:t>Proposed project implement</w:t>
      </w:r>
      <w:r>
        <w:rPr>
          <w:rFonts w:cs="Calibri"/>
          <w:sz w:val="24"/>
          <w:szCs w:val="24"/>
        </w:rPr>
        <w:t>ation in stages by business units:</w:t>
      </w:r>
    </w:p>
    <w:p w14:paraId="527E83AE" w14:textId="77777777" w:rsidR="00E62E89" w:rsidRDefault="00DC1B0E">
      <w:pPr>
        <w:pStyle w:val="ListParagraph"/>
        <w:numPr>
          <w:ilvl w:val="0"/>
          <w:numId w:val="58"/>
        </w:numPr>
        <w:jc w:val="both"/>
        <w:rPr>
          <w:rFonts w:cs="Calibri"/>
          <w:b/>
          <w:bCs/>
          <w:sz w:val="24"/>
          <w:szCs w:val="24"/>
        </w:rPr>
      </w:pPr>
      <w:r>
        <w:rPr>
          <w:rFonts w:cs="Calibri"/>
          <w:b/>
          <w:bCs/>
          <w:sz w:val="24"/>
          <w:szCs w:val="24"/>
        </w:rPr>
        <w:t>Stage I:</w:t>
      </w:r>
    </w:p>
    <w:p w14:paraId="527E83AF" w14:textId="77777777" w:rsidR="00E62E89" w:rsidRDefault="00DC1B0E">
      <w:pPr>
        <w:pStyle w:val="ListParagraph"/>
        <w:numPr>
          <w:ilvl w:val="0"/>
          <w:numId w:val="59"/>
        </w:numPr>
        <w:jc w:val="both"/>
        <w:rPr>
          <w:rFonts w:cs="Calibri"/>
          <w:sz w:val="24"/>
          <w:szCs w:val="24"/>
        </w:rPr>
      </w:pPr>
      <w:r>
        <w:rPr>
          <w:rFonts w:cs="Calibri"/>
          <w:sz w:val="24"/>
          <w:szCs w:val="24"/>
        </w:rPr>
        <w:t>JSC LG CARGO.</w:t>
      </w:r>
    </w:p>
    <w:p w14:paraId="527E83B0" w14:textId="77777777" w:rsidR="00E62E89" w:rsidRDefault="00DC1B0E">
      <w:pPr>
        <w:pStyle w:val="ListParagraph"/>
        <w:numPr>
          <w:ilvl w:val="0"/>
          <w:numId w:val="58"/>
        </w:numPr>
        <w:jc w:val="both"/>
        <w:rPr>
          <w:rFonts w:cs="Calibri"/>
          <w:b/>
          <w:bCs/>
          <w:sz w:val="24"/>
          <w:szCs w:val="24"/>
        </w:rPr>
      </w:pPr>
      <w:r>
        <w:rPr>
          <w:rFonts w:cs="Calibri"/>
          <w:b/>
          <w:bCs/>
          <w:sz w:val="24"/>
          <w:szCs w:val="24"/>
        </w:rPr>
        <w:t>Stage II:</w:t>
      </w:r>
    </w:p>
    <w:p w14:paraId="527E83B1" w14:textId="77777777" w:rsidR="00E62E89" w:rsidRDefault="00DC1B0E">
      <w:pPr>
        <w:pStyle w:val="ListParagraph"/>
        <w:numPr>
          <w:ilvl w:val="0"/>
          <w:numId w:val="59"/>
        </w:numPr>
        <w:jc w:val="both"/>
        <w:rPr>
          <w:rFonts w:cs="Calibri"/>
          <w:sz w:val="24"/>
          <w:szCs w:val="24"/>
        </w:rPr>
      </w:pPr>
      <w:r>
        <w:rPr>
          <w:rFonts w:cs="Calibri"/>
          <w:sz w:val="24"/>
          <w:szCs w:val="24"/>
        </w:rPr>
        <w:t>JSC LG Infrastructure;</w:t>
      </w:r>
    </w:p>
    <w:p w14:paraId="527E83B2" w14:textId="77777777" w:rsidR="00E62E89" w:rsidRDefault="00DC1B0E">
      <w:pPr>
        <w:pStyle w:val="ListParagraph"/>
        <w:numPr>
          <w:ilvl w:val="0"/>
          <w:numId w:val="59"/>
        </w:numPr>
        <w:jc w:val="both"/>
        <w:rPr>
          <w:rFonts w:cs="Calibri"/>
          <w:sz w:val="24"/>
          <w:szCs w:val="24"/>
        </w:rPr>
      </w:pPr>
      <w:r>
        <w:rPr>
          <w:rFonts w:cs="Calibri"/>
          <w:sz w:val="24"/>
          <w:szCs w:val="24"/>
        </w:rPr>
        <w:t>LLC Vilnius Locomotive Repair Depot.</w:t>
      </w:r>
    </w:p>
    <w:p w14:paraId="527E83B3" w14:textId="77777777" w:rsidR="00E62E89" w:rsidRDefault="00DC1B0E">
      <w:pPr>
        <w:pStyle w:val="ListParagraph"/>
        <w:numPr>
          <w:ilvl w:val="0"/>
          <w:numId w:val="58"/>
        </w:numPr>
        <w:jc w:val="both"/>
        <w:rPr>
          <w:rFonts w:cs="Calibri"/>
          <w:b/>
          <w:bCs/>
          <w:sz w:val="24"/>
          <w:szCs w:val="24"/>
        </w:rPr>
      </w:pPr>
      <w:r>
        <w:rPr>
          <w:rFonts w:cs="Calibri"/>
          <w:b/>
          <w:bCs/>
          <w:sz w:val="24"/>
          <w:szCs w:val="24"/>
        </w:rPr>
        <w:t>Stage III:</w:t>
      </w:r>
    </w:p>
    <w:p w14:paraId="527E83B4" w14:textId="77777777" w:rsidR="00E62E89" w:rsidRDefault="00DC1B0E">
      <w:pPr>
        <w:pStyle w:val="ListParagraph"/>
        <w:numPr>
          <w:ilvl w:val="0"/>
          <w:numId w:val="59"/>
        </w:numPr>
        <w:jc w:val="both"/>
        <w:rPr>
          <w:rFonts w:cs="Calibri"/>
          <w:sz w:val="24"/>
          <w:szCs w:val="24"/>
        </w:rPr>
      </w:pPr>
      <w:r>
        <w:rPr>
          <w:rFonts w:cs="Calibri"/>
          <w:sz w:val="24"/>
          <w:szCs w:val="24"/>
        </w:rPr>
        <w:t>LLC LG Passengers;</w:t>
      </w:r>
    </w:p>
    <w:p w14:paraId="527E83B5" w14:textId="77777777" w:rsidR="00E62E89" w:rsidRDefault="00DC1B0E">
      <w:pPr>
        <w:pStyle w:val="ListParagraph"/>
        <w:numPr>
          <w:ilvl w:val="0"/>
          <w:numId w:val="59"/>
        </w:numPr>
        <w:jc w:val="both"/>
        <w:rPr>
          <w:rFonts w:cs="Calibri"/>
          <w:sz w:val="24"/>
          <w:szCs w:val="24"/>
        </w:rPr>
      </w:pPr>
      <w:r>
        <w:rPr>
          <w:rFonts w:cs="Calibri"/>
          <w:sz w:val="24"/>
          <w:szCs w:val="24"/>
        </w:rPr>
        <w:t>LLC Railway Construction Center;</w:t>
      </w:r>
    </w:p>
    <w:p w14:paraId="527E83B6" w14:textId="77777777" w:rsidR="00E62E89" w:rsidRDefault="00DC1B0E">
      <w:pPr>
        <w:pStyle w:val="ListParagraph"/>
        <w:numPr>
          <w:ilvl w:val="0"/>
          <w:numId w:val="59"/>
        </w:numPr>
        <w:jc w:val="both"/>
        <w:rPr>
          <w:rFonts w:cs="Calibri"/>
          <w:sz w:val="24"/>
          <w:szCs w:val="24"/>
        </w:rPr>
      </w:pPr>
      <w:r>
        <w:rPr>
          <w:rFonts w:cs="Calibri"/>
          <w:sz w:val="24"/>
          <w:szCs w:val="24"/>
        </w:rPr>
        <w:t>JSC Lithuanian Railways, Asset Management Service Center.</w:t>
      </w:r>
    </w:p>
    <w:p w14:paraId="527E83B7" w14:textId="77777777" w:rsidR="00E62E89" w:rsidRDefault="00DC1B0E">
      <w:pPr>
        <w:pStyle w:val="ListParagraph"/>
        <w:numPr>
          <w:ilvl w:val="2"/>
          <w:numId w:val="43"/>
        </w:numPr>
        <w:jc w:val="both"/>
        <w:rPr>
          <w:rFonts w:cs="Calibri"/>
          <w:color w:val="000000"/>
          <w:sz w:val="24"/>
          <w:szCs w:val="24"/>
        </w:rPr>
      </w:pPr>
      <w:bookmarkStart w:id="85" w:name="_Hlk37256647"/>
      <w:r>
        <w:rPr>
          <w:rFonts w:cs="Calibri"/>
          <w:color w:val="000000"/>
          <w:sz w:val="24"/>
          <w:szCs w:val="24"/>
        </w:rPr>
        <w:t>Stage I of the project should be implemented within recommended stages and time frames specified in a table below.</w:t>
      </w:r>
      <w:bookmarkEnd w:id="85"/>
    </w:p>
    <w:tbl>
      <w:tblPr>
        <w:tblW w:w="9639" w:type="dxa"/>
        <w:tblLayout w:type="fixed"/>
        <w:tblCellMar>
          <w:left w:w="10" w:type="dxa"/>
          <w:right w:w="10" w:type="dxa"/>
        </w:tblCellMar>
        <w:tblLook w:val="04A0" w:firstRow="1" w:lastRow="0" w:firstColumn="1" w:lastColumn="0" w:noHBand="0" w:noVBand="1"/>
      </w:tblPr>
      <w:tblGrid>
        <w:gridCol w:w="567"/>
        <w:gridCol w:w="4820"/>
        <w:gridCol w:w="4252"/>
      </w:tblGrid>
      <w:tr w:rsidR="00E62E89" w14:paraId="527E83BB" w14:textId="77777777">
        <w:tblPrEx>
          <w:tblCellMar>
            <w:top w:w="0" w:type="dxa"/>
            <w:bottom w:w="0" w:type="dxa"/>
          </w:tblCellMar>
        </w:tblPrEx>
        <w:trPr>
          <w:trHeight w:val="283"/>
        </w:trPr>
        <w:tc>
          <w:tcPr>
            <w:tcW w:w="567" w:type="dxa"/>
            <w:tcBorders>
              <w:top w:val="single" w:sz="4" w:space="0" w:color="EAEAEA"/>
              <w:bottom w:val="single" w:sz="4" w:space="0" w:color="EAEAEA"/>
            </w:tcBorders>
            <w:shd w:val="clear" w:color="auto" w:fill="2F5496"/>
            <w:noWrap/>
            <w:tcMar>
              <w:top w:w="0" w:type="dxa"/>
              <w:left w:w="108" w:type="dxa"/>
              <w:bottom w:w="0" w:type="dxa"/>
              <w:right w:w="108" w:type="dxa"/>
            </w:tcMar>
            <w:vAlign w:val="center"/>
          </w:tcPr>
          <w:p w14:paraId="527E83B8" w14:textId="77777777" w:rsidR="00E62E89" w:rsidRDefault="00E62E89">
            <w:pPr>
              <w:spacing w:after="0"/>
              <w:rPr>
                <w:rFonts w:cs="Calibri"/>
                <w:sz w:val="24"/>
                <w:szCs w:val="24"/>
                <w:lang w:val="en-GB" w:eastAsia="lt-LT"/>
              </w:rPr>
            </w:pPr>
          </w:p>
        </w:tc>
        <w:tc>
          <w:tcPr>
            <w:tcW w:w="4820" w:type="dxa"/>
            <w:tcBorders>
              <w:top w:val="single" w:sz="4" w:space="0" w:color="EAEAEA"/>
              <w:bottom w:val="single" w:sz="4" w:space="0" w:color="EAEAEA"/>
            </w:tcBorders>
            <w:shd w:val="clear" w:color="auto" w:fill="2F5496"/>
            <w:tcMar>
              <w:top w:w="0" w:type="dxa"/>
              <w:left w:w="108" w:type="dxa"/>
              <w:bottom w:w="0" w:type="dxa"/>
              <w:right w:w="108" w:type="dxa"/>
            </w:tcMar>
            <w:vAlign w:val="center"/>
          </w:tcPr>
          <w:p w14:paraId="527E83B9" w14:textId="77777777" w:rsidR="00E62E89" w:rsidRDefault="00DC1B0E">
            <w:pPr>
              <w:spacing w:after="0"/>
              <w:rPr>
                <w:rFonts w:cs="Calibri"/>
                <w:color w:val="FFFFFF"/>
                <w:sz w:val="24"/>
                <w:szCs w:val="24"/>
                <w:lang w:val="en-GB" w:eastAsia="lt-LT"/>
              </w:rPr>
            </w:pPr>
            <w:r>
              <w:rPr>
                <w:rFonts w:cs="Calibri"/>
                <w:color w:val="FFFFFF"/>
                <w:sz w:val="24"/>
                <w:szCs w:val="24"/>
                <w:lang w:val="en-GB" w:eastAsia="lt-LT"/>
              </w:rPr>
              <w:t>Project activities</w:t>
            </w:r>
          </w:p>
        </w:tc>
        <w:tc>
          <w:tcPr>
            <w:tcW w:w="4252" w:type="dxa"/>
            <w:tcBorders>
              <w:top w:val="single" w:sz="4" w:space="0" w:color="EAEAEA"/>
              <w:bottom w:val="single" w:sz="4" w:space="0" w:color="EAEAEA"/>
            </w:tcBorders>
            <w:shd w:val="clear" w:color="auto" w:fill="2F5496"/>
            <w:tcMar>
              <w:top w:w="0" w:type="dxa"/>
              <w:left w:w="108" w:type="dxa"/>
              <w:bottom w:w="0" w:type="dxa"/>
              <w:right w:w="108" w:type="dxa"/>
            </w:tcMar>
            <w:vAlign w:val="center"/>
          </w:tcPr>
          <w:p w14:paraId="527E83BA" w14:textId="77777777" w:rsidR="00E62E89" w:rsidRDefault="00DC1B0E">
            <w:pPr>
              <w:spacing w:after="0"/>
              <w:rPr>
                <w:rFonts w:cs="Calibri"/>
                <w:color w:val="FFFFFF"/>
                <w:sz w:val="24"/>
                <w:szCs w:val="24"/>
                <w:lang w:val="en-GB" w:eastAsia="lt-LT"/>
              </w:rPr>
            </w:pPr>
            <w:r>
              <w:rPr>
                <w:rFonts w:cs="Calibri"/>
                <w:color w:val="FFFFFF"/>
                <w:sz w:val="24"/>
                <w:szCs w:val="24"/>
                <w:lang w:val="en-GB" w:eastAsia="lt-LT"/>
              </w:rPr>
              <w:t>Period</w:t>
            </w:r>
          </w:p>
        </w:tc>
      </w:tr>
      <w:tr w:rsidR="00E62E89" w14:paraId="527E83BF" w14:textId="77777777">
        <w:tblPrEx>
          <w:tblCellMar>
            <w:top w:w="0" w:type="dxa"/>
            <w:bottom w:w="0" w:type="dxa"/>
          </w:tblCellMar>
        </w:tblPrEx>
        <w:trPr>
          <w:trHeight w:val="170"/>
        </w:trPr>
        <w:tc>
          <w:tcPr>
            <w:tcW w:w="567" w:type="dxa"/>
            <w:tcBorders>
              <w:top w:val="single" w:sz="4" w:space="0" w:color="EAEAEA"/>
              <w:bottom w:val="single" w:sz="4" w:space="0" w:color="EAEAEA"/>
            </w:tcBorders>
            <w:shd w:val="clear" w:color="auto" w:fill="auto"/>
            <w:noWrap/>
            <w:tcMar>
              <w:top w:w="0" w:type="dxa"/>
              <w:left w:w="108" w:type="dxa"/>
              <w:bottom w:w="0" w:type="dxa"/>
              <w:right w:w="108" w:type="dxa"/>
            </w:tcMar>
            <w:vAlign w:val="center"/>
          </w:tcPr>
          <w:p w14:paraId="527E83BC" w14:textId="77777777" w:rsidR="00E62E89" w:rsidRDefault="00DC1B0E">
            <w:pPr>
              <w:spacing w:after="0"/>
              <w:rPr>
                <w:rFonts w:cs="Calibri"/>
                <w:sz w:val="24"/>
                <w:szCs w:val="24"/>
                <w:lang w:val="en-GB" w:eastAsia="lt-LT"/>
              </w:rPr>
            </w:pPr>
            <w:r>
              <w:rPr>
                <w:rFonts w:cs="Calibri"/>
                <w:sz w:val="24"/>
                <w:szCs w:val="24"/>
                <w:lang w:val="en-GB" w:eastAsia="lt-LT"/>
              </w:rPr>
              <w:t>1.</w:t>
            </w:r>
          </w:p>
        </w:tc>
        <w:tc>
          <w:tcPr>
            <w:tcW w:w="4820" w:type="dxa"/>
            <w:tcBorders>
              <w:top w:val="single" w:sz="4" w:space="0" w:color="EAEAEA"/>
              <w:bottom w:val="single" w:sz="4" w:space="0" w:color="EAEAEA"/>
            </w:tcBorders>
            <w:shd w:val="clear" w:color="auto" w:fill="auto"/>
            <w:tcMar>
              <w:top w:w="0" w:type="dxa"/>
              <w:left w:w="108" w:type="dxa"/>
              <w:bottom w:w="0" w:type="dxa"/>
              <w:right w:w="108" w:type="dxa"/>
            </w:tcMar>
            <w:vAlign w:val="center"/>
          </w:tcPr>
          <w:p w14:paraId="527E83BD"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Project planning</w:t>
            </w:r>
          </w:p>
        </w:tc>
        <w:tc>
          <w:tcPr>
            <w:tcW w:w="4252" w:type="dxa"/>
            <w:tcBorders>
              <w:top w:val="single" w:sz="4" w:space="0" w:color="EAEAEA"/>
            </w:tcBorders>
            <w:shd w:val="clear" w:color="auto" w:fill="auto"/>
            <w:tcMar>
              <w:top w:w="0" w:type="dxa"/>
              <w:left w:w="108" w:type="dxa"/>
              <w:bottom w:w="0" w:type="dxa"/>
              <w:right w:w="108" w:type="dxa"/>
            </w:tcMar>
            <w:vAlign w:val="center"/>
          </w:tcPr>
          <w:p w14:paraId="527E83BE"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30 c.d.</w:t>
            </w:r>
          </w:p>
        </w:tc>
      </w:tr>
      <w:tr w:rsidR="00E62E89" w14:paraId="527E83C3"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C0" w14:textId="77777777" w:rsidR="00E62E89" w:rsidRDefault="00DC1B0E">
            <w:pPr>
              <w:spacing w:after="0"/>
              <w:rPr>
                <w:rFonts w:cs="Calibri"/>
                <w:sz w:val="24"/>
                <w:szCs w:val="24"/>
                <w:lang w:val="en-GB" w:eastAsia="lt-LT"/>
              </w:rPr>
            </w:pPr>
            <w:r>
              <w:rPr>
                <w:rFonts w:cs="Calibri"/>
                <w:sz w:val="24"/>
                <w:szCs w:val="24"/>
                <w:lang w:val="en-GB" w:eastAsia="lt-LT"/>
              </w:rPr>
              <w:t>2.</w:t>
            </w:r>
          </w:p>
        </w:tc>
        <w:tc>
          <w:tcPr>
            <w:tcW w:w="4820" w:type="dxa"/>
            <w:tcBorders>
              <w:bottom w:val="single" w:sz="4" w:space="0" w:color="EAEAEA"/>
            </w:tcBorders>
            <w:shd w:val="clear" w:color="auto" w:fill="auto"/>
            <w:tcMar>
              <w:top w:w="0" w:type="dxa"/>
              <w:left w:w="108" w:type="dxa"/>
              <w:bottom w:w="0" w:type="dxa"/>
              <w:right w:w="108" w:type="dxa"/>
            </w:tcMar>
            <w:vAlign w:val="center"/>
          </w:tcPr>
          <w:p w14:paraId="527E83C1" w14:textId="77777777" w:rsidR="00E62E89" w:rsidRDefault="00DC1B0E">
            <w:pPr>
              <w:spacing w:after="0"/>
            </w:pPr>
            <w:r>
              <w:rPr>
                <w:rFonts w:eastAsia="Times New Roman" w:cs="Calibri"/>
                <w:color w:val="000000"/>
                <w:sz w:val="24"/>
                <w:szCs w:val="24"/>
                <w:lang w:val="en-GB" w:eastAsia="lt-LT"/>
              </w:rPr>
              <w:t>Configuration and installation design</w:t>
            </w:r>
          </w:p>
        </w:tc>
        <w:tc>
          <w:tcPr>
            <w:tcW w:w="4252" w:type="dxa"/>
            <w:shd w:val="clear" w:color="auto" w:fill="auto"/>
            <w:tcMar>
              <w:top w:w="0" w:type="dxa"/>
              <w:left w:w="108" w:type="dxa"/>
              <w:bottom w:w="0" w:type="dxa"/>
              <w:right w:w="108" w:type="dxa"/>
            </w:tcMar>
            <w:vAlign w:val="center"/>
          </w:tcPr>
          <w:p w14:paraId="527E83C2"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30 c.d.</w:t>
            </w:r>
          </w:p>
        </w:tc>
      </w:tr>
      <w:tr w:rsidR="00E62E89" w14:paraId="527E83C7"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C4" w14:textId="77777777" w:rsidR="00E62E89" w:rsidRDefault="00DC1B0E">
            <w:pPr>
              <w:spacing w:after="0"/>
              <w:rPr>
                <w:rFonts w:cs="Calibri"/>
                <w:sz w:val="24"/>
                <w:szCs w:val="24"/>
                <w:lang w:val="en-GB" w:eastAsia="lt-LT"/>
              </w:rPr>
            </w:pPr>
            <w:r>
              <w:rPr>
                <w:rFonts w:cs="Calibri"/>
                <w:sz w:val="24"/>
                <w:szCs w:val="24"/>
                <w:lang w:val="en-GB" w:eastAsia="lt-LT"/>
              </w:rPr>
              <w:t>3.</w:t>
            </w:r>
          </w:p>
        </w:tc>
        <w:tc>
          <w:tcPr>
            <w:tcW w:w="4820" w:type="dxa"/>
            <w:tcBorders>
              <w:bottom w:val="single" w:sz="4" w:space="0" w:color="EAEAEA"/>
            </w:tcBorders>
            <w:shd w:val="clear" w:color="auto" w:fill="auto"/>
            <w:tcMar>
              <w:top w:w="0" w:type="dxa"/>
              <w:left w:w="108" w:type="dxa"/>
              <w:bottom w:w="0" w:type="dxa"/>
              <w:right w:w="108" w:type="dxa"/>
            </w:tcMar>
            <w:vAlign w:val="center"/>
          </w:tcPr>
          <w:p w14:paraId="527E83C5" w14:textId="77777777" w:rsidR="00E62E89" w:rsidRDefault="00DC1B0E">
            <w:pPr>
              <w:spacing w:after="0"/>
            </w:pPr>
            <w:r>
              <w:rPr>
                <w:rFonts w:eastAsia="Times New Roman" w:cs="Calibri"/>
                <w:color w:val="000000"/>
                <w:sz w:val="24"/>
                <w:szCs w:val="24"/>
                <w:lang w:val="en-GB" w:eastAsia="lt-LT"/>
              </w:rPr>
              <w:t>Configuration and installation</w:t>
            </w:r>
          </w:p>
        </w:tc>
        <w:tc>
          <w:tcPr>
            <w:tcW w:w="4252" w:type="dxa"/>
            <w:shd w:val="clear" w:color="auto" w:fill="auto"/>
            <w:tcMar>
              <w:top w:w="0" w:type="dxa"/>
              <w:left w:w="108" w:type="dxa"/>
              <w:bottom w:w="0" w:type="dxa"/>
              <w:right w:w="108" w:type="dxa"/>
            </w:tcMar>
            <w:vAlign w:val="center"/>
          </w:tcPr>
          <w:p w14:paraId="527E83C6"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60 c.d.</w:t>
            </w:r>
          </w:p>
        </w:tc>
      </w:tr>
      <w:tr w:rsidR="00E62E89" w14:paraId="527E83CB"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C8" w14:textId="77777777" w:rsidR="00E62E89" w:rsidRDefault="00DC1B0E">
            <w:pPr>
              <w:spacing w:after="0"/>
              <w:rPr>
                <w:rFonts w:cs="Calibri"/>
                <w:sz w:val="24"/>
                <w:szCs w:val="24"/>
                <w:lang w:val="en-GB" w:eastAsia="lt-LT"/>
              </w:rPr>
            </w:pPr>
            <w:r>
              <w:rPr>
                <w:rFonts w:cs="Calibri"/>
                <w:sz w:val="24"/>
                <w:szCs w:val="24"/>
                <w:lang w:val="en-GB" w:eastAsia="lt-LT"/>
              </w:rPr>
              <w:t>4.</w:t>
            </w:r>
          </w:p>
        </w:tc>
        <w:tc>
          <w:tcPr>
            <w:tcW w:w="4820" w:type="dxa"/>
            <w:tcBorders>
              <w:bottom w:val="single" w:sz="4" w:space="0" w:color="EAEAEA"/>
            </w:tcBorders>
            <w:shd w:val="clear" w:color="auto" w:fill="auto"/>
            <w:tcMar>
              <w:top w:w="0" w:type="dxa"/>
              <w:left w:w="108" w:type="dxa"/>
              <w:bottom w:w="0" w:type="dxa"/>
              <w:right w:w="108" w:type="dxa"/>
            </w:tcMar>
          </w:tcPr>
          <w:p w14:paraId="527E83C9" w14:textId="77777777" w:rsidR="00E62E89" w:rsidRDefault="00DC1B0E">
            <w:pPr>
              <w:spacing w:after="0"/>
            </w:pPr>
            <w:r>
              <w:rPr>
                <w:rFonts w:cs="Calibri"/>
                <w:color w:val="000000"/>
                <w:sz w:val="24"/>
                <w:szCs w:val="24"/>
                <w:lang w:val="en-GB"/>
              </w:rPr>
              <w:t>Integration implementation</w:t>
            </w:r>
          </w:p>
        </w:tc>
        <w:tc>
          <w:tcPr>
            <w:tcW w:w="4252" w:type="dxa"/>
            <w:shd w:val="clear" w:color="auto" w:fill="auto"/>
            <w:tcMar>
              <w:top w:w="0" w:type="dxa"/>
              <w:left w:w="108" w:type="dxa"/>
              <w:bottom w:w="0" w:type="dxa"/>
              <w:right w:w="108" w:type="dxa"/>
            </w:tcMar>
            <w:vAlign w:val="center"/>
          </w:tcPr>
          <w:p w14:paraId="527E83CA"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60 c.d.</w:t>
            </w:r>
          </w:p>
        </w:tc>
      </w:tr>
      <w:tr w:rsidR="00E62E89" w14:paraId="527E83CF"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CC" w14:textId="77777777" w:rsidR="00E62E89" w:rsidRDefault="00DC1B0E">
            <w:pPr>
              <w:spacing w:after="0"/>
              <w:rPr>
                <w:rFonts w:cs="Calibri"/>
                <w:sz w:val="24"/>
                <w:szCs w:val="24"/>
                <w:lang w:val="en-GB" w:eastAsia="lt-LT"/>
              </w:rPr>
            </w:pPr>
            <w:r>
              <w:rPr>
                <w:rFonts w:cs="Calibri"/>
                <w:sz w:val="24"/>
                <w:szCs w:val="24"/>
                <w:lang w:val="en-GB" w:eastAsia="lt-LT"/>
              </w:rPr>
              <w:t>5.</w:t>
            </w:r>
          </w:p>
        </w:tc>
        <w:tc>
          <w:tcPr>
            <w:tcW w:w="4820" w:type="dxa"/>
            <w:tcBorders>
              <w:bottom w:val="single" w:sz="4" w:space="0" w:color="EAEAEA"/>
            </w:tcBorders>
            <w:shd w:val="clear" w:color="auto" w:fill="auto"/>
            <w:tcMar>
              <w:top w:w="0" w:type="dxa"/>
              <w:left w:w="108" w:type="dxa"/>
              <w:bottom w:w="0" w:type="dxa"/>
              <w:right w:w="108" w:type="dxa"/>
            </w:tcMar>
          </w:tcPr>
          <w:p w14:paraId="527E83CD" w14:textId="77777777" w:rsidR="00E62E89" w:rsidRDefault="00DC1B0E">
            <w:pPr>
              <w:spacing w:after="0"/>
            </w:pPr>
            <w:r>
              <w:rPr>
                <w:rFonts w:cs="Calibri"/>
                <w:color w:val="000000"/>
                <w:sz w:val="24"/>
                <w:szCs w:val="24"/>
                <w:lang w:val="en-GB"/>
              </w:rPr>
              <w:t xml:space="preserve">Data migration, </w:t>
            </w:r>
            <w:r>
              <w:rPr>
                <w:rFonts w:cs="Calibri"/>
                <w:color w:val="000000"/>
                <w:sz w:val="24"/>
                <w:szCs w:val="24"/>
                <w:lang w:val="en-US"/>
              </w:rPr>
              <w:t>import</w:t>
            </w:r>
          </w:p>
        </w:tc>
        <w:tc>
          <w:tcPr>
            <w:tcW w:w="4252" w:type="dxa"/>
            <w:shd w:val="clear" w:color="auto" w:fill="auto"/>
            <w:tcMar>
              <w:top w:w="0" w:type="dxa"/>
              <w:left w:w="108" w:type="dxa"/>
              <w:bottom w:w="0" w:type="dxa"/>
              <w:right w:w="108" w:type="dxa"/>
            </w:tcMar>
            <w:vAlign w:val="center"/>
          </w:tcPr>
          <w:p w14:paraId="527E83CE"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60 c.d.</w:t>
            </w:r>
          </w:p>
        </w:tc>
      </w:tr>
      <w:tr w:rsidR="00E62E89" w14:paraId="527E83D3"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D0" w14:textId="77777777" w:rsidR="00E62E89" w:rsidRDefault="00DC1B0E">
            <w:pPr>
              <w:spacing w:after="0"/>
              <w:rPr>
                <w:rFonts w:cs="Calibri"/>
                <w:sz w:val="24"/>
                <w:szCs w:val="24"/>
                <w:lang w:val="en-GB" w:eastAsia="lt-LT"/>
              </w:rPr>
            </w:pPr>
            <w:r>
              <w:rPr>
                <w:rFonts w:cs="Calibri"/>
                <w:sz w:val="24"/>
                <w:szCs w:val="24"/>
                <w:lang w:val="en-GB" w:eastAsia="lt-LT"/>
              </w:rPr>
              <w:t>6.</w:t>
            </w:r>
          </w:p>
        </w:tc>
        <w:tc>
          <w:tcPr>
            <w:tcW w:w="4820" w:type="dxa"/>
            <w:tcBorders>
              <w:bottom w:val="single" w:sz="4" w:space="0" w:color="EAEAEA"/>
            </w:tcBorders>
            <w:shd w:val="clear" w:color="auto" w:fill="auto"/>
            <w:noWrap/>
            <w:tcMar>
              <w:top w:w="0" w:type="dxa"/>
              <w:left w:w="108" w:type="dxa"/>
              <w:bottom w:w="0" w:type="dxa"/>
              <w:right w:w="108" w:type="dxa"/>
            </w:tcMar>
            <w:vAlign w:val="center"/>
          </w:tcPr>
          <w:p w14:paraId="527E83D1"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Preparation of training materials and training</w:t>
            </w:r>
          </w:p>
        </w:tc>
        <w:tc>
          <w:tcPr>
            <w:tcW w:w="4252" w:type="dxa"/>
            <w:shd w:val="clear" w:color="auto" w:fill="auto"/>
            <w:tcMar>
              <w:top w:w="0" w:type="dxa"/>
              <w:left w:w="108" w:type="dxa"/>
              <w:bottom w:w="0" w:type="dxa"/>
              <w:right w:w="108" w:type="dxa"/>
            </w:tcMar>
            <w:vAlign w:val="center"/>
          </w:tcPr>
          <w:p w14:paraId="527E83D2"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60 c.d.</w:t>
            </w:r>
          </w:p>
        </w:tc>
      </w:tr>
      <w:tr w:rsidR="00E62E89" w14:paraId="527E83D7"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D4" w14:textId="77777777" w:rsidR="00E62E89" w:rsidRDefault="00DC1B0E">
            <w:pPr>
              <w:spacing w:after="0"/>
              <w:rPr>
                <w:rFonts w:cs="Calibri"/>
                <w:sz w:val="24"/>
                <w:szCs w:val="24"/>
                <w:lang w:val="en-GB" w:eastAsia="lt-LT"/>
              </w:rPr>
            </w:pPr>
            <w:r>
              <w:rPr>
                <w:rFonts w:cs="Calibri"/>
                <w:sz w:val="24"/>
                <w:szCs w:val="24"/>
                <w:lang w:val="en-GB" w:eastAsia="lt-LT"/>
              </w:rPr>
              <w:t>7.</w:t>
            </w:r>
          </w:p>
        </w:tc>
        <w:tc>
          <w:tcPr>
            <w:tcW w:w="4820" w:type="dxa"/>
            <w:tcBorders>
              <w:bottom w:val="single" w:sz="4" w:space="0" w:color="EAEAEA"/>
            </w:tcBorders>
            <w:shd w:val="clear" w:color="auto" w:fill="auto"/>
            <w:tcMar>
              <w:top w:w="0" w:type="dxa"/>
              <w:left w:w="108" w:type="dxa"/>
              <w:bottom w:w="0" w:type="dxa"/>
              <w:right w:w="108" w:type="dxa"/>
            </w:tcMar>
            <w:vAlign w:val="center"/>
          </w:tcPr>
          <w:p w14:paraId="527E83D5" w14:textId="77777777" w:rsidR="00E62E89" w:rsidRDefault="00DC1B0E">
            <w:pPr>
              <w:spacing w:after="0"/>
            </w:pPr>
            <w:r>
              <w:rPr>
                <w:rFonts w:eastAsia="Times New Roman" w:cs="Calibri"/>
                <w:color w:val="000000"/>
                <w:sz w:val="24"/>
                <w:szCs w:val="24"/>
                <w:lang w:val="en-GB" w:eastAsia="lt-LT"/>
              </w:rPr>
              <w:t xml:space="preserve">Testing </w:t>
            </w:r>
          </w:p>
        </w:tc>
        <w:tc>
          <w:tcPr>
            <w:tcW w:w="4252" w:type="dxa"/>
            <w:shd w:val="clear" w:color="auto" w:fill="auto"/>
            <w:tcMar>
              <w:top w:w="0" w:type="dxa"/>
              <w:left w:w="108" w:type="dxa"/>
              <w:bottom w:w="0" w:type="dxa"/>
              <w:right w:w="108" w:type="dxa"/>
            </w:tcMar>
            <w:vAlign w:val="center"/>
          </w:tcPr>
          <w:p w14:paraId="527E83D6"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Up to 30 c.d.</w:t>
            </w:r>
          </w:p>
        </w:tc>
      </w:tr>
      <w:tr w:rsidR="00E62E89" w14:paraId="527E83DB" w14:textId="77777777">
        <w:tblPrEx>
          <w:tblCellMar>
            <w:top w:w="0" w:type="dxa"/>
            <w:bottom w:w="0" w:type="dxa"/>
          </w:tblCellMar>
        </w:tblPrEx>
        <w:trPr>
          <w:trHeight w:val="283"/>
        </w:trPr>
        <w:tc>
          <w:tcPr>
            <w:tcW w:w="567" w:type="dxa"/>
            <w:tcBorders>
              <w:bottom w:val="single" w:sz="4" w:space="0" w:color="EAEAEA"/>
            </w:tcBorders>
            <w:shd w:val="clear" w:color="auto" w:fill="auto"/>
            <w:noWrap/>
            <w:tcMar>
              <w:top w:w="0" w:type="dxa"/>
              <w:left w:w="108" w:type="dxa"/>
              <w:bottom w:w="0" w:type="dxa"/>
              <w:right w:w="108" w:type="dxa"/>
            </w:tcMar>
            <w:vAlign w:val="center"/>
          </w:tcPr>
          <w:p w14:paraId="527E83D8" w14:textId="77777777" w:rsidR="00E62E89" w:rsidRDefault="00DC1B0E">
            <w:pPr>
              <w:spacing w:after="0"/>
              <w:rPr>
                <w:rFonts w:cs="Calibri"/>
                <w:sz w:val="24"/>
                <w:szCs w:val="24"/>
                <w:lang w:val="en-GB" w:eastAsia="lt-LT"/>
              </w:rPr>
            </w:pPr>
            <w:r>
              <w:rPr>
                <w:rFonts w:cs="Calibri"/>
                <w:sz w:val="24"/>
                <w:szCs w:val="24"/>
                <w:lang w:val="en-GB" w:eastAsia="lt-LT"/>
              </w:rPr>
              <w:t>8.</w:t>
            </w:r>
          </w:p>
        </w:tc>
        <w:tc>
          <w:tcPr>
            <w:tcW w:w="4820" w:type="dxa"/>
            <w:tcBorders>
              <w:bottom w:val="single" w:sz="4" w:space="0" w:color="EAEAEA"/>
            </w:tcBorders>
            <w:shd w:val="clear" w:color="auto" w:fill="auto"/>
            <w:tcMar>
              <w:top w:w="0" w:type="dxa"/>
              <w:left w:w="108" w:type="dxa"/>
              <w:bottom w:w="0" w:type="dxa"/>
              <w:right w:w="108" w:type="dxa"/>
            </w:tcMar>
            <w:vAlign w:val="center"/>
          </w:tcPr>
          <w:p w14:paraId="527E83D9"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Pilot testing</w:t>
            </w:r>
          </w:p>
        </w:tc>
        <w:tc>
          <w:tcPr>
            <w:tcW w:w="4252" w:type="dxa"/>
            <w:shd w:val="clear" w:color="auto" w:fill="auto"/>
            <w:tcMar>
              <w:top w:w="0" w:type="dxa"/>
              <w:left w:w="108" w:type="dxa"/>
              <w:bottom w:w="0" w:type="dxa"/>
              <w:right w:w="108" w:type="dxa"/>
            </w:tcMar>
            <w:vAlign w:val="center"/>
          </w:tcPr>
          <w:p w14:paraId="527E83DA" w14:textId="77777777" w:rsidR="00E62E89" w:rsidRDefault="00DC1B0E">
            <w:pPr>
              <w:spacing w:after="0"/>
              <w:rPr>
                <w:rFonts w:cs="Calibri"/>
                <w:color w:val="000000"/>
                <w:sz w:val="24"/>
                <w:szCs w:val="24"/>
                <w:lang w:val="en-GB" w:eastAsia="lt-LT"/>
              </w:rPr>
            </w:pPr>
            <w:r>
              <w:rPr>
                <w:rFonts w:cs="Calibri"/>
                <w:color w:val="000000"/>
                <w:sz w:val="24"/>
                <w:szCs w:val="24"/>
                <w:lang w:val="en-GB" w:eastAsia="lt-LT"/>
              </w:rPr>
              <w:t xml:space="preserve">Up to 30 </w:t>
            </w:r>
            <w:r>
              <w:rPr>
                <w:rFonts w:cs="Calibri"/>
                <w:color w:val="000000"/>
                <w:sz w:val="24"/>
                <w:szCs w:val="24"/>
                <w:lang w:val="en-GB" w:eastAsia="lt-LT"/>
              </w:rPr>
              <w:t>c.d.</w:t>
            </w:r>
          </w:p>
        </w:tc>
      </w:tr>
    </w:tbl>
    <w:p w14:paraId="527E83DC" w14:textId="77777777" w:rsidR="00E62E89" w:rsidRDefault="00E62E89">
      <w:pPr>
        <w:pStyle w:val="ListParagraph"/>
        <w:jc w:val="both"/>
        <w:rPr>
          <w:rFonts w:cs="Calibri"/>
          <w:color w:val="000000"/>
          <w:sz w:val="24"/>
          <w:szCs w:val="24"/>
        </w:rPr>
      </w:pPr>
    </w:p>
    <w:p w14:paraId="527E83DD" w14:textId="77777777" w:rsidR="00E62E89" w:rsidRDefault="00DC1B0E">
      <w:pPr>
        <w:pStyle w:val="ListParagraph"/>
        <w:numPr>
          <w:ilvl w:val="0"/>
          <w:numId w:val="60"/>
        </w:numPr>
        <w:jc w:val="both"/>
        <w:rPr>
          <w:rFonts w:cs="Calibri"/>
          <w:color w:val="000000"/>
          <w:sz w:val="24"/>
          <w:szCs w:val="24"/>
        </w:rPr>
      </w:pPr>
      <w:r>
        <w:rPr>
          <w:rFonts w:cs="Calibri"/>
          <w:color w:val="000000"/>
          <w:sz w:val="24"/>
          <w:szCs w:val="24"/>
        </w:rPr>
        <w:t xml:space="preserve">The Supplier based on its experience and best practice within 30 c. d. must offer a detailed project implementation plan. </w:t>
      </w:r>
    </w:p>
    <w:p w14:paraId="527E83DE" w14:textId="77777777" w:rsidR="00E62E89" w:rsidRDefault="00DC1B0E">
      <w:pPr>
        <w:pStyle w:val="ListParagraph"/>
        <w:numPr>
          <w:ilvl w:val="0"/>
          <w:numId w:val="60"/>
        </w:numPr>
        <w:jc w:val="both"/>
        <w:rPr>
          <w:rFonts w:cs="Calibri"/>
          <w:color w:val="000000"/>
          <w:sz w:val="24"/>
          <w:szCs w:val="24"/>
        </w:rPr>
      </w:pPr>
      <w:r>
        <w:rPr>
          <w:rFonts w:cs="Calibri"/>
          <w:color w:val="000000"/>
          <w:sz w:val="24"/>
          <w:szCs w:val="24"/>
        </w:rPr>
        <w:t xml:space="preserve">Specified activities and time frames for implementation of the project shall be applied for the first phase of the CRM </w:t>
      </w:r>
      <w:r>
        <w:rPr>
          <w:rFonts w:cs="Calibri"/>
          <w:color w:val="000000"/>
          <w:sz w:val="24"/>
          <w:szCs w:val="24"/>
        </w:rPr>
        <w:t>tool implementation. The scope of the first phase will be defined during project planning stage. After testing and pilot testing stages will be completed, additional business units could be migrated.</w:t>
      </w:r>
    </w:p>
    <w:p w14:paraId="527E83DF" w14:textId="77777777" w:rsidR="00E62E89" w:rsidRDefault="00DC1B0E">
      <w:pPr>
        <w:pStyle w:val="ListParagraph"/>
        <w:numPr>
          <w:ilvl w:val="0"/>
          <w:numId w:val="60"/>
        </w:numPr>
        <w:jc w:val="both"/>
        <w:rPr>
          <w:rFonts w:cs="Calibri"/>
          <w:color w:val="000000"/>
          <w:sz w:val="24"/>
          <w:szCs w:val="24"/>
        </w:rPr>
      </w:pPr>
      <w:r>
        <w:rPr>
          <w:rFonts w:cs="Calibri"/>
          <w:color w:val="000000"/>
          <w:sz w:val="24"/>
          <w:szCs w:val="24"/>
        </w:rPr>
        <w:t>Go live of the CRM tool should be taken place within 5 m</w:t>
      </w:r>
      <w:r>
        <w:rPr>
          <w:rFonts w:cs="Calibri"/>
          <w:color w:val="000000"/>
          <w:sz w:val="24"/>
          <w:szCs w:val="24"/>
        </w:rPr>
        <w:t xml:space="preserve">onths after signing the contract. </w:t>
      </w:r>
    </w:p>
    <w:p w14:paraId="527E83E0" w14:textId="77777777" w:rsidR="00E62E89" w:rsidRDefault="00E62E89">
      <w:pPr>
        <w:jc w:val="both"/>
        <w:rPr>
          <w:rFonts w:cs="Calibri"/>
          <w:sz w:val="24"/>
          <w:szCs w:val="24"/>
          <w:lang w:val="en-GB"/>
        </w:rPr>
      </w:pPr>
    </w:p>
    <w:p w14:paraId="527E83E1" w14:textId="77777777" w:rsidR="00E62E89" w:rsidRDefault="00E62E89">
      <w:pPr>
        <w:jc w:val="both"/>
        <w:rPr>
          <w:rFonts w:cs="Calibri"/>
          <w:sz w:val="24"/>
          <w:szCs w:val="24"/>
          <w:lang w:val="en-GB"/>
        </w:rPr>
      </w:pPr>
    </w:p>
    <w:p w14:paraId="527E83E2" w14:textId="77777777" w:rsidR="00E62E89" w:rsidRDefault="00E62E89">
      <w:pPr>
        <w:jc w:val="both"/>
        <w:rPr>
          <w:rFonts w:cs="Calibri"/>
          <w:sz w:val="24"/>
          <w:szCs w:val="24"/>
          <w:lang w:val="en-GB"/>
        </w:rPr>
      </w:pPr>
    </w:p>
    <w:p w14:paraId="527E83E3" w14:textId="77777777" w:rsidR="00E62E89" w:rsidRDefault="00DC1B0E">
      <w:pPr>
        <w:pStyle w:val="Heading1"/>
        <w:numPr>
          <w:ilvl w:val="1"/>
          <w:numId w:val="43"/>
        </w:numPr>
        <w:rPr>
          <w:rFonts w:cs="Calibri"/>
          <w:sz w:val="24"/>
          <w:szCs w:val="24"/>
          <w:lang w:val="en-GB"/>
        </w:rPr>
      </w:pPr>
      <w:bookmarkStart w:id="86" w:name="_Toc37766225"/>
      <w:bookmarkStart w:id="87" w:name="_Toc37788716"/>
      <w:bookmarkStart w:id="88" w:name="_Toc37847912"/>
      <w:bookmarkStart w:id="89" w:name="_Toc38458370"/>
      <w:bookmarkStart w:id="90" w:name="_Toc38459304"/>
      <w:bookmarkStart w:id="91" w:name="_Toc50971470"/>
      <w:r>
        <w:rPr>
          <w:rFonts w:cs="Calibri"/>
          <w:sz w:val="24"/>
          <w:szCs w:val="24"/>
          <w:lang w:val="en-GB"/>
        </w:rPr>
        <w:lastRenderedPageBreak/>
        <w:t>Project implementation deliverables</w:t>
      </w:r>
      <w:bookmarkEnd w:id="86"/>
      <w:bookmarkEnd w:id="87"/>
      <w:bookmarkEnd w:id="88"/>
      <w:bookmarkEnd w:id="89"/>
      <w:bookmarkEnd w:id="90"/>
      <w:bookmarkEnd w:id="91"/>
    </w:p>
    <w:p w14:paraId="527E83E4" w14:textId="77777777" w:rsidR="00E62E89" w:rsidRDefault="00E62E89">
      <w:pPr>
        <w:rPr>
          <w:rFonts w:cs="Calibri"/>
          <w:sz w:val="24"/>
          <w:szCs w:val="24"/>
        </w:rPr>
      </w:pPr>
    </w:p>
    <w:p w14:paraId="527E83E5" w14:textId="77777777" w:rsidR="00E62E89" w:rsidRDefault="00E62E89">
      <w:pPr>
        <w:pStyle w:val="ListParagraph"/>
        <w:numPr>
          <w:ilvl w:val="0"/>
          <w:numId w:val="48"/>
        </w:numPr>
        <w:suppressAutoHyphens w:val="0"/>
        <w:spacing w:before="60" w:after="60" w:line="264" w:lineRule="auto"/>
        <w:jc w:val="both"/>
        <w:textAlignment w:val="auto"/>
        <w:rPr>
          <w:vanish/>
          <w:sz w:val="24"/>
          <w:szCs w:val="24"/>
          <w:lang w:val="en-GB"/>
        </w:rPr>
      </w:pPr>
    </w:p>
    <w:p w14:paraId="527E83E6" w14:textId="77777777" w:rsidR="00E62E89" w:rsidRDefault="00E62E89">
      <w:pPr>
        <w:pStyle w:val="ListParagraph"/>
        <w:numPr>
          <w:ilvl w:val="0"/>
          <w:numId w:val="48"/>
        </w:numPr>
        <w:suppressAutoHyphens w:val="0"/>
        <w:spacing w:before="60" w:after="60" w:line="264" w:lineRule="auto"/>
        <w:jc w:val="both"/>
        <w:textAlignment w:val="auto"/>
        <w:rPr>
          <w:vanish/>
          <w:sz w:val="24"/>
          <w:szCs w:val="24"/>
          <w:lang w:val="en-GB"/>
        </w:rPr>
      </w:pPr>
    </w:p>
    <w:p w14:paraId="527E83E7"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8"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9"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A"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B"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C"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D"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E"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EF"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F0" w14:textId="77777777" w:rsidR="00E62E89" w:rsidRDefault="00E62E89">
      <w:pPr>
        <w:pStyle w:val="ListParagraph"/>
        <w:numPr>
          <w:ilvl w:val="1"/>
          <w:numId w:val="48"/>
        </w:numPr>
        <w:suppressAutoHyphens w:val="0"/>
        <w:spacing w:before="60" w:after="60" w:line="264" w:lineRule="auto"/>
        <w:jc w:val="both"/>
        <w:textAlignment w:val="auto"/>
        <w:rPr>
          <w:vanish/>
          <w:sz w:val="24"/>
          <w:szCs w:val="24"/>
          <w:lang w:val="en-GB"/>
        </w:rPr>
      </w:pPr>
    </w:p>
    <w:p w14:paraId="527E83F1" w14:textId="77777777" w:rsidR="00E62E89" w:rsidRDefault="00DC1B0E">
      <w:pPr>
        <w:pStyle w:val="Body"/>
        <w:numPr>
          <w:ilvl w:val="2"/>
          <w:numId w:val="48"/>
        </w:numPr>
        <w:rPr>
          <w:color w:val="auto"/>
          <w:sz w:val="24"/>
          <w:szCs w:val="24"/>
          <w:lang w:val="en-GB"/>
        </w:rPr>
      </w:pPr>
      <w:r>
        <w:rPr>
          <w:color w:val="auto"/>
          <w:sz w:val="24"/>
          <w:szCs w:val="24"/>
          <w:lang w:val="en-GB"/>
        </w:rPr>
        <w:t xml:space="preserve">Required documents and deliverables, which should be prepared by the Supplier, are provided in a table below. Final deliverables with descriptions, dates, should be </w:t>
      </w:r>
      <w:r>
        <w:rPr>
          <w:color w:val="auto"/>
          <w:sz w:val="24"/>
          <w:szCs w:val="24"/>
          <w:lang w:val="en-GB"/>
        </w:rPr>
        <w:t xml:space="preserve">agreed in project planning phases. </w:t>
      </w:r>
    </w:p>
    <w:p w14:paraId="527E83F2" w14:textId="77777777" w:rsidR="00E62E89" w:rsidRDefault="00DC1B0E">
      <w:pPr>
        <w:pStyle w:val="Body"/>
        <w:numPr>
          <w:ilvl w:val="2"/>
          <w:numId w:val="48"/>
        </w:numPr>
        <w:rPr>
          <w:color w:val="auto"/>
          <w:sz w:val="24"/>
          <w:szCs w:val="24"/>
          <w:lang w:val="en-GB"/>
        </w:rPr>
      </w:pPr>
      <w:r>
        <w:rPr>
          <w:color w:val="auto"/>
          <w:sz w:val="24"/>
          <w:szCs w:val="24"/>
          <w:lang w:val="en-GB"/>
        </w:rPr>
        <w:t>Sequence of deliverables specified in the table may be changed. When developing a CRM  tool implementation plan, the Supplier will have to offer the most appropriate CRM tool implementation plan based on his experience a</w:t>
      </w:r>
      <w:r>
        <w:rPr>
          <w:color w:val="auto"/>
          <w:sz w:val="24"/>
          <w:szCs w:val="24"/>
          <w:lang w:val="en-GB"/>
        </w:rPr>
        <w:t xml:space="preserve">nd best practices. </w:t>
      </w:r>
    </w:p>
    <w:p w14:paraId="527E83F3" w14:textId="77777777" w:rsidR="00E62E89" w:rsidRDefault="00DC1B0E">
      <w:pPr>
        <w:pStyle w:val="Body"/>
        <w:numPr>
          <w:ilvl w:val="2"/>
          <w:numId w:val="48"/>
        </w:numPr>
        <w:rPr>
          <w:color w:val="auto"/>
          <w:sz w:val="24"/>
          <w:szCs w:val="24"/>
          <w:lang w:val="en-GB"/>
        </w:rPr>
      </w:pPr>
      <w:r>
        <w:rPr>
          <w:color w:val="auto"/>
          <w:sz w:val="24"/>
          <w:szCs w:val="24"/>
          <w:lang w:val="en-GB"/>
        </w:rPr>
        <w:t>During CRM tool implementation plan creation and agreement, Supplier must agree deliverable acceptance matrix with deliverable acceptance roles, units, entities.</w:t>
      </w:r>
    </w:p>
    <w:p w14:paraId="527E83F4" w14:textId="77777777" w:rsidR="00E62E89" w:rsidRDefault="00DC1B0E">
      <w:pPr>
        <w:pStyle w:val="Body"/>
        <w:numPr>
          <w:ilvl w:val="2"/>
          <w:numId w:val="48"/>
        </w:numPr>
        <w:rPr>
          <w:color w:val="auto"/>
          <w:sz w:val="24"/>
          <w:szCs w:val="24"/>
          <w:lang w:val="en-GB"/>
        </w:rPr>
      </w:pPr>
      <w:r>
        <w:rPr>
          <w:color w:val="auto"/>
          <w:sz w:val="24"/>
          <w:szCs w:val="24"/>
          <w:lang w:val="en-GB"/>
        </w:rPr>
        <w:t>All deliverables provided by the Supplier should be compatible with Micros</w:t>
      </w:r>
      <w:r>
        <w:rPr>
          <w:color w:val="auto"/>
          <w:sz w:val="24"/>
          <w:szCs w:val="24"/>
          <w:lang w:val="en-GB"/>
        </w:rPr>
        <w:t>oft Office software formats (XLS(X), DOC(X), PPT(X), MPP, VSD). If the Supplier provides the deliverables in another format that needs separate software, the Supplier will be responsible for installation of necessary software to the Client, training, licen</w:t>
      </w:r>
      <w:r>
        <w:rPr>
          <w:color w:val="auto"/>
          <w:sz w:val="24"/>
          <w:szCs w:val="24"/>
          <w:lang w:val="en-GB"/>
        </w:rPr>
        <w:t>ses, and all other works and expenses related to new software. All deliverables provided by the Supplier should be coordinated with the Client. All deliverables provided by the Supplier (documents provided) should be provided in Lithuanian or English.</w:t>
      </w:r>
    </w:p>
    <w:tbl>
      <w:tblPr>
        <w:tblW w:w="9638" w:type="dxa"/>
        <w:tblCellMar>
          <w:left w:w="10" w:type="dxa"/>
          <w:right w:w="10" w:type="dxa"/>
        </w:tblCellMar>
        <w:tblLook w:val="04A0" w:firstRow="1" w:lastRow="0" w:firstColumn="1" w:lastColumn="0" w:noHBand="0" w:noVBand="1"/>
      </w:tblPr>
      <w:tblGrid>
        <w:gridCol w:w="581"/>
        <w:gridCol w:w="3169"/>
        <w:gridCol w:w="4103"/>
        <w:gridCol w:w="1785"/>
      </w:tblGrid>
      <w:tr w:rsidR="00E62E89" w14:paraId="527E83F9" w14:textId="77777777">
        <w:tblPrEx>
          <w:tblCellMar>
            <w:top w:w="0" w:type="dxa"/>
            <w:bottom w:w="0" w:type="dxa"/>
          </w:tblCellMar>
        </w:tblPrEx>
        <w:trPr>
          <w:trHeight w:val="480"/>
        </w:trPr>
        <w:tc>
          <w:tcPr>
            <w:tcW w:w="581" w:type="dxa"/>
            <w:tcBorders>
              <w:top w:val="single" w:sz="4" w:space="0" w:color="EAEAEA"/>
              <w:bottom w:val="single" w:sz="4" w:space="0" w:color="EAEAEA"/>
            </w:tcBorders>
            <w:shd w:val="clear" w:color="auto" w:fill="2F5496"/>
            <w:noWrap/>
            <w:tcMar>
              <w:top w:w="0" w:type="dxa"/>
              <w:left w:w="108" w:type="dxa"/>
              <w:bottom w:w="0" w:type="dxa"/>
              <w:right w:w="108" w:type="dxa"/>
            </w:tcMar>
            <w:vAlign w:val="center"/>
          </w:tcPr>
          <w:p w14:paraId="527E83F5" w14:textId="77777777" w:rsidR="00E62E89" w:rsidRDefault="00E62E89">
            <w:pPr>
              <w:spacing w:after="0"/>
              <w:rPr>
                <w:rFonts w:eastAsia="Times New Roman" w:cs="Calibri"/>
                <w:b/>
                <w:bCs/>
                <w:sz w:val="24"/>
                <w:szCs w:val="24"/>
                <w:lang w:val="en-GB" w:eastAsia="lt-LT"/>
              </w:rPr>
            </w:pPr>
          </w:p>
        </w:tc>
        <w:tc>
          <w:tcPr>
            <w:tcW w:w="3169" w:type="dxa"/>
            <w:tcBorders>
              <w:top w:val="single" w:sz="4" w:space="0" w:color="EAEAEA"/>
              <w:bottom w:val="single" w:sz="4" w:space="0" w:color="EAEAEA"/>
            </w:tcBorders>
            <w:shd w:val="clear" w:color="auto" w:fill="2F5496"/>
            <w:tcMar>
              <w:top w:w="0" w:type="dxa"/>
              <w:left w:w="108" w:type="dxa"/>
              <w:bottom w:w="0" w:type="dxa"/>
              <w:right w:w="108" w:type="dxa"/>
            </w:tcMar>
            <w:vAlign w:val="center"/>
          </w:tcPr>
          <w:p w14:paraId="527E83F6" w14:textId="77777777" w:rsidR="00E62E89" w:rsidRDefault="00DC1B0E">
            <w:pPr>
              <w:spacing w:after="0"/>
            </w:pPr>
            <w:r>
              <w:rPr>
                <w:rFonts w:eastAsia="Times New Roman" w:cs="Calibri"/>
                <w:b/>
                <w:color w:val="FFFFFF"/>
                <w:sz w:val="24"/>
                <w:szCs w:val="24"/>
                <w:lang w:val="en-GB" w:bidi="en-GB"/>
              </w:rPr>
              <w:t>Pro</w:t>
            </w:r>
            <w:r>
              <w:rPr>
                <w:rFonts w:eastAsia="Times New Roman" w:cs="Calibri"/>
                <w:b/>
                <w:color w:val="FFFFFF"/>
                <w:sz w:val="24"/>
                <w:szCs w:val="24"/>
                <w:lang w:val="en-GB" w:bidi="en-GB"/>
              </w:rPr>
              <w:t>ject activities</w:t>
            </w:r>
          </w:p>
        </w:tc>
        <w:tc>
          <w:tcPr>
            <w:tcW w:w="4103" w:type="dxa"/>
            <w:tcBorders>
              <w:top w:val="single" w:sz="4" w:space="0" w:color="EAEAEA"/>
              <w:bottom w:val="single" w:sz="4" w:space="0" w:color="EAEAEA"/>
            </w:tcBorders>
            <w:shd w:val="clear" w:color="auto" w:fill="2F5496"/>
            <w:noWrap/>
            <w:tcMar>
              <w:top w:w="0" w:type="dxa"/>
              <w:left w:w="108" w:type="dxa"/>
              <w:bottom w:w="0" w:type="dxa"/>
              <w:right w:w="108" w:type="dxa"/>
            </w:tcMar>
            <w:vAlign w:val="center"/>
          </w:tcPr>
          <w:p w14:paraId="527E83F7" w14:textId="77777777" w:rsidR="00E62E89" w:rsidRDefault="00DC1B0E">
            <w:pPr>
              <w:spacing w:after="0"/>
            </w:pPr>
            <w:r>
              <w:rPr>
                <w:rFonts w:eastAsia="Times New Roman" w:cs="Calibri"/>
                <w:b/>
                <w:color w:val="FFFFFF"/>
                <w:sz w:val="24"/>
                <w:szCs w:val="24"/>
                <w:lang w:val="en-GB" w:bidi="en-GB"/>
              </w:rPr>
              <w:t>Description</w:t>
            </w:r>
          </w:p>
        </w:tc>
        <w:tc>
          <w:tcPr>
            <w:tcW w:w="1785" w:type="dxa"/>
            <w:tcBorders>
              <w:top w:val="single" w:sz="4" w:space="0" w:color="EAEAEA"/>
              <w:bottom w:val="single" w:sz="4" w:space="0" w:color="EAEAEA"/>
            </w:tcBorders>
            <w:shd w:val="clear" w:color="auto" w:fill="2F5496"/>
            <w:tcMar>
              <w:top w:w="0" w:type="dxa"/>
              <w:left w:w="108" w:type="dxa"/>
              <w:bottom w:w="0" w:type="dxa"/>
              <w:right w:w="108" w:type="dxa"/>
            </w:tcMar>
            <w:vAlign w:val="center"/>
          </w:tcPr>
          <w:p w14:paraId="527E83F8" w14:textId="77777777" w:rsidR="00E62E89" w:rsidRDefault="00DC1B0E">
            <w:pPr>
              <w:spacing w:after="0"/>
              <w:jc w:val="center"/>
            </w:pPr>
            <w:r>
              <w:rPr>
                <w:rFonts w:eastAsia="Times New Roman" w:cs="Calibri"/>
                <w:b/>
                <w:color w:val="FFFFFF"/>
                <w:sz w:val="24"/>
                <w:szCs w:val="24"/>
                <w:lang w:val="en-GB" w:bidi="en-GB"/>
              </w:rPr>
              <w:t>Deliverable</w:t>
            </w:r>
          </w:p>
        </w:tc>
      </w:tr>
      <w:tr w:rsidR="00E62E89" w14:paraId="527E83FC" w14:textId="77777777">
        <w:tblPrEx>
          <w:tblCellMar>
            <w:top w:w="0" w:type="dxa"/>
            <w:bottom w:w="0" w:type="dxa"/>
          </w:tblCellMar>
        </w:tblPrEx>
        <w:trPr>
          <w:trHeight w:val="480"/>
        </w:trPr>
        <w:tc>
          <w:tcPr>
            <w:tcW w:w="581" w:type="dxa"/>
            <w:tcBorders>
              <w:top w:val="single" w:sz="4" w:space="0" w:color="EAEAEA"/>
              <w:bottom w:val="single" w:sz="4" w:space="0" w:color="EAEAEA"/>
            </w:tcBorders>
            <w:shd w:val="clear" w:color="auto" w:fill="2F5496"/>
            <w:noWrap/>
            <w:tcMar>
              <w:top w:w="0" w:type="dxa"/>
              <w:left w:w="108" w:type="dxa"/>
              <w:bottom w:w="0" w:type="dxa"/>
              <w:right w:w="108" w:type="dxa"/>
            </w:tcMar>
            <w:vAlign w:val="center"/>
          </w:tcPr>
          <w:p w14:paraId="527E83FA" w14:textId="77777777" w:rsidR="00E62E89" w:rsidRDefault="00DC1B0E">
            <w:pPr>
              <w:spacing w:after="0"/>
            </w:pPr>
            <w:r>
              <w:rPr>
                <w:rFonts w:eastAsia="Times New Roman" w:cs="Calibri"/>
                <w:b/>
                <w:color w:val="FFFFFF"/>
                <w:sz w:val="24"/>
                <w:szCs w:val="24"/>
                <w:lang w:val="en-GB" w:bidi="en-GB"/>
              </w:rPr>
              <w:t>1.</w:t>
            </w:r>
          </w:p>
        </w:tc>
        <w:tc>
          <w:tcPr>
            <w:tcW w:w="9057" w:type="dxa"/>
            <w:gridSpan w:val="3"/>
            <w:tcBorders>
              <w:top w:val="single" w:sz="4" w:space="0" w:color="EAEAEA"/>
              <w:bottom w:val="single" w:sz="4" w:space="0" w:color="EAEAEA"/>
            </w:tcBorders>
            <w:shd w:val="clear" w:color="auto" w:fill="2F5496"/>
            <w:tcMar>
              <w:top w:w="0" w:type="dxa"/>
              <w:left w:w="108" w:type="dxa"/>
              <w:bottom w:w="0" w:type="dxa"/>
              <w:right w:w="108" w:type="dxa"/>
            </w:tcMar>
            <w:vAlign w:val="center"/>
          </w:tcPr>
          <w:p w14:paraId="527E83FB" w14:textId="77777777" w:rsidR="00E62E89" w:rsidRDefault="00DC1B0E">
            <w:pPr>
              <w:spacing w:after="0"/>
            </w:pPr>
            <w:r>
              <w:rPr>
                <w:rFonts w:eastAsia="Times New Roman" w:cs="Calibri"/>
                <w:b/>
                <w:color w:val="FFFFFF"/>
                <w:sz w:val="24"/>
                <w:szCs w:val="24"/>
                <w:lang w:val="en-GB" w:bidi="en-GB"/>
              </w:rPr>
              <w:t>Project planning</w:t>
            </w:r>
          </w:p>
        </w:tc>
      </w:tr>
      <w:tr w:rsidR="00E62E89" w14:paraId="527E8401" w14:textId="77777777">
        <w:tblPrEx>
          <w:tblCellMar>
            <w:top w:w="0" w:type="dxa"/>
            <w:bottom w:w="0" w:type="dxa"/>
          </w:tblCellMar>
        </w:tblPrEx>
        <w:trPr>
          <w:trHeight w:val="480"/>
        </w:trPr>
        <w:tc>
          <w:tcPr>
            <w:tcW w:w="581" w:type="dxa"/>
            <w:tcBorders>
              <w:top w:val="single" w:sz="4" w:space="0" w:color="EAEAEA"/>
              <w:bottom w:val="single" w:sz="4" w:space="0" w:color="EAEAEA"/>
            </w:tcBorders>
            <w:shd w:val="clear" w:color="auto" w:fill="auto"/>
            <w:noWrap/>
            <w:tcMar>
              <w:top w:w="0" w:type="dxa"/>
              <w:left w:w="108" w:type="dxa"/>
              <w:bottom w:w="0" w:type="dxa"/>
              <w:right w:w="108" w:type="dxa"/>
            </w:tcMar>
            <w:vAlign w:val="center"/>
          </w:tcPr>
          <w:p w14:paraId="527E83FD" w14:textId="77777777" w:rsidR="00E62E89" w:rsidRDefault="00DC1B0E">
            <w:pPr>
              <w:spacing w:after="0"/>
            </w:pPr>
            <w:r>
              <w:rPr>
                <w:rFonts w:eastAsia="Times New Roman" w:cs="Calibri"/>
                <w:sz w:val="24"/>
                <w:szCs w:val="24"/>
                <w:lang w:val="en-GB" w:bidi="en-GB"/>
              </w:rPr>
              <w:t>1.1.</w:t>
            </w:r>
          </w:p>
        </w:tc>
        <w:tc>
          <w:tcPr>
            <w:tcW w:w="7272" w:type="dxa"/>
            <w:gridSpan w:val="2"/>
            <w:tcBorders>
              <w:top w:val="single" w:sz="4" w:space="0" w:color="EAEAEA"/>
              <w:bottom w:val="single" w:sz="4" w:space="0" w:color="EAEAEA"/>
            </w:tcBorders>
            <w:shd w:val="clear" w:color="auto" w:fill="auto"/>
            <w:tcMar>
              <w:top w:w="0" w:type="dxa"/>
              <w:left w:w="108" w:type="dxa"/>
              <w:bottom w:w="0" w:type="dxa"/>
              <w:right w:w="108" w:type="dxa"/>
            </w:tcMar>
            <w:vAlign w:val="center"/>
          </w:tcPr>
          <w:p w14:paraId="527E83FE" w14:textId="77777777" w:rsidR="00E62E89" w:rsidRDefault="00DC1B0E">
            <w:pPr>
              <w:pStyle w:val="ListParagraph"/>
              <w:numPr>
                <w:ilvl w:val="0"/>
                <w:numId w:val="61"/>
              </w:numPr>
              <w:suppressAutoHyphens w:val="0"/>
              <w:spacing w:after="0"/>
              <w:textAlignment w:val="auto"/>
            </w:pPr>
            <w:r>
              <w:rPr>
                <w:rFonts w:eastAsia="Times New Roman" w:cs="Calibri"/>
                <w:sz w:val="24"/>
                <w:szCs w:val="24"/>
                <w:lang w:val="en-GB" w:bidi="en-GB"/>
              </w:rPr>
              <w:t>A detailed work schedule for installing the CRM tool (if the Supplier</w:t>
            </w:r>
            <w:r>
              <w:rPr>
                <w:rFonts w:cs="Calibri"/>
                <w:sz w:val="24"/>
                <w:szCs w:val="24"/>
                <w:lang w:val="en-GB"/>
              </w:rPr>
              <w:t xml:space="preserve"> </w:t>
            </w:r>
            <w:r>
              <w:rPr>
                <w:rFonts w:eastAsia="Times New Roman" w:cs="Calibri"/>
                <w:sz w:val="24"/>
                <w:szCs w:val="24"/>
                <w:lang w:val="en-GB" w:bidi="en-GB"/>
              </w:rPr>
              <w:t>offers installing the tool in phases – installation of the tool in phases).</w:t>
            </w:r>
          </w:p>
          <w:p w14:paraId="527E83FF" w14:textId="77777777" w:rsidR="00E62E89" w:rsidRDefault="00DC1B0E">
            <w:pPr>
              <w:pStyle w:val="ListParagraph"/>
              <w:numPr>
                <w:ilvl w:val="0"/>
                <w:numId w:val="61"/>
              </w:numPr>
              <w:suppressAutoHyphens w:val="0"/>
              <w:spacing w:after="0"/>
              <w:textAlignment w:val="auto"/>
            </w:pPr>
            <w:r>
              <w:rPr>
                <w:rFonts w:eastAsia="Times New Roman" w:cs="Calibri"/>
                <w:sz w:val="24"/>
                <w:szCs w:val="24"/>
                <w:lang w:val="en-GB" w:bidi="en-GB"/>
              </w:rPr>
              <w:t xml:space="preserve">Identify interdependencies between CRM </w:t>
            </w:r>
            <w:r>
              <w:rPr>
                <w:rFonts w:eastAsia="Times New Roman" w:cs="Calibri"/>
                <w:sz w:val="24"/>
                <w:szCs w:val="24"/>
                <w:lang w:val="en-GB" w:bidi="en-GB"/>
              </w:rPr>
              <w:t>tool parts for proper functionality without installing other part of the tool and specify temporary interfaces (if necessary).</w:t>
            </w:r>
          </w:p>
        </w:tc>
        <w:tc>
          <w:tcPr>
            <w:tcW w:w="1785" w:type="dxa"/>
            <w:tcBorders>
              <w:top w:val="single" w:sz="4" w:space="0" w:color="EAEAEA"/>
              <w:bottom w:val="single" w:sz="4" w:space="0" w:color="D9D9D9"/>
            </w:tcBorders>
            <w:shd w:val="clear" w:color="auto" w:fill="auto"/>
            <w:tcMar>
              <w:top w:w="0" w:type="dxa"/>
              <w:left w:w="108" w:type="dxa"/>
              <w:bottom w:w="0" w:type="dxa"/>
              <w:right w:w="108" w:type="dxa"/>
            </w:tcMar>
            <w:vAlign w:val="center"/>
          </w:tcPr>
          <w:p w14:paraId="527E8400" w14:textId="77777777" w:rsidR="00E62E89" w:rsidRDefault="00DC1B0E">
            <w:pPr>
              <w:spacing w:after="0"/>
            </w:pPr>
            <w:r>
              <w:rPr>
                <w:rFonts w:eastAsia="Times New Roman" w:cs="Calibri"/>
                <w:sz w:val="24"/>
                <w:szCs w:val="24"/>
                <w:lang w:val="en-GB" w:bidi="en-GB"/>
              </w:rPr>
              <w:t xml:space="preserve">Detailed </w:t>
            </w:r>
            <w:r>
              <w:rPr>
                <w:rFonts w:cs="Calibri"/>
                <w:sz w:val="24"/>
                <w:szCs w:val="24"/>
                <w:lang w:val="en-GB"/>
              </w:rPr>
              <w:t>CRM tool implementation plan</w:t>
            </w:r>
          </w:p>
        </w:tc>
      </w:tr>
      <w:tr w:rsidR="00E62E89" w14:paraId="527E8408" w14:textId="77777777">
        <w:tblPrEx>
          <w:tblCellMar>
            <w:top w:w="0" w:type="dxa"/>
            <w:bottom w:w="0" w:type="dxa"/>
          </w:tblCellMar>
        </w:tblPrEx>
        <w:trPr>
          <w:trHeight w:val="480"/>
        </w:trPr>
        <w:tc>
          <w:tcPr>
            <w:tcW w:w="581" w:type="dxa"/>
            <w:tcBorders>
              <w:top w:val="single" w:sz="4" w:space="0" w:color="EAEAEA"/>
              <w:bottom w:val="single" w:sz="4" w:space="0" w:color="EAEAEA"/>
            </w:tcBorders>
            <w:shd w:val="clear" w:color="auto" w:fill="auto"/>
            <w:noWrap/>
            <w:tcMar>
              <w:top w:w="0" w:type="dxa"/>
              <w:left w:w="108" w:type="dxa"/>
              <w:bottom w:w="0" w:type="dxa"/>
              <w:right w:w="108" w:type="dxa"/>
            </w:tcMar>
            <w:vAlign w:val="center"/>
          </w:tcPr>
          <w:p w14:paraId="527E8402" w14:textId="77777777" w:rsidR="00E62E89" w:rsidRDefault="00DC1B0E">
            <w:pPr>
              <w:spacing w:after="0"/>
            </w:pPr>
            <w:r>
              <w:rPr>
                <w:rFonts w:eastAsia="Times New Roman" w:cs="Calibri"/>
                <w:sz w:val="24"/>
                <w:szCs w:val="24"/>
                <w:lang w:val="en-GB" w:bidi="en-GB"/>
              </w:rPr>
              <w:t>1.2.</w:t>
            </w:r>
          </w:p>
        </w:tc>
        <w:tc>
          <w:tcPr>
            <w:tcW w:w="7272" w:type="dxa"/>
            <w:gridSpan w:val="2"/>
            <w:tcBorders>
              <w:top w:val="single" w:sz="4" w:space="0" w:color="EAEAEA"/>
              <w:bottom w:val="single" w:sz="4" w:space="0" w:color="EAEAEA"/>
            </w:tcBorders>
            <w:shd w:val="clear" w:color="auto" w:fill="auto"/>
            <w:tcMar>
              <w:top w:w="0" w:type="dxa"/>
              <w:left w:w="108" w:type="dxa"/>
              <w:bottom w:w="0" w:type="dxa"/>
              <w:right w:w="108" w:type="dxa"/>
            </w:tcMar>
            <w:vAlign w:val="center"/>
          </w:tcPr>
          <w:p w14:paraId="527E8403" w14:textId="77777777" w:rsidR="00E62E89" w:rsidRDefault="00DC1B0E">
            <w:pPr>
              <w:pStyle w:val="ListParagraph"/>
              <w:numPr>
                <w:ilvl w:val="0"/>
                <w:numId w:val="62"/>
              </w:numPr>
              <w:suppressAutoHyphens w:val="0"/>
              <w:spacing w:after="0"/>
              <w:textAlignment w:val="auto"/>
            </w:pPr>
            <w:r>
              <w:rPr>
                <w:rFonts w:eastAsia="Times New Roman" w:cs="Calibri"/>
                <w:sz w:val="24"/>
                <w:szCs w:val="24"/>
                <w:lang w:val="en-GB" w:bidi="en-GB"/>
              </w:rPr>
              <w:t>Detailed description of functional and technical requirements of the CRM tool;</w:t>
            </w:r>
          </w:p>
          <w:p w14:paraId="527E8404" w14:textId="77777777" w:rsidR="00E62E89" w:rsidRDefault="00DC1B0E">
            <w:pPr>
              <w:pStyle w:val="ListParagraph"/>
              <w:numPr>
                <w:ilvl w:val="0"/>
                <w:numId w:val="62"/>
              </w:numPr>
              <w:suppressAutoHyphens w:val="0"/>
              <w:spacing w:after="0"/>
              <w:textAlignment w:val="auto"/>
            </w:pPr>
            <w:r>
              <w:rPr>
                <w:rFonts w:eastAsia="Times New Roman" w:cs="Calibri"/>
                <w:sz w:val="24"/>
                <w:szCs w:val="24"/>
                <w:lang w:val="en-GB" w:bidi="en-GB"/>
              </w:rPr>
              <w:t>Descri</w:t>
            </w:r>
            <w:r>
              <w:rPr>
                <w:rFonts w:eastAsia="Times New Roman" w:cs="Calibri"/>
                <w:sz w:val="24"/>
                <w:szCs w:val="24"/>
                <w:lang w:val="en-GB" w:bidi="en-GB"/>
              </w:rPr>
              <w:t>ption of data exchange interfaces of the CRM tool;</w:t>
            </w:r>
          </w:p>
          <w:p w14:paraId="527E8405" w14:textId="77777777" w:rsidR="00E62E89" w:rsidRDefault="00DC1B0E">
            <w:pPr>
              <w:pStyle w:val="ListParagraph"/>
              <w:numPr>
                <w:ilvl w:val="0"/>
                <w:numId w:val="62"/>
              </w:numPr>
              <w:suppressAutoHyphens w:val="0"/>
              <w:spacing w:after="0"/>
              <w:textAlignment w:val="auto"/>
            </w:pPr>
            <w:r>
              <w:rPr>
                <w:rFonts w:eastAsia="Times New Roman" w:cs="Calibri"/>
                <w:sz w:val="24"/>
                <w:szCs w:val="24"/>
                <w:lang w:val="en-GB" w:bidi="en-GB"/>
              </w:rPr>
              <w:t>List and templates of reports and documents;</w:t>
            </w:r>
          </w:p>
          <w:p w14:paraId="527E8406" w14:textId="77777777" w:rsidR="00E62E89" w:rsidRDefault="00DC1B0E">
            <w:pPr>
              <w:pStyle w:val="ListParagraph"/>
              <w:numPr>
                <w:ilvl w:val="0"/>
                <w:numId w:val="62"/>
              </w:numPr>
              <w:suppressAutoHyphens w:val="0"/>
              <w:spacing w:after="0"/>
              <w:textAlignment w:val="auto"/>
            </w:pPr>
            <w:r>
              <w:rPr>
                <w:rFonts w:eastAsia="Times New Roman" w:cs="Calibri"/>
                <w:sz w:val="24"/>
                <w:szCs w:val="24"/>
                <w:lang w:bidi="en-GB"/>
              </w:rPr>
              <w:t>CRM tool</w:t>
            </w:r>
            <w:r>
              <w:rPr>
                <w:rFonts w:eastAsia="Times New Roman" w:cs="Calibri"/>
                <w:sz w:val="24"/>
                <w:szCs w:val="24"/>
                <w:lang w:val="en-GB" w:bidi="en-GB"/>
              </w:rPr>
              <w:t xml:space="preserve"> compliance with the technical requirements of the objective and processes (Gap-Fit) analysis while detailing the modified functionality functional desc</w:t>
            </w:r>
            <w:r>
              <w:rPr>
                <w:rFonts w:eastAsia="Times New Roman" w:cs="Calibri"/>
                <w:sz w:val="24"/>
                <w:szCs w:val="24"/>
                <w:lang w:val="en-GB" w:bidi="en-GB"/>
              </w:rPr>
              <w:t>ription.</w:t>
            </w:r>
          </w:p>
        </w:tc>
        <w:tc>
          <w:tcPr>
            <w:tcW w:w="1785"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27E8407" w14:textId="77777777" w:rsidR="00E62E89" w:rsidRDefault="00DC1B0E">
            <w:pPr>
              <w:spacing w:after="0"/>
            </w:pPr>
            <w:r>
              <w:rPr>
                <w:rFonts w:eastAsia="Times New Roman" w:cs="Calibri"/>
                <w:sz w:val="24"/>
                <w:szCs w:val="24"/>
                <w:lang w:val="en-GB" w:bidi="en-GB"/>
              </w:rPr>
              <w:t>Detailed analysis document</w:t>
            </w:r>
          </w:p>
        </w:tc>
      </w:tr>
      <w:tr w:rsidR="00E62E89" w14:paraId="527E840E" w14:textId="77777777">
        <w:tblPrEx>
          <w:tblCellMar>
            <w:top w:w="0" w:type="dxa"/>
            <w:bottom w:w="0" w:type="dxa"/>
          </w:tblCellMar>
        </w:tblPrEx>
        <w:trPr>
          <w:trHeight w:val="480"/>
        </w:trPr>
        <w:tc>
          <w:tcPr>
            <w:tcW w:w="581" w:type="dxa"/>
            <w:tcBorders>
              <w:top w:val="single" w:sz="4" w:space="0" w:color="EAEAEA"/>
              <w:bottom w:val="single" w:sz="4" w:space="0" w:color="EAEAEA"/>
            </w:tcBorders>
            <w:shd w:val="clear" w:color="auto" w:fill="auto"/>
            <w:noWrap/>
            <w:tcMar>
              <w:top w:w="0" w:type="dxa"/>
              <w:left w:w="108" w:type="dxa"/>
              <w:bottom w:w="0" w:type="dxa"/>
              <w:right w:w="108" w:type="dxa"/>
            </w:tcMar>
            <w:vAlign w:val="center"/>
          </w:tcPr>
          <w:p w14:paraId="527E8409" w14:textId="77777777" w:rsidR="00E62E89" w:rsidRDefault="00DC1B0E">
            <w:pPr>
              <w:spacing w:after="0"/>
            </w:pPr>
            <w:r>
              <w:rPr>
                <w:rFonts w:eastAsia="Times New Roman" w:cs="Calibri"/>
                <w:sz w:val="24"/>
                <w:szCs w:val="24"/>
                <w:lang w:val="en-GB" w:bidi="en-GB"/>
              </w:rPr>
              <w:t>1.3.</w:t>
            </w:r>
          </w:p>
        </w:tc>
        <w:tc>
          <w:tcPr>
            <w:tcW w:w="7272" w:type="dxa"/>
            <w:gridSpan w:val="2"/>
            <w:tcBorders>
              <w:top w:val="single" w:sz="4" w:space="0" w:color="EAEAEA"/>
              <w:bottom w:val="single" w:sz="4" w:space="0" w:color="EAEAEA"/>
            </w:tcBorders>
            <w:shd w:val="clear" w:color="auto" w:fill="auto"/>
            <w:tcMar>
              <w:top w:w="0" w:type="dxa"/>
              <w:left w:w="108" w:type="dxa"/>
              <w:bottom w:w="0" w:type="dxa"/>
              <w:right w:w="108" w:type="dxa"/>
            </w:tcMar>
            <w:vAlign w:val="center"/>
          </w:tcPr>
          <w:p w14:paraId="527E840A" w14:textId="77777777" w:rsidR="00E62E89" w:rsidRDefault="00DC1B0E">
            <w:p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If individual components or functions of the CRM tool (e.g. integrations with the Buyer's internal systems, etc.) require the technical infrastructure of the Buyer:</w:t>
            </w:r>
          </w:p>
          <w:p w14:paraId="527E840B" w14:textId="77777777" w:rsidR="00E62E89" w:rsidRDefault="00DC1B0E">
            <w:pPr>
              <w:pStyle w:val="ListParagraph"/>
              <w:numPr>
                <w:ilvl w:val="0"/>
                <w:numId w:val="63"/>
              </w:numPr>
              <w:suppressAutoHyphens w:val="0"/>
              <w:spacing w:after="0"/>
              <w:textAlignment w:val="auto"/>
            </w:pPr>
            <w:r>
              <w:rPr>
                <w:rFonts w:eastAsia="Times New Roman" w:cs="Calibri"/>
                <w:sz w:val="24"/>
                <w:szCs w:val="24"/>
                <w:lang w:val="en-GB" w:bidi="en-GB"/>
              </w:rPr>
              <w:t xml:space="preserve">List of requirements for technical </w:t>
            </w:r>
            <w:r>
              <w:rPr>
                <w:rFonts w:eastAsia="Times New Roman" w:cs="Calibri"/>
                <w:sz w:val="24"/>
                <w:szCs w:val="24"/>
                <w:lang w:val="en-GB" w:bidi="en-GB"/>
              </w:rPr>
              <w:t>infrastructure;</w:t>
            </w:r>
          </w:p>
          <w:p w14:paraId="527E840C" w14:textId="77777777" w:rsidR="00E62E89" w:rsidRDefault="00DC1B0E">
            <w:pPr>
              <w:pStyle w:val="ListParagraph"/>
              <w:numPr>
                <w:ilvl w:val="0"/>
                <w:numId w:val="63"/>
              </w:numPr>
              <w:suppressAutoHyphens w:val="0"/>
              <w:spacing w:after="0"/>
              <w:textAlignment w:val="auto"/>
            </w:pPr>
            <w:r>
              <w:rPr>
                <w:rFonts w:eastAsia="Times New Roman" w:cs="Calibri"/>
                <w:sz w:val="24"/>
                <w:szCs w:val="24"/>
                <w:lang w:val="en-GB" w:bidi="en-GB"/>
              </w:rPr>
              <w:t>Technical architecture and the specification of the technical infrastructure must ensure the planned Service Level Agreement.</w:t>
            </w:r>
          </w:p>
        </w:tc>
        <w:tc>
          <w:tcPr>
            <w:tcW w:w="1785" w:type="dxa"/>
            <w:tcBorders>
              <w:top w:val="single" w:sz="4" w:space="0" w:color="D9D9D9"/>
              <w:bottom w:val="single" w:sz="4" w:space="0" w:color="EAEAEA"/>
            </w:tcBorders>
            <w:shd w:val="clear" w:color="auto" w:fill="auto"/>
            <w:tcMar>
              <w:top w:w="0" w:type="dxa"/>
              <w:left w:w="108" w:type="dxa"/>
              <w:bottom w:w="0" w:type="dxa"/>
              <w:right w:w="108" w:type="dxa"/>
            </w:tcMar>
            <w:vAlign w:val="center"/>
          </w:tcPr>
          <w:p w14:paraId="527E840D" w14:textId="77777777" w:rsidR="00E62E89" w:rsidRDefault="00DC1B0E">
            <w:pPr>
              <w:spacing w:after="0"/>
            </w:pPr>
            <w:r>
              <w:rPr>
                <w:rFonts w:eastAsia="Times New Roman" w:cs="Calibri"/>
                <w:sz w:val="24"/>
                <w:szCs w:val="24"/>
                <w:lang w:val="en-GB" w:bidi="en-GB"/>
              </w:rPr>
              <w:t>Architecture description and document of infrastructure requirements</w:t>
            </w:r>
          </w:p>
        </w:tc>
      </w:tr>
      <w:tr w:rsidR="00E62E89" w14:paraId="527E8412"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0F" w14:textId="77777777" w:rsidR="00E62E89" w:rsidRDefault="00DC1B0E">
            <w:pPr>
              <w:spacing w:after="0"/>
            </w:pPr>
            <w:r>
              <w:rPr>
                <w:rFonts w:eastAsia="Times New Roman" w:cs="Calibri"/>
                <w:b/>
                <w:color w:val="FFFFFF"/>
                <w:sz w:val="24"/>
                <w:szCs w:val="24"/>
                <w:lang w:val="en-GB" w:bidi="en-GB"/>
              </w:rPr>
              <w:t>2</w:t>
            </w:r>
          </w:p>
        </w:tc>
        <w:tc>
          <w:tcPr>
            <w:tcW w:w="7272" w:type="dxa"/>
            <w:gridSpan w:val="2"/>
            <w:tcBorders>
              <w:top w:val="single" w:sz="4" w:space="0" w:color="EAEAEA"/>
              <w:bottom w:val="single" w:sz="4" w:space="0" w:color="D9D9D9"/>
            </w:tcBorders>
            <w:shd w:val="clear" w:color="auto" w:fill="2F5496"/>
            <w:noWrap/>
            <w:tcMar>
              <w:top w:w="0" w:type="dxa"/>
              <w:left w:w="108" w:type="dxa"/>
              <w:bottom w:w="0" w:type="dxa"/>
              <w:right w:w="108" w:type="dxa"/>
            </w:tcMar>
            <w:vAlign w:val="center"/>
          </w:tcPr>
          <w:p w14:paraId="527E8410" w14:textId="77777777" w:rsidR="00E62E89" w:rsidRDefault="00DC1B0E">
            <w:pPr>
              <w:spacing w:after="0"/>
            </w:pPr>
            <w:r>
              <w:rPr>
                <w:rFonts w:eastAsia="Times New Roman" w:cs="Calibri"/>
                <w:b/>
                <w:color w:val="FFFFFF"/>
                <w:sz w:val="24"/>
                <w:szCs w:val="24"/>
                <w:lang w:val="en-GB" w:bidi="en-GB"/>
              </w:rPr>
              <w:t xml:space="preserve">Configuration and installation </w:t>
            </w:r>
            <w:r>
              <w:rPr>
                <w:rFonts w:eastAsia="Times New Roman" w:cs="Calibri"/>
                <w:b/>
                <w:color w:val="FFFFFF"/>
                <w:sz w:val="24"/>
                <w:szCs w:val="24"/>
                <w:lang w:val="en-GB" w:bidi="en-GB"/>
              </w:rPr>
              <w:t>design</w:t>
            </w:r>
          </w:p>
        </w:tc>
        <w:tc>
          <w:tcPr>
            <w:tcW w:w="1785" w:type="dxa"/>
            <w:tcBorders>
              <w:top w:val="single" w:sz="4" w:space="0" w:color="EAEAEA"/>
              <w:bottom w:val="single" w:sz="4" w:space="0" w:color="D9D9D9"/>
            </w:tcBorders>
            <w:shd w:val="clear" w:color="auto" w:fill="2F5496"/>
            <w:tcMar>
              <w:top w:w="0" w:type="dxa"/>
              <w:left w:w="108" w:type="dxa"/>
              <w:bottom w:w="0" w:type="dxa"/>
              <w:right w:w="108" w:type="dxa"/>
            </w:tcMar>
            <w:vAlign w:val="center"/>
          </w:tcPr>
          <w:p w14:paraId="527E8411" w14:textId="77777777" w:rsidR="00E62E89" w:rsidRDefault="00E62E89">
            <w:pPr>
              <w:spacing w:after="0"/>
              <w:rPr>
                <w:rFonts w:eastAsia="Times New Roman" w:cs="Calibri"/>
                <w:b/>
                <w:bCs/>
                <w:sz w:val="24"/>
                <w:szCs w:val="24"/>
                <w:lang w:val="en-GB" w:eastAsia="lt-LT"/>
              </w:rPr>
            </w:pPr>
          </w:p>
        </w:tc>
      </w:tr>
      <w:tr w:rsidR="00E62E89" w14:paraId="527E841B" w14:textId="77777777">
        <w:tblPrEx>
          <w:tblCellMar>
            <w:top w:w="0" w:type="dxa"/>
            <w:bottom w:w="0" w:type="dxa"/>
          </w:tblCellMar>
        </w:tblPrEx>
        <w:trPr>
          <w:trHeight w:val="4116"/>
        </w:trPr>
        <w:tc>
          <w:tcPr>
            <w:tcW w:w="581" w:type="dxa"/>
            <w:tcBorders>
              <w:bottom w:val="single" w:sz="4" w:space="0" w:color="D9D9D9"/>
            </w:tcBorders>
            <w:shd w:val="clear" w:color="auto" w:fill="auto"/>
            <w:noWrap/>
            <w:tcMar>
              <w:top w:w="0" w:type="dxa"/>
              <w:left w:w="108" w:type="dxa"/>
              <w:bottom w:w="0" w:type="dxa"/>
              <w:right w:w="108" w:type="dxa"/>
            </w:tcMar>
            <w:vAlign w:val="center"/>
          </w:tcPr>
          <w:p w14:paraId="527E8413" w14:textId="77777777" w:rsidR="00E62E89" w:rsidRDefault="00DC1B0E">
            <w:pPr>
              <w:spacing w:after="0"/>
            </w:pPr>
            <w:r>
              <w:rPr>
                <w:rFonts w:eastAsia="Times New Roman" w:cs="Calibri"/>
                <w:sz w:val="24"/>
                <w:szCs w:val="24"/>
                <w:lang w:val="en-GB" w:bidi="en-GB"/>
              </w:rPr>
              <w:lastRenderedPageBreak/>
              <w:t>2.1</w:t>
            </w:r>
          </w:p>
        </w:tc>
        <w:tc>
          <w:tcPr>
            <w:tcW w:w="7272" w:type="dxa"/>
            <w:gridSpan w:val="2"/>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27E8414" w14:textId="77777777" w:rsidR="00E62E89" w:rsidRDefault="00DC1B0E">
            <w:pPr>
              <w:spacing w:after="0"/>
            </w:pPr>
            <w:r>
              <w:rPr>
                <w:rFonts w:eastAsia="Times New Roman" w:cs="Calibri"/>
                <w:sz w:val="24"/>
                <w:szCs w:val="24"/>
                <w:lang w:val="en-GB" w:bidi="en-GB"/>
              </w:rPr>
              <w:t>Configuration and installation design must describe the implementation of the requirements described in the detailed analysis document in the CRM tool. The document must include, but is not be limited to:</w:t>
            </w:r>
          </w:p>
          <w:p w14:paraId="527E8415" w14:textId="77777777" w:rsidR="00E62E89" w:rsidRDefault="00DC1B0E">
            <w:pPr>
              <w:pStyle w:val="ListParagraph"/>
              <w:numPr>
                <w:ilvl w:val="0"/>
                <w:numId w:val="64"/>
              </w:numPr>
              <w:suppressAutoHyphens w:val="0"/>
              <w:spacing w:after="0"/>
              <w:textAlignment w:val="auto"/>
            </w:pPr>
            <w:r>
              <w:rPr>
                <w:rFonts w:eastAsia="Times New Roman" w:cs="Calibri"/>
                <w:sz w:val="24"/>
                <w:szCs w:val="24"/>
                <w:lang w:bidi="en-GB"/>
              </w:rPr>
              <w:t>T</w:t>
            </w:r>
            <w:r>
              <w:rPr>
                <w:rFonts w:eastAsia="Times New Roman" w:cs="Calibri"/>
                <w:sz w:val="24"/>
                <w:szCs w:val="24"/>
                <w:lang w:val="en-GB" w:bidi="en-GB"/>
              </w:rPr>
              <w:t xml:space="preserve">echnical specification of CRM </w:t>
            </w:r>
            <w:r>
              <w:rPr>
                <w:rFonts w:eastAsia="Times New Roman" w:cs="Calibri"/>
                <w:sz w:val="24"/>
                <w:szCs w:val="24"/>
                <w:lang w:val="en-GB" w:bidi="en-GB"/>
              </w:rPr>
              <w:t>tool parameters, documents, reports, modifiable functions;</w:t>
            </w:r>
          </w:p>
          <w:p w14:paraId="527E8416" w14:textId="77777777" w:rsidR="00E62E89" w:rsidRDefault="00DC1B0E">
            <w:pPr>
              <w:pStyle w:val="ListParagraph"/>
              <w:numPr>
                <w:ilvl w:val="0"/>
                <w:numId w:val="64"/>
              </w:numPr>
              <w:suppressAutoHyphens w:val="0"/>
              <w:spacing w:after="0"/>
              <w:textAlignment w:val="auto"/>
            </w:pPr>
            <w:r>
              <w:rPr>
                <w:rFonts w:eastAsia="Times New Roman" w:cs="Calibri"/>
                <w:sz w:val="24"/>
                <w:szCs w:val="24"/>
                <w:lang w:val="en-GB" w:bidi="en-GB"/>
              </w:rPr>
              <w:t>Interfaces between IS (integrations) and their management and technical specification of functional components and their areas (including temporary data exchange interfaces, required during tool in</w:t>
            </w:r>
            <w:r>
              <w:rPr>
                <w:rFonts w:eastAsia="Times New Roman" w:cs="Calibri"/>
                <w:sz w:val="24"/>
                <w:szCs w:val="24"/>
                <w:lang w:val="en-GB" w:bidi="en-GB"/>
              </w:rPr>
              <w:t>stallation / transition period);</w:t>
            </w:r>
          </w:p>
          <w:p w14:paraId="527E8417" w14:textId="77777777" w:rsidR="00E62E89" w:rsidRDefault="00DC1B0E">
            <w:pPr>
              <w:pStyle w:val="ListParagraph"/>
              <w:numPr>
                <w:ilvl w:val="0"/>
                <w:numId w:val="64"/>
              </w:numPr>
              <w:suppressAutoHyphens w:val="0"/>
              <w:spacing w:after="0"/>
              <w:textAlignment w:val="auto"/>
            </w:pPr>
            <w:r>
              <w:rPr>
                <w:rFonts w:eastAsia="Times New Roman" w:cs="Calibri"/>
                <w:sz w:val="24"/>
                <w:szCs w:val="24"/>
                <w:lang w:val="en-GB" w:bidi="en-GB"/>
              </w:rPr>
              <w:t>Description of logical architecture;</w:t>
            </w:r>
          </w:p>
          <w:p w14:paraId="527E8418" w14:textId="77777777" w:rsidR="00E62E89" w:rsidRDefault="00DC1B0E">
            <w:pPr>
              <w:pStyle w:val="ListParagraph"/>
              <w:numPr>
                <w:ilvl w:val="0"/>
                <w:numId w:val="64"/>
              </w:numPr>
              <w:suppressAutoHyphens w:val="0"/>
              <w:spacing w:after="0"/>
              <w:textAlignment w:val="auto"/>
            </w:pPr>
            <w:r>
              <w:rPr>
                <w:rFonts w:eastAsia="Times New Roman" w:cs="Calibri"/>
                <w:sz w:val="24"/>
                <w:szCs w:val="24"/>
                <w:lang w:val="en-GB" w:bidi="en-GB"/>
              </w:rPr>
              <w:t>Information regarding, if the implementation of requirements is executed within the standard tool solution scope or if a CRM tool solution modification is executed;</w:t>
            </w:r>
          </w:p>
          <w:p w14:paraId="527E8419" w14:textId="77777777" w:rsidR="00E62E89" w:rsidRDefault="00DC1B0E">
            <w:pPr>
              <w:pStyle w:val="ListParagraph"/>
              <w:numPr>
                <w:ilvl w:val="0"/>
                <w:numId w:val="64"/>
              </w:numPr>
              <w:suppressAutoHyphens w:val="0"/>
              <w:spacing w:after="0"/>
              <w:textAlignment w:val="auto"/>
            </w:pPr>
            <w:r>
              <w:rPr>
                <w:rFonts w:eastAsia="Times New Roman" w:cs="Calibri"/>
                <w:sz w:val="24"/>
                <w:szCs w:val="24"/>
                <w:lang w:val="en-GB" w:bidi="en-GB"/>
              </w:rPr>
              <w:t>CRM technical specifi</w:t>
            </w:r>
            <w:r>
              <w:rPr>
                <w:rFonts w:eastAsia="Times New Roman" w:cs="Calibri"/>
                <w:sz w:val="24"/>
                <w:szCs w:val="24"/>
                <w:lang w:val="en-GB" w:bidi="en-GB"/>
              </w:rPr>
              <w:t>cation of modifiable functionality including intended graphical user interfaces</w:t>
            </w:r>
          </w:p>
        </w:tc>
        <w:tc>
          <w:tcPr>
            <w:tcW w:w="1785"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27E841A" w14:textId="77777777" w:rsidR="00E62E89" w:rsidRDefault="00DC1B0E">
            <w:pPr>
              <w:spacing w:after="0"/>
            </w:pPr>
            <w:r>
              <w:rPr>
                <w:rFonts w:eastAsia="Times New Roman" w:cs="Calibri"/>
                <w:sz w:val="24"/>
                <w:szCs w:val="24"/>
                <w:lang w:val="en-GB" w:bidi="en-GB"/>
              </w:rPr>
              <w:t>Document of configuration and installation design</w:t>
            </w:r>
          </w:p>
        </w:tc>
      </w:tr>
      <w:tr w:rsidR="00E62E89" w14:paraId="527E8422" w14:textId="77777777">
        <w:tblPrEx>
          <w:tblCellMar>
            <w:top w:w="0" w:type="dxa"/>
            <w:bottom w:w="0" w:type="dxa"/>
          </w:tblCellMar>
        </w:tblPrEx>
        <w:trPr>
          <w:trHeight w:val="1760"/>
        </w:trPr>
        <w:tc>
          <w:tcPr>
            <w:tcW w:w="581" w:type="dxa"/>
            <w:tcBorders>
              <w:top w:val="single" w:sz="4" w:space="0" w:color="D9D9D9"/>
              <w:bottom w:val="single" w:sz="4" w:space="0" w:color="D9D9D9"/>
            </w:tcBorders>
            <w:shd w:val="clear" w:color="auto" w:fill="auto"/>
            <w:noWrap/>
            <w:tcMar>
              <w:top w:w="0" w:type="dxa"/>
              <w:left w:w="108" w:type="dxa"/>
              <w:bottom w:w="0" w:type="dxa"/>
              <w:right w:w="108" w:type="dxa"/>
            </w:tcMar>
            <w:vAlign w:val="center"/>
          </w:tcPr>
          <w:p w14:paraId="527E841C" w14:textId="77777777" w:rsidR="00E62E89" w:rsidRDefault="00DC1B0E">
            <w:pPr>
              <w:spacing w:after="0"/>
            </w:pPr>
            <w:r>
              <w:rPr>
                <w:rFonts w:eastAsia="Times New Roman" w:cs="Calibri"/>
                <w:sz w:val="24"/>
                <w:szCs w:val="24"/>
                <w:lang w:val="en-GB" w:bidi="en-GB"/>
              </w:rPr>
              <w:t>2.2</w:t>
            </w:r>
          </w:p>
        </w:tc>
        <w:tc>
          <w:tcPr>
            <w:tcW w:w="7272" w:type="dxa"/>
            <w:gridSpan w:val="2"/>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27E841D" w14:textId="77777777" w:rsidR="00E62E89" w:rsidRDefault="00DC1B0E">
            <w:pPr>
              <w:spacing w:after="0"/>
            </w:pPr>
            <w:r>
              <w:rPr>
                <w:rFonts w:eastAsia="Times New Roman" w:cs="Calibri"/>
                <w:sz w:val="24"/>
                <w:szCs w:val="24"/>
                <w:lang w:val="en-GB" w:bidi="en-GB"/>
              </w:rPr>
              <w:t>The CRM tool settings document must include, but is not limited to:</w:t>
            </w:r>
          </w:p>
          <w:p w14:paraId="527E841E" w14:textId="77777777" w:rsidR="00E62E89" w:rsidRDefault="00DC1B0E">
            <w:pPr>
              <w:pStyle w:val="ListParagraph"/>
              <w:numPr>
                <w:ilvl w:val="0"/>
                <w:numId w:val="65"/>
              </w:numPr>
              <w:suppressAutoHyphens w:val="0"/>
              <w:spacing w:after="0"/>
              <w:textAlignment w:val="auto"/>
            </w:pPr>
            <w:r>
              <w:rPr>
                <w:rFonts w:eastAsia="Times New Roman" w:cs="Calibri"/>
                <w:sz w:val="24"/>
                <w:szCs w:val="24"/>
                <w:lang w:val="en-GB" w:bidi="en-GB"/>
              </w:rPr>
              <w:t xml:space="preserve">Description (required for LG’s business </w:t>
            </w:r>
            <w:r>
              <w:rPr>
                <w:rFonts w:eastAsia="Times New Roman" w:cs="Calibri"/>
                <w:sz w:val="24"/>
                <w:szCs w:val="24"/>
                <w:lang w:val="en-GB" w:bidi="en-GB"/>
              </w:rPr>
              <w:t>processes (e.g., processes, reminders, calculation rules) of configuration elements description;</w:t>
            </w:r>
          </w:p>
          <w:p w14:paraId="527E841F" w14:textId="77777777" w:rsidR="00E62E89" w:rsidRDefault="00DC1B0E">
            <w:pPr>
              <w:pStyle w:val="ListParagraph"/>
              <w:numPr>
                <w:ilvl w:val="0"/>
                <w:numId w:val="65"/>
              </w:numPr>
              <w:suppressAutoHyphens w:val="0"/>
              <w:spacing w:after="0"/>
              <w:textAlignment w:val="auto"/>
            </w:pPr>
            <w:r>
              <w:rPr>
                <w:rFonts w:eastAsia="Times New Roman" w:cs="Calibri"/>
                <w:sz w:val="24"/>
                <w:szCs w:val="24"/>
                <w:lang w:val="en-GB" w:bidi="en-GB"/>
              </w:rPr>
              <w:t>Definition of CRM tool settings parameters (rules, settings);</w:t>
            </w:r>
          </w:p>
          <w:p w14:paraId="527E8420" w14:textId="77777777" w:rsidR="00E62E89" w:rsidRDefault="00DC1B0E">
            <w:pPr>
              <w:pStyle w:val="ListParagraph"/>
              <w:numPr>
                <w:ilvl w:val="0"/>
                <w:numId w:val="65"/>
              </w:numPr>
              <w:suppressAutoHyphens w:val="0"/>
              <w:spacing w:after="0"/>
              <w:textAlignment w:val="auto"/>
            </w:pPr>
            <w:r>
              <w:rPr>
                <w:rFonts w:eastAsia="Times New Roman" w:cs="Calibri"/>
                <w:sz w:val="24"/>
                <w:szCs w:val="24"/>
                <w:lang w:val="en-GB" w:bidi="en-GB"/>
              </w:rPr>
              <w:t>Description of CRM tool  procedure (rules and restrictions) for changing tool settings</w:t>
            </w:r>
          </w:p>
        </w:tc>
        <w:tc>
          <w:tcPr>
            <w:tcW w:w="1785" w:type="dxa"/>
            <w:tcBorders>
              <w:top w:val="single" w:sz="4" w:space="0" w:color="D9D9D9"/>
              <w:bottom w:val="single" w:sz="4" w:space="0" w:color="D9D9D9"/>
            </w:tcBorders>
            <w:shd w:val="clear" w:color="auto" w:fill="auto"/>
            <w:tcMar>
              <w:top w:w="0" w:type="dxa"/>
              <w:left w:w="108" w:type="dxa"/>
              <w:bottom w:w="0" w:type="dxa"/>
              <w:right w:w="108" w:type="dxa"/>
            </w:tcMar>
            <w:vAlign w:val="center"/>
          </w:tcPr>
          <w:p w14:paraId="527E8421" w14:textId="77777777" w:rsidR="00E62E89" w:rsidRDefault="00DC1B0E">
            <w:pPr>
              <w:spacing w:after="0"/>
            </w:pPr>
            <w:r>
              <w:rPr>
                <w:rFonts w:eastAsia="Times New Roman" w:cs="Calibri"/>
                <w:sz w:val="24"/>
                <w:szCs w:val="24"/>
                <w:lang w:val="en-GB" w:bidi="en-GB"/>
              </w:rPr>
              <w:t xml:space="preserve">Tool </w:t>
            </w:r>
            <w:r>
              <w:rPr>
                <w:rFonts w:eastAsia="Times New Roman" w:cs="Calibri"/>
                <w:sz w:val="24"/>
                <w:szCs w:val="24"/>
                <w:lang w:val="en-GB" w:bidi="en-GB"/>
              </w:rPr>
              <w:t>settings document</w:t>
            </w:r>
          </w:p>
        </w:tc>
      </w:tr>
      <w:tr w:rsidR="00E62E89" w14:paraId="527E8428" w14:textId="77777777">
        <w:tblPrEx>
          <w:tblCellMar>
            <w:top w:w="0" w:type="dxa"/>
            <w:bottom w:w="0" w:type="dxa"/>
          </w:tblCellMar>
        </w:tblPrEx>
        <w:trPr>
          <w:trHeight w:val="1820"/>
        </w:trPr>
        <w:tc>
          <w:tcPr>
            <w:tcW w:w="581" w:type="dxa"/>
            <w:tcBorders>
              <w:top w:val="single" w:sz="4" w:space="0" w:color="D9D9D9"/>
            </w:tcBorders>
            <w:shd w:val="clear" w:color="auto" w:fill="auto"/>
            <w:noWrap/>
            <w:tcMar>
              <w:top w:w="0" w:type="dxa"/>
              <w:left w:w="108" w:type="dxa"/>
              <w:bottom w:w="0" w:type="dxa"/>
              <w:right w:w="108" w:type="dxa"/>
            </w:tcMar>
            <w:vAlign w:val="center"/>
          </w:tcPr>
          <w:p w14:paraId="527E8423" w14:textId="77777777" w:rsidR="00E62E89" w:rsidRDefault="00DC1B0E">
            <w:pPr>
              <w:spacing w:after="0"/>
            </w:pPr>
            <w:r>
              <w:rPr>
                <w:rFonts w:eastAsia="Times New Roman" w:cs="Calibri"/>
                <w:sz w:val="24"/>
                <w:szCs w:val="24"/>
                <w:lang w:val="en-GB" w:bidi="en-GB"/>
              </w:rPr>
              <w:t>2.3</w:t>
            </w:r>
          </w:p>
        </w:tc>
        <w:tc>
          <w:tcPr>
            <w:tcW w:w="7272" w:type="dxa"/>
            <w:gridSpan w:val="2"/>
            <w:tcBorders>
              <w:top w:val="single" w:sz="4" w:space="0" w:color="D9D9D9"/>
            </w:tcBorders>
            <w:shd w:val="clear" w:color="auto" w:fill="auto"/>
            <w:tcMar>
              <w:top w:w="0" w:type="dxa"/>
              <w:left w:w="108" w:type="dxa"/>
              <w:bottom w:w="0" w:type="dxa"/>
              <w:right w:w="108" w:type="dxa"/>
            </w:tcMar>
            <w:vAlign w:val="center"/>
          </w:tcPr>
          <w:p w14:paraId="527E8424" w14:textId="77777777" w:rsidR="00E62E89" w:rsidRDefault="00DC1B0E">
            <w:pPr>
              <w:spacing w:after="0"/>
              <w:jc w:val="both"/>
            </w:pPr>
            <w:r>
              <w:rPr>
                <w:rFonts w:eastAsia="Times New Roman" w:cs="Calibri"/>
                <w:sz w:val="24"/>
                <w:szCs w:val="24"/>
                <w:lang w:val="en-GB" w:bidi="en-GB"/>
              </w:rPr>
              <w:t xml:space="preserve">If programming (non-configuration) work is performed to implement individual CRM tool functions a description of the functionality of the additional solution must be provided, </w:t>
            </w:r>
            <w:r>
              <w:t>i</w:t>
            </w:r>
            <w:r>
              <w:rPr>
                <w:rFonts w:eastAsia="Times New Roman" w:cs="Calibri"/>
                <w:sz w:val="24"/>
                <w:szCs w:val="24"/>
                <w:lang w:val="en-GB" w:bidi="en-GB"/>
              </w:rPr>
              <w:t>ncluding but not limited to:</w:t>
            </w:r>
          </w:p>
          <w:p w14:paraId="527E8425" w14:textId="77777777" w:rsidR="00E62E89" w:rsidRDefault="00DC1B0E">
            <w:pPr>
              <w:pStyle w:val="ListParagraph"/>
              <w:numPr>
                <w:ilvl w:val="0"/>
                <w:numId w:val="66"/>
              </w:numPr>
              <w:suppressAutoHyphens w:val="0"/>
              <w:spacing w:after="0"/>
              <w:textAlignment w:val="auto"/>
            </w:pPr>
            <w:r>
              <w:rPr>
                <w:rFonts w:eastAsia="Times New Roman" w:cs="Calibri"/>
                <w:sz w:val="24"/>
                <w:szCs w:val="24"/>
                <w:lang w:val="en-GB" w:bidi="en-GB"/>
              </w:rPr>
              <w:t xml:space="preserve">Functional code </w:t>
            </w:r>
            <w:r>
              <w:rPr>
                <w:rFonts w:eastAsia="Times New Roman" w:cs="Calibri"/>
                <w:sz w:val="24"/>
                <w:szCs w:val="24"/>
                <w:lang w:val="en-GB" w:bidi="en-GB"/>
              </w:rPr>
              <w:t>description at all levels of the architectural model;</w:t>
            </w:r>
          </w:p>
          <w:p w14:paraId="527E8426" w14:textId="77777777" w:rsidR="00E62E89" w:rsidRDefault="00DC1B0E">
            <w:pPr>
              <w:pStyle w:val="ListParagraph"/>
              <w:numPr>
                <w:ilvl w:val="0"/>
                <w:numId w:val="66"/>
              </w:numPr>
              <w:suppressAutoHyphens w:val="0"/>
              <w:spacing w:after="0"/>
              <w:textAlignment w:val="auto"/>
            </w:pPr>
            <w:r>
              <w:rPr>
                <w:rFonts w:eastAsia="Times New Roman" w:cs="Calibri"/>
                <w:sz w:val="24"/>
                <w:szCs w:val="24"/>
                <w:lang w:val="en-GB" w:bidi="en-GB"/>
              </w:rPr>
              <w:t>Source texts and logic diagrams of their operation.</w:t>
            </w:r>
          </w:p>
        </w:tc>
        <w:tc>
          <w:tcPr>
            <w:tcW w:w="1785" w:type="dxa"/>
            <w:tcBorders>
              <w:top w:val="single" w:sz="4" w:space="0" w:color="D9D9D9"/>
              <w:bottom w:val="single" w:sz="4" w:space="0" w:color="F2F2F2"/>
            </w:tcBorders>
            <w:shd w:val="clear" w:color="auto" w:fill="auto"/>
            <w:tcMar>
              <w:top w:w="0" w:type="dxa"/>
              <w:left w:w="108" w:type="dxa"/>
              <w:bottom w:w="0" w:type="dxa"/>
              <w:right w:w="108" w:type="dxa"/>
            </w:tcMar>
            <w:vAlign w:val="center"/>
          </w:tcPr>
          <w:p w14:paraId="527E8427" w14:textId="77777777" w:rsidR="00E62E89" w:rsidRDefault="00DC1B0E">
            <w:pPr>
              <w:spacing w:after="0"/>
            </w:pPr>
            <w:r>
              <w:rPr>
                <w:rFonts w:eastAsia="Times New Roman" w:cs="Calibri"/>
                <w:sz w:val="24"/>
                <w:szCs w:val="24"/>
                <w:lang w:val="en-GB" w:bidi="en-GB"/>
              </w:rPr>
              <w:t>Description of additional solution functionality</w:t>
            </w:r>
          </w:p>
        </w:tc>
      </w:tr>
      <w:tr w:rsidR="00E62E89" w14:paraId="527E8434" w14:textId="77777777">
        <w:tblPrEx>
          <w:tblCellMar>
            <w:top w:w="0" w:type="dxa"/>
            <w:bottom w:w="0" w:type="dxa"/>
          </w:tblCellMar>
        </w:tblPrEx>
        <w:trPr>
          <w:trHeight w:val="1820"/>
        </w:trPr>
        <w:tc>
          <w:tcPr>
            <w:tcW w:w="581" w:type="dxa"/>
            <w:tcBorders>
              <w:top w:val="single" w:sz="4" w:space="0" w:color="D9D9D9"/>
            </w:tcBorders>
            <w:shd w:val="clear" w:color="auto" w:fill="auto"/>
            <w:noWrap/>
            <w:tcMar>
              <w:top w:w="0" w:type="dxa"/>
              <w:left w:w="108" w:type="dxa"/>
              <w:bottom w:w="0" w:type="dxa"/>
              <w:right w:w="108" w:type="dxa"/>
            </w:tcMar>
            <w:vAlign w:val="center"/>
          </w:tcPr>
          <w:p w14:paraId="527E8429" w14:textId="77777777" w:rsidR="00E62E89" w:rsidRDefault="00DC1B0E">
            <w:pPr>
              <w:spacing w:after="0"/>
              <w:rPr>
                <w:rFonts w:eastAsia="Times New Roman" w:cs="Calibri"/>
                <w:sz w:val="24"/>
                <w:szCs w:val="24"/>
                <w:lang w:val="en-GB" w:bidi="en-GB"/>
              </w:rPr>
            </w:pPr>
            <w:r>
              <w:rPr>
                <w:rFonts w:eastAsia="Times New Roman" w:cs="Calibri"/>
                <w:sz w:val="24"/>
                <w:szCs w:val="24"/>
                <w:lang w:val="en-GB" w:bidi="en-GB"/>
              </w:rPr>
              <w:t>2.4</w:t>
            </w:r>
          </w:p>
        </w:tc>
        <w:tc>
          <w:tcPr>
            <w:tcW w:w="7272" w:type="dxa"/>
            <w:gridSpan w:val="2"/>
            <w:tcBorders>
              <w:top w:val="single" w:sz="4" w:space="0" w:color="D9D9D9"/>
            </w:tcBorders>
            <w:shd w:val="clear" w:color="auto" w:fill="auto"/>
            <w:tcMar>
              <w:top w:w="0" w:type="dxa"/>
              <w:left w:w="108" w:type="dxa"/>
              <w:bottom w:w="0" w:type="dxa"/>
              <w:right w:w="108" w:type="dxa"/>
            </w:tcMar>
            <w:vAlign w:val="center"/>
          </w:tcPr>
          <w:p w14:paraId="527E842A" w14:textId="77777777" w:rsidR="00E62E89" w:rsidRDefault="00DC1B0E">
            <w:pPr>
              <w:spacing w:after="0"/>
              <w:jc w:val="both"/>
              <w:rPr>
                <w:rFonts w:eastAsia="Times New Roman" w:cs="Calibri"/>
                <w:sz w:val="24"/>
                <w:szCs w:val="24"/>
                <w:lang w:val="en-GB" w:bidi="en-GB"/>
              </w:rPr>
            </w:pPr>
            <w:r>
              <w:rPr>
                <w:rFonts w:eastAsia="Times New Roman" w:cs="Calibri"/>
                <w:sz w:val="24"/>
                <w:szCs w:val="24"/>
                <w:lang w:val="en-GB" w:bidi="en-GB"/>
              </w:rPr>
              <w:t>The data import plan should include, but not be limited to:</w:t>
            </w:r>
          </w:p>
          <w:p w14:paraId="527E842B"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Data import works plan;</w:t>
            </w:r>
          </w:p>
          <w:p w14:paraId="527E842C"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 xml:space="preserve">Data </w:t>
            </w:r>
            <w:r>
              <w:rPr>
                <w:rFonts w:eastAsia="Times New Roman" w:cs="Calibri"/>
                <w:sz w:val="24"/>
                <w:szCs w:val="24"/>
                <w:lang w:val="en-GB" w:bidi="en-GB"/>
              </w:rPr>
              <w:t>import scope assessment;</w:t>
            </w:r>
          </w:p>
          <w:p w14:paraId="527E842D"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System preparation for work process and principles;</w:t>
            </w:r>
          </w:p>
          <w:p w14:paraId="527E842E"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Information and resources are needed for the system work;</w:t>
            </w:r>
          </w:p>
          <w:p w14:paraId="527E842F"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Start and end conditions of data import;</w:t>
            </w:r>
          </w:p>
          <w:p w14:paraId="527E8430"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description of measures for data conversion and import;</w:t>
            </w:r>
          </w:p>
          <w:p w14:paraId="527E8431"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Data transfer formats;</w:t>
            </w:r>
          </w:p>
          <w:p w14:paraId="527E8432" w14:textId="77777777" w:rsidR="00E62E89" w:rsidRDefault="00DC1B0E">
            <w:pPr>
              <w:pStyle w:val="ListParagraph"/>
              <w:numPr>
                <w:ilvl w:val="0"/>
                <w:numId w:val="67"/>
              </w:numPr>
              <w:spacing w:after="0"/>
              <w:jc w:val="both"/>
              <w:rPr>
                <w:rFonts w:eastAsia="Times New Roman" w:cs="Calibri"/>
                <w:sz w:val="24"/>
                <w:szCs w:val="24"/>
                <w:lang w:val="en-GB" w:bidi="en-GB"/>
              </w:rPr>
            </w:pPr>
            <w:r>
              <w:rPr>
                <w:rFonts w:eastAsia="Times New Roman" w:cs="Calibri"/>
                <w:sz w:val="24"/>
                <w:szCs w:val="24"/>
                <w:lang w:val="en-GB" w:bidi="en-GB"/>
              </w:rPr>
              <w:t>R</w:t>
            </w:r>
            <w:r>
              <w:rPr>
                <w:rFonts w:eastAsia="Times New Roman" w:cs="Calibri"/>
                <w:sz w:val="24"/>
                <w:szCs w:val="24"/>
                <w:lang w:val="en-GB" w:bidi="en-GB"/>
              </w:rPr>
              <w:t>esponsibilities of project participants for the system implementation.</w:t>
            </w:r>
          </w:p>
        </w:tc>
        <w:tc>
          <w:tcPr>
            <w:tcW w:w="1785" w:type="dxa"/>
            <w:tcBorders>
              <w:top w:val="single" w:sz="4" w:space="0" w:color="D9D9D9"/>
              <w:bottom w:val="single" w:sz="4" w:space="0" w:color="F2F2F2"/>
            </w:tcBorders>
            <w:shd w:val="clear" w:color="auto" w:fill="auto"/>
            <w:tcMar>
              <w:top w:w="0" w:type="dxa"/>
              <w:left w:w="108" w:type="dxa"/>
              <w:bottom w:w="0" w:type="dxa"/>
              <w:right w:w="108" w:type="dxa"/>
            </w:tcMar>
            <w:vAlign w:val="center"/>
          </w:tcPr>
          <w:p w14:paraId="527E8433" w14:textId="77777777" w:rsidR="00E62E89" w:rsidRDefault="00DC1B0E">
            <w:pPr>
              <w:spacing w:after="0"/>
            </w:pPr>
            <w:r>
              <w:rPr>
                <w:rFonts w:eastAsia="Times New Roman" w:cs="Calibri"/>
                <w:sz w:val="24"/>
                <w:szCs w:val="24"/>
                <w:lang w:val="en-GB" w:bidi="en-GB"/>
              </w:rPr>
              <w:t>Data import plan and description</w:t>
            </w:r>
          </w:p>
        </w:tc>
      </w:tr>
      <w:tr w:rsidR="00E62E89" w14:paraId="527E8439"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35" w14:textId="77777777" w:rsidR="00E62E89" w:rsidRDefault="00DC1B0E">
            <w:pPr>
              <w:spacing w:after="0"/>
            </w:pPr>
            <w:r>
              <w:rPr>
                <w:rFonts w:eastAsia="Times New Roman" w:cs="Calibri"/>
                <w:b/>
                <w:color w:val="FFFFFF"/>
                <w:sz w:val="24"/>
                <w:szCs w:val="24"/>
                <w:lang w:val="en-GB" w:bidi="en-GB"/>
              </w:rPr>
              <w:t>3</w:t>
            </w:r>
          </w:p>
        </w:tc>
        <w:tc>
          <w:tcPr>
            <w:tcW w:w="3169" w:type="dxa"/>
            <w:tcBorders>
              <w:bottom w:val="single" w:sz="4" w:space="0" w:color="EAEAEA"/>
            </w:tcBorders>
            <w:shd w:val="clear" w:color="auto" w:fill="2F5496"/>
            <w:noWrap/>
            <w:tcMar>
              <w:top w:w="0" w:type="dxa"/>
              <w:left w:w="108" w:type="dxa"/>
              <w:bottom w:w="0" w:type="dxa"/>
              <w:right w:w="108" w:type="dxa"/>
            </w:tcMar>
            <w:vAlign w:val="center"/>
          </w:tcPr>
          <w:p w14:paraId="527E8436" w14:textId="77777777" w:rsidR="00E62E89" w:rsidRDefault="00DC1B0E">
            <w:pPr>
              <w:spacing w:after="0"/>
            </w:pPr>
            <w:r>
              <w:rPr>
                <w:rFonts w:eastAsia="Times New Roman" w:cs="Calibri"/>
                <w:b/>
                <w:color w:val="FFFFFF"/>
                <w:sz w:val="24"/>
                <w:szCs w:val="24"/>
                <w:lang w:val="en-GB" w:bidi="en-GB"/>
              </w:rPr>
              <w:t xml:space="preserve">Configuration and installation </w:t>
            </w:r>
          </w:p>
        </w:tc>
        <w:tc>
          <w:tcPr>
            <w:tcW w:w="4103" w:type="dxa"/>
            <w:tcBorders>
              <w:bottom w:val="single" w:sz="4" w:space="0" w:color="EAEAEA"/>
            </w:tcBorders>
            <w:shd w:val="clear" w:color="auto" w:fill="2F5496"/>
            <w:noWrap/>
            <w:tcMar>
              <w:top w:w="0" w:type="dxa"/>
              <w:left w:w="108" w:type="dxa"/>
              <w:bottom w:w="0" w:type="dxa"/>
              <w:right w:w="108" w:type="dxa"/>
            </w:tcMar>
            <w:vAlign w:val="center"/>
          </w:tcPr>
          <w:p w14:paraId="527E8437" w14:textId="77777777" w:rsidR="00E62E89" w:rsidRDefault="00DC1B0E">
            <w:pPr>
              <w:spacing w:after="0"/>
            </w:pPr>
            <w:r>
              <w:rPr>
                <w:rFonts w:eastAsia="Times New Roman" w:cs="Calibri"/>
                <w:sz w:val="24"/>
                <w:szCs w:val="24"/>
                <w:lang w:val="en-GB" w:bidi="en-GB"/>
              </w:rPr>
              <w:t> </w:t>
            </w: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38" w14:textId="77777777" w:rsidR="00E62E89" w:rsidRDefault="00E62E89">
            <w:pPr>
              <w:spacing w:after="0"/>
              <w:rPr>
                <w:rFonts w:eastAsia="Times New Roman" w:cs="Calibri"/>
                <w:sz w:val="24"/>
                <w:szCs w:val="24"/>
                <w:lang w:val="en-GB" w:eastAsia="lt-LT"/>
              </w:rPr>
            </w:pPr>
          </w:p>
        </w:tc>
      </w:tr>
      <w:tr w:rsidR="00E62E89" w14:paraId="527E8440" w14:textId="77777777">
        <w:tblPrEx>
          <w:tblCellMar>
            <w:top w:w="0" w:type="dxa"/>
            <w:bottom w:w="0" w:type="dxa"/>
          </w:tblCellMar>
        </w:tblPrEx>
        <w:trPr>
          <w:trHeight w:val="3651"/>
        </w:trPr>
        <w:tc>
          <w:tcPr>
            <w:tcW w:w="581" w:type="dxa"/>
            <w:shd w:val="clear" w:color="auto" w:fill="auto"/>
            <w:noWrap/>
            <w:tcMar>
              <w:top w:w="0" w:type="dxa"/>
              <w:left w:w="108" w:type="dxa"/>
              <w:bottom w:w="0" w:type="dxa"/>
              <w:right w:w="108" w:type="dxa"/>
            </w:tcMar>
            <w:vAlign w:val="center"/>
          </w:tcPr>
          <w:p w14:paraId="527E843A" w14:textId="77777777" w:rsidR="00E62E89" w:rsidRDefault="00DC1B0E">
            <w:pPr>
              <w:spacing w:after="0"/>
            </w:pPr>
            <w:r>
              <w:rPr>
                <w:rFonts w:eastAsia="Times New Roman" w:cs="Calibri"/>
                <w:sz w:val="24"/>
                <w:szCs w:val="24"/>
                <w:lang w:val="en-GB" w:bidi="en-GB"/>
              </w:rPr>
              <w:lastRenderedPageBreak/>
              <w:t>3.1</w:t>
            </w:r>
          </w:p>
        </w:tc>
        <w:tc>
          <w:tcPr>
            <w:tcW w:w="7272" w:type="dxa"/>
            <w:gridSpan w:val="2"/>
            <w:shd w:val="clear" w:color="auto" w:fill="auto"/>
            <w:tcMar>
              <w:top w:w="0" w:type="dxa"/>
              <w:left w:w="108" w:type="dxa"/>
              <w:bottom w:w="0" w:type="dxa"/>
              <w:right w:w="108" w:type="dxa"/>
            </w:tcMar>
            <w:vAlign w:val="center"/>
          </w:tcPr>
          <w:p w14:paraId="527E843B" w14:textId="77777777" w:rsidR="00E62E89" w:rsidRDefault="00DC1B0E">
            <w:pPr>
              <w:spacing w:after="0"/>
            </w:pPr>
            <w:r>
              <w:rPr>
                <w:rFonts w:eastAsia="Times New Roman" w:cs="Calibri"/>
                <w:sz w:val="24"/>
                <w:szCs w:val="24"/>
                <w:lang w:val="en-GB" w:bidi="en-GB"/>
              </w:rPr>
              <w:t>The functional (internal) testing report must include, but is not limited to:</w:t>
            </w:r>
          </w:p>
          <w:p w14:paraId="527E843C" w14:textId="77777777" w:rsidR="00E62E89" w:rsidRDefault="00DC1B0E">
            <w:pPr>
              <w:pStyle w:val="ListParagraph"/>
              <w:numPr>
                <w:ilvl w:val="0"/>
                <w:numId w:val="68"/>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 xml:space="preserve">The description of the tool </w:t>
            </w:r>
            <w:r>
              <w:rPr>
                <w:rFonts w:eastAsia="Times New Roman" w:cs="Calibri"/>
                <w:sz w:val="24"/>
                <w:szCs w:val="24"/>
                <w:lang w:val="en-GB" w:bidi="en-GB"/>
              </w:rPr>
              <w:t>functional (internal) testing results by the Installer (providing information on areas where additional attention should be paid during integration testing).</w:t>
            </w:r>
          </w:p>
          <w:p w14:paraId="527E843D" w14:textId="77777777" w:rsidR="00E62E89" w:rsidRDefault="00DC1B0E">
            <w:pPr>
              <w:pStyle w:val="ListParagraph"/>
              <w:numPr>
                <w:ilvl w:val="0"/>
                <w:numId w:val="68"/>
              </w:numPr>
              <w:suppressAutoHyphens w:val="0"/>
              <w:spacing w:after="0"/>
              <w:textAlignment w:val="auto"/>
            </w:pPr>
            <w:r>
              <w:rPr>
                <w:rFonts w:eastAsia="Times New Roman" w:cs="Calibri"/>
                <w:sz w:val="24"/>
                <w:szCs w:val="24"/>
                <w:lang w:val="en-GB" w:bidi="en-GB"/>
              </w:rPr>
              <w:t>After performing the functional (internal) testing, the Installer will have to submit a signed doc</w:t>
            </w:r>
            <w:r>
              <w:rPr>
                <w:rFonts w:eastAsia="Times New Roman" w:cs="Calibri"/>
                <w:sz w:val="24"/>
                <w:szCs w:val="24"/>
                <w:lang w:val="en-GB" w:bidi="en-GB"/>
              </w:rPr>
              <w:t>ument to the Buyer, declaring, that the tool meets all the requirements set out in the procurement documents and is fully prepared for acceptance testing.</w:t>
            </w:r>
          </w:p>
          <w:p w14:paraId="527E843E" w14:textId="77777777" w:rsidR="00E62E89" w:rsidRDefault="00DC1B0E">
            <w:pPr>
              <w:pStyle w:val="ListParagraph"/>
              <w:numPr>
                <w:ilvl w:val="0"/>
                <w:numId w:val="68"/>
              </w:numPr>
              <w:suppressAutoHyphens w:val="0"/>
              <w:spacing w:after="0"/>
              <w:textAlignment w:val="auto"/>
            </w:pPr>
            <w:r>
              <w:rPr>
                <w:rFonts w:eastAsia="Times New Roman" w:cs="Calibri"/>
                <w:sz w:val="24"/>
                <w:szCs w:val="24"/>
                <w:lang w:val="en-GB" w:bidi="en-GB"/>
              </w:rPr>
              <w:t>A prepared testing environment must ensure the ability to fully test the tool compliance with functio</w:t>
            </w:r>
            <w:r>
              <w:rPr>
                <w:rFonts w:eastAsia="Times New Roman" w:cs="Calibri"/>
                <w:sz w:val="24"/>
                <w:szCs w:val="24"/>
                <w:lang w:val="en-GB" w:bidi="en-GB"/>
              </w:rPr>
              <w:t>nal and non-functional requirements. In the testing environment, the initial tool settings, required for smooth testing should be prepared.</w:t>
            </w:r>
          </w:p>
        </w:tc>
        <w:tc>
          <w:tcPr>
            <w:tcW w:w="1785" w:type="dxa"/>
            <w:tcBorders>
              <w:top w:val="single" w:sz="4" w:space="0" w:color="F2F2F2"/>
            </w:tcBorders>
            <w:shd w:val="clear" w:color="auto" w:fill="auto"/>
            <w:tcMar>
              <w:top w:w="0" w:type="dxa"/>
              <w:left w:w="108" w:type="dxa"/>
              <w:bottom w:w="0" w:type="dxa"/>
              <w:right w:w="108" w:type="dxa"/>
            </w:tcMar>
            <w:vAlign w:val="center"/>
          </w:tcPr>
          <w:p w14:paraId="527E843F" w14:textId="77777777" w:rsidR="00E62E89" w:rsidRDefault="00DC1B0E">
            <w:pPr>
              <w:spacing w:after="0"/>
            </w:pPr>
            <w:r>
              <w:rPr>
                <w:rFonts w:eastAsia="Times New Roman" w:cs="Calibri"/>
                <w:sz w:val="24"/>
                <w:szCs w:val="24"/>
                <w:lang w:val="en-GB" w:bidi="en-GB"/>
              </w:rPr>
              <w:t>Functional (internal) test report and prepared testing environment</w:t>
            </w:r>
          </w:p>
        </w:tc>
      </w:tr>
      <w:tr w:rsidR="00E62E89" w14:paraId="527E8445"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41" w14:textId="77777777" w:rsidR="00E62E89" w:rsidRDefault="00DC1B0E">
            <w:pPr>
              <w:spacing w:after="0"/>
            </w:pPr>
            <w:r>
              <w:rPr>
                <w:rFonts w:eastAsia="Times New Roman" w:cs="Calibri"/>
                <w:b/>
                <w:color w:val="FFFFFF"/>
                <w:sz w:val="24"/>
                <w:szCs w:val="24"/>
                <w:lang w:val="en-GB" w:bidi="en-GB"/>
              </w:rPr>
              <w:t>4</w:t>
            </w:r>
          </w:p>
        </w:tc>
        <w:tc>
          <w:tcPr>
            <w:tcW w:w="3169" w:type="dxa"/>
            <w:tcBorders>
              <w:bottom w:val="single" w:sz="4" w:space="0" w:color="EAEAEA"/>
            </w:tcBorders>
            <w:shd w:val="clear" w:color="auto" w:fill="2F5496"/>
            <w:noWrap/>
            <w:tcMar>
              <w:top w:w="0" w:type="dxa"/>
              <w:left w:w="108" w:type="dxa"/>
              <w:bottom w:w="0" w:type="dxa"/>
              <w:right w:w="108" w:type="dxa"/>
            </w:tcMar>
            <w:vAlign w:val="center"/>
          </w:tcPr>
          <w:p w14:paraId="527E8442" w14:textId="77777777" w:rsidR="00E62E89" w:rsidRDefault="00DC1B0E">
            <w:pPr>
              <w:spacing w:after="0"/>
            </w:pPr>
            <w:r>
              <w:rPr>
                <w:rFonts w:eastAsia="Times New Roman" w:cs="Calibri"/>
                <w:b/>
                <w:color w:val="FFFFFF"/>
                <w:sz w:val="24"/>
                <w:szCs w:val="24"/>
                <w:lang w:val="en-GB" w:bidi="en-GB"/>
              </w:rPr>
              <w:t>Implementation of integrations</w:t>
            </w:r>
          </w:p>
        </w:tc>
        <w:tc>
          <w:tcPr>
            <w:tcW w:w="4103" w:type="dxa"/>
            <w:tcBorders>
              <w:bottom w:val="single" w:sz="4" w:space="0" w:color="EAEAEA"/>
            </w:tcBorders>
            <w:shd w:val="clear" w:color="auto" w:fill="2F5496"/>
            <w:noWrap/>
            <w:tcMar>
              <w:top w:w="0" w:type="dxa"/>
              <w:left w:w="108" w:type="dxa"/>
              <w:bottom w:w="0" w:type="dxa"/>
              <w:right w:w="108" w:type="dxa"/>
            </w:tcMar>
            <w:vAlign w:val="center"/>
          </w:tcPr>
          <w:p w14:paraId="527E8443" w14:textId="77777777" w:rsidR="00E62E89" w:rsidRDefault="00DC1B0E">
            <w:pPr>
              <w:spacing w:after="0"/>
            </w:pPr>
            <w:r>
              <w:rPr>
                <w:rFonts w:eastAsia="Times New Roman" w:cs="Calibri"/>
                <w:sz w:val="24"/>
                <w:szCs w:val="24"/>
                <w:lang w:val="en-GB" w:bidi="en-GB"/>
              </w:rPr>
              <w:t> </w:t>
            </w: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44" w14:textId="77777777" w:rsidR="00E62E89" w:rsidRDefault="00E62E89">
            <w:pPr>
              <w:spacing w:after="0"/>
              <w:rPr>
                <w:rFonts w:eastAsia="Times New Roman" w:cs="Calibri"/>
                <w:sz w:val="24"/>
                <w:szCs w:val="24"/>
                <w:lang w:val="en-GB" w:eastAsia="lt-LT"/>
              </w:rPr>
            </w:pPr>
          </w:p>
        </w:tc>
      </w:tr>
      <w:tr w:rsidR="00E62E89" w14:paraId="527E844C" w14:textId="77777777">
        <w:tblPrEx>
          <w:tblCellMar>
            <w:top w:w="0" w:type="dxa"/>
            <w:bottom w:w="0" w:type="dxa"/>
          </w:tblCellMar>
        </w:tblPrEx>
        <w:trPr>
          <w:trHeight w:val="3737"/>
        </w:trPr>
        <w:tc>
          <w:tcPr>
            <w:tcW w:w="581" w:type="dxa"/>
            <w:shd w:val="clear" w:color="auto" w:fill="auto"/>
            <w:noWrap/>
            <w:tcMar>
              <w:top w:w="0" w:type="dxa"/>
              <w:left w:w="108" w:type="dxa"/>
              <w:bottom w:w="0" w:type="dxa"/>
              <w:right w:w="108" w:type="dxa"/>
            </w:tcMar>
            <w:vAlign w:val="center"/>
          </w:tcPr>
          <w:p w14:paraId="527E8446" w14:textId="77777777" w:rsidR="00E62E89" w:rsidRDefault="00DC1B0E">
            <w:pPr>
              <w:spacing w:after="0"/>
            </w:pPr>
            <w:r>
              <w:rPr>
                <w:rFonts w:eastAsia="Times New Roman" w:cs="Calibri"/>
                <w:sz w:val="24"/>
                <w:szCs w:val="24"/>
                <w:lang w:val="en-GB" w:bidi="en-GB"/>
              </w:rPr>
              <w:t>4.1</w:t>
            </w:r>
          </w:p>
        </w:tc>
        <w:tc>
          <w:tcPr>
            <w:tcW w:w="7272" w:type="dxa"/>
            <w:gridSpan w:val="2"/>
            <w:shd w:val="clear" w:color="auto" w:fill="auto"/>
            <w:tcMar>
              <w:top w:w="0" w:type="dxa"/>
              <w:left w:w="108" w:type="dxa"/>
              <w:bottom w:w="0" w:type="dxa"/>
              <w:right w:w="108" w:type="dxa"/>
            </w:tcMar>
            <w:vAlign w:val="center"/>
          </w:tcPr>
          <w:p w14:paraId="527E8447" w14:textId="77777777" w:rsidR="00E62E89" w:rsidRDefault="00DC1B0E">
            <w:pPr>
              <w:spacing w:after="0"/>
            </w:pPr>
            <w:r>
              <w:rPr>
                <w:rFonts w:eastAsia="Times New Roman" w:cs="Calibri"/>
                <w:sz w:val="24"/>
                <w:szCs w:val="24"/>
                <w:lang w:val="en-GB" w:bidi="en-GB"/>
              </w:rPr>
              <w:t xml:space="preserve">The </w:t>
            </w:r>
            <w:r>
              <w:rPr>
                <w:rFonts w:eastAsia="Times New Roman" w:cs="Calibri"/>
                <w:sz w:val="24"/>
                <w:szCs w:val="24"/>
                <w:lang w:val="en-GB" w:bidi="en-GB"/>
              </w:rPr>
              <w:t>functional (internal) testing report must include, but is not be limited to:</w:t>
            </w:r>
          </w:p>
          <w:p w14:paraId="527E8448" w14:textId="77777777" w:rsidR="00E62E89" w:rsidRDefault="00DC1B0E">
            <w:pPr>
              <w:pStyle w:val="ListParagraph"/>
              <w:numPr>
                <w:ilvl w:val="0"/>
                <w:numId w:val="69"/>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The description of the CRM tool functional (internal) testing results by the Installer (providing information on areas where additional attention should be paid during integration</w:t>
            </w:r>
            <w:r>
              <w:rPr>
                <w:rFonts w:eastAsia="Times New Roman" w:cs="Calibri"/>
                <w:sz w:val="24"/>
                <w:szCs w:val="24"/>
                <w:lang w:val="en-GB" w:bidi="en-GB"/>
              </w:rPr>
              <w:t xml:space="preserve"> testing).</w:t>
            </w:r>
          </w:p>
          <w:p w14:paraId="527E8449" w14:textId="77777777" w:rsidR="00E62E89" w:rsidRDefault="00DC1B0E">
            <w:pPr>
              <w:pStyle w:val="ListParagraph"/>
              <w:numPr>
                <w:ilvl w:val="0"/>
                <w:numId w:val="69"/>
              </w:numPr>
              <w:suppressAutoHyphens w:val="0"/>
              <w:spacing w:after="0"/>
              <w:textAlignment w:val="auto"/>
            </w:pPr>
            <w:r>
              <w:rPr>
                <w:rFonts w:eastAsia="Times New Roman" w:cs="Calibri"/>
                <w:sz w:val="24"/>
                <w:szCs w:val="24"/>
                <w:lang w:val="en-GB" w:bidi="en-GB"/>
              </w:rPr>
              <w:t>After performing the functional (internal) testing, the Installer will have to submit a signed document to the Buyer, declaring, that the CRM tool meets all the requirements set out in the procurement documents and is fully prepared for acceptan</w:t>
            </w:r>
            <w:r>
              <w:rPr>
                <w:rFonts w:eastAsia="Times New Roman" w:cs="Calibri"/>
                <w:sz w:val="24"/>
                <w:szCs w:val="24"/>
                <w:lang w:val="en-GB" w:bidi="en-GB"/>
              </w:rPr>
              <w:t>ce testing.</w:t>
            </w:r>
          </w:p>
          <w:p w14:paraId="527E844A" w14:textId="77777777" w:rsidR="00E62E89" w:rsidRDefault="00DC1B0E">
            <w:pPr>
              <w:pStyle w:val="ListParagraph"/>
              <w:numPr>
                <w:ilvl w:val="0"/>
                <w:numId w:val="69"/>
              </w:numPr>
              <w:suppressAutoHyphens w:val="0"/>
              <w:spacing w:after="0"/>
              <w:textAlignment w:val="auto"/>
            </w:pPr>
            <w:r>
              <w:rPr>
                <w:rFonts w:eastAsia="Times New Roman" w:cs="Calibri"/>
                <w:sz w:val="24"/>
                <w:szCs w:val="24"/>
                <w:lang w:val="en-GB" w:bidi="en-GB"/>
              </w:rPr>
              <w:t>A prepared testing environment must ensure the ability to fully test the CRM tool compliance with functional and non-functional requirements. In the testing environment, the initial tool settings, required for smooth testing should be prepared.</w:t>
            </w:r>
          </w:p>
        </w:tc>
        <w:tc>
          <w:tcPr>
            <w:tcW w:w="1785" w:type="dxa"/>
            <w:tcBorders>
              <w:top w:val="single" w:sz="4" w:space="0" w:color="F2F2F2"/>
            </w:tcBorders>
            <w:shd w:val="clear" w:color="auto" w:fill="auto"/>
            <w:tcMar>
              <w:top w:w="0" w:type="dxa"/>
              <w:left w:w="108" w:type="dxa"/>
              <w:bottom w:w="0" w:type="dxa"/>
              <w:right w:w="108" w:type="dxa"/>
            </w:tcMar>
            <w:vAlign w:val="center"/>
          </w:tcPr>
          <w:p w14:paraId="527E844B" w14:textId="77777777" w:rsidR="00E62E89" w:rsidRDefault="00DC1B0E">
            <w:pPr>
              <w:spacing w:after="0"/>
            </w:pPr>
            <w:r>
              <w:rPr>
                <w:rFonts w:eastAsia="Times New Roman" w:cs="Calibri"/>
                <w:sz w:val="24"/>
                <w:szCs w:val="24"/>
                <w:lang w:val="en-GB" w:bidi="en-GB"/>
              </w:rPr>
              <w:t>Functional (internal) test report and prepared testing environment</w:t>
            </w:r>
          </w:p>
        </w:tc>
      </w:tr>
      <w:tr w:rsidR="00E62E89" w14:paraId="527E8451"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4D" w14:textId="77777777" w:rsidR="00E62E89" w:rsidRDefault="00DC1B0E">
            <w:pPr>
              <w:spacing w:after="0"/>
            </w:pPr>
            <w:r>
              <w:rPr>
                <w:rFonts w:eastAsia="Times New Roman" w:cs="Calibri"/>
                <w:b/>
                <w:color w:val="FFFFFF"/>
                <w:sz w:val="24"/>
                <w:szCs w:val="24"/>
                <w:lang w:val="en-GB" w:bidi="en-GB"/>
              </w:rPr>
              <w:t>5</w:t>
            </w:r>
          </w:p>
        </w:tc>
        <w:tc>
          <w:tcPr>
            <w:tcW w:w="3169" w:type="dxa"/>
            <w:tcBorders>
              <w:bottom w:val="single" w:sz="4" w:space="0" w:color="EAEAEA"/>
            </w:tcBorders>
            <w:shd w:val="clear" w:color="auto" w:fill="2F5496"/>
            <w:noWrap/>
            <w:tcMar>
              <w:top w:w="0" w:type="dxa"/>
              <w:left w:w="108" w:type="dxa"/>
              <w:bottom w:w="0" w:type="dxa"/>
              <w:right w:w="108" w:type="dxa"/>
            </w:tcMar>
            <w:vAlign w:val="center"/>
          </w:tcPr>
          <w:p w14:paraId="527E844E" w14:textId="77777777" w:rsidR="00E62E89" w:rsidRDefault="00DC1B0E">
            <w:pPr>
              <w:spacing w:after="0"/>
            </w:pPr>
            <w:r>
              <w:rPr>
                <w:rFonts w:eastAsia="Times New Roman" w:cs="Calibri"/>
                <w:b/>
                <w:color w:val="FFFFFF"/>
                <w:sz w:val="24"/>
                <w:szCs w:val="24"/>
                <w:lang w:val="en-GB" w:bidi="en-GB"/>
              </w:rPr>
              <w:t>Preparation of training materials and training itself</w:t>
            </w:r>
          </w:p>
        </w:tc>
        <w:tc>
          <w:tcPr>
            <w:tcW w:w="4103" w:type="dxa"/>
            <w:tcBorders>
              <w:bottom w:val="single" w:sz="4" w:space="0" w:color="EAEAEA"/>
            </w:tcBorders>
            <w:shd w:val="clear" w:color="auto" w:fill="2F5496"/>
            <w:noWrap/>
            <w:tcMar>
              <w:top w:w="0" w:type="dxa"/>
              <w:left w:w="108" w:type="dxa"/>
              <w:bottom w:w="0" w:type="dxa"/>
              <w:right w:w="108" w:type="dxa"/>
            </w:tcMar>
            <w:vAlign w:val="center"/>
          </w:tcPr>
          <w:p w14:paraId="527E844F" w14:textId="77777777" w:rsidR="00E62E89" w:rsidRDefault="00DC1B0E">
            <w:pPr>
              <w:spacing w:after="0"/>
            </w:pPr>
            <w:r>
              <w:rPr>
                <w:rFonts w:eastAsia="Times New Roman" w:cs="Calibri"/>
                <w:sz w:val="24"/>
                <w:szCs w:val="24"/>
                <w:lang w:val="en-GB" w:bidi="en-GB"/>
              </w:rPr>
              <w:t> </w:t>
            </w: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50" w14:textId="77777777" w:rsidR="00E62E89" w:rsidRDefault="00E62E89">
            <w:pPr>
              <w:spacing w:after="0"/>
              <w:rPr>
                <w:rFonts w:eastAsia="Times New Roman" w:cs="Calibri"/>
                <w:sz w:val="24"/>
                <w:szCs w:val="24"/>
                <w:lang w:val="en-GB" w:eastAsia="lt-LT"/>
              </w:rPr>
            </w:pPr>
          </w:p>
        </w:tc>
      </w:tr>
      <w:tr w:rsidR="00E62E89" w14:paraId="527E8455" w14:textId="77777777">
        <w:tblPrEx>
          <w:tblCellMar>
            <w:top w:w="0" w:type="dxa"/>
            <w:bottom w:w="0" w:type="dxa"/>
          </w:tblCellMar>
        </w:tblPrEx>
        <w:trPr>
          <w:trHeight w:val="36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52" w14:textId="77777777" w:rsidR="00E62E89" w:rsidRDefault="00DC1B0E">
            <w:pPr>
              <w:spacing w:after="0"/>
            </w:pPr>
            <w:r>
              <w:rPr>
                <w:rFonts w:eastAsia="Times New Roman" w:cs="Calibri"/>
                <w:sz w:val="24"/>
                <w:szCs w:val="24"/>
                <w:lang w:val="en-GB" w:bidi="en-GB"/>
              </w:rPr>
              <w:t>5.1</w:t>
            </w:r>
          </w:p>
        </w:tc>
        <w:tc>
          <w:tcPr>
            <w:tcW w:w="7272" w:type="dxa"/>
            <w:gridSpan w:val="2"/>
            <w:tcBorders>
              <w:bottom w:val="single" w:sz="4" w:space="0" w:color="EAEAEA"/>
            </w:tcBorders>
            <w:shd w:val="clear" w:color="auto" w:fill="auto"/>
            <w:noWrap/>
            <w:tcMar>
              <w:top w:w="0" w:type="dxa"/>
              <w:left w:w="108" w:type="dxa"/>
              <w:bottom w:w="0" w:type="dxa"/>
              <w:right w:w="108" w:type="dxa"/>
            </w:tcMar>
            <w:vAlign w:val="center"/>
          </w:tcPr>
          <w:p w14:paraId="527E8453" w14:textId="77777777" w:rsidR="00E62E89" w:rsidRDefault="00DC1B0E">
            <w:pPr>
              <w:spacing w:after="0"/>
            </w:pPr>
            <w:r>
              <w:rPr>
                <w:rFonts w:eastAsia="Times New Roman" w:cs="Calibri"/>
                <w:sz w:val="24"/>
                <w:szCs w:val="24"/>
                <w:lang w:val="en-GB" w:bidi="en-GB"/>
              </w:rPr>
              <w:t xml:space="preserve">The user training plan shall include, but not be limited to, the principles and procedures for organizing the </w:t>
            </w:r>
            <w:r>
              <w:rPr>
                <w:rFonts w:eastAsia="Times New Roman" w:cs="Calibri"/>
                <w:sz w:val="24"/>
                <w:szCs w:val="24"/>
                <w:lang w:val="en-GB" w:bidi="en-GB"/>
              </w:rPr>
              <w:t>trainings: a detailed training schedule, a description of the training preparation, a procedure for preparing the training, the required and responsible resources.</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54" w14:textId="77777777" w:rsidR="00E62E89" w:rsidRDefault="00DC1B0E">
            <w:pPr>
              <w:spacing w:after="0"/>
            </w:pPr>
            <w:r>
              <w:rPr>
                <w:rFonts w:eastAsia="Times New Roman" w:cs="Calibri"/>
                <w:sz w:val="24"/>
                <w:szCs w:val="24"/>
                <w:lang w:val="en-GB" w:bidi="en-GB"/>
              </w:rPr>
              <w:t>User training plan</w:t>
            </w:r>
          </w:p>
        </w:tc>
      </w:tr>
      <w:tr w:rsidR="00E62E89" w14:paraId="527E8459" w14:textId="77777777">
        <w:tblPrEx>
          <w:tblCellMar>
            <w:top w:w="0" w:type="dxa"/>
            <w:bottom w:w="0" w:type="dxa"/>
          </w:tblCellMar>
        </w:tblPrEx>
        <w:trPr>
          <w:trHeight w:val="51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56" w14:textId="77777777" w:rsidR="00E62E89" w:rsidRDefault="00DC1B0E">
            <w:pPr>
              <w:spacing w:after="0"/>
            </w:pPr>
            <w:r>
              <w:rPr>
                <w:rFonts w:eastAsia="Times New Roman" w:cs="Calibri"/>
                <w:sz w:val="24"/>
                <w:szCs w:val="24"/>
                <w:lang w:val="en-GB" w:bidi="en-GB"/>
              </w:rPr>
              <w:t>5.2</w:t>
            </w:r>
          </w:p>
        </w:tc>
        <w:tc>
          <w:tcPr>
            <w:tcW w:w="7272" w:type="dxa"/>
            <w:gridSpan w:val="2"/>
            <w:tcBorders>
              <w:bottom w:val="single" w:sz="4" w:space="0" w:color="EAEAEA"/>
            </w:tcBorders>
            <w:shd w:val="clear" w:color="auto" w:fill="auto"/>
            <w:noWrap/>
            <w:tcMar>
              <w:top w:w="0" w:type="dxa"/>
              <w:left w:w="108" w:type="dxa"/>
              <w:bottom w:w="0" w:type="dxa"/>
              <w:right w:w="108" w:type="dxa"/>
            </w:tcMar>
            <w:vAlign w:val="center"/>
          </w:tcPr>
          <w:p w14:paraId="527E8457" w14:textId="77777777" w:rsidR="00E62E89" w:rsidRDefault="00DC1B0E">
            <w:pPr>
              <w:spacing w:after="0"/>
            </w:pPr>
            <w:r>
              <w:rPr>
                <w:rFonts w:eastAsia="Times New Roman" w:cs="Calibri"/>
                <w:sz w:val="24"/>
                <w:szCs w:val="24"/>
                <w:lang w:val="en-GB" w:bidi="en-GB"/>
              </w:rPr>
              <w:t xml:space="preserve">User training material must be illustrated with user tool </w:t>
            </w:r>
            <w:r>
              <w:rPr>
                <w:rFonts w:eastAsia="Times New Roman" w:cs="Calibri"/>
                <w:sz w:val="24"/>
                <w:szCs w:val="24"/>
                <w:lang w:val="en-GB" w:bidi="en-GB"/>
              </w:rPr>
              <w:t>interface pictures/</w:t>
            </w:r>
            <w:r>
              <w:t xml:space="preserve"> </w:t>
            </w:r>
            <w:r>
              <w:rPr>
                <w:rFonts w:eastAsia="Times New Roman" w:cs="Calibri"/>
                <w:sz w:val="24"/>
                <w:szCs w:val="24"/>
                <w:lang w:val="en-GB" w:bidi="en-GB"/>
              </w:rPr>
              <w:t>video; supplemented by practical tasks.</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58" w14:textId="77777777" w:rsidR="00E62E89" w:rsidRDefault="00DC1B0E">
            <w:pPr>
              <w:spacing w:after="0"/>
            </w:pPr>
            <w:r>
              <w:rPr>
                <w:rFonts w:eastAsia="Times New Roman" w:cs="Calibri"/>
                <w:sz w:val="24"/>
                <w:szCs w:val="24"/>
                <w:lang w:val="en-GB" w:bidi="en-GB"/>
              </w:rPr>
              <w:t>User training material</w:t>
            </w:r>
          </w:p>
        </w:tc>
      </w:tr>
      <w:tr w:rsidR="00E62E89" w14:paraId="527E845D"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5A" w14:textId="77777777" w:rsidR="00E62E89" w:rsidRDefault="00DC1B0E">
            <w:pPr>
              <w:spacing w:after="0"/>
            </w:pPr>
            <w:r>
              <w:rPr>
                <w:rFonts w:eastAsia="Times New Roman" w:cs="Calibri"/>
                <w:sz w:val="24"/>
                <w:szCs w:val="24"/>
                <w:lang w:val="en-GB" w:bidi="en-GB"/>
              </w:rPr>
              <w:t>5.3</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5B" w14:textId="77777777" w:rsidR="00E62E89" w:rsidRDefault="00DC1B0E">
            <w:pPr>
              <w:spacing w:after="0"/>
            </w:pPr>
            <w:r>
              <w:rPr>
                <w:rFonts w:eastAsia="Times New Roman" w:cs="Calibri"/>
                <w:sz w:val="24"/>
                <w:szCs w:val="24"/>
                <w:lang w:val="en-GB" w:bidi="en-GB"/>
              </w:rPr>
              <w:t xml:space="preserve">Detailed CRM tool training is provided, relevant system functionality is introduced, the tool user interface is introduced and tested, and examples of each </w:t>
            </w:r>
            <w:r>
              <w:rPr>
                <w:rFonts w:eastAsia="Times New Roman" w:cs="Calibri"/>
                <w:sz w:val="24"/>
                <w:szCs w:val="24"/>
                <w:lang w:val="en-GB" w:bidi="en-GB"/>
              </w:rPr>
              <w:t>project management process are provided.</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5C" w14:textId="77777777" w:rsidR="00E62E89" w:rsidRDefault="00DC1B0E">
            <w:pPr>
              <w:spacing w:after="0"/>
            </w:pPr>
            <w:r>
              <w:rPr>
                <w:rFonts w:eastAsia="Times New Roman" w:cs="Calibri"/>
                <w:sz w:val="24"/>
                <w:szCs w:val="24"/>
                <w:lang w:val="en-GB" w:bidi="en-GB"/>
              </w:rPr>
              <w:t>Trained CRM tool ambassadors, target users</w:t>
            </w:r>
          </w:p>
        </w:tc>
      </w:tr>
      <w:tr w:rsidR="00E62E89" w14:paraId="527E8461"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5E" w14:textId="77777777" w:rsidR="00E62E89" w:rsidRDefault="00DC1B0E">
            <w:pPr>
              <w:spacing w:after="0"/>
            </w:pPr>
            <w:r>
              <w:rPr>
                <w:rFonts w:eastAsia="Times New Roman" w:cs="Calibri"/>
                <w:sz w:val="24"/>
                <w:szCs w:val="24"/>
                <w:lang w:val="en-GB" w:bidi="en-GB"/>
              </w:rPr>
              <w:t>5.4</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5F" w14:textId="77777777" w:rsidR="00E62E89" w:rsidRDefault="00DC1B0E">
            <w:pPr>
              <w:spacing w:after="0"/>
            </w:pPr>
            <w:r>
              <w:rPr>
                <w:rFonts w:eastAsia="Times New Roman" w:cs="Calibri"/>
                <w:sz w:val="24"/>
                <w:szCs w:val="24"/>
                <w:lang w:val="en-GB" w:bidi="en-GB"/>
              </w:rPr>
              <w:t xml:space="preserve">The user instructions must be based on the functional components of the Tool. The instructions must be detailed and complete. The instructions must be </w:t>
            </w:r>
            <w:r>
              <w:rPr>
                <w:rFonts w:eastAsia="Times New Roman" w:cs="Calibri"/>
                <w:sz w:val="24"/>
                <w:szCs w:val="24"/>
                <w:lang w:val="en-GB" w:bidi="en-GB"/>
              </w:rPr>
              <w:t>illustrated with pictures/video instructions of the user interface of the tool.</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60" w14:textId="77777777" w:rsidR="00E62E89" w:rsidRDefault="00DC1B0E">
            <w:pPr>
              <w:spacing w:after="0"/>
            </w:pPr>
            <w:r>
              <w:rPr>
                <w:rFonts w:eastAsia="Times New Roman" w:cs="Calibri"/>
                <w:sz w:val="24"/>
                <w:szCs w:val="24"/>
                <w:lang w:val="en-GB" w:bidi="en-GB"/>
              </w:rPr>
              <w:t>Users’ and IT administrators’ manuals</w:t>
            </w:r>
          </w:p>
        </w:tc>
      </w:tr>
      <w:tr w:rsidR="00E62E89" w14:paraId="527E8465" w14:textId="77777777">
        <w:tblPrEx>
          <w:tblCellMar>
            <w:top w:w="0" w:type="dxa"/>
            <w:bottom w:w="0" w:type="dxa"/>
          </w:tblCellMar>
        </w:tblPrEx>
        <w:trPr>
          <w:trHeight w:val="36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62" w14:textId="77777777" w:rsidR="00E62E89" w:rsidRDefault="00DC1B0E">
            <w:pPr>
              <w:spacing w:after="0"/>
            </w:pPr>
            <w:r>
              <w:rPr>
                <w:rFonts w:eastAsia="Times New Roman" w:cs="Calibri"/>
                <w:sz w:val="24"/>
                <w:szCs w:val="24"/>
                <w:lang w:val="en-GB" w:bidi="en-GB"/>
              </w:rPr>
              <w:lastRenderedPageBreak/>
              <w:t>5.5</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63" w14:textId="77777777" w:rsidR="00E62E89" w:rsidRDefault="00DC1B0E">
            <w:pPr>
              <w:spacing w:after="0"/>
            </w:pPr>
            <w:r>
              <w:rPr>
                <w:rFonts w:eastAsia="Times New Roman" w:cs="Calibri"/>
                <w:sz w:val="24"/>
                <w:szCs w:val="24"/>
                <w:lang w:val="en-GB" w:bidi="en-GB"/>
              </w:rPr>
              <w:t>Detailed CRM tool training is provided, relevant system functionality is introduced, the tool user interface is introduced and tested</w:t>
            </w:r>
            <w:r>
              <w:rPr>
                <w:rFonts w:eastAsia="Times New Roman" w:cs="Calibri"/>
                <w:sz w:val="24"/>
                <w:szCs w:val="24"/>
                <w:lang w:val="en-GB" w:bidi="en-GB"/>
              </w:rPr>
              <w:t>, and examples of each project management process are provided.</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64" w14:textId="77777777" w:rsidR="00E62E89" w:rsidRDefault="00DC1B0E">
            <w:pPr>
              <w:spacing w:after="0"/>
            </w:pPr>
            <w:r>
              <w:rPr>
                <w:rFonts w:eastAsia="Times New Roman" w:cs="Calibri"/>
                <w:sz w:val="24"/>
                <w:szCs w:val="24"/>
                <w:lang w:val="en-GB" w:bidi="en-GB"/>
              </w:rPr>
              <w:t xml:space="preserve">Trained IT administrators of the CRM tool </w:t>
            </w:r>
          </w:p>
        </w:tc>
      </w:tr>
      <w:tr w:rsidR="00E62E89" w14:paraId="527E846A"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66" w14:textId="77777777" w:rsidR="00E62E89" w:rsidRDefault="00DC1B0E">
            <w:pPr>
              <w:spacing w:after="0"/>
              <w:rPr>
                <w:rFonts w:eastAsia="Times New Roman" w:cs="Calibri"/>
                <w:b/>
                <w:color w:val="FFFFFF"/>
                <w:sz w:val="24"/>
                <w:szCs w:val="24"/>
                <w:lang w:val="en-GB" w:bidi="en-GB"/>
              </w:rPr>
            </w:pPr>
            <w:r>
              <w:rPr>
                <w:rFonts w:eastAsia="Times New Roman" w:cs="Calibri"/>
                <w:b/>
                <w:color w:val="FFFFFF"/>
                <w:sz w:val="24"/>
                <w:szCs w:val="24"/>
                <w:lang w:val="en-GB" w:bidi="en-GB"/>
              </w:rPr>
              <w:t>6</w:t>
            </w:r>
          </w:p>
        </w:tc>
        <w:tc>
          <w:tcPr>
            <w:tcW w:w="3169" w:type="dxa"/>
            <w:tcBorders>
              <w:bottom w:val="single" w:sz="4" w:space="0" w:color="EAEAEA"/>
            </w:tcBorders>
            <w:shd w:val="clear" w:color="auto" w:fill="2F5496"/>
            <w:noWrap/>
            <w:tcMar>
              <w:top w:w="0" w:type="dxa"/>
              <w:left w:w="108" w:type="dxa"/>
              <w:bottom w:w="0" w:type="dxa"/>
              <w:right w:w="108" w:type="dxa"/>
            </w:tcMar>
            <w:vAlign w:val="center"/>
          </w:tcPr>
          <w:p w14:paraId="527E8467" w14:textId="77777777" w:rsidR="00E62E89" w:rsidRDefault="00DC1B0E">
            <w:pPr>
              <w:spacing w:after="0"/>
              <w:rPr>
                <w:rFonts w:eastAsia="Times New Roman" w:cs="Calibri"/>
                <w:b/>
                <w:color w:val="FFFFFF"/>
                <w:sz w:val="24"/>
                <w:szCs w:val="24"/>
                <w:lang w:val="en-GB" w:bidi="en-GB"/>
              </w:rPr>
            </w:pPr>
            <w:r>
              <w:rPr>
                <w:rFonts w:eastAsia="Times New Roman" w:cs="Calibri"/>
                <w:b/>
                <w:color w:val="FFFFFF"/>
                <w:sz w:val="24"/>
                <w:szCs w:val="24"/>
                <w:lang w:val="en-GB" w:bidi="en-GB"/>
              </w:rPr>
              <w:t>Testing</w:t>
            </w:r>
          </w:p>
        </w:tc>
        <w:tc>
          <w:tcPr>
            <w:tcW w:w="4103" w:type="dxa"/>
            <w:tcBorders>
              <w:bottom w:val="single" w:sz="4" w:space="0" w:color="EAEAEA"/>
            </w:tcBorders>
            <w:shd w:val="clear" w:color="auto" w:fill="2F5496"/>
            <w:noWrap/>
            <w:tcMar>
              <w:top w:w="0" w:type="dxa"/>
              <w:left w:w="108" w:type="dxa"/>
              <w:bottom w:w="0" w:type="dxa"/>
              <w:right w:w="108" w:type="dxa"/>
            </w:tcMar>
            <w:vAlign w:val="center"/>
          </w:tcPr>
          <w:p w14:paraId="527E8468" w14:textId="77777777" w:rsidR="00E62E89" w:rsidRDefault="00DC1B0E">
            <w:pPr>
              <w:spacing w:after="0"/>
            </w:pPr>
            <w:r>
              <w:rPr>
                <w:rFonts w:eastAsia="Times New Roman" w:cs="Calibri"/>
                <w:sz w:val="24"/>
                <w:szCs w:val="24"/>
                <w:lang w:val="en-GB" w:bidi="en-GB"/>
              </w:rPr>
              <w:t> </w:t>
            </w: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69" w14:textId="77777777" w:rsidR="00E62E89" w:rsidRDefault="00E62E89">
            <w:pPr>
              <w:spacing w:after="0"/>
              <w:rPr>
                <w:rFonts w:eastAsia="Times New Roman" w:cs="Calibri"/>
                <w:sz w:val="24"/>
                <w:szCs w:val="24"/>
                <w:lang w:val="en-GB" w:eastAsia="lt-LT"/>
              </w:rPr>
            </w:pPr>
          </w:p>
        </w:tc>
      </w:tr>
      <w:tr w:rsidR="00E62E89" w14:paraId="527E8474"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6B" w14:textId="77777777" w:rsidR="00E62E89" w:rsidRDefault="00DC1B0E">
            <w:pPr>
              <w:spacing w:after="0"/>
            </w:pPr>
            <w:r>
              <w:rPr>
                <w:rFonts w:eastAsia="Times New Roman" w:cs="Calibri"/>
                <w:sz w:val="24"/>
                <w:szCs w:val="24"/>
                <w:lang w:val="en-GB" w:bidi="en-GB"/>
              </w:rPr>
              <w:t>6.1</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6C" w14:textId="77777777" w:rsidR="00E62E89" w:rsidRDefault="00DC1B0E">
            <w:pPr>
              <w:spacing w:after="0"/>
            </w:pPr>
            <w:r>
              <w:rPr>
                <w:rFonts w:eastAsia="Times New Roman" w:cs="Calibri"/>
                <w:sz w:val="24"/>
                <w:szCs w:val="24"/>
                <w:lang w:val="en-GB" w:bidi="en-GB"/>
              </w:rPr>
              <w:t>The Acceptance testing plan must include, but is not be limited to:</w:t>
            </w:r>
          </w:p>
          <w:p w14:paraId="527E846D" w14:textId="77777777" w:rsidR="00E62E89" w:rsidRDefault="00DC1B0E">
            <w:pPr>
              <w:pStyle w:val="ListParagraph"/>
              <w:numPr>
                <w:ilvl w:val="0"/>
                <w:numId w:val="70"/>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 xml:space="preserve">Description of acceptance testing planning </w:t>
            </w:r>
            <w:r>
              <w:rPr>
                <w:rFonts w:eastAsia="Times New Roman" w:cs="Calibri"/>
                <w:sz w:val="24"/>
                <w:szCs w:val="24"/>
                <w:lang w:val="en-GB" w:bidi="en-GB"/>
              </w:rPr>
              <w:t>(preparation for testing), execution (evaluation and repeated testing), acceptance of results (defining evaluation criteria), error elimination processes;</w:t>
            </w:r>
          </w:p>
          <w:p w14:paraId="527E846E" w14:textId="77777777" w:rsidR="00E62E89" w:rsidRDefault="00DC1B0E">
            <w:pPr>
              <w:pStyle w:val="ListParagraph"/>
              <w:numPr>
                <w:ilvl w:val="0"/>
                <w:numId w:val="70"/>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Description of testing principles;</w:t>
            </w:r>
          </w:p>
          <w:p w14:paraId="527E846F" w14:textId="77777777" w:rsidR="00E62E89" w:rsidRDefault="00DC1B0E">
            <w:pPr>
              <w:pStyle w:val="ListParagraph"/>
              <w:numPr>
                <w:ilvl w:val="0"/>
                <w:numId w:val="70"/>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Description of resources needed for testing;</w:t>
            </w:r>
          </w:p>
          <w:p w14:paraId="527E8470" w14:textId="77777777" w:rsidR="00E62E89" w:rsidRDefault="00DC1B0E">
            <w:pPr>
              <w:pStyle w:val="ListParagraph"/>
              <w:numPr>
                <w:ilvl w:val="0"/>
                <w:numId w:val="70"/>
              </w:numPr>
              <w:suppressAutoHyphens w:val="0"/>
              <w:spacing w:after="0"/>
              <w:textAlignment w:val="auto"/>
              <w:rPr>
                <w:rFonts w:eastAsia="Times New Roman" w:cs="Calibri"/>
                <w:sz w:val="24"/>
                <w:szCs w:val="24"/>
                <w:lang w:val="en-GB" w:bidi="en-GB"/>
              </w:rPr>
            </w:pPr>
            <w:r>
              <w:rPr>
                <w:rFonts w:eastAsia="Times New Roman" w:cs="Calibri"/>
                <w:sz w:val="24"/>
                <w:szCs w:val="24"/>
                <w:lang w:val="en-GB" w:bidi="en-GB"/>
              </w:rPr>
              <w:t>Description of respon</w:t>
            </w:r>
            <w:r>
              <w:rPr>
                <w:rFonts w:eastAsia="Times New Roman" w:cs="Calibri"/>
                <w:sz w:val="24"/>
                <w:szCs w:val="24"/>
                <w:lang w:val="en-GB" w:bidi="en-GB"/>
              </w:rPr>
              <w:t>sibilities of test participants;</w:t>
            </w:r>
          </w:p>
          <w:p w14:paraId="527E8471" w14:textId="77777777" w:rsidR="00E62E89" w:rsidRDefault="00DC1B0E">
            <w:pPr>
              <w:pStyle w:val="ListParagraph"/>
              <w:numPr>
                <w:ilvl w:val="0"/>
                <w:numId w:val="70"/>
              </w:numPr>
              <w:suppressAutoHyphens w:val="0"/>
              <w:spacing w:after="0"/>
              <w:textAlignment w:val="auto"/>
            </w:pPr>
            <w:r>
              <w:rPr>
                <w:rFonts w:eastAsia="Times New Roman" w:cs="Calibri"/>
                <w:sz w:val="24"/>
                <w:szCs w:val="24"/>
                <w:lang w:val="en-GB" w:bidi="en-GB"/>
              </w:rPr>
              <w:t>Test scenario description template.</w:t>
            </w:r>
          </w:p>
          <w:p w14:paraId="527E8472" w14:textId="77777777" w:rsidR="00E62E89" w:rsidRDefault="00DC1B0E">
            <w:pPr>
              <w:spacing w:after="0"/>
            </w:pPr>
            <w:r>
              <w:rPr>
                <w:rFonts w:eastAsia="Times New Roman" w:cs="Calibri"/>
                <w:sz w:val="24"/>
                <w:szCs w:val="24"/>
                <w:lang w:val="en-GB" w:bidi="en-GB"/>
              </w:rPr>
              <w:t>The supplier must develop initial user manual versions prior to acceptance testing.</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73" w14:textId="77777777" w:rsidR="00E62E89" w:rsidRDefault="00DC1B0E">
            <w:pPr>
              <w:spacing w:after="0"/>
            </w:pPr>
            <w:r>
              <w:rPr>
                <w:rFonts w:eastAsia="Times New Roman" w:cs="Calibri"/>
                <w:sz w:val="24"/>
                <w:szCs w:val="24"/>
                <w:lang w:val="en-GB" w:bidi="en-GB"/>
              </w:rPr>
              <w:t>Acceptance testing plan</w:t>
            </w:r>
          </w:p>
        </w:tc>
      </w:tr>
      <w:tr w:rsidR="00E62E89" w14:paraId="527E847A"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75" w14:textId="77777777" w:rsidR="00E62E89" w:rsidRDefault="00DC1B0E">
            <w:pPr>
              <w:spacing w:after="0"/>
            </w:pPr>
            <w:r>
              <w:rPr>
                <w:rFonts w:eastAsia="Times New Roman" w:cs="Calibri"/>
                <w:sz w:val="24"/>
                <w:szCs w:val="24"/>
                <w:lang w:val="en-GB" w:bidi="en-GB"/>
              </w:rPr>
              <w:t>6.2</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76" w14:textId="77777777" w:rsidR="00E62E89" w:rsidRDefault="00DC1B0E">
            <w:pPr>
              <w:pStyle w:val="Default"/>
              <w:rPr>
                <w:rFonts w:ascii="Calibri" w:eastAsia="Times New Roman" w:hAnsi="Calibri" w:cs="Calibri"/>
                <w:color w:val="auto"/>
                <w:lang w:val="en-GB" w:bidi="en-GB"/>
              </w:rPr>
            </w:pPr>
            <w:r>
              <w:rPr>
                <w:rFonts w:ascii="Calibri" w:eastAsia="Times New Roman" w:hAnsi="Calibri" w:cs="Calibri"/>
                <w:color w:val="auto"/>
                <w:lang w:val="en-GB" w:bidi="en-GB"/>
              </w:rPr>
              <w:t xml:space="preserve">The troubleshooting plan must include, but is not limited to: </w:t>
            </w:r>
          </w:p>
          <w:p w14:paraId="527E8477" w14:textId="77777777" w:rsidR="00E62E89" w:rsidRDefault="00DC1B0E">
            <w:pPr>
              <w:pStyle w:val="Default"/>
              <w:numPr>
                <w:ilvl w:val="0"/>
                <w:numId w:val="71"/>
              </w:numPr>
              <w:rPr>
                <w:rFonts w:ascii="Calibri" w:eastAsia="Times New Roman" w:hAnsi="Calibri" w:cs="Calibri"/>
                <w:color w:val="auto"/>
                <w:lang w:val="en-GB" w:bidi="en-GB"/>
              </w:rPr>
            </w:pPr>
            <w:r>
              <w:rPr>
                <w:rFonts w:ascii="Calibri" w:eastAsia="Times New Roman" w:hAnsi="Calibri" w:cs="Calibri"/>
                <w:color w:val="auto"/>
                <w:lang w:val="en-GB" w:bidi="en-GB"/>
              </w:rPr>
              <w:t xml:space="preserve">Error </w:t>
            </w:r>
            <w:r>
              <w:rPr>
                <w:rFonts w:ascii="Calibri" w:eastAsia="Times New Roman" w:hAnsi="Calibri" w:cs="Calibri"/>
                <w:color w:val="auto"/>
                <w:lang w:val="en-GB" w:bidi="en-GB"/>
              </w:rPr>
              <w:t xml:space="preserve">removal terms; </w:t>
            </w:r>
          </w:p>
          <w:p w14:paraId="527E8478" w14:textId="77777777" w:rsidR="00E62E89" w:rsidRDefault="00DC1B0E">
            <w:pPr>
              <w:pStyle w:val="Default"/>
              <w:numPr>
                <w:ilvl w:val="0"/>
                <w:numId w:val="71"/>
              </w:numPr>
              <w:rPr>
                <w:rFonts w:ascii="Calibri" w:eastAsia="Times New Roman" w:hAnsi="Calibri" w:cs="Calibri"/>
                <w:color w:val="auto"/>
                <w:lang w:val="en-GB" w:bidi="en-GB"/>
              </w:rPr>
            </w:pPr>
            <w:r>
              <w:rPr>
                <w:rFonts w:ascii="Calibri" w:eastAsia="Times New Roman" w:hAnsi="Calibri" w:cs="Calibri"/>
                <w:color w:val="auto"/>
                <w:lang w:val="en-GB" w:bidi="en-GB"/>
              </w:rPr>
              <w:t xml:space="preserve">The persons responsible for correcting the error and other relevant information. </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79" w14:textId="77777777" w:rsidR="00E62E89" w:rsidRDefault="00DC1B0E">
            <w:pPr>
              <w:pStyle w:val="Default"/>
            </w:pPr>
            <w:r>
              <w:rPr>
                <w:rFonts w:ascii="Calibri" w:eastAsia="Times New Roman" w:hAnsi="Calibri" w:cs="Calibri"/>
                <w:color w:val="auto"/>
                <w:lang w:val="en-GB" w:bidi="en-GB"/>
              </w:rPr>
              <w:t>Troubleshooting plan</w:t>
            </w:r>
            <w:r>
              <w:rPr>
                <w:rFonts w:ascii="Calibri" w:hAnsi="Calibri" w:cs="Calibri"/>
              </w:rPr>
              <w:t xml:space="preserve"> </w:t>
            </w:r>
          </w:p>
        </w:tc>
      </w:tr>
      <w:tr w:rsidR="00E62E89" w14:paraId="527E8485"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7B" w14:textId="77777777" w:rsidR="00E62E89" w:rsidRDefault="00DC1B0E">
            <w:pPr>
              <w:spacing w:after="0"/>
            </w:pPr>
            <w:r>
              <w:rPr>
                <w:rFonts w:eastAsia="Times New Roman" w:cs="Calibri"/>
                <w:sz w:val="24"/>
                <w:szCs w:val="24"/>
                <w:lang w:val="en-GB" w:bidi="en-GB"/>
              </w:rPr>
              <w:t>6.3</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7C" w14:textId="77777777" w:rsidR="00E62E89" w:rsidRDefault="00DC1B0E">
            <w:pPr>
              <w:spacing w:after="0"/>
            </w:pPr>
            <w:r>
              <w:rPr>
                <w:rFonts w:eastAsia="Times New Roman" w:cs="Calibri"/>
                <w:sz w:val="24"/>
                <w:szCs w:val="24"/>
                <w:lang w:val="en-GB" w:bidi="en-GB"/>
              </w:rPr>
              <w:t xml:space="preserve">The test acceptance and readiness document should consist of a list of the necessary documentation and readiness for pilot </w:t>
            </w:r>
            <w:r>
              <w:rPr>
                <w:rFonts w:eastAsia="Times New Roman" w:cs="Calibri"/>
                <w:sz w:val="24"/>
                <w:szCs w:val="24"/>
                <w:lang w:val="en-GB" w:bidi="en-GB"/>
              </w:rPr>
              <w:t>testing:</w:t>
            </w:r>
          </w:p>
          <w:p w14:paraId="527E847D"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 xml:space="preserve">Document of configuration and installation design </w:t>
            </w:r>
          </w:p>
          <w:p w14:paraId="527E847E"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Tool settings document</w:t>
            </w:r>
          </w:p>
          <w:p w14:paraId="527E847F"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Description of additional solution functionality</w:t>
            </w:r>
          </w:p>
          <w:p w14:paraId="527E8480"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 xml:space="preserve">Users’ and IT administrators’ manuals </w:t>
            </w:r>
          </w:p>
          <w:p w14:paraId="527E8481"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Training for users and IT administrators</w:t>
            </w:r>
          </w:p>
          <w:p w14:paraId="527E8482"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 xml:space="preserve">Performance testing report </w:t>
            </w:r>
          </w:p>
          <w:p w14:paraId="527E8483" w14:textId="77777777" w:rsidR="00E62E89" w:rsidRDefault="00DC1B0E">
            <w:pPr>
              <w:pStyle w:val="ListParagraph"/>
              <w:numPr>
                <w:ilvl w:val="0"/>
                <w:numId w:val="72"/>
              </w:numPr>
              <w:suppressAutoHyphens w:val="0"/>
              <w:spacing w:after="0"/>
              <w:textAlignment w:val="auto"/>
            </w:pPr>
            <w:r>
              <w:rPr>
                <w:rFonts w:eastAsia="Times New Roman" w:cs="Calibri"/>
                <w:sz w:val="24"/>
                <w:szCs w:val="24"/>
                <w:lang w:val="en-GB" w:bidi="en-GB"/>
              </w:rPr>
              <w:t xml:space="preserve">Test </w:t>
            </w:r>
            <w:r>
              <w:rPr>
                <w:rFonts w:eastAsia="Times New Roman" w:cs="Calibri"/>
                <w:sz w:val="24"/>
                <w:szCs w:val="24"/>
                <w:lang w:val="en-GB" w:bidi="en-GB"/>
              </w:rPr>
              <w:t>report</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84" w14:textId="77777777" w:rsidR="00E62E89" w:rsidRDefault="00DC1B0E">
            <w:pPr>
              <w:spacing w:after="0"/>
            </w:pPr>
            <w:r>
              <w:rPr>
                <w:rFonts w:eastAsia="Times New Roman" w:cs="Calibri"/>
                <w:sz w:val="24"/>
                <w:szCs w:val="24"/>
                <w:lang w:val="en-GB" w:bidi="en-GB"/>
              </w:rPr>
              <w:t>Test acceptance and readiness document</w:t>
            </w:r>
          </w:p>
        </w:tc>
      </w:tr>
      <w:tr w:rsidR="00E62E89" w14:paraId="527E848C" w14:textId="77777777">
        <w:tblPrEx>
          <w:tblCellMar>
            <w:top w:w="0" w:type="dxa"/>
            <w:bottom w:w="0" w:type="dxa"/>
          </w:tblCellMar>
        </w:tblPrEx>
        <w:trPr>
          <w:trHeight w:val="48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86" w14:textId="77777777" w:rsidR="00E62E89" w:rsidRDefault="00DC1B0E">
            <w:pPr>
              <w:spacing w:after="0"/>
            </w:pPr>
            <w:r>
              <w:rPr>
                <w:rFonts w:eastAsia="Times New Roman" w:cs="Calibri"/>
                <w:sz w:val="24"/>
                <w:szCs w:val="24"/>
                <w:lang w:val="en-GB" w:bidi="en-GB"/>
              </w:rPr>
              <w:t>6.4</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87" w14:textId="77777777" w:rsidR="00E62E89" w:rsidRDefault="00DC1B0E">
            <w:pPr>
              <w:spacing w:after="0"/>
              <w:rPr>
                <w:rFonts w:eastAsia="Times New Roman" w:cs="Calibri"/>
                <w:sz w:val="24"/>
                <w:szCs w:val="24"/>
                <w:lang w:val="en-GB" w:bidi="en-GB"/>
              </w:rPr>
            </w:pPr>
            <w:r>
              <w:rPr>
                <w:rFonts w:eastAsia="Times New Roman" w:cs="Calibri"/>
                <w:sz w:val="24"/>
                <w:szCs w:val="24"/>
                <w:lang w:val="en-GB" w:bidi="en-GB"/>
              </w:rPr>
              <w:t>The performance testing report must include, but is not limited to:</w:t>
            </w:r>
          </w:p>
          <w:p w14:paraId="527E8488" w14:textId="77777777" w:rsidR="00E62E89" w:rsidRDefault="00DC1B0E">
            <w:pPr>
              <w:pStyle w:val="Default"/>
              <w:numPr>
                <w:ilvl w:val="0"/>
                <w:numId w:val="73"/>
              </w:numPr>
              <w:rPr>
                <w:rFonts w:ascii="Calibri" w:eastAsia="Times New Roman" w:hAnsi="Calibri" w:cs="Calibri"/>
                <w:color w:val="auto"/>
                <w:lang w:val="en-GB" w:bidi="en-GB"/>
              </w:rPr>
            </w:pPr>
            <w:r>
              <w:rPr>
                <w:rFonts w:ascii="Calibri" w:eastAsia="Times New Roman" w:hAnsi="Calibri" w:cs="Calibri"/>
                <w:color w:val="auto"/>
                <w:lang w:val="en-GB" w:bidi="en-GB"/>
              </w:rPr>
              <w:t>Description of performance testing parameters;</w:t>
            </w:r>
          </w:p>
          <w:p w14:paraId="527E8489" w14:textId="77777777" w:rsidR="00E62E89" w:rsidRDefault="00DC1B0E">
            <w:pPr>
              <w:pStyle w:val="Default"/>
              <w:numPr>
                <w:ilvl w:val="0"/>
                <w:numId w:val="73"/>
              </w:numPr>
              <w:rPr>
                <w:rFonts w:ascii="Calibri" w:eastAsia="Times New Roman" w:hAnsi="Calibri" w:cs="Calibri"/>
                <w:color w:val="auto"/>
                <w:lang w:val="en-GB" w:bidi="en-GB"/>
              </w:rPr>
            </w:pPr>
            <w:r>
              <w:rPr>
                <w:rFonts w:ascii="Calibri" w:eastAsia="Times New Roman" w:hAnsi="Calibri" w:cs="Calibri"/>
                <w:color w:val="auto"/>
                <w:lang w:val="en-GB" w:bidi="en-GB"/>
              </w:rPr>
              <w:t xml:space="preserve">A description of the tool performance testing performed by the Installer (with </w:t>
            </w:r>
            <w:r>
              <w:rPr>
                <w:rFonts w:ascii="Calibri" w:eastAsia="Times New Roman" w:hAnsi="Calibri" w:cs="Calibri"/>
                <w:color w:val="auto"/>
                <w:lang w:val="en-GB" w:bidi="en-GB"/>
              </w:rPr>
              <w:t xml:space="preserve">precise recommendations on which infrastructure and tool parameters must be secured to meet the provided requirements). </w:t>
            </w:r>
          </w:p>
          <w:p w14:paraId="527E848A" w14:textId="77777777" w:rsidR="00E62E89" w:rsidRDefault="00DC1B0E">
            <w:pPr>
              <w:spacing w:after="0"/>
            </w:pPr>
            <w:r>
              <w:rPr>
                <w:rFonts w:eastAsia="Times New Roman" w:cs="Calibri"/>
                <w:sz w:val="24"/>
                <w:szCs w:val="24"/>
                <w:lang w:val="en-GB" w:bidi="en-GB"/>
              </w:rPr>
              <w:t>A test report has been prepared and any errors and incompliances with the requirements for the tool, which were detected during the tes</w:t>
            </w:r>
            <w:r>
              <w:rPr>
                <w:rFonts w:eastAsia="Times New Roman" w:cs="Calibri"/>
                <w:sz w:val="24"/>
                <w:szCs w:val="24"/>
                <w:lang w:val="en-GB" w:bidi="en-GB"/>
              </w:rPr>
              <w:t>ting stage (in accordance with the agreed error removal plan) have been eliminated</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8B" w14:textId="77777777" w:rsidR="00E62E89" w:rsidRDefault="00DC1B0E">
            <w:pPr>
              <w:spacing w:after="0"/>
            </w:pPr>
            <w:r>
              <w:rPr>
                <w:rFonts w:eastAsia="Times New Roman" w:cs="Calibri"/>
                <w:sz w:val="24"/>
                <w:szCs w:val="24"/>
                <w:lang w:val="en-GB" w:bidi="en-GB"/>
              </w:rPr>
              <w:t>Performance testing report and test report</w:t>
            </w:r>
          </w:p>
        </w:tc>
      </w:tr>
      <w:tr w:rsidR="00E62E89" w14:paraId="527E8494" w14:textId="77777777">
        <w:tblPrEx>
          <w:tblCellMar>
            <w:top w:w="0" w:type="dxa"/>
            <w:bottom w:w="0" w:type="dxa"/>
          </w:tblCellMar>
        </w:tblPrEx>
        <w:trPr>
          <w:trHeight w:val="36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8D" w14:textId="77777777" w:rsidR="00E62E89" w:rsidRDefault="00DC1B0E">
            <w:pPr>
              <w:spacing w:after="0"/>
              <w:rPr>
                <w:rFonts w:eastAsia="Times New Roman" w:cs="Calibri"/>
                <w:sz w:val="24"/>
                <w:szCs w:val="24"/>
                <w:lang w:val="en-GB" w:bidi="en-GB"/>
              </w:rPr>
            </w:pPr>
            <w:r>
              <w:rPr>
                <w:rFonts w:eastAsia="Times New Roman" w:cs="Calibri"/>
                <w:sz w:val="24"/>
                <w:szCs w:val="24"/>
                <w:lang w:val="en-GB" w:bidi="en-GB"/>
              </w:rPr>
              <w:t>6.5</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8E" w14:textId="77777777" w:rsidR="00E62E89" w:rsidRDefault="00DC1B0E">
            <w:pPr>
              <w:spacing w:after="0"/>
              <w:jc w:val="both"/>
              <w:rPr>
                <w:rFonts w:eastAsia="Times New Roman" w:cs="Calibri"/>
                <w:sz w:val="24"/>
                <w:szCs w:val="24"/>
                <w:lang w:val="en-GB" w:bidi="en-GB"/>
              </w:rPr>
            </w:pPr>
            <w:r>
              <w:rPr>
                <w:rFonts w:eastAsia="Times New Roman" w:cs="Calibri"/>
                <w:sz w:val="24"/>
                <w:szCs w:val="24"/>
                <w:lang w:val="en-GB" w:bidi="en-GB"/>
              </w:rPr>
              <w:t>The data import report must include, but is not limited to:</w:t>
            </w:r>
          </w:p>
          <w:p w14:paraId="527E848F" w14:textId="77777777" w:rsidR="00E62E89" w:rsidRDefault="00DC1B0E">
            <w:pPr>
              <w:pStyle w:val="ListParagraph"/>
              <w:numPr>
                <w:ilvl w:val="0"/>
                <w:numId w:val="74"/>
              </w:numPr>
              <w:spacing w:after="0"/>
              <w:jc w:val="both"/>
              <w:rPr>
                <w:rFonts w:eastAsia="Times New Roman" w:cs="Calibri"/>
                <w:sz w:val="24"/>
                <w:szCs w:val="24"/>
                <w:lang w:val="en-GB" w:bidi="en-GB"/>
              </w:rPr>
            </w:pPr>
            <w:r>
              <w:rPr>
                <w:rFonts w:eastAsia="Times New Roman" w:cs="Calibri"/>
                <w:sz w:val="24"/>
                <w:szCs w:val="24"/>
                <w:lang w:val="en-GB" w:bidi="en-GB"/>
              </w:rPr>
              <w:t>How much and what kind of data was imported;</w:t>
            </w:r>
          </w:p>
          <w:p w14:paraId="527E8490" w14:textId="77777777" w:rsidR="00E62E89" w:rsidRDefault="00DC1B0E">
            <w:pPr>
              <w:pStyle w:val="ListParagraph"/>
              <w:numPr>
                <w:ilvl w:val="0"/>
                <w:numId w:val="74"/>
              </w:numPr>
              <w:spacing w:after="0"/>
              <w:jc w:val="both"/>
              <w:rPr>
                <w:rFonts w:eastAsia="Times New Roman" w:cs="Calibri"/>
                <w:sz w:val="24"/>
                <w:szCs w:val="24"/>
                <w:lang w:val="en-GB" w:bidi="en-GB"/>
              </w:rPr>
            </w:pPr>
            <w:r>
              <w:rPr>
                <w:rFonts w:eastAsia="Times New Roman" w:cs="Calibri"/>
                <w:sz w:val="24"/>
                <w:szCs w:val="24"/>
                <w:lang w:val="en-GB" w:bidi="en-GB"/>
              </w:rPr>
              <w:t>Data import results;</w:t>
            </w:r>
          </w:p>
          <w:p w14:paraId="527E8491" w14:textId="77777777" w:rsidR="00E62E89" w:rsidRDefault="00DC1B0E">
            <w:pPr>
              <w:pStyle w:val="ListParagraph"/>
              <w:numPr>
                <w:ilvl w:val="0"/>
                <w:numId w:val="74"/>
              </w:numPr>
              <w:spacing w:after="0"/>
              <w:jc w:val="both"/>
              <w:rPr>
                <w:rFonts w:eastAsia="Times New Roman" w:cs="Calibri"/>
                <w:sz w:val="24"/>
                <w:szCs w:val="24"/>
                <w:lang w:val="en-GB" w:bidi="en-GB"/>
              </w:rPr>
            </w:pPr>
            <w:r>
              <w:rPr>
                <w:rFonts w:eastAsia="Times New Roman" w:cs="Calibri"/>
                <w:sz w:val="24"/>
                <w:szCs w:val="24"/>
                <w:lang w:val="en-GB" w:bidi="en-GB"/>
              </w:rPr>
              <w:t>Conclusions and / or recommendations (regarding the further use of imported data).</w:t>
            </w:r>
          </w:p>
          <w:p w14:paraId="527E8492" w14:textId="77777777" w:rsidR="00E62E89" w:rsidRDefault="00DC1B0E">
            <w:pPr>
              <w:spacing w:after="0"/>
              <w:jc w:val="both"/>
            </w:pPr>
            <w:r>
              <w:rPr>
                <w:rFonts w:eastAsia="Times New Roman" w:cs="Calibri"/>
                <w:b/>
                <w:bCs/>
                <w:sz w:val="24"/>
                <w:szCs w:val="24"/>
                <w:lang w:val="en-GB" w:bidi="en-GB"/>
              </w:rPr>
              <w:t>Note:</w:t>
            </w:r>
            <w:r>
              <w:rPr>
                <w:rFonts w:eastAsia="Times New Roman" w:cs="Calibri"/>
                <w:sz w:val="24"/>
                <w:szCs w:val="24"/>
                <w:lang w:val="en-GB" w:bidi="en-GB"/>
              </w:rPr>
              <w:t xml:space="preserve"> Data import into the new CRM tool is performed according to the templates provided by the Supplier and agreed with the Buyer. The customer is responsible for data tha</w:t>
            </w:r>
            <w:r>
              <w:rPr>
                <w:rFonts w:eastAsia="Times New Roman" w:cs="Calibri"/>
                <w:sz w:val="24"/>
                <w:szCs w:val="24"/>
                <w:lang w:val="en-GB" w:bidi="en-GB"/>
              </w:rPr>
              <w:t>t should be transferred to the new CRM tool, exports from existing systems and delivery in a format agreed with the Supplier.</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93" w14:textId="77777777" w:rsidR="00E62E89" w:rsidRDefault="00DC1B0E">
            <w:pPr>
              <w:spacing w:after="0"/>
            </w:pPr>
            <w:r>
              <w:rPr>
                <w:rFonts w:eastAsia="Times New Roman" w:cs="Calibri"/>
                <w:sz w:val="24"/>
                <w:szCs w:val="24"/>
                <w:lang w:val="en-GB" w:bidi="en-GB"/>
              </w:rPr>
              <w:t>Data import report document</w:t>
            </w:r>
          </w:p>
        </w:tc>
      </w:tr>
      <w:tr w:rsidR="00E62E89" w14:paraId="527E8499" w14:textId="77777777">
        <w:tblPrEx>
          <w:tblCellMar>
            <w:top w:w="0" w:type="dxa"/>
            <w:bottom w:w="0" w:type="dxa"/>
          </w:tblCellMar>
        </w:tblPrEx>
        <w:trPr>
          <w:trHeight w:val="36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95" w14:textId="77777777" w:rsidR="00E62E89" w:rsidRDefault="00DC1B0E">
            <w:pPr>
              <w:spacing w:after="0"/>
            </w:pPr>
            <w:r>
              <w:rPr>
                <w:rFonts w:eastAsia="Times New Roman" w:cs="Calibri"/>
                <w:sz w:val="24"/>
                <w:szCs w:val="24"/>
                <w:lang w:val="en-GB" w:bidi="en-GB"/>
              </w:rPr>
              <w:lastRenderedPageBreak/>
              <w:t>6.6</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96" w14:textId="77777777" w:rsidR="00E62E89" w:rsidRDefault="00DC1B0E">
            <w:pPr>
              <w:spacing w:after="0"/>
              <w:rPr>
                <w:rFonts w:eastAsia="Times New Roman" w:cs="Calibri"/>
                <w:sz w:val="24"/>
                <w:szCs w:val="24"/>
                <w:lang w:val="en-GB" w:bidi="en-GB"/>
              </w:rPr>
            </w:pPr>
            <w:r>
              <w:rPr>
                <w:rFonts w:eastAsia="Times New Roman" w:cs="Calibri"/>
                <w:sz w:val="24"/>
                <w:szCs w:val="24"/>
                <w:lang w:val="en-GB" w:bidi="en-GB"/>
              </w:rPr>
              <w:t xml:space="preserve">The prepared production environment must ensure proper preparation for the pilot test </w:t>
            </w:r>
            <w:r>
              <w:rPr>
                <w:rFonts w:eastAsia="Times New Roman" w:cs="Calibri"/>
                <w:sz w:val="24"/>
                <w:szCs w:val="24"/>
                <w:lang w:val="en-GB" w:bidi="en-GB"/>
              </w:rPr>
              <w:t>operation of the tool.</w:t>
            </w:r>
          </w:p>
          <w:p w14:paraId="527E8497" w14:textId="77777777" w:rsidR="00E62E89" w:rsidRDefault="00E62E89">
            <w:pPr>
              <w:spacing w:after="0"/>
            </w:pP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98" w14:textId="77777777" w:rsidR="00E62E89" w:rsidRDefault="00DC1B0E">
            <w:pPr>
              <w:spacing w:after="0"/>
            </w:pPr>
            <w:r>
              <w:rPr>
                <w:rFonts w:eastAsia="Times New Roman" w:cs="Calibri"/>
                <w:sz w:val="24"/>
                <w:szCs w:val="24"/>
                <w:lang w:val="en-GB" w:bidi="en-GB"/>
              </w:rPr>
              <w:t>Prepared production environment</w:t>
            </w:r>
          </w:p>
        </w:tc>
      </w:tr>
      <w:tr w:rsidR="00E62E89" w14:paraId="527E849E" w14:textId="77777777">
        <w:tblPrEx>
          <w:tblCellMar>
            <w:top w:w="0" w:type="dxa"/>
            <w:bottom w:w="0" w:type="dxa"/>
          </w:tblCellMar>
        </w:tblPrEx>
        <w:trPr>
          <w:trHeight w:val="360"/>
        </w:trPr>
        <w:tc>
          <w:tcPr>
            <w:tcW w:w="581" w:type="dxa"/>
            <w:tcBorders>
              <w:bottom w:val="single" w:sz="4" w:space="0" w:color="EAEAEA"/>
            </w:tcBorders>
            <w:shd w:val="clear" w:color="auto" w:fill="2F5496"/>
            <w:noWrap/>
            <w:tcMar>
              <w:top w:w="0" w:type="dxa"/>
              <w:left w:w="108" w:type="dxa"/>
              <w:bottom w:w="0" w:type="dxa"/>
              <w:right w:w="108" w:type="dxa"/>
            </w:tcMar>
            <w:vAlign w:val="center"/>
          </w:tcPr>
          <w:p w14:paraId="527E849A" w14:textId="77777777" w:rsidR="00E62E89" w:rsidRDefault="00DC1B0E">
            <w:pPr>
              <w:spacing w:after="0"/>
              <w:rPr>
                <w:rFonts w:eastAsia="Times New Roman" w:cs="Calibri"/>
                <w:b/>
                <w:color w:val="FFFFFF"/>
                <w:sz w:val="24"/>
                <w:szCs w:val="24"/>
                <w:lang w:val="en-GB" w:bidi="en-GB"/>
              </w:rPr>
            </w:pPr>
            <w:r>
              <w:rPr>
                <w:rFonts w:eastAsia="Times New Roman" w:cs="Calibri"/>
                <w:b/>
                <w:color w:val="FFFFFF"/>
                <w:sz w:val="24"/>
                <w:szCs w:val="24"/>
                <w:lang w:val="en-GB" w:bidi="en-GB"/>
              </w:rPr>
              <w:t>7</w:t>
            </w:r>
          </w:p>
        </w:tc>
        <w:tc>
          <w:tcPr>
            <w:tcW w:w="3169" w:type="dxa"/>
            <w:tcBorders>
              <w:bottom w:val="single" w:sz="4" w:space="0" w:color="EAEAEA"/>
            </w:tcBorders>
            <w:shd w:val="clear" w:color="auto" w:fill="2F5496"/>
            <w:noWrap/>
            <w:tcMar>
              <w:top w:w="0" w:type="dxa"/>
              <w:left w:w="108" w:type="dxa"/>
              <w:bottom w:w="0" w:type="dxa"/>
              <w:right w:w="108" w:type="dxa"/>
            </w:tcMar>
            <w:vAlign w:val="center"/>
          </w:tcPr>
          <w:p w14:paraId="527E849B" w14:textId="77777777" w:rsidR="00E62E89" w:rsidRDefault="00DC1B0E">
            <w:pPr>
              <w:spacing w:after="0"/>
              <w:rPr>
                <w:rFonts w:eastAsia="Times New Roman" w:cs="Calibri"/>
                <w:b/>
                <w:color w:val="FFFFFF"/>
                <w:sz w:val="24"/>
                <w:szCs w:val="24"/>
                <w:lang w:val="en-GB" w:bidi="en-GB"/>
              </w:rPr>
            </w:pPr>
            <w:r>
              <w:rPr>
                <w:rFonts w:eastAsia="Times New Roman" w:cs="Calibri"/>
                <w:b/>
                <w:color w:val="FFFFFF"/>
                <w:sz w:val="24"/>
                <w:szCs w:val="24"/>
                <w:lang w:val="en-GB" w:bidi="en-GB"/>
              </w:rPr>
              <w:t>Pilot test</w:t>
            </w:r>
          </w:p>
        </w:tc>
        <w:tc>
          <w:tcPr>
            <w:tcW w:w="4103" w:type="dxa"/>
            <w:tcBorders>
              <w:bottom w:val="single" w:sz="4" w:space="0" w:color="EAEAEA"/>
            </w:tcBorders>
            <w:shd w:val="clear" w:color="auto" w:fill="2F5496"/>
            <w:noWrap/>
            <w:tcMar>
              <w:top w:w="0" w:type="dxa"/>
              <w:left w:w="108" w:type="dxa"/>
              <w:bottom w:w="0" w:type="dxa"/>
              <w:right w:w="108" w:type="dxa"/>
            </w:tcMar>
            <w:vAlign w:val="center"/>
          </w:tcPr>
          <w:p w14:paraId="527E849C" w14:textId="77777777" w:rsidR="00E62E89" w:rsidRDefault="00DC1B0E">
            <w:pPr>
              <w:spacing w:after="0"/>
            </w:pPr>
            <w:r>
              <w:rPr>
                <w:rFonts w:eastAsia="Times New Roman" w:cs="Calibri"/>
                <w:sz w:val="24"/>
                <w:szCs w:val="24"/>
                <w:lang w:val="en-GB" w:bidi="en-GB"/>
              </w:rPr>
              <w:t> </w:t>
            </w: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9D" w14:textId="77777777" w:rsidR="00E62E89" w:rsidRDefault="00E62E89">
            <w:pPr>
              <w:spacing w:after="0"/>
              <w:rPr>
                <w:rFonts w:eastAsia="Times New Roman" w:cs="Calibri"/>
                <w:sz w:val="24"/>
                <w:szCs w:val="24"/>
                <w:lang w:val="en-GB" w:eastAsia="lt-LT"/>
              </w:rPr>
            </w:pPr>
          </w:p>
        </w:tc>
      </w:tr>
      <w:tr w:rsidR="00E62E89" w14:paraId="527E84A3" w14:textId="77777777">
        <w:tblPrEx>
          <w:tblCellMar>
            <w:top w:w="0" w:type="dxa"/>
            <w:bottom w:w="0" w:type="dxa"/>
          </w:tblCellMar>
        </w:tblPrEx>
        <w:trPr>
          <w:trHeight w:val="360"/>
        </w:trPr>
        <w:tc>
          <w:tcPr>
            <w:tcW w:w="581" w:type="dxa"/>
            <w:tcBorders>
              <w:bottom w:val="single" w:sz="4" w:space="0" w:color="EAEAEA"/>
            </w:tcBorders>
            <w:shd w:val="clear" w:color="auto" w:fill="auto"/>
            <w:noWrap/>
            <w:tcMar>
              <w:top w:w="0" w:type="dxa"/>
              <w:left w:w="108" w:type="dxa"/>
              <w:bottom w:w="0" w:type="dxa"/>
              <w:right w:w="108" w:type="dxa"/>
            </w:tcMar>
            <w:vAlign w:val="center"/>
          </w:tcPr>
          <w:p w14:paraId="527E849F" w14:textId="77777777" w:rsidR="00E62E89" w:rsidRDefault="00DC1B0E">
            <w:pPr>
              <w:spacing w:after="0"/>
            </w:pPr>
            <w:r>
              <w:rPr>
                <w:rFonts w:eastAsia="Times New Roman" w:cs="Calibri"/>
                <w:sz w:val="24"/>
                <w:szCs w:val="24"/>
                <w:lang w:val="en-GB" w:bidi="en-GB"/>
              </w:rPr>
              <w:t>7.1</w:t>
            </w:r>
          </w:p>
        </w:tc>
        <w:tc>
          <w:tcPr>
            <w:tcW w:w="7272" w:type="dxa"/>
            <w:gridSpan w:val="2"/>
            <w:tcBorders>
              <w:bottom w:val="single" w:sz="4" w:space="0" w:color="EAEAEA"/>
            </w:tcBorders>
            <w:shd w:val="clear" w:color="auto" w:fill="auto"/>
            <w:tcMar>
              <w:top w:w="0" w:type="dxa"/>
              <w:left w:w="108" w:type="dxa"/>
              <w:bottom w:w="0" w:type="dxa"/>
              <w:right w:w="108" w:type="dxa"/>
            </w:tcMar>
            <w:vAlign w:val="center"/>
          </w:tcPr>
          <w:p w14:paraId="527E84A0" w14:textId="77777777" w:rsidR="00E62E89" w:rsidRDefault="00DC1B0E">
            <w:pPr>
              <w:spacing w:after="0"/>
              <w:rPr>
                <w:rFonts w:eastAsia="Times New Roman" w:cs="Calibri"/>
                <w:sz w:val="24"/>
                <w:szCs w:val="24"/>
                <w:lang w:val="en-GB" w:bidi="en-GB"/>
              </w:rPr>
            </w:pPr>
            <w:r>
              <w:rPr>
                <w:rFonts w:eastAsia="Times New Roman" w:cs="Calibri"/>
                <w:sz w:val="24"/>
                <w:szCs w:val="24"/>
                <w:lang w:val="en-GB" w:bidi="en-GB"/>
              </w:rPr>
              <w:t>The pilot test operation is completed and is formalized by the acceptance document for the tool and submitted by the tool supplier.</w:t>
            </w:r>
          </w:p>
          <w:p w14:paraId="527E84A1" w14:textId="77777777" w:rsidR="00E62E89" w:rsidRDefault="00DC1B0E">
            <w:pPr>
              <w:spacing w:after="0"/>
            </w:pPr>
            <w:r>
              <w:rPr>
                <w:rFonts w:eastAsia="Times New Roman" w:cs="Calibri"/>
                <w:sz w:val="24"/>
                <w:szCs w:val="24"/>
                <w:lang w:val="en-GB" w:bidi="en-GB"/>
              </w:rPr>
              <w:t xml:space="preserve">The tool or a part of it is only </w:t>
            </w:r>
            <w:r>
              <w:rPr>
                <w:rFonts w:eastAsia="Times New Roman" w:cs="Calibri"/>
                <w:sz w:val="24"/>
                <w:szCs w:val="24"/>
                <w:lang w:val="en-GB" w:bidi="en-GB"/>
              </w:rPr>
              <w:t>accepted when the pilot test operation is successful.</w:t>
            </w:r>
          </w:p>
        </w:tc>
        <w:tc>
          <w:tcPr>
            <w:tcW w:w="1785" w:type="dxa"/>
            <w:tcBorders>
              <w:top w:val="single" w:sz="4" w:space="0" w:color="F2F2F2"/>
              <w:bottom w:val="single" w:sz="4" w:space="0" w:color="F2F2F2"/>
            </w:tcBorders>
            <w:shd w:val="clear" w:color="auto" w:fill="auto"/>
            <w:tcMar>
              <w:top w:w="0" w:type="dxa"/>
              <w:left w:w="108" w:type="dxa"/>
              <w:bottom w:w="0" w:type="dxa"/>
              <w:right w:w="108" w:type="dxa"/>
            </w:tcMar>
            <w:vAlign w:val="center"/>
          </w:tcPr>
          <w:p w14:paraId="527E84A2" w14:textId="77777777" w:rsidR="00E62E89" w:rsidRDefault="00DC1B0E">
            <w:pPr>
              <w:spacing w:after="0"/>
            </w:pPr>
            <w:r>
              <w:rPr>
                <w:rFonts w:eastAsia="Times New Roman" w:cs="Calibri"/>
                <w:sz w:val="24"/>
                <w:szCs w:val="24"/>
                <w:lang w:val="en-GB" w:bidi="en-GB"/>
              </w:rPr>
              <w:t>Tool acceptance document</w:t>
            </w:r>
          </w:p>
        </w:tc>
      </w:tr>
      <w:tr w:rsidR="00E62E89" w14:paraId="527E84A8" w14:textId="77777777">
        <w:tblPrEx>
          <w:tblCellMar>
            <w:top w:w="0" w:type="dxa"/>
            <w:bottom w:w="0" w:type="dxa"/>
          </w:tblCellMar>
        </w:tblPrEx>
        <w:trPr>
          <w:trHeight w:val="360"/>
        </w:trPr>
        <w:tc>
          <w:tcPr>
            <w:tcW w:w="581" w:type="dxa"/>
            <w:shd w:val="clear" w:color="auto" w:fill="2F5496"/>
            <w:noWrap/>
            <w:tcMar>
              <w:top w:w="0" w:type="dxa"/>
              <w:left w:w="108" w:type="dxa"/>
              <w:bottom w:w="0" w:type="dxa"/>
              <w:right w:w="108" w:type="dxa"/>
            </w:tcMar>
            <w:vAlign w:val="center"/>
          </w:tcPr>
          <w:p w14:paraId="527E84A4" w14:textId="77777777" w:rsidR="00E62E89" w:rsidRDefault="00DC1B0E">
            <w:pPr>
              <w:spacing w:after="0"/>
            </w:pPr>
            <w:r>
              <w:rPr>
                <w:rFonts w:eastAsia="Times New Roman" w:cs="Calibri"/>
                <w:b/>
                <w:color w:val="FFFFFF"/>
                <w:sz w:val="24"/>
                <w:szCs w:val="24"/>
                <w:lang w:val="en-GB" w:bidi="en-GB"/>
              </w:rPr>
              <w:t>8</w:t>
            </w:r>
          </w:p>
        </w:tc>
        <w:tc>
          <w:tcPr>
            <w:tcW w:w="3169" w:type="dxa"/>
            <w:shd w:val="clear" w:color="auto" w:fill="2F5496"/>
            <w:tcMar>
              <w:top w:w="0" w:type="dxa"/>
              <w:left w:w="108" w:type="dxa"/>
              <w:bottom w:w="0" w:type="dxa"/>
              <w:right w:w="108" w:type="dxa"/>
            </w:tcMar>
            <w:vAlign w:val="center"/>
          </w:tcPr>
          <w:p w14:paraId="527E84A5" w14:textId="77777777" w:rsidR="00E62E89" w:rsidRDefault="00DC1B0E">
            <w:pPr>
              <w:spacing w:after="0"/>
            </w:pPr>
            <w:r>
              <w:rPr>
                <w:rFonts w:eastAsia="Times New Roman" w:cs="Calibri"/>
                <w:b/>
                <w:color w:val="FFFFFF"/>
                <w:sz w:val="24"/>
                <w:szCs w:val="24"/>
                <w:lang w:val="en-GB" w:bidi="en-GB"/>
              </w:rPr>
              <w:t>Warranty service and maintenance</w:t>
            </w:r>
          </w:p>
        </w:tc>
        <w:tc>
          <w:tcPr>
            <w:tcW w:w="4103" w:type="dxa"/>
            <w:shd w:val="clear" w:color="auto" w:fill="2F5496"/>
            <w:noWrap/>
            <w:tcMar>
              <w:top w:w="0" w:type="dxa"/>
              <w:left w:w="108" w:type="dxa"/>
              <w:bottom w:w="0" w:type="dxa"/>
              <w:right w:w="108" w:type="dxa"/>
            </w:tcMar>
          </w:tcPr>
          <w:p w14:paraId="527E84A6" w14:textId="77777777" w:rsidR="00E62E89" w:rsidRDefault="00E62E89">
            <w:pPr>
              <w:spacing w:after="0"/>
              <w:rPr>
                <w:rFonts w:eastAsia="Times New Roman" w:cs="Calibri"/>
                <w:b/>
                <w:bCs/>
                <w:sz w:val="24"/>
                <w:szCs w:val="24"/>
                <w:lang w:val="en-GB" w:eastAsia="lt-LT"/>
              </w:rPr>
            </w:pPr>
          </w:p>
        </w:tc>
        <w:tc>
          <w:tcPr>
            <w:tcW w:w="1785" w:type="dxa"/>
            <w:tcBorders>
              <w:top w:val="single" w:sz="4" w:space="0" w:color="F2F2F2"/>
              <w:bottom w:val="single" w:sz="4" w:space="0" w:color="F2F2F2"/>
            </w:tcBorders>
            <w:shd w:val="clear" w:color="auto" w:fill="2F5496"/>
            <w:tcMar>
              <w:top w:w="0" w:type="dxa"/>
              <w:left w:w="108" w:type="dxa"/>
              <w:bottom w:w="0" w:type="dxa"/>
              <w:right w:w="108" w:type="dxa"/>
            </w:tcMar>
            <w:vAlign w:val="center"/>
          </w:tcPr>
          <w:p w14:paraId="527E84A7" w14:textId="77777777" w:rsidR="00E62E89" w:rsidRDefault="00E62E89">
            <w:pPr>
              <w:spacing w:after="0"/>
              <w:rPr>
                <w:rFonts w:eastAsia="Times New Roman" w:cs="Calibri"/>
                <w:b/>
                <w:bCs/>
                <w:sz w:val="24"/>
                <w:szCs w:val="24"/>
                <w:lang w:val="en-GB" w:eastAsia="lt-LT"/>
              </w:rPr>
            </w:pPr>
          </w:p>
        </w:tc>
      </w:tr>
      <w:tr w:rsidR="00E62E89" w14:paraId="527E84AC" w14:textId="77777777">
        <w:tblPrEx>
          <w:tblCellMar>
            <w:top w:w="0" w:type="dxa"/>
            <w:bottom w:w="0" w:type="dxa"/>
          </w:tblCellMar>
        </w:tblPrEx>
        <w:trPr>
          <w:trHeight w:val="360"/>
        </w:trPr>
        <w:tc>
          <w:tcPr>
            <w:tcW w:w="581" w:type="dxa"/>
            <w:shd w:val="clear" w:color="auto" w:fill="auto"/>
            <w:noWrap/>
            <w:tcMar>
              <w:top w:w="0" w:type="dxa"/>
              <w:left w:w="108" w:type="dxa"/>
              <w:bottom w:w="0" w:type="dxa"/>
              <w:right w:w="108" w:type="dxa"/>
            </w:tcMar>
            <w:vAlign w:val="center"/>
          </w:tcPr>
          <w:p w14:paraId="527E84A9" w14:textId="77777777" w:rsidR="00E62E89" w:rsidRDefault="00DC1B0E">
            <w:pPr>
              <w:spacing w:after="0"/>
            </w:pPr>
            <w:r>
              <w:rPr>
                <w:rFonts w:eastAsia="Times New Roman" w:cs="Calibri"/>
                <w:sz w:val="24"/>
                <w:szCs w:val="24"/>
                <w:lang w:val="en-GB" w:bidi="en-GB"/>
              </w:rPr>
              <w:t>8.1</w:t>
            </w:r>
          </w:p>
        </w:tc>
        <w:tc>
          <w:tcPr>
            <w:tcW w:w="7272" w:type="dxa"/>
            <w:gridSpan w:val="2"/>
            <w:tcBorders>
              <w:bottom w:val="single" w:sz="4" w:space="0" w:color="D9D9D9"/>
            </w:tcBorders>
            <w:shd w:val="clear" w:color="auto" w:fill="auto"/>
            <w:tcMar>
              <w:top w:w="0" w:type="dxa"/>
              <w:left w:w="108" w:type="dxa"/>
              <w:bottom w:w="0" w:type="dxa"/>
              <w:right w:w="108" w:type="dxa"/>
            </w:tcMar>
            <w:vAlign w:val="center"/>
          </w:tcPr>
          <w:p w14:paraId="527E84AA" w14:textId="77777777" w:rsidR="00E62E89" w:rsidRDefault="00DC1B0E">
            <w:pPr>
              <w:spacing w:after="0"/>
            </w:pPr>
            <w:r>
              <w:rPr>
                <w:rFonts w:eastAsia="Times New Roman" w:cs="Calibri"/>
                <w:sz w:val="24"/>
                <w:szCs w:val="24"/>
                <w:lang w:val="en-GB" w:bidi="en-GB"/>
              </w:rPr>
              <w:t xml:space="preserve">The Installer will have to prepare and coordinate with the Buyer the warranty service and maintenance regulation. The warranty </w:t>
            </w:r>
            <w:r>
              <w:rPr>
                <w:rFonts w:eastAsia="Times New Roman" w:cs="Calibri"/>
                <w:sz w:val="24"/>
                <w:szCs w:val="24"/>
                <w:lang w:val="en-GB" w:bidi="en-GB"/>
              </w:rPr>
              <w:t>service and maintenance regulation must detail the responsibilities and works of the installer, the deadlines for correcting errors, quality management plan, the procedures for managing changes, risks and problems, and the optimal communication plan.</w:t>
            </w:r>
          </w:p>
        </w:tc>
        <w:tc>
          <w:tcPr>
            <w:tcW w:w="1785" w:type="dxa"/>
            <w:tcBorders>
              <w:top w:val="single" w:sz="4" w:space="0" w:color="F2F2F2"/>
              <w:bottom w:val="single" w:sz="4" w:space="0" w:color="D9D9D9"/>
            </w:tcBorders>
            <w:shd w:val="clear" w:color="auto" w:fill="auto"/>
            <w:tcMar>
              <w:top w:w="0" w:type="dxa"/>
              <w:left w:w="108" w:type="dxa"/>
              <w:bottom w:w="0" w:type="dxa"/>
              <w:right w:w="108" w:type="dxa"/>
            </w:tcMar>
            <w:vAlign w:val="center"/>
          </w:tcPr>
          <w:p w14:paraId="527E84AB" w14:textId="77777777" w:rsidR="00E62E89" w:rsidRDefault="00DC1B0E">
            <w:pPr>
              <w:spacing w:after="0"/>
            </w:pPr>
            <w:r>
              <w:rPr>
                <w:rFonts w:eastAsia="Times New Roman" w:cs="Calibri"/>
                <w:sz w:val="24"/>
                <w:szCs w:val="24"/>
                <w:lang w:val="en-GB" w:bidi="en-GB"/>
              </w:rPr>
              <w:t>Warra</w:t>
            </w:r>
            <w:r>
              <w:rPr>
                <w:rFonts w:eastAsia="Times New Roman" w:cs="Calibri"/>
                <w:sz w:val="24"/>
                <w:szCs w:val="24"/>
                <w:lang w:val="en-GB" w:bidi="en-GB"/>
              </w:rPr>
              <w:t>nty service and Maintenance Regulations</w:t>
            </w:r>
          </w:p>
        </w:tc>
      </w:tr>
    </w:tbl>
    <w:p w14:paraId="527E84AD" w14:textId="77777777" w:rsidR="00E62E89" w:rsidRDefault="00E62E89">
      <w:pPr>
        <w:jc w:val="both"/>
        <w:rPr>
          <w:rFonts w:cs="Calibri"/>
          <w:sz w:val="24"/>
          <w:szCs w:val="24"/>
        </w:rPr>
      </w:pPr>
    </w:p>
    <w:p w14:paraId="527E84AE" w14:textId="77777777" w:rsidR="00E62E89" w:rsidRDefault="00DC1B0E">
      <w:pPr>
        <w:pStyle w:val="Heading1"/>
        <w:numPr>
          <w:ilvl w:val="1"/>
          <w:numId w:val="43"/>
        </w:numPr>
        <w:rPr>
          <w:rFonts w:cs="Calibri"/>
          <w:sz w:val="24"/>
          <w:szCs w:val="24"/>
          <w:lang w:val="en-GB"/>
        </w:rPr>
      </w:pPr>
      <w:bookmarkStart w:id="92" w:name="_Toc37766226"/>
      <w:bookmarkStart w:id="93" w:name="_Toc37788717"/>
      <w:bookmarkStart w:id="94" w:name="_Toc37847913"/>
      <w:bookmarkStart w:id="95" w:name="_Toc38458371"/>
      <w:bookmarkStart w:id="96" w:name="_Toc38459305"/>
      <w:bookmarkStart w:id="97" w:name="_Toc50971471"/>
      <w:r>
        <w:rPr>
          <w:rFonts w:cs="Calibri"/>
          <w:sz w:val="24"/>
          <w:szCs w:val="24"/>
          <w:lang w:val="en-GB"/>
        </w:rPr>
        <w:t>Project management structure</w:t>
      </w:r>
      <w:bookmarkEnd w:id="92"/>
      <w:bookmarkEnd w:id="93"/>
      <w:bookmarkEnd w:id="94"/>
      <w:bookmarkEnd w:id="95"/>
      <w:bookmarkEnd w:id="96"/>
      <w:bookmarkEnd w:id="97"/>
    </w:p>
    <w:p w14:paraId="527E84AF" w14:textId="77777777" w:rsidR="00E62E89" w:rsidRDefault="00E62E89">
      <w:pPr>
        <w:rPr>
          <w:rFonts w:cs="Calibri"/>
          <w:sz w:val="24"/>
          <w:szCs w:val="24"/>
        </w:rPr>
      </w:pPr>
    </w:p>
    <w:p w14:paraId="527E84B0" w14:textId="77777777" w:rsidR="00E62E89" w:rsidRDefault="00DC1B0E">
      <w:pPr>
        <w:pStyle w:val="ListParagraph"/>
        <w:numPr>
          <w:ilvl w:val="2"/>
          <w:numId w:val="43"/>
        </w:numPr>
        <w:suppressAutoHyphens w:val="0"/>
        <w:jc w:val="both"/>
        <w:textAlignment w:val="auto"/>
      </w:pPr>
      <w:bookmarkStart w:id="98" w:name="_Hlk37763108"/>
      <w:r>
        <w:rPr>
          <w:rFonts w:cs="Calibri"/>
          <w:sz w:val="24"/>
          <w:szCs w:val="24"/>
          <w:lang w:val="en-GB" w:bidi="en-GB"/>
        </w:rPr>
        <w:t xml:space="preserve">No later than 1 week after the signoff of the contract, a supplier meeting with LG representatives shall be arranged for the purpose of familiarizing, discussing the project </w:t>
      </w:r>
      <w:r>
        <w:rPr>
          <w:rFonts w:cs="Calibri"/>
          <w:sz w:val="24"/>
          <w:szCs w:val="24"/>
          <w:lang w:val="en-GB" w:bidi="en-GB"/>
        </w:rPr>
        <w:t>governance, the documents and their forms, managing expectations and discussing other relevant issues.</w:t>
      </w:r>
    </w:p>
    <w:p w14:paraId="527E84B1" w14:textId="77777777" w:rsidR="00E62E89" w:rsidRDefault="00DC1B0E">
      <w:pPr>
        <w:pStyle w:val="ListParagraph"/>
        <w:numPr>
          <w:ilvl w:val="2"/>
          <w:numId w:val="43"/>
        </w:numPr>
        <w:suppressAutoHyphens w:val="0"/>
        <w:jc w:val="both"/>
        <w:textAlignment w:val="auto"/>
        <w:rPr>
          <w:rFonts w:cs="Calibri"/>
          <w:sz w:val="24"/>
          <w:szCs w:val="24"/>
          <w:lang w:val="en-GB" w:bidi="en-GB"/>
        </w:rPr>
      </w:pPr>
      <w:bookmarkStart w:id="99" w:name="_Hlk37763130"/>
      <w:bookmarkEnd w:id="98"/>
      <w:r>
        <w:rPr>
          <w:rFonts w:cs="Calibri"/>
          <w:sz w:val="24"/>
          <w:szCs w:val="24"/>
          <w:lang w:val="en-GB" w:bidi="en-GB"/>
        </w:rPr>
        <w:t>A project team consisting of representatives of LG and the supplier, should be created to achieve the project objectives. This team will be managed by th</w:t>
      </w:r>
      <w:r>
        <w:rPr>
          <w:rFonts w:cs="Calibri"/>
          <w:sz w:val="24"/>
          <w:szCs w:val="24"/>
          <w:lang w:val="en-GB" w:bidi="en-GB"/>
        </w:rPr>
        <w:t xml:space="preserve">e LG Project Manager. </w:t>
      </w:r>
    </w:p>
    <w:p w14:paraId="527E84B2" w14:textId="77777777" w:rsidR="00E62E89" w:rsidRDefault="00DC1B0E">
      <w:pPr>
        <w:pStyle w:val="ListParagraph"/>
        <w:numPr>
          <w:ilvl w:val="2"/>
          <w:numId w:val="43"/>
        </w:numPr>
        <w:suppressAutoHyphens w:val="0"/>
        <w:jc w:val="both"/>
        <w:textAlignment w:val="auto"/>
        <w:rPr>
          <w:lang w:val="en-GB" w:bidi="en-GB"/>
        </w:rPr>
      </w:pPr>
      <w:r>
        <w:rPr>
          <w:lang w:val="en-GB" w:bidi="en-GB"/>
        </w:rPr>
        <w:t>Project meetings, governance and documentation should be taken in Lithuanian or English languages.</w:t>
      </w:r>
    </w:p>
    <w:bookmarkEnd w:id="99"/>
    <w:p w14:paraId="527E84B3" w14:textId="77777777" w:rsidR="00E62E89" w:rsidRDefault="00DC1B0E">
      <w:pPr>
        <w:pStyle w:val="ListParagraph"/>
        <w:numPr>
          <w:ilvl w:val="2"/>
          <w:numId w:val="43"/>
        </w:numPr>
        <w:suppressAutoHyphens w:val="0"/>
        <w:jc w:val="both"/>
        <w:textAlignment w:val="auto"/>
        <w:rPr>
          <w:rFonts w:cs="Calibri"/>
          <w:sz w:val="24"/>
          <w:szCs w:val="24"/>
          <w:lang w:val="en-GB" w:bidi="en-GB"/>
        </w:rPr>
      </w:pPr>
      <w:r>
        <w:rPr>
          <w:rFonts w:cs="Calibri"/>
          <w:sz w:val="24"/>
          <w:szCs w:val="24"/>
          <w:lang w:val="en-GB" w:bidi="en-GB"/>
        </w:rPr>
        <w:t>In order to achieve the results listed in this technical specification, the supplier will need to ensure scope, time and resource mana</w:t>
      </w:r>
      <w:r>
        <w:rPr>
          <w:rFonts w:cs="Calibri"/>
          <w:sz w:val="24"/>
          <w:szCs w:val="24"/>
          <w:lang w:val="en-GB" w:bidi="en-GB"/>
        </w:rPr>
        <w:t>gement.</w:t>
      </w:r>
    </w:p>
    <w:p w14:paraId="527E84B4" w14:textId="77777777" w:rsidR="00E62E89" w:rsidRDefault="00DC1B0E">
      <w:pPr>
        <w:pStyle w:val="ListParagraph"/>
        <w:numPr>
          <w:ilvl w:val="2"/>
          <w:numId w:val="43"/>
        </w:numPr>
        <w:suppressAutoHyphens w:val="0"/>
        <w:jc w:val="both"/>
        <w:textAlignment w:val="auto"/>
        <w:rPr>
          <w:rFonts w:cs="Calibri"/>
          <w:sz w:val="24"/>
          <w:szCs w:val="24"/>
          <w:lang w:val="en-GB" w:bidi="en-GB"/>
        </w:rPr>
      </w:pPr>
      <w:r>
        <w:rPr>
          <w:rFonts w:cs="Calibri"/>
          <w:sz w:val="24"/>
          <w:szCs w:val="24"/>
          <w:lang w:val="en-GB" w:bidi="en-GB"/>
        </w:rPr>
        <w:t>The supplier must ensure that each member of the team, who is offered and assigned to provide the services has the required competence, knowledge and ability to absorb information in a timely and appropriate manner to meet the required qualificatio</w:t>
      </w:r>
      <w:r>
        <w:rPr>
          <w:rFonts w:cs="Calibri"/>
          <w:sz w:val="24"/>
          <w:szCs w:val="24"/>
          <w:lang w:val="en-GB" w:bidi="en-GB"/>
        </w:rPr>
        <w:t>n.</w:t>
      </w:r>
    </w:p>
    <w:p w14:paraId="527E84B5" w14:textId="77777777" w:rsidR="00E62E89" w:rsidRDefault="00DC1B0E">
      <w:pPr>
        <w:pStyle w:val="ListParagraph"/>
        <w:numPr>
          <w:ilvl w:val="2"/>
          <w:numId w:val="43"/>
        </w:numPr>
        <w:suppressAutoHyphens w:val="0"/>
        <w:jc w:val="both"/>
        <w:textAlignment w:val="auto"/>
      </w:pPr>
      <w:r>
        <w:rPr>
          <w:rFonts w:cs="Calibri"/>
          <w:sz w:val="24"/>
          <w:szCs w:val="24"/>
          <w:lang w:val="en-GB" w:bidi="en-GB"/>
        </w:rPr>
        <w:t>In order to deliver the results listed in this technical specification, the supplier must ensure effective cooperation by assigning a Project Manager who:</w:t>
      </w:r>
    </w:p>
    <w:p w14:paraId="527E84B6" w14:textId="77777777" w:rsidR="00E62E89" w:rsidRDefault="00DC1B0E">
      <w:pPr>
        <w:pStyle w:val="ListParagraph"/>
        <w:numPr>
          <w:ilvl w:val="0"/>
          <w:numId w:val="75"/>
        </w:numPr>
        <w:suppressAutoHyphens w:val="0"/>
        <w:jc w:val="both"/>
        <w:textAlignment w:val="auto"/>
      </w:pPr>
      <w:r>
        <w:rPr>
          <w:rFonts w:cs="Calibri"/>
          <w:sz w:val="24"/>
          <w:szCs w:val="24"/>
          <w:lang w:val="en-GB" w:bidi="en-GB"/>
        </w:rPr>
        <w:t>Provides progress reports on the project (at least once per week according to a agreed template up</w:t>
      </w:r>
      <w:r>
        <w:rPr>
          <w:rFonts w:cs="Calibri"/>
          <w:sz w:val="24"/>
          <w:szCs w:val="24"/>
          <w:lang w:val="en-GB" w:bidi="en-GB"/>
        </w:rPr>
        <w:t>on by the parties).</w:t>
      </w:r>
    </w:p>
    <w:p w14:paraId="527E84B7" w14:textId="77777777" w:rsidR="00E62E89" w:rsidRDefault="00DC1B0E">
      <w:pPr>
        <w:pStyle w:val="ListParagraph"/>
        <w:numPr>
          <w:ilvl w:val="0"/>
          <w:numId w:val="75"/>
        </w:numPr>
        <w:suppressAutoHyphens w:val="0"/>
        <w:jc w:val="both"/>
        <w:textAlignment w:val="auto"/>
      </w:pPr>
      <w:r>
        <w:rPr>
          <w:rFonts w:cs="Calibri"/>
          <w:sz w:val="24"/>
          <w:szCs w:val="24"/>
          <w:lang w:val="en-GB" w:bidi="en-GB"/>
        </w:rPr>
        <w:t>Provides project change requests for deviations from the approved project scope, time and resources (in a template agreed upon by the parties).</w:t>
      </w:r>
    </w:p>
    <w:p w14:paraId="527E84B8" w14:textId="77777777" w:rsidR="00E62E89" w:rsidRDefault="00DC1B0E">
      <w:pPr>
        <w:pStyle w:val="ListParagraph"/>
        <w:numPr>
          <w:ilvl w:val="0"/>
          <w:numId w:val="75"/>
        </w:numPr>
        <w:suppressAutoHyphens w:val="0"/>
        <w:jc w:val="both"/>
        <w:textAlignment w:val="auto"/>
      </w:pPr>
      <w:r>
        <w:rPr>
          <w:rFonts w:cs="Calibri"/>
          <w:sz w:val="24"/>
          <w:szCs w:val="24"/>
          <w:lang w:val="en-GB" w:bidi="en-GB"/>
        </w:rPr>
        <w:t>Provides deliverables acceptance reports after completion of an agreed deliverables accordin</w:t>
      </w:r>
      <w:r>
        <w:rPr>
          <w:rFonts w:cs="Calibri"/>
          <w:sz w:val="24"/>
          <w:szCs w:val="24"/>
          <w:lang w:val="en-GB" w:bidi="en-GB"/>
        </w:rPr>
        <w:t>g to the criteria set in the project planning document (in a template agreed upon by the parties).</w:t>
      </w:r>
    </w:p>
    <w:p w14:paraId="527E84B9" w14:textId="77777777" w:rsidR="00E62E89" w:rsidRDefault="00DC1B0E">
      <w:pPr>
        <w:pStyle w:val="ListParagraph"/>
        <w:numPr>
          <w:ilvl w:val="0"/>
          <w:numId w:val="75"/>
        </w:numPr>
        <w:suppressAutoHyphens w:val="0"/>
        <w:jc w:val="both"/>
        <w:textAlignment w:val="auto"/>
      </w:pPr>
      <w:r>
        <w:rPr>
          <w:rFonts w:cs="Calibri"/>
          <w:sz w:val="24"/>
          <w:szCs w:val="24"/>
          <w:lang w:val="en-GB" w:bidi="en-GB"/>
        </w:rPr>
        <w:lastRenderedPageBreak/>
        <w:t>Provides project closure report with identified lessons learned and final approved deliverables (in a template agreed upon by the parties).</w:t>
      </w:r>
    </w:p>
    <w:p w14:paraId="527E84BA" w14:textId="77777777" w:rsidR="00E62E89" w:rsidRDefault="00DC1B0E">
      <w:pPr>
        <w:pStyle w:val="ListParagraph"/>
        <w:numPr>
          <w:ilvl w:val="0"/>
          <w:numId w:val="75"/>
        </w:numPr>
        <w:suppressAutoHyphens w:val="0"/>
        <w:jc w:val="both"/>
        <w:textAlignment w:val="auto"/>
      </w:pPr>
      <w:r>
        <w:rPr>
          <w:rFonts w:cs="Calibri"/>
          <w:sz w:val="24"/>
          <w:szCs w:val="24"/>
          <w:lang w:val="en-GB" w:bidi="en-GB"/>
        </w:rPr>
        <w:t xml:space="preserve">Attends in the </w:t>
      </w:r>
      <w:r>
        <w:rPr>
          <w:rFonts w:cs="Calibri"/>
          <w:sz w:val="24"/>
          <w:szCs w:val="24"/>
          <w:lang w:val="en-GB" w:bidi="en-GB"/>
        </w:rPr>
        <w:t>meetings:</w:t>
      </w:r>
    </w:p>
    <w:p w14:paraId="527E84BB" w14:textId="77777777" w:rsidR="00E62E89" w:rsidRDefault="00DC1B0E">
      <w:pPr>
        <w:pStyle w:val="ListParagraph"/>
        <w:numPr>
          <w:ilvl w:val="1"/>
          <w:numId w:val="76"/>
        </w:numPr>
        <w:suppressAutoHyphens w:val="0"/>
        <w:jc w:val="both"/>
        <w:textAlignment w:val="auto"/>
      </w:pPr>
      <w:r>
        <w:rPr>
          <w:rFonts w:cs="Calibri"/>
          <w:sz w:val="24"/>
          <w:szCs w:val="24"/>
          <w:lang w:val="en-GB" w:bidi="en-GB"/>
        </w:rPr>
        <w:t xml:space="preserve">4 times per month at a Project team meeting, presenting the status of the project, managing issues, initiating escalations, involving other members of the supplier team as needed. </w:t>
      </w:r>
    </w:p>
    <w:p w14:paraId="527E84BC" w14:textId="77777777" w:rsidR="00E62E89" w:rsidRDefault="00DC1B0E">
      <w:pPr>
        <w:pStyle w:val="ListParagraph"/>
        <w:numPr>
          <w:ilvl w:val="1"/>
          <w:numId w:val="76"/>
        </w:numPr>
        <w:suppressAutoHyphens w:val="0"/>
        <w:jc w:val="both"/>
        <w:textAlignment w:val="auto"/>
      </w:pPr>
      <w:r>
        <w:rPr>
          <w:rFonts w:cs="Calibri"/>
          <w:sz w:val="24"/>
          <w:szCs w:val="24"/>
          <w:lang w:val="en-GB" w:bidi="en-GB"/>
        </w:rPr>
        <w:t>Twice a month at a Project Management Committee meeting where the</w:t>
      </w:r>
      <w:r>
        <w:rPr>
          <w:rFonts w:cs="Calibri"/>
          <w:sz w:val="24"/>
          <w:szCs w:val="24"/>
          <w:lang w:val="en-GB" w:bidi="en-GB"/>
        </w:rPr>
        <w:t xml:space="preserve"> following are presented:</w:t>
      </w:r>
    </w:p>
    <w:p w14:paraId="527E84BD" w14:textId="77777777" w:rsidR="00E62E89" w:rsidRDefault="00DC1B0E">
      <w:pPr>
        <w:pStyle w:val="ListParagraph"/>
        <w:numPr>
          <w:ilvl w:val="2"/>
          <w:numId w:val="77"/>
        </w:numPr>
        <w:suppressAutoHyphens w:val="0"/>
        <w:jc w:val="both"/>
        <w:textAlignment w:val="auto"/>
      </w:pPr>
      <w:r>
        <w:rPr>
          <w:rFonts w:cs="Calibri"/>
          <w:sz w:val="24"/>
          <w:szCs w:val="24"/>
          <w:lang w:val="en-GB" w:bidi="en-GB"/>
        </w:rPr>
        <w:t>Project status;</w:t>
      </w:r>
    </w:p>
    <w:p w14:paraId="527E84BE" w14:textId="77777777" w:rsidR="00E62E89" w:rsidRDefault="00DC1B0E">
      <w:pPr>
        <w:pStyle w:val="ListParagraph"/>
        <w:numPr>
          <w:ilvl w:val="2"/>
          <w:numId w:val="77"/>
        </w:numPr>
        <w:suppressAutoHyphens w:val="0"/>
        <w:jc w:val="both"/>
        <w:textAlignment w:val="auto"/>
      </w:pPr>
      <w:r>
        <w:rPr>
          <w:rFonts w:cs="Calibri"/>
          <w:sz w:val="24"/>
          <w:szCs w:val="24"/>
          <w:lang w:val="en-GB" w:bidi="en-GB"/>
        </w:rPr>
        <w:t>Project plan;</w:t>
      </w:r>
    </w:p>
    <w:p w14:paraId="527E84BF" w14:textId="77777777" w:rsidR="00E62E89" w:rsidRDefault="00DC1B0E">
      <w:pPr>
        <w:pStyle w:val="ListParagraph"/>
        <w:numPr>
          <w:ilvl w:val="2"/>
          <w:numId w:val="77"/>
        </w:numPr>
        <w:suppressAutoHyphens w:val="0"/>
        <w:jc w:val="both"/>
        <w:textAlignment w:val="auto"/>
      </w:pPr>
      <w:r>
        <w:rPr>
          <w:rFonts w:cs="Calibri"/>
          <w:sz w:val="24"/>
          <w:szCs w:val="24"/>
          <w:lang w:val="en-GB" w:bidi="en-GB"/>
        </w:rPr>
        <w:t>Project budget;</w:t>
      </w:r>
    </w:p>
    <w:p w14:paraId="527E84C0" w14:textId="77777777" w:rsidR="00E62E89" w:rsidRDefault="00DC1B0E">
      <w:pPr>
        <w:pStyle w:val="ListParagraph"/>
        <w:numPr>
          <w:ilvl w:val="2"/>
          <w:numId w:val="77"/>
        </w:numPr>
        <w:suppressAutoHyphens w:val="0"/>
        <w:jc w:val="both"/>
        <w:textAlignment w:val="auto"/>
      </w:pPr>
      <w:r>
        <w:rPr>
          <w:rFonts w:cs="Calibri"/>
          <w:sz w:val="24"/>
          <w:szCs w:val="24"/>
          <w:lang w:val="en-GB" w:bidi="en-GB"/>
        </w:rPr>
        <w:t>Project issues and risks;</w:t>
      </w:r>
    </w:p>
    <w:p w14:paraId="527E84C1" w14:textId="77777777" w:rsidR="00E62E89" w:rsidRDefault="00DC1B0E">
      <w:pPr>
        <w:pStyle w:val="ListParagraph"/>
        <w:numPr>
          <w:ilvl w:val="2"/>
          <w:numId w:val="77"/>
        </w:numPr>
        <w:suppressAutoHyphens w:val="0"/>
        <w:jc w:val="both"/>
        <w:textAlignment w:val="auto"/>
      </w:pPr>
      <w:r>
        <w:rPr>
          <w:rFonts w:cs="Calibri"/>
          <w:sz w:val="24"/>
          <w:szCs w:val="24"/>
          <w:lang w:val="en-GB" w:bidi="en-GB"/>
        </w:rPr>
        <w:t>Change Requests;</w:t>
      </w:r>
    </w:p>
    <w:p w14:paraId="527E84C2" w14:textId="77777777" w:rsidR="00E62E89" w:rsidRDefault="00DC1B0E">
      <w:pPr>
        <w:pStyle w:val="ListParagraph"/>
        <w:numPr>
          <w:ilvl w:val="2"/>
          <w:numId w:val="77"/>
        </w:numPr>
        <w:suppressAutoHyphens w:val="0"/>
        <w:jc w:val="both"/>
        <w:textAlignment w:val="auto"/>
      </w:pPr>
      <w:r>
        <w:rPr>
          <w:rFonts w:cs="Calibri"/>
          <w:sz w:val="24"/>
          <w:szCs w:val="24"/>
          <w:lang w:val="en-GB" w:bidi="en-GB"/>
        </w:rPr>
        <w:t>Deliverable acceptance reports;</w:t>
      </w:r>
    </w:p>
    <w:p w14:paraId="527E84C3" w14:textId="77777777" w:rsidR="00E62E89" w:rsidRDefault="00DC1B0E">
      <w:pPr>
        <w:pStyle w:val="ListParagraph"/>
        <w:numPr>
          <w:ilvl w:val="2"/>
          <w:numId w:val="77"/>
        </w:numPr>
        <w:suppressAutoHyphens w:val="0"/>
        <w:jc w:val="both"/>
        <w:textAlignment w:val="auto"/>
      </w:pPr>
      <w:r>
        <w:rPr>
          <w:rFonts w:cs="Calibri"/>
          <w:sz w:val="24"/>
          <w:szCs w:val="24"/>
          <w:lang w:val="en-GB" w:bidi="en-GB"/>
        </w:rPr>
        <w:t>Necessary decision making.</w:t>
      </w:r>
    </w:p>
    <w:p w14:paraId="527E84C4" w14:textId="77777777" w:rsidR="00E62E89" w:rsidRDefault="00DC1B0E">
      <w:pPr>
        <w:pStyle w:val="ListParagraph"/>
        <w:numPr>
          <w:ilvl w:val="1"/>
          <w:numId w:val="78"/>
        </w:numPr>
        <w:suppressAutoHyphens w:val="0"/>
        <w:jc w:val="both"/>
        <w:textAlignment w:val="auto"/>
      </w:pPr>
      <w:r>
        <w:rPr>
          <w:rFonts w:cs="Calibri"/>
          <w:sz w:val="24"/>
          <w:szCs w:val="24"/>
          <w:lang w:val="en-GB" w:bidi="en-GB"/>
        </w:rPr>
        <w:t>at ad hoc team and stakeholder meetings, involves other members of the supplier te</w:t>
      </w:r>
      <w:r>
        <w:rPr>
          <w:rFonts w:cs="Calibri"/>
          <w:sz w:val="24"/>
          <w:szCs w:val="24"/>
          <w:lang w:val="en-GB" w:bidi="en-GB"/>
        </w:rPr>
        <w:t>am as needed.</w:t>
      </w:r>
    </w:p>
    <w:p w14:paraId="527E84C5" w14:textId="77777777" w:rsidR="00E62E89" w:rsidRDefault="00DC1B0E">
      <w:pPr>
        <w:pStyle w:val="ListParagraph"/>
        <w:numPr>
          <w:ilvl w:val="2"/>
          <w:numId w:val="43"/>
        </w:numPr>
        <w:suppressAutoHyphens w:val="0"/>
        <w:jc w:val="both"/>
        <w:textAlignment w:val="auto"/>
        <w:rPr>
          <w:rFonts w:cs="Calibri"/>
          <w:sz w:val="24"/>
          <w:szCs w:val="24"/>
          <w:lang w:val="en-GB" w:bidi="en-GB"/>
        </w:rPr>
      </w:pPr>
      <w:r>
        <w:rPr>
          <w:rFonts w:cs="Calibri"/>
          <w:sz w:val="24"/>
          <w:szCs w:val="24"/>
          <w:lang w:val="en-GB" w:bidi="en-GB"/>
        </w:rPr>
        <w:t>Draft deliverables could be provided by the supplier upon request of LG representatives, regardless of deliverables completeness.</w:t>
      </w:r>
    </w:p>
    <w:p w14:paraId="527E84C6" w14:textId="77777777" w:rsidR="00E62E89" w:rsidRDefault="00DC1B0E">
      <w:pPr>
        <w:pStyle w:val="ListParagraph"/>
        <w:numPr>
          <w:ilvl w:val="2"/>
          <w:numId w:val="43"/>
        </w:numPr>
        <w:suppressAutoHyphens w:val="0"/>
        <w:jc w:val="both"/>
        <w:textAlignment w:val="auto"/>
        <w:rPr>
          <w:rFonts w:cs="Calibri"/>
          <w:sz w:val="24"/>
          <w:szCs w:val="24"/>
          <w:lang w:val="en-GB" w:bidi="en-GB"/>
        </w:rPr>
      </w:pPr>
      <w:r>
        <w:rPr>
          <w:rFonts w:cs="Calibri"/>
          <w:sz w:val="24"/>
          <w:szCs w:val="24"/>
          <w:lang w:val="en-GB" w:bidi="en-GB"/>
        </w:rPr>
        <w:t xml:space="preserve">The supplier will be required to make corrections to the results if any notes made by LG representatives. </w:t>
      </w:r>
    </w:p>
    <w:p w14:paraId="527E84C7" w14:textId="77777777" w:rsidR="00E62E89" w:rsidRDefault="00DC1B0E">
      <w:pPr>
        <w:pStyle w:val="ListParagraph"/>
        <w:numPr>
          <w:ilvl w:val="2"/>
          <w:numId w:val="43"/>
        </w:numPr>
        <w:suppressAutoHyphens w:val="0"/>
        <w:jc w:val="both"/>
        <w:textAlignment w:val="auto"/>
        <w:rPr>
          <w:rFonts w:cs="Calibri"/>
          <w:sz w:val="24"/>
          <w:szCs w:val="24"/>
          <w:lang w:val="en-GB" w:bidi="en-GB"/>
        </w:rPr>
      </w:pPr>
      <w:r>
        <w:rPr>
          <w:rFonts w:cs="Calibri"/>
          <w:sz w:val="24"/>
          <w:szCs w:val="24"/>
          <w:lang w:val="en-GB" w:bidi="en-GB"/>
        </w:rPr>
        <w:t>All d</w:t>
      </w:r>
      <w:r>
        <w:rPr>
          <w:rFonts w:cs="Calibri"/>
          <w:sz w:val="24"/>
          <w:szCs w:val="24"/>
          <w:lang w:val="en-GB" w:bidi="en-GB"/>
        </w:rPr>
        <w:t>ocumentation created or transmitted during the project (planning documents, project stats report, project change requests, documents of project deliverables, deliverable acceptance signoffs, agreements, project closure report, meeting minutes, etc.) must b</w:t>
      </w:r>
      <w:r>
        <w:rPr>
          <w:rFonts w:cs="Calibri"/>
          <w:sz w:val="24"/>
          <w:szCs w:val="24"/>
          <w:lang w:val="en-GB" w:bidi="en-GB"/>
        </w:rPr>
        <w:t>e submitted in electronic form with the possibility of editing  (.pptx, .docx, .xlsx and other formats). All rights to such documents, including intellectual property rights, shall be owned by LG and stored in accordance with LG document storage policy.</w:t>
      </w:r>
    </w:p>
    <w:p w14:paraId="527E84C8" w14:textId="77777777" w:rsidR="00E62E89" w:rsidRDefault="00E62E89">
      <w:pPr>
        <w:rPr>
          <w:rFonts w:cs="Calibri"/>
          <w:sz w:val="24"/>
          <w:szCs w:val="24"/>
          <w:lang w:val="en-GB"/>
        </w:rPr>
      </w:pPr>
    </w:p>
    <w:p w14:paraId="527E84C9" w14:textId="77777777" w:rsidR="00E62E89" w:rsidRDefault="00E62E89">
      <w:pPr>
        <w:pStyle w:val="ListParagraph"/>
        <w:numPr>
          <w:ilvl w:val="1"/>
          <w:numId w:val="48"/>
        </w:numPr>
        <w:jc w:val="both"/>
        <w:rPr>
          <w:rFonts w:cs="Calibri"/>
          <w:vanish/>
          <w:sz w:val="24"/>
          <w:szCs w:val="24"/>
        </w:rPr>
      </w:pPr>
    </w:p>
    <w:sectPr w:rsidR="00E62E89">
      <w:headerReference w:type="default" r:id="rId23"/>
      <w:footerReference w:type="default" r:id="rId24"/>
      <w:pgSz w:w="11906" w:h="16838"/>
      <w:pgMar w:top="1701" w:right="567" w:bottom="1134" w:left="1701" w:header="567" w:footer="567" w:gutter="0"/>
      <w:pgNumType w:fmt="numberInDash"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7E822E" w14:textId="77777777" w:rsidR="00000000" w:rsidRDefault="00DC1B0E">
      <w:pPr>
        <w:spacing w:after="0"/>
      </w:pPr>
      <w:r>
        <w:separator/>
      </w:r>
    </w:p>
  </w:endnote>
  <w:endnote w:type="continuationSeparator" w:id="0">
    <w:p w14:paraId="527E8230" w14:textId="77777777" w:rsidR="00000000" w:rsidRDefault="00DC1B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8237" w14:textId="77777777" w:rsidR="000044E9" w:rsidRDefault="00DC1B0E">
    <w:pPr>
      <w:pStyle w:val="Footer"/>
      <w:jc w:val="center"/>
    </w:pPr>
    <w:r>
      <w:fldChar w:fldCharType="begin"/>
    </w:r>
    <w:r>
      <w:instrText xml:space="preserve"> PAGE </w:instrText>
    </w:r>
    <w:r>
      <w:fldChar w:fldCharType="separate"/>
    </w:r>
    <w:r>
      <w:t>2</w:t>
    </w:r>
    <w:r>
      <w:fldChar w:fldCharType="end"/>
    </w:r>
  </w:p>
  <w:p w14:paraId="527E8238" w14:textId="77777777" w:rsidR="000044E9" w:rsidRDefault="00DC1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7E822A" w14:textId="77777777" w:rsidR="00000000" w:rsidRDefault="00DC1B0E">
      <w:pPr>
        <w:spacing w:after="0"/>
      </w:pPr>
      <w:r>
        <w:rPr>
          <w:color w:val="000000"/>
        </w:rPr>
        <w:separator/>
      </w:r>
    </w:p>
  </w:footnote>
  <w:footnote w:type="continuationSeparator" w:id="0">
    <w:p w14:paraId="527E822C" w14:textId="77777777" w:rsidR="00000000" w:rsidRDefault="00DC1B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E8232" w14:textId="77777777" w:rsidR="000044E9" w:rsidRDefault="00DC1B0E">
    <w:pPr>
      <w:tabs>
        <w:tab w:val="left" w:pos="6660"/>
        <w:tab w:val="right" w:pos="9638"/>
      </w:tabs>
      <w:spacing w:after="0"/>
    </w:pPr>
    <w:r>
      <w:rPr>
        <w:rFonts w:ascii="Arial Narrow" w:eastAsia="Times New Roman" w:hAnsi="Arial Narrow"/>
        <w:caps/>
        <w:color w:val="0070C0"/>
        <w:sz w:val="18"/>
        <w:szCs w:val="18"/>
        <w:lang w:eastAsia="lt-LT"/>
      </w:rPr>
      <w:t>AB „LIETUVOS GELEŽINKELIAI“</w:t>
    </w:r>
    <w:r>
      <w:rPr>
        <w:rFonts w:ascii="Arial Narrow" w:eastAsia="Times New Roman" w:hAnsi="Arial Narrow"/>
        <w:caps/>
        <w:color w:val="0070C0"/>
        <w:sz w:val="18"/>
        <w:szCs w:val="18"/>
        <w:lang w:eastAsia="lt-LT"/>
      </w:rPr>
      <w:tab/>
    </w:r>
    <w:r>
      <w:rPr>
        <w:rFonts w:ascii="Arial Narrow" w:eastAsia="Times New Roman" w:hAnsi="Arial Narrow"/>
        <w:caps/>
        <w:color w:val="0070C0"/>
        <w:sz w:val="18"/>
        <w:szCs w:val="18"/>
        <w:lang w:eastAsia="lt-LT"/>
      </w:rPr>
      <w:tab/>
    </w:r>
  </w:p>
  <w:p w14:paraId="527E8233" w14:textId="77777777" w:rsidR="000044E9" w:rsidRDefault="00DC1B0E">
    <w:pPr>
      <w:tabs>
        <w:tab w:val="left" w:pos="6660"/>
        <w:tab w:val="right" w:pos="9638"/>
      </w:tabs>
      <w:spacing w:after="0"/>
      <w:rPr>
        <w:rFonts w:ascii="Arial Narrow" w:eastAsia="Times New Roman" w:hAnsi="Arial Narrow"/>
        <w:caps/>
        <w:color w:val="0070C0"/>
        <w:sz w:val="18"/>
        <w:szCs w:val="18"/>
        <w:lang w:eastAsia="lt-LT"/>
      </w:rPr>
    </w:pPr>
    <w:r>
      <w:rPr>
        <w:rFonts w:ascii="Arial Narrow" w:eastAsia="Times New Roman" w:hAnsi="Arial Narrow"/>
        <w:caps/>
        <w:color w:val="0070C0"/>
        <w:sz w:val="18"/>
        <w:szCs w:val="18"/>
        <w:lang w:eastAsia="lt-LT"/>
      </w:rPr>
      <w:t xml:space="preserve">CUSTOMER RELATIONSHIP management (CRM) tool license subscription and  TECHNICAL specification for PROCUREMENT of services for support, development, installation, training, integration implementation </w:t>
    </w:r>
  </w:p>
  <w:p w14:paraId="527E8234" w14:textId="77777777" w:rsidR="000044E9" w:rsidRDefault="00DC1B0E">
    <w:pPr>
      <w:tabs>
        <w:tab w:val="left" w:pos="6660"/>
        <w:tab w:val="right" w:pos="9638"/>
      </w:tabs>
      <w:spacing w:after="0"/>
      <w:rPr>
        <w:rFonts w:ascii="Arial Narrow" w:eastAsia="Times New Roman" w:hAnsi="Arial Narrow"/>
        <w:caps/>
        <w:color w:val="0070C0"/>
        <w:sz w:val="18"/>
        <w:szCs w:val="18"/>
        <w:lang w:eastAsia="lt-LT"/>
      </w:rPr>
    </w:pPr>
    <w:r>
      <w:rPr>
        <w:rFonts w:ascii="Arial Narrow" w:eastAsia="Times New Roman" w:hAnsi="Arial Narrow"/>
        <w:caps/>
        <w:color w:val="0070C0"/>
        <w:sz w:val="18"/>
        <w:szCs w:val="18"/>
        <w:lang w:eastAsia="lt-LT"/>
      </w:rPr>
      <w:t>appendix 1</w:t>
    </w:r>
  </w:p>
  <w:p w14:paraId="527E8235" w14:textId="77777777" w:rsidR="000044E9" w:rsidRDefault="00DC1B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6838"/>
    <w:multiLevelType w:val="multilevel"/>
    <w:tmpl w:val="F95E2F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1C64BF"/>
    <w:multiLevelType w:val="multilevel"/>
    <w:tmpl w:val="A4FCF5C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23E2BE6"/>
    <w:multiLevelType w:val="multilevel"/>
    <w:tmpl w:val="A052F41C"/>
    <w:styleLink w:val="WWOutlineListStyle1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280236F"/>
    <w:multiLevelType w:val="multilevel"/>
    <w:tmpl w:val="4170F576"/>
    <w:styleLink w:val="WWOutlineListStyle21"/>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52769F1"/>
    <w:multiLevelType w:val="multilevel"/>
    <w:tmpl w:val="449EB1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75A3C62"/>
    <w:multiLevelType w:val="multilevel"/>
    <w:tmpl w:val="734A4092"/>
    <w:styleLink w:val="WWOutlineListStyle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BAB4110"/>
    <w:multiLevelType w:val="multilevel"/>
    <w:tmpl w:val="63C62A0E"/>
    <w:styleLink w:val="WWOutlineListStyle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BB01B5E"/>
    <w:multiLevelType w:val="multilevel"/>
    <w:tmpl w:val="39B2D69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C1E14A4"/>
    <w:multiLevelType w:val="multilevel"/>
    <w:tmpl w:val="38404040"/>
    <w:styleLink w:val="WWOutlineListStyle25"/>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C524E7D"/>
    <w:multiLevelType w:val="multilevel"/>
    <w:tmpl w:val="979EF42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Calibri" w:eastAsia="Calibri" w:hAnsi="Calibri" w:cs="Calibri"/>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0" w15:restartNumberingAfterBreak="0">
    <w:nsid w:val="0E522520"/>
    <w:multiLevelType w:val="multilevel"/>
    <w:tmpl w:val="E22EAD42"/>
    <w:lvl w:ilvl="0">
      <w:numFmt w:val="bullet"/>
      <w:lvlText w:val="-"/>
      <w:lvlJc w:val="left"/>
      <w:pPr>
        <w:ind w:left="1080" w:hanging="360"/>
      </w:pPr>
      <w:rPr>
        <w:rFonts w:ascii="Calibri" w:eastAsia="Calibri" w:hAnsi="Calibri" w:cs="Calibri"/>
        <w:color w:val="000000"/>
        <w:sz w:val="24"/>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11" w15:restartNumberingAfterBreak="0">
    <w:nsid w:val="0F462A38"/>
    <w:multiLevelType w:val="multilevel"/>
    <w:tmpl w:val="C144EB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F5C7041"/>
    <w:multiLevelType w:val="multilevel"/>
    <w:tmpl w:val="7062D99C"/>
    <w:styleLink w:val="WWOutlineListStyle3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04C7313"/>
    <w:multiLevelType w:val="multilevel"/>
    <w:tmpl w:val="D536FAB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10D56E82"/>
    <w:multiLevelType w:val="multilevel"/>
    <w:tmpl w:val="8EDAD0C8"/>
    <w:styleLink w:val="WWOutlineListStyle15"/>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14A406E8"/>
    <w:multiLevelType w:val="multilevel"/>
    <w:tmpl w:val="677C9F18"/>
    <w:styleLink w:val="WWOutlineListStyle33"/>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15050F4D"/>
    <w:multiLevelType w:val="multilevel"/>
    <w:tmpl w:val="405EB5F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6CB20CC"/>
    <w:multiLevelType w:val="multilevel"/>
    <w:tmpl w:val="CCA46F7C"/>
    <w:lvl w:ilvl="0">
      <w:start w:val="1"/>
      <w:numFmt w:val="decimal"/>
      <w:lvlText w:val="%1."/>
      <w:lvlJc w:val="left"/>
      <w:pPr>
        <w:ind w:left="620" w:hanging="620"/>
      </w:pPr>
    </w:lvl>
    <w:lvl w:ilvl="1">
      <w:start w:val="1"/>
      <w:numFmt w:val="decimal"/>
      <w:lvlText w:val="%1.%2."/>
      <w:lvlJc w:val="left"/>
      <w:pPr>
        <w:ind w:left="620" w:hanging="6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1724705D"/>
    <w:multiLevelType w:val="multilevel"/>
    <w:tmpl w:val="F806C790"/>
    <w:styleLink w:val="WWOutlineListStyle14"/>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174B46A6"/>
    <w:multiLevelType w:val="multilevel"/>
    <w:tmpl w:val="372AD45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0" w15:restartNumberingAfterBreak="0">
    <w:nsid w:val="1A991ACE"/>
    <w:multiLevelType w:val="multilevel"/>
    <w:tmpl w:val="05E6BA52"/>
    <w:styleLink w:val="WWOutlineListStyle11"/>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21543895"/>
    <w:multiLevelType w:val="multilevel"/>
    <w:tmpl w:val="CC18393A"/>
    <w:styleLink w:val="LFO52"/>
    <w:lvl w:ilvl="0">
      <w:start w:val="1"/>
      <w:numFmt w:val="decimal"/>
      <w:pStyle w:val="Numbered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26363A5"/>
    <w:multiLevelType w:val="multilevel"/>
    <w:tmpl w:val="E6CA519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240F79AE"/>
    <w:multiLevelType w:val="multilevel"/>
    <w:tmpl w:val="D38E7C44"/>
    <w:styleLink w:val="WWOutlineListStyle3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6B51DE4"/>
    <w:multiLevelType w:val="multilevel"/>
    <w:tmpl w:val="D08634C6"/>
    <w:styleLink w:val="WWOutlineListStyle22"/>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26F1382A"/>
    <w:multiLevelType w:val="multilevel"/>
    <w:tmpl w:val="CBAAE44E"/>
    <w:styleLink w:val="WWOutlineListStyle12"/>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2782726B"/>
    <w:multiLevelType w:val="multilevel"/>
    <w:tmpl w:val="A9C478D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8090EB2"/>
    <w:multiLevelType w:val="multilevel"/>
    <w:tmpl w:val="CB0032E6"/>
    <w:styleLink w:val="WWOutlineListStyle34"/>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28A74FA0"/>
    <w:multiLevelType w:val="multilevel"/>
    <w:tmpl w:val="DD86F8E8"/>
    <w:styleLink w:val="WWOutlineListStyle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2A1768B2"/>
    <w:multiLevelType w:val="multilevel"/>
    <w:tmpl w:val="6AF82118"/>
    <w:styleLink w:val="WWOutlineListStyle2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2B4B2052"/>
    <w:multiLevelType w:val="multilevel"/>
    <w:tmpl w:val="1D12C02E"/>
    <w:styleLink w:val="WWOutlineListStyle2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CFA398E"/>
    <w:multiLevelType w:val="multilevel"/>
    <w:tmpl w:val="68A4F2D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2F383FF7"/>
    <w:multiLevelType w:val="multilevel"/>
    <w:tmpl w:val="438A5EB2"/>
    <w:styleLink w:val="WWOutlineListStyle2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2313211"/>
    <w:multiLevelType w:val="multilevel"/>
    <w:tmpl w:val="FE280DE0"/>
    <w:styleLink w:val="WWOutlineListStyle24"/>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32AA5A30"/>
    <w:multiLevelType w:val="multilevel"/>
    <w:tmpl w:val="5C06E624"/>
    <w:styleLink w:val="WWOutlineListStyle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33D23EA7"/>
    <w:multiLevelType w:val="multilevel"/>
    <w:tmpl w:val="858018E2"/>
    <w:styleLink w:val="WWOutlineList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33E16D28"/>
    <w:multiLevelType w:val="multilevel"/>
    <w:tmpl w:val="C84236FA"/>
    <w:styleLink w:val="WWOutlineListStyle10"/>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35245DC9"/>
    <w:multiLevelType w:val="multilevel"/>
    <w:tmpl w:val="6882B2BC"/>
    <w:styleLink w:val="WWOutlineListStyle3"/>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37C70BB5"/>
    <w:multiLevelType w:val="multilevel"/>
    <w:tmpl w:val="B73C0794"/>
    <w:styleLink w:val="WWOutlineListStyle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37E92F86"/>
    <w:multiLevelType w:val="multilevel"/>
    <w:tmpl w:val="D49AD26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0" w15:restartNumberingAfterBreak="0">
    <w:nsid w:val="389A39E9"/>
    <w:multiLevelType w:val="multilevel"/>
    <w:tmpl w:val="CE9E2B3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lowerLetter"/>
      <w:lvlText w:val="%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AD06DB5"/>
    <w:multiLevelType w:val="multilevel"/>
    <w:tmpl w:val="2436A97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3C293E05"/>
    <w:multiLevelType w:val="multilevel"/>
    <w:tmpl w:val="1CAE816E"/>
    <w:lvl w:ilvl="0">
      <w:numFmt w:val="bullet"/>
      <w:lvlText w:val=""/>
      <w:lvlJc w:val="left"/>
      <w:pPr>
        <w:ind w:left="1440" w:hanging="360"/>
      </w:pPr>
      <w:rPr>
        <w:rFonts w:ascii="Symbol" w:hAnsi="Symbol"/>
      </w:rPr>
    </w:lvl>
    <w:lvl w:ilvl="1">
      <w:numFmt w:val="bullet"/>
      <w:lvlText w:val=""/>
      <w:lvlJc w:val="left"/>
      <w:pPr>
        <w:ind w:left="2160" w:hanging="360"/>
      </w:pPr>
      <w:rPr>
        <w:rFonts w:ascii="Wingdings" w:hAnsi="Wingdings"/>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3" w15:restartNumberingAfterBreak="0">
    <w:nsid w:val="416A49DC"/>
    <w:multiLevelType w:val="multilevel"/>
    <w:tmpl w:val="9B42D2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20C0DE4"/>
    <w:multiLevelType w:val="multilevel"/>
    <w:tmpl w:val="1F34703C"/>
    <w:styleLink w:val="WWOutlineListStyle13"/>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42767A5B"/>
    <w:multiLevelType w:val="multilevel"/>
    <w:tmpl w:val="6C64B5A8"/>
    <w:styleLink w:val="WWOutlineListStyle17"/>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15:restartNumberingAfterBreak="0">
    <w:nsid w:val="42CD70C5"/>
    <w:multiLevelType w:val="multilevel"/>
    <w:tmpl w:val="137029E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4A29544F"/>
    <w:multiLevelType w:val="multilevel"/>
    <w:tmpl w:val="2F30BA6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A96164D"/>
    <w:multiLevelType w:val="multilevel"/>
    <w:tmpl w:val="8778820A"/>
    <w:styleLink w:val="WWOutlineListStyle2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9" w15:restartNumberingAfterBreak="0">
    <w:nsid w:val="4E753768"/>
    <w:multiLevelType w:val="multilevel"/>
    <w:tmpl w:val="91AE44C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0" w15:restartNumberingAfterBreak="0">
    <w:nsid w:val="513646A1"/>
    <w:multiLevelType w:val="multilevel"/>
    <w:tmpl w:val="98E885FA"/>
    <w:styleLink w:val="WWOutlineListStyle23"/>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1" w15:restartNumberingAfterBreak="0">
    <w:nsid w:val="52930B92"/>
    <w:multiLevelType w:val="multilevel"/>
    <w:tmpl w:val="2FCE6460"/>
    <w:styleLink w:val="WWOutlineListStyle1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52A55C58"/>
    <w:multiLevelType w:val="multilevel"/>
    <w:tmpl w:val="D5525856"/>
    <w:styleLink w:val="WWOutlineListStyl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3" w15:restartNumberingAfterBreak="0">
    <w:nsid w:val="53D42241"/>
    <w:multiLevelType w:val="multilevel"/>
    <w:tmpl w:val="9B0A760E"/>
    <w:styleLink w:val="WWOutlineListStyle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54E65407"/>
    <w:multiLevelType w:val="multilevel"/>
    <w:tmpl w:val="B3D0A092"/>
    <w:lvl w:ilvl="0">
      <w:numFmt w:val="bullet"/>
      <w:lvlText w:val="-"/>
      <w:lvlJc w:val="left"/>
      <w:pPr>
        <w:ind w:left="1080" w:hanging="360"/>
      </w:pPr>
      <w:rPr>
        <w:rFonts w:ascii="Calibri" w:eastAsia="Calibri"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cs="Wingdings"/>
      </w:rPr>
    </w:lvl>
    <w:lvl w:ilvl="3">
      <w:numFmt w:val="bullet"/>
      <w:lvlText w:val=""/>
      <w:lvlJc w:val="left"/>
      <w:pPr>
        <w:ind w:left="3240" w:hanging="360"/>
      </w:pPr>
      <w:rPr>
        <w:rFonts w:ascii="Symbol" w:hAnsi="Symbol" w:cs="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cs="Wingdings"/>
      </w:rPr>
    </w:lvl>
    <w:lvl w:ilvl="6">
      <w:numFmt w:val="bullet"/>
      <w:lvlText w:val=""/>
      <w:lvlJc w:val="left"/>
      <w:pPr>
        <w:ind w:left="5400" w:hanging="360"/>
      </w:pPr>
      <w:rPr>
        <w:rFonts w:ascii="Symbol" w:hAnsi="Symbol" w:cs="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cs="Wingdings"/>
      </w:rPr>
    </w:lvl>
  </w:abstractNum>
  <w:abstractNum w:abstractNumId="55" w15:restartNumberingAfterBreak="0">
    <w:nsid w:val="56292839"/>
    <w:multiLevelType w:val="multilevel"/>
    <w:tmpl w:val="BF94169E"/>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56" w15:restartNumberingAfterBreak="0">
    <w:nsid w:val="574370BE"/>
    <w:multiLevelType w:val="multilevel"/>
    <w:tmpl w:val="ED02E68A"/>
    <w:styleLink w:val="WWOutlineListStyle3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7" w15:restartNumberingAfterBreak="0">
    <w:nsid w:val="599A2A62"/>
    <w:multiLevelType w:val="multilevel"/>
    <w:tmpl w:val="3BD60B9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8" w15:restartNumberingAfterBreak="0">
    <w:nsid w:val="599A445B"/>
    <w:multiLevelType w:val="multilevel"/>
    <w:tmpl w:val="37C875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59D509E4"/>
    <w:multiLevelType w:val="multilevel"/>
    <w:tmpl w:val="5BBA887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A53725A"/>
    <w:multiLevelType w:val="multilevel"/>
    <w:tmpl w:val="54466010"/>
    <w:styleLink w:val="WWOutlineListStyle40"/>
    <w:lvl w:ilvl="0">
      <w:start w:val="1"/>
      <w:numFmt w:val="none"/>
      <w:lvlText w:val="%1"/>
      <w:lvlJc w:val="left"/>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1" w15:restartNumberingAfterBreak="0">
    <w:nsid w:val="5B424214"/>
    <w:multiLevelType w:val="multilevel"/>
    <w:tmpl w:val="980EEE44"/>
    <w:styleLink w:val="WWOutlineListStyle31"/>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5C863ECD"/>
    <w:multiLevelType w:val="multilevel"/>
    <w:tmpl w:val="F8B61F0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DDF6C74"/>
    <w:multiLevelType w:val="multilevel"/>
    <w:tmpl w:val="DDD841D0"/>
    <w:styleLink w:val="WWOutlineListStyle38"/>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4" w15:restartNumberingAfterBreak="0">
    <w:nsid w:val="5EC74F40"/>
    <w:multiLevelType w:val="multilevel"/>
    <w:tmpl w:val="1376178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5FB56D27"/>
    <w:multiLevelType w:val="multilevel"/>
    <w:tmpl w:val="8DAC9A2E"/>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66" w15:restartNumberingAfterBreak="0">
    <w:nsid w:val="60486445"/>
    <w:multiLevelType w:val="multilevel"/>
    <w:tmpl w:val="E194739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7" w15:restartNumberingAfterBreak="0">
    <w:nsid w:val="620475DC"/>
    <w:multiLevelType w:val="multilevel"/>
    <w:tmpl w:val="A6602968"/>
    <w:styleLink w:val="WWOutlineListStyle36"/>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15:restartNumberingAfterBreak="0">
    <w:nsid w:val="63A03E42"/>
    <w:multiLevelType w:val="multilevel"/>
    <w:tmpl w:val="3FD8D114"/>
    <w:styleLink w:val="WWOutlineListStyle2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673763D7"/>
    <w:multiLevelType w:val="multilevel"/>
    <w:tmpl w:val="DA2077CE"/>
    <w:styleLink w:val="WWOutlineListStyle32"/>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0" w15:restartNumberingAfterBreak="0">
    <w:nsid w:val="6A273593"/>
    <w:multiLevelType w:val="multilevel"/>
    <w:tmpl w:val="FB0A5174"/>
    <w:styleLink w:val="WWOutlineListStyle35"/>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6A853B46"/>
    <w:multiLevelType w:val="multilevel"/>
    <w:tmpl w:val="545E225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2" w15:restartNumberingAfterBreak="0">
    <w:nsid w:val="6AA04002"/>
    <w:multiLevelType w:val="multilevel"/>
    <w:tmpl w:val="85E6467C"/>
    <w:lvl w:ilvl="0">
      <w:numFmt w:val="bullet"/>
      <w:lvlText w:val=""/>
      <w:lvlJc w:val="left"/>
      <w:pPr>
        <w:ind w:left="720" w:hanging="360"/>
      </w:pPr>
      <w:rPr>
        <w:rFonts w:ascii="Wingdings" w:hAnsi="Wingdings"/>
      </w:rPr>
    </w:lvl>
    <w:lvl w:ilvl="1">
      <w:numFmt w:val="bullet"/>
      <w:lvlText w:val=""/>
      <w:lvlJc w:val="left"/>
      <w:pPr>
        <w:ind w:left="1440" w:hanging="360"/>
      </w:pPr>
      <w:rPr>
        <w:rFonts w:ascii="Wingdings" w:hAnsi="Wingdings"/>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Wingdings" w:hAnsi="Wingdings"/>
      </w:rPr>
    </w:lvl>
    <w:lvl w:ilvl="4">
      <w:numFmt w:val="bullet"/>
      <w:lvlText w:val=""/>
      <w:lvlJc w:val="left"/>
      <w:pPr>
        <w:ind w:left="3600" w:hanging="360"/>
      </w:pPr>
      <w:rPr>
        <w:rFonts w:ascii="Wingdings" w:hAnsi="Wingdings"/>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Wingdings" w:hAnsi="Wingdings"/>
      </w:rPr>
    </w:lvl>
    <w:lvl w:ilvl="7">
      <w:numFmt w:val="bullet"/>
      <w:lvlText w:val=""/>
      <w:lvlJc w:val="left"/>
      <w:pPr>
        <w:ind w:left="5760" w:hanging="360"/>
      </w:pPr>
      <w:rPr>
        <w:rFonts w:ascii="Wingdings" w:hAnsi="Wingdings"/>
      </w:rPr>
    </w:lvl>
    <w:lvl w:ilvl="8">
      <w:numFmt w:val="bullet"/>
      <w:lvlText w:val=""/>
      <w:lvlJc w:val="left"/>
      <w:pPr>
        <w:ind w:left="6480" w:hanging="360"/>
      </w:pPr>
      <w:rPr>
        <w:rFonts w:ascii="Wingdings" w:hAnsi="Wingdings"/>
      </w:rPr>
    </w:lvl>
  </w:abstractNum>
  <w:abstractNum w:abstractNumId="73" w15:restartNumberingAfterBreak="0">
    <w:nsid w:val="6C97211A"/>
    <w:multiLevelType w:val="multilevel"/>
    <w:tmpl w:val="2F58A63E"/>
    <w:styleLink w:val="WWOutlineListStyle19"/>
    <w:lvl w:ilvl="0">
      <w:start w:val="1"/>
      <w:numFmt w:val="none"/>
      <w:lvlText w:val="%1"/>
      <w:lvlJc w:val="left"/>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4" w15:restartNumberingAfterBreak="0">
    <w:nsid w:val="6D8971A5"/>
    <w:multiLevelType w:val="multilevel"/>
    <w:tmpl w:val="50424DFE"/>
    <w:styleLink w:val="WWOutlineListStyle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5" w15:restartNumberingAfterBreak="0">
    <w:nsid w:val="6ED374F8"/>
    <w:multiLevelType w:val="multilevel"/>
    <w:tmpl w:val="3ED499DC"/>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74F81B82"/>
    <w:multiLevelType w:val="multilevel"/>
    <w:tmpl w:val="E6B68E54"/>
    <w:lvl w:ilvl="0">
      <w:numFmt w:val="bullet"/>
      <w:lvlText w:val=""/>
      <w:lvlJc w:val="left"/>
      <w:pPr>
        <w:ind w:left="1287" w:hanging="360"/>
      </w:pPr>
      <w:rPr>
        <w:rFonts w:ascii="Wingdings" w:hAnsi="Wingdings"/>
      </w:rPr>
    </w:lvl>
    <w:lvl w:ilvl="1">
      <w:numFmt w:val="bullet"/>
      <w:lvlText w:val="o"/>
      <w:lvlJc w:val="left"/>
      <w:pPr>
        <w:ind w:left="2007" w:hanging="360"/>
      </w:pPr>
      <w:rPr>
        <w:rFonts w:ascii="Courier New" w:hAnsi="Courier New" w:cs="Courier New"/>
      </w:rPr>
    </w:lvl>
    <w:lvl w:ilvl="2">
      <w:numFmt w:val="bullet"/>
      <w:lvlText w:val=""/>
      <w:lvlJc w:val="left"/>
      <w:pPr>
        <w:ind w:left="2727" w:hanging="360"/>
      </w:pPr>
      <w:rPr>
        <w:rFonts w:ascii="Wingdings" w:hAnsi="Wingdings"/>
      </w:rPr>
    </w:lvl>
    <w:lvl w:ilvl="3">
      <w:numFmt w:val="bullet"/>
      <w:lvlText w:val=""/>
      <w:lvlJc w:val="left"/>
      <w:pPr>
        <w:ind w:left="3447" w:hanging="360"/>
      </w:pPr>
      <w:rPr>
        <w:rFonts w:ascii="Symbol" w:hAnsi="Symbol"/>
      </w:rPr>
    </w:lvl>
    <w:lvl w:ilvl="4">
      <w:numFmt w:val="bullet"/>
      <w:lvlText w:val="o"/>
      <w:lvlJc w:val="left"/>
      <w:pPr>
        <w:ind w:left="4167" w:hanging="360"/>
      </w:pPr>
      <w:rPr>
        <w:rFonts w:ascii="Courier New" w:hAnsi="Courier New" w:cs="Courier New"/>
      </w:rPr>
    </w:lvl>
    <w:lvl w:ilvl="5">
      <w:numFmt w:val="bullet"/>
      <w:lvlText w:val=""/>
      <w:lvlJc w:val="left"/>
      <w:pPr>
        <w:ind w:left="4887" w:hanging="360"/>
      </w:pPr>
      <w:rPr>
        <w:rFonts w:ascii="Wingdings" w:hAnsi="Wingdings"/>
      </w:rPr>
    </w:lvl>
    <w:lvl w:ilvl="6">
      <w:numFmt w:val="bullet"/>
      <w:lvlText w:val=""/>
      <w:lvlJc w:val="left"/>
      <w:pPr>
        <w:ind w:left="5607" w:hanging="360"/>
      </w:pPr>
      <w:rPr>
        <w:rFonts w:ascii="Symbol" w:hAnsi="Symbol"/>
      </w:rPr>
    </w:lvl>
    <w:lvl w:ilvl="7">
      <w:numFmt w:val="bullet"/>
      <w:lvlText w:val="o"/>
      <w:lvlJc w:val="left"/>
      <w:pPr>
        <w:ind w:left="6327" w:hanging="360"/>
      </w:pPr>
      <w:rPr>
        <w:rFonts w:ascii="Courier New" w:hAnsi="Courier New" w:cs="Courier New"/>
      </w:rPr>
    </w:lvl>
    <w:lvl w:ilvl="8">
      <w:numFmt w:val="bullet"/>
      <w:lvlText w:val=""/>
      <w:lvlJc w:val="left"/>
      <w:pPr>
        <w:ind w:left="7047" w:hanging="360"/>
      </w:pPr>
      <w:rPr>
        <w:rFonts w:ascii="Wingdings" w:hAnsi="Wingdings"/>
      </w:rPr>
    </w:lvl>
  </w:abstractNum>
  <w:abstractNum w:abstractNumId="77" w15:restartNumberingAfterBreak="0">
    <w:nsid w:val="77C644B5"/>
    <w:multiLevelType w:val="multilevel"/>
    <w:tmpl w:val="2682D748"/>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60"/>
  </w:num>
  <w:num w:numId="2">
    <w:abstractNumId w:val="56"/>
  </w:num>
  <w:num w:numId="3">
    <w:abstractNumId w:val="63"/>
  </w:num>
  <w:num w:numId="4">
    <w:abstractNumId w:val="12"/>
  </w:num>
  <w:num w:numId="5">
    <w:abstractNumId w:val="67"/>
  </w:num>
  <w:num w:numId="6">
    <w:abstractNumId w:val="70"/>
  </w:num>
  <w:num w:numId="7">
    <w:abstractNumId w:val="27"/>
  </w:num>
  <w:num w:numId="8">
    <w:abstractNumId w:val="15"/>
  </w:num>
  <w:num w:numId="9">
    <w:abstractNumId w:val="69"/>
  </w:num>
  <w:num w:numId="10">
    <w:abstractNumId w:val="61"/>
  </w:num>
  <w:num w:numId="11">
    <w:abstractNumId w:val="23"/>
  </w:num>
  <w:num w:numId="12">
    <w:abstractNumId w:val="68"/>
  </w:num>
  <w:num w:numId="13">
    <w:abstractNumId w:val="48"/>
  </w:num>
  <w:num w:numId="14">
    <w:abstractNumId w:val="32"/>
  </w:num>
  <w:num w:numId="15">
    <w:abstractNumId w:val="30"/>
  </w:num>
  <w:num w:numId="16">
    <w:abstractNumId w:val="8"/>
  </w:num>
  <w:num w:numId="17">
    <w:abstractNumId w:val="33"/>
  </w:num>
  <w:num w:numId="18">
    <w:abstractNumId w:val="50"/>
  </w:num>
  <w:num w:numId="19">
    <w:abstractNumId w:val="24"/>
  </w:num>
  <w:num w:numId="20">
    <w:abstractNumId w:val="3"/>
  </w:num>
  <w:num w:numId="21">
    <w:abstractNumId w:val="29"/>
  </w:num>
  <w:num w:numId="22">
    <w:abstractNumId w:val="73"/>
  </w:num>
  <w:num w:numId="23">
    <w:abstractNumId w:val="2"/>
  </w:num>
  <w:num w:numId="24">
    <w:abstractNumId w:val="45"/>
  </w:num>
  <w:num w:numId="25">
    <w:abstractNumId w:val="51"/>
  </w:num>
  <w:num w:numId="26">
    <w:abstractNumId w:val="14"/>
  </w:num>
  <w:num w:numId="27">
    <w:abstractNumId w:val="18"/>
  </w:num>
  <w:num w:numId="28">
    <w:abstractNumId w:val="44"/>
  </w:num>
  <w:num w:numId="29">
    <w:abstractNumId w:val="25"/>
  </w:num>
  <w:num w:numId="30">
    <w:abstractNumId w:val="20"/>
  </w:num>
  <w:num w:numId="31">
    <w:abstractNumId w:val="36"/>
  </w:num>
  <w:num w:numId="32">
    <w:abstractNumId w:val="53"/>
  </w:num>
  <w:num w:numId="33">
    <w:abstractNumId w:val="28"/>
  </w:num>
  <w:num w:numId="34">
    <w:abstractNumId w:val="34"/>
  </w:num>
  <w:num w:numId="35">
    <w:abstractNumId w:val="38"/>
  </w:num>
  <w:num w:numId="36">
    <w:abstractNumId w:val="6"/>
  </w:num>
  <w:num w:numId="37">
    <w:abstractNumId w:val="74"/>
  </w:num>
  <w:num w:numId="38">
    <w:abstractNumId w:val="37"/>
  </w:num>
  <w:num w:numId="39">
    <w:abstractNumId w:val="35"/>
  </w:num>
  <w:num w:numId="40">
    <w:abstractNumId w:val="5"/>
  </w:num>
  <w:num w:numId="41">
    <w:abstractNumId w:val="52"/>
  </w:num>
  <w:num w:numId="42">
    <w:abstractNumId w:val="21"/>
  </w:num>
  <w:num w:numId="43">
    <w:abstractNumId w:val="4"/>
  </w:num>
  <w:num w:numId="44">
    <w:abstractNumId w:val="55"/>
  </w:num>
  <w:num w:numId="45">
    <w:abstractNumId w:val="76"/>
  </w:num>
  <w:num w:numId="46">
    <w:abstractNumId w:val="65"/>
  </w:num>
  <w:num w:numId="47">
    <w:abstractNumId w:val="40"/>
  </w:num>
  <w:num w:numId="48">
    <w:abstractNumId w:val="11"/>
  </w:num>
  <w:num w:numId="49">
    <w:abstractNumId w:val="46"/>
  </w:num>
  <w:num w:numId="50">
    <w:abstractNumId w:val="26"/>
  </w:num>
  <w:num w:numId="51">
    <w:abstractNumId w:val="57"/>
  </w:num>
  <w:num w:numId="52">
    <w:abstractNumId w:val="17"/>
  </w:num>
  <w:num w:numId="53">
    <w:abstractNumId w:val="72"/>
  </w:num>
  <w:num w:numId="54">
    <w:abstractNumId w:val="7"/>
  </w:num>
  <w:num w:numId="55">
    <w:abstractNumId w:val="10"/>
  </w:num>
  <w:num w:numId="56">
    <w:abstractNumId w:val="0"/>
  </w:num>
  <w:num w:numId="57">
    <w:abstractNumId w:val="43"/>
  </w:num>
  <w:num w:numId="58">
    <w:abstractNumId w:val="39"/>
  </w:num>
  <w:num w:numId="59">
    <w:abstractNumId w:val="54"/>
  </w:num>
  <w:num w:numId="60">
    <w:abstractNumId w:val="1"/>
  </w:num>
  <w:num w:numId="61">
    <w:abstractNumId w:val="64"/>
  </w:num>
  <w:num w:numId="62">
    <w:abstractNumId w:val="59"/>
  </w:num>
  <w:num w:numId="63">
    <w:abstractNumId w:val="16"/>
  </w:num>
  <w:num w:numId="64">
    <w:abstractNumId w:val="71"/>
  </w:num>
  <w:num w:numId="65">
    <w:abstractNumId w:val="66"/>
  </w:num>
  <w:num w:numId="66">
    <w:abstractNumId w:val="62"/>
  </w:num>
  <w:num w:numId="67">
    <w:abstractNumId w:val="58"/>
  </w:num>
  <w:num w:numId="68">
    <w:abstractNumId w:val="31"/>
  </w:num>
  <w:num w:numId="69">
    <w:abstractNumId w:val="13"/>
  </w:num>
  <w:num w:numId="70">
    <w:abstractNumId w:val="47"/>
  </w:num>
  <w:num w:numId="71">
    <w:abstractNumId w:val="22"/>
  </w:num>
  <w:num w:numId="72">
    <w:abstractNumId w:val="75"/>
  </w:num>
  <w:num w:numId="73">
    <w:abstractNumId w:val="41"/>
  </w:num>
  <w:num w:numId="74">
    <w:abstractNumId w:val="77"/>
  </w:num>
  <w:num w:numId="75">
    <w:abstractNumId w:val="49"/>
  </w:num>
  <w:num w:numId="76">
    <w:abstractNumId w:val="42"/>
  </w:num>
  <w:num w:numId="77">
    <w:abstractNumId w:val="9"/>
  </w:num>
  <w:num w:numId="78">
    <w:abstractNumId w:val="1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attachedTemplate r:id="rId1"/>
  <w:defaultTabStop w:val="1296"/>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E62E89"/>
    <w:rsid w:val="00DC1B0E"/>
    <w:rsid w:val="00E62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E822A"/>
  <w15:docId w15:val="{7DAE0854-015D-4EE0-94BA-7E9F1B881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uppressAutoHyphens w:val="0"/>
      <w:spacing w:after="240"/>
      <w:textAlignment w:val="auto"/>
      <w:outlineLvl w:val="0"/>
    </w:pPr>
    <w:rPr>
      <w:rFonts w:eastAsia="Times New Roman"/>
      <w:caps/>
      <w:color w:val="0070C0"/>
      <w:sz w:val="32"/>
      <w:szCs w:val="32"/>
    </w:rPr>
  </w:style>
  <w:style w:type="paragraph" w:styleId="Heading2">
    <w:name w:val="heading 2"/>
    <w:basedOn w:val="Normal"/>
    <w:next w:val="Normal"/>
    <w:uiPriority w:val="9"/>
    <w:semiHidden/>
    <w:unhideWhenUsed/>
    <w:qFormat/>
    <w:pPr>
      <w:keepNext/>
      <w:keepLines/>
      <w:numPr>
        <w:ilvl w:val="1"/>
        <w:numId w:val="1"/>
      </w:numPr>
      <w:suppressAutoHyphens w:val="0"/>
      <w:spacing w:after="120"/>
      <w:textAlignment w:val="auto"/>
      <w:outlineLvl w:val="1"/>
    </w:pPr>
    <w:rPr>
      <w:rFonts w:eastAsia="Times New Roman"/>
      <w:color w:val="0070C0"/>
      <w:sz w:val="28"/>
      <w:szCs w:val="26"/>
    </w:rPr>
  </w:style>
  <w:style w:type="paragraph" w:styleId="Heading3">
    <w:name w:val="heading 3"/>
    <w:basedOn w:val="Normal"/>
    <w:next w:val="Normal"/>
    <w:uiPriority w:val="9"/>
    <w:semiHidden/>
    <w:unhideWhenUsed/>
    <w:qFormat/>
    <w:pPr>
      <w:keepNext/>
      <w:keepLines/>
      <w:numPr>
        <w:ilvl w:val="2"/>
        <w:numId w:val="1"/>
      </w:numPr>
      <w:suppressAutoHyphens w:val="0"/>
      <w:spacing w:before="40" w:after="0"/>
      <w:textAlignment w:val="auto"/>
      <w:outlineLvl w:val="2"/>
    </w:pPr>
    <w:rPr>
      <w:rFonts w:ascii="Calibri Light" w:eastAsia="Times New Roman" w:hAnsi="Calibri Light"/>
      <w:color w:val="1F3763"/>
      <w:sz w:val="24"/>
      <w:szCs w:val="24"/>
    </w:rPr>
  </w:style>
  <w:style w:type="paragraph" w:styleId="Heading4">
    <w:name w:val="heading 4"/>
    <w:basedOn w:val="Normal"/>
    <w:next w:val="Normal"/>
    <w:uiPriority w:val="9"/>
    <w:semiHidden/>
    <w:unhideWhenUsed/>
    <w:qFormat/>
    <w:pPr>
      <w:keepNext/>
      <w:keepLines/>
      <w:numPr>
        <w:ilvl w:val="3"/>
        <w:numId w:val="1"/>
      </w:numPr>
      <w:suppressAutoHyphens w:val="0"/>
      <w:spacing w:before="40" w:after="0"/>
      <w:textAlignment w:val="auto"/>
      <w:outlineLvl w:val="3"/>
    </w:pPr>
    <w:rPr>
      <w:rFonts w:ascii="Calibri Light" w:eastAsia="Times New Roman" w:hAnsi="Calibri Light"/>
      <w:i/>
      <w:iCs/>
      <w:color w:val="2F5496"/>
      <w:sz w:val="24"/>
    </w:rPr>
  </w:style>
  <w:style w:type="paragraph" w:styleId="Heading5">
    <w:name w:val="heading 5"/>
    <w:basedOn w:val="Normal"/>
    <w:next w:val="Normal"/>
    <w:uiPriority w:val="9"/>
    <w:semiHidden/>
    <w:unhideWhenUsed/>
    <w:qFormat/>
    <w:pPr>
      <w:keepNext/>
      <w:keepLines/>
      <w:numPr>
        <w:ilvl w:val="4"/>
        <w:numId w:val="1"/>
      </w:numPr>
      <w:suppressAutoHyphens w:val="0"/>
      <w:spacing w:before="40" w:after="0"/>
      <w:textAlignment w:val="auto"/>
      <w:outlineLvl w:val="4"/>
    </w:pPr>
    <w:rPr>
      <w:rFonts w:ascii="Calibri Light" w:eastAsia="Times New Roman" w:hAnsi="Calibri Light"/>
      <w:color w:val="2F5496"/>
      <w:sz w:val="24"/>
    </w:rPr>
  </w:style>
  <w:style w:type="paragraph" w:styleId="Heading6">
    <w:name w:val="heading 6"/>
    <w:basedOn w:val="Normal"/>
    <w:next w:val="Normal"/>
    <w:uiPriority w:val="9"/>
    <w:semiHidden/>
    <w:unhideWhenUsed/>
    <w:qFormat/>
    <w:pPr>
      <w:keepNext/>
      <w:keepLines/>
      <w:numPr>
        <w:ilvl w:val="5"/>
        <w:numId w:val="1"/>
      </w:numPr>
      <w:suppressAutoHyphens w:val="0"/>
      <w:spacing w:before="40" w:after="0"/>
      <w:textAlignment w:val="auto"/>
      <w:outlineLvl w:val="5"/>
    </w:pPr>
    <w:rPr>
      <w:rFonts w:ascii="Calibri Light" w:eastAsia="Times New Roman" w:hAnsi="Calibri Light"/>
      <w:color w:val="1F3763"/>
      <w:sz w:val="24"/>
    </w:rPr>
  </w:style>
  <w:style w:type="paragraph" w:styleId="Heading7">
    <w:name w:val="heading 7"/>
    <w:basedOn w:val="Normal"/>
    <w:next w:val="Normal"/>
    <w:pPr>
      <w:keepNext/>
      <w:keepLines/>
      <w:numPr>
        <w:ilvl w:val="6"/>
        <w:numId w:val="1"/>
      </w:numPr>
      <w:suppressAutoHyphens w:val="0"/>
      <w:spacing w:before="40" w:after="0"/>
      <w:textAlignment w:val="auto"/>
      <w:outlineLvl w:val="6"/>
    </w:pPr>
    <w:rPr>
      <w:rFonts w:ascii="Calibri Light" w:eastAsia="Times New Roman" w:hAnsi="Calibri Light"/>
      <w:i/>
      <w:iCs/>
      <w:color w:val="1F3763"/>
      <w:sz w:val="24"/>
    </w:rPr>
  </w:style>
  <w:style w:type="paragraph" w:styleId="Heading8">
    <w:name w:val="heading 8"/>
    <w:basedOn w:val="Normal"/>
    <w:next w:val="Normal"/>
    <w:pPr>
      <w:keepNext/>
      <w:keepLines/>
      <w:numPr>
        <w:ilvl w:val="7"/>
        <w:numId w:val="1"/>
      </w:numPr>
      <w:suppressAutoHyphens w:val="0"/>
      <w:spacing w:before="40" w:after="0"/>
      <w:textAlignment w:val="auto"/>
      <w:outlineLvl w:val="7"/>
    </w:pPr>
    <w:rPr>
      <w:rFonts w:ascii="Calibri Light" w:eastAsia="Times New Roman" w:hAnsi="Calibri Light"/>
      <w:color w:val="272727"/>
      <w:sz w:val="21"/>
      <w:szCs w:val="21"/>
    </w:rPr>
  </w:style>
  <w:style w:type="paragraph" w:styleId="Heading9">
    <w:name w:val="heading 9"/>
    <w:basedOn w:val="Normal"/>
    <w:next w:val="Normal"/>
    <w:pPr>
      <w:keepNext/>
      <w:keepLines/>
      <w:numPr>
        <w:ilvl w:val="8"/>
        <w:numId w:val="1"/>
      </w:numPr>
      <w:suppressAutoHyphens w:val="0"/>
      <w:spacing w:before="40" w:after="0"/>
      <w:textAlignment w:val="auto"/>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0">
    <w:name w:val="WW_OutlineListStyle_40"/>
    <w:basedOn w:val="NoList"/>
    <w:pPr>
      <w:numPr>
        <w:numId w:val="1"/>
      </w:numPr>
    </w:pPr>
  </w:style>
  <w:style w:type="paragraph" w:styleId="ListParagraph">
    <w:name w:val="List Paragraph"/>
    <w:basedOn w:val="Normal"/>
    <w:pPr>
      <w:ind w:left="720"/>
    </w:pPr>
  </w:style>
  <w:style w:type="paragraph" w:styleId="Header">
    <w:name w:val="header"/>
    <w:basedOn w:val="Normal"/>
    <w:pPr>
      <w:tabs>
        <w:tab w:val="center" w:pos="4819"/>
        <w:tab w:val="right" w:pos="9638"/>
      </w:tabs>
      <w:spacing w:after="0"/>
    </w:pPr>
  </w:style>
  <w:style w:type="character" w:customStyle="1" w:styleId="HeaderChar">
    <w:name w:val="Header Char"/>
    <w:basedOn w:val="DefaultParagraphFont"/>
  </w:style>
  <w:style w:type="paragraph" w:styleId="Footer">
    <w:name w:val="footer"/>
    <w:basedOn w:val="Normal"/>
    <w:pPr>
      <w:tabs>
        <w:tab w:val="center" w:pos="4819"/>
        <w:tab w:val="right" w:pos="9638"/>
      </w:tabs>
      <w:spacing w:after="0"/>
    </w:pPr>
  </w:style>
  <w:style w:type="character" w:customStyle="1" w:styleId="FooterChar">
    <w:name w:val="Footer Char"/>
    <w:basedOn w:val="DefaultParagraphFont"/>
  </w:style>
  <w:style w:type="character" w:customStyle="1" w:styleId="Heading1Char">
    <w:name w:val="Heading 1 Char"/>
    <w:basedOn w:val="DefaultParagraphFont"/>
    <w:rPr>
      <w:rFonts w:ascii="Calibri" w:eastAsia="Times New Roman" w:hAnsi="Calibri" w:cs="Times New Roman"/>
      <w:caps/>
      <w:color w:val="0070C0"/>
      <w:sz w:val="32"/>
      <w:szCs w:val="32"/>
    </w:rPr>
  </w:style>
  <w:style w:type="character" w:customStyle="1" w:styleId="Heading2Char">
    <w:name w:val="Heading 2 Char"/>
    <w:basedOn w:val="DefaultParagraphFont"/>
    <w:rPr>
      <w:rFonts w:ascii="Calibri" w:eastAsia="Times New Roman" w:hAnsi="Calibri" w:cs="Times New Roman"/>
      <w:color w:val="0070C0"/>
      <w:sz w:val="28"/>
      <w:szCs w:val="26"/>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character" w:customStyle="1" w:styleId="Heading4Char">
    <w:name w:val="Heading 4 Char"/>
    <w:basedOn w:val="DefaultParagraphFont"/>
    <w:rPr>
      <w:rFonts w:ascii="Calibri Light" w:eastAsia="Times New Roman" w:hAnsi="Calibri Light" w:cs="Times New Roman"/>
      <w:i/>
      <w:iCs/>
      <w:color w:val="2F5496"/>
      <w:sz w:val="24"/>
    </w:rPr>
  </w:style>
  <w:style w:type="character" w:customStyle="1" w:styleId="Heading5Char">
    <w:name w:val="Heading 5 Char"/>
    <w:basedOn w:val="DefaultParagraphFont"/>
    <w:rPr>
      <w:rFonts w:ascii="Calibri Light" w:eastAsia="Times New Roman" w:hAnsi="Calibri Light" w:cs="Times New Roman"/>
      <w:color w:val="2F5496"/>
      <w:sz w:val="24"/>
    </w:rPr>
  </w:style>
  <w:style w:type="character" w:customStyle="1" w:styleId="Heading6Char">
    <w:name w:val="Heading 6 Char"/>
    <w:basedOn w:val="DefaultParagraphFont"/>
    <w:rPr>
      <w:rFonts w:ascii="Calibri Light" w:eastAsia="Times New Roman" w:hAnsi="Calibri Light" w:cs="Times New Roman"/>
      <w:color w:val="1F3763"/>
      <w:sz w:val="24"/>
    </w:rPr>
  </w:style>
  <w:style w:type="character" w:customStyle="1" w:styleId="Heading7Char">
    <w:name w:val="Heading 7 Char"/>
    <w:basedOn w:val="DefaultParagraphFont"/>
    <w:rPr>
      <w:rFonts w:ascii="Calibri Light" w:eastAsia="Times New Roman" w:hAnsi="Calibri Light" w:cs="Times New Roman"/>
      <w:i/>
      <w:iCs/>
      <w:color w:val="1F3763"/>
      <w:sz w:val="24"/>
    </w:rPr>
  </w:style>
  <w:style w:type="character" w:customStyle="1" w:styleId="Heading8Char">
    <w:name w:val="Heading 8 Char"/>
    <w:basedOn w:val="DefaultParagraphFont"/>
    <w:rPr>
      <w:rFonts w:ascii="Calibri Light" w:eastAsia="Times New Roman" w:hAnsi="Calibri Light" w:cs="Times New Roman"/>
      <w:color w:val="272727"/>
      <w:sz w:val="21"/>
      <w:szCs w:val="21"/>
    </w:rPr>
  </w:style>
  <w:style w:type="character" w:customStyle="1" w:styleId="Heading9Char">
    <w:name w:val="Heading 9 Char"/>
    <w:basedOn w:val="DefaultParagraphFont"/>
    <w:rPr>
      <w:rFonts w:ascii="Calibri Light" w:eastAsia="Times New Roman" w:hAnsi="Calibri Light" w:cs="Times New Roman"/>
      <w:i/>
      <w:iCs/>
      <w:color w:val="272727"/>
      <w:sz w:val="21"/>
      <w:szCs w:val="21"/>
    </w:rPr>
  </w:style>
  <w:style w:type="character" w:styleId="Hyperlink">
    <w:name w:val="Hyperlink"/>
    <w:basedOn w:val="DefaultParagraphFont"/>
    <w:rPr>
      <w:color w:val="0563C1"/>
      <w:u w:val="single"/>
    </w:rPr>
  </w:style>
  <w:style w:type="paragraph" w:styleId="TOCHeading">
    <w:name w:val="TOC Heading"/>
    <w:basedOn w:val="Heading1"/>
    <w:next w:val="Normal"/>
    <w:pPr>
      <w:spacing w:before="240" w:after="0"/>
    </w:pPr>
    <w:rPr>
      <w:rFonts w:ascii="Calibri Light" w:hAnsi="Calibri Light"/>
      <w:color w:val="2F5496"/>
      <w:lang w:val="en-US"/>
    </w:rPr>
  </w:style>
  <w:style w:type="paragraph" w:styleId="TOC1">
    <w:name w:val="toc 1"/>
    <w:basedOn w:val="Normal"/>
    <w:next w:val="Normal"/>
    <w:autoRedefine/>
    <w:pPr>
      <w:tabs>
        <w:tab w:val="right" w:leader="dot" w:pos="440"/>
        <w:tab w:val="right" w:leader="dot" w:pos="9742"/>
      </w:tabs>
      <w:suppressAutoHyphens w:val="0"/>
      <w:spacing w:after="100"/>
      <w:textAlignment w:val="auto"/>
    </w:pPr>
    <w:rPr>
      <w:sz w:val="24"/>
    </w:rPr>
  </w:style>
  <w:style w:type="paragraph" w:styleId="TOC2">
    <w:name w:val="toc 2"/>
    <w:basedOn w:val="Normal"/>
    <w:next w:val="Normal"/>
    <w:autoRedefine/>
    <w:pPr>
      <w:suppressAutoHyphens w:val="0"/>
      <w:spacing w:after="100"/>
      <w:ind w:left="240"/>
      <w:textAlignment w:val="auto"/>
    </w:pPr>
    <w:rPr>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textAlignment w:val="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rPr>
      <w:rFonts w:ascii="Courier New" w:eastAsia="Times New Roman" w:hAnsi="Courier New" w:cs="Courier New"/>
      <w:sz w:val="20"/>
      <w:szCs w:val="20"/>
      <w:lang w:eastAsia="lt-LT"/>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tlid-translation">
    <w:name w:val="tlid-translation"/>
    <w:basedOn w:val="DefaultParagraphFont"/>
  </w:style>
  <w:style w:type="character" w:customStyle="1" w:styleId="ListParagraphChar">
    <w:name w:val="List Paragraph Char"/>
    <w:basedOn w:val="DefaultParagraphFont"/>
  </w:style>
  <w:style w:type="paragraph" w:customStyle="1" w:styleId="Body">
    <w:name w:val="Body"/>
    <w:pPr>
      <w:spacing w:before="60" w:after="60" w:line="264" w:lineRule="auto"/>
      <w:jc w:val="both"/>
      <w:textAlignment w:val="auto"/>
    </w:pPr>
    <w:rPr>
      <w:color w:val="000000"/>
      <w:szCs w:val="20"/>
      <w:lang w:val="ru-RU"/>
    </w:rPr>
  </w:style>
  <w:style w:type="character" w:styleId="Emphasis">
    <w:name w:val="Emphasis"/>
    <w:basedOn w:val="DefaultParagraphFont"/>
    <w:rPr>
      <w:i/>
      <w:iCs/>
    </w:rPr>
  </w:style>
  <w:style w:type="paragraph" w:customStyle="1" w:styleId="NumberedBullet">
    <w:name w:val="Numbered Bullet"/>
    <w:pPr>
      <w:numPr>
        <w:numId w:val="42"/>
      </w:numPr>
      <w:spacing w:before="60" w:after="60" w:line="276" w:lineRule="auto"/>
      <w:jc w:val="both"/>
      <w:textAlignment w:val="auto"/>
    </w:pPr>
    <w:rPr>
      <w:rFonts w:cs="Calibri"/>
      <w:lang w:val="ru-RU"/>
    </w:rPr>
  </w:style>
  <w:style w:type="paragraph" w:customStyle="1" w:styleId="Default">
    <w:name w:val="Default"/>
    <w:pPr>
      <w:autoSpaceDE w:val="0"/>
      <w:spacing w:after="0"/>
      <w:textAlignment w:val="auto"/>
    </w:pPr>
    <w:rPr>
      <w:rFonts w:ascii="Arial" w:hAnsi="Arial" w:cs="Arial"/>
      <w:color w:val="000000"/>
      <w:sz w:val="24"/>
      <w:szCs w:val="24"/>
    </w:rPr>
  </w:style>
  <w:style w:type="numbering" w:customStyle="1" w:styleId="WWOutlineListStyle39">
    <w:name w:val="WW_OutlineListStyle_39"/>
    <w:basedOn w:val="NoList"/>
    <w:pPr>
      <w:numPr>
        <w:numId w:val="2"/>
      </w:numPr>
    </w:pPr>
  </w:style>
  <w:style w:type="numbering" w:customStyle="1" w:styleId="WWOutlineListStyle38">
    <w:name w:val="WW_OutlineListStyle_38"/>
    <w:basedOn w:val="NoList"/>
    <w:pPr>
      <w:numPr>
        <w:numId w:val="3"/>
      </w:numPr>
    </w:pPr>
  </w:style>
  <w:style w:type="numbering" w:customStyle="1" w:styleId="WWOutlineListStyle37">
    <w:name w:val="WW_OutlineListStyle_37"/>
    <w:basedOn w:val="NoList"/>
    <w:pPr>
      <w:numPr>
        <w:numId w:val="4"/>
      </w:numPr>
    </w:pPr>
  </w:style>
  <w:style w:type="numbering" w:customStyle="1" w:styleId="WWOutlineListStyle36">
    <w:name w:val="WW_OutlineListStyle_36"/>
    <w:basedOn w:val="NoList"/>
    <w:pPr>
      <w:numPr>
        <w:numId w:val="5"/>
      </w:numPr>
    </w:pPr>
  </w:style>
  <w:style w:type="numbering" w:customStyle="1" w:styleId="WWOutlineListStyle35">
    <w:name w:val="WW_OutlineListStyle_35"/>
    <w:basedOn w:val="NoList"/>
    <w:pPr>
      <w:numPr>
        <w:numId w:val="6"/>
      </w:numPr>
    </w:pPr>
  </w:style>
  <w:style w:type="numbering" w:customStyle="1" w:styleId="WWOutlineListStyle34">
    <w:name w:val="WW_OutlineListStyle_34"/>
    <w:basedOn w:val="NoList"/>
    <w:pPr>
      <w:numPr>
        <w:numId w:val="7"/>
      </w:numPr>
    </w:pPr>
  </w:style>
  <w:style w:type="numbering" w:customStyle="1" w:styleId="WWOutlineListStyle33">
    <w:name w:val="WW_OutlineListStyle_33"/>
    <w:basedOn w:val="NoList"/>
    <w:pPr>
      <w:numPr>
        <w:numId w:val="8"/>
      </w:numPr>
    </w:pPr>
  </w:style>
  <w:style w:type="numbering" w:customStyle="1" w:styleId="WWOutlineListStyle32">
    <w:name w:val="WW_OutlineListStyle_32"/>
    <w:basedOn w:val="NoList"/>
    <w:pPr>
      <w:numPr>
        <w:numId w:val="9"/>
      </w:numPr>
    </w:pPr>
  </w:style>
  <w:style w:type="numbering" w:customStyle="1" w:styleId="WWOutlineListStyle31">
    <w:name w:val="WW_OutlineListStyle_31"/>
    <w:basedOn w:val="NoList"/>
    <w:pPr>
      <w:numPr>
        <w:numId w:val="10"/>
      </w:numPr>
    </w:pPr>
  </w:style>
  <w:style w:type="numbering" w:customStyle="1" w:styleId="WWOutlineListStyle30">
    <w:name w:val="WW_OutlineListStyle_30"/>
    <w:basedOn w:val="NoList"/>
    <w:pPr>
      <w:numPr>
        <w:numId w:val="11"/>
      </w:numPr>
    </w:pPr>
  </w:style>
  <w:style w:type="numbering" w:customStyle="1" w:styleId="WWOutlineListStyle29">
    <w:name w:val="WW_OutlineListStyle_29"/>
    <w:basedOn w:val="NoList"/>
    <w:pPr>
      <w:numPr>
        <w:numId w:val="12"/>
      </w:numPr>
    </w:pPr>
  </w:style>
  <w:style w:type="numbering" w:customStyle="1" w:styleId="WWOutlineListStyle28">
    <w:name w:val="WW_OutlineListStyle_28"/>
    <w:basedOn w:val="NoList"/>
    <w:pPr>
      <w:numPr>
        <w:numId w:val="13"/>
      </w:numPr>
    </w:pPr>
  </w:style>
  <w:style w:type="numbering" w:customStyle="1" w:styleId="WWOutlineListStyle27">
    <w:name w:val="WW_OutlineListStyle_27"/>
    <w:basedOn w:val="NoList"/>
    <w:pPr>
      <w:numPr>
        <w:numId w:val="14"/>
      </w:numPr>
    </w:pPr>
  </w:style>
  <w:style w:type="numbering" w:customStyle="1" w:styleId="WWOutlineListStyle26">
    <w:name w:val="WW_OutlineListStyle_26"/>
    <w:basedOn w:val="NoList"/>
    <w:pPr>
      <w:numPr>
        <w:numId w:val="15"/>
      </w:numPr>
    </w:pPr>
  </w:style>
  <w:style w:type="numbering" w:customStyle="1" w:styleId="WWOutlineListStyle25">
    <w:name w:val="WW_OutlineListStyle_25"/>
    <w:basedOn w:val="NoList"/>
    <w:pPr>
      <w:numPr>
        <w:numId w:val="16"/>
      </w:numPr>
    </w:pPr>
  </w:style>
  <w:style w:type="numbering" w:customStyle="1" w:styleId="WWOutlineListStyle24">
    <w:name w:val="WW_OutlineListStyle_24"/>
    <w:basedOn w:val="NoList"/>
    <w:pPr>
      <w:numPr>
        <w:numId w:val="17"/>
      </w:numPr>
    </w:pPr>
  </w:style>
  <w:style w:type="numbering" w:customStyle="1" w:styleId="WWOutlineListStyle23">
    <w:name w:val="WW_OutlineListStyle_23"/>
    <w:basedOn w:val="NoList"/>
    <w:pPr>
      <w:numPr>
        <w:numId w:val="18"/>
      </w:numPr>
    </w:pPr>
  </w:style>
  <w:style w:type="numbering" w:customStyle="1" w:styleId="WWOutlineListStyle22">
    <w:name w:val="WW_OutlineListStyle_22"/>
    <w:basedOn w:val="NoList"/>
    <w:pPr>
      <w:numPr>
        <w:numId w:val="19"/>
      </w:numPr>
    </w:pPr>
  </w:style>
  <w:style w:type="numbering" w:customStyle="1" w:styleId="WWOutlineListStyle21">
    <w:name w:val="WW_OutlineListStyle_21"/>
    <w:basedOn w:val="NoList"/>
    <w:pPr>
      <w:numPr>
        <w:numId w:val="20"/>
      </w:numPr>
    </w:pPr>
  </w:style>
  <w:style w:type="numbering" w:customStyle="1" w:styleId="WWOutlineListStyle20">
    <w:name w:val="WW_OutlineListStyle_20"/>
    <w:basedOn w:val="NoList"/>
    <w:pPr>
      <w:numPr>
        <w:numId w:val="21"/>
      </w:numPr>
    </w:pPr>
  </w:style>
  <w:style w:type="numbering" w:customStyle="1" w:styleId="WWOutlineListStyle19">
    <w:name w:val="WW_OutlineListStyle_19"/>
    <w:basedOn w:val="NoList"/>
    <w:pPr>
      <w:numPr>
        <w:numId w:val="22"/>
      </w:numPr>
    </w:pPr>
  </w:style>
  <w:style w:type="numbering" w:customStyle="1" w:styleId="WWOutlineListStyle18">
    <w:name w:val="WW_OutlineListStyle_18"/>
    <w:basedOn w:val="NoList"/>
    <w:pPr>
      <w:numPr>
        <w:numId w:val="23"/>
      </w:numPr>
    </w:pPr>
  </w:style>
  <w:style w:type="numbering" w:customStyle="1" w:styleId="WWOutlineListStyle17">
    <w:name w:val="WW_OutlineListStyle_17"/>
    <w:basedOn w:val="NoList"/>
    <w:pPr>
      <w:numPr>
        <w:numId w:val="24"/>
      </w:numPr>
    </w:pPr>
  </w:style>
  <w:style w:type="numbering" w:customStyle="1" w:styleId="WWOutlineListStyle16">
    <w:name w:val="WW_OutlineListStyle_16"/>
    <w:basedOn w:val="NoList"/>
    <w:pPr>
      <w:numPr>
        <w:numId w:val="25"/>
      </w:numPr>
    </w:pPr>
  </w:style>
  <w:style w:type="numbering" w:customStyle="1" w:styleId="WWOutlineListStyle15">
    <w:name w:val="WW_OutlineListStyle_15"/>
    <w:basedOn w:val="NoList"/>
    <w:pPr>
      <w:numPr>
        <w:numId w:val="26"/>
      </w:numPr>
    </w:pPr>
  </w:style>
  <w:style w:type="numbering" w:customStyle="1" w:styleId="WWOutlineListStyle14">
    <w:name w:val="WW_OutlineListStyle_14"/>
    <w:basedOn w:val="NoList"/>
    <w:pPr>
      <w:numPr>
        <w:numId w:val="27"/>
      </w:numPr>
    </w:pPr>
  </w:style>
  <w:style w:type="numbering" w:customStyle="1" w:styleId="WWOutlineListStyle13">
    <w:name w:val="WW_OutlineListStyle_13"/>
    <w:basedOn w:val="NoList"/>
    <w:pPr>
      <w:numPr>
        <w:numId w:val="28"/>
      </w:numPr>
    </w:pPr>
  </w:style>
  <w:style w:type="numbering" w:customStyle="1" w:styleId="WWOutlineListStyle12">
    <w:name w:val="WW_OutlineListStyle_12"/>
    <w:basedOn w:val="NoList"/>
    <w:pPr>
      <w:numPr>
        <w:numId w:val="29"/>
      </w:numPr>
    </w:pPr>
  </w:style>
  <w:style w:type="numbering" w:customStyle="1" w:styleId="WWOutlineListStyle11">
    <w:name w:val="WW_OutlineListStyle_11"/>
    <w:basedOn w:val="NoList"/>
    <w:pPr>
      <w:numPr>
        <w:numId w:val="30"/>
      </w:numPr>
    </w:pPr>
  </w:style>
  <w:style w:type="numbering" w:customStyle="1" w:styleId="WWOutlineListStyle10">
    <w:name w:val="WW_OutlineListStyle_10"/>
    <w:basedOn w:val="NoList"/>
    <w:pPr>
      <w:numPr>
        <w:numId w:val="31"/>
      </w:numPr>
    </w:pPr>
  </w:style>
  <w:style w:type="numbering" w:customStyle="1" w:styleId="WWOutlineListStyle9">
    <w:name w:val="WW_OutlineListStyle_9"/>
    <w:basedOn w:val="NoList"/>
    <w:pPr>
      <w:numPr>
        <w:numId w:val="32"/>
      </w:numPr>
    </w:pPr>
  </w:style>
  <w:style w:type="numbering" w:customStyle="1" w:styleId="WWOutlineListStyle8">
    <w:name w:val="WW_OutlineListStyle_8"/>
    <w:basedOn w:val="NoList"/>
    <w:pPr>
      <w:numPr>
        <w:numId w:val="33"/>
      </w:numPr>
    </w:pPr>
  </w:style>
  <w:style w:type="numbering" w:customStyle="1" w:styleId="WWOutlineListStyle7">
    <w:name w:val="WW_OutlineListStyle_7"/>
    <w:basedOn w:val="NoList"/>
    <w:pPr>
      <w:numPr>
        <w:numId w:val="34"/>
      </w:numPr>
    </w:pPr>
  </w:style>
  <w:style w:type="numbering" w:customStyle="1" w:styleId="WWOutlineListStyle6">
    <w:name w:val="WW_OutlineListStyle_6"/>
    <w:basedOn w:val="NoList"/>
    <w:pPr>
      <w:numPr>
        <w:numId w:val="35"/>
      </w:numPr>
    </w:pPr>
  </w:style>
  <w:style w:type="numbering" w:customStyle="1" w:styleId="WWOutlineListStyle5">
    <w:name w:val="WW_OutlineListStyle_5"/>
    <w:basedOn w:val="NoList"/>
    <w:pPr>
      <w:numPr>
        <w:numId w:val="36"/>
      </w:numPr>
    </w:pPr>
  </w:style>
  <w:style w:type="numbering" w:customStyle="1" w:styleId="WWOutlineListStyle4">
    <w:name w:val="WW_OutlineListStyle_4"/>
    <w:basedOn w:val="NoList"/>
    <w:pPr>
      <w:numPr>
        <w:numId w:val="37"/>
      </w:numPr>
    </w:pPr>
  </w:style>
  <w:style w:type="numbering" w:customStyle="1" w:styleId="WWOutlineListStyle3">
    <w:name w:val="WW_OutlineListStyle_3"/>
    <w:basedOn w:val="NoList"/>
    <w:pPr>
      <w:numPr>
        <w:numId w:val="38"/>
      </w:numPr>
    </w:pPr>
  </w:style>
  <w:style w:type="numbering" w:customStyle="1" w:styleId="WWOutlineListStyle2">
    <w:name w:val="WW_OutlineListStyle_2"/>
    <w:basedOn w:val="NoList"/>
    <w:pPr>
      <w:numPr>
        <w:numId w:val="39"/>
      </w:numPr>
    </w:pPr>
  </w:style>
  <w:style w:type="numbering" w:customStyle="1" w:styleId="WWOutlineListStyle1">
    <w:name w:val="WW_OutlineListStyle_1"/>
    <w:basedOn w:val="NoList"/>
    <w:pPr>
      <w:numPr>
        <w:numId w:val="40"/>
      </w:numPr>
    </w:pPr>
  </w:style>
  <w:style w:type="numbering" w:customStyle="1" w:styleId="WWOutlineListStyle">
    <w:name w:val="WW_OutlineListStyle"/>
    <w:basedOn w:val="NoList"/>
    <w:pPr>
      <w:numPr>
        <w:numId w:val="41"/>
      </w:numPr>
    </w:pPr>
  </w:style>
  <w:style w:type="numbering" w:customStyle="1" w:styleId="LFO52">
    <w:name w:val="LFO52"/>
    <w:basedOn w:val="NoList"/>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_Toc50971457" TargetMode="External"/><Relationship Id="rId13" Type="http://schemas.openxmlformats.org/officeDocument/2006/relationships/hyperlink" Target="#_Toc50971462" TargetMode="External"/><Relationship Id="rId18" Type="http://schemas.openxmlformats.org/officeDocument/2006/relationships/hyperlink" Target="#_Toc50971467"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_Toc50971470" TargetMode="External"/><Relationship Id="rId7" Type="http://schemas.openxmlformats.org/officeDocument/2006/relationships/hyperlink" Target="#_Toc50971456" TargetMode="External"/><Relationship Id="rId12" Type="http://schemas.openxmlformats.org/officeDocument/2006/relationships/hyperlink" Target="#_Toc50971461" TargetMode="External"/><Relationship Id="rId17" Type="http://schemas.openxmlformats.org/officeDocument/2006/relationships/hyperlink" Target="#_Toc5097146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_Toc50971465" TargetMode="External"/><Relationship Id="rId20" Type="http://schemas.openxmlformats.org/officeDocument/2006/relationships/hyperlink" Target="#_Toc5097146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_Toc50971460"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_Toc50971464" TargetMode="External"/><Relationship Id="rId23" Type="http://schemas.openxmlformats.org/officeDocument/2006/relationships/header" Target="header1.xml"/><Relationship Id="rId10" Type="http://schemas.openxmlformats.org/officeDocument/2006/relationships/hyperlink" Target="#_Toc50971459" TargetMode="External"/><Relationship Id="rId19" Type="http://schemas.openxmlformats.org/officeDocument/2006/relationships/hyperlink" Target="#_Toc50971468" TargetMode="External"/><Relationship Id="rId4" Type="http://schemas.openxmlformats.org/officeDocument/2006/relationships/webSettings" Target="webSettings.xml"/><Relationship Id="rId9" Type="http://schemas.openxmlformats.org/officeDocument/2006/relationships/hyperlink" Target="#_Toc50971458" TargetMode="External"/><Relationship Id="rId14" Type="http://schemas.openxmlformats.org/officeDocument/2006/relationships/hyperlink" Target="#_Toc50971463" TargetMode="External"/><Relationship Id="rId22" Type="http://schemas.openxmlformats.org/officeDocument/2006/relationships/hyperlink" Target="#_Toc509714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4470</Words>
  <Characters>25480</Characters>
  <Application>Microsoft Office Word</Application>
  <DocSecurity>0</DocSecurity>
  <Lines>212</Lines>
  <Paragraphs>59</Paragraphs>
  <ScaleCrop>false</ScaleCrop>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Audickaitė</dc:creator>
  <dc:description/>
  <cp:lastModifiedBy>Božena Rokienė</cp:lastModifiedBy>
  <cp:revision>2</cp:revision>
  <dcterms:created xsi:type="dcterms:W3CDTF">2021-02-23T14:15:00Z</dcterms:created>
  <dcterms:modified xsi:type="dcterms:W3CDTF">2021-02-23T14:15:00Z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2020-03-29T09:32:26.3462356Z</vt:lpwstr>
  </property>
  <property fmtid="{D5CDD505-2E9C-101B-9397-08002B2CF9AE}" pid="5" name="MSIP_Label_cfcb905c-755b-4fd4-bd20-0d682d4f1d27_Name">
    <vt:lpwstr>General</vt:lpwstr>
  </property>
  <property fmtid="{D5CDD505-2E9C-101B-9397-08002B2CF9AE}" pid="6" name="MSIP_Label_cfcb905c-755b-4fd4-bd20-0d682d4f1d27_ActionId">
    <vt:lpwstr>8ec199a6-f811-4026-91a4-14c09f63f3a3</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0x01010044F8B5C83250E84FBCB2C47A9BDFDD6C</vt:lpwstr>
  </property>
</Properties>
</file>