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50018" w14:textId="472831AF" w:rsidR="005C017E" w:rsidRPr="004F0191" w:rsidRDefault="00C13B21" w:rsidP="00116C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0191">
        <w:rPr>
          <w:rFonts w:ascii="Times New Roman" w:hAnsi="Times New Roman"/>
          <w:b/>
          <w:sz w:val="24"/>
          <w:szCs w:val="24"/>
        </w:rPr>
        <w:t>TECHNINĖ SPECIFIKACIJA</w:t>
      </w:r>
    </w:p>
    <w:p w14:paraId="4411600D" w14:textId="77777777" w:rsidR="005C017E" w:rsidRPr="004F0191" w:rsidRDefault="005C017E" w:rsidP="005C01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9EA990" w14:textId="77777777" w:rsidR="005C017E" w:rsidRPr="004F0191" w:rsidRDefault="005C017E" w:rsidP="005C01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DBE729" w14:textId="77777777" w:rsidR="005C017E" w:rsidRPr="004F0191" w:rsidRDefault="005C017E" w:rsidP="005C017E">
      <w:pPr>
        <w:shd w:val="clear" w:color="auto" w:fill="FFFFFF"/>
        <w:spacing w:after="0"/>
        <w:ind w:firstLine="851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4F019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Apie projektą:</w:t>
      </w:r>
    </w:p>
    <w:p w14:paraId="4F2A3DD7" w14:textId="1A9B8D2A" w:rsidR="003C46E1" w:rsidRPr="004F0191" w:rsidRDefault="003C46E1" w:rsidP="003C46E1">
      <w:pPr>
        <w:pStyle w:val="ListParagraph"/>
        <w:shd w:val="clear" w:color="auto" w:fill="FFFFFF"/>
        <w:autoSpaceDE w:val="0"/>
        <w:autoSpaceDN w:val="0"/>
        <w:spacing w:line="257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F0191">
        <w:rPr>
          <w:rFonts w:ascii="Times New Roman" w:eastAsia="Times New Roman" w:hAnsi="Times New Roman"/>
          <w:sz w:val="24"/>
          <w:szCs w:val="24"/>
          <w:lang w:eastAsia="lt-LT"/>
        </w:rPr>
        <w:t>UAB „VAATC“</w:t>
      </w:r>
      <w:r w:rsidR="00F14978" w:rsidRPr="004F0191">
        <w:rPr>
          <w:rFonts w:ascii="Times New Roman" w:eastAsia="Times New Roman" w:hAnsi="Times New Roman"/>
          <w:sz w:val="24"/>
          <w:szCs w:val="24"/>
          <w:lang w:eastAsia="lt-LT"/>
        </w:rPr>
        <w:t xml:space="preserve"> (toliau – perkančioji organizacija)</w:t>
      </w:r>
      <w:r w:rsidRPr="004F0191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Pr="004F0191">
        <w:rPr>
          <w:rFonts w:ascii="Times New Roman" w:hAnsi="Times New Roman"/>
          <w:color w:val="000000" w:themeColor="text1"/>
          <w:sz w:val="24"/>
          <w:szCs w:val="24"/>
        </w:rPr>
        <w:t>vykdydama visuomenės informavimo atliekų prevencijos ir tvarkymo klausimais viešinimo kampaniją „Atliekų kultūra“,</w:t>
      </w:r>
      <w:r w:rsidRPr="004F0191">
        <w:rPr>
          <w:rFonts w:ascii="Times New Roman" w:eastAsia="Times New Roman" w:hAnsi="Times New Roman"/>
          <w:sz w:val="24"/>
          <w:szCs w:val="24"/>
          <w:lang w:eastAsia="lt-LT"/>
        </w:rPr>
        <w:t xml:space="preserve"> jau antr</w:t>
      </w:r>
      <w:r w:rsidR="00720DD5" w:rsidRPr="004F0191">
        <w:rPr>
          <w:rFonts w:ascii="Times New Roman" w:eastAsia="Times New Roman" w:hAnsi="Times New Roman"/>
          <w:sz w:val="24"/>
          <w:szCs w:val="24"/>
          <w:lang w:eastAsia="lt-LT"/>
        </w:rPr>
        <w:t>us</w:t>
      </w:r>
      <w:r w:rsidRPr="004F0191">
        <w:rPr>
          <w:rFonts w:ascii="Times New Roman" w:eastAsia="Times New Roman" w:hAnsi="Times New Roman"/>
          <w:sz w:val="24"/>
          <w:szCs w:val="24"/>
          <w:lang w:eastAsia="lt-LT"/>
        </w:rPr>
        <w:t xml:space="preserve"> met</w:t>
      </w:r>
      <w:r w:rsidR="00720DD5" w:rsidRPr="004F0191">
        <w:rPr>
          <w:rFonts w:ascii="Times New Roman" w:eastAsia="Times New Roman" w:hAnsi="Times New Roman"/>
          <w:sz w:val="24"/>
          <w:szCs w:val="24"/>
          <w:lang w:eastAsia="lt-LT"/>
        </w:rPr>
        <w:t>us</w:t>
      </w:r>
      <w:r w:rsidRPr="004F0191">
        <w:rPr>
          <w:rFonts w:ascii="Times New Roman" w:eastAsia="Times New Roman" w:hAnsi="Times New Roman"/>
          <w:sz w:val="24"/>
          <w:szCs w:val="24"/>
          <w:lang w:eastAsia="lt-LT"/>
        </w:rPr>
        <w:t xml:space="preserve"> organizuoja </w:t>
      </w:r>
      <w:r w:rsidRPr="004F0191">
        <w:rPr>
          <w:rFonts w:ascii="Times New Roman" w:hAnsi="Times New Roman"/>
          <w:sz w:val="24"/>
          <w:szCs w:val="24"/>
        </w:rPr>
        <w:t>„Atliekų kultūra“</w:t>
      </w:r>
      <w:r w:rsidRPr="004F019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234A8" w:rsidRPr="004F0191">
        <w:rPr>
          <w:rFonts w:ascii="Times New Roman" w:hAnsi="Times New Roman"/>
          <w:sz w:val="24"/>
          <w:szCs w:val="24"/>
        </w:rPr>
        <w:t>e</w:t>
      </w:r>
      <w:r w:rsidRPr="004F0191">
        <w:rPr>
          <w:rFonts w:ascii="Times New Roman" w:hAnsi="Times New Roman"/>
          <w:sz w:val="24"/>
          <w:szCs w:val="24"/>
        </w:rPr>
        <w:t>gzamin</w:t>
      </w:r>
      <w:r w:rsidR="00720DD5" w:rsidRPr="004F0191">
        <w:rPr>
          <w:rFonts w:ascii="Times New Roman" w:hAnsi="Times New Roman"/>
          <w:sz w:val="24"/>
          <w:szCs w:val="24"/>
        </w:rPr>
        <w:t>ą</w:t>
      </w:r>
      <w:r w:rsidR="00D234A8" w:rsidRPr="004F0191">
        <w:rPr>
          <w:rFonts w:ascii="Times New Roman" w:hAnsi="Times New Roman"/>
          <w:sz w:val="24"/>
          <w:szCs w:val="24"/>
        </w:rPr>
        <w:t xml:space="preserve"> (toliau – Egzaminas).</w:t>
      </w:r>
      <w:r w:rsidRPr="004F019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18C1D74D" w14:textId="30BBDBF2" w:rsidR="005C017E" w:rsidRPr="004F0191" w:rsidRDefault="003C46E1" w:rsidP="005C017E">
      <w:pPr>
        <w:shd w:val="clear" w:color="auto" w:fill="FFFFFF"/>
        <w:spacing w:after="0"/>
        <w:ind w:firstLine="85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F0191">
        <w:rPr>
          <w:rFonts w:ascii="Times New Roman" w:hAnsi="Times New Roman"/>
          <w:sz w:val="24"/>
          <w:szCs w:val="24"/>
          <w:lang w:eastAsia="lt-LT"/>
        </w:rPr>
        <w:t xml:space="preserve">Egzamino metu dalyviai patikrins bei pagilins savo žinias atliekų tvarkymo, rūšiavimo, atliekų mažinimo, perdirbimo klausimais. </w:t>
      </w:r>
    </w:p>
    <w:p w14:paraId="068307E8" w14:textId="551F3295" w:rsidR="005C017E" w:rsidRPr="004F0191" w:rsidRDefault="005C017E" w:rsidP="00AE086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F0191">
        <w:rPr>
          <w:rFonts w:ascii="Times New Roman" w:hAnsi="Times New Roman"/>
          <w:b/>
          <w:sz w:val="24"/>
          <w:szCs w:val="24"/>
        </w:rPr>
        <w:t xml:space="preserve">Tikslas – </w:t>
      </w:r>
      <w:r w:rsidR="00627BD1" w:rsidRPr="004F0191">
        <w:rPr>
          <w:rFonts w:ascii="Times New Roman" w:hAnsi="Times New Roman"/>
          <w:sz w:val="24"/>
          <w:szCs w:val="24"/>
        </w:rPr>
        <w:t xml:space="preserve">siekiant visuomenės švietimo atliekų tvarkymo klausimais, </w:t>
      </w:r>
      <w:r w:rsidRPr="004F0191">
        <w:rPr>
          <w:rFonts w:ascii="Times New Roman" w:hAnsi="Times New Roman"/>
          <w:sz w:val="24"/>
          <w:szCs w:val="24"/>
        </w:rPr>
        <w:t>įgyvendinti</w:t>
      </w:r>
      <w:r w:rsidR="00D73FE9" w:rsidRPr="004F0191">
        <w:rPr>
          <w:rFonts w:ascii="Times New Roman" w:hAnsi="Times New Roman"/>
          <w:sz w:val="24"/>
          <w:szCs w:val="24"/>
        </w:rPr>
        <w:t xml:space="preserve"> </w:t>
      </w:r>
      <w:r w:rsidR="00F14978" w:rsidRPr="004F0191">
        <w:rPr>
          <w:rFonts w:ascii="Times New Roman" w:hAnsi="Times New Roman"/>
          <w:sz w:val="24"/>
          <w:szCs w:val="24"/>
        </w:rPr>
        <w:t xml:space="preserve">perkančiosios organizacijos </w:t>
      </w:r>
      <w:r w:rsidR="00720DD5" w:rsidRPr="004F0191">
        <w:rPr>
          <w:rFonts w:ascii="Times New Roman" w:hAnsi="Times New Roman"/>
          <w:sz w:val="24"/>
          <w:szCs w:val="24"/>
        </w:rPr>
        <w:t>iniciatyvą</w:t>
      </w:r>
      <w:r w:rsidRPr="004F0191">
        <w:rPr>
          <w:rFonts w:ascii="Times New Roman" w:hAnsi="Times New Roman"/>
          <w:sz w:val="24"/>
          <w:szCs w:val="24"/>
        </w:rPr>
        <w:t xml:space="preserve"> egzamino formatu</w:t>
      </w:r>
      <w:r w:rsidR="00627BD1" w:rsidRPr="004F0191">
        <w:rPr>
          <w:rFonts w:ascii="Times New Roman" w:hAnsi="Times New Roman"/>
          <w:sz w:val="24"/>
          <w:szCs w:val="24"/>
        </w:rPr>
        <w:t>.</w:t>
      </w:r>
      <w:r w:rsidRPr="004F0191">
        <w:rPr>
          <w:rFonts w:ascii="Times New Roman" w:hAnsi="Times New Roman"/>
          <w:sz w:val="24"/>
          <w:szCs w:val="24"/>
        </w:rPr>
        <w:t xml:space="preserve"> </w:t>
      </w:r>
    </w:p>
    <w:p w14:paraId="6BD305C1" w14:textId="307178F7" w:rsidR="005C017E" w:rsidRPr="004F0191" w:rsidRDefault="005C017E" w:rsidP="003C46E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F0191">
        <w:rPr>
          <w:rFonts w:ascii="Times New Roman" w:hAnsi="Times New Roman"/>
          <w:b/>
          <w:bCs/>
          <w:sz w:val="24"/>
          <w:szCs w:val="24"/>
        </w:rPr>
        <w:t>Tikslinė auditorija:</w:t>
      </w:r>
      <w:r w:rsidRPr="004F0191">
        <w:rPr>
          <w:rFonts w:ascii="Times New Roman" w:hAnsi="Times New Roman"/>
          <w:sz w:val="24"/>
          <w:szCs w:val="24"/>
        </w:rPr>
        <w:t xml:space="preserve"> </w:t>
      </w:r>
      <w:r w:rsidR="00630583" w:rsidRPr="004F0191">
        <w:rPr>
          <w:rFonts w:ascii="Times New Roman" w:hAnsi="Times New Roman"/>
          <w:sz w:val="24"/>
          <w:szCs w:val="24"/>
        </w:rPr>
        <w:t>moksleiviai (pradinių klasių; vyresnių klasių), studentai ir kiti</w:t>
      </w:r>
      <w:r w:rsidRPr="004F0191">
        <w:rPr>
          <w:rFonts w:ascii="Times New Roman" w:hAnsi="Times New Roman"/>
          <w:sz w:val="24"/>
          <w:szCs w:val="24"/>
        </w:rPr>
        <w:t xml:space="preserve"> </w:t>
      </w:r>
      <w:r w:rsidR="003C46E1" w:rsidRPr="004F0191">
        <w:rPr>
          <w:rFonts w:ascii="Times New Roman" w:hAnsi="Times New Roman"/>
          <w:sz w:val="24"/>
          <w:szCs w:val="24"/>
        </w:rPr>
        <w:t>Lietuvos</w:t>
      </w:r>
      <w:r w:rsidR="0093654F" w:rsidRPr="004F0191">
        <w:rPr>
          <w:rFonts w:ascii="Times New Roman" w:hAnsi="Times New Roman"/>
          <w:sz w:val="24"/>
          <w:szCs w:val="24"/>
        </w:rPr>
        <w:t xml:space="preserve"> </w:t>
      </w:r>
      <w:r w:rsidRPr="004F0191">
        <w:rPr>
          <w:rFonts w:ascii="Times New Roman" w:hAnsi="Times New Roman"/>
          <w:sz w:val="24"/>
          <w:szCs w:val="24"/>
        </w:rPr>
        <w:t>gyventojai.</w:t>
      </w:r>
    </w:p>
    <w:p w14:paraId="1990A47B" w14:textId="77777777" w:rsidR="005C017E" w:rsidRPr="004F0191" w:rsidRDefault="005C017E" w:rsidP="003C46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D02B901" w14:textId="3F3314E2" w:rsidR="005C017E" w:rsidRPr="004F0191" w:rsidRDefault="005C017E" w:rsidP="003C46E1">
      <w:pPr>
        <w:spacing w:after="0" w:line="240" w:lineRule="auto"/>
        <w:ind w:left="709" w:firstLine="142"/>
        <w:contextualSpacing/>
        <w:rPr>
          <w:rFonts w:ascii="Times New Roman" w:hAnsi="Times New Roman"/>
          <w:b/>
          <w:sz w:val="24"/>
          <w:szCs w:val="24"/>
        </w:rPr>
      </w:pPr>
      <w:r w:rsidRPr="004F0191">
        <w:rPr>
          <w:rFonts w:ascii="Times New Roman" w:hAnsi="Times New Roman"/>
          <w:b/>
          <w:sz w:val="24"/>
          <w:szCs w:val="24"/>
        </w:rPr>
        <w:t>Organizavimas:</w:t>
      </w:r>
    </w:p>
    <w:p w14:paraId="25B4EBFC" w14:textId="77777777" w:rsidR="009105F2" w:rsidRPr="004F0191" w:rsidRDefault="009105F2" w:rsidP="003C46E1">
      <w:pPr>
        <w:spacing w:after="0" w:line="240" w:lineRule="auto"/>
        <w:ind w:left="1080"/>
        <w:contextualSpacing/>
        <w:rPr>
          <w:rFonts w:ascii="Times New Roman" w:hAnsi="Times New Roman"/>
          <w:bCs/>
          <w:sz w:val="24"/>
          <w:szCs w:val="24"/>
        </w:rPr>
      </w:pPr>
    </w:p>
    <w:p w14:paraId="4C804FA7" w14:textId="32DACC37" w:rsidR="005C017E" w:rsidRPr="004F0191" w:rsidRDefault="009105F2" w:rsidP="003C46E1">
      <w:pPr>
        <w:spacing w:after="0" w:line="240" w:lineRule="auto"/>
        <w:ind w:left="720" w:firstLine="131"/>
        <w:rPr>
          <w:rFonts w:ascii="Times New Roman" w:eastAsia="Calibri" w:hAnsi="Times New Roman"/>
          <w:sz w:val="24"/>
          <w:szCs w:val="24"/>
        </w:rPr>
      </w:pPr>
      <w:r w:rsidRPr="004F0191">
        <w:rPr>
          <w:rFonts w:ascii="Times New Roman" w:hAnsi="Times New Roman"/>
          <w:sz w:val="24"/>
          <w:szCs w:val="24"/>
        </w:rPr>
        <w:t xml:space="preserve">1. </w:t>
      </w:r>
      <w:r w:rsidR="005C017E" w:rsidRPr="004F0191">
        <w:rPr>
          <w:rFonts w:ascii="Times New Roman" w:hAnsi="Times New Roman"/>
          <w:sz w:val="24"/>
          <w:szCs w:val="24"/>
        </w:rPr>
        <w:t>Prieinamumas</w:t>
      </w:r>
      <w:r w:rsidR="005C017E" w:rsidRPr="004F0191">
        <w:rPr>
          <w:rFonts w:ascii="Times New Roman" w:eastAsia="Calibri" w:hAnsi="Times New Roman"/>
          <w:sz w:val="24"/>
          <w:szCs w:val="24"/>
        </w:rPr>
        <w:t xml:space="preserve"> dalyviams:</w:t>
      </w:r>
    </w:p>
    <w:p w14:paraId="4DBD4BDA" w14:textId="1C3C6259" w:rsidR="008C0B1F" w:rsidRPr="004F0191" w:rsidRDefault="008C0B1F" w:rsidP="003C46E1">
      <w:pPr>
        <w:pStyle w:val="ListParagraph"/>
        <w:numPr>
          <w:ilvl w:val="0"/>
          <w:numId w:val="5"/>
        </w:numPr>
        <w:tabs>
          <w:tab w:val="left" w:pos="459"/>
        </w:tabs>
        <w:ind w:left="0" w:firstLine="851"/>
        <w:contextualSpacing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717C8FE8" w14:textId="08557C25" w:rsidR="005C017E" w:rsidRPr="004F0191" w:rsidRDefault="008C0B1F" w:rsidP="003C46E1">
      <w:pPr>
        <w:numPr>
          <w:ilvl w:val="1"/>
          <w:numId w:val="5"/>
        </w:numPr>
        <w:tabs>
          <w:tab w:val="left" w:pos="459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F0191">
        <w:rPr>
          <w:rFonts w:ascii="Times New Roman" w:hAnsi="Times New Roman"/>
          <w:sz w:val="24"/>
          <w:szCs w:val="24"/>
        </w:rPr>
        <w:t>užtikrinti</w:t>
      </w:r>
      <w:r w:rsidR="005C017E" w:rsidRPr="004F0191">
        <w:rPr>
          <w:rFonts w:ascii="Times New Roman" w:hAnsi="Times New Roman"/>
          <w:sz w:val="24"/>
          <w:szCs w:val="24"/>
        </w:rPr>
        <w:t xml:space="preserve">, kad būtų suorganizuotas ir įvykdytas </w:t>
      </w:r>
      <w:r w:rsidR="00D73FE9" w:rsidRPr="004F0191">
        <w:rPr>
          <w:rFonts w:ascii="Times New Roman" w:hAnsi="Times New Roman"/>
          <w:sz w:val="24"/>
          <w:szCs w:val="24"/>
        </w:rPr>
        <w:t>E</w:t>
      </w:r>
      <w:r w:rsidR="005C017E" w:rsidRPr="004F0191">
        <w:rPr>
          <w:rFonts w:ascii="Times New Roman" w:hAnsi="Times New Roman"/>
          <w:sz w:val="24"/>
          <w:szCs w:val="24"/>
        </w:rPr>
        <w:t>gzaminas, kuriame būtų sudarytos sąlygos dalyvauti tikslinei auditorijai</w:t>
      </w:r>
      <w:r w:rsidRPr="004F0191">
        <w:rPr>
          <w:rFonts w:ascii="Times New Roman" w:hAnsi="Times New Roman"/>
          <w:sz w:val="24"/>
          <w:szCs w:val="24"/>
        </w:rPr>
        <w:t>;</w:t>
      </w:r>
    </w:p>
    <w:p w14:paraId="54557D31" w14:textId="3047B1BF" w:rsidR="005C017E" w:rsidRPr="005E06EC" w:rsidRDefault="008C0B1F" w:rsidP="003C46E1">
      <w:pPr>
        <w:numPr>
          <w:ilvl w:val="1"/>
          <w:numId w:val="5"/>
        </w:numPr>
        <w:tabs>
          <w:tab w:val="left" w:pos="459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F0191">
        <w:rPr>
          <w:rFonts w:ascii="Times New Roman" w:hAnsi="Times New Roman"/>
          <w:sz w:val="24"/>
          <w:szCs w:val="24"/>
        </w:rPr>
        <w:t>užtikrinti</w:t>
      </w:r>
      <w:r w:rsidR="005C017E" w:rsidRPr="004F0191">
        <w:rPr>
          <w:rFonts w:ascii="Times New Roman" w:hAnsi="Times New Roman"/>
          <w:sz w:val="24"/>
          <w:szCs w:val="24"/>
        </w:rPr>
        <w:t xml:space="preserve">, kad </w:t>
      </w:r>
      <w:r w:rsidR="00D73FE9" w:rsidRPr="004F0191">
        <w:rPr>
          <w:rFonts w:ascii="Times New Roman" w:hAnsi="Times New Roman"/>
          <w:sz w:val="24"/>
          <w:szCs w:val="24"/>
        </w:rPr>
        <w:t>E</w:t>
      </w:r>
      <w:r w:rsidR="005C017E" w:rsidRPr="004F0191">
        <w:rPr>
          <w:rFonts w:ascii="Times New Roman" w:hAnsi="Times New Roman"/>
          <w:sz w:val="24"/>
          <w:szCs w:val="24"/>
        </w:rPr>
        <w:t>gzamine dalyvautų tik fiziniai asmenys</w:t>
      </w:r>
      <w:r w:rsidRPr="004F0191">
        <w:rPr>
          <w:rFonts w:ascii="Times New Roman" w:hAnsi="Times New Roman"/>
          <w:sz w:val="24"/>
          <w:szCs w:val="24"/>
        </w:rPr>
        <w:t>;</w:t>
      </w:r>
    </w:p>
    <w:p w14:paraId="497ABD02" w14:textId="0FD1BF9A" w:rsidR="005E06EC" w:rsidRPr="005E06EC" w:rsidRDefault="005E06EC" w:rsidP="005E06EC">
      <w:pPr>
        <w:pStyle w:val="ListParagraph"/>
        <w:numPr>
          <w:ilvl w:val="1"/>
          <w:numId w:val="5"/>
        </w:numPr>
        <w:tabs>
          <w:tab w:val="left" w:pos="459"/>
        </w:tabs>
        <w:ind w:left="0"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5E06EC">
        <w:rPr>
          <w:rFonts w:ascii="Times New Roman" w:hAnsi="Times New Roman"/>
          <w:sz w:val="24"/>
          <w:szCs w:val="24"/>
        </w:rPr>
        <w:t>užtikrinti, kad likus ne mažiau kaip 28 kalendorinės dienos iki Egzamino vyktų Bandomasis Egzaminas ir apie tai būtų informuojama informaciniu pranešimu, reklama interneto portale pagal numatytą informavimo planą-grafiką suderintą su perkančiąja organizacija.</w:t>
      </w:r>
    </w:p>
    <w:p w14:paraId="76435E82" w14:textId="563546B4" w:rsidR="00AE4BD6" w:rsidRPr="00717C63" w:rsidRDefault="008C0B1F" w:rsidP="003C46E1">
      <w:pPr>
        <w:pStyle w:val="ListParagraph"/>
        <w:numPr>
          <w:ilvl w:val="1"/>
          <w:numId w:val="5"/>
        </w:numPr>
        <w:tabs>
          <w:tab w:val="left" w:pos="459"/>
        </w:tabs>
        <w:ind w:left="0"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F0191">
        <w:rPr>
          <w:rFonts w:ascii="Times New Roman" w:hAnsi="Times New Roman"/>
          <w:sz w:val="24"/>
          <w:szCs w:val="24"/>
        </w:rPr>
        <w:t>užtikrinti</w:t>
      </w:r>
      <w:r w:rsidR="00AE4BD6" w:rsidRPr="004F0191">
        <w:rPr>
          <w:rFonts w:ascii="Times New Roman" w:hAnsi="Times New Roman"/>
          <w:sz w:val="24"/>
          <w:szCs w:val="24"/>
        </w:rPr>
        <w:t xml:space="preserve">, kad likus ne </w:t>
      </w:r>
      <w:r w:rsidR="006F5E25" w:rsidRPr="004F0191">
        <w:rPr>
          <w:rFonts w:ascii="Times New Roman" w:hAnsi="Times New Roman"/>
          <w:sz w:val="24"/>
          <w:szCs w:val="24"/>
        </w:rPr>
        <w:t>mažiau</w:t>
      </w:r>
      <w:r w:rsidR="00AE4BD6" w:rsidRPr="004F0191">
        <w:rPr>
          <w:rFonts w:ascii="Times New Roman" w:hAnsi="Times New Roman"/>
          <w:sz w:val="24"/>
          <w:szCs w:val="24"/>
        </w:rPr>
        <w:t xml:space="preserve"> kaip </w:t>
      </w:r>
      <w:r w:rsidR="00E86CEE" w:rsidRPr="004F0191">
        <w:rPr>
          <w:rFonts w:ascii="Times New Roman" w:hAnsi="Times New Roman"/>
          <w:sz w:val="24"/>
          <w:szCs w:val="24"/>
        </w:rPr>
        <w:t>28</w:t>
      </w:r>
      <w:r w:rsidR="006F5E25" w:rsidRPr="004F0191">
        <w:rPr>
          <w:rFonts w:ascii="Times New Roman" w:hAnsi="Times New Roman"/>
          <w:sz w:val="24"/>
          <w:szCs w:val="24"/>
        </w:rPr>
        <w:t xml:space="preserve"> </w:t>
      </w:r>
      <w:r w:rsidR="00AE4BD6" w:rsidRPr="004F0191">
        <w:rPr>
          <w:rFonts w:ascii="Times New Roman" w:hAnsi="Times New Roman"/>
          <w:sz w:val="24"/>
          <w:szCs w:val="24"/>
        </w:rPr>
        <w:t>kalendori</w:t>
      </w:r>
      <w:r w:rsidR="00D73FE9" w:rsidRPr="004F0191">
        <w:rPr>
          <w:rFonts w:ascii="Times New Roman" w:hAnsi="Times New Roman"/>
          <w:sz w:val="24"/>
          <w:szCs w:val="24"/>
        </w:rPr>
        <w:t>nėms</w:t>
      </w:r>
      <w:r w:rsidR="00AE4BD6" w:rsidRPr="004F0191">
        <w:rPr>
          <w:rFonts w:ascii="Times New Roman" w:hAnsi="Times New Roman"/>
          <w:sz w:val="24"/>
          <w:szCs w:val="24"/>
        </w:rPr>
        <w:t xml:space="preserve"> dien</w:t>
      </w:r>
      <w:r w:rsidR="00D73FE9" w:rsidRPr="004F0191">
        <w:rPr>
          <w:rFonts w:ascii="Times New Roman" w:hAnsi="Times New Roman"/>
          <w:sz w:val="24"/>
          <w:szCs w:val="24"/>
        </w:rPr>
        <w:t>oms</w:t>
      </w:r>
      <w:r w:rsidR="00AE4BD6" w:rsidRPr="004F0191">
        <w:rPr>
          <w:rFonts w:ascii="Times New Roman" w:hAnsi="Times New Roman"/>
          <w:sz w:val="24"/>
          <w:szCs w:val="24"/>
        </w:rPr>
        <w:t xml:space="preserve"> i</w:t>
      </w:r>
      <w:r w:rsidR="005D1B26" w:rsidRPr="004F0191">
        <w:rPr>
          <w:rFonts w:ascii="Times New Roman" w:hAnsi="Times New Roman"/>
          <w:sz w:val="24"/>
          <w:szCs w:val="24"/>
        </w:rPr>
        <w:t xml:space="preserve">ki </w:t>
      </w:r>
      <w:r w:rsidR="00D73FE9" w:rsidRPr="004F0191">
        <w:rPr>
          <w:rFonts w:ascii="Times New Roman" w:hAnsi="Times New Roman"/>
          <w:sz w:val="24"/>
          <w:szCs w:val="24"/>
        </w:rPr>
        <w:t>E</w:t>
      </w:r>
      <w:r w:rsidR="005D1B26" w:rsidRPr="004F0191">
        <w:rPr>
          <w:rFonts w:ascii="Times New Roman" w:hAnsi="Times New Roman"/>
          <w:sz w:val="24"/>
          <w:szCs w:val="24"/>
        </w:rPr>
        <w:t>gzamino</w:t>
      </w:r>
      <w:r w:rsidR="00AE4BD6" w:rsidRPr="004F0191">
        <w:rPr>
          <w:rFonts w:ascii="Times New Roman" w:hAnsi="Times New Roman"/>
          <w:sz w:val="24"/>
          <w:szCs w:val="24"/>
        </w:rPr>
        <w:t xml:space="preserve"> apie galimybę laikyti </w:t>
      </w:r>
      <w:r w:rsidR="00D73FE9" w:rsidRPr="004F0191">
        <w:rPr>
          <w:rFonts w:ascii="Times New Roman" w:hAnsi="Times New Roman"/>
          <w:sz w:val="24"/>
          <w:szCs w:val="24"/>
        </w:rPr>
        <w:t>E</w:t>
      </w:r>
      <w:r w:rsidR="00AE4BD6" w:rsidRPr="004F0191">
        <w:rPr>
          <w:rFonts w:ascii="Times New Roman" w:hAnsi="Times New Roman"/>
          <w:sz w:val="24"/>
          <w:szCs w:val="24"/>
        </w:rPr>
        <w:t xml:space="preserve">gzaminą </w:t>
      </w:r>
      <w:r w:rsidR="00AD00C4" w:rsidRPr="004F0191">
        <w:rPr>
          <w:rFonts w:ascii="Times New Roman" w:hAnsi="Times New Roman"/>
          <w:sz w:val="24"/>
          <w:szCs w:val="24"/>
        </w:rPr>
        <w:t xml:space="preserve">tikslinė grupė </w:t>
      </w:r>
      <w:r w:rsidR="00AE4BD6" w:rsidRPr="004F0191">
        <w:rPr>
          <w:rFonts w:ascii="Times New Roman" w:hAnsi="Times New Roman"/>
          <w:sz w:val="24"/>
          <w:szCs w:val="24"/>
        </w:rPr>
        <w:t xml:space="preserve">būtų </w:t>
      </w:r>
      <w:r w:rsidR="000D6ECE" w:rsidRPr="004F0191">
        <w:rPr>
          <w:rFonts w:ascii="Times New Roman" w:hAnsi="Times New Roman"/>
          <w:sz w:val="24"/>
          <w:szCs w:val="24"/>
        </w:rPr>
        <w:t>informuojama informaciniais pran</w:t>
      </w:r>
      <w:r w:rsidR="00D234A8" w:rsidRPr="004F0191">
        <w:rPr>
          <w:rFonts w:ascii="Times New Roman" w:hAnsi="Times New Roman"/>
          <w:sz w:val="24"/>
          <w:szCs w:val="24"/>
        </w:rPr>
        <w:t>e</w:t>
      </w:r>
      <w:r w:rsidR="000D6ECE" w:rsidRPr="004F0191">
        <w:rPr>
          <w:rFonts w:ascii="Times New Roman" w:hAnsi="Times New Roman"/>
          <w:sz w:val="24"/>
          <w:szCs w:val="24"/>
        </w:rPr>
        <w:t xml:space="preserve">šimais, </w:t>
      </w:r>
      <w:r w:rsidR="00AD00C4" w:rsidRPr="004F0191">
        <w:rPr>
          <w:rFonts w:ascii="Times New Roman" w:hAnsi="Times New Roman"/>
          <w:sz w:val="24"/>
          <w:szCs w:val="24"/>
        </w:rPr>
        <w:t xml:space="preserve">reklama interneto portale </w:t>
      </w:r>
      <w:r w:rsidR="000D6ECE" w:rsidRPr="004F0191">
        <w:rPr>
          <w:rFonts w:ascii="Times New Roman" w:hAnsi="Times New Roman"/>
          <w:sz w:val="24"/>
          <w:szCs w:val="24"/>
        </w:rPr>
        <w:t>pagal numatytą informavimo planą-grafiką</w:t>
      </w:r>
      <w:r w:rsidR="00AE0867" w:rsidRPr="004F0191">
        <w:rPr>
          <w:rFonts w:ascii="Times New Roman" w:hAnsi="Times New Roman"/>
          <w:sz w:val="24"/>
          <w:szCs w:val="24"/>
        </w:rPr>
        <w:t>, suderintą su perkančiąja organizacija</w:t>
      </w:r>
      <w:r w:rsidR="00AD00C4" w:rsidRPr="004F0191">
        <w:rPr>
          <w:rFonts w:ascii="Times New Roman" w:hAnsi="Times New Roman"/>
          <w:sz w:val="24"/>
          <w:szCs w:val="24"/>
        </w:rPr>
        <w:t>.</w:t>
      </w:r>
      <w:r w:rsidR="00AE4BD6" w:rsidRPr="004F0191">
        <w:rPr>
          <w:rFonts w:ascii="Times New Roman" w:hAnsi="Times New Roman"/>
          <w:sz w:val="24"/>
          <w:szCs w:val="24"/>
        </w:rPr>
        <w:t xml:space="preserve"> </w:t>
      </w:r>
    </w:p>
    <w:p w14:paraId="16C07F12" w14:textId="565B6686" w:rsidR="00AE4BD6" w:rsidRPr="004F0191" w:rsidRDefault="00AE4BD6" w:rsidP="003C46E1">
      <w:pPr>
        <w:pStyle w:val="ListParagraph"/>
        <w:numPr>
          <w:ilvl w:val="0"/>
          <w:numId w:val="5"/>
        </w:numPr>
        <w:tabs>
          <w:tab w:val="left" w:pos="851"/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F0191">
        <w:rPr>
          <w:rFonts w:ascii="Times New Roman" w:hAnsi="Times New Roman"/>
          <w:sz w:val="24"/>
          <w:szCs w:val="24"/>
        </w:rPr>
        <w:t>R</w:t>
      </w:r>
      <w:r w:rsidR="009925D2" w:rsidRPr="004F0191">
        <w:rPr>
          <w:rFonts w:ascii="Times New Roman" w:hAnsi="Times New Roman"/>
          <w:sz w:val="24"/>
          <w:szCs w:val="24"/>
        </w:rPr>
        <w:t>egistracija</w:t>
      </w:r>
      <w:r w:rsidRPr="004F0191">
        <w:rPr>
          <w:rFonts w:ascii="Times New Roman" w:hAnsi="Times New Roman"/>
          <w:sz w:val="24"/>
          <w:szCs w:val="24"/>
        </w:rPr>
        <w:t xml:space="preserve">: </w:t>
      </w:r>
    </w:p>
    <w:p w14:paraId="22FF54D6" w14:textId="09FE01CD" w:rsidR="00F918DB" w:rsidRPr="004F0191" w:rsidRDefault="009925D2" w:rsidP="00F918DB">
      <w:pPr>
        <w:pStyle w:val="ListParagraph"/>
        <w:numPr>
          <w:ilvl w:val="1"/>
          <w:numId w:val="18"/>
        </w:numPr>
        <w:tabs>
          <w:tab w:val="left" w:pos="851"/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F0191">
        <w:rPr>
          <w:rFonts w:ascii="Times New Roman" w:hAnsi="Times New Roman"/>
          <w:sz w:val="24"/>
          <w:szCs w:val="24"/>
        </w:rPr>
        <w:t xml:space="preserve"> </w:t>
      </w:r>
      <w:r w:rsidR="008C0B1F" w:rsidRPr="004F0191">
        <w:rPr>
          <w:rFonts w:ascii="Times New Roman" w:hAnsi="Times New Roman"/>
          <w:sz w:val="24"/>
          <w:szCs w:val="24"/>
        </w:rPr>
        <w:t>užtikrinti</w:t>
      </w:r>
      <w:r w:rsidR="00AE4BD6" w:rsidRPr="004F0191">
        <w:rPr>
          <w:rFonts w:ascii="Times New Roman" w:hAnsi="Times New Roman"/>
          <w:sz w:val="24"/>
          <w:szCs w:val="24"/>
        </w:rPr>
        <w:t xml:space="preserve">, kad dalyviams būtų sudaryta galimybė registruotis </w:t>
      </w:r>
      <w:r w:rsidR="00D73FE9" w:rsidRPr="004F0191">
        <w:rPr>
          <w:rFonts w:ascii="Times New Roman" w:hAnsi="Times New Roman"/>
          <w:sz w:val="24"/>
          <w:szCs w:val="24"/>
        </w:rPr>
        <w:t>E</w:t>
      </w:r>
      <w:r w:rsidR="00AE4BD6" w:rsidRPr="004F0191">
        <w:rPr>
          <w:rFonts w:ascii="Times New Roman" w:hAnsi="Times New Roman"/>
          <w:sz w:val="24"/>
          <w:szCs w:val="24"/>
        </w:rPr>
        <w:t xml:space="preserve">gzamino laikymui </w:t>
      </w:r>
      <w:r w:rsidR="00AE4BD6" w:rsidRPr="004F0191">
        <w:rPr>
          <w:rFonts w:ascii="Times New Roman" w:hAnsi="Times New Roman"/>
          <w:iCs/>
          <w:sz w:val="24"/>
          <w:szCs w:val="24"/>
        </w:rPr>
        <w:t>internetu per elektroninę registracijos sistemą</w:t>
      </w:r>
      <w:r w:rsidR="008C0B1F" w:rsidRPr="004F0191">
        <w:rPr>
          <w:rFonts w:ascii="Times New Roman" w:hAnsi="Times New Roman"/>
          <w:iCs/>
          <w:sz w:val="24"/>
          <w:szCs w:val="24"/>
        </w:rPr>
        <w:t>;</w:t>
      </w:r>
    </w:p>
    <w:p w14:paraId="0784C881" w14:textId="50E0D4EC" w:rsidR="00F918DB" w:rsidRPr="004F0191" w:rsidRDefault="00F918DB" w:rsidP="00F918DB">
      <w:pPr>
        <w:pStyle w:val="ListParagraph"/>
        <w:numPr>
          <w:ilvl w:val="1"/>
          <w:numId w:val="18"/>
        </w:numPr>
        <w:tabs>
          <w:tab w:val="left" w:pos="851"/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F019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užtikrinti, kad registracijos metu būtų įdiegta galimybė pažymėti </w:t>
      </w:r>
      <w:r w:rsidR="00D73FE9" w:rsidRPr="004F019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apie sutikimą dėl </w:t>
      </w:r>
      <w:r w:rsidRPr="004F019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asmens duomen</w:t>
      </w:r>
      <w:r w:rsidR="00EB16B7" w:rsidRPr="004F019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ų tvarkymo </w:t>
      </w:r>
      <w:r w:rsidR="00111D1E" w:rsidRPr="004F019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šalia žymėjimo patalpinant paaiškinimą, </w:t>
      </w:r>
      <w:r w:rsidRPr="004F019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kokiu tikslu bus naudojami ir ka</w:t>
      </w:r>
      <w:r w:rsidR="004E2ED6" w:rsidRPr="004F019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 perduodami</w:t>
      </w:r>
      <w:r w:rsidRPr="004F019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73FE9" w:rsidRPr="004F019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E</w:t>
      </w:r>
      <w:r w:rsidR="00E77732" w:rsidRPr="004F019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gzamino dalyvių </w:t>
      </w:r>
      <w:r w:rsidR="00D73FE9" w:rsidRPr="004F019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asmens </w:t>
      </w:r>
      <w:r w:rsidR="004E2ED6" w:rsidRPr="004F019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duomenys</w:t>
      </w:r>
      <w:r w:rsidRPr="004F019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;</w:t>
      </w:r>
    </w:p>
    <w:p w14:paraId="43594980" w14:textId="77777777" w:rsidR="00AE0867" w:rsidRPr="004F0191" w:rsidRDefault="00AE4BD6" w:rsidP="00AE0867">
      <w:pPr>
        <w:pStyle w:val="ListParagraph"/>
        <w:numPr>
          <w:ilvl w:val="0"/>
          <w:numId w:val="7"/>
        </w:numPr>
        <w:tabs>
          <w:tab w:val="left" w:pos="709"/>
          <w:tab w:val="left" w:pos="851"/>
          <w:tab w:val="left" w:pos="1134"/>
        </w:tabs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F0191">
        <w:rPr>
          <w:rFonts w:ascii="Times New Roman" w:hAnsi="Times New Roman"/>
          <w:sz w:val="24"/>
          <w:szCs w:val="24"/>
        </w:rPr>
        <w:t>Užtikrinti,</w:t>
      </w:r>
      <w:r w:rsidR="003A3FA7" w:rsidRPr="004F0191">
        <w:rPr>
          <w:rFonts w:ascii="Times New Roman" w:hAnsi="Times New Roman"/>
          <w:sz w:val="24"/>
          <w:szCs w:val="24"/>
        </w:rPr>
        <w:t xml:space="preserve"> kad </w:t>
      </w:r>
      <w:r w:rsidRPr="004F0191">
        <w:rPr>
          <w:rFonts w:ascii="Times New Roman" w:hAnsi="Times New Roman"/>
          <w:sz w:val="24"/>
          <w:szCs w:val="24"/>
        </w:rPr>
        <w:t>Perkanči</w:t>
      </w:r>
      <w:r w:rsidR="00DB1A8C" w:rsidRPr="004F0191">
        <w:rPr>
          <w:rFonts w:ascii="Times New Roman" w:hAnsi="Times New Roman"/>
          <w:sz w:val="24"/>
          <w:szCs w:val="24"/>
        </w:rPr>
        <w:t>a</w:t>
      </w:r>
      <w:r w:rsidRPr="004F0191">
        <w:rPr>
          <w:rFonts w:ascii="Times New Roman" w:hAnsi="Times New Roman"/>
          <w:sz w:val="24"/>
          <w:szCs w:val="24"/>
        </w:rPr>
        <w:t>ja</w:t>
      </w:r>
      <w:r w:rsidR="00DB1A8C" w:rsidRPr="004F0191">
        <w:rPr>
          <w:rFonts w:ascii="Times New Roman" w:hAnsi="Times New Roman"/>
          <w:sz w:val="24"/>
          <w:szCs w:val="24"/>
        </w:rPr>
        <w:t>i</w:t>
      </w:r>
      <w:r w:rsidRPr="004F0191">
        <w:rPr>
          <w:rFonts w:ascii="Times New Roman" w:hAnsi="Times New Roman"/>
          <w:sz w:val="24"/>
          <w:szCs w:val="24"/>
        </w:rPr>
        <w:t xml:space="preserve"> organizacijai </w:t>
      </w:r>
      <w:r w:rsidR="003A3FA7" w:rsidRPr="004F0191">
        <w:rPr>
          <w:rFonts w:ascii="Times New Roman" w:hAnsi="Times New Roman"/>
          <w:sz w:val="24"/>
          <w:szCs w:val="24"/>
        </w:rPr>
        <w:t xml:space="preserve">būtų teikiama informacija apie </w:t>
      </w:r>
      <w:r w:rsidR="00202629" w:rsidRPr="004F0191">
        <w:rPr>
          <w:rFonts w:ascii="Times New Roman" w:hAnsi="Times New Roman"/>
          <w:sz w:val="24"/>
          <w:szCs w:val="24"/>
        </w:rPr>
        <w:t>E</w:t>
      </w:r>
      <w:r w:rsidR="003A3FA7" w:rsidRPr="004F0191">
        <w:rPr>
          <w:rFonts w:ascii="Times New Roman" w:hAnsi="Times New Roman"/>
          <w:sz w:val="24"/>
          <w:szCs w:val="24"/>
        </w:rPr>
        <w:t>gzamino dalyvių skaičių</w:t>
      </w:r>
      <w:r w:rsidR="00AE0867" w:rsidRPr="004F0191">
        <w:rPr>
          <w:rFonts w:ascii="Times New Roman" w:hAnsi="Times New Roman"/>
          <w:sz w:val="24"/>
          <w:szCs w:val="24"/>
        </w:rPr>
        <w:t>, Egzamino rezultatus pagal savivaldybes, amžiaus grupes, geriausiai pasirodžiusius dalyvius</w:t>
      </w:r>
      <w:r w:rsidR="003A3FA7" w:rsidRPr="004F0191">
        <w:rPr>
          <w:rFonts w:ascii="Times New Roman" w:hAnsi="Times New Roman"/>
          <w:sz w:val="24"/>
          <w:szCs w:val="24"/>
        </w:rPr>
        <w:t>.</w:t>
      </w:r>
    </w:p>
    <w:p w14:paraId="5485C46C" w14:textId="29D62ADD" w:rsidR="00202629" w:rsidRPr="004F0191" w:rsidRDefault="00AE4BD6" w:rsidP="00AE0867">
      <w:pPr>
        <w:pStyle w:val="ListParagraph"/>
        <w:numPr>
          <w:ilvl w:val="0"/>
          <w:numId w:val="7"/>
        </w:numPr>
        <w:tabs>
          <w:tab w:val="left" w:pos="709"/>
          <w:tab w:val="left" w:pos="851"/>
          <w:tab w:val="left" w:pos="1134"/>
        </w:tabs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F0191">
        <w:rPr>
          <w:rFonts w:ascii="Times New Roman" w:hAnsi="Times New Roman"/>
          <w:sz w:val="24"/>
          <w:szCs w:val="24"/>
        </w:rPr>
        <w:t xml:space="preserve">Užtikrinti, kad būtų </w:t>
      </w:r>
      <w:r w:rsidR="005D1B26" w:rsidRPr="004F0191">
        <w:rPr>
          <w:rFonts w:ascii="Times New Roman" w:hAnsi="Times New Roman"/>
          <w:sz w:val="24"/>
          <w:szCs w:val="24"/>
        </w:rPr>
        <w:t xml:space="preserve">sudaryta galimybė </w:t>
      </w:r>
      <w:r w:rsidR="00202629" w:rsidRPr="004F0191">
        <w:rPr>
          <w:rFonts w:ascii="Times New Roman" w:hAnsi="Times New Roman"/>
          <w:sz w:val="24"/>
          <w:szCs w:val="24"/>
        </w:rPr>
        <w:t>E</w:t>
      </w:r>
      <w:r w:rsidR="005D1B26" w:rsidRPr="004F0191">
        <w:rPr>
          <w:rFonts w:ascii="Times New Roman" w:hAnsi="Times New Roman"/>
          <w:sz w:val="24"/>
          <w:szCs w:val="24"/>
        </w:rPr>
        <w:t>gzaminą</w:t>
      </w:r>
      <w:r w:rsidRPr="004F0191">
        <w:rPr>
          <w:rFonts w:ascii="Times New Roman" w:hAnsi="Times New Roman"/>
          <w:sz w:val="24"/>
          <w:szCs w:val="24"/>
        </w:rPr>
        <w:t xml:space="preserve"> laikyti viename iš Lietuvos internetinių naujienų portalų</w:t>
      </w:r>
      <w:r w:rsidR="00202629" w:rsidRPr="004F0191">
        <w:rPr>
          <w:rFonts w:ascii="Times New Roman" w:hAnsi="Times New Roman"/>
          <w:sz w:val="24"/>
          <w:szCs w:val="24"/>
        </w:rPr>
        <w:t>, kurio vidutinis dienos realių vartotojų skaičius per 202</w:t>
      </w:r>
      <w:r w:rsidR="00AE0867" w:rsidRPr="004F0191">
        <w:rPr>
          <w:rFonts w:ascii="Times New Roman" w:hAnsi="Times New Roman"/>
          <w:sz w:val="24"/>
          <w:szCs w:val="24"/>
        </w:rPr>
        <w:t>1</w:t>
      </w:r>
      <w:r w:rsidR="00202629" w:rsidRPr="004F0191">
        <w:rPr>
          <w:rFonts w:ascii="Times New Roman" w:hAnsi="Times New Roman"/>
          <w:sz w:val="24"/>
          <w:szCs w:val="24"/>
        </w:rPr>
        <w:t xml:space="preserve"> m. </w:t>
      </w:r>
      <w:r w:rsidR="00AE0867" w:rsidRPr="004F0191">
        <w:rPr>
          <w:rFonts w:ascii="Times New Roman" w:hAnsi="Times New Roman"/>
          <w:sz w:val="24"/>
          <w:szCs w:val="24"/>
        </w:rPr>
        <w:t>saus</w:t>
      </w:r>
      <w:r w:rsidR="00202629" w:rsidRPr="004F0191">
        <w:rPr>
          <w:rFonts w:ascii="Times New Roman" w:hAnsi="Times New Roman"/>
          <w:sz w:val="24"/>
          <w:szCs w:val="24"/>
        </w:rPr>
        <w:t>io mėn. buvo ne mažiau kaip 700 000  (www.gemius.lt).</w:t>
      </w:r>
    </w:p>
    <w:p w14:paraId="6AE956DC" w14:textId="5344F4AC" w:rsidR="00AD00C4" w:rsidRPr="004F0191" w:rsidRDefault="00202629" w:rsidP="003C46E1">
      <w:pPr>
        <w:pStyle w:val="ListParagraph"/>
        <w:numPr>
          <w:ilvl w:val="0"/>
          <w:numId w:val="7"/>
        </w:numPr>
        <w:tabs>
          <w:tab w:val="left" w:pos="709"/>
          <w:tab w:val="left" w:pos="851"/>
          <w:tab w:val="left" w:pos="1134"/>
        </w:tabs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F0191">
        <w:rPr>
          <w:rFonts w:ascii="Times New Roman" w:hAnsi="Times New Roman"/>
          <w:sz w:val="24"/>
          <w:szCs w:val="24"/>
        </w:rPr>
        <w:t xml:space="preserve">Užtikrinti </w:t>
      </w:r>
      <w:r w:rsidR="005D1B26" w:rsidRPr="004F0191">
        <w:rPr>
          <w:rFonts w:ascii="Times New Roman" w:hAnsi="Times New Roman"/>
          <w:sz w:val="24"/>
          <w:szCs w:val="24"/>
        </w:rPr>
        <w:t>galimyb</w:t>
      </w:r>
      <w:r w:rsidRPr="004F0191">
        <w:rPr>
          <w:rFonts w:ascii="Times New Roman" w:hAnsi="Times New Roman"/>
          <w:sz w:val="24"/>
          <w:szCs w:val="24"/>
        </w:rPr>
        <w:t>ę</w:t>
      </w:r>
      <w:r w:rsidR="005D1B26" w:rsidRPr="004F0191">
        <w:rPr>
          <w:rFonts w:ascii="Times New Roman" w:hAnsi="Times New Roman"/>
          <w:sz w:val="24"/>
          <w:szCs w:val="24"/>
        </w:rPr>
        <w:t xml:space="preserve"> </w:t>
      </w:r>
      <w:r w:rsidRPr="004F0191">
        <w:rPr>
          <w:rFonts w:ascii="Times New Roman" w:hAnsi="Times New Roman"/>
          <w:sz w:val="24"/>
          <w:szCs w:val="24"/>
        </w:rPr>
        <w:t>E</w:t>
      </w:r>
      <w:r w:rsidR="005D1B26" w:rsidRPr="004F0191">
        <w:rPr>
          <w:rFonts w:ascii="Times New Roman" w:hAnsi="Times New Roman"/>
          <w:sz w:val="24"/>
          <w:szCs w:val="24"/>
        </w:rPr>
        <w:t>gzamino užduotis atlikti ir mobiliuose telefonuose</w:t>
      </w:r>
      <w:r w:rsidR="00AE4BD6" w:rsidRPr="004F0191">
        <w:rPr>
          <w:rFonts w:ascii="Times New Roman" w:hAnsi="Times New Roman"/>
          <w:sz w:val="24"/>
          <w:szCs w:val="24"/>
        </w:rPr>
        <w:t>.</w:t>
      </w:r>
    </w:p>
    <w:p w14:paraId="176B406E" w14:textId="7CF6C834" w:rsidR="00AE0867" w:rsidRPr="004F0191" w:rsidRDefault="00AE0867" w:rsidP="003C46E1">
      <w:pPr>
        <w:pStyle w:val="ListParagraph"/>
        <w:numPr>
          <w:ilvl w:val="0"/>
          <w:numId w:val="7"/>
        </w:numPr>
        <w:tabs>
          <w:tab w:val="left" w:pos="709"/>
          <w:tab w:val="left" w:pos="851"/>
          <w:tab w:val="left" w:pos="1134"/>
        </w:tabs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F0191">
        <w:rPr>
          <w:rFonts w:ascii="Times New Roman" w:hAnsi="Times New Roman"/>
          <w:sz w:val="24"/>
          <w:szCs w:val="24"/>
        </w:rPr>
        <w:t>Sukurti mokytojų zoną, kuri leistų mokytojams „pridėti“ mokinius ir stebėti jų rezultatus bei statistikos modulį, kuris realiuoju laiku leistų stebėti Egzamino statistiką.</w:t>
      </w:r>
    </w:p>
    <w:p w14:paraId="6A9C1993" w14:textId="05FBF681" w:rsidR="00464373" w:rsidRPr="004F0191" w:rsidRDefault="0004779A" w:rsidP="003C46E1">
      <w:pPr>
        <w:pStyle w:val="ListParagraph"/>
        <w:numPr>
          <w:ilvl w:val="0"/>
          <w:numId w:val="7"/>
        </w:numPr>
        <w:tabs>
          <w:tab w:val="left" w:pos="459"/>
          <w:tab w:val="left" w:pos="601"/>
          <w:tab w:val="left" w:pos="851"/>
        </w:tabs>
        <w:ind w:firstLine="491"/>
        <w:contextualSpacing/>
        <w:jc w:val="both"/>
        <w:rPr>
          <w:rFonts w:ascii="Times New Roman" w:hAnsi="Times New Roman"/>
          <w:sz w:val="24"/>
          <w:szCs w:val="24"/>
        </w:rPr>
      </w:pPr>
      <w:r w:rsidRPr="004F0191">
        <w:rPr>
          <w:rFonts w:ascii="Times New Roman" w:hAnsi="Times New Roman"/>
          <w:sz w:val="24"/>
          <w:szCs w:val="24"/>
        </w:rPr>
        <w:t>Egzamino struktūra</w:t>
      </w:r>
      <w:r w:rsidR="00464373" w:rsidRPr="004F0191">
        <w:rPr>
          <w:rFonts w:ascii="Times New Roman" w:hAnsi="Times New Roman"/>
          <w:sz w:val="24"/>
          <w:szCs w:val="24"/>
        </w:rPr>
        <w:t>:</w:t>
      </w:r>
      <w:r w:rsidR="00464373" w:rsidRPr="004F019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89548E7" w14:textId="371D386E" w:rsidR="002D6252" w:rsidRPr="004F0191" w:rsidRDefault="009925D2" w:rsidP="003C46E1">
      <w:pPr>
        <w:pStyle w:val="ListParagraph"/>
        <w:numPr>
          <w:ilvl w:val="1"/>
          <w:numId w:val="7"/>
        </w:numPr>
        <w:tabs>
          <w:tab w:val="left" w:pos="459"/>
          <w:tab w:val="left" w:pos="601"/>
          <w:tab w:val="left" w:pos="851"/>
        </w:tabs>
        <w:ind w:left="709" w:firstLine="142"/>
        <w:contextualSpacing/>
        <w:jc w:val="both"/>
        <w:rPr>
          <w:rFonts w:ascii="Times New Roman" w:hAnsi="Times New Roman"/>
          <w:sz w:val="24"/>
          <w:szCs w:val="24"/>
        </w:rPr>
      </w:pPr>
      <w:r w:rsidRPr="004F0191">
        <w:rPr>
          <w:rFonts w:ascii="Times New Roman" w:hAnsi="Times New Roman"/>
          <w:sz w:val="24"/>
          <w:szCs w:val="24"/>
        </w:rPr>
        <w:t xml:space="preserve"> </w:t>
      </w:r>
      <w:r w:rsidR="00202629" w:rsidRPr="004F0191">
        <w:rPr>
          <w:rFonts w:ascii="Times New Roman" w:hAnsi="Times New Roman"/>
          <w:sz w:val="24"/>
          <w:szCs w:val="24"/>
        </w:rPr>
        <w:t>E</w:t>
      </w:r>
      <w:r w:rsidR="008C0B1F" w:rsidRPr="004F0191">
        <w:rPr>
          <w:rFonts w:ascii="Times New Roman" w:hAnsi="Times New Roman"/>
          <w:sz w:val="24"/>
          <w:szCs w:val="24"/>
        </w:rPr>
        <w:t xml:space="preserve">gzaminas </w:t>
      </w:r>
      <w:r w:rsidR="00464373" w:rsidRPr="004F0191">
        <w:rPr>
          <w:rFonts w:ascii="Times New Roman" w:hAnsi="Times New Roman"/>
          <w:sz w:val="24"/>
          <w:szCs w:val="24"/>
        </w:rPr>
        <w:t>vyksta internetu:</w:t>
      </w:r>
    </w:p>
    <w:p w14:paraId="70CBBAB5" w14:textId="3AA783DA" w:rsidR="00273FE7" w:rsidRPr="004F0191" w:rsidRDefault="00202629" w:rsidP="003C46E1">
      <w:pPr>
        <w:pStyle w:val="ListParagraph"/>
        <w:numPr>
          <w:ilvl w:val="2"/>
          <w:numId w:val="7"/>
        </w:numPr>
        <w:tabs>
          <w:tab w:val="left" w:pos="459"/>
          <w:tab w:val="left" w:pos="601"/>
          <w:tab w:val="left" w:pos="851"/>
          <w:tab w:val="left" w:pos="1560"/>
          <w:tab w:val="left" w:pos="1985"/>
        </w:tabs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F0191">
        <w:rPr>
          <w:rFonts w:ascii="Times New Roman" w:hAnsi="Times New Roman"/>
          <w:sz w:val="24"/>
          <w:szCs w:val="24"/>
        </w:rPr>
        <w:t>E</w:t>
      </w:r>
      <w:r w:rsidR="005E2B75" w:rsidRPr="004F0191">
        <w:rPr>
          <w:rFonts w:ascii="Times New Roman" w:hAnsi="Times New Roman"/>
          <w:sz w:val="24"/>
          <w:szCs w:val="24"/>
        </w:rPr>
        <w:t>gzamino užduo</w:t>
      </w:r>
      <w:r w:rsidR="00415235" w:rsidRPr="004F0191">
        <w:rPr>
          <w:rFonts w:ascii="Times New Roman" w:hAnsi="Times New Roman"/>
          <w:sz w:val="24"/>
          <w:szCs w:val="24"/>
        </w:rPr>
        <w:t>čių</w:t>
      </w:r>
      <w:r w:rsidR="005E2B75" w:rsidRPr="004F0191">
        <w:rPr>
          <w:rFonts w:ascii="Times New Roman" w:hAnsi="Times New Roman"/>
          <w:sz w:val="24"/>
          <w:szCs w:val="24"/>
        </w:rPr>
        <w:t xml:space="preserve"> sprendimui </w:t>
      </w:r>
      <w:r w:rsidRPr="004F0191">
        <w:rPr>
          <w:rFonts w:ascii="Times New Roman" w:hAnsi="Times New Roman"/>
          <w:sz w:val="24"/>
          <w:szCs w:val="24"/>
        </w:rPr>
        <w:t>numatomos</w:t>
      </w:r>
      <w:r w:rsidR="005E2B75" w:rsidRPr="004F0191">
        <w:rPr>
          <w:rFonts w:ascii="Times New Roman" w:hAnsi="Times New Roman"/>
          <w:sz w:val="24"/>
          <w:szCs w:val="24"/>
        </w:rPr>
        <w:t xml:space="preserve"> 45 min.</w:t>
      </w:r>
      <w:r w:rsidR="008C0B1F" w:rsidRPr="004F0191">
        <w:rPr>
          <w:rFonts w:ascii="Times New Roman" w:hAnsi="Times New Roman"/>
          <w:sz w:val="24"/>
          <w:szCs w:val="24"/>
        </w:rPr>
        <w:t>;</w:t>
      </w:r>
    </w:p>
    <w:p w14:paraId="1D361CFC" w14:textId="2C50BBF7" w:rsidR="00751B93" w:rsidRPr="004F0191" w:rsidRDefault="00D35793" w:rsidP="003C46E1">
      <w:pPr>
        <w:pStyle w:val="ListParagraph"/>
        <w:numPr>
          <w:ilvl w:val="2"/>
          <w:numId w:val="7"/>
        </w:numPr>
        <w:tabs>
          <w:tab w:val="left" w:pos="459"/>
          <w:tab w:val="left" w:pos="601"/>
          <w:tab w:val="left" w:pos="1418"/>
          <w:tab w:val="left" w:pos="1560"/>
          <w:tab w:val="left" w:pos="1985"/>
        </w:tabs>
        <w:ind w:left="0"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F0191">
        <w:rPr>
          <w:rFonts w:ascii="Times New Roman" w:eastAsia="Times New Roman" w:hAnsi="Times New Roman"/>
          <w:sz w:val="24"/>
          <w:szCs w:val="24"/>
        </w:rPr>
        <w:t xml:space="preserve"> </w:t>
      </w:r>
      <w:r w:rsidR="00C360C9" w:rsidRPr="004F0191">
        <w:rPr>
          <w:rFonts w:ascii="Times New Roman" w:eastAsia="Times New Roman" w:hAnsi="Times New Roman"/>
          <w:sz w:val="24"/>
          <w:szCs w:val="24"/>
        </w:rPr>
        <w:t xml:space="preserve"> </w:t>
      </w:r>
      <w:r w:rsidR="00032FA5" w:rsidRPr="004F0191">
        <w:rPr>
          <w:rFonts w:ascii="Times New Roman" w:eastAsia="Times New Roman" w:hAnsi="Times New Roman"/>
          <w:sz w:val="24"/>
          <w:szCs w:val="24"/>
        </w:rPr>
        <w:t>geriausiai Egzaminą išlaikę</w:t>
      </w:r>
      <w:r w:rsidR="00C360C9" w:rsidRPr="004F0191">
        <w:rPr>
          <w:rFonts w:ascii="Times New Roman" w:eastAsia="Times New Roman" w:hAnsi="Times New Roman"/>
          <w:sz w:val="24"/>
          <w:szCs w:val="24"/>
        </w:rPr>
        <w:t xml:space="preserve"> dalyviai</w:t>
      </w:r>
      <w:r w:rsidR="00032FA5" w:rsidRPr="004F0191">
        <w:rPr>
          <w:rFonts w:ascii="Times New Roman" w:eastAsia="Times New Roman" w:hAnsi="Times New Roman"/>
          <w:sz w:val="24"/>
          <w:szCs w:val="24"/>
        </w:rPr>
        <w:t xml:space="preserve"> apdovanojami</w:t>
      </w:r>
      <w:r w:rsidR="00C360C9" w:rsidRPr="004F0191">
        <w:rPr>
          <w:rFonts w:ascii="Times New Roman" w:eastAsia="Times New Roman" w:hAnsi="Times New Roman"/>
          <w:sz w:val="24"/>
          <w:szCs w:val="24"/>
        </w:rPr>
        <w:t xml:space="preserve"> trijų lygių</w:t>
      </w:r>
      <w:r w:rsidR="00717C63">
        <w:rPr>
          <w:rFonts w:ascii="Times New Roman" w:eastAsia="Times New Roman" w:hAnsi="Times New Roman"/>
          <w:sz w:val="24"/>
          <w:szCs w:val="24"/>
        </w:rPr>
        <w:t xml:space="preserve"> </w:t>
      </w:r>
      <w:r w:rsidR="00717C63" w:rsidRPr="005E06EC">
        <w:rPr>
          <w:rFonts w:ascii="Times New Roman" w:eastAsia="Times New Roman" w:hAnsi="Times New Roman"/>
          <w:sz w:val="24"/>
          <w:szCs w:val="24"/>
        </w:rPr>
        <w:t>el.</w:t>
      </w:r>
      <w:r w:rsidR="005E06EC">
        <w:rPr>
          <w:rFonts w:ascii="Times New Roman" w:eastAsia="Times New Roman" w:hAnsi="Times New Roman"/>
          <w:sz w:val="24"/>
          <w:szCs w:val="24"/>
        </w:rPr>
        <w:t xml:space="preserve"> </w:t>
      </w:r>
      <w:r w:rsidR="00717C63" w:rsidRPr="005E06EC">
        <w:rPr>
          <w:rFonts w:ascii="Times New Roman" w:eastAsia="Times New Roman" w:hAnsi="Times New Roman"/>
          <w:sz w:val="24"/>
          <w:szCs w:val="24"/>
        </w:rPr>
        <w:t>formato</w:t>
      </w:r>
      <w:r w:rsidR="00C360C9" w:rsidRPr="005E06EC">
        <w:rPr>
          <w:rFonts w:ascii="Times New Roman" w:eastAsia="Times New Roman" w:hAnsi="Times New Roman"/>
          <w:sz w:val="24"/>
          <w:szCs w:val="24"/>
        </w:rPr>
        <w:t xml:space="preserve"> </w:t>
      </w:r>
      <w:r w:rsidR="00C360C9" w:rsidRPr="004F0191">
        <w:rPr>
          <w:rFonts w:ascii="Times New Roman" w:eastAsia="Times New Roman" w:hAnsi="Times New Roman"/>
          <w:sz w:val="24"/>
          <w:szCs w:val="24"/>
        </w:rPr>
        <w:t>diplomais</w:t>
      </w:r>
      <w:r w:rsidR="00032FA5" w:rsidRPr="004F0191">
        <w:rPr>
          <w:rFonts w:ascii="Times New Roman" w:eastAsia="Times New Roman" w:hAnsi="Times New Roman"/>
          <w:sz w:val="24"/>
          <w:szCs w:val="24"/>
        </w:rPr>
        <w:t xml:space="preserve"> atsižvelgiant į teisingai atsakytų klausimų skaičių</w:t>
      </w:r>
      <w:r w:rsidR="00D234A8" w:rsidRPr="004F0191">
        <w:rPr>
          <w:rFonts w:ascii="Times New Roman" w:eastAsia="Times New Roman" w:hAnsi="Times New Roman"/>
          <w:sz w:val="24"/>
          <w:szCs w:val="24"/>
        </w:rPr>
        <w:t>.</w:t>
      </w:r>
    </w:p>
    <w:p w14:paraId="029E4CFC" w14:textId="5A80BA95" w:rsidR="00273FE7" w:rsidRPr="004F0191" w:rsidRDefault="00273FE7" w:rsidP="00415235">
      <w:pPr>
        <w:pStyle w:val="ListParagraph"/>
        <w:tabs>
          <w:tab w:val="left" w:pos="459"/>
          <w:tab w:val="left" w:pos="601"/>
          <w:tab w:val="left" w:pos="1418"/>
          <w:tab w:val="left" w:pos="1560"/>
          <w:tab w:val="left" w:pos="1985"/>
        </w:tabs>
        <w:ind w:left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13DBA6F6" w14:textId="0A9F08BF" w:rsidR="00C13B21" w:rsidRPr="004F0191" w:rsidRDefault="00BC6144" w:rsidP="003C46E1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4F0191">
        <w:rPr>
          <w:rFonts w:ascii="Times New Roman" w:hAnsi="Times New Roman"/>
          <w:b/>
          <w:sz w:val="24"/>
          <w:szCs w:val="24"/>
        </w:rPr>
        <w:t>Informacinė kampanija</w:t>
      </w:r>
      <w:r w:rsidR="00273FE7" w:rsidRPr="004F0191">
        <w:rPr>
          <w:rFonts w:ascii="Times New Roman" w:hAnsi="Times New Roman"/>
          <w:b/>
          <w:sz w:val="24"/>
          <w:szCs w:val="24"/>
        </w:rPr>
        <w:t>:</w:t>
      </w:r>
    </w:p>
    <w:p w14:paraId="121F3865" w14:textId="77777777" w:rsidR="00BC6144" w:rsidRPr="004F0191" w:rsidRDefault="00BC6144" w:rsidP="00273FE7">
      <w:pPr>
        <w:spacing w:after="0" w:line="240" w:lineRule="auto"/>
        <w:ind w:firstLine="731"/>
        <w:contextualSpacing/>
        <w:rPr>
          <w:rFonts w:ascii="Times New Roman" w:hAnsi="Times New Roman"/>
          <w:b/>
          <w:sz w:val="24"/>
          <w:szCs w:val="24"/>
        </w:rPr>
      </w:pPr>
    </w:p>
    <w:p w14:paraId="6226499A" w14:textId="03CDA071" w:rsidR="00BC6144" w:rsidRPr="004F0191" w:rsidRDefault="00273FE7" w:rsidP="004F0191">
      <w:pPr>
        <w:pStyle w:val="ListParagraph"/>
        <w:numPr>
          <w:ilvl w:val="0"/>
          <w:numId w:val="7"/>
        </w:numPr>
        <w:tabs>
          <w:tab w:val="left" w:pos="459"/>
          <w:tab w:val="left" w:pos="810"/>
          <w:tab w:val="left" w:pos="1170"/>
        </w:tabs>
        <w:ind w:left="0" w:firstLine="900"/>
        <w:contextualSpacing/>
        <w:jc w:val="both"/>
        <w:rPr>
          <w:rFonts w:ascii="Times New Roman" w:hAnsi="Times New Roman"/>
          <w:sz w:val="24"/>
          <w:szCs w:val="24"/>
        </w:rPr>
      </w:pPr>
      <w:r w:rsidRPr="004F0191">
        <w:rPr>
          <w:rFonts w:ascii="Times New Roman" w:hAnsi="Times New Roman"/>
          <w:sz w:val="24"/>
          <w:szCs w:val="24"/>
        </w:rPr>
        <w:t xml:space="preserve">Užtikrinti, kad būtų suorganizuota informacinė kampanija, per kurią visuomenė būtų informuojama apie numatomą </w:t>
      </w:r>
      <w:r w:rsidR="00032FA5" w:rsidRPr="004F0191">
        <w:rPr>
          <w:rFonts w:ascii="Times New Roman" w:hAnsi="Times New Roman"/>
          <w:sz w:val="24"/>
          <w:szCs w:val="24"/>
        </w:rPr>
        <w:t>E</w:t>
      </w:r>
      <w:r w:rsidRPr="004F0191">
        <w:rPr>
          <w:rFonts w:ascii="Times New Roman" w:hAnsi="Times New Roman"/>
          <w:sz w:val="24"/>
          <w:szCs w:val="24"/>
        </w:rPr>
        <w:t>gzaminą ir jo eigą</w:t>
      </w:r>
      <w:r w:rsidR="00BC6144" w:rsidRPr="004F0191">
        <w:rPr>
          <w:rFonts w:ascii="Times New Roman" w:hAnsi="Times New Roman"/>
          <w:sz w:val="24"/>
          <w:szCs w:val="24"/>
        </w:rPr>
        <w:t>:</w:t>
      </w:r>
    </w:p>
    <w:p w14:paraId="72C49A11" w14:textId="1634DFC1" w:rsidR="009925D2" w:rsidRPr="004F0191" w:rsidRDefault="009925D2" w:rsidP="004F0191">
      <w:pPr>
        <w:pStyle w:val="ListParagraph"/>
        <w:numPr>
          <w:ilvl w:val="1"/>
          <w:numId w:val="7"/>
        </w:numPr>
        <w:tabs>
          <w:tab w:val="left" w:pos="459"/>
        </w:tabs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F0191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8C0B1F" w:rsidRPr="004F0191">
        <w:rPr>
          <w:rFonts w:ascii="Times New Roman" w:hAnsi="Times New Roman"/>
          <w:sz w:val="24"/>
          <w:szCs w:val="24"/>
        </w:rPr>
        <w:t xml:space="preserve">informacinė </w:t>
      </w:r>
      <w:r w:rsidR="00273FE7" w:rsidRPr="004F0191">
        <w:rPr>
          <w:rFonts w:ascii="Times New Roman" w:hAnsi="Times New Roman"/>
          <w:sz w:val="24"/>
          <w:szCs w:val="24"/>
        </w:rPr>
        <w:t xml:space="preserve">kampanija turi prasidėti ne vėliau kaip prieš </w:t>
      </w:r>
      <w:r w:rsidR="009A4704" w:rsidRPr="004F0191">
        <w:rPr>
          <w:rFonts w:ascii="Times New Roman" w:hAnsi="Times New Roman"/>
          <w:sz w:val="24"/>
          <w:szCs w:val="24"/>
        </w:rPr>
        <w:t>2</w:t>
      </w:r>
      <w:r w:rsidR="00E86CEE" w:rsidRPr="004F0191">
        <w:rPr>
          <w:rFonts w:ascii="Times New Roman" w:hAnsi="Times New Roman"/>
          <w:sz w:val="24"/>
          <w:szCs w:val="24"/>
        </w:rPr>
        <w:t>8</w:t>
      </w:r>
      <w:r w:rsidR="00273FE7" w:rsidRPr="004F0191">
        <w:rPr>
          <w:rFonts w:ascii="Times New Roman" w:hAnsi="Times New Roman"/>
          <w:sz w:val="24"/>
          <w:szCs w:val="24"/>
        </w:rPr>
        <w:t xml:space="preserve"> kalendorin</w:t>
      </w:r>
      <w:r w:rsidR="00032FA5" w:rsidRPr="004F0191">
        <w:rPr>
          <w:rFonts w:ascii="Times New Roman" w:hAnsi="Times New Roman"/>
          <w:sz w:val="24"/>
          <w:szCs w:val="24"/>
        </w:rPr>
        <w:t>es</w:t>
      </w:r>
      <w:r w:rsidR="00273FE7" w:rsidRPr="004F0191">
        <w:rPr>
          <w:rFonts w:ascii="Times New Roman" w:hAnsi="Times New Roman"/>
          <w:sz w:val="24"/>
          <w:szCs w:val="24"/>
        </w:rPr>
        <w:t xml:space="preserve"> d</w:t>
      </w:r>
      <w:r w:rsidR="005558A6" w:rsidRPr="004F0191">
        <w:rPr>
          <w:rFonts w:ascii="Times New Roman" w:hAnsi="Times New Roman"/>
          <w:sz w:val="24"/>
          <w:szCs w:val="24"/>
        </w:rPr>
        <w:t>ien</w:t>
      </w:r>
      <w:r w:rsidR="00032FA5" w:rsidRPr="004F0191">
        <w:rPr>
          <w:rFonts w:ascii="Times New Roman" w:hAnsi="Times New Roman"/>
          <w:sz w:val="24"/>
          <w:szCs w:val="24"/>
        </w:rPr>
        <w:t>as</w:t>
      </w:r>
      <w:r w:rsidR="005558A6" w:rsidRPr="004F0191">
        <w:rPr>
          <w:rFonts w:ascii="Times New Roman" w:hAnsi="Times New Roman"/>
          <w:sz w:val="24"/>
          <w:szCs w:val="24"/>
        </w:rPr>
        <w:t xml:space="preserve"> iki </w:t>
      </w:r>
      <w:r w:rsidR="00032FA5" w:rsidRPr="004F0191">
        <w:rPr>
          <w:rFonts w:ascii="Times New Roman" w:hAnsi="Times New Roman"/>
          <w:sz w:val="24"/>
          <w:szCs w:val="24"/>
        </w:rPr>
        <w:t>E</w:t>
      </w:r>
      <w:r w:rsidR="005558A6" w:rsidRPr="004F0191">
        <w:rPr>
          <w:rFonts w:ascii="Times New Roman" w:hAnsi="Times New Roman"/>
          <w:sz w:val="24"/>
          <w:szCs w:val="24"/>
        </w:rPr>
        <w:t xml:space="preserve">gzamino </w:t>
      </w:r>
      <w:r w:rsidR="00273FE7" w:rsidRPr="004F0191">
        <w:rPr>
          <w:rFonts w:ascii="Times New Roman" w:hAnsi="Times New Roman"/>
          <w:sz w:val="24"/>
          <w:szCs w:val="24"/>
        </w:rPr>
        <w:t xml:space="preserve">pradžios ir turi vykti viso </w:t>
      </w:r>
      <w:r w:rsidR="00032FA5" w:rsidRPr="004F0191">
        <w:rPr>
          <w:rFonts w:ascii="Times New Roman" w:hAnsi="Times New Roman"/>
          <w:sz w:val="24"/>
          <w:szCs w:val="24"/>
        </w:rPr>
        <w:t>E</w:t>
      </w:r>
      <w:r w:rsidR="00273FE7" w:rsidRPr="004F0191">
        <w:rPr>
          <w:rFonts w:ascii="Times New Roman" w:hAnsi="Times New Roman"/>
          <w:sz w:val="24"/>
          <w:szCs w:val="24"/>
        </w:rPr>
        <w:t>gzamino organizavimo ir vykdymo laikotarpiu</w:t>
      </w:r>
      <w:r w:rsidR="008C0B1F" w:rsidRPr="004F0191">
        <w:rPr>
          <w:rFonts w:ascii="Times New Roman" w:hAnsi="Times New Roman"/>
          <w:sz w:val="24"/>
          <w:szCs w:val="24"/>
        </w:rPr>
        <w:t>;</w:t>
      </w:r>
    </w:p>
    <w:p w14:paraId="269865E9" w14:textId="61A5BB3F" w:rsidR="00273FE7" w:rsidRPr="004F0191" w:rsidRDefault="009925D2" w:rsidP="004F0191">
      <w:pPr>
        <w:pStyle w:val="ListParagraph"/>
        <w:numPr>
          <w:ilvl w:val="1"/>
          <w:numId w:val="7"/>
        </w:numPr>
        <w:tabs>
          <w:tab w:val="left" w:pos="459"/>
        </w:tabs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F0191">
        <w:rPr>
          <w:rFonts w:ascii="Times New Roman" w:hAnsi="Times New Roman"/>
          <w:sz w:val="24"/>
          <w:szCs w:val="24"/>
        </w:rPr>
        <w:t xml:space="preserve"> </w:t>
      </w:r>
      <w:r w:rsidR="008C0B1F" w:rsidRPr="004F0191">
        <w:rPr>
          <w:rFonts w:ascii="Times New Roman" w:hAnsi="Times New Roman"/>
          <w:sz w:val="24"/>
          <w:szCs w:val="24"/>
        </w:rPr>
        <w:t xml:space="preserve">visos </w:t>
      </w:r>
      <w:r w:rsidR="00273FE7" w:rsidRPr="004F0191">
        <w:rPr>
          <w:rFonts w:ascii="Times New Roman" w:hAnsi="Times New Roman"/>
          <w:sz w:val="24"/>
          <w:szCs w:val="24"/>
        </w:rPr>
        <w:t>informacinės kampanijos metu turi būti naudojami Perkanči</w:t>
      </w:r>
      <w:r w:rsidR="00BC6144" w:rsidRPr="004F0191">
        <w:rPr>
          <w:rFonts w:ascii="Times New Roman" w:hAnsi="Times New Roman"/>
          <w:sz w:val="24"/>
          <w:szCs w:val="24"/>
        </w:rPr>
        <w:t>osios</w:t>
      </w:r>
      <w:r w:rsidR="00273FE7" w:rsidRPr="004F0191">
        <w:rPr>
          <w:rFonts w:ascii="Times New Roman" w:hAnsi="Times New Roman"/>
          <w:sz w:val="24"/>
          <w:szCs w:val="24"/>
        </w:rPr>
        <w:t xml:space="preserve"> organizacijos</w:t>
      </w:r>
      <w:r w:rsidR="00472CBE" w:rsidRPr="004F0191">
        <w:rPr>
          <w:rFonts w:ascii="Times New Roman" w:hAnsi="Times New Roman"/>
          <w:sz w:val="24"/>
          <w:szCs w:val="24"/>
        </w:rPr>
        <w:t>,</w:t>
      </w:r>
      <w:r w:rsidR="002B6196" w:rsidRPr="004F0191">
        <w:rPr>
          <w:rFonts w:ascii="Times New Roman" w:hAnsi="Times New Roman"/>
          <w:sz w:val="24"/>
          <w:szCs w:val="24"/>
        </w:rPr>
        <w:t xml:space="preserve"> </w:t>
      </w:r>
      <w:r w:rsidR="00472CBE" w:rsidRPr="004F0191">
        <w:rPr>
          <w:rFonts w:ascii="Times New Roman" w:hAnsi="Times New Roman"/>
          <w:sz w:val="24"/>
          <w:szCs w:val="24"/>
        </w:rPr>
        <w:t xml:space="preserve">jos </w:t>
      </w:r>
      <w:r w:rsidR="004F0191">
        <w:rPr>
          <w:rFonts w:ascii="Times New Roman" w:hAnsi="Times New Roman"/>
          <w:sz w:val="24"/>
          <w:szCs w:val="24"/>
        </w:rPr>
        <w:t>p</w:t>
      </w:r>
      <w:r w:rsidR="00472CBE" w:rsidRPr="004F0191">
        <w:rPr>
          <w:rFonts w:ascii="Times New Roman" w:hAnsi="Times New Roman"/>
          <w:sz w:val="24"/>
          <w:szCs w:val="24"/>
        </w:rPr>
        <w:t>artnerių</w:t>
      </w:r>
      <w:r w:rsidR="004F0191">
        <w:rPr>
          <w:rFonts w:ascii="Times New Roman" w:hAnsi="Times New Roman"/>
          <w:sz w:val="24"/>
          <w:szCs w:val="24"/>
        </w:rPr>
        <w:t xml:space="preserve"> (atliekų tvarkymo centrų), rėmėjų</w:t>
      </w:r>
      <w:r w:rsidR="00472CBE" w:rsidRPr="004F0191">
        <w:rPr>
          <w:rFonts w:ascii="Times New Roman" w:hAnsi="Times New Roman"/>
          <w:sz w:val="24"/>
          <w:szCs w:val="24"/>
        </w:rPr>
        <w:t xml:space="preserve"> </w:t>
      </w:r>
      <w:r w:rsidR="00BC6144" w:rsidRPr="004F0191">
        <w:rPr>
          <w:rFonts w:ascii="Times New Roman" w:hAnsi="Times New Roman"/>
          <w:sz w:val="24"/>
          <w:szCs w:val="24"/>
        </w:rPr>
        <w:t>ir „Atliekų kultūra“</w:t>
      </w:r>
      <w:r w:rsidR="0069620C" w:rsidRPr="004F0191">
        <w:rPr>
          <w:rFonts w:ascii="Times New Roman" w:hAnsi="Times New Roman"/>
          <w:sz w:val="24"/>
          <w:szCs w:val="24"/>
        </w:rPr>
        <w:t xml:space="preserve"> </w:t>
      </w:r>
      <w:r w:rsidR="00BC6144" w:rsidRPr="004F0191">
        <w:rPr>
          <w:rFonts w:ascii="Times New Roman" w:hAnsi="Times New Roman"/>
          <w:sz w:val="24"/>
          <w:szCs w:val="24"/>
        </w:rPr>
        <w:t>logotipai</w:t>
      </w:r>
      <w:r w:rsidR="008C0B1F" w:rsidRPr="004F0191">
        <w:rPr>
          <w:rFonts w:ascii="Times New Roman" w:hAnsi="Times New Roman"/>
          <w:sz w:val="24"/>
          <w:szCs w:val="24"/>
        </w:rPr>
        <w:t>.</w:t>
      </w:r>
    </w:p>
    <w:p w14:paraId="7EE70B01" w14:textId="127CB8AD" w:rsidR="00273FE7" w:rsidRPr="004F0191" w:rsidRDefault="00273FE7" w:rsidP="004F0191">
      <w:pPr>
        <w:pStyle w:val="ListParagraph"/>
        <w:numPr>
          <w:ilvl w:val="0"/>
          <w:numId w:val="7"/>
        </w:numPr>
        <w:tabs>
          <w:tab w:val="left" w:pos="459"/>
        </w:tabs>
        <w:ind w:left="0" w:firstLine="81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4F0191">
        <w:rPr>
          <w:rFonts w:ascii="Times New Roman" w:hAnsi="Times New Roman"/>
          <w:sz w:val="24"/>
          <w:szCs w:val="24"/>
        </w:rPr>
        <w:t xml:space="preserve">Informacijos apie </w:t>
      </w:r>
      <w:r w:rsidR="00032FA5" w:rsidRPr="004F0191">
        <w:rPr>
          <w:rFonts w:ascii="Times New Roman" w:hAnsi="Times New Roman"/>
          <w:sz w:val="24"/>
          <w:szCs w:val="24"/>
        </w:rPr>
        <w:t>E</w:t>
      </w:r>
      <w:r w:rsidR="001E35E0" w:rsidRPr="004F0191">
        <w:rPr>
          <w:rFonts w:ascii="Times New Roman" w:hAnsi="Times New Roman"/>
          <w:sz w:val="24"/>
          <w:szCs w:val="24"/>
        </w:rPr>
        <w:t>gzaminą</w:t>
      </w:r>
      <w:r w:rsidRPr="004F0191">
        <w:rPr>
          <w:rFonts w:ascii="Times New Roman" w:hAnsi="Times New Roman"/>
          <w:sz w:val="24"/>
          <w:szCs w:val="24"/>
        </w:rPr>
        <w:t xml:space="preserve"> skelbimas</w:t>
      </w:r>
      <w:r w:rsidR="00032FA5" w:rsidRPr="004F0191">
        <w:rPr>
          <w:rFonts w:ascii="Times New Roman" w:hAnsi="Times New Roman"/>
          <w:sz w:val="24"/>
          <w:szCs w:val="24"/>
        </w:rPr>
        <w:t>:</w:t>
      </w:r>
    </w:p>
    <w:p w14:paraId="2981D2C5" w14:textId="77962C6F" w:rsidR="0000645A" w:rsidRDefault="0000645A" w:rsidP="0000645A">
      <w:pPr>
        <w:pStyle w:val="ListParagraph"/>
        <w:numPr>
          <w:ilvl w:val="1"/>
          <w:numId w:val="7"/>
        </w:numPr>
        <w:tabs>
          <w:tab w:val="left" w:pos="426"/>
          <w:tab w:val="left" w:pos="1080"/>
          <w:tab w:val="left" w:pos="1260"/>
        </w:tabs>
        <w:ind w:left="0" w:firstLine="8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0645A">
        <w:rPr>
          <w:rFonts w:ascii="Times New Roman" w:hAnsi="Times New Roman"/>
          <w:sz w:val="24"/>
          <w:szCs w:val="24"/>
        </w:rPr>
        <w:t>Užtikrinti, kad per visą Egzamino organizavimo ir vykdymo laikotarpį būtų parengti ir išplatinti ne mažiau kaip 3 skirtingo turinio pranešimai spaudai</w:t>
      </w:r>
      <w:r>
        <w:rPr>
          <w:rFonts w:ascii="Times New Roman" w:hAnsi="Times New Roman"/>
          <w:sz w:val="24"/>
          <w:szCs w:val="24"/>
        </w:rPr>
        <w:t>;</w:t>
      </w:r>
    </w:p>
    <w:p w14:paraId="36A70DC9" w14:textId="5BB8F286" w:rsidR="0000645A" w:rsidRPr="004F0191" w:rsidRDefault="0000645A" w:rsidP="0000645A">
      <w:pPr>
        <w:pStyle w:val="ListParagraph"/>
        <w:numPr>
          <w:ilvl w:val="1"/>
          <w:numId w:val="7"/>
        </w:numPr>
        <w:tabs>
          <w:tab w:val="left" w:pos="426"/>
          <w:tab w:val="left" w:pos="851"/>
          <w:tab w:val="left" w:pos="1080"/>
          <w:tab w:val="left" w:pos="1134"/>
          <w:tab w:val="left" w:pos="1260"/>
        </w:tabs>
        <w:ind w:left="0" w:firstLine="810"/>
        <w:jc w:val="both"/>
        <w:rPr>
          <w:rFonts w:ascii="Times New Roman" w:hAnsi="Times New Roman"/>
          <w:sz w:val="24"/>
          <w:szCs w:val="24"/>
        </w:rPr>
      </w:pPr>
      <w:r w:rsidRPr="0000645A">
        <w:rPr>
          <w:rFonts w:ascii="Times New Roman" w:hAnsi="Times New Roman"/>
          <w:sz w:val="24"/>
          <w:szCs w:val="24"/>
        </w:rPr>
        <w:t>Visu informacinės kampanijos laikotarpiu mažiausiai viename internetiniame portale, kurio 202</w:t>
      </w:r>
      <w:r>
        <w:rPr>
          <w:rFonts w:ascii="Times New Roman" w:hAnsi="Times New Roman"/>
          <w:sz w:val="24"/>
          <w:szCs w:val="24"/>
        </w:rPr>
        <w:t>1</w:t>
      </w:r>
      <w:r w:rsidRPr="0000645A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saus</w:t>
      </w:r>
      <w:r w:rsidRPr="0000645A">
        <w:rPr>
          <w:rFonts w:ascii="Times New Roman" w:hAnsi="Times New Roman"/>
          <w:sz w:val="24"/>
          <w:szCs w:val="24"/>
        </w:rPr>
        <w:t>io mėn. vidutinis dienos realių vartotojų</w:t>
      </w:r>
      <w:r>
        <w:rPr>
          <w:rFonts w:ascii="Times New Roman" w:hAnsi="Times New Roman"/>
          <w:sz w:val="24"/>
          <w:szCs w:val="24"/>
        </w:rPr>
        <w:t xml:space="preserve"> skaičius</w:t>
      </w:r>
      <w:r w:rsidRPr="0000645A">
        <w:rPr>
          <w:rFonts w:ascii="Times New Roman" w:hAnsi="Times New Roman"/>
          <w:sz w:val="24"/>
          <w:szCs w:val="24"/>
        </w:rPr>
        <w:t xml:space="preserve"> buvo ne mažiau kaip 700 000 (www.gemius.lt ), turi būti talpinami reklaminiai skydeliai, nukreipiantys į išsamesnę informaciją apie egzaminą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F0191">
        <w:rPr>
          <w:rFonts w:ascii="Times New Roman" w:hAnsi="Times New Roman"/>
          <w:sz w:val="24"/>
          <w:szCs w:val="24"/>
        </w:rPr>
        <w:t xml:space="preserve">skydelių parodymų skaičius ne </w:t>
      </w:r>
      <w:r w:rsidRPr="005E06EC">
        <w:rPr>
          <w:rFonts w:ascii="Times New Roman" w:hAnsi="Times New Roman"/>
          <w:sz w:val="24"/>
          <w:szCs w:val="24"/>
        </w:rPr>
        <w:t>mažesnis nei 2 </w:t>
      </w:r>
      <w:r w:rsidR="00FC34AB" w:rsidRPr="005E06EC">
        <w:rPr>
          <w:rFonts w:ascii="Times New Roman" w:hAnsi="Times New Roman"/>
          <w:sz w:val="24"/>
          <w:szCs w:val="24"/>
          <w:lang w:val="en-US"/>
        </w:rPr>
        <w:t>7</w:t>
      </w:r>
      <w:r w:rsidRPr="005E06EC">
        <w:rPr>
          <w:rFonts w:ascii="Times New Roman" w:hAnsi="Times New Roman"/>
          <w:sz w:val="24"/>
          <w:szCs w:val="24"/>
        </w:rPr>
        <w:t>00 </w:t>
      </w:r>
      <w:r w:rsidRPr="004F0191">
        <w:rPr>
          <w:rFonts w:ascii="Times New Roman" w:hAnsi="Times New Roman"/>
          <w:sz w:val="24"/>
          <w:szCs w:val="24"/>
        </w:rPr>
        <w:t>000</w:t>
      </w:r>
      <w:r w:rsidR="00F21210">
        <w:rPr>
          <w:rFonts w:ascii="Times New Roman" w:hAnsi="Times New Roman"/>
          <w:sz w:val="24"/>
          <w:szCs w:val="24"/>
        </w:rPr>
        <w:t>;</w:t>
      </w:r>
    </w:p>
    <w:p w14:paraId="6484A035" w14:textId="5D9EC114" w:rsidR="00273FE7" w:rsidRPr="004F0191" w:rsidRDefault="00F21210" w:rsidP="0000645A">
      <w:pPr>
        <w:pStyle w:val="ListParagraph"/>
        <w:numPr>
          <w:ilvl w:val="1"/>
          <w:numId w:val="7"/>
        </w:numPr>
        <w:tabs>
          <w:tab w:val="left" w:pos="426"/>
        </w:tabs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8C0B1F" w:rsidRPr="004F0191">
        <w:rPr>
          <w:rFonts w:ascii="Times New Roman" w:hAnsi="Times New Roman"/>
          <w:sz w:val="24"/>
          <w:szCs w:val="24"/>
        </w:rPr>
        <w:t xml:space="preserve">nformacijos </w:t>
      </w:r>
      <w:r w:rsidR="00273FE7" w:rsidRPr="004F0191">
        <w:rPr>
          <w:rFonts w:ascii="Times New Roman" w:hAnsi="Times New Roman"/>
          <w:sz w:val="24"/>
          <w:szCs w:val="24"/>
        </w:rPr>
        <w:t>turinys ir viešinimo tinklelis su Perkančiąja organizacija turi būti suderint</w:t>
      </w:r>
      <w:r w:rsidR="004F0191">
        <w:rPr>
          <w:rFonts w:ascii="Times New Roman" w:hAnsi="Times New Roman"/>
          <w:sz w:val="24"/>
          <w:szCs w:val="24"/>
        </w:rPr>
        <w:t>as</w:t>
      </w:r>
      <w:r w:rsidR="00F33127" w:rsidRPr="004F0191">
        <w:rPr>
          <w:rFonts w:ascii="Times New Roman" w:hAnsi="Times New Roman"/>
          <w:sz w:val="24"/>
          <w:szCs w:val="24"/>
        </w:rPr>
        <w:t xml:space="preserve"> </w:t>
      </w:r>
      <w:r w:rsidR="00273FE7" w:rsidRPr="004F0191">
        <w:rPr>
          <w:rFonts w:ascii="Times New Roman" w:hAnsi="Times New Roman"/>
          <w:sz w:val="24"/>
          <w:szCs w:val="24"/>
        </w:rPr>
        <w:t>ne vėliau kaip p</w:t>
      </w:r>
      <w:r w:rsidR="00911047" w:rsidRPr="004F0191">
        <w:rPr>
          <w:rFonts w:ascii="Times New Roman" w:hAnsi="Times New Roman"/>
          <w:sz w:val="24"/>
          <w:szCs w:val="24"/>
        </w:rPr>
        <w:t>rieš</w:t>
      </w:r>
      <w:r w:rsidR="00273FE7" w:rsidRPr="004F0191">
        <w:rPr>
          <w:rFonts w:ascii="Times New Roman" w:hAnsi="Times New Roman"/>
          <w:sz w:val="24"/>
          <w:szCs w:val="24"/>
        </w:rPr>
        <w:t xml:space="preserve"> </w:t>
      </w:r>
      <w:r w:rsidR="0062709B" w:rsidRPr="004F0191">
        <w:rPr>
          <w:rFonts w:ascii="Times New Roman" w:hAnsi="Times New Roman"/>
          <w:sz w:val="24"/>
          <w:szCs w:val="24"/>
        </w:rPr>
        <w:t>28</w:t>
      </w:r>
      <w:r w:rsidR="00273FE7" w:rsidRPr="004F0191">
        <w:rPr>
          <w:rFonts w:ascii="Times New Roman" w:hAnsi="Times New Roman"/>
          <w:sz w:val="24"/>
          <w:szCs w:val="24"/>
        </w:rPr>
        <w:t xml:space="preserve"> kalendorin</w:t>
      </w:r>
      <w:r w:rsidR="00720DD5" w:rsidRPr="004F0191">
        <w:rPr>
          <w:rFonts w:ascii="Times New Roman" w:hAnsi="Times New Roman"/>
          <w:sz w:val="24"/>
          <w:szCs w:val="24"/>
        </w:rPr>
        <w:t>es</w:t>
      </w:r>
      <w:r w:rsidR="00273FE7" w:rsidRPr="004F0191">
        <w:rPr>
          <w:rFonts w:ascii="Times New Roman" w:hAnsi="Times New Roman"/>
          <w:sz w:val="24"/>
          <w:szCs w:val="24"/>
        </w:rPr>
        <w:t xml:space="preserve"> dien</w:t>
      </w:r>
      <w:r w:rsidR="00720DD5" w:rsidRPr="004F0191">
        <w:rPr>
          <w:rFonts w:ascii="Times New Roman" w:hAnsi="Times New Roman"/>
          <w:sz w:val="24"/>
          <w:szCs w:val="24"/>
        </w:rPr>
        <w:t>as</w:t>
      </w:r>
      <w:r w:rsidR="00273FE7" w:rsidRPr="004F0191">
        <w:rPr>
          <w:rFonts w:ascii="Times New Roman" w:hAnsi="Times New Roman"/>
          <w:sz w:val="24"/>
          <w:szCs w:val="24"/>
        </w:rPr>
        <w:t xml:space="preserve"> </w:t>
      </w:r>
      <w:r w:rsidR="001D22BE" w:rsidRPr="004F0191">
        <w:rPr>
          <w:rFonts w:ascii="Times New Roman" w:hAnsi="Times New Roman"/>
          <w:sz w:val="24"/>
          <w:szCs w:val="24"/>
        </w:rPr>
        <w:t xml:space="preserve">iki numatytos </w:t>
      </w:r>
      <w:r w:rsidR="00720DD5" w:rsidRPr="004F0191">
        <w:rPr>
          <w:rFonts w:ascii="Times New Roman" w:hAnsi="Times New Roman"/>
          <w:sz w:val="24"/>
          <w:szCs w:val="24"/>
        </w:rPr>
        <w:t>E</w:t>
      </w:r>
      <w:r w:rsidR="00D35793" w:rsidRPr="004F0191">
        <w:rPr>
          <w:rFonts w:ascii="Times New Roman" w:hAnsi="Times New Roman"/>
          <w:sz w:val="24"/>
          <w:szCs w:val="24"/>
        </w:rPr>
        <w:t xml:space="preserve">gzamino </w:t>
      </w:r>
      <w:r w:rsidR="001D22BE" w:rsidRPr="004F0191">
        <w:rPr>
          <w:rFonts w:ascii="Times New Roman" w:hAnsi="Times New Roman"/>
          <w:sz w:val="24"/>
          <w:szCs w:val="24"/>
        </w:rPr>
        <w:t>datos.</w:t>
      </w:r>
    </w:p>
    <w:p w14:paraId="3DD4651D" w14:textId="7E0F9F72" w:rsidR="00302E5D" w:rsidRPr="004F0191" w:rsidRDefault="00A17A68" w:rsidP="0000645A">
      <w:pPr>
        <w:pStyle w:val="ListParagraph"/>
        <w:numPr>
          <w:ilvl w:val="0"/>
          <w:numId w:val="7"/>
        </w:numPr>
        <w:tabs>
          <w:tab w:val="left" w:pos="426"/>
          <w:tab w:val="left" w:pos="851"/>
          <w:tab w:val="left" w:pos="1134"/>
        </w:tabs>
        <w:ind w:left="0" w:firstLine="810"/>
        <w:jc w:val="both"/>
        <w:rPr>
          <w:rFonts w:ascii="Times New Roman" w:hAnsi="Times New Roman"/>
          <w:sz w:val="24"/>
          <w:szCs w:val="24"/>
        </w:rPr>
      </w:pPr>
      <w:r w:rsidRPr="004F0191">
        <w:rPr>
          <w:rFonts w:ascii="Times New Roman" w:hAnsi="Times New Roman"/>
          <w:sz w:val="24"/>
          <w:szCs w:val="24"/>
        </w:rPr>
        <w:t xml:space="preserve">Paslaugų teikėjas turės </w:t>
      </w:r>
      <w:r w:rsidR="00BC6144" w:rsidRPr="004F0191">
        <w:rPr>
          <w:rFonts w:ascii="Times New Roman" w:hAnsi="Times New Roman"/>
          <w:sz w:val="24"/>
          <w:szCs w:val="24"/>
        </w:rPr>
        <w:t>rengti ir teikti komentarus</w:t>
      </w:r>
      <w:r w:rsidRPr="004F0191">
        <w:rPr>
          <w:rFonts w:ascii="Times New Roman" w:hAnsi="Times New Roman"/>
          <w:sz w:val="24"/>
          <w:szCs w:val="24"/>
        </w:rPr>
        <w:t>/</w:t>
      </w:r>
      <w:r w:rsidR="00BC6144" w:rsidRPr="004F0191">
        <w:rPr>
          <w:rFonts w:ascii="Times New Roman" w:hAnsi="Times New Roman"/>
          <w:sz w:val="24"/>
          <w:szCs w:val="24"/>
        </w:rPr>
        <w:t xml:space="preserve">atsakymus į </w:t>
      </w:r>
      <w:r w:rsidR="00627BD1" w:rsidRPr="004F0191">
        <w:rPr>
          <w:rFonts w:ascii="Times New Roman" w:hAnsi="Times New Roman"/>
          <w:sz w:val="24"/>
          <w:szCs w:val="24"/>
        </w:rPr>
        <w:t>gautus</w:t>
      </w:r>
      <w:r w:rsidR="00BC6144" w:rsidRPr="004F0191">
        <w:rPr>
          <w:rFonts w:ascii="Times New Roman" w:hAnsi="Times New Roman"/>
          <w:sz w:val="24"/>
          <w:szCs w:val="24"/>
        </w:rPr>
        <w:t xml:space="preserve"> paklausimus apie </w:t>
      </w:r>
      <w:r w:rsidRPr="004F0191">
        <w:rPr>
          <w:rFonts w:ascii="Times New Roman" w:hAnsi="Times New Roman"/>
          <w:sz w:val="24"/>
          <w:szCs w:val="24"/>
        </w:rPr>
        <w:t>E</w:t>
      </w:r>
      <w:r w:rsidR="00BC6144" w:rsidRPr="004F0191">
        <w:rPr>
          <w:rFonts w:ascii="Times New Roman" w:hAnsi="Times New Roman"/>
          <w:sz w:val="24"/>
          <w:szCs w:val="24"/>
        </w:rPr>
        <w:t>gzaminą</w:t>
      </w:r>
      <w:r w:rsidR="00627BD1" w:rsidRPr="004F0191">
        <w:rPr>
          <w:rFonts w:ascii="Times New Roman" w:hAnsi="Times New Roman"/>
          <w:sz w:val="24"/>
          <w:szCs w:val="24"/>
        </w:rPr>
        <w:t>,</w:t>
      </w:r>
      <w:r w:rsidR="00BC6144" w:rsidRPr="004F0191">
        <w:rPr>
          <w:rFonts w:ascii="Times New Roman" w:hAnsi="Times New Roman"/>
          <w:sz w:val="24"/>
          <w:szCs w:val="24"/>
        </w:rPr>
        <w:t xml:space="preserve"> taip pat konsultuoti Perkanči</w:t>
      </w:r>
      <w:r w:rsidR="0003002C" w:rsidRPr="004F0191">
        <w:rPr>
          <w:rFonts w:ascii="Times New Roman" w:hAnsi="Times New Roman"/>
          <w:sz w:val="24"/>
          <w:szCs w:val="24"/>
        </w:rPr>
        <w:t>osios</w:t>
      </w:r>
      <w:r w:rsidR="00BC6144" w:rsidRPr="004F0191">
        <w:rPr>
          <w:rFonts w:ascii="Times New Roman" w:hAnsi="Times New Roman"/>
          <w:sz w:val="24"/>
          <w:szCs w:val="24"/>
        </w:rPr>
        <w:t xml:space="preserve"> organizacijos atstovus</w:t>
      </w:r>
      <w:r w:rsidRPr="004F0191">
        <w:rPr>
          <w:rFonts w:ascii="Times New Roman" w:hAnsi="Times New Roman"/>
          <w:sz w:val="24"/>
          <w:szCs w:val="24"/>
        </w:rPr>
        <w:t>,</w:t>
      </w:r>
      <w:r w:rsidR="00BC6144" w:rsidRPr="004F0191">
        <w:rPr>
          <w:rFonts w:ascii="Times New Roman" w:hAnsi="Times New Roman"/>
          <w:sz w:val="24"/>
          <w:szCs w:val="24"/>
        </w:rPr>
        <w:t xml:space="preserve"> dalyvaujančius susitikimuose ir kituose su </w:t>
      </w:r>
      <w:r w:rsidR="00627BD1" w:rsidRPr="004F0191">
        <w:rPr>
          <w:rFonts w:ascii="Times New Roman" w:hAnsi="Times New Roman"/>
          <w:sz w:val="24"/>
          <w:szCs w:val="24"/>
        </w:rPr>
        <w:t>E</w:t>
      </w:r>
      <w:r w:rsidR="00BC6144" w:rsidRPr="004F0191">
        <w:rPr>
          <w:rFonts w:ascii="Times New Roman" w:hAnsi="Times New Roman"/>
          <w:sz w:val="24"/>
          <w:szCs w:val="24"/>
        </w:rPr>
        <w:t>gzamino organizavimu susijusi</w:t>
      </w:r>
      <w:r w:rsidR="00211676" w:rsidRPr="004F0191">
        <w:rPr>
          <w:rFonts w:ascii="Times New Roman" w:hAnsi="Times New Roman"/>
          <w:sz w:val="24"/>
          <w:szCs w:val="24"/>
        </w:rPr>
        <w:t>ose veiklose</w:t>
      </w:r>
      <w:r w:rsidR="00302E5D" w:rsidRPr="004F0191">
        <w:rPr>
          <w:rFonts w:ascii="Times New Roman" w:hAnsi="Times New Roman"/>
          <w:sz w:val="24"/>
          <w:szCs w:val="24"/>
        </w:rPr>
        <w:t>.</w:t>
      </w:r>
    </w:p>
    <w:p w14:paraId="3AB0C07E" w14:textId="77777777" w:rsidR="00C13B21" w:rsidRPr="004F0191" w:rsidRDefault="00C13B21" w:rsidP="00C13B21">
      <w:pPr>
        <w:spacing w:after="0" w:line="240" w:lineRule="auto"/>
        <w:ind w:firstLine="731"/>
        <w:contextualSpacing/>
        <w:jc w:val="both"/>
        <w:rPr>
          <w:rFonts w:ascii="Times New Roman" w:hAnsi="Times New Roman"/>
          <w:sz w:val="24"/>
          <w:szCs w:val="24"/>
        </w:rPr>
      </w:pPr>
    </w:p>
    <w:p w14:paraId="29D56FA0" w14:textId="473FBEB6" w:rsidR="00C13B21" w:rsidRPr="004F0191" w:rsidRDefault="00302E5D" w:rsidP="003C46E1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  <w:r w:rsidRPr="004F0191">
        <w:rPr>
          <w:rFonts w:ascii="Times New Roman" w:hAnsi="Times New Roman"/>
          <w:b/>
          <w:sz w:val="24"/>
          <w:szCs w:val="24"/>
        </w:rPr>
        <w:t>Veiksmų suderinimas</w:t>
      </w:r>
      <w:r w:rsidR="009105F2" w:rsidRPr="004F0191">
        <w:rPr>
          <w:rFonts w:ascii="Times New Roman" w:hAnsi="Times New Roman"/>
          <w:b/>
          <w:sz w:val="24"/>
          <w:szCs w:val="24"/>
        </w:rPr>
        <w:t>:</w:t>
      </w:r>
    </w:p>
    <w:p w14:paraId="29D655A4" w14:textId="341865F9" w:rsidR="00C13B21" w:rsidRPr="0000645A" w:rsidRDefault="00720DD5" w:rsidP="0000645A">
      <w:pPr>
        <w:pStyle w:val="ListParagraph"/>
        <w:numPr>
          <w:ilvl w:val="0"/>
          <w:numId w:val="7"/>
        </w:numPr>
        <w:tabs>
          <w:tab w:val="left" w:pos="709"/>
          <w:tab w:val="left" w:pos="1134"/>
        </w:tabs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00645A">
        <w:rPr>
          <w:rFonts w:ascii="Times New Roman" w:hAnsi="Times New Roman"/>
          <w:sz w:val="24"/>
          <w:szCs w:val="24"/>
        </w:rPr>
        <w:t xml:space="preserve">Paslaugos teikėjas </w:t>
      </w:r>
      <w:r w:rsidR="00A17A68" w:rsidRPr="0000645A">
        <w:rPr>
          <w:rFonts w:ascii="Times New Roman" w:hAnsi="Times New Roman"/>
          <w:sz w:val="24"/>
          <w:szCs w:val="24"/>
        </w:rPr>
        <w:t xml:space="preserve">kiekvienu atveju turi suderinti ketinamos viešai skelbti </w:t>
      </w:r>
      <w:r w:rsidR="00627BD1" w:rsidRPr="0000645A">
        <w:rPr>
          <w:rFonts w:ascii="Times New Roman" w:hAnsi="Times New Roman"/>
          <w:sz w:val="24"/>
          <w:szCs w:val="24"/>
        </w:rPr>
        <w:t xml:space="preserve">ar teikti tretiesiems asmenims </w:t>
      </w:r>
      <w:r w:rsidR="00A17A68" w:rsidRPr="0000645A">
        <w:rPr>
          <w:rFonts w:ascii="Times New Roman" w:hAnsi="Times New Roman"/>
          <w:sz w:val="24"/>
          <w:szCs w:val="24"/>
        </w:rPr>
        <w:t>informacijos turinį su perkančiąja organizacija ir gauti jos pritarimą.</w:t>
      </w:r>
    </w:p>
    <w:p w14:paraId="01F6A9B6" w14:textId="0419674A" w:rsidR="00C13B21" w:rsidRPr="004F0191" w:rsidRDefault="00C13B21" w:rsidP="00C13B21">
      <w:pPr>
        <w:pBdr>
          <w:bottom w:val="single" w:sz="12" w:space="1" w:color="auto"/>
        </w:pBdr>
        <w:tabs>
          <w:tab w:val="left" w:pos="709"/>
        </w:tabs>
        <w:spacing w:after="0" w:line="240" w:lineRule="auto"/>
        <w:ind w:firstLine="284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D9C3BA7" w14:textId="4DA9513B" w:rsidR="008C0B1F" w:rsidRPr="004F0191" w:rsidRDefault="008C0B1F" w:rsidP="00C13B21">
      <w:pPr>
        <w:pBdr>
          <w:bottom w:val="single" w:sz="12" w:space="1" w:color="auto"/>
        </w:pBdr>
        <w:tabs>
          <w:tab w:val="left" w:pos="709"/>
        </w:tabs>
        <w:spacing w:after="0" w:line="240" w:lineRule="auto"/>
        <w:ind w:firstLine="284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8339171" w14:textId="77777777" w:rsidR="005B0A62" w:rsidRPr="004F0191" w:rsidRDefault="005B0A62" w:rsidP="00220F40">
      <w:pPr>
        <w:tabs>
          <w:tab w:val="left" w:pos="709"/>
        </w:tabs>
        <w:contextualSpacing/>
        <w:rPr>
          <w:rFonts w:ascii="Times New Roman" w:hAnsi="Times New Roman"/>
          <w:sz w:val="24"/>
          <w:szCs w:val="24"/>
        </w:rPr>
      </w:pPr>
    </w:p>
    <w:sectPr w:rsidR="005B0A62" w:rsidRPr="004F0191" w:rsidSect="004C76C2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20602"/>
    <w:multiLevelType w:val="multilevel"/>
    <w:tmpl w:val="C1D6E0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140E1FF1"/>
    <w:multiLevelType w:val="hybridMultilevel"/>
    <w:tmpl w:val="4FBAF7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DE43D3"/>
    <w:multiLevelType w:val="hybridMultilevel"/>
    <w:tmpl w:val="5232B5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C2956"/>
    <w:multiLevelType w:val="multilevel"/>
    <w:tmpl w:val="0EC4E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HAnsi" w:eastAsia="Times New Roman" w:hAnsiTheme="minorHAnsi" w:cs="Times New Roman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EF01E3A"/>
    <w:multiLevelType w:val="multilevel"/>
    <w:tmpl w:val="7C100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0D12899"/>
    <w:multiLevelType w:val="multilevel"/>
    <w:tmpl w:val="47922F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93200B"/>
    <w:multiLevelType w:val="hybridMultilevel"/>
    <w:tmpl w:val="70EA1F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FCE298">
      <w:start w:val="1"/>
      <w:numFmt w:val="decimal"/>
      <w:lvlText w:val="1.%2."/>
      <w:lvlJc w:val="left"/>
      <w:pPr>
        <w:ind w:left="1080" w:hanging="360"/>
      </w:pPr>
      <w:rPr>
        <w:rFonts w:hint="default"/>
        <w:b w:val="0"/>
        <w:color w:val="auto"/>
        <w:sz w:val="26"/>
        <w:szCs w:val="26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92508"/>
    <w:multiLevelType w:val="multilevel"/>
    <w:tmpl w:val="F34C5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C4C0912"/>
    <w:multiLevelType w:val="multilevel"/>
    <w:tmpl w:val="074424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33AC7ED3"/>
    <w:multiLevelType w:val="multilevel"/>
    <w:tmpl w:val="51CC6D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3E8F3572"/>
    <w:multiLevelType w:val="hybridMultilevel"/>
    <w:tmpl w:val="BF189D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225E1"/>
    <w:multiLevelType w:val="multilevel"/>
    <w:tmpl w:val="BDE2F7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2" w15:restartNumberingAfterBreak="0">
    <w:nsid w:val="4D5E460D"/>
    <w:multiLevelType w:val="multilevel"/>
    <w:tmpl w:val="C77A3B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50E7057E"/>
    <w:multiLevelType w:val="hybridMultilevel"/>
    <w:tmpl w:val="4EA8F62A"/>
    <w:lvl w:ilvl="0" w:tplc="46ACA8F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724"/>
    <w:multiLevelType w:val="multilevel"/>
    <w:tmpl w:val="C1D6E0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5B4D5ED9"/>
    <w:multiLevelType w:val="hybridMultilevel"/>
    <w:tmpl w:val="40126BAC"/>
    <w:lvl w:ilvl="0" w:tplc="1AB8728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61665AEE"/>
    <w:multiLevelType w:val="multilevel"/>
    <w:tmpl w:val="F34C5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6510C0F"/>
    <w:multiLevelType w:val="multilevel"/>
    <w:tmpl w:val="89E46D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9413BF0"/>
    <w:multiLevelType w:val="multilevel"/>
    <w:tmpl w:val="C77A3B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6980314F"/>
    <w:multiLevelType w:val="multilevel"/>
    <w:tmpl w:val="D6C021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2131239"/>
    <w:multiLevelType w:val="multilevel"/>
    <w:tmpl w:val="E1D2E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21" w15:restartNumberingAfterBreak="0">
    <w:nsid w:val="76AC7262"/>
    <w:multiLevelType w:val="hybridMultilevel"/>
    <w:tmpl w:val="FDEE1CC8"/>
    <w:lvl w:ilvl="0" w:tplc="DF4AA1CE">
      <w:start w:val="1"/>
      <w:numFmt w:val="decimal"/>
      <w:lvlText w:val="%1."/>
      <w:lvlJc w:val="left"/>
      <w:pPr>
        <w:ind w:left="109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22" w15:restartNumberingAfterBreak="0">
    <w:nsid w:val="77460ABD"/>
    <w:multiLevelType w:val="hybridMultilevel"/>
    <w:tmpl w:val="7DDCF008"/>
    <w:lvl w:ilvl="0" w:tplc="EAC8C07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0"/>
  </w:num>
  <w:num w:numId="2">
    <w:abstractNumId w:val="3"/>
  </w:num>
  <w:num w:numId="3">
    <w:abstractNumId w:val="4"/>
  </w:num>
  <w:num w:numId="4">
    <w:abstractNumId w:val="13"/>
  </w:num>
  <w:num w:numId="5">
    <w:abstractNumId w:val="6"/>
  </w:num>
  <w:num w:numId="6">
    <w:abstractNumId w:val="10"/>
  </w:num>
  <w:num w:numId="7">
    <w:abstractNumId w:val="14"/>
  </w:num>
  <w:num w:numId="8">
    <w:abstractNumId w:val="12"/>
  </w:num>
  <w:num w:numId="9">
    <w:abstractNumId w:val="19"/>
  </w:num>
  <w:num w:numId="10">
    <w:abstractNumId w:val="18"/>
  </w:num>
  <w:num w:numId="11">
    <w:abstractNumId w:val="15"/>
  </w:num>
  <w:num w:numId="12">
    <w:abstractNumId w:val="22"/>
  </w:num>
  <w:num w:numId="13">
    <w:abstractNumId w:val="21"/>
  </w:num>
  <w:num w:numId="14">
    <w:abstractNumId w:val="16"/>
  </w:num>
  <w:num w:numId="15">
    <w:abstractNumId w:val="7"/>
  </w:num>
  <w:num w:numId="16">
    <w:abstractNumId w:val="5"/>
  </w:num>
  <w:num w:numId="17">
    <w:abstractNumId w:val="8"/>
  </w:num>
  <w:num w:numId="18">
    <w:abstractNumId w:val="17"/>
  </w:num>
  <w:num w:numId="19">
    <w:abstractNumId w:val="11"/>
  </w:num>
  <w:num w:numId="20">
    <w:abstractNumId w:val="9"/>
  </w:num>
  <w:num w:numId="21">
    <w:abstractNumId w:val="2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21"/>
    <w:rsid w:val="0000645A"/>
    <w:rsid w:val="0003002C"/>
    <w:rsid w:val="00032FA5"/>
    <w:rsid w:val="00046EE5"/>
    <w:rsid w:val="0004779A"/>
    <w:rsid w:val="00061469"/>
    <w:rsid w:val="00077B7F"/>
    <w:rsid w:val="00085DF6"/>
    <w:rsid w:val="00092261"/>
    <w:rsid w:val="00093039"/>
    <w:rsid w:val="000B0446"/>
    <w:rsid w:val="000B2DA2"/>
    <w:rsid w:val="000B2E24"/>
    <w:rsid w:val="000D1AB1"/>
    <w:rsid w:val="000D6ECE"/>
    <w:rsid w:val="000E05EA"/>
    <w:rsid w:val="00111D1E"/>
    <w:rsid w:val="00116C84"/>
    <w:rsid w:val="001343D8"/>
    <w:rsid w:val="00162265"/>
    <w:rsid w:val="0016238B"/>
    <w:rsid w:val="001C7BF8"/>
    <w:rsid w:val="001D22BE"/>
    <w:rsid w:val="001D304C"/>
    <w:rsid w:val="001D5254"/>
    <w:rsid w:val="001E35E0"/>
    <w:rsid w:val="00202629"/>
    <w:rsid w:val="00211676"/>
    <w:rsid w:val="00220F40"/>
    <w:rsid w:val="00246CA5"/>
    <w:rsid w:val="0026518F"/>
    <w:rsid w:val="00273FE7"/>
    <w:rsid w:val="00277C2B"/>
    <w:rsid w:val="002A3F90"/>
    <w:rsid w:val="002A7437"/>
    <w:rsid w:val="002B6196"/>
    <w:rsid w:val="002D1E18"/>
    <w:rsid w:val="002D6252"/>
    <w:rsid w:val="00301BA4"/>
    <w:rsid w:val="00302E5D"/>
    <w:rsid w:val="003061AE"/>
    <w:rsid w:val="003069E2"/>
    <w:rsid w:val="003149C0"/>
    <w:rsid w:val="00314EFB"/>
    <w:rsid w:val="0035603C"/>
    <w:rsid w:val="0037538E"/>
    <w:rsid w:val="003A3FA7"/>
    <w:rsid w:val="003C46E1"/>
    <w:rsid w:val="00415235"/>
    <w:rsid w:val="00421EEE"/>
    <w:rsid w:val="00432784"/>
    <w:rsid w:val="00461C08"/>
    <w:rsid w:val="00464373"/>
    <w:rsid w:val="00472C01"/>
    <w:rsid w:val="00472CBE"/>
    <w:rsid w:val="00476EE6"/>
    <w:rsid w:val="004A166C"/>
    <w:rsid w:val="004A77F9"/>
    <w:rsid w:val="004C76C2"/>
    <w:rsid w:val="004E2ED6"/>
    <w:rsid w:val="004F0191"/>
    <w:rsid w:val="004F7738"/>
    <w:rsid w:val="00520B4C"/>
    <w:rsid w:val="00540F79"/>
    <w:rsid w:val="005558A6"/>
    <w:rsid w:val="005839F6"/>
    <w:rsid w:val="00586000"/>
    <w:rsid w:val="005955EA"/>
    <w:rsid w:val="005B0A62"/>
    <w:rsid w:val="005C017E"/>
    <w:rsid w:val="005D1B26"/>
    <w:rsid w:val="005E06EC"/>
    <w:rsid w:val="005E10B0"/>
    <w:rsid w:val="005E2B75"/>
    <w:rsid w:val="005E2BEC"/>
    <w:rsid w:val="005F73F3"/>
    <w:rsid w:val="0062709B"/>
    <w:rsid w:val="00627BD1"/>
    <w:rsid w:val="00630583"/>
    <w:rsid w:val="00660E3C"/>
    <w:rsid w:val="006724DB"/>
    <w:rsid w:val="006744D5"/>
    <w:rsid w:val="0069620C"/>
    <w:rsid w:val="006B19E7"/>
    <w:rsid w:val="006F5E25"/>
    <w:rsid w:val="00717C63"/>
    <w:rsid w:val="00720DD5"/>
    <w:rsid w:val="00727D16"/>
    <w:rsid w:val="0073044F"/>
    <w:rsid w:val="007369A7"/>
    <w:rsid w:val="00737F47"/>
    <w:rsid w:val="00751B93"/>
    <w:rsid w:val="00774601"/>
    <w:rsid w:val="007E59E9"/>
    <w:rsid w:val="008022F6"/>
    <w:rsid w:val="00865BF1"/>
    <w:rsid w:val="0088533F"/>
    <w:rsid w:val="008B4CD5"/>
    <w:rsid w:val="008C0B1F"/>
    <w:rsid w:val="009105F2"/>
    <w:rsid w:val="00911047"/>
    <w:rsid w:val="0092067C"/>
    <w:rsid w:val="0093654F"/>
    <w:rsid w:val="009925D2"/>
    <w:rsid w:val="00997F13"/>
    <w:rsid w:val="009A0351"/>
    <w:rsid w:val="009A4704"/>
    <w:rsid w:val="009B2F61"/>
    <w:rsid w:val="009E2A16"/>
    <w:rsid w:val="009F0439"/>
    <w:rsid w:val="009F6EFC"/>
    <w:rsid w:val="00A0124C"/>
    <w:rsid w:val="00A12AF7"/>
    <w:rsid w:val="00A17A68"/>
    <w:rsid w:val="00A2645E"/>
    <w:rsid w:val="00A57752"/>
    <w:rsid w:val="00AA5355"/>
    <w:rsid w:val="00AB2117"/>
    <w:rsid w:val="00AD00C4"/>
    <w:rsid w:val="00AE0867"/>
    <w:rsid w:val="00AE4BD6"/>
    <w:rsid w:val="00AE6883"/>
    <w:rsid w:val="00B07662"/>
    <w:rsid w:val="00B40A0F"/>
    <w:rsid w:val="00B55413"/>
    <w:rsid w:val="00B92D01"/>
    <w:rsid w:val="00BC5897"/>
    <w:rsid w:val="00BC6144"/>
    <w:rsid w:val="00C12BE8"/>
    <w:rsid w:val="00C13B21"/>
    <w:rsid w:val="00C360C9"/>
    <w:rsid w:val="00C43238"/>
    <w:rsid w:val="00C92AA2"/>
    <w:rsid w:val="00C9675C"/>
    <w:rsid w:val="00CA1ED5"/>
    <w:rsid w:val="00CA5E6C"/>
    <w:rsid w:val="00CB073E"/>
    <w:rsid w:val="00CB6BF3"/>
    <w:rsid w:val="00CE6A0E"/>
    <w:rsid w:val="00D234A8"/>
    <w:rsid w:val="00D35793"/>
    <w:rsid w:val="00D618AB"/>
    <w:rsid w:val="00D73FE9"/>
    <w:rsid w:val="00D87779"/>
    <w:rsid w:val="00DB1A8C"/>
    <w:rsid w:val="00DE3961"/>
    <w:rsid w:val="00DF5140"/>
    <w:rsid w:val="00DF5D78"/>
    <w:rsid w:val="00E03460"/>
    <w:rsid w:val="00E0754B"/>
    <w:rsid w:val="00E73B18"/>
    <w:rsid w:val="00E77732"/>
    <w:rsid w:val="00E86CEE"/>
    <w:rsid w:val="00EB16B7"/>
    <w:rsid w:val="00EC7A45"/>
    <w:rsid w:val="00EE76AD"/>
    <w:rsid w:val="00F14978"/>
    <w:rsid w:val="00F21210"/>
    <w:rsid w:val="00F33127"/>
    <w:rsid w:val="00F46F19"/>
    <w:rsid w:val="00F918DB"/>
    <w:rsid w:val="00FC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DA3B2"/>
  <w15:docId w15:val="{7E67C947-6F32-49CE-9B7B-9152AF7B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B2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13B2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3B21"/>
    <w:pPr>
      <w:spacing w:after="0" w:line="240" w:lineRule="auto"/>
      <w:ind w:left="720"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F61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2E5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E6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6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6A0E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A0E"/>
    <w:rPr>
      <w:rFonts w:ascii="Calibri" w:eastAsia="Times New Roman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A3FA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59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FFFC1-54BF-44D7-9272-6DA91B7BF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2761</Words>
  <Characters>1575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Gaižutytė</dc:creator>
  <cp:lastModifiedBy>Agnė Kanapeckienė</cp:lastModifiedBy>
  <cp:revision>2</cp:revision>
  <dcterms:created xsi:type="dcterms:W3CDTF">2021-03-09T14:15:00Z</dcterms:created>
  <dcterms:modified xsi:type="dcterms:W3CDTF">2021-03-09T14:15:00Z</dcterms:modified>
</cp:coreProperties>
</file>