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5F4" w:rsidRDefault="00E225F4" w:rsidP="00E225F4">
      <w:pPr>
        <w:ind w:left="34"/>
        <w:jc w:val="center"/>
        <w:rPr>
          <w:b/>
          <w:szCs w:val="24"/>
        </w:rPr>
      </w:pPr>
      <w:r w:rsidRPr="00125328">
        <w:rPr>
          <w:b/>
          <w:szCs w:val="24"/>
        </w:rPr>
        <w:t>PAPILDOMŲ PREKIŲ REIKALINGŲ PABAIGTI PADVARIONIŲ PASIENIO UŽKARDOS SIENOS STEBĖJIMO SISTEMOS MODERNIZAVIMĄ</w:t>
      </w:r>
      <w:r>
        <w:rPr>
          <w:b/>
          <w:szCs w:val="24"/>
        </w:rPr>
        <w:t xml:space="preserve"> </w:t>
      </w:r>
    </w:p>
    <w:p w:rsidR="00E225F4" w:rsidRPr="00AD44C0" w:rsidRDefault="00E225F4" w:rsidP="00E225F4">
      <w:pPr>
        <w:ind w:left="34"/>
        <w:jc w:val="center"/>
        <w:rPr>
          <w:b/>
          <w:szCs w:val="24"/>
        </w:rPr>
      </w:pPr>
      <w:r w:rsidRPr="00AD44C0">
        <w:rPr>
          <w:b/>
          <w:szCs w:val="24"/>
        </w:rPr>
        <w:t>PIRKIMO–PARDAVIMO SUTARTIS</w:t>
      </w:r>
    </w:p>
    <w:p w:rsidR="00E225F4" w:rsidRDefault="00E225F4" w:rsidP="00E225F4">
      <w:pPr>
        <w:ind w:left="2880" w:firstLine="227"/>
        <w:rPr>
          <w:b/>
          <w:szCs w:val="24"/>
        </w:rPr>
      </w:pPr>
    </w:p>
    <w:p w:rsidR="00E225F4" w:rsidRDefault="00E225F4" w:rsidP="00E225F4">
      <w:pPr>
        <w:jc w:val="center"/>
        <w:rPr>
          <w:szCs w:val="24"/>
          <w:lang w:eastAsia="lt-LT"/>
        </w:rPr>
      </w:pPr>
      <w:r>
        <w:rPr>
          <w:szCs w:val="24"/>
          <w:lang w:eastAsia="lt-LT"/>
        </w:rPr>
        <w:t>2021 m. kovo                 d. Nr. (21)-16-</w:t>
      </w:r>
    </w:p>
    <w:p w:rsidR="00E225F4" w:rsidRPr="009427B0" w:rsidRDefault="00E225F4" w:rsidP="00E225F4">
      <w:pPr>
        <w:jc w:val="center"/>
        <w:rPr>
          <w:szCs w:val="24"/>
          <w:lang w:eastAsia="lt-LT"/>
        </w:rPr>
      </w:pPr>
      <w:r>
        <w:rPr>
          <w:szCs w:val="24"/>
          <w:lang w:eastAsia="lt-LT"/>
        </w:rPr>
        <w:t>Vilnius</w:t>
      </w:r>
    </w:p>
    <w:p w:rsidR="00E225F4" w:rsidRPr="00970212" w:rsidRDefault="00E225F4" w:rsidP="00E225F4">
      <w:pPr>
        <w:jc w:val="center"/>
      </w:pPr>
    </w:p>
    <w:p w:rsidR="00E225F4" w:rsidRPr="00141FCE" w:rsidRDefault="00E225F4" w:rsidP="00E225F4">
      <w:pPr>
        <w:widowControl w:val="0"/>
        <w:autoSpaceDE w:val="0"/>
        <w:autoSpaceDN w:val="0"/>
        <w:adjustRightInd w:val="0"/>
        <w:ind w:firstLine="851"/>
        <w:jc w:val="both"/>
        <w:rPr>
          <w:rFonts w:eastAsia="Calibri"/>
          <w:szCs w:val="24"/>
        </w:rPr>
      </w:pPr>
      <w:r w:rsidRPr="006F2992">
        <w:rPr>
          <w:szCs w:val="24"/>
          <w:lang w:eastAsia="lt-LT"/>
        </w:rPr>
        <w:t>Valstybės sienos apsaugos tarnyba prie Lietuvos Respublikos vidaus reikalų minister</w:t>
      </w:r>
      <w:r>
        <w:rPr>
          <w:szCs w:val="24"/>
          <w:lang w:eastAsia="lt-LT"/>
        </w:rPr>
        <w:t>ijos (toliau – tarnyba, Pirkėjas</w:t>
      </w:r>
      <w:r w:rsidRPr="006F2992">
        <w:rPr>
          <w:szCs w:val="24"/>
          <w:lang w:eastAsia="lt-LT"/>
        </w:rPr>
        <w:t>), atstovaujama tarnybos vado pavaduotojo Vido Mačaičio, veikiančio pagal Valstybės sienos apsaugos tarnybos prie Lietuvos Respublikos vidaus reikalų ministerijos</w:t>
      </w:r>
      <w:r w:rsidRPr="006F2992">
        <w:rPr>
          <w:noProof/>
          <w:szCs w:val="24"/>
          <w:lang w:eastAsia="lt-LT"/>
        </w:rPr>
        <w:t xml:space="preserve"> nuostatus, </w:t>
      </w:r>
      <w:r w:rsidRPr="006F2992">
        <w:rPr>
          <w:szCs w:val="24"/>
          <w:lang w:eastAsia="lt-LT"/>
        </w:rPr>
        <w:t xml:space="preserve">patvirtintus Lietuvos Respublikos Vyriausybės </w:t>
      </w:r>
      <w:smartTag w:uri="schemas-tilde-lv/tildestengine" w:element="metric2">
        <w:smartTagPr>
          <w:attr w:name="metric_value" w:val="2001"/>
          <w:attr w:name="metric_text" w:val="m"/>
        </w:smartTagPr>
        <w:r w:rsidRPr="006F2992">
          <w:rPr>
            <w:szCs w:val="24"/>
            <w:lang w:eastAsia="lt-LT"/>
          </w:rPr>
          <w:t>2001 m</w:t>
        </w:r>
      </w:smartTag>
      <w:r w:rsidRPr="006F2992">
        <w:rPr>
          <w:szCs w:val="24"/>
          <w:lang w:eastAsia="lt-LT"/>
        </w:rPr>
        <w:t xml:space="preserve">. vasario 22 d. nutarimu Nr. 194 ,,Dėl Valstybės sienos apsaugos tarnybos prie Lietuvos Respublikos vidaus reikalų ministerijos nuostatų patvirtinimo“ </w:t>
      </w:r>
      <w:r w:rsidRPr="006F2992">
        <w:rPr>
          <w:noProof/>
          <w:szCs w:val="24"/>
          <w:lang w:eastAsia="lt-LT"/>
        </w:rPr>
        <w:t xml:space="preserve">ir </w:t>
      </w:r>
      <w:r>
        <w:rPr>
          <w:rFonts w:eastAsia="Calibri"/>
          <w:szCs w:val="24"/>
        </w:rPr>
        <w:t xml:space="preserve">tarnybos vado </w:t>
      </w:r>
      <w:r w:rsidRPr="00A32D30">
        <w:rPr>
          <w:szCs w:val="24"/>
        </w:rPr>
        <w:t>2020</w:t>
      </w:r>
      <w:r>
        <w:rPr>
          <w:szCs w:val="24"/>
        </w:rPr>
        <w:t xml:space="preserve"> </w:t>
      </w:r>
      <w:r w:rsidRPr="00A32D30">
        <w:rPr>
          <w:szCs w:val="24"/>
        </w:rPr>
        <w:t xml:space="preserve">m. vasario </w:t>
      </w:r>
      <w:r>
        <w:rPr>
          <w:szCs w:val="24"/>
        </w:rPr>
        <w:t>24</w:t>
      </w:r>
      <w:r w:rsidRPr="00A32D30">
        <w:rPr>
          <w:szCs w:val="24"/>
        </w:rPr>
        <w:t xml:space="preserve"> d. įsakymo Nr. 4-90 „Dėl Valstybės sienos apsaugos tarnybos prie Lietuvos Respublikos vidaus reikalų ministerijos struktūrinių padalinių veiklos organizavimo“ </w:t>
      </w:r>
      <w:r>
        <w:rPr>
          <w:rFonts w:eastAsia="Calibri"/>
          <w:szCs w:val="24"/>
        </w:rPr>
        <w:t xml:space="preserve"> 3.1.4 papunktį</w:t>
      </w:r>
      <w:r w:rsidRPr="008613C6">
        <w:rPr>
          <w:szCs w:val="24"/>
          <w:lang w:eastAsia="lt-LT"/>
        </w:rPr>
        <w:t xml:space="preserve">, </w:t>
      </w:r>
    </w:p>
    <w:p w:rsidR="00E225F4" w:rsidRPr="008B195C" w:rsidRDefault="00E225F4" w:rsidP="00E225F4">
      <w:pPr>
        <w:ind w:firstLine="851"/>
        <w:jc w:val="both"/>
        <w:rPr>
          <w:noProof/>
          <w:szCs w:val="24"/>
        </w:rPr>
      </w:pPr>
      <w:r w:rsidRPr="008613C6">
        <w:rPr>
          <w:szCs w:val="24"/>
          <w:lang w:eastAsia="lt-LT"/>
        </w:rPr>
        <w:t xml:space="preserve">ir </w:t>
      </w:r>
      <w:r w:rsidRPr="008B195C">
        <w:rPr>
          <w:noProof/>
          <w:szCs w:val="24"/>
        </w:rPr>
        <w:t xml:space="preserve">uždaroji akcinė bendrovė </w:t>
      </w:r>
      <w:r w:rsidRPr="00AB2CCB">
        <w:t>UAB „</w:t>
      </w:r>
      <w:r>
        <w:t>FIMA</w:t>
      </w:r>
      <w:r w:rsidRPr="00AB2CCB">
        <w:t>“</w:t>
      </w:r>
      <w:r w:rsidRPr="00571292">
        <w:t xml:space="preserve"> </w:t>
      </w:r>
      <w:r w:rsidRPr="008B195C">
        <w:rPr>
          <w:noProof/>
          <w:szCs w:val="24"/>
        </w:rPr>
        <w:t>(toliau –</w:t>
      </w:r>
      <w:r>
        <w:rPr>
          <w:noProof/>
          <w:szCs w:val="24"/>
        </w:rPr>
        <w:t xml:space="preserve"> </w:t>
      </w:r>
      <w:r w:rsidRPr="008B195C">
        <w:rPr>
          <w:noProof/>
          <w:szCs w:val="24"/>
        </w:rPr>
        <w:t xml:space="preserve">Pardavėjas), atstovaujama </w:t>
      </w:r>
      <w:r>
        <w:t>generalinio</w:t>
      </w:r>
      <w:r w:rsidRPr="008B195C">
        <w:rPr>
          <w:noProof/>
          <w:szCs w:val="24"/>
        </w:rPr>
        <w:t xml:space="preserve"> direktoriaus </w:t>
      </w:r>
      <w:r>
        <w:rPr>
          <w:noProof/>
          <w:szCs w:val="24"/>
        </w:rPr>
        <w:t>Jono Jablonskio</w:t>
      </w:r>
      <w:r w:rsidRPr="008B195C">
        <w:rPr>
          <w:noProof/>
          <w:szCs w:val="24"/>
        </w:rPr>
        <w:t>,</w:t>
      </w:r>
      <w:r w:rsidRPr="008B195C">
        <w:rPr>
          <w:noProof/>
          <w:color w:val="FF0000"/>
          <w:szCs w:val="24"/>
        </w:rPr>
        <w:t xml:space="preserve"> </w:t>
      </w:r>
      <w:r w:rsidRPr="008B195C">
        <w:rPr>
          <w:noProof/>
          <w:szCs w:val="24"/>
        </w:rPr>
        <w:t xml:space="preserve">veikiančios pagal UAB </w:t>
      </w:r>
      <w:r w:rsidRPr="00AB2CCB">
        <w:t>„</w:t>
      </w:r>
      <w:r>
        <w:t>FIMA</w:t>
      </w:r>
      <w:r w:rsidRPr="00AB2CCB">
        <w:t>“</w:t>
      </w:r>
      <w:r w:rsidRPr="008B195C">
        <w:rPr>
          <w:noProof/>
          <w:szCs w:val="24"/>
        </w:rPr>
        <w:t xml:space="preserve"> įstatus, kartu sutartyje vadinamos Šalimis, sudarė šią sutartį (toliau – Sutartis):</w:t>
      </w:r>
    </w:p>
    <w:p w:rsidR="00E225F4" w:rsidRDefault="00E225F4" w:rsidP="00E225F4">
      <w:pPr>
        <w:widowControl w:val="0"/>
        <w:autoSpaceDE w:val="0"/>
        <w:autoSpaceDN w:val="0"/>
        <w:adjustRightInd w:val="0"/>
        <w:ind w:firstLine="851"/>
        <w:jc w:val="both"/>
        <w:rPr>
          <w:b/>
          <w:bCs/>
          <w:kern w:val="32"/>
          <w:szCs w:val="24"/>
        </w:rPr>
      </w:pPr>
    </w:p>
    <w:p w:rsidR="00E225F4" w:rsidRPr="00970212" w:rsidRDefault="00E225F4" w:rsidP="00E225F4">
      <w:pPr>
        <w:jc w:val="center"/>
        <w:rPr>
          <w:b/>
          <w:bCs/>
          <w:kern w:val="32"/>
          <w:szCs w:val="24"/>
        </w:rPr>
      </w:pPr>
      <w:r w:rsidRPr="00970212">
        <w:rPr>
          <w:b/>
          <w:bCs/>
          <w:kern w:val="32"/>
          <w:szCs w:val="24"/>
        </w:rPr>
        <w:t>I SKYRIUS</w:t>
      </w:r>
    </w:p>
    <w:p w:rsidR="00E225F4" w:rsidRPr="00970212" w:rsidRDefault="00E225F4" w:rsidP="00E225F4">
      <w:pPr>
        <w:jc w:val="center"/>
        <w:rPr>
          <w:b/>
          <w:bCs/>
          <w:kern w:val="32"/>
          <w:szCs w:val="24"/>
        </w:rPr>
      </w:pPr>
      <w:r w:rsidRPr="00970212">
        <w:rPr>
          <w:b/>
          <w:bCs/>
          <w:kern w:val="32"/>
          <w:szCs w:val="24"/>
        </w:rPr>
        <w:t>SUTARTIES OBJEKTAS</w:t>
      </w:r>
    </w:p>
    <w:p w:rsidR="00E225F4" w:rsidRPr="00970212" w:rsidRDefault="00E225F4" w:rsidP="00E225F4">
      <w:pPr>
        <w:jc w:val="both"/>
        <w:rPr>
          <w:b/>
          <w:bCs/>
          <w:kern w:val="32"/>
          <w:szCs w:val="24"/>
        </w:rPr>
      </w:pPr>
    </w:p>
    <w:p w:rsidR="00E225F4" w:rsidRPr="000458D4" w:rsidRDefault="00E225F4" w:rsidP="00E225F4">
      <w:pPr>
        <w:ind w:firstLine="851"/>
        <w:jc w:val="both"/>
        <w:rPr>
          <w:szCs w:val="24"/>
        </w:rPr>
      </w:pPr>
      <w:r w:rsidRPr="000458D4">
        <w:rPr>
          <w:noProof/>
          <w:szCs w:val="24"/>
        </w:rPr>
        <w:t>1.</w:t>
      </w:r>
      <w:r>
        <w:rPr>
          <w:noProof/>
          <w:szCs w:val="24"/>
        </w:rPr>
        <w:t xml:space="preserve">1. </w:t>
      </w:r>
      <w:r w:rsidRPr="000458D4">
        <w:rPr>
          <w:noProof/>
          <w:szCs w:val="24"/>
        </w:rPr>
        <w:t>Pardavėjas</w:t>
      </w:r>
      <w:r w:rsidRPr="000458D4">
        <w:rPr>
          <w:szCs w:val="24"/>
        </w:rPr>
        <w:t xml:space="preserve"> įsipareigoja Sutarties galiojimo laikotarpiu atlikti tarnybos papildomų prekių reikalingų pabaigti </w:t>
      </w:r>
      <w:proofErr w:type="spellStart"/>
      <w:r w:rsidRPr="000458D4">
        <w:rPr>
          <w:szCs w:val="24"/>
        </w:rPr>
        <w:t>Padvarionių</w:t>
      </w:r>
      <w:proofErr w:type="spellEnd"/>
      <w:r w:rsidRPr="000458D4">
        <w:rPr>
          <w:szCs w:val="24"/>
        </w:rPr>
        <w:t xml:space="preserve"> pasienio užkardos sienos stebėjimo sistemos modernizavimą, pardavimą.</w:t>
      </w:r>
    </w:p>
    <w:p w:rsidR="00E225F4" w:rsidRPr="000458D4" w:rsidRDefault="00E225F4" w:rsidP="00E225F4">
      <w:pPr>
        <w:ind w:firstLine="851"/>
        <w:jc w:val="both"/>
        <w:rPr>
          <w:szCs w:val="24"/>
        </w:rPr>
      </w:pPr>
      <w:r w:rsidRPr="000458D4">
        <w:rPr>
          <w:szCs w:val="24"/>
        </w:rPr>
        <w:t>Prekių techninė specifikacija pateikiama Sutarties  priede Nr. 1.</w:t>
      </w:r>
    </w:p>
    <w:p w:rsidR="00E225F4" w:rsidRPr="000458D4" w:rsidRDefault="00E225F4" w:rsidP="00E225F4">
      <w:pPr>
        <w:tabs>
          <w:tab w:val="left" w:pos="1134"/>
        </w:tabs>
        <w:ind w:firstLine="851"/>
        <w:jc w:val="both"/>
        <w:rPr>
          <w:szCs w:val="24"/>
        </w:rPr>
      </w:pPr>
      <w:r>
        <w:rPr>
          <w:noProof/>
          <w:szCs w:val="24"/>
        </w:rPr>
        <w:t xml:space="preserve">1.2. </w:t>
      </w:r>
      <w:r w:rsidRPr="000458D4">
        <w:rPr>
          <w:noProof/>
          <w:szCs w:val="24"/>
        </w:rPr>
        <w:t>Pardavėjas</w:t>
      </w:r>
      <w:r w:rsidRPr="000458D4">
        <w:rPr>
          <w:i/>
          <w:szCs w:val="24"/>
        </w:rPr>
        <w:t xml:space="preserve"> </w:t>
      </w:r>
      <w:r w:rsidRPr="000458D4">
        <w:rPr>
          <w:szCs w:val="24"/>
        </w:rPr>
        <w:t>įsipareigoja perduoti Pirkėjui nuosavybės teise Sutarties 1.1 papunktyje nurodytas Prekes, o Pirkėjas įsipareigoja priimti tvarkingas ir kokybiškas Prekes ir sumokėti Tiekėjui Sutarties kainą Sutartyje numatytomis sąlygomis ir terminais.</w:t>
      </w:r>
    </w:p>
    <w:p w:rsidR="00E225F4" w:rsidRPr="000458D4" w:rsidRDefault="00E225F4" w:rsidP="00E225F4">
      <w:pPr>
        <w:tabs>
          <w:tab w:val="left" w:pos="1276"/>
        </w:tabs>
        <w:ind w:firstLine="851"/>
        <w:jc w:val="both"/>
        <w:rPr>
          <w:iCs/>
          <w:szCs w:val="24"/>
        </w:rPr>
      </w:pPr>
      <w:r>
        <w:rPr>
          <w:szCs w:val="24"/>
        </w:rPr>
        <w:t>1.</w:t>
      </w:r>
      <w:r w:rsidRPr="000458D4">
        <w:rPr>
          <w:szCs w:val="24"/>
        </w:rPr>
        <w:t>3.</w:t>
      </w:r>
      <w:r>
        <w:rPr>
          <w:szCs w:val="24"/>
        </w:rPr>
        <w:t xml:space="preserve"> </w:t>
      </w:r>
      <w:r w:rsidRPr="000458D4">
        <w:rPr>
          <w:szCs w:val="24"/>
        </w:rPr>
        <w:t xml:space="preserve">Atsiradus nenumatytoms, nuo šalių valios nepriklausančioms aplinkybėms </w:t>
      </w:r>
      <w:r w:rsidRPr="000458D4">
        <w:rPr>
          <w:i/>
          <w:szCs w:val="24"/>
        </w:rPr>
        <w:t>(pavyzdžiui, Prekės tapo nebegaminamos</w:t>
      </w:r>
      <w:r w:rsidRPr="000458D4">
        <w:rPr>
          <w:szCs w:val="24"/>
        </w:rPr>
        <w:t xml:space="preserve"> </w:t>
      </w:r>
      <w:r w:rsidRPr="000458D4">
        <w:rPr>
          <w:i/>
          <w:szCs w:val="24"/>
        </w:rPr>
        <w:t>ar Prekės negalima įsigyti rinkoje)</w:t>
      </w:r>
      <w:r w:rsidRPr="000458D4">
        <w:rPr>
          <w:szCs w:val="24"/>
        </w:rPr>
        <w:t xml:space="preserve">, kurių šalys negalėjo numatyti pasirašydamos Sutartį, </w:t>
      </w:r>
      <w:r>
        <w:rPr>
          <w:szCs w:val="24"/>
        </w:rPr>
        <w:t>Pardavė</w:t>
      </w:r>
      <w:r w:rsidRPr="000458D4">
        <w:rPr>
          <w:szCs w:val="24"/>
        </w:rPr>
        <w:t xml:space="preserve">jas negali pristatyti Sutarties 1.1 papunktyje nurodyto modelio Prekės,  Pirkėjui raštu išreiškus sutikimą, nekeičiant </w:t>
      </w:r>
      <w:r>
        <w:rPr>
          <w:szCs w:val="24"/>
        </w:rPr>
        <w:t>Pardav</w:t>
      </w:r>
      <w:r w:rsidRPr="000458D4">
        <w:rPr>
          <w:szCs w:val="24"/>
        </w:rPr>
        <w:t xml:space="preserve">ėjo pasiūlyme nurodytos Prekės kainos, </w:t>
      </w:r>
      <w:r>
        <w:rPr>
          <w:szCs w:val="24"/>
        </w:rPr>
        <w:t>Pardav</w:t>
      </w:r>
      <w:r w:rsidRPr="000458D4">
        <w:rPr>
          <w:szCs w:val="24"/>
        </w:rPr>
        <w:t xml:space="preserve">ėjas gali pristatyti kito modelio, Sutarties  priede Nr. 1 „Techninė specifikacija“ įtvirtintus reikalavimus atitinkančią ir ne blogesnių nei pasiūlyme nurodytoji techninių charakteristikų Prekę. </w:t>
      </w:r>
    </w:p>
    <w:p w:rsidR="00E225F4" w:rsidRPr="008B195C" w:rsidRDefault="00E225F4" w:rsidP="00E225F4">
      <w:pPr>
        <w:ind w:firstLine="851"/>
        <w:jc w:val="both"/>
        <w:rPr>
          <w:szCs w:val="24"/>
        </w:rPr>
      </w:pPr>
      <w:r>
        <w:t xml:space="preserve">1.4. </w:t>
      </w:r>
      <w:r w:rsidRPr="008B195C">
        <w:rPr>
          <w:iCs/>
          <w:szCs w:val="24"/>
        </w:rPr>
        <w:t xml:space="preserve">Bendrojo viešųjų pirkimų žinyno (BVPŽ) kodas – </w:t>
      </w:r>
      <w:r>
        <w:rPr>
          <w:szCs w:val="24"/>
        </w:rPr>
        <w:t>42113190-2 (Sukimo mechanizmai)</w:t>
      </w:r>
      <w:r w:rsidRPr="008B195C">
        <w:rPr>
          <w:szCs w:val="24"/>
        </w:rPr>
        <w:t>.</w:t>
      </w:r>
    </w:p>
    <w:p w:rsidR="00E225F4" w:rsidRDefault="00E225F4" w:rsidP="00E225F4">
      <w:pPr>
        <w:jc w:val="center"/>
        <w:rPr>
          <w:b/>
          <w:bCs/>
          <w:caps/>
        </w:rPr>
      </w:pPr>
    </w:p>
    <w:p w:rsidR="00E225F4" w:rsidRDefault="00E225F4" w:rsidP="00E225F4">
      <w:pPr>
        <w:jc w:val="center"/>
        <w:rPr>
          <w:b/>
        </w:rPr>
      </w:pPr>
      <w:r w:rsidRPr="002B118E">
        <w:rPr>
          <w:b/>
        </w:rPr>
        <w:t>II SKYRIUS</w:t>
      </w:r>
      <w:r w:rsidRPr="002B118E">
        <w:rPr>
          <w:b/>
        </w:rPr>
        <w:br/>
        <w:t xml:space="preserve"> SUTARTIES GALIOJIMAS, VYKDYMO TERMINAI</w:t>
      </w:r>
    </w:p>
    <w:p w:rsidR="00E225F4" w:rsidRPr="002B118E" w:rsidRDefault="00E225F4" w:rsidP="00E225F4">
      <w:pPr>
        <w:jc w:val="center"/>
        <w:rPr>
          <w:b/>
        </w:rPr>
      </w:pPr>
    </w:p>
    <w:p w:rsidR="00E225F4" w:rsidRPr="000F5A63" w:rsidRDefault="00E225F4" w:rsidP="00E225F4">
      <w:pPr>
        <w:tabs>
          <w:tab w:val="num" w:pos="1160"/>
          <w:tab w:val="num" w:pos="1211"/>
          <w:tab w:val="left" w:pos="1276"/>
        </w:tabs>
        <w:ind w:firstLine="851"/>
        <w:jc w:val="both"/>
      </w:pPr>
      <w:r>
        <w:t>2.1. Pardavėjo</w:t>
      </w:r>
      <w:r w:rsidRPr="000F5A63">
        <w:t xml:space="preserve"> sutartiniai įsipareigojimai turi būti įvykdyti – </w:t>
      </w:r>
      <w:r w:rsidRPr="000F5A63">
        <w:rPr>
          <w:rFonts w:eastAsia="Calibri"/>
        </w:rPr>
        <w:t xml:space="preserve">per </w:t>
      </w:r>
      <w:r>
        <w:rPr>
          <w:rFonts w:eastAsia="Calibri"/>
        </w:rPr>
        <w:t>3</w:t>
      </w:r>
      <w:r w:rsidRPr="000F5A63">
        <w:rPr>
          <w:rFonts w:eastAsia="Calibri"/>
        </w:rPr>
        <w:t xml:space="preserve"> mėn. </w:t>
      </w:r>
      <w:r w:rsidRPr="000F5A63">
        <w:t xml:space="preserve">nuo sutarties </w:t>
      </w:r>
      <w:r w:rsidRPr="000F5A63">
        <w:rPr>
          <w:rFonts w:eastAsia="Calibri"/>
        </w:rPr>
        <w:t xml:space="preserve">pasirašymo </w:t>
      </w:r>
      <w:r w:rsidRPr="000F5A63">
        <w:t>dienos</w:t>
      </w:r>
      <w:r>
        <w:t xml:space="preserve">, </w:t>
      </w:r>
      <w:r w:rsidRPr="00376B2C">
        <w:rPr>
          <w:szCs w:val="24"/>
        </w:rPr>
        <w:t>bet ne vėliau kaip iki š. m. liepos 23 d.</w:t>
      </w:r>
    </w:p>
    <w:p w:rsidR="00E225F4" w:rsidRPr="000F5A63" w:rsidRDefault="00E225F4" w:rsidP="00E225F4">
      <w:pPr>
        <w:ind w:firstLine="851"/>
        <w:jc w:val="both"/>
      </w:pPr>
      <w:r>
        <w:t>2.2.</w:t>
      </w:r>
      <w:r w:rsidRPr="000F5A63">
        <w:t xml:space="preserve"> Numatytas </w:t>
      </w:r>
      <w:r>
        <w:t>Pardavė</w:t>
      </w:r>
      <w:r w:rsidRPr="000F5A63">
        <w:t>jo sutartinių įsipareigojimų įvykdymo terminas nepratęsiamas.</w:t>
      </w:r>
    </w:p>
    <w:p w:rsidR="00E225F4" w:rsidRDefault="00E225F4" w:rsidP="00E225F4">
      <w:pPr>
        <w:jc w:val="center"/>
        <w:rPr>
          <w:b/>
          <w:bCs/>
          <w:caps/>
        </w:rPr>
      </w:pPr>
    </w:p>
    <w:p w:rsidR="00E225F4" w:rsidRPr="002B118E" w:rsidRDefault="00E225F4" w:rsidP="00E225F4">
      <w:pPr>
        <w:jc w:val="center"/>
        <w:rPr>
          <w:b/>
        </w:rPr>
      </w:pPr>
      <w:r w:rsidRPr="002B118E">
        <w:rPr>
          <w:b/>
        </w:rPr>
        <w:t>III SKYRIUS</w:t>
      </w:r>
    </w:p>
    <w:p w:rsidR="00E225F4" w:rsidRDefault="00E225F4" w:rsidP="00E225F4">
      <w:pPr>
        <w:jc w:val="center"/>
        <w:rPr>
          <w:b/>
        </w:rPr>
      </w:pPr>
      <w:r w:rsidRPr="002B118E">
        <w:rPr>
          <w:b/>
        </w:rPr>
        <w:t>SUTARTIES KAINA IR ATSISKAITYMO TVARKA</w:t>
      </w:r>
    </w:p>
    <w:p w:rsidR="00E225F4" w:rsidRDefault="00E225F4" w:rsidP="00E225F4">
      <w:pPr>
        <w:jc w:val="center"/>
        <w:rPr>
          <w:b/>
        </w:rPr>
      </w:pPr>
    </w:p>
    <w:p w:rsidR="00E225F4" w:rsidRDefault="00E225F4" w:rsidP="00E225F4">
      <w:pPr>
        <w:ind w:firstLine="851"/>
        <w:jc w:val="both"/>
        <w:rPr>
          <w:iCs/>
        </w:rPr>
      </w:pPr>
      <w:r w:rsidRPr="000458D4">
        <w:t xml:space="preserve">3.1. </w:t>
      </w:r>
      <w:r w:rsidRPr="002B118E">
        <w:t>Perkam</w:t>
      </w:r>
      <w:r>
        <w:t xml:space="preserve">os </w:t>
      </w:r>
      <w:r w:rsidRPr="002B118E">
        <w:t>prekės</w:t>
      </w:r>
      <w:r w:rsidRPr="002B118E">
        <w:rPr>
          <w:iCs/>
        </w:rPr>
        <w:t>:</w:t>
      </w:r>
    </w:p>
    <w:p w:rsidR="00E225F4" w:rsidRPr="000458D4" w:rsidRDefault="00E225F4" w:rsidP="00E225F4">
      <w:pPr>
        <w:ind w:firstLine="851"/>
        <w:jc w:val="both"/>
      </w:pPr>
    </w:p>
    <w:p w:rsidR="00E225F4" w:rsidRDefault="00E225F4" w:rsidP="00E225F4">
      <w:pPr>
        <w:jc w:val="center"/>
        <w:rPr>
          <w:b/>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9"/>
        <w:gridCol w:w="3579"/>
        <w:gridCol w:w="568"/>
        <w:gridCol w:w="852"/>
        <w:gridCol w:w="992"/>
        <w:gridCol w:w="1558"/>
        <w:gridCol w:w="1672"/>
      </w:tblGrid>
      <w:tr w:rsidR="00E225F4" w:rsidRPr="003F7DB9" w:rsidTr="00163108">
        <w:tc>
          <w:tcPr>
            <w:tcW w:w="324" w:type="pct"/>
            <w:tcBorders>
              <w:top w:val="single" w:sz="4" w:space="0" w:color="auto"/>
              <w:left w:val="single" w:sz="4" w:space="0" w:color="auto"/>
              <w:bottom w:val="single" w:sz="4" w:space="0" w:color="auto"/>
              <w:right w:val="single" w:sz="4" w:space="0" w:color="auto"/>
            </w:tcBorders>
          </w:tcPr>
          <w:p w:rsidR="00E225F4" w:rsidRPr="003F7DB9" w:rsidRDefault="00E225F4" w:rsidP="00163108">
            <w:pPr>
              <w:jc w:val="center"/>
            </w:pPr>
            <w:r w:rsidRPr="003F7DB9">
              <w:lastRenderedPageBreak/>
              <w:t>Eil. Nr.</w:t>
            </w:r>
          </w:p>
        </w:tc>
        <w:tc>
          <w:tcPr>
            <w:tcW w:w="2103" w:type="pct"/>
            <w:gridSpan w:val="2"/>
            <w:tcBorders>
              <w:top w:val="single" w:sz="4" w:space="0" w:color="auto"/>
              <w:left w:val="single" w:sz="4" w:space="0" w:color="auto"/>
              <w:bottom w:val="single" w:sz="4" w:space="0" w:color="auto"/>
              <w:right w:val="single" w:sz="4" w:space="0" w:color="auto"/>
            </w:tcBorders>
          </w:tcPr>
          <w:p w:rsidR="00E225F4" w:rsidRPr="003F7DB9" w:rsidRDefault="00E225F4" w:rsidP="00163108">
            <w:pPr>
              <w:jc w:val="center"/>
            </w:pPr>
            <w:r w:rsidRPr="003F7DB9">
              <w:t>Prekių  pavadinimas</w:t>
            </w:r>
          </w:p>
          <w:p w:rsidR="00E225F4" w:rsidRPr="003F7DB9" w:rsidRDefault="00E225F4" w:rsidP="00163108">
            <w:pPr>
              <w:jc w:val="center"/>
            </w:pPr>
          </w:p>
        </w:tc>
        <w:tc>
          <w:tcPr>
            <w:tcW w:w="432" w:type="pct"/>
            <w:tcBorders>
              <w:top w:val="single" w:sz="4" w:space="0" w:color="auto"/>
              <w:left w:val="single" w:sz="4" w:space="0" w:color="auto"/>
              <w:bottom w:val="single" w:sz="4" w:space="0" w:color="auto"/>
              <w:right w:val="single" w:sz="4" w:space="0" w:color="auto"/>
            </w:tcBorders>
          </w:tcPr>
          <w:p w:rsidR="00E225F4" w:rsidRPr="003F7DB9" w:rsidRDefault="00E225F4" w:rsidP="00163108">
            <w:pPr>
              <w:jc w:val="center"/>
            </w:pPr>
            <w:r w:rsidRPr="003F7DB9">
              <w:t>Kiekis</w:t>
            </w:r>
          </w:p>
        </w:tc>
        <w:tc>
          <w:tcPr>
            <w:tcW w:w="503" w:type="pct"/>
            <w:tcBorders>
              <w:top w:val="single" w:sz="4" w:space="0" w:color="auto"/>
              <w:left w:val="single" w:sz="4" w:space="0" w:color="auto"/>
              <w:bottom w:val="single" w:sz="4" w:space="0" w:color="auto"/>
              <w:right w:val="single" w:sz="4" w:space="0" w:color="auto"/>
            </w:tcBorders>
          </w:tcPr>
          <w:p w:rsidR="00E225F4" w:rsidRPr="003F7DB9" w:rsidRDefault="00E225F4" w:rsidP="00163108">
            <w:pPr>
              <w:jc w:val="center"/>
            </w:pPr>
            <w:r w:rsidRPr="003F7DB9">
              <w:t>Mato vnt.</w:t>
            </w:r>
          </w:p>
        </w:tc>
        <w:tc>
          <w:tcPr>
            <w:tcW w:w="790" w:type="pct"/>
            <w:tcBorders>
              <w:top w:val="single" w:sz="4" w:space="0" w:color="auto"/>
              <w:left w:val="single" w:sz="4" w:space="0" w:color="auto"/>
              <w:bottom w:val="single" w:sz="4" w:space="0" w:color="auto"/>
              <w:right w:val="single" w:sz="4" w:space="0" w:color="auto"/>
            </w:tcBorders>
          </w:tcPr>
          <w:p w:rsidR="00E225F4" w:rsidRPr="003F7DB9" w:rsidRDefault="00E225F4" w:rsidP="00163108">
            <w:pPr>
              <w:jc w:val="center"/>
            </w:pPr>
            <w:r w:rsidRPr="003F7DB9">
              <w:t xml:space="preserve">Vieneto kaina </w:t>
            </w:r>
          </w:p>
          <w:p w:rsidR="00E225F4" w:rsidRPr="003F7DB9" w:rsidRDefault="00E225F4" w:rsidP="00163108">
            <w:pPr>
              <w:jc w:val="center"/>
            </w:pPr>
            <w:proofErr w:type="spellStart"/>
            <w:r w:rsidRPr="00DF7DA9">
              <w:t>Eur</w:t>
            </w:r>
            <w:proofErr w:type="spellEnd"/>
            <w:r w:rsidRPr="00DF7DA9">
              <w:t xml:space="preserve"> </w:t>
            </w:r>
            <w:r w:rsidRPr="003F7DB9">
              <w:t>be</w:t>
            </w:r>
            <w:r>
              <w:t xml:space="preserve"> </w:t>
            </w:r>
            <w:r w:rsidRPr="003F7DB9">
              <w:t>PVM</w:t>
            </w:r>
          </w:p>
        </w:tc>
        <w:tc>
          <w:tcPr>
            <w:tcW w:w="848" w:type="pct"/>
            <w:tcBorders>
              <w:top w:val="single" w:sz="4" w:space="0" w:color="auto"/>
              <w:left w:val="single" w:sz="4" w:space="0" w:color="auto"/>
              <w:bottom w:val="single" w:sz="4" w:space="0" w:color="auto"/>
              <w:right w:val="single" w:sz="4" w:space="0" w:color="auto"/>
            </w:tcBorders>
          </w:tcPr>
          <w:p w:rsidR="00E225F4" w:rsidRDefault="00E225F4" w:rsidP="00163108">
            <w:pPr>
              <w:jc w:val="center"/>
            </w:pPr>
            <w:r w:rsidRPr="003F7DB9">
              <w:t>Suma</w:t>
            </w:r>
          </w:p>
          <w:p w:rsidR="00E225F4" w:rsidRPr="003F7DB9" w:rsidRDefault="00E225F4" w:rsidP="00163108">
            <w:pPr>
              <w:jc w:val="center"/>
            </w:pPr>
            <w:proofErr w:type="spellStart"/>
            <w:r w:rsidRPr="00DF7DA9">
              <w:t>Eur</w:t>
            </w:r>
            <w:proofErr w:type="spellEnd"/>
            <w:r w:rsidRPr="003F7DB9">
              <w:t xml:space="preserve"> be PVM</w:t>
            </w:r>
          </w:p>
        </w:tc>
      </w:tr>
      <w:tr w:rsidR="00E225F4" w:rsidRPr="00DF7DA9" w:rsidTr="00163108">
        <w:tc>
          <w:tcPr>
            <w:tcW w:w="324" w:type="pct"/>
            <w:tcBorders>
              <w:top w:val="single" w:sz="4" w:space="0" w:color="auto"/>
              <w:left w:val="single" w:sz="4" w:space="0" w:color="auto"/>
              <w:bottom w:val="single" w:sz="4" w:space="0" w:color="auto"/>
              <w:right w:val="single" w:sz="4" w:space="0" w:color="auto"/>
            </w:tcBorders>
          </w:tcPr>
          <w:p w:rsidR="00E225F4" w:rsidRPr="003F7DB9" w:rsidRDefault="00E225F4" w:rsidP="00163108">
            <w:pPr>
              <w:jc w:val="center"/>
            </w:pPr>
            <w:r w:rsidRPr="003F7DB9">
              <w:t>1</w:t>
            </w:r>
          </w:p>
        </w:tc>
        <w:tc>
          <w:tcPr>
            <w:tcW w:w="2103" w:type="pct"/>
            <w:gridSpan w:val="2"/>
            <w:tcBorders>
              <w:top w:val="single" w:sz="4" w:space="0" w:color="auto"/>
              <w:left w:val="single" w:sz="4" w:space="0" w:color="auto"/>
              <w:bottom w:val="single" w:sz="4" w:space="0" w:color="auto"/>
              <w:right w:val="single" w:sz="4" w:space="0" w:color="auto"/>
            </w:tcBorders>
          </w:tcPr>
          <w:p w:rsidR="00E225F4" w:rsidRPr="003F7DB9" w:rsidRDefault="00E225F4" w:rsidP="00163108">
            <w:pPr>
              <w:jc w:val="center"/>
            </w:pPr>
            <w:r w:rsidRPr="003F7DB9">
              <w:t>2</w:t>
            </w:r>
          </w:p>
        </w:tc>
        <w:tc>
          <w:tcPr>
            <w:tcW w:w="432" w:type="pct"/>
            <w:tcBorders>
              <w:top w:val="single" w:sz="4" w:space="0" w:color="auto"/>
              <w:left w:val="single" w:sz="4" w:space="0" w:color="auto"/>
              <w:bottom w:val="single" w:sz="4" w:space="0" w:color="auto"/>
              <w:right w:val="single" w:sz="4" w:space="0" w:color="auto"/>
            </w:tcBorders>
          </w:tcPr>
          <w:p w:rsidR="00E225F4" w:rsidRPr="003F7DB9" w:rsidRDefault="00E225F4" w:rsidP="00163108">
            <w:pPr>
              <w:jc w:val="center"/>
            </w:pPr>
            <w:r w:rsidRPr="003F7DB9">
              <w:t>3</w:t>
            </w:r>
          </w:p>
        </w:tc>
        <w:tc>
          <w:tcPr>
            <w:tcW w:w="503" w:type="pct"/>
            <w:tcBorders>
              <w:top w:val="single" w:sz="4" w:space="0" w:color="auto"/>
              <w:left w:val="single" w:sz="4" w:space="0" w:color="auto"/>
              <w:bottom w:val="single" w:sz="4" w:space="0" w:color="auto"/>
              <w:right w:val="single" w:sz="4" w:space="0" w:color="auto"/>
            </w:tcBorders>
          </w:tcPr>
          <w:p w:rsidR="00E225F4" w:rsidRPr="003F7DB9" w:rsidRDefault="00E225F4" w:rsidP="00163108">
            <w:pPr>
              <w:jc w:val="center"/>
            </w:pPr>
            <w:r w:rsidRPr="003F7DB9">
              <w:t>4</w:t>
            </w:r>
          </w:p>
        </w:tc>
        <w:tc>
          <w:tcPr>
            <w:tcW w:w="790" w:type="pct"/>
            <w:tcBorders>
              <w:top w:val="single" w:sz="4" w:space="0" w:color="auto"/>
              <w:left w:val="single" w:sz="4" w:space="0" w:color="auto"/>
              <w:bottom w:val="single" w:sz="4" w:space="0" w:color="auto"/>
              <w:right w:val="single" w:sz="4" w:space="0" w:color="auto"/>
            </w:tcBorders>
          </w:tcPr>
          <w:p w:rsidR="00E225F4" w:rsidRPr="003F7DB9" w:rsidRDefault="00E225F4" w:rsidP="00163108">
            <w:pPr>
              <w:jc w:val="center"/>
            </w:pPr>
            <w:r w:rsidRPr="003F7DB9">
              <w:t>5</w:t>
            </w:r>
          </w:p>
        </w:tc>
        <w:tc>
          <w:tcPr>
            <w:tcW w:w="848" w:type="pct"/>
            <w:tcBorders>
              <w:top w:val="single" w:sz="4" w:space="0" w:color="auto"/>
              <w:left w:val="single" w:sz="4" w:space="0" w:color="auto"/>
              <w:bottom w:val="single" w:sz="4" w:space="0" w:color="auto"/>
              <w:right w:val="single" w:sz="4" w:space="0" w:color="auto"/>
            </w:tcBorders>
          </w:tcPr>
          <w:p w:rsidR="00E225F4" w:rsidRPr="00DF7DA9" w:rsidRDefault="00E225F4" w:rsidP="00163108">
            <w:pPr>
              <w:jc w:val="center"/>
            </w:pPr>
            <w:r w:rsidRPr="003F7DB9">
              <w:t>6</w:t>
            </w:r>
            <w:r>
              <w:rPr>
                <w:lang w:val="en-US"/>
              </w:rPr>
              <w:t>=</w:t>
            </w:r>
            <w:r w:rsidRPr="003F7DB9">
              <w:t>3×5</w:t>
            </w:r>
          </w:p>
        </w:tc>
      </w:tr>
      <w:tr w:rsidR="00E225F4" w:rsidRPr="00985B44" w:rsidTr="00163108">
        <w:tc>
          <w:tcPr>
            <w:tcW w:w="324" w:type="pct"/>
            <w:tcBorders>
              <w:top w:val="single" w:sz="4" w:space="0" w:color="auto"/>
              <w:left w:val="single" w:sz="4" w:space="0" w:color="auto"/>
              <w:bottom w:val="single" w:sz="4" w:space="0" w:color="auto"/>
              <w:right w:val="single" w:sz="4" w:space="0" w:color="auto"/>
            </w:tcBorders>
            <w:vAlign w:val="center"/>
          </w:tcPr>
          <w:p w:rsidR="00E225F4" w:rsidRPr="003F7DB9" w:rsidRDefault="00E225F4" w:rsidP="00163108">
            <w:pPr>
              <w:jc w:val="center"/>
            </w:pPr>
            <w:r w:rsidRPr="003F7DB9">
              <w:t>1</w:t>
            </w:r>
          </w:p>
        </w:tc>
        <w:tc>
          <w:tcPr>
            <w:tcW w:w="2103" w:type="pct"/>
            <w:gridSpan w:val="2"/>
            <w:tcBorders>
              <w:top w:val="single" w:sz="4" w:space="0" w:color="auto"/>
              <w:left w:val="single" w:sz="4" w:space="0" w:color="auto"/>
              <w:bottom w:val="single" w:sz="4" w:space="0" w:color="auto"/>
              <w:right w:val="single" w:sz="4" w:space="0" w:color="auto"/>
            </w:tcBorders>
            <w:vAlign w:val="center"/>
          </w:tcPr>
          <w:p w:rsidR="00E225F4" w:rsidRPr="003F7DB9" w:rsidRDefault="00E225F4" w:rsidP="00163108">
            <w:pPr>
              <w:rPr>
                <w:rFonts w:eastAsia="Calibri"/>
              </w:rPr>
            </w:pPr>
            <w:r w:rsidRPr="001D36E8">
              <w:rPr>
                <w:color w:val="000000"/>
              </w:rPr>
              <w:t>Esamos įrangos demontavimas</w:t>
            </w:r>
          </w:p>
        </w:tc>
        <w:tc>
          <w:tcPr>
            <w:tcW w:w="432" w:type="pct"/>
            <w:tcBorders>
              <w:top w:val="single" w:sz="4" w:space="0" w:color="auto"/>
              <w:left w:val="single" w:sz="4" w:space="0" w:color="auto"/>
              <w:bottom w:val="single" w:sz="4" w:space="0" w:color="auto"/>
              <w:right w:val="single" w:sz="4" w:space="0" w:color="auto"/>
            </w:tcBorders>
          </w:tcPr>
          <w:p w:rsidR="00E225F4" w:rsidRPr="003F7DB9" w:rsidRDefault="00E225F4" w:rsidP="00163108">
            <w:pPr>
              <w:jc w:val="center"/>
            </w:pPr>
            <w:r>
              <w:t>10</w:t>
            </w:r>
          </w:p>
        </w:tc>
        <w:tc>
          <w:tcPr>
            <w:tcW w:w="503" w:type="pct"/>
            <w:tcBorders>
              <w:top w:val="single" w:sz="4" w:space="0" w:color="auto"/>
              <w:left w:val="single" w:sz="4" w:space="0" w:color="auto"/>
              <w:bottom w:val="single" w:sz="4" w:space="0" w:color="auto"/>
              <w:right w:val="single" w:sz="4" w:space="0" w:color="auto"/>
            </w:tcBorders>
          </w:tcPr>
          <w:p w:rsidR="00E225F4" w:rsidRPr="00985B44" w:rsidRDefault="00E225F4" w:rsidP="00163108">
            <w:pPr>
              <w:jc w:val="center"/>
            </w:pPr>
            <w:proofErr w:type="spellStart"/>
            <w:r>
              <w:t>kompl</w:t>
            </w:r>
            <w:proofErr w:type="spellEnd"/>
            <w:r w:rsidRPr="003F7DB9">
              <w:t>.</w:t>
            </w:r>
          </w:p>
        </w:tc>
        <w:tc>
          <w:tcPr>
            <w:tcW w:w="790" w:type="pct"/>
            <w:tcBorders>
              <w:top w:val="single" w:sz="4" w:space="0" w:color="auto"/>
              <w:left w:val="single" w:sz="4" w:space="0" w:color="auto"/>
              <w:bottom w:val="single" w:sz="4" w:space="0" w:color="auto"/>
              <w:right w:val="single" w:sz="4" w:space="0" w:color="auto"/>
            </w:tcBorders>
          </w:tcPr>
          <w:p w:rsidR="00E225F4" w:rsidRPr="00985B44" w:rsidRDefault="00E225F4" w:rsidP="00163108">
            <w:pPr>
              <w:jc w:val="center"/>
            </w:pPr>
            <w:r>
              <w:t>414,193</w:t>
            </w:r>
          </w:p>
        </w:tc>
        <w:tc>
          <w:tcPr>
            <w:tcW w:w="848" w:type="pct"/>
            <w:tcBorders>
              <w:top w:val="single" w:sz="4" w:space="0" w:color="auto"/>
              <w:left w:val="single" w:sz="4" w:space="0" w:color="auto"/>
              <w:bottom w:val="single" w:sz="4" w:space="0" w:color="auto"/>
              <w:right w:val="single" w:sz="4" w:space="0" w:color="auto"/>
            </w:tcBorders>
          </w:tcPr>
          <w:p w:rsidR="00E225F4" w:rsidRPr="00985B44" w:rsidRDefault="00E225F4" w:rsidP="00163108">
            <w:pPr>
              <w:jc w:val="center"/>
            </w:pPr>
            <w:r>
              <w:t>4141,93</w:t>
            </w:r>
          </w:p>
        </w:tc>
      </w:tr>
      <w:tr w:rsidR="00E225F4" w:rsidRPr="00985B44" w:rsidTr="00163108">
        <w:tc>
          <w:tcPr>
            <w:tcW w:w="324" w:type="pct"/>
            <w:tcBorders>
              <w:top w:val="single" w:sz="4" w:space="0" w:color="auto"/>
              <w:left w:val="single" w:sz="4" w:space="0" w:color="auto"/>
              <w:bottom w:val="single" w:sz="4" w:space="0" w:color="auto"/>
              <w:right w:val="single" w:sz="4" w:space="0" w:color="auto"/>
            </w:tcBorders>
            <w:vAlign w:val="center"/>
          </w:tcPr>
          <w:p w:rsidR="00E225F4" w:rsidRPr="003F7DB9" w:rsidRDefault="00E225F4" w:rsidP="00163108">
            <w:pPr>
              <w:jc w:val="center"/>
            </w:pPr>
            <w:r>
              <w:t>2</w:t>
            </w:r>
          </w:p>
        </w:tc>
        <w:tc>
          <w:tcPr>
            <w:tcW w:w="2103" w:type="pct"/>
            <w:gridSpan w:val="2"/>
            <w:tcBorders>
              <w:top w:val="single" w:sz="4" w:space="0" w:color="auto"/>
              <w:left w:val="single" w:sz="4" w:space="0" w:color="auto"/>
              <w:bottom w:val="single" w:sz="4" w:space="0" w:color="auto"/>
              <w:right w:val="single" w:sz="4" w:space="0" w:color="auto"/>
            </w:tcBorders>
            <w:vAlign w:val="center"/>
          </w:tcPr>
          <w:p w:rsidR="00E225F4" w:rsidRPr="00B479EC" w:rsidRDefault="00E225F4" w:rsidP="00163108">
            <w:pPr>
              <w:rPr>
                <w:b/>
                <w:bCs/>
                <w:kern w:val="1"/>
                <w:lang w:eastAsia="ar-SA"/>
              </w:rPr>
            </w:pPr>
            <w:r>
              <w:rPr>
                <w:color w:val="000000"/>
              </w:rPr>
              <w:t>Naujo stiebo su pamatu sumontavimas</w:t>
            </w:r>
          </w:p>
        </w:tc>
        <w:tc>
          <w:tcPr>
            <w:tcW w:w="432" w:type="pct"/>
            <w:tcBorders>
              <w:top w:val="single" w:sz="4" w:space="0" w:color="auto"/>
              <w:left w:val="single" w:sz="4" w:space="0" w:color="auto"/>
              <w:bottom w:val="single" w:sz="4" w:space="0" w:color="auto"/>
              <w:right w:val="single" w:sz="4" w:space="0" w:color="auto"/>
            </w:tcBorders>
          </w:tcPr>
          <w:p w:rsidR="00E225F4" w:rsidRDefault="00E225F4" w:rsidP="00163108">
            <w:pPr>
              <w:jc w:val="center"/>
            </w:pPr>
            <w:r>
              <w:t>10</w:t>
            </w:r>
          </w:p>
        </w:tc>
        <w:tc>
          <w:tcPr>
            <w:tcW w:w="503" w:type="pct"/>
            <w:tcBorders>
              <w:top w:val="single" w:sz="4" w:space="0" w:color="auto"/>
              <w:left w:val="single" w:sz="4" w:space="0" w:color="auto"/>
              <w:bottom w:val="single" w:sz="4" w:space="0" w:color="auto"/>
              <w:right w:val="single" w:sz="4" w:space="0" w:color="auto"/>
            </w:tcBorders>
          </w:tcPr>
          <w:p w:rsidR="00E225F4" w:rsidRDefault="00E225F4" w:rsidP="00163108">
            <w:pPr>
              <w:jc w:val="center"/>
            </w:pPr>
            <w:proofErr w:type="spellStart"/>
            <w:r>
              <w:t>kompl</w:t>
            </w:r>
            <w:proofErr w:type="spellEnd"/>
            <w:r w:rsidRPr="003F7DB9">
              <w:t>.</w:t>
            </w:r>
          </w:p>
        </w:tc>
        <w:tc>
          <w:tcPr>
            <w:tcW w:w="790" w:type="pct"/>
            <w:tcBorders>
              <w:top w:val="single" w:sz="4" w:space="0" w:color="auto"/>
              <w:left w:val="single" w:sz="4" w:space="0" w:color="auto"/>
              <w:bottom w:val="single" w:sz="4" w:space="0" w:color="auto"/>
              <w:right w:val="single" w:sz="4" w:space="0" w:color="auto"/>
            </w:tcBorders>
          </w:tcPr>
          <w:p w:rsidR="00E225F4" w:rsidRPr="00985B44" w:rsidRDefault="00E225F4" w:rsidP="00163108">
            <w:pPr>
              <w:jc w:val="center"/>
            </w:pPr>
            <w:r>
              <w:t>380,000</w:t>
            </w:r>
          </w:p>
        </w:tc>
        <w:tc>
          <w:tcPr>
            <w:tcW w:w="848" w:type="pct"/>
            <w:tcBorders>
              <w:top w:val="single" w:sz="4" w:space="0" w:color="auto"/>
              <w:left w:val="single" w:sz="4" w:space="0" w:color="auto"/>
              <w:bottom w:val="single" w:sz="4" w:space="0" w:color="auto"/>
              <w:right w:val="single" w:sz="4" w:space="0" w:color="auto"/>
            </w:tcBorders>
          </w:tcPr>
          <w:p w:rsidR="00E225F4" w:rsidRPr="00985B44" w:rsidRDefault="00E225F4" w:rsidP="00163108">
            <w:pPr>
              <w:jc w:val="center"/>
            </w:pPr>
            <w:r>
              <w:t>3800,00</w:t>
            </w:r>
          </w:p>
        </w:tc>
      </w:tr>
      <w:tr w:rsidR="00E225F4" w:rsidRPr="00985B44" w:rsidTr="00163108">
        <w:tc>
          <w:tcPr>
            <w:tcW w:w="324" w:type="pct"/>
            <w:tcBorders>
              <w:top w:val="single" w:sz="4" w:space="0" w:color="auto"/>
              <w:left w:val="single" w:sz="4" w:space="0" w:color="auto"/>
              <w:bottom w:val="single" w:sz="4" w:space="0" w:color="auto"/>
              <w:right w:val="single" w:sz="4" w:space="0" w:color="auto"/>
            </w:tcBorders>
            <w:vAlign w:val="center"/>
          </w:tcPr>
          <w:p w:rsidR="00E225F4" w:rsidRPr="003F7DB9" w:rsidRDefault="00E225F4" w:rsidP="00163108">
            <w:pPr>
              <w:jc w:val="center"/>
            </w:pPr>
            <w:r>
              <w:t>3</w:t>
            </w:r>
          </w:p>
        </w:tc>
        <w:tc>
          <w:tcPr>
            <w:tcW w:w="2103" w:type="pct"/>
            <w:gridSpan w:val="2"/>
            <w:tcBorders>
              <w:top w:val="single" w:sz="4" w:space="0" w:color="auto"/>
              <w:left w:val="single" w:sz="4" w:space="0" w:color="auto"/>
              <w:bottom w:val="single" w:sz="4" w:space="0" w:color="auto"/>
              <w:right w:val="single" w:sz="4" w:space="0" w:color="auto"/>
            </w:tcBorders>
            <w:vAlign w:val="center"/>
          </w:tcPr>
          <w:p w:rsidR="00E225F4" w:rsidRPr="001D36E8" w:rsidRDefault="00E225F4" w:rsidP="00163108">
            <w:pPr>
              <w:rPr>
                <w:color w:val="000000"/>
              </w:rPr>
            </w:pPr>
            <w:r>
              <w:rPr>
                <w:color w:val="000000"/>
              </w:rPr>
              <w:t>Vaizdo ir perdavimo įrangos ant stulpų sumontavimas</w:t>
            </w:r>
          </w:p>
        </w:tc>
        <w:tc>
          <w:tcPr>
            <w:tcW w:w="432" w:type="pct"/>
            <w:tcBorders>
              <w:top w:val="single" w:sz="4" w:space="0" w:color="auto"/>
              <w:left w:val="single" w:sz="4" w:space="0" w:color="auto"/>
              <w:bottom w:val="single" w:sz="4" w:space="0" w:color="auto"/>
              <w:right w:val="single" w:sz="4" w:space="0" w:color="auto"/>
            </w:tcBorders>
          </w:tcPr>
          <w:p w:rsidR="00E225F4" w:rsidRDefault="00E225F4" w:rsidP="00163108">
            <w:pPr>
              <w:jc w:val="center"/>
            </w:pPr>
            <w:r>
              <w:rPr>
                <w:color w:val="000000"/>
              </w:rPr>
              <w:t>10</w:t>
            </w:r>
          </w:p>
        </w:tc>
        <w:tc>
          <w:tcPr>
            <w:tcW w:w="503" w:type="pct"/>
            <w:tcBorders>
              <w:top w:val="single" w:sz="4" w:space="0" w:color="auto"/>
              <w:left w:val="single" w:sz="4" w:space="0" w:color="auto"/>
              <w:bottom w:val="single" w:sz="4" w:space="0" w:color="auto"/>
              <w:right w:val="single" w:sz="4" w:space="0" w:color="auto"/>
            </w:tcBorders>
          </w:tcPr>
          <w:p w:rsidR="00E225F4" w:rsidRDefault="00E225F4" w:rsidP="00163108">
            <w:pPr>
              <w:jc w:val="center"/>
            </w:pPr>
            <w:proofErr w:type="spellStart"/>
            <w:r>
              <w:t>kompl</w:t>
            </w:r>
            <w:proofErr w:type="spellEnd"/>
            <w:r w:rsidRPr="003F7DB9">
              <w:t>.</w:t>
            </w:r>
          </w:p>
        </w:tc>
        <w:tc>
          <w:tcPr>
            <w:tcW w:w="790" w:type="pct"/>
            <w:tcBorders>
              <w:top w:val="single" w:sz="4" w:space="0" w:color="auto"/>
              <w:left w:val="single" w:sz="4" w:space="0" w:color="auto"/>
              <w:bottom w:val="single" w:sz="4" w:space="0" w:color="auto"/>
              <w:right w:val="single" w:sz="4" w:space="0" w:color="auto"/>
            </w:tcBorders>
          </w:tcPr>
          <w:p w:rsidR="00E225F4" w:rsidRPr="00985B44" w:rsidRDefault="00E225F4" w:rsidP="00163108">
            <w:pPr>
              <w:jc w:val="center"/>
            </w:pPr>
            <w:r>
              <w:t>498,313</w:t>
            </w:r>
          </w:p>
        </w:tc>
        <w:tc>
          <w:tcPr>
            <w:tcW w:w="848" w:type="pct"/>
            <w:tcBorders>
              <w:top w:val="single" w:sz="4" w:space="0" w:color="auto"/>
              <w:left w:val="single" w:sz="4" w:space="0" w:color="auto"/>
              <w:bottom w:val="single" w:sz="4" w:space="0" w:color="auto"/>
              <w:right w:val="single" w:sz="4" w:space="0" w:color="auto"/>
            </w:tcBorders>
          </w:tcPr>
          <w:p w:rsidR="00E225F4" w:rsidRPr="00985B44" w:rsidRDefault="00E225F4" w:rsidP="00163108">
            <w:pPr>
              <w:jc w:val="center"/>
            </w:pPr>
            <w:r>
              <w:t>4983,13</w:t>
            </w:r>
          </w:p>
        </w:tc>
      </w:tr>
      <w:tr w:rsidR="00E225F4" w:rsidRPr="00985B44" w:rsidTr="00163108">
        <w:tc>
          <w:tcPr>
            <w:tcW w:w="324" w:type="pct"/>
            <w:tcBorders>
              <w:top w:val="single" w:sz="4" w:space="0" w:color="auto"/>
              <w:left w:val="single" w:sz="4" w:space="0" w:color="auto"/>
              <w:bottom w:val="single" w:sz="4" w:space="0" w:color="auto"/>
              <w:right w:val="single" w:sz="4" w:space="0" w:color="auto"/>
            </w:tcBorders>
            <w:vAlign w:val="center"/>
          </w:tcPr>
          <w:p w:rsidR="00E225F4" w:rsidRPr="00375B36" w:rsidRDefault="00E225F4" w:rsidP="00163108">
            <w:pPr>
              <w:jc w:val="center"/>
              <w:rPr>
                <w:lang w:val="ru-RU"/>
              </w:rPr>
            </w:pPr>
            <w:r>
              <w:rPr>
                <w:lang w:val="ru-RU"/>
              </w:rPr>
              <w:t>4</w:t>
            </w:r>
          </w:p>
        </w:tc>
        <w:tc>
          <w:tcPr>
            <w:tcW w:w="2103" w:type="pct"/>
            <w:gridSpan w:val="2"/>
            <w:tcBorders>
              <w:top w:val="single" w:sz="4" w:space="0" w:color="auto"/>
              <w:left w:val="single" w:sz="4" w:space="0" w:color="auto"/>
              <w:bottom w:val="single" w:sz="4" w:space="0" w:color="auto"/>
              <w:right w:val="single" w:sz="4" w:space="0" w:color="auto"/>
            </w:tcBorders>
            <w:vAlign w:val="center"/>
          </w:tcPr>
          <w:p w:rsidR="00E225F4" w:rsidRPr="00B479EC" w:rsidRDefault="00E225F4" w:rsidP="00163108">
            <w:pPr>
              <w:rPr>
                <w:b/>
                <w:bCs/>
                <w:kern w:val="1"/>
                <w:lang w:eastAsia="ar-SA"/>
              </w:rPr>
            </w:pPr>
            <w:proofErr w:type="spellStart"/>
            <w:r>
              <w:rPr>
                <w:color w:val="000000"/>
              </w:rPr>
              <w:t>Saugasienė</w:t>
            </w:r>
            <w:proofErr w:type="spellEnd"/>
            <w:r>
              <w:rPr>
                <w:color w:val="000000"/>
              </w:rPr>
              <w:t xml:space="preserve"> (</w:t>
            </w:r>
            <w:proofErr w:type="spellStart"/>
            <w:r>
              <w:rPr>
                <w:color w:val="000000"/>
              </w:rPr>
              <w:t>ang</w:t>
            </w:r>
            <w:proofErr w:type="spellEnd"/>
            <w:r>
              <w:rPr>
                <w:color w:val="000000"/>
              </w:rPr>
              <w:t xml:space="preserve">. </w:t>
            </w:r>
            <w:proofErr w:type="spellStart"/>
            <w:r>
              <w:rPr>
                <w:color w:val="000000"/>
              </w:rPr>
              <w:t>Firewall</w:t>
            </w:r>
            <w:proofErr w:type="spellEnd"/>
            <w:r>
              <w:rPr>
                <w:color w:val="000000"/>
              </w:rPr>
              <w:t xml:space="preserve">) </w:t>
            </w:r>
          </w:p>
        </w:tc>
        <w:tc>
          <w:tcPr>
            <w:tcW w:w="432" w:type="pct"/>
            <w:tcBorders>
              <w:top w:val="single" w:sz="4" w:space="0" w:color="auto"/>
              <w:left w:val="single" w:sz="4" w:space="0" w:color="auto"/>
              <w:bottom w:val="single" w:sz="4" w:space="0" w:color="auto"/>
              <w:right w:val="single" w:sz="4" w:space="0" w:color="auto"/>
            </w:tcBorders>
            <w:vAlign w:val="center"/>
          </w:tcPr>
          <w:p w:rsidR="00E225F4" w:rsidRDefault="00E225F4" w:rsidP="00163108">
            <w:pPr>
              <w:jc w:val="center"/>
            </w:pPr>
            <w:r>
              <w:rPr>
                <w:color w:val="000000"/>
              </w:rPr>
              <w:t>1</w:t>
            </w:r>
          </w:p>
        </w:tc>
        <w:tc>
          <w:tcPr>
            <w:tcW w:w="503" w:type="pct"/>
            <w:tcBorders>
              <w:top w:val="single" w:sz="4" w:space="0" w:color="auto"/>
              <w:left w:val="single" w:sz="4" w:space="0" w:color="auto"/>
              <w:bottom w:val="single" w:sz="4" w:space="0" w:color="auto"/>
              <w:right w:val="single" w:sz="4" w:space="0" w:color="auto"/>
            </w:tcBorders>
            <w:vAlign w:val="center"/>
          </w:tcPr>
          <w:p w:rsidR="00E225F4" w:rsidRDefault="00E225F4" w:rsidP="00163108">
            <w:pPr>
              <w:jc w:val="center"/>
            </w:pPr>
            <w:r>
              <w:rPr>
                <w:color w:val="000000"/>
              </w:rPr>
              <w:t>vnt.</w:t>
            </w:r>
          </w:p>
        </w:tc>
        <w:tc>
          <w:tcPr>
            <w:tcW w:w="790" w:type="pct"/>
            <w:tcBorders>
              <w:top w:val="single" w:sz="4" w:space="0" w:color="auto"/>
              <w:left w:val="single" w:sz="4" w:space="0" w:color="auto"/>
              <w:bottom w:val="single" w:sz="4" w:space="0" w:color="auto"/>
              <w:right w:val="single" w:sz="4" w:space="0" w:color="auto"/>
            </w:tcBorders>
          </w:tcPr>
          <w:p w:rsidR="00E225F4" w:rsidRPr="00985B44" w:rsidRDefault="00E225F4" w:rsidP="00163108">
            <w:pPr>
              <w:jc w:val="center"/>
            </w:pPr>
            <w:r>
              <w:t>1975,000</w:t>
            </w:r>
          </w:p>
        </w:tc>
        <w:tc>
          <w:tcPr>
            <w:tcW w:w="848" w:type="pct"/>
            <w:tcBorders>
              <w:top w:val="single" w:sz="4" w:space="0" w:color="auto"/>
              <w:left w:val="single" w:sz="4" w:space="0" w:color="auto"/>
              <w:bottom w:val="single" w:sz="4" w:space="0" w:color="auto"/>
              <w:right w:val="single" w:sz="4" w:space="0" w:color="auto"/>
            </w:tcBorders>
          </w:tcPr>
          <w:p w:rsidR="00E225F4" w:rsidRPr="00985B44" w:rsidRDefault="00E225F4" w:rsidP="00163108">
            <w:pPr>
              <w:jc w:val="center"/>
            </w:pPr>
            <w:r>
              <w:t>1975,00</w:t>
            </w:r>
          </w:p>
        </w:tc>
      </w:tr>
      <w:tr w:rsidR="00E225F4" w:rsidRPr="00985B44" w:rsidTr="00163108">
        <w:tc>
          <w:tcPr>
            <w:tcW w:w="324" w:type="pct"/>
            <w:tcBorders>
              <w:top w:val="single" w:sz="4" w:space="0" w:color="auto"/>
              <w:left w:val="single" w:sz="4" w:space="0" w:color="auto"/>
              <w:bottom w:val="single" w:sz="4" w:space="0" w:color="auto"/>
              <w:right w:val="single" w:sz="4" w:space="0" w:color="auto"/>
            </w:tcBorders>
            <w:vAlign w:val="center"/>
          </w:tcPr>
          <w:p w:rsidR="00E225F4" w:rsidRPr="00375B36" w:rsidRDefault="00E225F4" w:rsidP="00163108">
            <w:pPr>
              <w:jc w:val="center"/>
              <w:rPr>
                <w:lang w:val="ru-RU"/>
              </w:rPr>
            </w:pPr>
            <w:r>
              <w:rPr>
                <w:lang w:val="ru-RU"/>
              </w:rPr>
              <w:t>5</w:t>
            </w:r>
          </w:p>
        </w:tc>
        <w:tc>
          <w:tcPr>
            <w:tcW w:w="2103" w:type="pct"/>
            <w:gridSpan w:val="2"/>
            <w:tcBorders>
              <w:top w:val="single" w:sz="4" w:space="0" w:color="auto"/>
              <w:left w:val="single" w:sz="4" w:space="0" w:color="auto"/>
              <w:bottom w:val="single" w:sz="4" w:space="0" w:color="auto"/>
              <w:right w:val="single" w:sz="4" w:space="0" w:color="auto"/>
            </w:tcBorders>
            <w:vAlign w:val="center"/>
          </w:tcPr>
          <w:p w:rsidR="00E225F4" w:rsidRPr="00B479EC" w:rsidRDefault="00E225F4" w:rsidP="00163108">
            <w:pPr>
              <w:rPr>
                <w:b/>
                <w:bCs/>
                <w:kern w:val="1"/>
                <w:lang w:eastAsia="ar-SA"/>
              </w:rPr>
            </w:pPr>
            <w:r>
              <w:rPr>
                <w:color w:val="000000"/>
              </w:rPr>
              <w:t xml:space="preserve">Slydimo žiedo keitimas ( </w:t>
            </w:r>
            <w:proofErr w:type="spellStart"/>
            <w:r>
              <w:rPr>
                <w:color w:val="000000"/>
              </w:rPr>
              <w:t>ang</w:t>
            </w:r>
            <w:proofErr w:type="spellEnd"/>
            <w:r>
              <w:rPr>
                <w:color w:val="000000"/>
              </w:rPr>
              <w:t xml:space="preserve">. </w:t>
            </w:r>
            <w:proofErr w:type="spellStart"/>
            <w:r>
              <w:rPr>
                <w:color w:val="000000"/>
              </w:rPr>
              <w:t>slip</w:t>
            </w:r>
            <w:proofErr w:type="spellEnd"/>
            <w:r>
              <w:rPr>
                <w:color w:val="000000"/>
              </w:rPr>
              <w:t xml:space="preserve"> </w:t>
            </w:r>
            <w:proofErr w:type="spellStart"/>
            <w:r>
              <w:rPr>
                <w:color w:val="000000"/>
              </w:rPr>
              <w:t>ring</w:t>
            </w:r>
            <w:proofErr w:type="spellEnd"/>
            <w:r>
              <w:rPr>
                <w:color w:val="000000"/>
              </w:rPr>
              <w:t xml:space="preserve">) </w:t>
            </w:r>
          </w:p>
        </w:tc>
        <w:tc>
          <w:tcPr>
            <w:tcW w:w="432" w:type="pct"/>
            <w:tcBorders>
              <w:top w:val="single" w:sz="4" w:space="0" w:color="auto"/>
              <w:left w:val="single" w:sz="4" w:space="0" w:color="auto"/>
              <w:bottom w:val="single" w:sz="4" w:space="0" w:color="auto"/>
              <w:right w:val="single" w:sz="4" w:space="0" w:color="auto"/>
            </w:tcBorders>
            <w:vAlign w:val="center"/>
          </w:tcPr>
          <w:p w:rsidR="00E225F4" w:rsidRPr="003674F6" w:rsidRDefault="00E225F4" w:rsidP="00163108">
            <w:pPr>
              <w:jc w:val="center"/>
              <w:rPr>
                <w:lang w:val="en-US"/>
              </w:rPr>
            </w:pPr>
            <w:r>
              <w:rPr>
                <w:color w:val="000000"/>
                <w:lang w:val="en-US"/>
              </w:rPr>
              <w:t>20</w:t>
            </w:r>
          </w:p>
        </w:tc>
        <w:tc>
          <w:tcPr>
            <w:tcW w:w="503" w:type="pct"/>
            <w:tcBorders>
              <w:top w:val="single" w:sz="4" w:space="0" w:color="auto"/>
              <w:left w:val="single" w:sz="4" w:space="0" w:color="auto"/>
              <w:bottom w:val="single" w:sz="4" w:space="0" w:color="auto"/>
              <w:right w:val="single" w:sz="4" w:space="0" w:color="auto"/>
            </w:tcBorders>
            <w:vAlign w:val="center"/>
          </w:tcPr>
          <w:p w:rsidR="00E225F4" w:rsidRDefault="00E225F4" w:rsidP="00163108">
            <w:pPr>
              <w:jc w:val="center"/>
            </w:pPr>
            <w:r>
              <w:rPr>
                <w:color w:val="000000"/>
              </w:rPr>
              <w:t>vnt.</w:t>
            </w:r>
          </w:p>
        </w:tc>
        <w:tc>
          <w:tcPr>
            <w:tcW w:w="790" w:type="pct"/>
            <w:tcBorders>
              <w:top w:val="single" w:sz="4" w:space="0" w:color="auto"/>
              <w:left w:val="single" w:sz="4" w:space="0" w:color="auto"/>
              <w:bottom w:val="single" w:sz="4" w:space="0" w:color="auto"/>
              <w:right w:val="single" w:sz="4" w:space="0" w:color="auto"/>
            </w:tcBorders>
          </w:tcPr>
          <w:p w:rsidR="00E225F4" w:rsidRPr="00985B44" w:rsidRDefault="00E225F4" w:rsidP="00163108">
            <w:pPr>
              <w:jc w:val="center"/>
            </w:pPr>
            <w:r>
              <w:t>989,000</w:t>
            </w:r>
          </w:p>
        </w:tc>
        <w:tc>
          <w:tcPr>
            <w:tcW w:w="848" w:type="pct"/>
            <w:tcBorders>
              <w:top w:val="single" w:sz="4" w:space="0" w:color="auto"/>
              <w:left w:val="single" w:sz="4" w:space="0" w:color="auto"/>
              <w:bottom w:val="single" w:sz="4" w:space="0" w:color="auto"/>
              <w:right w:val="single" w:sz="4" w:space="0" w:color="auto"/>
            </w:tcBorders>
          </w:tcPr>
          <w:p w:rsidR="00E225F4" w:rsidRPr="00985B44" w:rsidRDefault="00E225F4" w:rsidP="00163108">
            <w:pPr>
              <w:jc w:val="center"/>
            </w:pPr>
            <w:r>
              <w:t>19780,00</w:t>
            </w:r>
          </w:p>
        </w:tc>
      </w:tr>
      <w:tr w:rsidR="00E225F4" w:rsidRPr="00DA1201" w:rsidTr="00163108">
        <w:tc>
          <w:tcPr>
            <w:tcW w:w="4152" w:type="pct"/>
            <w:gridSpan w:val="6"/>
            <w:tcBorders>
              <w:top w:val="single" w:sz="4" w:space="0" w:color="auto"/>
              <w:left w:val="single" w:sz="4" w:space="0" w:color="auto"/>
              <w:bottom w:val="single" w:sz="4" w:space="0" w:color="auto"/>
              <w:right w:val="single" w:sz="4" w:space="0" w:color="auto"/>
            </w:tcBorders>
          </w:tcPr>
          <w:p w:rsidR="00E225F4" w:rsidRPr="00DA1201" w:rsidRDefault="00E225F4" w:rsidP="00163108">
            <w:pPr>
              <w:jc w:val="right"/>
            </w:pPr>
            <w:r w:rsidRPr="00DA1201">
              <w:t xml:space="preserve">Bendra pasiūlymo kaina </w:t>
            </w:r>
            <w:proofErr w:type="spellStart"/>
            <w:r w:rsidRPr="00DF7DA9">
              <w:t>Eur</w:t>
            </w:r>
            <w:proofErr w:type="spellEnd"/>
            <w:r w:rsidRPr="00DA1201">
              <w:t xml:space="preserve"> be PVM</w:t>
            </w:r>
          </w:p>
        </w:tc>
        <w:tc>
          <w:tcPr>
            <w:tcW w:w="848" w:type="pct"/>
            <w:tcBorders>
              <w:top w:val="single" w:sz="4" w:space="0" w:color="auto"/>
              <w:left w:val="single" w:sz="4" w:space="0" w:color="auto"/>
              <w:bottom w:val="single" w:sz="4" w:space="0" w:color="auto"/>
              <w:right w:val="single" w:sz="4" w:space="0" w:color="auto"/>
            </w:tcBorders>
          </w:tcPr>
          <w:p w:rsidR="00E225F4" w:rsidRPr="00DA1201" w:rsidRDefault="00163108" w:rsidP="00163108">
            <w:pPr>
              <w:jc w:val="center"/>
            </w:pPr>
            <w:r>
              <w:t>34680,06</w:t>
            </w:r>
          </w:p>
        </w:tc>
      </w:tr>
      <w:tr w:rsidR="00E225F4" w:rsidRPr="00DA1201" w:rsidTr="00163108">
        <w:tc>
          <w:tcPr>
            <w:tcW w:w="4152" w:type="pct"/>
            <w:gridSpan w:val="6"/>
            <w:tcBorders>
              <w:top w:val="single" w:sz="4" w:space="0" w:color="auto"/>
              <w:left w:val="single" w:sz="4" w:space="0" w:color="auto"/>
              <w:bottom w:val="single" w:sz="4" w:space="0" w:color="auto"/>
              <w:right w:val="single" w:sz="4" w:space="0" w:color="auto"/>
            </w:tcBorders>
          </w:tcPr>
          <w:p w:rsidR="00E225F4" w:rsidRPr="00DA1201" w:rsidRDefault="00E225F4" w:rsidP="00163108">
            <w:pPr>
              <w:ind w:firstLine="851"/>
              <w:jc w:val="right"/>
            </w:pPr>
            <w:r w:rsidRPr="00DA1201">
              <w:t>PVM (</w:t>
            </w:r>
            <w:r w:rsidR="00163108">
              <w:t>21</w:t>
            </w:r>
            <w:r w:rsidR="00163108">
              <w:rPr>
                <w:lang w:val="en-US"/>
              </w:rPr>
              <w:t>%</w:t>
            </w:r>
            <w:r w:rsidRPr="00DA1201">
              <w:t>) suma:</w:t>
            </w:r>
          </w:p>
        </w:tc>
        <w:tc>
          <w:tcPr>
            <w:tcW w:w="848" w:type="pct"/>
            <w:tcBorders>
              <w:top w:val="single" w:sz="4" w:space="0" w:color="auto"/>
              <w:left w:val="single" w:sz="4" w:space="0" w:color="auto"/>
              <w:bottom w:val="single" w:sz="4" w:space="0" w:color="auto"/>
              <w:right w:val="single" w:sz="4" w:space="0" w:color="auto"/>
            </w:tcBorders>
          </w:tcPr>
          <w:p w:rsidR="00E225F4" w:rsidRPr="00DA1201" w:rsidRDefault="00163108" w:rsidP="00163108">
            <w:pPr>
              <w:jc w:val="center"/>
            </w:pPr>
            <w:r>
              <w:t>7282,81</w:t>
            </w:r>
          </w:p>
        </w:tc>
      </w:tr>
      <w:tr w:rsidR="00E225F4" w:rsidRPr="00DA1201" w:rsidTr="00163108">
        <w:tc>
          <w:tcPr>
            <w:tcW w:w="4152" w:type="pct"/>
            <w:gridSpan w:val="6"/>
            <w:tcBorders>
              <w:top w:val="single" w:sz="4" w:space="0" w:color="auto"/>
              <w:left w:val="single" w:sz="4" w:space="0" w:color="auto"/>
              <w:bottom w:val="single" w:sz="4" w:space="0" w:color="auto"/>
              <w:right w:val="single" w:sz="4" w:space="0" w:color="auto"/>
            </w:tcBorders>
          </w:tcPr>
          <w:p w:rsidR="00E225F4" w:rsidRPr="00DA1201" w:rsidRDefault="00E225F4" w:rsidP="00163108">
            <w:pPr>
              <w:ind w:firstLine="851"/>
              <w:jc w:val="right"/>
            </w:pPr>
            <w:r w:rsidRPr="00DA1201">
              <w:t xml:space="preserve">Bendra pasiūlymo kaina </w:t>
            </w:r>
            <w:proofErr w:type="spellStart"/>
            <w:r w:rsidRPr="00DF7DA9">
              <w:t>Eur</w:t>
            </w:r>
            <w:proofErr w:type="spellEnd"/>
            <w:r w:rsidRPr="00DA1201">
              <w:t xml:space="preserve"> su PVM</w:t>
            </w:r>
          </w:p>
        </w:tc>
        <w:tc>
          <w:tcPr>
            <w:tcW w:w="848" w:type="pct"/>
            <w:tcBorders>
              <w:top w:val="single" w:sz="4" w:space="0" w:color="auto"/>
              <w:left w:val="single" w:sz="4" w:space="0" w:color="auto"/>
              <w:bottom w:val="single" w:sz="4" w:space="0" w:color="auto"/>
              <w:right w:val="single" w:sz="4" w:space="0" w:color="auto"/>
            </w:tcBorders>
          </w:tcPr>
          <w:p w:rsidR="00E225F4" w:rsidRPr="00DA1201" w:rsidRDefault="00163108" w:rsidP="00163108">
            <w:pPr>
              <w:jc w:val="center"/>
            </w:pPr>
            <w:r>
              <w:t>41962,87</w:t>
            </w:r>
          </w:p>
        </w:tc>
      </w:tr>
      <w:tr w:rsidR="00E225F4" w:rsidRPr="00DA1201" w:rsidTr="00163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9"/>
        </w:trPr>
        <w:tc>
          <w:tcPr>
            <w:tcW w:w="2139" w:type="pct"/>
            <w:gridSpan w:val="2"/>
            <w:tcBorders>
              <w:top w:val="single" w:sz="4" w:space="0" w:color="auto"/>
              <w:left w:val="single" w:sz="4" w:space="0" w:color="auto"/>
              <w:bottom w:val="single" w:sz="4" w:space="0" w:color="auto"/>
              <w:right w:val="single" w:sz="4" w:space="0" w:color="auto"/>
            </w:tcBorders>
          </w:tcPr>
          <w:p w:rsidR="00E225F4" w:rsidRPr="00DA1201" w:rsidRDefault="00E225F4" w:rsidP="00163108">
            <w:pPr>
              <w:jc w:val="both"/>
            </w:pPr>
            <w:r w:rsidRPr="00DA1201">
              <w:t>Bendra pasiūlymo kaina be PVM</w:t>
            </w:r>
            <w:r>
              <w:t xml:space="preserve"> </w:t>
            </w:r>
            <w:r w:rsidRPr="00E04166">
              <w:t>–</w:t>
            </w:r>
            <w:r w:rsidR="00163108">
              <w:t xml:space="preserve"> 34680,06</w:t>
            </w:r>
          </w:p>
        </w:tc>
        <w:tc>
          <w:tcPr>
            <w:tcW w:w="2861" w:type="pct"/>
            <w:gridSpan w:val="5"/>
            <w:tcBorders>
              <w:top w:val="single" w:sz="4" w:space="0" w:color="auto"/>
              <w:left w:val="single" w:sz="4" w:space="0" w:color="auto"/>
              <w:bottom w:val="single" w:sz="4" w:space="0" w:color="auto"/>
              <w:right w:val="single" w:sz="4" w:space="0" w:color="auto"/>
            </w:tcBorders>
          </w:tcPr>
          <w:p w:rsidR="00E225F4" w:rsidRPr="00DA1201" w:rsidRDefault="00E225F4" w:rsidP="00163108">
            <w:pPr>
              <w:jc w:val="both"/>
            </w:pPr>
            <w:r w:rsidRPr="00DA1201">
              <w:t xml:space="preserve">Kaina žodžiais: </w:t>
            </w:r>
            <w:r w:rsidR="00163108">
              <w:t xml:space="preserve">trisdešimt keturi tūkstančiai šeši šimtai aštuoniasdešimt </w:t>
            </w:r>
            <w:proofErr w:type="spellStart"/>
            <w:r w:rsidR="00163108">
              <w:t>Eur</w:t>
            </w:r>
            <w:proofErr w:type="spellEnd"/>
            <w:r w:rsidR="00163108">
              <w:t xml:space="preserve"> 06 ct</w:t>
            </w:r>
            <w:r w:rsidRPr="00DA1201">
              <w:t xml:space="preserve">                                                  </w:t>
            </w:r>
          </w:p>
        </w:tc>
      </w:tr>
      <w:tr w:rsidR="00E225F4" w:rsidRPr="00DA1201" w:rsidTr="00163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9"/>
        </w:trPr>
        <w:tc>
          <w:tcPr>
            <w:tcW w:w="2139" w:type="pct"/>
            <w:gridSpan w:val="2"/>
            <w:tcBorders>
              <w:top w:val="single" w:sz="4" w:space="0" w:color="auto"/>
              <w:left w:val="single" w:sz="4" w:space="0" w:color="auto"/>
              <w:bottom w:val="single" w:sz="4" w:space="0" w:color="auto"/>
              <w:right w:val="single" w:sz="4" w:space="0" w:color="auto"/>
            </w:tcBorders>
          </w:tcPr>
          <w:p w:rsidR="00E225F4" w:rsidRPr="00DA1201" w:rsidRDefault="00E225F4" w:rsidP="00163108">
            <w:pPr>
              <w:jc w:val="both"/>
            </w:pPr>
            <w:r>
              <w:t>PVM tarifo (</w:t>
            </w:r>
            <w:r w:rsidR="00163108">
              <w:t>21</w:t>
            </w:r>
            <w:r w:rsidR="00163108">
              <w:rPr>
                <w:lang w:val="en-US"/>
              </w:rPr>
              <w:t>%</w:t>
            </w:r>
            <w:r>
              <w:t xml:space="preserve">) suma </w:t>
            </w:r>
            <w:r w:rsidRPr="00E04166">
              <w:t>–</w:t>
            </w:r>
            <w:r w:rsidR="00163108">
              <w:t xml:space="preserve"> 7282,81</w:t>
            </w:r>
          </w:p>
        </w:tc>
        <w:tc>
          <w:tcPr>
            <w:tcW w:w="2861" w:type="pct"/>
            <w:gridSpan w:val="5"/>
            <w:tcBorders>
              <w:top w:val="single" w:sz="4" w:space="0" w:color="auto"/>
              <w:left w:val="single" w:sz="4" w:space="0" w:color="auto"/>
              <w:bottom w:val="single" w:sz="4" w:space="0" w:color="auto"/>
              <w:right w:val="single" w:sz="4" w:space="0" w:color="auto"/>
            </w:tcBorders>
          </w:tcPr>
          <w:p w:rsidR="00E225F4" w:rsidRPr="00DA1201" w:rsidRDefault="00E225F4" w:rsidP="00163108">
            <w:pPr>
              <w:jc w:val="both"/>
            </w:pPr>
            <w:r>
              <w:t>Suma žodžiais:</w:t>
            </w:r>
            <w:r w:rsidR="00163108">
              <w:t xml:space="preserve"> septyni tūkstančiai du šimtai aštuoniasdešimt du </w:t>
            </w:r>
            <w:proofErr w:type="spellStart"/>
            <w:r w:rsidR="00163108">
              <w:t>Eur</w:t>
            </w:r>
            <w:proofErr w:type="spellEnd"/>
            <w:r w:rsidR="00163108">
              <w:t xml:space="preserve"> 81ct</w:t>
            </w:r>
          </w:p>
        </w:tc>
      </w:tr>
      <w:tr w:rsidR="00E225F4" w:rsidRPr="00DA1201" w:rsidTr="00163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9"/>
        </w:trPr>
        <w:tc>
          <w:tcPr>
            <w:tcW w:w="2139" w:type="pct"/>
            <w:gridSpan w:val="2"/>
            <w:tcBorders>
              <w:top w:val="single" w:sz="4" w:space="0" w:color="auto"/>
              <w:left w:val="single" w:sz="4" w:space="0" w:color="auto"/>
              <w:bottom w:val="single" w:sz="4" w:space="0" w:color="auto"/>
              <w:right w:val="single" w:sz="4" w:space="0" w:color="auto"/>
            </w:tcBorders>
          </w:tcPr>
          <w:p w:rsidR="00E225F4" w:rsidRPr="00DA1201" w:rsidRDefault="00E225F4" w:rsidP="00163108">
            <w:pPr>
              <w:jc w:val="both"/>
            </w:pPr>
            <w:r w:rsidRPr="00DA1201">
              <w:t>Bendra pasiūlymo kaina su PVM</w:t>
            </w:r>
            <w:r>
              <w:t xml:space="preserve"> </w:t>
            </w:r>
            <w:r w:rsidRPr="00E04166">
              <w:t>–</w:t>
            </w:r>
            <w:r w:rsidR="00163108">
              <w:t xml:space="preserve"> 41962,87</w:t>
            </w:r>
          </w:p>
        </w:tc>
        <w:tc>
          <w:tcPr>
            <w:tcW w:w="2861" w:type="pct"/>
            <w:gridSpan w:val="5"/>
            <w:tcBorders>
              <w:top w:val="single" w:sz="4" w:space="0" w:color="auto"/>
              <w:left w:val="single" w:sz="4" w:space="0" w:color="auto"/>
              <w:bottom w:val="single" w:sz="4" w:space="0" w:color="auto"/>
              <w:right w:val="single" w:sz="4" w:space="0" w:color="auto"/>
            </w:tcBorders>
          </w:tcPr>
          <w:p w:rsidR="00E225F4" w:rsidRPr="00DA1201" w:rsidRDefault="00E225F4" w:rsidP="00163108">
            <w:pPr>
              <w:jc w:val="both"/>
            </w:pPr>
            <w:r w:rsidRPr="00DA1201">
              <w:t xml:space="preserve"> Kaina žodžiais: </w:t>
            </w:r>
            <w:r w:rsidR="00163108">
              <w:t xml:space="preserve">keturiasdešimt vienas tūkstantis devyni šimtai šešiasdešimt du </w:t>
            </w:r>
            <w:proofErr w:type="spellStart"/>
            <w:r w:rsidR="00163108">
              <w:t>Eur</w:t>
            </w:r>
            <w:proofErr w:type="spellEnd"/>
            <w:r w:rsidR="00163108">
              <w:t xml:space="preserve"> 87 ct</w:t>
            </w:r>
            <w:r w:rsidRPr="00DA1201">
              <w:t xml:space="preserve">                                                  </w:t>
            </w:r>
          </w:p>
        </w:tc>
      </w:tr>
    </w:tbl>
    <w:p w:rsidR="00E225F4" w:rsidRPr="002B118E" w:rsidRDefault="00E225F4" w:rsidP="00E225F4">
      <w:pPr>
        <w:jc w:val="center"/>
        <w:rPr>
          <w:b/>
        </w:rPr>
      </w:pPr>
    </w:p>
    <w:p w:rsidR="00E225F4" w:rsidRDefault="00E225F4" w:rsidP="00E225F4">
      <w:pPr>
        <w:ind w:firstLine="851"/>
        <w:jc w:val="both"/>
      </w:pPr>
      <w:r>
        <w:t xml:space="preserve">3.2. </w:t>
      </w:r>
      <w:r w:rsidRPr="002B118E">
        <w:t xml:space="preserve">Į sutarties kainą įskaičiuoti visi mokesčiai ir visos </w:t>
      </w:r>
      <w:r>
        <w:t>Pardavėjo</w:t>
      </w:r>
      <w:r w:rsidRPr="002B118E">
        <w:t xml:space="preserve"> išlaidos, apimančios viską, ko reikia visiškam ir tinkamam sutarties įvykdymui įskaitant ir prekių garantiją ir garantijos metu atliekamą garantinį aptarnavimą</w:t>
      </w:r>
      <w:r>
        <w:t>.</w:t>
      </w:r>
    </w:p>
    <w:p w:rsidR="00E225F4" w:rsidRDefault="00E225F4" w:rsidP="00E225F4">
      <w:pPr>
        <w:ind w:firstLine="851"/>
        <w:jc w:val="both"/>
      </w:pPr>
      <w:r>
        <w:t>3.3. Pardavė</w:t>
      </w:r>
      <w:r w:rsidRPr="005004FB">
        <w:t xml:space="preserve">jui mokėjimai atliekami per </w:t>
      </w:r>
      <w:r>
        <w:t>3</w:t>
      </w:r>
      <w:r w:rsidRPr="005004FB">
        <w:t>0 kalendorinių dienų nuo Prekių</w:t>
      </w:r>
      <w:r w:rsidRPr="005004FB">
        <w:rPr>
          <w:i/>
        </w:rPr>
        <w:t xml:space="preserve"> </w:t>
      </w:r>
      <w:r w:rsidRPr="005004FB">
        <w:t xml:space="preserve">priėmimo–perdavimo akto pasirašymo ir PVM sąskaitos-faktūros pateikimo dienos. Sumokama į </w:t>
      </w:r>
      <w:r>
        <w:t>Pardavėj</w:t>
      </w:r>
      <w:r w:rsidRPr="005004FB">
        <w:t>o atsiskaitomąją sąskaitą, nurodytą šio</w:t>
      </w:r>
      <w:r>
        <w:t>je sutartyje</w:t>
      </w:r>
      <w:r w:rsidRPr="005004FB">
        <w:t>.</w:t>
      </w:r>
    </w:p>
    <w:p w:rsidR="00E225F4" w:rsidRPr="002B118E" w:rsidRDefault="00E225F4" w:rsidP="00E225F4">
      <w:pPr>
        <w:tabs>
          <w:tab w:val="left" w:pos="720"/>
        </w:tabs>
        <w:ind w:right="-1" w:firstLine="851"/>
        <w:jc w:val="both"/>
      </w:pPr>
      <w:r w:rsidRPr="002B118E">
        <w:t>3.</w:t>
      </w:r>
      <w:r>
        <w:t>4</w:t>
      </w:r>
      <w:r w:rsidRPr="002B118E">
        <w:t>. Pasikeitus pridėtinės vertės mokesčio dydžiui, S</w:t>
      </w:r>
      <w:r w:rsidRPr="002B118E">
        <w:rPr>
          <w:iCs/>
        </w:rPr>
        <w:t xml:space="preserve">utartyje numatyti įkainiai (be PVM) nesikeičia, o </w:t>
      </w:r>
      <w:r w:rsidRPr="002B118E">
        <w:t xml:space="preserve">Sutarties kaina yra perskaičiuojama. Perskaičiuojama tik ta pirkimo sutarties vertės dalis, kuri turi būti apmokėta po datos nuo kurios įsigalioja naujas PVM tarifas.  </w:t>
      </w:r>
    </w:p>
    <w:p w:rsidR="00E225F4" w:rsidRPr="002B118E" w:rsidRDefault="00E225F4" w:rsidP="00E225F4">
      <w:pPr>
        <w:tabs>
          <w:tab w:val="left" w:pos="720"/>
        </w:tabs>
        <w:ind w:right="-1" w:firstLine="851"/>
        <w:jc w:val="both"/>
        <w:rPr>
          <w:iCs/>
        </w:rPr>
      </w:pPr>
      <w:r w:rsidRPr="002B118E">
        <w:t xml:space="preserve">Kaina perskaičiuojama vadovaujantis šia formule: </w:t>
      </w:r>
    </w:p>
    <w:p w:rsidR="00E225F4" w:rsidRPr="002B118E" w:rsidRDefault="00E225F4" w:rsidP="00E225F4">
      <w:pPr>
        <w:ind w:right="-1" w:firstLine="851"/>
        <w:jc w:val="both"/>
      </w:pPr>
      <w:r w:rsidRPr="002B118E">
        <w:rPr>
          <w:noProof/>
          <w:position w:val="-12"/>
        </w:rPr>
        <w:object w:dxaOrig="4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9pt;height:14.4pt;mso-width-percent:0;mso-height-percent:0;mso-width-percent:0;mso-height-percent:0" o:ole="">
            <v:imagedata r:id="rId7" o:title=""/>
          </v:shape>
          <o:OLEObject Type="Embed" ProgID="Equation.3" ShapeID="_x0000_i1025" DrawAspect="Content" ObjectID="_1677995166" r:id="rId8"/>
        </w:object>
      </w:r>
    </w:p>
    <w:p w:rsidR="00E225F4" w:rsidRPr="002B118E" w:rsidRDefault="00E225F4" w:rsidP="00E225F4">
      <w:pPr>
        <w:ind w:right="-1" w:firstLine="851"/>
        <w:jc w:val="both"/>
      </w:pPr>
      <w:r w:rsidRPr="002B118E">
        <w:rPr>
          <w:noProof/>
          <w:position w:val="-24"/>
        </w:rPr>
        <w:object w:dxaOrig="1980" w:dyaOrig="620">
          <v:shape id="_x0000_i1026" type="#_x0000_t75" alt="" style="width:100.15pt;height:28.8pt;mso-width-percent:0;mso-height-percent:0;mso-width-percent:0;mso-height-percent:0" o:ole="">
            <v:imagedata r:id="rId9" o:title=""/>
          </v:shape>
          <o:OLEObject Type="Embed" ProgID="Equation.3" ShapeID="_x0000_i1026" DrawAspect="Content" ObjectID="_1677995167" r:id="rId10"/>
        </w:object>
      </w:r>
    </w:p>
    <w:p w:rsidR="00E225F4" w:rsidRPr="002B118E" w:rsidRDefault="00E225F4" w:rsidP="00E225F4">
      <w:pPr>
        <w:ind w:right="-1" w:firstLine="851"/>
        <w:jc w:val="both"/>
      </w:pPr>
      <w:r w:rsidRPr="002B118E">
        <w:rPr>
          <w:noProof/>
          <w:position w:val="-12"/>
        </w:rPr>
        <w:object w:dxaOrig="340" w:dyaOrig="360">
          <v:shape id="_x0000_i1027" type="#_x0000_t75" alt="" style="width:14.4pt;height:14.4pt;mso-width-percent:0;mso-height-percent:0;mso-width-percent:0;mso-height-percent:0" o:ole="">
            <v:imagedata r:id="rId11" o:title=""/>
          </v:shape>
          <o:OLEObject Type="Embed" ProgID="Equation.3" ShapeID="_x0000_i1027" DrawAspect="Content" ObjectID="_1677995168" r:id="rId12"/>
        </w:object>
      </w:r>
      <w:r w:rsidRPr="002B118E">
        <w:t xml:space="preserve"> - perskaičiuota bendra Sutarties kaina (su PVM)</w:t>
      </w:r>
    </w:p>
    <w:p w:rsidR="00E225F4" w:rsidRPr="002B118E" w:rsidRDefault="00E225F4" w:rsidP="00E225F4">
      <w:pPr>
        <w:ind w:right="-1" w:firstLine="851"/>
        <w:jc w:val="both"/>
        <w:rPr>
          <w:iCs/>
        </w:rPr>
      </w:pPr>
      <w:r w:rsidRPr="002B118E">
        <w:rPr>
          <w:i/>
          <w:iCs/>
        </w:rPr>
        <w:t xml:space="preserve"> A</w:t>
      </w:r>
      <w:r w:rsidRPr="002B118E">
        <w:rPr>
          <w:iCs/>
        </w:rPr>
        <w:t xml:space="preserve"> - pristatytų Prekių / Paslaugų kaina (su PVM) iki perskaičiavimo</w:t>
      </w:r>
    </w:p>
    <w:p w:rsidR="00E225F4" w:rsidRPr="002B118E" w:rsidRDefault="00E225F4" w:rsidP="00E225F4">
      <w:pPr>
        <w:ind w:right="-1" w:firstLine="851"/>
        <w:jc w:val="both"/>
        <w:rPr>
          <w:position w:val="-12"/>
        </w:rPr>
      </w:pPr>
      <w:r w:rsidRPr="002B118E">
        <w:rPr>
          <w:noProof/>
          <w:position w:val="-12"/>
        </w:rPr>
        <w:object w:dxaOrig="499" w:dyaOrig="360">
          <v:shape id="_x0000_i1028" type="#_x0000_t75" alt="" style="width:21.9pt;height:14.4pt;mso-width-percent:0;mso-height-percent:0;mso-width-percent:0;mso-height-percent:0" o:ole="">
            <v:imagedata r:id="rId13" o:title=""/>
          </v:shape>
          <o:OLEObject Type="Embed" ProgID="Equation.3" ShapeID="_x0000_i1028" DrawAspect="Content" ObjectID="_1677995169" r:id="rId14"/>
        </w:object>
      </w:r>
      <w:r w:rsidRPr="002B118E">
        <w:t>- naujas Prekės / Paslaugos įkainis su PVM;</w:t>
      </w:r>
    </w:p>
    <w:p w:rsidR="00E225F4" w:rsidRPr="002B118E" w:rsidRDefault="00E225F4" w:rsidP="00E225F4">
      <w:pPr>
        <w:ind w:right="-1" w:firstLine="851"/>
        <w:jc w:val="both"/>
        <w:rPr>
          <w:iCs/>
        </w:rPr>
      </w:pPr>
      <w:r w:rsidRPr="002B118E">
        <w:rPr>
          <w:noProof/>
          <w:position w:val="-14"/>
        </w:rPr>
        <w:object w:dxaOrig="300" w:dyaOrig="380">
          <v:shape id="_x0000_i1029" type="#_x0000_t75" alt="" style="width:14.4pt;height:21.9pt;mso-width-percent:0;mso-height-percent:0;mso-width-percent:0;mso-height-percent:0" o:ole="">
            <v:imagedata r:id="rId15" o:title=""/>
          </v:shape>
          <o:OLEObject Type="Embed" ProgID="Equation.3" ShapeID="_x0000_i1029" DrawAspect="Content" ObjectID="_1677995170" r:id="rId16"/>
        </w:object>
      </w:r>
      <w:r w:rsidRPr="002B118E">
        <w:t>- nepristatytų Prekių / Paslaugų kiekis;</w:t>
      </w:r>
      <w:r w:rsidRPr="002B118E">
        <w:rPr>
          <w:iCs/>
        </w:rPr>
        <w:t xml:space="preserve"> </w:t>
      </w:r>
    </w:p>
    <w:p w:rsidR="00E225F4" w:rsidRPr="002B118E" w:rsidRDefault="00E225F4" w:rsidP="00E225F4">
      <w:pPr>
        <w:ind w:right="-1" w:firstLine="851"/>
        <w:jc w:val="both"/>
        <w:rPr>
          <w:iCs/>
        </w:rPr>
      </w:pPr>
      <w:r w:rsidRPr="002B118E">
        <w:rPr>
          <w:iCs/>
          <w:noProof/>
        </w:rPr>
        <w:object w:dxaOrig="240" w:dyaOrig="260">
          <v:shape id="_x0000_i1030" type="#_x0000_t75" alt="" style="width:14.4pt;height:14.4pt;mso-width-percent:0;mso-height-percent:0;mso-width-percent:0;mso-height-percent:0" o:ole="">
            <v:imagedata r:id="rId17" o:title=""/>
          </v:shape>
          <o:OLEObject Type="Embed" ProgID="Equation.3" ShapeID="_x0000_i1030" DrawAspect="Content" ObjectID="_1677995171" r:id="rId18"/>
        </w:object>
      </w:r>
      <w:r w:rsidRPr="002B118E">
        <w:rPr>
          <w:iCs/>
        </w:rPr>
        <w:t>- Prekės / Paslaugos  įkainis be PVM;</w:t>
      </w:r>
    </w:p>
    <w:p w:rsidR="00E225F4" w:rsidRPr="002B118E" w:rsidRDefault="00E225F4" w:rsidP="00E225F4">
      <w:pPr>
        <w:ind w:right="-1" w:firstLine="851"/>
        <w:jc w:val="both"/>
        <w:rPr>
          <w:iCs/>
        </w:rPr>
      </w:pPr>
      <w:r w:rsidRPr="002B118E">
        <w:rPr>
          <w:noProof/>
          <w:position w:val="-12"/>
        </w:rPr>
        <w:object w:dxaOrig="320" w:dyaOrig="360">
          <v:shape id="_x0000_i1031" type="#_x0000_t75" alt="" style="width:14.4pt;height:14.4pt;mso-width-percent:0;mso-height-percent:0;mso-width-percent:0;mso-height-percent:0" o:ole="">
            <v:imagedata r:id="rId19" o:title=""/>
          </v:shape>
          <o:OLEObject Type="Embed" ProgID="Equation.3" ShapeID="_x0000_i1031" DrawAspect="Content" ObjectID="_1677995172" r:id="rId20"/>
        </w:object>
      </w:r>
      <w:r w:rsidRPr="002B118E">
        <w:t xml:space="preserve"> - </w:t>
      </w:r>
      <w:r w:rsidRPr="002B118E">
        <w:rPr>
          <w:iCs/>
        </w:rPr>
        <w:t>naujas PVM tarifas (procentais)</w:t>
      </w:r>
    </w:p>
    <w:p w:rsidR="00E225F4" w:rsidRPr="002B118E" w:rsidRDefault="00E225F4" w:rsidP="00E225F4">
      <w:pPr>
        <w:ind w:right="-1" w:firstLine="851"/>
        <w:jc w:val="both"/>
        <w:rPr>
          <w:iCs/>
        </w:rPr>
      </w:pPr>
      <w:r w:rsidRPr="002B118E">
        <w:rPr>
          <w:iCs/>
        </w:rPr>
        <w:t>Numatytas kainos perskaičiavimas įforminamas šalių rašytiniu susitarimu, kuris tampa neatskiriama Sutarties dalimi.</w:t>
      </w:r>
    </w:p>
    <w:p w:rsidR="00E225F4" w:rsidRPr="002B118E" w:rsidRDefault="00E225F4" w:rsidP="00E225F4">
      <w:pPr>
        <w:ind w:right="-1" w:firstLine="851"/>
        <w:jc w:val="both"/>
      </w:pPr>
      <w:r w:rsidRPr="002B118E">
        <w:t>3.</w:t>
      </w:r>
      <w:r>
        <w:t>5</w:t>
      </w:r>
      <w:r w:rsidRPr="002B118E">
        <w:t>. Sutarties kaina pasikeitus kitiems mokesčiams, išskyrus PVM, nebus perskaičiuojama.</w:t>
      </w:r>
    </w:p>
    <w:p w:rsidR="00E225F4" w:rsidRPr="002B118E" w:rsidRDefault="00E225F4" w:rsidP="00E225F4">
      <w:pPr>
        <w:ind w:right="-1" w:firstLine="851"/>
        <w:jc w:val="both"/>
      </w:pPr>
      <w:r w:rsidRPr="002B118E">
        <w:t>3.</w:t>
      </w:r>
      <w:r>
        <w:t>6</w:t>
      </w:r>
      <w:r w:rsidRPr="002B118E">
        <w:t xml:space="preserve">. Sutarties kaina apima visas </w:t>
      </w:r>
      <w:r>
        <w:t>Pardavė</w:t>
      </w:r>
      <w:r w:rsidRPr="002B118E">
        <w:t>jo</w:t>
      </w:r>
      <w:r w:rsidRPr="002B118E">
        <w:rPr>
          <w:i/>
        </w:rPr>
        <w:t xml:space="preserve"> </w:t>
      </w:r>
      <w:r w:rsidRPr="002B118E">
        <w:t xml:space="preserve">išlaidas, susijusias su Sutartyje numatytų įsipareigojimų vykdymu (pvz., transportavimo, pakavimo, krovimo, tranzito, tikrinimo, draudimo, pristatytų Prekių surinkimo vietoje ir (arba) paleidimo ir (arba) garantiją ir garantijos metu atliekamą garantinio aptarnavimo išlaidas; aprūpinimo įrankiais, reikalingais pristatytų Prekių surinkimui ir (arba) garantijos metu atliekamam garantinio aptarnavimo išlaidas; naudojimo ir priežiūros instrukcijų, numatytų techninėse specifikacijose, pateikimo išlaidas; Prekių garantijos metu atliekamam garantinio aptarnavimo išlaidas; numatomas Sutartyje nurodytam laikotarpiui; sąskaitų pateikimo per E-sąskaita sistemą išlaidas, taip pat viešinimo išlaidas).  </w:t>
      </w:r>
    </w:p>
    <w:p w:rsidR="00E225F4" w:rsidRPr="002B118E" w:rsidRDefault="00E225F4" w:rsidP="00E225F4">
      <w:pPr>
        <w:ind w:right="-1" w:firstLine="851"/>
        <w:jc w:val="both"/>
      </w:pPr>
      <w:r w:rsidRPr="002B118E">
        <w:lastRenderedPageBreak/>
        <w:t>3.</w:t>
      </w:r>
      <w:r>
        <w:t>7</w:t>
      </w:r>
      <w:r w:rsidRPr="002B118E">
        <w:t>. Tuo atveju, kai mokesčius reguliuojančių įstatymų ir jų įgyvendinamųjų teisės aktų nustatyta tvarka Pirkėjas pats turi sumokėti pridėtinės vertės mokestį į valstybės biudžetą už įsigytą pirkimo objektą, į pasiūlymo kainą</w:t>
      </w:r>
      <w:r w:rsidRPr="002B118E">
        <w:rPr>
          <w:i/>
        </w:rPr>
        <w:t xml:space="preserve"> </w:t>
      </w:r>
      <w:r w:rsidRPr="002B118E">
        <w:t>įskaitytas šis mokestis sudarant šią Sutartį išskaičiuojamas.</w:t>
      </w:r>
    </w:p>
    <w:p w:rsidR="00E225F4" w:rsidRDefault="00E225F4" w:rsidP="00E225F4">
      <w:pPr>
        <w:pStyle w:val="H2"/>
        <w:spacing w:before="0" w:after="0"/>
        <w:jc w:val="center"/>
        <w:rPr>
          <w:sz w:val="24"/>
          <w:szCs w:val="24"/>
        </w:rPr>
      </w:pPr>
    </w:p>
    <w:p w:rsidR="00E225F4" w:rsidRPr="002B118E" w:rsidRDefault="00E225F4" w:rsidP="00E225F4">
      <w:pPr>
        <w:pStyle w:val="H2"/>
        <w:spacing w:before="0" w:after="0"/>
        <w:jc w:val="center"/>
        <w:rPr>
          <w:sz w:val="24"/>
          <w:szCs w:val="24"/>
        </w:rPr>
      </w:pPr>
      <w:r w:rsidRPr="002B118E">
        <w:rPr>
          <w:sz w:val="24"/>
          <w:szCs w:val="24"/>
        </w:rPr>
        <w:t>IV SKYRIUS</w:t>
      </w:r>
      <w:r w:rsidRPr="002B118E">
        <w:rPr>
          <w:sz w:val="24"/>
          <w:szCs w:val="24"/>
        </w:rPr>
        <w:br/>
        <w:t xml:space="preserve"> SUTARTIES ĮVYKDYMO UŽTIKRINIMAS</w:t>
      </w:r>
    </w:p>
    <w:p w:rsidR="00E225F4" w:rsidRDefault="00E225F4" w:rsidP="00E225F4">
      <w:pPr>
        <w:ind w:firstLine="851"/>
        <w:jc w:val="both"/>
        <w:rPr>
          <w:b/>
          <w:bCs/>
          <w:caps/>
        </w:rPr>
      </w:pPr>
    </w:p>
    <w:p w:rsidR="00E225F4" w:rsidRPr="008B195C" w:rsidRDefault="00E225F4" w:rsidP="00E225F4">
      <w:pPr>
        <w:ind w:firstLine="851"/>
        <w:jc w:val="both"/>
        <w:rPr>
          <w:szCs w:val="24"/>
        </w:rPr>
      </w:pPr>
      <w:r>
        <w:rPr>
          <w:szCs w:val="24"/>
        </w:rPr>
        <w:t xml:space="preserve">4.1. </w:t>
      </w:r>
      <w:r w:rsidRPr="008B195C">
        <w:rPr>
          <w:szCs w:val="24"/>
        </w:rPr>
        <w:t xml:space="preserve">Jei </w:t>
      </w:r>
      <w:r>
        <w:rPr>
          <w:szCs w:val="24"/>
        </w:rPr>
        <w:t>Pardavė</w:t>
      </w:r>
      <w:r w:rsidRPr="008B195C">
        <w:rPr>
          <w:szCs w:val="24"/>
        </w:rPr>
        <w:t xml:space="preserve">jas laiku neįvykdo ar netinkamai vykdo savo sutartinių įsipareigojimų, </w:t>
      </w:r>
      <w:r>
        <w:rPr>
          <w:szCs w:val="24"/>
        </w:rPr>
        <w:t>Pirkėj</w:t>
      </w:r>
      <w:r w:rsidRPr="008B195C">
        <w:rPr>
          <w:szCs w:val="24"/>
        </w:rPr>
        <w:t xml:space="preserve">ui pareikalavus, už kiekvieną pavėluotą dieną </w:t>
      </w:r>
      <w:r>
        <w:rPr>
          <w:szCs w:val="24"/>
        </w:rPr>
        <w:t>Pardavė</w:t>
      </w:r>
      <w:r w:rsidRPr="008B195C">
        <w:rPr>
          <w:szCs w:val="24"/>
        </w:rPr>
        <w:t xml:space="preserve">jas moka </w:t>
      </w:r>
      <w:r>
        <w:rPr>
          <w:szCs w:val="24"/>
        </w:rPr>
        <w:t xml:space="preserve">Pirkėjui </w:t>
      </w:r>
      <w:r w:rsidRPr="008B195C">
        <w:rPr>
          <w:szCs w:val="24"/>
        </w:rPr>
        <w:t>0,3 proc. dydžio delspinigius nuo ne</w:t>
      </w:r>
      <w:r>
        <w:rPr>
          <w:szCs w:val="24"/>
        </w:rPr>
        <w:t xml:space="preserve">pateiktų prekių </w:t>
      </w:r>
      <w:r w:rsidRPr="008B195C">
        <w:rPr>
          <w:szCs w:val="24"/>
        </w:rPr>
        <w:t>kainos.</w:t>
      </w:r>
    </w:p>
    <w:p w:rsidR="00E225F4" w:rsidRPr="008B195C" w:rsidRDefault="00E225F4" w:rsidP="00E225F4">
      <w:pPr>
        <w:ind w:firstLine="851"/>
        <w:jc w:val="both"/>
        <w:rPr>
          <w:szCs w:val="24"/>
        </w:rPr>
      </w:pPr>
      <w:r>
        <w:rPr>
          <w:szCs w:val="24"/>
        </w:rPr>
        <w:t xml:space="preserve">4.2. </w:t>
      </w:r>
      <w:r w:rsidRPr="008B195C">
        <w:rPr>
          <w:szCs w:val="24"/>
        </w:rPr>
        <w:t xml:space="preserve">Jei </w:t>
      </w:r>
      <w:r>
        <w:rPr>
          <w:szCs w:val="24"/>
        </w:rPr>
        <w:t>Pirkėjas</w:t>
      </w:r>
      <w:r w:rsidRPr="008B195C">
        <w:rPr>
          <w:szCs w:val="24"/>
        </w:rPr>
        <w:t xml:space="preserve"> laiku nesumoka už atliktas paslaugas, </w:t>
      </w:r>
      <w:r>
        <w:rPr>
          <w:szCs w:val="24"/>
        </w:rPr>
        <w:t>Pardavė</w:t>
      </w:r>
      <w:r w:rsidRPr="008B195C">
        <w:rPr>
          <w:szCs w:val="24"/>
        </w:rPr>
        <w:t xml:space="preserve">jui pareikalavus, už kiekvieną pavėluotą dieną moka </w:t>
      </w:r>
      <w:r>
        <w:rPr>
          <w:szCs w:val="24"/>
        </w:rPr>
        <w:t>Pardavė</w:t>
      </w:r>
      <w:r w:rsidRPr="008B195C">
        <w:rPr>
          <w:szCs w:val="24"/>
        </w:rPr>
        <w:t>jui 0,3 proc. dydžio delspinigius nuo laiku nesumokėtos paslaugų kainos.</w:t>
      </w:r>
    </w:p>
    <w:p w:rsidR="00E225F4" w:rsidRDefault="00E225F4" w:rsidP="00E225F4">
      <w:pPr>
        <w:ind w:firstLine="851"/>
        <w:jc w:val="both"/>
        <w:rPr>
          <w:b/>
          <w:bCs/>
          <w:caps/>
        </w:rPr>
      </w:pPr>
    </w:p>
    <w:p w:rsidR="00E225F4" w:rsidRDefault="00E225F4" w:rsidP="00E225F4">
      <w:pPr>
        <w:jc w:val="center"/>
        <w:rPr>
          <w:b/>
          <w:szCs w:val="24"/>
        </w:rPr>
      </w:pPr>
      <w:r>
        <w:rPr>
          <w:b/>
          <w:szCs w:val="24"/>
        </w:rPr>
        <w:t>V SKYRIUS</w:t>
      </w:r>
    </w:p>
    <w:p w:rsidR="00E225F4" w:rsidRDefault="00E225F4" w:rsidP="00E225F4">
      <w:pPr>
        <w:jc w:val="center"/>
        <w:rPr>
          <w:b/>
          <w:szCs w:val="24"/>
        </w:rPr>
      </w:pPr>
      <w:r>
        <w:rPr>
          <w:b/>
          <w:szCs w:val="24"/>
        </w:rPr>
        <w:t>PARDAVĖJO</w:t>
      </w:r>
      <w:r w:rsidRPr="008B195C">
        <w:rPr>
          <w:b/>
          <w:szCs w:val="24"/>
        </w:rPr>
        <w:t>JO ĮSIPAREIGOJIMAI IR TEISĖS</w:t>
      </w:r>
    </w:p>
    <w:p w:rsidR="00E225F4" w:rsidRDefault="00E225F4" w:rsidP="00E225F4">
      <w:pPr>
        <w:ind w:firstLine="851"/>
        <w:rPr>
          <w:b/>
          <w:bCs/>
          <w:caps/>
        </w:rPr>
      </w:pPr>
    </w:p>
    <w:p w:rsidR="00E225F4" w:rsidRPr="002B118E" w:rsidRDefault="00E225F4" w:rsidP="00E225F4">
      <w:pPr>
        <w:ind w:firstLine="851"/>
        <w:jc w:val="both"/>
      </w:pPr>
      <w:r w:rsidRPr="00B80719">
        <w:rPr>
          <w:bCs/>
          <w:caps/>
        </w:rPr>
        <w:t xml:space="preserve">5.1.  </w:t>
      </w:r>
      <w:r>
        <w:t>Pardavė</w:t>
      </w:r>
      <w:r w:rsidRPr="002B118E">
        <w:t xml:space="preserve">jas įsipareigoja sutarties II skyriuje nurodytais terminais ir tvarka, atlikti įsipareigojimus, numatytus sutartyje ir techninėje specifikacijoje, </w:t>
      </w:r>
    </w:p>
    <w:p w:rsidR="00E225F4" w:rsidRPr="002B118E" w:rsidRDefault="00E225F4" w:rsidP="00E225F4">
      <w:pPr>
        <w:tabs>
          <w:tab w:val="left" w:pos="540"/>
        </w:tabs>
        <w:ind w:firstLine="851"/>
        <w:jc w:val="both"/>
      </w:pPr>
      <w:r w:rsidRPr="002B118E">
        <w:t>5.2. Prisiimti Prekių praradimo ar sugedimo riziką iki galutinio perdavimo–priėmimo akto pasirašymo momento.</w:t>
      </w:r>
    </w:p>
    <w:p w:rsidR="00E225F4" w:rsidRPr="002B118E" w:rsidRDefault="00E225F4" w:rsidP="00E225F4">
      <w:pPr>
        <w:tabs>
          <w:tab w:val="left" w:pos="540"/>
        </w:tabs>
        <w:ind w:firstLine="851"/>
        <w:jc w:val="both"/>
      </w:pPr>
      <w:r w:rsidRPr="002B118E">
        <w:t xml:space="preserve">5.3. Laikytis visų Lietuvos Respublikoje galiojančių įstatymų ir kitų teisės aktų nuostatų ir užtikrinti, kad jo darbuotojai jų laikytųsi. </w:t>
      </w:r>
      <w:r>
        <w:t>Pardav</w:t>
      </w:r>
      <w:r w:rsidRPr="002B118E">
        <w:t xml:space="preserve">ėjas garantuoja Pirkėjui ar trečiajai šaliai nuostolių atlyginimą, jei </w:t>
      </w:r>
      <w:proofErr w:type="spellStart"/>
      <w:r>
        <w:t>Parda</w:t>
      </w:r>
      <w:r w:rsidRPr="002B118E">
        <w:t>ėjas</w:t>
      </w:r>
      <w:proofErr w:type="spellEnd"/>
      <w:r w:rsidRPr="002B118E">
        <w:t xml:space="preserve"> ar jo darbuotojai nesilaikytų įstatymų, teisės aktų reikalavimų ir dėl to būtų pateikti kokie nors reikalavimai ar pradėti procesiniai veiksmai.</w:t>
      </w:r>
    </w:p>
    <w:p w:rsidR="00E225F4" w:rsidRPr="002B118E" w:rsidRDefault="00E225F4" w:rsidP="00E225F4">
      <w:pPr>
        <w:ind w:firstLine="851"/>
        <w:jc w:val="both"/>
      </w:pPr>
      <w:r w:rsidRPr="002B118E">
        <w:t>5.4.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kartu su Prekėmis pateikti Pirkėjui visą būtiną dokumentaciją, įskaitant Prekių naudojimo ir priežiūros instrukcijas, bei konsultuoti Pirkėją kitais klausimais.</w:t>
      </w:r>
    </w:p>
    <w:p w:rsidR="00E225F4" w:rsidRPr="002B118E" w:rsidRDefault="00E225F4" w:rsidP="00E225F4">
      <w:pPr>
        <w:ind w:firstLine="851"/>
        <w:jc w:val="both"/>
      </w:pPr>
      <w:r w:rsidRPr="002B118E">
        <w:t>5.</w:t>
      </w:r>
      <w:r>
        <w:t>5</w:t>
      </w:r>
      <w:r w:rsidRPr="002B118E">
        <w:t xml:space="preserve">. Jei dėl nuo </w:t>
      </w:r>
      <w:r>
        <w:t>Pirkė</w:t>
      </w:r>
      <w:r w:rsidRPr="002B118E">
        <w:t xml:space="preserve">jo nepriklausančių aplinkybių </w:t>
      </w:r>
      <w:r>
        <w:t>Pirk</w:t>
      </w:r>
      <w:r w:rsidRPr="002B118E">
        <w:t xml:space="preserve">ėjas negali pristatyti pasiūlyme nurodyto modelio Prekės, Pirkėjui raštu išreiškus sutikimą, nekeičiant </w:t>
      </w:r>
      <w:r>
        <w:t>Pirk</w:t>
      </w:r>
      <w:r w:rsidRPr="002B118E">
        <w:t xml:space="preserve">ėjo pasiūlyme nurodytos Prekės kainos, </w:t>
      </w:r>
      <w:r>
        <w:t>Pardav</w:t>
      </w:r>
      <w:r w:rsidRPr="002B118E">
        <w:t xml:space="preserve">ėjas gali pristatyti kito modelio, Sutarties 1 priede įtvirtintus reikalavimus atitinkančią arba  geresnių nei pasiūlyme nurodytoji techninių charakteristikų Prekę. </w:t>
      </w:r>
      <w:r>
        <w:t>Pardav</w:t>
      </w:r>
      <w:r w:rsidRPr="002B118E">
        <w:t>ėjas privalo pagrįsti būtinumą pakeisti prekę kita ir keičiamos prekės techninių parametrų atitikimą techniniams reikalavimams, pateikdamas raštiškus įrodymus.</w:t>
      </w:r>
    </w:p>
    <w:p w:rsidR="00E225F4" w:rsidRDefault="00E225F4" w:rsidP="00E225F4">
      <w:pPr>
        <w:ind w:firstLine="851"/>
        <w:jc w:val="both"/>
        <w:rPr>
          <w:color w:val="000000"/>
        </w:rPr>
      </w:pPr>
      <w:r w:rsidRPr="002B118E">
        <w:rPr>
          <w:color w:val="000000"/>
        </w:rPr>
        <w:t>5.</w:t>
      </w:r>
      <w:r>
        <w:rPr>
          <w:color w:val="000000"/>
        </w:rPr>
        <w:t>6</w:t>
      </w:r>
      <w:r w:rsidRPr="002B118E">
        <w:rPr>
          <w:color w:val="000000"/>
        </w:rPr>
        <w:t>. Tiekėjas turi kitas teises, numatytas Sutartyje ir Lietuvos Respublikos galiojančiuose teisės aktuose.</w:t>
      </w:r>
    </w:p>
    <w:p w:rsidR="00E225F4" w:rsidRDefault="00E225F4" w:rsidP="00E225F4">
      <w:pPr>
        <w:ind w:firstLine="851"/>
        <w:jc w:val="both"/>
        <w:rPr>
          <w:color w:val="000000"/>
        </w:rPr>
      </w:pPr>
    </w:p>
    <w:p w:rsidR="00E225F4" w:rsidRPr="002B118E" w:rsidRDefault="00E225F4" w:rsidP="00E225F4">
      <w:pPr>
        <w:pStyle w:val="H2"/>
        <w:spacing w:before="0" w:after="0"/>
        <w:jc w:val="center"/>
        <w:rPr>
          <w:sz w:val="24"/>
          <w:szCs w:val="24"/>
        </w:rPr>
      </w:pPr>
      <w:r w:rsidRPr="002B118E">
        <w:rPr>
          <w:sz w:val="24"/>
          <w:szCs w:val="24"/>
        </w:rPr>
        <w:t>VI SKYRIUS</w:t>
      </w:r>
      <w:r w:rsidRPr="002B118E">
        <w:rPr>
          <w:sz w:val="24"/>
          <w:szCs w:val="24"/>
        </w:rPr>
        <w:br/>
        <w:t>PIRKĖJO ĮSIPAREIGOJIMAI, TEISĖS IR ATSAKOMYBĖ</w:t>
      </w:r>
    </w:p>
    <w:p w:rsidR="00E225F4" w:rsidRDefault="00E225F4" w:rsidP="00E225F4">
      <w:pPr>
        <w:pStyle w:val="H2"/>
        <w:spacing w:before="0" w:after="0"/>
        <w:jc w:val="center"/>
        <w:rPr>
          <w:sz w:val="24"/>
          <w:szCs w:val="24"/>
        </w:rPr>
      </w:pPr>
    </w:p>
    <w:p w:rsidR="00E225F4" w:rsidRPr="008A55A3" w:rsidRDefault="00E225F4" w:rsidP="00E225F4"/>
    <w:p w:rsidR="00E225F4" w:rsidRPr="002B118E" w:rsidRDefault="00E225F4" w:rsidP="00E225F4">
      <w:pPr>
        <w:ind w:firstLine="851"/>
        <w:jc w:val="both"/>
      </w:pPr>
      <w:r w:rsidRPr="002B118E">
        <w:t xml:space="preserve">6.1. </w:t>
      </w:r>
      <w:r>
        <w:t>P</w:t>
      </w:r>
      <w:r w:rsidRPr="002B118E">
        <w:t xml:space="preserve">riimti ir priėmimo metu patikrinti </w:t>
      </w:r>
      <w:r>
        <w:t>prekes</w:t>
      </w:r>
      <w:r w:rsidRPr="002B118E">
        <w:t xml:space="preserve"> bei po priėmimo pasirašyti prekių perdavimo – priėmimo aktą.</w:t>
      </w:r>
    </w:p>
    <w:p w:rsidR="00E225F4" w:rsidRPr="002B118E" w:rsidRDefault="00E225F4" w:rsidP="00E225F4">
      <w:pPr>
        <w:ind w:firstLine="851"/>
        <w:jc w:val="both"/>
      </w:pPr>
      <w:r w:rsidRPr="002B118E">
        <w:t xml:space="preserve">6.2. Sumokėti už </w:t>
      </w:r>
      <w:r>
        <w:t>prekes</w:t>
      </w:r>
      <w:r w:rsidRPr="002B118E">
        <w:t xml:space="preserve"> šioje sutartyje nustatyta tvarka.</w:t>
      </w:r>
    </w:p>
    <w:p w:rsidR="00E225F4" w:rsidRPr="002B118E" w:rsidRDefault="00E225F4" w:rsidP="00E225F4">
      <w:pPr>
        <w:ind w:firstLine="851"/>
        <w:jc w:val="both"/>
      </w:pPr>
      <w:r w:rsidRPr="002B118E">
        <w:t xml:space="preserve">6.3. Pirkėjas turi teisę bet kuriuo metu tikrinti </w:t>
      </w:r>
      <w:r>
        <w:t>prekių pristatymo</w:t>
      </w:r>
      <w:r w:rsidRPr="002B118E">
        <w:t xml:space="preserve"> eigą ir kokybę. Suteikti informaciją ir /ar dokumentus, būtinus Sutarčiai vykdyti.</w:t>
      </w:r>
    </w:p>
    <w:p w:rsidR="00E225F4" w:rsidRPr="002B118E" w:rsidRDefault="00E225F4" w:rsidP="00E225F4">
      <w:pPr>
        <w:ind w:firstLine="851"/>
        <w:jc w:val="both"/>
        <w:rPr>
          <w:b/>
          <w:color w:val="0000FF"/>
        </w:rPr>
      </w:pPr>
      <w:r w:rsidRPr="002B118E">
        <w:t xml:space="preserve">6.4. Jei </w:t>
      </w:r>
      <w:r>
        <w:t>P</w:t>
      </w:r>
      <w:r w:rsidRPr="002B118E">
        <w:t xml:space="preserve">irkėjas laiku nesumoka už prekes, </w:t>
      </w:r>
      <w:r>
        <w:t>Pardavė</w:t>
      </w:r>
      <w:r w:rsidRPr="002B118E">
        <w:t>jui pareikalavus, už kiekvieną p</w:t>
      </w:r>
      <w:r>
        <w:t>avėluotą dieną moka tiekėjui 0,3</w:t>
      </w:r>
      <w:r w:rsidRPr="002B118E">
        <w:t xml:space="preserve"> proc. dydžio delspinigius nuo laiku nesumokėtos kainos.</w:t>
      </w:r>
    </w:p>
    <w:p w:rsidR="00E225F4" w:rsidRPr="002B118E" w:rsidRDefault="00E225F4" w:rsidP="00E225F4">
      <w:pPr>
        <w:ind w:firstLine="851"/>
        <w:jc w:val="both"/>
      </w:pPr>
      <w:r w:rsidRPr="002B118E">
        <w:t xml:space="preserve">6.5. Pirkėjas neatsako už </w:t>
      </w:r>
      <w:r>
        <w:t>Pardav</w:t>
      </w:r>
      <w:r w:rsidRPr="002B118E">
        <w:t>ėjo padarytus nuostolius tretiesiems asmenims vykdant šią sutartį.</w:t>
      </w:r>
    </w:p>
    <w:p w:rsidR="00E225F4" w:rsidRPr="002B118E" w:rsidRDefault="00E225F4" w:rsidP="00E225F4">
      <w:pPr>
        <w:tabs>
          <w:tab w:val="left" w:pos="720"/>
        </w:tabs>
        <w:ind w:firstLine="851"/>
        <w:jc w:val="both"/>
      </w:pPr>
      <w:r w:rsidRPr="002B118E">
        <w:lastRenderedPageBreak/>
        <w:t xml:space="preserve">6.6. </w:t>
      </w:r>
      <w:r>
        <w:t>Pardav</w:t>
      </w:r>
      <w:r w:rsidRPr="002B118E">
        <w:t>ėjui</w:t>
      </w:r>
      <w:r w:rsidRPr="002B118E">
        <w:rPr>
          <w:i/>
        </w:rPr>
        <w:t xml:space="preserve"> </w:t>
      </w:r>
      <w:r w:rsidRPr="002B118E">
        <w:t xml:space="preserve">tinkamai įvykdžius visus sutartinius įsipareigojimus ir </w:t>
      </w:r>
      <w:r>
        <w:t xml:space="preserve">pateikus </w:t>
      </w:r>
      <w:r w:rsidRPr="002B118E">
        <w:t>pridėtinės vertės mokesčio sąskaitas faktūras, sąskaitas faktūras, kreditinius ar debetinius dokumentus naudojantis informacinės sistemos „E. sąskaita“ priemonėmis;, sumokėti Sutarties kainą Sutartyje</w:t>
      </w:r>
      <w:r w:rsidRPr="002B118E">
        <w:rPr>
          <w:color w:val="FF0000"/>
        </w:rPr>
        <w:t xml:space="preserve"> </w:t>
      </w:r>
      <w:r w:rsidRPr="002B118E">
        <w:t xml:space="preserve">nustatyta tvarka ir terminais. Jei informacinės sistemos „E. sąskaita“ funkcinės galimybės nepakankamos ar laikinai neužtikrinamos, </w:t>
      </w:r>
      <w:r>
        <w:t>Pardav</w:t>
      </w:r>
      <w:r w:rsidRPr="002B118E">
        <w:t>ėjas</w:t>
      </w:r>
      <w:r w:rsidRPr="002B118E">
        <w:rPr>
          <w:i/>
        </w:rPr>
        <w:t xml:space="preserve"> </w:t>
      </w:r>
      <w:r w:rsidRPr="002B118E">
        <w:t>gali pateikti reikalingą informaciją raštu;</w:t>
      </w:r>
    </w:p>
    <w:p w:rsidR="00E225F4" w:rsidRDefault="00E225F4" w:rsidP="00E225F4">
      <w:pPr>
        <w:tabs>
          <w:tab w:val="left" w:pos="1080"/>
          <w:tab w:val="left" w:pos="1260"/>
        </w:tabs>
        <w:spacing w:line="276" w:lineRule="auto"/>
        <w:ind w:firstLine="810"/>
        <w:jc w:val="center"/>
        <w:rPr>
          <w:b/>
          <w:szCs w:val="24"/>
        </w:rPr>
      </w:pPr>
    </w:p>
    <w:p w:rsidR="00E225F4" w:rsidRPr="002B118E" w:rsidRDefault="00E225F4" w:rsidP="00E225F4">
      <w:pPr>
        <w:jc w:val="center"/>
        <w:rPr>
          <w:b/>
        </w:rPr>
      </w:pPr>
      <w:r w:rsidRPr="002B118E">
        <w:rPr>
          <w:b/>
        </w:rPr>
        <w:t>VII SKYRIUS</w:t>
      </w:r>
      <w:r w:rsidRPr="002B118E">
        <w:rPr>
          <w:b/>
        </w:rPr>
        <w:br/>
        <w:t xml:space="preserve">  PREKIŲ PERDAVIMAS, NUOSAVYBĖS TEISĖS PERĖJIMAS, PREKIŲ PATIKRINIMAI IR BANDYMAI</w:t>
      </w:r>
    </w:p>
    <w:p w:rsidR="00E225F4" w:rsidRDefault="00E225F4" w:rsidP="00E225F4">
      <w:pPr>
        <w:jc w:val="center"/>
      </w:pPr>
    </w:p>
    <w:p w:rsidR="00E225F4" w:rsidRPr="002B118E" w:rsidRDefault="00E225F4" w:rsidP="00E225F4">
      <w:pPr>
        <w:jc w:val="center"/>
      </w:pPr>
    </w:p>
    <w:p w:rsidR="00E225F4" w:rsidRPr="002B118E" w:rsidRDefault="00E225F4" w:rsidP="00E225F4">
      <w:pPr>
        <w:ind w:firstLine="851"/>
        <w:jc w:val="both"/>
      </w:pPr>
      <w:r w:rsidRPr="002B118E">
        <w:t>7.1. Vis</w:t>
      </w:r>
      <w:r>
        <w:t>os</w:t>
      </w:r>
      <w:r w:rsidRPr="002B118E">
        <w:t xml:space="preserve"> </w:t>
      </w:r>
      <w:r>
        <w:rPr>
          <w:iCs/>
        </w:rPr>
        <w:t>prekės</w:t>
      </w:r>
      <w:r w:rsidRPr="002B118E">
        <w:t xml:space="preserve"> laikoma galutinai priimt</w:t>
      </w:r>
      <w:r>
        <w:t>os</w:t>
      </w:r>
      <w:r w:rsidRPr="002B118E">
        <w:t>, kai Sutartyje nustatyta tvarka ir sąlygomis yra priimti Pirkėjo ir yra pasirašytas Galutinis prekių priėmimo-perdavimo aktas.</w:t>
      </w:r>
    </w:p>
    <w:p w:rsidR="00E225F4" w:rsidRPr="002B118E" w:rsidRDefault="00E225F4" w:rsidP="00E225F4">
      <w:pPr>
        <w:tabs>
          <w:tab w:val="left" w:pos="720"/>
          <w:tab w:val="left" w:pos="900"/>
          <w:tab w:val="left" w:pos="9356"/>
        </w:tabs>
        <w:suppressAutoHyphens/>
        <w:ind w:right="279" w:firstLine="851"/>
        <w:jc w:val="both"/>
      </w:pPr>
      <w:r w:rsidRPr="002B118E">
        <w:t>Kartu su Prekėmis Pirkėjui turi būti pateikti šie dokumentai:</w:t>
      </w:r>
    </w:p>
    <w:p w:rsidR="00E225F4" w:rsidRPr="002B118E" w:rsidRDefault="00E225F4" w:rsidP="00E225F4">
      <w:pPr>
        <w:tabs>
          <w:tab w:val="left" w:pos="360"/>
          <w:tab w:val="left" w:pos="720"/>
          <w:tab w:val="left" w:pos="900"/>
          <w:tab w:val="left" w:pos="9356"/>
        </w:tabs>
        <w:suppressAutoHyphens/>
        <w:ind w:firstLine="851"/>
        <w:jc w:val="both"/>
      </w:pPr>
      <w:r w:rsidRPr="002B118E">
        <w:t xml:space="preserve">7.1.1. </w:t>
      </w:r>
      <w:r>
        <w:t>Pardav</w:t>
      </w:r>
      <w:r w:rsidRPr="002B118E">
        <w:t>ėjo sąskaitos, kuriose pateiktas prekių aprašymas, kiekis, vieneto kaina ir bendra suma;</w:t>
      </w:r>
    </w:p>
    <w:p w:rsidR="00E225F4" w:rsidRPr="002B118E" w:rsidRDefault="00E225F4" w:rsidP="00E225F4">
      <w:pPr>
        <w:tabs>
          <w:tab w:val="left" w:pos="360"/>
          <w:tab w:val="left" w:pos="720"/>
          <w:tab w:val="left" w:pos="1080"/>
          <w:tab w:val="left" w:pos="9356"/>
        </w:tabs>
        <w:suppressAutoHyphens/>
        <w:ind w:firstLine="851"/>
        <w:jc w:val="both"/>
      </w:pPr>
      <w:r w:rsidRPr="002B118E">
        <w:t>7.1.2. garantijos liudijimai;</w:t>
      </w:r>
    </w:p>
    <w:p w:rsidR="00E225F4" w:rsidRPr="002B118E" w:rsidRDefault="00E225F4" w:rsidP="00E225F4">
      <w:pPr>
        <w:ind w:firstLine="851"/>
        <w:jc w:val="both"/>
      </w:pPr>
      <w:r w:rsidRPr="002B118E">
        <w:t>7.1.3. Sutarties sąlygų 1 priedo Techninėje specifikacijoje nurodyti dokumentai.</w:t>
      </w:r>
    </w:p>
    <w:p w:rsidR="00E225F4" w:rsidRPr="002B118E" w:rsidRDefault="00E225F4" w:rsidP="00E225F4">
      <w:pPr>
        <w:ind w:firstLine="851"/>
        <w:jc w:val="both"/>
      </w:pPr>
      <w:r w:rsidRPr="002B118E">
        <w:t xml:space="preserve">7.2. </w:t>
      </w:r>
      <w:r>
        <w:t>Pardav</w:t>
      </w:r>
      <w:r w:rsidRPr="002B118E">
        <w:t>ėjas priva</w:t>
      </w:r>
      <w:r>
        <w:t>lės informuoti Pirkėją, kad visos</w:t>
      </w:r>
      <w:r w:rsidRPr="002B118E">
        <w:t xml:space="preserve"> </w:t>
      </w:r>
      <w:r>
        <w:t>prekės</w:t>
      </w:r>
      <w:r w:rsidRPr="002B118E">
        <w:t xml:space="preserve"> atitinka Sutarties 1 priedo techninės specifikacijos reikalavimus bei kitas sutartyje numatytas sąlygas ir </w:t>
      </w:r>
      <w:r>
        <w:t>prekės</w:t>
      </w:r>
      <w:r w:rsidRPr="002B118E">
        <w:t xml:space="preserve">  yra paruošt</w:t>
      </w:r>
      <w:r>
        <w:t>os</w:t>
      </w:r>
      <w:r w:rsidRPr="002B118E">
        <w:t xml:space="preserve"> galutiniam pridavimui. Pirkėjas atliks </w:t>
      </w:r>
      <w:r>
        <w:t>prekių</w:t>
      </w:r>
      <w:r w:rsidRPr="002B118E">
        <w:t xml:space="preserve"> vertinimą dėl jos atitikimo techninėje specifikacijoje nurodytiems  techniniams ir funkciniams reikalavimams. </w:t>
      </w:r>
      <w:r>
        <w:t>Prekių</w:t>
      </w:r>
      <w:r w:rsidRPr="002B118E">
        <w:t xml:space="preserve"> vertinimas bus atliktas VSAT</w:t>
      </w:r>
      <w:r>
        <w:t xml:space="preserve"> </w:t>
      </w:r>
      <w:r w:rsidRPr="00274B58">
        <w:rPr>
          <w:color w:val="000000" w:themeColor="text1"/>
        </w:rPr>
        <w:t xml:space="preserve">Vilniaus pasienio rinktinės </w:t>
      </w:r>
      <w:proofErr w:type="spellStart"/>
      <w:r>
        <w:rPr>
          <w:color w:val="000000" w:themeColor="text1"/>
        </w:rPr>
        <w:t>Padvarionių</w:t>
      </w:r>
      <w:proofErr w:type="spellEnd"/>
      <w:r>
        <w:rPr>
          <w:color w:val="000000" w:themeColor="text1"/>
        </w:rPr>
        <w:t xml:space="preserve"> </w:t>
      </w:r>
      <w:r w:rsidRPr="00274B58">
        <w:rPr>
          <w:color w:val="000000" w:themeColor="text1"/>
        </w:rPr>
        <w:t>pasienio užkardos</w:t>
      </w:r>
      <w:r w:rsidRPr="002B118E">
        <w:t xml:space="preserve"> saugomame valstybės sienos ruože Pirkėjo ir </w:t>
      </w:r>
      <w:r>
        <w:t>Pardav</w:t>
      </w:r>
      <w:r w:rsidRPr="002B118E">
        <w:t>ėjo suderintu laiku.</w:t>
      </w:r>
    </w:p>
    <w:p w:rsidR="00E225F4" w:rsidRPr="002B118E" w:rsidRDefault="00E225F4" w:rsidP="00E225F4">
      <w:pPr>
        <w:tabs>
          <w:tab w:val="left" w:pos="720"/>
          <w:tab w:val="left" w:pos="9356"/>
        </w:tabs>
        <w:suppressAutoHyphens/>
        <w:ind w:firstLine="851"/>
        <w:jc w:val="both"/>
      </w:pPr>
      <w:r w:rsidRPr="002B118E">
        <w:t xml:space="preserve">7.3. Nenustačius trūkumų bei neatitikimų, Pirkėjas pasirašo prekių priėmimo - perdavimo aktą. </w:t>
      </w:r>
    </w:p>
    <w:p w:rsidR="00E225F4" w:rsidRPr="002B118E" w:rsidRDefault="00E225F4" w:rsidP="00E225F4">
      <w:pPr>
        <w:tabs>
          <w:tab w:val="left" w:pos="720"/>
          <w:tab w:val="left" w:pos="9639"/>
        </w:tabs>
        <w:suppressAutoHyphens/>
        <w:ind w:right="-1" w:firstLine="851"/>
        <w:jc w:val="both"/>
        <w:rPr>
          <w:i/>
        </w:rPr>
      </w:pPr>
      <w:r w:rsidRPr="002B118E">
        <w:t xml:space="preserve">7.4. Jei </w:t>
      </w:r>
      <w:r>
        <w:rPr>
          <w:iCs/>
        </w:rPr>
        <w:t>prekės</w:t>
      </w:r>
      <w:r w:rsidRPr="002B118E">
        <w:rPr>
          <w:iCs/>
        </w:rPr>
        <w:t xml:space="preserve"> </w:t>
      </w:r>
      <w:r w:rsidRPr="002B118E">
        <w:t xml:space="preserve">neatitinka reikalavimų Pirkėjas pateikia </w:t>
      </w:r>
      <w:r>
        <w:t>Pardav</w:t>
      </w:r>
      <w:r w:rsidRPr="002B118E">
        <w:t>ėjui pretenziją kartu su neatitikimų aktu ne vėliau kaip per 5 (penkias) darbo dienas nuo trūkumų nustatymo dienos, jeigu šalys raštu nesusitaria kitaip.</w:t>
      </w:r>
      <w:r w:rsidRPr="002B118E">
        <w:rPr>
          <w:highlight w:val="lightGray"/>
        </w:rPr>
        <w:t xml:space="preserve"> </w:t>
      </w:r>
    </w:p>
    <w:p w:rsidR="00E225F4" w:rsidRPr="002B118E" w:rsidRDefault="00E225F4" w:rsidP="00E225F4">
      <w:pPr>
        <w:tabs>
          <w:tab w:val="left" w:pos="720"/>
        </w:tabs>
        <w:suppressAutoHyphens/>
        <w:ind w:firstLine="851"/>
        <w:jc w:val="both"/>
      </w:pPr>
      <w:r w:rsidRPr="002B118E">
        <w:t xml:space="preserve">7.5. Jei pateikta galutiniam priėmimui </w:t>
      </w:r>
      <w:r>
        <w:t>prekės</w:t>
      </w:r>
      <w:r w:rsidRPr="002B118E">
        <w:t xml:space="preserve"> neatitinka Sutarties reikalavimų Pirkėjas turi teisę nepriimti </w:t>
      </w:r>
      <w:r>
        <w:t>prekių</w:t>
      </w:r>
      <w:r w:rsidRPr="002B118E">
        <w:t xml:space="preserve"> ir reikalauti iš </w:t>
      </w:r>
      <w:r>
        <w:t>Pardav</w:t>
      </w:r>
      <w:r w:rsidRPr="002B118E">
        <w:t>ėjo visiško nuostolių atlyginimo.</w:t>
      </w:r>
    </w:p>
    <w:p w:rsidR="00E225F4" w:rsidRDefault="00E225F4" w:rsidP="00E225F4">
      <w:pPr>
        <w:jc w:val="center"/>
        <w:rPr>
          <w:b/>
        </w:rPr>
      </w:pPr>
    </w:p>
    <w:p w:rsidR="00E225F4" w:rsidRPr="002B118E" w:rsidRDefault="00E225F4" w:rsidP="00E225F4">
      <w:pPr>
        <w:jc w:val="center"/>
        <w:rPr>
          <w:b/>
        </w:rPr>
      </w:pPr>
      <w:r w:rsidRPr="002B118E">
        <w:rPr>
          <w:b/>
        </w:rPr>
        <w:t>VIII SKYRIUS</w:t>
      </w:r>
    </w:p>
    <w:p w:rsidR="00E225F4" w:rsidRPr="002B118E" w:rsidRDefault="00E225F4" w:rsidP="00E225F4">
      <w:pPr>
        <w:jc w:val="center"/>
        <w:rPr>
          <w:b/>
        </w:rPr>
      </w:pPr>
      <w:r w:rsidRPr="002B118E">
        <w:rPr>
          <w:b/>
        </w:rPr>
        <w:t xml:space="preserve"> SUTARTIES GALIOJIMAS, PAKEITIMAS, PAPILDYMAS</w:t>
      </w:r>
    </w:p>
    <w:p w:rsidR="00E225F4" w:rsidRPr="002B118E" w:rsidRDefault="00E225F4" w:rsidP="00E225F4">
      <w:pPr>
        <w:ind w:firstLine="851"/>
        <w:jc w:val="center"/>
        <w:rPr>
          <w:b/>
        </w:rPr>
      </w:pPr>
    </w:p>
    <w:p w:rsidR="00E225F4" w:rsidRPr="002B118E" w:rsidRDefault="00E225F4" w:rsidP="00E225F4">
      <w:pPr>
        <w:ind w:firstLine="851"/>
        <w:jc w:val="both"/>
      </w:pPr>
      <w:r w:rsidRPr="002B118E">
        <w:t>8.1. Sutartis su priedais įsigalioja šalims ją pasirašius.</w:t>
      </w:r>
    </w:p>
    <w:p w:rsidR="00E225F4" w:rsidRPr="002B118E" w:rsidRDefault="00E225F4" w:rsidP="00E225F4">
      <w:pPr>
        <w:ind w:firstLine="851"/>
        <w:jc w:val="both"/>
      </w:pPr>
      <w:r w:rsidRPr="002B118E">
        <w:t xml:space="preserve">8.2. Sutartis su priedais sudaryta lietuvių kalba, dviem egzemplioriais, turinčiais vienodą juridinę galią, po vieną kiekvienai šaliai. </w:t>
      </w:r>
    </w:p>
    <w:p w:rsidR="00E225F4" w:rsidRPr="002B118E" w:rsidRDefault="00E225F4" w:rsidP="00E225F4">
      <w:pPr>
        <w:ind w:firstLine="851"/>
        <w:jc w:val="both"/>
      </w:pPr>
      <w:r w:rsidRPr="002B118E">
        <w:rPr>
          <w:color w:val="000000"/>
        </w:rPr>
        <w:t xml:space="preserve">8.3. </w:t>
      </w:r>
      <w:r w:rsidRPr="002B118E">
        <w:t xml:space="preserve">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rsidR="00E225F4" w:rsidRPr="002B118E" w:rsidRDefault="00E225F4" w:rsidP="00E225F4">
      <w:pPr>
        <w:ind w:firstLine="851"/>
        <w:jc w:val="both"/>
      </w:pPr>
      <w:r w:rsidRPr="002B118E">
        <w:t>8.4. Sudarytos Sutarties Šalis gali būti pakeista LR viešųjų pirkimų įstatymo 89 straipsnio 1 dalies 4 punkte numatytais atvejais.</w:t>
      </w:r>
    </w:p>
    <w:p w:rsidR="00E225F4" w:rsidRPr="002B118E" w:rsidRDefault="00E225F4" w:rsidP="00E225F4">
      <w:pPr>
        <w:ind w:firstLine="851"/>
        <w:jc w:val="both"/>
        <w:rPr>
          <w:color w:val="000000"/>
        </w:rPr>
      </w:pPr>
      <w:r w:rsidRPr="002B118E">
        <w:rPr>
          <w:color w:val="000000"/>
        </w:rPr>
        <w:t>8.5.</w:t>
      </w:r>
      <w:r w:rsidRPr="002B118E">
        <w:t xml:space="preserve">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w:t>
      </w:r>
    </w:p>
    <w:p w:rsidR="00E225F4" w:rsidRDefault="00E225F4" w:rsidP="00E225F4">
      <w:pPr>
        <w:pStyle w:val="Pagrindinistekstas"/>
        <w:spacing w:after="0"/>
        <w:ind w:firstLine="851"/>
        <w:jc w:val="both"/>
        <w:rPr>
          <w:szCs w:val="24"/>
        </w:rPr>
      </w:pPr>
      <w:r w:rsidRPr="002B118E">
        <w:rPr>
          <w:szCs w:val="24"/>
        </w:rPr>
        <w:t>8.6.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p>
    <w:p w:rsidR="00E225F4" w:rsidRPr="002B118E" w:rsidRDefault="00E225F4" w:rsidP="00E225F4">
      <w:pPr>
        <w:jc w:val="center"/>
        <w:rPr>
          <w:b/>
        </w:rPr>
      </w:pPr>
      <w:r w:rsidRPr="002B118E">
        <w:rPr>
          <w:b/>
        </w:rPr>
        <w:lastRenderedPageBreak/>
        <w:t>IX SKYRIUS</w:t>
      </w:r>
      <w:r w:rsidRPr="002B118E">
        <w:rPr>
          <w:b/>
        </w:rPr>
        <w:br/>
        <w:t xml:space="preserve"> SUTARTIES NUTRAUKIMAS</w:t>
      </w:r>
    </w:p>
    <w:p w:rsidR="00E225F4" w:rsidRPr="002B118E" w:rsidRDefault="00E225F4" w:rsidP="00E225F4">
      <w:pPr>
        <w:jc w:val="center"/>
        <w:rPr>
          <w:b/>
          <w:color w:val="FF0000"/>
        </w:rPr>
      </w:pPr>
    </w:p>
    <w:p w:rsidR="00E225F4" w:rsidRPr="002B118E" w:rsidRDefault="00E225F4" w:rsidP="00E225F4">
      <w:pPr>
        <w:ind w:firstLine="851"/>
        <w:jc w:val="both"/>
        <w:rPr>
          <w:color w:val="000000"/>
        </w:rPr>
      </w:pPr>
      <w:r w:rsidRPr="002B118E">
        <w:rPr>
          <w:color w:val="000000"/>
        </w:rPr>
        <w:t xml:space="preserve">9.1. Sutartis gali būti nutraukta raštišku Šalių susitarimu arba vienos iš Šalių valia. </w:t>
      </w:r>
    </w:p>
    <w:p w:rsidR="00E225F4" w:rsidRPr="002B118E" w:rsidRDefault="00E225F4" w:rsidP="00E225F4">
      <w:pPr>
        <w:ind w:firstLine="851"/>
        <w:jc w:val="both"/>
        <w:rPr>
          <w:color w:val="000000"/>
        </w:rPr>
      </w:pPr>
      <w:r w:rsidRPr="002B118E">
        <w:rPr>
          <w:color w:val="000000"/>
        </w:rPr>
        <w:t xml:space="preserve">9.2. Pirkėjas turi teisę vienašališkai nutraukti šią Sutartį prieš terminą šiais atvejais: </w:t>
      </w:r>
    </w:p>
    <w:p w:rsidR="00E225F4" w:rsidRPr="002B118E" w:rsidRDefault="00E225F4" w:rsidP="00E225F4">
      <w:pPr>
        <w:ind w:firstLine="851"/>
        <w:jc w:val="both"/>
        <w:rPr>
          <w:color w:val="000000"/>
        </w:rPr>
      </w:pPr>
      <w:r w:rsidRPr="002B118E">
        <w:rPr>
          <w:color w:val="000000"/>
        </w:rPr>
        <w:t xml:space="preserve">9.2.1. kai </w:t>
      </w:r>
      <w:r>
        <w:rPr>
          <w:color w:val="000000"/>
        </w:rPr>
        <w:t>Pardav</w:t>
      </w:r>
      <w:r w:rsidRPr="002B118E">
        <w:rPr>
          <w:color w:val="000000"/>
        </w:rPr>
        <w:t xml:space="preserve">ėjas bankrutuoja arba yra likviduojamas, sustabdo ūkinę veiklą arba įstatymuose ir kituose teisės aktuose numatyta tvarka susidaro analogiška situacija; </w:t>
      </w:r>
    </w:p>
    <w:p w:rsidR="00E225F4" w:rsidRPr="002B118E" w:rsidRDefault="00E225F4" w:rsidP="00E225F4">
      <w:pPr>
        <w:ind w:firstLine="851"/>
        <w:jc w:val="both"/>
        <w:rPr>
          <w:color w:val="000000"/>
        </w:rPr>
      </w:pPr>
      <w:r w:rsidRPr="002B118E">
        <w:rPr>
          <w:color w:val="000000"/>
        </w:rPr>
        <w:t xml:space="preserve">9.2.2. kai keičiasi </w:t>
      </w:r>
      <w:r>
        <w:rPr>
          <w:color w:val="000000"/>
        </w:rPr>
        <w:t>Pardav</w:t>
      </w:r>
      <w:r w:rsidRPr="002B118E">
        <w:rPr>
          <w:color w:val="000000"/>
        </w:rPr>
        <w:t xml:space="preserve">ėjo organizacinė struktūra – juridinis statusas, pobūdis ar valdymo struktūra ir tai gali turėti įtakos tinkamam Sutarties įvykdymui; </w:t>
      </w:r>
    </w:p>
    <w:p w:rsidR="00E225F4" w:rsidRPr="002B118E" w:rsidRDefault="00E225F4" w:rsidP="00E225F4">
      <w:pPr>
        <w:ind w:firstLine="851"/>
        <w:jc w:val="both"/>
        <w:rPr>
          <w:color w:val="000000"/>
        </w:rPr>
      </w:pPr>
      <w:r w:rsidRPr="002B118E">
        <w:rPr>
          <w:color w:val="000000"/>
        </w:rPr>
        <w:t xml:space="preserve">9.2.3. kai </w:t>
      </w:r>
      <w:r>
        <w:rPr>
          <w:color w:val="000000"/>
        </w:rPr>
        <w:t>Pardav</w:t>
      </w:r>
      <w:r w:rsidRPr="002B118E">
        <w:rPr>
          <w:color w:val="000000"/>
        </w:rPr>
        <w:t xml:space="preserve">ėjas įsiteisėjusiu teismo sprendimu pripažintas kaltu dėl sukčiavimo, korupcijos, pinigų plovimo, dalyvavimo nusikalstamoje organizacijoje; </w:t>
      </w:r>
    </w:p>
    <w:p w:rsidR="00E225F4" w:rsidRPr="002B118E" w:rsidRDefault="00E225F4" w:rsidP="00E225F4">
      <w:pPr>
        <w:ind w:firstLine="851"/>
        <w:jc w:val="both"/>
        <w:rPr>
          <w:color w:val="000000"/>
        </w:rPr>
      </w:pPr>
      <w:r w:rsidRPr="002B118E">
        <w:rPr>
          <w:color w:val="000000"/>
        </w:rPr>
        <w:t xml:space="preserve">9.2.4. kai </w:t>
      </w:r>
      <w:r>
        <w:rPr>
          <w:color w:val="000000"/>
        </w:rPr>
        <w:t>Pardav</w:t>
      </w:r>
      <w:r w:rsidRPr="002B118E">
        <w:rPr>
          <w:color w:val="000000"/>
        </w:rPr>
        <w:t xml:space="preserve">ėjas sudaro </w:t>
      </w:r>
      <w:proofErr w:type="spellStart"/>
      <w:r w:rsidRPr="002B118E">
        <w:rPr>
          <w:color w:val="000000"/>
        </w:rPr>
        <w:t>subtiekimo</w:t>
      </w:r>
      <w:proofErr w:type="spellEnd"/>
      <w:r w:rsidRPr="002B118E">
        <w:rPr>
          <w:color w:val="000000"/>
        </w:rPr>
        <w:t xml:space="preserve"> sutartį be Pirkėjo sutikimo; </w:t>
      </w:r>
    </w:p>
    <w:p w:rsidR="00E225F4" w:rsidRPr="002B118E" w:rsidRDefault="00E225F4" w:rsidP="00E225F4">
      <w:pPr>
        <w:ind w:firstLine="851"/>
        <w:jc w:val="both"/>
        <w:rPr>
          <w:color w:val="000000"/>
        </w:rPr>
      </w:pPr>
      <w:r w:rsidRPr="002B118E">
        <w:rPr>
          <w:color w:val="000000"/>
        </w:rPr>
        <w:t xml:space="preserve">9.2.5. kai </w:t>
      </w:r>
      <w:r>
        <w:rPr>
          <w:color w:val="000000"/>
        </w:rPr>
        <w:t>Pardav</w:t>
      </w:r>
      <w:r w:rsidRPr="002B118E">
        <w:rPr>
          <w:color w:val="000000"/>
        </w:rPr>
        <w:t xml:space="preserve">ėjas nesilaiko Sutarties įvykdymo terminų; </w:t>
      </w:r>
    </w:p>
    <w:p w:rsidR="00E225F4" w:rsidRPr="002B118E" w:rsidRDefault="00E225F4" w:rsidP="00E225F4">
      <w:pPr>
        <w:ind w:firstLine="851"/>
        <w:jc w:val="both"/>
        <w:rPr>
          <w:color w:val="000000"/>
        </w:rPr>
      </w:pPr>
      <w:r w:rsidRPr="002B118E">
        <w:rPr>
          <w:color w:val="000000"/>
        </w:rPr>
        <w:t xml:space="preserve">9.2.6. kai </w:t>
      </w:r>
      <w:r>
        <w:rPr>
          <w:color w:val="000000"/>
        </w:rPr>
        <w:t>Pardav</w:t>
      </w:r>
      <w:r w:rsidRPr="002B118E">
        <w:rPr>
          <w:color w:val="000000"/>
        </w:rPr>
        <w:t xml:space="preserve">ėjas nevykdo kitų savo sutartinių įsipareigojimų ir tai yra esminis Sutarties pažeidimas; </w:t>
      </w:r>
    </w:p>
    <w:p w:rsidR="00E225F4" w:rsidRPr="002B118E" w:rsidRDefault="00E225F4" w:rsidP="00E225F4">
      <w:pPr>
        <w:ind w:firstLine="851"/>
        <w:jc w:val="both"/>
        <w:rPr>
          <w:color w:val="000000"/>
        </w:rPr>
      </w:pPr>
      <w:r w:rsidRPr="002B118E">
        <w:rPr>
          <w:color w:val="000000"/>
        </w:rPr>
        <w:t xml:space="preserve">9.2.7. dėl kitokio pobūdžio neveiksnumo, trukdančio vykdyti Sutartį. </w:t>
      </w:r>
    </w:p>
    <w:p w:rsidR="00E225F4" w:rsidRPr="002B118E" w:rsidRDefault="00E225F4" w:rsidP="00E225F4">
      <w:pPr>
        <w:ind w:firstLine="851"/>
        <w:jc w:val="both"/>
        <w:rPr>
          <w:color w:val="000000"/>
        </w:rPr>
      </w:pPr>
      <w:r w:rsidRPr="002B118E">
        <w:rPr>
          <w:color w:val="000000"/>
        </w:rPr>
        <w:t xml:space="preserve">9.2.8. kai apskaičiuoti delspinigiai viršija Sutarties specialiosiose sąlygose nurodytą Sutarties vertę. </w:t>
      </w:r>
    </w:p>
    <w:p w:rsidR="00E225F4" w:rsidRPr="002B118E" w:rsidRDefault="00E225F4" w:rsidP="00E225F4">
      <w:pPr>
        <w:ind w:firstLine="851"/>
        <w:jc w:val="both"/>
        <w:rPr>
          <w:color w:val="000000"/>
        </w:rPr>
      </w:pPr>
      <w:r w:rsidRPr="002B118E">
        <w:rPr>
          <w:color w:val="000000"/>
        </w:rPr>
        <w:t xml:space="preserve">9.3. </w:t>
      </w:r>
      <w:r>
        <w:rPr>
          <w:color w:val="000000"/>
        </w:rPr>
        <w:t>Pardav</w:t>
      </w:r>
      <w:r w:rsidRPr="002B118E">
        <w:rPr>
          <w:color w:val="000000"/>
        </w:rPr>
        <w:t xml:space="preserve">ėjas turi teisę vienašališkai nutraukti šią Sutartį prieš terminą šiais atvejais: </w:t>
      </w:r>
    </w:p>
    <w:p w:rsidR="00E225F4" w:rsidRPr="002B118E" w:rsidRDefault="00E225F4" w:rsidP="00E225F4">
      <w:pPr>
        <w:ind w:firstLine="851"/>
        <w:jc w:val="both"/>
        <w:rPr>
          <w:color w:val="000000"/>
        </w:rPr>
      </w:pPr>
      <w:r w:rsidRPr="002B118E">
        <w:rPr>
          <w:color w:val="000000"/>
        </w:rPr>
        <w:t xml:space="preserve">9.3.1. kai Pirkėjas nevykdo ar netinkamai vykdo savo sutartinius įsipareigojimus ir toks nevykdymas ar netinkamas vykdymas yra esminis Sutarties sąlygų pažeidimas – dėl atitinkamos Sutarties dalies, kurią pažeidžia Pirkėjas; </w:t>
      </w:r>
    </w:p>
    <w:p w:rsidR="00E225F4" w:rsidRPr="002B118E" w:rsidRDefault="00E225F4" w:rsidP="00E225F4">
      <w:pPr>
        <w:ind w:firstLine="851"/>
        <w:jc w:val="both"/>
        <w:rPr>
          <w:color w:val="000000"/>
        </w:rPr>
      </w:pPr>
      <w:r w:rsidRPr="002B118E">
        <w:rPr>
          <w:color w:val="000000"/>
        </w:rPr>
        <w:t xml:space="preserve">9.3.2. kai Pirkėjas bankrutuoja arba yra likviduojamas, sustabdo ūkinę veiklą arba įstatymuose ir kituose teisės aktuose numatyta tvarka susidaro analogiška situacija; </w:t>
      </w:r>
    </w:p>
    <w:p w:rsidR="00E225F4" w:rsidRPr="002B118E" w:rsidRDefault="00E225F4" w:rsidP="00E225F4">
      <w:pPr>
        <w:ind w:firstLine="851"/>
        <w:jc w:val="both"/>
        <w:rPr>
          <w:color w:val="000000"/>
        </w:rPr>
      </w:pPr>
      <w:r w:rsidRPr="002B118E">
        <w:rPr>
          <w:color w:val="000000"/>
        </w:rPr>
        <w:t xml:space="preserve">9.4.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rsidR="00E225F4" w:rsidRDefault="00E225F4" w:rsidP="00E225F4">
      <w:pPr>
        <w:ind w:firstLine="851"/>
        <w:jc w:val="both"/>
        <w:rPr>
          <w:color w:val="000000"/>
        </w:rPr>
      </w:pPr>
      <w:r w:rsidRPr="002B118E">
        <w:rPr>
          <w:color w:val="000000"/>
        </w:rPr>
        <w:t xml:space="preserve">9.5. Nutraukiant Sutartį, Pirkėjas, dalyvaujant </w:t>
      </w:r>
      <w:proofErr w:type="spellStart"/>
      <w:r>
        <w:rPr>
          <w:color w:val="000000"/>
        </w:rPr>
        <w:t>Pardav</w:t>
      </w:r>
      <w:r w:rsidRPr="002B118E">
        <w:rPr>
          <w:color w:val="000000"/>
        </w:rPr>
        <w:t>ėėjui</w:t>
      </w:r>
      <w:proofErr w:type="spellEnd"/>
      <w:r w:rsidRPr="002B118E">
        <w:rPr>
          <w:color w:val="000000"/>
        </w:rPr>
        <w:t xml:space="preserve"> ar jo atstovams, inventorizuoja pristatytas Prekes, atliktus darbus ir pristatytas bei nepanaudotas medžiagas ir parengia jų aprašą. Taip pat parengiama ataskaita apie Sutarties nutraukimo dieną esančią Tiekėjo skolą </w:t>
      </w:r>
      <w:r>
        <w:rPr>
          <w:color w:val="000000"/>
        </w:rPr>
        <w:t>Pardav</w:t>
      </w:r>
      <w:r w:rsidRPr="002B118E">
        <w:rPr>
          <w:color w:val="000000"/>
        </w:rPr>
        <w:t xml:space="preserve">ėjui ir Pirkėjo skolą </w:t>
      </w:r>
      <w:r>
        <w:rPr>
          <w:color w:val="000000"/>
        </w:rPr>
        <w:t>Pardav</w:t>
      </w:r>
      <w:r w:rsidRPr="002B118E">
        <w:rPr>
          <w:color w:val="000000"/>
        </w:rPr>
        <w:t>ėjui.</w:t>
      </w:r>
    </w:p>
    <w:p w:rsidR="00E225F4" w:rsidRDefault="00E225F4" w:rsidP="00E225F4">
      <w:pPr>
        <w:ind w:firstLine="851"/>
        <w:jc w:val="both"/>
        <w:rPr>
          <w:color w:val="000000"/>
        </w:rPr>
      </w:pPr>
    </w:p>
    <w:p w:rsidR="00E225F4" w:rsidRPr="002B118E" w:rsidRDefault="00E225F4" w:rsidP="00E225F4">
      <w:pPr>
        <w:jc w:val="center"/>
        <w:rPr>
          <w:b/>
          <w:color w:val="000000"/>
        </w:rPr>
      </w:pPr>
      <w:r w:rsidRPr="002B118E">
        <w:rPr>
          <w:b/>
          <w:color w:val="000000"/>
        </w:rPr>
        <w:t>X SKYRIUS</w:t>
      </w:r>
    </w:p>
    <w:p w:rsidR="00E225F4" w:rsidRPr="002B118E" w:rsidRDefault="00E225F4" w:rsidP="00E225F4">
      <w:pPr>
        <w:jc w:val="center"/>
        <w:rPr>
          <w:b/>
          <w:color w:val="000000"/>
        </w:rPr>
      </w:pPr>
      <w:r w:rsidRPr="002B118E">
        <w:rPr>
          <w:b/>
          <w:color w:val="000000"/>
        </w:rPr>
        <w:t xml:space="preserve"> SUTARTIES PAŽEIDIMAS</w:t>
      </w:r>
    </w:p>
    <w:p w:rsidR="00E225F4" w:rsidRPr="002B118E" w:rsidRDefault="00E225F4" w:rsidP="00E225F4">
      <w:pPr>
        <w:jc w:val="both"/>
      </w:pPr>
    </w:p>
    <w:p w:rsidR="00E225F4" w:rsidRPr="002B118E" w:rsidRDefault="00E225F4" w:rsidP="00E225F4">
      <w:pPr>
        <w:ind w:firstLine="851"/>
        <w:jc w:val="both"/>
        <w:rPr>
          <w:color w:val="000000"/>
        </w:rPr>
      </w:pPr>
      <w:r w:rsidRPr="002B118E">
        <w:rPr>
          <w:color w:val="000000"/>
        </w:rPr>
        <w:t xml:space="preserve">10.1. Jei kuri nors Sutarties Šalis nevykdo arba netinkamai vykdo kokius nors savo įsipareigojimus pagal Sutartį, ji pažeidžia Sutartį. </w:t>
      </w:r>
    </w:p>
    <w:p w:rsidR="00E225F4" w:rsidRPr="002B118E" w:rsidRDefault="00E225F4" w:rsidP="00E225F4">
      <w:pPr>
        <w:ind w:firstLine="851"/>
        <w:jc w:val="both"/>
        <w:rPr>
          <w:color w:val="000000"/>
        </w:rPr>
      </w:pPr>
      <w:r w:rsidRPr="002B118E">
        <w:rPr>
          <w:color w:val="000000"/>
        </w:rPr>
        <w:t xml:space="preserve">10.2. Vienai Sutarties Šaliai pažeidus Sutartį, nukentėjusioji Šalis turi teisę: </w:t>
      </w:r>
    </w:p>
    <w:p w:rsidR="00E225F4" w:rsidRPr="002B118E" w:rsidRDefault="00E225F4" w:rsidP="00E225F4">
      <w:pPr>
        <w:ind w:firstLine="851"/>
        <w:jc w:val="both"/>
        <w:rPr>
          <w:color w:val="000000"/>
        </w:rPr>
      </w:pPr>
      <w:r w:rsidRPr="002B118E">
        <w:rPr>
          <w:color w:val="000000"/>
        </w:rPr>
        <w:t xml:space="preserve">10.2.1. reikalauti kitos Šalies vykdyti sutartinius įsipareigojimus; </w:t>
      </w:r>
    </w:p>
    <w:p w:rsidR="00E225F4" w:rsidRPr="002B118E" w:rsidRDefault="00E225F4" w:rsidP="00E225F4">
      <w:pPr>
        <w:ind w:firstLine="851"/>
        <w:jc w:val="both"/>
        <w:rPr>
          <w:color w:val="000000"/>
        </w:rPr>
      </w:pPr>
      <w:r w:rsidRPr="002B118E">
        <w:rPr>
          <w:color w:val="000000"/>
        </w:rPr>
        <w:t xml:space="preserve">10.2.2. reikalauti atlyginti nuostolius; </w:t>
      </w:r>
    </w:p>
    <w:p w:rsidR="00E225F4" w:rsidRPr="002B118E" w:rsidRDefault="00E225F4" w:rsidP="00E225F4">
      <w:pPr>
        <w:ind w:firstLine="851"/>
        <w:jc w:val="both"/>
        <w:rPr>
          <w:color w:val="000000"/>
        </w:rPr>
      </w:pPr>
      <w:r w:rsidRPr="002B118E">
        <w:rPr>
          <w:color w:val="000000"/>
        </w:rPr>
        <w:t xml:space="preserve">10.2.3. reikalauti sumokėti Sutartyje nustatytus delspinigius; </w:t>
      </w:r>
    </w:p>
    <w:p w:rsidR="00E225F4" w:rsidRPr="002B118E" w:rsidRDefault="00E225F4" w:rsidP="00E225F4">
      <w:pPr>
        <w:ind w:firstLine="851"/>
        <w:jc w:val="both"/>
        <w:rPr>
          <w:color w:val="000000"/>
        </w:rPr>
      </w:pPr>
      <w:r w:rsidRPr="002B118E">
        <w:rPr>
          <w:color w:val="000000"/>
        </w:rPr>
        <w:t xml:space="preserve">10.2.4. nutraukti Sutartį; </w:t>
      </w:r>
    </w:p>
    <w:p w:rsidR="00E225F4" w:rsidRPr="002B118E" w:rsidRDefault="00E225F4" w:rsidP="00E225F4">
      <w:pPr>
        <w:pStyle w:val="H2"/>
        <w:spacing w:before="0" w:after="0"/>
        <w:ind w:firstLine="851"/>
        <w:jc w:val="both"/>
        <w:rPr>
          <w:b w:val="0"/>
          <w:color w:val="000000"/>
          <w:sz w:val="24"/>
          <w:szCs w:val="24"/>
          <w:lang w:eastAsia="lt-LT"/>
        </w:rPr>
      </w:pPr>
      <w:r w:rsidRPr="002B118E">
        <w:rPr>
          <w:b w:val="0"/>
          <w:color w:val="000000"/>
          <w:sz w:val="24"/>
          <w:szCs w:val="24"/>
          <w:lang w:eastAsia="lt-LT"/>
        </w:rPr>
        <w:t>10.2.</w:t>
      </w:r>
      <w:r>
        <w:rPr>
          <w:b w:val="0"/>
          <w:color w:val="000000"/>
          <w:sz w:val="24"/>
          <w:szCs w:val="24"/>
          <w:lang w:eastAsia="lt-LT"/>
        </w:rPr>
        <w:t>5</w:t>
      </w:r>
      <w:r w:rsidRPr="002B118E">
        <w:rPr>
          <w:b w:val="0"/>
          <w:color w:val="000000"/>
          <w:sz w:val="24"/>
          <w:szCs w:val="24"/>
          <w:lang w:eastAsia="lt-LT"/>
        </w:rPr>
        <w:t>. taikyti kitus Lietuvos Respublikos teisės aktų nustatytus teisių gynimo būdus.</w:t>
      </w:r>
    </w:p>
    <w:p w:rsidR="00E225F4" w:rsidRDefault="00E225F4" w:rsidP="00E225F4">
      <w:pPr>
        <w:ind w:firstLine="851"/>
        <w:jc w:val="both"/>
        <w:rPr>
          <w:color w:val="000000"/>
        </w:rPr>
      </w:pPr>
    </w:p>
    <w:p w:rsidR="00E225F4" w:rsidRPr="002B118E" w:rsidRDefault="00E225F4" w:rsidP="00E225F4">
      <w:pPr>
        <w:pStyle w:val="H2"/>
        <w:spacing w:before="0" w:after="0"/>
        <w:jc w:val="center"/>
        <w:rPr>
          <w:sz w:val="24"/>
          <w:szCs w:val="24"/>
        </w:rPr>
      </w:pPr>
      <w:r w:rsidRPr="002B118E">
        <w:rPr>
          <w:sz w:val="24"/>
          <w:szCs w:val="24"/>
        </w:rPr>
        <w:t>XI SKYRIUS</w:t>
      </w:r>
      <w:r w:rsidRPr="002B118E">
        <w:rPr>
          <w:sz w:val="24"/>
          <w:szCs w:val="24"/>
        </w:rPr>
        <w:br/>
        <w:t xml:space="preserve"> FORCE MAJEURE SĄLYGOS</w:t>
      </w:r>
    </w:p>
    <w:p w:rsidR="00E225F4" w:rsidRPr="002B118E" w:rsidRDefault="00E225F4" w:rsidP="00E225F4"/>
    <w:p w:rsidR="00E225F4" w:rsidRPr="002B118E" w:rsidRDefault="00E225F4" w:rsidP="00E225F4">
      <w:pPr>
        <w:pStyle w:val="Pagrindinistekstas"/>
        <w:spacing w:after="0"/>
        <w:ind w:firstLine="851"/>
        <w:jc w:val="both"/>
        <w:rPr>
          <w:szCs w:val="24"/>
        </w:rPr>
      </w:pPr>
      <w:r w:rsidRPr="002B118E">
        <w:rPr>
          <w:szCs w:val="24"/>
        </w:rPr>
        <w:t xml:space="preserve">11.1.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rsidR="00E225F4" w:rsidRPr="002B118E" w:rsidRDefault="00E225F4" w:rsidP="00E225F4">
      <w:pPr>
        <w:pStyle w:val="Pagrindinistekstas"/>
        <w:spacing w:after="0"/>
        <w:ind w:firstLine="851"/>
        <w:jc w:val="both"/>
        <w:rPr>
          <w:szCs w:val="24"/>
        </w:rPr>
      </w:pPr>
      <w:r w:rsidRPr="002B118E">
        <w:rPr>
          <w:szCs w:val="24"/>
        </w:rPr>
        <w:lastRenderedPageBreak/>
        <w:t>Nenugalimos jėgos aplinkybėmis laikomos aplinkybės, nurodytos Lietuvos Respublikos civilinio kodekso 6.212 str. ir Atleidimo nuo atsakomybės esant nenugalimos jėgos (</w:t>
      </w:r>
      <w:proofErr w:type="spellStart"/>
      <w:r w:rsidRPr="002B118E">
        <w:rPr>
          <w:i/>
          <w:szCs w:val="24"/>
        </w:rPr>
        <w:t>force</w:t>
      </w:r>
      <w:proofErr w:type="spellEnd"/>
      <w:r w:rsidRPr="002B118E">
        <w:rPr>
          <w:i/>
          <w:szCs w:val="24"/>
        </w:rPr>
        <w:t xml:space="preserve"> </w:t>
      </w:r>
      <w:proofErr w:type="spellStart"/>
      <w:r w:rsidRPr="002B118E">
        <w:rPr>
          <w:i/>
          <w:szCs w:val="24"/>
        </w:rPr>
        <w:t>majeure</w:t>
      </w:r>
      <w:proofErr w:type="spellEnd"/>
      <w:r w:rsidRPr="002B118E">
        <w:rPr>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proofErr w:type="spellStart"/>
      <w:r w:rsidRPr="002B118E">
        <w:rPr>
          <w:i/>
          <w:szCs w:val="24"/>
        </w:rPr>
        <w:t>force</w:t>
      </w:r>
      <w:proofErr w:type="spellEnd"/>
      <w:r w:rsidRPr="002B118E">
        <w:rPr>
          <w:i/>
          <w:szCs w:val="24"/>
        </w:rPr>
        <w:t xml:space="preserve"> </w:t>
      </w:r>
      <w:proofErr w:type="spellStart"/>
      <w:r w:rsidRPr="002B118E">
        <w:rPr>
          <w:i/>
          <w:szCs w:val="24"/>
        </w:rPr>
        <w:t>majeure</w:t>
      </w:r>
      <w:proofErr w:type="spellEnd"/>
      <w:r w:rsidRPr="002B118E">
        <w:rPr>
          <w:szCs w:val="24"/>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E225F4" w:rsidRPr="002B118E" w:rsidRDefault="00E225F4" w:rsidP="00E225F4">
      <w:pPr>
        <w:pStyle w:val="Pagrindinistekstas"/>
        <w:spacing w:after="0"/>
        <w:ind w:firstLine="851"/>
        <w:jc w:val="both"/>
        <w:rPr>
          <w:szCs w:val="24"/>
        </w:rPr>
      </w:pPr>
      <w:r w:rsidRPr="002B118E">
        <w:rPr>
          <w:szCs w:val="24"/>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E225F4" w:rsidRPr="002B118E" w:rsidRDefault="00E225F4" w:rsidP="00E225F4">
      <w:pPr>
        <w:pStyle w:val="Pagrindinistekstas"/>
        <w:spacing w:after="0"/>
        <w:ind w:firstLine="851"/>
        <w:jc w:val="both"/>
        <w:rPr>
          <w:szCs w:val="24"/>
        </w:rPr>
      </w:pPr>
      <w:r w:rsidRPr="002B118E">
        <w:rPr>
          <w:szCs w:val="24"/>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225F4" w:rsidRDefault="00E225F4" w:rsidP="00E225F4">
      <w:pPr>
        <w:ind w:firstLine="851"/>
        <w:jc w:val="both"/>
        <w:rPr>
          <w:color w:val="000000"/>
        </w:rPr>
      </w:pPr>
    </w:p>
    <w:p w:rsidR="00E225F4" w:rsidRPr="002B118E" w:rsidRDefault="00E225F4" w:rsidP="00E225F4">
      <w:pPr>
        <w:jc w:val="center"/>
        <w:rPr>
          <w:b/>
        </w:rPr>
      </w:pPr>
      <w:r w:rsidRPr="002B118E">
        <w:rPr>
          <w:b/>
        </w:rPr>
        <w:t>XII SKYRIUS</w:t>
      </w:r>
      <w:r w:rsidRPr="002B118E">
        <w:rPr>
          <w:b/>
        </w:rPr>
        <w:br/>
        <w:t xml:space="preserve"> GINČŲ SPRENDIMO TVARKA</w:t>
      </w:r>
    </w:p>
    <w:p w:rsidR="00E225F4" w:rsidRPr="002B118E" w:rsidRDefault="00E225F4" w:rsidP="00E225F4">
      <w:pPr>
        <w:jc w:val="center"/>
        <w:rPr>
          <w:b/>
        </w:rPr>
      </w:pPr>
    </w:p>
    <w:p w:rsidR="00E225F4" w:rsidRPr="002B118E" w:rsidRDefault="00E225F4" w:rsidP="00E225F4">
      <w:pPr>
        <w:pStyle w:val="Pagrindinistekstas"/>
        <w:spacing w:after="0"/>
        <w:ind w:firstLine="851"/>
        <w:jc w:val="both"/>
        <w:rPr>
          <w:szCs w:val="24"/>
        </w:rPr>
      </w:pPr>
      <w:r w:rsidRPr="002B118E">
        <w:rPr>
          <w:szCs w:val="24"/>
        </w:rPr>
        <w:t xml:space="preserve">12.1. Bet kokie nesutarimai ar ginčai, kylantys tarp Šalių dėl šios Sutarties vykdymo, sprendžiami dvišalių derybų būdu. </w:t>
      </w:r>
    </w:p>
    <w:p w:rsidR="00E225F4" w:rsidRPr="002B118E" w:rsidRDefault="00E225F4" w:rsidP="00E225F4">
      <w:pPr>
        <w:pStyle w:val="Pagrindinistekstas"/>
        <w:spacing w:after="0"/>
        <w:ind w:firstLine="851"/>
        <w:jc w:val="both"/>
        <w:rPr>
          <w:szCs w:val="24"/>
        </w:rPr>
      </w:pPr>
      <w:r w:rsidRPr="002B118E">
        <w:rPr>
          <w:szCs w:val="24"/>
        </w:rPr>
        <w:t>12.2. Jeigu Šalims nepavyksta išspręsti ginčo dvišalių derybų būdu per trisdešimt (30)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rsidR="00E225F4" w:rsidRPr="002B118E" w:rsidRDefault="00E225F4" w:rsidP="00E225F4">
      <w:pPr>
        <w:pStyle w:val="Pagrindinistekstas"/>
        <w:spacing w:after="0"/>
        <w:ind w:firstLine="851"/>
        <w:jc w:val="both"/>
        <w:rPr>
          <w:szCs w:val="24"/>
        </w:rPr>
      </w:pPr>
      <w:r w:rsidRPr="002B118E">
        <w:rPr>
          <w:szCs w:val="24"/>
        </w:rPr>
        <w:t>12.3. Nepaisydamos to, kad ginčas yra nagrinėjamas teisme, Šalys ir toliau vykdo savo sutartinius įsipareigojimus, jeigu nesusitarta kitaip.</w:t>
      </w:r>
    </w:p>
    <w:p w:rsidR="00E225F4" w:rsidRDefault="00E225F4" w:rsidP="00E225F4">
      <w:pPr>
        <w:pStyle w:val="Pagrindinistekstas"/>
        <w:spacing w:after="0"/>
        <w:ind w:firstLine="851"/>
        <w:jc w:val="both"/>
        <w:rPr>
          <w:szCs w:val="24"/>
        </w:rPr>
      </w:pPr>
    </w:p>
    <w:p w:rsidR="00E225F4" w:rsidRPr="002B118E" w:rsidRDefault="00E225F4" w:rsidP="00E225F4">
      <w:pPr>
        <w:pStyle w:val="Statja"/>
        <w:spacing w:before="0"/>
        <w:ind w:left="0"/>
        <w:jc w:val="center"/>
        <w:rPr>
          <w:rFonts w:ascii="Times New Roman" w:hAnsi="Times New Roman"/>
          <w:sz w:val="24"/>
          <w:szCs w:val="24"/>
          <w:lang w:val="lt-LT"/>
        </w:rPr>
      </w:pPr>
      <w:r w:rsidRPr="002B118E">
        <w:rPr>
          <w:rFonts w:ascii="Times New Roman" w:hAnsi="Times New Roman"/>
          <w:sz w:val="24"/>
          <w:szCs w:val="24"/>
          <w:lang w:val="lt-LT"/>
        </w:rPr>
        <w:t>XIII</w:t>
      </w:r>
      <w:r w:rsidRPr="002B118E">
        <w:rPr>
          <w:rFonts w:ascii="Times New Roman" w:hAnsi="Times New Roman"/>
          <w:b w:val="0"/>
          <w:sz w:val="24"/>
          <w:lang w:val="lt-LT"/>
        </w:rPr>
        <w:t xml:space="preserve"> </w:t>
      </w:r>
      <w:r w:rsidRPr="002B118E">
        <w:rPr>
          <w:rFonts w:ascii="Times New Roman" w:hAnsi="Times New Roman"/>
          <w:sz w:val="24"/>
          <w:lang w:val="lt-LT"/>
        </w:rPr>
        <w:t>SKYRIUS</w:t>
      </w:r>
      <w:r w:rsidRPr="002B118E">
        <w:rPr>
          <w:rFonts w:ascii="Times New Roman" w:hAnsi="Times New Roman"/>
          <w:sz w:val="24"/>
          <w:szCs w:val="24"/>
          <w:lang w:val="lt-LT"/>
        </w:rPr>
        <w:t xml:space="preserve"> </w:t>
      </w:r>
    </w:p>
    <w:p w:rsidR="00E225F4" w:rsidRPr="002B118E" w:rsidRDefault="00E225F4" w:rsidP="00E225F4">
      <w:pPr>
        <w:pStyle w:val="Statja"/>
        <w:spacing w:before="0"/>
        <w:ind w:left="0"/>
        <w:jc w:val="center"/>
        <w:rPr>
          <w:rFonts w:ascii="Times New Roman" w:hAnsi="Times New Roman"/>
          <w:caps/>
          <w:sz w:val="24"/>
          <w:szCs w:val="24"/>
          <w:lang w:val="lt-LT"/>
        </w:rPr>
      </w:pPr>
      <w:r w:rsidRPr="002B118E">
        <w:rPr>
          <w:rFonts w:ascii="Times New Roman" w:hAnsi="Times New Roman"/>
          <w:caps/>
          <w:sz w:val="24"/>
          <w:szCs w:val="24"/>
          <w:lang w:val="lt-LT"/>
        </w:rPr>
        <w:t>Sutarties vykdymo sustabdymas</w:t>
      </w:r>
    </w:p>
    <w:p w:rsidR="00E225F4" w:rsidRPr="002B118E" w:rsidRDefault="00E225F4" w:rsidP="00E225F4">
      <w:pPr>
        <w:pStyle w:val="Statja"/>
        <w:spacing w:before="0"/>
        <w:ind w:left="0" w:firstLine="851"/>
        <w:jc w:val="center"/>
        <w:rPr>
          <w:rFonts w:ascii="Times New Roman" w:hAnsi="Times New Roman"/>
          <w:sz w:val="24"/>
          <w:szCs w:val="24"/>
          <w:lang w:val="lt-LT"/>
        </w:rPr>
      </w:pPr>
    </w:p>
    <w:p w:rsidR="00E225F4" w:rsidRPr="002B118E" w:rsidRDefault="00E225F4" w:rsidP="00E225F4">
      <w:pPr>
        <w:pStyle w:val="BodyText11"/>
        <w:tabs>
          <w:tab w:val="left" w:pos="1201"/>
        </w:tabs>
        <w:ind w:firstLine="851"/>
        <w:rPr>
          <w:rFonts w:ascii="Times New Roman" w:hAnsi="Times New Roman"/>
          <w:sz w:val="24"/>
          <w:szCs w:val="24"/>
          <w:lang w:val="lt-LT"/>
        </w:rPr>
      </w:pPr>
      <w:r w:rsidRPr="002B118E">
        <w:rPr>
          <w:rFonts w:ascii="Times New Roman" w:hAnsi="Times New Roman"/>
          <w:sz w:val="24"/>
          <w:szCs w:val="24"/>
          <w:lang w:val="lt-LT"/>
        </w:rPr>
        <w:t xml:space="preserve">13.1. Esant svarbioms aplinkybėms, nepriklausančiomis nuo </w:t>
      </w:r>
      <w:r>
        <w:rPr>
          <w:rFonts w:ascii="Times New Roman" w:hAnsi="Times New Roman"/>
          <w:sz w:val="24"/>
          <w:szCs w:val="24"/>
          <w:lang w:val="lt-LT"/>
        </w:rPr>
        <w:t>Pardavė</w:t>
      </w:r>
      <w:r w:rsidRPr="002B118E">
        <w:rPr>
          <w:rFonts w:ascii="Times New Roman" w:hAnsi="Times New Roman"/>
          <w:sz w:val="24"/>
          <w:szCs w:val="24"/>
          <w:lang w:val="lt-LT"/>
        </w:rPr>
        <w:t xml:space="preserve">jo valios, dėl kurių </w:t>
      </w:r>
      <w:r>
        <w:rPr>
          <w:rFonts w:ascii="Times New Roman" w:hAnsi="Times New Roman"/>
          <w:sz w:val="24"/>
          <w:szCs w:val="24"/>
          <w:lang w:val="lt-LT"/>
        </w:rPr>
        <w:t>Pardav</w:t>
      </w:r>
      <w:r w:rsidRPr="002B118E">
        <w:rPr>
          <w:rFonts w:ascii="Times New Roman" w:hAnsi="Times New Roman"/>
          <w:sz w:val="24"/>
          <w:szCs w:val="24"/>
          <w:lang w:val="lt-LT"/>
        </w:rPr>
        <w:t xml:space="preserve">ėjas negali vykdyti savo sutartinių įsipareigojimų ir/arba esant kitoms nenumatytoms aplinkybėms </w:t>
      </w:r>
      <w:r w:rsidRPr="002B118E">
        <w:rPr>
          <w:rFonts w:ascii="Times New Roman" w:hAnsi="Times New Roman"/>
          <w:i/>
          <w:sz w:val="24"/>
          <w:szCs w:val="24"/>
          <w:lang w:val="lt-LT"/>
        </w:rPr>
        <w:t>(pavyzdžiui, pasikeitus galiojančiam teisės aktui ar įsigaliojus naujam teisės aktui, kuris turi įtakos šios Sutarties vykdymui; Pirkėjui būtinas papildomas laikas atlikti papildomą pirkimą;</w:t>
      </w:r>
      <w:r w:rsidRPr="002B118E">
        <w:rPr>
          <w:rFonts w:ascii="Times New Roman" w:hAnsi="Times New Roman"/>
          <w:i/>
          <w:color w:val="FF0000"/>
          <w:sz w:val="24"/>
          <w:szCs w:val="24"/>
          <w:lang w:val="lt-LT"/>
        </w:rPr>
        <w:t xml:space="preserve"> </w:t>
      </w:r>
      <w:r w:rsidRPr="002B118E">
        <w:rPr>
          <w:rFonts w:ascii="Times New Roman" w:hAnsi="Times New Roman"/>
          <w:i/>
          <w:sz w:val="24"/>
          <w:szCs w:val="24"/>
          <w:lang w:val="lt-LT"/>
        </w:rPr>
        <w:t xml:space="preserve">ne dėl Pirkėjo kaltės </w:t>
      </w:r>
      <w:r w:rsidRPr="002B118E">
        <w:rPr>
          <w:rFonts w:ascii="Times New Roman" w:hAnsi="Times New Roman"/>
          <w:i/>
          <w:iCs/>
          <w:sz w:val="24"/>
          <w:szCs w:val="24"/>
          <w:lang w:val="lt-LT"/>
        </w:rPr>
        <w:t xml:space="preserve">vėluoja kitos Pirkėjo pirkimo sutarties, turinčios tiesioginės įtakos šiai Sutarčiai, vykdymas; </w:t>
      </w:r>
      <w:r w:rsidRPr="002B118E">
        <w:rPr>
          <w:rFonts w:ascii="Times New Roman" w:hAnsi="Times New Roman"/>
          <w:i/>
          <w:sz w:val="24"/>
          <w:szCs w:val="24"/>
          <w:lang w:val="lt-LT"/>
        </w:rPr>
        <w:t>kitos aplinkybės, kurios nebuvo žinomos pirkimo vykdymo metu ir su kuriomis susidurtų bet kuris kitas Pirkėjas)</w:t>
      </w:r>
      <w:r w:rsidRPr="002B118E">
        <w:rPr>
          <w:rFonts w:ascii="Times New Roman" w:hAnsi="Times New Roman"/>
          <w:sz w:val="24"/>
          <w:szCs w:val="24"/>
          <w:lang w:val="lt-LT"/>
        </w:rPr>
        <w:t xml:space="preserve">, Pirkėjas turi teisę sustabdyti </w:t>
      </w:r>
      <w:r>
        <w:rPr>
          <w:rFonts w:ascii="Times New Roman" w:hAnsi="Times New Roman"/>
          <w:sz w:val="24"/>
          <w:szCs w:val="24"/>
          <w:lang w:val="lt-LT"/>
        </w:rPr>
        <w:t>Pardav</w:t>
      </w:r>
      <w:r w:rsidRPr="002B118E">
        <w:rPr>
          <w:rFonts w:ascii="Times New Roman" w:hAnsi="Times New Roman"/>
          <w:sz w:val="24"/>
          <w:szCs w:val="24"/>
          <w:lang w:val="lt-LT"/>
        </w:rPr>
        <w:t xml:space="preserve">ėjo įsipareigojimų ar kurios nors jų dalies, kuri negali būti vykdoma, vykdymą. </w:t>
      </w:r>
    </w:p>
    <w:p w:rsidR="00E225F4" w:rsidRPr="002B118E" w:rsidRDefault="00E225F4" w:rsidP="00E225F4">
      <w:pPr>
        <w:pStyle w:val="BodyText11"/>
        <w:tabs>
          <w:tab w:val="left" w:pos="1201"/>
        </w:tabs>
        <w:ind w:firstLine="851"/>
        <w:rPr>
          <w:rFonts w:ascii="Times New Roman" w:hAnsi="Times New Roman"/>
          <w:sz w:val="24"/>
          <w:szCs w:val="24"/>
          <w:lang w:val="lt-LT"/>
        </w:rPr>
      </w:pPr>
      <w:r w:rsidRPr="002B118E">
        <w:rPr>
          <w:rFonts w:ascii="Times New Roman" w:hAnsi="Times New Roman"/>
          <w:sz w:val="24"/>
          <w:szCs w:val="24"/>
          <w:lang w:val="lt-LT"/>
        </w:rPr>
        <w:t xml:space="preserve">13.2. Atsiradus aplinkybėms, dėl kurių </w:t>
      </w:r>
      <w:r>
        <w:rPr>
          <w:rFonts w:ascii="Times New Roman" w:hAnsi="Times New Roman"/>
          <w:sz w:val="24"/>
          <w:szCs w:val="24"/>
          <w:lang w:val="lt-LT"/>
        </w:rPr>
        <w:t>Pardav</w:t>
      </w:r>
      <w:r w:rsidRPr="002B118E">
        <w:rPr>
          <w:rFonts w:ascii="Times New Roman" w:hAnsi="Times New Roman"/>
          <w:sz w:val="24"/>
          <w:szCs w:val="24"/>
          <w:lang w:val="lt-LT"/>
        </w:rPr>
        <w:t xml:space="preserve">ėjas negali vykdyti sutartinių įsipareigojimų, </w:t>
      </w:r>
      <w:r>
        <w:rPr>
          <w:rFonts w:ascii="Times New Roman" w:hAnsi="Times New Roman"/>
          <w:sz w:val="24"/>
          <w:szCs w:val="24"/>
          <w:lang w:val="lt-LT"/>
        </w:rPr>
        <w:t>Pardav</w:t>
      </w:r>
      <w:r w:rsidRPr="002B118E">
        <w:rPr>
          <w:rFonts w:ascii="Times New Roman" w:hAnsi="Times New Roman"/>
          <w:sz w:val="24"/>
          <w:szCs w:val="24"/>
          <w:lang w:val="lt-LT"/>
        </w:rPr>
        <w:t xml:space="preserve">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Pardav</w:t>
      </w:r>
      <w:r w:rsidRPr="002B118E">
        <w:rPr>
          <w:rFonts w:ascii="Times New Roman" w:hAnsi="Times New Roman"/>
          <w:sz w:val="24"/>
          <w:szCs w:val="24"/>
          <w:lang w:val="lt-LT"/>
        </w:rPr>
        <w:t xml:space="preserve">ėjo. Išnykus aplinkybėms, trukdžiusioms </w:t>
      </w:r>
      <w:r>
        <w:rPr>
          <w:rFonts w:ascii="Times New Roman" w:hAnsi="Times New Roman"/>
          <w:sz w:val="24"/>
          <w:szCs w:val="24"/>
          <w:lang w:val="lt-LT"/>
        </w:rPr>
        <w:t>Pardav</w:t>
      </w:r>
      <w:r w:rsidRPr="002B118E">
        <w:rPr>
          <w:rFonts w:ascii="Times New Roman" w:hAnsi="Times New Roman"/>
          <w:sz w:val="24"/>
          <w:szCs w:val="24"/>
          <w:lang w:val="lt-LT"/>
        </w:rPr>
        <w:t xml:space="preserve">ėjui vykdyti sutartinius įsipareigojimus, sustabdytų įsipareigojimų vykdymas atnaujinamas. </w:t>
      </w:r>
    </w:p>
    <w:p w:rsidR="00E225F4" w:rsidRPr="002B118E" w:rsidRDefault="00E225F4" w:rsidP="00E225F4">
      <w:pPr>
        <w:pStyle w:val="BodyText11"/>
        <w:tabs>
          <w:tab w:val="left" w:pos="1201"/>
        </w:tabs>
        <w:ind w:firstLine="851"/>
        <w:rPr>
          <w:rFonts w:ascii="Times New Roman" w:hAnsi="Times New Roman"/>
          <w:sz w:val="24"/>
          <w:szCs w:val="24"/>
          <w:lang w:val="lt-LT"/>
        </w:rPr>
      </w:pPr>
      <w:r w:rsidRPr="002B118E">
        <w:rPr>
          <w:rFonts w:ascii="Times New Roman" w:hAnsi="Times New Roman"/>
          <w:sz w:val="24"/>
          <w:szCs w:val="24"/>
          <w:lang w:val="lt-LT"/>
        </w:rPr>
        <w:t xml:space="preserve">13.3. Jei </w:t>
      </w:r>
      <w:r>
        <w:rPr>
          <w:rFonts w:ascii="Times New Roman" w:hAnsi="Times New Roman"/>
          <w:sz w:val="24"/>
          <w:szCs w:val="24"/>
          <w:lang w:val="lt-LT"/>
        </w:rPr>
        <w:t>Pardav</w:t>
      </w:r>
      <w:r w:rsidRPr="002B118E">
        <w:rPr>
          <w:rFonts w:ascii="Times New Roman" w:hAnsi="Times New Roman"/>
          <w:sz w:val="24"/>
          <w:szCs w:val="24"/>
          <w:lang w:val="lt-LT"/>
        </w:rPr>
        <w:t xml:space="preserve">ėjo sutartinių įsipareigojimų vykdymas dėl priežasčių, nepriklausančių nuo </w:t>
      </w:r>
      <w:r>
        <w:rPr>
          <w:rFonts w:ascii="Times New Roman" w:hAnsi="Times New Roman"/>
          <w:sz w:val="24"/>
          <w:szCs w:val="24"/>
          <w:lang w:val="lt-LT"/>
        </w:rPr>
        <w:t>Pardav</w:t>
      </w:r>
      <w:r w:rsidRPr="002B118E">
        <w:rPr>
          <w:rFonts w:ascii="Times New Roman" w:hAnsi="Times New Roman"/>
          <w:sz w:val="24"/>
          <w:szCs w:val="24"/>
          <w:lang w:val="lt-LT"/>
        </w:rPr>
        <w:t xml:space="preserve">ėjo, buvo sustabdytas laikotarpiui, ne trumpesniam nei 60 (šešiasdešimt) dienų, praėjus 60 (šešiasdešimt) dienų </w:t>
      </w:r>
      <w:r>
        <w:rPr>
          <w:rFonts w:ascii="Times New Roman" w:hAnsi="Times New Roman"/>
          <w:sz w:val="24"/>
          <w:szCs w:val="24"/>
          <w:lang w:val="lt-LT"/>
        </w:rPr>
        <w:t>Pardav</w:t>
      </w:r>
      <w:r w:rsidRPr="002B118E">
        <w:rPr>
          <w:rFonts w:ascii="Times New Roman" w:hAnsi="Times New Roman"/>
          <w:sz w:val="24"/>
          <w:szCs w:val="24"/>
          <w:lang w:val="lt-LT"/>
        </w:rPr>
        <w:t>ėjas gali rašytiniu pranešimu Pirkėjo pareikalauti atnaujinti Sutarties vykdymą per 14 (keturiolika) dienų arba nutraukti Sutartį.</w:t>
      </w:r>
    </w:p>
    <w:p w:rsidR="00E225F4" w:rsidRPr="002B118E" w:rsidRDefault="00E225F4" w:rsidP="00E225F4">
      <w:pPr>
        <w:pStyle w:val="BodyText11"/>
        <w:tabs>
          <w:tab w:val="left" w:pos="1201"/>
        </w:tabs>
        <w:ind w:firstLine="851"/>
        <w:rPr>
          <w:rFonts w:ascii="Times New Roman" w:hAnsi="Times New Roman"/>
          <w:sz w:val="24"/>
          <w:szCs w:val="24"/>
          <w:lang w:val="lt-LT" w:eastAsia="lt-LT"/>
        </w:rPr>
      </w:pPr>
      <w:r w:rsidRPr="002B118E">
        <w:rPr>
          <w:rFonts w:ascii="Times New Roman" w:hAnsi="Times New Roman"/>
          <w:sz w:val="24"/>
          <w:szCs w:val="24"/>
          <w:lang w:val="lt-LT"/>
        </w:rPr>
        <w:lastRenderedPageBreak/>
        <w:t xml:space="preserve">13.4. Tais atvejais, kai Sutarties vykdymo sustabdymas truko ilgiau nei Sutarties sustabdymo metu buvo likęs terminas iki </w:t>
      </w:r>
      <w:r>
        <w:rPr>
          <w:rFonts w:ascii="Times New Roman" w:hAnsi="Times New Roman"/>
          <w:sz w:val="24"/>
          <w:szCs w:val="24"/>
          <w:lang w:val="lt-LT"/>
        </w:rPr>
        <w:t>Pardav</w:t>
      </w:r>
      <w:r w:rsidRPr="002B118E">
        <w:rPr>
          <w:rFonts w:ascii="Times New Roman" w:hAnsi="Times New Roman"/>
          <w:sz w:val="24"/>
          <w:szCs w:val="24"/>
          <w:lang w:val="lt-LT"/>
        </w:rPr>
        <w:t>ėjo sutartinių įsipareigojimų įvykdymo pabaigos, po sustabdymo pratęsiant vykdymo terminą, pratęsimas turi būti t</w:t>
      </w:r>
      <w:r w:rsidRPr="002B118E">
        <w:rPr>
          <w:rFonts w:ascii="Times New Roman" w:hAnsi="Times New Roman"/>
          <w:sz w:val="24"/>
          <w:szCs w:val="24"/>
          <w:lang w:val="lt-LT" w:eastAsia="lt-LT"/>
        </w:rPr>
        <w:t xml:space="preserve">am terminui, kuris sustabdymo metu buvo likęs iki </w:t>
      </w:r>
      <w:r>
        <w:rPr>
          <w:rFonts w:ascii="Times New Roman" w:hAnsi="Times New Roman"/>
          <w:sz w:val="24"/>
          <w:szCs w:val="24"/>
          <w:lang w:val="lt-LT"/>
        </w:rPr>
        <w:t>Pardav</w:t>
      </w:r>
      <w:r w:rsidRPr="002B118E">
        <w:rPr>
          <w:rFonts w:ascii="Times New Roman" w:hAnsi="Times New Roman"/>
          <w:sz w:val="24"/>
          <w:szCs w:val="24"/>
          <w:lang w:val="lt-LT" w:eastAsia="lt-LT"/>
        </w:rPr>
        <w:t xml:space="preserve">ėjo sutartinių įsipareigojimų įvykdymo pabaigos. </w:t>
      </w:r>
    </w:p>
    <w:p w:rsidR="00E225F4" w:rsidRPr="002B118E" w:rsidRDefault="00E225F4" w:rsidP="00E225F4">
      <w:pPr>
        <w:pStyle w:val="BodyText11"/>
        <w:tabs>
          <w:tab w:val="left" w:pos="1201"/>
        </w:tabs>
        <w:ind w:firstLine="851"/>
        <w:rPr>
          <w:rFonts w:ascii="Times New Roman" w:hAnsi="Times New Roman"/>
          <w:sz w:val="24"/>
          <w:szCs w:val="24"/>
          <w:lang w:val="lt-LT"/>
        </w:rPr>
      </w:pPr>
      <w:r w:rsidRPr="002B118E">
        <w:rPr>
          <w:rFonts w:ascii="Times New Roman" w:hAnsi="Times New Roman"/>
          <w:sz w:val="24"/>
          <w:szCs w:val="24"/>
          <w:lang w:val="lt-LT"/>
        </w:rPr>
        <w:t xml:space="preserve">13.5. Tais atvejais, kai Sutarties vykdymo sustabdymas truko trumpiau nei Sutarties sustabdymo metu buvo likęs terminas iki </w:t>
      </w:r>
      <w:r>
        <w:rPr>
          <w:rFonts w:ascii="Times New Roman" w:hAnsi="Times New Roman"/>
          <w:sz w:val="24"/>
          <w:szCs w:val="24"/>
          <w:lang w:val="lt-LT"/>
        </w:rPr>
        <w:t>Pardav</w:t>
      </w:r>
      <w:r w:rsidRPr="002B118E">
        <w:rPr>
          <w:rFonts w:ascii="Times New Roman" w:hAnsi="Times New Roman"/>
          <w:sz w:val="24"/>
          <w:szCs w:val="24"/>
          <w:lang w:val="lt-LT"/>
        </w:rPr>
        <w:t xml:space="preserve">ėjo sutartinių įsipareigojimų įvykdymo pabaigos, </w:t>
      </w:r>
      <w:r>
        <w:rPr>
          <w:rFonts w:ascii="Times New Roman" w:hAnsi="Times New Roman"/>
          <w:sz w:val="24"/>
          <w:szCs w:val="24"/>
          <w:lang w:val="lt-LT"/>
        </w:rPr>
        <w:t>Pardav</w:t>
      </w:r>
      <w:r w:rsidRPr="002B118E">
        <w:rPr>
          <w:rFonts w:ascii="Times New Roman" w:hAnsi="Times New Roman"/>
          <w:sz w:val="24"/>
          <w:szCs w:val="24"/>
          <w:lang w:val="lt-LT"/>
        </w:rPr>
        <w:t xml:space="preserve">ėjo sutartinių įsipareigojimų vykdymo terminas pratęsiamas tokiam laikotarpiui, kuriam jis buvo sustabdytas. </w:t>
      </w:r>
    </w:p>
    <w:p w:rsidR="00E225F4" w:rsidRPr="002B118E" w:rsidRDefault="00E225F4" w:rsidP="00E225F4">
      <w:pPr>
        <w:pStyle w:val="BodyText11"/>
        <w:tabs>
          <w:tab w:val="left" w:pos="634"/>
          <w:tab w:val="left" w:pos="1059"/>
          <w:tab w:val="left" w:pos="1201"/>
        </w:tabs>
        <w:ind w:firstLine="851"/>
        <w:rPr>
          <w:rFonts w:ascii="Times New Roman" w:hAnsi="Times New Roman"/>
          <w:sz w:val="24"/>
          <w:szCs w:val="24"/>
          <w:lang w:val="lt-LT"/>
        </w:rPr>
      </w:pPr>
      <w:r w:rsidRPr="002B118E">
        <w:rPr>
          <w:rFonts w:ascii="Times New Roman" w:hAnsi="Times New Roman"/>
          <w:sz w:val="24"/>
          <w:szCs w:val="24"/>
          <w:lang w:val="lt-LT"/>
        </w:rPr>
        <w:t xml:space="preserve">13.6.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13.4 ir 13.5 papunkčiuose nustatyta tvarka. Pirkėjo galimybė pasinaudoti šia teise negali priklausyti nuo </w:t>
      </w:r>
      <w:r>
        <w:rPr>
          <w:rFonts w:ascii="Times New Roman" w:hAnsi="Times New Roman"/>
          <w:sz w:val="24"/>
          <w:szCs w:val="24"/>
          <w:lang w:val="lt-LT"/>
        </w:rPr>
        <w:t>Pardav</w:t>
      </w:r>
      <w:r w:rsidRPr="002B118E">
        <w:rPr>
          <w:rFonts w:ascii="Times New Roman" w:hAnsi="Times New Roman"/>
          <w:sz w:val="24"/>
          <w:szCs w:val="24"/>
          <w:lang w:val="lt-LT"/>
        </w:rPr>
        <w:t>ėjo valios ar būti jo įtakojama.</w:t>
      </w:r>
    </w:p>
    <w:p w:rsidR="00E225F4" w:rsidRPr="002B118E" w:rsidRDefault="00E225F4" w:rsidP="00E225F4">
      <w:pPr>
        <w:pStyle w:val="BodyText11"/>
        <w:tabs>
          <w:tab w:val="left" w:pos="634"/>
          <w:tab w:val="left" w:pos="1059"/>
          <w:tab w:val="left" w:pos="1201"/>
        </w:tabs>
        <w:ind w:firstLine="851"/>
        <w:rPr>
          <w:rFonts w:ascii="Times New Roman" w:hAnsi="Times New Roman"/>
          <w:sz w:val="24"/>
          <w:szCs w:val="24"/>
          <w:lang w:val="lt-LT"/>
        </w:rPr>
      </w:pPr>
      <w:r w:rsidRPr="002B118E">
        <w:rPr>
          <w:rFonts w:ascii="Times New Roman" w:hAnsi="Times New Roman"/>
          <w:sz w:val="24"/>
          <w:szCs w:val="24"/>
          <w:lang w:val="lt-LT"/>
        </w:rPr>
        <w:t xml:space="preserve">13.7. Sutartinių įsipareigojimų vykdymo sustabdymas visais Sutartyje numatytais atvejais turi būti raštiškas, nurodant priežastis ir sustabdymo terminą, bei pridedant dokumentus, patvirtinančius sustabdymo pagrindą (jeigu tokie yra). </w:t>
      </w:r>
    </w:p>
    <w:p w:rsidR="00E225F4" w:rsidRDefault="00E225F4" w:rsidP="00E225F4">
      <w:pPr>
        <w:pStyle w:val="Pagrindinistekstas"/>
        <w:spacing w:after="0"/>
        <w:ind w:firstLine="851"/>
        <w:jc w:val="both"/>
        <w:rPr>
          <w:szCs w:val="24"/>
        </w:rPr>
      </w:pPr>
    </w:p>
    <w:p w:rsidR="00E225F4" w:rsidRPr="002B118E" w:rsidRDefault="00E225F4" w:rsidP="00E225F4">
      <w:pPr>
        <w:pStyle w:val="Style3"/>
        <w:tabs>
          <w:tab w:val="left" w:pos="720"/>
        </w:tabs>
        <w:spacing w:line="240" w:lineRule="auto"/>
        <w:ind w:firstLine="0"/>
        <w:rPr>
          <w:rFonts w:ascii="Times New Roman" w:hAnsi="Times New Roman" w:cs="Times New Roman"/>
          <w:b/>
          <w:bCs/>
          <w:sz w:val="24"/>
        </w:rPr>
      </w:pPr>
      <w:r w:rsidRPr="002B118E">
        <w:rPr>
          <w:rFonts w:ascii="Times New Roman" w:hAnsi="Times New Roman" w:cs="Times New Roman"/>
          <w:b/>
          <w:bCs/>
          <w:sz w:val="24"/>
        </w:rPr>
        <w:t>XIV SKYRIUS</w:t>
      </w:r>
    </w:p>
    <w:p w:rsidR="00E225F4" w:rsidRPr="002B118E" w:rsidRDefault="00E225F4" w:rsidP="00E225F4">
      <w:pPr>
        <w:pStyle w:val="Style3"/>
        <w:tabs>
          <w:tab w:val="left" w:pos="720"/>
        </w:tabs>
        <w:spacing w:line="240" w:lineRule="auto"/>
        <w:ind w:firstLine="0"/>
        <w:rPr>
          <w:rFonts w:ascii="Times New Roman" w:hAnsi="Times New Roman" w:cs="Times New Roman"/>
          <w:b/>
          <w:bCs/>
          <w:sz w:val="24"/>
        </w:rPr>
      </w:pPr>
      <w:r w:rsidRPr="002B118E">
        <w:rPr>
          <w:rFonts w:ascii="Times New Roman" w:hAnsi="Times New Roman" w:cs="Times New Roman"/>
          <w:b/>
          <w:bCs/>
          <w:sz w:val="24"/>
        </w:rPr>
        <w:t xml:space="preserve"> GARANTINIAI ĮSIPAREIGOJIMAI </w:t>
      </w:r>
    </w:p>
    <w:p w:rsidR="00E225F4" w:rsidRPr="002B118E" w:rsidRDefault="00E225F4" w:rsidP="00E225F4">
      <w:pPr>
        <w:pStyle w:val="Style3"/>
        <w:tabs>
          <w:tab w:val="left" w:pos="720"/>
        </w:tabs>
        <w:spacing w:line="240" w:lineRule="auto"/>
        <w:ind w:firstLine="0"/>
        <w:rPr>
          <w:rFonts w:ascii="Times New Roman" w:hAnsi="Times New Roman" w:cs="Times New Roman"/>
          <w:b/>
          <w:bCs/>
          <w:sz w:val="24"/>
        </w:rPr>
      </w:pPr>
    </w:p>
    <w:p w:rsidR="00E225F4" w:rsidRPr="002B118E" w:rsidRDefault="00E225F4" w:rsidP="00E225F4">
      <w:pPr>
        <w:tabs>
          <w:tab w:val="left" w:pos="-142"/>
          <w:tab w:val="left" w:pos="360"/>
          <w:tab w:val="left" w:pos="900"/>
          <w:tab w:val="left" w:pos="1418"/>
        </w:tabs>
        <w:suppressAutoHyphens/>
        <w:ind w:firstLine="851"/>
        <w:jc w:val="both"/>
      </w:pPr>
      <w:r w:rsidRPr="002B118E">
        <w:t>14.1.</w:t>
      </w:r>
      <w:r w:rsidRPr="002B118E">
        <w:tab/>
        <w:t>Viso</w:t>
      </w:r>
      <w:r>
        <w:t>m</w:t>
      </w:r>
      <w:r w:rsidRPr="002B118E">
        <w:t xml:space="preserve">s </w:t>
      </w:r>
      <w:r>
        <w:t>prekėms</w:t>
      </w:r>
      <w:r w:rsidRPr="002B118E">
        <w:t xml:space="preserve"> garantinis laikotarpis yra</w:t>
      </w:r>
      <w:r>
        <w:t xml:space="preserve"> ne mažiau kaip</w:t>
      </w:r>
      <w:r w:rsidRPr="002B118E">
        <w:t xml:space="preserve"> 36 mėn. nuo Galutinio prekių priėmimo – perdavimo</w:t>
      </w:r>
      <w:r w:rsidRPr="002B118E" w:rsidDel="00291094">
        <w:t xml:space="preserve"> </w:t>
      </w:r>
      <w:r w:rsidRPr="002B118E">
        <w:t xml:space="preserve">akto pasirašymo dienos. </w:t>
      </w:r>
    </w:p>
    <w:p w:rsidR="00E225F4" w:rsidRPr="002B118E" w:rsidRDefault="00E225F4" w:rsidP="00E225F4">
      <w:pPr>
        <w:tabs>
          <w:tab w:val="left" w:pos="0"/>
          <w:tab w:val="left" w:pos="360"/>
          <w:tab w:val="left" w:pos="900"/>
          <w:tab w:val="left" w:pos="993"/>
          <w:tab w:val="left" w:pos="1418"/>
        </w:tabs>
        <w:suppressAutoHyphens/>
        <w:ind w:firstLine="851"/>
        <w:jc w:val="both"/>
        <w:rPr>
          <w:lang w:eastAsia="zh-CN"/>
        </w:rPr>
      </w:pPr>
      <w:r w:rsidRPr="002B118E">
        <w:t xml:space="preserve">14.2. </w:t>
      </w:r>
      <w:r w:rsidRPr="002B118E">
        <w:rPr>
          <w:lang w:eastAsia="zh-CN"/>
        </w:rPr>
        <w:t xml:space="preserve">Garantinis aptarnavimas teikiamas užkardoje arba įrangos įrengimo vietoje su visapusišku palaikymu visą parą visiems komponentams (įskaitant reikalingą įrangą ir darbus). Garantinio laikotarpio metu visoms </w:t>
      </w:r>
      <w:r>
        <w:rPr>
          <w:lang w:eastAsia="zh-CN"/>
        </w:rPr>
        <w:t>prekėms</w:t>
      </w:r>
      <w:r w:rsidRPr="002B118E">
        <w:rPr>
          <w:lang w:eastAsia="zh-CN"/>
        </w:rPr>
        <w:t xml:space="preserve"> taikomos Lietuvos Respublikos civilinio kodekso 6.335 straipsnio, darbams – to paties kodekso 6.665 straipsnio nuostatos.</w:t>
      </w:r>
    </w:p>
    <w:p w:rsidR="00E225F4" w:rsidRPr="002B118E" w:rsidRDefault="00E225F4" w:rsidP="00E225F4">
      <w:pPr>
        <w:pStyle w:val="Sraopastraipa"/>
        <w:tabs>
          <w:tab w:val="left" w:pos="1123"/>
          <w:tab w:val="left" w:pos="1418"/>
        </w:tabs>
        <w:ind w:left="0" w:firstLine="851"/>
        <w:rPr>
          <w:sz w:val="24"/>
          <w:szCs w:val="24"/>
        </w:rPr>
      </w:pPr>
      <w:r w:rsidRPr="002B118E">
        <w:rPr>
          <w:sz w:val="24"/>
          <w:szCs w:val="24"/>
          <w:lang w:eastAsia="zh-CN"/>
        </w:rPr>
        <w:t xml:space="preserve">14.3. </w:t>
      </w:r>
      <w:r w:rsidRPr="002B118E">
        <w:rPr>
          <w:sz w:val="24"/>
          <w:szCs w:val="24"/>
        </w:rPr>
        <w:t xml:space="preserve">Garantinis terminas </w:t>
      </w:r>
      <w:r>
        <w:rPr>
          <w:sz w:val="24"/>
          <w:szCs w:val="24"/>
        </w:rPr>
        <w:t>p</w:t>
      </w:r>
      <w:r w:rsidRPr="002B118E">
        <w:rPr>
          <w:sz w:val="24"/>
          <w:szCs w:val="24"/>
        </w:rPr>
        <w:t xml:space="preserve">rekėms ar jų dalims vėl įsigalioja nuo tinkamai pakeistų ar sutaisytų Prekių ar jų dalių perdavimo </w:t>
      </w:r>
      <w:r>
        <w:rPr>
          <w:sz w:val="24"/>
          <w:szCs w:val="24"/>
        </w:rPr>
        <w:t>Pardav</w:t>
      </w:r>
      <w:r w:rsidRPr="002B118E">
        <w:rPr>
          <w:sz w:val="24"/>
          <w:szCs w:val="24"/>
        </w:rPr>
        <w:t>ėjui dienos.</w:t>
      </w:r>
    </w:p>
    <w:p w:rsidR="00E225F4" w:rsidRPr="002B118E" w:rsidRDefault="00E225F4" w:rsidP="00E225F4">
      <w:pPr>
        <w:pStyle w:val="Sraopastraipa"/>
        <w:tabs>
          <w:tab w:val="left" w:pos="1123"/>
          <w:tab w:val="left" w:pos="1418"/>
        </w:tabs>
        <w:ind w:left="0" w:firstLine="851"/>
        <w:rPr>
          <w:sz w:val="24"/>
          <w:szCs w:val="24"/>
        </w:rPr>
      </w:pPr>
      <w:r w:rsidRPr="002B118E">
        <w:rPr>
          <w:sz w:val="24"/>
          <w:szCs w:val="24"/>
        </w:rPr>
        <w:t xml:space="preserve">14.4. Laikoma, kad </w:t>
      </w:r>
      <w:r>
        <w:rPr>
          <w:sz w:val="24"/>
          <w:szCs w:val="24"/>
        </w:rPr>
        <w:t>prekės</w:t>
      </w:r>
      <w:r w:rsidRPr="002B118E">
        <w:rPr>
          <w:sz w:val="24"/>
          <w:szCs w:val="24"/>
        </w:rPr>
        <w:t xml:space="preserve"> veikia kokybiškai, jei j</w:t>
      </w:r>
      <w:r>
        <w:rPr>
          <w:sz w:val="24"/>
          <w:szCs w:val="24"/>
        </w:rPr>
        <w:t>os</w:t>
      </w:r>
      <w:r w:rsidRPr="002B118E">
        <w:rPr>
          <w:sz w:val="24"/>
          <w:szCs w:val="24"/>
        </w:rPr>
        <w:t xml:space="preserve"> atitinka gamintojo technines     specifikacijas ir veikia ne blogiau nei šio baigiamojo priėmimo–perdavimo akto pasirašymo dieną, įvertinant natūralų nusidėvėjimą.</w:t>
      </w:r>
    </w:p>
    <w:p w:rsidR="00E225F4" w:rsidRPr="002B118E" w:rsidRDefault="00E225F4" w:rsidP="00E225F4">
      <w:pPr>
        <w:pStyle w:val="Sraopastraipa"/>
        <w:tabs>
          <w:tab w:val="left" w:pos="1123"/>
          <w:tab w:val="left" w:pos="1418"/>
        </w:tabs>
        <w:ind w:left="0" w:firstLine="851"/>
        <w:rPr>
          <w:sz w:val="24"/>
          <w:szCs w:val="24"/>
        </w:rPr>
      </w:pPr>
      <w:r w:rsidRPr="002B118E">
        <w:rPr>
          <w:sz w:val="24"/>
          <w:szCs w:val="24"/>
        </w:rPr>
        <w:t xml:space="preserve">14.5. Garantija taikoma, jei </w:t>
      </w:r>
      <w:r>
        <w:rPr>
          <w:sz w:val="24"/>
          <w:szCs w:val="24"/>
        </w:rPr>
        <w:t>prekės</w:t>
      </w:r>
      <w:r w:rsidRPr="002B118E">
        <w:rPr>
          <w:sz w:val="24"/>
          <w:szCs w:val="24"/>
        </w:rPr>
        <w:t xml:space="preserve"> yra valdom</w:t>
      </w:r>
      <w:r>
        <w:rPr>
          <w:sz w:val="24"/>
          <w:szCs w:val="24"/>
        </w:rPr>
        <w:t>os</w:t>
      </w:r>
      <w:r w:rsidRPr="002B118E">
        <w:rPr>
          <w:sz w:val="24"/>
          <w:szCs w:val="24"/>
        </w:rPr>
        <w:t xml:space="preserve"> ir naudojam</w:t>
      </w:r>
      <w:r>
        <w:rPr>
          <w:sz w:val="24"/>
          <w:szCs w:val="24"/>
        </w:rPr>
        <w:t>os</w:t>
      </w:r>
      <w:r w:rsidRPr="002B118E">
        <w:rPr>
          <w:sz w:val="24"/>
          <w:szCs w:val="24"/>
        </w:rPr>
        <w:t xml:space="preserve"> tiksliai laikantis eksploatavimo sąlygų, nurodytų vartotojo instrukcijoje, įrangos techninėje dokumentacijoje bei šiose   sąlygose.</w:t>
      </w:r>
    </w:p>
    <w:p w:rsidR="00E225F4" w:rsidRPr="002B118E" w:rsidRDefault="00E225F4" w:rsidP="00E225F4">
      <w:pPr>
        <w:pStyle w:val="Sraopastraipa"/>
        <w:tabs>
          <w:tab w:val="left" w:pos="1123"/>
          <w:tab w:val="left" w:pos="1418"/>
        </w:tabs>
        <w:ind w:left="0" w:firstLine="851"/>
        <w:rPr>
          <w:sz w:val="24"/>
          <w:szCs w:val="24"/>
        </w:rPr>
      </w:pPr>
      <w:r w:rsidRPr="002B118E">
        <w:rPr>
          <w:sz w:val="24"/>
          <w:szCs w:val="24"/>
        </w:rPr>
        <w:t>14.6.</w:t>
      </w:r>
      <w:r w:rsidRPr="002B118E">
        <w:rPr>
          <w:b/>
          <w:sz w:val="24"/>
          <w:szCs w:val="24"/>
        </w:rPr>
        <w:t xml:space="preserve"> </w:t>
      </w:r>
      <w:r w:rsidRPr="002B118E">
        <w:rPr>
          <w:b/>
          <w:sz w:val="24"/>
          <w:szCs w:val="24"/>
        </w:rPr>
        <w:tab/>
      </w:r>
      <w:r w:rsidRPr="002B118E">
        <w:rPr>
          <w:sz w:val="24"/>
          <w:szCs w:val="24"/>
        </w:rPr>
        <w:t xml:space="preserve">Pirkėjas įsipareigoja prieš iškviečiant </w:t>
      </w:r>
      <w:r>
        <w:rPr>
          <w:sz w:val="24"/>
          <w:szCs w:val="24"/>
        </w:rPr>
        <w:t>Pardav</w:t>
      </w:r>
      <w:r w:rsidRPr="002B118E">
        <w:rPr>
          <w:sz w:val="24"/>
          <w:szCs w:val="24"/>
        </w:rPr>
        <w:t xml:space="preserve">ėją įsitikinti, kad elektros maitinimo saugikliai nepažeisti, maitinimas atitinka reikalavimus, vartotojui leidžiamos testavimo ir naudojimo galimybės yra panaudotos pagal įrenginių vartotojo instrukcijas. Esant neaiškumui, ar gedimas yra garantinis, pirkėją tiekėjas konsultuoja visą parą veikiančiu serviso centro telefonu , jei serviso centro numeris yra nepasiekiamas, Pirkėjas informuoja tiekėjo kontaktinį asmenį, nurodytą 15 skyriuje. </w:t>
      </w:r>
    </w:p>
    <w:p w:rsidR="00E225F4" w:rsidRPr="002B118E" w:rsidRDefault="00E225F4" w:rsidP="00E225F4">
      <w:pPr>
        <w:pStyle w:val="Sraopastraipa"/>
        <w:tabs>
          <w:tab w:val="left" w:pos="1123"/>
          <w:tab w:val="left" w:pos="1418"/>
        </w:tabs>
        <w:suppressAutoHyphens/>
        <w:ind w:left="0" w:firstLine="851"/>
        <w:contextualSpacing w:val="0"/>
        <w:textAlignment w:val="baseline"/>
        <w:rPr>
          <w:sz w:val="24"/>
          <w:szCs w:val="24"/>
        </w:rPr>
      </w:pPr>
      <w:r w:rsidRPr="002B118E">
        <w:rPr>
          <w:sz w:val="24"/>
          <w:szCs w:val="24"/>
        </w:rPr>
        <w:t xml:space="preserve">14.8. Jei defektai išaiškėja arba gedimai įvyksta garantinio laikotarpio metu, Pirkėjas raštu informuoja apie tai </w:t>
      </w:r>
      <w:r>
        <w:rPr>
          <w:sz w:val="24"/>
          <w:szCs w:val="24"/>
        </w:rPr>
        <w:t>Pardav</w:t>
      </w:r>
      <w:r w:rsidRPr="002B118E">
        <w:rPr>
          <w:sz w:val="24"/>
          <w:szCs w:val="24"/>
        </w:rPr>
        <w:t xml:space="preserve">ėją, nurodydamas, kad </w:t>
      </w:r>
      <w:r>
        <w:rPr>
          <w:sz w:val="24"/>
          <w:szCs w:val="24"/>
        </w:rPr>
        <w:t>Pardav</w:t>
      </w:r>
      <w:r w:rsidRPr="002B118E">
        <w:rPr>
          <w:sz w:val="24"/>
          <w:szCs w:val="24"/>
        </w:rPr>
        <w:t xml:space="preserve">ėjas privalo: </w:t>
      </w:r>
    </w:p>
    <w:p w:rsidR="00E225F4" w:rsidRPr="002B118E" w:rsidRDefault="00E225F4" w:rsidP="00E225F4">
      <w:pPr>
        <w:pStyle w:val="Sraopastraipa"/>
        <w:tabs>
          <w:tab w:val="left" w:pos="1123"/>
          <w:tab w:val="left" w:pos="1418"/>
          <w:tab w:val="left" w:pos="1701"/>
        </w:tabs>
        <w:suppressAutoHyphens/>
        <w:ind w:left="0" w:firstLine="851"/>
        <w:contextualSpacing w:val="0"/>
        <w:textAlignment w:val="baseline"/>
        <w:rPr>
          <w:sz w:val="24"/>
          <w:szCs w:val="24"/>
        </w:rPr>
      </w:pPr>
      <w:r w:rsidRPr="002B118E">
        <w:rPr>
          <w:sz w:val="24"/>
          <w:szCs w:val="24"/>
        </w:rPr>
        <w:t xml:space="preserve">14.8.1. per Pirkėjo nustatytą terminą pašalinti defektą/gedimą;          </w:t>
      </w:r>
      <w:r w:rsidRPr="002B118E">
        <w:rPr>
          <w:sz w:val="24"/>
          <w:szCs w:val="24"/>
        </w:rPr>
        <w:tab/>
      </w:r>
    </w:p>
    <w:p w:rsidR="00E225F4" w:rsidRPr="002B118E" w:rsidRDefault="00E225F4" w:rsidP="00E225F4">
      <w:pPr>
        <w:pStyle w:val="Sraopastraipa"/>
        <w:tabs>
          <w:tab w:val="left" w:pos="0"/>
          <w:tab w:val="left" w:pos="1418"/>
          <w:tab w:val="left" w:pos="1701"/>
        </w:tabs>
        <w:suppressAutoHyphens/>
        <w:ind w:left="0" w:firstLine="851"/>
        <w:contextualSpacing w:val="0"/>
        <w:textAlignment w:val="baseline"/>
        <w:rPr>
          <w:sz w:val="24"/>
          <w:szCs w:val="24"/>
        </w:rPr>
      </w:pPr>
      <w:r w:rsidRPr="002B118E">
        <w:rPr>
          <w:sz w:val="24"/>
          <w:szCs w:val="24"/>
        </w:rPr>
        <w:t>14.8.2. per Pirkėjo nustatytą terminą netinkamą Prekę pakeisti kita.</w:t>
      </w:r>
    </w:p>
    <w:p w:rsidR="00E225F4" w:rsidRPr="002B118E" w:rsidRDefault="00E225F4" w:rsidP="00E225F4">
      <w:pPr>
        <w:pStyle w:val="Sraopastraipa"/>
        <w:tabs>
          <w:tab w:val="left" w:pos="0"/>
          <w:tab w:val="left" w:pos="1418"/>
        </w:tabs>
        <w:suppressAutoHyphens/>
        <w:ind w:left="0" w:firstLine="851"/>
        <w:contextualSpacing w:val="0"/>
        <w:textAlignment w:val="baseline"/>
        <w:rPr>
          <w:sz w:val="24"/>
          <w:szCs w:val="24"/>
        </w:rPr>
      </w:pPr>
      <w:r w:rsidRPr="002B118E">
        <w:rPr>
          <w:sz w:val="24"/>
          <w:szCs w:val="24"/>
        </w:rPr>
        <w:t xml:space="preserve">14.9. </w:t>
      </w:r>
      <w:r>
        <w:rPr>
          <w:sz w:val="24"/>
          <w:szCs w:val="24"/>
        </w:rPr>
        <w:t>Pardav</w:t>
      </w:r>
      <w:r w:rsidRPr="002B118E">
        <w:rPr>
          <w:sz w:val="24"/>
          <w:szCs w:val="24"/>
        </w:rPr>
        <w:t xml:space="preserve">ėjas privalo kuo greičiau savo sąskaita pašalinti visus garantinio laikotarpio metu pastebėtus defektus ar įvykusius gedimus, kurie atsirado ne dėl Pirkėjo kaltės/ ne dėl trečiųjų asmenų kaltės /ne dėl </w:t>
      </w:r>
      <w:proofErr w:type="spellStart"/>
      <w:r w:rsidRPr="002B118E">
        <w:rPr>
          <w:sz w:val="24"/>
          <w:szCs w:val="24"/>
        </w:rPr>
        <w:t>force</w:t>
      </w:r>
      <w:proofErr w:type="spellEnd"/>
      <w:r w:rsidRPr="002B118E">
        <w:rPr>
          <w:sz w:val="24"/>
          <w:szCs w:val="24"/>
        </w:rPr>
        <w:t xml:space="preserve"> </w:t>
      </w:r>
      <w:proofErr w:type="spellStart"/>
      <w:r w:rsidRPr="002B118E">
        <w:rPr>
          <w:sz w:val="24"/>
          <w:szCs w:val="24"/>
        </w:rPr>
        <w:t>majeure</w:t>
      </w:r>
      <w:proofErr w:type="spellEnd"/>
      <w:r w:rsidRPr="002B118E">
        <w:rPr>
          <w:sz w:val="24"/>
          <w:szCs w:val="24"/>
        </w:rPr>
        <w:t xml:space="preserve"> aplinkybių.</w:t>
      </w:r>
    </w:p>
    <w:p w:rsidR="00E225F4" w:rsidRDefault="00E225F4" w:rsidP="00E225F4">
      <w:pPr>
        <w:tabs>
          <w:tab w:val="left" w:pos="1530"/>
          <w:tab w:val="num" w:pos="1980"/>
        </w:tabs>
        <w:ind w:firstLine="851"/>
        <w:jc w:val="both"/>
      </w:pPr>
      <w:r w:rsidRPr="00D62D88">
        <w:rPr>
          <w:szCs w:val="24"/>
        </w:rPr>
        <w:t xml:space="preserve">14.10. </w:t>
      </w:r>
      <w:r w:rsidRPr="0022000E">
        <w:t xml:space="preserve">Garantinio laikotarpio metu sistemos gedimo atveju maksimalus reakcijos laikas neturi viršyti 24 val. nuo pranešimo apie įvykį, o maksimalus ištaisymo laikas neturi viršyti 48 val. nuo pranešimo apie įvykį. Jeigu neįmanoma įrangos elemento suremontuoti vietoje, tai vietoj </w:t>
      </w:r>
      <w:r w:rsidRPr="0022000E">
        <w:lastRenderedPageBreak/>
        <w:t>sugedusio elemento, jo remonto laikotarpyje, įrengiamas kitas, kuris užtikrina s</w:t>
      </w:r>
      <w:r>
        <w:t xml:space="preserve">istemos visavertį funkcionalumą. </w:t>
      </w:r>
    </w:p>
    <w:p w:rsidR="00E225F4" w:rsidRPr="002B118E" w:rsidRDefault="00E225F4" w:rsidP="00E225F4">
      <w:pPr>
        <w:pStyle w:val="Sraopastraipa"/>
        <w:tabs>
          <w:tab w:val="left" w:pos="1123"/>
          <w:tab w:val="left" w:pos="1418"/>
          <w:tab w:val="left" w:pos="1701"/>
        </w:tabs>
        <w:suppressAutoHyphens/>
        <w:ind w:left="0" w:firstLine="851"/>
        <w:contextualSpacing w:val="0"/>
        <w:textAlignment w:val="baseline"/>
        <w:rPr>
          <w:sz w:val="24"/>
          <w:szCs w:val="24"/>
        </w:rPr>
      </w:pPr>
      <w:r w:rsidRPr="002B118E">
        <w:rPr>
          <w:sz w:val="24"/>
          <w:szCs w:val="24"/>
        </w:rPr>
        <w:t xml:space="preserve">Pašalinus gedimą, </w:t>
      </w:r>
      <w:r>
        <w:rPr>
          <w:sz w:val="24"/>
          <w:szCs w:val="24"/>
        </w:rPr>
        <w:t>Pardav</w:t>
      </w:r>
      <w:r w:rsidRPr="002B118E">
        <w:rPr>
          <w:sz w:val="24"/>
          <w:szCs w:val="24"/>
        </w:rPr>
        <w:t xml:space="preserve">ėjo ir </w:t>
      </w:r>
      <w:r>
        <w:rPr>
          <w:sz w:val="24"/>
          <w:szCs w:val="24"/>
        </w:rPr>
        <w:t>P</w:t>
      </w:r>
      <w:r w:rsidRPr="002B118E">
        <w:rPr>
          <w:sz w:val="24"/>
          <w:szCs w:val="24"/>
        </w:rPr>
        <w:t xml:space="preserve">irkėjo atstovai fiksuoja pranešimo apie gedimą, darbų pradžios ir pabaigos datą ir laiką bei pasirašo </w:t>
      </w:r>
      <w:r>
        <w:rPr>
          <w:sz w:val="24"/>
          <w:szCs w:val="24"/>
        </w:rPr>
        <w:t>P</w:t>
      </w:r>
      <w:r w:rsidRPr="002B118E">
        <w:rPr>
          <w:sz w:val="24"/>
          <w:szCs w:val="24"/>
        </w:rPr>
        <w:t xml:space="preserve">irkėjo sistemos gedimų registracijos žurnale. </w:t>
      </w:r>
    </w:p>
    <w:p w:rsidR="00E225F4" w:rsidRPr="002B118E" w:rsidRDefault="00E225F4" w:rsidP="00E225F4">
      <w:pPr>
        <w:pStyle w:val="Sraopastraipa"/>
        <w:tabs>
          <w:tab w:val="left" w:pos="1123"/>
          <w:tab w:val="left" w:pos="1418"/>
          <w:tab w:val="left" w:pos="1701"/>
        </w:tabs>
        <w:suppressAutoHyphens/>
        <w:ind w:left="0" w:firstLine="851"/>
        <w:contextualSpacing w:val="0"/>
        <w:textAlignment w:val="baseline"/>
        <w:rPr>
          <w:sz w:val="24"/>
          <w:szCs w:val="24"/>
        </w:rPr>
      </w:pPr>
      <w:r w:rsidRPr="002B118E">
        <w:rPr>
          <w:sz w:val="24"/>
          <w:szCs w:val="24"/>
        </w:rPr>
        <w:t>14.11. Gedimų registracijos žurnale pildomos šios skiltys: ,,Eilės numeris“, ,,Data, laikas“, ,,Trumpas pretenzijos aprašymas“, ,,</w:t>
      </w:r>
      <w:r>
        <w:rPr>
          <w:sz w:val="24"/>
          <w:szCs w:val="24"/>
        </w:rPr>
        <w:t>Pardav</w:t>
      </w:r>
      <w:r w:rsidRPr="002B118E">
        <w:rPr>
          <w:sz w:val="24"/>
          <w:szCs w:val="24"/>
        </w:rPr>
        <w:t>ėjo registracijos numeris“, ,,Data, laikas“, ,,Atliktų darbų aprašymas“, ,,Data, laikas“, ,,</w:t>
      </w:r>
      <w:r>
        <w:rPr>
          <w:sz w:val="24"/>
          <w:szCs w:val="24"/>
        </w:rPr>
        <w:t>Pardavė</w:t>
      </w:r>
      <w:r w:rsidRPr="002B118E">
        <w:rPr>
          <w:sz w:val="24"/>
          <w:szCs w:val="24"/>
        </w:rPr>
        <w:t>jo atstovo parašas“, ,,Pirkėjo atstovo parašas“.</w:t>
      </w:r>
    </w:p>
    <w:p w:rsidR="00E225F4" w:rsidRPr="002B118E" w:rsidRDefault="00E225F4" w:rsidP="00E225F4">
      <w:pPr>
        <w:pStyle w:val="Sraopastraipa"/>
        <w:tabs>
          <w:tab w:val="left" w:pos="1123"/>
          <w:tab w:val="left" w:pos="1418"/>
          <w:tab w:val="left" w:pos="1701"/>
        </w:tabs>
        <w:suppressAutoHyphens/>
        <w:ind w:left="0" w:firstLine="851"/>
        <w:textAlignment w:val="baseline"/>
        <w:rPr>
          <w:sz w:val="24"/>
          <w:szCs w:val="24"/>
        </w:rPr>
      </w:pPr>
      <w:r w:rsidRPr="002B118E">
        <w:rPr>
          <w:sz w:val="24"/>
          <w:szCs w:val="24"/>
        </w:rPr>
        <w:t xml:space="preserve">14.12. Jei </w:t>
      </w:r>
      <w:r>
        <w:rPr>
          <w:sz w:val="24"/>
          <w:szCs w:val="24"/>
        </w:rPr>
        <w:t>Pardav</w:t>
      </w:r>
      <w:r w:rsidRPr="002B118E">
        <w:rPr>
          <w:sz w:val="24"/>
          <w:szCs w:val="24"/>
        </w:rPr>
        <w:t xml:space="preserve">ėjas per Pirkėjo nustatytą terminą nepašalina defekto/gedimo arba nepakeičia netinkamos Prekės kita, Pirkėjas turi teisę pasamdyti kitus asmenis, kad šie ištaisytų defektą/gedimą </w:t>
      </w:r>
      <w:r>
        <w:rPr>
          <w:sz w:val="24"/>
          <w:szCs w:val="24"/>
        </w:rPr>
        <w:t>Pardav</w:t>
      </w:r>
      <w:r w:rsidRPr="002B118E">
        <w:rPr>
          <w:sz w:val="24"/>
          <w:szCs w:val="24"/>
        </w:rPr>
        <w:t>ėjo atsakomybe ir jo sąskaita. Tokiu atveju Pirkėjo patirt</w:t>
      </w:r>
      <w:r>
        <w:rPr>
          <w:sz w:val="24"/>
          <w:szCs w:val="24"/>
        </w:rPr>
        <w:t>a</w:t>
      </w:r>
      <w:r w:rsidRPr="002B118E">
        <w:rPr>
          <w:sz w:val="24"/>
          <w:szCs w:val="24"/>
        </w:rPr>
        <w:t xml:space="preserve">s išlaidas sumoka </w:t>
      </w:r>
      <w:r>
        <w:rPr>
          <w:sz w:val="24"/>
          <w:szCs w:val="24"/>
        </w:rPr>
        <w:t>Pardav</w:t>
      </w:r>
      <w:r w:rsidRPr="002B118E">
        <w:rPr>
          <w:sz w:val="24"/>
          <w:szCs w:val="24"/>
        </w:rPr>
        <w:t xml:space="preserve">ėjas pagal pateiktas </w:t>
      </w:r>
      <w:r>
        <w:rPr>
          <w:sz w:val="24"/>
          <w:szCs w:val="24"/>
        </w:rPr>
        <w:t>P</w:t>
      </w:r>
      <w:r w:rsidRPr="002B118E">
        <w:rPr>
          <w:sz w:val="24"/>
          <w:szCs w:val="24"/>
        </w:rPr>
        <w:t xml:space="preserve">irkėjo  sąskaitas. </w:t>
      </w:r>
    </w:p>
    <w:p w:rsidR="00E225F4" w:rsidRPr="002B118E" w:rsidRDefault="00E225F4" w:rsidP="00E225F4">
      <w:pPr>
        <w:pStyle w:val="Sraopastraipa"/>
        <w:tabs>
          <w:tab w:val="left" w:pos="1123"/>
          <w:tab w:val="left" w:pos="1418"/>
          <w:tab w:val="left" w:pos="1701"/>
        </w:tabs>
        <w:suppressAutoHyphens/>
        <w:ind w:left="0" w:firstLine="851"/>
        <w:contextualSpacing w:val="0"/>
        <w:textAlignment w:val="baseline"/>
        <w:rPr>
          <w:sz w:val="24"/>
          <w:szCs w:val="24"/>
        </w:rPr>
      </w:pPr>
      <w:r w:rsidRPr="002B118E">
        <w:rPr>
          <w:sz w:val="24"/>
          <w:szCs w:val="24"/>
        </w:rPr>
        <w:t xml:space="preserve">14.13. Ypatingos skubos atvejais, kai su </w:t>
      </w:r>
      <w:r>
        <w:rPr>
          <w:sz w:val="24"/>
          <w:szCs w:val="24"/>
        </w:rPr>
        <w:t>Pardav</w:t>
      </w:r>
      <w:r w:rsidRPr="002B118E">
        <w:rPr>
          <w:sz w:val="24"/>
          <w:szCs w:val="24"/>
        </w:rPr>
        <w:t xml:space="preserve">ėju negalima iš karto susisiekti arba kai susiekti pavyksta, bet </w:t>
      </w:r>
      <w:r>
        <w:rPr>
          <w:sz w:val="24"/>
          <w:szCs w:val="24"/>
        </w:rPr>
        <w:t>Pardav</w:t>
      </w:r>
      <w:r w:rsidRPr="002B118E">
        <w:rPr>
          <w:sz w:val="24"/>
          <w:szCs w:val="24"/>
        </w:rPr>
        <w:t xml:space="preserve">ėjas negali imtis nurodytų priemonių, Pirkėjas gali iš karto atlikti darbus </w:t>
      </w:r>
      <w:r>
        <w:rPr>
          <w:sz w:val="24"/>
          <w:szCs w:val="24"/>
        </w:rPr>
        <w:t>Pardav</w:t>
      </w:r>
      <w:r w:rsidRPr="002B118E">
        <w:rPr>
          <w:sz w:val="24"/>
          <w:szCs w:val="24"/>
        </w:rPr>
        <w:t xml:space="preserve">ėjo sąskaita. Tokiu atveju Pirkėjas kuo greičiau privalo informuoti </w:t>
      </w:r>
      <w:r>
        <w:rPr>
          <w:sz w:val="24"/>
          <w:szCs w:val="24"/>
        </w:rPr>
        <w:t>Pardav</w:t>
      </w:r>
      <w:r w:rsidRPr="002B118E">
        <w:rPr>
          <w:sz w:val="24"/>
          <w:szCs w:val="24"/>
        </w:rPr>
        <w:t>ėją apie jo sąskaita atliktus darbus.</w:t>
      </w:r>
    </w:p>
    <w:p w:rsidR="00E225F4" w:rsidRPr="002B118E" w:rsidRDefault="00E225F4" w:rsidP="00E225F4">
      <w:pPr>
        <w:pStyle w:val="Sraopastraipa"/>
        <w:tabs>
          <w:tab w:val="left" w:pos="1123"/>
          <w:tab w:val="left" w:pos="1418"/>
          <w:tab w:val="left" w:pos="1701"/>
        </w:tabs>
        <w:suppressAutoHyphens/>
        <w:ind w:left="0" w:firstLine="851"/>
        <w:contextualSpacing w:val="0"/>
        <w:textAlignment w:val="baseline"/>
        <w:rPr>
          <w:sz w:val="24"/>
          <w:szCs w:val="24"/>
        </w:rPr>
      </w:pPr>
      <w:r w:rsidRPr="002B118E">
        <w:rPr>
          <w:sz w:val="24"/>
          <w:szCs w:val="24"/>
        </w:rPr>
        <w:t xml:space="preserve">14.14. Jeigu defektas nustatomas garantinio laikotarpio metu ir yra akivaizdu, kad panašių defektų bus ir garantiniam laikotarpiui pasibaigus, Tiekėjas turi imtis reikiamų prevencinių priemonių, kad neatsirastų panašių visų Prekių, pristatytų pagal Sutartį, defektų, o šiems atsiradus, turi juos pašalinti. </w:t>
      </w:r>
    </w:p>
    <w:p w:rsidR="00E225F4" w:rsidRPr="002B118E" w:rsidRDefault="00E225F4" w:rsidP="00E225F4">
      <w:pPr>
        <w:pStyle w:val="Sraopastraipa"/>
        <w:tabs>
          <w:tab w:val="left" w:pos="1123"/>
          <w:tab w:val="left" w:pos="1418"/>
          <w:tab w:val="left" w:pos="1701"/>
        </w:tabs>
        <w:suppressAutoHyphens/>
        <w:ind w:left="0" w:firstLine="851"/>
        <w:contextualSpacing w:val="0"/>
        <w:textAlignment w:val="baseline"/>
        <w:rPr>
          <w:sz w:val="24"/>
          <w:szCs w:val="24"/>
        </w:rPr>
      </w:pPr>
      <w:r w:rsidRPr="002B118E">
        <w:rPr>
          <w:sz w:val="24"/>
          <w:szCs w:val="24"/>
        </w:rPr>
        <w:t>14.1</w:t>
      </w:r>
      <w:r>
        <w:rPr>
          <w:sz w:val="24"/>
          <w:szCs w:val="24"/>
        </w:rPr>
        <w:t>5</w:t>
      </w:r>
      <w:r w:rsidRPr="002B118E">
        <w:rPr>
          <w:sz w:val="24"/>
          <w:szCs w:val="24"/>
        </w:rPr>
        <w:t>. Šalys įsipareigoja nedelsiant informuoti viena kitą raštu apie šios sutarties kontaktinių asmenų, jų telefonų bei elektroninio pašto adresų pasikeitimą.</w:t>
      </w:r>
    </w:p>
    <w:p w:rsidR="00E225F4" w:rsidRDefault="00E225F4" w:rsidP="00E225F4">
      <w:pPr>
        <w:pStyle w:val="Sraopastraipa"/>
        <w:tabs>
          <w:tab w:val="left" w:pos="1123"/>
          <w:tab w:val="left" w:pos="1418"/>
          <w:tab w:val="left" w:pos="1701"/>
        </w:tabs>
        <w:suppressAutoHyphens/>
        <w:ind w:left="0" w:firstLine="851"/>
        <w:contextualSpacing w:val="0"/>
        <w:textAlignment w:val="baseline"/>
        <w:rPr>
          <w:sz w:val="24"/>
          <w:szCs w:val="24"/>
        </w:rPr>
      </w:pPr>
    </w:p>
    <w:p w:rsidR="00E225F4" w:rsidRPr="002B118E" w:rsidRDefault="00E225F4" w:rsidP="00E225F4">
      <w:pPr>
        <w:jc w:val="center"/>
        <w:rPr>
          <w:b/>
        </w:rPr>
      </w:pPr>
      <w:r w:rsidRPr="002B118E">
        <w:rPr>
          <w:b/>
        </w:rPr>
        <w:t>XV SKYRIUS</w:t>
      </w:r>
    </w:p>
    <w:p w:rsidR="00E225F4" w:rsidRPr="002B118E" w:rsidRDefault="00E225F4" w:rsidP="00E225F4">
      <w:pPr>
        <w:jc w:val="center"/>
        <w:rPr>
          <w:b/>
        </w:rPr>
      </w:pPr>
      <w:r w:rsidRPr="002B118E">
        <w:rPr>
          <w:b/>
        </w:rPr>
        <w:t xml:space="preserve"> BAIGIAMOSIOS NUOSTATOS</w:t>
      </w:r>
    </w:p>
    <w:p w:rsidR="00E225F4" w:rsidRPr="002B118E" w:rsidRDefault="00E225F4" w:rsidP="00E225F4">
      <w:pPr>
        <w:jc w:val="center"/>
        <w:rPr>
          <w:b/>
        </w:rPr>
      </w:pPr>
    </w:p>
    <w:p w:rsidR="00E225F4" w:rsidRPr="00362420" w:rsidRDefault="00E225F4" w:rsidP="00E225F4">
      <w:pPr>
        <w:ind w:firstLine="851"/>
        <w:jc w:val="both"/>
      </w:pPr>
      <w:r w:rsidRPr="00DB29A4">
        <w:t>15.1. Už šios sutarties vykdymą ir kontrolę</w:t>
      </w:r>
      <w:r>
        <w:t xml:space="preserve"> P</w:t>
      </w:r>
      <w:r w:rsidRPr="00DB29A4">
        <w:t xml:space="preserve">irkėjo atsakingi asmenys yra Sienos kontrolės organizavimo valdybos Sienos stebėjimo  skyriaus </w:t>
      </w:r>
      <w:r w:rsidRPr="00DB29A4">
        <w:rPr>
          <w:rFonts w:eastAsia="MS Gothic"/>
        </w:rPr>
        <w:t>vyr</w:t>
      </w:r>
      <w:r>
        <w:rPr>
          <w:rFonts w:eastAsia="MS Gothic"/>
        </w:rPr>
        <w:t xml:space="preserve">iausiasis </w:t>
      </w:r>
      <w:r w:rsidRPr="00DB29A4">
        <w:rPr>
          <w:rFonts w:eastAsia="MS Gothic"/>
        </w:rPr>
        <w:t>specialistas</w:t>
      </w:r>
      <w:r w:rsidRPr="00DB29A4">
        <w:rPr>
          <w:bCs/>
        </w:rPr>
        <w:t xml:space="preserve"> </w:t>
      </w:r>
      <w:r w:rsidRPr="00DB29A4">
        <w:rPr>
          <w:rFonts w:eastAsia="MS Gothic"/>
        </w:rPr>
        <w:t>Aleksandr Jefremov</w:t>
      </w:r>
      <w:r w:rsidRPr="00DB29A4">
        <w:rPr>
          <w:bCs/>
        </w:rPr>
        <w:t xml:space="preserve">, tel. </w:t>
      </w:r>
      <w:r w:rsidRPr="002B118E">
        <w:t>+370 5</w:t>
      </w:r>
      <w:r w:rsidRPr="00DB29A4">
        <w:rPr>
          <w:bCs/>
        </w:rPr>
        <w:t xml:space="preserve"> 271 </w:t>
      </w:r>
      <w:r w:rsidRPr="00DB29A4">
        <w:t>9374</w:t>
      </w:r>
      <w:r w:rsidRPr="00DB29A4">
        <w:rPr>
          <w:bCs/>
        </w:rPr>
        <w:t xml:space="preserve">, el. paštas: </w:t>
      </w:r>
      <w:hyperlink r:id="rId21" w:history="1">
        <w:r w:rsidRPr="00163108">
          <w:t xml:space="preserve"> aleksandr.jefremov</w:t>
        </w:r>
        <w:r w:rsidRPr="00163108">
          <w:rPr>
            <w:rStyle w:val="Hipersaitas"/>
            <w:color w:val="auto"/>
            <w:u w:val="none"/>
          </w:rPr>
          <w:t>@vsat.vrm.lt</w:t>
        </w:r>
      </w:hyperlink>
      <w:r w:rsidRPr="00163108">
        <w:t>,</w:t>
      </w:r>
      <w:r>
        <w:t xml:space="preserve"> </w:t>
      </w:r>
      <w:r w:rsidRPr="00DB29A4">
        <w:t xml:space="preserve">Sienos kontrolės organizavimo valdybos Sienos stebėjimo  skyriaus </w:t>
      </w:r>
      <w:r>
        <w:rPr>
          <w:rFonts w:eastAsia="MS Gothic"/>
        </w:rPr>
        <w:t>Elektronikos ir telekomunikacijų inžinierius Gunaras Glemža</w:t>
      </w:r>
      <w:r w:rsidRPr="00DB29A4">
        <w:rPr>
          <w:bCs/>
        </w:rPr>
        <w:t xml:space="preserve">, tel. </w:t>
      </w:r>
      <w:r w:rsidRPr="002B118E">
        <w:t>+370 5</w:t>
      </w:r>
      <w:r w:rsidRPr="00DB29A4">
        <w:rPr>
          <w:bCs/>
        </w:rPr>
        <w:t xml:space="preserve"> 271 </w:t>
      </w:r>
      <w:r>
        <w:rPr>
          <w:rFonts w:ascii="Fira Sans Condensed" w:hAnsi="Fira Sans Condensed"/>
          <w:sz w:val="16"/>
          <w:szCs w:val="16"/>
        </w:rPr>
        <w:t>6971</w:t>
      </w:r>
      <w:r w:rsidRPr="00DB29A4">
        <w:rPr>
          <w:bCs/>
        </w:rPr>
        <w:t xml:space="preserve">, el. paštas: </w:t>
      </w:r>
      <w:hyperlink r:id="rId22" w:history="1">
        <w:r w:rsidRPr="00163108">
          <w:rPr>
            <w:rStyle w:val="Hipersaitas"/>
            <w:color w:val="auto"/>
            <w:u w:val="none"/>
          </w:rPr>
          <w:t xml:space="preserve"> gunaras.glemza@vsat.vrm.lt</w:t>
        </w:r>
      </w:hyperlink>
      <w:r w:rsidRPr="00163108">
        <w:t xml:space="preserve">, </w:t>
      </w:r>
      <w:r w:rsidRPr="00163108">
        <w:rPr>
          <w:rStyle w:val="Hipersaitas"/>
          <w:color w:val="auto"/>
          <w:u w:val="none"/>
        </w:rPr>
        <w:t xml:space="preserve">ir </w:t>
      </w:r>
      <w:r w:rsidRPr="00DB29A4">
        <w:rPr>
          <w:rFonts w:eastAsia="MS Gothic"/>
        </w:rPr>
        <w:t xml:space="preserve">VSAT Vilniaus pasienio rinktinės Sienos kontrolės skyriaus vyresnysis specialistas </w:t>
      </w:r>
      <w:r>
        <w:rPr>
          <w:rFonts w:eastAsia="MS Gothic"/>
        </w:rPr>
        <w:t>Jaunius Tamašauskas</w:t>
      </w:r>
      <w:r w:rsidRPr="00DB29A4">
        <w:rPr>
          <w:rFonts w:eastAsia="MS Gothic"/>
        </w:rPr>
        <w:t>,</w:t>
      </w:r>
      <w:r w:rsidRPr="00DB29A4">
        <w:t xml:space="preserve"> tel. </w:t>
      </w:r>
      <w:r w:rsidRPr="002B118E">
        <w:t>+370 5</w:t>
      </w:r>
      <w:r w:rsidRPr="00DB29A4">
        <w:t xml:space="preserve"> 219 8</w:t>
      </w:r>
      <w:r>
        <w:t>248</w:t>
      </w:r>
      <w:r w:rsidRPr="00DB29A4">
        <w:t>, el. paštas:</w:t>
      </w:r>
      <w:r w:rsidR="004F30B0">
        <w:t xml:space="preserve"> </w:t>
      </w:r>
      <w:hyperlink r:id="rId23" w:history="1">
        <w:r w:rsidR="00FE49C1" w:rsidRPr="004F30B0">
          <w:rPr>
            <w:rStyle w:val="Hipersaitas"/>
            <w:color w:val="auto"/>
            <w:u w:val="none"/>
          </w:rPr>
          <w:t>jaunius.tamasauskas@vsat.vrm.lt</w:t>
        </w:r>
      </w:hyperlink>
      <w:r w:rsidRPr="004F30B0">
        <w:t xml:space="preserve">, </w:t>
      </w:r>
      <w:r w:rsidRPr="00DB29A4">
        <w:t>kurių įgaliojimai pasibaigia visiško sutarties įvykdymo dieną.</w:t>
      </w:r>
    </w:p>
    <w:p w:rsidR="00E225F4" w:rsidRPr="00362420" w:rsidRDefault="00E225F4" w:rsidP="00E225F4">
      <w:pPr>
        <w:ind w:firstLine="851"/>
        <w:jc w:val="both"/>
      </w:pPr>
      <w:r w:rsidRPr="00362420">
        <w:t>15.2. Už šios sutarties vykdymą tiekėjo atsakingas asmuo –</w:t>
      </w:r>
      <w:r w:rsidR="00163108" w:rsidRPr="00362420">
        <w:t xml:space="preserve">Projektų vadovas </w:t>
      </w:r>
      <w:proofErr w:type="spellStart"/>
      <w:r w:rsidR="00163108" w:rsidRPr="00362420">
        <w:t>Viačeslavas</w:t>
      </w:r>
      <w:proofErr w:type="spellEnd"/>
      <w:r w:rsidR="00163108" w:rsidRPr="00362420">
        <w:t xml:space="preserve"> </w:t>
      </w:r>
      <w:proofErr w:type="spellStart"/>
      <w:r w:rsidR="00163108" w:rsidRPr="00362420">
        <w:t>Rusakas</w:t>
      </w:r>
      <w:proofErr w:type="spellEnd"/>
      <w:r w:rsidR="00163108" w:rsidRPr="00362420">
        <w:t>, el.</w:t>
      </w:r>
      <w:r w:rsidR="005F699F">
        <w:t xml:space="preserve"> </w:t>
      </w:r>
      <w:r w:rsidR="00163108" w:rsidRPr="00362420">
        <w:t xml:space="preserve">p. </w:t>
      </w:r>
      <w:hyperlink r:id="rId24" w:history="1">
        <w:r w:rsidR="00163108" w:rsidRPr="00362420">
          <w:rPr>
            <w:rStyle w:val="Hipersaitas"/>
            <w:color w:val="auto"/>
            <w:u w:val="none"/>
          </w:rPr>
          <w:t>vrusakas</w:t>
        </w:r>
        <w:r w:rsidR="00163108" w:rsidRPr="00362420">
          <w:rPr>
            <w:rStyle w:val="Hipersaitas"/>
            <w:color w:val="auto"/>
            <w:u w:val="none"/>
            <w:lang w:val="en-US"/>
          </w:rPr>
          <w:t>@fima.lt</w:t>
        </w:r>
      </w:hyperlink>
      <w:r w:rsidR="00362420" w:rsidRPr="00362420">
        <w:t>,</w:t>
      </w:r>
      <w:r w:rsidR="00163108" w:rsidRPr="00362420">
        <w:t xml:space="preserve"> </w:t>
      </w:r>
      <w:r w:rsidR="00163108" w:rsidRPr="00362420">
        <w:rPr>
          <w:lang w:val="en-US"/>
        </w:rPr>
        <w:t>tel. +37061438720</w:t>
      </w:r>
      <w:r w:rsidR="005F699F">
        <w:rPr>
          <w:lang w:val="en-US"/>
        </w:rPr>
        <w:t>,</w:t>
      </w:r>
      <w:r w:rsidRPr="00362420">
        <w:t xml:space="preserve"> kurio įgaliojimai pasibaigia visiško sutarties įvykdymo dieną.</w:t>
      </w:r>
    </w:p>
    <w:p w:rsidR="00E225F4" w:rsidRPr="005F699F" w:rsidRDefault="00E225F4" w:rsidP="00E225F4">
      <w:pPr>
        <w:ind w:firstLine="851"/>
        <w:jc w:val="both"/>
      </w:pPr>
      <w:r w:rsidRPr="00EF1B92">
        <w:t xml:space="preserve">15.3. Garantiniam sistemos aptarnavimui atsakingas asmuo – </w:t>
      </w:r>
      <w:r w:rsidR="00362420" w:rsidRPr="005F699F">
        <w:t xml:space="preserve">Serviso </w:t>
      </w:r>
      <w:proofErr w:type="spellStart"/>
      <w:r w:rsidR="00362420" w:rsidRPr="005F699F">
        <w:rPr>
          <w:lang w:val="en-US"/>
        </w:rPr>
        <w:t>centro</w:t>
      </w:r>
      <w:proofErr w:type="spellEnd"/>
      <w:r w:rsidR="00362420" w:rsidRPr="005F699F">
        <w:rPr>
          <w:lang w:val="en-US"/>
        </w:rPr>
        <w:t xml:space="preserve"> </w:t>
      </w:r>
      <w:proofErr w:type="spellStart"/>
      <w:r w:rsidR="00362420" w:rsidRPr="005F699F">
        <w:rPr>
          <w:lang w:val="en-US"/>
        </w:rPr>
        <w:t>vadovas</w:t>
      </w:r>
      <w:proofErr w:type="spellEnd"/>
      <w:r w:rsidR="00362420" w:rsidRPr="005F699F">
        <w:rPr>
          <w:lang w:val="en-US"/>
        </w:rPr>
        <w:t xml:space="preserve"> </w:t>
      </w:r>
      <w:proofErr w:type="spellStart"/>
      <w:r w:rsidR="00362420" w:rsidRPr="005F699F">
        <w:rPr>
          <w:lang w:val="en-US"/>
        </w:rPr>
        <w:t>Raimundas</w:t>
      </w:r>
      <w:proofErr w:type="spellEnd"/>
      <w:r w:rsidR="00362420" w:rsidRPr="005F699F">
        <w:rPr>
          <w:lang w:val="en-US"/>
        </w:rPr>
        <w:t xml:space="preserve"> </w:t>
      </w:r>
      <w:proofErr w:type="spellStart"/>
      <w:r w:rsidR="00362420" w:rsidRPr="005F699F">
        <w:rPr>
          <w:lang w:val="en-US"/>
        </w:rPr>
        <w:t>Skap</w:t>
      </w:r>
      <w:proofErr w:type="spellEnd"/>
      <w:r w:rsidR="00362420" w:rsidRPr="005F699F">
        <w:t>č</w:t>
      </w:r>
      <w:proofErr w:type="spellStart"/>
      <w:r w:rsidR="00362420" w:rsidRPr="005F699F">
        <w:rPr>
          <w:lang w:val="en-US"/>
        </w:rPr>
        <w:t>ius</w:t>
      </w:r>
      <w:proofErr w:type="spellEnd"/>
      <w:r w:rsidR="005F699F">
        <w:rPr>
          <w:lang w:val="en-US"/>
        </w:rPr>
        <w:t>,</w:t>
      </w:r>
      <w:r w:rsidR="00362420" w:rsidRPr="005F699F">
        <w:rPr>
          <w:lang w:val="en-US"/>
        </w:rPr>
        <w:t xml:space="preserve"> el.</w:t>
      </w:r>
      <w:r w:rsidR="005F699F">
        <w:rPr>
          <w:lang w:val="en-US"/>
        </w:rPr>
        <w:t xml:space="preserve"> </w:t>
      </w:r>
      <w:r w:rsidR="00362420" w:rsidRPr="005F699F">
        <w:rPr>
          <w:lang w:val="en-US"/>
        </w:rPr>
        <w:t xml:space="preserve">p. </w:t>
      </w:r>
      <w:hyperlink r:id="rId25" w:history="1">
        <w:r w:rsidR="00362420" w:rsidRPr="005F699F">
          <w:rPr>
            <w:rStyle w:val="Hipersaitas"/>
            <w:color w:val="auto"/>
            <w:u w:val="none"/>
            <w:lang w:val="en-US"/>
          </w:rPr>
          <w:t>rskapcius@fima.lt</w:t>
        </w:r>
      </w:hyperlink>
      <w:r w:rsidR="005F699F">
        <w:t>,</w:t>
      </w:r>
      <w:r w:rsidR="005F699F" w:rsidRPr="005F699F">
        <w:rPr>
          <w:lang w:val="en-US"/>
        </w:rPr>
        <w:t xml:space="preserve"> tel</w:t>
      </w:r>
      <w:r w:rsidR="00362420" w:rsidRPr="005F699F">
        <w:rPr>
          <w:lang w:val="en-US"/>
        </w:rPr>
        <w:t>. +37061421593</w:t>
      </w:r>
      <w:r w:rsidR="005F699F">
        <w:rPr>
          <w:lang w:val="en-US"/>
        </w:rPr>
        <w:t>.</w:t>
      </w:r>
    </w:p>
    <w:p w:rsidR="00E225F4" w:rsidRPr="002B118E" w:rsidRDefault="00E225F4" w:rsidP="00E225F4">
      <w:pPr>
        <w:pStyle w:val="Sraopastraipa"/>
        <w:tabs>
          <w:tab w:val="left" w:pos="1123"/>
          <w:tab w:val="left" w:pos="1418"/>
          <w:tab w:val="left" w:pos="1701"/>
        </w:tabs>
        <w:suppressAutoHyphens/>
        <w:ind w:left="0" w:firstLine="851"/>
        <w:contextualSpacing w:val="0"/>
        <w:textAlignment w:val="baseline"/>
        <w:rPr>
          <w:sz w:val="24"/>
          <w:szCs w:val="24"/>
        </w:rPr>
      </w:pPr>
    </w:p>
    <w:p w:rsidR="00E225F4" w:rsidRDefault="00E225F4" w:rsidP="00E225F4">
      <w:pPr>
        <w:jc w:val="center"/>
        <w:rPr>
          <w:b/>
        </w:rPr>
      </w:pPr>
      <w:r w:rsidRPr="002B118E">
        <w:rPr>
          <w:b/>
        </w:rPr>
        <w:t>XVI SKYRIUS</w:t>
      </w:r>
      <w:r w:rsidRPr="002B118E">
        <w:rPr>
          <w:b/>
        </w:rPr>
        <w:br/>
        <w:t xml:space="preserve"> PRANEŠIMAI</w:t>
      </w:r>
    </w:p>
    <w:p w:rsidR="00E225F4" w:rsidRPr="002B118E" w:rsidRDefault="00E225F4" w:rsidP="00E225F4">
      <w:pPr>
        <w:jc w:val="center"/>
        <w:rPr>
          <w:b/>
        </w:rPr>
      </w:pPr>
    </w:p>
    <w:p w:rsidR="00E225F4" w:rsidRPr="002B118E" w:rsidRDefault="00E225F4" w:rsidP="00E225F4">
      <w:pPr>
        <w:tabs>
          <w:tab w:val="left" w:pos="900"/>
        </w:tabs>
        <w:suppressAutoHyphens/>
        <w:ind w:firstLine="851"/>
        <w:jc w:val="both"/>
      </w:pPr>
      <w:r w:rsidRPr="002B118E">
        <w:t>16.1. Pirkėjo adresas bei faksas pranešimams siųsti: Savanorių pr. 2, LT-03116 Vilnius, faksas +370 5 2719306.</w:t>
      </w:r>
    </w:p>
    <w:p w:rsidR="005F699F" w:rsidRPr="002B118E" w:rsidRDefault="00E225F4" w:rsidP="005F699F">
      <w:pPr>
        <w:tabs>
          <w:tab w:val="left" w:pos="720"/>
          <w:tab w:val="left" w:pos="900"/>
        </w:tabs>
        <w:suppressAutoHyphens/>
        <w:ind w:firstLine="851"/>
        <w:jc w:val="both"/>
        <w:rPr>
          <w:b/>
          <w:bCs/>
        </w:rPr>
      </w:pPr>
      <w:r w:rsidRPr="002B118E">
        <w:t xml:space="preserve">16.2. Tiekėjo adresas bei faksas pranešimams siųsti: </w:t>
      </w:r>
      <w:r w:rsidR="005F699F">
        <w:t>Žirmūnų g. 139, Vilnius LT-09120.</w:t>
      </w:r>
    </w:p>
    <w:p w:rsidR="00E225F4" w:rsidRDefault="00E225F4" w:rsidP="00E225F4">
      <w:pPr>
        <w:tabs>
          <w:tab w:val="left" w:pos="720"/>
          <w:tab w:val="left" w:pos="900"/>
        </w:tabs>
        <w:suppressAutoHyphens/>
        <w:ind w:firstLine="851"/>
        <w:jc w:val="both"/>
        <w:rPr>
          <w:b/>
          <w:bCs/>
        </w:rPr>
      </w:pPr>
    </w:p>
    <w:p w:rsidR="00E225F4" w:rsidRPr="002B118E" w:rsidRDefault="00E225F4" w:rsidP="00E225F4">
      <w:pPr>
        <w:jc w:val="center"/>
        <w:rPr>
          <w:b/>
        </w:rPr>
      </w:pPr>
      <w:r w:rsidRPr="002B118E">
        <w:rPr>
          <w:b/>
        </w:rPr>
        <w:t>XVII SKYRIUS</w:t>
      </w:r>
      <w:r w:rsidRPr="002B118E">
        <w:rPr>
          <w:b/>
        </w:rPr>
        <w:br/>
        <w:t xml:space="preserve"> SUTARTIES PRIEDAI</w:t>
      </w:r>
    </w:p>
    <w:p w:rsidR="00E225F4" w:rsidRDefault="00E225F4" w:rsidP="00E225F4">
      <w:pPr>
        <w:ind w:firstLine="851"/>
        <w:jc w:val="center"/>
        <w:rPr>
          <w:b/>
        </w:rPr>
      </w:pPr>
    </w:p>
    <w:p w:rsidR="00E225F4" w:rsidRPr="002B118E" w:rsidRDefault="00E225F4" w:rsidP="00E225F4">
      <w:pPr>
        <w:suppressAutoHyphens/>
        <w:ind w:firstLine="851"/>
        <w:jc w:val="both"/>
      </w:pPr>
      <w:r w:rsidRPr="002B118E">
        <w:t>17.1. Prie Sutarties pridedami šie priedai:</w:t>
      </w:r>
    </w:p>
    <w:p w:rsidR="00E225F4" w:rsidRPr="00895105" w:rsidRDefault="00E225F4" w:rsidP="00E225F4">
      <w:pPr>
        <w:suppressAutoHyphens/>
        <w:ind w:firstLine="851"/>
        <w:jc w:val="both"/>
        <w:rPr>
          <w:i/>
        </w:rPr>
      </w:pPr>
      <w:r w:rsidRPr="002B118E">
        <w:t>17.1.1. 1 Priedas: Techninės specifikacija ir Pirkėjo iki pasiūlymų pateikimo termino išsiųsti paaiškinimai:</w:t>
      </w:r>
      <w:r w:rsidRPr="00895105">
        <w:t xml:space="preserve"> </w:t>
      </w:r>
      <w:r w:rsidR="005F699F" w:rsidRPr="00895105">
        <w:t>20</w:t>
      </w:r>
      <w:r w:rsidR="005F699F">
        <w:t>21</w:t>
      </w:r>
      <w:r w:rsidR="005F699F" w:rsidRPr="00895105">
        <w:t>-</w:t>
      </w:r>
      <w:r w:rsidR="005F699F">
        <w:t>03</w:t>
      </w:r>
      <w:r w:rsidR="005F699F" w:rsidRPr="00895105">
        <w:t>-</w:t>
      </w:r>
      <w:r w:rsidR="005F699F">
        <w:t>12</w:t>
      </w:r>
      <w:r w:rsidR="005F699F" w:rsidRPr="00895105">
        <w:t xml:space="preserve"> Nr. </w:t>
      </w:r>
      <w:r w:rsidR="005F699F">
        <w:t>96</w:t>
      </w:r>
      <w:r w:rsidR="005F699F" w:rsidRPr="00895105">
        <w:t>-</w:t>
      </w:r>
      <w:r w:rsidR="005F699F">
        <w:t>55</w:t>
      </w:r>
      <w:r w:rsidR="005F699F" w:rsidRPr="00895105">
        <w:t xml:space="preserve"> – </w:t>
      </w:r>
      <w:r w:rsidR="005F699F">
        <w:t>5</w:t>
      </w:r>
      <w:r w:rsidR="005F699F" w:rsidRPr="00895105">
        <w:t xml:space="preserve"> lap</w:t>
      </w:r>
      <w:r w:rsidR="005F699F">
        <w:t>ai</w:t>
      </w:r>
      <w:r w:rsidR="005F699F" w:rsidRPr="00895105">
        <w:t>;</w:t>
      </w:r>
    </w:p>
    <w:p w:rsidR="00E225F4" w:rsidRPr="002B118E" w:rsidRDefault="00E225F4" w:rsidP="00E225F4">
      <w:pPr>
        <w:pStyle w:val="Komentarotekstas"/>
        <w:ind w:firstLine="851"/>
        <w:jc w:val="both"/>
        <w:rPr>
          <w:i/>
          <w:sz w:val="24"/>
          <w:szCs w:val="24"/>
        </w:rPr>
      </w:pPr>
      <w:r w:rsidRPr="002B118E">
        <w:rPr>
          <w:sz w:val="24"/>
          <w:szCs w:val="24"/>
        </w:rPr>
        <w:lastRenderedPageBreak/>
        <w:t>17.1.2. 2 Priedas : Tiekėjo pasiūlymas</w:t>
      </w:r>
      <w:r>
        <w:rPr>
          <w:sz w:val="24"/>
          <w:szCs w:val="24"/>
        </w:rPr>
        <w:t xml:space="preserve"> – </w:t>
      </w:r>
      <w:r w:rsidR="005F699F">
        <w:rPr>
          <w:sz w:val="24"/>
          <w:szCs w:val="24"/>
        </w:rPr>
        <w:t>3 lapai.</w:t>
      </w:r>
    </w:p>
    <w:p w:rsidR="00E225F4" w:rsidRPr="002B118E" w:rsidRDefault="00E225F4" w:rsidP="00E225F4">
      <w:pPr>
        <w:ind w:firstLine="851"/>
        <w:rPr>
          <w:szCs w:val="24"/>
        </w:rPr>
      </w:pPr>
      <w:r w:rsidRPr="002B118E">
        <w:t xml:space="preserve">17.1.3. 3 Priedas: </w:t>
      </w:r>
      <w:r w:rsidRPr="002B118E">
        <w:rPr>
          <w:szCs w:val="24"/>
        </w:rPr>
        <w:t>Prekių priėmimo–perdavimo akt</w:t>
      </w:r>
      <w:r>
        <w:rPr>
          <w:szCs w:val="24"/>
        </w:rPr>
        <w:t>o</w:t>
      </w:r>
      <w:r w:rsidRPr="002B118E">
        <w:rPr>
          <w:szCs w:val="24"/>
        </w:rPr>
        <w:t xml:space="preserve"> form</w:t>
      </w:r>
      <w:r>
        <w:rPr>
          <w:szCs w:val="24"/>
        </w:rPr>
        <w:t>a</w:t>
      </w:r>
      <w:r w:rsidRPr="002B118E">
        <w:rPr>
          <w:szCs w:val="24"/>
        </w:rPr>
        <w:t xml:space="preserve"> – </w:t>
      </w:r>
      <w:r w:rsidR="005F699F">
        <w:rPr>
          <w:szCs w:val="24"/>
        </w:rPr>
        <w:t xml:space="preserve"> 1 lapas.</w:t>
      </w:r>
    </w:p>
    <w:p w:rsidR="00E225F4" w:rsidRDefault="00E225F4" w:rsidP="00E225F4">
      <w:pPr>
        <w:tabs>
          <w:tab w:val="left" w:pos="720"/>
          <w:tab w:val="left" w:pos="900"/>
        </w:tabs>
        <w:suppressAutoHyphens/>
        <w:ind w:firstLine="851"/>
        <w:jc w:val="both"/>
        <w:rPr>
          <w:b/>
          <w:bCs/>
        </w:rPr>
      </w:pPr>
    </w:p>
    <w:p w:rsidR="00E225F4" w:rsidRPr="002B118E" w:rsidRDefault="00E225F4" w:rsidP="00E225F4">
      <w:pPr>
        <w:jc w:val="center"/>
        <w:rPr>
          <w:b/>
        </w:rPr>
      </w:pPr>
      <w:r w:rsidRPr="002B118E">
        <w:rPr>
          <w:b/>
        </w:rPr>
        <w:t>XVIII SKYRIUS</w:t>
      </w:r>
      <w:r w:rsidRPr="002B118E">
        <w:rPr>
          <w:b/>
        </w:rPr>
        <w:br/>
        <w:t xml:space="preserve"> ŠALIŲ ADRESAI IR REKVIZITAI</w:t>
      </w:r>
    </w:p>
    <w:p w:rsidR="00E225F4" w:rsidRDefault="00E225F4" w:rsidP="00E225F4">
      <w:pPr>
        <w:pStyle w:val="Pagrindinistekstas"/>
        <w:spacing w:after="0"/>
        <w:ind w:firstLine="720"/>
        <w:jc w:val="both"/>
        <w:rPr>
          <w:iCs/>
          <w:szCs w:val="24"/>
        </w:rPr>
      </w:pPr>
    </w:p>
    <w:tbl>
      <w:tblPr>
        <w:tblStyle w:val="Lentelstinklelis"/>
        <w:tblW w:w="0" w:type="auto"/>
        <w:tblInd w:w="108" w:type="dxa"/>
        <w:tblLook w:val="04A0"/>
      </w:tblPr>
      <w:tblGrid>
        <w:gridCol w:w="4819"/>
        <w:gridCol w:w="4820"/>
      </w:tblGrid>
      <w:tr w:rsidR="00E225F4" w:rsidTr="00163108">
        <w:tc>
          <w:tcPr>
            <w:tcW w:w="4819" w:type="dxa"/>
          </w:tcPr>
          <w:p w:rsidR="00E225F4" w:rsidRDefault="00E225F4" w:rsidP="00163108">
            <w:pPr>
              <w:pStyle w:val="Pagrindinistekstas"/>
              <w:spacing w:after="0"/>
              <w:jc w:val="center"/>
              <w:rPr>
                <w:iCs/>
                <w:szCs w:val="24"/>
              </w:rPr>
            </w:pPr>
            <w:r w:rsidRPr="002B118E">
              <w:t>18.1.</w:t>
            </w:r>
            <w:r w:rsidRPr="002B118E">
              <w:rPr>
                <w:b/>
              </w:rPr>
              <w:t xml:space="preserve"> </w:t>
            </w:r>
            <w:r w:rsidRPr="002B118E">
              <w:t>PIRKĖJAS:</w:t>
            </w:r>
          </w:p>
        </w:tc>
        <w:tc>
          <w:tcPr>
            <w:tcW w:w="4820" w:type="dxa"/>
          </w:tcPr>
          <w:p w:rsidR="00E225F4" w:rsidRDefault="00E225F4" w:rsidP="00163108">
            <w:pPr>
              <w:pStyle w:val="Pagrindinistekstas"/>
              <w:spacing w:after="0"/>
              <w:jc w:val="center"/>
              <w:rPr>
                <w:iCs/>
                <w:szCs w:val="24"/>
              </w:rPr>
            </w:pPr>
            <w:r w:rsidRPr="002B118E">
              <w:t xml:space="preserve">18.2. </w:t>
            </w:r>
            <w:r w:rsidRPr="00EF1B92">
              <w:t>TIEKĖJAS</w:t>
            </w:r>
            <w:r>
              <w:t>:</w:t>
            </w:r>
          </w:p>
        </w:tc>
      </w:tr>
      <w:tr w:rsidR="00E225F4" w:rsidTr="00163108">
        <w:tc>
          <w:tcPr>
            <w:tcW w:w="4819" w:type="dxa"/>
          </w:tcPr>
          <w:p w:rsidR="00E225F4" w:rsidRDefault="00E225F4" w:rsidP="00163108">
            <w:pPr>
              <w:pStyle w:val="Pagrindinistekstas"/>
              <w:spacing w:after="0"/>
              <w:jc w:val="both"/>
            </w:pPr>
            <w:r w:rsidRPr="002B118E">
              <w:t>Įmonės kodas 188608252,</w:t>
            </w:r>
          </w:p>
          <w:p w:rsidR="00E225F4" w:rsidRDefault="00E225F4" w:rsidP="00163108">
            <w:pPr>
              <w:pStyle w:val="Pagrindinistekstas"/>
              <w:spacing w:after="0"/>
              <w:jc w:val="both"/>
            </w:pPr>
            <w:r w:rsidRPr="002B118E">
              <w:t>adresas – Savanorių pr. 2, LT-03116 Vilnius, tel. (8 5) 271 9305, faksas (8 5) 271 9306. PVM mokėtojo kodas LT886082515.</w:t>
            </w:r>
          </w:p>
          <w:p w:rsidR="00E225F4" w:rsidRDefault="00E225F4" w:rsidP="00163108">
            <w:pPr>
              <w:pStyle w:val="Pagrindinistekstas"/>
              <w:spacing w:after="0"/>
              <w:jc w:val="both"/>
            </w:pPr>
            <w:r>
              <w:t>A</w:t>
            </w:r>
            <w:r w:rsidRPr="002B118E">
              <w:t xml:space="preserve">tsisk. sąsk. Nr. </w:t>
            </w:r>
            <w:r w:rsidRPr="004A1624">
              <w:t>LT98 7300 0101 1930 8001, ,,</w:t>
            </w:r>
            <w:proofErr w:type="spellStart"/>
            <w:r w:rsidRPr="004A1624">
              <w:t>Swedbank</w:t>
            </w:r>
            <w:proofErr w:type="spellEnd"/>
            <w:r w:rsidRPr="004A1624">
              <w:t>“, AB, banko kodas 73000.</w:t>
            </w: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r w:rsidRPr="005004FB">
              <w:rPr>
                <w:szCs w:val="24"/>
              </w:rPr>
              <w:t>Tarnybos vado pavaduotojas</w:t>
            </w:r>
          </w:p>
          <w:p w:rsidR="00E225F4" w:rsidRDefault="00E225F4" w:rsidP="00163108">
            <w:pPr>
              <w:pStyle w:val="Pagrindinistekstas"/>
              <w:spacing w:after="0"/>
              <w:jc w:val="both"/>
            </w:pPr>
            <w:r w:rsidRPr="005004FB">
              <w:t>Vidas Mačaitis</w:t>
            </w: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pPr>
          </w:p>
          <w:p w:rsidR="00E225F4" w:rsidRDefault="00E225F4" w:rsidP="00163108">
            <w:pPr>
              <w:pStyle w:val="Pagrindinistekstas"/>
              <w:spacing w:after="0"/>
              <w:jc w:val="both"/>
              <w:rPr>
                <w:iCs/>
                <w:szCs w:val="24"/>
              </w:rPr>
            </w:pPr>
          </w:p>
        </w:tc>
        <w:tc>
          <w:tcPr>
            <w:tcW w:w="4820" w:type="dxa"/>
          </w:tcPr>
          <w:p w:rsidR="005F699F" w:rsidRDefault="005F699F" w:rsidP="005F699F">
            <w:pPr>
              <w:pStyle w:val="Pagrindinistekstas"/>
              <w:spacing w:after="0"/>
              <w:jc w:val="both"/>
            </w:pPr>
            <w:r w:rsidRPr="000313A4">
              <w:t xml:space="preserve">Įmonės kodas </w:t>
            </w:r>
            <w:r w:rsidRPr="0056070D">
              <w:t>121289694</w:t>
            </w:r>
            <w:r>
              <w:t xml:space="preserve">, </w:t>
            </w:r>
          </w:p>
          <w:p w:rsidR="005F699F" w:rsidRDefault="005F699F" w:rsidP="005F699F">
            <w:pPr>
              <w:pStyle w:val="Pagrindinistekstas"/>
              <w:spacing w:after="0"/>
              <w:jc w:val="both"/>
              <w:rPr>
                <w:lang w:val="nb-NO"/>
              </w:rPr>
            </w:pPr>
            <w:r w:rsidRPr="000313A4">
              <w:t>adresas –</w:t>
            </w:r>
            <w:r>
              <w:t xml:space="preserve"> </w:t>
            </w:r>
            <w:r w:rsidRPr="0056070D">
              <w:rPr>
                <w:lang w:val="nb-NO"/>
              </w:rPr>
              <w:t>Žirmūnų g. 139, Vilnius</w:t>
            </w:r>
            <w:r>
              <w:rPr>
                <w:lang w:val="nb-NO"/>
              </w:rPr>
              <w:t xml:space="preserve">, </w:t>
            </w:r>
          </w:p>
          <w:p w:rsidR="005F699F" w:rsidRDefault="005F699F" w:rsidP="005F699F">
            <w:pPr>
              <w:pStyle w:val="Pagrindinistekstas"/>
              <w:spacing w:after="0"/>
              <w:jc w:val="both"/>
              <w:rPr>
                <w:lang w:val="nb-NO"/>
              </w:rPr>
            </w:pPr>
            <w:r w:rsidRPr="000313A4">
              <w:t xml:space="preserve">tel. (8 5) </w:t>
            </w:r>
            <w:r w:rsidRPr="0056070D">
              <w:rPr>
                <w:lang w:val="nb-NO"/>
              </w:rPr>
              <w:t>236</w:t>
            </w:r>
            <w:r>
              <w:rPr>
                <w:lang w:val="nb-NO"/>
              </w:rPr>
              <w:t xml:space="preserve"> </w:t>
            </w:r>
            <w:r w:rsidRPr="0056070D">
              <w:rPr>
                <w:lang w:val="nb-NO"/>
              </w:rPr>
              <w:t>3535</w:t>
            </w:r>
            <w:r w:rsidRPr="000313A4">
              <w:t xml:space="preserve">, faksas (8 5) </w:t>
            </w:r>
            <w:r w:rsidRPr="0056070D">
              <w:rPr>
                <w:lang w:val="nb-NO"/>
              </w:rPr>
              <w:t>236</w:t>
            </w:r>
            <w:r>
              <w:rPr>
                <w:lang w:val="nb-NO"/>
              </w:rPr>
              <w:t xml:space="preserve"> </w:t>
            </w:r>
            <w:r w:rsidRPr="0056070D">
              <w:rPr>
                <w:lang w:val="nb-NO"/>
              </w:rPr>
              <w:t>3536</w:t>
            </w:r>
            <w:r>
              <w:rPr>
                <w:lang w:val="nb-NO"/>
              </w:rPr>
              <w:t>.</w:t>
            </w:r>
          </w:p>
          <w:p w:rsidR="005F699F" w:rsidRDefault="005F699F" w:rsidP="005F699F">
            <w:pPr>
              <w:pStyle w:val="Pagrindinistekstas"/>
              <w:spacing w:after="0"/>
              <w:jc w:val="both"/>
            </w:pPr>
            <w:r w:rsidRPr="0056070D">
              <w:t>PVM mokėtojo kodas LT21</w:t>
            </w:r>
            <w:r>
              <w:t>2</w:t>
            </w:r>
            <w:r w:rsidRPr="0056070D">
              <w:t>896917</w:t>
            </w:r>
            <w:r>
              <w:t>.</w:t>
            </w:r>
          </w:p>
          <w:p w:rsidR="005F699F" w:rsidRDefault="005F699F" w:rsidP="005F699F">
            <w:pPr>
              <w:pStyle w:val="Pagrindinistekstas"/>
              <w:spacing w:after="0"/>
              <w:jc w:val="both"/>
            </w:pPr>
            <w:r w:rsidRPr="000313A4">
              <w:t>Atsisk. sąsk. Nr. LT</w:t>
            </w:r>
            <w:r>
              <w:t xml:space="preserve"> </w:t>
            </w:r>
            <w:r w:rsidRPr="0056070D">
              <w:rPr>
                <w:lang w:val="nb-NO"/>
              </w:rPr>
              <w:t>90</w:t>
            </w:r>
            <w:r>
              <w:rPr>
                <w:lang w:val="nb-NO"/>
              </w:rPr>
              <w:t xml:space="preserve"> </w:t>
            </w:r>
            <w:r w:rsidRPr="0056070D">
              <w:rPr>
                <w:lang w:val="nb-NO"/>
              </w:rPr>
              <w:t>7300</w:t>
            </w:r>
            <w:r>
              <w:rPr>
                <w:lang w:val="nb-NO"/>
              </w:rPr>
              <w:t xml:space="preserve"> </w:t>
            </w:r>
            <w:r w:rsidRPr="0056070D">
              <w:rPr>
                <w:lang w:val="nb-NO"/>
              </w:rPr>
              <w:t>0100</w:t>
            </w:r>
            <w:r>
              <w:rPr>
                <w:lang w:val="nb-NO"/>
              </w:rPr>
              <w:t xml:space="preserve"> </w:t>
            </w:r>
            <w:r w:rsidRPr="0056070D">
              <w:rPr>
                <w:lang w:val="nb-NO"/>
              </w:rPr>
              <w:t>0009</w:t>
            </w:r>
            <w:r>
              <w:rPr>
                <w:lang w:val="nb-NO"/>
              </w:rPr>
              <w:t xml:space="preserve"> </w:t>
            </w:r>
            <w:r w:rsidRPr="0056070D">
              <w:rPr>
                <w:lang w:val="nb-NO"/>
              </w:rPr>
              <w:t>0101</w:t>
            </w:r>
            <w:r>
              <w:rPr>
                <w:lang w:val="nb-NO"/>
              </w:rPr>
              <w:t>, „</w:t>
            </w:r>
            <w:r w:rsidRPr="005A1CE7">
              <w:rPr>
                <w:lang w:val="nb-NO"/>
              </w:rPr>
              <w:t>Swedbank</w:t>
            </w:r>
            <w:r w:rsidRPr="0056070D">
              <w:rPr>
                <w:lang w:val="nb-NO"/>
              </w:rPr>
              <w:t>”,</w:t>
            </w:r>
            <w:r w:rsidRPr="00D7316F">
              <w:rPr>
                <w:lang w:val="nb-NO"/>
              </w:rPr>
              <w:t xml:space="preserve"> </w:t>
            </w:r>
            <w:r w:rsidRPr="0056070D">
              <w:rPr>
                <w:lang w:val="nb-NO"/>
              </w:rPr>
              <w:t>AB</w:t>
            </w:r>
            <w:r>
              <w:rPr>
                <w:lang w:val="nb-NO"/>
              </w:rPr>
              <w:t>,</w:t>
            </w:r>
            <w:r w:rsidRPr="00BB1D96">
              <w:rPr>
                <w:lang w:val="nb-NO"/>
              </w:rPr>
              <w:t xml:space="preserve"> </w:t>
            </w:r>
            <w:r w:rsidRPr="000313A4">
              <w:t>banko</w:t>
            </w:r>
            <w:r>
              <w:rPr>
                <w:lang w:val="nb-NO"/>
              </w:rPr>
              <w:t xml:space="preserve"> k</w:t>
            </w:r>
            <w:r w:rsidRPr="0056070D">
              <w:rPr>
                <w:lang w:val="nb-NO"/>
              </w:rPr>
              <w:t>odas</w:t>
            </w:r>
            <w:r>
              <w:rPr>
                <w:lang w:val="nb-NO"/>
              </w:rPr>
              <w:t xml:space="preserve">  </w:t>
            </w:r>
            <w:r w:rsidRPr="0056070D">
              <w:rPr>
                <w:lang w:val="nb-NO"/>
              </w:rPr>
              <w:t>73000</w:t>
            </w:r>
            <w:r>
              <w:rPr>
                <w:lang w:val="nb-NO"/>
              </w:rPr>
              <w:t xml:space="preserve">. </w:t>
            </w:r>
          </w:p>
          <w:p w:rsidR="005F699F" w:rsidRDefault="005F699F" w:rsidP="005F699F">
            <w:pPr>
              <w:pStyle w:val="Pagrindinistekstas"/>
              <w:spacing w:after="0"/>
              <w:jc w:val="both"/>
            </w:pPr>
          </w:p>
          <w:p w:rsidR="005F699F" w:rsidRDefault="005F699F" w:rsidP="005F699F">
            <w:pPr>
              <w:pStyle w:val="Pagrindinistekstas"/>
              <w:spacing w:after="0"/>
              <w:jc w:val="both"/>
            </w:pPr>
          </w:p>
          <w:p w:rsidR="005F699F" w:rsidRDefault="005F699F" w:rsidP="005F699F">
            <w:pPr>
              <w:pStyle w:val="Pagrindinistekstas"/>
              <w:spacing w:after="0"/>
              <w:jc w:val="both"/>
            </w:pPr>
            <w:r w:rsidRPr="00AB7BCB">
              <w:t>UAB „</w:t>
            </w:r>
            <w:r>
              <w:t>FIMA</w:t>
            </w:r>
            <w:r w:rsidRPr="00AB7BCB">
              <w:t xml:space="preserve">“ </w:t>
            </w:r>
            <w:r>
              <w:t>g</w:t>
            </w:r>
            <w:r w:rsidRPr="0056070D">
              <w:t>eneralinis direktorius</w:t>
            </w:r>
          </w:p>
          <w:p w:rsidR="00E225F4" w:rsidRDefault="005F699F" w:rsidP="005F699F">
            <w:pPr>
              <w:pStyle w:val="Pagrindinistekstas"/>
              <w:spacing w:after="0"/>
              <w:jc w:val="both"/>
              <w:rPr>
                <w:iCs/>
                <w:szCs w:val="24"/>
              </w:rPr>
            </w:pPr>
            <w:r>
              <w:rPr>
                <w:szCs w:val="24"/>
              </w:rPr>
              <w:t>Jonas Jablonskis</w:t>
            </w:r>
          </w:p>
        </w:tc>
      </w:tr>
    </w:tbl>
    <w:p w:rsidR="00E225F4" w:rsidRDefault="00E225F4" w:rsidP="00385A99">
      <w:pPr>
        <w:tabs>
          <w:tab w:val="left" w:pos="720"/>
          <w:tab w:val="left" w:pos="900"/>
        </w:tabs>
        <w:suppressAutoHyphens/>
        <w:ind w:firstLine="851"/>
        <w:jc w:val="both"/>
        <w:rPr>
          <w:b/>
          <w:bCs/>
        </w:rPr>
      </w:pPr>
    </w:p>
    <w:sectPr w:rsidR="00E225F4" w:rsidSect="00163108">
      <w:headerReference w:type="default" r:id="rId26"/>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2A6" w:rsidRDefault="00A772A6" w:rsidP="00B92B3A">
      <w:r>
        <w:separator/>
      </w:r>
    </w:p>
  </w:endnote>
  <w:endnote w:type="continuationSeparator" w:id="0">
    <w:p w:rsidR="00A772A6" w:rsidRDefault="00A772A6" w:rsidP="00B92B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ira Sans Condensed">
    <w:altName w:val="Times New Roman"/>
    <w:charset w:val="00"/>
    <w:family w:val="auto"/>
    <w:pitch w:val="default"/>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2A6" w:rsidRDefault="00A772A6" w:rsidP="00B92B3A">
      <w:r>
        <w:separator/>
      </w:r>
    </w:p>
  </w:footnote>
  <w:footnote w:type="continuationSeparator" w:id="0">
    <w:p w:rsidR="00A772A6" w:rsidRDefault="00A772A6" w:rsidP="00B92B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179145"/>
      <w:docPartObj>
        <w:docPartGallery w:val="Page Numbers (Top of Page)"/>
        <w:docPartUnique/>
      </w:docPartObj>
    </w:sdtPr>
    <w:sdtContent>
      <w:p w:rsidR="00163108" w:rsidRDefault="00B92B3A">
        <w:pPr>
          <w:pStyle w:val="Antrats"/>
          <w:jc w:val="center"/>
        </w:pPr>
        <w:fldSimple w:instr="PAGE   \* MERGEFORMAT">
          <w:r w:rsidR="00385A99">
            <w:rPr>
              <w:noProof/>
            </w:rPr>
            <w:t>2</w:t>
          </w:r>
        </w:fldSimple>
      </w:p>
    </w:sdtContent>
  </w:sdt>
  <w:p w:rsidR="00163108" w:rsidRDefault="00163108">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E225F4"/>
    <w:rsid w:val="00163108"/>
    <w:rsid w:val="00362420"/>
    <w:rsid w:val="00385A99"/>
    <w:rsid w:val="004F30B0"/>
    <w:rsid w:val="005F699F"/>
    <w:rsid w:val="00A772A6"/>
    <w:rsid w:val="00B92B3A"/>
    <w:rsid w:val="00C77A07"/>
    <w:rsid w:val="00E225F4"/>
    <w:rsid w:val="00FE49C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25F4"/>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9"/>
    <w:qFormat/>
    <w:rsid w:val="005F699F"/>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9"/>
    <w:qFormat/>
    <w:rsid w:val="005F699F"/>
    <w:pPr>
      <w:numPr>
        <w:ilvl w:val="1"/>
        <w:numId w:val="1"/>
      </w:numPr>
      <w:jc w:val="both"/>
      <w:outlineLvl w:val="1"/>
    </w:pPr>
    <w:rPr>
      <w:lang w:eastAsia="lt-LT"/>
    </w:rPr>
  </w:style>
  <w:style w:type="paragraph" w:styleId="Antrat3">
    <w:name w:val="heading 3"/>
    <w:aliases w:val="Section Header3,Sub-Clause Paragraph"/>
    <w:basedOn w:val="prastasis"/>
    <w:next w:val="prastasis"/>
    <w:link w:val="Antrat3Diagrama"/>
    <w:uiPriority w:val="99"/>
    <w:qFormat/>
    <w:rsid w:val="005F699F"/>
    <w:pPr>
      <w:keepNext/>
      <w:numPr>
        <w:ilvl w:val="2"/>
        <w:numId w:val="1"/>
      </w:numPr>
      <w:jc w:val="both"/>
      <w:outlineLvl w:val="2"/>
    </w:pPr>
    <w:rPr>
      <w:lang w:eastAsia="lt-LT"/>
    </w:rPr>
  </w:style>
  <w:style w:type="paragraph" w:styleId="Antrat4">
    <w:name w:val="heading 4"/>
    <w:aliases w:val=" Sub-Clause Sub-paragraph,Sub-Clause Sub-paragraph,Heading 4 Char Char Char Char"/>
    <w:basedOn w:val="prastasis"/>
    <w:next w:val="prastasis"/>
    <w:link w:val="Antrat4Diagrama"/>
    <w:uiPriority w:val="99"/>
    <w:qFormat/>
    <w:rsid w:val="005F699F"/>
    <w:pPr>
      <w:keepNext/>
      <w:numPr>
        <w:ilvl w:val="3"/>
        <w:numId w:val="1"/>
      </w:numPr>
      <w:outlineLvl w:val="3"/>
    </w:pPr>
    <w:rPr>
      <w:b/>
      <w:sz w:val="44"/>
      <w:lang w:eastAsia="lt-LT"/>
    </w:rPr>
  </w:style>
  <w:style w:type="paragraph" w:styleId="Antrat5">
    <w:name w:val="heading 5"/>
    <w:basedOn w:val="prastasis"/>
    <w:next w:val="prastasis"/>
    <w:link w:val="Antrat5Diagrama"/>
    <w:uiPriority w:val="99"/>
    <w:qFormat/>
    <w:rsid w:val="005F699F"/>
    <w:pPr>
      <w:keepNext/>
      <w:numPr>
        <w:ilvl w:val="4"/>
        <w:numId w:val="1"/>
      </w:numPr>
      <w:outlineLvl w:val="4"/>
    </w:pPr>
    <w:rPr>
      <w:b/>
      <w:sz w:val="40"/>
      <w:lang w:eastAsia="lt-LT"/>
    </w:rPr>
  </w:style>
  <w:style w:type="paragraph" w:styleId="Antrat6">
    <w:name w:val="heading 6"/>
    <w:basedOn w:val="prastasis"/>
    <w:next w:val="prastasis"/>
    <w:link w:val="Antrat6Diagrama"/>
    <w:uiPriority w:val="99"/>
    <w:qFormat/>
    <w:rsid w:val="005F699F"/>
    <w:pPr>
      <w:keepNext/>
      <w:numPr>
        <w:ilvl w:val="5"/>
        <w:numId w:val="1"/>
      </w:numPr>
      <w:outlineLvl w:val="5"/>
    </w:pPr>
    <w:rPr>
      <w:b/>
      <w:sz w:val="36"/>
      <w:lang w:eastAsia="lt-LT"/>
    </w:rPr>
  </w:style>
  <w:style w:type="paragraph" w:styleId="Antrat7">
    <w:name w:val="heading 7"/>
    <w:basedOn w:val="prastasis"/>
    <w:next w:val="prastasis"/>
    <w:link w:val="Antrat7Diagrama"/>
    <w:uiPriority w:val="99"/>
    <w:qFormat/>
    <w:rsid w:val="005F699F"/>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5F699F"/>
    <w:pPr>
      <w:keepNext/>
      <w:numPr>
        <w:ilvl w:val="7"/>
        <w:numId w:val="1"/>
      </w:numPr>
      <w:outlineLvl w:val="7"/>
    </w:pPr>
    <w:rPr>
      <w:b/>
      <w:sz w:val="18"/>
      <w:lang w:eastAsia="lt-LT"/>
    </w:rPr>
  </w:style>
  <w:style w:type="paragraph" w:styleId="Antrat9">
    <w:name w:val="heading 9"/>
    <w:basedOn w:val="prastasis"/>
    <w:next w:val="prastasis"/>
    <w:link w:val="Antrat9Diagrama"/>
    <w:uiPriority w:val="99"/>
    <w:qFormat/>
    <w:rsid w:val="005F699F"/>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225F4"/>
    <w:pPr>
      <w:tabs>
        <w:tab w:val="center" w:pos="4819"/>
        <w:tab w:val="right" w:pos="9638"/>
      </w:tabs>
    </w:pPr>
  </w:style>
  <w:style w:type="character" w:customStyle="1" w:styleId="AntratsDiagrama">
    <w:name w:val="Antraštės Diagrama"/>
    <w:basedOn w:val="Numatytasispastraiposriftas"/>
    <w:link w:val="Antrats"/>
    <w:uiPriority w:val="99"/>
    <w:rsid w:val="00E225F4"/>
    <w:rPr>
      <w:rFonts w:ascii="Times New Roman" w:eastAsia="Times New Roman" w:hAnsi="Times New Roman" w:cs="Times New Roman"/>
      <w:sz w:val="24"/>
      <w:szCs w:val="20"/>
    </w:rPr>
  </w:style>
  <w:style w:type="paragraph" w:styleId="Sraopastraipa">
    <w:name w:val="List Paragraph"/>
    <w:aliases w:val="Bullet EY,List Paragraph Red,Numbering,ERP-List Paragraph,List Paragraph11,List Paragraph3,List Paragraph2,List Paragraph1,List Paragraph21,Lentele,List Paragraph111,Buletai,lp1,Bullet 1,Use Case List Paragraph,Sąrašo pastraipa1"/>
    <w:basedOn w:val="prastasis"/>
    <w:link w:val="SraopastraipaDiagrama"/>
    <w:uiPriority w:val="34"/>
    <w:qFormat/>
    <w:rsid w:val="00E225F4"/>
    <w:pPr>
      <w:ind w:left="720" w:firstLine="720"/>
      <w:contextualSpacing/>
      <w:jc w:val="both"/>
    </w:pPr>
    <w:rPr>
      <w:sz w:val="20"/>
    </w:rPr>
  </w:style>
  <w:style w:type="character" w:customStyle="1" w:styleId="SraopastraipaDiagrama">
    <w:name w:val="Sąrašo pastraipa Diagrama"/>
    <w:aliases w:val="Bullet EY Diagrama,List Paragraph Red Diagrama,Numbering Diagrama,ERP-List Paragraph Diagrama,List Paragraph11 Diagrama,List Paragraph3 Diagrama,List Paragraph2 Diagrama,List Paragraph1 Diagrama,List Paragraph21 Diagrama"/>
    <w:link w:val="Sraopastraipa"/>
    <w:uiPriority w:val="34"/>
    <w:locked/>
    <w:rsid w:val="00E225F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E225F4"/>
    <w:rPr>
      <w:color w:val="0000FF" w:themeColor="hyperlink"/>
      <w:u w:val="single"/>
    </w:rPr>
  </w:style>
  <w:style w:type="paragraph" w:styleId="Pagrindinistekstas">
    <w:name w:val="Body Text"/>
    <w:basedOn w:val="prastasis"/>
    <w:link w:val="PagrindinistekstasDiagrama"/>
    <w:uiPriority w:val="99"/>
    <w:unhideWhenUsed/>
    <w:rsid w:val="00E225F4"/>
    <w:pPr>
      <w:spacing w:after="120"/>
    </w:pPr>
  </w:style>
  <w:style w:type="character" w:customStyle="1" w:styleId="PagrindinistekstasDiagrama">
    <w:name w:val="Pagrindinis tekstas Diagrama"/>
    <w:basedOn w:val="Numatytasispastraiposriftas"/>
    <w:link w:val="Pagrindinistekstas"/>
    <w:uiPriority w:val="99"/>
    <w:rsid w:val="00E225F4"/>
    <w:rPr>
      <w:rFonts w:ascii="Times New Roman" w:eastAsia="Times New Roman" w:hAnsi="Times New Roman" w:cs="Times New Roman"/>
      <w:sz w:val="24"/>
      <w:szCs w:val="20"/>
    </w:rPr>
  </w:style>
  <w:style w:type="table" w:styleId="Lentelstinklelis">
    <w:name w:val="Table Grid"/>
    <w:basedOn w:val="prastojilentel"/>
    <w:uiPriority w:val="99"/>
    <w:rsid w:val="00E225F4"/>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mentarotekstas">
    <w:name w:val="annotation text"/>
    <w:basedOn w:val="prastasis"/>
    <w:link w:val="KomentarotekstasDiagrama"/>
    <w:uiPriority w:val="99"/>
    <w:unhideWhenUsed/>
    <w:rsid w:val="00E225F4"/>
    <w:rPr>
      <w:sz w:val="20"/>
    </w:rPr>
  </w:style>
  <w:style w:type="character" w:customStyle="1" w:styleId="KomentarotekstasDiagrama">
    <w:name w:val="Komentaro tekstas Diagrama"/>
    <w:basedOn w:val="Numatytasispastraiposriftas"/>
    <w:link w:val="Komentarotekstas"/>
    <w:uiPriority w:val="99"/>
    <w:rsid w:val="00E225F4"/>
    <w:rPr>
      <w:rFonts w:ascii="Times New Roman" w:eastAsia="Times New Roman" w:hAnsi="Times New Roman" w:cs="Times New Roman"/>
      <w:sz w:val="20"/>
      <w:szCs w:val="20"/>
    </w:rPr>
  </w:style>
  <w:style w:type="paragraph" w:customStyle="1" w:styleId="H2">
    <w:name w:val="H2"/>
    <w:basedOn w:val="prastasis"/>
    <w:next w:val="prastasis"/>
    <w:uiPriority w:val="99"/>
    <w:rsid w:val="00E225F4"/>
    <w:pPr>
      <w:keepNext/>
      <w:spacing w:before="100" w:after="100"/>
      <w:outlineLvl w:val="2"/>
    </w:pPr>
    <w:rPr>
      <w:b/>
      <w:snapToGrid w:val="0"/>
      <w:sz w:val="36"/>
    </w:rPr>
  </w:style>
  <w:style w:type="paragraph" w:customStyle="1" w:styleId="Statja">
    <w:name w:val="Statja"/>
    <w:basedOn w:val="prastasis"/>
    <w:rsid w:val="00E225F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E225F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yle3">
    <w:name w:val="Style3"/>
    <w:basedOn w:val="prastasis"/>
    <w:uiPriority w:val="99"/>
    <w:rsid w:val="00E225F4"/>
    <w:pPr>
      <w:widowControl w:val="0"/>
      <w:autoSpaceDE w:val="0"/>
      <w:autoSpaceDN w:val="0"/>
      <w:adjustRightInd w:val="0"/>
      <w:spacing w:line="343" w:lineRule="exact"/>
      <w:ind w:firstLine="720"/>
      <w:jc w:val="center"/>
    </w:pPr>
    <w:rPr>
      <w:rFonts w:ascii="Arial" w:hAnsi="Arial" w:cs="Arial"/>
      <w:sz w:val="20"/>
      <w:szCs w:val="24"/>
      <w:lang w:eastAsia="lt-LT"/>
    </w:rPr>
  </w:style>
  <w:style w:type="character" w:customStyle="1" w:styleId="Antrat1Diagrama">
    <w:name w:val="Antraštė 1 Diagrama"/>
    <w:basedOn w:val="Numatytasispastraiposriftas"/>
    <w:link w:val="Antrat1"/>
    <w:uiPriority w:val="99"/>
    <w:rsid w:val="005F699F"/>
    <w:rPr>
      <w:rFonts w:ascii="Times New Roman" w:eastAsia="Times New Roman" w:hAnsi="Times New Roman" w:cs="Times New Roman"/>
      <w:sz w:val="28"/>
      <w:szCs w:val="20"/>
      <w:lang w:eastAsia="lt-LT"/>
    </w:rPr>
  </w:style>
  <w:style w:type="character" w:customStyle="1" w:styleId="Antrat2Diagrama">
    <w:name w:val="Antraštė 2 Diagrama"/>
    <w:basedOn w:val="Numatytasispastraiposriftas"/>
    <w:link w:val="Antrat2"/>
    <w:uiPriority w:val="99"/>
    <w:rsid w:val="005F699F"/>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9"/>
    <w:rsid w:val="005F699F"/>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9"/>
    <w:rsid w:val="005F699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5F699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5F699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F699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F699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F699F"/>
    <w:rPr>
      <w:rFonts w:ascii="Times New Roman" w:eastAsia="Times New Roman" w:hAnsi="Times New Roman" w:cs="Times New Roman"/>
      <w:sz w:val="4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gunaras.glemza@vsat.vrm.lt"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yperlink" Target="mailto:rskapcius@fima.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mailto:vrusakas@fima.lt"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mailto:jaunius.tamasauskas@vsat.vrm.lt" TargetMode="Externa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mailto:%20gunaras.glemza@vsat.vrm.lt"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17598</Words>
  <Characters>10031</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4</cp:revision>
  <dcterms:created xsi:type="dcterms:W3CDTF">2021-03-23T06:21:00Z</dcterms:created>
  <dcterms:modified xsi:type="dcterms:W3CDTF">2021-03-23T06:59:00Z</dcterms:modified>
</cp:coreProperties>
</file>