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59EB9" w14:textId="3A6FA5E1" w:rsidR="00AF4645" w:rsidRDefault="00AF4645" w:rsidP="008D514C">
      <w:pPr>
        <w:tabs>
          <w:tab w:val="left" w:pos="3828"/>
        </w:tabs>
        <w:ind w:firstLine="567"/>
        <w:jc w:val="center"/>
        <w:rPr>
          <w:rFonts w:ascii="Arial" w:hAnsi="Arial" w:cs="Arial"/>
          <w:bCs/>
          <w:color w:val="auto"/>
          <w:sz w:val="20"/>
          <w:szCs w:val="20"/>
        </w:rPr>
      </w:pPr>
      <w:bookmarkStart w:id="0" w:name="_GoBack"/>
      <w:bookmarkEnd w:id="0"/>
      <w:r w:rsidRPr="00E856ED">
        <w:rPr>
          <w:rFonts w:ascii="Arial" w:hAnsi="Arial" w:cs="Arial"/>
          <w:b/>
          <w:color w:val="auto"/>
          <w:sz w:val="20"/>
          <w:szCs w:val="20"/>
        </w:rPr>
        <w:t xml:space="preserve">                 </w:t>
      </w:r>
      <w:r w:rsidR="00E856ED" w:rsidRPr="00E856ED">
        <w:rPr>
          <w:rFonts w:ascii="Arial" w:hAnsi="Arial" w:cs="Arial"/>
          <w:b/>
          <w:color w:val="auto"/>
          <w:sz w:val="20"/>
          <w:szCs w:val="20"/>
        </w:rPr>
        <w:t xml:space="preserve">                                                        </w:t>
      </w:r>
      <w:r w:rsidRPr="00E856ED">
        <w:rPr>
          <w:rFonts w:ascii="Arial" w:hAnsi="Arial" w:cs="Arial"/>
          <w:b/>
          <w:color w:val="auto"/>
          <w:sz w:val="20"/>
          <w:szCs w:val="20"/>
        </w:rPr>
        <w:t xml:space="preserve"> </w:t>
      </w:r>
      <w:r w:rsidR="00D77027">
        <w:rPr>
          <w:rFonts w:ascii="Arial" w:hAnsi="Arial" w:cs="Arial"/>
          <w:bCs/>
          <w:color w:val="auto"/>
          <w:sz w:val="20"/>
          <w:szCs w:val="20"/>
        </w:rPr>
        <w:t>2</w:t>
      </w:r>
      <w:r w:rsidR="00E856ED" w:rsidRPr="00E856ED">
        <w:rPr>
          <w:rFonts w:ascii="Arial" w:hAnsi="Arial" w:cs="Arial"/>
          <w:bCs/>
          <w:color w:val="auto"/>
          <w:sz w:val="20"/>
          <w:szCs w:val="20"/>
        </w:rPr>
        <w:t xml:space="preserve"> priedas </w:t>
      </w:r>
      <w:r w:rsidR="00D77027">
        <w:rPr>
          <w:rFonts w:ascii="Arial" w:hAnsi="Arial" w:cs="Arial"/>
          <w:bCs/>
          <w:color w:val="auto"/>
          <w:sz w:val="20"/>
          <w:szCs w:val="20"/>
        </w:rPr>
        <w:t>- Techninė specifikacija</w:t>
      </w:r>
    </w:p>
    <w:p w14:paraId="4F304817" w14:textId="13C09CE9" w:rsidR="00D77027" w:rsidRPr="00E856ED" w:rsidRDefault="00D77027" w:rsidP="008D514C">
      <w:pPr>
        <w:tabs>
          <w:tab w:val="left" w:pos="3828"/>
        </w:tabs>
        <w:ind w:firstLine="567"/>
        <w:jc w:val="center"/>
        <w:rPr>
          <w:rFonts w:ascii="Arial" w:hAnsi="Arial" w:cs="Arial"/>
          <w:bCs/>
          <w:color w:val="auto"/>
          <w:sz w:val="20"/>
          <w:szCs w:val="20"/>
        </w:rPr>
      </w:pPr>
      <w:r>
        <w:rPr>
          <w:rFonts w:ascii="Arial" w:hAnsi="Arial" w:cs="Arial"/>
          <w:bCs/>
          <w:color w:val="auto"/>
          <w:sz w:val="20"/>
          <w:szCs w:val="20"/>
        </w:rPr>
        <w:t xml:space="preserve">                                                                                                                                </w:t>
      </w:r>
    </w:p>
    <w:p w14:paraId="5BB4EB70" w14:textId="77777777" w:rsidR="00E856ED" w:rsidRPr="00E856ED" w:rsidRDefault="00E856ED" w:rsidP="008D514C">
      <w:pPr>
        <w:tabs>
          <w:tab w:val="left" w:pos="3828"/>
        </w:tabs>
        <w:ind w:firstLine="567"/>
        <w:jc w:val="center"/>
        <w:rPr>
          <w:rFonts w:ascii="Arial" w:hAnsi="Arial" w:cs="Arial"/>
          <w:bCs/>
          <w:color w:val="auto"/>
          <w:sz w:val="20"/>
          <w:szCs w:val="20"/>
        </w:rPr>
      </w:pPr>
    </w:p>
    <w:p w14:paraId="393789F2" w14:textId="4CA8565A" w:rsidR="008D514C" w:rsidRPr="00E856ED" w:rsidRDefault="008D514C" w:rsidP="008D514C">
      <w:pPr>
        <w:tabs>
          <w:tab w:val="left" w:pos="3828"/>
        </w:tabs>
        <w:ind w:firstLine="567"/>
        <w:jc w:val="center"/>
        <w:rPr>
          <w:rFonts w:ascii="Arial" w:hAnsi="Arial" w:cs="Arial"/>
          <w:b/>
          <w:color w:val="auto"/>
          <w:sz w:val="20"/>
          <w:szCs w:val="20"/>
        </w:rPr>
      </w:pPr>
      <w:r w:rsidRPr="00E856ED">
        <w:rPr>
          <w:rFonts w:ascii="Arial" w:hAnsi="Arial" w:cs="Arial"/>
          <w:b/>
          <w:color w:val="auto"/>
          <w:sz w:val="20"/>
          <w:szCs w:val="20"/>
        </w:rPr>
        <w:t xml:space="preserve">PREKIŲ PIRKIMO TECHNINĖ SPECIFIKACIJA </w:t>
      </w:r>
    </w:p>
    <w:p w14:paraId="22B3D9D7" w14:textId="77777777" w:rsidR="008D514C" w:rsidRPr="00E856ED" w:rsidRDefault="008D514C" w:rsidP="008D514C">
      <w:pPr>
        <w:pStyle w:val="Heading40"/>
        <w:keepNext/>
        <w:keepLines/>
        <w:shd w:val="clear" w:color="auto" w:fill="auto"/>
        <w:tabs>
          <w:tab w:val="left" w:pos="3828"/>
        </w:tabs>
        <w:spacing w:before="0" w:after="0" w:line="240" w:lineRule="auto"/>
        <w:ind w:right="55" w:firstLine="567"/>
        <w:jc w:val="left"/>
        <w:rPr>
          <w:rFonts w:ascii="Arial" w:hAnsi="Arial" w:cs="Arial"/>
          <w:sz w:val="20"/>
          <w:szCs w:val="20"/>
        </w:rPr>
      </w:pPr>
    </w:p>
    <w:p w14:paraId="68B8C72C" w14:textId="77777777" w:rsidR="008D514C" w:rsidRPr="00E856ED" w:rsidRDefault="008D514C" w:rsidP="008D514C">
      <w:pPr>
        <w:pStyle w:val="Bodytext1"/>
        <w:shd w:val="clear" w:color="auto" w:fill="auto"/>
        <w:tabs>
          <w:tab w:val="left" w:pos="142"/>
          <w:tab w:val="left" w:pos="3828"/>
        </w:tabs>
        <w:spacing w:before="0" w:after="0" w:line="240" w:lineRule="auto"/>
        <w:ind w:right="55" w:firstLine="0"/>
        <w:jc w:val="both"/>
        <w:rPr>
          <w:rFonts w:ascii="Arial" w:hAnsi="Arial" w:cs="Arial"/>
          <w:b/>
          <w:sz w:val="20"/>
          <w:szCs w:val="20"/>
        </w:rPr>
      </w:pPr>
      <w:r w:rsidRPr="00E856ED">
        <w:rPr>
          <w:rFonts w:ascii="Arial" w:hAnsi="Arial" w:cs="Arial"/>
          <w:b/>
          <w:sz w:val="20"/>
          <w:szCs w:val="20"/>
        </w:rPr>
        <w:t>1. PIRKIMO OBJEKTAS</w:t>
      </w:r>
    </w:p>
    <w:p w14:paraId="40A08AC0" w14:textId="7AFF73EF" w:rsidR="00A77D4E" w:rsidRPr="00E856ED" w:rsidRDefault="00673E93" w:rsidP="008D514C">
      <w:pPr>
        <w:pStyle w:val="Bodytext20"/>
        <w:shd w:val="clear" w:color="auto" w:fill="auto"/>
        <w:tabs>
          <w:tab w:val="left" w:pos="0"/>
          <w:tab w:val="left" w:pos="3828"/>
        </w:tabs>
        <w:spacing w:line="240" w:lineRule="auto"/>
        <w:ind w:right="55" w:firstLine="0"/>
        <w:jc w:val="both"/>
        <w:rPr>
          <w:rFonts w:ascii="Arial" w:hAnsi="Arial" w:cs="Arial"/>
          <w:sz w:val="20"/>
          <w:szCs w:val="20"/>
        </w:rPr>
      </w:pPr>
      <w:r w:rsidRPr="00E856ED">
        <w:rPr>
          <w:rFonts w:ascii="Arial" w:hAnsi="Arial" w:cs="Arial"/>
          <w:sz w:val="20"/>
          <w:szCs w:val="20"/>
        </w:rPr>
        <w:t>Reagentai</w:t>
      </w:r>
      <w:r w:rsidR="00B47B24" w:rsidRPr="00E856ED">
        <w:rPr>
          <w:rFonts w:ascii="Arial" w:hAnsi="Arial" w:cs="Arial"/>
          <w:sz w:val="20"/>
          <w:szCs w:val="20"/>
        </w:rPr>
        <w:t>,</w:t>
      </w:r>
      <w:r w:rsidRPr="00E856ED">
        <w:rPr>
          <w:rFonts w:ascii="Arial" w:hAnsi="Arial" w:cs="Arial"/>
          <w:sz w:val="20"/>
          <w:szCs w:val="20"/>
        </w:rPr>
        <w:t xml:space="preserve"> atbulinio osmoso membranų plovimui</w:t>
      </w:r>
      <w:r w:rsidR="00B47B24" w:rsidRPr="00E856ED">
        <w:rPr>
          <w:rFonts w:ascii="Arial" w:hAnsi="Arial" w:cs="Arial"/>
          <w:sz w:val="20"/>
          <w:szCs w:val="20"/>
        </w:rPr>
        <w:t xml:space="preserve"> (toliau – Prekės)</w:t>
      </w:r>
      <w:r w:rsidR="008B33BD" w:rsidRPr="00E856ED">
        <w:rPr>
          <w:rFonts w:ascii="Arial" w:hAnsi="Arial" w:cs="Arial"/>
          <w:sz w:val="20"/>
          <w:szCs w:val="20"/>
        </w:rPr>
        <w:t xml:space="preserve">. </w:t>
      </w:r>
    </w:p>
    <w:p w14:paraId="26B959AB" w14:textId="1AA8FC99" w:rsidR="00B47B24" w:rsidRPr="00E856ED" w:rsidRDefault="00B47B24" w:rsidP="008D514C">
      <w:pPr>
        <w:pStyle w:val="Bodytext20"/>
        <w:shd w:val="clear" w:color="auto" w:fill="auto"/>
        <w:tabs>
          <w:tab w:val="left" w:pos="0"/>
          <w:tab w:val="left" w:pos="3828"/>
        </w:tabs>
        <w:spacing w:line="240" w:lineRule="auto"/>
        <w:ind w:right="55" w:firstLine="0"/>
        <w:jc w:val="both"/>
        <w:rPr>
          <w:rFonts w:ascii="Arial" w:hAnsi="Arial" w:cs="Arial"/>
          <w:sz w:val="20"/>
          <w:szCs w:val="20"/>
        </w:rPr>
      </w:pPr>
      <w:r w:rsidRPr="00E856ED">
        <w:rPr>
          <w:rFonts w:ascii="Arial" w:hAnsi="Arial" w:cs="Arial"/>
          <w:sz w:val="20"/>
          <w:szCs w:val="20"/>
        </w:rPr>
        <w:t>Prekės bus perkamos pagal poreikį</w:t>
      </w:r>
      <w:r w:rsidR="007177B4" w:rsidRPr="00E856ED">
        <w:rPr>
          <w:rFonts w:ascii="Arial" w:hAnsi="Arial" w:cs="Arial"/>
          <w:sz w:val="20"/>
          <w:szCs w:val="20"/>
        </w:rPr>
        <w:t>, teikiant užsakymus elektroniniu paštu</w:t>
      </w:r>
      <w:r w:rsidRPr="00E856ED">
        <w:rPr>
          <w:rFonts w:ascii="Arial" w:hAnsi="Arial" w:cs="Arial"/>
          <w:sz w:val="20"/>
          <w:szCs w:val="20"/>
        </w:rPr>
        <w:t>.</w:t>
      </w:r>
    </w:p>
    <w:p w14:paraId="198FC17F" w14:textId="77777777" w:rsidR="00B47B24" w:rsidRPr="00E856ED" w:rsidRDefault="008B33BD" w:rsidP="008D514C">
      <w:pPr>
        <w:pStyle w:val="Bodytext20"/>
        <w:shd w:val="clear" w:color="auto" w:fill="auto"/>
        <w:tabs>
          <w:tab w:val="left" w:pos="0"/>
          <w:tab w:val="left" w:pos="3828"/>
        </w:tabs>
        <w:spacing w:line="240" w:lineRule="auto"/>
        <w:ind w:right="55" w:firstLine="0"/>
        <w:jc w:val="both"/>
        <w:rPr>
          <w:rFonts w:ascii="Arial" w:hAnsi="Arial" w:cs="Arial"/>
          <w:sz w:val="20"/>
          <w:szCs w:val="20"/>
        </w:rPr>
      </w:pPr>
      <w:r w:rsidRPr="00E856ED">
        <w:rPr>
          <w:rFonts w:ascii="Arial" w:hAnsi="Arial" w:cs="Arial"/>
          <w:sz w:val="20"/>
          <w:szCs w:val="20"/>
        </w:rPr>
        <w:t>Preliminarus kiekis</w:t>
      </w:r>
      <w:r w:rsidR="00B47B24" w:rsidRPr="00E856ED">
        <w:rPr>
          <w:rFonts w:ascii="Arial" w:hAnsi="Arial" w:cs="Arial"/>
          <w:sz w:val="20"/>
          <w:szCs w:val="20"/>
        </w:rPr>
        <w:t>, kurio Perkantysis subjektas neįsipareigoja išpirkti</w:t>
      </w:r>
      <w:r w:rsidRPr="00E856ED">
        <w:rPr>
          <w:rFonts w:ascii="Arial" w:hAnsi="Arial" w:cs="Arial"/>
          <w:sz w:val="20"/>
          <w:szCs w:val="20"/>
        </w:rPr>
        <w:t xml:space="preserve">: </w:t>
      </w:r>
    </w:p>
    <w:p w14:paraId="7FB20C92" w14:textId="46A604D8" w:rsidR="00B47B24" w:rsidRPr="00E856ED" w:rsidRDefault="00992ACC" w:rsidP="00B47B24">
      <w:pPr>
        <w:pStyle w:val="Bodytext20"/>
        <w:numPr>
          <w:ilvl w:val="0"/>
          <w:numId w:val="13"/>
        </w:numPr>
        <w:shd w:val="clear" w:color="auto" w:fill="auto"/>
        <w:tabs>
          <w:tab w:val="left" w:pos="0"/>
          <w:tab w:val="left" w:pos="3828"/>
        </w:tabs>
        <w:spacing w:line="240" w:lineRule="auto"/>
        <w:ind w:right="55"/>
        <w:jc w:val="both"/>
        <w:rPr>
          <w:rFonts w:ascii="Arial" w:hAnsi="Arial" w:cs="Arial"/>
          <w:sz w:val="20"/>
          <w:szCs w:val="20"/>
        </w:rPr>
      </w:pPr>
      <w:r w:rsidRPr="00E856ED">
        <w:rPr>
          <w:rFonts w:ascii="Arial" w:hAnsi="Arial" w:cs="Arial"/>
          <w:sz w:val="20"/>
          <w:szCs w:val="20"/>
        </w:rPr>
        <w:t>šarmini</w:t>
      </w:r>
      <w:r w:rsidR="00B47B24" w:rsidRPr="00E856ED">
        <w:rPr>
          <w:rFonts w:ascii="Arial" w:hAnsi="Arial" w:cs="Arial"/>
          <w:sz w:val="20"/>
          <w:szCs w:val="20"/>
        </w:rPr>
        <w:t>s</w:t>
      </w:r>
      <w:r w:rsidRPr="00E856ED">
        <w:rPr>
          <w:rFonts w:ascii="Arial" w:hAnsi="Arial" w:cs="Arial"/>
          <w:sz w:val="20"/>
          <w:szCs w:val="20"/>
        </w:rPr>
        <w:t xml:space="preserve"> plovikl</w:t>
      </w:r>
      <w:r w:rsidR="00B47B24" w:rsidRPr="00E856ED">
        <w:rPr>
          <w:rFonts w:ascii="Arial" w:hAnsi="Arial" w:cs="Arial"/>
          <w:sz w:val="20"/>
          <w:szCs w:val="20"/>
        </w:rPr>
        <w:t>is</w:t>
      </w:r>
      <w:r w:rsidRPr="00E856ED">
        <w:rPr>
          <w:rFonts w:ascii="Arial" w:hAnsi="Arial" w:cs="Arial"/>
          <w:sz w:val="20"/>
          <w:szCs w:val="20"/>
        </w:rPr>
        <w:t xml:space="preserve"> – </w:t>
      </w:r>
      <w:r w:rsidR="00CD6061" w:rsidRPr="00E856ED">
        <w:rPr>
          <w:rFonts w:ascii="Arial" w:hAnsi="Arial" w:cs="Arial"/>
          <w:sz w:val="20"/>
          <w:szCs w:val="20"/>
          <w:lang w:val="en-US"/>
        </w:rPr>
        <w:t>3 0</w:t>
      </w:r>
      <w:r w:rsidRPr="00E856ED">
        <w:rPr>
          <w:rFonts w:ascii="Arial" w:hAnsi="Arial" w:cs="Arial"/>
          <w:sz w:val="20"/>
          <w:szCs w:val="20"/>
          <w:lang w:val="en-US"/>
        </w:rPr>
        <w:t>00</w:t>
      </w:r>
      <w:r w:rsidR="008B33BD" w:rsidRPr="00E856ED">
        <w:rPr>
          <w:rFonts w:ascii="Arial" w:hAnsi="Arial" w:cs="Arial"/>
          <w:sz w:val="20"/>
          <w:szCs w:val="20"/>
        </w:rPr>
        <w:t xml:space="preserve"> kg; </w:t>
      </w:r>
    </w:p>
    <w:p w14:paraId="09365792" w14:textId="411678D4" w:rsidR="00B47B24" w:rsidRPr="00E856ED" w:rsidRDefault="00992ACC" w:rsidP="00B47B24">
      <w:pPr>
        <w:pStyle w:val="Bodytext20"/>
        <w:numPr>
          <w:ilvl w:val="0"/>
          <w:numId w:val="13"/>
        </w:numPr>
        <w:shd w:val="clear" w:color="auto" w:fill="auto"/>
        <w:tabs>
          <w:tab w:val="left" w:pos="0"/>
          <w:tab w:val="left" w:pos="3828"/>
        </w:tabs>
        <w:spacing w:line="240" w:lineRule="auto"/>
        <w:ind w:right="55"/>
        <w:jc w:val="both"/>
        <w:rPr>
          <w:rFonts w:ascii="Arial" w:hAnsi="Arial" w:cs="Arial"/>
          <w:sz w:val="20"/>
          <w:szCs w:val="20"/>
        </w:rPr>
      </w:pPr>
      <w:r w:rsidRPr="00E856ED">
        <w:rPr>
          <w:rFonts w:ascii="Arial" w:hAnsi="Arial" w:cs="Arial"/>
          <w:sz w:val="20"/>
          <w:szCs w:val="20"/>
        </w:rPr>
        <w:t>rūgštini</w:t>
      </w:r>
      <w:r w:rsidR="00B47B24" w:rsidRPr="00E856ED">
        <w:rPr>
          <w:rFonts w:ascii="Arial" w:hAnsi="Arial" w:cs="Arial"/>
          <w:sz w:val="20"/>
          <w:szCs w:val="20"/>
        </w:rPr>
        <w:t>s</w:t>
      </w:r>
      <w:r w:rsidRPr="00E856ED">
        <w:rPr>
          <w:rFonts w:ascii="Arial" w:hAnsi="Arial" w:cs="Arial"/>
          <w:sz w:val="20"/>
          <w:szCs w:val="20"/>
        </w:rPr>
        <w:t xml:space="preserve"> plovikli</w:t>
      </w:r>
      <w:r w:rsidR="00B47B24" w:rsidRPr="00E856ED">
        <w:rPr>
          <w:rFonts w:ascii="Arial" w:hAnsi="Arial" w:cs="Arial"/>
          <w:sz w:val="20"/>
          <w:szCs w:val="20"/>
        </w:rPr>
        <w:t>s</w:t>
      </w:r>
      <w:r w:rsidRPr="00E856ED">
        <w:rPr>
          <w:rFonts w:ascii="Arial" w:hAnsi="Arial" w:cs="Arial"/>
          <w:sz w:val="20"/>
          <w:szCs w:val="20"/>
        </w:rPr>
        <w:t xml:space="preserve"> – </w:t>
      </w:r>
      <w:r w:rsidR="00CD6061" w:rsidRPr="00E856ED">
        <w:rPr>
          <w:rFonts w:ascii="Arial" w:hAnsi="Arial" w:cs="Arial"/>
          <w:sz w:val="20"/>
          <w:szCs w:val="20"/>
          <w:lang w:val="en-US"/>
        </w:rPr>
        <w:t>3 0</w:t>
      </w:r>
      <w:r w:rsidRPr="00E856ED">
        <w:rPr>
          <w:rFonts w:ascii="Arial" w:hAnsi="Arial" w:cs="Arial"/>
          <w:sz w:val="20"/>
          <w:szCs w:val="20"/>
          <w:lang w:val="en-US"/>
        </w:rPr>
        <w:t>00</w:t>
      </w:r>
      <w:r w:rsidR="00B47B24" w:rsidRPr="00E856ED">
        <w:rPr>
          <w:rFonts w:ascii="Arial" w:hAnsi="Arial" w:cs="Arial"/>
          <w:sz w:val="20"/>
          <w:szCs w:val="20"/>
          <w:lang w:val="en-US"/>
        </w:rPr>
        <w:t xml:space="preserve"> </w:t>
      </w:r>
      <w:r w:rsidRPr="00E856ED">
        <w:rPr>
          <w:rFonts w:ascii="Arial" w:hAnsi="Arial" w:cs="Arial"/>
          <w:sz w:val="20"/>
          <w:szCs w:val="20"/>
          <w:lang w:val="en-US"/>
        </w:rPr>
        <w:t>kg.</w:t>
      </w:r>
      <w:r w:rsidRPr="00E856ED">
        <w:rPr>
          <w:rFonts w:ascii="Arial" w:hAnsi="Arial" w:cs="Arial"/>
          <w:sz w:val="20"/>
          <w:szCs w:val="20"/>
        </w:rPr>
        <w:t xml:space="preserve"> </w:t>
      </w:r>
    </w:p>
    <w:p w14:paraId="0B4E217C" w14:textId="12F907AE" w:rsidR="009F4D6B" w:rsidRPr="00E856ED" w:rsidRDefault="00E75F87" w:rsidP="00B47B24">
      <w:pPr>
        <w:pStyle w:val="Bodytext20"/>
        <w:shd w:val="clear" w:color="auto" w:fill="auto"/>
        <w:tabs>
          <w:tab w:val="left" w:pos="0"/>
          <w:tab w:val="left" w:pos="3828"/>
        </w:tabs>
        <w:spacing w:line="240" w:lineRule="auto"/>
        <w:ind w:right="55" w:firstLine="0"/>
        <w:jc w:val="both"/>
        <w:rPr>
          <w:rFonts w:ascii="Arial" w:hAnsi="Arial" w:cs="Arial"/>
          <w:sz w:val="20"/>
          <w:szCs w:val="20"/>
        </w:rPr>
      </w:pPr>
      <w:r w:rsidRPr="00E856ED">
        <w:rPr>
          <w:rFonts w:ascii="Arial" w:hAnsi="Arial" w:cs="Arial"/>
          <w:sz w:val="20"/>
          <w:szCs w:val="20"/>
        </w:rPr>
        <w:t>Talpos</w:t>
      </w:r>
      <w:r w:rsidR="00B47B24" w:rsidRPr="00E856ED">
        <w:rPr>
          <w:rFonts w:ascii="Arial" w:hAnsi="Arial" w:cs="Arial"/>
          <w:sz w:val="20"/>
          <w:szCs w:val="20"/>
        </w:rPr>
        <w:t xml:space="preserve"> - </w:t>
      </w:r>
      <w:r w:rsidR="009F4D6B" w:rsidRPr="00E856ED">
        <w:rPr>
          <w:rFonts w:ascii="Arial" w:hAnsi="Arial" w:cs="Arial"/>
          <w:sz w:val="20"/>
          <w:szCs w:val="20"/>
        </w:rPr>
        <w:t>ne didesnės nei</w:t>
      </w:r>
      <w:r w:rsidRPr="00E856ED">
        <w:rPr>
          <w:rFonts w:ascii="Arial" w:hAnsi="Arial" w:cs="Arial"/>
          <w:sz w:val="20"/>
          <w:szCs w:val="20"/>
        </w:rPr>
        <w:t xml:space="preserve"> </w:t>
      </w:r>
      <w:r w:rsidRPr="00E856ED">
        <w:rPr>
          <w:rFonts w:ascii="Arial" w:hAnsi="Arial" w:cs="Arial"/>
          <w:sz w:val="20"/>
          <w:szCs w:val="20"/>
          <w:lang w:val="en-US"/>
        </w:rPr>
        <w:t>25</w:t>
      </w:r>
      <w:r w:rsidR="00B47B24" w:rsidRPr="00E856ED">
        <w:rPr>
          <w:rFonts w:ascii="Arial" w:hAnsi="Arial" w:cs="Arial"/>
          <w:sz w:val="20"/>
          <w:szCs w:val="20"/>
          <w:lang w:val="en-US"/>
        </w:rPr>
        <w:t xml:space="preserve"> </w:t>
      </w:r>
      <w:r w:rsidRPr="00E856ED">
        <w:rPr>
          <w:rFonts w:ascii="Arial" w:hAnsi="Arial" w:cs="Arial"/>
          <w:sz w:val="20"/>
          <w:szCs w:val="20"/>
          <w:lang w:val="en-US"/>
        </w:rPr>
        <w:t>l</w:t>
      </w:r>
      <w:r w:rsidR="00B47B24" w:rsidRPr="00E856ED">
        <w:rPr>
          <w:rFonts w:ascii="Arial" w:hAnsi="Arial" w:cs="Arial"/>
          <w:sz w:val="20"/>
          <w:szCs w:val="20"/>
          <w:lang w:val="en-US"/>
        </w:rPr>
        <w:t>.</w:t>
      </w:r>
      <w:r w:rsidR="008B33BD" w:rsidRPr="00E856ED">
        <w:rPr>
          <w:rFonts w:ascii="Arial" w:hAnsi="Arial" w:cs="Arial"/>
          <w:sz w:val="20"/>
          <w:szCs w:val="20"/>
        </w:rPr>
        <w:t xml:space="preserve"> </w:t>
      </w:r>
    </w:p>
    <w:p w14:paraId="4D70632D" w14:textId="77777777" w:rsidR="00673E93" w:rsidRPr="00E856ED" w:rsidRDefault="00673E93" w:rsidP="008D514C">
      <w:pPr>
        <w:pStyle w:val="Bodytext20"/>
        <w:shd w:val="clear" w:color="auto" w:fill="auto"/>
        <w:tabs>
          <w:tab w:val="left" w:pos="0"/>
          <w:tab w:val="left" w:pos="3828"/>
        </w:tabs>
        <w:spacing w:line="240" w:lineRule="auto"/>
        <w:ind w:right="55" w:firstLine="0"/>
        <w:jc w:val="both"/>
        <w:rPr>
          <w:rFonts w:ascii="Arial" w:hAnsi="Arial" w:cs="Arial"/>
          <w:sz w:val="20"/>
          <w:szCs w:val="20"/>
        </w:rPr>
      </w:pPr>
    </w:p>
    <w:p w14:paraId="1147F85B" w14:textId="77777777" w:rsidR="008D514C" w:rsidRPr="00E856ED" w:rsidRDefault="008D514C" w:rsidP="008D514C">
      <w:pPr>
        <w:pStyle w:val="Bodytext20"/>
        <w:shd w:val="clear" w:color="auto" w:fill="auto"/>
        <w:tabs>
          <w:tab w:val="left" w:pos="0"/>
          <w:tab w:val="left" w:pos="3828"/>
          <w:tab w:val="left" w:pos="9072"/>
        </w:tabs>
        <w:spacing w:line="240" w:lineRule="auto"/>
        <w:ind w:right="55" w:firstLine="0"/>
        <w:jc w:val="both"/>
        <w:rPr>
          <w:rStyle w:val="Bodytext2NotItalic2"/>
          <w:rFonts w:ascii="Arial" w:hAnsi="Arial" w:cs="Arial"/>
          <w:b/>
          <w:i/>
          <w:iCs/>
          <w:sz w:val="20"/>
          <w:szCs w:val="20"/>
        </w:rPr>
      </w:pPr>
      <w:r w:rsidRPr="00E856ED">
        <w:rPr>
          <w:rStyle w:val="Bodytext2NotItalic2"/>
          <w:rFonts w:ascii="Arial" w:hAnsi="Arial" w:cs="Arial"/>
          <w:b/>
          <w:sz w:val="20"/>
          <w:szCs w:val="20"/>
        </w:rPr>
        <w:t xml:space="preserve">2. PIRKIMO OBJEKTO PRITAIKYMO SRITIS </w:t>
      </w:r>
    </w:p>
    <w:p w14:paraId="1B40AAB7" w14:textId="4B3CCA12" w:rsidR="008D514C" w:rsidRPr="00E856ED" w:rsidRDefault="00673E93" w:rsidP="008D514C">
      <w:pPr>
        <w:pStyle w:val="Bodytext20"/>
        <w:shd w:val="clear" w:color="auto" w:fill="auto"/>
        <w:tabs>
          <w:tab w:val="left" w:pos="0"/>
          <w:tab w:val="left" w:pos="3828"/>
          <w:tab w:val="left" w:pos="9072"/>
        </w:tabs>
        <w:spacing w:line="240" w:lineRule="auto"/>
        <w:ind w:right="55" w:firstLine="0"/>
        <w:jc w:val="both"/>
        <w:rPr>
          <w:rFonts w:ascii="Arial" w:hAnsi="Arial" w:cs="Arial"/>
          <w:sz w:val="20"/>
          <w:szCs w:val="20"/>
        </w:rPr>
      </w:pPr>
      <w:r w:rsidRPr="00E856ED">
        <w:rPr>
          <w:rFonts w:ascii="Arial" w:hAnsi="Arial" w:cs="Arial"/>
          <w:sz w:val="20"/>
          <w:szCs w:val="20"/>
        </w:rPr>
        <w:t>Reagentai  naudojami atbulinio osmoso membranų plovimui</w:t>
      </w:r>
      <w:r w:rsidR="00B47B24" w:rsidRPr="00E856ED">
        <w:rPr>
          <w:rFonts w:ascii="Arial" w:hAnsi="Arial" w:cs="Arial"/>
          <w:sz w:val="20"/>
          <w:szCs w:val="20"/>
        </w:rPr>
        <w:t>.</w:t>
      </w:r>
    </w:p>
    <w:p w14:paraId="3BD82AA7" w14:textId="77777777" w:rsidR="00673E93" w:rsidRPr="00E856ED" w:rsidRDefault="00673E93" w:rsidP="008D514C">
      <w:pPr>
        <w:pStyle w:val="Bodytext20"/>
        <w:shd w:val="clear" w:color="auto" w:fill="auto"/>
        <w:tabs>
          <w:tab w:val="left" w:pos="0"/>
          <w:tab w:val="left" w:pos="3828"/>
          <w:tab w:val="left" w:pos="9072"/>
        </w:tabs>
        <w:spacing w:line="240" w:lineRule="auto"/>
        <w:ind w:right="55" w:firstLine="0"/>
        <w:jc w:val="both"/>
        <w:rPr>
          <w:rFonts w:ascii="Arial" w:hAnsi="Arial" w:cs="Arial"/>
          <w:sz w:val="20"/>
          <w:szCs w:val="20"/>
        </w:rPr>
      </w:pPr>
    </w:p>
    <w:p w14:paraId="696965DC" w14:textId="2335A3F1" w:rsidR="008D514C" w:rsidRPr="00E856ED" w:rsidRDefault="008D514C" w:rsidP="008D514C">
      <w:pPr>
        <w:pStyle w:val="Bodytext1"/>
        <w:shd w:val="clear" w:color="auto" w:fill="auto"/>
        <w:tabs>
          <w:tab w:val="left" w:pos="0"/>
          <w:tab w:val="left" w:pos="3828"/>
        </w:tabs>
        <w:spacing w:before="0" w:after="0" w:line="240" w:lineRule="auto"/>
        <w:ind w:right="55" w:firstLine="0"/>
        <w:jc w:val="both"/>
        <w:rPr>
          <w:rFonts w:ascii="Arial" w:hAnsi="Arial" w:cs="Arial"/>
          <w:b/>
          <w:sz w:val="20"/>
          <w:szCs w:val="20"/>
        </w:rPr>
      </w:pPr>
      <w:r w:rsidRPr="00E856ED">
        <w:rPr>
          <w:rFonts w:ascii="Arial" w:hAnsi="Arial" w:cs="Arial"/>
          <w:b/>
          <w:sz w:val="20"/>
          <w:szCs w:val="20"/>
        </w:rPr>
        <w:t xml:space="preserve">3. </w:t>
      </w:r>
      <w:bookmarkStart w:id="1" w:name="_Hlk36209703"/>
      <w:r w:rsidRPr="00E856ED">
        <w:rPr>
          <w:rFonts w:ascii="Arial" w:hAnsi="Arial" w:cs="Arial"/>
          <w:b/>
          <w:sz w:val="20"/>
          <w:szCs w:val="20"/>
        </w:rPr>
        <w:t>TECHNINIAI REIKALAVIMAI</w:t>
      </w:r>
    </w:p>
    <w:p w14:paraId="0B759858" w14:textId="56A30F08" w:rsidR="008D514C" w:rsidRPr="00E856ED" w:rsidRDefault="009F4D6B" w:rsidP="009F4D6B">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u w:val="single"/>
        </w:rPr>
      </w:pPr>
      <w:r w:rsidRPr="00E856ED">
        <w:rPr>
          <w:rFonts w:ascii="Arial" w:hAnsi="Arial" w:cs="Arial"/>
          <w:i/>
          <w:sz w:val="20"/>
          <w:szCs w:val="20"/>
        </w:rPr>
        <w:t xml:space="preserve">3.1. </w:t>
      </w:r>
      <w:r w:rsidR="00317ED2" w:rsidRPr="00E856ED">
        <w:rPr>
          <w:rFonts w:ascii="Arial" w:hAnsi="Arial" w:cs="Arial"/>
          <w:i/>
          <w:sz w:val="20"/>
          <w:szCs w:val="20"/>
          <w:u w:val="single"/>
        </w:rPr>
        <w:t>Techniniai reikalavimai šarminiam plovikliui:</w:t>
      </w:r>
    </w:p>
    <w:p w14:paraId="7B0E6449" w14:textId="235CD447" w:rsidR="00317ED2" w:rsidRPr="00E856ED" w:rsidRDefault="00317ED2" w:rsidP="00317ED2">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lang w:val="en-US"/>
        </w:rPr>
        <w:t xml:space="preserve">3.1.1. </w:t>
      </w:r>
      <w:r w:rsidRPr="00E856ED">
        <w:rPr>
          <w:rFonts w:ascii="Arial" w:hAnsi="Arial" w:cs="Arial"/>
          <w:i/>
          <w:sz w:val="20"/>
          <w:szCs w:val="20"/>
        </w:rPr>
        <w:t>Tankis, prie 20°C, 1,</w:t>
      </w:r>
      <w:r w:rsidR="008A356C" w:rsidRPr="00E856ED">
        <w:rPr>
          <w:rFonts w:ascii="Arial" w:hAnsi="Arial" w:cs="Arial"/>
          <w:i/>
          <w:sz w:val="20"/>
          <w:szCs w:val="20"/>
        </w:rPr>
        <w:t>12±0,05,</w:t>
      </w:r>
      <w:r w:rsidRPr="00E856ED">
        <w:rPr>
          <w:rFonts w:ascii="Arial" w:hAnsi="Arial" w:cs="Arial"/>
          <w:i/>
          <w:sz w:val="20"/>
          <w:szCs w:val="20"/>
        </w:rPr>
        <w:t xml:space="preserve"> g/cm</w:t>
      </w:r>
      <w:r w:rsidRPr="00E856ED">
        <w:rPr>
          <w:rFonts w:ascii="Arial" w:hAnsi="Arial" w:cs="Arial"/>
          <w:i/>
          <w:sz w:val="20"/>
          <w:szCs w:val="20"/>
          <w:vertAlign w:val="superscript"/>
        </w:rPr>
        <w:t>3</w:t>
      </w:r>
      <w:r w:rsidRPr="00E856ED">
        <w:rPr>
          <w:rFonts w:ascii="Arial" w:hAnsi="Arial" w:cs="Arial"/>
          <w:i/>
          <w:sz w:val="20"/>
          <w:szCs w:val="20"/>
        </w:rPr>
        <w:t>;  </w:t>
      </w:r>
    </w:p>
    <w:p w14:paraId="7BF04353" w14:textId="5E6A1B1A" w:rsidR="00317ED2" w:rsidRPr="00E856ED" w:rsidRDefault="00317ED2" w:rsidP="00317ED2">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rPr>
        <w:t>3.1.2. pH</w:t>
      </w:r>
      <w:r w:rsidR="00D855EF" w:rsidRPr="00E856ED">
        <w:rPr>
          <w:rFonts w:ascii="Arial" w:hAnsi="Arial" w:cs="Arial"/>
          <w:i/>
          <w:sz w:val="20"/>
          <w:szCs w:val="20"/>
        </w:rPr>
        <w:t xml:space="preserve"> (</w:t>
      </w:r>
      <w:r w:rsidRPr="00E856ED">
        <w:rPr>
          <w:rFonts w:ascii="Arial" w:hAnsi="Arial" w:cs="Arial"/>
          <w:i/>
          <w:sz w:val="20"/>
          <w:szCs w:val="20"/>
        </w:rPr>
        <w:t>prie 20°C</w:t>
      </w:r>
      <w:r w:rsidR="00D855EF" w:rsidRPr="00E856ED">
        <w:rPr>
          <w:rFonts w:ascii="Arial" w:hAnsi="Arial" w:cs="Arial"/>
          <w:i/>
          <w:sz w:val="20"/>
          <w:szCs w:val="20"/>
        </w:rPr>
        <w:t>)</w:t>
      </w:r>
      <w:r w:rsidRPr="00E856ED">
        <w:rPr>
          <w:rFonts w:ascii="Arial" w:hAnsi="Arial" w:cs="Arial"/>
          <w:i/>
          <w:sz w:val="20"/>
          <w:szCs w:val="20"/>
        </w:rPr>
        <w:t xml:space="preserve"> </w:t>
      </w:r>
      <w:r w:rsidR="00D855EF" w:rsidRPr="00E856ED">
        <w:rPr>
          <w:rFonts w:ascii="Arial" w:hAnsi="Arial" w:cs="Arial"/>
          <w:i/>
          <w:sz w:val="20"/>
          <w:szCs w:val="20"/>
        </w:rPr>
        <w:t>= 13,</w:t>
      </w:r>
      <w:r w:rsidR="002812CD" w:rsidRPr="00E856ED">
        <w:rPr>
          <w:rFonts w:ascii="Arial" w:hAnsi="Arial" w:cs="Arial"/>
          <w:i/>
          <w:sz w:val="20"/>
          <w:szCs w:val="20"/>
        </w:rPr>
        <w:t>0±1,0</w:t>
      </w:r>
      <w:r w:rsidR="00D855EF" w:rsidRPr="00E856ED">
        <w:rPr>
          <w:rFonts w:ascii="Arial" w:hAnsi="Arial" w:cs="Arial"/>
          <w:i/>
          <w:sz w:val="20"/>
          <w:szCs w:val="20"/>
        </w:rPr>
        <w:t>;</w:t>
      </w:r>
    </w:p>
    <w:p w14:paraId="4D8A2745" w14:textId="466BBE1E" w:rsidR="00317ED2" w:rsidRPr="00E856ED" w:rsidRDefault="00317ED2" w:rsidP="00317ED2">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lang w:val="en-US"/>
        </w:rPr>
        <w:t xml:space="preserve">3.1.3. </w:t>
      </w:r>
      <w:r w:rsidR="006C08A7" w:rsidRPr="00E856ED">
        <w:rPr>
          <w:rFonts w:ascii="Arial" w:hAnsi="Arial" w:cs="Arial"/>
          <w:i/>
          <w:sz w:val="20"/>
          <w:szCs w:val="20"/>
        </w:rPr>
        <w:t xml:space="preserve">Natrio hidroksidas </w:t>
      </w:r>
      <w:r w:rsidRPr="00E856ED">
        <w:rPr>
          <w:rFonts w:ascii="Arial" w:hAnsi="Arial" w:cs="Arial"/>
          <w:i/>
          <w:sz w:val="20"/>
          <w:szCs w:val="20"/>
        </w:rPr>
        <w:t>10-</w:t>
      </w:r>
      <w:r w:rsidR="006C08A7" w:rsidRPr="00E856ED">
        <w:rPr>
          <w:rFonts w:ascii="Arial" w:hAnsi="Arial" w:cs="Arial"/>
          <w:i/>
          <w:sz w:val="20"/>
          <w:szCs w:val="20"/>
          <w:lang w:val="en-US"/>
        </w:rPr>
        <w:t>30</w:t>
      </w:r>
      <w:r w:rsidRPr="00E856ED">
        <w:rPr>
          <w:rFonts w:ascii="Arial" w:hAnsi="Arial" w:cs="Arial"/>
          <w:i/>
          <w:sz w:val="20"/>
          <w:szCs w:val="20"/>
          <w:lang w:val="en-US"/>
        </w:rPr>
        <w:t>%</w:t>
      </w:r>
      <w:r w:rsidR="00D855EF" w:rsidRPr="00E856ED">
        <w:rPr>
          <w:rFonts w:ascii="Arial" w:hAnsi="Arial" w:cs="Arial"/>
          <w:i/>
          <w:sz w:val="20"/>
          <w:szCs w:val="20"/>
          <w:lang w:val="en-US"/>
        </w:rPr>
        <w:t xml:space="preserve"> (CAS Nr. 1310-73-2);</w:t>
      </w:r>
      <w:r w:rsidRPr="00E856ED">
        <w:rPr>
          <w:rFonts w:ascii="Arial" w:hAnsi="Arial" w:cs="Arial"/>
          <w:i/>
          <w:sz w:val="20"/>
          <w:szCs w:val="20"/>
        </w:rPr>
        <w:t> </w:t>
      </w:r>
    </w:p>
    <w:p w14:paraId="066A1027" w14:textId="782CD84A" w:rsidR="00317ED2" w:rsidRPr="00E856ED" w:rsidRDefault="00317ED2" w:rsidP="00317ED2">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lang w:val="en-US"/>
        </w:rPr>
        <w:t xml:space="preserve">3.1.4. </w:t>
      </w:r>
      <w:r w:rsidR="006C08A7" w:rsidRPr="00E856ED">
        <w:rPr>
          <w:rFonts w:ascii="Arial" w:hAnsi="Arial" w:cs="Arial"/>
          <w:i/>
          <w:sz w:val="20"/>
          <w:szCs w:val="20"/>
        </w:rPr>
        <w:t>Fosfon</w:t>
      </w:r>
      <w:r w:rsidR="002812CD" w:rsidRPr="00E856ED">
        <w:rPr>
          <w:rFonts w:ascii="Arial" w:hAnsi="Arial" w:cs="Arial"/>
          <w:i/>
          <w:sz w:val="20"/>
          <w:szCs w:val="20"/>
        </w:rPr>
        <w:t>ato druska</w:t>
      </w:r>
      <w:r w:rsidR="006C08A7" w:rsidRPr="00E856ED">
        <w:rPr>
          <w:rFonts w:ascii="Arial" w:hAnsi="Arial" w:cs="Arial"/>
          <w:i/>
          <w:sz w:val="20"/>
          <w:szCs w:val="20"/>
        </w:rPr>
        <w:t xml:space="preserve"> </w:t>
      </w:r>
      <w:r w:rsidRPr="00E856ED">
        <w:rPr>
          <w:rFonts w:ascii="Arial" w:hAnsi="Arial" w:cs="Arial"/>
          <w:i/>
          <w:sz w:val="20"/>
          <w:szCs w:val="20"/>
          <w:lang w:val="en-US"/>
        </w:rPr>
        <w:t>10-</w:t>
      </w:r>
      <w:r w:rsidR="006C08A7" w:rsidRPr="00E856ED">
        <w:rPr>
          <w:rFonts w:ascii="Arial" w:hAnsi="Arial" w:cs="Arial"/>
          <w:i/>
          <w:sz w:val="20"/>
          <w:szCs w:val="20"/>
          <w:lang w:val="en-US"/>
        </w:rPr>
        <w:t>20</w:t>
      </w:r>
      <w:r w:rsidRPr="00E856ED">
        <w:rPr>
          <w:rFonts w:ascii="Arial" w:hAnsi="Arial" w:cs="Arial"/>
          <w:i/>
          <w:sz w:val="20"/>
          <w:szCs w:val="20"/>
          <w:lang w:val="en-US"/>
        </w:rPr>
        <w:t>%</w:t>
      </w:r>
      <w:r w:rsidRPr="00E856ED">
        <w:rPr>
          <w:rFonts w:ascii="Arial" w:hAnsi="Arial" w:cs="Arial"/>
          <w:i/>
          <w:sz w:val="20"/>
          <w:szCs w:val="20"/>
        </w:rPr>
        <w:t> </w:t>
      </w:r>
      <w:r w:rsidR="00D855EF" w:rsidRPr="00E856ED">
        <w:rPr>
          <w:rFonts w:ascii="Arial" w:hAnsi="Arial" w:cs="Arial"/>
          <w:i/>
          <w:sz w:val="20"/>
          <w:szCs w:val="20"/>
          <w:lang w:val="en-US"/>
        </w:rPr>
        <w:t>(CAS Nr. 6419-19-8);</w:t>
      </w:r>
      <w:r w:rsidR="00D855EF" w:rsidRPr="00E856ED">
        <w:rPr>
          <w:rFonts w:ascii="Arial" w:hAnsi="Arial" w:cs="Arial"/>
          <w:i/>
          <w:sz w:val="20"/>
          <w:szCs w:val="20"/>
        </w:rPr>
        <w:t> </w:t>
      </w:r>
    </w:p>
    <w:p w14:paraId="256754FB" w14:textId="4089DA84" w:rsidR="00DB5B97" w:rsidRPr="00E856ED" w:rsidRDefault="006C08A7" w:rsidP="00DB5B97">
      <w:pPr>
        <w:pStyle w:val="Bodytext1"/>
        <w:numPr>
          <w:ilvl w:val="2"/>
          <w:numId w:val="3"/>
        </w:numPr>
        <w:shd w:val="clear" w:color="auto" w:fill="auto"/>
        <w:tabs>
          <w:tab w:val="left" w:pos="0"/>
          <w:tab w:val="left" w:pos="587"/>
          <w:tab w:val="left" w:pos="3828"/>
        </w:tabs>
        <w:spacing w:before="0" w:after="0" w:line="240" w:lineRule="auto"/>
        <w:ind w:right="55"/>
        <w:jc w:val="both"/>
        <w:rPr>
          <w:rFonts w:ascii="Arial" w:hAnsi="Arial" w:cs="Arial"/>
          <w:i/>
          <w:sz w:val="20"/>
          <w:szCs w:val="20"/>
        </w:rPr>
      </w:pPr>
      <w:r w:rsidRPr="00E856ED">
        <w:rPr>
          <w:rFonts w:ascii="Arial" w:hAnsi="Arial" w:cs="Arial"/>
          <w:i/>
          <w:sz w:val="20"/>
          <w:szCs w:val="20"/>
        </w:rPr>
        <w:t>Etilendiamintetraacto r</w:t>
      </w:r>
      <w:r w:rsidR="00D855EF" w:rsidRPr="00E856ED">
        <w:rPr>
          <w:rFonts w:ascii="Arial" w:hAnsi="Arial" w:cs="Arial"/>
          <w:i/>
          <w:sz w:val="20"/>
          <w:szCs w:val="20"/>
        </w:rPr>
        <w:t>ūgštis</w:t>
      </w:r>
      <w:r w:rsidRPr="00E856ED">
        <w:rPr>
          <w:rFonts w:ascii="Arial" w:hAnsi="Arial" w:cs="Arial"/>
          <w:i/>
          <w:sz w:val="20"/>
          <w:szCs w:val="20"/>
        </w:rPr>
        <w:t xml:space="preserve"> 5-10</w:t>
      </w:r>
      <w:r w:rsidR="00D855EF" w:rsidRPr="00E856ED">
        <w:rPr>
          <w:rFonts w:ascii="Arial" w:hAnsi="Arial" w:cs="Arial"/>
          <w:i/>
          <w:sz w:val="20"/>
          <w:szCs w:val="20"/>
          <w:lang w:val="en-US"/>
        </w:rPr>
        <w:t>% (CAS Nr. 60-00-4)</w:t>
      </w:r>
      <w:r w:rsidR="00B47B24" w:rsidRPr="00E856ED">
        <w:rPr>
          <w:rFonts w:ascii="Arial" w:hAnsi="Arial" w:cs="Arial"/>
          <w:i/>
          <w:sz w:val="20"/>
          <w:szCs w:val="20"/>
          <w:lang w:val="en-US"/>
        </w:rPr>
        <w:t>.</w:t>
      </w:r>
      <w:r w:rsidR="00D855EF" w:rsidRPr="00E856ED">
        <w:rPr>
          <w:rFonts w:ascii="Arial" w:hAnsi="Arial" w:cs="Arial"/>
          <w:i/>
          <w:sz w:val="20"/>
          <w:szCs w:val="20"/>
        </w:rPr>
        <w:t> </w:t>
      </w:r>
    </w:p>
    <w:p w14:paraId="7F7D53EB" w14:textId="6E5D94EE" w:rsidR="00DB5B97" w:rsidRPr="00E856ED" w:rsidRDefault="00DB5B97" w:rsidP="00DB5B97">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rPr>
        <w:t xml:space="preserve">3.2. </w:t>
      </w:r>
      <w:r w:rsidRPr="00E856ED">
        <w:rPr>
          <w:rFonts w:ascii="Arial" w:hAnsi="Arial" w:cs="Arial"/>
          <w:i/>
          <w:sz w:val="20"/>
          <w:szCs w:val="20"/>
          <w:u w:val="single"/>
        </w:rPr>
        <w:t>Techniniai reikalavimai rūgštiniam plovikliui:</w:t>
      </w:r>
    </w:p>
    <w:p w14:paraId="06094D45" w14:textId="223F68E6" w:rsidR="00DB5B97" w:rsidRPr="00E856ED" w:rsidRDefault="00DB5B97" w:rsidP="00DB5B97">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lang w:val="en-US"/>
        </w:rPr>
        <w:t xml:space="preserve">3.2.1. </w:t>
      </w:r>
      <w:r w:rsidRPr="00E856ED">
        <w:rPr>
          <w:rFonts w:ascii="Arial" w:hAnsi="Arial" w:cs="Arial"/>
          <w:i/>
          <w:sz w:val="20"/>
          <w:szCs w:val="20"/>
        </w:rPr>
        <w:t>Tankis, prie 20°C, 1,18</w:t>
      </w:r>
      <w:r w:rsidR="002812CD" w:rsidRPr="00E856ED">
        <w:rPr>
          <w:rFonts w:ascii="Arial" w:hAnsi="Arial" w:cs="Arial"/>
          <w:i/>
          <w:sz w:val="20"/>
          <w:szCs w:val="20"/>
        </w:rPr>
        <w:t>±0,05</w:t>
      </w:r>
      <w:r w:rsidRPr="00E856ED">
        <w:rPr>
          <w:rFonts w:ascii="Arial" w:hAnsi="Arial" w:cs="Arial"/>
          <w:i/>
          <w:sz w:val="20"/>
          <w:szCs w:val="20"/>
        </w:rPr>
        <w:t xml:space="preserve"> g/cm</w:t>
      </w:r>
      <w:r w:rsidRPr="00E856ED">
        <w:rPr>
          <w:rFonts w:ascii="Arial" w:hAnsi="Arial" w:cs="Arial"/>
          <w:i/>
          <w:sz w:val="20"/>
          <w:szCs w:val="20"/>
          <w:vertAlign w:val="superscript"/>
        </w:rPr>
        <w:t>3</w:t>
      </w:r>
      <w:r w:rsidRPr="00E856ED">
        <w:rPr>
          <w:rFonts w:ascii="Arial" w:hAnsi="Arial" w:cs="Arial"/>
          <w:i/>
          <w:sz w:val="20"/>
          <w:szCs w:val="20"/>
        </w:rPr>
        <w:t>;  </w:t>
      </w:r>
    </w:p>
    <w:p w14:paraId="2DE5FCF3" w14:textId="4E9F1996" w:rsidR="00DB5B97" w:rsidRPr="00E856ED" w:rsidRDefault="00DB5B97" w:rsidP="00DB5B97">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rPr>
        <w:t xml:space="preserve">3.2.2. pH, prie 20°C, </w:t>
      </w:r>
      <w:r w:rsidR="002812CD" w:rsidRPr="00E856ED">
        <w:rPr>
          <w:rFonts w:ascii="Arial" w:hAnsi="Arial" w:cs="Arial"/>
          <w:i/>
          <w:sz w:val="20"/>
          <w:szCs w:val="20"/>
        </w:rPr>
        <w:t>0,5-2,5</w:t>
      </w:r>
      <w:r w:rsidRPr="00E856ED">
        <w:rPr>
          <w:rFonts w:ascii="Arial" w:hAnsi="Arial" w:cs="Arial"/>
          <w:i/>
          <w:sz w:val="20"/>
          <w:szCs w:val="20"/>
        </w:rPr>
        <w:t>;</w:t>
      </w:r>
    </w:p>
    <w:p w14:paraId="6B25C88C" w14:textId="0390C5B6" w:rsidR="00DB5B97" w:rsidRPr="00E856ED" w:rsidRDefault="00DB5B97" w:rsidP="00DB5B97">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lang w:val="en-US"/>
        </w:rPr>
        <w:t xml:space="preserve">3.2.3. </w:t>
      </w:r>
      <w:r w:rsidRPr="00E856ED">
        <w:rPr>
          <w:rFonts w:ascii="Arial" w:hAnsi="Arial" w:cs="Arial"/>
          <w:i/>
          <w:sz w:val="20"/>
          <w:szCs w:val="20"/>
        </w:rPr>
        <w:t>Organinės rūgštys 35-</w:t>
      </w:r>
      <w:r w:rsidRPr="00E856ED">
        <w:rPr>
          <w:rFonts w:ascii="Arial" w:hAnsi="Arial" w:cs="Arial"/>
          <w:i/>
          <w:sz w:val="20"/>
          <w:szCs w:val="20"/>
          <w:lang w:val="en-US"/>
        </w:rPr>
        <w:t>45%</w:t>
      </w:r>
      <w:r w:rsidRPr="00E856ED">
        <w:rPr>
          <w:rFonts w:ascii="Arial" w:hAnsi="Arial" w:cs="Arial"/>
          <w:i/>
          <w:sz w:val="20"/>
          <w:szCs w:val="20"/>
        </w:rPr>
        <w:t> </w:t>
      </w:r>
      <w:r w:rsidR="008A356C" w:rsidRPr="00E856ED">
        <w:rPr>
          <w:rFonts w:ascii="Arial" w:hAnsi="Arial" w:cs="Arial"/>
          <w:i/>
          <w:sz w:val="20"/>
          <w:szCs w:val="20"/>
          <w:lang w:val="en-US"/>
        </w:rPr>
        <w:t>(CAS Nr. 77-92-9)</w:t>
      </w:r>
      <w:r w:rsidR="008A356C" w:rsidRPr="00E856ED">
        <w:rPr>
          <w:rFonts w:ascii="Arial" w:hAnsi="Arial" w:cs="Arial"/>
          <w:i/>
          <w:sz w:val="20"/>
          <w:szCs w:val="20"/>
        </w:rPr>
        <w:t>;</w:t>
      </w:r>
    </w:p>
    <w:p w14:paraId="238B8DA2" w14:textId="51A93A98" w:rsidR="00DB5B97" w:rsidRPr="00E856ED" w:rsidRDefault="00DB5B97" w:rsidP="00DB5B97">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r w:rsidRPr="00E856ED">
        <w:rPr>
          <w:rFonts w:ascii="Arial" w:hAnsi="Arial" w:cs="Arial"/>
          <w:i/>
          <w:sz w:val="20"/>
          <w:szCs w:val="20"/>
          <w:lang w:val="en-US"/>
        </w:rPr>
        <w:t xml:space="preserve">3.2.4. </w:t>
      </w:r>
      <w:r w:rsidRPr="00E856ED">
        <w:rPr>
          <w:rFonts w:ascii="Arial" w:hAnsi="Arial" w:cs="Arial"/>
          <w:i/>
          <w:sz w:val="20"/>
          <w:szCs w:val="20"/>
        </w:rPr>
        <w:t xml:space="preserve">Fosfonatai </w:t>
      </w:r>
      <w:r w:rsidRPr="00E856ED">
        <w:rPr>
          <w:rFonts w:ascii="Arial" w:hAnsi="Arial" w:cs="Arial"/>
          <w:i/>
          <w:sz w:val="20"/>
          <w:szCs w:val="20"/>
          <w:lang w:val="en-US"/>
        </w:rPr>
        <w:t>5-10%</w:t>
      </w:r>
      <w:r w:rsidRPr="00E856ED">
        <w:rPr>
          <w:rFonts w:ascii="Arial" w:hAnsi="Arial" w:cs="Arial"/>
          <w:i/>
          <w:sz w:val="20"/>
          <w:szCs w:val="20"/>
        </w:rPr>
        <w:t> </w:t>
      </w:r>
      <w:r w:rsidR="008A356C" w:rsidRPr="00E856ED">
        <w:rPr>
          <w:rFonts w:ascii="Arial" w:hAnsi="Arial" w:cs="Arial"/>
          <w:i/>
          <w:sz w:val="20"/>
          <w:szCs w:val="20"/>
          <w:lang w:val="en-US"/>
        </w:rPr>
        <w:t>(CAS Nr. 2809-21-4);</w:t>
      </w:r>
      <w:r w:rsidR="008A356C" w:rsidRPr="00E856ED">
        <w:rPr>
          <w:rFonts w:ascii="Arial" w:hAnsi="Arial" w:cs="Arial"/>
          <w:i/>
          <w:sz w:val="20"/>
          <w:szCs w:val="20"/>
        </w:rPr>
        <w:t> </w:t>
      </w:r>
    </w:p>
    <w:p w14:paraId="7E2BC5EF" w14:textId="18DFC6B4" w:rsidR="00673E93" w:rsidRPr="00E856ED" w:rsidRDefault="00DB5B97" w:rsidP="00DB5B97">
      <w:pPr>
        <w:pStyle w:val="Bodytext1"/>
        <w:numPr>
          <w:ilvl w:val="2"/>
          <w:numId w:val="4"/>
        </w:numPr>
        <w:shd w:val="clear" w:color="auto" w:fill="auto"/>
        <w:tabs>
          <w:tab w:val="left" w:pos="0"/>
          <w:tab w:val="left" w:pos="587"/>
          <w:tab w:val="left" w:pos="3828"/>
        </w:tabs>
        <w:spacing w:before="0" w:after="0" w:line="240" w:lineRule="auto"/>
        <w:ind w:right="55"/>
        <w:jc w:val="both"/>
        <w:rPr>
          <w:rFonts w:ascii="Arial" w:hAnsi="Arial" w:cs="Arial"/>
          <w:i/>
          <w:sz w:val="20"/>
          <w:szCs w:val="20"/>
          <w:lang w:val="en-US"/>
        </w:rPr>
      </w:pPr>
      <w:r w:rsidRPr="00E856ED">
        <w:rPr>
          <w:rFonts w:ascii="Arial" w:hAnsi="Arial" w:cs="Arial"/>
          <w:i/>
          <w:sz w:val="20"/>
          <w:szCs w:val="20"/>
        </w:rPr>
        <w:t>Etilendiamintetraacto r</w:t>
      </w:r>
      <w:r w:rsidR="008A356C" w:rsidRPr="00E856ED">
        <w:rPr>
          <w:rFonts w:ascii="Arial" w:hAnsi="Arial" w:cs="Arial"/>
          <w:i/>
          <w:sz w:val="20"/>
          <w:szCs w:val="20"/>
        </w:rPr>
        <w:t>ūgštis</w:t>
      </w:r>
      <w:r w:rsidRPr="00E856ED">
        <w:rPr>
          <w:rFonts w:ascii="Arial" w:hAnsi="Arial" w:cs="Arial"/>
          <w:i/>
          <w:sz w:val="20"/>
          <w:szCs w:val="20"/>
        </w:rPr>
        <w:t xml:space="preserve"> </w:t>
      </w:r>
      <w:r w:rsidR="008A356C" w:rsidRPr="00E856ED">
        <w:rPr>
          <w:rFonts w:ascii="Arial" w:hAnsi="Arial" w:cs="Arial"/>
          <w:i/>
          <w:sz w:val="20"/>
          <w:szCs w:val="20"/>
        </w:rPr>
        <w:t>0,</w:t>
      </w:r>
      <w:r w:rsidR="008A356C" w:rsidRPr="00E856ED">
        <w:rPr>
          <w:rFonts w:ascii="Arial" w:hAnsi="Arial" w:cs="Arial"/>
          <w:i/>
          <w:sz w:val="20"/>
          <w:szCs w:val="20"/>
          <w:lang w:val="en-US"/>
        </w:rPr>
        <w:t>1-1,0</w:t>
      </w:r>
      <w:r w:rsidR="006C6CD6" w:rsidRPr="00E856ED">
        <w:rPr>
          <w:rFonts w:ascii="Arial" w:hAnsi="Arial" w:cs="Arial"/>
          <w:i/>
          <w:sz w:val="20"/>
          <w:szCs w:val="20"/>
          <w:lang w:val="en-US"/>
        </w:rPr>
        <w:t>%</w:t>
      </w:r>
      <w:r w:rsidR="008A356C" w:rsidRPr="00E856ED">
        <w:rPr>
          <w:rFonts w:ascii="Arial" w:hAnsi="Arial" w:cs="Arial"/>
          <w:i/>
          <w:sz w:val="20"/>
          <w:szCs w:val="20"/>
          <w:lang w:val="en-US"/>
        </w:rPr>
        <w:t xml:space="preserve"> (CAS Nr. 60-00-4).</w:t>
      </w:r>
    </w:p>
    <w:bookmarkEnd w:id="1"/>
    <w:p w14:paraId="5E112987" w14:textId="1F2A3484" w:rsidR="00B47B24" w:rsidRPr="00E856ED" w:rsidRDefault="00317ED2" w:rsidP="00022939">
      <w:pPr>
        <w:pStyle w:val="Bodytext1"/>
        <w:numPr>
          <w:ilvl w:val="1"/>
          <w:numId w:val="4"/>
        </w:numPr>
        <w:shd w:val="clear" w:color="auto" w:fill="auto"/>
        <w:tabs>
          <w:tab w:val="left" w:pos="0"/>
          <w:tab w:val="left" w:pos="587"/>
          <w:tab w:val="left" w:pos="3828"/>
        </w:tabs>
        <w:spacing w:before="0" w:after="0" w:line="240" w:lineRule="auto"/>
        <w:ind w:right="55"/>
        <w:jc w:val="both"/>
        <w:rPr>
          <w:rFonts w:ascii="Arial" w:hAnsi="Arial" w:cs="Arial"/>
          <w:bCs/>
          <w:i/>
          <w:sz w:val="20"/>
          <w:szCs w:val="20"/>
        </w:rPr>
      </w:pPr>
      <w:r w:rsidRPr="00E856ED">
        <w:rPr>
          <w:rFonts w:ascii="Arial" w:hAnsi="Arial" w:cs="Arial"/>
          <w:bCs/>
          <w:i/>
          <w:sz w:val="20"/>
          <w:szCs w:val="20"/>
        </w:rPr>
        <w:t>Prekė</w:t>
      </w:r>
      <w:r w:rsidR="00B47B24" w:rsidRPr="00E856ED">
        <w:rPr>
          <w:rFonts w:ascii="Arial" w:hAnsi="Arial" w:cs="Arial"/>
          <w:bCs/>
          <w:i/>
          <w:sz w:val="20"/>
          <w:szCs w:val="20"/>
        </w:rPr>
        <w:t>s</w:t>
      </w:r>
      <w:r w:rsidRPr="00E856ED">
        <w:rPr>
          <w:rFonts w:ascii="Arial" w:hAnsi="Arial" w:cs="Arial"/>
          <w:bCs/>
          <w:i/>
          <w:sz w:val="20"/>
          <w:szCs w:val="20"/>
        </w:rPr>
        <w:t xml:space="preserve"> turi būti kokybišk</w:t>
      </w:r>
      <w:r w:rsidR="00B47B24" w:rsidRPr="00E856ED">
        <w:rPr>
          <w:rFonts w:ascii="Arial" w:hAnsi="Arial" w:cs="Arial"/>
          <w:bCs/>
          <w:i/>
          <w:sz w:val="20"/>
          <w:szCs w:val="20"/>
        </w:rPr>
        <w:t>os</w:t>
      </w:r>
      <w:r w:rsidRPr="00E856ED">
        <w:rPr>
          <w:rFonts w:ascii="Arial" w:hAnsi="Arial" w:cs="Arial"/>
          <w:bCs/>
          <w:i/>
          <w:sz w:val="20"/>
          <w:szCs w:val="20"/>
        </w:rPr>
        <w:t xml:space="preserve">, atitikti Prekės gamintojo sertifikatus, </w:t>
      </w:r>
      <w:r w:rsidR="00B47B24" w:rsidRPr="00E856ED">
        <w:rPr>
          <w:rFonts w:ascii="Arial" w:hAnsi="Arial" w:cs="Arial"/>
          <w:bCs/>
          <w:i/>
          <w:sz w:val="20"/>
          <w:szCs w:val="20"/>
        </w:rPr>
        <w:t xml:space="preserve">šios </w:t>
      </w:r>
      <w:r w:rsidRPr="00E856ED">
        <w:rPr>
          <w:rFonts w:ascii="Arial" w:hAnsi="Arial" w:cs="Arial"/>
          <w:bCs/>
          <w:i/>
          <w:sz w:val="20"/>
          <w:szCs w:val="20"/>
        </w:rPr>
        <w:t>techninės specifikacijos reikalavimus. </w:t>
      </w:r>
    </w:p>
    <w:p w14:paraId="6705F346" w14:textId="2854190C" w:rsidR="00B47B24" w:rsidRPr="00E856ED" w:rsidRDefault="00B47B24" w:rsidP="00022939">
      <w:pPr>
        <w:pStyle w:val="Bodytext1"/>
        <w:numPr>
          <w:ilvl w:val="1"/>
          <w:numId w:val="4"/>
        </w:numPr>
        <w:shd w:val="clear" w:color="auto" w:fill="auto"/>
        <w:tabs>
          <w:tab w:val="left" w:pos="0"/>
          <w:tab w:val="left" w:pos="587"/>
          <w:tab w:val="left" w:pos="3828"/>
        </w:tabs>
        <w:spacing w:before="0" w:after="0" w:line="240" w:lineRule="auto"/>
        <w:ind w:right="55"/>
        <w:jc w:val="both"/>
        <w:rPr>
          <w:rFonts w:ascii="Arial" w:hAnsi="Arial" w:cs="Arial"/>
          <w:i/>
          <w:sz w:val="20"/>
          <w:szCs w:val="20"/>
        </w:rPr>
      </w:pPr>
      <w:r w:rsidRPr="00E856ED">
        <w:rPr>
          <w:rFonts w:ascii="Arial" w:hAnsi="Arial" w:cs="Arial"/>
          <w:bCs/>
          <w:i/>
          <w:sz w:val="20"/>
          <w:szCs w:val="20"/>
        </w:rPr>
        <w:t>Prekės turi b</w:t>
      </w:r>
      <w:r w:rsidR="008D514C" w:rsidRPr="00E856ED">
        <w:rPr>
          <w:rFonts w:ascii="Arial" w:hAnsi="Arial" w:cs="Arial"/>
          <w:bCs/>
          <w:i/>
          <w:sz w:val="20"/>
          <w:szCs w:val="20"/>
        </w:rPr>
        <w:t>ūti tinkamos naudoti pagal jų tikslinę paskirtį, neturi būti paslėptų Prekių trūkumų, dėl kurių Prekių nebūtų galima naudoti pagal jų tikslinę paskirtį arba dėl kurių sumažėtų Prekių naudingumas.</w:t>
      </w:r>
    </w:p>
    <w:p w14:paraId="45FF8F80" w14:textId="7A25417A" w:rsidR="00AC13BA" w:rsidRPr="00E856ED" w:rsidRDefault="008D514C" w:rsidP="00022939">
      <w:pPr>
        <w:pStyle w:val="Bodytext1"/>
        <w:numPr>
          <w:ilvl w:val="1"/>
          <w:numId w:val="4"/>
        </w:numPr>
        <w:shd w:val="clear" w:color="auto" w:fill="auto"/>
        <w:tabs>
          <w:tab w:val="left" w:pos="0"/>
          <w:tab w:val="left" w:pos="587"/>
          <w:tab w:val="left" w:pos="3828"/>
        </w:tabs>
        <w:spacing w:before="0" w:after="0" w:line="240" w:lineRule="auto"/>
        <w:ind w:right="55"/>
        <w:jc w:val="both"/>
        <w:rPr>
          <w:rFonts w:ascii="Arial" w:hAnsi="Arial" w:cs="Arial"/>
          <w:i/>
          <w:sz w:val="20"/>
          <w:szCs w:val="20"/>
        </w:rPr>
      </w:pPr>
      <w:r w:rsidRPr="00E856ED">
        <w:rPr>
          <w:rFonts w:ascii="Arial" w:hAnsi="Arial" w:cs="Arial"/>
          <w:i/>
          <w:sz w:val="20"/>
          <w:szCs w:val="20"/>
        </w:rPr>
        <w:t>Tiekėjas gali siūlyti ir</w:t>
      </w:r>
      <w:r w:rsidR="009F4D6B" w:rsidRPr="00E856ED">
        <w:rPr>
          <w:rFonts w:ascii="Arial" w:hAnsi="Arial" w:cs="Arial"/>
          <w:i/>
          <w:sz w:val="20"/>
          <w:szCs w:val="20"/>
        </w:rPr>
        <w:t xml:space="preserve"> </w:t>
      </w:r>
      <w:r w:rsidRPr="00E856ED">
        <w:rPr>
          <w:rFonts w:ascii="Arial" w:hAnsi="Arial" w:cs="Arial"/>
          <w:i/>
          <w:sz w:val="20"/>
          <w:szCs w:val="20"/>
        </w:rPr>
        <w:t>lygiavertes prekes nurodytosioms. Siūlydamas lygiavertes prekes</w:t>
      </w:r>
      <w:r w:rsidR="00DB5B97" w:rsidRPr="00E856ED">
        <w:rPr>
          <w:rFonts w:ascii="Arial" w:hAnsi="Arial" w:cs="Arial"/>
          <w:i/>
          <w:sz w:val="20"/>
          <w:szCs w:val="20"/>
        </w:rPr>
        <w:t xml:space="preserve"> </w:t>
      </w:r>
      <w:r w:rsidRPr="00E856ED">
        <w:rPr>
          <w:rFonts w:ascii="Arial" w:hAnsi="Arial" w:cs="Arial"/>
          <w:i/>
          <w:sz w:val="20"/>
          <w:szCs w:val="20"/>
        </w:rPr>
        <w:t>Tiekėjas turi pateikti lygiavertiškumą įrodančius dokumentus.</w:t>
      </w:r>
    </w:p>
    <w:p w14:paraId="7137EAB7" w14:textId="07F938E4" w:rsidR="00AC13BA" w:rsidRPr="00E856ED" w:rsidRDefault="008D514C" w:rsidP="00022939">
      <w:pPr>
        <w:pStyle w:val="Bodytext1"/>
        <w:numPr>
          <w:ilvl w:val="1"/>
          <w:numId w:val="4"/>
        </w:numPr>
        <w:shd w:val="clear" w:color="auto" w:fill="auto"/>
        <w:tabs>
          <w:tab w:val="left" w:pos="0"/>
          <w:tab w:val="left" w:pos="587"/>
          <w:tab w:val="left" w:pos="3828"/>
        </w:tabs>
        <w:spacing w:before="0" w:after="0" w:line="240" w:lineRule="auto"/>
        <w:ind w:right="55"/>
        <w:jc w:val="both"/>
        <w:rPr>
          <w:rFonts w:ascii="Arial" w:hAnsi="Arial" w:cs="Arial"/>
          <w:i/>
          <w:sz w:val="20"/>
          <w:szCs w:val="20"/>
        </w:rPr>
      </w:pPr>
      <w:r w:rsidRPr="00E856ED">
        <w:rPr>
          <w:rFonts w:ascii="Arial" w:hAnsi="Arial" w:cs="Arial"/>
          <w:bCs/>
          <w:i/>
          <w:iCs/>
          <w:sz w:val="20"/>
          <w:szCs w:val="20"/>
        </w:rPr>
        <w:t>Tiekėjo tiekiamų Prekių pakuotės privalo būti paženklintos ir pakuojamos pagal 2009 m. sausio 20 d. Europos Parlamento ir Tarybos reglamentą (EB) Nr. 1272/2008 (CLP reglamentas). Ženklinimo etiketėje turi būti nurodyta ši informacija: cheminės medžiagos (reagento) identifikatorius (pavadinimas, CAS numeris), piktogramos, signaliniai žodžiai, pavojingumo ir atsargumo frazės, tiekėjo informacija, medžiagos kiekis. Ženklinimas turi būti lietuvių kalba, papildomai gali būti ir kitomis kalbomis.</w:t>
      </w:r>
    </w:p>
    <w:p w14:paraId="4BC94F2F" w14:textId="198D9CEF" w:rsidR="00AC13BA" w:rsidRPr="00E856ED" w:rsidRDefault="008D514C" w:rsidP="00022939">
      <w:pPr>
        <w:pStyle w:val="Bodytext1"/>
        <w:numPr>
          <w:ilvl w:val="1"/>
          <w:numId w:val="4"/>
        </w:numPr>
        <w:shd w:val="clear" w:color="auto" w:fill="auto"/>
        <w:tabs>
          <w:tab w:val="left" w:pos="0"/>
          <w:tab w:val="left" w:pos="587"/>
          <w:tab w:val="left" w:pos="3828"/>
        </w:tabs>
        <w:spacing w:before="0" w:after="0" w:line="240" w:lineRule="auto"/>
        <w:ind w:right="55"/>
        <w:jc w:val="both"/>
        <w:rPr>
          <w:rFonts w:ascii="Arial" w:hAnsi="Arial" w:cs="Arial"/>
          <w:i/>
          <w:sz w:val="20"/>
          <w:szCs w:val="20"/>
        </w:rPr>
      </w:pPr>
      <w:r w:rsidRPr="00E856ED">
        <w:rPr>
          <w:rFonts w:ascii="Arial" w:hAnsi="Arial" w:cs="Arial"/>
          <w:bCs/>
          <w:i/>
          <w:sz w:val="20"/>
          <w:szCs w:val="20"/>
        </w:rPr>
        <w:t>Tiekiamų Prekių galiojimo terminai turi būti ne mažesni</w:t>
      </w:r>
      <w:r w:rsidR="007170DB" w:rsidRPr="00E856ED">
        <w:rPr>
          <w:rFonts w:ascii="Arial" w:hAnsi="Arial" w:cs="Arial"/>
          <w:bCs/>
          <w:i/>
          <w:sz w:val="20"/>
          <w:szCs w:val="20"/>
        </w:rPr>
        <w:t>s</w:t>
      </w:r>
      <w:r w:rsidRPr="00E856ED">
        <w:rPr>
          <w:rFonts w:ascii="Arial" w:hAnsi="Arial" w:cs="Arial"/>
          <w:bCs/>
          <w:i/>
          <w:sz w:val="20"/>
          <w:szCs w:val="20"/>
        </w:rPr>
        <w:t>, kaip 6 (šeši) mėnesiai nuo Prekių perdavimo – priėmimo akto pasirašymo dienos.</w:t>
      </w:r>
    </w:p>
    <w:p w14:paraId="2F0CCC2F" w14:textId="16264611" w:rsidR="00317ED2" w:rsidRPr="00E856ED" w:rsidRDefault="00317ED2" w:rsidP="00CD6061">
      <w:pPr>
        <w:pStyle w:val="Bodytext1"/>
        <w:shd w:val="clear" w:color="auto" w:fill="auto"/>
        <w:tabs>
          <w:tab w:val="left" w:pos="0"/>
          <w:tab w:val="left" w:pos="587"/>
          <w:tab w:val="left" w:pos="3828"/>
        </w:tabs>
        <w:spacing w:before="0" w:after="0" w:line="240" w:lineRule="auto"/>
        <w:ind w:right="55" w:firstLine="0"/>
        <w:jc w:val="both"/>
        <w:rPr>
          <w:rFonts w:ascii="Arial" w:hAnsi="Arial" w:cs="Arial"/>
          <w:i/>
          <w:sz w:val="20"/>
          <w:szCs w:val="20"/>
        </w:rPr>
      </w:pPr>
    </w:p>
    <w:p w14:paraId="47E05F0A" w14:textId="77777777" w:rsidR="008D514C" w:rsidRPr="00E856ED" w:rsidRDefault="008D514C" w:rsidP="008D514C">
      <w:pPr>
        <w:pStyle w:val="Bodytext20"/>
        <w:shd w:val="clear" w:color="auto" w:fill="auto"/>
        <w:tabs>
          <w:tab w:val="left" w:pos="0"/>
          <w:tab w:val="left" w:pos="3828"/>
        </w:tabs>
        <w:spacing w:line="240" w:lineRule="auto"/>
        <w:ind w:right="55" w:firstLine="0"/>
        <w:jc w:val="both"/>
        <w:rPr>
          <w:rFonts w:ascii="Arial" w:hAnsi="Arial" w:cs="Arial"/>
          <w:sz w:val="20"/>
          <w:szCs w:val="20"/>
        </w:rPr>
      </w:pPr>
    </w:p>
    <w:p w14:paraId="129FB500" w14:textId="5BDF25B2" w:rsidR="009F4D6B" w:rsidRPr="00E856ED" w:rsidRDefault="008D514C" w:rsidP="008D514C">
      <w:pPr>
        <w:pStyle w:val="Bodytext1"/>
        <w:shd w:val="clear" w:color="auto" w:fill="auto"/>
        <w:tabs>
          <w:tab w:val="left" w:pos="0"/>
          <w:tab w:val="left" w:pos="3828"/>
        </w:tabs>
        <w:spacing w:before="0" w:after="0" w:line="240" w:lineRule="auto"/>
        <w:ind w:right="55" w:firstLine="0"/>
        <w:jc w:val="both"/>
        <w:rPr>
          <w:rFonts w:ascii="Arial" w:hAnsi="Arial" w:cs="Arial"/>
          <w:b/>
          <w:sz w:val="20"/>
          <w:szCs w:val="20"/>
        </w:rPr>
      </w:pPr>
      <w:r w:rsidRPr="00E856ED">
        <w:rPr>
          <w:rFonts w:ascii="Arial" w:hAnsi="Arial" w:cs="Arial"/>
          <w:b/>
          <w:sz w:val="20"/>
          <w:szCs w:val="20"/>
        </w:rPr>
        <w:t>4. DOKUMENTAI, REIKALINGI PIRKIMO OBJEKTO TECHNINĖMS SAVYBĖMS IR KOKYBEI PATVIRTINTI</w:t>
      </w:r>
    </w:p>
    <w:p w14:paraId="79055672" w14:textId="77777777" w:rsidR="00AC13BA" w:rsidRPr="00E856ED" w:rsidRDefault="008D514C" w:rsidP="008D514C">
      <w:pPr>
        <w:pStyle w:val="Bodytext20"/>
        <w:shd w:val="clear" w:color="auto" w:fill="auto"/>
        <w:tabs>
          <w:tab w:val="left" w:pos="0"/>
          <w:tab w:val="left" w:pos="142"/>
          <w:tab w:val="left" w:pos="3828"/>
        </w:tabs>
        <w:spacing w:line="240" w:lineRule="auto"/>
        <w:ind w:right="55" w:firstLine="0"/>
        <w:jc w:val="both"/>
        <w:rPr>
          <w:rFonts w:ascii="Arial" w:hAnsi="Arial" w:cs="Arial"/>
          <w:bCs/>
          <w:sz w:val="20"/>
          <w:szCs w:val="20"/>
        </w:rPr>
      </w:pPr>
      <w:r w:rsidRPr="00E856ED">
        <w:rPr>
          <w:rFonts w:ascii="Arial" w:hAnsi="Arial" w:cs="Arial"/>
          <w:bCs/>
          <w:sz w:val="20"/>
          <w:szCs w:val="20"/>
        </w:rPr>
        <w:t>4.</w:t>
      </w:r>
      <w:r w:rsidR="0040407B" w:rsidRPr="00E856ED">
        <w:rPr>
          <w:rFonts w:ascii="Arial" w:hAnsi="Arial" w:cs="Arial"/>
          <w:bCs/>
          <w:sz w:val="20"/>
          <w:szCs w:val="20"/>
          <w:lang w:val="en-US"/>
        </w:rPr>
        <w:t>1</w:t>
      </w:r>
      <w:r w:rsidRPr="00E856ED">
        <w:rPr>
          <w:rFonts w:ascii="Arial" w:hAnsi="Arial" w:cs="Arial"/>
          <w:bCs/>
          <w:sz w:val="20"/>
          <w:szCs w:val="20"/>
        </w:rPr>
        <w:t xml:space="preserve">. </w:t>
      </w:r>
      <w:r w:rsidR="0040407B" w:rsidRPr="00E856ED">
        <w:rPr>
          <w:rFonts w:ascii="Arial" w:hAnsi="Arial" w:cs="Arial"/>
          <w:bCs/>
          <w:sz w:val="20"/>
          <w:szCs w:val="20"/>
        </w:rPr>
        <w:t>Tiekėjas kartu su pasiūlymu privalo pateikti</w:t>
      </w:r>
      <w:r w:rsidR="00AC13BA" w:rsidRPr="00E856ED">
        <w:rPr>
          <w:rFonts w:ascii="Arial" w:hAnsi="Arial" w:cs="Arial"/>
          <w:bCs/>
          <w:sz w:val="20"/>
          <w:szCs w:val="20"/>
        </w:rPr>
        <w:t>:</w:t>
      </w:r>
    </w:p>
    <w:p w14:paraId="23DD8079" w14:textId="0BF8E582" w:rsidR="00AC13BA" w:rsidRPr="00E856ED" w:rsidRDefault="00AC13BA" w:rsidP="008D514C">
      <w:pPr>
        <w:pStyle w:val="Bodytext20"/>
        <w:shd w:val="clear" w:color="auto" w:fill="auto"/>
        <w:tabs>
          <w:tab w:val="left" w:pos="0"/>
          <w:tab w:val="left" w:pos="142"/>
          <w:tab w:val="left" w:pos="3828"/>
        </w:tabs>
        <w:spacing w:line="240" w:lineRule="auto"/>
        <w:ind w:right="55" w:firstLine="0"/>
        <w:jc w:val="both"/>
        <w:rPr>
          <w:rFonts w:ascii="Arial" w:hAnsi="Arial" w:cs="Arial"/>
          <w:bCs/>
          <w:sz w:val="20"/>
          <w:szCs w:val="20"/>
        </w:rPr>
      </w:pPr>
      <w:r w:rsidRPr="00E856ED">
        <w:rPr>
          <w:rFonts w:ascii="Arial" w:hAnsi="Arial" w:cs="Arial"/>
          <w:bCs/>
          <w:sz w:val="20"/>
          <w:szCs w:val="20"/>
        </w:rPr>
        <w:t>4.1.1.</w:t>
      </w:r>
      <w:r w:rsidR="0040407B" w:rsidRPr="00E856ED">
        <w:rPr>
          <w:rFonts w:ascii="Arial" w:hAnsi="Arial" w:cs="Arial"/>
          <w:bCs/>
          <w:sz w:val="20"/>
          <w:szCs w:val="20"/>
        </w:rPr>
        <w:t xml:space="preserve"> </w:t>
      </w:r>
      <w:r w:rsidR="00317ED2" w:rsidRPr="00E856ED">
        <w:rPr>
          <w:rFonts w:ascii="Arial" w:hAnsi="Arial" w:cs="Arial"/>
          <w:bCs/>
          <w:sz w:val="20"/>
          <w:szCs w:val="20"/>
        </w:rPr>
        <w:t>Prekės kokybės (atitikties) sertifikat</w:t>
      </w:r>
      <w:r w:rsidR="0040407B" w:rsidRPr="00E856ED">
        <w:rPr>
          <w:rFonts w:ascii="Arial" w:hAnsi="Arial" w:cs="Arial"/>
          <w:bCs/>
          <w:sz w:val="20"/>
          <w:szCs w:val="20"/>
        </w:rPr>
        <w:t>ą.</w:t>
      </w:r>
      <w:r w:rsidR="00DF38FC" w:rsidRPr="00E856ED">
        <w:rPr>
          <w:rFonts w:ascii="Arial" w:hAnsi="Arial" w:cs="Arial"/>
          <w:bCs/>
          <w:sz w:val="20"/>
          <w:szCs w:val="20"/>
        </w:rPr>
        <w:t xml:space="preserve"> Tuo atveju kai teikiamas Tiekėjo parengtas produkto kokybę patvirtinantis dokumentas, kartu turi būti pateiktas produkto Gamintojo parengtas kokybę liudijantis dokumentas, įrodantis siūlomo gaminio atitikimą visų Techninėse sąlygose numatytų kokybės rodiklių reikalavimus</w:t>
      </w:r>
      <w:r w:rsidRPr="00E856ED">
        <w:rPr>
          <w:rFonts w:ascii="Arial" w:hAnsi="Arial" w:cs="Arial"/>
          <w:bCs/>
          <w:sz w:val="20"/>
          <w:szCs w:val="20"/>
        </w:rPr>
        <w:t>;</w:t>
      </w:r>
    </w:p>
    <w:p w14:paraId="256EFCF5" w14:textId="29F48D87" w:rsidR="0040407B" w:rsidRPr="00E856ED" w:rsidRDefault="00AC13BA" w:rsidP="008D514C">
      <w:pPr>
        <w:pStyle w:val="Bodytext20"/>
        <w:shd w:val="clear" w:color="auto" w:fill="auto"/>
        <w:tabs>
          <w:tab w:val="left" w:pos="0"/>
          <w:tab w:val="left" w:pos="142"/>
          <w:tab w:val="left" w:pos="3828"/>
        </w:tabs>
        <w:spacing w:line="240" w:lineRule="auto"/>
        <w:ind w:right="55" w:firstLine="0"/>
        <w:jc w:val="both"/>
        <w:rPr>
          <w:rFonts w:ascii="Arial" w:hAnsi="Arial" w:cs="Arial"/>
          <w:bCs/>
          <w:sz w:val="20"/>
          <w:szCs w:val="20"/>
        </w:rPr>
      </w:pPr>
      <w:r w:rsidRPr="00E856ED">
        <w:rPr>
          <w:rFonts w:ascii="Arial" w:hAnsi="Arial" w:cs="Arial"/>
          <w:bCs/>
          <w:sz w:val="20"/>
          <w:szCs w:val="20"/>
        </w:rPr>
        <w:t xml:space="preserve">4.1.2. </w:t>
      </w:r>
      <w:r w:rsidR="0040407B" w:rsidRPr="00E856ED">
        <w:rPr>
          <w:rFonts w:ascii="Arial" w:hAnsi="Arial" w:cs="Arial"/>
          <w:bCs/>
          <w:sz w:val="20"/>
          <w:szCs w:val="20"/>
        </w:rPr>
        <w:t>saugos duomenų lapus (toliau</w:t>
      </w:r>
      <w:r w:rsidRPr="00E856ED">
        <w:rPr>
          <w:rFonts w:ascii="Arial" w:hAnsi="Arial" w:cs="Arial"/>
          <w:bCs/>
          <w:sz w:val="20"/>
          <w:szCs w:val="20"/>
        </w:rPr>
        <w:t xml:space="preserve"> </w:t>
      </w:r>
      <w:r w:rsidR="0040407B" w:rsidRPr="00E856ED">
        <w:rPr>
          <w:rFonts w:ascii="Arial" w:hAnsi="Arial" w:cs="Arial"/>
          <w:bCs/>
          <w:sz w:val="20"/>
          <w:szCs w:val="20"/>
        </w:rPr>
        <w:t>- SDL)</w:t>
      </w:r>
      <w:r w:rsidRPr="00E856ED">
        <w:rPr>
          <w:rFonts w:ascii="Arial" w:hAnsi="Arial" w:cs="Arial"/>
          <w:bCs/>
          <w:sz w:val="20"/>
          <w:szCs w:val="20"/>
        </w:rPr>
        <w:t>;</w:t>
      </w:r>
    </w:p>
    <w:p w14:paraId="613F3935" w14:textId="0167A539" w:rsidR="009F4D6B" w:rsidRPr="00E856ED" w:rsidRDefault="00AC13BA" w:rsidP="008D514C">
      <w:pPr>
        <w:pStyle w:val="Bodytext20"/>
        <w:shd w:val="clear" w:color="auto" w:fill="auto"/>
        <w:tabs>
          <w:tab w:val="left" w:pos="0"/>
          <w:tab w:val="left" w:pos="142"/>
          <w:tab w:val="left" w:pos="3828"/>
        </w:tabs>
        <w:spacing w:line="240" w:lineRule="auto"/>
        <w:ind w:right="55" w:firstLine="0"/>
        <w:jc w:val="both"/>
        <w:rPr>
          <w:rFonts w:ascii="Arial" w:hAnsi="Arial" w:cs="Arial"/>
          <w:bCs/>
          <w:sz w:val="20"/>
          <w:szCs w:val="20"/>
        </w:rPr>
      </w:pPr>
      <w:r w:rsidRPr="00E856ED">
        <w:rPr>
          <w:rFonts w:ascii="Arial" w:hAnsi="Arial" w:cs="Arial"/>
          <w:bCs/>
          <w:sz w:val="20"/>
          <w:szCs w:val="20"/>
        </w:rPr>
        <w:t>4.1.3.</w:t>
      </w:r>
      <w:r w:rsidR="00DF38FC" w:rsidRPr="00E856ED">
        <w:rPr>
          <w:rFonts w:ascii="Arial" w:hAnsi="Arial" w:cs="Arial"/>
          <w:bCs/>
          <w:sz w:val="20"/>
          <w:szCs w:val="20"/>
        </w:rPr>
        <w:t xml:space="preserve"> dokumentacija turi būti lietuvių kalba. Ši nuostata gali būti netaikoma produkto Gamintojo pateikiamam kokybę patvirtinančiam dokumentui.</w:t>
      </w:r>
    </w:p>
    <w:p w14:paraId="1430B2DB" w14:textId="763A56F4" w:rsidR="00AC13BA" w:rsidRPr="00E856ED" w:rsidRDefault="00AC13BA" w:rsidP="008D514C">
      <w:pPr>
        <w:pStyle w:val="Bodytext20"/>
        <w:shd w:val="clear" w:color="auto" w:fill="auto"/>
        <w:tabs>
          <w:tab w:val="left" w:pos="0"/>
          <w:tab w:val="left" w:pos="142"/>
          <w:tab w:val="left" w:pos="3828"/>
        </w:tabs>
        <w:spacing w:line="240" w:lineRule="auto"/>
        <w:ind w:right="55" w:firstLine="0"/>
        <w:jc w:val="both"/>
        <w:rPr>
          <w:rFonts w:ascii="Arial" w:hAnsi="Arial" w:cs="Arial"/>
          <w:bCs/>
          <w:sz w:val="20"/>
          <w:szCs w:val="20"/>
        </w:rPr>
      </w:pPr>
      <w:r w:rsidRPr="00E856ED">
        <w:rPr>
          <w:rFonts w:ascii="Arial" w:hAnsi="Arial" w:cs="Arial"/>
          <w:bCs/>
          <w:sz w:val="20"/>
          <w:szCs w:val="20"/>
        </w:rPr>
        <w:t>4.2. Tiekėjas sutarties vykdymo metu turi pateikti:</w:t>
      </w:r>
    </w:p>
    <w:p w14:paraId="53A7F149" w14:textId="6B5F2D2B" w:rsidR="008D514C" w:rsidRPr="00E856ED" w:rsidRDefault="00AC13BA" w:rsidP="00496622">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rPr>
      </w:pPr>
      <w:r w:rsidRPr="00E856ED">
        <w:rPr>
          <w:rFonts w:ascii="Arial" w:hAnsi="Arial" w:cs="Arial"/>
          <w:bCs/>
          <w:sz w:val="20"/>
          <w:szCs w:val="20"/>
        </w:rPr>
        <w:t>4.2.1.</w:t>
      </w:r>
      <w:r w:rsidRPr="00E856ED">
        <w:rPr>
          <w:rFonts w:ascii="Arial" w:hAnsi="Arial" w:cs="Arial"/>
          <w:sz w:val="20"/>
          <w:szCs w:val="20"/>
        </w:rPr>
        <w:t>P</w:t>
      </w:r>
      <w:r w:rsidR="00496622" w:rsidRPr="00E856ED">
        <w:rPr>
          <w:rFonts w:ascii="Arial" w:hAnsi="Arial" w:cs="Arial"/>
          <w:sz w:val="20"/>
          <w:szCs w:val="20"/>
        </w:rPr>
        <w:t>rek</w:t>
      </w:r>
      <w:r w:rsidRPr="00E856ED">
        <w:rPr>
          <w:rFonts w:ascii="Arial" w:hAnsi="Arial" w:cs="Arial"/>
          <w:sz w:val="20"/>
          <w:szCs w:val="20"/>
        </w:rPr>
        <w:t>ių</w:t>
      </w:r>
      <w:r w:rsidR="00496622" w:rsidRPr="00E856ED">
        <w:rPr>
          <w:rFonts w:ascii="Arial" w:hAnsi="Arial" w:cs="Arial"/>
          <w:sz w:val="20"/>
          <w:szCs w:val="20"/>
        </w:rPr>
        <w:t xml:space="preserve"> partijos </w:t>
      </w:r>
      <w:r w:rsidRPr="00E856ED">
        <w:rPr>
          <w:rFonts w:ascii="Arial" w:hAnsi="Arial" w:cs="Arial"/>
          <w:sz w:val="20"/>
          <w:szCs w:val="20"/>
        </w:rPr>
        <w:t>k</w:t>
      </w:r>
      <w:r w:rsidR="00496622" w:rsidRPr="00E856ED">
        <w:rPr>
          <w:rFonts w:ascii="Arial" w:hAnsi="Arial" w:cs="Arial"/>
          <w:sz w:val="20"/>
          <w:szCs w:val="20"/>
        </w:rPr>
        <w:t>rovinio važtarašt</w:t>
      </w:r>
      <w:r w:rsidRPr="00E856ED">
        <w:rPr>
          <w:rFonts w:ascii="Arial" w:hAnsi="Arial" w:cs="Arial"/>
          <w:sz w:val="20"/>
          <w:szCs w:val="20"/>
        </w:rPr>
        <w:t>į</w:t>
      </w:r>
      <w:r w:rsidR="00496622" w:rsidRPr="00E856ED">
        <w:rPr>
          <w:rFonts w:ascii="Arial" w:hAnsi="Arial" w:cs="Arial"/>
          <w:sz w:val="20"/>
          <w:szCs w:val="20"/>
        </w:rPr>
        <w:t>, produkto sertifikat</w:t>
      </w:r>
      <w:r w:rsidRPr="00E856ED">
        <w:rPr>
          <w:rFonts w:ascii="Arial" w:hAnsi="Arial" w:cs="Arial"/>
          <w:sz w:val="20"/>
          <w:szCs w:val="20"/>
        </w:rPr>
        <w:t xml:space="preserve">ą </w:t>
      </w:r>
      <w:r w:rsidR="009F10BA" w:rsidRPr="00E856ED">
        <w:rPr>
          <w:rFonts w:ascii="Arial" w:hAnsi="Arial" w:cs="Arial"/>
          <w:sz w:val="20"/>
          <w:szCs w:val="20"/>
        </w:rPr>
        <w:t>ir</w:t>
      </w:r>
      <w:r w:rsidR="00496622" w:rsidRPr="00E856ED">
        <w:rPr>
          <w:rFonts w:ascii="Arial" w:hAnsi="Arial" w:cs="Arial"/>
          <w:sz w:val="20"/>
          <w:szCs w:val="20"/>
        </w:rPr>
        <w:t xml:space="preserve"> </w:t>
      </w:r>
      <w:r w:rsidR="0040407B" w:rsidRPr="00E856ED">
        <w:rPr>
          <w:rFonts w:ascii="Arial" w:hAnsi="Arial" w:cs="Arial"/>
          <w:bCs/>
          <w:sz w:val="20"/>
          <w:szCs w:val="20"/>
        </w:rPr>
        <w:t>naujausios redakcijos</w:t>
      </w:r>
      <w:r w:rsidR="00496622" w:rsidRPr="00E856ED">
        <w:rPr>
          <w:rFonts w:ascii="Arial" w:hAnsi="Arial" w:cs="Arial"/>
          <w:sz w:val="20"/>
          <w:szCs w:val="20"/>
        </w:rPr>
        <w:t xml:space="preserve"> </w:t>
      </w:r>
      <w:r w:rsidR="00BF6A93" w:rsidRPr="00E856ED">
        <w:rPr>
          <w:rFonts w:ascii="Arial" w:hAnsi="Arial" w:cs="Arial"/>
          <w:sz w:val="20"/>
          <w:szCs w:val="20"/>
        </w:rPr>
        <w:t>SDL</w:t>
      </w:r>
      <w:r w:rsidRPr="00E856ED">
        <w:rPr>
          <w:rFonts w:ascii="Arial" w:hAnsi="Arial" w:cs="Arial"/>
          <w:sz w:val="20"/>
          <w:szCs w:val="20"/>
        </w:rPr>
        <w:t xml:space="preserve"> (pateikiamas su pirma Prekių partija)</w:t>
      </w:r>
      <w:r w:rsidR="0040407B" w:rsidRPr="00E856ED">
        <w:rPr>
          <w:rFonts w:ascii="Arial" w:hAnsi="Arial" w:cs="Arial"/>
          <w:sz w:val="20"/>
          <w:szCs w:val="20"/>
        </w:rPr>
        <w:t>.</w:t>
      </w:r>
    </w:p>
    <w:p w14:paraId="5603D212" w14:textId="6EAD0682" w:rsidR="00764CAD" w:rsidRPr="00E856ED" w:rsidRDefault="00764CAD" w:rsidP="00496622">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rPr>
      </w:pPr>
    </w:p>
    <w:p w14:paraId="2BC0533B" w14:textId="3F7FC441" w:rsidR="00383650" w:rsidRPr="00E856ED" w:rsidRDefault="00383650" w:rsidP="00383650">
      <w:pPr>
        <w:pStyle w:val="Bodytext20"/>
        <w:shd w:val="clear" w:color="auto" w:fill="auto"/>
        <w:tabs>
          <w:tab w:val="left" w:pos="0"/>
          <w:tab w:val="left" w:pos="142"/>
          <w:tab w:val="left" w:pos="3828"/>
        </w:tabs>
        <w:spacing w:line="240" w:lineRule="auto"/>
        <w:ind w:right="55" w:firstLine="0"/>
        <w:jc w:val="both"/>
        <w:rPr>
          <w:rFonts w:ascii="Arial" w:eastAsia="Arial Unicode MS" w:hAnsi="Arial" w:cs="Arial"/>
          <w:i w:val="0"/>
          <w:iCs w:val="0"/>
          <w:color w:val="000000"/>
          <w:sz w:val="20"/>
          <w:szCs w:val="20"/>
          <w:lang w:eastAsia="lt-LT"/>
        </w:rPr>
      </w:pPr>
      <w:r w:rsidRPr="00E856ED">
        <w:rPr>
          <w:rFonts w:ascii="Arial" w:hAnsi="Arial" w:cs="Arial"/>
          <w:sz w:val="20"/>
          <w:szCs w:val="20"/>
        </w:rPr>
        <w:t>5. ĮSIPAREIGOJIMŲ VYKDYMAS</w:t>
      </w:r>
    </w:p>
    <w:p w14:paraId="6EB1E529" w14:textId="020CF596" w:rsidR="00383650" w:rsidRPr="00E856ED" w:rsidRDefault="00383650" w:rsidP="00383650">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rPr>
      </w:pPr>
      <w:r w:rsidRPr="00E856ED">
        <w:rPr>
          <w:rFonts w:ascii="Arial" w:hAnsi="Arial" w:cs="Arial"/>
          <w:sz w:val="20"/>
          <w:szCs w:val="20"/>
        </w:rPr>
        <w:t>5.1. ĮSIPAREIGOJIMŲ VYKDYMO VIETA IR TERMINAI</w:t>
      </w:r>
    </w:p>
    <w:p w14:paraId="6A278668" w14:textId="758D79A1" w:rsidR="00383650" w:rsidRPr="00E856ED" w:rsidRDefault="00383650" w:rsidP="00383650">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rPr>
      </w:pPr>
      <w:r w:rsidRPr="00E856ED">
        <w:rPr>
          <w:rFonts w:ascii="Arial" w:hAnsi="Arial" w:cs="Arial"/>
          <w:sz w:val="20"/>
          <w:szCs w:val="20"/>
        </w:rPr>
        <w:lastRenderedPageBreak/>
        <w:t>5.1.1. Prekės pristatomos adresu: Elektrinės g. 2, Vilnius, Pirkėjo darbo laiku (I-IV 7:30 – 16.00 val., V 7:30 – 15.00 val.).</w:t>
      </w:r>
    </w:p>
    <w:p w14:paraId="4F8011B8" w14:textId="76D5F336" w:rsidR="00383650" w:rsidRPr="00E856ED" w:rsidRDefault="00383650" w:rsidP="00383650">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rPr>
      </w:pPr>
      <w:r w:rsidRPr="00E856ED">
        <w:rPr>
          <w:rFonts w:ascii="Arial" w:hAnsi="Arial" w:cs="Arial"/>
          <w:sz w:val="20"/>
          <w:szCs w:val="20"/>
        </w:rPr>
        <w:t xml:space="preserve">5.1.2. Sutartis sudaroma </w:t>
      </w:r>
      <w:r w:rsidR="006C6CD6" w:rsidRPr="00E856ED">
        <w:rPr>
          <w:rFonts w:ascii="Arial" w:hAnsi="Arial" w:cs="Arial"/>
          <w:sz w:val="20"/>
          <w:szCs w:val="20"/>
        </w:rPr>
        <w:t>36</w:t>
      </w:r>
      <w:r w:rsidRPr="00E856ED">
        <w:rPr>
          <w:rFonts w:ascii="Arial" w:hAnsi="Arial" w:cs="Arial"/>
          <w:sz w:val="20"/>
          <w:szCs w:val="20"/>
        </w:rPr>
        <w:t xml:space="preserve"> (</w:t>
      </w:r>
      <w:r w:rsidR="006C6CD6" w:rsidRPr="00E856ED">
        <w:rPr>
          <w:rFonts w:ascii="Arial" w:hAnsi="Arial" w:cs="Arial"/>
          <w:sz w:val="20"/>
          <w:szCs w:val="20"/>
        </w:rPr>
        <w:t>tris</w:t>
      </w:r>
      <w:r w:rsidRPr="00E856ED">
        <w:rPr>
          <w:rFonts w:ascii="Arial" w:hAnsi="Arial" w:cs="Arial"/>
          <w:sz w:val="20"/>
          <w:szCs w:val="20"/>
        </w:rPr>
        <w:t xml:space="preserve">dešimt </w:t>
      </w:r>
      <w:r w:rsidR="006C6CD6" w:rsidRPr="00E856ED">
        <w:rPr>
          <w:rFonts w:ascii="Arial" w:hAnsi="Arial" w:cs="Arial"/>
          <w:sz w:val="20"/>
          <w:szCs w:val="20"/>
        </w:rPr>
        <w:t>šešie</w:t>
      </w:r>
      <w:r w:rsidRPr="00E856ED">
        <w:rPr>
          <w:rFonts w:ascii="Arial" w:hAnsi="Arial" w:cs="Arial"/>
          <w:sz w:val="20"/>
          <w:szCs w:val="20"/>
        </w:rPr>
        <w:t>ms) mėnesiams. Paskutinis sutarties mėnuo skirtas ne Prekių pristatymui, o apmokėjimui už pristatytas Prekes.</w:t>
      </w:r>
    </w:p>
    <w:p w14:paraId="0B467219" w14:textId="7B4365D2" w:rsidR="00383650" w:rsidRPr="00E856ED" w:rsidRDefault="00383650" w:rsidP="00383650">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rPr>
      </w:pPr>
      <w:r w:rsidRPr="00E856ED">
        <w:rPr>
          <w:rFonts w:ascii="Arial" w:hAnsi="Arial" w:cs="Arial"/>
          <w:sz w:val="20"/>
          <w:szCs w:val="20"/>
        </w:rPr>
        <w:t>5.1.3. Tiekėjas Prekes turi pristatyti ne vėliau kaip per 14 (keturiolika) kalendorinių dienų nuo užsakymo pateikimo elektroniniu paštu dienos.</w:t>
      </w:r>
    </w:p>
    <w:p w14:paraId="50A55DCE" w14:textId="77777777" w:rsidR="005C48E4" w:rsidRDefault="00383650" w:rsidP="00383650">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rPr>
      </w:pPr>
      <w:r w:rsidRPr="00E856ED">
        <w:rPr>
          <w:rFonts w:ascii="Arial" w:hAnsi="Arial" w:cs="Arial"/>
          <w:sz w:val="20"/>
          <w:szCs w:val="20"/>
        </w:rPr>
        <w:t>5.2. PIRKIMO OBJEKTO PERDAVIMO – PRIĖMIMO TVARKA</w:t>
      </w:r>
    </w:p>
    <w:p w14:paraId="6A1BC5E7" w14:textId="09DBCF1E" w:rsidR="00383650" w:rsidRPr="00E856ED" w:rsidRDefault="00383650" w:rsidP="00383650">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lang w:eastAsia="lt-LT"/>
        </w:rPr>
      </w:pPr>
      <w:r w:rsidRPr="00E856ED">
        <w:rPr>
          <w:rFonts w:ascii="Arial" w:hAnsi="Arial" w:cs="Arial"/>
          <w:sz w:val="20"/>
          <w:szCs w:val="20"/>
        </w:rPr>
        <w:t xml:space="preserve">5.2.1. </w:t>
      </w:r>
      <w:r w:rsidRPr="00E856ED">
        <w:rPr>
          <w:rFonts w:ascii="Arial" w:hAnsi="Arial" w:cs="Arial"/>
          <w:sz w:val="20"/>
          <w:szCs w:val="20"/>
          <w:lang w:eastAsia="lt-LT"/>
        </w:rPr>
        <w:t xml:space="preserve">Tiekėjas, perduodamas Prekes, kartu turi pateikti ir dokumentus nurodytus šios techninės specifikacijos 4.2.1 punkte. </w:t>
      </w:r>
    </w:p>
    <w:p w14:paraId="71ECC205" w14:textId="169045A1" w:rsidR="00383650" w:rsidRPr="00E856ED" w:rsidRDefault="00383650" w:rsidP="00383650">
      <w:pPr>
        <w:pStyle w:val="Bodytext20"/>
        <w:shd w:val="clear" w:color="auto" w:fill="auto"/>
        <w:tabs>
          <w:tab w:val="left" w:pos="0"/>
          <w:tab w:val="left" w:pos="142"/>
          <w:tab w:val="left" w:pos="3828"/>
        </w:tabs>
        <w:spacing w:line="240" w:lineRule="auto"/>
        <w:ind w:right="55" w:firstLine="0"/>
        <w:jc w:val="both"/>
        <w:rPr>
          <w:rFonts w:ascii="Arial" w:hAnsi="Arial" w:cs="Arial"/>
          <w:bCs/>
          <w:sz w:val="20"/>
          <w:szCs w:val="20"/>
          <w:lang w:eastAsia="lt-LT"/>
        </w:rPr>
      </w:pPr>
      <w:r w:rsidRPr="00E856ED">
        <w:rPr>
          <w:rFonts w:ascii="Arial" w:hAnsi="Arial" w:cs="Arial"/>
          <w:bCs/>
          <w:sz w:val="20"/>
          <w:szCs w:val="20"/>
          <w:lang w:eastAsia="lt-LT"/>
        </w:rPr>
        <w:t xml:space="preserve">5.2.2. Prekių perdavimo – priėmimo </w:t>
      </w:r>
      <w:r w:rsidR="00021F1A" w:rsidRPr="00E856ED">
        <w:rPr>
          <w:rFonts w:ascii="Arial" w:hAnsi="Arial" w:cs="Arial"/>
          <w:bCs/>
          <w:sz w:val="20"/>
          <w:szCs w:val="20"/>
          <w:lang w:eastAsia="lt-LT"/>
        </w:rPr>
        <w:t>metu Pirkėjas p</w:t>
      </w:r>
      <w:r w:rsidRPr="00E856ED">
        <w:rPr>
          <w:rFonts w:ascii="Arial" w:hAnsi="Arial" w:cs="Arial"/>
          <w:bCs/>
          <w:sz w:val="20"/>
          <w:szCs w:val="20"/>
          <w:lang w:eastAsia="lt-LT"/>
        </w:rPr>
        <w:t>astebėjęs trūkumus turi teisę nepriimti Prekių.</w:t>
      </w:r>
    </w:p>
    <w:p w14:paraId="2A6E8512" w14:textId="0552CE4C" w:rsidR="00021F1A" w:rsidRPr="00E856ED" w:rsidRDefault="00021F1A" w:rsidP="00021F1A">
      <w:pPr>
        <w:jc w:val="both"/>
        <w:rPr>
          <w:rFonts w:ascii="Arial" w:eastAsia="Calibri" w:hAnsi="Arial" w:cs="Arial"/>
          <w:bCs/>
          <w:i/>
          <w:iCs/>
          <w:color w:val="auto"/>
          <w:sz w:val="20"/>
          <w:szCs w:val="20"/>
        </w:rPr>
      </w:pPr>
      <w:r w:rsidRPr="00E856ED">
        <w:rPr>
          <w:rFonts w:ascii="Arial" w:hAnsi="Arial" w:cs="Arial"/>
          <w:i/>
          <w:sz w:val="20"/>
          <w:szCs w:val="20"/>
        </w:rPr>
        <w:t>5.2.3.</w:t>
      </w:r>
      <w:r w:rsidRPr="00E856ED">
        <w:rPr>
          <w:rFonts w:ascii="Arial" w:eastAsia="Calibri" w:hAnsi="Arial" w:cs="Arial"/>
          <w:bCs/>
          <w:i/>
          <w:iCs/>
          <w:color w:val="auto"/>
          <w:sz w:val="20"/>
          <w:szCs w:val="20"/>
        </w:rPr>
        <w:t xml:space="preserve"> Prekių perdavimo – priėmimo metu pastebėtiems trūkumams šalinti nustatomas 5 (penkių) kalendorinių dienų terminas.</w:t>
      </w:r>
    </w:p>
    <w:p w14:paraId="6E4E091F" w14:textId="3BABABED" w:rsidR="00021F1A" w:rsidRPr="00E856ED" w:rsidRDefault="00021F1A" w:rsidP="00383650">
      <w:pPr>
        <w:pStyle w:val="Bodytext20"/>
        <w:shd w:val="clear" w:color="auto" w:fill="auto"/>
        <w:tabs>
          <w:tab w:val="left" w:pos="0"/>
          <w:tab w:val="left" w:pos="142"/>
          <w:tab w:val="left" w:pos="3828"/>
        </w:tabs>
        <w:spacing w:line="240" w:lineRule="auto"/>
        <w:ind w:right="55" w:firstLine="0"/>
        <w:jc w:val="both"/>
        <w:rPr>
          <w:rFonts w:ascii="Arial" w:hAnsi="Arial" w:cs="Arial"/>
          <w:sz w:val="20"/>
          <w:szCs w:val="20"/>
        </w:rPr>
      </w:pPr>
    </w:p>
    <w:p w14:paraId="763F0DAF" w14:textId="360F705E" w:rsidR="00E97AE4" w:rsidRPr="00E856ED" w:rsidRDefault="00E97AE4" w:rsidP="00022939">
      <w:pPr>
        <w:tabs>
          <w:tab w:val="left" w:pos="0"/>
          <w:tab w:val="left" w:pos="142"/>
          <w:tab w:val="left" w:pos="3828"/>
        </w:tabs>
        <w:ind w:right="55"/>
        <w:jc w:val="both"/>
        <w:rPr>
          <w:rFonts w:ascii="Arial" w:hAnsi="Arial" w:cs="Arial"/>
          <w:sz w:val="20"/>
          <w:szCs w:val="20"/>
        </w:rPr>
      </w:pPr>
    </w:p>
    <w:sectPr w:rsidR="00E97AE4" w:rsidRPr="00E856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87101B4"/>
    <w:multiLevelType w:val="multilevel"/>
    <w:tmpl w:val="FE720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E706C"/>
    <w:multiLevelType w:val="multilevel"/>
    <w:tmpl w:val="581A4298"/>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000E3"/>
    <w:multiLevelType w:val="multilevel"/>
    <w:tmpl w:val="74BCC8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D4235"/>
    <w:multiLevelType w:val="multilevel"/>
    <w:tmpl w:val="7F9E682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2DFC"/>
    <w:multiLevelType w:val="multilevel"/>
    <w:tmpl w:val="D34239B8"/>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8A5AA3"/>
    <w:multiLevelType w:val="multilevel"/>
    <w:tmpl w:val="AEF2268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447707"/>
    <w:multiLevelType w:val="multilevel"/>
    <w:tmpl w:val="28628758"/>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7B4387"/>
    <w:multiLevelType w:val="hybridMultilevel"/>
    <w:tmpl w:val="02AA77E4"/>
    <w:lvl w:ilvl="0" w:tplc="62B400EE">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6E45B0"/>
    <w:multiLevelType w:val="multilevel"/>
    <w:tmpl w:val="6C2C71A4"/>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870188"/>
    <w:multiLevelType w:val="multilevel"/>
    <w:tmpl w:val="C6624D78"/>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A06506"/>
    <w:multiLevelType w:val="multilevel"/>
    <w:tmpl w:val="BC32660C"/>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5"/>
  </w:num>
  <w:num w:numId="7">
    <w:abstractNumId w:val="11"/>
  </w:num>
  <w:num w:numId="8">
    <w:abstractNumId w:val="9"/>
  </w:num>
  <w:num w:numId="9">
    <w:abstractNumId w:val="7"/>
  </w:num>
  <w:num w:numId="10">
    <w:abstractNumId w:val="10"/>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4C"/>
    <w:rsid w:val="00021F1A"/>
    <w:rsid w:val="00022939"/>
    <w:rsid w:val="000354F6"/>
    <w:rsid w:val="0006461A"/>
    <w:rsid w:val="000A4CBD"/>
    <w:rsid w:val="00180DCB"/>
    <w:rsid w:val="002812CD"/>
    <w:rsid w:val="002D3094"/>
    <w:rsid w:val="002E6663"/>
    <w:rsid w:val="0031281E"/>
    <w:rsid w:val="00317ED2"/>
    <w:rsid w:val="0033315D"/>
    <w:rsid w:val="00383650"/>
    <w:rsid w:val="0040407B"/>
    <w:rsid w:val="00496622"/>
    <w:rsid w:val="004B2FB0"/>
    <w:rsid w:val="005C48E4"/>
    <w:rsid w:val="00673E93"/>
    <w:rsid w:val="006C08A7"/>
    <w:rsid w:val="006C4B39"/>
    <w:rsid w:val="006C6CD6"/>
    <w:rsid w:val="006E71E5"/>
    <w:rsid w:val="006F0E09"/>
    <w:rsid w:val="0070661F"/>
    <w:rsid w:val="007170DB"/>
    <w:rsid w:val="007177B4"/>
    <w:rsid w:val="00764CAD"/>
    <w:rsid w:val="00846B2F"/>
    <w:rsid w:val="008A356C"/>
    <w:rsid w:val="008B33BD"/>
    <w:rsid w:val="008D514C"/>
    <w:rsid w:val="00923D51"/>
    <w:rsid w:val="0095535F"/>
    <w:rsid w:val="00992ACC"/>
    <w:rsid w:val="009F10BA"/>
    <w:rsid w:val="009F4D6B"/>
    <w:rsid w:val="00A77D4E"/>
    <w:rsid w:val="00AC13BA"/>
    <w:rsid w:val="00AF4645"/>
    <w:rsid w:val="00B02611"/>
    <w:rsid w:val="00B279D5"/>
    <w:rsid w:val="00B47B24"/>
    <w:rsid w:val="00BE413A"/>
    <w:rsid w:val="00BF6A93"/>
    <w:rsid w:val="00C24D22"/>
    <w:rsid w:val="00CD6061"/>
    <w:rsid w:val="00D15585"/>
    <w:rsid w:val="00D77027"/>
    <w:rsid w:val="00D855EF"/>
    <w:rsid w:val="00DB5B97"/>
    <w:rsid w:val="00DE3E49"/>
    <w:rsid w:val="00DF38FC"/>
    <w:rsid w:val="00E0423A"/>
    <w:rsid w:val="00E75F87"/>
    <w:rsid w:val="00E856ED"/>
    <w:rsid w:val="00E97AE4"/>
    <w:rsid w:val="00EA6279"/>
    <w:rsid w:val="00EB5DDF"/>
    <w:rsid w:val="00EC4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CC9A"/>
  <w15:chartTrackingRefBased/>
  <w15:docId w15:val="{D51F1980-7E11-4B4D-B26E-DCBA4F5F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14C"/>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8D514C"/>
    <w:rPr>
      <w:rFonts w:ascii="Times New Roman" w:hAnsi="Times New Roman" w:cs="Times New Roman"/>
      <w:b/>
      <w:bCs/>
      <w:sz w:val="23"/>
      <w:szCs w:val="23"/>
      <w:shd w:val="clear" w:color="auto" w:fill="FFFFFF"/>
    </w:rPr>
  </w:style>
  <w:style w:type="character" w:customStyle="1" w:styleId="Bodytext">
    <w:name w:val="Body text_"/>
    <w:link w:val="Bodytext1"/>
    <w:rsid w:val="008D514C"/>
    <w:rPr>
      <w:rFonts w:ascii="Times New Roman" w:hAnsi="Times New Roman" w:cs="Times New Roman"/>
      <w:sz w:val="23"/>
      <w:szCs w:val="23"/>
      <w:shd w:val="clear" w:color="auto" w:fill="FFFFFF"/>
    </w:rPr>
  </w:style>
  <w:style w:type="character" w:customStyle="1" w:styleId="Bodytext2">
    <w:name w:val="Body text (2)_"/>
    <w:link w:val="Bodytext20"/>
    <w:rsid w:val="008D514C"/>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8D514C"/>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8D514C"/>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8D514C"/>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8D514C"/>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8D514C"/>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Debesliotekstas">
    <w:name w:val="Balloon Text"/>
    <w:basedOn w:val="prastasis"/>
    <w:link w:val="DebesliotekstasDiagrama"/>
    <w:uiPriority w:val="99"/>
    <w:semiHidden/>
    <w:unhideWhenUsed/>
    <w:rsid w:val="00B47B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7B24"/>
    <w:rPr>
      <w:rFonts w:ascii="Segoe UI" w:eastAsia="Arial Unicode MS"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7497">
      <w:bodyDiv w:val="1"/>
      <w:marLeft w:val="0"/>
      <w:marRight w:val="0"/>
      <w:marTop w:val="0"/>
      <w:marBottom w:val="0"/>
      <w:divBdr>
        <w:top w:val="none" w:sz="0" w:space="0" w:color="auto"/>
        <w:left w:val="none" w:sz="0" w:space="0" w:color="auto"/>
        <w:bottom w:val="none" w:sz="0" w:space="0" w:color="auto"/>
        <w:right w:val="none" w:sz="0" w:space="0" w:color="auto"/>
      </w:divBdr>
    </w:div>
    <w:div w:id="184515463">
      <w:bodyDiv w:val="1"/>
      <w:marLeft w:val="0"/>
      <w:marRight w:val="0"/>
      <w:marTop w:val="0"/>
      <w:marBottom w:val="0"/>
      <w:divBdr>
        <w:top w:val="none" w:sz="0" w:space="0" w:color="auto"/>
        <w:left w:val="none" w:sz="0" w:space="0" w:color="auto"/>
        <w:bottom w:val="none" w:sz="0" w:space="0" w:color="auto"/>
        <w:right w:val="none" w:sz="0" w:space="0" w:color="auto"/>
      </w:divBdr>
    </w:div>
    <w:div w:id="908727709">
      <w:bodyDiv w:val="1"/>
      <w:marLeft w:val="0"/>
      <w:marRight w:val="0"/>
      <w:marTop w:val="0"/>
      <w:marBottom w:val="0"/>
      <w:divBdr>
        <w:top w:val="none" w:sz="0" w:space="0" w:color="auto"/>
        <w:left w:val="none" w:sz="0" w:space="0" w:color="auto"/>
        <w:bottom w:val="none" w:sz="0" w:space="0" w:color="auto"/>
        <w:right w:val="none" w:sz="0" w:space="0" w:color="auto"/>
      </w:divBdr>
    </w:div>
    <w:div w:id="173588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6B3B21D872C9745B5520346C5FD3111" ma:contentTypeVersion="10" ma:contentTypeDescription="Kurkite naują dokumentą." ma:contentTypeScope="" ma:versionID="8b743a0d6506394e489da4540fb7ade2">
  <xsd:schema xmlns:xsd="http://www.w3.org/2001/XMLSchema" xmlns:xs="http://www.w3.org/2001/XMLSchema" xmlns:p="http://schemas.microsoft.com/office/2006/metadata/properties" xmlns:ns3="008c91e0-387f-40c8-8716-2ea30039fed5" targetNamespace="http://schemas.microsoft.com/office/2006/metadata/properties" ma:root="true" ma:fieldsID="3439b652bfb1178e8235541abd81de72" ns3:_="">
    <xsd:import namespace="008c91e0-387f-40c8-8716-2ea30039fe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91e0-387f-40c8-8716-2ea30039f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8042B-B692-492A-BB59-AA1B42762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D98E2D-3711-4402-A9D5-A62C56938366}">
  <ds:schemaRefs>
    <ds:schemaRef ds:uri="http://schemas.microsoft.com/sharepoint/v3/contenttype/forms"/>
  </ds:schemaRefs>
</ds:datastoreItem>
</file>

<file path=customXml/itemProps3.xml><?xml version="1.0" encoding="utf-8"?>
<ds:datastoreItem xmlns:ds="http://schemas.openxmlformats.org/officeDocument/2006/customXml" ds:itemID="{F80096E7-3FD1-4DE2-B672-A3B76A341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91e0-387f-40c8-8716-2ea30039f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2642</Words>
  <Characters>1507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GUBANOVAITĖ</dc:creator>
  <cp:keywords/>
  <dc:description/>
  <cp:lastModifiedBy>Algirdas LELEIVA</cp:lastModifiedBy>
  <cp:revision>2</cp:revision>
  <dcterms:created xsi:type="dcterms:W3CDTF">2021-04-06T09:40:00Z</dcterms:created>
  <dcterms:modified xsi:type="dcterms:W3CDTF">2021-04-06T09:40:00Z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0x01010056B3B21D872C9745B5520346C5FD3111</vt:lpwstr>
  </property>
</Properties>
</file>