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623E4" w14:textId="6471AAF9" w:rsidR="006C398A" w:rsidRPr="00BB7F59" w:rsidRDefault="00966944" w:rsidP="00BB7F59">
      <w:pPr>
        <w:rPr>
          <w:b/>
          <w:lang w:val="lt-LT"/>
        </w:rPr>
      </w:pPr>
      <w:r w:rsidRPr="00CE4DE4">
        <w:rPr>
          <w:rFonts w:ascii="Arial" w:hAnsi="Arial" w:cs="Arial"/>
          <w:sz w:val="22"/>
          <w:szCs w:val="22"/>
          <w:lang w:val="lt-LT"/>
        </w:rPr>
        <w:t xml:space="preserve">                                                                                                                                         </w:t>
      </w:r>
      <w:r w:rsidR="006C398A" w:rsidRPr="00CE4DE4">
        <w:rPr>
          <w:rFonts w:ascii="Arial" w:hAnsi="Arial" w:cs="Arial"/>
          <w:i/>
          <w:sz w:val="22"/>
          <w:szCs w:val="22"/>
          <w:lang w:val="lt-LT"/>
        </w:rPr>
        <w:t xml:space="preserve">1 priedas </w:t>
      </w:r>
    </w:p>
    <w:p w14:paraId="18EACC6B" w14:textId="77777777" w:rsidR="004D2FFB" w:rsidRPr="00CE4DE4" w:rsidRDefault="004D2FFB" w:rsidP="004D2FFB">
      <w:pPr>
        <w:jc w:val="center"/>
        <w:rPr>
          <w:b/>
          <w:lang w:val="lt-LT"/>
        </w:rPr>
      </w:pPr>
      <w:r w:rsidRPr="00CE4DE4">
        <w:rPr>
          <w:b/>
          <w:lang w:val="lt-LT"/>
        </w:rPr>
        <w:t>PASIŪLYMAS</w:t>
      </w:r>
    </w:p>
    <w:p w14:paraId="02B0D6ED" w14:textId="646D8568" w:rsidR="004D2FFB" w:rsidRPr="00CE4DE4" w:rsidRDefault="004D2FFB" w:rsidP="004D2FFB">
      <w:pPr>
        <w:jc w:val="center"/>
        <w:rPr>
          <w:b/>
          <w:bCs/>
          <w:lang w:val="lt-LT"/>
        </w:rPr>
      </w:pPr>
      <w:r w:rsidRPr="00CE4DE4">
        <w:rPr>
          <w:b/>
          <w:lang w:val="lt-LT"/>
        </w:rPr>
        <w:t xml:space="preserve">DĖL </w:t>
      </w:r>
      <w:r w:rsidR="00E755BA" w:rsidRPr="00CE4DE4">
        <w:rPr>
          <w:b/>
          <w:lang w:val="lt-LT"/>
        </w:rPr>
        <w:t>MINŲ IEŠKIKLIŲ</w:t>
      </w:r>
      <w:r w:rsidR="00BA4C79" w:rsidRPr="00CE4DE4">
        <w:rPr>
          <w:b/>
          <w:lang w:val="lt-LT"/>
        </w:rPr>
        <w:t xml:space="preserve"> </w:t>
      </w:r>
      <w:r w:rsidRPr="00CE4DE4">
        <w:rPr>
          <w:b/>
          <w:lang w:val="lt-LT"/>
        </w:rPr>
        <w:t>PIRKIMO</w:t>
      </w:r>
    </w:p>
    <w:p w14:paraId="314AFC9C" w14:textId="77777777" w:rsidR="00BE2912" w:rsidRDefault="00BE2912" w:rsidP="00BE2912">
      <w:pPr>
        <w:shd w:val="clear" w:color="auto" w:fill="FFFFFF"/>
        <w:jc w:val="center"/>
        <w:rPr>
          <w:rFonts w:eastAsia="Calibri"/>
          <w:u w:val="single"/>
        </w:rPr>
      </w:pPr>
    </w:p>
    <w:p w14:paraId="2C4CDEFA" w14:textId="5C57F5E3" w:rsidR="00BE2912" w:rsidRPr="00BE2912" w:rsidRDefault="00BE2912" w:rsidP="00BE2912">
      <w:pPr>
        <w:shd w:val="clear" w:color="auto" w:fill="FFFFFF"/>
        <w:jc w:val="center"/>
      </w:pPr>
      <w:r w:rsidRPr="00BE2912">
        <w:rPr>
          <w:rFonts w:eastAsia="Calibri"/>
          <w:u w:val="single"/>
        </w:rPr>
        <w:t>2021-0</w:t>
      </w:r>
      <w:r>
        <w:rPr>
          <w:rFonts w:eastAsia="Calibri"/>
          <w:u w:val="single"/>
        </w:rPr>
        <w:t>4</w:t>
      </w:r>
      <w:r w:rsidRPr="00BE2912">
        <w:rPr>
          <w:rFonts w:eastAsia="Calibri"/>
          <w:u w:val="single"/>
        </w:rPr>
        <w:t>-</w:t>
      </w:r>
      <w:r>
        <w:rPr>
          <w:rFonts w:eastAsia="Calibri"/>
          <w:u w:val="single"/>
        </w:rPr>
        <w:t>02</w:t>
      </w:r>
    </w:p>
    <w:p w14:paraId="1C12E0A2" w14:textId="77777777" w:rsidR="00BE2912" w:rsidRPr="00BE2912" w:rsidRDefault="00BE2912" w:rsidP="00BE2912">
      <w:pPr>
        <w:suppressAutoHyphens/>
        <w:jc w:val="center"/>
        <w:rPr>
          <w:rFonts w:eastAsia="Calibri"/>
          <w:bCs/>
          <w:color w:val="000000"/>
          <w:sz w:val="16"/>
          <w:szCs w:val="16"/>
        </w:rPr>
      </w:pPr>
      <w:r w:rsidRPr="00BE2912">
        <w:rPr>
          <w:rFonts w:eastAsia="Calibri"/>
          <w:bCs/>
          <w:color w:val="000000"/>
          <w:sz w:val="16"/>
          <w:szCs w:val="16"/>
        </w:rPr>
        <w:t>(Data)</w:t>
      </w:r>
    </w:p>
    <w:p w14:paraId="1B406917" w14:textId="77777777" w:rsidR="00BE2912" w:rsidRPr="00BE2912" w:rsidRDefault="00BE2912" w:rsidP="00BE2912">
      <w:pPr>
        <w:suppressAutoHyphens/>
        <w:jc w:val="center"/>
        <w:rPr>
          <w:rFonts w:eastAsia="Calibri"/>
          <w:bCs/>
          <w:color w:val="000000"/>
          <w:sz w:val="16"/>
          <w:szCs w:val="16"/>
        </w:rPr>
      </w:pPr>
    </w:p>
    <w:p w14:paraId="110C60B7" w14:textId="77777777" w:rsidR="00BE2912" w:rsidRPr="00BE2912" w:rsidRDefault="00BE2912" w:rsidP="00BE2912">
      <w:pPr>
        <w:shd w:val="clear" w:color="auto" w:fill="FFFFFF"/>
        <w:jc w:val="center"/>
        <w:rPr>
          <w:rFonts w:eastAsia="Calibri"/>
          <w:bCs/>
          <w:color w:val="000000"/>
          <w:u w:val="single"/>
        </w:rPr>
      </w:pPr>
      <w:r w:rsidRPr="00BE2912">
        <w:rPr>
          <w:rFonts w:eastAsia="Calibri"/>
          <w:bCs/>
          <w:color w:val="000000"/>
          <w:u w:val="single"/>
        </w:rPr>
        <w:t>Vilnius</w:t>
      </w:r>
    </w:p>
    <w:p w14:paraId="22E6F94A" w14:textId="77777777" w:rsidR="00BE2912" w:rsidRPr="00BE2912" w:rsidRDefault="00BE2912" w:rsidP="00BE2912">
      <w:pPr>
        <w:suppressAutoHyphens/>
        <w:jc w:val="center"/>
        <w:rPr>
          <w:rFonts w:eastAsia="Calibri"/>
          <w:bCs/>
          <w:color w:val="000000"/>
          <w:sz w:val="16"/>
          <w:szCs w:val="16"/>
        </w:rPr>
      </w:pPr>
      <w:r w:rsidRPr="00BE2912">
        <w:rPr>
          <w:rFonts w:eastAsia="Calibri"/>
          <w:bCs/>
          <w:color w:val="000000"/>
          <w:sz w:val="16"/>
          <w:szCs w:val="16"/>
        </w:rPr>
        <w:t>(Sudarymo vieta)</w:t>
      </w:r>
    </w:p>
    <w:p w14:paraId="11F65730" w14:textId="77777777" w:rsidR="00BE2912" w:rsidRPr="00BE2912" w:rsidRDefault="00BE2912" w:rsidP="00BE2912">
      <w:pPr>
        <w:jc w:val="center"/>
        <w:rPr>
          <w:rFonts w:ascii="Arial" w:hAnsi="Arial" w:cs="Arial"/>
          <w:sz w:val="22"/>
          <w:szCs w:val="22"/>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BE2912" w:rsidRPr="00BE2912" w14:paraId="331BF8E1" w14:textId="77777777" w:rsidTr="00137CEE">
        <w:tc>
          <w:tcPr>
            <w:tcW w:w="5245" w:type="dxa"/>
          </w:tcPr>
          <w:p w14:paraId="327B94F8"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 xml:space="preserve">Tiekėjo pavadinimas </w:t>
            </w:r>
            <w:r w:rsidRPr="00BE2912">
              <w:rPr>
                <w:rFonts w:ascii="Arial" w:hAnsi="Arial" w:cs="Arial"/>
                <w:i/>
                <w:sz w:val="22"/>
                <w:szCs w:val="22"/>
                <w:lang w:val="lt-LT"/>
              </w:rPr>
              <w:t>(jeigu dalyvauja ūkio subjektų grupė, surašomi visi dalyvių pavadinimai)</w:t>
            </w:r>
          </w:p>
        </w:tc>
        <w:tc>
          <w:tcPr>
            <w:tcW w:w="4678" w:type="dxa"/>
          </w:tcPr>
          <w:p w14:paraId="4A0EC157" w14:textId="77777777" w:rsidR="00BE2912" w:rsidRPr="00BE2912" w:rsidRDefault="00BE2912" w:rsidP="00BE2912">
            <w:pPr>
              <w:jc w:val="both"/>
              <w:rPr>
                <w:rFonts w:ascii="Arial" w:hAnsi="Arial" w:cs="Arial"/>
                <w:sz w:val="22"/>
                <w:szCs w:val="22"/>
                <w:lang w:val="lt-LT"/>
              </w:rPr>
            </w:pPr>
            <w:r w:rsidRPr="00BE2912">
              <w:t>UAB Mokslinis-techninis susivienijimas “Novatex”</w:t>
            </w:r>
          </w:p>
        </w:tc>
      </w:tr>
      <w:tr w:rsidR="00BE2912" w:rsidRPr="00BE2912" w14:paraId="1EECA95A" w14:textId="77777777" w:rsidTr="00137CEE">
        <w:tc>
          <w:tcPr>
            <w:tcW w:w="5245" w:type="dxa"/>
          </w:tcPr>
          <w:p w14:paraId="53279426"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 xml:space="preserve">Tiekėjo adresas </w:t>
            </w:r>
            <w:r w:rsidRPr="00BE2912">
              <w:rPr>
                <w:rFonts w:ascii="Arial" w:hAnsi="Arial" w:cs="Arial"/>
                <w:i/>
                <w:sz w:val="22"/>
                <w:szCs w:val="22"/>
                <w:lang w:val="lt-LT"/>
              </w:rPr>
              <w:t>(jeigu dalyvauja ūkio subjektų grupė, surašomi visi dalyvių adresai)</w:t>
            </w:r>
          </w:p>
        </w:tc>
        <w:tc>
          <w:tcPr>
            <w:tcW w:w="4678" w:type="dxa"/>
          </w:tcPr>
          <w:p w14:paraId="306B496D"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Laisvės pr. 117A-37, 06118 Vilnius</w:t>
            </w:r>
          </w:p>
        </w:tc>
      </w:tr>
      <w:tr w:rsidR="00BE2912" w:rsidRPr="00BE2912" w14:paraId="6DF5E3DA" w14:textId="77777777" w:rsidTr="00137CEE">
        <w:tc>
          <w:tcPr>
            <w:tcW w:w="5245" w:type="dxa"/>
          </w:tcPr>
          <w:p w14:paraId="7829917F"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 xml:space="preserve">Įmonės kodas </w:t>
            </w:r>
            <w:r w:rsidRPr="00BE2912">
              <w:rPr>
                <w:rFonts w:ascii="Arial" w:hAnsi="Arial" w:cs="Arial"/>
                <w:i/>
                <w:sz w:val="22"/>
                <w:szCs w:val="22"/>
                <w:lang w:val="lt-LT"/>
              </w:rPr>
              <w:t>(jeigu dalyvauja ūkio subjektų grupė, surašomi visi dalyvių įmonių kodai)</w:t>
            </w:r>
          </w:p>
        </w:tc>
        <w:tc>
          <w:tcPr>
            <w:tcW w:w="4678" w:type="dxa"/>
          </w:tcPr>
          <w:p w14:paraId="6DBFB0FE"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120375749</w:t>
            </w:r>
          </w:p>
        </w:tc>
      </w:tr>
      <w:tr w:rsidR="00BE2912" w:rsidRPr="00BE2912" w14:paraId="4B522A4A" w14:textId="77777777" w:rsidTr="00137CEE">
        <w:tc>
          <w:tcPr>
            <w:tcW w:w="5245" w:type="dxa"/>
          </w:tcPr>
          <w:p w14:paraId="0D330B79"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Už pasiūlymą atsakingo asmens vardas, pavardė</w:t>
            </w:r>
          </w:p>
        </w:tc>
        <w:tc>
          <w:tcPr>
            <w:tcW w:w="4678" w:type="dxa"/>
          </w:tcPr>
          <w:p w14:paraId="7A4BDC5F"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Generalinė direktorė Zinaida Tamaševičienė</w:t>
            </w:r>
          </w:p>
        </w:tc>
      </w:tr>
      <w:tr w:rsidR="00BE2912" w:rsidRPr="00BE2912" w14:paraId="66AE936E" w14:textId="77777777" w:rsidTr="00137CEE">
        <w:tc>
          <w:tcPr>
            <w:tcW w:w="5245" w:type="dxa"/>
          </w:tcPr>
          <w:p w14:paraId="2A2D2370"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Telefono numeris</w:t>
            </w:r>
          </w:p>
        </w:tc>
        <w:tc>
          <w:tcPr>
            <w:tcW w:w="4678" w:type="dxa"/>
          </w:tcPr>
          <w:p w14:paraId="20B54F43"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+370 5 2737292; +370 611 56384</w:t>
            </w:r>
          </w:p>
        </w:tc>
      </w:tr>
      <w:tr w:rsidR="00BE2912" w:rsidRPr="00BE2912" w14:paraId="5BB4755C" w14:textId="77777777" w:rsidTr="00137CEE">
        <w:tc>
          <w:tcPr>
            <w:tcW w:w="5245" w:type="dxa"/>
          </w:tcPr>
          <w:p w14:paraId="525AD7D9"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Fakso numeris</w:t>
            </w:r>
          </w:p>
        </w:tc>
        <w:tc>
          <w:tcPr>
            <w:tcW w:w="4678" w:type="dxa"/>
          </w:tcPr>
          <w:p w14:paraId="02178776" w14:textId="77777777" w:rsidR="00BE2912" w:rsidRPr="00BE2912" w:rsidRDefault="00BE2912" w:rsidP="00BE2912">
            <w:pPr>
              <w:jc w:val="both"/>
              <w:rPr>
                <w:rFonts w:ascii="Arial" w:hAnsi="Arial" w:cs="Arial"/>
                <w:sz w:val="22"/>
                <w:szCs w:val="22"/>
                <w:lang w:val="lt-LT"/>
              </w:rPr>
            </w:pPr>
          </w:p>
        </w:tc>
      </w:tr>
      <w:tr w:rsidR="00BE2912" w:rsidRPr="00C52A83" w14:paraId="3A001C50" w14:textId="77777777" w:rsidTr="00137CEE">
        <w:tc>
          <w:tcPr>
            <w:tcW w:w="5245" w:type="dxa"/>
          </w:tcPr>
          <w:p w14:paraId="35072CCE"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El. pašto adresas</w:t>
            </w:r>
          </w:p>
        </w:tc>
        <w:tc>
          <w:tcPr>
            <w:tcW w:w="4678" w:type="dxa"/>
          </w:tcPr>
          <w:p w14:paraId="6F4EB845" w14:textId="77777777" w:rsidR="00BE2912" w:rsidRPr="00BE2912" w:rsidRDefault="00BE2912" w:rsidP="00BE2912">
            <w:pPr>
              <w:jc w:val="both"/>
              <w:rPr>
                <w:rFonts w:ascii="Arial" w:hAnsi="Arial" w:cs="Arial"/>
                <w:sz w:val="22"/>
                <w:szCs w:val="22"/>
                <w:lang w:val="lt-LT"/>
              </w:rPr>
            </w:pPr>
            <w:r w:rsidRPr="00BE2912">
              <w:rPr>
                <w:rFonts w:ascii="Arial" w:hAnsi="Arial" w:cs="Arial"/>
                <w:sz w:val="22"/>
                <w:szCs w:val="22"/>
                <w:lang w:val="lt-LT"/>
              </w:rPr>
              <w:t>info@novatex.lt;  algirdas@novatex.lt</w:t>
            </w:r>
          </w:p>
        </w:tc>
      </w:tr>
    </w:tbl>
    <w:p w14:paraId="4FA16BF1" w14:textId="77777777" w:rsidR="004D2FFB" w:rsidRPr="00CE4DE4" w:rsidRDefault="004D2FFB" w:rsidP="004D2FFB">
      <w:pPr>
        <w:widowControl w:val="0"/>
        <w:suppressAutoHyphens/>
        <w:jc w:val="both"/>
        <w:rPr>
          <w:rFonts w:eastAsia="Lucida Sans Unicode"/>
          <w:kern w:val="1"/>
          <w:lang w:val="lt-LT"/>
        </w:rPr>
      </w:pPr>
    </w:p>
    <w:p w14:paraId="7EB6D7BC" w14:textId="77777777" w:rsidR="004D2FFB" w:rsidRPr="00CE4DE4" w:rsidRDefault="004D2FFB" w:rsidP="004D2FFB">
      <w:pPr>
        <w:widowControl w:val="0"/>
        <w:suppressAutoHyphens/>
        <w:jc w:val="both"/>
        <w:rPr>
          <w:rFonts w:eastAsia="Lucida Sans Unicode"/>
          <w:kern w:val="1"/>
          <w:lang w:val="lt-LT"/>
        </w:rPr>
      </w:pPr>
      <w:r w:rsidRPr="00CE4DE4">
        <w:rPr>
          <w:rFonts w:eastAsia="Lucida Sans Unicode"/>
          <w:kern w:val="1"/>
          <w:lang w:val="lt-LT"/>
        </w:rPr>
        <w:t xml:space="preserve">Šiuo pasiūlymu pažymime, kad sutinkame su visomis pirkimo sąlygomis, pateiktomis kvietime dalyvauti apklausoje ir teikti pasiūlymą. </w:t>
      </w:r>
    </w:p>
    <w:p w14:paraId="477F49AC" w14:textId="77777777" w:rsidR="004D2FFB" w:rsidRPr="00CE4DE4" w:rsidRDefault="004D2FFB" w:rsidP="004D2FFB">
      <w:pPr>
        <w:widowControl w:val="0"/>
        <w:suppressAutoHyphens/>
        <w:jc w:val="both"/>
        <w:rPr>
          <w:rFonts w:eastAsia="Lucida Sans Unicode"/>
          <w:kern w:val="1"/>
          <w:lang w:val="lt-LT"/>
        </w:rPr>
      </w:pPr>
      <w:r w:rsidRPr="00CE4DE4">
        <w:rPr>
          <w:rFonts w:eastAsia="Lucida Sans Unicode"/>
          <w:kern w:val="1"/>
          <w:lang w:val="lt-LT"/>
        </w:rPr>
        <w:t>Siūlomos prekės visiškai atitinka pirkimo dokumentuose  nurodytus reikalavimus.</w:t>
      </w:r>
    </w:p>
    <w:p w14:paraId="793A276B" w14:textId="77777777" w:rsidR="004D2FFB" w:rsidRPr="00CE4DE4" w:rsidRDefault="004D2FFB" w:rsidP="004D2FFB">
      <w:pPr>
        <w:tabs>
          <w:tab w:val="left" w:pos="1140"/>
        </w:tabs>
        <w:jc w:val="both"/>
        <w:rPr>
          <w:b/>
          <w:lang w:val="lt-LT"/>
        </w:rPr>
      </w:pPr>
    </w:p>
    <w:p w14:paraId="5036EE60" w14:textId="166313ED" w:rsidR="00BD4C49" w:rsidRPr="00BB7F59" w:rsidRDefault="00E755BA" w:rsidP="004D2FFB">
      <w:pPr>
        <w:tabs>
          <w:tab w:val="left" w:pos="1140"/>
        </w:tabs>
        <w:jc w:val="both"/>
        <w:rPr>
          <w:b/>
          <w:bCs/>
          <w:lang w:val="lt-LT"/>
        </w:rPr>
      </w:pPr>
      <w:r w:rsidRPr="00BB7F59">
        <w:rPr>
          <w:b/>
          <w:bCs/>
          <w:lang w:val="lt-LT"/>
        </w:rPr>
        <w:t>Perkami 2 (du) nauji minų ieškikliai su darbui būtinais priedais ir transportavimo dėže skirtais metalo požymių turinčių sprogmenų paieškai grunte, įvairiomis lauko sąlygomis.</w:t>
      </w:r>
    </w:p>
    <w:p w14:paraId="720024CA" w14:textId="77777777" w:rsidR="00E755BA" w:rsidRPr="00CE4DE4" w:rsidRDefault="00E755BA" w:rsidP="004D2FFB">
      <w:pPr>
        <w:tabs>
          <w:tab w:val="left" w:pos="1140"/>
        </w:tabs>
        <w:jc w:val="both"/>
        <w:rPr>
          <w:b/>
          <w:bCs/>
          <w:lang w:val="lt-LT"/>
        </w:rPr>
      </w:pPr>
    </w:p>
    <w:p w14:paraId="6E5F1800" w14:textId="226A7470" w:rsidR="00FE6CE4" w:rsidRPr="00CE4DE4" w:rsidRDefault="00FE6CE4" w:rsidP="00FE6CE4">
      <w:r w:rsidRPr="00CE4DE4">
        <w:rPr>
          <w:b/>
          <w:iCs/>
        </w:rPr>
        <w:t>1 LENTELĖ</w:t>
      </w:r>
      <w:r w:rsidRPr="00CE4DE4">
        <w:rPr>
          <w:iCs/>
        </w:rPr>
        <w:t xml:space="preserve"> </w:t>
      </w:r>
      <w:r w:rsidR="00427DF8" w:rsidRPr="00CE4DE4">
        <w:t>Naujas minų ieškiklis su darbui būtinais priedais ir transportavimo lagaminu</w:t>
      </w:r>
    </w:p>
    <w:tbl>
      <w:tblPr>
        <w:tblW w:w="9654" w:type="dxa"/>
        <w:tblInd w:w="-34" w:type="dxa"/>
        <w:tblLayout w:type="fixed"/>
        <w:tblLook w:val="04A0" w:firstRow="1" w:lastRow="0" w:firstColumn="1" w:lastColumn="0" w:noHBand="0" w:noVBand="1"/>
      </w:tblPr>
      <w:tblGrid>
        <w:gridCol w:w="860"/>
        <w:gridCol w:w="4272"/>
        <w:gridCol w:w="993"/>
        <w:gridCol w:w="1842"/>
        <w:gridCol w:w="1687"/>
      </w:tblGrid>
      <w:tr w:rsidR="00CE4DE4" w:rsidRPr="00CE4DE4" w14:paraId="525BDA6B" w14:textId="77777777" w:rsidTr="00427DF8">
        <w:trPr>
          <w:trHeight w:val="54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89FDA" w14:textId="77777777" w:rsidR="000472FB" w:rsidRPr="00CE4DE4" w:rsidRDefault="000472FB" w:rsidP="00882F64">
            <w:pPr>
              <w:jc w:val="center"/>
              <w:rPr>
                <w:b/>
                <w:lang w:eastAsia="lt-LT"/>
              </w:rPr>
            </w:pPr>
            <w:r w:rsidRPr="00CE4DE4">
              <w:rPr>
                <w:b/>
                <w:lang w:eastAsia="lt-LT"/>
              </w:rPr>
              <w:t>Eil.</w:t>
            </w:r>
            <w:r w:rsidRPr="00CE4DE4">
              <w:rPr>
                <w:b/>
                <w:lang w:eastAsia="lt-LT"/>
              </w:rPr>
              <w:br/>
              <w:t>Nr.</w:t>
            </w:r>
          </w:p>
        </w:tc>
        <w:tc>
          <w:tcPr>
            <w:tcW w:w="4272" w:type="dxa"/>
            <w:tcBorders>
              <w:top w:val="single" w:sz="4" w:space="0" w:color="auto"/>
              <w:left w:val="nil"/>
              <w:bottom w:val="single" w:sz="4" w:space="0" w:color="auto"/>
              <w:right w:val="single" w:sz="4" w:space="0" w:color="auto"/>
            </w:tcBorders>
            <w:shd w:val="clear" w:color="auto" w:fill="auto"/>
            <w:vAlign w:val="center"/>
            <w:hideMark/>
          </w:tcPr>
          <w:p w14:paraId="1E893EBF" w14:textId="77777777" w:rsidR="000472FB" w:rsidRPr="00CE4DE4" w:rsidRDefault="000472FB" w:rsidP="00882F64">
            <w:pPr>
              <w:jc w:val="center"/>
              <w:rPr>
                <w:b/>
                <w:lang w:eastAsia="lt-LT"/>
              </w:rPr>
            </w:pPr>
            <w:r w:rsidRPr="00CE4DE4">
              <w:rPr>
                <w:b/>
                <w:lang w:eastAsia="lt-LT"/>
              </w:rPr>
              <w:t>Gaminys (paslauga)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238E2FB" w14:textId="77777777" w:rsidR="000472FB" w:rsidRPr="00CE4DE4" w:rsidRDefault="000472FB" w:rsidP="00882F64">
            <w:pPr>
              <w:jc w:val="center"/>
              <w:rPr>
                <w:b/>
                <w:lang w:eastAsia="lt-LT"/>
              </w:rPr>
            </w:pPr>
            <w:r w:rsidRPr="00CE4DE4">
              <w:rPr>
                <w:b/>
                <w:lang w:eastAsia="lt-LT"/>
              </w:rPr>
              <w:t>Kiekis</w:t>
            </w:r>
          </w:p>
          <w:p w14:paraId="2B687680" w14:textId="77777777" w:rsidR="000472FB" w:rsidRPr="00CE4DE4" w:rsidRDefault="000472FB" w:rsidP="00882F64">
            <w:pPr>
              <w:jc w:val="center"/>
              <w:rPr>
                <w:b/>
                <w:lang w:eastAsia="lt-LT"/>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196D2A2" w14:textId="77777777" w:rsidR="000472FB" w:rsidRPr="00CE4DE4" w:rsidRDefault="000472FB" w:rsidP="00882F64">
            <w:pPr>
              <w:jc w:val="center"/>
              <w:rPr>
                <w:b/>
                <w:lang w:eastAsia="lt-LT"/>
              </w:rPr>
            </w:pPr>
            <w:r w:rsidRPr="00CE4DE4">
              <w:rPr>
                <w:b/>
                <w:lang w:eastAsia="lt-LT"/>
              </w:rPr>
              <w:t>Mat. vnt.</w:t>
            </w:r>
          </w:p>
        </w:tc>
        <w:tc>
          <w:tcPr>
            <w:tcW w:w="1687" w:type="dxa"/>
            <w:tcBorders>
              <w:top w:val="single" w:sz="4" w:space="0" w:color="auto"/>
              <w:left w:val="nil"/>
              <w:bottom w:val="single" w:sz="4" w:space="0" w:color="auto"/>
              <w:right w:val="single" w:sz="4" w:space="0" w:color="auto"/>
            </w:tcBorders>
            <w:vAlign w:val="center"/>
          </w:tcPr>
          <w:p w14:paraId="2C624E20" w14:textId="77777777" w:rsidR="000472FB" w:rsidRPr="00CE4DE4" w:rsidRDefault="000472FB" w:rsidP="00882F64">
            <w:pPr>
              <w:jc w:val="center"/>
              <w:rPr>
                <w:b/>
                <w:lang w:eastAsia="lt-LT"/>
              </w:rPr>
            </w:pPr>
            <w:r w:rsidRPr="00CE4DE4">
              <w:rPr>
                <w:b/>
                <w:lang w:eastAsia="lt-LT"/>
              </w:rPr>
              <w:t>Nuoroda į spec.</w:t>
            </w:r>
          </w:p>
        </w:tc>
      </w:tr>
      <w:tr w:rsidR="00CE4DE4" w:rsidRPr="00CE4DE4" w14:paraId="3A0015D4" w14:textId="77777777" w:rsidTr="00427DF8">
        <w:trPr>
          <w:trHeight w:val="281"/>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28D72EF0" w14:textId="0729906C" w:rsidR="00322965" w:rsidRPr="00CE4DE4" w:rsidRDefault="00322965" w:rsidP="009259D3">
            <w:pPr>
              <w:spacing w:line="276" w:lineRule="auto"/>
              <w:jc w:val="center"/>
              <w:rPr>
                <w:b/>
                <w:lang w:eastAsia="lt-LT"/>
              </w:rPr>
            </w:pPr>
            <w:r w:rsidRPr="00CE4DE4">
              <w:rPr>
                <w:b/>
                <w:lang w:eastAsia="lt-LT"/>
              </w:rPr>
              <w:t>1.</w:t>
            </w:r>
          </w:p>
        </w:tc>
        <w:tc>
          <w:tcPr>
            <w:tcW w:w="4272" w:type="dxa"/>
            <w:tcBorders>
              <w:top w:val="nil"/>
              <w:left w:val="nil"/>
              <w:bottom w:val="single" w:sz="4" w:space="0" w:color="auto"/>
              <w:right w:val="single" w:sz="4" w:space="0" w:color="auto"/>
            </w:tcBorders>
            <w:shd w:val="clear" w:color="auto" w:fill="auto"/>
            <w:noWrap/>
            <w:vAlign w:val="center"/>
            <w:hideMark/>
          </w:tcPr>
          <w:p w14:paraId="62306E86" w14:textId="7AF3BB01" w:rsidR="00322965" w:rsidRPr="00CE4DE4" w:rsidRDefault="00322965" w:rsidP="009259D3">
            <w:pPr>
              <w:spacing w:line="276" w:lineRule="auto"/>
            </w:pPr>
            <w:r w:rsidRPr="00CE4DE4">
              <w:t>Naujas minų ieškiklis su darbui būtinais priedais</w:t>
            </w:r>
          </w:p>
        </w:tc>
        <w:tc>
          <w:tcPr>
            <w:tcW w:w="993" w:type="dxa"/>
            <w:tcBorders>
              <w:top w:val="nil"/>
              <w:left w:val="nil"/>
              <w:bottom w:val="single" w:sz="4" w:space="0" w:color="auto"/>
              <w:right w:val="single" w:sz="4" w:space="0" w:color="auto"/>
            </w:tcBorders>
            <w:shd w:val="clear" w:color="auto" w:fill="auto"/>
            <w:noWrap/>
            <w:vAlign w:val="center"/>
            <w:hideMark/>
          </w:tcPr>
          <w:p w14:paraId="770CF380" w14:textId="77777777" w:rsidR="00322965" w:rsidRPr="00CE4DE4" w:rsidRDefault="00322965" w:rsidP="009259D3">
            <w:pPr>
              <w:spacing w:line="276" w:lineRule="auto"/>
              <w:jc w:val="center"/>
              <w:rPr>
                <w:lang w:eastAsia="lt-LT"/>
              </w:rPr>
            </w:pPr>
            <w:r w:rsidRPr="00CE4DE4">
              <w:rPr>
                <w:lang w:eastAsia="lt-LT"/>
              </w:rPr>
              <w:t>2</w:t>
            </w:r>
          </w:p>
        </w:tc>
        <w:tc>
          <w:tcPr>
            <w:tcW w:w="1842" w:type="dxa"/>
            <w:tcBorders>
              <w:top w:val="nil"/>
              <w:left w:val="nil"/>
              <w:bottom w:val="single" w:sz="4" w:space="0" w:color="auto"/>
              <w:right w:val="single" w:sz="4" w:space="0" w:color="auto"/>
            </w:tcBorders>
            <w:shd w:val="clear" w:color="auto" w:fill="auto"/>
            <w:noWrap/>
            <w:vAlign w:val="center"/>
            <w:hideMark/>
          </w:tcPr>
          <w:p w14:paraId="46E67A1F" w14:textId="0538447E" w:rsidR="00322965" w:rsidRPr="00CE4DE4" w:rsidRDefault="00427DF8" w:rsidP="009259D3">
            <w:pPr>
              <w:spacing w:line="276" w:lineRule="auto"/>
              <w:jc w:val="center"/>
              <w:rPr>
                <w:lang w:eastAsia="lt-LT"/>
              </w:rPr>
            </w:pPr>
            <w:r w:rsidRPr="00CE4DE4">
              <w:rPr>
                <w:lang w:eastAsia="lt-LT"/>
              </w:rPr>
              <w:t>komplektai</w:t>
            </w:r>
          </w:p>
        </w:tc>
        <w:tc>
          <w:tcPr>
            <w:tcW w:w="1687" w:type="dxa"/>
            <w:tcBorders>
              <w:top w:val="nil"/>
              <w:left w:val="nil"/>
              <w:bottom w:val="single" w:sz="4" w:space="0" w:color="auto"/>
              <w:right w:val="single" w:sz="4" w:space="0" w:color="auto"/>
            </w:tcBorders>
            <w:vAlign w:val="center"/>
          </w:tcPr>
          <w:p w14:paraId="572177DC" w14:textId="77777777" w:rsidR="00322965" w:rsidRPr="00CE4DE4" w:rsidRDefault="00322965" w:rsidP="009259D3">
            <w:pPr>
              <w:spacing w:line="276" w:lineRule="auto"/>
              <w:jc w:val="center"/>
              <w:rPr>
                <w:lang w:eastAsia="lt-LT"/>
              </w:rPr>
            </w:pPr>
            <w:r w:rsidRPr="00CE4DE4">
              <w:rPr>
                <w:lang w:eastAsia="lt-LT"/>
              </w:rPr>
              <w:t>1.1.</w:t>
            </w:r>
          </w:p>
        </w:tc>
      </w:tr>
      <w:tr w:rsidR="00CE4DE4" w:rsidRPr="00CE4DE4" w14:paraId="038AFC1B" w14:textId="77777777" w:rsidTr="00427DF8">
        <w:trPr>
          <w:trHeight w:val="281"/>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05236DD" w14:textId="619B51C3" w:rsidR="00322965" w:rsidRPr="00CE4DE4" w:rsidRDefault="00322965" w:rsidP="009259D3">
            <w:pPr>
              <w:spacing w:line="276" w:lineRule="auto"/>
              <w:jc w:val="center"/>
              <w:rPr>
                <w:b/>
                <w:lang w:eastAsia="lt-LT"/>
              </w:rPr>
            </w:pPr>
            <w:r w:rsidRPr="00CE4DE4">
              <w:rPr>
                <w:b/>
                <w:lang w:eastAsia="lt-LT"/>
              </w:rPr>
              <w:t>2.</w:t>
            </w:r>
          </w:p>
        </w:tc>
        <w:tc>
          <w:tcPr>
            <w:tcW w:w="4272" w:type="dxa"/>
            <w:tcBorders>
              <w:top w:val="nil"/>
              <w:left w:val="nil"/>
              <w:bottom w:val="single" w:sz="4" w:space="0" w:color="auto"/>
              <w:right w:val="single" w:sz="4" w:space="0" w:color="auto"/>
            </w:tcBorders>
            <w:shd w:val="clear" w:color="auto" w:fill="auto"/>
            <w:noWrap/>
            <w:vAlign w:val="center"/>
            <w:hideMark/>
          </w:tcPr>
          <w:p w14:paraId="5D0F95C0" w14:textId="7A054C64" w:rsidR="00322965" w:rsidRPr="00CE4DE4" w:rsidRDefault="00322965" w:rsidP="009259D3">
            <w:pPr>
              <w:spacing w:line="276" w:lineRule="auto"/>
            </w:pPr>
            <w:r w:rsidRPr="00CE4DE4">
              <w:t>Transportavimo lagaminas</w:t>
            </w:r>
          </w:p>
        </w:tc>
        <w:tc>
          <w:tcPr>
            <w:tcW w:w="993" w:type="dxa"/>
            <w:tcBorders>
              <w:top w:val="nil"/>
              <w:left w:val="nil"/>
              <w:bottom w:val="single" w:sz="4" w:space="0" w:color="auto"/>
              <w:right w:val="single" w:sz="4" w:space="0" w:color="auto"/>
            </w:tcBorders>
            <w:shd w:val="clear" w:color="auto" w:fill="auto"/>
            <w:noWrap/>
            <w:vAlign w:val="center"/>
            <w:hideMark/>
          </w:tcPr>
          <w:p w14:paraId="39F0BBF2" w14:textId="77777777" w:rsidR="00322965" w:rsidRPr="00CE4DE4" w:rsidRDefault="00322965" w:rsidP="009259D3">
            <w:pPr>
              <w:spacing w:line="276" w:lineRule="auto"/>
              <w:jc w:val="center"/>
              <w:rPr>
                <w:lang w:eastAsia="lt-LT"/>
              </w:rPr>
            </w:pPr>
            <w:r w:rsidRPr="00CE4DE4">
              <w:rPr>
                <w:lang w:eastAsia="lt-LT"/>
              </w:rPr>
              <w:t>2</w:t>
            </w:r>
          </w:p>
        </w:tc>
        <w:tc>
          <w:tcPr>
            <w:tcW w:w="1842" w:type="dxa"/>
            <w:tcBorders>
              <w:top w:val="nil"/>
              <w:left w:val="nil"/>
              <w:bottom w:val="single" w:sz="4" w:space="0" w:color="auto"/>
              <w:right w:val="single" w:sz="4" w:space="0" w:color="auto"/>
            </w:tcBorders>
            <w:shd w:val="clear" w:color="auto" w:fill="auto"/>
            <w:noWrap/>
            <w:vAlign w:val="center"/>
            <w:hideMark/>
          </w:tcPr>
          <w:p w14:paraId="6366FA8B" w14:textId="77777777" w:rsidR="00322965" w:rsidRPr="00CE4DE4" w:rsidRDefault="00322965" w:rsidP="009259D3">
            <w:pPr>
              <w:spacing w:line="276" w:lineRule="auto"/>
              <w:jc w:val="center"/>
              <w:rPr>
                <w:lang w:eastAsia="lt-LT"/>
              </w:rPr>
            </w:pPr>
            <w:r w:rsidRPr="00CE4DE4">
              <w:rPr>
                <w:lang w:eastAsia="lt-LT"/>
              </w:rPr>
              <w:t>vnt.</w:t>
            </w:r>
          </w:p>
        </w:tc>
        <w:tc>
          <w:tcPr>
            <w:tcW w:w="1687" w:type="dxa"/>
            <w:tcBorders>
              <w:top w:val="nil"/>
              <w:left w:val="nil"/>
              <w:bottom w:val="single" w:sz="4" w:space="0" w:color="auto"/>
              <w:right w:val="single" w:sz="4" w:space="0" w:color="auto"/>
            </w:tcBorders>
            <w:vAlign w:val="center"/>
          </w:tcPr>
          <w:p w14:paraId="36CA2219" w14:textId="77777777" w:rsidR="00322965" w:rsidRPr="00CE4DE4" w:rsidRDefault="00322965" w:rsidP="009259D3">
            <w:pPr>
              <w:spacing w:line="276" w:lineRule="auto"/>
              <w:jc w:val="center"/>
              <w:rPr>
                <w:lang w:eastAsia="lt-LT"/>
              </w:rPr>
            </w:pPr>
            <w:r w:rsidRPr="00CE4DE4">
              <w:rPr>
                <w:lang w:eastAsia="lt-LT"/>
              </w:rPr>
              <w:t>1.2.</w:t>
            </w:r>
          </w:p>
        </w:tc>
      </w:tr>
      <w:tr w:rsidR="00CE4DE4" w:rsidRPr="00CE4DE4" w14:paraId="305CCA9F" w14:textId="77777777" w:rsidTr="00427DF8">
        <w:trPr>
          <w:trHeight w:val="281"/>
        </w:trPr>
        <w:tc>
          <w:tcPr>
            <w:tcW w:w="860" w:type="dxa"/>
            <w:tcBorders>
              <w:top w:val="nil"/>
              <w:left w:val="single" w:sz="4" w:space="0" w:color="auto"/>
              <w:bottom w:val="single" w:sz="4" w:space="0" w:color="auto"/>
              <w:right w:val="single" w:sz="4" w:space="0" w:color="auto"/>
            </w:tcBorders>
            <w:shd w:val="clear" w:color="auto" w:fill="auto"/>
            <w:noWrap/>
            <w:vAlign w:val="center"/>
          </w:tcPr>
          <w:p w14:paraId="05F63988" w14:textId="0485C75A" w:rsidR="00322965" w:rsidRPr="00CE4DE4" w:rsidRDefault="00322965" w:rsidP="009259D3">
            <w:pPr>
              <w:spacing w:line="276" w:lineRule="auto"/>
              <w:jc w:val="center"/>
              <w:rPr>
                <w:b/>
                <w:lang w:eastAsia="lt-LT"/>
              </w:rPr>
            </w:pPr>
            <w:r w:rsidRPr="00CE4DE4">
              <w:rPr>
                <w:b/>
                <w:lang w:eastAsia="lt-LT"/>
              </w:rPr>
              <w:t>3.</w:t>
            </w:r>
          </w:p>
        </w:tc>
        <w:tc>
          <w:tcPr>
            <w:tcW w:w="4272" w:type="dxa"/>
            <w:tcBorders>
              <w:top w:val="nil"/>
              <w:left w:val="nil"/>
              <w:bottom w:val="single" w:sz="4" w:space="0" w:color="auto"/>
              <w:right w:val="single" w:sz="4" w:space="0" w:color="auto"/>
            </w:tcBorders>
            <w:shd w:val="clear" w:color="auto" w:fill="auto"/>
            <w:noWrap/>
            <w:vAlign w:val="center"/>
          </w:tcPr>
          <w:p w14:paraId="5209BFD7" w14:textId="1E4C93F2" w:rsidR="00322965" w:rsidRPr="00CE4DE4" w:rsidRDefault="00322965" w:rsidP="009259D3">
            <w:pPr>
              <w:spacing w:line="276" w:lineRule="auto"/>
            </w:pPr>
            <w:r w:rsidRPr="00CE4DE4">
              <w:t>Paslaugos susijusios su pirkimu</w:t>
            </w:r>
          </w:p>
        </w:tc>
        <w:tc>
          <w:tcPr>
            <w:tcW w:w="993" w:type="dxa"/>
            <w:tcBorders>
              <w:top w:val="nil"/>
              <w:left w:val="nil"/>
              <w:bottom w:val="single" w:sz="4" w:space="0" w:color="auto"/>
              <w:right w:val="single" w:sz="4" w:space="0" w:color="auto"/>
            </w:tcBorders>
            <w:shd w:val="clear" w:color="auto" w:fill="auto"/>
            <w:noWrap/>
            <w:vAlign w:val="center"/>
          </w:tcPr>
          <w:p w14:paraId="5B11861A" w14:textId="77777777" w:rsidR="00322965" w:rsidRPr="00CE4DE4" w:rsidRDefault="00322965" w:rsidP="009259D3">
            <w:pPr>
              <w:spacing w:line="276" w:lineRule="auto"/>
              <w:jc w:val="center"/>
              <w:rPr>
                <w:lang w:eastAsia="lt-LT"/>
              </w:rPr>
            </w:pPr>
          </w:p>
        </w:tc>
        <w:tc>
          <w:tcPr>
            <w:tcW w:w="1842" w:type="dxa"/>
            <w:tcBorders>
              <w:top w:val="nil"/>
              <w:left w:val="nil"/>
              <w:bottom w:val="single" w:sz="4" w:space="0" w:color="auto"/>
              <w:right w:val="single" w:sz="4" w:space="0" w:color="auto"/>
            </w:tcBorders>
            <w:shd w:val="clear" w:color="auto" w:fill="auto"/>
            <w:noWrap/>
            <w:vAlign w:val="center"/>
          </w:tcPr>
          <w:p w14:paraId="4A527BF8" w14:textId="77777777" w:rsidR="00322965" w:rsidRPr="00CE4DE4" w:rsidRDefault="00322965" w:rsidP="009259D3">
            <w:pPr>
              <w:spacing w:line="276" w:lineRule="auto"/>
              <w:jc w:val="center"/>
              <w:rPr>
                <w:lang w:eastAsia="lt-LT"/>
              </w:rPr>
            </w:pPr>
          </w:p>
        </w:tc>
        <w:tc>
          <w:tcPr>
            <w:tcW w:w="1687" w:type="dxa"/>
            <w:tcBorders>
              <w:top w:val="nil"/>
              <w:left w:val="nil"/>
              <w:bottom w:val="single" w:sz="4" w:space="0" w:color="auto"/>
              <w:right w:val="single" w:sz="4" w:space="0" w:color="auto"/>
            </w:tcBorders>
            <w:vAlign w:val="center"/>
          </w:tcPr>
          <w:p w14:paraId="34C2CDC5" w14:textId="77777777" w:rsidR="00322965" w:rsidRPr="00CE4DE4" w:rsidRDefault="00322965" w:rsidP="009259D3">
            <w:pPr>
              <w:spacing w:line="276" w:lineRule="auto"/>
              <w:jc w:val="center"/>
              <w:rPr>
                <w:lang w:eastAsia="lt-LT"/>
              </w:rPr>
            </w:pPr>
            <w:r w:rsidRPr="00CE4DE4">
              <w:rPr>
                <w:lang w:eastAsia="lt-LT"/>
              </w:rPr>
              <w:t>1.3.</w:t>
            </w:r>
          </w:p>
        </w:tc>
      </w:tr>
    </w:tbl>
    <w:p w14:paraId="506EC9D6" w14:textId="77777777" w:rsidR="00FE6CE4" w:rsidRPr="00CE4DE4" w:rsidRDefault="00FE6CE4" w:rsidP="00FE6CE4"/>
    <w:p w14:paraId="3564239D" w14:textId="77777777" w:rsidR="00EF1F47" w:rsidRPr="00CE4DE4" w:rsidRDefault="00EF1F47" w:rsidP="00EF1F47">
      <w:pPr>
        <w:jc w:val="both"/>
        <w:rPr>
          <w:rFonts w:ascii="Arial" w:hAnsi="Arial" w:cs="Arial"/>
          <w:i/>
          <w:sz w:val="22"/>
          <w:szCs w:val="22"/>
          <w:lang w:val="lt-LT"/>
        </w:rPr>
      </w:pPr>
    </w:p>
    <w:p w14:paraId="5DB72044" w14:textId="77777777" w:rsidR="00EF1F47" w:rsidRPr="00CE4DE4" w:rsidRDefault="00EF1F47" w:rsidP="00EE3FF4">
      <w:pPr>
        <w:spacing w:line="276" w:lineRule="auto"/>
        <w:jc w:val="both"/>
        <w:rPr>
          <w:i/>
          <w:lang w:val="lt-LT"/>
        </w:rPr>
      </w:pPr>
      <w:r w:rsidRPr="00CE4DE4">
        <w:rPr>
          <w:i/>
          <w:lang w:val="lt-LT"/>
        </w:rPr>
        <w:t>Pasiūlymo duomenyse tiekėjas turi nurodyti įrangos gamintoją, modelį ir versiją (jeigu tokia yra)</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55"/>
      </w:tblGrid>
      <w:tr w:rsidR="00CE4DE4" w:rsidRPr="00CE4DE4" w14:paraId="5C62D4E6" w14:textId="77777777" w:rsidTr="00554656">
        <w:tc>
          <w:tcPr>
            <w:tcW w:w="4673" w:type="dxa"/>
            <w:tcBorders>
              <w:bottom w:val="single" w:sz="4" w:space="0" w:color="auto"/>
            </w:tcBorders>
            <w:shd w:val="clear" w:color="auto" w:fill="auto"/>
            <w:vAlign w:val="center"/>
          </w:tcPr>
          <w:p w14:paraId="0624FF82" w14:textId="77777777" w:rsidR="00EF1F47" w:rsidRPr="00CE4DE4" w:rsidRDefault="00EF1F47" w:rsidP="00554656">
            <w:pPr>
              <w:jc w:val="both"/>
            </w:pPr>
            <w:r w:rsidRPr="00CE4DE4">
              <w:t>Įrangos pavadinimas</w:t>
            </w:r>
          </w:p>
        </w:tc>
        <w:tc>
          <w:tcPr>
            <w:tcW w:w="4955" w:type="dxa"/>
            <w:tcBorders>
              <w:bottom w:val="single" w:sz="4" w:space="0" w:color="auto"/>
            </w:tcBorders>
            <w:shd w:val="clear" w:color="auto" w:fill="auto"/>
          </w:tcPr>
          <w:p w14:paraId="1FC825E7" w14:textId="343F4B5B" w:rsidR="00EF1F47" w:rsidRPr="00CE4DE4" w:rsidRDefault="00C52A83" w:rsidP="00C52A83">
            <w:r>
              <w:t>Metalo detektorius</w:t>
            </w:r>
            <w:bookmarkStart w:id="0" w:name="_GoBack"/>
            <w:bookmarkEnd w:id="0"/>
          </w:p>
        </w:tc>
      </w:tr>
      <w:tr w:rsidR="00EF1F47" w:rsidRPr="00CE4DE4" w14:paraId="257B724C" w14:textId="77777777" w:rsidTr="00554656">
        <w:tc>
          <w:tcPr>
            <w:tcW w:w="4673" w:type="dxa"/>
            <w:tcBorders>
              <w:bottom w:val="single" w:sz="4" w:space="0" w:color="auto"/>
            </w:tcBorders>
            <w:shd w:val="clear" w:color="auto" w:fill="auto"/>
            <w:vAlign w:val="center"/>
          </w:tcPr>
          <w:p w14:paraId="568E6E6B" w14:textId="77777777" w:rsidR="00EF1F47" w:rsidRPr="00CE4DE4" w:rsidRDefault="00EF1F47" w:rsidP="00554656">
            <w:pPr>
              <w:jc w:val="both"/>
            </w:pPr>
            <w:r w:rsidRPr="00CE4DE4">
              <w:t>Modelis (tipas, versija)</w:t>
            </w:r>
          </w:p>
        </w:tc>
        <w:tc>
          <w:tcPr>
            <w:tcW w:w="4955" w:type="dxa"/>
            <w:tcBorders>
              <w:bottom w:val="single" w:sz="4" w:space="0" w:color="auto"/>
            </w:tcBorders>
            <w:shd w:val="clear" w:color="auto" w:fill="auto"/>
            <w:vAlign w:val="center"/>
          </w:tcPr>
          <w:p w14:paraId="6FDA51A7" w14:textId="148B526F" w:rsidR="00EF1F47" w:rsidRPr="00CE4DE4" w:rsidRDefault="00C52A83" w:rsidP="00C52A83">
            <w:r>
              <w:t>Vallon Gm</w:t>
            </w:r>
            <w:r w:rsidR="00407526">
              <w:t>bH,</w:t>
            </w:r>
            <w:r>
              <w:t xml:space="preserve"> VMH4-VS20</w:t>
            </w:r>
          </w:p>
        </w:tc>
      </w:tr>
    </w:tbl>
    <w:p w14:paraId="0BDCA68E" w14:textId="77777777" w:rsidR="00EF1F47" w:rsidRPr="00CE4DE4" w:rsidRDefault="00EF1F47" w:rsidP="00EF1F47">
      <w:pPr>
        <w:rPr>
          <w:rFonts w:ascii="Arial" w:hAnsi="Arial" w:cs="Arial"/>
          <w:sz w:val="22"/>
          <w:szCs w:val="22"/>
        </w:rPr>
      </w:pPr>
    </w:p>
    <w:p w14:paraId="170581A2" w14:textId="77777777" w:rsidR="009259D3" w:rsidRPr="00CE4DE4" w:rsidRDefault="009259D3" w:rsidP="009259D3">
      <w:pPr>
        <w:pStyle w:val="ListParagraph"/>
        <w:numPr>
          <w:ilvl w:val="1"/>
          <w:numId w:val="50"/>
        </w:numPr>
        <w:suppressAutoHyphens/>
      </w:pPr>
      <w:r w:rsidRPr="00CE4DE4">
        <w:t>Naujas metalo ieškiklis su darbui būtinais priedais</w:t>
      </w:r>
    </w:p>
    <w:tbl>
      <w:tblPr>
        <w:tblStyle w:val="TableGrid"/>
        <w:tblW w:w="5000" w:type="pct"/>
        <w:tblLook w:val="04A0" w:firstRow="1" w:lastRow="0" w:firstColumn="1" w:lastColumn="0" w:noHBand="0" w:noVBand="1"/>
      </w:tblPr>
      <w:tblGrid>
        <w:gridCol w:w="578"/>
        <w:gridCol w:w="1571"/>
        <w:gridCol w:w="3892"/>
        <w:gridCol w:w="3813"/>
      </w:tblGrid>
      <w:tr w:rsidR="009259D3" w:rsidRPr="00CB6D85" w14:paraId="2C884CB8" w14:textId="77777777" w:rsidTr="00151067">
        <w:trPr>
          <w:trHeight w:val="818"/>
        </w:trPr>
        <w:tc>
          <w:tcPr>
            <w:tcW w:w="293" w:type="pct"/>
            <w:vAlign w:val="center"/>
          </w:tcPr>
          <w:p w14:paraId="494AE7A9" w14:textId="77777777" w:rsidR="009259D3" w:rsidRPr="00CB6D85" w:rsidRDefault="009259D3" w:rsidP="009259D3">
            <w:pPr>
              <w:jc w:val="center"/>
              <w:rPr>
                <w:b/>
                <w:color w:val="000000"/>
                <w:lang w:eastAsia="lt-LT"/>
              </w:rPr>
            </w:pPr>
            <w:r w:rsidRPr="00CB6D85">
              <w:rPr>
                <w:b/>
                <w:color w:val="000000"/>
                <w:lang w:eastAsia="lt-LT"/>
              </w:rPr>
              <w:t>Eil. Nr.</w:t>
            </w:r>
          </w:p>
        </w:tc>
        <w:tc>
          <w:tcPr>
            <w:tcW w:w="797" w:type="pct"/>
            <w:vAlign w:val="center"/>
          </w:tcPr>
          <w:p w14:paraId="59A626FE" w14:textId="77777777" w:rsidR="009259D3" w:rsidRPr="00CB6D85" w:rsidRDefault="009259D3" w:rsidP="009259D3">
            <w:pPr>
              <w:jc w:val="center"/>
              <w:rPr>
                <w:b/>
                <w:color w:val="000000"/>
                <w:lang w:eastAsia="lt-LT"/>
              </w:rPr>
            </w:pPr>
            <w:r w:rsidRPr="00CB6D85">
              <w:rPr>
                <w:b/>
                <w:color w:val="000000"/>
                <w:lang w:eastAsia="lt-LT"/>
              </w:rPr>
              <w:t>Parametras</w:t>
            </w:r>
          </w:p>
        </w:tc>
        <w:tc>
          <w:tcPr>
            <w:tcW w:w="1975" w:type="pct"/>
            <w:vAlign w:val="center"/>
          </w:tcPr>
          <w:p w14:paraId="5632CDFE" w14:textId="77777777" w:rsidR="009259D3" w:rsidRPr="00CB6D85" w:rsidRDefault="009259D3" w:rsidP="009259D3">
            <w:pPr>
              <w:jc w:val="center"/>
              <w:rPr>
                <w:b/>
                <w:color w:val="000000"/>
                <w:lang w:eastAsia="lt-LT"/>
              </w:rPr>
            </w:pPr>
            <w:r w:rsidRPr="00CB6D85">
              <w:rPr>
                <w:b/>
                <w:color w:val="000000"/>
                <w:lang w:eastAsia="lt-LT"/>
              </w:rPr>
              <w:t>Reikalavimai</w:t>
            </w:r>
          </w:p>
        </w:tc>
        <w:tc>
          <w:tcPr>
            <w:tcW w:w="1935" w:type="pct"/>
          </w:tcPr>
          <w:p w14:paraId="3A18401A" w14:textId="77777777" w:rsidR="009259D3" w:rsidRPr="00CB6D85" w:rsidRDefault="009259D3" w:rsidP="009259D3">
            <w:pPr>
              <w:jc w:val="center"/>
              <w:rPr>
                <w:b/>
                <w:color w:val="000000"/>
                <w:lang w:eastAsia="lt-LT"/>
              </w:rPr>
            </w:pPr>
          </w:p>
          <w:p w14:paraId="76155C71" w14:textId="56CE0EBD" w:rsidR="009259D3" w:rsidRPr="00CB6D85" w:rsidRDefault="009259D3" w:rsidP="009259D3">
            <w:pPr>
              <w:jc w:val="center"/>
              <w:rPr>
                <w:b/>
                <w:color w:val="000000"/>
                <w:lang w:eastAsia="lt-LT"/>
              </w:rPr>
            </w:pPr>
            <w:r w:rsidRPr="00CB6D85">
              <w:rPr>
                <w:b/>
                <w:color w:val="000000"/>
                <w:lang w:eastAsia="lt-LT"/>
              </w:rPr>
              <w:t>Pasiūlymo duomenys</w:t>
            </w:r>
          </w:p>
        </w:tc>
      </w:tr>
      <w:tr w:rsidR="00151067" w:rsidRPr="00CB6D85" w14:paraId="071F0A5B" w14:textId="77777777" w:rsidTr="00151067">
        <w:tc>
          <w:tcPr>
            <w:tcW w:w="293" w:type="pct"/>
            <w:vAlign w:val="center"/>
          </w:tcPr>
          <w:p w14:paraId="03F3F774" w14:textId="77777777" w:rsidR="00151067" w:rsidRPr="00CB6D85" w:rsidRDefault="00151067" w:rsidP="00AF27AD">
            <w:pPr>
              <w:rPr>
                <w:b/>
              </w:rPr>
            </w:pPr>
            <w:r w:rsidRPr="00CB6D85">
              <w:rPr>
                <w:b/>
              </w:rPr>
              <w:t>1.</w:t>
            </w:r>
          </w:p>
        </w:tc>
        <w:tc>
          <w:tcPr>
            <w:tcW w:w="797" w:type="pct"/>
            <w:vAlign w:val="center"/>
          </w:tcPr>
          <w:p w14:paraId="4168D0FE" w14:textId="77777777" w:rsidR="00151067" w:rsidRPr="00CB6D85" w:rsidRDefault="00151067" w:rsidP="00AF27AD">
            <w:pPr>
              <w:widowControl w:val="0"/>
            </w:pPr>
            <w:r w:rsidRPr="00CB6D85">
              <w:t>Funkciniai reikalavimai</w:t>
            </w:r>
          </w:p>
        </w:tc>
        <w:tc>
          <w:tcPr>
            <w:tcW w:w="1975" w:type="pct"/>
          </w:tcPr>
          <w:p w14:paraId="6D266E6C" w14:textId="77777777" w:rsidR="00151067" w:rsidRPr="00CB6D85" w:rsidRDefault="00151067" w:rsidP="00AF27AD">
            <w:pPr>
              <w:widowControl w:val="0"/>
            </w:pPr>
            <w:r w:rsidRPr="00CB6D85">
              <w:t>1.1. Minų ieškiklis turi aptikti tipines priešpėstines ir prieštankines minas bei kitus standartinius sprogmenis ir objektus, kurių konstrukcijoje yra metalinių komponentų.</w:t>
            </w:r>
          </w:p>
          <w:p w14:paraId="76671061" w14:textId="77777777" w:rsidR="00151067" w:rsidRPr="00CB6D85" w:rsidRDefault="00151067" w:rsidP="00AF27AD">
            <w:pPr>
              <w:widowControl w:val="0"/>
            </w:pPr>
            <w:r w:rsidRPr="00CB6D85">
              <w:t xml:space="preserve">1.2.  Minų ieškiklio veikimo principas ir sandara turi užtikrinti saugų ir nepriekaištingą veikimą įvairiomis </w:t>
            </w:r>
            <w:r w:rsidRPr="00CB6D85">
              <w:lastRenderedPageBreak/>
              <w:t>aplinkos sąlygomis (dulkės, smėlio audros, vanduo, lietus, sniegas), aptinkant tipines prieštankines minas ne mažesniame kaip 45 cm gylyje.</w:t>
            </w:r>
          </w:p>
          <w:p w14:paraId="6AEC4FD9" w14:textId="77777777" w:rsidR="00151067" w:rsidRPr="00CB6D85" w:rsidRDefault="00151067" w:rsidP="00AF27AD">
            <w:pPr>
              <w:widowControl w:val="0"/>
            </w:pPr>
            <w:r w:rsidRPr="00CB6D85">
              <w:t>1.3.  Minų ieškiklis turi būti efektyviai ir patogiai naudojamas atvirose vietovėse, tankioje augalijoje, uolėtame paviršiuje, purve, sekliame vandenyje, miške ar miesto sąlygomis.</w:t>
            </w:r>
          </w:p>
          <w:p w14:paraId="06C0265B" w14:textId="77777777" w:rsidR="00151067" w:rsidRPr="00CB6D85" w:rsidRDefault="00151067" w:rsidP="00AF27AD">
            <w:pPr>
              <w:widowControl w:val="0"/>
            </w:pPr>
            <w:r w:rsidRPr="00CB6D85">
              <w:t>1.4. Minų ieškiklis turi būti tamsiai žalios matinės (maskuojamosios) spalvos, nedažytas.</w:t>
            </w:r>
          </w:p>
          <w:p w14:paraId="148C218A" w14:textId="77777777" w:rsidR="00151067" w:rsidRPr="00CB6D85" w:rsidRDefault="00151067" w:rsidP="00AF27AD">
            <w:pPr>
              <w:widowControl w:val="0"/>
            </w:pPr>
            <w:r w:rsidRPr="00CB6D85">
              <w:t>1.5. Minų ieškiklis dalys neturi atspindėti šviesos (neblizgėti).</w:t>
            </w:r>
          </w:p>
          <w:p w14:paraId="5EEF729D" w14:textId="77777777" w:rsidR="00151067" w:rsidRPr="00CB6D85" w:rsidRDefault="00151067" w:rsidP="00AF27AD">
            <w:pPr>
              <w:widowControl w:val="0"/>
            </w:pPr>
            <w:r w:rsidRPr="00CB6D85">
              <w:t>1.6.   Minų ieškiklis turi būti pritaikytas dešiniarankiams ir kairiarankiams.</w:t>
            </w:r>
          </w:p>
          <w:p w14:paraId="230CD5D1" w14:textId="77777777" w:rsidR="00151067" w:rsidRPr="00CB6D85" w:rsidRDefault="00151067" w:rsidP="00AF27AD">
            <w:pPr>
              <w:widowControl w:val="0"/>
            </w:pPr>
            <w:r w:rsidRPr="00CB6D85">
              <w:t>1.7. Parengto darbui metalo ieškiklio svoris be priedų negali būti didesnis kaip 3 kg.</w:t>
            </w:r>
          </w:p>
          <w:p w14:paraId="3E73722A" w14:textId="77777777" w:rsidR="00151067" w:rsidRPr="00CB6D85" w:rsidRDefault="00151067" w:rsidP="00AF27AD">
            <w:pPr>
              <w:widowControl w:val="0"/>
            </w:pPr>
            <w:r w:rsidRPr="00CB6D85">
              <w:t>1.8.  Minų ieškiklio su visais priedais svoris negali būti didesnis kaip 9 kg.</w:t>
            </w:r>
          </w:p>
          <w:p w14:paraId="6DEF9AC8" w14:textId="77777777" w:rsidR="00151067" w:rsidRPr="00CB6D85" w:rsidRDefault="00151067" w:rsidP="00AF27AD">
            <w:pPr>
              <w:widowControl w:val="0"/>
            </w:pPr>
            <w:r w:rsidRPr="00CB6D85">
              <w:t xml:space="preserve">1.9. Minų ieškiklio ilgis turi būti reguliuojamas – pritaikytas naudotis įvairaus ūgio operatoriams. </w:t>
            </w:r>
          </w:p>
          <w:p w14:paraId="1C11EF95" w14:textId="77777777" w:rsidR="00151067" w:rsidRPr="00CB6D85" w:rsidRDefault="00151067" w:rsidP="00AF27AD">
            <w:pPr>
              <w:widowControl w:val="0"/>
            </w:pPr>
            <w:r w:rsidRPr="00CB6D85">
              <w:t>1.10. Minų ieškiklis negali būti vienetinis (eksperimentinis) modelis.</w:t>
            </w:r>
          </w:p>
          <w:p w14:paraId="7720E398" w14:textId="77777777" w:rsidR="00151067" w:rsidRPr="00CB6D85" w:rsidRDefault="00151067" w:rsidP="00AF27AD">
            <w:pPr>
              <w:widowControl w:val="0"/>
            </w:pPr>
            <w:r w:rsidRPr="00CB6D85">
              <w:t>1.11. Apie aptiktą miną ir kitus objektus, kurių sudėtyje yra metalinių komponentų, signalas operatoriui turi būti duodamas garsu (garso lygis turi būti reguliuojamas), vaizdu ir vibracija, bei  turi turėti galimybę nustatyti signalo perdavimo operatoriui būdą. Minų ieškiklis turi turėti techninę galimybę laidinių ausinių prijungimui.</w:t>
            </w:r>
          </w:p>
          <w:p w14:paraId="43C82E76" w14:textId="77777777" w:rsidR="00151067" w:rsidRPr="00CB6D85" w:rsidRDefault="00151067" w:rsidP="00AF27AD">
            <w:pPr>
              <w:widowControl w:val="0"/>
            </w:pPr>
            <w:r w:rsidRPr="00CB6D85">
              <w:t>1.12.   Minų ieškiklis turi būti vientisas – minų paieškos elementas ir informacijos apdorojimo ir maitinimo blokai neturi būti sujungti tarpusavyje atskiru laidu, jie turi būti sumontuoti ant reguliuojamo ilgio strypo.</w:t>
            </w:r>
          </w:p>
          <w:p w14:paraId="71AB429A" w14:textId="77777777" w:rsidR="00151067" w:rsidRPr="00CB6D85" w:rsidRDefault="00151067" w:rsidP="00AF27AD">
            <w:pPr>
              <w:widowControl w:val="0"/>
            </w:pPr>
            <w:r w:rsidRPr="00CB6D85">
              <w:t>1.13. Minų ieškiklio korpusas ir visi komponentai turi būti pagaminti iš smūgiams atsparios medžiagos.</w:t>
            </w:r>
          </w:p>
          <w:p w14:paraId="5226F0B3" w14:textId="77777777" w:rsidR="00151067" w:rsidRPr="00CB6D85" w:rsidRDefault="00151067" w:rsidP="00AF27AD">
            <w:pPr>
              <w:widowControl w:val="0"/>
            </w:pPr>
            <w:r w:rsidRPr="00CB6D85">
              <w:t>1.14.  Minų ieškiklis turi aptikti objektus turinčius metalinių komponentų.</w:t>
            </w:r>
          </w:p>
          <w:p w14:paraId="3AECEC74" w14:textId="77777777" w:rsidR="00151067" w:rsidRPr="00CB6D85" w:rsidRDefault="00151067" w:rsidP="00AF27AD">
            <w:pPr>
              <w:widowControl w:val="0"/>
            </w:pPr>
            <w:r w:rsidRPr="00CB6D85">
              <w:t xml:space="preserve">1.15. Minų ieškiklio akumuliatorių </w:t>
            </w:r>
            <w:r w:rsidRPr="00CB6D85">
              <w:lastRenderedPageBreak/>
              <w:t xml:space="preserve">baterijos turi veikti ne mažiau kaip 10 val., naudojant įkraunamąjį elektros šaltinį A1– C1 temperatūros aplinkoje (NATO STANAG 4370). </w:t>
            </w:r>
          </w:p>
          <w:p w14:paraId="2E37E76C" w14:textId="77777777" w:rsidR="00151067" w:rsidRPr="00CB6D85" w:rsidRDefault="00151067" w:rsidP="00AF27AD">
            <w:pPr>
              <w:widowControl w:val="0"/>
            </w:pPr>
            <w:r w:rsidRPr="00CB6D85">
              <w:t>1.16. Minų ieškiklis turi turėti nuolatinę savidiagnostikos funkciją, nedelsiant informuojančią vartotoją apie atsiradusius gedimus.</w:t>
            </w:r>
          </w:p>
          <w:p w14:paraId="31B5E670" w14:textId="77777777" w:rsidR="00151067" w:rsidRPr="00CB6D85" w:rsidRDefault="00151067" w:rsidP="00AF27AD">
            <w:pPr>
              <w:widowControl w:val="0"/>
            </w:pPr>
            <w:r w:rsidRPr="00CB6D85">
              <w:t>1.17.  Minų ieškiklio jautrumas turi būti reguliuojamas, turi būti techninė galimybė keisti paieškos (indukcinę) ritę.</w:t>
            </w:r>
          </w:p>
          <w:p w14:paraId="2A56261D" w14:textId="77777777" w:rsidR="00151067" w:rsidRPr="00CB6D85" w:rsidRDefault="00151067" w:rsidP="00AF27AD">
            <w:pPr>
              <w:widowControl w:val="0"/>
            </w:pPr>
            <w:r w:rsidRPr="00CB6D85">
              <w:t>1.18. Minų ieškiklis turi turėti automatinę kalibravimo funkciją.</w:t>
            </w:r>
          </w:p>
          <w:p w14:paraId="4600EEB1" w14:textId="77777777" w:rsidR="00151067" w:rsidRPr="00CB6D85" w:rsidRDefault="00151067" w:rsidP="00AF27AD">
            <w:pPr>
              <w:widowControl w:val="0"/>
            </w:pPr>
            <w:r w:rsidRPr="00CB6D85">
              <w:t>1.19. Minu ieškiklis turi turėti galimybę jungtis prie kompiuterio programinės įrangos atnaujinimui ir duomenų perkėlimui.</w:t>
            </w:r>
          </w:p>
          <w:p w14:paraId="2CD1D312" w14:textId="77777777" w:rsidR="00151067" w:rsidRPr="00CB6D85" w:rsidRDefault="00151067" w:rsidP="00AF27AD">
            <w:pPr>
              <w:widowControl w:val="0"/>
            </w:pPr>
            <w:r w:rsidRPr="00CB6D85">
              <w:t>1.20. Minų ieškiklis turi būti pritaikytas naudotis šliaužiant, klūpint, stovint.</w:t>
            </w:r>
          </w:p>
          <w:p w14:paraId="089B1A0E" w14:textId="77777777" w:rsidR="00151067" w:rsidRPr="00CB6D85" w:rsidRDefault="00151067" w:rsidP="00AF27AD">
            <w:pPr>
              <w:widowControl w:val="0"/>
            </w:pPr>
          </w:p>
          <w:p w14:paraId="41434D9F" w14:textId="77777777" w:rsidR="00151067" w:rsidRPr="00CB6D85" w:rsidRDefault="00151067" w:rsidP="00AF27AD">
            <w:pPr>
              <w:widowControl w:val="0"/>
              <w:rPr>
                <w:b/>
                <w:bCs/>
              </w:rPr>
            </w:pPr>
            <w:r w:rsidRPr="00CB6D85">
              <w:rPr>
                <w:b/>
                <w:bCs/>
              </w:rPr>
              <w:t>2. Komplektacija:</w:t>
            </w:r>
          </w:p>
          <w:p w14:paraId="4E05B1FD" w14:textId="77777777" w:rsidR="00151067" w:rsidRPr="00CB6D85" w:rsidRDefault="00151067" w:rsidP="00AF27AD">
            <w:pPr>
              <w:widowControl w:val="0"/>
            </w:pPr>
            <w:r w:rsidRPr="00CB6D85">
              <w:t>2.1. Du komplektai akumuliatorių baterijų, kurių įkrovimų ciklų skaičius turi būti ne mažiau kaip 500 kartų.</w:t>
            </w:r>
          </w:p>
          <w:p w14:paraId="4B8A1FF6" w14:textId="77777777" w:rsidR="00151067" w:rsidRPr="00CB6D85" w:rsidRDefault="00151067" w:rsidP="00AF27AD">
            <w:pPr>
              <w:widowControl w:val="0"/>
            </w:pPr>
            <w:r w:rsidRPr="00CB6D85">
              <w:t>2.2. Ausinės su prijungimo laidu ir fiksavimo ant galvos sistema (toliau – ausinės).</w:t>
            </w:r>
          </w:p>
          <w:p w14:paraId="0CF8ED2C" w14:textId="77777777" w:rsidR="00151067" w:rsidRPr="00CB6D85" w:rsidRDefault="00151067" w:rsidP="00AF27AD">
            <w:pPr>
              <w:widowControl w:val="0"/>
            </w:pPr>
            <w:r w:rsidRPr="00CB6D85">
              <w:t>2.3. Testavimo etalonai jutikliui testuoti.</w:t>
            </w:r>
          </w:p>
          <w:p w14:paraId="44AF6B6E" w14:textId="77777777" w:rsidR="00151067" w:rsidRPr="00CB6D85" w:rsidRDefault="00151067" w:rsidP="00AF27AD">
            <w:pPr>
              <w:widowControl w:val="0"/>
            </w:pPr>
            <w:r w:rsidRPr="00CB6D85">
              <w:t>2.4. Akumuliatorių baterijų įkroviklis (toliau – kroviklis) pritaikytas naudoti 110-240 V / 50–60 Hz kintamą elektros srovę.</w:t>
            </w:r>
          </w:p>
          <w:p w14:paraId="1254035B" w14:textId="677E2F08" w:rsidR="00151067" w:rsidRPr="00CB6D85" w:rsidRDefault="00151067" w:rsidP="00AF27AD">
            <w:pPr>
              <w:widowControl w:val="0"/>
            </w:pPr>
            <w:r w:rsidRPr="00CB6D85">
              <w:t>2.5. Minų ieškiklis turi būti komplektuojamas su visais įrankių komplektais, reikalingais remontui ir priežiūrai.</w:t>
            </w:r>
          </w:p>
        </w:tc>
        <w:tc>
          <w:tcPr>
            <w:tcW w:w="1935" w:type="pct"/>
          </w:tcPr>
          <w:p w14:paraId="1337450D" w14:textId="6DE00884" w:rsidR="00151067" w:rsidRPr="00CB6D85" w:rsidRDefault="00151067" w:rsidP="00137CEE">
            <w:pPr>
              <w:widowControl w:val="0"/>
            </w:pPr>
            <w:r w:rsidRPr="00CB6D85">
              <w:lastRenderedPageBreak/>
              <w:t>1.1. Minų ieškiklis apti</w:t>
            </w:r>
            <w:r>
              <w:t>n</w:t>
            </w:r>
            <w:r w:rsidRPr="00CB6D85">
              <w:t>k</w:t>
            </w:r>
            <w:r>
              <w:t>a</w:t>
            </w:r>
            <w:r w:rsidRPr="00CB6D85">
              <w:t xml:space="preserve"> tipines priešpėstines ir prieštankines minas bei kitus standartinius sprogmenis ir objektus, kurių konstrukcijoje yra metalinių komponentų.</w:t>
            </w:r>
          </w:p>
          <w:p w14:paraId="4A60CBF4" w14:textId="680B4C9D" w:rsidR="00151067" w:rsidRPr="00CB6D85" w:rsidRDefault="00151067" w:rsidP="00137CEE">
            <w:pPr>
              <w:widowControl w:val="0"/>
            </w:pPr>
            <w:r w:rsidRPr="00CB6D85">
              <w:t>1.2</w:t>
            </w:r>
            <w:proofErr w:type="gramStart"/>
            <w:r w:rsidRPr="00CB6D85">
              <w:t>.  Minų</w:t>
            </w:r>
            <w:proofErr w:type="gramEnd"/>
            <w:r w:rsidRPr="00CB6D85">
              <w:t xml:space="preserve"> ieškiklio veikimo principas ir sandara užtikrin</w:t>
            </w:r>
            <w:r>
              <w:t>a</w:t>
            </w:r>
            <w:r w:rsidRPr="00CB6D85">
              <w:t xml:space="preserve"> saugų ir nepriekaištingą veikimą įvairiomis </w:t>
            </w:r>
            <w:r w:rsidRPr="00CB6D85">
              <w:lastRenderedPageBreak/>
              <w:t>aplinkos sąlygomis (dulkės, smėlio audros, vanduo, lietus, sniegas), aptinkant tipines prieštankines minas ne mažesniame kaip 45 cm gylyje.</w:t>
            </w:r>
          </w:p>
          <w:p w14:paraId="7E7D2D5F" w14:textId="14870D10" w:rsidR="00151067" w:rsidRPr="00CB6D85" w:rsidRDefault="00151067" w:rsidP="00137CEE">
            <w:pPr>
              <w:widowControl w:val="0"/>
            </w:pPr>
            <w:r w:rsidRPr="00CB6D85">
              <w:t>1.3</w:t>
            </w:r>
            <w:proofErr w:type="gramStart"/>
            <w:r w:rsidRPr="00CB6D85">
              <w:t>.  Minų</w:t>
            </w:r>
            <w:proofErr w:type="gramEnd"/>
            <w:r w:rsidRPr="00CB6D85">
              <w:t xml:space="preserve"> ieškiklis efektyviai ir patogiai naudojamas atvirose vietovėse, tankioje augalijoje, uolėtame paviršiuje, purve, sekliame vandenyje, miške ar miesto sąlygomis.</w:t>
            </w:r>
          </w:p>
          <w:p w14:paraId="23429EA2" w14:textId="1459DB7C" w:rsidR="00151067" w:rsidRPr="00CB6D85" w:rsidRDefault="00151067" w:rsidP="00137CEE">
            <w:pPr>
              <w:widowControl w:val="0"/>
            </w:pPr>
            <w:r w:rsidRPr="00CB6D85">
              <w:t xml:space="preserve">1.4. Minų ieškiklis </w:t>
            </w:r>
            <w:r w:rsidR="006255FB">
              <w:t>yra</w:t>
            </w:r>
            <w:r w:rsidRPr="00CB6D85">
              <w:t xml:space="preserve"> tamsiai žalios matinės (maskuojamosios) spalvos, nedažytas.</w:t>
            </w:r>
          </w:p>
          <w:p w14:paraId="4DCC6FE9" w14:textId="5AC3D81E" w:rsidR="00151067" w:rsidRPr="00CB6D85" w:rsidRDefault="006255FB" w:rsidP="00137CEE">
            <w:pPr>
              <w:widowControl w:val="0"/>
            </w:pPr>
            <w:r>
              <w:t>1.5. Minų ieškiklio</w:t>
            </w:r>
            <w:r w:rsidR="00151067" w:rsidRPr="00CB6D85">
              <w:t xml:space="preserve"> dalys neatspind</w:t>
            </w:r>
            <w:r>
              <w:t>i šviesos</w:t>
            </w:r>
            <w:r w:rsidR="00151067" w:rsidRPr="00CB6D85">
              <w:t>.</w:t>
            </w:r>
          </w:p>
          <w:p w14:paraId="36EE2D4A" w14:textId="2646DE27" w:rsidR="00151067" w:rsidRPr="00CB6D85" w:rsidRDefault="00151067" w:rsidP="00137CEE">
            <w:pPr>
              <w:widowControl w:val="0"/>
            </w:pPr>
            <w:r w:rsidRPr="00CB6D85">
              <w:t>1.6.   Minų ieškiklis pritaikytas dešiniarankiams ir kairiarankiams.</w:t>
            </w:r>
          </w:p>
          <w:p w14:paraId="6A4C3C15" w14:textId="2EB75B0D" w:rsidR="00151067" w:rsidRPr="00CB6D85" w:rsidRDefault="00151067" w:rsidP="00137CEE">
            <w:pPr>
              <w:widowControl w:val="0"/>
            </w:pPr>
            <w:r w:rsidRPr="00CB6D85">
              <w:t xml:space="preserve">1.7. Parengto darbui metalo ieškiklio svoris be priedų </w:t>
            </w:r>
            <w:r w:rsidR="006255FB">
              <w:t>yra</w:t>
            </w:r>
            <w:r w:rsidRPr="00CB6D85">
              <w:t xml:space="preserve"> </w:t>
            </w:r>
            <w:r w:rsidR="006255FB">
              <w:t>2</w:t>
            </w:r>
            <w:proofErr w:type="gramStart"/>
            <w:r w:rsidR="006255FB">
              <w:t>,47</w:t>
            </w:r>
            <w:proofErr w:type="gramEnd"/>
            <w:r w:rsidRPr="00CB6D85">
              <w:t xml:space="preserve"> kg.</w:t>
            </w:r>
          </w:p>
          <w:p w14:paraId="09A9E76B" w14:textId="152BFA77" w:rsidR="00151067" w:rsidRPr="00CB6D85" w:rsidRDefault="00151067" w:rsidP="00137CEE">
            <w:pPr>
              <w:widowControl w:val="0"/>
            </w:pPr>
            <w:r w:rsidRPr="00CB6D85">
              <w:t>1.8</w:t>
            </w:r>
            <w:proofErr w:type="gramStart"/>
            <w:r w:rsidRPr="00CB6D85">
              <w:t>.  Minų</w:t>
            </w:r>
            <w:proofErr w:type="gramEnd"/>
            <w:r w:rsidRPr="00CB6D85">
              <w:t xml:space="preserve"> ieškiklio su visais priedais svoris </w:t>
            </w:r>
            <w:r w:rsidR="009E3E5C">
              <w:t>yra</w:t>
            </w:r>
            <w:r w:rsidRPr="00CB6D85">
              <w:t xml:space="preserve"> </w:t>
            </w:r>
            <w:r w:rsidR="009E3E5C">
              <w:t>8,28</w:t>
            </w:r>
            <w:r w:rsidRPr="00CB6D85">
              <w:t xml:space="preserve"> kg.</w:t>
            </w:r>
          </w:p>
          <w:p w14:paraId="561FBC07" w14:textId="1DDB7D26" w:rsidR="00151067" w:rsidRPr="00CB6D85" w:rsidRDefault="00151067" w:rsidP="00137CEE">
            <w:pPr>
              <w:widowControl w:val="0"/>
            </w:pPr>
            <w:r w:rsidRPr="00CB6D85">
              <w:t xml:space="preserve">1.9. Minų ieškiklio ilgis </w:t>
            </w:r>
            <w:r w:rsidR="009E3E5C">
              <w:t>yra</w:t>
            </w:r>
            <w:r w:rsidRPr="00CB6D85">
              <w:t xml:space="preserve"> reguliuojamas – pritaikytas naudotis įvairaus ūgio operatoriams. </w:t>
            </w:r>
          </w:p>
          <w:p w14:paraId="1A7D2F50" w14:textId="52430453" w:rsidR="00151067" w:rsidRPr="00CB6D85" w:rsidRDefault="00151067" w:rsidP="00137CEE">
            <w:pPr>
              <w:widowControl w:val="0"/>
            </w:pPr>
            <w:r w:rsidRPr="00CB6D85">
              <w:t xml:space="preserve">1.10. Minų ieškiklis </w:t>
            </w:r>
            <w:r w:rsidR="009E3E5C">
              <w:t>yra masinės gamybos</w:t>
            </w:r>
            <w:r w:rsidRPr="00CB6D85">
              <w:t>.</w:t>
            </w:r>
          </w:p>
          <w:p w14:paraId="4F8CD093" w14:textId="074E795D" w:rsidR="00151067" w:rsidRPr="00CB6D85" w:rsidRDefault="00151067" w:rsidP="00137CEE">
            <w:pPr>
              <w:widowControl w:val="0"/>
            </w:pPr>
            <w:r w:rsidRPr="00CB6D85">
              <w:t xml:space="preserve">1.11. Apie aptiktą miną ir kitus objektus, kurių sudėtyje yra metalinių komponentų, signalas operatoriui </w:t>
            </w:r>
            <w:r w:rsidR="009E3E5C">
              <w:t>per</w:t>
            </w:r>
            <w:r w:rsidRPr="00CB6D85">
              <w:t xml:space="preserve">duodamas garsu (garso lygis reguliuojamas), vaizdu ir vibracija, </w:t>
            </w:r>
            <w:proofErr w:type="gramStart"/>
            <w:r w:rsidRPr="00CB6D85">
              <w:t>bei  turi</w:t>
            </w:r>
            <w:proofErr w:type="gramEnd"/>
            <w:r w:rsidRPr="00CB6D85">
              <w:t xml:space="preserve"> galimybę nustatyti signalo perdavimo operatoriui būdą. Minų ieškiklis turi laidinių ausinių </w:t>
            </w:r>
            <w:r w:rsidR="009E3E5C">
              <w:t>jungtį</w:t>
            </w:r>
            <w:r w:rsidRPr="00CB6D85">
              <w:t>.</w:t>
            </w:r>
          </w:p>
          <w:p w14:paraId="682A804D" w14:textId="4272E7BE" w:rsidR="00151067" w:rsidRPr="00CB6D85" w:rsidRDefault="00151067" w:rsidP="00137CEE">
            <w:pPr>
              <w:widowControl w:val="0"/>
            </w:pPr>
            <w:r w:rsidRPr="00CB6D85">
              <w:t xml:space="preserve">1.12.   Minų ieškiklis </w:t>
            </w:r>
            <w:r w:rsidR="009E3E5C">
              <w:t>yra</w:t>
            </w:r>
            <w:r w:rsidRPr="00CB6D85">
              <w:t xml:space="preserve"> vientisas – minų paieškos elementas ir informacijos apdorojimo ir maitinimo blokai sujungti tarpusavyje laidu, </w:t>
            </w:r>
            <w:r w:rsidR="009E3E5C">
              <w:t>esančiu reguliuojamo ilgio strype</w:t>
            </w:r>
            <w:r w:rsidRPr="00CB6D85">
              <w:t>.</w:t>
            </w:r>
          </w:p>
          <w:p w14:paraId="4188EF33" w14:textId="4D313A7D" w:rsidR="00151067" w:rsidRPr="00CB6D85" w:rsidRDefault="00151067" w:rsidP="00137CEE">
            <w:pPr>
              <w:widowControl w:val="0"/>
            </w:pPr>
            <w:r w:rsidRPr="00CB6D85">
              <w:t>1.13. Minų ieškiklio korpusas ir visi komponentai pagaminti iš smūgiams atsparios medžiagos.</w:t>
            </w:r>
          </w:p>
          <w:p w14:paraId="3D4D6094" w14:textId="02B5BF84" w:rsidR="00151067" w:rsidRPr="00CB6D85" w:rsidRDefault="00151067" w:rsidP="00137CEE">
            <w:pPr>
              <w:widowControl w:val="0"/>
            </w:pPr>
            <w:r w:rsidRPr="00CB6D85">
              <w:t>1.14</w:t>
            </w:r>
            <w:proofErr w:type="gramStart"/>
            <w:r w:rsidRPr="00CB6D85">
              <w:t>.  Minų</w:t>
            </w:r>
            <w:proofErr w:type="gramEnd"/>
            <w:r w:rsidRPr="00CB6D85">
              <w:t xml:space="preserve"> ieškiklis </w:t>
            </w:r>
            <w:r w:rsidR="009E3E5C">
              <w:t>aptinka</w:t>
            </w:r>
            <w:r w:rsidRPr="00CB6D85">
              <w:t xml:space="preserve"> objektus turinčius metalinių komponentų.</w:t>
            </w:r>
          </w:p>
          <w:p w14:paraId="5C7EDA91" w14:textId="09793F52" w:rsidR="00151067" w:rsidRPr="00CB6D85" w:rsidRDefault="00151067" w:rsidP="00137CEE">
            <w:pPr>
              <w:widowControl w:val="0"/>
            </w:pPr>
            <w:r w:rsidRPr="00CB6D85">
              <w:t xml:space="preserve">1.15. Minų ieškiklio akumuliatorių baterijos </w:t>
            </w:r>
            <w:r w:rsidR="009E3E5C">
              <w:t>veikia</w:t>
            </w:r>
            <w:r w:rsidRPr="00CB6D85">
              <w:t xml:space="preserve"> </w:t>
            </w:r>
            <w:r w:rsidR="009E3E5C">
              <w:t>apie</w:t>
            </w:r>
            <w:r w:rsidRPr="00CB6D85">
              <w:t xml:space="preserve"> 1</w:t>
            </w:r>
            <w:r w:rsidR="009E3E5C">
              <w:t>8</w:t>
            </w:r>
            <w:r w:rsidRPr="00CB6D85">
              <w:t xml:space="preserve"> val., naudojant įkraunamąjį elektros šaltinį</w:t>
            </w:r>
            <w:r w:rsidR="005774E8">
              <w:t xml:space="preserve"> A1– C1 temperatūros aplinkoje.</w:t>
            </w:r>
          </w:p>
          <w:p w14:paraId="0993CD7D" w14:textId="63F69589" w:rsidR="00151067" w:rsidRPr="00CB6D85" w:rsidRDefault="00151067" w:rsidP="00137CEE">
            <w:pPr>
              <w:widowControl w:val="0"/>
            </w:pPr>
            <w:r w:rsidRPr="00CB6D85">
              <w:lastRenderedPageBreak/>
              <w:t>1.16. Minų ieškiklis turi nuolatinę savidiagnostikos funkciją, nedelsiant informuojančią vartotoją apie atsiradusius gedimus.</w:t>
            </w:r>
          </w:p>
          <w:p w14:paraId="063EDB9A" w14:textId="0B7ED87A" w:rsidR="00151067" w:rsidRPr="00CB6D85" w:rsidRDefault="00151067" w:rsidP="00137CEE">
            <w:pPr>
              <w:widowControl w:val="0"/>
            </w:pPr>
            <w:r w:rsidRPr="00CB6D85">
              <w:t xml:space="preserve">1.17. Minų ieškiklio jautrumas reguliuojamas, </w:t>
            </w:r>
            <w:r w:rsidR="00356CD7">
              <w:t>yra</w:t>
            </w:r>
            <w:r w:rsidRPr="00CB6D85">
              <w:t xml:space="preserve"> techninė galimybė keisti paieškos (indukcinę) ritę.</w:t>
            </w:r>
          </w:p>
          <w:p w14:paraId="347B5659" w14:textId="4FA34DC0" w:rsidR="00151067" w:rsidRPr="00CB6D85" w:rsidRDefault="00151067" w:rsidP="00137CEE">
            <w:pPr>
              <w:widowControl w:val="0"/>
            </w:pPr>
            <w:r w:rsidRPr="00CB6D85">
              <w:t>1.18. Minų ieškiklis turi automatinę kalibravimo funkciją.</w:t>
            </w:r>
          </w:p>
          <w:p w14:paraId="7AAC5F08" w14:textId="46EAABD8" w:rsidR="00151067" w:rsidRPr="00CB6D85" w:rsidRDefault="00151067" w:rsidP="00137CEE">
            <w:pPr>
              <w:widowControl w:val="0"/>
            </w:pPr>
            <w:r w:rsidRPr="00CB6D85">
              <w:t>1.19. Minu ieškiklis turi galimybę jungtis prie kompiuterio programinės įrangos atnaujinimui ir duomenų perkėlimui.</w:t>
            </w:r>
          </w:p>
          <w:p w14:paraId="41C6B9C8" w14:textId="37072455" w:rsidR="00151067" w:rsidRPr="00CB6D85" w:rsidRDefault="00151067" w:rsidP="00137CEE">
            <w:pPr>
              <w:widowControl w:val="0"/>
            </w:pPr>
            <w:r w:rsidRPr="00CB6D85">
              <w:t xml:space="preserve">1.20. Minų ieškiklis </w:t>
            </w:r>
            <w:r w:rsidR="00356CD7">
              <w:t>yra</w:t>
            </w:r>
            <w:r w:rsidRPr="00CB6D85">
              <w:t xml:space="preserve"> pritaikytas naudotis šliaužiant, klūpint, stovint.</w:t>
            </w:r>
          </w:p>
          <w:p w14:paraId="7FD1FB81" w14:textId="7EAF7F37" w:rsidR="00151067" w:rsidRPr="0027228D" w:rsidRDefault="0027228D" w:rsidP="00137CEE">
            <w:pPr>
              <w:widowControl w:val="0"/>
              <w:rPr>
                <w:i/>
              </w:rPr>
            </w:pPr>
            <w:r w:rsidRPr="0027228D">
              <w:rPr>
                <w:i/>
              </w:rPr>
              <w:t>(Dok. Nr. 02_VMH4-VS20-leaflet 2.0)</w:t>
            </w:r>
          </w:p>
          <w:p w14:paraId="1F2DC798" w14:textId="77777777" w:rsidR="0027228D" w:rsidRDefault="0027228D" w:rsidP="00137CEE">
            <w:pPr>
              <w:widowControl w:val="0"/>
            </w:pPr>
          </w:p>
          <w:p w14:paraId="3A4ED521" w14:textId="77777777" w:rsidR="0027228D" w:rsidRDefault="0027228D" w:rsidP="00137CEE">
            <w:pPr>
              <w:widowControl w:val="0"/>
            </w:pPr>
          </w:p>
          <w:p w14:paraId="2DB05678" w14:textId="77777777" w:rsidR="0027228D" w:rsidRDefault="0027228D" w:rsidP="00137CEE">
            <w:pPr>
              <w:widowControl w:val="0"/>
            </w:pPr>
          </w:p>
          <w:p w14:paraId="7D5334B1" w14:textId="77777777" w:rsidR="0027228D" w:rsidRPr="00CB6D85" w:rsidRDefault="0027228D" w:rsidP="00137CEE">
            <w:pPr>
              <w:widowControl w:val="0"/>
            </w:pPr>
          </w:p>
          <w:p w14:paraId="35AA7980" w14:textId="77777777" w:rsidR="00151067" w:rsidRPr="00CB6D85" w:rsidRDefault="00151067" w:rsidP="00137CEE">
            <w:pPr>
              <w:widowControl w:val="0"/>
              <w:rPr>
                <w:b/>
                <w:bCs/>
              </w:rPr>
            </w:pPr>
            <w:r w:rsidRPr="00CB6D85">
              <w:rPr>
                <w:b/>
                <w:bCs/>
              </w:rPr>
              <w:t>2. Komplektacija:</w:t>
            </w:r>
          </w:p>
          <w:p w14:paraId="6804043B" w14:textId="1717D8CF" w:rsidR="00151067" w:rsidRPr="00CB6D85" w:rsidRDefault="00151067" w:rsidP="00137CEE">
            <w:pPr>
              <w:widowControl w:val="0"/>
            </w:pPr>
            <w:r w:rsidRPr="00CB6D85">
              <w:t xml:space="preserve">2.1. Du komplektai akumuliatorių baterijų, kurių įkrovimų ciklų skaičius </w:t>
            </w:r>
            <w:r w:rsidR="00356CD7">
              <w:t>yra po</w:t>
            </w:r>
            <w:r w:rsidRPr="00CB6D85">
              <w:t xml:space="preserve"> 500 kartų.</w:t>
            </w:r>
          </w:p>
          <w:p w14:paraId="7D233860" w14:textId="06E7905A" w:rsidR="00151067" w:rsidRPr="00CB6D85" w:rsidRDefault="00151067" w:rsidP="00137CEE">
            <w:pPr>
              <w:widowControl w:val="0"/>
            </w:pPr>
            <w:r w:rsidRPr="00CB6D85">
              <w:t>2.2. Ausinės su prijungimo laidu i</w:t>
            </w:r>
            <w:r w:rsidR="00356CD7">
              <w:t>r fiksavimo ant galvos sistema</w:t>
            </w:r>
            <w:r w:rsidRPr="00CB6D85">
              <w:t>.</w:t>
            </w:r>
          </w:p>
          <w:p w14:paraId="4B36BF20" w14:textId="77777777" w:rsidR="00151067" w:rsidRPr="00CB6D85" w:rsidRDefault="00151067" w:rsidP="00137CEE">
            <w:pPr>
              <w:widowControl w:val="0"/>
            </w:pPr>
            <w:r w:rsidRPr="00CB6D85">
              <w:t>2.3. Testavimo etalonai jutikliui testuoti.</w:t>
            </w:r>
          </w:p>
          <w:p w14:paraId="0E4EF908" w14:textId="7909B912" w:rsidR="00151067" w:rsidRPr="00CB6D85" w:rsidRDefault="00151067" w:rsidP="00137CEE">
            <w:pPr>
              <w:widowControl w:val="0"/>
            </w:pPr>
            <w:r w:rsidRPr="00CB6D85">
              <w:t>2.4. Aku</w:t>
            </w:r>
            <w:r w:rsidR="00356CD7">
              <w:t>muliatorių baterijų įkroviklis</w:t>
            </w:r>
            <w:r w:rsidRPr="00CB6D85">
              <w:t xml:space="preserve"> pritaikytas naudoti 110-240 V / 50–60 Hz kintamą elektros srovę.</w:t>
            </w:r>
          </w:p>
          <w:p w14:paraId="3C1184C3" w14:textId="050DDE28" w:rsidR="00151067" w:rsidRPr="00CB6D85" w:rsidRDefault="00151067" w:rsidP="00356CD7">
            <w:r w:rsidRPr="00CB6D85">
              <w:t>2.5. Minų ieškiklis komplektuojamas su visais įrankių komplektais, reikalingais remontui ir priežiūrai.</w:t>
            </w:r>
          </w:p>
        </w:tc>
      </w:tr>
      <w:tr w:rsidR="00151067" w:rsidRPr="00CB6D85" w14:paraId="18FDFD36" w14:textId="77777777" w:rsidTr="00151067">
        <w:tc>
          <w:tcPr>
            <w:tcW w:w="293" w:type="pct"/>
            <w:vAlign w:val="center"/>
          </w:tcPr>
          <w:p w14:paraId="4CDCEC8C" w14:textId="77777777" w:rsidR="00151067" w:rsidRPr="00CB6D85" w:rsidRDefault="00151067" w:rsidP="00AF27AD">
            <w:pPr>
              <w:rPr>
                <w:b/>
              </w:rPr>
            </w:pPr>
            <w:r w:rsidRPr="00CB6D85">
              <w:rPr>
                <w:b/>
              </w:rPr>
              <w:lastRenderedPageBreak/>
              <w:t>2.</w:t>
            </w:r>
          </w:p>
        </w:tc>
        <w:tc>
          <w:tcPr>
            <w:tcW w:w="797" w:type="pct"/>
            <w:vAlign w:val="center"/>
          </w:tcPr>
          <w:p w14:paraId="526B8622" w14:textId="77777777" w:rsidR="00151067" w:rsidRPr="00CB6D85" w:rsidRDefault="00151067" w:rsidP="00AF27AD">
            <w:pPr>
              <w:widowControl w:val="0"/>
            </w:pPr>
            <w:r w:rsidRPr="00CB6D85">
              <w:t>Atitikimas standartams</w:t>
            </w:r>
          </w:p>
        </w:tc>
        <w:tc>
          <w:tcPr>
            <w:tcW w:w="1975" w:type="pct"/>
            <w:vAlign w:val="center"/>
          </w:tcPr>
          <w:p w14:paraId="0205A6F0" w14:textId="77777777" w:rsidR="00151067" w:rsidRPr="00CB6D85" w:rsidRDefault="00151067" w:rsidP="00AF27AD">
            <w:pPr>
              <w:widowControl w:val="0"/>
            </w:pPr>
            <w:r w:rsidRPr="00CB6D85">
              <w:t>Minų ieškiklis turi atitikti MIL STD 810G standarto reikalavimus,</w:t>
            </w:r>
          </w:p>
          <w:p w14:paraId="2DE1FDD6" w14:textId="77777777" w:rsidR="00151067" w:rsidRPr="00CB6D85" w:rsidRDefault="00151067" w:rsidP="00AF27AD">
            <w:pPr>
              <w:widowControl w:val="0"/>
            </w:pPr>
            <w:r w:rsidRPr="00CB6D85">
              <w:t>Minų ieškikliui turi būti suteiktas NSN kodas (NATO Stock Number).</w:t>
            </w:r>
          </w:p>
          <w:p w14:paraId="51D3BA82" w14:textId="77777777" w:rsidR="00151067" w:rsidRPr="00CB6D85" w:rsidRDefault="00151067" w:rsidP="00AF27AD">
            <w:pPr>
              <w:widowControl w:val="0"/>
            </w:pPr>
            <w:r w:rsidRPr="00CB6D85">
              <w:t>Atsparumas drėgmės ir dulkių prasiskverbimui IP68 arba jį atitinkantis</w:t>
            </w:r>
          </w:p>
        </w:tc>
        <w:tc>
          <w:tcPr>
            <w:tcW w:w="1935" w:type="pct"/>
            <w:vAlign w:val="center"/>
          </w:tcPr>
          <w:p w14:paraId="170C22AD" w14:textId="046FF51D" w:rsidR="00151067" w:rsidRPr="00CB6D85" w:rsidRDefault="00151067" w:rsidP="00137CEE">
            <w:pPr>
              <w:widowControl w:val="0"/>
            </w:pPr>
            <w:r w:rsidRPr="00CB6D85">
              <w:t xml:space="preserve">Minų ieškiklis </w:t>
            </w:r>
            <w:r w:rsidR="0036328C">
              <w:t>atitinka</w:t>
            </w:r>
            <w:r w:rsidRPr="00CB6D85">
              <w:t xml:space="preserve"> MIL STD 810G standarto reikalavimus,</w:t>
            </w:r>
          </w:p>
          <w:p w14:paraId="479B0616" w14:textId="3029FEF2" w:rsidR="00151067" w:rsidRPr="00CB6D85" w:rsidRDefault="00151067" w:rsidP="00137CEE">
            <w:pPr>
              <w:widowControl w:val="0"/>
            </w:pPr>
            <w:r w:rsidRPr="00CB6D85">
              <w:t>Minų ieškikliui suteiktas NSN kodas (NATO Stock Number)</w:t>
            </w:r>
            <w:r w:rsidR="001E0229">
              <w:t xml:space="preserve"> 6665-12-409-1381</w:t>
            </w:r>
            <w:r w:rsidRPr="00CB6D85">
              <w:t>.</w:t>
            </w:r>
          </w:p>
          <w:p w14:paraId="7306D35B" w14:textId="77777777" w:rsidR="00151067" w:rsidRDefault="00151067" w:rsidP="001E0229">
            <w:r w:rsidRPr="00CB6D85">
              <w:t xml:space="preserve">Atsparumas drėgmės ir dulkių prasiskverbimui </w:t>
            </w:r>
            <w:r w:rsidR="001E0229">
              <w:t>- IP68.</w:t>
            </w:r>
          </w:p>
          <w:p w14:paraId="42A6EDCF" w14:textId="1774AFB9" w:rsidR="0027228D" w:rsidRPr="00731806" w:rsidRDefault="0027228D" w:rsidP="005774E8">
            <w:pPr>
              <w:widowControl w:val="0"/>
              <w:rPr>
                <w:i/>
              </w:rPr>
            </w:pPr>
            <w:r w:rsidRPr="0027228D">
              <w:rPr>
                <w:i/>
              </w:rPr>
              <w:t>(Dok. Nr. 03_</w:t>
            </w:r>
            <w:r w:rsidR="005774E8" w:rsidRPr="00731806">
              <w:rPr>
                <w:i/>
              </w:rPr>
              <w:t xml:space="preserve"> </w:t>
            </w:r>
            <w:r w:rsidR="00731806" w:rsidRPr="00731806">
              <w:rPr>
                <w:i/>
              </w:rPr>
              <w:t>VMF4-VMC4-VMH4 IP68 ENG</w:t>
            </w:r>
            <w:r w:rsidR="005774E8">
              <w:rPr>
                <w:i/>
              </w:rPr>
              <w:t xml:space="preserve">, Nr. </w:t>
            </w:r>
            <w:r w:rsidR="005774E8" w:rsidRPr="005774E8">
              <w:rPr>
                <w:i/>
              </w:rPr>
              <w:t>04_VMH4_VMC4_ Drop Test PB-561e</w:t>
            </w:r>
            <w:r w:rsidR="005774E8">
              <w:rPr>
                <w:i/>
              </w:rPr>
              <w:t xml:space="preserve">, Nr. </w:t>
            </w:r>
            <w:r w:rsidR="005774E8" w:rsidRPr="005774E8">
              <w:rPr>
                <w:i/>
              </w:rPr>
              <w:t>05_VMH4_VMC4_ High Temperature_PB-557e</w:t>
            </w:r>
            <w:r w:rsidR="005774E8">
              <w:rPr>
                <w:i/>
              </w:rPr>
              <w:t xml:space="preserve">, Nr. </w:t>
            </w:r>
            <w:r w:rsidR="005774E8" w:rsidRPr="005774E8">
              <w:rPr>
                <w:i/>
              </w:rPr>
              <w:t xml:space="preserve">06_VMH4_VMC4_Low </w:t>
            </w:r>
            <w:r w:rsidR="005774E8" w:rsidRPr="005774E8">
              <w:rPr>
                <w:i/>
              </w:rPr>
              <w:lastRenderedPageBreak/>
              <w:t>Temperature_PB-558e</w:t>
            </w:r>
            <w:r w:rsidR="005774E8">
              <w:rPr>
                <w:i/>
              </w:rPr>
              <w:t xml:space="preserve">, Nr. </w:t>
            </w:r>
            <w:r w:rsidR="005774E8" w:rsidRPr="005774E8">
              <w:rPr>
                <w:i/>
              </w:rPr>
              <w:t>07_VMH4_VMC4_Temperature shock_PB-559e</w:t>
            </w:r>
            <w:r w:rsidR="005774E8">
              <w:rPr>
                <w:i/>
              </w:rPr>
              <w:t xml:space="preserve"> ir Nr. </w:t>
            </w:r>
            <w:r w:rsidR="005774E8" w:rsidRPr="005774E8">
              <w:rPr>
                <w:i/>
              </w:rPr>
              <w:t>08_VMH4_VMC4_Vibration_PB-560e</w:t>
            </w:r>
            <w:r w:rsidR="00731806">
              <w:rPr>
                <w:i/>
              </w:rPr>
              <w:t>)</w:t>
            </w:r>
          </w:p>
        </w:tc>
      </w:tr>
    </w:tbl>
    <w:p w14:paraId="62E7C061" w14:textId="77777777" w:rsidR="009259D3" w:rsidRPr="00CB6D85" w:rsidRDefault="009259D3" w:rsidP="009259D3"/>
    <w:p w14:paraId="6FCC392E" w14:textId="545DBB04" w:rsidR="009259D3" w:rsidRPr="00CB6D85" w:rsidRDefault="009259D3" w:rsidP="009259D3">
      <w:pPr>
        <w:pStyle w:val="ListParagraph"/>
        <w:suppressAutoHyphens/>
      </w:pPr>
      <w:r w:rsidRPr="00CB6D85">
        <w:t>1.2. Naujas transportavimo lagaminas</w:t>
      </w:r>
    </w:p>
    <w:tbl>
      <w:tblPr>
        <w:tblStyle w:val="TableGrid"/>
        <w:tblW w:w="9889" w:type="dxa"/>
        <w:tblLook w:val="04A0" w:firstRow="1" w:lastRow="0" w:firstColumn="1" w:lastColumn="0" w:noHBand="0" w:noVBand="1"/>
      </w:tblPr>
      <w:tblGrid>
        <w:gridCol w:w="570"/>
        <w:gridCol w:w="1552"/>
        <w:gridCol w:w="4082"/>
        <w:gridCol w:w="3685"/>
      </w:tblGrid>
      <w:tr w:rsidR="009259D3" w:rsidRPr="00CB6D85" w14:paraId="23D68820" w14:textId="77777777" w:rsidTr="00151067">
        <w:trPr>
          <w:trHeight w:val="772"/>
        </w:trPr>
        <w:tc>
          <w:tcPr>
            <w:tcW w:w="570" w:type="dxa"/>
          </w:tcPr>
          <w:p w14:paraId="08BA81CA" w14:textId="77777777" w:rsidR="009259D3" w:rsidRPr="00CB6D85" w:rsidRDefault="009259D3" w:rsidP="009259D3">
            <w:pPr>
              <w:jc w:val="center"/>
              <w:rPr>
                <w:b/>
                <w:color w:val="000000"/>
                <w:lang w:eastAsia="lt-LT"/>
              </w:rPr>
            </w:pPr>
            <w:r w:rsidRPr="00CB6D85">
              <w:rPr>
                <w:b/>
                <w:color w:val="000000"/>
                <w:lang w:eastAsia="lt-LT"/>
              </w:rPr>
              <w:t>Eil. Nr.</w:t>
            </w:r>
          </w:p>
        </w:tc>
        <w:tc>
          <w:tcPr>
            <w:tcW w:w="1552" w:type="dxa"/>
          </w:tcPr>
          <w:p w14:paraId="7611E165" w14:textId="77777777" w:rsidR="009259D3" w:rsidRPr="00CB6D85" w:rsidRDefault="009259D3" w:rsidP="009259D3">
            <w:pPr>
              <w:jc w:val="center"/>
              <w:rPr>
                <w:b/>
                <w:color w:val="000000"/>
                <w:lang w:eastAsia="lt-LT"/>
              </w:rPr>
            </w:pPr>
            <w:r w:rsidRPr="00CB6D85">
              <w:rPr>
                <w:b/>
                <w:color w:val="000000"/>
                <w:lang w:eastAsia="lt-LT"/>
              </w:rPr>
              <w:t>Parametras</w:t>
            </w:r>
          </w:p>
        </w:tc>
        <w:tc>
          <w:tcPr>
            <w:tcW w:w="4082" w:type="dxa"/>
          </w:tcPr>
          <w:p w14:paraId="2700D6AE" w14:textId="77777777" w:rsidR="009259D3" w:rsidRPr="00CB6D85" w:rsidRDefault="009259D3" w:rsidP="009259D3">
            <w:pPr>
              <w:jc w:val="center"/>
              <w:rPr>
                <w:b/>
                <w:color w:val="000000"/>
                <w:lang w:eastAsia="lt-LT"/>
              </w:rPr>
            </w:pPr>
            <w:r w:rsidRPr="00CB6D85">
              <w:rPr>
                <w:b/>
                <w:color w:val="000000"/>
                <w:lang w:eastAsia="lt-LT"/>
              </w:rPr>
              <w:t>Reikalavimai</w:t>
            </w:r>
          </w:p>
        </w:tc>
        <w:tc>
          <w:tcPr>
            <w:tcW w:w="3685" w:type="dxa"/>
          </w:tcPr>
          <w:p w14:paraId="663895C5" w14:textId="77777777" w:rsidR="009259D3" w:rsidRPr="00CB6D85" w:rsidRDefault="009259D3" w:rsidP="009259D3">
            <w:pPr>
              <w:jc w:val="center"/>
              <w:rPr>
                <w:b/>
                <w:color w:val="000000"/>
                <w:lang w:eastAsia="lt-LT"/>
              </w:rPr>
            </w:pPr>
            <w:r w:rsidRPr="00CB6D85">
              <w:rPr>
                <w:b/>
                <w:color w:val="000000"/>
                <w:lang w:eastAsia="lt-LT"/>
              </w:rPr>
              <w:t>Pasiūlymo duomenys</w:t>
            </w:r>
          </w:p>
        </w:tc>
      </w:tr>
      <w:tr w:rsidR="00151067" w:rsidRPr="00CB6D85" w14:paraId="7DD1BB01" w14:textId="77777777" w:rsidTr="00151067">
        <w:tc>
          <w:tcPr>
            <w:tcW w:w="570" w:type="dxa"/>
            <w:vAlign w:val="center"/>
          </w:tcPr>
          <w:p w14:paraId="7830FA21" w14:textId="77777777" w:rsidR="00151067" w:rsidRPr="00CB6D85" w:rsidRDefault="00151067" w:rsidP="00AF27AD">
            <w:pPr>
              <w:rPr>
                <w:b/>
              </w:rPr>
            </w:pPr>
            <w:r w:rsidRPr="00CB6D85">
              <w:rPr>
                <w:b/>
              </w:rPr>
              <w:t>1.</w:t>
            </w:r>
          </w:p>
        </w:tc>
        <w:tc>
          <w:tcPr>
            <w:tcW w:w="1552" w:type="dxa"/>
            <w:vAlign w:val="center"/>
          </w:tcPr>
          <w:p w14:paraId="09F8C146" w14:textId="77777777" w:rsidR="00151067" w:rsidRPr="00CB6D85" w:rsidRDefault="00151067" w:rsidP="00AF27AD">
            <w:r w:rsidRPr="00CB6D85">
              <w:t>Funkciniai reikalavimai</w:t>
            </w:r>
          </w:p>
        </w:tc>
        <w:tc>
          <w:tcPr>
            <w:tcW w:w="4082" w:type="dxa"/>
            <w:vAlign w:val="center"/>
          </w:tcPr>
          <w:p w14:paraId="271B4285" w14:textId="77777777" w:rsidR="00151067" w:rsidRPr="00CB6D85" w:rsidRDefault="00151067" w:rsidP="00AF27AD">
            <w:r w:rsidRPr="00CB6D85">
              <w:t>Lagamine turi tilpti minų ieškiklis su visais darbui reikalingais priedais,</w:t>
            </w:r>
          </w:p>
          <w:p w14:paraId="5BD3A29C" w14:textId="77777777" w:rsidR="00151067" w:rsidRPr="00CB6D85" w:rsidRDefault="00151067" w:rsidP="00AF27AD">
            <w:r w:rsidRPr="00CB6D85">
              <w:t>lagaminas turi būti hermetiškai uždaromas, užtikrinti jame esančių priemonių transportavimo saugumą ir tinkamą saugojimą,</w:t>
            </w:r>
          </w:p>
          <w:p w14:paraId="0F7B6250" w14:textId="44540CDC" w:rsidR="00151067" w:rsidRPr="00CB6D85" w:rsidRDefault="00151067" w:rsidP="00AF27AD">
            <w:r w:rsidRPr="00CB6D85">
              <w:t>lagaminas turi būti slepiamos (tamsios, matinės) spalvos</w:t>
            </w:r>
          </w:p>
        </w:tc>
        <w:tc>
          <w:tcPr>
            <w:tcW w:w="3685" w:type="dxa"/>
            <w:vAlign w:val="center"/>
          </w:tcPr>
          <w:p w14:paraId="0877C616" w14:textId="36726986" w:rsidR="00151067" w:rsidRPr="00CB6D85" w:rsidRDefault="00151067" w:rsidP="00137CEE">
            <w:r w:rsidRPr="00CB6D85">
              <w:t>Lagamine t</w:t>
            </w:r>
            <w:r w:rsidR="005D4B77">
              <w:t>e</w:t>
            </w:r>
            <w:r w:rsidRPr="00CB6D85">
              <w:t>lp</w:t>
            </w:r>
            <w:r w:rsidR="005D4B77">
              <w:t>a</w:t>
            </w:r>
            <w:r w:rsidRPr="00CB6D85">
              <w:t xml:space="preserve"> minų ieškiklis su visais darbui reikalingais priedais,</w:t>
            </w:r>
          </w:p>
          <w:p w14:paraId="75F6E36D" w14:textId="53375371" w:rsidR="00151067" w:rsidRPr="00CB6D85" w:rsidRDefault="005D4B77" w:rsidP="00137CEE">
            <w:r>
              <w:t>yra</w:t>
            </w:r>
            <w:r w:rsidR="00151067" w:rsidRPr="00CB6D85">
              <w:t xml:space="preserve"> h</w:t>
            </w:r>
            <w:r>
              <w:t>ermetiškai uždaromas, užtikrinant</w:t>
            </w:r>
            <w:r w:rsidR="00151067" w:rsidRPr="00CB6D85">
              <w:t xml:space="preserve"> jame esančių priemonių transportavimo saugumą ir tinkamą saugojimą,</w:t>
            </w:r>
          </w:p>
          <w:p w14:paraId="3BC2BFFB" w14:textId="77777777" w:rsidR="00151067" w:rsidRDefault="005D4B77" w:rsidP="005D4B77">
            <w:pPr>
              <w:pStyle w:val="ListParagraph"/>
              <w:ind w:left="0"/>
            </w:pPr>
            <w:proofErr w:type="gramStart"/>
            <w:r>
              <w:t>lagamino</w:t>
            </w:r>
            <w:proofErr w:type="gramEnd"/>
            <w:r>
              <w:t xml:space="preserve"> spalva –</w:t>
            </w:r>
            <w:r w:rsidR="00151067" w:rsidRPr="00CB6D85">
              <w:t xml:space="preserve"> </w:t>
            </w:r>
            <w:r>
              <w:t>tamsiai žalia, matinė.</w:t>
            </w:r>
          </w:p>
          <w:p w14:paraId="0B776105" w14:textId="59A8C56D" w:rsidR="00731806" w:rsidRPr="00731806" w:rsidRDefault="00731806" w:rsidP="005D4B77">
            <w:pPr>
              <w:pStyle w:val="ListParagraph"/>
              <w:ind w:left="0"/>
              <w:rPr>
                <w:i/>
              </w:rPr>
            </w:pPr>
            <w:r w:rsidRPr="00731806">
              <w:rPr>
                <w:i/>
              </w:rPr>
              <w:t>(Dok. Nr. 02_VMH4-VS20-leaflet 2.0)</w:t>
            </w:r>
          </w:p>
        </w:tc>
      </w:tr>
    </w:tbl>
    <w:p w14:paraId="012C6C59" w14:textId="77777777" w:rsidR="009C09BA" w:rsidRPr="00CB6D85" w:rsidRDefault="009C09BA" w:rsidP="009259D3">
      <w:pPr>
        <w:pStyle w:val="ListParagraph"/>
        <w:ind w:left="0"/>
      </w:pPr>
    </w:p>
    <w:p w14:paraId="4674F202" w14:textId="17487621" w:rsidR="009259D3" w:rsidRPr="00CB6D85" w:rsidRDefault="009259D3" w:rsidP="009259D3">
      <w:pPr>
        <w:pStyle w:val="ListParagraph"/>
        <w:suppressAutoHyphens/>
      </w:pPr>
      <w:r w:rsidRPr="00CB6D85">
        <w:t>1.3. Paslaugos susijusios su pirkimu</w:t>
      </w:r>
    </w:p>
    <w:tbl>
      <w:tblPr>
        <w:tblStyle w:val="TableGrid"/>
        <w:tblW w:w="9894" w:type="dxa"/>
        <w:tblInd w:w="-5" w:type="dxa"/>
        <w:tblLook w:val="04A0" w:firstRow="1" w:lastRow="0" w:firstColumn="1" w:lastColumn="0" w:noHBand="0" w:noVBand="1"/>
      </w:tblPr>
      <w:tblGrid>
        <w:gridCol w:w="570"/>
        <w:gridCol w:w="1937"/>
        <w:gridCol w:w="895"/>
        <w:gridCol w:w="3374"/>
        <w:gridCol w:w="3118"/>
      </w:tblGrid>
      <w:tr w:rsidR="009259D3" w:rsidRPr="00CB6D85" w14:paraId="6A95763A" w14:textId="77777777" w:rsidTr="005D4B77">
        <w:trPr>
          <w:trHeight w:val="885"/>
        </w:trPr>
        <w:tc>
          <w:tcPr>
            <w:tcW w:w="570" w:type="dxa"/>
            <w:vAlign w:val="center"/>
          </w:tcPr>
          <w:p w14:paraId="0F750076" w14:textId="77777777" w:rsidR="009259D3" w:rsidRPr="00CB6D85" w:rsidRDefault="009259D3" w:rsidP="009259D3">
            <w:pPr>
              <w:jc w:val="center"/>
              <w:rPr>
                <w:b/>
                <w:color w:val="000000"/>
                <w:lang w:eastAsia="lt-LT"/>
              </w:rPr>
            </w:pPr>
            <w:r w:rsidRPr="00CB6D85">
              <w:rPr>
                <w:b/>
                <w:color w:val="000000"/>
                <w:lang w:eastAsia="lt-LT"/>
              </w:rPr>
              <w:t>Eil. Nr.</w:t>
            </w:r>
          </w:p>
        </w:tc>
        <w:tc>
          <w:tcPr>
            <w:tcW w:w="1937" w:type="dxa"/>
            <w:vAlign w:val="center"/>
          </w:tcPr>
          <w:p w14:paraId="169F5828" w14:textId="77777777" w:rsidR="009259D3" w:rsidRPr="00CB6D85" w:rsidRDefault="009259D3" w:rsidP="009259D3">
            <w:pPr>
              <w:jc w:val="center"/>
              <w:rPr>
                <w:b/>
                <w:color w:val="000000"/>
                <w:lang w:eastAsia="lt-LT"/>
              </w:rPr>
            </w:pPr>
            <w:r w:rsidRPr="00CB6D85">
              <w:rPr>
                <w:b/>
                <w:color w:val="000000"/>
                <w:lang w:eastAsia="lt-LT"/>
              </w:rPr>
              <w:t>Parametras</w:t>
            </w:r>
          </w:p>
        </w:tc>
        <w:tc>
          <w:tcPr>
            <w:tcW w:w="895" w:type="dxa"/>
            <w:vAlign w:val="center"/>
          </w:tcPr>
          <w:p w14:paraId="7A05AD3A" w14:textId="77777777" w:rsidR="009259D3" w:rsidRPr="00CB6D85" w:rsidRDefault="009259D3" w:rsidP="009259D3">
            <w:pPr>
              <w:jc w:val="center"/>
              <w:rPr>
                <w:b/>
                <w:color w:val="000000"/>
                <w:lang w:eastAsia="lt-LT"/>
              </w:rPr>
            </w:pPr>
            <w:r w:rsidRPr="00CB6D85">
              <w:rPr>
                <w:b/>
                <w:color w:val="000000"/>
                <w:lang w:eastAsia="lt-LT"/>
              </w:rPr>
              <w:t>Kiekis</w:t>
            </w:r>
          </w:p>
        </w:tc>
        <w:tc>
          <w:tcPr>
            <w:tcW w:w="3374" w:type="dxa"/>
            <w:vAlign w:val="center"/>
          </w:tcPr>
          <w:p w14:paraId="46D37AD6" w14:textId="77777777" w:rsidR="009259D3" w:rsidRPr="00CB6D85" w:rsidRDefault="009259D3" w:rsidP="009259D3">
            <w:pPr>
              <w:jc w:val="center"/>
              <w:rPr>
                <w:b/>
                <w:color w:val="000000"/>
                <w:lang w:eastAsia="lt-LT"/>
              </w:rPr>
            </w:pPr>
            <w:r w:rsidRPr="00CB6D85">
              <w:rPr>
                <w:b/>
                <w:color w:val="000000"/>
                <w:lang w:eastAsia="lt-LT"/>
              </w:rPr>
              <w:t>Reikalavimai</w:t>
            </w:r>
          </w:p>
        </w:tc>
        <w:tc>
          <w:tcPr>
            <w:tcW w:w="3118" w:type="dxa"/>
            <w:vAlign w:val="center"/>
          </w:tcPr>
          <w:p w14:paraId="3A1C4BD1" w14:textId="77777777" w:rsidR="009259D3" w:rsidRPr="00CB6D85" w:rsidRDefault="009259D3" w:rsidP="009259D3">
            <w:pPr>
              <w:jc w:val="center"/>
              <w:rPr>
                <w:b/>
                <w:color w:val="000000"/>
                <w:lang w:eastAsia="lt-LT"/>
              </w:rPr>
            </w:pPr>
            <w:r w:rsidRPr="00CB6D85">
              <w:rPr>
                <w:b/>
                <w:color w:val="000000"/>
                <w:lang w:eastAsia="lt-LT"/>
              </w:rPr>
              <w:t>Pasiūlymo duomenys</w:t>
            </w:r>
          </w:p>
        </w:tc>
      </w:tr>
      <w:tr w:rsidR="00151067" w:rsidRPr="00CB6D85" w14:paraId="4B06F2F8" w14:textId="77777777" w:rsidTr="005D4B77">
        <w:tc>
          <w:tcPr>
            <w:tcW w:w="570" w:type="dxa"/>
          </w:tcPr>
          <w:p w14:paraId="02E57F18" w14:textId="77777777" w:rsidR="00151067" w:rsidRPr="00CB6D85" w:rsidRDefault="00151067" w:rsidP="00AF27AD">
            <w:pPr>
              <w:rPr>
                <w:b/>
              </w:rPr>
            </w:pPr>
            <w:r w:rsidRPr="00CB6D85">
              <w:rPr>
                <w:b/>
              </w:rPr>
              <w:t>1.</w:t>
            </w:r>
          </w:p>
        </w:tc>
        <w:tc>
          <w:tcPr>
            <w:tcW w:w="1937" w:type="dxa"/>
          </w:tcPr>
          <w:p w14:paraId="39495E09" w14:textId="05D97A20" w:rsidR="00151067" w:rsidRPr="00CB6D85" w:rsidRDefault="00151067" w:rsidP="00AF27AD">
            <w:r w:rsidRPr="00CB6D85">
              <w:t xml:space="preserve">Trumpa </w:t>
            </w:r>
            <w:r>
              <w:t>n</w:t>
            </w:r>
            <w:r w:rsidRPr="00CB6D85">
              <w:t>audotojo atmintinė lietuvių kalba</w:t>
            </w:r>
          </w:p>
        </w:tc>
        <w:tc>
          <w:tcPr>
            <w:tcW w:w="895" w:type="dxa"/>
          </w:tcPr>
          <w:p w14:paraId="4EA96074" w14:textId="77777777" w:rsidR="00151067" w:rsidRPr="00CB6D85" w:rsidRDefault="00151067" w:rsidP="009259D3">
            <w:pPr>
              <w:jc w:val="center"/>
            </w:pPr>
            <w:r w:rsidRPr="00CB6D85">
              <w:t>2</w:t>
            </w:r>
          </w:p>
        </w:tc>
        <w:tc>
          <w:tcPr>
            <w:tcW w:w="3374" w:type="dxa"/>
          </w:tcPr>
          <w:p w14:paraId="52E6232C" w14:textId="3351CDFB" w:rsidR="00151067" w:rsidRPr="00CB6D85" w:rsidRDefault="00151067" w:rsidP="00AF27AD">
            <w:r w:rsidRPr="00CB6D85">
              <w:t>Trumpa, atspausdinta ant</w:t>
            </w:r>
            <w:r>
              <w:t xml:space="preserve"> p</w:t>
            </w:r>
            <w:r w:rsidRPr="00CB6D85">
              <w:t xml:space="preserve">opieriaus ir laminuota, telpanti lagamine minų detektoriaus naudojimo instrukcija </w:t>
            </w:r>
          </w:p>
          <w:p w14:paraId="61E03170" w14:textId="77777777" w:rsidR="00151067" w:rsidRPr="00CB6D85" w:rsidRDefault="00151067" w:rsidP="00AF27AD"/>
        </w:tc>
        <w:tc>
          <w:tcPr>
            <w:tcW w:w="3118" w:type="dxa"/>
          </w:tcPr>
          <w:p w14:paraId="70D58973" w14:textId="2FE229A6" w:rsidR="00151067" w:rsidRPr="00CB6D85" w:rsidRDefault="005774E8" w:rsidP="005774E8">
            <w:r>
              <w:t>Bus pateikta t</w:t>
            </w:r>
            <w:r w:rsidR="00151067" w:rsidRPr="00CB6D85">
              <w:t>rumpa, atspausdinta ant</w:t>
            </w:r>
            <w:r w:rsidR="00151067">
              <w:t xml:space="preserve"> p</w:t>
            </w:r>
            <w:r w:rsidR="00151067" w:rsidRPr="00CB6D85">
              <w:t xml:space="preserve">opieriaus ir laminuota, telpanti lagamine minų detektoriaus naudojimo instrukcija </w:t>
            </w:r>
          </w:p>
        </w:tc>
      </w:tr>
      <w:tr w:rsidR="00151067" w:rsidRPr="00CB6D85" w14:paraId="3CD5FDB6" w14:textId="77777777" w:rsidTr="005D4B77">
        <w:tc>
          <w:tcPr>
            <w:tcW w:w="570" w:type="dxa"/>
          </w:tcPr>
          <w:p w14:paraId="64A3E70A" w14:textId="77777777" w:rsidR="00151067" w:rsidRPr="00CB6D85" w:rsidRDefault="00151067" w:rsidP="00AF27AD">
            <w:pPr>
              <w:rPr>
                <w:b/>
              </w:rPr>
            </w:pPr>
            <w:r w:rsidRPr="00CB6D85">
              <w:rPr>
                <w:b/>
              </w:rPr>
              <w:t>2.</w:t>
            </w:r>
          </w:p>
        </w:tc>
        <w:tc>
          <w:tcPr>
            <w:tcW w:w="1937" w:type="dxa"/>
          </w:tcPr>
          <w:p w14:paraId="7EE34764" w14:textId="77777777" w:rsidR="00151067" w:rsidRPr="00CB6D85" w:rsidRDefault="00151067" w:rsidP="00AF27AD">
            <w:r w:rsidRPr="00CB6D85">
              <w:t>Išsami naudojimo ir priežiūros instrukcija lietuvių kalba</w:t>
            </w:r>
          </w:p>
        </w:tc>
        <w:tc>
          <w:tcPr>
            <w:tcW w:w="895" w:type="dxa"/>
          </w:tcPr>
          <w:p w14:paraId="7036C295" w14:textId="77777777" w:rsidR="00151067" w:rsidRPr="00CB6D85" w:rsidRDefault="00151067" w:rsidP="009259D3">
            <w:pPr>
              <w:jc w:val="center"/>
            </w:pPr>
            <w:r w:rsidRPr="00CB6D85">
              <w:t>1</w:t>
            </w:r>
          </w:p>
        </w:tc>
        <w:tc>
          <w:tcPr>
            <w:tcW w:w="3374" w:type="dxa"/>
          </w:tcPr>
          <w:p w14:paraId="7FD3C6AF" w14:textId="77777777" w:rsidR="00151067" w:rsidRPr="00CB6D85" w:rsidRDefault="00151067" w:rsidP="00AF27AD">
            <w:pPr>
              <w:tabs>
                <w:tab w:val="left" w:pos="709"/>
              </w:tabs>
            </w:pPr>
            <w:r w:rsidRPr="00CB6D85">
              <w:t>Išsami naudojimo ir priežiūros instrukcija PDF formatu</w:t>
            </w:r>
          </w:p>
        </w:tc>
        <w:tc>
          <w:tcPr>
            <w:tcW w:w="3118" w:type="dxa"/>
          </w:tcPr>
          <w:p w14:paraId="7A7A31D0" w14:textId="4DAEA8A6" w:rsidR="00151067" w:rsidRPr="00CB6D85" w:rsidRDefault="005774E8" w:rsidP="005774E8">
            <w:r>
              <w:t>Bus pateikta i</w:t>
            </w:r>
            <w:r w:rsidR="00151067" w:rsidRPr="00CB6D85">
              <w:t>šsami naudojimo ir priežiūros instrukcija PDF formatu</w:t>
            </w:r>
          </w:p>
        </w:tc>
      </w:tr>
      <w:tr w:rsidR="00151067" w:rsidRPr="00CB6D85" w14:paraId="7DB37681" w14:textId="77777777" w:rsidTr="005D4B77">
        <w:tc>
          <w:tcPr>
            <w:tcW w:w="570" w:type="dxa"/>
          </w:tcPr>
          <w:p w14:paraId="78730069" w14:textId="77777777" w:rsidR="00151067" w:rsidRPr="00CB6D85" w:rsidRDefault="00151067" w:rsidP="00AF27AD">
            <w:pPr>
              <w:rPr>
                <w:b/>
              </w:rPr>
            </w:pPr>
            <w:r w:rsidRPr="00CB6D85">
              <w:rPr>
                <w:b/>
              </w:rPr>
              <w:t>3.</w:t>
            </w:r>
          </w:p>
        </w:tc>
        <w:tc>
          <w:tcPr>
            <w:tcW w:w="1937" w:type="dxa"/>
          </w:tcPr>
          <w:p w14:paraId="6EE3BF6B" w14:textId="77777777" w:rsidR="00151067" w:rsidRPr="00CB6D85" w:rsidRDefault="00151067" w:rsidP="00AF27AD">
            <w:r w:rsidRPr="00CB6D85">
              <w:t xml:space="preserve">Sertifikatas (kopija) </w:t>
            </w:r>
          </w:p>
        </w:tc>
        <w:tc>
          <w:tcPr>
            <w:tcW w:w="895" w:type="dxa"/>
          </w:tcPr>
          <w:p w14:paraId="32334EB4" w14:textId="77777777" w:rsidR="00151067" w:rsidRPr="00CB6D85" w:rsidRDefault="00151067" w:rsidP="009259D3">
            <w:pPr>
              <w:jc w:val="center"/>
            </w:pPr>
            <w:r w:rsidRPr="00CB6D85">
              <w:t>1</w:t>
            </w:r>
          </w:p>
        </w:tc>
        <w:tc>
          <w:tcPr>
            <w:tcW w:w="3374" w:type="dxa"/>
          </w:tcPr>
          <w:p w14:paraId="755F1958" w14:textId="77777777" w:rsidR="00151067" w:rsidRPr="00CB6D85" w:rsidRDefault="00151067" w:rsidP="00AF27AD">
            <w:r w:rsidRPr="00CB6D85">
              <w:t xml:space="preserve">ES atitikties deklaracija </w:t>
            </w:r>
          </w:p>
          <w:p w14:paraId="5C5C2985" w14:textId="77777777" w:rsidR="00151067" w:rsidRPr="00CB6D85" w:rsidRDefault="00151067" w:rsidP="00AF27AD"/>
        </w:tc>
        <w:tc>
          <w:tcPr>
            <w:tcW w:w="3118" w:type="dxa"/>
          </w:tcPr>
          <w:p w14:paraId="3429D3AF" w14:textId="37E3A0D8" w:rsidR="00151067" w:rsidRPr="00CB6D85" w:rsidRDefault="00151067" w:rsidP="00137CEE">
            <w:r w:rsidRPr="00CB6D85">
              <w:t xml:space="preserve">ES atitikties deklaracija </w:t>
            </w:r>
          </w:p>
          <w:p w14:paraId="56B1CA87" w14:textId="15242960" w:rsidR="00151067" w:rsidRPr="00C52A83" w:rsidRDefault="00C52A83" w:rsidP="00AF27AD">
            <w:pPr>
              <w:rPr>
                <w:i/>
              </w:rPr>
            </w:pPr>
            <w:r w:rsidRPr="00C52A83">
              <w:rPr>
                <w:i/>
              </w:rPr>
              <w:t>(Dok. Nr. 09_VMH4 EC Certificate)</w:t>
            </w:r>
          </w:p>
        </w:tc>
      </w:tr>
      <w:tr w:rsidR="00151067" w:rsidRPr="00CB6D85" w14:paraId="7F708E3B" w14:textId="77777777" w:rsidTr="005D4B77">
        <w:tc>
          <w:tcPr>
            <w:tcW w:w="570" w:type="dxa"/>
          </w:tcPr>
          <w:p w14:paraId="68D62E6B" w14:textId="77777777" w:rsidR="00151067" w:rsidRPr="00CB6D85" w:rsidRDefault="00151067" w:rsidP="00AF27AD">
            <w:pPr>
              <w:rPr>
                <w:b/>
              </w:rPr>
            </w:pPr>
            <w:r w:rsidRPr="00CB6D85">
              <w:rPr>
                <w:b/>
              </w:rPr>
              <w:t>4.</w:t>
            </w:r>
          </w:p>
        </w:tc>
        <w:tc>
          <w:tcPr>
            <w:tcW w:w="1937" w:type="dxa"/>
          </w:tcPr>
          <w:p w14:paraId="7BBFACF0" w14:textId="77777777" w:rsidR="00151067" w:rsidRPr="00CB6D85" w:rsidRDefault="00151067" w:rsidP="00AF27AD">
            <w:r w:rsidRPr="00CB6D85">
              <w:t>Sertifikatas arba bandymų protokolai</w:t>
            </w:r>
          </w:p>
          <w:p w14:paraId="035A6CE0" w14:textId="77777777" w:rsidR="00151067" w:rsidRPr="00CB6D85" w:rsidRDefault="00151067" w:rsidP="00AF27AD">
            <w:r w:rsidRPr="00CB6D85">
              <w:t>(kopija)</w:t>
            </w:r>
          </w:p>
        </w:tc>
        <w:tc>
          <w:tcPr>
            <w:tcW w:w="895" w:type="dxa"/>
          </w:tcPr>
          <w:p w14:paraId="3F0F8040" w14:textId="77777777" w:rsidR="00151067" w:rsidRPr="00CB6D85" w:rsidRDefault="00151067" w:rsidP="009259D3">
            <w:pPr>
              <w:jc w:val="center"/>
            </w:pPr>
            <w:r w:rsidRPr="00CB6D85">
              <w:t>1</w:t>
            </w:r>
          </w:p>
        </w:tc>
        <w:tc>
          <w:tcPr>
            <w:tcW w:w="3374" w:type="dxa"/>
          </w:tcPr>
          <w:p w14:paraId="50B7FDE7" w14:textId="77777777" w:rsidR="00151067" w:rsidRPr="00CB6D85" w:rsidRDefault="00151067" w:rsidP="00AF27AD">
            <w:r w:rsidRPr="00CB6D85">
              <w:t>Minų ieškiklio sandarumo bandymus patvirtinantis dokumentas</w:t>
            </w:r>
          </w:p>
        </w:tc>
        <w:tc>
          <w:tcPr>
            <w:tcW w:w="3118" w:type="dxa"/>
          </w:tcPr>
          <w:p w14:paraId="5BE87BF4" w14:textId="77777777" w:rsidR="00151067" w:rsidRDefault="00151067" w:rsidP="00AF27AD">
            <w:r w:rsidRPr="00CB6D85">
              <w:t>Minų ieškiklio sandarumo bandymus patvirtinantis dokumentas</w:t>
            </w:r>
          </w:p>
          <w:p w14:paraId="3D945AEA" w14:textId="3B572213" w:rsidR="005774E8" w:rsidRPr="00724CED" w:rsidRDefault="005774E8" w:rsidP="00AF27AD">
            <w:pPr>
              <w:rPr>
                <w:i/>
              </w:rPr>
            </w:pPr>
            <w:r w:rsidRPr="00724CED">
              <w:rPr>
                <w:i/>
              </w:rPr>
              <w:t>(Dok. Nr. 03_VMF4-VMC4-VMH4 IP68 ENG)</w:t>
            </w:r>
          </w:p>
        </w:tc>
      </w:tr>
      <w:tr w:rsidR="00151067" w:rsidRPr="00CB6D85" w14:paraId="57898D1B" w14:textId="77777777" w:rsidTr="005D4B77">
        <w:tc>
          <w:tcPr>
            <w:tcW w:w="570" w:type="dxa"/>
          </w:tcPr>
          <w:p w14:paraId="1C0D7BBA" w14:textId="77777777" w:rsidR="00151067" w:rsidRPr="00CB6D85" w:rsidRDefault="00151067" w:rsidP="00AF27AD">
            <w:pPr>
              <w:rPr>
                <w:b/>
              </w:rPr>
            </w:pPr>
            <w:r w:rsidRPr="00CB6D85">
              <w:rPr>
                <w:b/>
              </w:rPr>
              <w:t xml:space="preserve">5. </w:t>
            </w:r>
          </w:p>
        </w:tc>
        <w:tc>
          <w:tcPr>
            <w:tcW w:w="1937" w:type="dxa"/>
          </w:tcPr>
          <w:p w14:paraId="4C503FA6" w14:textId="77777777" w:rsidR="00151067" w:rsidRPr="00CB6D85" w:rsidRDefault="00151067" w:rsidP="00AF27AD">
            <w:r w:rsidRPr="00CB6D85">
              <w:t>Garantinis aptarnavimas</w:t>
            </w:r>
          </w:p>
        </w:tc>
        <w:tc>
          <w:tcPr>
            <w:tcW w:w="895" w:type="dxa"/>
          </w:tcPr>
          <w:p w14:paraId="3DA69C2C" w14:textId="77777777" w:rsidR="00151067" w:rsidRPr="00CB6D85" w:rsidRDefault="00151067" w:rsidP="00AF27AD"/>
        </w:tc>
        <w:tc>
          <w:tcPr>
            <w:tcW w:w="3374" w:type="dxa"/>
          </w:tcPr>
          <w:p w14:paraId="3BC207CC" w14:textId="77777777" w:rsidR="00151067" w:rsidRPr="00CB6D85" w:rsidRDefault="00151067" w:rsidP="00AF27AD">
            <w:r w:rsidRPr="00CB6D85">
              <w:t xml:space="preserve">Tiekėjas turi užtikrinti minų ieškiklio 24 mėn. garantinį laikotarpį nuo pirkėjo ir pardavėjo priėmimo–perdavimo akto pasirašymo datos ir tiekėjas turi įsipareigoti per šį laikotarpį operatyviai (per ne ilgesnį kaip 1 mėnesio terminą) šalinti atsiradusius gedimus arba pakeisti sugedusius </w:t>
            </w:r>
            <w:r w:rsidRPr="00CB6D85">
              <w:lastRenderedPageBreak/>
              <w:t>komponentus veikiančiais.</w:t>
            </w:r>
          </w:p>
          <w:p w14:paraId="1DB1DF59" w14:textId="77777777" w:rsidR="00151067" w:rsidRPr="00CB6D85" w:rsidRDefault="00151067" w:rsidP="00AF27AD">
            <w:r w:rsidRPr="00CB6D85">
              <w:t>Garantiniu laikotarpiu ir šiam laikotarpiui pasibaigus, tiekėjas turi užtikrinti metalo ieškiklio remontą, taip pat turi būti užtikrintas pakartotinis minų ieškiklio testavimas, norint pratęsti garantinį laikotarpį, jeigu minų ieškiklis buvo taisomas ar keičiami jame esantys komponentai.</w:t>
            </w:r>
          </w:p>
        </w:tc>
        <w:tc>
          <w:tcPr>
            <w:tcW w:w="3118" w:type="dxa"/>
          </w:tcPr>
          <w:p w14:paraId="742CD94D" w14:textId="39EB45D0" w:rsidR="00151067" w:rsidRPr="00CB6D85" w:rsidRDefault="005D4B77" w:rsidP="00137CEE">
            <w:r>
              <w:lastRenderedPageBreak/>
              <w:t>M</w:t>
            </w:r>
            <w:r w:rsidR="00151067" w:rsidRPr="00CB6D85">
              <w:t xml:space="preserve">inų ieškiklio </w:t>
            </w:r>
            <w:r>
              <w:t xml:space="preserve">garantinis laikotarpis - </w:t>
            </w:r>
            <w:r w:rsidRPr="00CB6D85">
              <w:t xml:space="preserve">24 mėn. </w:t>
            </w:r>
            <w:r w:rsidR="00151067" w:rsidRPr="00CB6D85">
              <w:t xml:space="preserve"> </w:t>
            </w:r>
            <w:proofErr w:type="gramStart"/>
            <w:r w:rsidR="00151067" w:rsidRPr="00CB6D85">
              <w:t>nuo</w:t>
            </w:r>
            <w:proofErr w:type="gramEnd"/>
            <w:r w:rsidR="00151067" w:rsidRPr="00CB6D85">
              <w:t xml:space="preserve"> pirkėjo ir pardavėjo priėmimo–perdavimo akto pasirašymo datos</w:t>
            </w:r>
            <w:r>
              <w:t>.</w:t>
            </w:r>
            <w:r w:rsidR="00151067" w:rsidRPr="00CB6D85">
              <w:t xml:space="preserve"> </w:t>
            </w:r>
            <w:r>
              <w:t>Įsipareigojame</w:t>
            </w:r>
            <w:r w:rsidR="00151067" w:rsidRPr="00CB6D85">
              <w:t xml:space="preserve"> per šį laikotarpį operatyviai (per ne ilgesnį kaip 1 mėnesio terminą) šalinti atsiradusius gedimus arba pakeisti </w:t>
            </w:r>
            <w:r w:rsidR="00151067" w:rsidRPr="00CB6D85">
              <w:lastRenderedPageBreak/>
              <w:t>sugedusius komponentus veikiančiais.</w:t>
            </w:r>
          </w:p>
          <w:p w14:paraId="4BD222B0" w14:textId="531EA292" w:rsidR="00151067" w:rsidRPr="00CB6D85" w:rsidRDefault="00151067" w:rsidP="00505000">
            <w:r w:rsidRPr="00CB6D85">
              <w:t xml:space="preserve">Garantiniu laikotarpiu ir šiam laikotarpiui pasibaigus, </w:t>
            </w:r>
            <w:r w:rsidR="005D4B77">
              <w:t>užtikriname</w:t>
            </w:r>
            <w:r w:rsidRPr="00CB6D85">
              <w:t xml:space="preserve"> metalo ieškiklio remontą,</w:t>
            </w:r>
            <w:r w:rsidR="005D4B77">
              <w:t xml:space="preserve"> su </w:t>
            </w:r>
            <w:r w:rsidRPr="00CB6D85">
              <w:t>pa</w:t>
            </w:r>
            <w:r w:rsidR="005D4B77">
              <w:t>kartotiniu</w:t>
            </w:r>
            <w:r w:rsidR="00505000">
              <w:t xml:space="preserve"> minų ieškiklio testavimu garantinio laikotarpio pratęsimui</w:t>
            </w:r>
            <w:r w:rsidRPr="00CB6D85">
              <w:t>, jeigu minų ieškiklis buvo taisomas ar keičiami jame esantys komponentai.</w:t>
            </w:r>
          </w:p>
        </w:tc>
      </w:tr>
      <w:tr w:rsidR="00151067" w:rsidRPr="00CB6D85" w14:paraId="7EC6D9D3" w14:textId="77777777" w:rsidTr="005D4B77">
        <w:tc>
          <w:tcPr>
            <w:tcW w:w="570" w:type="dxa"/>
          </w:tcPr>
          <w:p w14:paraId="52F73679" w14:textId="1FCA987E" w:rsidR="00151067" w:rsidRPr="00CB6D85" w:rsidRDefault="00151067" w:rsidP="00AF27AD">
            <w:pPr>
              <w:rPr>
                <w:b/>
              </w:rPr>
            </w:pPr>
            <w:r>
              <w:rPr>
                <w:b/>
              </w:rPr>
              <w:lastRenderedPageBreak/>
              <w:t>6</w:t>
            </w:r>
            <w:r w:rsidRPr="00CB6D85">
              <w:rPr>
                <w:b/>
              </w:rPr>
              <w:t>.</w:t>
            </w:r>
          </w:p>
        </w:tc>
        <w:tc>
          <w:tcPr>
            <w:tcW w:w="1937" w:type="dxa"/>
          </w:tcPr>
          <w:p w14:paraId="70F1AED9" w14:textId="77777777" w:rsidR="00151067" w:rsidRPr="00CB6D85" w:rsidRDefault="00151067" w:rsidP="00AF27AD">
            <w:r w:rsidRPr="00CB6D85">
              <w:t>Pristatymas</w:t>
            </w:r>
          </w:p>
        </w:tc>
        <w:tc>
          <w:tcPr>
            <w:tcW w:w="895" w:type="dxa"/>
          </w:tcPr>
          <w:p w14:paraId="02CDB472" w14:textId="77777777" w:rsidR="00151067" w:rsidRPr="00CB6D85" w:rsidRDefault="00151067" w:rsidP="00AF27AD"/>
        </w:tc>
        <w:tc>
          <w:tcPr>
            <w:tcW w:w="3374" w:type="dxa"/>
          </w:tcPr>
          <w:p w14:paraId="28902566" w14:textId="77777777" w:rsidR="00151067" w:rsidRPr="00CB6D85" w:rsidRDefault="00151067" w:rsidP="00AF27AD">
            <w:r w:rsidRPr="00CB6D85">
              <w:t>Prekės turi būti pardavėjo lėšomis pristatytos pirkėjui Tarnybos nurodytu adresu</w:t>
            </w:r>
          </w:p>
        </w:tc>
        <w:tc>
          <w:tcPr>
            <w:tcW w:w="3118" w:type="dxa"/>
          </w:tcPr>
          <w:p w14:paraId="3CF7856F" w14:textId="3D3B57BD" w:rsidR="00151067" w:rsidRPr="00CB6D85" w:rsidRDefault="00151067" w:rsidP="00505000">
            <w:r w:rsidRPr="00CB6D85">
              <w:t xml:space="preserve">Prekės </w:t>
            </w:r>
            <w:r w:rsidR="00505000">
              <w:t>bus</w:t>
            </w:r>
            <w:r w:rsidRPr="00CB6D85">
              <w:t xml:space="preserve"> </w:t>
            </w:r>
            <w:r w:rsidR="00505000">
              <w:t>mūsų</w:t>
            </w:r>
            <w:r w:rsidRPr="00CB6D85">
              <w:t xml:space="preserve"> lėšomis pristatytos pirkėjui Tarnybos nurodytu adresu</w:t>
            </w:r>
          </w:p>
        </w:tc>
      </w:tr>
    </w:tbl>
    <w:p w14:paraId="2D9F6013" w14:textId="77777777" w:rsidR="009259D3" w:rsidRPr="00CB6D85" w:rsidRDefault="009259D3" w:rsidP="009259D3"/>
    <w:p w14:paraId="33693CF9" w14:textId="6754F9BE" w:rsidR="00914767" w:rsidRPr="00CB6D85" w:rsidRDefault="00914767" w:rsidP="004D2FFB">
      <w:pPr>
        <w:tabs>
          <w:tab w:val="left" w:pos="1140"/>
        </w:tabs>
        <w:jc w:val="both"/>
        <w:rPr>
          <w:b/>
          <w:lang w:val="lt-LT"/>
        </w:rPr>
      </w:pPr>
    </w:p>
    <w:p w14:paraId="2FD58EB9" w14:textId="5CA4DB7C" w:rsidR="004D2FFB" w:rsidRPr="008D0DD4" w:rsidRDefault="008D0DD4" w:rsidP="008D0DD4">
      <w:pPr>
        <w:rPr>
          <w:b/>
          <w:bCs/>
          <w:lang w:val="lt-LT"/>
        </w:rPr>
      </w:pPr>
      <w:r w:rsidRPr="008D0DD4">
        <w:rPr>
          <w:b/>
          <w:bCs/>
        </w:rPr>
        <w:t>Naujo minų ieškiklio su darbui būtinais priedais ir transportavimo lagaminu</w:t>
      </w:r>
      <w:r w:rsidR="007C1E30" w:rsidRPr="008D0DD4">
        <w:rPr>
          <w:b/>
          <w:bCs/>
        </w:rPr>
        <w:t xml:space="preserve"> </w:t>
      </w:r>
      <w:r w:rsidR="004D2FFB" w:rsidRPr="008D0DD4">
        <w:rPr>
          <w:b/>
          <w:bCs/>
          <w:lang w:val="lt-LT"/>
        </w:rPr>
        <w:t>kain</w:t>
      </w:r>
      <w:r w:rsidR="009C36AF" w:rsidRPr="008D0DD4">
        <w:rPr>
          <w:b/>
          <w:bCs/>
          <w:lang w:val="lt-LT"/>
        </w:rPr>
        <w:t>a</w:t>
      </w:r>
      <w:r w:rsidR="004D2FFB" w:rsidRPr="008D0DD4">
        <w:rPr>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1134"/>
        <w:gridCol w:w="1418"/>
        <w:gridCol w:w="1701"/>
        <w:gridCol w:w="1842"/>
      </w:tblGrid>
      <w:tr w:rsidR="00412716" w:rsidRPr="00CB6D85" w14:paraId="7CC8E52C" w14:textId="77777777" w:rsidTr="009C09BA">
        <w:trPr>
          <w:trHeight w:val="625"/>
        </w:trPr>
        <w:tc>
          <w:tcPr>
            <w:tcW w:w="675" w:type="dxa"/>
            <w:tcBorders>
              <w:top w:val="single" w:sz="4" w:space="0" w:color="auto"/>
              <w:left w:val="single" w:sz="4" w:space="0" w:color="auto"/>
              <w:bottom w:val="single" w:sz="4" w:space="0" w:color="auto"/>
              <w:right w:val="single" w:sz="4" w:space="0" w:color="auto"/>
            </w:tcBorders>
          </w:tcPr>
          <w:p w14:paraId="2ED12860" w14:textId="77777777" w:rsidR="00A20DCC" w:rsidRPr="009C09BA" w:rsidRDefault="00A20DCC" w:rsidP="00D61028">
            <w:pPr>
              <w:jc w:val="center"/>
              <w:rPr>
                <w:b/>
                <w:bCs/>
                <w:lang w:val="lt-LT"/>
              </w:rPr>
            </w:pPr>
            <w:r w:rsidRPr="009C09BA">
              <w:rPr>
                <w:b/>
                <w:bCs/>
                <w:lang w:val="lt-LT"/>
              </w:rPr>
              <w:t>Eil. Nr.</w:t>
            </w:r>
          </w:p>
        </w:tc>
        <w:tc>
          <w:tcPr>
            <w:tcW w:w="2864" w:type="dxa"/>
            <w:tcBorders>
              <w:top w:val="single" w:sz="4" w:space="0" w:color="auto"/>
              <w:left w:val="single" w:sz="4" w:space="0" w:color="auto"/>
              <w:bottom w:val="single" w:sz="4" w:space="0" w:color="auto"/>
              <w:right w:val="single" w:sz="4" w:space="0" w:color="auto"/>
            </w:tcBorders>
          </w:tcPr>
          <w:p w14:paraId="310D2D4A" w14:textId="77777777" w:rsidR="008D0DD4" w:rsidRPr="009C09BA" w:rsidRDefault="008D0DD4" w:rsidP="00D61028">
            <w:pPr>
              <w:jc w:val="center"/>
              <w:rPr>
                <w:b/>
                <w:bCs/>
                <w:spacing w:val="-4"/>
                <w:lang w:val="lt-LT"/>
              </w:rPr>
            </w:pPr>
          </w:p>
          <w:p w14:paraId="2906A432" w14:textId="380EF657" w:rsidR="00A20DCC" w:rsidRPr="009C09BA" w:rsidRDefault="00A20DCC" w:rsidP="00D61028">
            <w:pPr>
              <w:jc w:val="center"/>
              <w:rPr>
                <w:b/>
                <w:bCs/>
                <w:lang w:val="lt-LT"/>
              </w:rPr>
            </w:pPr>
            <w:r w:rsidRPr="009C09BA">
              <w:rPr>
                <w:b/>
                <w:bCs/>
                <w:spacing w:val="-4"/>
                <w:lang w:val="lt-LT"/>
              </w:rPr>
              <w:t xml:space="preserve">Prekių </w:t>
            </w:r>
            <w:r w:rsidRPr="009C09BA">
              <w:rPr>
                <w:b/>
                <w:bCs/>
                <w:lang w:val="lt-LT"/>
              </w:rPr>
              <w:t>pavadinimas</w:t>
            </w:r>
          </w:p>
        </w:tc>
        <w:tc>
          <w:tcPr>
            <w:tcW w:w="1134" w:type="dxa"/>
            <w:tcBorders>
              <w:top w:val="single" w:sz="4" w:space="0" w:color="auto"/>
              <w:left w:val="single" w:sz="4" w:space="0" w:color="auto"/>
              <w:bottom w:val="single" w:sz="4" w:space="0" w:color="auto"/>
              <w:right w:val="single" w:sz="4" w:space="0" w:color="auto"/>
            </w:tcBorders>
          </w:tcPr>
          <w:p w14:paraId="509ED4CB" w14:textId="77777777" w:rsidR="008D0DD4" w:rsidRPr="009C09BA" w:rsidRDefault="008D0DD4" w:rsidP="00D61028">
            <w:pPr>
              <w:jc w:val="center"/>
              <w:rPr>
                <w:b/>
                <w:bCs/>
                <w:lang w:val="lt-LT"/>
              </w:rPr>
            </w:pPr>
          </w:p>
          <w:p w14:paraId="7ED5EA47" w14:textId="618F46DF" w:rsidR="00A20DCC" w:rsidRPr="009C09BA" w:rsidRDefault="00A20DCC" w:rsidP="00D61028">
            <w:pPr>
              <w:jc w:val="center"/>
              <w:rPr>
                <w:b/>
                <w:bCs/>
                <w:lang w:val="lt-LT"/>
              </w:rPr>
            </w:pPr>
            <w:r w:rsidRPr="009C09BA">
              <w:rPr>
                <w:b/>
                <w:bCs/>
                <w:lang w:val="lt-LT"/>
              </w:rPr>
              <w:t>Kiekis</w:t>
            </w:r>
          </w:p>
        </w:tc>
        <w:tc>
          <w:tcPr>
            <w:tcW w:w="1418" w:type="dxa"/>
            <w:tcBorders>
              <w:top w:val="single" w:sz="4" w:space="0" w:color="auto"/>
              <w:left w:val="single" w:sz="4" w:space="0" w:color="auto"/>
              <w:bottom w:val="single" w:sz="4" w:space="0" w:color="auto"/>
              <w:right w:val="single" w:sz="4" w:space="0" w:color="auto"/>
            </w:tcBorders>
          </w:tcPr>
          <w:p w14:paraId="6F899702" w14:textId="77777777" w:rsidR="00A20DCC" w:rsidRPr="009C09BA" w:rsidRDefault="00A20DCC" w:rsidP="00D61028">
            <w:pPr>
              <w:tabs>
                <w:tab w:val="left" w:pos="200"/>
              </w:tabs>
              <w:jc w:val="center"/>
              <w:rPr>
                <w:b/>
                <w:bCs/>
                <w:lang w:val="lt-LT"/>
              </w:rPr>
            </w:pPr>
            <w:r w:rsidRPr="009C09BA">
              <w:rPr>
                <w:b/>
                <w:bCs/>
                <w:lang w:val="lt-LT"/>
              </w:rPr>
              <w:t>Mato vienetas</w:t>
            </w:r>
          </w:p>
        </w:tc>
        <w:tc>
          <w:tcPr>
            <w:tcW w:w="1701" w:type="dxa"/>
            <w:tcBorders>
              <w:top w:val="single" w:sz="4" w:space="0" w:color="auto"/>
              <w:left w:val="single" w:sz="4" w:space="0" w:color="auto"/>
              <w:bottom w:val="single" w:sz="4" w:space="0" w:color="auto"/>
              <w:right w:val="single" w:sz="4" w:space="0" w:color="auto"/>
            </w:tcBorders>
          </w:tcPr>
          <w:p w14:paraId="0C731341" w14:textId="3C38A645" w:rsidR="00A20DCC" w:rsidRPr="009C09BA" w:rsidRDefault="00A20DCC" w:rsidP="00D61028">
            <w:pPr>
              <w:jc w:val="center"/>
              <w:rPr>
                <w:b/>
                <w:bCs/>
                <w:lang w:val="lt-LT"/>
              </w:rPr>
            </w:pPr>
            <w:r w:rsidRPr="009C09BA">
              <w:rPr>
                <w:b/>
                <w:bCs/>
                <w:lang w:val="lt-LT"/>
              </w:rPr>
              <w:t>1 vnt. kaina, EUR be PVM</w:t>
            </w:r>
          </w:p>
        </w:tc>
        <w:tc>
          <w:tcPr>
            <w:tcW w:w="1842" w:type="dxa"/>
          </w:tcPr>
          <w:p w14:paraId="375CBDE9" w14:textId="77777777" w:rsidR="008D0DD4" w:rsidRPr="009C09BA" w:rsidRDefault="008D0DD4" w:rsidP="002649B2">
            <w:pPr>
              <w:jc w:val="center"/>
              <w:rPr>
                <w:b/>
                <w:bCs/>
                <w:lang w:val="lt-LT"/>
              </w:rPr>
            </w:pPr>
            <w:r w:rsidRPr="009C09BA">
              <w:rPr>
                <w:b/>
                <w:bCs/>
                <w:lang w:val="lt-LT"/>
              </w:rPr>
              <w:t>K</w:t>
            </w:r>
            <w:r w:rsidR="00A20DCC" w:rsidRPr="009C09BA">
              <w:rPr>
                <w:b/>
                <w:bCs/>
                <w:lang w:val="lt-LT"/>
              </w:rPr>
              <w:t xml:space="preserve">aina, </w:t>
            </w:r>
          </w:p>
          <w:p w14:paraId="2D6452CA" w14:textId="399E82EB" w:rsidR="00A20DCC" w:rsidRPr="009C09BA" w:rsidRDefault="00A20DCC" w:rsidP="009C09BA">
            <w:pPr>
              <w:jc w:val="center"/>
              <w:rPr>
                <w:b/>
                <w:bCs/>
                <w:lang w:val="lt-LT"/>
              </w:rPr>
            </w:pPr>
            <w:r w:rsidRPr="009C09BA">
              <w:rPr>
                <w:b/>
                <w:bCs/>
                <w:lang w:val="lt-LT"/>
              </w:rPr>
              <w:t>EUR be PVM</w:t>
            </w:r>
          </w:p>
        </w:tc>
      </w:tr>
      <w:tr w:rsidR="00412716" w:rsidRPr="00CB6D85" w14:paraId="55F40F21" w14:textId="77777777" w:rsidTr="001A4209">
        <w:tc>
          <w:tcPr>
            <w:tcW w:w="675" w:type="dxa"/>
            <w:tcBorders>
              <w:top w:val="single" w:sz="4" w:space="0" w:color="auto"/>
              <w:left w:val="single" w:sz="4" w:space="0" w:color="auto"/>
              <w:bottom w:val="single" w:sz="4" w:space="0" w:color="auto"/>
              <w:right w:val="single" w:sz="4" w:space="0" w:color="auto"/>
            </w:tcBorders>
          </w:tcPr>
          <w:p w14:paraId="420CC85D" w14:textId="25208BB7" w:rsidR="00A20DCC" w:rsidRPr="00CB6D85" w:rsidRDefault="00A20DCC" w:rsidP="00D61028">
            <w:pPr>
              <w:jc w:val="center"/>
              <w:rPr>
                <w:i/>
                <w:lang w:val="lt-LT"/>
              </w:rPr>
            </w:pPr>
            <w:r w:rsidRPr="00CB6D85">
              <w:rPr>
                <w:i/>
                <w:lang w:val="lt-LT"/>
              </w:rPr>
              <w:t>1</w:t>
            </w:r>
            <w:r w:rsidR="006C7183" w:rsidRPr="00CB6D85">
              <w:rPr>
                <w:i/>
                <w:lang w:val="lt-LT"/>
              </w:rPr>
              <w:t>.</w:t>
            </w:r>
          </w:p>
        </w:tc>
        <w:tc>
          <w:tcPr>
            <w:tcW w:w="2864" w:type="dxa"/>
            <w:tcBorders>
              <w:top w:val="single" w:sz="4" w:space="0" w:color="auto"/>
              <w:left w:val="single" w:sz="4" w:space="0" w:color="auto"/>
              <w:bottom w:val="single" w:sz="4" w:space="0" w:color="auto"/>
              <w:right w:val="single" w:sz="4" w:space="0" w:color="auto"/>
            </w:tcBorders>
          </w:tcPr>
          <w:p w14:paraId="7F6F6987" w14:textId="6C9CA639" w:rsidR="00A20DCC" w:rsidRPr="00CB6D85" w:rsidRDefault="00A20DCC" w:rsidP="00D61028">
            <w:pPr>
              <w:jc w:val="center"/>
              <w:rPr>
                <w:i/>
                <w:lang w:val="lt-LT"/>
              </w:rPr>
            </w:pPr>
            <w:r w:rsidRPr="00CB6D85">
              <w:rPr>
                <w:i/>
                <w:lang w:val="lt-LT"/>
              </w:rPr>
              <w:t>2</w:t>
            </w:r>
            <w:r w:rsidR="006C7183" w:rsidRPr="00CB6D85">
              <w:rPr>
                <w:i/>
                <w:lang w:val="lt-LT"/>
              </w:rPr>
              <w:t>.</w:t>
            </w:r>
          </w:p>
        </w:tc>
        <w:tc>
          <w:tcPr>
            <w:tcW w:w="1134" w:type="dxa"/>
            <w:tcBorders>
              <w:top w:val="single" w:sz="4" w:space="0" w:color="auto"/>
              <w:left w:val="single" w:sz="4" w:space="0" w:color="auto"/>
              <w:bottom w:val="single" w:sz="4" w:space="0" w:color="auto"/>
              <w:right w:val="single" w:sz="4" w:space="0" w:color="auto"/>
            </w:tcBorders>
          </w:tcPr>
          <w:p w14:paraId="703066C3" w14:textId="50A1C221" w:rsidR="00A20DCC" w:rsidRPr="00CB6D85" w:rsidRDefault="00A20DCC" w:rsidP="00D61028">
            <w:pPr>
              <w:jc w:val="center"/>
              <w:rPr>
                <w:i/>
                <w:lang w:val="lt-LT"/>
              </w:rPr>
            </w:pPr>
            <w:r w:rsidRPr="00CB6D85">
              <w:rPr>
                <w:i/>
                <w:lang w:val="lt-LT"/>
              </w:rPr>
              <w:t>3</w:t>
            </w:r>
            <w:r w:rsidR="006C7183" w:rsidRPr="00CB6D85">
              <w:rPr>
                <w:i/>
                <w:lang w:val="lt-LT"/>
              </w:rPr>
              <w:t>.</w:t>
            </w:r>
          </w:p>
        </w:tc>
        <w:tc>
          <w:tcPr>
            <w:tcW w:w="1418" w:type="dxa"/>
            <w:tcBorders>
              <w:top w:val="single" w:sz="4" w:space="0" w:color="auto"/>
              <w:left w:val="single" w:sz="4" w:space="0" w:color="auto"/>
              <w:bottom w:val="single" w:sz="4" w:space="0" w:color="auto"/>
              <w:right w:val="single" w:sz="4" w:space="0" w:color="auto"/>
            </w:tcBorders>
          </w:tcPr>
          <w:p w14:paraId="0BE33776" w14:textId="68A15BB4" w:rsidR="00A20DCC" w:rsidRPr="00CB6D85" w:rsidRDefault="00A20DCC" w:rsidP="00D61028">
            <w:pPr>
              <w:jc w:val="center"/>
              <w:rPr>
                <w:i/>
                <w:lang w:val="lt-LT"/>
              </w:rPr>
            </w:pPr>
            <w:r w:rsidRPr="00CB6D85">
              <w:rPr>
                <w:i/>
                <w:lang w:val="lt-LT"/>
              </w:rPr>
              <w:t>4</w:t>
            </w:r>
            <w:r w:rsidR="006C7183" w:rsidRPr="00CB6D85">
              <w:rPr>
                <w:i/>
                <w:lang w:val="lt-LT"/>
              </w:rPr>
              <w:t>.</w:t>
            </w:r>
          </w:p>
        </w:tc>
        <w:tc>
          <w:tcPr>
            <w:tcW w:w="1701" w:type="dxa"/>
            <w:tcBorders>
              <w:top w:val="single" w:sz="4" w:space="0" w:color="auto"/>
              <w:left w:val="single" w:sz="4" w:space="0" w:color="auto"/>
              <w:bottom w:val="single" w:sz="4" w:space="0" w:color="auto"/>
              <w:right w:val="single" w:sz="4" w:space="0" w:color="auto"/>
            </w:tcBorders>
          </w:tcPr>
          <w:p w14:paraId="26D35DA5" w14:textId="114801ED" w:rsidR="00A20DCC" w:rsidRPr="00CB6D85" w:rsidRDefault="00A20DCC" w:rsidP="00D61028">
            <w:pPr>
              <w:jc w:val="center"/>
              <w:rPr>
                <w:i/>
                <w:lang w:val="lt-LT"/>
              </w:rPr>
            </w:pPr>
            <w:r w:rsidRPr="00CB6D85">
              <w:rPr>
                <w:i/>
                <w:lang w:val="lt-LT"/>
              </w:rPr>
              <w:t>5</w:t>
            </w:r>
            <w:r w:rsidR="006C7183" w:rsidRPr="00CB6D85">
              <w:rPr>
                <w:i/>
                <w:lang w:val="lt-LT"/>
              </w:rPr>
              <w:t>.</w:t>
            </w:r>
          </w:p>
        </w:tc>
        <w:tc>
          <w:tcPr>
            <w:tcW w:w="1842" w:type="dxa"/>
            <w:tcBorders>
              <w:bottom w:val="single" w:sz="4" w:space="0" w:color="auto"/>
            </w:tcBorders>
          </w:tcPr>
          <w:p w14:paraId="73747687" w14:textId="127EAC67" w:rsidR="00A20DCC" w:rsidRPr="00CB6D85" w:rsidRDefault="00A20DCC" w:rsidP="00D61028">
            <w:pPr>
              <w:jc w:val="center"/>
              <w:rPr>
                <w:i/>
                <w:lang w:val="lt-LT"/>
              </w:rPr>
            </w:pPr>
            <w:r w:rsidRPr="00CB6D85">
              <w:rPr>
                <w:i/>
                <w:lang w:val="lt-LT"/>
              </w:rPr>
              <w:t>6</w:t>
            </w:r>
            <w:r w:rsidR="006C7183" w:rsidRPr="00CB6D85">
              <w:rPr>
                <w:i/>
                <w:lang w:val="lt-LT"/>
              </w:rPr>
              <w:t xml:space="preserve">. </w:t>
            </w:r>
            <w:r w:rsidRPr="00CB6D85">
              <w:rPr>
                <w:i/>
                <w:lang w:val="lt-LT"/>
              </w:rPr>
              <w:t>(3x5)</w:t>
            </w:r>
          </w:p>
        </w:tc>
      </w:tr>
      <w:tr w:rsidR="008D0DD4" w:rsidRPr="00CB6D85" w14:paraId="27214301" w14:textId="77777777" w:rsidTr="001118B3">
        <w:trPr>
          <w:trHeight w:val="728"/>
        </w:trPr>
        <w:tc>
          <w:tcPr>
            <w:tcW w:w="675" w:type="dxa"/>
            <w:tcBorders>
              <w:top w:val="single" w:sz="4" w:space="0" w:color="auto"/>
              <w:left w:val="single" w:sz="4" w:space="0" w:color="auto"/>
              <w:bottom w:val="single" w:sz="4" w:space="0" w:color="auto"/>
              <w:right w:val="single" w:sz="4" w:space="0" w:color="auto"/>
            </w:tcBorders>
          </w:tcPr>
          <w:p w14:paraId="5CB8F5DC" w14:textId="77777777" w:rsidR="008D0DD4" w:rsidRDefault="008D0DD4" w:rsidP="008D0DD4">
            <w:pPr>
              <w:jc w:val="center"/>
              <w:rPr>
                <w:lang w:val="lt-LT"/>
              </w:rPr>
            </w:pPr>
          </w:p>
          <w:p w14:paraId="0EF54905" w14:textId="21B94C83" w:rsidR="008D0DD4" w:rsidRPr="00CB6D85" w:rsidRDefault="008D0DD4" w:rsidP="008D0DD4">
            <w:pPr>
              <w:jc w:val="center"/>
              <w:rPr>
                <w:lang w:val="lt-LT"/>
              </w:rPr>
            </w:pPr>
            <w:r w:rsidRPr="009C09BA">
              <w:rPr>
                <w:b/>
                <w:bCs/>
                <w:lang w:val="lt-LT"/>
              </w:rPr>
              <w:t>1</w:t>
            </w:r>
            <w:r>
              <w:rPr>
                <w:lang w:val="lt-LT"/>
              </w:rPr>
              <w:t>.</w:t>
            </w:r>
          </w:p>
        </w:tc>
        <w:tc>
          <w:tcPr>
            <w:tcW w:w="2864" w:type="dxa"/>
            <w:tcBorders>
              <w:top w:val="single" w:sz="4" w:space="0" w:color="auto"/>
              <w:left w:val="single" w:sz="4" w:space="0" w:color="auto"/>
              <w:bottom w:val="single" w:sz="4" w:space="0" w:color="auto"/>
              <w:right w:val="single" w:sz="4" w:space="0" w:color="auto"/>
            </w:tcBorders>
            <w:vAlign w:val="center"/>
          </w:tcPr>
          <w:p w14:paraId="72FF0B19" w14:textId="3D6207B2" w:rsidR="008D0DD4" w:rsidRPr="00CB6D85" w:rsidRDefault="008D0DD4" w:rsidP="008D0DD4">
            <w:pPr>
              <w:rPr>
                <w:lang w:val="lt-LT"/>
              </w:rPr>
            </w:pPr>
            <w:r w:rsidRPr="00CB6D85">
              <w:t>Naujas minų ieškiklis su darbui būtinais priedais</w:t>
            </w:r>
          </w:p>
        </w:tc>
        <w:tc>
          <w:tcPr>
            <w:tcW w:w="1134" w:type="dxa"/>
            <w:tcBorders>
              <w:top w:val="single" w:sz="4" w:space="0" w:color="auto"/>
              <w:left w:val="single" w:sz="4" w:space="0" w:color="auto"/>
              <w:bottom w:val="single" w:sz="4" w:space="0" w:color="auto"/>
              <w:right w:val="single" w:sz="4" w:space="0" w:color="auto"/>
            </w:tcBorders>
            <w:vAlign w:val="center"/>
          </w:tcPr>
          <w:p w14:paraId="3D59A675" w14:textId="1ED326F0" w:rsidR="008D0DD4" w:rsidRPr="00CB6D85" w:rsidRDefault="008D0DD4" w:rsidP="008D0DD4">
            <w:pPr>
              <w:jc w:val="center"/>
              <w:rPr>
                <w:lang w:val="lt-LT"/>
              </w:rPr>
            </w:pPr>
            <w:r w:rsidRPr="00CB6D85">
              <w:rPr>
                <w:color w:val="000000"/>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353B165" w14:textId="267C5CB5" w:rsidR="008D0DD4" w:rsidRPr="00CB6D85" w:rsidRDefault="008D0DD4" w:rsidP="008D0DD4">
            <w:pPr>
              <w:jc w:val="center"/>
              <w:rPr>
                <w:lang w:val="lt-LT"/>
              </w:rPr>
            </w:pPr>
            <w:r w:rsidRPr="00CB6D85">
              <w:rPr>
                <w:color w:val="000000"/>
                <w:lang w:eastAsia="lt-LT"/>
              </w:rPr>
              <w:t>komplektai</w:t>
            </w:r>
          </w:p>
        </w:tc>
        <w:tc>
          <w:tcPr>
            <w:tcW w:w="1701" w:type="dxa"/>
            <w:tcBorders>
              <w:top w:val="single" w:sz="4" w:space="0" w:color="auto"/>
              <w:left w:val="single" w:sz="4" w:space="0" w:color="auto"/>
              <w:bottom w:val="single" w:sz="4" w:space="0" w:color="auto"/>
              <w:right w:val="single" w:sz="4" w:space="0" w:color="auto"/>
            </w:tcBorders>
          </w:tcPr>
          <w:p w14:paraId="2CC92FD5" w14:textId="77777777" w:rsidR="008D0DD4" w:rsidRPr="00CB6D85" w:rsidRDefault="008D0DD4" w:rsidP="008D0DD4">
            <w:pPr>
              <w:jc w:val="both"/>
              <w:rPr>
                <w:lang w:val="lt-LT"/>
              </w:rPr>
            </w:pPr>
          </w:p>
          <w:p w14:paraId="3D3CC470" w14:textId="013A677A" w:rsidR="008D0DD4" w:rsidRPr="00CB6D85" w:rsidRDefault="006960A8" w:rsidP="006960A8">
            <w:pPr>
              <w:jc w:val="center"/>
              <w:rPr>
                <w:lang w:val="lt-LT"/>
              </w:rPr>
            </w:pPr>
            <w:r>
              <w:rPr>
                <w:lang w:val="lt-LT"/>
              </w:rPr>
              <w:t>3</w:t>
            </w:r>
            <w:r w:rsidR="001A0525">
              <w:rPr>
                <w:lang w:val="lt-LT"/>
              </w:rPr>
              <w:t>220</w:t>
            </w:r>
            <w:r>
              <w:rPr>
                <w:lang w:val="lt-LT"/>
              </w:rPr>
              <w:t>,00</w:t>
            </w:r>
          </w:p>
          <w:p w14:paraId="5F48D028" w14:textId="77777777" w:rsidR="008D0DD4" w:rsidRPr="00CB6D85" w:rsidRDefault="008D0DD4" w:rsidP="008D0DD4">
            <w:pPr>
              <w:jc w:val="both"/>
              <w:rPr>
                <w:lang w:val="lt-LT"/>
              </w:rPr>
            </w:pPr>
          </w:p>
        </w:tc>
        <w:tc>
          <w:tcPr>
            <w:tcW w:w="1842" w:type="dxa"/>
            <w:tcBorders>
              <w:right w:val="single" w:sz="4" w:space="0" w:color="auto"/>
            </w:tcBorders>
            <w:vAlign w:val="center"/>
          </w:tcPr>
          <w:p w14:paraId="00BE7F2B" w14:textId="7AEB04EB" w:rsidR="008D0DD4" w:rsidRPr="00CB6D85" w:rsidRDefault="006960A8" w:rsidP="001A0525">
            <w:pPr>
              <w:jc w:val="center"/>
              <w:rPr>
                <w:lang w:val="lt-LT"/>
              </w:rPr>
            </w:pPr>
            <w:r>
              <w:rPr>
                <w:lang w:val="lt-LT"/>
              </w:rPr>
              <w:t>6</w:t>
            </w:r>
            <w:r w:rsidR="001A0525">
              <w:rPr>
                <w:lang w:val="lt-LT"/>
              </w:rPr>
              <w:t>44</w:t>
            </w:r>
            <w:r>
              <w:rPr>
                <w:lang w:val="lt-LT"/>
              </w:rPr>
              <w:t>0,00</w:t>
            </w:r>
          </w:p>
        </w:tc>
      </w:tr>
      <w:tr w:rsidR="008D0DD4" w:rsidRPr="00CB6D85" w14:paraId="1E4EDD8F" w14:textId="77777777" w:rsidTr="001118B3">
        <w:tc>
          <w:tcPr>
            <w:tcW w:w="675" w:type="dxa"/>
            <w:tcBorders>
              <w:top w:val="single" w:sz="4" w:space="0" w:color="auto"/>
              <w:left w:val="single" w:sz="4" w:space="0" w:color="auto"/>
              <w:bottom w:val="single" w:sz="4" w:space="0" w:color="auto"/>
              <w:right w:val="single" w:sz="4" w:space="0" w:color="auto"/>
            </w:tcBorders>
            <w:vAlign w:val="center"/>
          </w:tcPr>
          <w:p w14:paraId="126A61DE" w14:textId="35AE11F2" w:rsidR="008D0DD4" w:rsidRPr="009C09BA" w:rsidRDefault="008D0DD4" w:rsidP="001118B3">
            <w:pPr>
              <w:jc w:val="center"/>
              <w:rPr>
                <w:b/>
                <w:bCs/>
                <w:lang w:val="lt-LT"/>
              </w:rPr>
            </w:pPr>
            <w:r w:rsidRPr="009C09BA">
              <w:rPr>
                <w:b/>
                <w:bCs/>
                <w:lang w:val="lt-LT"/>
              </w:rPr>
              <w:t>2.</w:t>
            </w:r>
          </w:p>
        </w:tc>
        <w:tc>
          <w:tcPr>
            <w:tcW w:w="2864" w:type="dxa"/>
            <w:tcBorders>
              <w:top w:val="single" w:sz="4" w:space="0" w:color="auto"/>
              <w:left w:val="single" w:sz="4" w:space="0" w:color="auto"/>
              <w:bottom w:val="single" w:sz="4" w:space="0" w:color="auto"/>
              <w:right w:val="single" w:sz="4" w:space="0" w:color="auto"/>
            </w:tcBorders>
            <w:vAlign w:val="center"/>
          </w:tcPr>
          <w:p w14:paraId="163934FA" w14:textId="0BFD4EAB" w:rsidR="008D0DD4" w:rsidRPr="00CB6D85" w:rsidRDefault="008D0DD4" w:rsidP="008D0DD4">
            <w:r w:rsidRPr="00CB6D85">
              <w:t>Transportavimo lagaminas</w:t>
            </w:r>
          </w:p>
        </w:tc>
        <w:tc>
          <w:tcPr>
            <w:tcW w:w="1134" w:type="dxa"/>
            <w:tcBorders>
              <w:top w:val="single" w:sz="4" w:space="0" w:color="auto"/>
              <w:left w:val="single" w:sz="4" w:space="0" w:color="auto"/>
              <w:bottom w:val="single" w:sz="4" w:space="0" w:color="auto"/>
              <w:right w:val="single" w:sz="4" w:space="0" w:color="auto"/>
            </w:tcBorders>
            <w:vAlign w:val="center"/>
          </w:tcPr>
          <w:p w14:paraId="2BB21E8F" w14:textId="0FBFB178" w:rsidR="008D0DD4" w:rsidRPr="00CB6D85" w:rsidRDefault="008D0DD4" w:rsidP="008D0DD4">
            <w:pPr>
              <w:jc w:val="center"/>
              <w:rPr>
                <w:lang w:val="lt-LT"/>
              </w:rPr>
            </w:pPr>
            <w:r w:rsidRPr="00CB6D85">
              <w:rPr>
                <w:color w:val="000000"/>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B4B0F37" w14:textId="4807F6AD" w:rsidR="008D0DD4" w:rsidRPr="00CB6D85" w:rsidRDefault="008D0DD4" w:rsidP="008D0DD4">
            <w:pPr>
              <w:jc w:val="center"/>
              <w:rPr>
                <w:lang w:val="lt-LT"/>
              </w:rPr>
            </w:pPr>
            <w:r w:rsidRPr="00CB6D85">
              <w:rPr>
                <w:color w:val="000000"/>
                <w:lang w:eastAsia="lt-LT"/>
              </w:rPr>
              <w:t>vnt.</w:t>
            </w:r>
          </w:p>
        </w:tc>
        <w:tc>
          <w:tcPr>
            <w:tcW w:w="1701" w:type="dxa"/>
            <w:tcBorders>
              <w:top w:val="single" w:sz="4" w:space="0" w:color="auto"/>
              <w:left w:val="single" w:sz="4" w:space="0" w:color="auto"/>
              <w:bottom w:val="single" w:sz="4" w:space="0" w:color="auto"/>
              <w:right w:val="single" w:sz="4" w:space="0" w:color="auto"/>
            </w:tcBorders>
          </w:tcPr>
          <w:p w14:paraId="3993A4D2" w14:textId="49F97F10" w:rsidR="008D0DD4" w:rsidRPr="00CB6D85" w:rsidRDefault="006960A8" w:rsidP="006960A8">
            <w:pPr>
              <w:jc w:val="center"/>
              <w:rPr>
                <w:lang w:val="lt-LT"/>
              </w:rPr>
            </w:pPr>
            <w:r>
              <w:rPr>
                <w:lang w:val="lt-LT"/>
              </w:rPr>
              <w:t>275,00</w:t>
            </w:r>
          </w:p>
        </w:tc>
        <w:tc>
          <w:tcPr>
            <w:tcW w:w="1842" w:type="dxa"/>
            <w:tcBorders>
              <w:right w:val="single" w:sz="4" w:space="0" w:color="auto"/>
            </w:tcBorders>
          </w:tcPr>
          <w:p w14:paraId="7026DF3B" w14:textId="2528B2B2" w:rsidR="008D0DD4" w:rsidRPr="00CB6D85" w:rsidRDefault="001A0525" w:rsidP="001A0525">
            <w:pPr>
              <w:jc w:val="center"/>
              <w:rPr>
                <w:lang w:val="lt-LT"/>
              </w:rPr>
            </w:pPr>
            <w:r>
              <w:rPr>
                <w:lang w:val="lt-LT"/>
              </w:rPr>
              <w:t>550,00</w:t>
            </w:r>
          </w:p>
        </w:tc>
      </w:tr>
      <w:tr w:rsidR="008D0DD4" w:rsidRPr="00CB6D85" w14:paraId="18DCFDE7" w14:textId="77777777" w:rsidTr="001118B3">
        <w:tc>
          <w:tcPr>
            <w:tcW w:w="675" w:type="dxa"/>
            <w:tcBorders>
              <w:top w:val="single" w:sz="4" w:space="0" w:color="auto"/>
              <w:left w:val="single" w:sz="4" w:space="0" w:color="auto"/>
              <w:bottom w:val="single" w:sz="4" w:space="0" w:color="auto"/>
              <w:right w:val="single" w:sz="4" w:space="0" w:color="auto"/>
            </w:tcBorders>
            <w:vAlign w:val="center"/>
          </w:tcPr>
          <w:p w14:paraId="7D47732A" w14:textId="1E175952" w:rsidR="008D0DD4" w:rsidRPr="009C09BA" w:rsidRDefault="008D0DD4" w:rsidP="001118B3">
            <w:pPr>
              <w:jc w:val="center"/>
              <w:rPr>
                <w:b/>
                <w:bCs/>
                <w:lang w:val="lt-LT"/>
              </w:rPr>
            </w:pPr>
            <w:r w:rsidRPr="009C09BA">
              <w:rPr>
                <w:b/>
                <w:bCs/>
                <w:lang w:val="lt-LT"/>
              </w:rPr>
              <w:t>3.</w:t>
            </w:r>
          </w:p>
        </w:tc>
        <w:tc>
          <w:tcPr>
            <w:tcW w:w="2864" w:type="dxa"/>
            <w:tcBorders>
              <w:top w:val="single" w:sz="4" w:space="0" w:color="auto"/>
              <w:left w:val="single" w:sz="4" w:space="0" w:color="auto"/>
              <w:bottom w:val="single" w:sz="4" w:space="0" w:color="auto"/>
              <w:right w:val="single" w:sz="4" w:space="0" w:color="auto"/>
            </w:tcBorders>
            <w:vAlign w:val="center"/>
          </w:tcPr>
          <w:p w14:paraId="3919FDB5" w14:textId="748F1985" w:rsidR="008D0DD4" w:rsidRPr="00CB6D85" w:rsidRDefault="008D0DD4" w:rsidP="008D0DD4">
            <w:r w:rsidRPr="00CB6D85">
              <w:t>Paslaugos susijusios su pirkimu</w:t>
            </w:r>
          </w:p>
        </w:tc>
        <w:tc>
          <w:tcPr>
            <w:tcW w:w="1134" w:type="dxa"/>
            <w:tcBorders>
              <w:top w:val="single" w:sz="4" w:space="0" w:color="auto"/>
              <w:left w:val="single" w:sz="4" w:space="0" w:color="auto"/>
              <w:bottom w:val="single" w:sz="4" w:space="0" w:color="auto"/>
              <w:right w:val="single" w:sz="4" w:space="0" w:color="auto"/>
            </w:tcBorders>
            <w:vAlign w:val="center"/>
          </w:tcPr>
          <w:p w14:paraId="3526CE83" w14:textId="77777777" w:rsidR="008D0DD4" w:rsidRPr="00CB6D85" w:rsidRDefault="008D0DD4" w:rsidP="008D0DD4">
            <w:pPr>
              <w:jc w:val="center"/>
              <w:rPr>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2CCD558D" w14:textId="77777777" w:rsidR="008D0DD4" w:rsidRPr="00CB6D85" w:rsidRDefault="008D0DD4" w:rsidP="008D0DD4">
            <w:pPr>
              <w:jc w:val="center"/>
              <w:rPr>
                <w:lang w:val="lt-LT"/>
              </w:rPr>
            </w:pPr>
          </w:p>
        </w:tc>
        <w:tc>
          <w:tcPr>
            <w:tcW w:w="1701" w:type="dxa"/>
            <w:tcBorders>
              <w:top w:val="single" w:sz="4" w:space="0" w:color="auto"/>
              <w:left w:val="single" w:sz="4" w:space="0" w:color="auto"/>
              <w:bottom w:val="single" w:sz="4" w:space="0" w:color="auto"/>
              <w:right w:val="single" w:sz="4" w:space="0" w:color="auto"/>
            </w:tcBorders>
          </w:tcPr>
          <w:p w14:paraId="5C57D385" w14:textId="20375449" w:rsidR="008D0DD4" w:rsidRPr="00CB6D85" w:rsidRDefault="006960A8" w:rsidP="006960A8">
            <w:pPr>
              <w:jc w:val="center"/>
              <w:rPr>
                <w:lang w:val="lt-LT"/>
              </w:rPr>
            </w:pPr>
            <w:r>
              <w:rPr>
                <w:lang w:val="lt-LT"/>
              </w:rPr>
              <w:t>-</w:t>
            </w:r>
          </w:p>
        </w:tc>
        <w:tc>
          <w:tcPr>
            <w:tcW w:w="1842" w:type="dxa"/>
            <w:tcBorders>
              <w:right w:val="single" w:sz="4" w:space="0" w:color="auto"/>
            </w:tcBorders>
          </w:tcPr>
          <w:p w14:paraId="305A723B" w14:textId="05A94645" w:rsidR="008D0DD4" w:rsidRPr="00CB6D85" w:rsidRDefault="006960A8" w:rsidP="006960A8">
            <w:pPr>
              <w:jc w:val="center"/>
              <w:rPr>
                <w:lang w:val="lt-LT"/>
              </w:rPr>
            </w:pPr>
            <w:r>
              <w:rPr>
                <w:lang w:val="lt-LT"/>
              </w:rPr>
              <w:t>-</w:t>
            </w:r>
          </w:p>
        </w:tc>
      </w:tr>
      <w:tr w:rsidR="008D0DD4" w:rsidRPr="00CB6D85" w14:paraId="4D0C173C" w14:textId="77777777" w:rsidTr="001A4209">
        <w:tc>
          <w:tcPr>
            <w:tcW w:w="7792" w:type="dxa"/>
            <w:gridSpan w:val="5"/>
            <w:tcBorders>
              <w:top w:val="single" w:sz="4" w:space="0" w:color="auto"/>
              <w:left w:val="single" w:sz="4" w:space="0" w:color="auto"/>
              <w:bottom w:val="single" w:sz="4" w:space="0" w:color="auto"/>
              <w:right w:val="single" w:sz="4" w:space="0" w:color="auto"/>
            </w:tcBorders>
          </w:tcPr>
          <w:p w14:paraId="0C4FB4D0" w14:textId="4A97B215" w:rsidR="008D0DD4" w:rsidRPr="008D0DD4" w:rsidRDefault="008D0DD4" w:rsidP="008D0DD4">
            <w:pPr>
              <w:jc w:val="right"/>
              <w:rPr>
                <w:b/>
                <w:bCs/>
                <w:lang w:val="lt-LT"/>
              </w:rPr>
            </w:pPr>
            <w:r w:rsidRPr="008D0DD4">
              <w:rPr>
                <w:b/>
                <w:bCs/>
                <w:lang w:val="lt-LT"/>
              </w:rPr>
              <w:t xml:space="preserve">Bendra kaina, EUR </w:t>
            </w:r>
            <w:r>
              <w:rPr>
                <w:b/>
                <w:bCs/>
                <w:lang w:val="lt-LT"/>
              </w:rPr>
              <w:t>be</w:t>
            </w:r>
            <w:r w:rsidRPr="008D0DD4">
              <w:rPr>
                <w:b/>
                <w:bCs/>
                <w:lang w:val="lt-LT"/>
              </w:rPr>
              <w:t xml:space="preserve"> PVM:</w:t>
            </w:r>
          </w:p>
        </w:tc>
        <w:tc>
          <w:tcPr>
            <w:tcW w:w="1842" w:type="dxa"/>
            <w:tcBorders>
              <w:right w:val="single" w:sz="4" w:space="0" w:color="auto"/>
            </w:tcBorders>
          </w:tcPr>
          <w:p w14:paraId="68D84CED" w14:textId="255C0BF1" w:rsidR="008D0DD4" w:rsidRPr="00CB6D85" w:rsidRDefault="001A0525" w:rsidP="001A0525">
            <w:pPr>
              <w:jc w:val="center"/>
              <w:rPr>
                <w:lang w:val="lt-LT"/>
              </w:rPr>
            </w:pPr>
            <w:r>
              <w:rPr>
                <w:lang w:val="lt-LT"/>
              </w:rPr>
              <w:t>6990,00</w:t>
            </w:r>
          </w:p>
        </w:tc>
      </w:tr>
      <w:tr w:rsidR="00412716" w:rsidRPr="00CB6D85" w14:paraId="540E1A5E" w14:textId="77777777" w:rsidTr="001A4209">
        <w:tc>
          <w:tcPr>
            <w:tcW w:w="7792" w:type="dxa"/>
            <w:gridSpan w:val="5"/>
            <w:tcBorders>
              <w:top w:val="single" w:sz="4" w:space="0" w:color="auto"/>
              <w:left w:val="single" w:sz="4" w:space="0" w:color="auto"/>
              <w:bottom w:val="single" w:sz="4" w:space="0" w:color="auto"/>
              <w:right w:val="single" w:sz="4" w:space="0" w:color="auto"/>
            </w:tcBorders>
          </w:tcPr>
          <w:p w14:paraId="57B04DE1" w14:textId="6134D4E5" w:rsidR="00A20DCC" w:rsidRPr="008D0DD4" w:rsidRDefault="00A20DCC" w:rsidP="00A20DCC">
            <w:pPr>
              <w:jc w:val="right"/>
              <w:rPr>
                <w:b/>
                <w:bCs/>
                <w:lang w:val="lt-LT"/>
              </w:rPr>
            </w:pPr>
            <w:r w:rsidRPr="008D0DD4">
              <w:rPr>
                <w:b/>
                <w:bCs/>
                <w:lang w:val="lt-LT"/>
              </w:rPr>
              <w:t>PVM</w:t>
            </w:r>
            <w:r w:rsidR="002649B2" w:rsidRPr="008D0DD4">
              <w:rPr>
                <w:b/>
                <w:bCs/>
                <w:lang w:val="lt-LT"/>
              </w:rPr>
              <w:t xml:space="preserve">: </w:t>
            </w:r>
          </w:p>
        </w:tc>
        <w:tc>
          <w:tcPr>
            <w:tcW w:w="1842" w:type="dxa"/>
            <w:tcBorders>
              <w:right w:val="single" w:sz="4" w:space="0" w:color="auto"/>
            </w:tcBorders>
          </w:tcPr>
          <w:p w14:paraId="5C62C435" w14:textId="3A0B0484" w:rsidR="00A20DCC" w:rsidRPr="00CB6D85" w:rsidRDefault="001A0525" w:rsidP="001A0525">
            <w:pPr>
              <w:jc w:val="center"/>
              <w:rPr>
                <w:lang w:val="lt-LT"/>
              </w:rPr>
            </w:pPr>
            <w:r>
              <w:rPr>
                <w:lang w:val="lt-LT"/>
              </w:rPr>
              <w:t>1467,90</w:t>
            </w:r>
          </w:p>
        </w:tc>
      </w:tr>
      <w:tr w:rsidR="00A20DCC" w:rsidRPr="00CB6D85" w14:paraId="3936B051" w14:textId="77777777" w:rsidTr="001A4209">
        <w:tc>
          <w:tcPr>
            <w:tcW w:w="7792" w:type="dxa"/>
            <w:gridSpan w:val="5"/>
            <w:tcBorders>
              <w:top w:val="single" w:sz="4" w:space="0" w:color="auto"/>
              <w:left w:val="single" w:sz="4" w:space="0" w:color="auto"/>
              <w:bottom w:val="single" w:sz="4" w:space="0" w:color="auto"/>
              <w:right w:val="single" w:sz="4" w:space="0" w:color="auto"/>
            </w:tcBorders>
          </w:tcPr>
          <w:p w14:paraId="61829072" w14:textId="4712362D" w:rsidR="00A20DCC" w:rsidRPr="008D0DD4" w:rsidRDefault="00A20DCC" w:rsidP="00A20DCC">
            <w:pPr>
              <w:jc w:val="right"/>
              <w:rPr>
                <w:b/>
                <w:bCs/>
                <w:lang w:val="lt-LT"/>
              </w:rPr>
            </w:pPr>
            <w:r w:rsidRPr="008D0DD4">
              <w:rPr>
                <w:b/>
                <w:bCs/>
                <w:lang w:val="lt-LT"/>
              </w:rPr>
              <w:t>Bendra kaina, EUR su PVM</w:t>
            </w:r>
            <w:r w:rsidR="002649B2" w:rsidRPr="008D0DD4">
              <w:rPr>
                <w:b/>
                <w:bCs/>
                <w:lang w:val="lt-LT"/>
              </w:rPr>
              <w:t>:</w:t>
            </w:r>
          </w:p>
        </w:tc>
        <w:tc>
          <w:tcPr>
            <w:tcW w:w="1842" w:type="dxa"/>
            <w:tcBorders>
              <w:right w:val="single" w:sz="4" w:space="0" w:color="auto"/>
            </w:tcBorders>
          </w:tcPr>
          <w:p w14:paraId="4EF21C5B" w14:textId="5742D5A5" w:rsidR="00A20DCC" w:rsidRPr="00CB6D85" w:rsidRDefault="001A0525" w:rsidP="001A0525">
            <w:pPr>
              <w:jc w:val="center"/>
              <w:rPr>
                <w:lang w:val="lt-LT"/>
              </w:rPr>
            </w:pPr>
            <w:r>
              <w:rPr>
                <w:lang w:val="lt-LT"/>
              </w:rPr>
              <w:t>8457,90</w:t>
            </w:r>
          </w:p>
        </w:tc>
      </w:tr>
    </w:tbl>
    <w:p w14:paraId="78A72B61" w14:textId="77777777" w:rsidR="002649B2" w:rsidRPr="00CB6D85" w:rsidRDefault="002649B2" w:rsidP="002649B2">
      <w:pPr>
        <w:rPr>
          <w:i/>
          <w:lang w:val="lt-LT"/>
        </w:rPr>
      </w:pPr>
      <w:r w:rsidRPr="00CB6D85">
        <w:rPr>
          <w:i/>
          <w:lang w:val="lt-LT"/>
        </w:rPr>
        <w:t>*Tais atvejais, kai pagal galiojančius teisės aktus tiekėjui nereikia mokėti PVM, jis lentelės skilčių su PVM  nepildo ir nurodo priežastis, dėl kurių PVM nemoka.</w:t>
      </w:r>
    </w:p>
    <w:p w14:paraId="54361A7C" w14:textId="0ABAD98D" w:rsidR="004D2FFB" w:rsidRDefault="004D2FFB" w:rsidP="004D2FFB">
      <w:pPr>
        <w:jc w:val="both"/>
        <w:rPr>
          <w:lang w:val="lt-LT"/>
        </w:rPr>
      </w:pPr>
    </w:p>
    <w:p w14:paraId="3D38BA68" w14:textId="77777777" w:rsidR="009C09BA" w:rsidRPr="00CB6D85" w:rsidRDefault="009C09BA" w:rsidP="004D2FFB">
      <w:pPr>
        <w:jc w:val="both"/>
        <w:rPr>
          <w:lang w:val="lt-LT"/>
        </w:rPr>
      </w:pPr>
    </w:p>
    <w:p w14:paraId="3AA2F32B" w14:textId="4C11482E" w:rsidR="004D2FFB" w:rsidRPr="00CB6D85" w:rsidRDefault="004D2FFB" w:rsidP="004D2FFB">
      <w:pPr>
        <w:jc w:val="both"/>
        <w:rPr>
          <w:b/>
          <w:i/>
          <w:lang w:val="lt-LT"/>
        </w:rPr>
      </w:pPr>
      <w:r w:rsidRPr="00CB6D85">
        <w:rPr>
          <w:bCs/>
          <w:i/>
          <w:lang w:val="lt-LT"/>
        </w:rPr>
        <w:t xml:space="preserve">Bendra pasiūlymo kaina </w:t>
      </w:r>
      <w:r w:rsidR="00A20DCC" w:rsidRPr="00CB6D85">
        <w:rPr>
          <w:b/>
          <w:i/>
          <w:lang w:val="lt-LT"/>
        </w:rPr>
        <w:t>be</w:t>
      </w:r>
      <w:r w:rsidRPr="00CB6D85">
        <w:rPr>
          <w:b/>
          <w:i/>
          <w:lang w:val="lt-LT"/>
        </w:rPr>
        <w:t xml:space="preserve"> PVM</w:t>
      </w:r>
      <w:r w:rsidRPr="00CB6D85">
        <w:rPr>
          <w:bCs/>
          <w:i/>
          <w:lang w:val="lt-LT"/>
        </w:rPr>
        <w:t xml:space="preserve"> žodžiais:</w:t>
      </w:r>
      <w:r w:rsidRPr="00CB6D85">
        <w:rPr>
          <w:b/>
          <w:i/>
          <w:lang w:val="lt-LT"/>
        </w:rPr>
        <w:t xml:space="preserve"> </w:t>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Pr="00CB6D85">
        <w:rPr>
          <w:b/>
          <w:i/>
          <w:lang w:val="lt-LT"/>
        </w:rPr>
        <w:softHyphen/>
      </w:r>
      <w:r w:rsidR="001118B3">
        <w:rPr>
          <w:b/>
          <w:i/>
          <w:lang w:val="lt-LT"/>
        </w:rPr>
        <w:t>šeši tūkst.. devyni šimtai devyniasdešimt Eur. 00 cnt.</w:t>
      </w:r>
    </w:p>
    <w:p w14:paraId="67A430E3" w14:textId="77777777" w:rsidR="001957A3" w:rsidRPr="00CB6D85" w:rsidRDefault="001957A3" w:rsidP="004D2FFB">
      <w:pPr>
        <w:jc w:val="both"/>
        <w:rPr>
          <w:lang w:val="lt-LT"/>
        </w:rPr>
      </w:pPr>
    </w:p>
    <w:p w14:paraId="20AEFAD5" w14:textId="77777777" w:rsidR="00914767" w:rsidRPr="00CB6D85" w:rsidRDefault="00914767" w:rsidP="00914767">
      <w:pPr>
        <w:jc w:val="both"/>
        <w:rPr>
          <w:lang w:val="lt-LT"/>
        </w:rPr>
      </w:pPr>
      <w:r w:rsidRPr="00CB6D85">
        <w:rPr>
          <w:lang w:val="lt-LT"/>
        </w:rPr>
        <w:t>Kainos pateikiamos dviejų skaitmenų po kablelio tikslumu.</w:t>
      </w:r>
    </w:p>
    <w:p w14:paraId="73D979D8" w14:textId="77777777" w:rsidR="00914767" w:rsidRPr="00CB6D85" w:rsidRDefault="00914767" w:rsidP="00914767">
      <w:pPr>
        <w:jc w:val="both"/>
        <w:rPr>
          <w:lang w:val="lt-LT"/>
        </w:rPr>
      </w:pPr>
    </w:p>
    <w:p w14:paraId="35552CEA" w14:textId="77777777" w:rsidR="009C09BA" w:rsidRDefault="009C09BA" w:rsidP="00914767">
      <w:pPr>
        <w:jc w:val="both"/>
        <w:rPr>
          <w:lang w:val="lt-LT"/>
        </w:rPr>
      </w:pPr>
    </w:p>
    <w:p w14:paraId="792443B5" w14:textId="032ECC02" w:rsidR="00914767" w:rsidRPr="00CB6D85" w:rsidRDefault="00914767" w:rsidP="00914767">
      <w:pPr>
        <w:jc w:val="both"/>
        <w:rPr>
          <w:lang w:val="lt-LT"/>
        </w:rPr>
      </w:pPr>
      <w:r w:rsidRPr="00CB6D85">
        <w:rPr>
          <w:lang w:val="lt-LT"/>
        </w:rPr>
        <w:t xml:space="preserve">Prekės visiškai atitinka pirkimo dokumentuose nurodytus reikalavimus. </w:t>
      </w:r>
    </w:p>
    <w:p w14:paraId="7F467AD9" w14:textId="77777777" w:rsidR="00914767" w:rsidRPr="00CB6D85" w:rsidRDefault="00914767" w:rsidP="00914767">
      <w:pPr>
        <w:jc w:val="both"/>
        <w:rPr>
          <w:lang w:val="lt-LT"/>
        </w:rPr>
      </w:pPr>
    </w:p>
    <w:p w14:paraId="4DE3E006" w14:textId="11F05577" w:rsidR="00914767" w:rsidRPr="00981A67" w:rsidRDefault="00914767" w:rsidP="00914767">
      <w:pPr>
        <w:jc w:val="both"/>
        <w:rPr>
          <w:b/>
          <w:i/>
          <w:iCs/>
          <w:lang w:val="lt-LT"/>
        </w:rPr>
      </w:pPr>
      <w:r w:rsidRPr="001957A3">
        <w:rPr>
          <w:b/>
          <w:color w:val="0000FF"/>
          <w:sz w:val="26"/>
          <w:szCs w:val="26"/>
          <w:u w:val="single"/>
          <w:lang w:val="lt-LT"/>
        </w:rPr>
        <w:t>Kartu su pasiūlymu tiekėjas privalo pateikti gamintojo parengtą informaciją apie prekės techninius duomenis.</w:t>
      </w:r>
      <w:r w:rsidRPr="001957A3">
        <w:rPr>
          <w:b/>
          <w:sz w:val="26"/>
          <w:szCs w:val="26"/>
          <w:lang w:val="lt-LT"/>
        </w:rPr>
        <w:t xml:space="preserve"> </w:t>
      </w:r>
      <w:r w:rsidRPr="00981A67">
        <w:rPr>
          <w:lang w:val="lt-LT"/>
        </w:rPr>
        <w:t>Prekių techninių parametrų aprašymai gali būti pateikti ir anglų kalba. Arba galite pateikti  nuorodą į elektroninį tinklapį su prašoma informacija.</w:t>
      </w:r>
    </w:p>
    <w:p w14:paraId="3A16367F" w14:textId="24B3BF4B" w:rsidR="00914767" w:rsidRDefault="00914767" w:rsidP="00914767">
      <w:pPr>
        <w:ind w:left="57" w:firstLine="684"/>
        <w:jc w:val="both"/>
        <w:rPr>
          <w:sz w:val="26"/>
          <w:szCs w:val="26"/>
          <w:lang w:val="lt-LT"/>
        </w:rPr>
      </w:pPr>
    </w:p>
    <w:p w14:paraId="1EBE6F26" w14:textId="77777777" w:rsidR="009C09BA" w:rsidRPr="001957A3" w:rsidRDefault="009C09BA" w:rsidP="00914767">
      <w:pPr>
        <w:ind w:left="57" w:firstLine="684"/>
        <w:jc w:val="both"/>
        <w:rPr>
          <w:sz w:val="26"/>
          <w:szCs w:val="26"/>
          <w:lang w:val="lt-LT"/>
        </w:rPr>
      </w:pPr>
    </w:p>
    <w:p w14:paraId="4629941A" w14:textId="5460ADE8" w:rsidR="004D2FFB" w:rsidRPr="00CB6D85" w:rsidRDefault="004D2FFB" w:rsidP="004D2FFB">
      <w:pPr>
        <w:ind w:left="57" w:firstLine="684"/>
        <w:jc w:val="both"/>
        <w:rPr>
          <w:i/>
          <w:iCs/>
          <w:lang w:val="lt-LT"/>
        </w:rPr>
      </w:pPr>
      <w:r w:rsidRPr="00CB6D85">
        <w:rPr>
          <w:lang w:val="lt-LT"/>
        </w:rPr>
        <w:t xml:space="preserve">Ryšiams su perkančiąja organizacija palaikyti skiriame </w:t>
      </w:r>
      <w:r w:rsidR="00BE2912" w:rsidRPr="00BE2912">
        <w:rPr>
          <w:lang w:val="lt-LT"/>
        </w:rPr>
        <w:t>karinių produktų skyriaus vadovą Algirdą Jankūną, tel. +370 611 56384.</w:t>
      </w:r>
    </w:p>
    <w:p w14:paraId="44237E44" w14:textId="73754249" w:rsidR="004D2FFB" w:rsidRPr="00CB6D85" w:rsidRDefault="004D2FFB" w:rsidP="004D2FFB">
      <w:pPr>
        <w:ind w:firstLine="720"/>
        <w:jc w:val="both"/>
        <w:rPr>
          <w:bCs/>
          <w:i/>
          <w:iCs/>
          <w:lang w:val="lt-LT"/>
        </w:rPr>
      </w:pPr>
    </w:p>
    <w:p w14:paraId="20AFC1DC" w14:textId="77777777" w:rsidR="004D2FFB" w:rsidRPr="00CB6D85" w:rsidRDefault="004D2FFB" w:rsidP="004D2FFB">
      <w:pPr>
        <w:ind w:firstLine="720"/>
        <w:jc w:val="both"/>
        <w:rPr>
          <w:lang w:val="lt-LT"/>
        </w:rPr>
      </w:pPr>
      <w:r w:rsidRPr="00CB6D85">
        <w:rPr>
          <w:lang w:val="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73"/>
        <w:gridCol w:w="3402"/>
      </w:tblGrid>
      <w:tr w:rsidR="004D2FFB" w:rsidRPr="00CB6D85" w14:paraId="588098DB" w14:textId="77777777" w:rsidTr="008D0DD4">
        <w:tc>
          <w:tcPr>
            <w:tcW w:w="851" w:type="dxa"/>
          </w:tcPr>
          <w:p w14:paraId="7AA16BF8" w14:textId="77777777" w:rsidR="004D2FFB" w:rsidRPr="00CB6D85" w:rsidRDefault="004D2FFB" w:rsidP="00D61028">
            <w:pPr>
              <w:jc w:val="center"/>
              <w:rPr>
                <w:lang w:val="lt-LT"/>
              </w:rPr>
            </w:pPr>
            <w:r w:rsidRPr="00CB6D85">
              <w:rPr>
                <w:lang w:val="lt-LT"/>
              </w:rPr>
              <w:t>Eil.</w:t>
            </w:r>
          </w:p>
          <w:p w14:paraId="11ACCF85" w14:textId="74A86116" w:rsidR="004D2FFB" w:rsidRPr="00CB6D85" w:rsidRDefault="004D2FFB" w:rsidP="00D61028">
            <w:pPr>
              <w:jc w:val="center"/>
              <w:rPr>
                <w:lang w:val="lt-LT"/>
              </w:rPr>
            </w:pPr>
            <w:r w:rsidRPr="00CB6D85">
              <w:rPr>
                <w:lang w:val="lt-LT"/>
              </w:rPr>
              <w:t>Nr.</w:t>
            </w:r>
          </w:p>
        </w:tc>
        <w:tc>
          <w:tcPr>
            <w:tcW w:w="5273" w:type="dxa"/>
            <w:vAlign w:val="center"/>
          </w:tcPr>
          <w:p w14:paraId="2DA1D671" w14:textId="77777777" w:rsidR="004D2FFB" w:rsidRPr="00CB6D85" w:rsidRDefault="004D2FFB" w:rsidP="00D61028">
            <w:pPr>
              <w:jc w:val="center"/>
              <w:rPr>
                <w:lang w:val="lt-LT"/>
              </w:rPr>
            </w:pPr>
            <w:r w:rsidRPr="00CB6D85">
              <w:rPr>
                <w:lang w:val="lt-LT"/>
              </w:rPr>
              <w:t>Pateiktų dokumentų pavadinimas</w:t>
            </w:r>
          </w:p>
        </w:tc>
        <w:tc>
          <w:tcPr>
            <w:tcW w:w="3402" w:type="dxa"/>
          </w:tcPr>
          <w:p w14:paraId="34AC7E93" w14:textId="77777777" w:rsidR="004D2FFB" w:rsidRPr="00CB6D85" w:rsidRDefault="004D2FFB" w:rsidP="00D61028">
            <w:pPr>
              <w:jc w:val="center"/>
              <w:rPr>
                <w:lang w:val="lt-LT"/>
              </w:rPr>
            </w:pPr>
            <w:r w:rsidRPr="00CB6D85">
              <w:rPr>
                <w:lang w:val="lt-LT"/>
              </w:rPr>
              <w:t>Dokumento puslapių skaičius</w:t>
            </w:r>
          </w:p>
        </w:tc>
      </w:tr>
      <w:tr w:rsidR="004D2FFB" w:rsidRPr="00CB6D85" w14:paraId="64BA235D" w14:textId="77777777" w:rsidTr="008D0DD4">
        <w:tc>
          <w:tcPr>
            <w:tcW w:w="851" w:type="dxa"/>
          </w:tcPr>
          <w:p w14:paraId="5874E006" w14:textId="4E0AFB28" w:rsidR="004D2FFB" w:rsidRPr="00CB6D85" w:rsidRDefault="001118B3" w:rsidP="001118B3">
            <w:pPr>
              <w:jc w:val="center"/>
              <w:rPr>
                <w:lang w:val="lt-LT"/>
              </w:rPr>
            </w:pPr>
            <w:r>
              <w:rPr>
                <w:lang w:val="lt-LT"/>
              </w:rPr>
              <w:lastRenderedPageBreak/>
              <w:t>1.</w:t>
            </w:r>
          </w:p>
        </w:tc>
        <w:tc>
          <w:tcPr>
            <w:tcW w:w="5273" w:type="dxa"/>
          </w:tcPr>
          <w:p w14:paraId="5A36C8E1" w14:textId="048D8A83" w:rsidR="004D2FFB" w:rsidRPr="00CB6D85" w:rsidRDefault="001118B3" w:rsidP="00D61028">
            <w:pPr>
              <w:tabs>
                <w:tab w:val="center" w:pos="4819"/>
                <w:tab w:val="right" w:pos="9638"/>
              </w:tabs>
              <w:rPr>
                <w:lang w:val="lt-LT"/>
              </w:rPr>
            </w:pPr>
            <w:r w:rsidRPr="001118B3">
              <w:rPr>
                <w:lang w:val="lt-LT"/>
              </w:rPr>
              <w:t>02_VMH4-VS20-leaflet 2.0</w:t>
            </w:r>
          </w:p>
        </w:tc>
        <w:tc>
          <w:tcPr>
            <w:tcW w:w="3402" w:type="dxa"/>
          </w:tcPr>
          <w:p w14:paraId="02C54379" w14:textId="4507653C" w:rsidR="004D2FFB" w:rsidRPr="00CB6D85" w:rsidRDefault="001118B3" w:rsidP="001118B3">
            <w:pPr>
              <w:jc w:val="center"/>
              <w:rPr>
                <w:lang w:val="lt-LT"/>
              </w:rPr>
            </w:pPr>
            <w:r>
              <w:rPr>
                <w:lang w:val="lt-LT"/>
              </w:rPr>
              <w:t>14</w:t>
            </w:r>
          </w:p>
        </w:tc>
      </w:tr>
      <w:tr w:rsidR="004D2FFB" w:rsidRPr="00CB6D85" w14:paraId="74F92A55" w14:textId="77777777" w:rsidTr="008D0DD4">
        <w:tc>
          <w:tcPr>
            <w:tcW w:w="851" w:type="dxa"/>
          </w:tcPr>
          <w:p w14:paraId="53EB9FA5" w14:textId="30D1243F" w:rsidR="004D2FFB" w:rsidRPr="00CB6D85" w:rsidRDefault="001118B3" w:rsidP="001118B3">
            <w:pPr>
              <w:jc w:val="center"/>
              <w:rPr>
                <w:lang w:val="lt-LT"/>
              </w:rPr>
            </w:pPr>
            <w:r>
              <w:rPr>
                <w:lang w:val="lt-LT"/>
              </w:rPr>
              <w:t>2.</w:t>
            </w:r>
          </w:p>
        </w:tc>
        <w:tc>
          <w:tcPr>
            <w:tcW w:w="5273" w:type="dxa"/>
          </w:tcPr>
          <w:p w14:paraId="08646189" w14:textId="556C20C1" w:rsidR="004D2FFB" w:rsidRPr="00CB6D85" w:rsidRDefault="001118B3" w:rsidP="00D61028">
            <w:pPr>
              <w:jc w:val="both"/>
              <w:rPr>
                <w:lang w:val="lt-LT"/>
              </w:rPr>
            </w:pPr>
            <w:r w:rsidRPr="001118B3">
              <w:rPr>
                <w:lang w:val="lt-LT"/>
              </w:rPr>
              <w:t>03_VMF4-VMC4-VMH4 IP68 ENG</w:t>
            </w:r>
          </w:p>
        </w:tc>
        <w:tc>
          <w:tcPr>
            <w:tcW w:w="3402" w:type="dxa"/>
          </w:tcPr>
          <w:p w14:paraId="0DFE6F1B" w14:textId="30317803" w:rsidR="004D2FFB" w:rsidRPr="00CB6D85" w:rsidRDefault="001118B3" w:rsidP="001118B3">
            <w:pPr>
              <w:jc w:val="center"/>
              <w:rPr>
                <w:lang w:val="lt-LT"/>
              </w:rPr>
            </w:pPr>
            <w:r>
              <w:rPr>
                <w:lang w:val="lt-LT"/>
              </w:rPr>
              <w:t>10</w:t>
            </w:r>
          </w:p>
        </w:tc>
      </w:tr>
      <w:tr w:rsidR="001118B3" w:rsidRPr="00CB6D85" w14:paraId="2E042369" w14:textId="77777777" w:rsidTr="008D0DD4">
        <w:tc>
          <w:tcPr>
            <w:tcW w:w="851" w:type="dxa"/>
          </w:tcPr>
          <w:p w14:paraId="2E9E3692" w14:textId="6FCF3E5F" w:rsidR="001118B3" w:rsidRDefault="001118B3" w:rsidP="001118B3">
            <w:pPr>
              <w:jc w:val="center"/>
              <w:rPr>
                <w:lang w:val="lt-LT"/>
              </w:rPr>
            </w:pPr>
            <w:r>
              <w:rPr>
                <w:lang w:val="lt-LT"/>
              </w:rPr>
              <w:t>3.</w:t>
            </w:r>
          </w:p>
        </w:tc>
        <w:tc>
          <w:tcPr>
            <w:tcW w:w="5273" w:type="dxa"/>
          </w:tcPr>
          <w:p w14:paraId="06A05848" w14:textId="39F464EE" w:rsidR="001118B3" w:rsidRPr="001118B3" w:rsidRDefault="001118B3" w:rsidP="00D61028">
            <w:pPr>
              <w:jc w:val="both"/>
              <w:rPr>
                <w:lang w:val="lt-LT"/>
              </w:rPr>
            </w:pPr>
            <w:r w:rsidRPr="001118B3">
              <w:rPr>
                <w:lang w:val="lt-LT"/>
              </w:rPr>
              <w:t>04_VMH4_VMC4_ Drop Test PB-561e</w:t>
            </w:r>
          </w:p>
        </w:tc>
        <w:tc>
          <w:tcPr>
            <w:tcW w:w="3402" w:type="dxa"/>
          </w:tcPr>
          <w:p w14:paraId="50678272" w14:textId="6FD0C93D" w:rsidR="001118B3" w:rsidRDefault="001118B3" w:rsidP="001118B3">
            <w:pPr>
              <w:jc w:val="center"/>
              <w:rPr>
                <w:lang w:val="lt-LT"/>
              </w:rPr>
            </w:pPr>
            <w:r>
              <w:rPr>
                <w:lang w:val="lt-LT"/>
              </w:rPr>
              <w:t>5</w:t>
            </w:r>
          </w:p>
        </w:tc>
      </w:tr>
      <w:tr w:rsidR="001118B3" w:rsidRPr="00CB6D85" w14:paraId="3BAF9620" w14:textId="77777777" w:rsidTr="008D0DD4">
        <w:tc>
          <w:tcPr>
            <w:tcW w:w="851" w:type="dxa"/>
          </w:tcPr>
          <w:p w14:paraId="12F93149" w14:textId="5A1F2795" w:rsidR="001118B3" w:rsidRDefault="001118B3" w:rsidP="001118B3">
            <w:pPr>
              <w:jc w:val="center"/>
              <w:rPr>
                <w:lang w:val="lt-LT"/>
              </w:rPr>
            </w:pPr>
            <w:r>
              <w:rPr>
                <w:lang w:val="lt-LT"/>
              </w:rPr>
              <w:t>4.</w:t>
            </w:r>
          </w:p>
        </w:tc>
        <w:tc>
          <w:tcPr>
            <w:tcW w:w="5273" w:type="dxa"/>
          </w:tcPr>
          <w:p w14:paraId="7CE4885F" w14:textId="70F82013" w:rsidR="001118B3" w:rsidRPr="001118B3" w:rsidRDefault="001118B3" w:rsidP="00D61028">
            <w:pPr>
              <w:jc w:val="both"/>
              <w:rPr>
                <w:lang w:val="lt-LT"/>
              </w:rPr>
            </w:pPr>
            <w:r w:rsidRPr="001118B3">
              <w:rPr>
                <w:lang w:val="lt-LT"/>
              </w:rPr>
              <w:t>05_VMH4_VMC4_ High Temperature_PB-557e</w:t>
            </w:r>
          </w:p>
        </w:tc>
        <w:tc>
          <w:tcPr>
            <w:tcW w:w="3402" w:type="dxa"/>
          </w:tcPr>
          <w:p w14:paraId="66508FF5" w14:textId="79F36924" w:rsidR="001118B3" w:rsidRDefault="001118B3" w:rsidP="001118B3">
            <w:pPr>
              <w:jc w:val="center"/>
              <w:rPr>
                <w:lang w:val="lt-LT"/>
              </w:rPr>
            </w:pPr>
            <w:r>
              <w:rPr>
                <w:lang w:val="lt-LT"/>
              </w:rPr>
              <w:t>9</w:t>
            </w:r>
          </w:p>
        </w:tc>
      </w:tr>
      <w:tr w:rsidR="001118B3" w:rsidRPr="00CB6D85" w14:paraId="2EE5F49F" w14:textId="77777777" w:rsidTr="008D0DD4">
        <w:tc>
          <w:tcPr>
            <w:tcW w:w="851" w:type="dxa"/>
          </w:tcPr>
          <w:p w14:paraId="4FBFE397" w14:textId="46E64C35" w:rsidR="001118B3" w:rsidRDefault="001118B3" w:rsidP="001118B3">
            <w:pPr>
              <w:jc w:val="center"/>
              <w:rPr>
                <w:lang w:val="lt-LT"/>
              </w:rPr>
            </w:pPr>
            <w:r>
              <w:rPr>
                <w:lang w:val="lt-LT"/>
              </w:rPr>
              <w:t>5.</w:t>
            </w:r>
          </w:p>
        </w:tc>
        <w:tc>
          <w:tcPr>
            <w:tcW w:w="5273" w:type="dxa"/>
          </w:tcPr>
          <w:p w14:paraId="0F8AFA9D" w14:textId="015A4D6C" w:rsidR="001118B3" w:rsidRPr="001118B3" w:rsidRDefault="008E6C7B" w:rsidP="00D61028">
            <w:pPr>
              <w:jc w:val="both"/>
              <w:rPr>
                <w:lang w:val="lt-LT"/>
              </w:rPr>
            </w:pPr>
            <w:r w:rsidRPr="008E6C7B">
              <w:rPr>
                <w:lang w:val="lt-LT"/>
              </w:rPr>
              <w:t>06_VMH4_VMC4_Low Temperature_PB-558e</w:t>
            </w:r>
          </w:p>
        </w:tc>
        <w:tc>
          <w:tcPr>
            <w:tcW w:w="3402" w:type="dxa"/>
          </w:tcPr>
          <w:p w14:paraId="61BD1BF2" w14:textId="0058D353" w:rsidR="001118B3" w:rsidRDefault="008E6C7B" w:rsidP="001118B3">
            <w:pPr>
              <w:jc w:val="center"/>
              <w:rPr>
                <w:lang w:val="lt-LT"/>
              </w:rPr>
            </w:pPr>
            <w:r>
              <w:rPr>
                <w:lang w:val="lt-LT"/>
              </w:rPr>
              <w:t>7</w:t>
            </w:r>
          </w:p>
        </w:tc>
      </w:tr>
      <w:tr w:rsidR="008E6C7B" w:rsidRPr="00CB6D85" w14:paraId="5E5DAB9A" w14:textId="77777777" w:rsidTr="008D0DD4">
        <w:tc>
          <w:tcPr>
            <w:tcW w:w="851" w:type="dxa"/>
          </w:tcPr>
          <w:p w14:paraId="40DC5FF9" w14:textId="4A8D2B81" w:rsidR="008E6C7B" w:rsidRDefault="008E6C7B" w:rsidP="001118B3">
            <w:pPr>
              <w:jc w:val="center"/>
              <w:rPr>
                <w:lang w:val="lt-LT"/>
              </w:rPr>
            </w:pPr>
            <w:r>
              <w:rPr>
                <w:lang w:val="lt-LT"/>
              </w:rPr>
              <w:t>6.</w:t>
            </w:r>
          </w:p>
        </w:tc>
        <w:tc>
          <w:tcPr>
            <w:tcW w:w="5273" w:type="dxa"/>
          </w:tcPr>
          <w:p w14:paraId="615AA667" w14:textId="3ACEF6A9" w:rsidR="008E6C7B" w:rsidRPr="008E6C7B" w:rsidRDefault="008E6C7B" w:rsidP="00D61028">
            <w:pPr>
              <w:jc w:val="both"/>
              <w:rPr>
                <w:lang w:val="lt-LT"/>
              </w:rPr>
            </w:pPr>
            <w:r w:rsidRPr="008E6C7B">
              <w:rPr>
                <w:lang w:val="lt-LT"/>
              </w:rPr>
              <w:t>07_VMH4_VMC4_Temperature shock_PB-559e</w:t>
            </w:r>
          </w:p>
        </w:tc>
        <w:tc>
          <w:tcPr>
            <w:tcW w:w="3402" w:type="dxa"/>
          </w:tcPr>
          <w:p w14:paraId="6DAE9A2D" w14:textId="30D98B16" w:rsidR="008E6C7B" w:rsidRDefault="008E6C7B" w:rsidP="001118B3">
            <w:pPr>
              <w:jc w:val="center"/>
              <w:rPr>
                <w:lang w:val="lt-LT"/>
              </w:rPr>
            </w:pPr>
            <w:r>
              <w:rPr>
                <w:lang w:val="lt-LT"/>
              </w:rPr>
              <w:t>7</w:t>
            </w:r>
          </w:p>
        </w:tc>
      </w:tr>
      <w:tr w:rsidR="008E6C7B" w:rsidRPr="00CB6D85" w14:paraId="283963E4" w14:textId="77777777" w:rsidTr="008D0DD4">
        <w:tc>
          <w:tcPr>
            <w:tcW w:w="851" w:type="dxa"/>
          </w:tcPr>
          <w:p w14:paraId="21327019" w14:textId="3CB9D84D" w:rsidR="008E6C7B" w:rsidRDefault="008E6C7B" w:rsidP="001118B3">
            <w:pPr>
              <w:jc w:val="center"/>
              <w:rPr>
                <w:lang w:val="lt-LT"/>
              </w:rPr>
            </w:pPr>
            <w:r>
              <w:rPr>
                <w:lang w:val="lt-LT"/>
              </w:rPr>
              <w:t>7.</w:t>
            </w:r>
          </w:p>
        </w:tc>
        <w:tc>
          <w:tcPr>
            <w:tcW w:w="5273" w:type="dxa"/>
          </w:tcPr>
          <w:p w14:paraId="2703257B" w14:textId="2FA9DE3C" w:rsidR="008E6C7B" w:rsidRPr="008E6C7B" w:rsidRDefault="008E6C7B" w:rsidP="00D61028">
            <w:pPr>
              <w:jc w:val="both"/>
              <w:rPr>
                <w:lang w:val="lt-LT"/>
              </w:rPr>
            </w:pPr>
            <w:r w:rsidRPr="008E6C7B">
              <w:rPr>
                <w:lang w:val="lt-LT"/>
              </w:rPr>
              <w:t>08_VMH4_VMC4_Vibration_PB-560e</w:t>
            </w:r>
          </w:p>
        </w:tc>
        <w:tc>
          <w:tcPr>
            <w:tcW w:w="3402" w:type="dxa"/>
          </w:tcPr>
          <w:p w14:paraId="3EC1B494" w14:textId="22BF7C24" w:rsidR="008E6C7B" w:rsidRDefault="008E6C7B" w:rsidP="001118B3">
            <w:pPr>
              <w:jc w:val="center"/>
              <w:rPr>
                <w:lang w:val="lt-LT"/>
              </w:rPr>
            </w:pPr>
            <w:r>
              <w:rPr>
                <w:lang w:val="lt-LT"/>
              </w:rPr>
              <w:t>11</w:t>
            </w:r>
          </w:p>
        </w:tc>
      </w:tr>
      <w:tr w:rsidR="00C52A83" w:rsidRPr="00CB6D85" w14:paraId="6A777119" w14:textId="77777777" w:rsidTr="008D0DD4">
        <w:tc>
          <w:tcPr>
            <w:tcW w:w="851" w:type="dxa"/>
          </w:tcPr>
          <w:p w14:paraId="5BB38081" w14:textId="706B5297" w:rsidR="00C52A83" w:rsidRDefault="00C52A83" w:rsidP="001118B3">
            <w:pPr>
              <w:jc w:val="center"/>
              <w:rPr>
                <w:lang w:val="lt-LT"/>
              </w:rPr>
            </w:pPr>
            <w:r>
              <w:rPr>
                <w:lang w:val="lt-LT"/>
              </w:rPr>
              <w:t>8.</w:t>
            </w:r>
          </w:p>
        </w:tc>
        <w:tc>
          <w:tcPr>
            <w:tcW w:w="5273" w:type="dxa"/>
          </w:tcPr>
          <w:p w14:paraId="1055BD2B" w14:textId="24669EEA" w:rsidR="00C52A83" w:rsidRPr="008E6C7B" w:rsidRDefault="00C52A83" w:rsidP="00D61028">
            <w:pPr>
              <w:jc w:val="both"/>
              <w:rPr>
                <w:lang w:val="lt-LT"/>
              </w:rPr>
            </w:pPr>
            <w:r w:rsidRPr="00C52A83">
              <w:rPr>
                <w:lang w:val="lt-LT"/>
              </w:rPr>
              <w:t>09_VMH4 EC Certificate</w:t>
            </w:r>
          </w:p>
        </w:tc>
        <w:tc>
          <w:tcPr>
            <w:tcW w:w="3402" w:type="dxa"/>
          </w:tcPr>
          <w:p w14:paraId="4446C81A" w14:textId="0FEB4277" w:rsidR="00C52A83" w:rsidRDefault="00C52A83" w:rsidP="001118B3">
            <w:pPr>
              <w:jc w:val="center"/>
              <w:rPr>
                <w:lang w:val="lt-LT"/>
              </w:rPr>
            </w:pPr>
            <w:r>
              <w:rPr>
                <w:lang w:val="lt-LT"/>
              </w:rPr>
              <w:t>1</w:t>
            </w:r>
          </w:p>
        </w:tc>
      </w:tr>
    </w:tbl>
    <w:p w14:paraId="15DA02AE" w14:textId="737438EC" w:rsidR="004D2FFB" w:rsidRPr="00CB6D85" w:rsidRDefault="004D2FFB" w:rsidP="004D2FFB">
      <w:pPr>
        <w:ind w:firstLine="1296"/>
        <w:jc w:val="both"/>
        <w:rPr>
          <w:color w:val="000000"/>
          <w:lang w:val="lt-LT"/>
        </w:rPr>
      </w:pPr>
    </w:p>
    <w:p w14:paraId="67A5942A" w14:textId="77777777" w:rsidR="004D2FFB" w:rsidRPr="00CB6D85" w:rsidRDefault="004D2FFB" w:rsidP="004D2FFB">
      <w:pPr>
        <w:jc w:val="both"/>
        <w:rPr>
          <w:color w:val="000000"/>
          <w:lang w:val="lt-LT"/>
        </w:rPr>
      </w:pPr>
      <w:r w:rsidRPr="00CB6D85">
        <w:rPr>
          <w:color w:val="000000"/>
          <w:lang w:val="lt-LT"/>
        </w:rPr>
        <w:t xml:space="preserve">            Konfidencialią informaciją pasiūlyme sudaro šie dokumentai ir informacija (p</w:t>
      </w:r>
      <w:r w:rsidRPr="00CB6D85">
        <w:rPr>
          <w:bCs/>
          <w:i/>
          <w:lang w:val="lt-LT"/>
        </w:rPr>
        <w:t>ildyti tuomet, jei bus pateikta konfidenciali informacija; tiekėjas negali nurodyti, kad konfidencialus yra pasiūlymo įkainis arba, kad visas pasiūlymas yra konfidencialus</w:t>
      </w:r>
      <w:r w:rsidRPr="00CB6D85">
        <w:rPr>
          <w:color w:val="000000"/>
          <w:lang w:val="lt-LT"/>
        </w:rPr>
        <w:t>).</w:t>
      </w:r>
    </w:p>
    <w:p w14:paraId="56320FFC" w14:textId="0D74C3BB" w:rsidR="004D2FFB" w:rsidRPr="00CB6D85" w:rsidRDefault="004D2FFB" w:rsidP="004D2FFB">
      <w:pPr>
        <w:ind w:firstLine="1296"/>
        <w:jc w:val="both"/>
        <w:rPr>
          <w:color w:val="000000"/>
          <w:lang w:val="pl-PL"/>
        </w:rPr>
      </w:pPr>
      <w:r w:rsidRPr="00CB6D85">
        <w:rPr>
          <w:color w:val="000000"/>
          <w:lang w:val="pl-PL"/>
        </w:rPr>
        <w:t xml:space="preserve">1. </w:t>
      </w:r>
      <w:r w:rsidR="008E6C7B" w:rsidRPr="001118B3">
        <w:rPr>
          <w:lang w:val="lt-LT"/>
        </w:rPr>
        <w:t>03_VMF4-VMC4-VMH4 IP68 ENG</w:t>
      </w:r>
    </w:p>
    <w:p w14:paraId="599C12A2" w14:textId="65251212" w:rsidR="004D2FFB" w:rsidRDefault="004D2FFB" w:rsidP="004D2FFB">
      <w:pPr>
        <w:ind w:firstLine="1296"/>
        <w:jc w:val="both"/>
        <w:rPr>
          <w:lang w:val="lt-LT"/>
        </w:rPr>
      </w:pPr>
      <w:r w:rsidRPr="00CB6D85">
        <w:rPr>
          <w:color w:val="000000"/>
          <w:lang w:val="pl-PL"/>
        </w:rPr>
        <w:t>2.</w:t>
      </w:r>
      <w:r w:rsidR="008E6C7B">
        <w:rPr>
          <w:color w:val="000000"/>
          <w:lang w:val="pl-PL"/>
        </w:rPr>
        <w:t xml:space="preserve"> </w:t>
      </w:r>
      <w:r w:rsidR="008E6C7B" w:rsidRPr="001118B3">
        <w:rPr>
          <w:lang w:val="lt-LT"/>
        </w:rPr>
        <w:t>04_VMH4_VMC4_ Drop Test PB-561e</w:t>
      </w:r>
    </w:p>
    <w:p w14:paraId="5A3317E0" w14:textId="6B3E4E23" w:rsidR="008E6C7B" w:rsidRDefault="008E6C7B" w:rsidP="004D2FFB">
      <w:pPr>
        <w:ind w:firstLine="1296"/>
        <w:jc w:val="both"/>
        <w:rPr>
          <w:lang w:val="lt-LT"/>
        </w:rPr>
      </w:pPr>
      <w:r>
        <w:rPr>
          <w:lang w:val="lt-LT"/>
        </w:rPr>
        <w:t xml:space="preserve">3. </w:t>
      </w:r>
      <w:r w:rsidRPr="001118B3">
        <w:rPr>
          <w:lang w:val="lt-LT"/>
        </w:rPr>
        <w:t>05_VMH4_VMC4_ High Temperature_PB-557e</w:t>
      </w:r>
    </w:p>
    <w:p w14:paraId="50488CD3" w14:textId="1E237543" w:rsidR="008E6C7B" w:rsidRDefault="008E6C7B" w:rsidP="004D2FFB">
      <w:pPr>
        <w:ind w:firstLine="1296"/>
        <w:jc w:val="both"/>
        <w:rPr>
          <w:lang w:val="lt-LT"/>
        </w:rPr>
      </w:pPr>
      <w:r>
        <w:rPr>
          <w:lang w:val="lt-LT"/>
        </w:rPr>
        <w:t xml:space="preserve">4. </w:t>
      </w:r>
      <w:r w:rsidRPr="008E6C7B">
        <w:rPr>
          <w:lang w:val="lt-LT"/>
        </w:rPr>
        <w:t>06_VMH4_VMC4_Low Temperature_PB-558e</w:t>
      </w:r>
    </w:p>
    <w:p w14:paraId="51564ED9" w14:textId="201A972A" w:rsidR="008E6C7B" w:rsidRDefault="008E6C7B" w:rsidP="004D2FFB">
      <w:pPr>
        <w:ind w:firstLine="1296"/>
        <w:jc w:val="both"/>
        <w:rPr>
          <w:lang w:val="lt-LT"/>
        </w:rPr>
      </w:pPr>
      <w:r>
        <w:rPr>
          <w:lang w:val="lt-LT"/>
        </w:rPr>
        <w:t xml:space="preserve">5. </w:t>
      </w:r>
      <w:r w:rsidRPr="008E6C7B">
        <w:rPr>
          <w:lang w:val="lt-LT"/>
        </w:rPr>
        <w:t>07_VMH4_VMC4_Temperature shock_PB-559e</w:t>
      </w:r>
    </w:p>
    <w:p w14:paraId="3725FBDD" w14:textId="2A61B4D1" w:rsidR="008E6C7B" w:rsidRPr="008E6C7B" w:rsidRDefault="008E6C7B" w:rsidP="004D2FFB">
      <w:pPr>
        <w:ind w:firstLine="1296"/>
        <w:jc w:val="both"/>
        <w:rPr>
          <w:color w:val="000000"/>
          <w:lang w:val="lt-LT"/>
        </w:rPr>
      </w:pPr>
      <w:r>
        <w:rPr>
          <w:lang w:val="lt-LT"/>
        </w:rPr>
        <w:t xml:space="preserve">6. </w:t>
      </w:r>
      <w:r w:rsidRPr="008E6C7B">
        <w:rPr>
          <w:lang w:val="lt-LT"/>
        </w:rPr>
        <w:t>08_VMH4_VMC4_Vibration_PB-560e</w:t>
      </w:r>
    </w:p>
    <w:p w14:paraId="5383B3C2" w14:textId="77777777" w:rsidR="004D2FFB" w:rsidRPr="00CB6D85" w:rsidRDefault="004D2FFB" w:rsidP="004D2FFB">
      <w:pPr>
        <w:tabs>
          <w:tab w:val="right" w:leader="underscore" w:pos="9639"/>
        </w:tabs>
        <w:jc w:val="both"/>
        <w:rPr>
          <w:lang w:val="lt-LT"/>
        </w:rPr>
      </w:pPr>
    </w:p>
    <w:p w14:paraId="7E93EA52" w14:textId="77777777" w:rsidR="004D2FFB" w:rsidRPr="00CB6D85" w:rsidRDefault="004D2FFB" w:rsidP="004D2FFB">
      <w:pPr>
        <w:jc w:val="both"/>
        <w:rPr>
          <w:lang w:val="lt-LT"/>
        </w:rPr>
      </w:pPr>
      <w:r w:rsidRPr="00CB6D85">
        <w:rPr>
          <w:lang w:val="lt-LT"/>
        </w:rPr>
        <w:t xml:space="preserve">            Vykdant sutartį pasitelksiu šiuos subtiekėjus (jei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686"/>
        <w:gridCol w:w="5066"/>
      </w:tblGrid>
      <w:tr w:rsidR="004D2FFB" w:rsidRPr="00CB6D85" w14:paraId="69CB6A54" w14:textId="77777777" w:rsidTr="00D61028">
        <w:tc>
          <w:tcPr>
            <w:tcW w:w="887" w:type="dxa"/>
            <w:tcBorders>
              <w:top w:val="single" w:sz="4" w:space="0" w:color="000000"/>
              <w:left w:val="single" w:sz="4" w:space="0" w:color="000000"/>
              <w:bottom w:val="single" w:sz="4" w:space="0" w:color="000000"/>
            </w:tcBorders>
          </w:tcPr>
          <w:p w14:paraId="0B914B9F" w14:textId="77777777" w:rsidR="004D2FFB" w:rsidRPr="00CB6D85" w:rsidRDefault="004D2FFB" w:rsidP="00D61028">
            <w:pPr>
              <w:snapToGrid w:val="0"/>
              <w:jc w:val="both"/>
              <w:rPr>
                <w:lang w:val="lt-LT"/>
              </w:rPr>
            </w:pPr>
            <w:r w:rsidRPr="00CB6D85">
              <w:rPr>
                <w:lang w:val="lt-LT"/>
              </w:rPr>
              <w:t>Eil. Nr.</w:t>
            </w:r>
          </w:p>
        </w:tc>
        <w:tc>
          <w:tcPr>
            <w:tcW w:w="3686" w:type="dxa"/>
            <w:tcBorders>
              <w:top w:val="single" w:sz="4" w:space="0" w:color="000000"/>
              <w:left w:val="single" w:sz="4" w:space="0" w:color="000000"/>
              <w:bottom w:val="single" w:sz="4" w:space="0" w:color="000000"/>
            </w:tcBorders>
          </w:tcPr>
          <w:p w14:paraId="600EC1BD" w14:textId="77777777" w:rsidR="004D2FFB" w:rsidRPr="00CB6D85" w:rsidRDefault="004D2FFB" w:rsidP="00D61028">
            <w:pPr>
              <w:ind w:left="51"/>
              <w:rPr>
                <w:lang w:val="lt-LT"/>
              </w:rPr>
            </w:pPr>
            <w:r w:rsidRPr="00CB6D85">
              <w:rPr>
                <w:lang w:val="lt-LT"/>
              </w:rPr>
              <w:t>Subtiekėjo pavadinimas ir prekių aprašymas</w:t>
            </w:r>
          </w:p>
        </w:tc>
        <w:tc>
          <w:tcPr>
            <w:tcW w:w="5066" w:type="dxa"/>
            <w:tcBorders>
              <w:top w:val="single" w:sz="4" w:space="0" w:color="000000"/>
              <w:left w:val="single" w:sz="4" w:space="0" w:color="000000"/>
              <w:bottom w:val="single" w:sz="4" w:space="0" w:color="000000"/>
              <w:right w:val="single" w:sz="4" w:space="0" w:color="000000"/>
            </w:tcBorders>
          </w:tcPr>
          <w:p w14:paraId="312B6B98" w14:textId="77777777" w:rsidR="004D2FFB" w:rsidRPr="00CB6D85" w:rsidRDefault="004D2FFB" w:rsidP="00D61028">
            <w:pPr>
              <w:snapToGrid w:val="0"/>
              <w:ind w:left="61"/>
              <w:rPr>
                <w:lang w:val="lt-LT"/>
              </w:rPr>
            </w:pPr>
            <w:r w:rsidRPr="00CB6D85">
              <w:rPr>
                <w:lang w:val="lt-LT"/>
              </w:rPr>
              <w:t>Prekių dalis procentais, apimtis eurais, kuriai ketinama pasitelkti subteikėjus</w:t>
            </w:r>
          </w:p>
        </w:tc>
      </w:tr>
      <w:tr w:rsidR="004D2FFB" w:rsidRPr="00CB6D85" w14:paraId="4F29EAEF" w14:textId="77777777" w:rsidTr="00D61028">
        <w:tc>
          <w:tcPr>
            <w:tcW w:w="887" w:type="dxa"/>
            <w:tcBorders>
              <w:top w:val="single" w:sz="4" w:space="0" w:color="000000"/>
              <w:left w:val="single" w:sz="4" w:space="0" w:color="000000"/>
              <w:bottom w:val="single" w:sz="4" w:space="0" w:color="000000"/>
            </w:tcBorders>
          </w:tcPr>
          <w:p w14:paraId="3BBAF6A0" w14:textId="77777777" w:rsidR="004D2FFB" w:rsidRPr="00CB6D85" w:rsidRDefault="004D2FFB" w:rsidP="00D61028">
            <w:pPr>
              <w:snapToGrid w:val="0"/>
              <w:jc w:val="both"/>
              <w:rPr>
                <w:lang w:val="lt-LT"/>
              </w:rPr>
            </w:pPr>
          </w:p>
        </w:tc>
        <w:tc>
          <w:tcPr>
            <w:tcW w:w="3686" w:type="dxa"/>
            <w:tcBorders>
              <w:top w:val="single" w:sz="4" w:space="0" w:color="000000"/>
              <w:left w:val="single" w:sz="4" w:space="0" w:color="000000"/>
              <w:bottom w:val="single" w:sz="4" w:space="0" w:color="000000"/>
            </w:tcBorders>
          </w:tcPr>
          <w:p w14:paraId="0E94375D" w14:textId="77777777" w:rsidR="004D2FFB" w:rsidRPr="00CB6D85" w:rsidRDefault="004D2FFB" w:rsidP="00D61028">
            <w:pPr>
              <w:snapToGrid w:val="0"/>
              <w:jc w:val="both"/>
              <w:rPr>
                <w:lang w:val="lt-LT"/>
              </w:rPr>
            </w:pPr>
          </w:p>
        </w:tc>
        <w:tc>
          <w:tcPr>
            <w:tcW w:w="5066" w:type="dxa"/>
            <w:tcBorders>
              <w:top w:val="single" w:sz="4" w:space="0" w:color="000000"/>
              <w:left w:val="single" w:sz="4" w:space="0" w:color="000000"/>
              <w:bottom w:val="single" w:sz="4" w:space="0" w:color="000000"/>
              <w:right w:val="single" w:sz="4" w:space="0" w:color="000000"/>
            </w:tcBorders>
          </w:tcPr>
          <w:p w14:paraId="671C9917" w14:textId="77777777" w:rsidR="004D2FFB" w:rsidRPr="00CB6D85" w:rsidRDefault="004D2FFB" w:rsidP="00D61028">
            <w:pPr>
              <w:snapToGrid w:val="0"/>
              <w:jc w:val="both"/>
              <w:rPr>
                <w:lang w:val="lt-LT"/>
              </w:rPr>
            </w:pPr>
          </w:p>
        </w:tc>
      </w:tr>
      <w:tr w:rsidR="004D2FFB" w:rsidRPr="00CB6D85" w14:paraId="680DA47C" w14:textId="77777777" w:rsidTr="00D61028">
        <w:tc>
          <w:tcPr>
            <w:tcW w:w="887" w:type="dxa"/>
            <w:tcBorders>
              <w:top w:val="single" w:sz="4" w:space="0" w:color="000000"/>
              <w:left w:val="single" w:sz="4" w:space="0" w:color="000000"/>
              <w:bottom w:val="single" w:sz="4" w:space="0" w:color="000000"/>
            </w:tcBorders>
          </w:tcPr>
          <w:p w14:paraId="1626BC07" w14:textId="77777777" w:rsidR="004D2FFB" w:rsidRPr="00CB6D85" w:rsidRDefault="004D2FFB" w:rsidP="00D61028">
            <w:pPr>
              <w:snapToGrid w:val="0"/>
              <w:jc w:val="both"/>
              <w:rPr>
                <w:lang w:val="lt-LT"/>
              </w:rPr>
            </w:pPr>
          </w:p>
        </w:tc>
        <w:tc>
          <w:tcPr>
            <w:tcW w:w="3686" w:type="dxa"/>
            <w:tcBorders>
              <w:top w:val="single" w:sz="4" w:space="0" w:color="000000"/>
              <w:left w:val="single" w:sz="4" w:space="0" w:color="000000"/>
              <w:bottom w:val="single" w:sz="4" w:space="0" w:color="000000"/>
            </w:tcBorders>
          </w:tcPr>
          <w:p w14:paraId="67080CEA" w14:textId="77777777" w:rsidR="004D2FFB" w:rsidRPr="00CB6D85" w:rsidRDefault="004D2FFB" w:rsidP="00D61028">
            <w:pPr>
              <w:snapToGrid w:val="0"/>
              <w:jc w:val="both"/>
              <w:rPr>
                <w:lang w:val="lt-LT"/>
              </w:rPr>
            </w:pPr>
          </w:p>
        </w:tc>
        <w:tc>
          <w:tcPr>
            <w:tcW w:w="5066" w:type="dxa"/>
            <w:tcBorders>
              <w:top w:val="single" w:sz="4" w:space="0" w:color="000000"/>
              <w:left w:val="single" w:sz="4" w:space="0" w:color="000000"/>
              <w:bottom w:val="single" w:sz="4" w:space="0" w:color="000000"/>
              <w:right w:val="single" w:sz="4" w:space="0" w:color="000000"/>
            </w:tcBorders>
          </w:tcPr>
          <w:p w14:paraId="3AE46BF0" w14:textId="77777777" w:rsidR="004D2FFB" w:rsidRPr="00CB6D85" w:rsidRDefault="004D2FFB" w:rsidP="00D61028">
            <w:pPr>
              <w:snapToGrid w:val="0"/>
              <w:jc w:val="both"/>
              <w:rPr>
                <w:lang w:val="lt-LT"/>
              </w:rPr>
            </w:pPr>
          </w:p>
        </w:tc>
      </w:tr>
    </w:tbl>
    <w:p w14:paraId="5550FFA8" w14:textId="77777777" w:rsidR="008D0DD4" w:rsidRDefault="008D0DD4" w:rsidP="004D2FFB">
      <w:pPr>
        <w:jc w:val="both"/>
        <w:rPr>
          <w:lang w:val="lt-LT"/>
        </w:rPr>
      </w:pPr>
    </w:p>
    <w:p w14:paraId="45663A35" w14:textId="34C06E37" w:rsidR="004D2FFB" w:rsidRPr="00CB6D85" w:rsidRDefault="004D2FFB" w:rsidP="004D2FFB">
      <w:pPr>
        <w:jc w:val="both"/>
        <w:rPr>
          <w:lang w:val="lt-LT"/>
        </w:rPr>
      </w:pPr>
      <w:r w:rsidRPr="00CB6D85">
        <w:rPr>
          <w:lang w:val="lt-LT"/>
        </w:rPr>
        <w:t>Pasiūlymas galioja 30 dienų po pasiūlymų pateikimo galutinio termino dienos.</w:t>
      </w:r>
    </w:p>
    <w:p w14:paraId="276CA5F7" w14:textId="06C8AB2A" w:rsidR="00417388" w:rsidRPr="00CB6D85" w:rsidRDefault="00417388" w:rsidP="00F1786B">
      <w:pPr>
        <w:jc w:val="both"/>
        <w:rPr>
          <w:lang w:val="lt-LT"/>
        </w:rPr>
      </w:pPr>
    </w:p>
    <w:p w14:paraId="1E2B0D61" w14:textId="74ACFB7B" w:rsidR="008D0DD4" w:rsidRDefault="008D0DD4" w:rsidP="00F1786B">
      <w:pPr>
        <w:jc w:val="both"/>
        <w:rPr>
          <w:lang w:val="lt-LT"/>
        </w:rPr>
      </w:pPr>
    </w:p>
    <w:p w14:paraId="2B389532" w14:textId="77777777" w:rsidR="008D0DD4" w:rsidRPr="00CB6D85" w:rsidRDefault="008D0DD4" w:rsidP="00F1786B">
      <w:pPr>
        <w:jc w:val="both"/>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476"/>
      </w:tblGrid>
      <w:tr w:rsidR="00F1786B" w:rsidRPr="00CB6D85" w14:paraId="44652202" w14:textId="77777777" w:rsidTr="00CF7CDD">
        <w:tc>
          <w:tcPr>
            <w:tcW w:w="3828" w:type="dxa"/>
            <w:tcBorders>
              <w:bottom w:val="single" w:sz="4" w:space="0" w:color="auto"/>
            </w:tcBorders>
          </w:tcPr>
          <w:p w14:paraId="52C0CC55" w14:textId="6A0CAAB4" w:rsidR="00F1786B" w:rsidRPr="00CB6D85" w:rsidRDefault="00BE2912" w:rsidP="00BE2912">
            <w:pPr>
              <w:jc w:val="center"/>
              <w:rPr>
                <w:i/>
                <w:color w:val="808080"/>
                <w:lang w:val="lt-LT"/>
              </w:rPr>
            </w:pPr>
            <w:r w:rsidRPr="00BE2912">
              <w:t>generalinė direktorė</w:t>
            </w:r>
          </w:p>
        </w:tc>
        <w:tc>
          <w:tcPr>
            <w:tcW w:w="240" w:type="dxa"/>
            <w:tcBorders>
              <w:bottom w:val="nil"/>
            </w:tcBorders>
          </w:tcPr>
          <w:p w14:paraId="496BA9CD" w14:textId="77777777" w:rsidR="00F1786B" w:rsidRPr="00CB6D85" w:rsidRDefault="00F1786B" w:rsidP="00CF7CDD">
            <w:pPr>
              <w:jc w:val="both"/>
              <w:rPr>
                <w:lang w:val="lt-LT"/>
              </w:rPr>
            </w:pPr>
          </w:p>
        </w:tc>
        <w:tc>
          <w:tcPr>
            <w:tcW w:w="1680" w:type="dxa"/>
            <w:tcBorders>
              <w:bottom w:val="single" w:sz="4" w:space="0" w:color="auto"/>
            </w:tcBorders>
          </w:tcPr>
          <w:p w14:paraId="425DFDE8" w14:textId="77777777" w:rsidR="00F1786B" w:rsidRPr="00CB6D85" w:rsidRDefault="00F1786B" w:rsidP="00CF7CDD">
            <w:pPr>
              <w:jc w:val="both"/>
              <w:rPr>
                <w:i/>
                <w:color w:val="C0C0C0"/>
                <w:lang w:val="lt-LT"/>
              </w:rPr>
            </w:pPr>
          </w:p>
        </w:tc>
        <w:tc>
          <w:tcPr>
            <w:tcW w:w="240" w:type="dxa"/>
            <w:tcBorders>
              <w:bottom w:val="nil"/>
            </w:tcBorders>
          </w:tcPr>
          <w:p w14:paraId="2AE27E5B" w14:textId="77777777" w:rsidR="00F1786B" w:rsidRPr="00CB6D85" w:rsidRDefault="00F1786B" w:rsidP="00CF7CDD">
            <w:pPr>
              <w:jc w:val="both"/>
              <w:rPr>
                <w:lang w:val="lt-LT"/>
              </w:rPr>
            </w:pPr>
          </w:p>
        </w:tc>
        <w:tc>
          <w:tcPr>
            <w:tcW w:w="3476" w:type="dxa"/>
            <w:tcBorders>
              <w:bottom w:val="single" w:sz="4" w:space="0" w:color="auto"/>
            </w:tcBorders>
          </w:tcPr>
          <w:p w14:paraId="4E163110" w14:textId="483D39CB" w:rsidR="00F1786B" w:rsidRPr="00CB6D85" w:rsidRDefault="00BE2912" w:rsidP="00BE2912">
            <w:pPr>
              <w:jc w:val="center"/>
              <w:rPr>
                <w:i/>
                <w:color w:val="808080"/>
                <w:lang w:val="lt-LT"/>
              </w:rPr>
            </w:pPr>
            <w:r w:rsidRPr="00BE2912">
              <w:t>Zinaida Tamaševičienė</w:t>
            </w:r>
          </w:p>
        </w:tc>
      </w:tr>
      <w:tr w:rsidR="00F1786B" w:rsidRPr="00CB6D85" w14:paraId="276E80FB" w14:textId="77777777" w:rsidTr="00CF7CDD">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6D66F7B" w14:textId="77777777" w:rsidR="00F1786B" w:rsidRPr="00CB6D85" w:rsidRDefault="00F1786B" w:rsidP="00CF7CDD">
            <w:pPr>
              <w:jc w:val="both"/>
              <w:rPr>
                <w:i/>
                <w:lang w:val="lt-LT"/>
              </w:rPr>
            </w:pPr>
            <w:r w:rsidRPr="00CB6D85">
              <w:rPr>
                <w:i/>
                <w:lang w:val="lt-LT"/>
              </w:rPr>
              <w:t>Tiekėjo vadovo arba jo įgalioto asmens pareigos</w:t>
            </w:r>
          </w:p>
        </w:tc>
        <w:tc>
          <w:tcPr>
            <w:tcW w:w="240" w:type="dxa"/>
            <w:tcBorders>
              <w:top w:val="nil"/>
              <w:left w:val="nil"/>
              <w:bottom w:val="nil"/>
              <w:right w:val="nil"/>
            </w:tcBorders>
          </w:tcPr>
          <w:p w14:paraId="1B7FA9D6" w14:textId="77777777" w:rsidR="00F1786B" w:rsidRPr="00CB6D85" w:rsidRDefault="00F1786B" w:rsidP="00CF7CDD">
            <w:pPr>
              <w:jc w:val="both"/>
              <w:rPr>
                <w:i/>
                <w:lang w:val="lt-LT"/>
              </w:rPr>
            </w:pPr>
          </w:p>
        </w:tc>
        <w:tc>
          <w:tcPr>
            <w:tcW w:w="1680" w:type="dxa"/>
            <w:tcBorders>
              <w:left w:val="nil"/>
              <w:bottom w:val="nil"/>
              <w:right w:val="nil"/>
            </w:tcBorders>
          </w:tcPr>
          <w:p w14:paraId="0BA33CCE" w14:textId="77777777" w:rsidR="00F1786B" w:rsidRPr="00CB6D85" w:rsidRDefault="00F1786B" w:rsidP="00CF7CDD">
            <w:pPr>
              <w:jc w:val="both"/>
              <w:rPr>
                <w:i/>
                <w:lang w:val="lt-LT"/>
              </w:rPr>
            </w:pPr>
            <w:r w:rsidRPr="00CB6D85">
              <w:rPr>
                <w:i/>
                <w:lang w:val="lt-LT"/>
              </w:rPr>
              <w:t xml:space="preserve">     parašas</w:t>
            </w:r>
          </w:p>
        </w:tc>
        <w:tc>
          <w:tcPr>
            <w:tcW w:w="240" w:type="dxa"/>
            <w:tcBorders>
              <w:top w:val="nil"/>
              <w:left w:val="nil"/>
              <w:bottom w:val="nil"/>
              <w:right w:val="nil"/>
            </w:tcBorders>
          </w:tcPr>
          <w:p w14:paraId="106057F2" w14:textId="77777777" w:rsidR="00F1786B" w:rsidRPr="00CB6D85" w:rsidRDefault="00F1786B" w:rsidP="00CF7CDD">
            <w:pPr>
              <w:jc w:val="both"/>
              <w:rPr>
                <w:i/>
                <w:lang w:val="lt-LT"/>
              </w:rPr>
            </w:pPr>
          </w:p>
        </w:tc>
        <w:tc>
          <w:tcPr>
            <w:tcW w:w="3476" w:type="dxa"/>
            <w:tcBorders>
              <w:left w:val="nil"/>
              <w:bottom w:val="nil"/>
              <w:right w:val="nil"/>
            </w:tcBorders>
          </w:tcPr>
          <w:p w14:paraId="5B1A9FBA" w14:textId="77777777" w:rsidR="00F1786B" w:rsidRPr="00CB6D85" w:rsidRDefault="00F1786B" w:rsidP="00CF7CDD">
            <w:pPr>
              <w:jc w:val="both"/>
              <w:rPr>
                <w:i/>
                <w:lang w:val="lt-LT"/>
              </w:rPr>
            </w:pPr>
            <w:r w:rsidRPr="00CB6D85">
              <w:rPr>
                <w:i/>
                <w:lang w:val="lt-LT"/>
              </w:rPr>
              <w:t xml:space="preserve">                  Vardas Pavardė</w:t>
            </w:r>
          </w:p>
        </w:tc>
      </w:tr>
    </w:tbl>
    <w:p w14:paraId="0ADDE5D5" w14:textId="44CEB9C6" w:rsidR="008B2D88" w:rsidRPr="00CB6D85" w:rsidRDefault="008B2D88" w:rsidP="004117EA">
      <w:pPr>
        <w:pBdr>
          <w:bottom w:val="single" w:sz="4" w:space="1" w:color="auto"/>
        </w:pBdr>
        <w:tabs>
          <w:tab w:val="left" w:pos="8295"/>
        </w:tabs>
        <w:ind w:left="2127" w:right="4109" w:firstLine="1247"/>
        <w:jc w:val="both"/>
        <w:rPr>
          <w:lang w:val="lt-LT"/>
        </w:rPr>
      </w:pPr>
    </w:p>
    <w:p w14:paraId="4E66F9D1" w14:textId="5F8A9EAA" w:rsidR="009259D3" w:rsidRPr="00CB6D85" w:rsidRDefault="009259D3" w:rsidP="004117EA">
      <w:pPr>
        <w:pBdr>
          <w:bottom w:val="single" w:sz="4" w:space="1" w:color="auto"/>
        </w:pBdr>
        <w:tabs>
          <w:tab w:val="left" w:pos="8295"/>
        </w:tabs>
        <w:ind w:left="2127" w:right="4109" w:firstLine="1247"/>
        <w:jc w:val="both"/>
        <w:rPr>
          <w:lang w:val="lt-LT"/>
        </w:rPr>
      </w:pPr>
    </w:p>
    <w:p w14:paraId="63F5D47F" w14:textId="6F95176E" w:rsidR="009259D3" w:rsidRDefault="009259D3" w:rsidP="004117EA">
      <w:pPr>
        <w:pBdr>
          <w:bottom w:val="single" w:sz="4" w:space="1" w:color="auto"/>
        </w:pBdr>
        <w:tabs>
          <w:tab w:val="left" w:pos="8295"/>
        </w:tabs>
        <w:ind w:left="2127" w:right="4109" w:firstLine="1247"/>
        <w:jc w:val="both"/>
        <w:rPr>
          <w:lang w:val="lt-LT"/>
        </w:rPr>
      </w:pPr>
    </w:p>
    <w:p w14:paraId="45B0DBE2" w14:textId="77777777" w:rsidR="009C09BA" w:rsidRPr="00CB6D85" w:rsidRDefault="009C09BA" w:rsidP="004117EA">
      <w:pPr>
        <w:pBdr>
          <w:bottom w:val="single" w:sz="4" w:space="1" w:color="auto"/>
        </w:pBdr>
        <w:tabs>
          <w:tab w:val="left" w:pos="8295"/>
        </w:tabs>
        <w:ind w:left="2127" w:right="4109" w:firstLine="1247"/>
        <w:jc w:val="both"/>
        <w:rPr>
          <w:lang w:val="lt-LT"/>
        </w:rPr>
      </w:pPr>
    </w:p>
    <w:p w14:paraId="70636CF2" w14:textId="0D732418" w:rsidR="009C09BA" w:rsidRDefault="009C09BA" w:rsidP="009C09BA">
      <w:pPr>
        <w:tabs>
          <w:tab w:val="left" w:pos="8625"/>
        </w:tabs>
        <w:rPr>
          <w:lang w:val="lt-LT"/>
        </w:rPr>
      </w:pPr>
    </w:p>
    <w:sectPr w:rsidR="009C09BA" w:rsidSect="0096694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41B"/>
    <w:multiLevelType w:val="multilevel"/>
    <w:tmpl w:val="B3A6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625AC"/>
    <w:multiLevelType w:val="hybridMultilevel"/>
    <w:tmpl w:val="E6F4C83A"/>
    <w:lvl w:ilvl="0" w:tplc="E5C41334">
      <w:start w:val="1"/>
      <w:numFmt w:val="decimal"/>
      <w:lvlText w:val="%1."/>
      <w:lvlJc w:val="left"/>
      <w:pPr>
        <w:ind w:left="1854" w:hanging="360"/>
      </w:pPr>
      <w:rPr>
        <w:b w:val="0"/>
        <w:i w:val="0"/>
      </w:r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
    <w:nsid w:val="057340C7"/>
    <w:multiLevelType w:val="multilevel"/>
    <w:tmpl w:val="AE9A0002"/>
    <w:lvl w:ilvl="0">
      <w:start w:val="1"/>
      <w:numFmt w:val="decimal"/>
      <w:lvlText w:val="%1."/>
      <w:lvlJc w:val="left"/>
      <w:pPr>
        <w:tabs>
          <w:tab w:val="num" w:pos="930"/>
        </w:tabs>
        <w:ind w:left="930" w:hanging="930"/>
      </w:pPr>
      <w:rPr>
        <w:rFonts w:cs="Times New Roman"/>
      </w:rPr>
    </w:lvl>
    <w:lvl w:ilvl="1">
      <w:start w:val="1"/>
      <w:numFmt w:val="decimal"/>
      <w:lvlText w:val="%1.%2."/>
      <w:lvlJc w:val="left"/>
      <w:pPr>
        <w:tabs>
          <w:tab w:val="num" w:pos="1290"/>
        </w:tabs>
        <w:ind w:left="1290" w:hanging="930"/>
      </w:pPr>
      <w:rPr>
        <w:rFonts w:cs="Times New Roman"/>
      </w:rPr>
    </w:lvl>
    <w:lvl w:ilvl="2">
      <w:start w:val="1"/>
      <w:numFmt w:val="decimal"/>
      <w:lvlText w:val="%1.%2.%3."/>
      <w:lvlJc w:val="left"/>
      <w:pPr>
        <w:tabs>
          <w:tab w:val="num" w:pos="1650"/>
        </w:tabs>
        <w:ind w:left="1650" w:hanging="930"/>
      </w:pPr>
      <w:rPr>
        <w:rFonts w:cs="Times New Roman"/>
      </w:rPr>
    </w:lvl>
    <w:lvl w:ilvl="3">
      <w:start w:val="1"/>
      <w:numFmt w:val="decimal"/>
      <w:lvlText w:val="%1.%2.%3.%4."/>
      <w:lvlJc w:val="left"/>
      <w:pPr>
        <w:tabs>
          <w:tab w:val="num" w:pos="2010"/>
        </w:tabs>
        <w:ind w:left="2010" w:hanging="93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
    <w:nsid w:val="08321172"/>
    <w:multiLevelType w:val="multilevel"/>
    <w:tmpl w:val="039A84E8"/>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345AB4"/>
    <w:multiLevelType w:val="multilevel"/>
    <w:tmpl w:val="193C553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CC52254"/>
    <w:multiLevelType w:val="multilevel"/>
    <w:tmpl w:val="033EDA66"/>
    <w:lvl w:ilvl="0">
      <w:start w:val="1"/>
      <w:numFmt w:val="decimal"/>
      <w:lvlText w:val="%1."/>
      <w:lvlJc w:val="left"/>
      <w:pPr>
        <w:ind w:left="360" w:hanging="360"/>
      </w:pPr>
    </w:lvl>
    <w:lvl w:ilvl="1">
      <w:start w:val="1"/>
      <w:numFmt w:val="decimal"/>
      <w:lvlText w:val="%2."/>
      <w:lvlJc w:val="left"/>
      <w:pPr>
        <w:ind w:left="6740" w:hanging="360"/>
      </w:pPr>
      <w:rPr>
        <w:rFonts w:ascii="Times New Roman" w:eastAsia="Times New Roman" w:hAnsi="Times New Roman" w:cs="Times New Roman"/>
      </w:rPr>
    </w:lvl>
    <w:lvl w:ilvl="2">
      <w:start w:val="1"/>
      <w:numFmt w:val="decimal"/>
      <w:lvlText w:val="%1.%2.%3."/>
      <w:lvlJc w:val="left"/>
      <w:pPr>
        <w:ind w:left="5956" w:hanging="720"/>
      </w:pPr>
    </w:lvl>
    <w:lvl w:ilvl="3">
      <w:start w:val="1"/>
      <w:numFmt w:val="decimal"/>
      <w:lvlText w:val="%1.%2.%3.%4."/>
      <w:lvlJc w:val="left"/>
      <w:pPr>
        <w:ind w:left="8574" w:hanging="720"/>
      </w:pPr>
    </w:lvl>
    <w:lvl w:ilvl="4">
      <w:start w:val="1"/>
      <w:numFmt w:val="decimal"/>
      <w:lvlText w:val="%1.%2.%3.%4.%5."/>
      <w:lvlJc w:val="left"/>
      <w:pPr>
        <w:ind w:left="11552" w:hanging="1080"/>
      </w:pPr>
    </w:lvl>
    <w:lvl w:ilvl="5">
      <w:start w:val="1"/>
      <w:numFmt w:val="decimal"/>
      <w:lvlText w:val="%1.%2.%3.%4.%5.%6."/>
      <w:lvlJc w:val="left"/>
      <w:pPr>
        <w:ind w:left="14170" w:hanging="1080"/>
      </w:pPr>
    </w:lvl>
    <w:lvl w:ilvl="6">
      <w:start w:val="1"/>
      <w:numFmt w:val="decimal"/>
      <w:lvlText w:val="%1.%2.%3.%4.%5.%6.%7."/>
      <w:lvlJc w:val="left"/>
      <w:pPr>
        <w:ind w:left="17148" w:hanging="1440"/>
      </w:pPr>
    </w:lvl>
    <w:lvl w:ilvl="7">
      <w:start w:val="1"/>
      <w:numFmt w:val="decimal"/>
      <w:lvlText w:val="%1.%2.%3.%4.%5.%6.%7.%8."/>
      <w:lvlJc w:val="left"/>
      <w:pPr>
        <w:ind w:left="19766" w:hanging="1440"/>
      </w:pPr>
    </w:lvl>
    <w:lvl w:ilvl="8">
      <w:start w:val="1"/>
      <w:numFmt w:val="decimal"/>
      <w:lvlText w:val="%1.%2.%3.%4.%5.%6.%7.%8.%9."/>
      <w:lvlJc w:val="left"/>
      <w:pPr>
        <w:ind w:left="22744" w:hanging="1800"/>
      </w:pPr>
    </w:lvl>
  </w:abstractNum>
  <w:abstractNum w:abstractNumId="6">
    <w:nsid w:val="0DBC249F"/>
    <w:multiLevelType w:val="multilevel"/>
    <w:tmpl w:val="324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630C4A"/>
    <w:multiLevelType w:val="hybridMultilevel"/>
    <w:tmpl w:val="1A824828"/>
    <w:lvl w:ilvl="0" w:tplc="36721432">
      <w:start w:val="6"/>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F7C2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EF21DA"/>
    <w:multiLevelType w:val="hybridMultilevel"/>
    <w:tmpl w:val="D39EECEC"/>
    <w:lvl w:ilvl="0" w:tplc="5A26F540">
      <w:start w:val="1"/>
      <w:numFmt w:val="decimal"/>
      <w:lvlText w:val="2.%1."/>
      <w:lvlJc w:val="left"/>
      <w:pPr>
        <w:tabs>
          <w:tab w:val="num" w:pos="2218"/>
        </w:tabs>
        <w:ind w:left="0" w:firstLine="567"/>
      </w:pPr>
      <w:rPr>
        <w:rFonts w:cs="Times New Roman"/>
        <w:b w:val="0"/>
        <w:i w:val="0"/>
        <w:color w:val="auto"/>
        <w:sz w:val="24"/>
        <w:szCs w:val="24"/>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nsid w:val="16852781"/>
    <w:multiLevelType w:val="hybridMultilevel"/>
    <w:tmpl w:val="77E85AD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Times New Roman"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Times New Roman"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Times New Roman" w:hint="default"/>
      </w:rPr>
    </w:lvl>
    <w:lvl w:ilvl="8" w:tplc="04270005">
      <w:start w:val="1"/>
      <w:numFmt w:val="bullet"/>
      <w:lvlText w:val=""/>
      <w:lvlJc w:val="left"/>
      <w:pPr>
        <w:ind w:left="7473" w:hanging="360"/>
      </w:pPr>
      <w:rPr>
        <w:rFonts w:ascii="Wingdings" w:hAnsi="Wingdings" w:hint="default"/>
      </w:rPr>
    </w:lvl>
  </w:abstractNum>
  <w:abstractNum w:abstractNumId="11">
    <w:nsid w:val="189A7A5B"/>
    <w:multiLevelType w:val="multilevel"/>
    <w:tmpl w:val="B0DC96F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CC15B72"/>
    <w:multiLevelType w:val="hybridMultilevel"/>
    <w:tmpl w:val="CD9ECB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1E26437A"/>
    <w:multiLevelType w:val="multilevel"/>
    <w:tmpl w:val="2B5A65A8"/>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nsid w:val="2CC06D26"/>
    <w:multiLevelType w:val="multilevel"/>
    <w:tmpl w:val="2BCEDC1A"/>
    <w:lvl w:ilvl="0">
      <w:start w:val="3"/>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2CE16E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D56A27"/>
    <w:multiLevelType w:val="hybridMultilevel"/>
    <w:tmpl w:val="60E80DF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Times New Roman"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Times New Roman"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Times New Roman" w:hint="default"/>
      </w:rPr>
    </w:lvl>
    <w:lvl w:ilvl="8" w:tplc="04270005">
      <w:start w:val="1"/>
      <w:numFmt w:val="bullet"/>
      <w:lvlText w:val=""/>
      <w:lvlJc w:val="left"/>
      <w:pPr>
        <w:ind w:left="7200" w:hanging="360"/>
      </w:pPr>
      <w:rPr>
        <w:rFonts w:ascii="Wingdings" w:hAnsi="Wingdings" w:hint="default"/>
      </w:rPr>
    </w:lvl>
  </w:abstractNum>
  <w:abstractNum w:abstractNumId="17">
    <w:nsid w:val="35AE2397"/>
    <w:multiLevelType w:val="multilevel"/>
    <w:tmpl w:val="1DC8D804"/>
    <w:lvl w:ilvl="0">
      <w:start w:val="1"/>
      <w:numFmt w:val="decimal"/>
      <w:lvlText w:val="%1."/>
      <w:lvlJc w:val="left"/>
      <w:pPr>
        <w:ind w:left="360" w:hanging="360"/>
      </w:pPr>
      <w:rPr>
        <w:rFonts w:hint="default"/>
      </w:rPr>
    </w:lvl>
    <w:lvl w:ilvl="1">
      <w:start w:val="1"/>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1776" w:hanging="1800"/>
      </w:pPr>
      <w:rPr>
        <w:rFonts w:hint="default"/>
      </w:rPr>
    </w:lvl>
  </w:abstractNum>
  <w:abstractNum w:abstractNumId="18">
    <w:nsid w:val="377D7ABC"/>
    <w:multiLevelType w:val="multilevel"/>
    <w:tmpl w:val="95BC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957068A"/>
    <w:multiLevelType w:val="hybridMultilevel"/>
    <w:tmpl w:val="A770F8E4"/>
    <w:lvl w:ilvl="0" w:tplc="EDB86122">
      <w:start w:val="1"/>
      <w:numFmt w:val="decimal"/>
      <w:lvlText w:val="%1."/>
      <w:lvlJc w:val="left"/>
      <w:pPr>
        <w:tabs>
          <w:tab w:val="num" w:pos="928"/>
        </w:tabs>
        <w:ind w:left="928" w:hanging="360"/>
      </w:pPr>
      <w:rPr>
        <w:b w:val="0"/>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9D737FB"/>
    <w:multiLevelType w:val="multilevel"/>
    <w:tmpl w:val="96105EAE"/>
    <w:lvl w:ilvl="0">
      <w:start w:val="2"/>
      <w:numFmt w:val="decimal"/>
      <w:lvlText w:val="%1."/>
      <w:lvlJc w:val="left"/>
      <w:pPr>
        <w:ind w:left="360" w:hanging="36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nsid w:val="3CF419ED"/>
    <w:multiLevelType w:val="multilevel"/>
    <w:tmpl w:val="8D58148E"/>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3DB05679"/>
    <w:multiLevelType w:val="multilevel"/>
    <w:tmpl w:val="52C0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F21481"/>
    <w:multiLevelType w:val="multilevel"/>
    <w:tmpl w:val="9446BAA6"/>
    <w:lvl w:ilvl="0">
      <w:start w:val="2"/>
      <w:numFmt w:val="decimal"/>
      <w:lvlText w:val="%1"/>
      <w:lvlJc w:val="left"/>
      <w:pPr>
        <w:ind w:left="600" w:hanging="600"/>
      </w:pPr>
      <w:rPr>
        <w:rFonts w:hint="default"/>
      </w:rPr>
    </w:lvl>
    <w:lvl w:ilvl="1">
      <w:start w:val="10"/>
      <w:numFmt w:val="decimal"/>
      <w:lvlText w:val="%1.%2"/>
      <w:lvlJc w:val="left"/>
      <w:pPr>
        <w:ind w:left="1223" w:hanging="60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25">
    <w:nsid w:val="49285841"/>
    <w:multiLevelType w:val="hybridMultilevel"/>
    <w:tmpl w:val="17E64054"/>
    <w:lvl w:ilvl="0" w:tplc="0427000F">
      <w:start w:val="1"/>
      <w:numFmt w:val="decimal"/>
      <w:lvlText w:val="%1."/>
      <w:lvlJc w:val="left"/>
      <w:pPr>
        <w:ind w:left="928"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6">
    <w:nsid w:val="4B6D59DB"/>
    <w:multiLevelType w:val="hybridMultilevel"/>
    <w:tmpl w:val="62A60BF6"/>
    <w:lvl w:ilvl="0" w:tplc="0427000F">
      <w:start w:val="1"/>
      <w:numFmt w:val="decimal"/>
      <w:lvlText w:val="%1."/>
      <w:lvlJc w:val="left"/>
      <w:pPr>
        <w:ind w:left="720" w:hanging="360"/>
      </w:pPr>
    </w:lvl>
    <w:lvl w:ilvl="1" w:tplc="44C0D978">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B9A1152"/>
    <w:multiLevelType w:val="hybridMultilevel"/>
    <w:tmpl w:val="E6E8F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DFE58EB"/>
    <w:multiLevelType w:val="multilevel"/>
    <w:tmpl w:val="B99E96BC"/>
    <w:lvl w:ilvl="0">
      <w:start w:val="1"/>
      <w:numFmt w:val="upperRoman"/>
      <w:lvlText w:val="%1."/>
      <w:lvlJc w:val="left"/>
      <w:pPr>
        <w:ind w:left="1440" w:hanging="720"/>
      </w:pPr>
      <w:rPr>
        <w:rFonts w:hint="default"/>
      </w:rPr>
    </w:lvl>
    <w:lvl w:ilvl="1">
      <w:start w:val="1"/>
      <w:numFmt w:val="decimal"/>
      <w:isLgl/>
      <w:lvlText w:val="%1.%2"/>
      <w:lvlJc w:val="left"/>
      <w:pPr>
        <w:ind w:left="1652" w:hanging="405"/>
      </w:pPr>
      <w:rPr>
        <w:rFonts w:hint="default"/>
      </w:rPr>
    </w:lvl>
    <w:lvl w:ilvl="2">
      <w:start w:val="1"/>
      <w:numFmt w:val="decimal"/>
      <w:isLgl/>
      <w:lvlText w:val="%1.%2.%3"/>
      <w:lvlJc w:val="left"/>
      <w:pPr>
        <w:ind w:left="2494" w:hanging="720"/>
      </w:pPr>
      <w:rPr>
        <w:rFonts w:hint="default"/>
      </w:rPr>
    </w:lvl>
    <w:lvl w:ilvl="3">
      <w:start w:val="1"/>
      <w:numFmt w:val="decimal"/>
      <w:isLgl/>
      <w:lvlText w:val="%1.%2.%3.%4"/>
      <w:lvlJc w:val="left"/>
      <w:pPr>
        <w:ind w:left="3021" w:hanging="720"/>
      </w:pPr>
      <w:rPr>
        <w:rFonts w:hint="default"/>
      </w:rPr>
    </w:lvl>
    <w:lvl w:ilvl="4">
      <w:start w:val="1"/>
      <w:numFmt w:val="decimal"/>
      <w:isLgl/>
      <w:lvlText w:val="%1.%2.%3.%4.%5"/>
      <w:lvlJc w:val="left"/>
      <w:pPr>
        <w:ind w:left="3908" w:hanging="1080"/>
      </w:pPr>
      <w:rPr>
        <w:rFonts w:hint="default"/>
      </w:rPr>
    </w:lvl>
    <w:lvl w:ilvl="5">
      <w:start w:val="1"/>
      <w:numFmt w:val="decimal"/>
      <w:isLgl/>
      <w:lvlText w:val="%1.%2.%3.%4.%5.%6"/>
      <w:lvlJc w:val="left"/>
      <w:pPr>
        <w:ind w:left="4435" w:hanging="1080"/>
      </w:pPr>
      <w:rPr>
        <w:rFonts w:hint="default"/>
      </w:rPr>
    </w:lvl>
    <w:lvl w:ilvl="6">
      <w:start w:val="1"/>
      <w:numFmt w:val="decimal"/>
      <w:isLgl/>
      <w:lvlText w:val="%1.%2.%3.%4.%5.%6.%7"/>
      <w:lvlJc w:val="left"/>
      <w:pPr>
        <w:ind w:left="5322" w:hanging="1440"/>
      </w:pPr>
      <w:rPr>
        <w:rFonts w:hint="default"/>
      </w:rPr>
    </w:lvl>
    <w:lvl w:ilvl="7">
      <w:start w:val="1"/>
      <w:numFmt w:val="decimal"/>
      <w:isLgl/>
      <w:lvlText w:val="%1.%2.%3.%4.%5.%6.%7.%8"/>
      <w:lvlJc w:val="left"/>
      <w:pPr>
        <w:ind w:left="5849" w:hanging="1440"/>
      </w:pPr>
      <w:rPr>
        <w:rFonts w:hint="default"/>
      </w:rPr>
    </w:lvl>
    <w:lvl w:ilvl="8">
      <w:start w:val="1"/>
      <w:numFmt w:val="decimal"/>
      <w:isLgl/>
      <w:lvlText w:val="%1.%2.%3.%4.%5.%6.%7.%8.%9"/>
      <w:lvlJc w:val="left"/>
      <w:pPr>
        <w:ind w:left="6736" w:hanging="1800"/>
      </w:pPr>
      <w:rPr>
        <w:rFonts w:hint="default"/>
      </w:rPr>
    </w:lvl>
  </w:abstractNum>
  <w:abstractNum w:abstractNumId="29">
    <w:nsid w:val="4FE14278"/>
    <w:multiLevelType w:val="multilevel"/>
    <w:tmpl w:val="0D9444EC"/>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Calibri" w:eastAsia="Calibri" w:hAnsi="Calibri" w:cs="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2802CC8"/>
    <w:multiLevelType w:val="multilevel"/>
    <w:tmpl w:val="82BC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0B00C8"/>
    <w:multiLevelType w:val="multilevel"/>
    <w:tmpl w:val="0BD688E6"/>
    <w:lvl w:ilvl="0">
      <w:start w:val="2"/>
      <w:numFmt w:val="decimal"/>
      <w:lvlText w:val="%1."/>
      <w:lvlJc w:val="left"/>
      <w:pPr>
        <w:ind w:left="360" w:hanging="360"/>
      </w:pPr>
      <w:rPr>
        <w:rFonts w:hint="default"/>
      </w:rPr>
    </w:lvl>
    <w:lvl w:ilvl="1">
      <w:start w:val="6"/>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nsid w:val="59BA766F"/>
    <w:multiLevelType w:val="multilevel"/>
    <w:tmpl w:val="8F704858"/>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nsid w:val="5B2E34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B9F3405"/>
    <w:multiLevelType w:val="multilevel"/>
    <w:tmpl w:val="0D9444EC"/>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Calibri" w:eastAsia="Calibri" w:hAnsi="Calibri" w:cs="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C4506B0"/>
    <w:multiLevelType w:val="multilevel"/>
    <w:tmpl w:val="4350E0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nsid w:val="5D042671"/>
    <w:multiLevelType w:val="multilevel"/>
    <w:tmpl w:val="191224F4"/>
    <w:lvl w:ilvl="0">
      <w:start w:val="2"/>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37">
    <w:nsid w:val="612D408B"/>
    <w:multiLevelType w:val="hybridMultilevel"/>
    <w:tmpl w:val="A364A7CC"/>
    <w:lvl w:ilvl="0" w:tplc="5A26F540">
      <w:start w:val="1"/>
      <w:numFmt w:val="decimal"/>
      <w:lvlText w:val="2.%1."/>
      <w:lvlJc w:val="left"/>
      <w:pPr>
        <w:ind w:left="1854" w:hanging="360"/>
      </w:pPr>
      <w:rPr>
        <w:rFonts w:cs="Times New Roman"/>
        <w:b w:val="0"/>
        <w:i w:val="0"/>
        <w:color w:val="auto"/>
        <w:sz w:val="24"/>
        <w:szCs w:val="24"/>
      </w:r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8">
    <w:nsid w:val="649875E1"/>
    <w:multiLevelType w:val="multilevel"/>
    <w:tmpl w:val="FC88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9E1125"/>
    <w:multiLevelType w:val="multilevel"/>
    <w:tmpl w:val="CFD242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671322D7"/>
    <w:multiLevelType w:val="multilevel"/>
    <w:tmpl w:val="4CD26AF8"/>
    <w:lvl w:ilvl="0">
      <w:start w:val="4"/>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nsid w:val="6A2D1ACE"/>
    <w:multiLevelType w:val="multilevel"/>
    <w:tmpl w:val="EC10A87E"/>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nsid w:val="6ADF357E"/>
    <w:multiLevelType w:val="hybridMultilevel"/>
    <w:tmpl w:val="FF4C9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6CBF2512"/>
    <w:multiLevelType w:val="multilevel"/>
    <w:tmpl w:val="AA30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1E4B54"/>
    <w:multiLevelType w:val="hybridMultilevel"/>
    <w:tmpl w:val="F38A7D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nsid w:val="707C17C3"/>
    <w:multiLevelType w:val="hybridMultilevel"/>
    <w:tmpl w:val="9356B71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81936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500388"/>
    <w:multiLevelType w:val="hybridMultilevel"/>
    <w:tmpl w:val="7B92EE60"/>
    <w:lvl w:ilvl="0" w:tplc="2E1EB0E2">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1"/>
  </w:num>
  <w:num w:numId="12">
    <w:abstractNumId w:val="37"/>
  </w:num>
  <w:num w:numId="13">
    <w:abstractNumId w:val="23"/>
  </w:num>
  <w:num w:numId="14">
    <w:abstractNumId w:val="30"/>
  </w:num>
  <w:num w:numId="15">
    <w:abstractNumId w:val="6"/>
  </w:num>
  <w:num w:numId="16">
    <w:abstractNumId w:val="0"/>
  </w:num>
  <w:num w:numId="17">
    <w:abstractNumId w:val="43"/>
  </w:num>
  <w:num w:numId="18">
    <w:abstractNumId w:val="38"/>
  </w:num>
  <w:num w:numId="19">
    <w:abstractNumId w:val="18"/>
  </w:num>
  <w:num w:numId="20">
    <w:abstractNumId w:val="26"/>
  </w:num>
  <w:num w:numId="21">
    <w:abstractNumId w:val="33"/>
  </w:num>
  <w:num w:numId="22">
    <w:abstractNumId w:val="15"/>
  </w:num>
  <w:num w:numId="23">
    <w:abstractNumId w:val="8"/>
  </w:num>
  <w:num w:numId="24">
    <w:abstractNumId w:val="20"/>
  </w:num>
  <w:num w:numId="25">
    <w:abstractNumId w:val="4"/>
  </w:num>
  <w:num w:numId="26">
    <w:abstractNumId w:val="39"/>
  </w:num>
  <w:num w:numId="27">
    <w:abstractNumId w:val="41"/>
  </w:num>
  <w:num w:numId="28">
    <w:abstractNumId w:val="22"/>
  </w:num>
  <w:num w:numId="29">
    <w:abstractNumId w:val="28"/>
  </w:num>
  <w:num w:numId="30">
    <w:abstractNumId w:val="31"/>
  </w:num>
  <w:num w:numId="31">
    <w:abstractNumId w:val="32"/>
  </w:num>
  <w:num w:numId="32">
    <w:abstractNumId w:val="11"/>
  </w:num>
  <w:num w:numId="33">
    <w:abstractNumId w:val="17"/>
  </w:num>
  <w:num w:numId="34">
    <w:abstractNumId w:val="24"/>
  </w:num>
  <w:num w:numId="35">
    <w:abstractNumId w:val="40"/>
  </w:num>
  <w:num w:numId="36">
    <w:abstractNumId w:val="3"/>
  </w:num>
  <w:num w:numId="37">
    <w:abstractNumId w:val="7"/>
  </w:num>
  <w:num w:numId="38">
    <w:abstractNumId w:val="21"/>
  </w:num>
  <w:num w:numId="39">
    <w:abstractNumId w:val="34"/>
  </w:num>
  <w:num w:numId="40">
    <w:abstractNumId w:val="29"/>
  </w:num>
  <w:num w:numId="41">
    <w:abstractNumId w:val="45"/>
  </w:num>
  <w:num w:numId="42">
    <w:abstractNumId w:val="47"/>
  </w:num>
  <w:num w:numId="43">
    <w:abstractNumId w:val="42"/>
  </w:num>
  <w:num w:numId="44">
    <w:abstractNumId w:val="27"/>
  </w:num>
  <w:num w:numId="4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284"/>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8A"/>
    <w:rsid w:val="00010CC2"/>
    <w:rsid w:val="000261F7"/>
    <w:rsid w:val="0002735C"/>
    <w:rsid w:val="00027C48"/>
    <w:rsid w:val="000330B6"/>
    <w:rsid w:val="000355C2"/>
    <w:rsid w:val="0003712B"/>
    <w:rsid w:val="000472FB"/>
    <w:rsid w:val="00051E6E"/>
    <w:rsid w:val="00080B4E"/>
    <w:rsid w:val="00081F5E"/>
    <w:rsid w:val="00083816"/>
    <w:rsid w:val="00083FC7"/>
    <w:rsid w:val="00084B79"/>
    <w:rsid w:val="0009726E"/>
    <w:rsid w:val="000A51F8"/>
    <w:rsid w:val="000C1835"/>
    <w:rsid w:val="000D2C7C"/>
    <w:rsid w:val="000D372F"/>
    <w:rsid w:val="000D411E"/>
    <w:rsid w:val="000D6F3C"/>
    <w:rsid w:val="000D73F8"/>
    <w:rsid w:val="000D7ADE"/>
    <w:rsid w:val="000E0356"/>
    <w:rsid w:val="000E14C7"/>
    <w:rsid w:val="000E2754"/>
    <w:rsid w:val="000E4075"/>
    <w:rsid w:val="001036D8"/>
    <w:rsid w:val="00106B0C"/>
    <w:rsid w:val="001118B3"/>
    <w:rsid w:val="001140EE"/>
    <w:rsid w:val="00127C93"/>
    <w:rsid w:val="0013177C"/>
    <w:rsid w:val="00132815"/>
    <w:rsid w:val="00132C83"/>
    <w:rsid w:val="00142D31"/>
    <w:rsid w:val="001438E4"/>
    <w:rsid w:val="0014522A"/>
    <w:rsid w:val="00146BFD"/>
    <w:rsid w:val="00151067"/>
    <w:rsid w:val="00154016"/>
    <w:rsid w:val="0015749C"/>
    <w:rsid w:val="00157A43"/>
    <w:rsid w:val="00170018"/>
    <w:rsid w:val="001767DA"/>
    <w:rsid w:val="001824E5"/>
    <w:rsid w:val="00184015"/>
    <w:rsid w:val="00187FE8"/>
    <w:rsid w:val="001957A3"/>
    <w:rsid w:val="001A0525"/>
    <w:rsid w:val="001A2BCC"/>
    <w:rsid w:val="001A3526"/>
    <w:rsid w:val="001A4209"/>
    <w:rsid w:val="001B04AC"/>
    <w:rsid w:val="001B61CB"/>
    <w:rsid w:val="001C518D"/>
    <w:rsid w:val="001D01A0"/>
    <w:rsid w:val="001D2644"/>
    <w:rsid w:val="001D32E8"/>
    <w:rsid w:val="001E0229"/>
    <w:rsid w:val="001E0374"/>
    <w:rsid w:val="001E2124"/>
    <w:rsid w:val="001E23F2"/>
    <w:rsid w:val="001E3C08"/>
    <w:rsid w:val="001E61D9"/>
    <w:rsid w:val="001E74B5"/>
    <w:rsid w:val="001F17EB"/>
    <w:rsid w:val="00200690"/>
    <w:rsid w:val="00204D67"/>
    <w:rsid w:val="002057D1"/>
    <w:rsid w:val="00210AAD"/>
    <w:rsid w:val="00226389"/>
    <w:rsid w:val="002361F5"/>
    <w:rsid w:val="0023746E"/>
    <w:rsid w:val="002420CD"/>
    <w:rsid w:val="0025597C"/>
    <w:rsid w:val="00257307"/>
    <w:rsid w:val="002607E4"/>
    <w:rsid w:val="002649B2"/>
    <w:rsid w:val="0026633D"/>
    <w:rsid w:val="0027228D"/>
    <w:rsid w:val="002774A5"/>
    <w:rsid w:val="00280AD5"/>
    <w:rsid w:val="00284ABB"/>
    <w:rsid w:val="002A40AB"/>
    <w:rsid w:val="002A6C5A"/>
    <w:rsid w:val="002A710B"/>
    <w:rsid w:val="002B5C97"/>
    <w:rsid w:val="002C34C1"/>
    <w:rsid w:val="002C4513"/>
    <w:rsid w:val="002D4063"/>
    <w:rsid w:val="002E4989"/>
    <w:rsid w:val="002E7C60"/>
    <w:rsid w:val="002F3843"/>
    <w:rsid w:val="00300953"/>
    <w:rsid w:val="00302F11"/>
    <w:rsid w:val="00307BCD"/>
    <w:rsid w:val="00311A3B"/>
    <w:rsid w:val="00313365"/>
    <w:rsid w:val="003212AF"/>
    <w:rsid w:val="00322965"/>
    <w:rsid w:val="003242BF"/>
    <w:rsid w:val="003273BE"/>
    <w:rsid w:val="003449DB"/>
    <w:rsid w:val="00346A28"/>
    <w:rsid w:val="00351F78"/>
    <w:rsid w:val="00355216"/>
    <w:rsid w:val="00355497"/>
    <w:rsid w:val="00356CD7"/>
    <w:rsid w:val="003570D1"/>
    <w:rsid w:val="0036328C"/>
    <w:rsid w:val="00372EBC"/>
    <w:rsid w:val="00383939"/>
    <w:rsid w:val="003848C4"/>
    <w:rsid w:val="00390BDE"/>
    <w:rsid w:val="003A53F3"/>
    <w:rsid w:val="003A56F6"/>
    <w:rsid w:val="003B6045"/>
    <w:rsid w:val="003C35FE"/>
    <w:rsid w:val="003C3E28"/>
    <w:rsid w:val="003D00F9"/>
    <w:rsid w:val="003D77C1"/>
    <w:rsid w:val="003F3E65"/>
    <w:rsid w:val="003F7C23"/>
    <w:rsid w:val="00407526"/>
    <w:rsid w:val="00410CCE"/>
    <w:rsid w:val="00410F60"/>
    <w:rsid w:val="0041143C"/>
    <w:rsid w:val="004117EA"/>
    <w:rsid w:val="00412716"/>
    <w:rsid w:val="00417388"/>
    <w:rsid w:val="00427DF8"/>
    <w:rsid w:val="0044343F"/>
    <w:rsid w:val="0044395B"/>
    <w:rsid w:val="00446757"/>
    <w:rsid w:val="00447018"/>
    <w:rsid w:val="004474FF"/>
    <w:rsid w:val="00450FE2"/>
    <w:rsid w:val="004511DD"/>
    <w:rsid w:val="00453914"/>
    <w:rsid w:val="004614F0"/>
    <w:rsid w:val="00473834"/>
    <w:rsid w:val="0047383B"/>
    <w:rsid w:val="00486E81"/>
    <w:rsid w:val="004871FE"/>
    <w:rsid w:val="004B106F"/>
    <w:rsid w:val="004B18ED"/>
    <w:rsid w:val="004B2F0A"/>
    <w:rsid w:val="004C15AD"/>
    <w:rsid w:val="004C5C59"/>
    <w:rsid w:val="004D2FFB"/>
    <w:rsid w:val="004E4260"/>
    <w:rsid w:val="004F32C6"/>
    <w:rsid w:val="004F4662"/>
    <w:rsid w:val="004F6344"/>
    <w:rsid w:val="004F71C6"/>
    <w:rsid w:val="00505000"/>
    <w:rsid w:val="005066B0"/>
    <w:rsid w:val="00514665"/>
    <w:rsid w:val="00523D70"/>
    <w:rsid w:val="00524F48"/>
    <w:rsid w:val="005363FE"/>
    <w:rsid w:val="00537644"/>
    <w:rsid w:val="005443D4"/>
    <w:rsid w:val="00546C78"/>
    <w:rsid w:val="0055546B"/>
    <w:rsid w:val="0056577B"/>
    <w:rsid w:val="005704CE"/>
    <w:rsid w:val="005774E8"/>
    <w:rsid w:val="005846FD"/>
    <w:rsid w:val="00584EDA"/>
    <w:rsid w:val="00593FBB"/>
    <w:rsid w:val="0059520A"/>
    <w:rsid w:val="005A0D9C"/>
    <w:rsid w:val="005A3EB0"/>
    <w:rsid w:val="005B720F"/>
    <w:rsid w:val="005B73F4"/>
    <w:rsid w:val="005C46AC"/>
    <w:rsid w:val="005D4B77"/>
    <w:rsid w:val="005D7C5F"/>
    <w:rsid w:val="005F0718"/>
    <w:rsid w:val="005F26F4"/>
    <w:rsid w:val="005F3311"/>
    <w:rsid w:val="005F6E76"/>
    <w:rsid w:val="006255FB"/>
    <w:rsid w:val="006355A9"/>
    <w:rsid w:val="006401B7"/>
    <w:rsid w:val="00645B91"/>
    <w:rsid w:val="00650273"/>
    <w:rsid w:val="00652CA7"/>
    <w:rsid w:val="0066490E"/>
    <w:rsid w:val="006804EA"/>
    <w:rsid w:val="00681978"/>
    <w:rsid w:val="00685D24"/>
    <w:rsid w:val="006960A8"/>
    <w:rsid w:val="006B0295"/>
    <w:rsid w:val="006B2637"/>
    <w:rsid w:val="006C398A"/>
    <w:rsid w:val="006C7183"/>
    <w:rsid w:val="006C7889"/>
    <w:rsid w:val="006E2583"/>
    <w:rsid w:val="006F06BD"/>
    <w:rsid w:val="006F1269"/>
    <w:rsid w:val="0071336E"/>
    <w:rsid w:val="00713459"/>
    <w:rsid w:val="00724CED"/>
    <w:rsid w:val="00724DD6"/>
    <w:rsid w:val="00731806"/>
    <w:rsid w:val="00734FF4"/>
    <w:rsid w:val="00740E4A"/>
    <w:rsid w:val="007428F9"/>
    <w:rsid w:val="00744F99"/>
    <w:rsid w:val="00751BCB"/>
    <w:rsid w:val="00752F26"/>
    <w:rsid w:val="007632FE"/>
    <w:rsid w:val="007763E7"/>
    <w:rsid w:val="00776888"/>
    <w:rsid w:val="00790E87"/>
    <w:rsid w:val="00792236"/>
    <w:rsid w:val="00795F87"/>
    <w:rsid w:val="007A1617"/>
    <w:rsid w:val="007A2742"/>
    <w:rsid w:val="007B2270"/>
    <w:rsid w:val="007B5A09"/>
    <w:rsid w:val="007C1E30"/>
    <w:rsid w:val="007C4341"/>
    <w:rsid w:val="007D0B7F"/>
    <w:rsid w:val="007D1929"/>
    <w:rsid w:val="007D1EB3"/>
    <w:rsid w:val="007D639E"/>
    <w:rsid w:val="007E3575"/>
    <w:rsid w:val="007F1F2D"/>
    <w:rsid w:val="0080020C"/>
    <w:rsid w:val="00807A5A"/>
    <w:rsid w:val="008136FD"/>
    <w:rsid w:val="008206CA"/>
    <w:rsid w:val="0082466B"/>
    <w:rsid w:val="00832D31"/>
    <w:rsid w:val="00834D3D"/>
    <w:rsid w:val="00835BB2"/>
    <w:rsid w:val="008410C3"/>
    <w:rsid w:val="00845BDB"/>
    <w:rsid w:val="008556A7"/>
    <w:rsid w:val="00857DB2"/>
    <w:rsid w:val="00866F3E"/>
    <w:rsid w:val="008746B7"/>
    <w:rsid w:val="00875AA7"/>
    <w:rsid w:val="00880A6E"/>
    <w:rsid w:val="0089336D"/>
    <w:rsid w:val="008A04AE"/>
    <w:rsid w:val="008A54CB"/>
    <w:rsid w:val="008B2D88"/>
    <w:rsid w:val="008D0A54"/>
    <w:rsid w:val="008D0DD4"/>
    <w:rsid w:val="008D15D3"/>
    <w:rsid w:val="008E6C7B"/>
    <w:rsid w:val="008F0502"/>
    <w:rsid w:val="008F2CB0"/>
    <w:rsid w:val="008F5176"/>
    <w:rsid w:val="008F56AE"/>
    <w:rsid w:val="0090709B"/>
    <w:rsid w:val="00914767"/>
    <w:rsid w:val="009173DD"/>
    <w:rsid w:val="009259D3"/>
    <w:rsid w:val="00932066"/>
    <w:rsid w:val="00934848"/>
    <w:rsid w:val="009434D4"/>
    <w:rsid w:val="009543F6"/>
    <w:rsid w:val="00955FA8"/>
    <w:rsid w:val="009602A9"/>
    <w:rsid w:val="00961587"/>
    <w:rsid w:val="00963783"/>
    <w:rsid w:val="00966944"/>
    <w:rsid w:val="0097175A"/>
    <w:rsid w:val="00980D6B"/>
    <w:rsid w:val="00981A67"/>
    <w:rsid w:val="009836E6"/>
    <w:rsid w:val="00992D10"/>
    <w:rsid w:val="009A47A6"/>
    <w:rsid w:val="009B16C9"/>
    <w:rsid w:val="009C09BA"/>
    <w:rsid w:val="009C2876"/>
    <w:rsid w:val="009C36AF"/>
    <w:rsid w:val="009C5DD0"/>
    <w:rsid w:val="009D0891"/>
    <w:rsid w:val="009D44BF"/>
    <w:rsid w:val="009E3E5C"/>
    <w:rsid w:val="009F3A34"/>
    <w:rsid w:val="00A025B8"/>
    <w:rsid w:val="00A20DCC"/>
    <w:rsid w:val="00A24572"/>
    <w:rsid w:val="00A266FC"/>
    <w:rsid w:val="00A27AED"/>
    <w:rsid w:val="00A3112A"/>
    <w:rsid w:val="00A37C7C"/>
    <w:rsid w:val="00A40863"/>
    <w:rsid w:val="00A4518D"/>
    <w:rsid w:val="00A471C1"/>
    <w:rsid w:val="00A47E98"/>
    <w:rsid w:val="00A532A5"/>
    <w:rsid w:val="00A57E99"/>
    <w:rsid w:val="00A66ADC"/>
    <w:rsid w:val="00A708EF"/>
    <w:rsid w:val="00A839E9"/>
    <w:rsid w:val="00A8412F"/>
    <w:rsid w:val="00A86FD1"/>
    <w:rsid w:val="00A8782C"/>
    <w:rsid w:val="00A909CE"/>
    <w:rsid w:val="00A972EB"/>
    <w:rsid w:val="00AA6D59"/>
    <w:rsid w:val="00AB0835"/>
    <w:rsid w:val="00AB2565"/>
    <w:rsid w:val="00AB63D0"/>
    <w:rsid w:val="00AD071E"/>
    <w:rsid w:val="00AE1112"/>
    <w:rsid w:val="00AF1932"/>
    <w:rsid w:val="00AF5C65"/>
    <w:rsid w:val="00B01B83"/>
    <w:rsid w:val="00B056E1"/>
    <w:rsid w:val="00B146D4"/>
    <w:rsid w:val="00B14FBA"/>
    <w:rsid w:val="00B20530"/>
    <w:rsid w:val="00B2289A"/>
    <w:rsid w:val="00B237ED"/>
    <w:rsid w:val="00B256B3"/>
    <w:rsid w:val="00B43A82"/>
    <w:rsid w:val="00B453E0"/>
    <w:rsid w:val="00B54B52"/>
    <w:rsid w:val="00B619A3"/>
    <w:rsid w:val="00B6622A"/>
    <w:rsid w:val="00B70618"/>
    <w:rsid w:val="00B727CD"/>
    <w:rsid w:val="00B74034"/>
    <w:rsid w:val="00B74878"/>
    <w:rsid w:val="00B803E0"/>
    <w:rsid w:val="00B81D56"/>
    <w:rsid w:val="00B83C23"/>
    <w:rsid w:val="00B904EB"/>
    <w:rsid w:val="00B9163A"/>
    <w:rsid w:val="00B9440F"/>
    <w:rsid w:val="00B97FAD"/>
    <w:rsid w:val="00BA4C79"/>
    <w:rsid w:val="00BA6D0A"/>
    <w:rsid w:val="00BB0679"/>
    <w:rsid w:val="00BB0BE4"/>
    <w:rsid w:val="00BB4509"/>
    <w:rsid w:val="00BB4A43"/>
    <w:rsid w:val="00BB56F8"/>
    <w:rsid w:val="00BB7F59"/>
    <w:rsid w:val="00BC159F"/>
    <w:rsid w:val="00BD4C49"/>
    <w:rsid w:val="00BE2912"/>
    <w:rsid w:val="00BF6C43"/>
    <w:rsid w:val="00BF75F3"/>
    <w:rsid w:val="00C030DA"/>
    <w:rsid w:val="00C03FE3"/>
    <w:rsid w:val="00C045D4"/>
    <w:rsid w:val="00C07D56"/>
    <w:rsid w:val="00C24D4B"/>
    <w:rsid w:val="00C257E9"/>
    <w:rsid w:val="00C33553"/>
    <w:rsid w:val="00C3459B"/>
    <w:rsid w:val="00C45CD7"/>
    <w:rsid w:val="00C47353"/>
    <w:rsid w:val="00C50D7B"/>
    <w:rsid w:val="00C52A83"/>
    <w:rsid w:val="00C5328A"/>
    <w:rsid w:val="00C616C2"/>
    <w:rsid w:val="00C64C23"/>
    <w:rsid w:val="00C7137E"/>
    <w:rsid w:val="00C75F36"/>
    <w:rsid w:val="00C84CD6"/>
    <w:rsid w:val="00C94B64"/>
    <w:rsid w:val="00CA20C3"/>
    <w:rsid w:val="00CA50A8"/>
    <w:rsid w:val="00CB1B38"/>
    <w:rsid w:val="00CB6D85"/>
    <w:rsid w:val="00CB7065"/>
    <w:rsid w:val="00CB7544"/>
    <w:rsid w:val="00CC3D67"/>
    <w:rsid w:val="00CC7D96"/>
    <w:rsid w:val="00CE0B62"/>
    <w:rsid w:val="00CE4DE4"/>
    <w:rsid w:val="00CE5A09"/>
    <w:rsid w:val="00CF19FB"/>
    <w:rsid w:val="00D02677"/>
    <w:rsid w:val="00D04750"/>
    <w:rsid w:val="00D126C2"/>
    <w:rsid w:val="00D22A51"/>
    <w:rsid w:val="00D271BF"/>
    <w:rsid w:val="00D27F2C"/>
    <w:rsid w:val="00D3409C"/>
    <w:rsid w:val="00D3421F"/>
    <w:rsid w:val="00D36498"/>
    <w:rsid w:val="00D36569"/>
    <w:rsid w:val="00D376B9"/>
    <w:rsid w:val="00D444E3"/>
    <w:rsid w:val="00D55560"/>
    <w:rsid w:val="00D5562C"/>
    <w:rsid w:val="00D63A6F"/>
    <w:rsid w:val="00D747D7"/>
    <w:rsid w:val="00D82468"/>
    <w:rsid w:val="00D90DF0"/>
    <w:rsid w:val="00D91895"/>
    <w:rsid w:val="00D95F38"/>
    <w:rsid w:val="00DA3C47"/>
    <w:rsid w:val="00DA58D5"/>
    <w:rsid w:val="00DB52DB"/>
    <w:rsid w:val="00DC7815"/>
    <w:rsid w:val="00DD05F6"/>
    <w:rsid w:val="00DD1100"/>
    <w:rsid w:val="00DD41B2"/>
    <w:rsid w:val="00DD5D60"/>
    <w:rsid w:val="00DE2C9B"/>
    <w:rsid w:val="00DE3FE8"/>
    <w:rsid w:val="00DE7230"/>
    <w:rsid w:val="00DF0BE0"/>
    <w:rsid w:val="00DF30CB"/>
    <w:rsid w:val="00DF7AC4"/>
    <w:rsid w:val="00E01EEE"/>
    <w:rsid w:val="00E02D53"/>
    <w:rsid w:val="00E04104"/>
    <w:rsid w:val="00E10988"/>
    <w:rsid w:val="00E145BD"/>
    <w:rsid w:val="00E15F9B"/>
    <w:rsid w:val="00E237D1"/>
    <w:rsid w:val="00E261F2"/>
    <w:rsid w:val="00E37731"/>
    <w:rsid w:val="00E37B6C"/>
    <w:rsid w:val="00E755BA"/>
    <w:rsid w:val="00E9116E"/>
    <w:rsid w:val="00E9481C"/>
    <w:rsid w:val="00E954EA"/>
    <w:rsid w:val="00E97917"/>
    <w:rsid w:val="00EA17F9"/>
    <w:rsid w:val="00EA6DD0"/>
    <w:rsid w:val="00EC2AC7"/>
    <w:rsid w:val="00EC4C3F"/>
    <w:rsid w:val="00EC5270"/>
    <w:rsid w:val="00EC7992"/>
    <w:rsid w:val="00ED5B76"/>
    <w:rsid w:val="00ED6105"/>
    <w:rsid w:val="00EE1DBB"/>
    <w:rsid w:val="00EE3508"/>
    <w:rsid w:val="00EE3FF4"/>
    <w:rsid w:val="00EE7B5B"/>
    <w:rsid w:val="00EF1F47"/>
    <w:rsid w:val="00EF1FBB"/>
    <w:rsid w:val="00EF3CED"/>
    <w:rsid w:val="00F044C9"/>
    <w:rsid w:val="00F11842"/>
    <w:rsid w:val="00F130A7"/>
    <w:rsid w:val="00F1786B"/>
    <w:rsid w:val="00F17B0A"/>
    <w:rsid w:val="00F27296"/>
    <w:rsid w:val="00F378D1"/>
    <w:rsid w:val="00F41B01"/>
    <w:rsid w:val="00F478C0"/>
    <w:rsid w:val="00F62796"/>
    <w:rsid w:val="00F65216"/>
    <w:rsid w:val="00F65715"/>
    <w:rsid w:val="00F670D4"/>
    <w:rsid w:val="00F7169A"/>
    <w:rsid w:val="00F850ED"/>
    <w:rsid w:val="00F86125"/>
    <w:rsid w:val="00F86293"/>
    <w:rsid w:val="00F93706"/>
    <w:rsid w:val="00FA1663"/>
    <w:rsid w:val="00FA7962"/>
    <w:rsid w:val="00FB0C72"/>
    <w:rsid w:val="00FD2BA1"/>
    <w:rsid w:val="00FD445C"/>
    <w:rsid w:val="00FD771B"/>
    <w:rsid w:val="00FE6CE4"/>
    <w:rsid w:val="00FF0346"/>
    <w:rsid w:val="00FF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8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841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B7544"/>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9"/>
    <w:semiHidden/>
    <w:unhideWhenUsed/>
    <w:qFormat/>
    <w:rsid w:val="00C5328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semiHidden/>
    <w:unhideWhenUsed/>
    <w:qFormat/>
    <w:rsid w:val="00C5328A"/>
    <w:pPr>
      <w:keepNext/>
      <w:tabs>
        <w:tab w:val="num" w:pos="720"/>
      </w:tabs>
      <w:ind w:firstLine="360"/>
      <w:jc w:val="center"/>
      <w:outlineLvl w:val="6"/>
    </w:pPr>
    <w:rPr>
      <w:b/>
      <w:bCs/>
      <w:caps/>
      <w:lang w:val="lt-LT"/>
    </w:rPr>
  </w:style>
  <w:style w:type="paragraph" w:styleId="Heading8">
    <w:name w:val="heading 8"/>
    <w:basedOn w:val="Normal"/>
    <w:next w:val="Normal"/>
    <w:link w:val="Heading8Char"/>
    <w:qFormat/>
    <w:rsid w:val="008F2CB0"/>
    <w:pPr>
      <w:spacing w:before="240" w:after="60"/>
      <w:outlineLvl w:val="7"/>
    </w:pPr>
    <w:rPr>
      <w:i/>
      <w:i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rsid w:val="00C5328A"/>
    <w:rPr>
      <w:rFonts w:ascii="Calibri" w:eastAsia="Times New Roman" w:hAnsi="Calibri" w:cs="Times New Roman"/>
      <w:b/>
      <w:bCs/>
      <w:lang w:val="en-GB"/>
    </w:rPr>
  </w:style>
  <w:style w:type="character" w:customStyle="1" w:styleId="Heading7Char">
    <w:name w:val="Heading 7 Char"/>
    <w:basedOn w:val="DefaultParagraphFont"/>
    <w:link w:val="Heading7"/>
    <w:uiPriority w:val="99"/>
    <w:semiHidden/>
    <w:rsid w:val="00C5328A"/>
    <w:rPr>
      <w:rFonts w:ascii="Times New Roman" w:eastAsia="Times New Roman" w:hAnsi="Times New Roman" w:cs="Times New Roman"/>
      <w:b/>
      <w:bCs/>
      <w:caps/>
      <w:sz w:val="24"/>
      <w:szCs w:val="24"/>
    </w:rPr>
  </w:style>
  <w:style w:type="paragraph" w:styleId="BodyTextIndent">
    <w:name w:val="Body Text Indent"/>
    <w:basedOn w:val="Normal"/>
    <w:link w:val="BodyTextIndentChar"/>
    <w:uiPriority w:val="99"/>
    <w:unhideWhenUsed/>
    <w:rsid w:val="00C5328A"/>
    <w:pPr>
      <w:spacing w:after="120"/>
      <w:ind w:left="283"/>
    </w:pPr>
    <w:rPr>
      <w:lang w:val="lt-LT"/>
    </w:rPr>
  </w:style>
  <w:style w:type="character" w:customStyle="1" w:styleId="BodyTextIndentChar">
    <w:name w:val="Body Text Indent Char"/>
    <w:basedOn w:val="DefaultParagraphFont"/>
    <w:link w:val="BodyTextIndent"/>
    <w:uiPriority w:val="99"/>
    <w:rsid w:val="00C5328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5328A"/>
    <w:pPr>
      <w:spacing w:after="120" w:line="480" w:lineRule="auto"/>
      <w:ind w:left="283"/>
    </w:pPr>
    <w:rPr>
      <w:lang w:val="lt-LT"/>
    </w:rPr>
  </w:style>
  <w:style w:type="character" w:customStyle="1" w:styleId="BodyTextIndent2Char">
    <w:name w:val="Body Text Indent 2 Char"/>
    <w:basedOn w:val="DefaultParagraphFont"/>
    <w:link w:val="BodyTextIndent2"/>
    <w:uiPriority w:val="99"/>
    <w:semiHidden/>
    <w:rsid w:val="00C5328A"/>
    <w:rPr>
      <w:rFonts w:ascii="Times New Roman" w:eastAsia="Times New Roman" w:hAnsi="Times New Roman" w:cs="Times New Roman"/>
      <w:sz w:val="24"/>
      <w:szCs w:val="24"/>
    </w:rPr>
  </w:style>
  <w:style w:type="paragraph" w:styleId="ListParagraph">
    <w:name w:val="List Paragraph"/>
    <w:aliases w:val="List Paragraph Red"/>
    <w:basedOn w:val="Normal"/>
    <w:link w:val="ListParagraphChar"/>
    <w:uiPriority w:val="34"/>
    <w:qFormat/>
    <w:rsid w:val="00C5328A"/>
    <w:pPr>
      <w:ind w:left="720"/>
      <w:contextualSpacing/>
    </w:pPr>
  </w:style>
  <w:style w:type="paragraph" w:customStyle="1" w:styleId="xl65">
    <w:name w:val="xl65"/>
    <w:basedOn w:val="Normal"/>
    <w:uiPriority w:val="99"/>
    <w:rsid w:val="00C5328A"/>
    <w:pPr>
      <w:pBdr>
        <w:left w:val="single" w:sz="4" w:space="0" w:color="auto"/>
      </w:pBdr>
      <w:spacing w:before="100" w:beforeAutospacing="1" w:after="100" w:afterAutospacing="1"/>
      <w:ind w:right="-57"/>
      <w:jc w:val="center"/>
    </w:pPr>
    <w:rPr>
      <w:rFonts w:eastAsia="Arial Unicode MS"/>
      <w:b/>
      <w:bCs/>
      <w:sz w:val="22"/>
      <w:szCs w:val="22"/>
    </w:rPr>
  </w:style>
  <w:style w:type="character" w:customStyle="1" w:styleId="Heading1Char">
    <w:name w:val="Heading 1 Char"/>
    <w:basedOn w:val="DefaultParagraphFont"/>
    <w:link w:val="Heading1"/>
    <w:uiPriority w:val="9"/>
    <w:rsid w:val="00A8412F"/>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9D4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3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307"/>
    <w:rPr>
      <w:rFonts w:ascii="Segoe UI" w:eastAsia="Times New Roman" w:hAnsi="Segoe UI" w:cs="Segoe UI"/>
      <w:sz w:val="18"/>
      <w:szCs w:val="18"/>
      <w:lang w:val="en-GB"/>
    </w:rPr>
  </w:style>
  <w:style w:type="paragraph" w:customStyle="1" w:styleId="CharChar2DiagramaDiagrama">
    <w:name w:val="Char Char2 Diagrama Diagrama"/>
    <w:basedOn w:val="Normal"/>
    <w:rsid w:val="006C398A"/>
    <w:pPr>
      <w:spacing w:after="160" w:line="240" w:lineRule="exact"/>
    </w:pPr>
    <w:rPr>
      <w:rFonts w:ascii="Tahoma" w:hAnsi="Tahoma"/>
      <w:sz w:val="20"/>
      <w:szCs w:val="20"/>
      <w:lang w:val="en-US"/>
    </w:rPr>
  </w:style>
  <w:style w:type="character" w:styleId="Hyperlink">
    <w:name w:val="Hyperlink"/>
    <w:aliases w:val="Alna"/>
    <w:uiPriority w:val="99"/>
    <w:rsid w:val="006C398A"/>
    <w:rPr>
      <w:color w:val="0000FF"/>
      <w:u w:val="single"/>
    </w:rPr>
  </w:style>
  <w:style w:type="paragraph" w:styleId="Title">
    <w:name w:val="Title"/>
    <w:basedOn w:val="Normal"/>
    <w:link w:val="TitleChar"/>
    <w:qFormat/>
    <w:rsid w:val="006C398A"/>
    <w:pPr>
      <w:jc w:val="center"/>
    </w:pPr>
    <w:rPr>
      <w:b/>
      <w:szCs w:val="20"/>
      <w:lang w:val="lt-LT"/>
    </w:rPr>
  </w:style>
  <w:style w:type="character" w:customStyle="1" w:styleId="TitleChar">
    <w:name w:val="Title Char"/>
    <w:basedOn w:val="DefaultParagraphFont"/>
    <w:link w:val="Title"/>
    <w:rsid w:val="006C398A"/>
    <w:rPr>
      <w:rFonts w:ascii="Times New Roman" w:eastAsia="Times New Roman" w:hAnsi="Times New Roman" w:cs="Times New Roman"/>
      <w:b/>
      <w:sz w:val="24"/>
      <w:szCs w:val="20"/>
    </w:rPr>
  </w:style>
  <w:style w:type="paragraph" w:customStyle="1" w:styleId="Default">
    <w:name w:val="Default"/>
    <w:rsid w:val="006C398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1DiagramaDiagrama">
    <w:name w:val="Char Char1 Diagrama Diagrama"/>
    <w:basedOn w:val="Normal"/>
    <w:rsid w:val="006C398A"/>
    <w:pPr>
      <w:spacing w:after="160" w:line="240" w:lineRule="exact"/>
    </w:pPr>
    <w:rPr>
      <w:rFonts w:ascii="Tahoma" w:hAnsi="Tahoma"/>
      <w:sz w:val="20"/>
      <w:szCs w:val="20"/>
      <w:lang w:val="en-US"/>
    </w:rPr>
  </w:style>
  <w:style w:type="paragraph" w:styleId="Footer">
    <w:name w:val="footer"/>
    <w:basedOn w:val="Normal"/>
    <w:link w:val="FooterChar"/>
    <w:rsid w:val="0044343F"/>
    <w:pPr>
      <w:tabs>
        <w:tab w:val="center" w:pos="4153"/>
        <w:tab w:val="right" w:pos="8306"/>
      </w:tabs>
    </w:pPr>
    <w:rPr>
      <w:szCs w:val="20"/>
      <w:lang w:val="lt-LT"/>
    </w:rPr>
  </w:style>
  <w:style w:type="character" w:customStyle="1" w:styleId="FooterChar">
    <w:name w:val="Footer Char"/>
    <w:basedOn w:val="DefaultParagraphFont"/>
    <w:link w:val="Footer"/>
    <w:rsid w:val="0044343F"/>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B7544"/>
    <w:rPr>
      <w:rFonts w:asciiTheme="majorHAnsi" w:eastAsiaTheme="majorEastAsia" w:hAnsiTheme="majorHAnsi" w:cstheme="majorBidi"/>
      <w:color w:val="1F4D78" w:themeColor="accent1" w:themeShade="7F"/>
      <w:sz w:val="24"/>
      <w:szCs w:val="24"/>
      <w:lang w:val="en-GB"/>
    </w:rPr>
  </w:style>
  <w:style w:type="character" w:customStyle="1" w:styleId="apple-style-span">
    <w:name w:val="apple-style-span"/>
    <w:basedOn w:val="DefaultParagraphFont"/>
    <w:rsid w:val="00CB7544"/>
  </w:style>
  <w:style w:type="character" w:customStyle="1" w:styleId="ListParagraphChar">
    <w:name w:val="List Paragraph Char"/>
    <w:aliases w:val="List Paragraph Red Char"/>
    <w:link w:val="ListParagraph"/>
    <w:uiPriority w:val="34"/>
    <w:locked/>
    <w:rsid w:val="00CB7544"/>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BB4A43"/>
    <w:pPr>
      <w:spacing w:after="200" w:line="276" w:lineRule="auto"/>
      <w:ind w:left="720"/>
      <w:contextualSpacing/>
    </w:pPr>
    <w:rPr>
      <w:rFonts w:ascii="Calibri" w:eastAsia="Calibri" w:hAnsi="Calibri"/>
      <w:sz w:val="22"/>
      <w:szCs w:val="22"/>
      <w:lang w:val="en-US"/>
    </w:rPr>
  </w:style>
  <w:style w:type="character" w:customStyle="1" w:styleId="UnresolvedMention">
    <w:name w:val="Unresolved Mention"/>
    <w:basedOn w:val="DefaultParagraphFont"/>
    <w:uiPriority w:val="99"/>
    <w:semiHidden/>
    <w:unhideWhenUsed/>
    <w:rsid w:val="00875AA7"/>
    <w:rPr>
      <w:color w:val="808080"/>
      <w:shd w:val="clear" w:color="auto" w:fill="E6E6E6"/>
    </w:rPr>
  </w:style>
  <w:style w:type="paragraph" w:styleId="Header">
    <w:name w:val="header"/>
    <w:basedOn w:val="Normal"/>
    <w:link w:val="HeaderChar"/>
    <w:uiPriority w:val="99"/>
    <w:rsid w:val="009D0891"/>
    <w:pPr>
      <w:tabs>
        <w:tab w:val="center" w:pos="4819"/>
        <w:tab w:val="right" w:pos="9638"/>
      </w:tabs>
    </w:pPr>
    <w:rPr>
      <w:lang w:val="lt-LT"/>
    </w:rPr>
  </w:style>
  <w:style w:type="character" w:customStyle="1" w:styleId="HeaderChar">
    <w:name w:val="Header Char"/>
    <w:basedOn w:val="DefaultParagraphFont"/>
    <w:link w:val="Header"/>
    <w:uiPriority w:val="99"/>
    <w:rsid w:val="009D089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F2CB0"/>
    <w:rPr>
      <w:rFonts w:ascii="Times New Roman" w:eastAsia="Times New Roman" w:hAnsi="Times New Roman" w:cs="Times New Roman"/>
      <w:i/>
      <w:iCs/>
      <w:sz w:val="24"/>
      <w:szCs w:val="24"/>
    </w:rPr>
  </w:style>
  <w:style w:type="paragraph" w:styleId="NoSpacing">
    <w:name w:val="No Spacing"/>
    <w:uiPriority w:val="1"/>
    <w:qFormat/>
    <w:rsid w:val="00C3459B"/>
    <w:pPr>
      <w:spacing w:after="0" w:line="240" w:lineRule="auto"/>
    </w:pPr>
    <w:rPr>
      <w:rFonts w:ascii="Calibri" w:eastAsia="Calibri" w:hAnsi="Calibri" w:cs="Times New Roman"/>
      <w:lang w:val="en-US"/>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uiPriority w:val="99"/>
    <w:rsid w:val="00083FC7"/>
    <w:pPr>
      <w:spacing w:after="120"/>
    </w:pPr>
    <w:rPr>
      <w:lang w:val="lt-LT"/>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083FC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8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841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B7544"/>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9"/>
    <w:semiHidden/>
    <w:unhideWhenUsed/>
    <w:qFormat/>
    <w:rsid w:val="00C5328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semiHidden/>
    <w:unhideWhenUsed/>
    <w:qFormat/>
    <w:rsid w:val="00C5328A"/>
    <w:pPr>
      <w:keepNext/>
      <w:tabs>
        <w:tab w:val="num" w:pos="720"/>
      </w:tabs>
      <w:ind w:firstLine="360"/>
      <w:jc w:val="center"/>
      <w:outlineLvl w:val="6"/>
    </w:pPr>
    <w:rPr>
      <w:b/>
      <w:bCs/>
      <w:caps/>
      <w:lang w:val="lt-LT"/>
    </w:rPr>
  </w:style>
  <w:style w:type="paragraph" w:styleId="Heading8">
    <w:name w:val="heading 8"/>
    <w:basedOn w:val="Normal"/>
    <w:next w:val="Normal"/>
    <w:link w:val="Heading8Char"/>
    <w:qFormat/>
    <w:rsid w:val="008F2CB0"/>
    <w:pPr>
      <w:spacing w:before="240" w:after="60"/>
      <w:outlineLvl w:val="7"/>
    </w:pPr>
    <w:rPr>
      <w:i/>
      <w:i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rsid w:val="00C5328A"/>
    <w:rPr>
      <w:rFonts w:ascii="Calibri" w:eastAsia="Times New Roman" w:hAnsi="Calibri" w:cs="Times New Roman"/>
      <w:b/>
      <w:bCs/>
      <w:lang w:val="en-GB"/>
    </w:rPr>
  </w:style>
  <w:style w:type="character" w:customStyle="1" w:styleId="Heading7Char">
    <w:name w:val="Heading 7 Char"/>
    <w:basedOn w:val="DefaultParagraphFont"/>
    <w:link w:val="Heading7"/>
    <w:uiPriority w:val="99"/>
    <w:semiHidden/>
    <w:rsid w:val="00C5328A"/>
    <w:rPr>
      <w:rFonts w:ascii="Times New Roman" w:eastAsia="Times New Roman" w:hAnsi="Times New Roman" w:cs="Times New Roman"/>
      <w:b/>
      <w:bCs/>
      <w:caps/>
      <w:sz w:val="24"/>
      <w:szCs w:val="24"/>
    </w:rPr>
  </w:style>
  <w:style w:type="paragraph" w:styleId="BodyTextIndent">
    <w:name w:val="Body Text Indent"/>
    <w:basedOn w:val="Normal"/>
    <w:link w:val="BodyTextIndentChar"/>
    <w:uiPriority w:val="99"/>
    <w:unhideWhenUsed/>
    <w:rsid w:val="00C5328A"/>
    <w:pPr>
      <w:spacing w:after="120"/>
      <w:ind w:left="283"/>
    </w:pPr>
    <w:rPr>
      <w:lang w:val="lt-LT"/>
    </w:rPr>
  </w:style>
  <w:style w:type="character" w:customStyle="1" w:styleId="BodyTextIndentChar">
    <w:name w:val="Body Text Indent Char"/>
    <w:basedOn w:val="DefaultParagraphFont"/>
    <w:link w:val="BodyTextIndent"/>
    <w:uiPriority w:val="99"/>
    <w:rsid w:val="00C5328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5328A"/>
    <w:pPr>
      <w:spacing w:after="120" w:line="480" w:lineRule="auto"/>
      <w:ind w:left="283"/>
    </w:pPr>
    <w:rPr>
      <w:lang w:val="lt-LT"/>
    </w:rPr>
  </w:style>
  <w:style w:type="character" w:customStyle="1" w:styleId="BodyTextIndent2Char">
    <w:name w:val="Body Text Indent 2 Char"/>
    <w:basedOn w:val="DefaultParagraphFont"/>
    <w:link w:val="BodyTextIndent2"/>
    <w:uiPriority w:val="99"/>
    <w:semiHidden/>
    <w:rsid w:val="00C5328A"/>
    <w:rPr>
      <w:rFonts w:ascii="Times New Roman" w:eastAsia="Times New Roman" w:hAnsi="Times New Roman" w:cs="Times New Roman"/>
      <w:sz w:val="24"/>
      <w:szCs w:val="24"/>
    </w:rPr>
  </w:style>
  <w:style w:type="paragraph" w:styleId="ListParagraph">
    <w:name w:val="List Paragraph"/>
    <w:aliases w:val="List Paragraph Red"/>
    <w:basedOn w:val="Normal"/>
    <w:link w:val="ListParagraphChar"/>
    <w:uiPriority w:val="34"/>
    <w:qFormat/>
    <w:rsid w:val="00C5328A"/>
    <w:pPr>
      <w:ind w:left="720"/>
      <w:contextualSpacing/>
    </w:pPr>
  </w:style>
  <w:style w:type="paragraph" w:customStyle="1" w:styleId="xl65">
    <w:name w:val="xl65"/>
    <w:basedOn w:val="Normal"/>
    <w:uiPriority w:val="99"/>
    <w:rsid w:val="00C5328A"/>
    <w:pPr>
      <w:pBdr>
        <w:left w:val="single" w:sz="4" w:space="0" w:color="auto"/>
      </w:pBdr>
      <w:spacing w:before="100" w:beforeAutospacing="1" w:after="100" w:afterAutospacing="1"/>
      <w:ind w:right="-57"/>
      <w:jc w:val="center"/>
    </w:pPr>
    <w:rPr>
      <w:rFonts w:eastAsia="Arial Unicode MS"/>
      <w:b/>
      <w:bCs/>
      <w:sz w:val="22"/>
      <w:szCs w:val="22"/>
    </w:rPr>
  </w:style>
  <w:style w:type="character" w:customStyle="1" w:styleId="Heading1Char">
    <w:name w:val="Heading 1 Char"/>
    <w:basedOn w:val="DefaultParagraphFont"/>
    <w:link w:val="Heading1"/>
    <w:uiPriority w:val="9"/>
    <w:rsid w:val="00A8412F"/>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9D4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3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307"/>
    <w:rPr>
      <w:rFonts w:ascii="Segoe UI" w:eastAsia="Times New Roman" w:hAnsi="Segoe UI" w:cs="Segoe UI"/>
      <w:sz w:val="18"/>
      <w:szCs w:val="18"/>
      <w:lang w:val="en-GB"/>
    </w:rPr>
  </w:style>
  <w:style w:type="paragraph" w:customStyle="1" w:styleId="CharChar2DiagramaDiagrama">
    <w:name w:val="Char Char2 Diagrama Diagrama"/>
    <w:basedOn w:val="Normal"/>
    <w:rsid w:val="006C398A"/>
    <w:pPr>
      <w:spacing w:after="160" w:line="240" w:lineRule="exact"/>
    </w:pPr>
    <w:rPr>
      <w:rFonts w:ascii="Tahoma" w:hAnsi="Tahoma"/>
      <w:sz w:val="20"/>
      <w:szCs w:val="20"/>
      <w:lang w:val="en-US"/>
    </w:rPr>
  </w:style>
  <w:style w:type="character" w:styleId="Hyperlink">
    <w:name w:val="Hyperlink"/>
    <w:aliases w:val="Alna"/>
    <w:uiPriority w:val="99"/>
    <w:rsid w:val="006C398A"/>
    <w:rPr>
      <w:color w:val="0000FF"/>
      <w:u w:val="single"/>
    </w:rPr>
  </w:style>
  <w:style w:type="paragraph" w:styleId="Title">
    <w:name w:val="Title"/>
    <w:basedOn w:val="Normal"/>
    <w:link w:val="TitleChar"/>
    <w:qFormat/>
    <w:rsid w:val="006C398A"/>
    <w:pPr>
      <w:jc w:val="center"/>
    </w:pPr>
    <w:rPr>
      <w:b/>
      <w:szCs w:val="20"/>
      <w:lang w:val="lt-LT"/>
    </w:rPr>
  </w:style>
  <w:style w:type="character" w:customStyle="1" w:styleId="TitleChar">
    <w:name w:val="Title Char"/>
    <w:basedOn w:val="DefaultParagraphFont"/>
    <w:link w:val="Title"/>
    <w:rsid w:val="006C398A"/>
    <w:rPr>
      <w:rFonts w:ascii="Times New Roman" w:eastAsia="Times New Roman" w:hAnsi="Times New Roman" w:cs="Times New Roman"/>
      <w:b/>
      <w:sz w:val="24"/>
      <w:szCs w:val="20"/>
    </w:rPr>
  </w:style>
  <w:style w:type="paragraph" w:customStyle="1" w:styleId="Default">
    <w:name w:val="Default"/>
    <w:rsid w:val="006C398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1DiagramaDiagrama">
    <w:name w:val="Char Char1 Diagrama Diagrama"/>
    <w:basedOn w:val="Normal"/>
    <w:rsid w:val="006C398A"/>
    <w:pPr>
      <w:spacing w:after="160" w:line="240" w:lineRule="exact"/>
    </w:pPr>
    <w:rPr>
      <w:rFonts w:ascii="Tahoma" w:hAnsi="Tahoma"/>
      <w:sz w:val="20"/>
      <w:szCs w:val="20"/>
      <w:lang w:val="en-US"/>
    </w:rPr>
  </w:style>
  <w:style w:type="paragraph" w:styleId="Footer">
    <w:name w:val="footer"/>
    <w:basedOn w:val="Normal"/>
    <w:link w:val="FooterChar"/>
    <w:rsid w:val="0044343F"/>
    <w:pPr>
      <w:tabs>
        <w:tab w:val="center" w:pos="4153"/>
        <w:tab w:val="right" w:pos="8306"/>
      </w:tabs>
    </w:pPr>
    <w:rPr>
      <w:szCs w:val="20"/>
      <w:lang w:val="lt-LT"/>
    </w:rPr>
  </w:style>
  <w:style w:type="character" w:customStyle="1" w:styleId="FooterChar">
    <w:name w:val="Footer Char"/>
    <w:basedOn w:val="DefaultParagraphFont"/>
    <w:link w:val="Footer"/>
    <w:rsid w:val="0044343F"/>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B7544"/>
    <w:rPr>
      <w:rFonts w:asciiTheme="majorHAnsi" w:eastAsiaTheme="majorEastAsia" w:hAnsiTheme="majorHAnsi" w:cstheme="majorBidi"/>
      <w:color w:val="1F4D78" w:themeColor="accent1" w:themeShade="7F"/>
      <w:sz w:val="24"/>
      <w:szCs w:val="24"/>
      <w:lang w:val="en-GB"/>
    </w:rPr>
  </w:style>
  <w:style w:type="character" w:customStyle="1" w:styleId="apple-style-span">
    <w:name w:val="apple-style-span"/>
    <w:basedOn w:val="DefaultParagraphFont"/>
    <w:rsid w:val="00CB7544"/>
  </w:style>
  <w:style w:type="character" w:customStyle="1" w:styleId="ListParagraphChar">
    <w:name w:val="List Paragraph Char"/>
    <w:aliases w:val="List Paragraph Red Char"/>
    <w:link w:val="ListParagraph"/>
    <w:uiPriority w:val="34"/>
    <w:locked/>
    <w:rsid w:val="00CB7544"/>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BB4A43"/>
    <w:pPr>
      <w:spacing w:after="200" w:line="276" w:lineRule="auto"/>
      <w:ind w:left="720"/>
      <w:contextualSpacing/>
    </w:pPr>
    <w:rPr>
      <w:rFonts w:ascii="Calibri" w:eastAsia="Calibri" w:hAnsi="Calibri"/>
      <w:sz w:val="22"/>
      <w:szCs w:val="22"/>
      <w:lang w:val="en-US"/>
    </w:rPr>
  </w:style>
  <w:style w:type="character" w:customStyle="1" w:styleId="UnresolvedMention">
    <w:name w:val="Unresolved Mention"/>
    <w:basedOn w:val="DefaultParagraphFont"/>
    <w:uiPriority w:val="99"/>
    <w:semiHidden/>
    <w:unhideWhenUsed/>
    <w:rsid w:val="00875AA7"/>
    <w:rPr>
      <w:color w:val="808080"/>
      <w:shd w:val="clear" w:color="auto" w:fill="E6E6E6"/>
    </w:rPr>
  </w:style>
  <w:style w:type="paragraph" w:styleId="Header">
    <w:name w:val="header"/>
    <w:basedOn w:val="Normal"/>
    <w:link w:val="HeaderChar"/>
    <w:uiPriority w:val="99"/>
    <w:rsid w:val="009D0891"/>
    <w:pPr>
      <w:tabs>
        <w:tab w:val="center" w:pos="4819"/>
        <w:tab w:val="right" w:pos="9638"/>
      </w:tabs>
    </w:pPr>
    <w:rPr>
      <w:lang w:val="lt-LT"/>
    </w:rPr>
  </w:style>
  <w:style w:type="character" w:customStyle="1" w:styleId="HeaderChar">
    <w:name w:val="Header Char"/>
    <w:basedOn w:val="DefaultParagraphFont"/>
    <w:link w:val="Header"/>
    <w:uiPriority w:val="99"/>
    <w:rsid w:val="009D089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F2CB0"/>
    <w:rPr>
      <w:rFonts w:ascii="Times New Roman" w:eastAsia="Times New Roman" w:hAnsi="Times New Roman" w:cs="Times New Roman"/>
      <w:i/>
      <w:iCs/>
      <w:sz w:val="24"/>
      <w:szCs w:val="24"/>
    </w:rPr>
  </w:style>
  <w:style w:type="paragraph" w:styleId="NoSpacing">
    <w:name w:val="No Spacing"/>
    <w:uiPriority w:val="1"/>
    <w:qFormat/>
    <w:rsid w:val="00C3459B"/>
    <w:pPr>
      <w:spacing w:after="0" w:line="240" w:lineRule="auto"/>
    </w:pPr>
    <w:rPr>
      <w:rFonts w:ascii="Calibri" w:eastAsia="Calibri" w:hAnsi="Calibri" w:cs="Times New Roman"/>
      <w:lang w:val="en-US"/>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uiPriority w:val="99"/>
    <w:rsid w:val="00083FC7"/>
    <w:pPr>
      <w:spacing w:after="120"/>
    </w:pPr>
    <w:rPr>
      <w:lang w:val="lt-LT"/>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083F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7676">
      <w:bodyDiv w:val="1"/>
      <w:marLeft w:val="0"/>
      <w:marRight w:val="0"/>
      <w:marTop w:val="0"/>
      <w:marBottom w:val="0"/>
      <w:divBdr>
        <w:top w:val="none" w:sz="0" w:space="0" w:color="auto"/>
        <w:left w:val="none" w:sz="0" w:space="0" w:color="auto"/>
        <w:bottom w:val="none" w:sz="0" w:space="0" w:color="auto"/>
        <w:right w:val="none" w:sz="0" w:space="0" w:color="auto"/>
      </w:divBdr>
    </w:div>
    <w:div w:id="259263389">
      <w:bodyDiv w:val="1"/>
      <w:marLeft w:val="0"/>
      <w:marRight w:val="0"/>
      <w:marTop w:val="0"/>
      <w:marBottom w:val="0"/>
      <w:divBdr>
        <w:top w:val="none" w:sz="0" w:space="0" w:color="auto"/>
        <w:left w:val="none" w:sz="0" w:space="0" w:color="auto"/>
        <w:bottom w:val="none" w:sz="0" w:space="0" w:color="auto"/>
        <w:right w:val="none" w:sz="0" w:space="0" w:color="auto"/>
      </w:divBdr>
    </w:div>
    <w:div w:id="364788760">
      <w:bodyDiv w:val="1"/>
      <w:marLeft w:val="0"/>
      <w:marRight w:val="0"/>
      <w:marTop w:val="0"/>
      <w:marBottom w:val="0"/>
      <w:divBdr>
        <w:top w:val="none" w:sz="0" w:space="0" w:color="auto"/>
        <w:left w:val="none" w:sz="0" w:space="0" w:color="auto"/>
        <w:bottom w:val="none" w:sz="0" w:space="0" w:color="auto"/>
        <w:right w:val="none" w:sz="0" w:space="0" w:color="auto"/>
      </w:divBdr>
    </w:div>
    <w:div w:id="480466543">
      <w:bodyDiv w:val="1"/>
      <w:marLeft w:val="0"/>
      <w:marRight w:val="0"/>
      <w:marTop w:val="0"/>
      <w:marBottom w:val="0"/>
      <w:divBdr>
        <w:top w:val="none" w:sz="0" w:space="0" w:color="auto"/>
        <w:left w:val="none" w:sz="0" w:space="0" w:color="auto"/>
        <w:bottom w:val="none" w:sz="0" w:space="0" w:color="auto"/>
        <w:right w:val="none" w:sz="0" w:space="0" w:color="auto"/>
      </w:divBdr>
    </w:div>
    <w:div w:id="811949975">
      <w:bodyDiv w:val="1"/>
      <w:marLeft w:val="0"/>
      <w:marRight w:val="0"/>
      <w:marTop w:val="0"/>
      <w:marBottom w:val="0"/>
      <w:divBdr>
        <w:top w:val="none" w:sz="0" w:space="0" w:color="auto"/>
        <w:left w:val="none" w:sz="0" w:space="0" w:color="auto"/>
        <w:bottom w:val="none" w:sz="0" w:space="0" w:color="auto"/>
        <w:right w:val="none" w:sz="0" w:space="0" w:color="auto"/>
      </w:divBdr>
    </w:div>
    <w:div w:id="978341787">
      <w:bodyDiv w:val="1"/>
      <w:marLeft w:val="0"/>
      <w:marRight w:val="0"/>
      <w:marTop w:val="0"/>
      <w:marBottom w:val="0"/>
      <w:divBdr>
        <w:top w:val="none" w:sz="0" w:space="0" w:color="auto"/>
        <w:left w:val="none" w:sz="0" w:space="0" w:color="auto"/>
        <w:bottom w:val="none" w:sz="0" w:space="0" w:color="auto"/>
        <w:right w:val="none" w:sz="0" w:space="0" w:color="auto"/>
      </w:divBdr>
    </w:div>
    <w:div w:id="1108815732">
      <w:bodyDiv w:val="1"/>
      <w:marLeft w:val="0"/>
      <w:marRight w:val="0"/>
      <w:marTop w:val="0"/>
      <w:marBottom w:val="0"/>
      <w:divBdr>
        <w:top w:val="none" w:sz="0" w:space="0" w:color="auto"/>
        <w:left w:val="none" w:sz="0" w:space="0" w:color="auto"/>
        <w:bottom w:val="none" w:sz="0" w:space="0" w:color="auto"/>
        <w:right w:val="none" w:sz="0" w:space="0" w:color="auto"/>
      </w:divBdr>
    </w:div>
    <w:div w:id="1198155033">
      <w:bodyDiv w:val="1"/>
      <w:marLeft w:val="0"/>
      <w:marRight w:val="0"/>
      <w:marTop w:val="0"/>
      <w:marBottom w:val="0"/>
      <w:divBdr>
        <w:top w:val="none" w:sz="0" w:space="0" w:color="auto"/>
        <w:left w:val="none" w:sz="0" w:space="0" w:color="auto"/>
        <w:bottom w:val="none" w:sz="0" w:space="0" w:color="auto"/>
        <w:right w:val="none" w:sz="0" w:space="0" w:color="auto"/>
      </w:divBdr>
      <w:divsChild>
        <w:div w:id="1938713462">
          <w:marLeft w:val="0"/>
          <w:marRight w:val="0"/>
          <w:marTop w:val="0"/>
          <w:marBottom w:val="0"/>
          <w:divBdr>
            <w:top w:val="none" w:sz="0" w:space="0" w:color="auto"/>
            <w:left w:val="none" w:sz="0" w:space="0" w:color="auto"/>
            <w:bottom w:val="none" w:sz="0" w:space="0" w:color="auto"/>
            <w:right w:val="none" w:sz="0" w:space="0" w:color="auto"/>
          </w:divBdr>
          <w:divsChild>
            <w:div w:id="16472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7126-D4B0-431E-B3B9-6D4C783A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6</Pages>
  <Words>2064</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Vaskinas</dc:creator>
  <cp:lastModifiedBy>Algirdas Jankunas</cp:lastModifiedBy>
  <cp:revision>10</cp:revision>
  <cp:lastPrinted>2021-03-29T11:35:00Z</cp:lastPrinted>
  <dcterms:created xsi:type="dcterms:W3CDTF">2021-03-29T12:27:00Z</dcterms:created>
  <dcterms:modified xsi:type="dcterms:W3CDTF">2021-04-01T15:54:00Z</dcterms:modified>
</cp:coreProperties>
</file>