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FFEE1D4" w14:textId="0E14C15A" w:rsidR="00906479" w:rsidRPr="00D06EE3" w:rsidRDefault="005A17BB" w:rsidP="005A17BB">
      <w:pPr>
        <w:spacing w:after="0" w:line="240" w:lineRule="auto"/>
        <w:jc w:val="center"/>
        <w:rPr>
          <w:rFonts w:ascii="Arial" w:hAnsi="Arial" w:cs="Arial"/>
        </w:rPr>
      </w:pPr>
      <w:r w:rsidRPr="00D06EE3">
        <w:rPr>
          <w:rFonts w:ascii="Arial" w:hAnsi="Arial" w:cs="Arial"/>
          <w:b/>
        </w:rPr>
        <w:t>PASLAUGŲ PIRKIMO–PARDAVIMO SUTARTIS</w:t>
      </w:r>
    </w:p>
    <w:p w14:paraId="502A74E1" w14:textId="77777777" w:rsidR="00906479" w:rsidRPr="00D06EE3" w:rsidRDefault="00906479" w:rsidP="005A17BB">
      <w:pPr>
        <w:spacing w:after="0" w:line="240" w:lineRule="auto"/>
        <w:jc w:val="center"/>
        <w:rPr>
          <w:rFonts w:ascii="Arial" w:hAnsi="Arial" w:cs="Arial"/>
          <w:b/>
        </w:rPr>
      </w:pPr>
    </w:p>
    <w:p w14:paraId="3C2A824E" w14:textId="77777777" w:rsidR="00906479" w:rsidRPr="00D06EE3" w:rsidRDefault="005A17BB" w:rsidP="005A17BB">
      <w:pPr>
        <w:spacing w:after="0" w:line="240" w:lineRule="auto"/>
        <w:jc w:val="center"/>
        <w:rPr>
          <w:rFonts w:ascii="Arial" w:hAnsi="Arial" w:cs="Arial"/>
        </w:rPr>
      </w:pPr>
      <w:r w:rsidRPr="00D06EE3">
        <w:rPr>
          <w:rFonts w:ascii="Arial" w:hAnsi="Arial" w:cs="Arial"/>
        </w:rPr>
        <w:t>Vilnius</w:t>
      </w:r>
    </w:p>
    <w:p w14:paraId="45D5C29A" w14:textId="77777777" w:rsidR="00906479" w:rsidRPr="00D06EE3" w:rsidRDefault="00906479" w:rsidP="005A17BB">
      <w:pPr>
        <w:spacing w:after="0" w:line="240" w:lineRule="auto"/>
        <w:jc w:val="center"/>
        <w:rPr>
          <w:rFonts w:ascii="Arial" w:hAnsi="Arial" w:cs="Arial"/>
        </w:rPr>
      </w:pPr>
    </w:p>
    <w:p w14:paraId="349766BD" w14:textId="77777777" w:rsidR="00906479" w:rsidRPr="00D06EE3" w:rsidRDefault="005A17BB" w:rsidP="005A17BB">
      <w:pPr>
        <w:keepNext/>
        <w:spacing w:after="0" w:line="240" w:lineRule="auto"/>
        <w:ind w:right="-82"/>
        <w:jc w:val="center"/>
        <w:rPr>
          <w:rFonts w:ascii="Arial" w:hAnsi="Arial" w:cs="Arial"/>
        </w:rPr>
      </w:pPr>
      <w:r w:rsidRPr="00D06EE3">
        <w:rPr>
          <w:rFonts w:ascii="Arial" w:eastAsia="Times New Roman" w:hAnsi="Arial" w:cs="Arial"/>
          <w:b/>
          <w:bCs/>
        </w:rPr>
        <w:t>SPECIALIOSIOS SĄLYGOS</w:t>
      </w:r>
    </w:p>
    <w:p w14:paraId="2F4D1D81" w14:textId="77777777" w:rsidR="00906479" w:rsidRPr="00D06EE3" w:rsidRDefault="00906479" w:rsidP="005A17BB">
      <w:pPr>
        <w:spacing w:after="0" w:line="240" w:lineRule="auto"/>
        <w:rPr>
          <w:rFonts w:ascii="Arial" w:eastAsia="Times New Roman" w:hAnsi="Arial" w:cs="Arial"/>
          <w:b/>
          <w:bCs/>
          <w:lang w:eastAsia="lt-LT"/>
        </w:rPr>
      </w:pPr>
    </w:p>
    <w:p w14:paraId="7356FF2A" w14:textId="1D605481" w:rsidR="006F711C" w:rsidRDefault="006F711C" w:rsidP="006F711C">
      <w:pPr>
        <w:tabs>
          <w:tab w:val="left" w:pos="709"/>
        </w:tabs>
        <w:spacing w:after="0" w:line="240" w:lineRule="auto"/>
        <w:jc w:val="both"/>
        <w:rPr>
          <w:rFonts w:ascii="Arial" w:eastAsia="Times New Roman" w:hAnsi="Arial" w:cs="Arial"/>
        </w:rPr>
      </w:pPr>
      <w:permStart w:id="783577857" w:edGrp="everyone"/>
      <w:r>
        <w:rPr>
          <w:rFonts w:ascii="Arial" w:eastAsia="Times New Roman" w:hAnsi="Arial" w:cs="Arial"/>
          <w:b/>
        </w:rPr>
        <w:t xml:space="preserve">AB „LTG Infra“, </w:t>
      </w:r>
      <w:r>
        <w:rPr>
          <w:rFonts w:ascii="Arial" w:eastAsia="Times New Roman" w:hAnsi="Arial" w:cs="Arial"/>
        </w:rPr>
        <w:t xml:space="preserve">juridinio asmens kodas 305202934, atstovaujama </w:t>
      </w:r>
      <w:r>
        <w:rPr>
          <w:rFonts w:ascii="Arial" w:hAnsi="Arial" w:cs="Arial"/>
        </w:rPr>
        <w:t>Techninės priežiūros departamento direktoriaus</w:t>
      </w:r>
      <w:r w:rsidR="005F31CF">
        <w:rPr>
          <w:rFonts w:ascii="Arial" w:hAnsi="Arial" w:cs="Arial"/>
        </w:rPr>
        <w:t xml:space="preserve"> Arvydo </w:t>
      </w:r>
      <w:proofErr w:type="spellStart"/>
      <w:r w:rsidR="005F31CF">
        <w:rPr>
          <w:rFonts w:ascii="Arial" w:hAnsi="Arial" w:cs="Arial"/>
        </w:rPr>
        <w:t>Dveilio</w:t>
      </w:r>
      <w:proofErr w:type="spellEnd"/>
      <w:r>
        <w:rPr>
          <w:rFonts w:ascii="Arial" w:eastAsia="Times New Roman" w:hAnsi="Arial" w:cs="Arial"/>
        </w:rPr>
        <w:t>, veikiančio pagal</w:t>
      </w:r>
      <w:r>
        <w:t xml:space="preserve"> </w:t>
      </w:r>
      <w:r>
        <w:rPr>
          <w:rFonts w:ascii="Arial" w:hAnsi="Arial" w:cs="Arial"/>
        </w:rPr>
        <w:t>2021-01-29 įgaliojimą Nr. ĮG(LGI)-80.</w:t>
      </w:r>
      <w:r>
        <w:rPr>
          <w:rFonts w:ascii="Arial" w:eastAsia="Times New Roman" w:hAnsi="Arial" w:cs="Arial"/>
        </w:rPr>
        <w:t xml:space="preserve"> (toliau – </w:t>
      </w:r>
      <w:r>
        <w:rPr>
          <w:rFonts w:ascii="Arial" w:eastAsia="Times New Roman" w:hAnsi="Arial" w:cs="Arial"/>
          <w:b/>
        </w:rPr>
        <w:t>Užsakovas</w:t>
      </w:r>
      <w:r>
        <w:rPr>
          <w:rFonts w:ascii="Arial" w:eastAsia="Times New Roman" w:hAnsi="Arial" w:cs="Arial"/>
        </w:rPr>
        <w:t xml:space="preserve">), </w:t>
      </w:r>
    </w:p>
    <w:p w14:paraId="50B08153" w14:textId="77777777" w:rsidR="00676130" w:rsidRDefault="00D94C0C" w:rsidP="00F86F07">
      <w:pPr>
        <w:tabs>
          <w:tab w:val="left" w:pos="709"/>
        </w:tabs>
        <w:spacing w:after="0" w:line="240" w:lineRule="auto"/>
        <w:jc w:val="both"/>
        <w:rPr>
          <w:rFonts w:ascii="Arial" w:eastAsia="Times New Roman" w:hAnsi="Arial" w:cs="Arial"/>
        </w:rPr>
      </w:pPr>
      <w:r w:rsidRPr="00D06EE3">
        <w:rPr>
          <w:rFonts w:ascii="Arial" w:eastAsia="Times New Roman" w:hAnsi="Arial" w:cs="Arial"/>
        </w:rPr>
        <w:t xml:space="preserve">ir </w:t>
      </w:r>
    </w:p>
    <w:p w14:paraId="62207E24" w14:textId="7894C63B" w:rsidR="00F86F07" w:rsidRPr="00B63430" w:rsidRDefault="00B63430" w:rsidP="00F86F07">
      <w:pPr>
        <w:tabs>
          <w:tab w:val="left" w:pos="709"/>
        </w:tabs>
        <w:spacing w:after="0" w:line="240" w:lineRule="auto"/>
        <w:jc w:val="both"/>
        <w:rPr>
          <w:rFonts w:ascii="Arial" w:eastAsia="Times New Roman" w:hAnsi="Arial" w:cs="Arial"/>
        </w:rPr>
      </w:pPr>
      <w:r w:rsidRPr="00B63430">
        <w:rPr>
          <w:rFonts w:ascii="Arial" w:eastAsia="Times New Roman" w:hAnsi="Arial" w:cs="Arial"/>
        </w:rPr>
        <w:t xml:space="preserve">ir 2018-02-14 Jungtinės veiklos sutarties Nr. 18-02-14/DAR-PROE pagrindu veikianti grupė </w:t>
      </w:r>
      <w:r w:rsidRPr="00B63430">
        <w:rPr>
          <w:rFonts w:ascii="Arial" w:eastAsia="Times New Roman" w:hAnsi="Arial" w:cs="Arial"/>
          <w:b/>
          <w:bCs/>
        </w:rPr>
        <w:t>UAB „Darbasta“</w:t>
      </w:r>
      <w:r w:rsidRPr="00B63430">
        <w:rPr>
          <w:rFonts w:ascii="Arial" w:eastAsia="Times New Roman" w:hAnsi="Arial" w:cs="Arial"/>
        </w:rPr>
        <w:t>,  juridinio asmens kodas 123436424 ir UAB „Projektų ekspertizė“, juridinio asmens kodas 120091161, atstovaujama UAB „</w:t>
      </w:r>
      <w:proofErr w:type="spellStart"/>
      <w:r w:rsidRPr="00B63430">
        <w:rPr>
          <w:rFonts w:ascii="Arial" w:eastAsia="Times New Roman" w:hAnsi="Arial" w:cs="Arial"/>
        </w:rPr>
        <w:t>Darbasta</w:t>
      </w:r>
      <w:proofErr w:type="spellEnd"/>
      <w:r w:rsidRPr="00B63430">
        <w:rPr>
          <w:rFonts w:ascii="Arial" w:eastAsia="Times New Roman" w:hAnsi="Arial" w:cs="Arial"/>
        </w:rPr>
        <w:t xml:space="preserve">“ direktoriaus Valdo </w:t>
      </w:r>
      <w:proofErr w:type="spellStart"/>
      <w:r w:rsidRPr="00B63430">
        <w:rPr>
          <w:rFonts w:ascii="Arial" w:eastAsia="Times New Roman" w:hAnsi="Arial" w:cs="Arial"/>
        </w:rPr>
        <w:t>Pleto</w:t>
      </w:r>
      <w:proofErr w:type="spellEnd"/>
      <w:r w:rsidRPr="00B63430">
        <w:rPr>
          <w:rFonts w:ascii="Arial" w:eastAsia="Times New Roman" w:hAnsi="Arial" w:cs="Arial"/>
        </w:rPr>
        <w:t>, veikiančio pagal įmonės įstatus (toliau – Paslaugų teikėjas),  toliau kartu vadinami „Šalimis“, o kiekviena atskirai – „Šalimi“, 2018-07-10  Preliminariosios sutarties Nr. SP-336 pagrindu sudarė šią paslaugų pirkimo–pardavimo sutartį, toliau vadinamą „Sutartimi“, ir susitarė dėl toliau išvardintų sąlygų:</w:t>
      </w:r>
    </w:p>
    <w:permEnd w:id="783577857"/>
    <w:p w14:paraId="6EB5E7AF" w14:textId="77777777" w:rsidR="00906479" w:rsidRPr="00D06EE3" w:rsidRDefault="00906479" w:rsidP="005A17BB">
      <w:pPr>
        <w:pStyle w:val="Default"/>
        <w:jc w:val="both"/>
        <w:rPr>
          <w:rFonts w:ascii="Arial" w:eastAsia="Times New Roman" w:hAnsi="Arial" w:cs="Arial"/>
          <w:sz w:val="22"/>
          <w:szCs w:val="22"/>
        </w:rPr>
      </w:pPr>
    </w:p>
    <w:p w14:paraId="538621A1" w14:textId="77777777" w:rsidR="00906479" w:rsidRPr="009A39D4" w:rsidRDefault="005A17BB" w:rsidP="005A17BB">
      <w:pPr>
        <w:pStyle w:val="Default"/>
        <w:numPr>
          <w:ilvl w:val="0"/>
          <w:numId w:val="8"/>
        </w:numPr>
        <w:jc w:val="center"/>
        <w:rPr>
          <w:rFonts w:ascii="Arial" w:hAnsi="Arial" w:cs="Arial"/>
          <w:sz w:val="22"/>
          <w:szCs w:val="22"/>
        </w:rPr>
      </w:pPr>
      <w:r w:rsidRPr="009A39D4">
        <w:rPr>
          <w:rFonts w:ascii="Arial" w:hAnsi="Arial" w:cs="Arial"/>
          <w:b/>
          <w:bCs/>
          <w:sz w:val="22"/>
          <w:szCs w:val="22"/>
        </w:rPr>
        <w:t>SUTARTIES DALYKAS</w:t>
      </w:r>
    </w:p>
    <w:p w14:paraId="326D288B" w14:textId="1FA82189" w:rsidR="0025281A" w:rsidRPr="005F31CF" w:rsidRDefault="4C1E61C1" w:rsidP="001A1C0F">
      <w:pPr>
        <w:pStyle w:val="ListParagraph"/>
        <w:numPr>
          <w:ilvl w:val="1"/>
          <w:numId w:val="9"/>
        </w:numPr>
        <w:spacing w:after="0" w:line="240" w:lineRule="auto"/>
        <w:jc w:val="both"/>
        <w:rPr>
          <w:rFonts w:ascii="Arial" w:eastAsia="Arial" w:hAnsi="Arial" w:cs="Arial"/>
        </w:rPr>
      </w:pPr>
      <w:r w:rsidRPr="005F31CF">
        <w:rPr>
          <w:rFonts w:ascii="Arial" w:hAnsi="Arial" w:cs="Arial"/>
          <w:lang w:val="lt-LT"/>
        </w:rPr>
        <w:t xml:space="preserve">Sutarties dalykas </w:t>
      </w:r>
      <w:permStart w:id="525673634" w:edGrp="everyone"/>
      <w:r w:rsidR="3C611903" w:rsidRPr="005F31CF">
        <w:rPr>
          <w:rFonts w:ascii="Arial" w:eastAsia="Arial" w:hAnsi="Arial" w:cs="Arial"/>
        </w:rPr>
        <w:t xml:space="preserve">5 POD: </w:t>
      </w:r>
      <w:proofErr w:type="spellStart"/>
      <w:r w:rsidR="3C611903" w:rsidRPr="005F31CF">
        <w:rPr>
          <w:rFonts w:ascii="Arial" w:eastAsia="Arial" w:hAnsi="Arial" w:cs="Arial"/>
        </w:rPr>
        <w:t>Bendrovės</w:t>
      </w:r>
      <w:proofErr w:type="spellEnd"/>
      <w:r w:rsidR="3C611903" w:rsidRPr="005F31CF">
        <w:rPr>
          <w:rFonts w:ascii="Arial" w:eastAsia="Arial" w:hAnsi="Arial" w:cs="Arial"/>
        </w:rPr>
        <w:t xml:space="preserve"> </w:t>
      </w:r>
      <w:proofErr w:type="spellStart"/>
      <w:r w:rsidR="3C611903" w:rsidRPr="005F31CF">
        <w:rPr>
          <w:rFonts w:ascii="Arial" w:eastAsia="Arial" w:hAnsi="Arial" w:cs="Arial"/>
        </w:rPr>
        <w:t>lėšomis</w:t>
      </w:r>
      <w:proofErr w:type="spellEnd"/>
      <w:r w:rsidR="3C611903" w:rsidRPr="005F31CF">
        <w:rPr>
          <w:rFonts w:ascii="Arial" w:eastAsia="Arial" w:hAnsi="Arial" w:cs="Arial"/>
        </w:rPr>
        <w:t xml:space="preserve"> </w:t>
      </w:r>
      <w:proofErr w:type="spellStart"/>
      <w:r w:rsidR="3C611903" w:rsidRPr="005F31CF">
        <w:rPr>
          <w:rFonts w:ascii="Arial" w:eastAsia="Arial" w:hAnsi="Arial" w:cs="Arial"/>
        </w:rPr>
        <w:t>finansuojamos</w:t>
      </w:r>
      <w:proofErr w:type="spellEnd"/>
      <w:r w:rsidR="3C611903" w:rsidRPr="005F31CF">
        <w:rPr>
          <w:rFonts w:ascii="Arial" w:eastAsia="Arial" w:hAnsi="Arial" w:cs="Arial"/>
        </w:rPr>
        <w:t xml:space="preserve"> </w:t>
      </w:r>
      <w:proofErr w:type="spellStart"/>
      <w:r w:rsidR="3C611903" w:rsidRPr="005F31CF">
        <w:rPr>
          <w:rFonts w:ascii="Arial" w:eastAsia="Arial" w:hAnsi="Arial" w:cs="Arial"/>
        </w:rPr>
        <w:t>programos</w:t>
      </w:r>
      <w:proofErr w:type="spellEnd"/>
      <w:r w:rsidR="3C611903" w:rsidRPr="005F31CF">
        <w:rPr>
          <w:rFonts w:ascii="Arial" w:eastAsia="Arial" w:hAnsi="Arial" w:cs="Arial"/>
        </w:rPr>
        <w:t xml:space="preserve"> Nr. BXM003 „Pralaidų remonto programa“ projekto Nr. BXM00310 „Kaišiadorys-Kybartai-V.S. 84+462“ </w:t>
      </w:r>
      <w:proofErr w:type="spellStart"/>
      <w:r w:rsidR="3C611903" w:rsidRPr="005F31CF">
        <w:rPr>
          <w:rFonts w:ascii="Arial" w:eastAsia="Arial" w:hAnsi="Arial" w:cs="Arial"/>
        </w:rPr>
        <w:t>statinio</w:t>
      </w:r>
      <w:proofErr w:type="spellEnd"/>
      <w:r w:rsidR="3C611903" w:rsidRPr="005F31CF">
        <w:rPr>
          <w:rFonts w:ascii="Arial" w:eastAsia="Arial" w:hAnsi="Arial" w:cs="Arial"/>
        </w:rPr>
        <w:t xml:space="preserve"> </w:t>
      </w:r>
      <w:proofErr w:type="spellStart"/>
      <w:r w:rsidR="3C611903" w:rsidRPr="005F31CF">
        <w:rPr>
          <w:rFonts w:ascii="Arial" w:eastAsia="Arial" w:hAnsi="Arial" w:cs="Arial"/>
        </w:rPr>
        <w:t>projekto</w:t>
      </w:r>
      <w:proofErr w:type="spellEnd"/>
      <w:r w:rsidR="3C611903" w:rsidRPr="005F31CF">
        <w:rPr>
          <w:rFonts w:ascii="Arial" w:eastAsia="Arial" w:hAnsi="Arial" w:cs="Arial"/>
        </w:rPr>
        <w:t xml:space="preserve"> </w:t>
      </w:r>
      <w:proofErr w:type="spellStart"/>
      <w:r w:rsidR="3C611903" w:rsidRPr="005F31CF">
        <w:rPr>
          <w:rFonts w:ascii="Arial" w:eastAsia="Arial" w:hAnsi="Arial" w:cs="Arial"/>
        </w:rPr>
        <w:t>bendroji</w:t>
      </w:r>
      <w:proofErr w:type="spellEnd"/>
      <w:r w:rsidR="3C611903" w:rsidRPr="005F31CF">
        <w:rPr>
          <w:rFonts w:ascii="Arial" w:eastAsia="Arial" w:hAnsi="Arial" w:cs="Arial"/>
        </w:rPr>
        <w:t xml:space="preserve"> </w:t>
      </w:r>
      <w:proofErr w:type="spellStart"/>
      <w:r w:rsidR="3C611903" w:rsidRPr="005F31CF">
        <w:rPr>
          <w:rFonts w:ascii="Arial" w:eastAsia="Arial" w:hAnsi="Arial" w:cs="Arial"/>
          <w:color w:val="000000" w:themeColor="text1"/>
        </w:rPr>
        <w:t>ekspertizė</w:t>
      </w:r>
      <w:proofErr w:type="spellEnd"/>
      <w:r w:rsidR="3C611903" w:rsidRPr="005F31CF">
        <w:rPr>
          <w:rFonts w:ascii="Arial" w:eastAsia="Arial" w:hAnsi="Arial" w:cs="Arial"/>
        </w:rPr>
        <w:t xml:space="preserve"> (</w:t>
      </w:r>
      <w:proofErr w:type="spellStart"/>
      <w:r w:rsidR="3C611903" w:rsidRPr="005F31CF">
        <w:rPr>
          <w:rFonts w:ascii="Arial" w:eastAsia="Arial" w:hAnsi="Arial" w:cs="Arial"/>
        </w:rPr>
        <w:t>toliau</w:t>
      </w:r>
      <w:proofErr w:type="spellEnd"/>
      <w:r w:rsidR="3C611903" w:rsidRPr="005F31CF">
        <w:rPr>
          <w:rFonts w:ascii="Arial" w:eastAsia="Arial" w:hAnsi="Arial" w:cs="Arial"/>
        </w:rPr>
        <w:t xml:space="preserve"> – </w:t>
      </w:r>
      <w:proofErr w:type="spellStart"/>
      <w:r w:rsidR="3C611903" w:rsidRPr="005F31CF">
        <w:rPr>
          <w:rFonts w:ascii="Arial" w:eastAsia="Arial" w:hAnsi="Arial" w:cs="Arial"/>
          <w:b/>
          <w:bCs/>
        </w:rPr>
        <w:t>Paslaugоs</w:t>
      </w:r>
      <w:proofErr w:type="spellEnd"/>
      <w:r w:rsidR="3C611903" w:rsidRPr="005F31CF">
        <w:rPr>
          <w:rFonts w:ascii="Arial" w:eastAsia="Arial" w:hAnsi="Arial" w:cs="Arial"/>
        </w:rPr>
        <w:t>)</w:t>
      </w:r>
      <w:r w:rsidR="006F711C" w:rsidRPr="005F31CF">
        <w:rPr>
          <w:rFonts w:ascii="Arial" w:eastAsia="Arial" w:hAnsi="Arial" w:cs="Arial"/>
        </w:rPr>
        <w:t>.</w:t>
      </w:r>
    </w:p>
    <w:permEnd w:id="525673634"/>
    <w:p w14:paraId="01179DEC" w14:textId="23915B7B" w:rsidR="005A41A8" w:rsidRPr="008A32E9" w:rsidRDefault="4C1E61C1" w:rsidP="008A32E9">
      <w:pPr>
        <w:jc w:val="both"/>
        <w:rPr>
          <w:rFonts w:ascii="Arial" w:eastAsia="Arial" w:hAnsi="Arial" w:cs="Arial"/>
        </w:rPr>
      </w:pPr>
      <w:r w:rsidRPr="008A32E9">
        <w:rPr>
          <w:rFonts w:ascii="Arial" w:hAnsi="Arial" w:cs="Arial"/>
        </w:rPr>
        <w:t xml:space="preserve">Sutartyje vartojama sąvoka „Paslaugos“ apima visas su Paslaugų suteikimu susijusias veiklas, kurios yra reikalingos Užsakovui konkrečiu atveju ir yra nurodytos Sutartyje, Pirkimo dokumentuose, detalizuotos Kvietime atnaujintam varžymuisi, dėl kurių yra sudaryta Užsakovo Sutartis su Paslaugų teikėju, kurio Atnaujintam tiekėjų varžymuisi pateiktas pasiūlymas buvo pripažintas laimėjusiu. </w:t>
      </w:r>
    </w:p>
    <w:p w14:paraId="61B9C478" w14:textId="6B4CEC71" w:rsidR="00BC4AE0" w:rsidRPr="00074DE8" w:rsidRDefault="00BC4AE0" w:rsidP="000F2882">
      <w:pPr>
        <w:pStyle w:val="ListParagraph"/>
        <w:numPr>
          <w:ilvl w:val="1"/>
          <w:numId w:val="9"/>
        </w:numPr>
        <w:ind w:left="0" w:firstLine="184"/>
        <w:jc w:val="both"/>
        <w:rPr>
          <w:rFonts w:ascii="Arial" w:hAnsi="Arial" w:cs="Arial"/>
          <w:lang w:val="lt-LT"/>
        </w:rPr>
      </w:pPr>
      <w:r w:rsidRPr="00074DE8">
        <w:rPr>
          <w:rFonts w:ascii="Arial" w:hAnsi="Arial" w:cs="Arial"/>
          <w:lang w:val="lt-LT"/>
        </w:rPr>
        <w:t xml:space="preserve">Paslaugų teikėjas </w:t>
      </w:r>
      <w:r w:rsidRPr="00074DE8">
        <w:rPr>
          <w:rFonts w:ascii="Arial" w:hAnsi="Arial" w:cs="Arial"/>
          <w:color w:val="000000" w:themeColor="text1"/>
          <w:lang w:val="lt-LT"/>
        </w:rPr>
        <w:t xml:space="preserve">įsipareigoja suteikti šios Sutarties 1.1 punkte nurodytas Paslaugas Užsakovui pagal šioms Paslaugoms taikomus </w:t>
      </w:r>
      <w:r w:rsidR="00314D7F" w:rsidRPr="00074DE8">
        <w:rPr>
          <w:rFonts w:ascii="Arial" w:hAnsi="Arial" w:cs="Arial"/>
          <w:color w:val="000000" w:themeColor="text1"/>
          <w:lang w:val="lt-LT"/>
        </w:rPr>
        <w:t>Projekto</w:t>
      </w:r>
      <w:r w:rsidR="00E62C4C" w:rsidRPr="00074DE8">
        <w:rPr>
          <w:rFonts w:ascii="Arial" w:hAnsi="Arial" w:cs="Arial"/>
          <w:color w:val="000000" w:themeColor="text1"/>
          <w:lang w:val="lt-LT"/>
        </w:rPr>
        <w:t xml:space="preserve"> </w:t>
      </w:r>
      <w:r w:rsidRPr="00074DE8">
        <w:rPr>
          <w:rFonts w:ascii="Arial" w:hAnsi="Arial" w:cs="Arial"/>
          <w:color w:val="000000" w:themeColor="text1"/>
          <w:lang w:val="lt-LT"/>
        </w:rPr>
        <w:t xml:space="preserve">(Sutarties priedas Nr. 1) reikalavimus, o Užsakovas įsipareigoja priimti tinkamai ir laiku suteiktas Paslaugas ir sumokėti Paslaugų teikėjui už priimtas Paslaugas Sutarties 2.1 punkte nurodytą kainą. </w:t>
      </w:r>
    </w:p>
    <w:p w14:paraId="5AED60DE" w14:textId="77777777" w:rsidR="00906479" w:rsidRPr="00D06EE3" w:rsidRDefault="00906479" w:rsidP="005A17BB">
      <w:pPr>
        <w:tabs>
          <w:tab w:val="left" w:pos="993"/>
        </w:tabs>
        <w:spacing w:after="0" w:line="240" w:lineRule="auto"/>
        <w:ind w:left="567"/>
        <w:jc w:val="both"/>
        <w:rPr>
          <w:rFonts w:ascii="Arial" w:hAnsi="Arial" w:cs="Arial"/>
          <w:color w:val="000000"/>
        </w:rPr>
      </w:pPr>
    </w:p>
    <w:p w14:paraId="5FAA0288"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sz w:val="22"/>
          <w:szCs w:val="22"/>
        </w:rPr>
        <w:t>2. SUTARTIES KAINA IR ATSISKAITYMO TVARKA</w:t>
      </w:r>
    </w:p>
    <w:p w14:paraId="55C1F9DA" w14:textId="5BDA622F" w:rsidR="00906479" w:rsidRPr="00D06EE3" w:rsidRDefault="00906479" w:rsidP="13718BAA">
      <w:pPr>
        <w:spacing w:after="0" w:line="240" w:lineRule="auto"/>
        <w:jc w:val="both"/>
        <w:rPr>
          <w:rFonts w:ascii="Arial" w:hAnsi="Arial" w:cs="Arial"/>
          <w:b/>
          <w:bCs/>
        </w:rPr>
      </w:pPr>
    </w:p>
    <w:p w14:paraId="44D31121" w14:textId="101B4390" w:rsidR="006F711C" w:rsidRDefault="006F711C" w:rsidP="006F711C">
      <w:pPr>
        <w:spacing w:line="240" w:lineRule="auto"/>
        <w:jc w:val="both"/>
        <w:rPr>
          <w:rFonts w:ascii="Arial" w:eastAsia="Arial" w:hAnsi="Arial" w:cs="Arial"/>
        </w:rPr>
      </w:pPr>
      <w:r>
        <w:rPr>
          <w:rFonts w:ascii="Arial" w:eastAsia="Arial" w:hAnsi="Arial" w:cs="Arial"/>
        </w:rPr>
        <w:t xml:space="preserve">   2.1 Paslaugų kaina, neįskaitant PVM, yra </w:t>
      </w:r>
      <w:r>
        <w:rPr>
          <w:rFonts w:ascii="Arial" w:eastAsia="Arial" w:hAnsi="Arial" w:cs="Arial"/>
          <w:b/>
          <w:bCs/>
        </w:rPr>
        <w:t>2400,00 Eur</w:t>
      </w:r>
      <w:r>
        <w:rPr>
          <w:rFonts w:ascii="Arial" w:eastAsia="Arial" w:hAnsi="Arial" w:cs="Arial"/>
        </w:rPr>
        <w:t xml:space="preserve"> (du tūkstančiai keturi šimtai eurų 00 ct). 21 proc. PVM yra </w:t>
      </w:r>
      <w:r>
        <w:rPr>
          <w:rFonts w:ascii="Arial" w:eastAsia="Arial" w:hAnsi="Arial" w:cs="Arial"/>
          <w:b/>
          <w:bCs/>
        </w:rPr>
        <w:t>504,00 Eur</w:t>
      </w:r>
      <w:r>
        <w:rPr>
          <w:rFonts w:ascii="Arial" w:eastAsia="Arial" w:hAnsi="Arial" w:cs="Arial"/>
        </w:rPr>
        <w:t xml:space="preserve"> (penki šimtai keturi eurai 00 ct.). Paslaugų kaina, įskaitant PVM, yra </w:t>
      </w:r>
      <w:r>
        <w:rPr>
          <w:rFonts w:ascii="Arial" w:eastAsia="Arial" w:hAnsi="Arial" w:cs="Arial"/>
          <w:b/>
          <w:bCs/>
        </w:rPr>
        <w:t>2904,00</w:t>
      </w:r>
      <w:r w:rsidR="005F31CF">
        <w:rPr>
          <w:rFonts w:ascii="Arial" w:eastAsia="Arial" w:hAnsi="Arial" w:cs="Arial"/>
          <w:b/>
          <w:bCs/>
        </w:rPr>
        <w:t xml:space="preserve"> </w:t>
      </w:r>
      <w:r>
        <w:rPr>
          <w:rFonts w:ascii="Arial" w:eastAsia="Arial" w:hAnsi="Arial" w:cs="Arial"/>
          <w:b/>
          <w:bCs/>
        </w:rPr>
        <w:t>Eur</w:t>
      </w:r>
      <w:r>
        <w:rPr>
          <w:rFonts w:ascii="Arial" w:eastAsia="Arial" w:hAnsi="Arial" w:cs="Arial"/>
        </w:rPr>
        <w:t xml:space="preserve"> (du tūkstančiai devyni šimtai keturi eurai 00 ct).</w:t>
      </w:r>
    </w:p>
    <w:p w14:paraId="294F74C5" w14:textId="4154656B" w:rsidR="00906479" w:rsidRPr="00D06EE3" w:rsidRDefault="7E27B2B0" w:rsidP="13718BAA">
      <w:pPr>
        <w:spacing w:line="240" w:lineRule="auto"/>
        <w:jc w:val="both"/>
        <w:rPr>
          <w:rFonts w:ascii="Arial" w:eastAsia="Arial" w:hAnsi="Arial" w:cs="Arial"/>
        </w:rPr>
      </w:pPr>
      <w:r w:rsidRPr="13718BAA">
        <w:rPr>
          <w:rFonts w:ascii="Arial" w:eastAsia="Arial" w:hAnsi="Arial" w:cs="Arial"/>
        </w:rPr>
        <w:t xml:space="preserve">   </w:t>
      </w:r>
      <w:r w:rsidR="282980C8" w:rsidRPr="13718BAA">
        <w:rPr>
          <w:rFonts w:ascii="Arial" w:eastAsia="Arial" w:hAnsi="Arial" w:cs="Arial"/>
        </w:rPr>
        <w:t>2.2. Paslaugų teikėjas patvirtina, kad Paslaugų kaina įskaitant PVM yra galutinė ir negali būti keičiama visą Sutarties galiojimo laikotarpį, į ją įeina visi mokesčiai, rinkliavos ir kitos išlaidos, susijusios su Paslaugų suteikimu.</w:t>
      </w:r>
    </w:p>
    <w:p w14:paraId="69016EC1" w14:textId="71CE9326" w:rsidR="00906479" w:rsidRPr="00D06EE3" w:rsidRDefault="41036507" w:rsidP="13718BAA">
      <w:pPr>
        <w:spacing w:line="240" w:lineRule="auto"/>
        <w:jc w:val="both"/>
        <w:rPr>
          <w:rFonts w:ascii="Arial" w:eastAsia="Arial" w:hAnsi="Arial" w:cs="Arial"/>
        </w:rPr>
      </w:pPr>
      <w:r w:rsidRPr="13718BAA">
        <w:rPr>
          <w:rFonts w:ascii="Arial" w:eastAsia="Arial" w:hAnsi="Arial" w:cs="Arial"/>
        </w:rPr>
        <w:t xml:space="preserve">   </w:t>
      </w:r>
      <w:r w:rsidR="282980C8" w:rsidRPr="13718BAA">
        <w:rPr>
          <w:rFonts w:ascii="Arial" w:eastAsia="Arial" w:hAnsi="Arial" w:cs="Arial"/>
        </w:rPr>
        <w:t>2.3. Paslaugų kaina yra galutinė bei nesikeičia (išskyrus PVM tarifo pakeitimą) per visą Sutarties galiojimo laikotarpį. Paslaugų teikėjas prisiima visą riziką dėl galimo Paslaugų kainos padidėjimo. PVM mokamas pagal privalomuosius teisės aktus, taikytinus Lietuvos Respublikos įstatymus ir tarptautinius susitarimus. Šalys susitaria, kad jei šios Sutarties galiojimo metu pasikeitus Lietuvos Respublikos teisės aktams pasikeistų pridėtinės vertės mokesčio dydis, Paslaugų kaina, neįskaitant PVM, dėl to keičiama nebus, t.y. Užsakovas mokės Paslaugų teikėjui už suteiktas Paslaugas kainą, kuri bus lygi sumai, gautai prie Sutarties 2.1 punkte nurodytos kainos, neįskaitant PVM, pridėjus PVM, apskaičiuotą pagal naujai patvirtintą tarifą, nebent galiojantys Lietuvos Respublikos aktai numatytų kitaip. Perskaičiuota Sutarties 2.1 punkte nurodyta kaina su PVM įforminama Šalių pasirašytu susitarimu ir turi būti taikoma nuo naujo PVM mokesčio įvedimo datos (nepriklausomai nuo to, kada pasirašytas susitarimas). Paslaugų kaina dėl kitų mokesčių ar dėl kainų lygio pasikeitimo nebus perskaičiuojama.</w:t>
      </w:r>
    </w:p>
    <w:p w14:paraId="1ECD6EDD" w14:textId="15596A11" w:rsidR="00906479" w:rsidRPr="00D06EE3" w:rsidRDefault="602569E9" w:rsidP="13718BAA">
      <w:pPr>
        <w:spacing w:line="240" w:lineRule="auto"/>
        <w:jc w:val="both"/>
        <w:rPr>
          <w:rFonts w:ascii="Arial" w:eastAsia="Arial" w:hAnsi="Arial" w:cs="Arial"/>
        </w:rPr>
      </w:pPr>
      <w:r w:rsidRPr="13718BAA">
        <w:rPr>
          <w:rFonts w:ascii="Arial" w:eastAsia="Arial" w:hAnsi="Arial" w:cs="Arial"/>
        </w:rPr>
        <w:t xml:space="preserve">   </w:t>
      </w:r>
      <w:r w:rsidR="282980C8" w:rsidRPr="13718BAA">
        <w:rPr>
          <w:rFonts w:ascii="Arial" w:eastAsia="Arial" w:hAnsi="Arial" w:cs="Arial"/>
        </w:rPr>
        <w:t xml:space="preserve">2.4. Paslaugų teikėjas savo sąskaita vykdo visas mokestines prievoles Lietuvoje, kurios atsirado ar gali atsirasti vykdant šią Sutartį ir prisiima visą riziką, susijusią su mokestinių prievolių, jei tokių būtų, vykdymu, atsižvelgiant į Lietuvos Respublikos teisės aktų nuostatas. Užsakovas </w:t>
      </w:r>
      <w:r w:rsidR="282980C8" w:rsidRPr="13718BAA">
        <w:rPr>
          <w:rFonts w:ascii="Arial" w:eastAsia="Arial" w:hAnsi="Arial" w:cs="Arial"/>
        </w:rPr>
        <w:lastRenderedPageBreak/>
        <w:t>nekompensuoja Paslaugų teikėjui jokių pastarojo išlaidų, susijusių su šiame punkte nurodytų prievolių tinkamu vykdymu.</w:t>
      </w:r>
    </w:p>
    <w:p w14:paraId="43BF7F32" w14:textId="5B5926D7" w:rsidR="00906479" w:rsidRPr="00D06EE3" w:rsidRDefault="6FB89B9E" w:rsidP="13718BAA">
      <w:pPr>
        <w:spacing w:line="240" w:lineRule="auto"/>
        <w:jc w:val="both"/>
        <w:rPr>
          <w:rFonts w:ascii="Arial" w:eastAsia="Arial" w:hAnsi="Arial" w:cs="Arial"/>
        </w:rPr>
      </w:pPr>
      <w:r w:rsidRPr="13718BAA">
        <w:rPr>
          <w:rFonts w:ascii="Arial" w:eastAsia="Arial" w:hAnsi="Arial" w:cs="Arial"/>
        </w:rPr>
        <w:t xml:space="preserve">   </w:t>
      </w:r>
      <w:r w:rsidR="282980C8" w:rsidRPr="13718BAA">
        <w:rPr>
          <w:rFonts w:ascii="Arial" w:eastAsia="Arial" w:hAnsi="Arial" w:cs="Arial"/>
        </w:rPr>
        <w:t xml:space="preserve">2.5. Apmokėjimą už Paslaugų teikėjo tinkamai suteiktas Paslaugas Užsakovas atlieka pasirašęs Paslaugų priėmimo-perdavimo aktą ir gavęs Paslaugų teikėjo pateiktą PVM sąskaitą faktūrą, atitinkančią Sutarties 2.6 punkte keliamus reikalavimus, ne vėliau kaip </w:t>
      </w:r>
      <w:r w:rsidR="00E94FCC">
        <w:rPr>
          <w:rFonts w:ascii="Arial" w:eastAsia="Arial" w:hAnsi="Arial" w:cs="Arial"/>
        </w:rPr>
        <w:t>30</w:t>
      </w:r>
      <w:r w:rsidR="282980C8" w:rsidRPr="13718BAA">
        <w:rPr>
          <w:rFonts w:ascii="Arial" w:eastAsia="Arial" w:hAnsi="Arial" w:cs="Arial"/>
        </w:rPr>
        <w:t xml:space="preserve"> (</w:t>
      </w:r>
      <w:r w:rsidR="00E94FCC">
        <w:rPr>
          <w:rFonts w:ascii="Arial" w:eastAsia="Arial" w:hAnsi="Arial" w:cs="Arial"/>
        </w:rPr>
        <w:t>trisdešimt</w:t>
      </w:r>
      <w:r w:rsidR="282980C8" w:rsidRPr="13718BAA">
        <w:rPr>
          <w:rFonts w:ascii="Arial" w:eastAsia="Arial" w:hAnsi="Arial" w:cs="Arial"/>
        </w:rPr>
        <w:t xml:space="preserve">) kalendorinių dienų po jos gavimo datos. </w:t>
      </w:r>
    </w:p>
    <w:p w14:paraId="0EC877B5" w14:textId="5D2E5867" w:rsidR="00906479" w:rsidRPr="00D06EE3" w:rsidRDefault="07148188" w:rsidP="13718BAA">
      <w:pPr>
        <w:spacing w:line="240" w:lineRule="auto"/>
        <w:jc w:val="both"/>
        <w:rPr>
          <w:rFonts w:ascii="Arial" w:eastAsia="Arial" w:hAnsi="Arial" w:cs="Arial"/>
        </w:rPr>
      </w:pPr>
      <w:r w:rsidRPr="13718BAA">
        <w:rPr>
          <w:rFonts w:ascii="Arial" w:eastAsia="Arial" w:hAnsi="Arial" w:cs="Arial"/>
        </w:rPr>
        <w:t xml:space="preserve">   </w:t>
      </w:r>
      <w:r w:rsidR="282980C8" w:rsidRPr="13718BAA">
        <w:rPr>
          <w:rFonts w:ascii="Arial" w:eastAsia="Arial" w:hAnsi="Arial" w:cs="Arial"/>
        </w:rPr>
        <w:t xml:space="preserve">2.6. Abiem Šalim pasirašius Paslaugų priėmimo - perdavimo aktą Paslaugų teikėjas turi pateikti Užsakovui tiksliai bei teisingai parengtą PVM sąskaitą faktūrą. Paslaugų teikėjo išrašoma PVM sąskaita faktūra privalo atitikti Lietuvos Respublikos įstatymų reikalavimus. PVM sąskaita faktūra turi būti išrašoma ta data, kuria Užsakovas pasirašys Paslaugų priėmimo-perdavimo aktą. PVM sąskaitoje faktūroje turi būti nurodyta: Sutarties Šalys, Sutarties pavadinimas, pasirašymo data ir numeris, Paslaugų teikėjo PVM mokėtojo kodas, šioje Sutartyje nurodyti banko rekvizitai, Paslaugų (arba Sutarties objekto) pavadinimas, pasirašyto Paslaugų priėmimo-perdavimo akto data ir numeris, mokėjimo suma. Visas išrašytas PVM sąskaitas faktūras, sąskaitas faktūras, kreditinius dokumentus, avansines sąskaitas Paslaugų teikėjas privalo pateikti Užsakovui tik per Registrų centro tvarkomą informacinę sistemą „E.sąskaita“. Kartu galima prisegti abiejų Šalių pasirašytus Paslaugų priėmimo-perdavimo aktus ar kitus papildomus dokumentus. Pinigai mokėjimo pavedimu pervedami į Sutartyje nurodytą Paslaugų teikėjo atsiskaitomąją sąskaitą. Už Paslaugas, kurias Paslaugų teikėjas atlieka savarankiškai, be Užsakovo leidimo, nukrypdamas nuo Sutarties, neatlyginama. </w:t>
      </w:r>
    </w:p>
    <w:p w14:paraId="46BAC245" w14:textId="69D9B486" w:rsidR="00906479" w:rsidRPr="00D06EE3" w:rsidRDefault="03A37EAA" w:rsidP="13718BAA">
      <w:pPr>
        <w:spacing w:line="240" w:lineRule="auto"/>
        <w:jc w:val="both"/>
        <w:rPr>
          <w:rFonts w:ascii="Arial" w:eastAsia="Arial" w:hAnsi="Arial" w:cs="Arial"/>
        </w:rPr>
      </w:pPr>
      <w:r w:rsidRPr="13718BAA">
        <w:rPr>
          <w:rFonts w:ascii="Arial" w:eastAsia="Arial" w:hAnsi="Arial" w:cs="Arial"/>
        </w:rPr>
        <w:t xml:space="preserve">   </w:t>
      </w:r>
      <w:r w:rsidR="282980C8" w:rsidRPr="13718BAA">
        <w:rPr>
          <w:rFonts w:ascii="Arial" w:eastAsia="Arial" w:hAnsi="Arial" w:cs="Arial"/>
        </w:rPr>
        <w:t>2.7. Tuo atveju, jei Paslaugų teikėjo pateikta PVM sąskaita faktūra neatitinka Sutarties 2.6 punkto reikalavimų, Užsakovas tokią PVM sąskaitą faktūrą grąžina Paslaugų teikėjui, nurodydamas nedelsiant pateikti PVM sąskaitą faktūrą, atitinkančią Sutarties 2.6 punkto reikalavimus.</w:t>
      </w:r>
    </w:p>
    <w:p w14:paraId="05BBB121" w14:textId="69D67BB7" w:rsidR="00906479" w:rsidRPr="00D06EE3" w:rsidRDefault="00D06EE3" w:rsidP="00D06EE3">
      <w:pPr>
        <w:pStyle w:val="Heading2"/>
        <w:numPr>
          <w:ilvl w:val="0"/>
          <w:numId w:val="4"/>
        </w:numPr>
        <w:tabs>
          <w:tab w:val="clear" w:pos="1080"/>
          <w:tab w:val="left" w:pos="142"/>
          <w:tab w:val="left" w:pos="1276"/>
        </w:tabs>
        <w:ind w:firstLine="720"/>
        <w:jc w:val="center"/>
        <w:rPr>
          <w:rFonts w:ascii="Arial" w:hAnsi="Arial" w:cs="Arial"/>
          <w:sz w:val="22"/>
          <w:szCs w:val="22"/>
        </w:rPr>
      </w:pPr>
      <w:r>
        <w:rPr>
          <w:rFonts w:ascii="Arial" w:hAnsi="Arial" w:cs="Arial"/>
          <w:b/>
          <w:bCs/>
          <w:caps/>
          <w:sz w:val="22"/>
          <w:szCs w:val="22"/>
        </w:rPr>
        <w:t xml:space="preserve">3. </w:t>
      </w:r>
      <w:r w:rsidR="005A17BB" w:rsidRPr="00D06EE3">
        <w:rPr>
          <w:rFonts w:ascii="Arial" w:hAnsi="Arial" w:cs="Arial"/>
          <w:b/>
          <w:bCs/>
          <w:caps/>
          <w:sz w:val="22"/>
          <w:szCs w:val="22"/>
        </w:rPr>
        <w:t>PASLAUGŲ TEIKIMO TVARKA</w:t>
      </w:r>
    </w:p>
    <w:p w14:paraId="0C86ED39" w14:textId="77777777" w:rsidR="00906479" w:rsidRPr="00D06EE3" w:rsidRDefault="00906479" w:rsidP="005A17BB">
      <w:pPr>
        <w:spacing w:after="0" w:line="240" w:lineRule="auto"/>
        <w:rPr>
          <w:rFonts w:ascii="Arial" w:hAnsi="Arial" w:cs="Arial"/>
          <w:b/>
          <w:bCs/>
          <w:caps/>
        </w:rPr>
      </w:pPr>
    </w:p>
    <w:p w14:paraId="2F4759F5" w14:textId="77777777" w:rsidR="00906479" w:rsidRPr="00D06EE3" w:rsidRDefault="005A17BB" w:rsidP="005A17BB">
      <w:pPr>
        <w:widowControl w:val="0"/>
        <w:numPr>
          <w:ilvl w:val="1"/>
          <w:numId w:val="7"/>
        </w:numPr>
        <w:tabs>
          <w:tab w:val="left" w:pos="851"/>
          <w:tab w:val="left" w:pos="993"/>
        </w:tabs>
        <w:spacing w:after="0" w:line="240" w:lineRule="auto"/>
        <w:ind w:left="0" w:firstLine="426"/>
        <w:jc w:val="both"/>
        <w:rPr>
          <w:rFonts w:ascii="Arial" w:hAnsi="Arial" w:cs="Arial"/>
        </w:rPr>
      </w:pPr>
      <w:r w:rsidRPr="00D06EE3">
        <w:rPr>
          <w:rFonts w:ascii="Arial" w:eastAsia="Times New Roman" w:hAnsi="Arial" w:cs="Arial"/>
        </w:rPr>
        <w:t xml:space="preserve">Paslaugų suteikimo terminas nustatomas pagal ekspertizės atlikimo terminą nurodytą </w:t>
      </w:r>
      <w:r w:rsidRPr="00D06EE3">
        <w:rPr>
          <w:rFonts w:ascii="Arial" w:hAnsi="Arial" w:cs="Arial"/>
        </w:rPr>
        <w:t xml:space="preserve">Paslaugų teikėjo pasiūlyme pateiktame Atnaujintam tiekėjų varžymuisi (Sutarties specialiųjų sąlygų 2 priedas): </w:t>
      </w:r>
    </w:p>
    <w:tbl>
      <w:tblPr>
        <w:tblW w:w="9526" w:type="dxa"/>
        <w:tblInd w:w="108" w:type="dxa"/>
        <w:tblLayout w:type="fixed"/>
        <w:tblLook w:val="0000" w:firstRow="0" w:lastRow="0" w:firstColumn="0" w:lastColumn="0" w:noHBand="0" w:noVBand="0"/>
      </w:tblPr>
      <w:tblGrid>
        <w:gridCol w:w="1305"/>
        <w:gridCol w:w="6237"/>
        <w:gridCol w:w="1984"/>
      </w:tblGrid>
      <w:tr w:rsidR="00906479" w:rsidRPr="00D06EE3" w14:paraId="484585B9" w14:textId="77777777" w:rsidTr="01B201F6">
        <w:trPr>
          <w:trHeight w:val="1665"/>
          <w:tblHeader/>
        </w:trPr>
        <w:tc>
          <w:tcPr>
            <w:tcW w:w="1305"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F52D2F6" w14:textId="77777777" w:rsidR="00906479" w:rsidRPr="00D06EE3" w:rsidRDefault="005A17BB" w:rsidP="005A17BB">
            <w:pPr>
              <w:spacing w:after="0" w:line="240" w:lineRule="auto"/>
              <w:ind w:left="-113" w:right="-108"/>
              <w:jc w:val="center"/>
              <w:rPr>
                <w:rFonts w:ascii="Arial" w:hAnsi="Arial" w:cs="Arial"/>
              </w:rPr>
            </w:pPr>
            <w:r w:rsidRPr="00D06EE3">
              <w:rPr>
                <w:rFonts w:ascii="Arial" w:hAnsi="Arial" w:cs="Arial"/>
                <w:b/>
              </w:rPr>
              <w:t>Pirkimo (Sutarties) objekto dalies Eil. Nr.</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77401BC" w14:textId="77777777" w:rsidR="00906479" w:rsidRPr="00D06EE3" w:rsidRDefault="005A17BB" w:rsidP="005A17BB">
            <w:pPr>
              <w:spacing w:after="0" w:line="240" w:lineRule="auto"/>
              <w:jc w:val="center"/>
              <w:rPr>
                <w:rFonts w:ascii="Arial" w:hAnsi="Arial" w:cs="Arial"/>
              </w:rPr>
            </w:pPr>
            <w:r w:rsidRPr="00D06EE3">
              <w:rPr>
                <w:rFonts w:ascii="Arial" w:hAnsi="Arial" w:cs="Arial"/>
                <w:b/>
              </w:rPr>
              <w:t>Pirkimo (Sutarties) objekto dalies pavadinimas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33F06" w14:textId="77777777" w:rsidR="00906479" w:rsidRPr="00D06EE3" w:rsidRDefault="005A17BB" w:rsidP="005A17BB">
            <w:pPr>
              <w:spacing w:after="0" w:line="240" w:lineRule="auto"/>
              <w:jc w:val="center"/>
              <w:rPr>
                <w:rFonts w:ascii="Arial" w:hAnsi="Arial" w:cs="Arial"/>
              </w:rPr>
            </w:pPr>
            <w:r w:rsidRPr="00D06EE3">
              <w:rPr>
                <w:rFonts w:ascii="Arial" w:hAnsi="Arial" w:cs="Arial"/>
                <w:b/>
              </w:rPr>
              <w:t>Paslaugų suteikimo terminas, kalendorinėmis dienomis</w:t>
            </w:r>
          </w:p>
        </w:tc>
      </w:tr>
      <w:tr w:rsidR="00291C0D" w:rsidRPr="00D06EE3" w14:paraId="3FBEC86D" w14:textId="77777777" w:rsidTr="01B201F6">
        <w:tc>
          <w:tcPr>
            <w:tcW w:w="1305" w:type="dxa"/>
            <w:tcBorders>
              <w:top w:val="single" w:sz="4" w:space="0" w:color="000000" w:themeColor="text1"/>
              <w:left w:val="single" w:sz="4" w:space="0" w:color="000000" w:themeColor="text1"/>
              <w:bottom w:val="single" w:sz="4" w:space="0" w:color="000000" w:themeColor="text1"/>
            </w:tcBorders>
            <w:shd w:val="clear" w:color="auto" w:fill="auto"/>
          </w:tcPr>
          <w:p w14:paraId="5F033C22" w14:textId="5ED4C272" w:rsidR="00291C0D" w:rsidRDefault="00291C0D" w:rsidP="00291C0D">
            <w:pPr>
              <w:spacing w:after="0" w:line="240" w:lineRule="auto"/>
              <w:contextualSpacing/>
              <w:jc w:val="center"/>
              <w:rPr>
                <w:rFonts w:ascii="Arial" w:hAnsi="Arial" w:cs="Arial"/>
                <w:lang w:val="en-US"/>
              </w:rPr>
            </w:pPr>
            <w:r>
              <w:rPr>
                <w:rFonts w:ascii="Arial" w:hAnsi="Arial" w:cs="Arial"/>
                <w:lang w:val="en-US"/>
              </w:rPr>
              <w:t>V P.O.D.</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1A26DDAA" w14:textId="79AC182C" w:rsidR="00291C0D" w:rsidRPr="13718BAA" w:rsidRDefault="2982DFB4" w:rsidP="01B201F6">
            <w:pPr>
              <w:spacing w:after="0" w:line="240" w:lineRule="auto"/>
              <w:jc w:val="both"/>
            </w:pPr>
            <w:r w:rsidRPr="01B201F6">
              <w:rPr>
                <w:rFonts w:ascii="Arial" w:eastAsia="Arial" w:hAnsi="Arial" w:cs="Arial"/>
              </w:rPr>
              <w:t>Bendrovės lėšomis finansuojamos programos Nr. BXM003 „Pralaidų remonto programa“ projekto Nr. BXM00310 „Kaišiadorys-Kybartai-V.S. 84+462“ statinio</w:t>
            </w:r>
            <w:r w:rsidRPr="01B201F6">
              <w:rPr>
                <w:rFonts w:ascii="Arial" w:eastAsia="Arial" w:hAnsi="Arial" w:cs="Arial"/>
                <w:color w:val="000000" w:themeColor="text1"/>
              </w:rPr>
              <w:t xml:space="preserve"> </w:t>
            </w:r>
            <w:r w:rsidRPr="01B201F6">
              <w:rPr>
                <w:rFonts w:ascii="Arial" w:eastAsia="Arial" w:hAnsi="Arial" w:cs="Arial"/>
              </w:rPr>
              <w:t>projekto bendrosios ekspertizės paslaugų pirkimas, objekto daliai Nr. 3 „Statinio projekto bendroji ekspertizė, kai statinio statybos darbų skaičiuojamoji kaina daugiau kaip 0,12 mln. Eur be PVM iki 1,2 mln. Eur be PVM“</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127927" w14:textId="7A0074A0" w:rsidR="00291C0D" w:rsidRDefault="00A552A9" w:rsidP="00291C0D">
            <w:pPr>
              <w:spacing w:after="0" w:line="240" w:lineRule="auto"/>
              <w:jc w:val="center"/>
              <w:rPr>
                <w:rFonts w:ascii="Arial" w:hAnsi="Arial" w:cs="Arial"/>
              </w:rPr>
            </w:pPr>
            <w:permStart w:id="1386417084" w:edGrp="everyone"/>
            <w:r>
              <w:rPr>
                <w:rFonts w:ascii="Arial" w:hAnsi="Arial" w:cs="Arial"/>
              </w:rPr>
              <w:t xml:space="preserve"> </w:t>
            </w:r>
            <w:r w:rsidR="00115AFD">
              <w:rPr>
                <w:rFonts w:ascii="Arial" w:hAnsi="Arial" w:cs="Arial"/>
              </w:rPr>
              <w:t>12</w:t>
            </w:r>
            <w:r>
              <w:rPr>
                <w:rFonts w:ascii="Arial" w:hAnsi="Arial" w:cs="Arial"/>
              </w:rPr>
              <w:t xml:space="preserve">  </w:t>
            </w:r>
            <w:permEnd w:id="1386417084"/>
          </w:p>
        </w:tc>
      </w:tr>
    </w:tbl>
    <w:p w14:paraId="67C15C37" w14:textId="77777777" w:rsidR="00906479" w:rsidRPr="00D06EE3" w:rsidRDefault="005A17BB" w:rsidP="005A17BB">
      <w:pPr>
        <w:numPr>
          <w:ilvl w:val="1"/>
          <w:numId w:val="7"/>
        </w:numPr>
        <w:shd w:val="clear" w:color="auto" w:fill="FFFFFF"/>
        <w:tabs>
          <w:tab w:val="left" w:pos="287"/>
          <w:tab w:val="left" w:pos="851"/>
        </w:tabs>
        <w:autoSpaceDE w:val="0"/>
        <w:spacing w:after="0" w:line="240" w:lineRule="auto"/>
        <w:ind w:left="0" w:firstLine="426"/>
        <w:jc w:val="both"/>
        <w:rPr>
          <w:rFonts w:ascii="Arial" w:hAnsi="Arial" w:cs="Arial"/>
        </w:rPr>
      </w:pPr>
      <w:r w:rsidRPr="00D06EE3">
        <w:rPr>
          <w:rFonts w:ascii="Arial" w:hAnsi="Arial" w:cs="Arial"/>
        </w:rPr>
        <w:t>Paslaugų suteikimo terminas nurodytas Sutarties 3.1 punkte skaičiuojamas nuo visų dokumentų ir informacijos, reikalingos tinkamam Sutarties vykdymui, gavimo iš Užsakovo dienos.</w:t>
      </w:r>
    </w:p>
    <w:p w14:paraId="7FFB8756" w14:textId="77777777" w:rsidR="00906479" w:rsidRPr="00D06EE3" w:rsidRDefault="005A17BB" w:rsidP="005A17BB">
      <w:pPr>
        <w:numPr>
          <w:ilvl w:val="1"/>
          <w:numId w:val="7"/>
        </w:numPr>
        <w:shd w:val="clear" w:color="auto" w:fill="FFFFFF"/>
        <w:tabs>
          <w:tab w:val="left" w:pos="287"/>
          <w:tab w:val="left" w:pos="851"/>
        </w:tabs>
        <w:autoSpaceDE w:val="0"/>
        <w:spacing w:after="0" w:line="240" w:lineRule="auto"/>
        <w:ind w:left="0" w:firstLine="426"/>
        <w:jc w:val="both"/>
        <w:rPr>
          <w:rFonts w:ascii="Arial" w:hAnsi="Arial" w:cs="Arial"/>
        </w:rPr>
      </w:pPr>
      <w:r w:rsidRPr="00D06EE3">
        <w:rPr>
          <w:rFonts w:ascii="Arial" w:hAnsi="Arial" w:cs="Arial"/>
          <w:color w:val="000000"/>
        </w:rPr>
        <w:t>Užsakovas įsipareigoja ne vėliau kaip per 5 (penkias) kalendorines dienas nuo Sutarties įsigaliojimo dienos pateikti visus dokumentus ir informaciją, reikalingus tinkamam Sutarties vykdymui. Jei Sutarties vykdymui reikalingi dokumentai Užsakovui pateikiami vėliau nei įsigalioja Sutartis, Užsakovas atitinkamus dokumentus pateikia nedelsdamas po to, kai jie gaunami. Per 3 (tris) kalendorines dienas nuo dokumentų gavimo Paslaugų teikėjas turi teisę raštu paprašyti Užsakovo pateikti papildomus dokumentus, kurie reikalingi Sutarties vykdymui, jei šių dokumentų Užsakovas nepateikė.</w:t>
      </w:r>
      <w:r w:rsidRPr="00D06EE3">
        <w:rPr>
          <w:rFonts w:ascii="Arial" w:hAnsi="Arial" w:cs="Arial"/>
        </w:rPr>
        <w:t xml:space="preserve"> </w:t>
      </w:r>
    </w:p>
    <w:p w14:paraId="6F83FAE1" w14:textId="125086B2" w:rsidR="00906479" w:rsidRPr="00D06EE3" w:rsidRDefault="005A17BB" w:rsidP="005A17BB">
      <w:pPr>
        <w:pStyle w:val="Default"/>
        <w:numPr>
          <w:ilvl w:val="1"/>
          <w:numId w:val="7"/>
        </w:numPr>
        <w:tabs>
          <w:tab w:val="left" w:pos="851"/>
          <w:tab w:val="left" w:pos="993"/>
        </w:tabs>
        <w:ind w:left="0" w:firstLine="426"/>
        <w:jc w:val="both"/>
        <w:rPr>
          <w:rFonts w:ascii="Arial" w:hAnsi="Arial" w:cs="Arial"/>
          <w:sz w:val="22"/>
          <w:szCs w:val="22"/>
        </w:rPr>
      </w:pPr>
      <w:r w:rsidRPr="00D06EE3">
        <w:rPr>
          <w:rFonts w:ascii="Arial" w:hAnsi="Arial" w:cs="Arial"/>
          <w:sz w:val="22"/>
          <w:szCs w:val="22"/>
        </w:rPr>
        <w:t>Suteikęs Paslaugas, Paslaugų teikėjas turi pateikti Užsakovui atitinkamų Paslaugų suteikimą patvirtinantį ekspertizės aktą ir Paslaugų teikėjo įgalioto atstovo pasirašytą Paslaugų priėmimo</w:t>
      </w:r>
      <w:r w:rsidR="00813232" w:rsidRPr="00D06EE3">
        <w:rPr>
          <w:rFonts w:ascii="Arial" w:hAnsi="Arial" w:cs="Arial"/>
          <w:sz w:val="22"/>
          <w:szCs w:val="22"/>
        </w:rPr>
        <w:t xml:space="preserve"> - </w:t>
      </w:r>
      <w:r w:rsidRPr="00D06EE3">
        <w:rPr>
          <w:rFonts w:ascii="Arial" w:hAnsi="Arial" w:cs="Arial"/>
          <w:sz w:val="22"/>
          <w:szCs w:val="22"/>
        </w:rPr>
        <w:t xml:space="preserve">perdavimo aktą (2 egz.). Tuo atveju, jei per Paslaugų suteikimo terminą Paslaugų teikėjas pateiks pastabas arba ekspertizės aktą su pastabomis pagal kurias statinio projektas (projekto dalis) </w:t>
      </w:r>
      <w:r w:rsidRPr="00D06EE3">
        <w:rPr>
          <w:rFonts w:ascii="Arial" w:hAnsi="Arial" w:cs="Arial"/>
          <w:sz w:val="22"/>
          <w:szCs w:val="22"/>
        </w:rPr>
        <w:lastRenderedPageBreak/>
        <w:t>turi būti pataisytas, gavęs pataisytus statinio projekto (projekto dalies) dokumentus, Paslaugų teikėjas turi pateikti Paslaugų suteikimą patvirtinantį ekspertizės aktą ir Paslaugų priėmimo</w:t>
      </w:r>
      <w:r w:rsidR="00813232" w:rsidRPr="00D06EE3">
        <w:rPr>
          <w:rFonts w:ascii="Arial" w:hAnsi="Arial" w:cs="Arial"/>
          <w:sz w:val="22"/>
          <w:szCs w:val="22"/>
        </w:rPr>
        <w:t xml:space="preserve"> - </w:t>
      </w:r>
      <w:r w:rsidRPr="00D06EE3">
        <w:rPr>
          <w:rFonts w:ascii="Arial" w:hAnsi="Arial" w:cs="Arial"/>
          <w:sz w:val="22"/>
          <w:szCs w:val="22"/>
        </w:rPr>
        <w:t xml:space="preserve">perdavimo aktą ne vėliau kaip per 0,5 (pusę) Paslaugų suteikimo termino, nustatyto Sutartyje. </w:t>
      </w:r>
    </w:p>
    <w:p w14:paraId="353C87B2" w14:textId="72186B44" w:rsidR="00906479" w:rsidRPr="00D06EE3" w:rsidRDefault="005A17BB" w:rsidP="005A17BB">
      <w:pPr>
        <w:pStyle w:val="Default"/>
        <w:numPr>
          <w:ilvl w:val="1"/>
          <w:numId w:val="7"/>
        </w:numPr>
        <w:tabs>
          <w:tab w:val="left" w:pos="851"/>
          <w:tab w:val="left" w:pos="993"/>
        </w:tabs>
        <w:ind w:left="0" w:firstLine="426"/>
        <w:jc w:val="both"/>
        <w:rPr>
          <w:rFonts w:ascii="Arial" w:hAnsi="Arial" w:cs="Arial"/>
          <w:sz w:val="22"/>
          <w:szCs w:val="22"/>
        </w:rPr>
      </w:pPr>
      <w:r w:rsidRPr="00D06EE3">
        <w:rPr>
          <w:rFonts w:ascii="Arial" w:hAnsi="Arial" w:cs="Arial"/>
          <w:sz w:val="22"/>
          <w:szCs w:val="22"/>
        </w:rPr>
        <w:t>Jei pagal Sutartį teikiamos keleto Paslaugų pirkimo (Sutarties) objekto dalių ekspertizės paslaugos ekspertizės aktas ir Paslaugų priėmimo</w:t>
      </w:r>
      <w:r w:rsidR="00813232" w:rsidRPr="00D06EE3">
        <w:rPr>
          <w:rFonts w:ascii="Arial" w:hAnsi="Arial" w:cs="Arial"/>
          <w:sz w:val="22"/>
          <w:szCs w:val="22"/>
        </w:rPr>
        <w:t xml:space="preserve"> - </w:t>
      </w:r>
      <w:r w:rsidRPr="00D06EE3">
        <w:rPr>
          <w:rFonts w:ascii="Arial" w:hAnsi="Arial" w:cs="Arial"/>
          <w:sz w:val="22"/>
          <w:szCs w:val="22"/>
        </w:rPr>
        <w:t>perdavimo aktas turi būti pateikiami kiekvienai objekto daliai atskirai.</w:t>
      </w:r>
    </w:p>
    <w:p w14:paraId="6E2E782D" w14:textId="3E439F72" w:rsidR="00906479" w:rsidRPr="00D06EE3" w:rsidRDefault="005A17BB" w:rsidP="005A17BB">
      <w:pPr>
        <w:pStyle w:val="Default"/>
        <w:numPr>
          <w:ilvl w:val="1"/>
          <w:numId w:val="7"/>
        </w:numPr>
        <w:tabs>
          <w:tab w:val="left" w:pos="851"/>
          <w:tab w:val="left" w:pos="993"/>
        </w:tabs>
        <w:ind w:left="0" w:firstLine="426"/>
        <w:jc w:val="both"/>
        <w:rPr>
          <w:rFonts w:ascii="Arial" w:hAnsi="Arial" w:cs="Arial"/>
          <w:sz w:val="22"/>
          <w:szCs w:val="22"/>
        </w:rPr>
      </w:pPr>
      <w:r w:rsidRPr="00D06EE3">
        <w:rPr>
          <w:rFonts w:ascii="Arial" w:hAnsi="Arial" w:cs="Arial"/>
          <w:spacing w:val="1"/>
          <w:sz w:val="22"/>
          <w:szCs w:val="22"/>
        </w:rPr>
        <w:t xml:space="preserve">Priimant atliktas Paslaugas (tinkamai parengtą ekspertizės aktą ir Paslaugų </w:t>
      </w:r>
      <w:r w:rsidRPr="00D06EE3">
        <w:rPr>
          <w:rFonts w:ascii="Arial" w:hAnsi="Arial" w:cs="Arial"/>
          <w:sz w:val="22"/>
          <w:szCs w:val="22"/>
        </w:rPr>
        <w:t>priėmimo</w:t>
      </w:r>
      <w:r w:rsidR="00813232" w:rsidRPr="00D06EE3">
        <w:rPr>
          <w:rFonts w:ascii="Arial" w:hAnsi="Arial" w:cs="Arial"/>
          <w:sz w:val="22"/>
          <w:szCs w:val="22"/>
        </w:rPr>
        <w:t xml:space="preserve"> - </w:t>
      </w:r>
      <w:r w:rsidRPr="00D06EE3">
        <w:rPr>
          <w:rFonts w:ascii="Arial" w:hAnsi="Arial" w:cs="Arial"/>
          <w:sz w:val="22"/>
          <w:szCs w:val="22"/>
        </w:rPr>
        <w:t xml:space="preserve">perdavimo aktą) </w:t>
      </w:r>
      <w:r w:rsidRPr="00D06EE3">
        <w:rPr>
          <w:rFonts w:ascii="Arial" w:hAnsi="Arial" w:cs="Arial"/>
          <w:spacing w:val="1"/>
          <w:sz w:val="22"/>
          <w:szCs w:val="22"/>
        </w:rPr>
        <w:t xml:space="preserve">Užsakovas per 5 (penkias) kalendorines dienas privalo pasirašyti Paslaugų </w:t>
      </w:r>
      <w:r w:rsidRPr="00D06EE3">
        <w:rPr>
          <w:rFonts w:ascii="Arial" w:hAnsi="Arial" w:cs="Arial"/>
          <w:sz w:val="22"/>
          <w:szCs w:val="22"/>
        </w:rPr>
        <w:t>priėmimo</w:t>
      </w:r>
      <w:r w:rsidR="00813232" w:rsidRPr="00D06EE3">
        <w:rPr>
          <w:rFonts w:ascii="Arial" w:hAnsi="Arial" w:cs="Arial"/>
          <w:sz w:val="22"/>
          <w:szCs w:val="22"/>
        </w:rPr>
        <w:t xml:space="preserve"> - </w:t>
      </w:r>
      <w:r w:rsidRPr="00D06EE3">
        <w:rPr>
          <w:rFonts w:ascii="Arial" w:hAnsi="Arial" w:cs="Arial"/>
          <w:sz w:val="22"/>
          <w:szCs w:val="22"/>
        </w:rPr>
        <w:t>perdavimo aktą</w:t>
      </w:r>
      <w:r w:rsidRPr="00D06EE3">
        <w:rPr>
          <w:rFonts w:ascii="Arial" w:hAnsi="Arial" w:cs="Arial"/>
          <w:spacing w:val="1"/>
          <w:sz w:val="22"/>
          <w:szCs w:val="22"/>
        </w:rPr>
        <w:t xml:space="preserve">. </w:t>
      </w:r>
      <w:r w:rsidRPr="00D06EE3">
        <w:rPr>
          <w:rFonts w:ascii="Arial" w:hAnsi="Arial" w:cs="Arial"/>
          <w:spacing w:val="-2"/>
          <w:sz w:val="22"/>
          <w:szCs w:val="22"/>
        </w:rPr>
        <w:t xml:space="preserve">Užsakovas, nustatęs, kad </w:t>
      </w:r>
      <w:r w:rsidRPr="00D06EE3">
        <w:rPr>
          <w:rFonts w:ascii="Arial" w:hAnsi="Arial" w:cs="Arial"/>
          <w:sz w:val="22"/>
          <w:szCs w:val="22"/>
        </w:rPr>
        <w:t xml:space="preserve">Paslaugos turi trūkumų / defektų, neatitinka Sutarties reikalavimų, išsiunčia Paslaugų teikėjui pranešimą apie prieštaravimą, kuriame turi būti nurodytos Paslaugų nepriėmimo priežastys ir terminas, ne ilgesnis kaip 7 (septynios) kalendorinės dienos, trūkumams / defektams ištaisyti. Neištaisius trūkumų / defektų per nurodytą laikotarpį yra laikoma, kad Paslaugų teikėjas vėluoja suteikti Paslaugas. Paslaugų teikėjui ištaisius trūkumus / defektus Užsakovas privalo pasirašyti Paslaugų perdavimo </w:t>
      </w:r>
      <w:r w:rsidR="00813232" w:rsidRPr="00D06EE3">
        <w:rPr>
          <w:rFonts w:ascii="Arial" w:hAnsi="Arial" w:cs="Arial"/>
          <w:sz w:val="22"/>
          <w:szCs w:val="22"/>
        </w:rPr>
        <w:t>-</w:t>
      </w:r>
      <w:r w:rsidRPr="00D06EE3">
        <w:rPr>
          <w:rFonts w:ascii="Arial" w:hAnsi="Arial" w:cs="Arial"/>
          <w:sz w:val="22"/>
          <w:szCs w:val="22"/>
        </w:rPr>
        <w:t xml:space="preserve"> priėmimo aktą per 2 (dvi) kalendorines dienas.</w:t>
      </w:r>
    </w:p>
    <w:p w14:paraId="07C53F40" w14:textId="77777777" w:rsidR="00906479" w:rsidRPr="00D06EE3" w:rsidRDefault="005A17BB" w:rsidP="005A17BB">
      <w:pPr>
        <w:pStyle w:val="Default"/>
        <w:numPr>
          <w:ilvl w:val="1"/>
          <w:numId w:val="7"/>
        </w:numPr>
        <w:tabs>
          <w:tab w:val="left" w:pos="851"/>
          <w:tab w:val="left" w:pos="993"/>
        </w:tabs>
        <w:ind w:left="0" w:firstLine="426"/>
        <w:jc w:val="both"/>
        <w:rPr>
          <w:rFonts w:ascii="Arial" w:hAnsi="Arial" w:cs="Arial"/>
          <w:sz w:val="22"/>
          <w:szCs w:val="22"/>
        </w:rPr>
      </w:pPr>
      <w:r w:rsidRPr="00D06EE3">
        <w:rPr>
          <w:rFonts w:ascii="Arial" w:hAnsi="Arial" w:cs="Arial"/>
          <w:sz w:val="22"/>
          <w:szCs w:val="22"/>
        </w:rPr>
        <w:t>Paslaugų perdavimo-priėmimo aktą pasirašo Užsakovo ir Paslaugų teikėjo įgalioti atstovai.</w:t>
      </w:r>
    </w:p>
    <w:p w14:paraId="3518391E" w14:textId="77777777" w:rsidR="00906479" w:rsidRPr="00D06EE3" w:rsidRDefault="005A17BB" w:rsidP="005A17BB">
      <w:pPr>
        <w:numPr>
          <w:ilvl w:val="1"/>
          <w:numId w:val="7"/>
        </w:numPr>
        <w:tabs>
          <w:tab w:val="left" w:pos="851"/>
          <w:tab w:val="left" w:pos="993"/>
        </w:tabs>
        <w:autoSpaceDE w:val="0"/>
        <w:spacing w:after="0" w:line="240" w:lineRule="auto"/>
        <w:ind w:left="0" w:firstLine="426"/>
        <w:jc w:val="both"/>
        <w:rPr>
          <w:rFonts w:ascii="Arial" w:hAnsi="Arial" w:cs="Arial"/>
        </w:rPr>
      </w:pPr>
      <w:r w:rsidRPr="00D06EE3">
        <w:rPr>
          <w:rFonts w:ascii="Arial" w:hAnsi="Arial" w:cs="Arial"/>
        </w:rPr>
        <w:t>Paslaugų teikimo terminai gali būti pratęsti, jeigu:</w:t>
      </w:r>
    </w:p>
    <w:p w14:paraId="7D53F695" w14:textId="77777777" w:rsidR="00906479" w:rsidRPr="00D06EE3" w:rsidRDefault="005A17BB" w:rsidP="005A17BB">
      <w:pPr>
        <w:pStyle w:val="Default"/>
        <w:tabs>
          <w:tab w:val="left" w:pos="567"/>
          <w:tab w:val="left" w:pos="851"/>
        </w:tabs>
        <w:ind w:firstLine="426"/>
        <w:jc w:val="both"/>
        <w:rPr>
          <w:rFonts w:ascii="Arial" w:hAnsi="Arial" w:cs="Arial"/>
          <w:sz w:val="22"/>
          <w:szCs w:val="22"/>
        </w:rPr>
      </w:pPr>
      <w:r w:rsidRPr="00D06EE3">
        <w:rPr>
          <w:rFonts w:ascii="Arial" w:hAnsi="Arial" w:cs="Arial"/>
          <w:sz w:val="22"/>
          <w:szCs w:val="22"/>
        </w:rPr>
        <w:tab/>
        <w:t>3.8.1. Paslaugų teikimo terminas(-ai) gali būti pratęsti, jeigu Paslaugas vėluojama suteikti ne dėl Paslaugų teikėjo kaltės. Tokiu atveju Paslaugų suteikimo terminas pratęsiamas tokiam pačiam laikotarpiui, kiek Paslaugų teikimas užtruko dėl Užsakovo ar Užsakovo valdymo organų kaltės.</w:t>
      </w:r>
    </w:p>
    <w:p w14:paraId="1927A54C" w14:textId="77777777" w:rsidR="00906479" w:rsidRPr="00D06EE3" w:rsidRDefault="005A17BB" w:rsidP="005A17BB">
      <w:pPr>
        <w:pStyle w:val="Default"/>
        <w:tabs>
          <w:tab w:val="left" w:pos="567"/>
          <w:tab w:val="left" w:pos="851"/>
        </w:tabs>
        <w:ind w:firstLine="426"/>
        <w:jc w:val="both"/>
        <w:rPr>
          <w:rFonts w:ascii="Arial" w:hAnsi="Arial" w:cs="Arial"/>
          <w:sz w:val="22"/>
          <w:szCs w:val="22"/>
        </w:rPr>
      </w:pPr>
      <w:r w:rsidRPr="00D06EE3">
        <w:rPr>
          <w:rFonts w:ascii="Arial" w:hAnsi="Arial" w:cs="Arial"/>
          <w:sz w:val="22"/>
          <w:szCs w:val="22"/>
        </w:rPr>
        <w:tab/>
        <w:t xml:space="preserve">3.8.2. Jei Paslaugų vykdymo metu Užsakovas padaro Techninės specifikacijos (Sutarties priedas Nr. 1) pakeitimų ar papildymų, dėl kurių reikalingas papildomas terminas Paslaugoms suteikti. </w:t>
      </w:r>
    </w:p>
    <w:p w14:paraId="20FD0F21" w14:textId="77777777" w:rsidR="00906479" w:rsidRPr="00D06EE3" w:rsidRDefault="005A17BB" w:rsidP="005A17BB">
      <w:pPr>
        <w:pStyle w:val="Default"/>
        <w:numPr>
          <w:ilvl w:val="1"/>
          <w:numId w:val="7"/>
        </w:numPr>
        <w:tabs>
          <w:tab w:val="left" w:pos="567"/>
          <w:tab w:val="left" w:pos="851"/>
          <w:tab w:val="left" w:pos="993"/>
        </w:tabs>
        <w:ind w:left="0" w:firstLine="426"/>
        <w:jc w:val="both"/>
        <w:rPr>
          <w:rFonts w:ascii="Arial" w:hAnsi="Arial" w:cs="Arial"/>
          <w:sz w:val="22"/>
          <w:szCs w:val="22"/>
        </w:rPr>
      </w:pPr>
      <w:r w:rsidRPr="00D06EE3">
        <w:rPr>
          <w:rFonts w:ascii="Arial" w:hAnsi="Arial" w:cs="Arial"/>
          <w:sz w:val="22"/>
          <w:szCs w:val="22"/>
        </w:rPr>
        <w:t xml:space="preserve">Susitarimą dėl terminų, reikalingų Paslaugoms suteikti, pratęsimo pagal Sutarties 3.8 punktą Šalys sudaro raštu. </w:t>
      </w:r>
    </w:p>
    <w:p w14:paraId="273A3982" w14:textId="77777777" w:rsidR="00906479" w:rsidRPr="00D06EE3" w:rsidRDefault="00906479" w:rsidP="005A17BB">
      <w:pPr>
        <w:spacing w:after="0" w:line="240" w:lineRule="auto"/>
        <w:rPr>
          <w:rFonts w:ascii="Arial" w:hAnsi="Arial" w:cs="Arial"/>
        </w:rPr>
      </w:pPr>
    </w:p>
    <w:p w14:paraId="7FBD05DE"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4. PASLAUGŲ TEIKĖJO TEISĖS IR PAREIGOS</w:t>
      </w:r>
    </w:p>
    <w:p w14:paraId="11970718" w14:textId="77777777" w:rsidR="00906479" w:rsidRPr="00D06EE3" w:rsidRDefault="00906479" w:rsidP="005A17BB">
      <w:pPr>
        <w:overflowPunct w:val="0"/>
        <w:autoSpaceDE w:val="0"/>
        <w:spacing w:after="0" w:line="240" w:lineRule="auto"/>
        <w:ind w:left="360" w:firstLine="207"/>
        <w:jc w:val="both"/>
        <w:textAlignment w:val="baseline"/>
        <w:rPr>
          <w:rFonts w:ascii="Arial" w:hAnsi="Arial" w:cs="Arial"/>
          <w:b/>
          <w:bCs/>
        </w:rPr>
      </w:pPr>
    </w:p>
    <w:p w14:paraId="69F7D77E"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4.1. Paslaugų teikėjas įsipareigoja:</w:t>
      </w:r>
    </w:p>
    <w:p w14:paraId="6412EA51" w14:textId="77777777" w:rsidR="00906479" w:rsidRPr="00D06EE3"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D06EE3">
        <w:rPr>
          <w:rFonts w:ascii="Arial" w:hAnsi="Arial" w:cs="Arial"/>
        </w:rPr>
        <w:t>4.1.1. nustatytu laiku atlikti, užbaigti ir perduoti Užsakovui visas Sutartyje numatytas Paslaugas;</w:t>
      </w:r>
    </w:p>
    <w:p w14:paraId="44B414B2" w14:textId="77777777" w:rsidR="00906479" w:rsidRPr="00D06EE3"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D06EE3">
        <w:rPr>
          <w:rFonts w:ascii="Arial" w:hAnsi="Arial" w:cs="Arial"/>
        </w:rPr>
        <w:t>4.1.2. suteikti Paslaugas Sutartyje nustatytomis sąlygomis ir terminais, laikantis profesinių standartų ir etikos;</w:t>
      </w:r>
    </w:p>
    <w:p w14:paraId="4B8AC063" w14:textId="77777777" w:rsidR="00906479" w:rsidRPr="00D06EE3"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D06EE3">
        <w:rPr>
          <w:rFonts w:ascii="Arial" w:hAnsi="Arial" w:cs="Arial"/>
        </w:rPr>
        <w:t>4.1.3. laikytis visų Lietuvos Respublikoje galiojančių įstatymų ir kitų teisės aktų nuostatų ir užtikrinti, kad Paslaugų teikėjo darbuotojai jų laikytųsi. Paslaugų teikėjas garantuoja Užsakovui ar trečiajai šaliai nuostolių atlyginimą, jei Paslaugų teikėjo ar jo darbuotojai nesilaikytų įstatymų, teisės aktų reikalavimų ir dėl to būtų pateikti kokie nors reikalavimai ar pradėti procesiniai veiksmai;</w:t>
      </w:r>
    </w:p>
    <w:p w14:paraId="250379FF" w14:textId="77777777" w:rsidR="00906479" w:rsidRPr="00D06EE3"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D06EE3">
        <w:rPr>
          <w:rFonts w:ascii="Arial" w:hAnsi="Arial" w:cs="Arial"/>
        </w:rPr>
        <w:t>4.1.4. prisiimti atsakomybę už suteiktų Paslaugų kokybę, nuosekliai vykdyti Sutartimi prisiimtus įsipareigojimus, numatytus Sutartyje ir Techninėje specifikacijoje, įskaitant ir Paslaugų trūkumų šalinimą;</w:t>
      </w:r>
    </w:p>
    <w:p w14:paraId="116BF1EC"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4.1.5. nedelsiant raštu informuoti Užsakovą apie Sutarties vykdymo metu atsiradusias aplinkybes, kliudančias teikti Paslaugas, nurodant aplinkybių priežastis ir numatomą trukmę;</w:t>
      </w:r>
    </w:p>
    <w:p w14:paraId="752CACBE"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 xml:space="preserve">4.1.6. laikytis konfidencialumo įsipareigojimų, kaip nustatyta Sutarties 7 skyriuje. </w:t>
      </w:r>
      <w:r w:rsidRPr="00D06EE3">
        <w:rPr>
          <w:rFonts w:ascii="Arial" w:eastAsia="Arial Unicode MS" w:hAnsi="Arial" w:cs="Arial"/>
        </w:rPr>
        <w:t xml:space="preserve">Šio įsipareigojimo nevykdymas ar netinkamas vykdymas laikomas </w:t>
      </w:r>
      <w:r w:rsidRPr="00D06EE3">
        <w:rPr>
          <w:rFonts w:ascii="Arial" w:eastAsia="Arial Unicode MS" w:hAnsi="Arial" w:cs="Arial"/>
          <w:b/>
        </w:rPr>
        <w:t>esminiu Sutarties pažeidimu</w:t>
      </w:r>
      <w:r w:rsidRPr="00D06EE3">
        <w:rPr>
          <w:rFonts w:ascii="Arial" w:eastAsia="Arial Unicode MS" w:hAnsi="Arial" w:cs="Arial"/>
        </w:rPr>
        <w:t>;</w:t>
      </w:r>
    </w:p>
    <w:p w14:paraId="4DEBF633"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 xml:space="preserve">4.1.7. </w:t>
      </w:r>
      <w:r w:rsidRPr="00D06EE3">
        <w:rPr>
          <w:rFonts w:ascii="Arial" w:hAnsi="Arial" w:cs="Arial"/>
          <w:spacing w:val="-6"/>
        </w:rPr>
        <w:t xml:space="preserve">per Užsakovo nustatytą terminą savo lėšomis atlyginti Užsakovui visus nuostolius ar žalą, </w:t>
      </w:r>
      <w:r w:rsidRPr="00D06EE3">
        <w:rPr>
          <w:rFonts w:ascii="Arial" w:hAnsi="Arial" w:cs="Arial"/>
          <w:spacing w:val="-5"/>
        </w:rPr>
        <w:t xml:space="preserve">susidariusius dėl </w:t>
      </w:r>
      <w:r w:rsidRPr="00D06EE3">
        <w:rPr>
          <w:rFonts w:ascii="Arial" w:hAnsi="Arial" w:cs="Arial"/>
        </w:rPr>
        <w:t>Paslaugų teikėjo</w:t>
      </w:r>
      <w:r w:rsidRPr="00D06EE3">
        <w:rPr>
          <w:rFonts w:ascii="Arial" w:hAnsi="Arial" w:cs="Arial"/>
          <w:spacing w:val="-5"/>
        </w:rPr>
        <w:t xml:space="preserve"> netinkamo Sutarties įvykdymo arba nevykdymo</w:t>
      </w:r>
      <w:r w:rsidRPr="00D06EE3">
        <w:rPr>
          <w:rFonts w:ascii="Arial" w:hAnsi="Arial" w:cs="Arial"/>
        </w:rPr>
        <w:t>;</w:t>
      </w:r>
    </w:p>
    <w:p w14:paraId="7050E20F"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4.1.8. nutraukus Sutartį dėl Paslaugų teikėjo kaltės, atlyginti Užsakovui visus jo patirtus nuostolius, įskaitant, bet neapsiribojant kainų skirtumą, susidarantį Užsakovui įsigyjant trūkstamas Paslaugas iš trečiųjų asmenų;</w:t>
      </w:r>
    </w:p>
    <w:p w14:paraId="69FD49FD" w14:textId="77777777" w:rsidR="00906479" w:rsidRPr="00D06EE3" w:rsidRDefault="005A17BB" w:rsidP="005A17BB">
      <w:pPr>
        <w:pStyle w:val="BodyText1"/>
        <w:tabs>
          <w:tab w:val="left" w:pos="1134"/>
        </w:tabs>
        <w:ind w:firstLine="426"/>
        <w:rPr>
          <w:rFonts w:ascii="Arial" w:hAnsi="Arial" w:cs="Arial"/>
          <w:sz w:val="22"/>
          <w:szCs w:val="22"/>
          <w:lang w:val="lt-LT"/>
        </w:rPr>
      </w:pPr>
      <w:r w:rsidRPr="00D06EE3">
        <w:rPr>
          <w:rFonts w:ascii="Arial" w:hAnsi="Arial" w:cs="Arial"/>
          <w:sz w:val="22"/>
          <w:szCs w:val="22"/>
          <w:lang w:val="lt-LT"/>
        </w:rPr>
        <w:t xml:space="preserve">4.1.9. </w:t>
      </w:r>
      <w:r w:rsidRPr="00D06EE3">
        <w:rPr>
          <w:rFonts w:ascii="Arial" w:hAnsi="Arial" w:cs="Arial"/>
          <w:color w:val="000000"/>
          <w:sz w:val="22"/>
          <w:szCs w:val="22"/>
          <w:lang w:val="lt-LT"/>
        </w:rPr>
        <w:t>nenaudoti Užsakovo ženklų ar pavadinimo jokioje reklamoje, leidiniuose ar kitur be išankstinio raštiško Užsakovo sutikimo;</w:t>
      </w:r>
    </w:p>
    <w:p w14:paraId="350C6885" w14:textId="77777777" w:rsidR="00906479" w:rsidRPr="00D06EE3" w:rsidRDefault="005A17BB" w:rsidP="005A17BB">
      <w:pPr>
        <w:tabs>
          <w:tab w:val="left" w:pos="990"/>
          <w:tab w:val="left" w:pos="1134"/>
        </w:tabs>
        <w:spacing w:after="0" w:line="240" w:lineRule="auto"/>
        <w:ind w:firstLine="426"/>
        <w:jc w:val="both"/>
        <w:rPr>
          <w:rFonts w:ascii="Arial" w:hAnsi="Arial" w:cs="Arial"/>
        </w:rPr>
      </w:pPr>
      <w:r w:rsidRPr="00D06EE3">
        <w:rPr>
          <w:rFonts w:ascii="Arial" w:hAnsi="Arial" w:cs="Arial"/>
          <w:color w:val="000000"/>
        </w:rPr>
        <w:t>4.1.10. užtikrinti, kad Sutarties sudarymo momentu ir visą jos galiojimo laikotarpį Sutarčiai vykdyti Paslaugų teikėjo paskirti ekspertai turėtų reikiamą kvalifikaciją ir patirtį, reikalingus tinkamam Paslaugų suteikimui;</w:t>
      </w:r>
    </w:p>
    <w:p w14:paraId="38128897"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color w:val="000000"/>
        </w:rPr>
        <w:t>4.1.11 Užsakovui raštu paprašius grąžinti visus iš Užsakovo gautus Sutarčiai vykdyti reikalingus dokumentus;</w:t>
      </w:r>
    </w:p>
    <w:p w14:paraId="3A0ECD44"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 xml:space="preserve">4.1.12. </w:t>
      </w:r>
      <w:r w:rsidRPr="00D06EE3">
        <w:rPr>
          <w:rFonts w:ascii="Arial" w:hAnsi="Arial" w:cs="Arial"/>
          <w:color w:val="000000"/>
        </w:rPr>
        <w:t>užtikrinti, kad pagal Sutartį pasitelkti Paslaugų subtiekėjai atitiks visus jiems taikomus Paslaugų teikėjui keliamus reikalavimus;</w:t>
      </w:r>
    </w:p>
    <w:p w14:paraId="64E57D52"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color w:val="000000"/>
        </w:rPr>
        <w:lastRenderedPageBreak/>
        <w:t xml:space="preserve">4.1.13. </w:t>
      </w:r>
      <w:r w:rsidRPr="00D06EE3">
        <w:rPr>
          <w:rFonts w:ascii="Arial" w:hAnsi="Arial" w:cs="Arial"/>
        </w:rPr>
        <w:t>operatyviai bei savo sąskaita pašalinti visus pastebėtus teikiamų Paslaugų trūkumus ir netikslumus ir savo kompetencijos ribose išspręsti visus su tuo susijusius klausimus bei problemas;</w:t>
      </w:r>
    </w:p>
    <w:p w14:paraId="5305A7E7"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4.1.14. laikytis kitų Sutartyje ir teisės aktuose numatytų pareigų.</w:t>
      </w:r>
    </w:p>
    <w:p w14:paraId="1B071F17" w14:textId="77777777" w:rsidR="00906479" w:rsidRPr="00D06EE3" w:rsidRDefault="005A17BB" w:rsidP="005A17BB">
      <w:pPr>
        <w:pStyle w:val="BodyText1"/>
        <w:tabs>
          <w:tab w:val="left" w:pos="851"/>
        </w:tabs>
        <w:ind w:firstLine="426"/>
        <w:rPr>
          <w:rFonts w:ascii="Arial" w:hAnsi="Arial" w:cs="Arial"/>
          <w:sz w:val="22"/>
          <w:szCs w:val="22"/>
          <w:lang w:val="lt-LT"/>
        </w:rPr>
      </w:pPr>
      <w:r w:rsidRPr="00D06EE3">
        <w:rPr>
          <w:rFonts w:ascii="Arial" w:hAnsi="Arial" w:cs="Arial"/>
          <w:sz w:val="22"/>
          <w:szCs w:val="22"/>
          <w:lang w:val="lt-LT"/>
        </w:rPr>
        <w:t>4.2. Paslaugų teikėjas turi teisę gauti Paslaugų kainą su sąlyga, kad jis tinkamai vykdo šią Sutartį.</w:t>
      </w:r>
    </w:p>
    <w:p w14:paraId="7B40647B" w14:textId="77777777" w:rsidR="00906479" w:rsidRPr="00D06EE3" w:rsidRDefault="005A17BB" w:rsidP="005A17BB">
      <w:pPr>
        <w:pStyle w:val="BodyText1"/>
        <w:tabs>
          <w:tab w:val="left" w:pos="851"/>
        </w:tabs>
        <w:ind w:firstLine="426"/>
        <w:rPr>
          <w:rFonts w:ascii="Arial" w:hAnsi="Arial" w:cs="Arial"/>
          <w:sz w:val="22"/>
          <w:szCs w:val="22"/>
          <w:lang w:val="lt-LT"/>
        </w:rPr>
      </w:pPr>
      <w:r w:rsidRPr="00D06EE3">
        <w:rPr>
          <w:rFonts w:ascii="Arial" w:hAnsi="Arial" w:cs="Arial"/>
          <w:sz w:val="22"/>
          <w:szCs w:val="22"/>
          <w:lang w:val="lt-LT"/>
        </w:rPr>
        <w:t>4.3. Paslaugų teikėjas turi kitas teises, numatytas Sutartyje ir Lietuvos Respublikos galiojančiuose teisės aktuose.</w:t>
      </w:r>
    </w:p>
    <w:p w14:paraId="705BCC8D" w14:textId="77777777" w:rsidR="00906479" w:rsidRPr="00D06EE3" w:rsidRDefault="005A17BB" w:rsidP="005A17BB">
      <w:pPr>
        <w:widowControl w:val="0"/>
        <w:tabs>
          <w:tab w:val="left" w:pos="851"/>
        </w:tabs>
        <w:spacing w:after="0" w:line="240" w:lineRule="auto"/>
        <w:ind w:firstLine="426"/>
        <w:jc w:val="both"/>
        <w:rPr>
          <w:rFonts w:ascii="Arial" w:hAnsi="Arial" w:cs="Arial"/>
        </w:rPr>
      </w:pPr>
      <w:r w:rsidRPr="00D06EE3">
        <w:rPr>
          <w:rFonts w:ascii="Arial" w:hAnsi="Arial" w:cs="Arial"/>
        </w:rPr>
        <w:t>4.4</w:t>
      </w:r>
      <w:r w:rsidRPr="00D06EE3">
        <w:rPr>
          <w:rFonts w:ascii="Arial" w:hAnsi="Arial" w:cs="Arial"/>
          <w:spacing w:val="-6"/>
        </w:rPr>
        <w:t xml:space="preserve">. Paslaugų teikėjas turi teisę </w:t>
      </w:r>
      <w:r w:rsidRPr="00D06EE3">
        <w:rPr>
          <w:rFonts w:ascii="Arial" w:hAnsi="Arial" w:cs="Arial"/>
        </w:rPr>
        <w:t>prašyti Užsakovo pateikti turimą informaciją, dokumentus / duomenis, reikalingus tinkamai vykdyti Sutartį.</w:t>
      </w:r>
    </w:p>
    <w:p w14:paraId="0CC31F75" w14:textId="77777777" w:rsidR="00906479" w:rsidRPr="00D06EE3" w:rsidRDefault="00906479" w:rsidP="005A17BB">
      <w:pPr>
        <w:spacing w:after="0" w:line="240" w:lineRule="auto"/>
        <w:jc w:val="both"/>
        <w:rPr>
          <w:rFonts w:ascii="Arial" w:hAnsi="Arial" w:cs="Arial"/>
          <w:spacing w:val="-6"/>
        </w:rPr>
      </w:pPr>
    </w:p>
    <w:p w14:paraId="349A8413" w14:textId="77777777" w:rsidR="00906479" w:rsidRPr="00D06EE3" w:rsidRDefault="005A17BB" w:rsidP="005A17BB">
      <w:pPr>
        <w:overflowPunct w:val="0"/>
        <w:autoSpaceDE w:val="0"/>
        <w:spacing w:after="0" w:line="240" w:lineRule="auto"/>
        <w:jc w:val="center"/>
        <w:textAlignment w:val="baseline"/>
        <w:rPr>
          <w:rFonts w:ascii="Arial" w:hAnsi="Arial" w:cs="Arial"/>
        </w:rPr>
      </w:pPr>
      <w:r w:rsidRPr="00D06EE3">
        <w:rPr>
          <w:rFonts w:ascii="Arial" w:hAnsi="Arial" w:cs="Arial"/>
          <w:b/>
          <w:bCs/>
          <w:caps/>
        </w:rPr>
        <w:t>5. UŽSAKOVO teisės IR pareigos</w:t>
      </w:r>
    </w:p>
    <w:p w14:paraId="26C9AC10" w14:textId="77777777" w:rsidR="00906479" w:rsidRPr="00D06EE3" w:rsidRDefault="00906479" w:rsidP="005A17BB">
      <w:pPr>
        <w:overflowPunct w:val="0"/>
        <w:autoSpaceDE w:val="0"/>
        <w:spacing w:after="0" w:line="240" w:lineRule="auto"/>
        <w:jc w:val="center"/>
        <w:textAlignment w:val="baseline"/>
        <w:rPr>
          <w:rFonts w:ascii="Arial" w:hAnsi="Arial" w:cs="Arial"/>
          <w:b/>
          <w:bCs/>
          <w:caps/>
        </w:rPr>
      </w:pPr>
    </w:p>
    <w:p w14:paraId="21DAAF84" w14:textId="77777777" w:rsidR="00906479" w:rsidRPr="00D06EE3" w:rsidRDefault="005A17BB" w:rsidP="005A17BB">
      <w:pPr>
        <w:overflowPunct w:val="0"/>
        <w:autoSpaceDE w:val="0"/>
        <w:spacing w:after="0" w:line="240" w:lineRule="auto"/>
        <w:ind w:firstLine="426"/>
        <w:textAlignment w:val="baseline"/>
        <w:rPr>
          <w:rFonts w:ascii="Arial" w:hAnsi="Arial" w:cs="Arial"/>
        </w:rPr>
      </w:pPr>
      <w:r w:rsidRPr="00D06EE3">
        <w:rPr>
          <w:rFonts w:ascii="Arial" w:hAnsi="Arial" w:cs="Arial"/>
        </w:rPr>
        <w:t>5.1. Užsakovas įsipareigoja:</w:t>
      </w:r>
    </w:p>
    <w:p w14:paraId="5D8C1C4A"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5.1.1. suteikti Paslaugų teikėjui visus reikalingus dokumentus / duomenis, informaciją ir su tuo susijusią medžiagą, reikalingą tinkamam Sutarties vykdymui;</w:t>
      </w:r>
    </w:p>
    <w:p w14:paraId="63262BB5"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5.1.2. pagal galimybes atlikti kitus veiksmus, kurie yra būtini Paslaugų teikėjui Sutartyje nustatytoms Paslaugoms suteikti;</w:t>
      </w:r>
    </w:p>
    <w:p w14:paraId="4A679D03"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5.1.3. pagal šios Sutarties nuostatas priimti ir sumokėti Paslaugų teikėjui atlygį už tinkamai, kokybiškai ir laiku suteiktas Paslaugas;</w:t>
      </w:r>
    </w:p>
    <w:p w14:paraId="03FF6944"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5.1.4. laikytis kitų Sutartyje ir teisės aktuose numatytų pareigų.</w:t>
      </w:r>
    </w:p>
    <w:p w14:paraId="7875FBC3"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5.2. Užsakovas turi teisę vienašališkai įskaityti priskaičiuotas netesybas iš Paslaugų teikėjui mokėtinų sumų.</w:t>
      </w:r>
    </w:p>
    <w:p w14:paraId="61487288" w14:textId="77777777" w:rsidR="00906479" w:rsidRPr="00D06EE3" w:rsidRDefault="005A17BB" w:rsidP="005A17BB">
      <w:pPr>
        <w:pStyle w:val="ListBullet2"/>
        <w:tabs>
          <w:tab w:val="left" w:pos="360"/>
        </w:tabs>
        <w:ind w:left="0" w:firstLine="426"/>
        <w:jc w:val="both"/>
        <w:rPr>
          <w:rFonts w:ascii="Arial" w:hAnsi="Arial" w:cs="Arial"/>
          <w:sz w:val="22"/>
          <w:szCs w:val="22"/>
          <w:lang w:val="lt-LT"/>
        </w:rPr>
      </w:pPr>
      <w:r w:rsidRPr="00D06EE3">
        <w:rPr>
          <w:rFonts w:ascii="Arial" w:hAnsi="Arial" w:cs="Arial"/>
          <w:sz w:val="22"/>
          <w:szCs w:val="22"/>
          <w:lang w:val="lt-LT"/>
        </w:rPr>
        <w:t>5.3. Užsakovas turi teisę sustabdyti mokėjimus Paslaugų teikėjui, jeigu Paslaugų teikėjas nevykdo arba netinkamai vykdo bet kokius Sutartimi prisiimtus ar teisės aktuose numatytus įsipareigojimus, iki kol šie įsipareigojimai nebus tinkamai įvykdyti.</w:t>
      </w:r>
    </w:p>
    <w:p w14:paraId="335EADA3" w14:textId="77777777" w:rsidR="00906479" w:rsidRPr="00D06EE3" w:rsidRDefault="005A17BB" w:rsidP="005A17BB">
      <w:pPr>
        <w:spacing w:after="0" w:line="240" w:lineRule="auto"/>
        <w:ind w:firstLine="426"/>
        <w:jc w:val="both"/>
        <w:rPr>
          <w:rFonts w:ascii="Arial" w:hAnsi="Arial" w:cs="Arial"/>
        </w:rPr>
      </w:pPr>
      <w:r w:rsidRPr="00D06EE3">
        <w:rPr>
          <w:rFonts w:ascii="Arial" w:hAnsi="Arial" w:cs="Arial"/>
        </w:rPr>
        <w:t>5.4. Užsakovas turi teisę neapmokėti PVM sąskaitų faktūrų, jeigu Paslaugų teikėjas jas pateikia ne informacinės sistemos „E.sąskaita“ priemonėmis.</w:t>
      </w:r>
    </w:p>
    <w:p w14:paraId="52382513"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5.5. Užsakovas turi teisę bet kuriuo Paslaugų teikimo metu operatyviai (ne vėliau kaip per 2 darbo dienas nuo Užsakovo raštiško kreipimosi) gauti informaciją apie Paslaugų vykdymo eigą.</w:t>
      </w:r>
    </w:p>
    <w:p w14:paraId="4EF32218"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5.6. Užsakovas turi teisę naudoti, kopijuoti, platinti, perleisti tretiesiems asmenims ir keisti Paslaugų teikėjo pateiktą Paslaugų teikimo rezultatą be išankstinio Paslaugų teikėjo sutikimo.</w:t>
      </w:r>
    </w:p>
    <w:p w14:paraId="606FC48A"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5.7. Užsakovas turi kitas teises, numatytas Sutartyje ir Lietuvos Respublikos galiojančiuose teisės aktuose.</w:t>
      </w:r>
    </w:p>
    <w:p w14:paraId="3AD3C976" w14:textId="77777777" w:rsidR="00906479" w:rsidRPr="00D06EE3" w:rsidRDefault="00906479" w:rsidP="005A17BB">
      <w:pPr>
        <w:overflowPunct w:val="0"/>
        <w:autoSpaceDE w:val="0"/>
        <w:spacing w:after="0" w:line="240" w:lineRule="auto"/>
        <w:ind w:firstLine="567"/>
        <w:jc w:val="both"/>
        <w:textAlignment w:val="baseline"/>
        <w:rPr>
          <w:rFonts w:ascii="Arial" w:hAnsi="Arial" w:cs="Arial"/>
        </w:rPr>
      </w:pPr>
    </w:p>
    <w:p w14:paraId="69E479D9" w14:textId="77777777" w:rsidR="00906479" w:rsidRPr="00D06EE3" w:rsidRDefault="005A17BB" w:rsidP="005A17BB">
      <w:pPr>
        <w:pStyle w:val="Default"/>
        <w:ind w:firstLine="567"/>
        <w:jc w:val="center"/>
        <w:rPr>
          <w:rFonts w:ascii="Arial" w:hAnsi="Arial" w:cs="Arial"/>
          <w:sz w:val="22"/>
          <w:szCs w:val="22"/>
        </w:rPr>
      </w:pPr>
      <w:r w:rsidRPr="00D06EE3">
        <w:rPr>
          <w:rFonts w:ascii="Arial" w:hAnsi="Arial" w:cs="Arial"/>
          <w:b/>
          <w:bCs/>
          <w:color w:val="auto"/>
          <w:sz w:val="22"/>
          <w:szCs w:val="22"/>
        </w:rPr>
        <w:t>6. ŠALIŲ ATSAKOMYBĖ</w:t>
      </w:r>
    </w:p>
    <w:p w14:paraId="7D236CB2" w14:textId="77777777" w:rsidR="00906479" w:rsidRPr="00D06EE3" w:rsidRDefault="00906479" w:rsidP="005A17BB">
      <w:pPr>
        <w:pStyle w:val="Default"/>
        <w:ind w:firstLine="567"/>
        <w:jc w:val="both"/>
        <w:rPr>
          <w:rFonts w:ascii="Arial" w:hAnsi="Arial" w:cs="Arial"/>
          <w:color w:val="auto"/>
          <w:sz w:val="22"/>
          <w:szCs w:val="22"/>
        </w:rPr>
      </w:pPr>
    </w:p>
    <w:p w14:paraId="530DD3F6"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lang w:val="lt-LT"/>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4896267" w14:textId="77777777" w:rsidR="00906479" w:rsidRPr="00D06EE3" w:rsidRDefault="005A17BB" w:rsidP="005A17BB">
      <w:pPr>
        <w:shd w:val="clear" w:color="auto" w:fill="FFFFFF"/>
        <w:spacing w:after="0" w:line="240" w:lineRule="auto"/>
        <w:ind w:firstLine="426"/>
        <w:jc w:val="both"/>
        <w:rPr>
          <w:rFonts w:ascii="Arial" w:hAnsi="Arial" w:cs="Arial"/>
        </w:rPr>
      </w:pPr>
      <w:r w:rsidRPr="00D06EE3">
        <w:rPr>
          <w:rFonts w:ascii="Arial" w:hAnsi="Arial" w:cs="Arial"/>
        </w:rPr>
        <w:t>6.2. Jei Paslaugų teikėjas vėluoja suteikti ir perduoti Paslaugas ir su jomis susijusią dokumentaciją, ar ištaisyti jų trūkumus, Užsakovas nuo kitos dienos skaičiuoja 0,1 proc. dydžio delspinigius už kiekvieną uždelstą kalendorinę dieną nuo laiku nesuteiktų Paslaugų sumos, įskaitant PVM, maksimalią delspinigių skaičiavimo ribą nustatant 20 (dvidešimt) procentų nuo Paslaugų kainos, įskaitant PVM.</w:t>
      </w:r>
    </w:p>
    <w:p w14:paraId="3590E1AF" w14:textId="77777777" w:rsidR="00906479" w:rsidRPr="00D06EE3" w:rsidRDefault="005A17BB" w:rsidP="005A17BB">
      <w:pPr>
        <w:shd w:val="clear" w:color="auto" w:fill="FFFFFF"/>
        <w:spacing w:after="0" w:line="240" w:lineRule="auto"/>
        <w:ind w:firstLine="426"/>
        <w:jc w:val="both"/>
        <w:rPr>
          <w:rFonts w:ascii="Arial" w:hAnsi="Arial" w:cs="Arial"/>
        </w:rPr>
      </w:pPr>
      <w:r w:rsidRPr="00D06EE3">
        <w:rPr>
          <w:rFonts w:ascii="Arial" w:hAnsi="Arial" w:cs="Arial"/>
        </w:rPr>
        <w:t>6.3. Jei Užsakovas uždelsia atsiskaityti už tinkamai Paslaugų teikėjo suteiktas ir priimtas Paslaugas per Sutartyje nustatytą terminą, Paslaugų teikėjas nuo kitos dienos skaičiuoja 0,1 proc. dydžio delspinigius nuo nesumokėtos sumos, įskaitant PVM, už kiekvieną uždelstą kalendorinę dieną, maksimalią delspinigių skaičiavimo ribą nustatant 20 (dvidešimt) procentų nuo Paslaugų kainos, įskaitant PVM.</w:t>
      </w:r>
    </w:p>
    <w:p w14:paraId="122ECF5E"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lang w:val="lt-LT"/>
        </w:rPr>
        <w:t xml:space="preserve">6.4. Nutraukus Sutartį dėl Paslaugų teikėjo kaltės ar jo iniciatyva (reikalavimu), Paslaugų teikėjas atlygina Užsakovui nuostolius, patirtus dėl Sutarties nutraukimo, įskaitant, bet neapsiribojant, kainų skirtumą, kuris susidarytų Užsakovui perkant Paslaugas iš trečiųjų asmenų. Nuostolių sumą Paslaugų teikėjas perveda į Užsakovo sąskaitą per 30 (trisdešimt) kalendorinių dienų nuo Užsakovo pranešimo ir nuostolius patvirtinančių dokumentų gavimo dienos. </w:t>
      </w:r>
    </w:p>
    <w:p w14:paraId="28D605FE"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lang w:val="lt-LT"/>
        </w:rPr>
        <w:t xml:space="preserve">6.5. Neatsižvelgiant į šios Sutarties galiojimo terminą, Paslaugų teikėjas privalo atlyginti Užsakovui bet kokių oficialių valstybės institucijų paskirtas baudas, netesybas ar kitokias paskirtas </w:t>
      </w:r>
      <w:r w:rsidRPr="00D06EE3">
        <w:rPr>
          <w:rFonts w:ascii="Arial" w:hAnsi="Arial" w:cs="Arial"/>
          <w:lang w:val="lt-LT"/>
        </w:rPr>
        <w:lastRenderedPageBreak/>
        <w:t>mokėti sumas, jei tokių sumų mokėjimas yra susijęs su Paslaugų teikėjo mokestinių prievolių valstybei nevykdymu ar netinkamu vykdymu.</w:t>
      </w:r>
    </w:p>
    <w:p w14:paraId="35B0A7A2"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lang w:val="lt-LT"/>
        </w:rPr>
        <w:t>6.6. Užsakovas, neapribodamas kitų, Sutartyje ir įstatymuose numatytų, savo teisių gynimo priemonių taikymo galimybių už sutartinių įsipareigojimų nevykdymą ar netinkamą vykdymą, turi teisę ne ginčo tvarka vienašališkai įskaityti iš visų pagal Sutartį Paslaugų teikėjui mokėtinų sumų (pranešant apie tai Paslaugų teikėjui raštu), o jei jų nepakaktų, ir iš Paslaugų teikėjo pateikto prievolių įvykdymo užtikrinimo, Sutartyje nurodytoms netesyboms bei visiems savo patirtiems nuostoliams padengti. Ši nuostata galioja nepaisant Sutarties nutraukimo bei kitų sankcijų taikymo.</w:t>
      </w:r>
    </w:p>
    <w:p w14:paraId="551BBAD5" w14:textId="77777777" w:rsidR="00906479" w:rsidRPr="00D06EE3" w:rsidRDefault="005A17BB" w:rsidP="005A17BB">
      <w:pPr>
        <w:pStyle w:val="BodyText2"/>
        <w:widowControl w:val="0"/>
        <w:spacing w:after="0" w:line="240" w:lineRule="auto"/>
        <w:ind w:firstLine="426"/>
        <w:jc w:val="both"/>
        <w:rPr>
          <w:rFonts w:ascii="Arial" w:hAnsi="Arial" w:cs="Arial"/>
          <w:lang w:val="lt-LT"/>
        </w:rPr>
      </w:pPr>
      <w:r w:rsidRPr="00D06EE3">
        <w:rPr>
          <w:rFonts w:ascii="Arial" w:hAnsi="Arial" w:cs="Arial"/>
          <w:lang w:val="lt-LT"/>
        </w:rPr>
        <w:t>6.7. Paslaugų teikėjas visais atvejais atsako už Paslaugų, numatytų Sutartyje, atlikimo metu jo pasitelktų asmenų bei subtiekėjų padarytus nuostolius ar žalą, nepriklausomai nuo to, ar tokie nuostoliai ar žala būtų padaryta Užsakovui, jo darbuotojams ar bet kokiems tretiesiems asmenims.</w:t>
      </w:r>
    </w:p>
    <w:p w14:paraId="23DB5413"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color w:val="000000"/>
          <w:lang w:val="lt-LT"/>
        </w:rPr>
        <w:t xml:space="preserve">6.8. Netesybos </w:t>
      </w:r>
      <w:r w:rsidRPr="00D06EE3">
        <w:rPr>
          <w:rFonts w:ascii="Arial" w:eastAsia="Times New Roman" w:hAnsi="Arial" w:cs="Arial"/>
          <w:color w:val="000000"/>
          <w:lang w:val="lt-LT" w:eastAsia="lt-LT"/>
        </w:rPr>
        <w:t>(delspinigiai ir/ar baudos)</w:t>
      </w:r>
      <w:r w:rsidRPr="00D06EE3">
        <w:rPr>
          <w:rFonts w:ascii="Arial" w:hAnsi="Arial" w:cs="Arial"/>
          <w:color w:val="000000"/>
          <w:lang w:val="lt-LT"/>
        </w:rPr>
        <w:t xml:space="preserve"> turi būti </w:t>
      </w:r>
      <w:r w:rsidRPr="00D06EE3">
        <w:rPr>
          <w:rFonts w:ascii="Arial" w:hAnsi="Arial" w:cs="Arial"/>
          <w:lang w:val="lt-LT"/>
        </w:rPr>
        <w:t xml:space="preserve">sumokėtos </w:t>
      </w:r>
      <w:r w:rsidRPr="00D06EE3">
        <w:rPr>
          <w:rFonts w:ascii="Arial" w:hAnsi="Arial" w:cs="Arial"/>
          <w:color w:val="000000"/>
          <w:lang w:val="lt-LT"/>
        </w:rPr>
        <w:t>nedelsiant, tačiau ne vėliau kaip per 7 (</w:t>
      </w:r>
      <w:r w:rsidRPr="00D06EE3">
        <w:rPr>
          <w:rFonts w:ascii="Arial" w:hAnsi="Arial" w:cs="Arial"/>
          <w:i/>
          <w:color w:val="000000"/>
          <w:lang w:val="lt-LT"/>
        </w:rPr>
        <w:t>septynias</w:t>
      </w:r>
      <w:r w:rsidRPr="00D06EE3">
        <w:rPr>
          <w:rFonts w:ascii="Arial" w:hAnsi="Arial" w:cs="Arial"/>
          <w:color w:val="000000"/>
          <w:lang w:val="lt-LT"/>
        </w:rPr>
        <w:t xml:space="preserve">) dienas </w:t>
      </w:r>
      <w:r w:rsidRPr="00D06EE3">
        <w:rPr>
          <w:rFonts w:ascii="Arial" w:hAnsi="Arial" w:cs="Arial"/>
          <w:iCs/>
          <w:lang w:val="lt-LT"/>
        </w:rPr>
        <w:t xml:space="preserve">nuo tokio reikalavimo išsiuntimo </w:t>
      </w:r>
      <w:r w:rsidRPr="00D06EE3">
        <w:rPr>
          <w:rFonts w:ascii="Arial" w:hAnsi="Arial" w:cs="Arial"/>
          <w:lang w:val="lt-LT"/>
        </w:rPr>
        <w:t>dienos, į Sutartyje nurodytas Šalių banko sąskaitas.</w:t>
      </w:r>
    </w:p>
    <w:p w14:paraId="30351673" w14:textId="77777777" w:rsidR="00906479" w:rsidRPr="00D06EE3" w:rsidRDefault="00906479" w:rsidP="005A17BB">
      <w:pPr>
        <w:pStyle w:val="BodyText2"/>
        <w:spacing w:after="0" w:line="240" w:lineRule="auto"/>
        <w:ind w:firstLine="851"/>
        <w:jc w:val="both"/>
        <w:rPr>
          <w:rFonts w:ascii="Arial" w:hAnsi="Arial" w:cs="Arial"/>
          <w:lang w:val="lt-LT"/>
        </w:rPr>
      </w:pPr>
    </w:p>
    <w:p w14:paraId="7FAB006E" w14:textId="77777777" w:rsidR="00906479" w:rsidRPr="00D06EE3" w:rsidRDefault="005A17BB" w:rsidP="005A17BB">
      <w:pPr>
        <w:pStyle w:val="Default"/>
        <w:tabs>
          <w:tab w:val="left" w:pos="3300"/>
          <w:tab w:val="center" w:pos="4819"/>
        </w:tabs>
        <w:rPr>
          <w:rFonts w:ascii="Arial" w:hAnsi="Arial" w:cs="Arial"/>
          <w:sz w:val="22"/>
          <w:szCs w:val="22"/>
        </w:rPr>
      </w:pPr>
      <w:r w:rsidRPr="00D06EE3">
        <w:rPr>
          <w:rFonts w:ascii="Arial" w:hAnsi="Arial" w:cs="Arial"/>
          <w:b/>
          <w:bCs/>
          <w:color w:val="auto"/>
          <w:sz w:val="22"/>
          <w:szCs w:val="22"/>
        </w:rPr>
        <w:tab/>
      </w:r>
      <w:r w:rsidRPr="00D06EE3">
        <w:rPr>
          <w:rFonts w:ascii="Arial" w:hAnsi="Arial" w:cs="Arial"/>
          <w:b/>
          <w:bCs/>
          <w:color w:val="auto"/>
          <w:sz w:val="22"/>
          <w:szCs w:val="22"/>
        </w:rPr>
        <w:tab/>
        <w:t>7. KONFIDENCIALUMAS</w:t>
      </w:r>
    </w:p>
    <w:p w14:paraId="5E3C872D" w14:textId="77777777" w:rsidR="00906479" w:rsidRPr="00D06EE3" w:rsidRDefault="00906479" w:rsidP="005A17BB">
      <w:pPr>
        <w:pStyle w:val="Default"/>
        <w:jc w:val="both"/>
        <w:rPr>
          <w:rFonts w:ascii="Arial" w:hAnsi="Arial" w:cs="Arial"/>
          <w:b/>
          <w:bCs/>
          <w:color w:val="auto"/>
          <w:sz w:val="22"/>
          <w:szCs w:val="22"/>
        </w:rPr>
      </w:pPr>
    </w:p>
    <w:p w14:paraId="531AB611" w14:textId="77777777" w:rsidR="00906479" w:rsidRPr="00D06EE3" w:rsidRDefault="005A17BB" w:rsidP="005A17BB">
      <w:pPr>
        <w:pStyle w:val="Default"/>
        <w:widowControl w:val="0"/>
        <w:ind w:firstLine="425"/>
        <w:jc w:val="both"/>
        <w:rPr>
          <w:rFonts w:ascii="Arial" w:hAnsi="Arial" w:cs="Arial"/>
          <w:sz w:val="22"/>
          <w:szCs w:val="22"/>
        </w:rPr>
      </w:pPr>
      <w:r w:rsidRPr="00D06EE3">
        <w:rPr>
          <w:rFonts w:ascii="Arial" w:hAnsi="Arial" w:cs="Arial"/>
          <w:color w:val="auto"/>
          <w:sz w:val="22"/>
          <w:szCs w:val="22"/>
        </w:rPr>
        <w:t xml:space="preserve">7.1. </w:t>
      </w:r>
      <w:r w:rsidRPr="00D06EE3">
        <w:rPr>
          <w:rFonts w:ascii="Arial" w:hAnsi="Arial" w:cs="Arial"/>
          <w:sz w:val="22"/>
          <w:szCs w:val="22"/>
        </w:rPr>
        <w:t>Šalys sutinka laikyti šios Sutarties sąlygas, visą dokumentaciją ir informaciją (išskyrus Sutartyje aprašytus atvejus, kai konfidencialumo sąlyga netaikoma),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42C79985"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 xml:space="preserve">7.2. Šalys įsipareigoja nenaudoti ir neviešinti konfidencialios informacijos jokiais kitais tikslais, išskyrus teisės aktuose numatytus atvejus. </w:t>
      </w:r>
    </w:p>
    <w:p w14:paraId="7E595A01"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 xml:space="preserve">7.3. Kiekviena šalis privalo užtikrinti, kad būtų laikomasi Lietuvos Respublikos teisės aktų, reglamentuojančių valstybės, tarnybos ar komercinę paslaptis ir duomenų apsaugą. </w:t>
      </w:r>
    </w:p>
    <w:p w14:paraId="44DEDEA3"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7.4. Paslaugų teikėjas negali Užsakovo duomenų naudoti tiesioginės rinkodaros tikslais (taip pat ir reklaminio pobūdžio pranešimams siųsti) be išankstinio Užsakovo raštiško sutikimo.</w:t>
      </w:r>
    </w:p>
    <w:p w14:paraId="350FD9E0"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 xml:space="preserve">7.5. Sutartyje aptartos konfidencialumo sąlygos yra neterminuotos. </w:t>
      </w:r>
    </w:p>
    <w:p w14:paraId="3C2624DE" w14:textId="77777777" w:rsidR="00906479" w:rsidRPr="00D06EE3" w:rsidRDefault="00906479" w:rsidP="005A17BB">
      <w:pPr>
        <w:pStyle w:val="Default"/>
        <w:ind w:firstLine="426"/>
        <w:rPr>
          <w:rFonts w:ascii="Arial" w:hAnsi="Arial" w:cs="Arial"/>
          <w:color w:val="auto"/>
          <w:sz w:val="22"/>
          <w:szCs w:val="22"/>
        </w:rPr>
      </w:pPr>
    </w:p>
    <w:p w14:paraId="1E611EDC" w14:textId="77777777" w:rsidR="00906479" w:rsidRPr="00D06EE3" w:rsidRDefault="005A17BB" w:rsidP="005A17BB">
      <w:pPr>
        <w:pStyle w:val="ListParagraph"/>
        <w:spacing w:after="0" w:line="240" w:lineRule="auto"/>
        <w:jc w:val="center"/>
        <w:rPr>
          <w:rFonts w:ascii="Arial" w:hAnsi="Arial" w:cs="Arial"/>
          <w:lang w:val="lt-LT"/>
        </w:rPr>
      </w:pPr>
      <w:r w:rsidRPr="00D06EE3">
        <w:rPr>
          <w:rFonts w:ascii="Arial" w:eastAsia="Arial Unicode MS" w:hAnsi="Arial" w:cs="Arial"/>
          <w:b/>
          <w:caps/>
          <w:lang w:val="lt-LT" w:bidi="lo-LA"/>
        </w:rPr>
        <w:t>8. SubtiEkėjų, ūkio subjektų, ekspertų pasitelkimo ar keitimo pagrindai ir tvarka</w:t>
      </w:r>
    </w:p>
    <w:p w14:paraId="0EE998F8" w14:textId="77777777" w:rsidR="00906479" w:rsidRPr="00D06EE3" w:rsidRDefault="00906479" w:rsidP="005A17BB">
      <w:pPr>
        <w:pStyle w:val="ListParagraph"/>
        <w:spacing w:after="0" w:line="240" w:lineRule="auto"/>
        <w:rPr>
          <w:rFonts w:ascii="Arial" w:eastAsia="Arial Unicode MS" w:hAnsi="Arial" w:cs="Arial"/>
          <w:b/>
          <w:caps/>
          <w:lang w:val="lt-LT" w:bidi="lo-LA"/>
        </w:rPr>
      </w:pPr>
    </w:p>
    <w:p w14:paraId="329E1AAA"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8.1. Nė viena Šalis neturi teisės perleisti visų arba dalies teisių ir pareigų pagal šią Sutartį jokiai trečiajai šaliai be išankstinio raštiško kitos Šalies sutikimo.</w:t>
      </w:r>
    </w:p>
    <w:p w14:paraId="7671CAEA" w14:textId="77777777" w:rsidR="00906479" w:rsidRPr="00D06EE3" w:rsidRDefault="005A17BB" w:rsidP="005A17BB">
      <w:pPr>
        <w:spacing w:after="0" w:line="240" w:lineRule="auto"/>
        <w:ind w:firstLine="426"/>
        <w:jc w:val="both"/>
        <w:rPr>
          <w:rFonts w:ascii="Arial" w:hAnsi="Arial" w:cs="Arial"/>
        </w:rPr>
      </w:pPr>
      <w:r w:rsidRPr="00D06EE3">
        <w:rPr>
          <w:rFonts w:ascii="Arial" w:hAnsi="Arial" w:cs="Arial"/>
        </w:rPr>
        <w:t>8.2. Vykdant Sutartį taikoma tokia ūkio subjektų, kurių pajėgumais dalyvaudamas pirkime rėmėsi Paslaugų teikėjas, kad atitiktų kvalifikacijos reikalavimus, specialistų ir (ar) subtiekėjų, vykdysiančių Sutartį, pasitelkimo ir (ar) keitimo tvarka:</w:t>
      </w:r>
    </w:p>
    <w:p w14:paraId="06826713" w14:textId="77777777" w:rsidR="00906479" w:rsidRPr="00D06EE3" w:rsidRDefault="005A17BB" w:rsidP="005A17BB">
      <w:pPr>
        <w:spacing w:after="0" w:line="240" w:lineRule="auto"/>
        <w:ind w:firstLine="426"/>
        <w:jc w:val="both"/>
        <w:rPr>
          <w:rFonts w:ascii="Arial" w:hAnsi="Arial" w:cs="Arial"/>
        </w:rPr>
      </w:pPr>
      <w:r w:rsidRPr="00D06EE3">
        <w:rPr>
          <w:rFonts w:ascii="Arial" w:hAnsi="Arial" w:cs="Arial"/>
        </w:rPr>
        <w:t>8.2.1. Paslaugų teikėjas,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Pirkimo dokumentuose nustatytą kvalifikaciją. Paslaugų teikėjo ūkio subjektas ir (ar) specialistas gali būti keičiamas tik šiais atvejais:</w:t>
      </w:r>
    </w:p>
    <w:p w14:paraId="53B90550" w14:textId="77777777" w:rsidR="00906479" w:rsidRPr="00D06EE3" w:rsidRDefault="005A17BB" w:rsidP="005A17BB">
      <w:pPr>
        <w:pStyle w:val="ListParagraph"/>
        <w:tabs>
          <w:tab w:val="left" w:pos="360"/>
          <w:tab w:val="left" w:pos="567"/>
        </w:tabs>
        <w:spacing w:after="0" w:line="240" w:lineRule="auto"/>
        <w:ind w:left="0" w:firstLine="426"/>
        <w:jc w:val="both"/>
        <w:rPr>
          <w:rFonts w:ascii="Arial" w:hAnsi="Arial" w:cs="Arial"/>
          <w:lang w:val="lt-LT"/>
        </w:rPr>
      </w:pPr>
      <w:r w:rsidRPr="00D06EE3">
        <w:rPr>
          <w:rFonts w:ascii="Arial" w:hAnsi="Arial" w:cs="Arial"/>
          <w:lang w:val="lt-LT"/>
        </w:rPr>
        <w:t>8.2.1.1. kai Paslaugų teikėjo ūkio subjektas bankrutuoja ar susidaro analogiška situacija;</w:t>
      </w:r>
    </w:p>
    <w:p w14:paraId="7C0DBDDA" w14:textId="77777777" w:rsidR="00906479" w:rsidRPr="00D06EE3" w:rsidRDefault="005A17BB" w:rsidP="005A17BB">
      <w:pPr>
        <w:pStyle w:val="ListParagraph"/>
        <w:tabs>
          <w:tab w:val="left" w:pos="360"/>
          <w:tab w:val="left" w:pos="1701"/>
        </w:tabs>
        <w:spacing w:after="0" w:line="240" w:lineRule="auto"/>
        <w:ind w:left="0" w:firstLine="426"/>
        <w:jc w:val="both"/>
        <w:rPr>
          <w:rFonts w:ascii="Arial" w:hAnsi="Arial" w:cs="Arial"/>
          <w:lang w:val="lt-LT"/>
        </w:rPr>
      </w:pPr>
      <w:r w:rsidRPr="00D06EE3">
        <w:rPr>
          <w:rFonts w:ascii="Arial" w:hAnsi="Arial" w:cs="Arial"/>
          <w:lang w:val="lt-LT"/>
        </w:rPr>
        <w:t>8.2.1.2. kai Paslaugų teikėjo ūkio subjektas ir (ar) specialistas dėl objektyvių priežasčių (pavyzdžiui, ūkio subjektui ir (ar) specialistui atsisakius dalyvauti Sutarties vykdyme, susirgus, susižeidus, nutrūkus teisiniams santykiams su Paslaugų teikėju ir pan.) nebegali dalyvauti Sutarties vykdyme.</w:t>
      </w:r>
    </w:p>
    <w:p w14:paraId="363954B3" w14:textId="77777777" w:rsidR="00906479" w:rsidRPr="00D06EE3" w:rsidRDefault="005A17BB" w:rsidP="005A17BB">
      <w:pPr>
        <w:pStyle w:val="ListParagraph"/>
        <w:tabs>
          <w:tab w:val="left" w:pos="360"/>
          <w:tab w:val="left" w:pos="1080"/>
        </w:tabs>
        <w:spacing w:after="0" w:line="240" w:lineRule="auto"/>
        <w:ind w:left="0" w:firstLine="426"/>
        <w:jc w:val="both"/>
        <w:rPr>
          <w:rFonts w:ascii="Arial" w:hAnsi="Arial" w:cs="Arial"/>
          <w:lang w:val="lt-LT"/>
        </w:rPr>
      </w:pPr>
      <w:r w:rsidRPr="00D06EE3">
        <w:rPr>
          <w:rFonts w:ascii="Arial" w:hAnsi="Arial" w:cs="Arial"/>
          <w:lang w:val="lt-LT"/>
        </w:rPr>
        <w:t>8.2.2. Paslaugų teikėjas, siekdamas pakeisti ūkio subjektą ir (ar) specialistą, turi raštu informuoti Užsakovą ne vėliau kaip prieš 3 (tris) kalendorines dienas ir gauti Užsakovo raštišką sutikimą. Užsakovui sutikus su ūkio subjekto ir (ar) specialisto pakeitimu, Užsakovas kartu su Paslaugų teikėju raštu sudaro susitarimą dėl ūkio subjekto ir (ar) specialisto pakeitimo, kurį pasirašo Šalys. Šis susitarimas yra neatskiriama Sutarties dalis.</w:t>
      </w:r>
    </w:p>
    <w:p w14:paraId="50731E49" w14:textId="77777777" w:rsidR="00906479" w:rsidRPr="00D06EE3" w:rsidRDefault="005A17BB" w:rsidP="005A17BB">
      <w:pPr>
        <w:pStyle w:val="ListParagraph"/>
        <w:widowControl w:val="0"/>
        <w:tabs>
          <w:tab w:val="left" w:pos="426"/>
          <w:tab w:val="left" w:pos="1418"/>
        </w:tabs>
        <w:spacing w:after="0" w:line="240" w:lineRule="auto"/>
        <w:ind w:left="0" w:firstLine="426"/>
        <w:jc w:val="both"/>
        <w:rPr>
          <w:rFonts w:ascii="Arial" w:hAnsi="Arial" w:cs="Arial"/>
          <w:lang w:val="lt-LT"/>
        </w:rPr>
      </w:pPr>
      <w:r w:rsidRPr="00D06EE3">
        <w:rPr>
          <w:rFonts w:ascii="Arial" w:hAnsi="Arial" w:cs="Arial"/>
          <w:lang w:val="lt-LT"/>
        </w:rPr>
        <w:t xml:space="preserve">8.2.3. Paslaugų teikėjas, norėdamas pasitelkti subtiekėjus, kurie nėra ūkio subjektai, ne vėliau negu Sutartis pradedama vykdyti, Užsakovui turi pranešti tuo metu žinomų subtiekėjų pavadinimus, kontaktinius duomenis ir jų atstovus, taip pat privalo informuoti apie minėtos informacijos </w:t>
      </w:r>
      <w:r w:rsidRPr="00D06EE3">
        <w:rPr>
          <w:rFonts w:ascii="Arial" w:hAnsi="Arial" w:cs="Arial"/>
          <w:lang w:val="lt-LT"/>
        </w:rPr>
        <w:lastRenderedPageBreak/>
        <w:t>pasikeitimus visu Sutarties vykdymo metu bei apie naujus subtiekėjus, kuriuos Paslaugų teikėjas ketina pasitelkti vėliau. Subtiekėjai negali dalyvauti Sutarties vykdyme apie tai iš anksto nepranešus Užsakovui. Subtiekėjai gali būti pasitelkiami tik toms Sutarties dalims, kurioms savo pasiūlyme Paslaugų teikėjas numatė pasitelkti subtiekėjus, išskyrus atvejus, kai Paslaugų teikėjas pagrindžia, kad nenumatytai Sutarties daliai pasitelkti subtiekėją būtina siekiant užtikrinti tinkamą Sutarties vykdymą.</w:t>
      </w:r>
    </w:p>
    <w:p w14:paraId="6B5DA664" w14:textId="77777777" w:rsidR="00906479" w:rsidRPr="00D06EE3" w:rsidRDefault="005A17BB" w:rsidP="005A17BB">
      <w:pPr>
        <w:pStyle w:val="ListParagraph"/>
        <w:spacing w:after="0" w:line="240" w:lineRule="auto"/>
        <w:ind w:left="0" w:firstLine="426"/>
        <w:jc w:val="both"/>
        <w:rPr>
          <w:rFonts w:ascii="Arial" w:hAnsi="Arial" w:cs="Arial"/>
          <w:lang w:val="lt-LT"/>
        </w:rPr>
      </w:pPr>
      <w:r w:rsidRPr="00D06EE3">
        <w:rPr>
          <w:rFonts w:ascii="Arial" w:hAnsi="Arial" w:cs="Arial"/>
          <w:lang w:val="lt-LT"/>
        </w:rPr>
        <w:t xml:space="preserve">8.2.4. Užsakovas netikrins subtiekėjų, kurie nėra ūkio subjektai, kvalifikacijos. </w:t>
      </w:r>
    </w:p>
    <w:p w14:paraId="02C53C4C" w14:textId="77777777" w:rsidR="00906479" w:rsidRPr="00D06EE3" w:rsidRDefault="005A17BB" w:rsidP="005A17BB">
      <w:pPr>
        <w:pStyle w:val="ListParagraph"/>
        <w:tabs>
          <w:tab w:val="left" w:pos="426"/>
          <w:tab w:val="left" w:pos="851"/>
          <w:tab w:val="left" w:pos="1418"/>
        </w:tabs>
        <w:spacing w:after="0" w:line="240" w:lineRule="auto"/>
        <w:ind w:left="0" w:firstLine="426"/>
        <w:jc w:val="both"/>
        <w:rPr>
          <w:rFonts w:ascii="Arial" w:hAnsi="Arial" w:cs="Arial"/>
          <w:lang w:val="lt-LT"/>
        </w:rPr>
      </w:pPr>
      <w:r w:rsidRPr="00D06EE3">
        <w:rPr>
          <w:rFonts w:ascii="Arial" w:hAnsi="Arial" w:cs="Arial"/>
          <w:lang w:val="lt-LT"/>
        </w:rPr>
        <w:t>8.2.5. Subtiekėjams pageidaujant, Užsakovas su jais atsiskaitys tiesiogiai. Apie šią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su Užsakovu, Paslaugų teikėju ir subtiekėju bus sudaroma trišalė sutartis, kurioje pateikiama tiesioginio atsiskaitymo su subtiekėju tvarka, įskaitant teisę Paslaugų teikėjui prieštarauti nepagrįstiems mokėjimams. Trišalės sutarties dėl tiesioginio atsiskaitymo su subtiekėju pasirašymas nekeičia Paslaugų teikėjo atsakomybės dėl Sutarties įvykdymo.</w:t>
      </w:r>
      <w:r w:rsidRPr="00D06EE3">
        <w:rPr>
          <w:rFonts w:ascii="Arial" w:hAnsi="Arial" w:cs="Arial"/>
          <w:lang w:val="lt-LT" w:eastAsia="lt-LT"/>
        </w:rPr>
        <w:t>“</w:t>
      </w:r>
    </w:p>
    <w:p w14:paraId="449D30AE" w14:textId="77777777" w:rsidR="00E62C4C" w:rsidRPr="00D06EE3" w:rsidRDefault="00E62C4C" w:rsidP="005A17BB">
      <w:pPr>
        <w:pStyle w:val="Default"/>
        <w:rPr>
          <w:rFonts w:ascii="Arial" w:hAnsi="Arial" w:cs="Arial"/>
          <w:b/>
          <w:bCs/>
          <w:color w:val="auto"/>
          <w:sz w:val="22"/>
          <w:szCs w:val="22"/>
        </w:rPr>
      </w:pPr>
    </w:p>
    <w:p w14:paraId="15FAC24E"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9. NENUGALIMOS JĖGOS APLINKYBĖS</w:t>
      </w:r>
    </w:p>
    <w:p w14:paraId="4FFCEAA0" w14:textId="77777777" w:rsidR="00906479" w:rsidRPr="00D06EE3" w:rsidRDefault="005A17BB" w:rsidP="005A17BB">
      <w:pPr>
        <w:pStyle w:val="Default"/>
        <w:jc w:val="both"/>
        <w:rPr>
          <w:rFonts w:ascii="Arial" w:hAnsi="Arial" w:cs="Arial"/>
          <w:sz w:val="22"/>
          <w:szCs w:val="22"/>
        </w:rPr>
      </w:pPr>
      <w:r w:rsidRPr="00D06EE3">
        <w:rPr>
          <w:rFonts w:ascii="Arial" w:eastAsia="Times New Roman" w:hAnsi="Arial" w:cs="Arial"/>
          <w:b/>
          <w:bCs/>
          <w:color w:val="auto"/>
          <w:sz w:val="22"/>
          <w:szCs w:val="22"/>
        </w:rPr>
        <w:t xml:space="preserve"> </w:t>
      </w:r>
    </w:p>
    <w:p w14:paraId="34C1D01F"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9.1.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06EE3">
        <w:rPr>
          <w:rFonts w:ascii="Arial" w:hAnsi="Arial" w:cs="Arial"/>
          <w:i/>
          <w:sz w:val="22"/>
          <w:szCs w:val="22"/>
          <w:lang w:val="lt-LT"/>
        </w:rPr>
        <w:t>force majeure</w:t>
      </w:r>
      <w:r w:rsidRPr="00D06EE3">
        <w:rPr>
          <w:rFonts w:ascii="Arial" w:hAnsi="Arial" w:cs="Arial"/>
          <w:sz w:val="22"/>
          <w:szCs w:val="22"/>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D06EE3">
        <w:rPr>
          <w:rFonts w:ascii="Arial" w:hAnsi="Arial" w:cs="Arial"/>
          <w:i/>
          <w:sz w:val="22"/>
          <w:szCs w:val="22"/>
          <w:lang w:val="lt-LT"/>
        </w:rPr>
        <w:t>force majeure</w:t>
      </w:r>
      <w:r w:rsidRPr="00D06EE3">
        <w:rPr>
          <w:rFonts w:ascii="Arial" w:hAnsi="Arial" w:cs="Arial"/>
          <w:sz w:val="22"/>
          <w:szCs w:val="22"/>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A5A007E"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9.2.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9D1A356"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73F19C" w14:textId="77777777" w:rsidR="00906479" w:rsidRPr="00D06EE3" w:rsidRDefault="00906479" w:rsidP="005A17BB">
      <w:pPr>
        <w:pStyle w:val="Default"/>
        <w:widowControl w:val="0"/>
        <w:jc w:val="center"/>
        <w:rPr>
          <w:rFonts w:ascii="Arial" w:hAnsi="Arial" w:cs="Arial"/>
          <w:b/>
          <w:bCs/>
          <w:color w:val="auto"/>
          <w:sz w:val="22"/>
          <w:szCs w:val="22"/>
        </w:rPr>
      </w:pPr>
    </w:p>
    <w:p w14:paraId="0D08BF92" w14:textId="77777777" w:rsidR="00906479" w:rsidRPr="00D06EE3" w:rsidRDefault="005A17BB" w:rsidP="005A17BB">
      <w:pPr>
        <w:pStyle w:val="Default"/>
        <w:widowControl w:val="0"/>
        <w:jc w:val="center"/>
        <w:rPr>
          <w:rFonts w:ascii="Arial" w:hAnsi="Arial" w:cs="Arial"/>
          <w:sz w:val="22"/>
          <w:szCs w:val="22"/>
        </w:rPr>
      </w:pPr>
      <w:r w:rsidRPr="00D06EE3">
        <w:rPr>
          <w:rFonts w:ascii="Arial" w:hAnsi="Arial" w:cs="Arial"/>
          <w:b/>
          <w:bCs/>
          <w:color w:val="auto"/>
          <w:sz w:val="22"/>
          <w:szCs w:val="22"/>
        </w:rPr>
        <w:t>10. SUTARTIES GALIOJIMAS, PAKEITIMAS IR NUTRAUKIMAS</w:t>
      </w:r>
    </w:p>
    <w:p w14:paraId="23AA0BF9" w14:textId="77777777" w:rsidR="00906479" w:rsidRPr="00D06EE3" w:rsidRDefault="00906479" w:rsidP="005A17BB">
      <w:pPr>
        <w:widowControl w:val="0"/>
        <w:spacing w:after="0" w:line="240" w:lineRule="auto"/>
        <w:jc w:val="both"/>
        <w:rPr>
          <w:rFonts w:ascii="Arial" w:hAnsi="Arial" w:cs="Arial"/>
          <w:b/>
          <w:bCs/>
        </w:rPr>
      </w:pPr>
    </w:p>
    <w:p w14:paraId="4D9A1152"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 xml:space="preserve">10.1. </w:t>
      </w:r>
      <w:r w:rsidRPr="00D06EE3">
        <w:rPr>
          <w:rFonts w:ascii="Arial" w:hAnsi="Arial" w:cs="Arial"/>
          <w:spacing w:val="-1"/>
        </w:rPr>
        <w:t xml:space="preserve">Sutartis laikoma sudaryta ir įsigalioja ją pasirašius įgaliotiems Šalių atstovams </w:t>
      </w:r>
      <w:r w:rsidRPr="00D06EE3">
        <w:rPr>
          <w:rFonts w:ascii="Arial" w:hAnsi="Arial" w:cs="Arial"/>
        </w:rPr>
        <w:t xml:space="preserve">ir </w:t>
      </w:r>
      <w:r w:rsidRPr="00D06EE3">
        <w:rPr>
          <w:rFonts w:ascii="Arial" w:eastAsia="Times New Roman" w:hAnsi="Arial" w:cs="Arial"/>
        </w:rPr>
        <w:t>Paslaugų teikėjui Sutartyje nustatyta tvarka pateikus Užsakovui tinkamą Sutarties įvykdymo užtikrinimą įrodantį dokumentą ir Paslaugų teikėjo civilinės atsakomybės draudimo faktą patvirtinančius dokumentus</w:t>
      </w:r>
      <w:r w:rsidRPr="00D06EE3">
        <w:rPr>
          <w:rFonts w:ascii="Arial" w:hAnsi="Arial" w:cs="Arial"/>
        </w:rPr>
        <w:t xml:space="preserve">. </w:t>
      </w:r>
    </w:p>
    <w:p w14:paraId="2A9743AB"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 xml:space="preserve">10.2. Sutartis galioja iki visiško abiejų Sutarties Šalių prievolių įvykdymo, bet jos terminas negali būti ilgesnis kaip </w:t>
      </w:r>
      <w:r w:rsidRPr="00D06EE3">
        <w:rPr>
          <w:rFonts w:ascii="Arial" w:hAnsi="Arial" w:cs="Arial"/>
          <w:color w:val="000000"/>
        </w:rPr>
        <w:t>6 (šeši) mėnesiai.</w:t>
      </w:r>
    </w:p>
    <w:p w14:paraId="080BB88A"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10.3. Jei bet kuri šios Sutarties nuostata tampa ar pripažįstama visiškai ar iš dalies negaliojančia, tai neturi įtakos kitų Sutarties nuostatų galiojimui.</w:t>
      </w:r>
    </w:p>
    <w:p w14:paraId="44B32933"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10.4.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84063AB" w14:textId="77777777" w:rsidR="00906479" w:rsidRPr="00D06EE3" w:rsidRDefault="005A17BB" w:rsidP="005A17BB">
      <w:pPr>
        <w:spacing w:after="0" w:line="240" w:lineRule="auto"/>
        <w:ind w:firstLine="426"/>
        <w:jc w:val="both"/>
        <w:rPr>
          <w:rFonts w:ascii="Arial" w:hAnsi="Arial" w:cs="Arial"/>
        </w:rPr>
      </w:pPr>
      <w:r w:rsidRPr="00D06EE3">
        <w:rPr>
          <w:rFonts w:ascii="Arial" w:hAnsi="Arial" w:cs="Arial"/>
        </w:rPr>
        <w:t xml:space="preserve">10.5. Garantiniai įsipareigojimai galioja iki visiško jų įvykdymo. </w:t>
      </w:r>
    </w:p>
    <w:p w14:paraId="493C5E4E"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lastRenderedPageBreak/>
        <w:t xml:space="preserve">10.6. </w:t>
      </w:r>
      <w:r w:rsidRPr="00D06EE3">
        <w:rPr>
          <w:rFonts w:ascii="Arial" w:hAnsi="Arial" w:cs="Arial"/>
          <w:sz w:val="22"/>
          <w:szCs w:val="22"/>
        </w:rPr>
        <w:t>Sutartis gali būti keičiama Lietuvos Respublikos teisės aktų nurodyta tvarka. Pakeitimai galioja, kada yra sudaryti raštu ir yra pasirašyti įgaliotų Šalių atstovų.</w:t>
      </w:r>
    </w:p>
    <w:p w14:paraId="2BFA9F3E" w14:textId="77777777" w:rsidR="00906479" w:rsidRPr="00D06EE3" w:rsidRDefault="005A17BB" w:rsidP="005A17BB">
      <w:pPr>
        <w:tabs>
          <w:tab w:val="left" w:pos="360"/>
          <w:tab w:val="left" w:pos="1134"/>
        </w:tabs>
        <w:spacing w:after="0" w:line="240" w:lineRule="auto"/>
        <w:ind w:firstLine="426"/>
        <w:jc w:val="both"/>
        <w:rPr>
          <w:rFonts w:ascii="Arial" w:hAnsi="Arial" w:cs="Arial"/>
        </w:rPr>
      </w:pPr>
      <w:r w:rsidRPr="00D06EE3">
        <w:rPr>
          <w:rFonts w:ascii="Arial" w:hAnsi="Arial" w:cs="Arial"/>
        </w:rPr>
        <w:t>10.7. Sutartis gali būti nutraukiama rašytiniu Šalių susitarimu</w:t>
      </w:r>
      <w:r w:rsidRPr="00D06EE3">
        <w:rPr>
          <w:rFonts w:ascii="Arial" w:hAnsi="Arial" w:cs="Arial"/>
          <w:bCs/>
        </w:rPr>
        <w:t xml:space="preserve"> arba vienašališkai, Sutartyje numatytais atvejais. </w:t>
      </w:r>
      <w:r w:rsidRPr="00D06EE3">
        <w:rPr>
          <w:rFonts w:ascii="Arial" w:hAnsi="Arial" w:cs="Arial"/>
        </w:rPr>
        <w:t>Susitarime įvardijamos Sutarties nutraukimo priežastys, nutraukimo data ir susitariama dėl apmokėjimo už iki Sutarties nutraukimo suteiktas ir priimtas Paslaugas, taip pat dėl atsakomybės nuostatų taikymo.</w:t>
      </w:r>
    </w:p>
    <w:p w14:paraId="48BBDD3F" w14:textId="77777777" w:rsidR="00906479" w:rsidRPr="00D06EE3" w:rsidRDefault="005A17BB" w:rsidP="005A17BB">
      <w:pPr>
        <w:shd w:val="clear" w:color="auto" w:fill="FFFFFF"/>
        <w:spacing w:after="0" w:line="240" w:lineRule="auto"/>
        <w:ind w:firstLine="426"/>
        <w:jc w:val="both"/>
        <w:rPr>
          <w:rFonts w:ascii="Arial" w:hAnsi="Arial" w:cs="Arial"/>
        </w:rPr>
      </w:pPr>
      <w:r w:rsidRPr="00D06EE3">
        <w:rPr>
          <w:rFonts w:ascii="Arial" w:hAnsi="Arial" w:cs="Arial"/>
        </w:rPr>
        <w:t>10.8. Jeigu Paslaugų teikėjas vėluoja įvykdyti savo sutartinius įsipareigojimus ilgiau kaip 30 (trisdešimt) kalendorinių dienų, Užsakovas, raštu įspėjęs Paslaugų teikėją prieš 10 (dešimt) kalendorinių dienų, įgyja teisę vienašališkai nutraukti Sutartį, neatlygindamas Paslaugų teikėjui jokių išlaidų ar nuostolių, susijusių su Sutarties nutraukimu, bei įgyja teisę į Sutarties įvykdymo užtikrinimą.</w:t>
      </w:r>
    </w:p>
    <w:p w14:paraId="6A239DEA" w14:textId="77777777" w:rsidR="00906479" w:rsidRPr="00D06EE3" w:rsidRDefault="005A17BB" w:rsidP="005A17BB">
      <w:pPr>
        <w:pStyle w:val="Default"/>
        <w:tabs>
          <w:tab w:val="left" w:pos="1985"/>
        </w:tabs>
        <w:ind w:firstLine="426"/>
        <w:jc w:val="both"/>
        <w:rPr>
          <w:rFonts w:ascii="Arial" w:hAnsi="Arial" w:cs="Arial"/>
          <w:sz w:val="22"/>
          <w:szCs w:val="22"/>
        </w:rPr>
      </w:pPr>
      <w:r w:rsidRPr="00D06EE3">
        <w:rPr>
          <w:rFonts w:ascii="Arial" w:hAnsi="Arial" w:cs="Arial"/>
          <w:sz w:val="22"/>
          <w:szCs w:val="22"/>
        </w:rPr>
        <w:t>10.9. Užsakovas turi teisę vienašališkai nutraukti Sutartį apie tai įspėjęs Paslaugų teikėją raštu prieš trumpesnį negu 30 (trisdešimties) kalendorinių dienų terminą šiais atvejais:</w:t>
      </w:r>
    </w:p>
    <w:p w14:paraId="736E06A7" w14:textId="77777777" w:rsidR="00906479" w:rsidRPr="00D06EE3" w:rsidRDefault="005A17BB" w:rsidP="005A17BB">
      <w:pPr>
        <w:pStyle w:val="BodyText"/>
        <w:tabs>
          <w:tab w:val="left" w:pos="0"/>
          <w:tab w:val="left" w:pos="567"/>
          <w:tab w:val="left" w:pos="1985"/>
        </w:tabs>
        <w:spacing w:after="0" w:line="240" w:lineRule="auto"/>
        <w:ind w:firstLine="426"/>
        <w:jc w:val="both"/>
        <w:rPr>
          <w:rFonts w:ascii="Arial" w:hAnsi="Arial" w:cs="Arial"/>
          <w:lang w:val="lt-LT"/>
        </w:rPr>
      </w:pPr>
      <w:r w:rsidRPr="00D06EE3">
        <w:rPr>
          <w:rFonts w:ascii="Arial" w:hAnsi="Arial" w:cs="Arial"/>
          <w:lang w:val="lt-LT"/>
        </w:rPr>
        <w:t>10.9.1. kai Paslaugų teikėjas bankrutuoja arba yra likviduojamas, sustabdo ūkinę veiklą arba kituose teisės aktuose numatyta tvarka susidaro analogiška situacija;</w:t>
      </w:r>
    </w:p>
    <w:p w14:paraId="5F021D0B"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10.9.2. kai keičiasi Paslaugų teikėjo organizacinė struktūra – juridinis statusas, pobūdis ar valdymo struktūra ir tai gali turėti įtakos tinkamam Sutarties įvykdymui;</w:t>
      </w:r>
    </w:p>
    <w:p w14:paraId="6F2109E2"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10.9.3. kai Paslaugų teikėjas įsiteisėjusiu kompetentingos institucijos ar teismo sprendimu yra pripažintas kaltu dėl profesinio pažeidimo;</w:t>
      </w:r>
    </w:p>
    <w:p w14:paraId="6185099A"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 xml:space="preserve">10.9.4. kai paaiškėjo, kad Paslaugų teikėjas turėjo būti pašalintas iš pirkimo, kurio pagrindu sudaryta ši Sutartis, procedūros </w:t>
      </w:r>
      <w:r w:rsidRPr="00D06EE3">
        <w:rPr>
          <w:rFonts w:ascii="Arial" w:hAnsi="Arial" w:cs="Arial"/>
          <w:i/>
          <w:iCs/>
          <w:lang w:val="lt-LT"/>
        </w:rPr>
        <w:t>mutatis mutandis</w:t>
      </w:r>
      <w:r w:rsidRPr="00D06EE3">
        <w:rPr>
          <w:rFonts w:ascii="Arial" w:hAnsi="Arial" w:cs="Arial"/>
          <w:lang w:val="lt-LT"/>
        </w:rPr>
        <w:t xml:space="preserve"> taikant Lietuvos Respublikos viešųjų pirkimų įstatymo 46 straipsnio 1 dalį, kuri taikoma kartu su Pirkimų, atliekamų vandentvarkos, energetikos, transporto ir pašto paslaugų srities perkančiųjų subjektų, įstatymo (toliau – Komunalinio sektoriaus įstatymas) 59 straipsnio 1 dalimi;</w:t>
      </w:r>
    </w:p>
    <w:p w14:paraId="47CE455E"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10.9.5. jeigu Paslaugų teikėjas nesilaiko Sutarties įvykdymo terminų;</w:t>
      </w:r>
    </w:p>
    <w:p w14:paraId="4F47FA9E"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10.9.6. kai Paslaugų teikėjas nevykdo kitų savo sutartinių įsipareigojimų ir tai yra esminis Sutarties pažeidimas;</w:t>
      </w:r>
    </w:p>
    <w:p w14:paraId="17666694"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10.9.7. kai Sutarties įvykdymo užtikrinimą išdavęs subjektas (garantas) negali įvykdyti savo įsipareigojimų ir Paslaugų teikėjas Užsakovui raštu pareikalavus per 14 (keturiolika) kalendorinių dienų nepateikė naujo Sutarties įvykdymo užtikrinimo tokiomis pačiomis sąlygomis kaip ir ankstesnysis;</w:t>
      </w:r>
    </w:p>
    <w:p w14:paraId="4E79F3D0"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10.9.8. kai Sutartis buvo pakeista pažeidžiant Komunalinio sektoriaus įstatymo 97 straipsnį;</w:t>
      </w:r>
      <w:bookmarkStart w:id="0" w:name="part_8f4dadbdf27c4882b72f57a56c9631ad"/>
      <w:bookmarkStart w:id="1" w:name="part_9fd9687904354f69bb532178a7959ebe"/>
      <w:bookmarkEnd w:id="0"/>
      <w:bookmarkEnd w:id="1"/>
    </w:p>
    <w:p w14:paraId="378B474F"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10.9.9. 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D06EE3">
        <w:rPr>
          <w:rStyle w:val="FootnoteCharacters"/>
          <w:rFonts w:ascii="Arial" w:hAnsi="Arial" w:cs="Arial"/>
          <w:lang w:val="lt-LT"/>
        </w:rPr>
        <w:footnoteReference w:id="2"/>
      </w:r>
      <w:r w:rsidRPr="00D06EE3">
        <w:rPr>
          <w:rFonts w:ascii="Arial" w:hAnsi="Arial" w:cs="Arial"/>
          <w:lang w:val="lt-LT"/>
        </w:rPr>
        <w:t>;</w:t>
      </w:r>
    </w:p>
    <w:p w14:paraId="753B65E2"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10.9.10. dėl kitokio pobūdžio neveikimo, trukdančio vykdyti Sutartį ir kitais Sutartyje nurodytais atvejais.</w:t>
      </w:r>
    </w:p>
    <w:p w14:paraId="02C0742F" w14:textId="77777777" w:rsidR="00906479" w:rsidRPr="00D06EE3" w:rsidRDefault="005A17BB" w:rsidP="005A17BB">
      <w:pPr>
        <w:pStyle w:val="BodyText"/>
        <w:tabs>
          <w:tab w:val="left" w:pos="993"/>
        </w:tabs>
        <w:spacing w:after="0" w:line="240" w:lineRule="auto"/>
        <w:ind w:firstLine="426"/>
        <w:jc w:val="both"/>
        <w:rPr>
          <w:rFonts w:ascii="Arial" w:hAnsi="Arial" w:cs="Arial"/>
          <w:lang w:val="lt-LT"/>
        </w:rPr>
      </w:pPr>
      <w:r w:rsidRPr="00D06EE3">
        <w:rPr>
          <w:rFonts w:ascii="Arial" w:hAnsi="Arial" w:cs="Arial"/>
          <w:lang w:val="lt-LT"/>
        </w:rPr>
        <w:t>10.10. Paslaugų teikėjas turi teisę vienašališkai nutraukti šią Sutartį apie tai įspėjęs Užsakovą raštu prieš trumpesnį negu 30 (trisdešimties) kalendorinių dienų terminą šiais atvejais:</w:t>
      </w:r>
    </w:p>
    <w:p w14:paraId="2C35E3E6"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10.10.1. kai Užsakovas nesumoka Paslaugų teikėjui, o Užsakovo įsiskolinimas viršija Sutartyje nurodytą priskaičiuotą delspinigių dydį;</w:t>
      </w:r>
    </w:p>
    <w:p w14:paraId="2A74CA92"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10.10.2. kai Užsakovas bankrutuoja arba yra likviduojamas, sustabdo ūkinę veiklą arba kituose teisės aktuose numatyta tvarka susidaro analogiška situacija;</w:t>
      </w:r>
    </w:p>
    <w:p w14:paraId="5D8C0F9D"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10.10.3. kai keičiasi Užsakovo organizacinė struktūra – juridinis statusas, pobūdis ar valdymo struktūra ir tai gali turėti įtakos tinkamam Sutarties įvykdymui.</w:t>
      </w:r>
    </w:p>
    <w:p w14:paraId="613FEC4D"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10.11. Užsakovas raštu įspėjęs Paslaugų teikėją prieš 10 (dešimt) kalendorinių dienų, jei Paslaugų teikėjas vėluoja tinkamai įvykdyti savo sutartinius įsipareigojimus ilgiau kaip 30 (trisdešimt) kalendorinių dienų, įgyja teisę vienašališkai nutraukti Sutartį, neatlygindamas Paslaugų teikėjui jokių išlaidų ar nuostolių, susijusių su Sutarties nutraukimu.</w:t>
      </w:r>
    </w:p>
    <w:p w14:paraId="6C591FE2"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10.12. Jei Sutartis nutraukiama Užsakovo iniciatyva dėl Paslaugų teikėjo kaltės, Užsakovo patirti nuostoliai ar išlaidos gali būti išskaičiuojami iš Paslaugų teikėjui mokėtinų sumų arba panaudojant Paslaugų teikėjo pateiktą Sutarties įvykdymo užtikrinimą.</w:t>
      </w:r>
    </w:p>
    <w:p w14:paraId="3229201B"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lastRenderedPageBreak/>
        <w:t>10.13. Sutarties nutraukimas nepanaikina Užsakovo teisės reikalauti atlyginti nuostolius, atsiradusius dėl Sutarties neįvykdymo, bei netesybas.</w:t>
      </w:r>
    </w:p>
    <w:p w14:paraId="6EC18126"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10.14. Sutarties nutraukimas neatleidžia Sutarties šalių nuo delspinigių, priskaičiuotų iki Sutarties nutraukimo, mokėjimo.</w:t>
      </w:r>
    </w:p>
    <w:p w14:paraId="10848ABD"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10.15. Jei Paslaugų teikėjas be pateisinamos priežasties vienašališkai nutraukia Sutartį, Užsakovas pasilieka Sutarties įvykdymo užtikrinimą.</w:t>
      </w:r>
    </w:p>
    <w:p w14:paraId="47CB38EB" w14:textId="77777777" w:rsidR="00906479" w:rsidRPr="00D06EE3" w:rsidRDefault="00906479" w:rsidP="005A17BB">
      <w:pPr>
        <w:pStyle w:val="Statja"/>
        <w:spacing w:before="0"/>
        <w:jc w:val="center"/>
        <w:rPr>
          <w:rFonts w:ascii="Arial" w:hAnsi="Arial" w:cs="Arial"/>
          <w:sz w:val="22"/>
          <w:szCs w:val="22"/>
          <w:lang w:val="lt-LT"/>
        </w:rPr>
      </w:pPr>
    </w:p>
    <w:p w14:paraId="5A537B6B" w14:textId="77777777" w:rsidR="00906479" w:rsidRPr="00D06EE3" w:rsidRDefault="005A17BB" w:rsidP="005A17BB">
      <w:pPr>
        <w:pStyle w:val="Statja"/>
        <w:spacing w:before="0"/>
        <w:jc w:val="center"/>
        <w:rPr>
          <w:rFonts w:ascii="Arial" w:hAnsi="Arial" w:cs="Arial"/>
          <w:sz w:val="22"/>
          <w:szCs w:val="22"/>
          <w:lang w:val="lt-LT"/>
        </w:rPr>
      </w:pPr>
      <w:r w:rsidRPr="00D06EE3">
        <w:rPr>
          <w:rFonts w:ascii="Arial" w:hAnsi="Arial" w:cs="Arial"/>
          <w:sz w:val="22"/>
          <w:szCs w:val="22"/>
          <w:lang w:val="lt-LT"/>
        </w:rPr>
        <w:t>11. SUTARTIES VYKDYMO SUSTABDYMAS</w:t>
      </w:r>
    </w:p>
    <w:p w14:paraId="4FB28EDD" w14:textId="77777777" w:rsidR="00906479" w:rsidRPr="00D06EE3" w:rsidRDefault="00906479" w:rsidP="005A17BB">
      <w:pPr>
        <w:pStyle w:val="Statja"/>
        <w:spacing w:before="0"/>
        <w:jc w:val="center"/>
        <w:rPr>
          <w:rFonts w:ascii="Arial" w:hAnsi="Arial" w:cs="Arial"/>
          <w:sz w:val="22"/>
          <w:szCs w:val="22"/>
          <w:lang w:val="lt-LT"/>
        </w:rPr>
      </w:pPr>
    </w:p>
    <w:p w14:paraId="101F89B5" w14:textId="77777777" w:rsidR="00906479" w:rsidRPr="00D06EE3" w:rsidRDefault="005A17BB" w:rsidP="005A17BB">
      <w:pPr>
        <w:pStyle w:val="BodyText1"/>
        <w:rPr>
          <w:rFonts w:ascii="Arial" w:hAnsi="Arial" w:cs="Arial"/>
          <w:sz w:val="22"/>
          <w:szCs w:val="22"/>
          <w:lang w:val="lt-LT"/>
        </w:rPr>
      </w:pPr>
      <w:r w:rsidRPr="00D06EE3">
        <w:rPr>
          <w:rFonts w:ascii="Arial" w:hAnsi="Arial" w:cs="Arial"/>
          <w:sz w:val="22"/>
          <w:szCs w:val="22"/>
          <w:lang w:val="lt-LT"/>
        </w:rPr>
        <w:t xml:space="preserve">11.1. Esant svarbioms aplinkybėms, Užsakovas turi teisę reikalauti sustabdyti Paslaugų teikimą sutartu laiku. </w:t>
      </w:r>
    </w:p>
    <w:p w14:paraId="24F29AEE" w14:textId="77777777" w:rsidR="00906479" w:rsidRPr="00D06EE3" w:rsidRDefault="005A17BB" w:rsidP="005A17BB">
      <w:pPr>
        <w:pStyle w:val="BodyText1"/>
        <w:tabs>
          <w:tab w:val="left" w:pos="810"/>
        </w:tabs>
        <w:rPr>
          <w:rFonts w:ascii="Arial" w:hAnsi="Arial" w:cs="Arial"/>
          <w:sz w:val="22"/>
          <w:szCs w:val="22"/>
          <w:lang w:val="lt-LT"/>
        </w:rPr>
      </w:pPr>
      <w:r w:rsidRPr="00D06EE3">
        <w:rPr>
          <w:rFonts w:ascii="Arial" w:hAnsi="Arial" w:cs="Arial"/>
          <w:sz w:val="22"/>
          <w:szCs w:val="22"/>
          <w:lang w:val="lt-LT"/>
        </w:rPr>
        <w:t>11.2. Paslaugų teikėjui jokios papildomos išlaidos neatlyginamos, jei Sutarties vykdymo sustabdymas yra būtinas dėl Paslaugų teikėjo kokių nors prievolių nevykdymo.</w:t>
      </w:r>
    </w:p>
    <w:p w14:paraId="0A2E5C74" w14:textId="77777777" w:rsidR="00906479" w:rsidRPr="00D06EE3" w:rsidRDefault="005A17BB" w:rsidP="005A17BB">
      <w:pPr>
        <w:pStyle w:val="BodyText1"/>
        <w:rPr>
          <w:rFonts w:ascii="Arial" w:hAnsi="Arial" w:cs="Arial"/>
          <w:sz w:val="22"/>
          <w:szCs w:val="22"/>
          <w:lang w:val="lt-LT"/>
        </w:rPr>
      </w:pPr>
      <w:r w:rsidRPr="00D06EE3">
        <w:rPr>
          <w:rFonts w:ascii="Arial" w:hAnsi="Arial" w:cs="Arial"/>
          <w:sz w:val="22"/>
          <w:szCs w:val="22"/>
          <w:lang w:val="lt-LT"/>
        </w:rPr>
        <w:t>11.3. Jeigu Paslaugų teikimas ne dėl Paslaugų teikėjo kaltės atidedamas daugiau kaip 60 (šešiasdešimt) kalendorinių dienų, Paslaugų teikėjas turi teisę raštu pareikalauti Užsakovo atnaujinti Paslaugų teikimą per 30 (trisdešimt) kalendorinių dienų arba nutraukti Sutartį.</w:t>
      </w:r>
    </w:p>
    <w:p w14:paraId="2F9D8643" w14:textId="77777777" w:rsidR="00906479" w:rsidRPr="00D06EE3" w:rsidRDefault="005A17BB" w:rsidP="005A17BB">
      <w:pPr>
        <w:pStyle w:val="BodyText1"/>
        <w:rPr>
          <w:rFonts w:ascii="Arial" w:hAnsi="Arial" w:cs="Arial"/>
          <w:sz w:val="22"/>
          <w:szCs w:val="22"/>
          <w:lang w:val="lt-LT"/>
        </w:rPr>
      </w:pPr>
      <w:r w:rsidRPr="00D06EE3">
        <w:rPr>
          <w:rFonts w:ascii="Arial" w:hAnsi="Arial" w:cs="Arial"/>
          <w:sz w:val="22"/>
          <w:szCs w:val="22"/>
          <w:lang w:val="lt-LT"/>
        </w:rPr>
        <w:t>11.4. Kai dėl esminių klaidų ar pažeidimų Sutartis tampa negaliojančia, Užsakovas stabdo Sutarties vykdymą. Jei minėtos klaidos ar pažeidimai vyksta dėl Paslaugų teikėjo kaltės, Užsakovas, atsižvelgdamas į klaidos ar pažeidimo mastą, gali nevykdyti savo įsipareigojimo mokėti Paslaugų teikėjui arba gali pareikalauti grąžinti jau sumokėtas sumas ir pasinaudoti Sutarties įvykdymo užtikrinimu.</w:t>
      </w:r>
    </w:p>
    <w:p w14:paraId="4934940D" w14:textId="77777777" w:rsidR="00906479" w:rsidRPr="00D06EE3" w:rsidRDefault="005A17BB" w:rsidP="005A17BB">
      <w:pPr>
        <w:pStyle w:val="BodyText1"/>
        <w:rPr>
          <w:rFonts w:ascii="Arial" w:hAnsi="Arial" w:cs="Arial"/>
          <w:sz w:val="22"/>
          <w:szCs w:val="22"/>
          <w:lang w:val="lt-LT"/>
        </w:rPr>
      </w:pPr>
      <w:r w:rsidRPr="00D06EE3">
        <w:rPr>
          <w:rFonts w:ascii="Arial" w:hAnsi="Arial" w:cs="Arial"/>
          <w:sz w:val="22"/>
          <w:szCs w:val="22"/>
          <w:lang w:val="lt-LT"/>
        </w:rPr>
        <w:t>11.5. Esminė klaida ar pažeidimas – tai bet koks Sutarties, galiojančio teisės akto pažeidimas ar teismo sprendimo nevykdymas, atsiradęs dėl veikimo ar neveikimo.</w:t>
      </w:r>
    </w:p>
    <w:p w14:paraId="01209D27" w14:textId="77777777" w:rsidR="00906479" w:rsidRPr="00D06EE3" w:rsidRDefault="00906479" w:rsidP="005A17BB">
      <w:pPr>
        <w:spacing w:after="0" w:line="240" w:lineRule="auto"/>
        <w:ind w:firstLine="567"/>
        <w:jc w:val="both"/>
        <w:rPr>
          <w:rFonts w:ascii="Arial" w:hAnsi="Arial" w:cs="Arial"/>
        </w:rPr>
      </w:pPr>
    </w:p>
    <w:p w14:paraId="5B39A042"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12. SUTARTIES ĮVYKDYMO UŽTIKRINIMAS</w:t>
      </w:r>
    </w:p>
    <w:p w14:paraId="4CC5DB92" w14:textId="77777777" w:rsidR="00906479" w:rsidRPr="00D06EE3" w:rsidRDefault="00906479" w:rsidP="005A17BB">
      <w:pPr>
        <w:pStyle w:val="Subtitle"/>
        <w:tabs>
          <w:tab w:val="left" w:pos="938"/>
          <w:tab w:val="left" w:pos="1080"/>
        </w:tabs>
        <w:rPr>
          <w:rFonts w:ascii="Arial" w:hAnsi="Arial" w:cs="Arial"/>
          <w:sz w:val="22"/>
          <w:szCs w:val="22"/>
        </w:rPr>
      </w:pPr>
    </w:p>
    <w:p w14:paraId="5D853BF1" w14:textId="77777777" w:rsidR="00906479" w:rsidRPr="00D06EE3" w:rsidRDefault="005A17BB" w:rsidP="005A17BB">
      <w:pPr>
        <w:tabs>
          <w:tab w:val="left" w:pos="709"/>
        </w:tabs>
        <w:spacing w:after="0" w:line="240" w:lineRule="auto"/>
        <w:ind w:firstLine="284"/>
        <w:jc w:val="both"/>
        <w:rPr>
          <w:rFonts w:ascii="Arial" w:hAnsi="Arial" w:cs="Arial"/>
        </w:rPr>
      </w:pPr>
      <w:r w:rsidRPr="00D06EE3">
        <w:rPr>
          <w:rFonts w:ascii="Arial" w:hAnsi="Arial" w:cs="Arial"/>
        </w:rPr>
        <w:t xml:space="preserve">12.1. </w:t>
      </w:r>
      <w:r w:rsidRPr="00D06EE3">
        <w:rPr>
          <w:rFonts w:ascii="Arial" w:hAnsi="Arial" w:cs="Arial"/>
          <w:color w:val="000000"/>
        </w:rPr>
        <w:t xml:space="preserve">Sutarties įvykdymo užtikrinimo vertė – </w:t>
      </w:r>
      <w:r w:rsidRPr="00D06EE3">
        <w:rPr>
          <w:rFonts w:ascii="Arial" w:hAnsi="Arial" w:cs="Arial"/>
        </w:rPr>
        <w:t>10 (dešimt) procentų nuo Paslaugų kainos, neįskaitant PVM.</w:t>
      </w:r>
      <w:r w:rsidRPr="00D06EE3">
        <w:rPr>
          <w:rFonts w:ascii="Arial" w:hAnsi="Arial" w:cs="Arial"/>
          <w:color w:val="000000"/>
        </w:rPr>
        <w:t xml:space="preserve"> </w:t>
      </w:r>
      <w:r w:rsidRPr="00D06EE3">
        <w:rPr>
          <w:rFonts w:ascii="Arial" w:hAnsi="Arial" w:cs="Arial"/>
          <w:color w:val="000000"/>
          <w:spacing w:val="-6"/>
        </w:rPr>
        <w:t>Jei Sutarties vertė ne mažesnė kaip 100.000 (vienas šimtas tūkstančių) Eur be PVM</w:t>
      </w:r>
      <w:r w:rsidRPr="00D06EE3">
        <w:rPr>
          <w:rFonts w:ascii="Arial" w:hAnsi="Arial" w:cs="Arial"/>
          <w:color w:val="000000"/>
        </w:rPr>
        <w:t xml:space="preserve"> ir </w:t>
      </w:r>
      <w:r w:rsidRPr="00D06EE3">
        <w:rPr>
          <w:rFonts w:ascii="Arial" w:hAnsi="Arial" w:cs="Arial"/>
          <w:color w:val="000000"/>
          <w:spacing w:val="1"/>
        </w:rPr>
        <w:t>Sutarties įvykdymas užtikrinamas 12.2.1 p. nurodytais būdais,</w:t>
      </w:r>
      <w:r w:rsidRPr="00D06EE3">
        <w:rPr>
          <w:rFonts w:ascii="Arial" w:hAnsi="Arial" w:cs="Arial"/>
          <w:color w:val="000000"/>
        </w:rPr>
        <w:t xml:space="preserve"> Sutarties įvykdymo užtikrinimas turi būti pateiktas Užsakovui </w:t>
      </w:r>
      <w:r w:rsidRPr="00D06EE3">
        <w:rPr>
          <w:rFonts w:ascii="Arial" w:hAnsi="Arial" w:cs="Arial"/>
          <w:color w:val="000000"/>
          <w:spacing w:val="1"/>
        </w:rPr>
        <w:t xml:space="preserve">ne vėliau kaip per </w:t>
      </w:r>
      <w:r w:rsidRPr="00D06EE3">
        <w:rPr>
          <w:rFonts w:ascii="Arial" w:hAnsi="Arial" w:cs="Arial"/>
        </w:rPr>
        <w:t xml:space="preserve">10 (dešimt) </w:t>
      </w:r>
      <w:r w:rsidRPr="00D06EE3">
        <w:rPr>
          <w:rFonts w:ascii="Arial" w:hAnsi="Arial" w:cs="Arial"/>
          <w:color w:val="000000"/>
          <w:spacing w:val="1"/>
        </w:rPr>
        <w:t>kalendorinių dienų nuo Sutarties pasirašymo</w:t>
      </w:r>
      <w:r w:rsidRPr="00D06EE3">
        <w:rPr>
          <w:rFonts w:ascii="Arial" w:hAnsi="Arial" w:cs="Arial"/>
          <w:color w:val="000000"/>
        </w:rPr>
        <w:t>.</w:t>
      </w:r>
    </w:p>
    <w:p w14:paraId="5B596677" w14:textId="77777777" w:rsidR="00906479" w:rsidRPr="00D06EE3" w:rsidRDefault="005A17BB" w:rsidP="005A17BB">
      <w:pPr>
        <w:tabs>
          <w:tab w:val="left" w:pos="360"/>
        </w:tabs>
        <w:spacing w:after="0" w:line="240" w:lineRule="auto"/>
        <w:ind w:firstLine="284"/>
        <w:jc w:val="both"/>
        <w:rPr>
          <w:rFonts w:ascii="Arial" w:hAnsi="Arial" w:cs="Arial"/>
        </w:rPr>
      </w:pPr>
      <w:r w:rsidRPr="00D06EE3">
        <w:rPr>
          <w:rFonts w:ascii="Arial" w:hAnsi="Arial" w:cs="Arial"/>
          <w:spacing w:val="-5"/>
        </w:rPr>
        <w:t>12.2. Sutarties</w:t>
      </w:r>
      <w:r w:rsidRPr="00D06EE3">
        <w:rPr>
          <w:rFonts w:ascii="Arial" w:hAnsi="Arial" w:cs="Arial"/>
          <w:color w:val="000000"/>
          <w:spacing w:val="-6"/>
        </w:rPr>
        <w:t xml:space="preserve"> įvykdymas užtikrinamas vienu iš šių būdų:</w:t>
      </w:r>
    </w:p>
    <w:p w14:paraId="0FBCBBE0" w14:textId="77777777" w:rsidR="00906479" w:rsidRPr="00D06EE3" w:rsidRDefault="005A17BB" w:rsidP="005A17BB">
      <w:pPr>
        <w:pStyle w:val="BodyText"/>
        <w:widowControl w:val="0"/>
        <w:tabs>
          <w:tab w:val="left" w:pos="360"/>
        </w:tabs>
        <w:spacing w:after="0" w:line="240" w:lineRule="auto"/>
        <w:ind w:firstLine="284"/>
        <w:jc w:val="both"/>
        <w:rPr>
          <w:rFonts w:ascii="Arial" w:hAnsi="Arial" w:cs="Arial"/>
          <w:lang w:val="lt-LT"/>
        </w:rPr>
      </w:pPr>
      <w:r w:rsidRPr="00D06EE3">
        <w:rPr>
          <w:rFonts w:ascii="Arial" w:hAnsi="Arial" w:cs="Arial"/>
          <w:color w:val="000000"/>
          <w:spacing w:val="-6"/>
          <w:lang w:val="lt-LT"/>
        </w:rPr>
        <w:t>12.2.1. Jei Sutarties vertė ne mažesnė kaip 100.000 (vienas šimtas tūkstančių) Eur be PVM:</w:t>
      </w:r>
    </w:p>
    <w:p w14:paraId="56802F47" w14:textId="77777777" w:rsidR="00906479" w:rsidRPr="00D06EE3" w:rsidRDefault="005A17BB" w:rsidP="005A17BB">
      <w:pPr>
        <w:pStyle w:val="BodyText"/>
        <w:widowControl w:val="0"/>
        <w:tabs>
          <w:tab w:val="left" w:pos="360"/>
        </w:tabs>
        <w:spacing w:after="0" w:line="240" w:lineRule="auto"/>
        <w:ind w:firstLine="284"/>
        <w:jc w:val="both"/>
        <w:rPr>
          <w:rFonts w:ascii="Arial" w:hAnsi="Arial" w:cs="Arial"/>
          <w:lang w:val="lt-LT"/>
        </w:rPr>
      </w:pPr>
      <w:r w:rsidRPr="00D06EE3">
        <w:rPr>
          <w:rFonts w:ascii="Arial" w:hAnsi="Arial" w:cs="Arial"/>
          <w:color w:val="000000"/>
          <w:spacing w:val="-6"/>
          <w:lang w:val="lt-LT"/>
        </w:rPr>
        <w:t xml:space="preserve">a) </w:t>
      </w:r>
      <w:r w:rsidRPr="00D06EE3">
        <w:rPr>
          <w:rFonts w:ascii="Arial" w:hAnsi="Arial" w:cs="Arial"/>
          <w:lang w:val="lt-LT"/>
        </w:rPr>
        <w:t>P</w:t>
      </w:r>
      <w:r w:rsidRPr="00D06EE3">
        <w:rPr>
          <w:rFonts w:ascii="Arial" w:hAnsi="Arial" w:cs="Arial"/>
          <w:color w:val="000000"/>
          <w:spacing w:val="-6"/>
          <w:lang w:val="lt-LT"/>
        </w:rPr>
        <w:t xml:space="preserve">irmo pareikalavimo banko garantija / draudimo bendrovės laidavimu. Banko / draudimo bendrovės išduotoms garantijoms / laidavimo raštams turi būti </w:t>
      </w:r>
      <w:r w:rsidRPr="00D06EE3">
        <w:rPr>
          <w:rFonts w:ascii="Arial" w:hAnsi="Arial" w:cs="Arial"/>
          <w:spacing w:val="1"/>
          <w:lang w:val="lt-LT"/>
        </w:rPr>
        <w:t>taikoma Lietuvos Respublikos teisė arba Tarptautinių prekybos rūmų patvirtintos taisyklės – „The ICC Uniform rules for demand guarantees“ (Leidinio</w:t>
      </w:r>
      <w:r w:rsidRPr="00D06EE3">
        <w:rPr>
          <w:rFonts w:ascii="Arial" w:hAnsi="Arial" w:cs="Arial"/>
          <w:color w:val="000000"/>
          <w:spacing w:val="-6"/>
          <w:lang w:val="lt-LT"/>
        </w:rPr>
        <w:t xml:space="preserve"> Nr. 758) </w:t>
      </w:r>
      <w:r w:rsidRPr="00D06EE3">
        <w:rPr>
          <w:rFonts w:ascii="Arial" w:hAnsi="Arial" w:cs="Arial"/>
          <w:i/>
          <w:color w:val="000000"/>
          <w:spacing w:val="-6"/>
          <w:lang w:val="lt-LT"/>
        </w:rPr>
        <w:t>(taikoma, jeigu Sutarties įvykdymui užtikrinti pateikiama pirmo pareikalavimo banko garantija / draudimo bendrovės laidavimo raštas)</w:t>
      </w:r>
      <w:r w:rsidRPr="00D06EE3">
        <w:rPr>
          <w:rFonts w:ascii="Arial" w:hAnsi="Arial" w:cs="Arial"/>
          <w:color w:val="000000"/>
          <w:spacing w:val="-6"/>
          <w:lang w:val="lt-LT"/>
        </w:rPr>
        <w:t>. Sutarties įvykdymą užtikrinimą patvirtinantis dokumentas turi būti teikiamas tik elektroniniu būdu. Banko garantija / draudimo bendrovės laidavimo raštas turi būti pasirašytas juos išdavusio subjekto kvalifikuotu elektroniniu parašu, atitinkančiu Lietuvos Respublikos pirkimų, atliekamų vandentvarkos, energetikos, transporto ir pašto paslaugų srities perkančiųjų subjektų įstatymo 34 straipsnio 11 dalies 2 ir 3 punktuose (arba juos pakeisiančiuose) nustatytus reikalavimus. Kitokiu būdu Sutarties įvykdymą užtikrinantis dokumentas gali būti pateiktas tik tuo atveju, jei bankas ar draudimo bendrovė neišdavinėja kvalifikuotu elektroniniu parašu pasirašytų dokumentų ir tai patys patvirtina. Sutarties įvykdymą užtikrinimą patvirtinantis dokumentas teikiamas ir saugomas CVP IS.</w:t>
      </w:r>
      <w:r w:rsidRPr="00D06EE3">
        <w:rPr>
          <w:rFonts w:ascii="Arial" w:hAnsi="Arial" w:cs="Arial"/>
          <w:i/>
          <w:color w:val="000000"/>
          <w:spacing w:val="-6"/>
          <w:lang w:val="lt-LT"/>
        </w:rPr>
        <w:t xml:space="preserve"> (Jei Sutarties vertė viršija 1.500.000 (vieno milijono penkių šimtų tūkstančių) eurų be PVM sumą pirmo pareikalavaimo banko garantijai / draudimo bendrovės laidavimo raštui taikomi tokie reikalavimai</w:t>
      </w:r>
      <w:r w:rsidRPr="00D06EE3">
        <w:rPr>
          <w:rFonts w:ascii="Arial" w:hAnsi="Arial" w:cs="Arial"/>
          <w:color w:val="000000"/>
          <w:spacing w:val="-6"/>
          <w:lang w:val="lt-LT"/>
        </w:rPr>
        <w:t xml:space="preserve">: </w:t>
      </w:r>
      <w:r w:rsidRPr="00D06EE3">
        <w:rPr>
          <w:rFonts w:ascii="Arial" w:hAnsi="Arial" w:cs="Arial"/>
          <w:lang w:val="lt-LT"/>
        </w:rPr>
        <w:t>Bankui / draudimo bendrovei, išduodantiems garantiją / laidavimo raštą, jų išdavimo dieną taikomas ne mažesnis kaip kredito agentūrų „Fitch Ratings“ ar „Standard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p>
    <w:p w14:paraId="0EA2ABC2" w14:textId="77777777" w:rsidR="00906479" w:rsidRPr="00D06EE3" w:rsidRDefault="005A17BB" w:rsidP="005A17BB">
      <w:pPr>
        <w:tabs>
          <w:tab w:val="left" w:pos="0"/>
          <w:tab w:val="left" w:pos="709"/>
        </w:tabs>
        <w:spacing w:after="120" w:line="240" w:lineRule="auto"/>
        <w:ind w:firstLine="284"/>
        <w:contextualSpacing/>
        <w:jc w:val="both"/>
        <w:rPr>
          <w:rFonts w:ascii="Arial" w:hAnsi="Arial" w:cs="Arial"/>
        </w:rPr>
      </w:pPr>
      <w:r w:rsidRPr="00D06EE3">
        <w:rPr>
          <w:rFonts w:ascii="Arial" w:hAnsi="Arial" w:cs="Arial"/>
          <w:color w:val="000000"/>
          <w:spacing w:val="-6"/>
        </w:rPr>
        <w:t>b) į Užsakovo sąskaitą, nurodytą Sutartyje Šalies rekvizitų dalyje, pervestu piniginiu užstatu. Mokėjimą liudijantis dokumentas (mokėjimo nurodymo skaitmeninė kopija arba mokėjimo kvito originalo skaitmeninė kopija) pateikiamas Užsakovui</w:t>
      </w:r>
      <w:r w:rsidRPr="00D06EE3">
        <w:rPr>
          <w:rFonts w:ascii="Arial" w:hAnsi="Arial" w:cs="Arial"/>
          <w:i/>
          <w:color w:val="000000"/>
          <w:spacing w:val="-6"/>
        </w:rPr>
        <w:t>.</w:t>
      </w:r>
    </w:p>
    <w:p w14:paraId="11A3F9B6" w14:textId="77777777" w:rsidR="00906479" w:rsidRPr="00D06EE3" w:rsidRDefault="005A17BB" w:rsidP="005A17BB">
      <w:pPr>
        <w:tabs>
          <w:tab w:val="left" w:pos="0"/>
          <w:tab w:val="left" w:pos="709"/>
        </w:tabs>
        <w:spacing w:after="120" w:line="240" w:lineRule="auto"/>
        <w:ind w:firstLine="284"/>
        <w:contextualSpacing/>
        <w:jc w:val="both"/>
        <w:rPr>
          <w:rFonts w:ascii="Arial" w:hAnsi="Arial" w:cs="Arial"/>
        </w:rPr>
      </w:pPr>
      <w:r w:rsidRPr="00D06EE3">
        <w:rPr>
          <w:rFonts w:ascii="Arial" w:hAnsi="Arial" w:cs="Arial"/>
          <w:color w:val="000000"/>
          <w:spacing w:val="-6"/>
        </w:rPr>
        <w:lastRenderedPageBreak/>
        <w:t>12.2.2. Jei Sutarties vertė mažesnė nei 100.000 (vienas šimtas tūkstančių) Eur be PVM, Sutarties įvykdymas užtikrinamas bauda, kurios Užsakovas įgyja teisę reikalauti iš Paslaugų teikėjo 12.7 punkte nurodytais atvejais</w:t>
      </w:r>
      <w:r w:rsidRPr="00D06EE3">
        <w:rPr>
          <w:rFonts w:ascii="Arial" w:hAnsi="Arial" w:cs="Arial"/>
        </w:rPr>
        <w:t xml:space="preserve">. </w:t>
      </w:r>
      <w:r w:rsidRPr="00D06EE3">
        <w:rPr>
          <w:rFonts w:ascii="Arial" w:hAnsi="Arial" w:cs="Arial"/>
          <w:color w:val="000000"/>
          <w:spacing w:val="-6"/>
        </w:rPr>
        <w:t xml:space="preserve"> </w:t>
      </w:r>
    </w:p>
    <w:p w14:paraId="5AAF727D"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5"/>
        </w:rPr>
        <w:t>12.3. Kiti</w:t>
      </w:r>
      <w:r w:rsidRPr="00D06EE3">
        <w:rPr>
          <w:rFonts w:ascii="Arial" w:hAnsi="Arial" w:cs="Arial"/>
          <w:color w:val="000000"/>
          <w:spacing w:val="-6"/>
        </w:rPr>
        <w:t xml:space="preserve">, nei nurodyti Sutarties 12.2.1 – 12.2.2. punktuose, Sutarties įvykdymo užtikrinimo būdai nepriimami. </w:t>
      </w:r>
    </w:p>
    <w:p w14:paraId="17C8082B"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1"/>
        </w:rPr>
        <w:t xml:space="preserve">12.4. </w:t>
      </w:r>
      <w:r w:rsidRPr="00D06EE3">
        <w:rPr>
          <w:rFonts w:ascii="Arial" w:hAnsi="Arial" w:cs="Arial"/>
          <w:spacing w:val="-5"/>
        </w:rPr>
        <w:t>Sutarties</w:t>
      </w:r>
      <w:r w:rsidRPr="00D06EE3">
        <w:rPr>
          <w:rFonts w:ascii="Arial" w:hAnsi="Arial" w:cs="Arial"/>
          <w:spacing w:val="1"/>
        </w:rPr>
        <w:t xml:space="preserve"> įvykdymo užtikrinimo galiojimo terminas privalo būti ne trumpesnis kaip Sutarties galiojimo termino pabaiga.</w:t>
      </w:r>
    </w:p>
    <w:p w14:paraId="6FEE1C88"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1"/>
        </w:rPr>
        <w:t xml:space="preserve">12.5. Jeigu </w:t>
      </w:r>
      <w:r w:rsidRPr="00D06EE3">
        <w:rPr>
          <w:rFonts w:ascii="Arial" w:hAnsi="Arial" w:cs="Arial"/>
          <w:color w:val="000000"/>
          <w:spacing w:val="-6"/>
        </w:rPr>
        <w:t>Sutarties vertė ne mažesnė kaip 100.000 (vienas šimtas tūkstančių) Eur be PVM</w:t>
      </w:r>
      <w:r w:rsidRPr="00D06EE3">
        <w:rPr>
          <w:rFonts w:ascii="Arial" w:hAnsi="Arial" w:cs="Arial"/>
          <w:spacing w:val="1"/>
        </w:rPr>
        <w:t xml:space="preserve"> ir Paslaugų teikėjas Sutartyje nustatyta tvarka Sutarties nesudaro arba nepateikia Sutarties įvykdymo užtikrinimo per 10 (dešimt) kalendorinių dienų po Sutarties, Sutartis laikoma nesudaryta, o Užsakovas įgyja teisę reikalauti iš Paslaugų teikėjo sumokėti </w:t>
      </w:r>
      <w:r w:rsidRPr="00D06EE3">
        <w:rPr>
          <w:rFonts w:ascii="Arial" w:hAnsi="Arial" w:cs="Arial"/>
        </w:rPr>
        <w:t>10 (dešimt) procentų baudą skaičiuojant nuo Sutartyje nurodytos Paslaugų kainos, neįskaitant PVM,</w:t>
      </w:r>
      <w:r w:rsidRPr="00D06EE3">
        <w:rPr>
          <w:rFonts w:ascii="Arial" w:hAnsi="Arial" w:cs="Arial"/>
          <w:spacing w:val="1"/>
        </w:rPr>
        <w:t xml:space="preserve"> patirtų išlaidų ir nuostolių kompensavimui. </w:t>
      </w:r>
    </w:p>
    <w:p w14:paraId="1CC96F1D"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1"/>
        </w:rPr>
        <w:t xml:space="preserve">12.6. </w:t>
      </w:r>
      <w:r w:rsidRPr="00D06EE3">
        <w:rPr>
          <w:rFonts w:ascii="Arial" w:hAnsi="Arial" w:cs="Arial"/>
          <w:spacing w:val="-5"/>
        </w:rPr>
        <w:t>Užsakovui</w:t>
      </w:r>
      <w:r w:rsidRPr="00D06EE3">
        <w:rPr>
          <w:rFonts w:ascii="Arial" w:hAnsi="Arial" w:cs="Arial"/>
          <w:spacing w:val="1"/>
        </w:rPr>
        <w:t xml:space="preserve"> gavus informacijos, jog bankas, išdavęs garantiją, nebeatitinka viešojo konkurso dokumentuose bei Sutartyje keliamų reikalavimų, Paslaugų teikėjas įsipareigoja per 14 (keturiolika) kalendorinių dienų nuo Užsakovo reikalavimo pateikti banko garantiją, atitinkančią viešojo konkurso dokumentuose bei Sutartyje nustatytus reikalavimus. Paslaugų teikėjui to nepadarius, Paslaugų teikėjas laikytinas iš esmės pažeidusiu Sutartį ir Užsakovas įgyja teisę vienašališkai nutraukti Sutartį bei reikalauti visų nuostolių atlyginimo.</w:t>
      </w:r>
    </w:p>
    <w:p w14:paraId="76B87FFA"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1"/>
        </w:rPr>
        <w:t>12.7. Užsakovas gali pasinaudoti Sutarties įvykdymo užtikrinimu, esant bet kuriai iš žemiau nurodytų aplinkybių:</w:t>
      </w:r>
    </w:p>
    <w:p w14:paraId="1F128EDC" w14:textId="77777777" w:rsidR="00906479" w:rsidRPr="00D06EE3" w:rsidRDefault="005A17BB" w:rsidP="005A17BB">
      <w:pPr>
        <w:tabs>
          <w:tab w:val="left" w:pos="720"/>
          <w:tab w:val="left" w:pos="900"/>
        </w:tabs>
        <w:spacing w:after="0" w:line="240" w:lineRule="auto"/>
        <w:ind w:firstLine="284"/>
        <w:jc w:val="both"/>
        <w:rPr>
          <w:rFonts w:ascii="Arial" w:hAnsi="Arial" w:cs="Arial"/>
        </w:rPr>
      </w:pPr>
      <w:r w:rsidRPr="00D06EE3">
        <w:rPr>
          <w:rFonts w:ascii="Arial" w:hAnsi="Arial" w:cs="Arial"/>
          <w:spacing w:val="1"/>
        </w:rPr>
        <w:t>12.7.1. Paslaugų teikėjas nevykdo arba netinkamai vykdo savo įsipareigojimus pagal Sutartį;</w:t>
      </w:r>
    </w:p>
    <w:p w14:paraId="25FF5D46" w14:textId="77777777" w:rsidR="00906479" w:rsidRPr="00D06EE3" w:rsidRDefault="005A17BB" w:rsidP="005A17BB">
      <w:pPr>
        <w:tabs>
          <w:tab w:val="left" w:pos="709"/>
          <w:tab w:val="left" w:pos="900"/>
          <w:tab w:val="left" w:pos="1170"/>
        </w:tabs>
        <w:spacing w:after="0" w:line="240" w:lineRule="auto"/>
        <w:ind w:firstLine="284"/>
        <w:jc w:val="both"/>
        <w:rPr>
          <w:rFonts w:ascii="Arial" w:hAnsi="Arial" w:cs="Arial"/>
        </w:rPr>
      </w:pPr>
      <w:r w:rsidRPr="00D06EE3">
        <w:rPr>
          <w:rFonts w:ascii="Arial" w:hAnsi="Arial" w:cs="Arial"/>
          <w:spacing w:val="1"/>
        </w:rPr>
        <w:t>12.7.2. Paslaugų teikėjas, per protingai nustatytą laikotarpį, neįvykdo Užsakovo nurodymo ištaisyti netinkamai įvykdytus arba neįvykdytus sutartinius įsipareigojimus;</w:t>
      </w:r>
    </w:p>
    <w:p w14:paraId="50AA079E" w14:textId="77777777" w:rsidR="00906479" w:rsidRPr="00D06EE3" w:rsidRDefault="005A17BB" w:rsidP="005A17BB">
      <w:pPr>
        <w:tabs>
          <w:tab w:val="left" w:pos="720"/>
          <w:tab w:val="left" w:pos="900"/>
          <w:tab w:val="left" w:pos="1080"/>
        </w:tabs>
        <w:spacing w:after="0" w:line="240" w:lineRule="auto"/>
        <w:ind w:firstLine="284"/>
        <w:jc w:val="both"/>
        <w:rPr>
          <w:rFonts w:ascii="Arial" w:hAnsi="Arial" w:cs="Arial"/>
        </w:rPr>
      </w:pPr>
      <w:r w:rsidRPr="00D06EE3">
        <w:rPr>
          <w:rFonts w:ascii="Arial" w:hAnsi="Arial" w:cs="Arial"/>
          <w:spacing w:val="1"/>
        </w:rPr>
        <w:t>12.7.3. Paslaugų teikėjui iškeliama bankroto byla arba jis yra likviduojamas, arba sustabdo ūkinę veiklą;</w:t>
      </w:r>
    </w:p>
    <w:p w14:paraId="25F3134A" w14:textId="77777777" w:rsidR="00906479" w:rsidRPr="00D06EE3" w:rsidRDefault="005A17BB" w:rsidP="005A17BB">
      <w:pPr>
        <w:tabs>
          <w:tab w:val="left" w:pos="720"/>
          <w:tab w:val="left" w:pos="1080"/>
        </w:tabs>
        <w:spacing w:after="0" w:line="240" w:lineRule="auto"/>
        <w:ind w:firstLine="284"/>
        <w:jc w:val="both"/>
        <w:rPr>
          <w:rFonts w:ascii="Arial" w:hAnsi="Arial" w:cs="Arial"/>
        </w:rPr>
      </w:pPr>
      <w:r w:rsidRPr="00D06EE3">
        <w:rPr>
          <w:rFonts w:ascii="Arial" w:hAnsi="Arial" w:cs="Arial"/>
          <w:spacing w:val="1"/>
        </w:rPr>
        <w:t>12.7.4. jei dėl bet kokių Paslaugų teikėjo veiksmų (veikimo ar neveikimo) Užsakovas patyrė nuostolius (įskaitant, bet neapribojant, papildomas išlaidas, negautas pajamas ar kitus tiesioginius ir netiesioginius nuostolius, delspinigius ir (arba) baudas);</w:t>
      </w:r>
    </w:p>
    <w:p w14:paraId="7937BE05" w14:textId="77777777" w:rsidR="00906479" w:rsidRPr="00D06EE3" w:rsidRDefault="005A17BB" w:rsidP="005A17BB">
      <w:pPr>
        <w:tabs>
          <w:tab w:val="left" w:pos="720"/>
          <w:tab w:val="left" w:pos="900"/>
          <w:tab w:val="left" w:pos="1080"/>
        </w:tabs>
        <w:spacing w:after="0" w:line="240" w:lineRule="auto"/>
        <w:ind w:firstLine="284"/>
        <w:jc w:val="both"/>
        <w:rPr>
          <w:rFonts w:ascii="Arial" w:hAnsi="Arial" w:cs="Arial"/>
        </w:rPr>
      </w:pPr>
      <w:r w:rsidRPr="00D06EE3">
        <w:rPr>
          <w:rFonts w:ascii="Arial" w:hAnsi="Arial" w:cs="Arial"/>
          <w:spacing w:val="1"/>
        </w:rPr>
        <w:t>12.7.5. Paslaugų teikėjas be pateisinamos priežasties vienašališkai nutraukia Sutartį.</w:t>
      </w:r>
    </w:p>
    <w:p w14:paraId="6A81B23C" w14:textId="77777777" w:rsidR="00906479" w:rsidRPr="00D06EE3" w:rsidRDefault="005A17BB" w:rsidP="005A17BB">
      <w:pPr>
        <w:tabs>
          <w:tab w:val="left" w:pos="0"/>
          <w:tab w:val="left" w:pos="360"/>
          <w:tab w:val="left" w:pos="1080"/>
        </w:tabs>
        <w:spacing w:after="0" w:line="240" w:lineRule="auto"/>
        <w:ind w:firstLine="284"/>
        <w:jc w:val="both"/>
        <w:rPr>
          <w:rFonts w:ascii="Arial" w:hAnsi="Arial" w:cs="Arial"/>
        </w:rPr>
      </w:pPr>
      <w:r w:rsidRPr="00D06EE3">
        <w:rPr>
          <w:rFonts w:ascii="Arial" w:hAnsi="Arial" w:cs="Arial"/>
          <w:spacing w:val="1"/>
        </w:rPr>
        <w:t xml:space="preserve">12.8. </w:t>
      </w:r>
      <w:r w:rsidRPr="00D06EE3">
        <w:rPr>
          <w:rFonts w:ascii="Arial" w:hAnsi="Arial" w:cs="Arial"/>
          <w:spacing w:val="-5"/>
        </w:rPr>
        <w:t>Sutarties</w:t>
      </w:r>
      <w:r w:rsidRPr="00D06EE3">
        <w:rPr>
          <w:rFonts w:ascii="Arial" w:hAnsi="Arial" w:cs="Arial"/>
          <w:spacing w:val="1"/>
        </w:rPr>
        <w:t xml:space="preserve"> įvykdymo užtikrinimas Paslaugų teikėjui grąžinamas per 10 (dešimt) kalendorinių dienų po Paslaugų teikėjo pilno sutartinių įsipareigojimų įvykdymo.</w:t>
      </w:r>
    </w:p>
    <w:p w14:paraId="0C9FA1B5" w14:textId="77777777" w:rsidR="00906479" w:rsidRPr="00D06EE3" w:rsidRDefault="005A17BB" w:rsidP="005A17BB">
      <w:pPr>
        <w:tabs>
          <w:tab w:val="left" w:pos="0"/>
          <w:tab w:val="left" w:pos="360"/>
          <w:tab w:val="left" w:pos="1080"/>
        </w:tabs>
        <w:spacing w:after="0" w:line="240" w:lineRule="auto"/>
        <w:ind w:firstLine="284"/>
        <w:jc w:val="both"/>
        <w:rPr>
          <w:rFonts w:ascii="Arial" w:hAnsi="Arial" w:cs="Arial"/>
        </w:rPr>
      </w:pPr>
      <w:r w:rsidRPr="00D06EE3">
        <w:rPr>
          <w:rFonts w:ascii="Arial" w:hAnsi="Arial" w:cs="Arial"/>
          <w:spacing w:val="1"/>
        </w:rPr>
        <w:t xml:space="preserve">12.9. </w:t>
      </w:r>
      <w:r w:rsidRPr="00D06EE3">
        <w:rPr>
          <w:rFonts w:ascii="Arial" w:hAnsi="Arial" w:cs="Arial"/>
          <w:spacing w:val="-5"/>
        </w:rPr>
        <w:t>Sutarties</w:t>
      </w:r>
      <w:r w:rsidRPr="00D06EE3">
        <w:rPr>
          <w:rFonts w:ascii="Arial" w:hAnsi="Arial" w:cs="Arial"/>
        </w:rPr>
        <w:t xml:space="preserve"> įvykdymo užtikrinimas yra skirtas visų Paslaugų teikėjo sutartinių įsipareigojimų įvykdymo užtikrinimui, įskaitant, bet neapsiribojant, netesybų mokėjimui užtikrinti. </w:t>
      </w:r>
      <w:r w:rsidRPr="00D06EE3">
        <w:rPr>
          <w:rFonts w:ascii="Arial" w:hAnsi="Arial" w:cs="Arial"/>
          <w:color w:val="000000"/>
        </w:rPr>
        <w:t xml:space="preserve">Jei Sutartis yra nutraukiama dėl bet kokios priežasties, Sutarties įvykdymo užtikrinimas gali būti panaudotas bet kokiai iš Paslaugų teikėjo Užsakovui priklausančiai pinigų sumai susigrąžinti. Sutarties įvykdymo užtikrinimu Užsakovas gali pasinaudoti, nepriklausomai nuo Sutarties nutraukimo. </w:t>
      </w:r>
    </w:p>
    <w:p w14:paraId="630B6489" w14:textId="77777777" w:rsidR="00906479" w:rsidRPr="00D06EE3" w:rsidRDefault="005A17BB" w:rsidP="005A17BB">
      <w:pPr>
        <w:spacing w:after="0" w:line="240" w:lineRule="auto"/>
        <w:ind w:firstLine="284"/>
        <w:jc w:val="both"/>
        <w:rPr>
          <w:rFonts w:ascii="Arial" w:hAnsi="Arial" w:cs="Arial"/>
        </w:rPr>
      </w:pPr>
      <w:r w:rsidRPr="00D06EE3">
        <w:rPr>
          <w:rFonts w:ascii="Arial" w:hAnsi="Arial" w:cs="Arial"/>
          <w:color w:val="000000"/>
        </w:rPr>
        <w:t xml:space="preserve">12.10. Jeigu Sutarties įvykdymo užtikrinime nurodyta jo galiojimo data, o likus </w:t>
      </w:r>
      <w:r w:rsidRPr="00D06EE3">
        <w:rPr>
          <w:rFonts w:ascii="Arial" w:hAnsi="Arial" w:cs="Arial"/>
          <w:i/>
        </w:rPr>
        <w:t xml:space="preserve"> </w:t>
      </w:r>
      <w:r w:rsidRPr="00D06EE3">
        <w:rPr>
          <w:rFonts w:ascii="Arial" w:hAnsi="Arial" w:cs="Arial"/>
        </w:rPr>
        <w:t xml:space="preserve">35 (trisdešimt penkioms) kalendorinėms dienoms </w:t>
      </w:r>
      <w:r w:rsidRPr="00D06EE3">
        <w:rPr>
          <w:rFonts w:ascii="Arial" w:hAnsi="Arial" w:cs="Arial"/>
          <w:color w:val="000000"/>
        </w:rPr>
        <w:t xml:space="preserve">iki šios datos pabaigos Paslaugų teikėjas dar nebus pateikęs Užsakovui tinkamai parengtų Paslaugų suteikimą patvirtinančių dokumentų nurodytų 3.4 punkte, tai Paslaugų teikėjas privalės nedelsiant, bet ne vėliau kaip per 10 </w:t>
      </w:r>
      <w:r w:rsidRPr="00D06EE3">
        <w:rPr>
          <w:rFonts w:ascii="Arial" w:hAnsi="Arial" w:cs="Arial"/>
        </w:rPr>
        <w:t xml:space="preserve">(dešimt) </w:t>
      </w:r>
      <w:r w:rsidRPr="00D06EE3">
        <w:rPr>
          <w:rFonts w:ascii="Arial" w:hAnsi="Arial" w:cs="Arial"/>
          <w:color w:val="000000"/>
        </w:rPr>
        <w:t xml:space="preserve">darbo dienų, pratęsti Sutarties įvykdymo užtikrinimo galiojimo laiką iki 12.4 punkte nurodyto termino. </w:t>
      </w:r>
    </w:p>
    <w:p w14:paraId="471CB60F" w14:textId="77777777" w:rsidR="00906479" w:rsidRPr="00D06EE3" w:rsidRDefault="00906479" w:rsidP="005A17BB">
      <w:pPr>
        <w:pStyle w:val="Default"/>
        <w:ind w:firstLine="567"/>
        <w:jc w:val="center"/>
        <w:rPr>
          <w:rFonts w:ascii="Arial" w:hAnsi="Arial" w:cs="Arial"/>
          <w:b/>
          <w:bCs/>
          <w:color w:val="auto"/>
          <w:sz w:val="22"/>
          <w:szCs w:val="22"/>
        </w:rPr>
      </w:pPr>
    </w:p>
    <w:p w14:paraId="33813292"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13. GINČŲ SPRENDIMAS</w:t>
      </w:r>
    </w:p>
    <w:p w14:paraId="7E7DCBB3" w14:textId="77777777" w:rsidR="00906479" w:rsidRPr="00D06EE3" w:rsidRDefault="00906479" w:rsidP="005A17BB">
      <w:pPr>
        <w:pStyle w:val="BodyText1"/>
        <w:ind w:firstLine="567"/>
        <w:rPr>
          <w:rFonts w:ascii="Arial" w:hAnsi="Arial" w:cs="Arial"/>
          <w:b/>
          <w:bCs/>
          <w:sz w:val="22"/>
          <w:szCs w:val="22"/>
          <w:lang w:val="lt-LT"/>
        </w:rPr>
      </w:pPr>
    </w:p>
    <w:p w14:paraId="3AFC88DD" w14:textId="77777777" w:rsidR="00906479" w:rsidRPr="00D06EE3" w:rsidRDefault="005A17BB" w:rsidP="005A17BB">
      <w:pPr>
        <w:pStyle w:val="BodyText1"/>
        <w:ind w:firstLine="567"/>
        <w:rPr>
          <w:rFonts w:ascii="Arial" w:hAnsi="Arial" w:cs="Arial"/>
          <w:sz w:val="22"/>
          <w:szCs w:val="22"/>
          <w:lang w:val="lt-LT"/>
        </w:rPr>
      </w:pPr>
      <w:r w:rsidRPr="00D06EE3">
        <w:rPr>
          <w:rFonts w:ascii="Arial" w:hAnsi="Arial" w:cs="Arial"/>
          <w:sz w:val="22"/>
          <w:szCs w:val="22"/>
          <w:lang w:val="lt-LT"/>
        </w:rPr>
        <w:t>13.1. Šiai Sutarčiai ir visoms iš šios Sutarties atsirandančioms teisėms ir pareigoms taikomi Lietuvos Respublikos įstatymai bei kiti norminiai teisės aktai. Sutartis sudaryta ir turi būti aiškinama vadovaujantis Lietuvos Respublikos teise.</w:t>
      </w:r>
    </w:p>
    <w:p w14:paraId="051B636D" w14:textId="77777777" w:rsidR="00906479" w:rsidRPr="00D06EE3" w:rsidRDefault="005A17BB" w:rsidP="005A17BB">
      <w:pPr>
        <w:pStyle w:val="BodyText1"/>
        <w:widowControl w:val="0"/>
        <w:ind w:firstLine="567"/>
        <w:rPr>
          <w:rFonts w:ascii="Arial" w:hAnsi="Arial" w:cs="Arial"/>
          <w:sz w:val="22"/>
          <w:szCs w:val="22"/>
          <w:lang w:val="lt-LT"/>
        </w:rPr>
      </w:pPr>
      <w:r w:rsidRPr="00D06EE3">
        <w:rPr>
          <w:rFonts w:ascii="Arial" w:hAnsi="Arial" w:cs="Arial"/>
          <w:sz w:val="22"/>
          <w:szCs w:val="22"/>
          <w:lang w:val="lt-LT"/>
        </w:rPr>
        <w:t>13.2.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06C1F79C" w14:textId="77777777" w:rsidR="00906479" w:rsidRPr="00D06EE3" w:rsidRDefault="00906479" w:rsidP="005A17BB">
      <w:pPr>
        <w:pStyle w:val="Statja"/>
        <w:spacing w:before="0"/>
        <w:jc w:val="center"/>
        <w:rPr>
          <w:rFonts w:ascii="Arial" w:hAnsi="Arial" w:cs="Arial"/>
          <w:sz w:val="22"/>
          <w:szCs w:val="22"/>
          <w:lang w:val="lt-LT"/>
        </w:rPr>
      </w:pPr>
    </w:p>
    <w:p w14:paraId="5A44D930" w14:textId="77777777" w:rsidR="00906479" w:rsidRPr="00D06EE3" w:rsidRDefault="005A17BB" w:rsidP="005A17BB">
      <w:pPr>
        <w:pStyle w:val="Statja"/>
        <w:spacing w:before="0"/>
        <w:jc w:val="center"/>
        <w:rPr>
          <w:rFonts w:ascii="Arial" w:hAnsi="Arial" w:cs="Arial"/>
          <w:sz w:val="22"/>
          <w:szCs w:val="22"/>
          <w:lang w:val="lt-LT"/>
        </w:rPr>
      </w:pPr>
      <w:r w:rsidRPr="00D06EE3">
        <w:rPr>
          <w:rFonts w:ascii="Arial" w:hAnsi="Arial" w:cs="Arial"/>
          <w:sz w:val="22"/>
          <w:szCs w:val="22"/>
          <w:lang w:val="lt-LT"/>
        </w:rPr>
        <w:t>14. PASLAUGŲ KOKYBĖ IR GARANTINIAI ĮSIPAREIGOJIMAI</w:t>
      </w:r>
    </w:p>
    <w:p w14:paraId="1E4CE526" w14:textId="77777777" w:rsidR="00906479" w:rsidRPr="00D06EE3" w:rsidRDefault="00906479" w:rsidP="005A17BB">
      <w:pPr>
        <w:pStyle w:val="Statja"/>
        <w:spacing w:before="0"/>
        <w:jc w:val="center"/>
        <w:rPr>
          <w:rFonts w:ascii="Arial" w:hAnsi="Arial" w:cs="Arial"/>
          <w:sz w:val="22"/>
          <w:szCs w:val="22"/>
          <w:lang w:val="lt-LT"/>
        </w:rPr>
      </w:pPr>
    </w:p>
    <w:p w14:paraId="06FFAD10" w14:textId="77777777" w:rsidR="00906479" w:rsidRPr="00D06EE3" w:rsidRDefault="005A17BB" w:rsidP="005A17BB">
      <w:pPr>
        <w:pStyle w:val="BodyText1"/>
        <w:widowControl w:val="0"/>
        <w:ind w:firstLine="567"/>
        <w:rPr>
          <w:rFonts w:ascii="Arial" w:hAnsi="Arial" w:cs="Arial"/>
          <w:sz w:val="22"/>
          <w:szCs w:val="22"/>
          <w:lang w:val="lt-LT"/>
        </w:rPr>
      </w:pPr>
      <w:r w:rsidRPr="00D06EE3">
        <w:rPr>
          <w:rFonts w:ascii="Arial" w:hAnsi="Arial" w:cs="Arial"/>
          <w:sz w:val="22"/>
          <w:szCs w:val="22"/>
          <w:lang w:val="lt-LT"/>
        </w:rPr>
        <w:t xml:space="preserve">14.1. Paslaugų teikėjas garantuoja Paslaugų kokybę bei paslėptų trūkumų nebuvimą. </w:t>
      </w:r>
      <w:r w:rsidRPr="00D06EE3">
        <w:rPr>
          <w:rFonts w:ascii="Arial" w:hAnsi="Arial" w:cs="Arial"/>
          <w:sz w:val="22"/>
          <w:szCs w:val="22"/>
          <w:lang w:val="lt-LT"/>
        </w:rPr>
        <w:lastRenderedPageBreak/>
        <w:t>Paslaugų kokybė privalo atitikti Techninėje specifikacijoje, Sutarties sąlygose pateiktus reikalavimus, taip pat Paslaugų kokybę nustatančių dokumentų reikalavimus.</w:t>
      </w:r>
    </w:p>
    <w:p w14:paraId="199EF284" w14:textId="77777777" w:rsidR="00906479" w:rsidRPr="00D06EE3" w:rsidRDefault="005A17BB" w:rsidP="005A17BB">
      <w:pPr>
        <w:pStyle w:val="BodyText1"/>
        <w:ind w:firstLine="567"/>
        <w:rPr>
          <w:rFonts w:ascii="Arial" w:hAnsi="Arial" w:cs="Arial"/>
          <w:sz w:val="22"/>
          <w:szCs w:val="22"/>
          <w:lang w:val="lt-LT"/>
        </w:rPr>
      </w:pPr>
      <w:r w:rsidRPr="00D06EE3">
        <w:rPr>
          <w:rFonts w:ascii="Arial" w:hAnsi="Arial" w:cs="Arial"/>
          <w:sz w:val="22"/>
          <w:szCs w:val="22"/>
          <w:lang w:val="lt-LT"/>
        </w:rPr>
        <w:t>14.2. Paslaugų teikėjas Lietuvos Respublikos civilinio kodekso nustatyta tvarka ir sąlygomis atsako už statinio sugriuvimą ar atlygina žalą dėl nustatytų defektų per statinio, kuriam Paslaugų teikėjas atliko ekspertizę garantinį terminą.</w:t>
      </w:r>
    </w:p>
    <w:p w14:paraId="01CA722C" w14:textId="77777777" w:rsidR="00906479" w:rsidRPr="00D06EE3" w:rsidRDefault="00906479" w:rsidP="005A17BB">
      <w:pPr>
        <w:pStyle w:val="BodyText1"/>
        <w:rPr>
          <w:rFonts w:ascii="Arial" w:hAnsi="Arial" w:cs="Arial"/>
          <w:sz w:val="22"/>
          <w:szCs w:val="22"/>
          <w:lang w:val="lt-LT"/>
        </w:rPr>
      </w:pPr>
    </w:p>
    <w:p w14:paraId="4E8AA8A6" w14:textId="77777777" w:rsidR="00906479" w:rsidRPr="00D06EE3" w:rsidRDefault="005A17BB" w:rsidP="005A17BB">
      <w:pPr>
        <w:pStyle w:val="Heading"/>
        <w:tabs>
          <w:tab w:val="left" w:pos="480"/>
        </w:tabs>
        <w:spacing w:before="0" w:after="120"/>
        <w:ind w:left="539"/>
        <w:jc w:val="center"/>
        <w:rPr>
          <w:rFonts w:ascii="Arial" w:hAnsi="Arial" w:cs="Arial"/>
          <w:sz w:val="22"/>
          <w:szCs w:val="22"/>
          <w:lang w:val="lt-LT"/>
        </w:rPr>
      </w:pPr>
      <w:r w:rsidRPr="00D06EE3">
        <w:rPr>
          <w:rFonts w:ascii="Arial" w:hAnsi="Arial" w:cs="Arial"/>
          <w:sz w:val="22"/>
          <w:szCs w:val="22"/>
          <w:lang w:val="lt-LT"/>
        </w:rPr>
        <w:t>15. INTELEKTINĖS IR PRAMONINĖS NUOSAVYBĖS TEISĖS</w:t>
      </w:r>
    </w:p>
    <w:p w14:paraId="3874B7A8" w14:textId="77777777" w:rsidR="00906479" w:rsidRPr="00D06EE3" w:rsidRDefault="005A17BB" w:rsidP="005A17BB">
      <w:pPr>
        <w:spacing w:after="0" w:line="240" w:lineRule="auto"/>
        <w:ind w:firstLine="567"/>
        <w:jc w:val="both"/>
        <w:rPr>
          <w:rFonts w:ascii="Arial" w:hAnsi="Arial" w:cs="Arial"/>
        </w:rPr>
      </w:pPr>
      <w:r w:rsidRPr="00D06EE3">
        <w:rPr>
          <w:rFonts w:ascii="Arial" w:hAnsi="Arial" w:cs="Arial"/>
          <w:color w:val="000000"/>
        </w:rPr>
        <w:t xml:space="preserve">15.1. Visi intelektinės ir pramoninės veiklos rezultatai ir su jais susijusios teisės, įgytos vykdant Sutartį, įskaitant autorines ir kitas intelektinės ar pramoninės nuosavybės teises, yra Užsakovo nuosavybė. </w:t>
      </w:r>
    </w:p>
    <w:p w14:paraId="70B68038" w14:textId="77777777" w:rsidR="00906479" w:rsidRPr="00D06EE3" w:rsidRDefault="005A17BB" w:rsidP="005A17BB">
      <w:pPr>
        <w:widowControl w:val="0"/>
        <w:spacing w:after="0" w:line="240" w:lineRule="auto"/>
        <w:ind w:firstLine="567"/>
        <w:jc w:val="both"/>
        <w:rPr>
          <w:rFonts w:ascii="Arial" w:hAnsi="Arial" w:cs="Arial"/>
        </w:rPr>
      </w:pPr>
      <w:r w:rsidRPr="00D06EE3">
        <w:rPr>
          <w:rFonts w:ascii="Arial" w:hAnsi="Arial" w:cs="Arial"/>
          <w:color w:val="000000"/>
        </w:rPr>
        <w:t xml:space="preserve">15.2. Jei Sutartyje nenustatyta kitaip, Paslaugų teikėjas įsipareigoja atlyginti nuostolius Užsakovui dėl bet kokių reikalavimų, kylančių dėl </w:t>
      </w:r>
      <w:r w:rsidRPr="00D06EE3">
        <w:rPr>
          <w:rFonts w:ascii="Arial" w:hAnsi="Arial" w:cs="Arial"/>
        </w:rPr>
        <w:t>patento,</w:t>
      </w:r>
      <w:r w:rsidRPr="00D06EE3">
        <w:rPr>
          <w:rFonts w:ascii="Arial" w:hAnsi="Arial" w:cs="Arial"/>
          <w:color w:val="000000"/>
        </w:rPr>
        <w:t xml:space="preserve"> </w:t>
      </w:r>
      <w:r w:rsidRPr="00D06EE3">
        <w:rPr>
          <w:rFonts w:ascii="Arial" w:hAnsi="Arial" w:cs="Arial"/>
        </w:rPr>
        <w:t>prekių ženklo, pramoninio dizaino savininko (naudotojo) teisės (registruojamos arba ne), teisės, kylančios iš paraiškų bet kurioms minėtoms teisėms įregistruoti, autoriaus teisės, duomenų bazių gamintojų (</w:t>
      </w:r>
      <w:r w:rsidRPr="00D06EE3">
        <w:rPr>
          <w:rFonts w:ascii="Arial" w:hAnsi="Arial" w:cs="Arial"/>
          <w:i/>
        </w:rPr>
        <w:t>sui generis</w:t>
      </w:r>
      <w:r w:rsidRPr="00D06EE3">
        <w:rPr>
          <w:rFonts w:ascii="Arial" w:hAnsi="Arial" w:cs="Arial"/>
        </w:rPr>
        <w:t>) teisės, firmų, įmonių, organizacijų, verslo pavadinimų ar vardų savininkų ir kitos panašios teisės ar įsipareigojimai, nepriklausomai nuo to, ar jie registruoti Lietuvoje, ar kitose šalyse, ar neregistruotini</w:t>
      </w:r>
      <w:r w:rsidRPr="00D06EE3">
        <w:rPr>
          <w:rFonts w:ascii="Arial" w:hAnsi="Arial" w:cs="Arial"/>
          <w:color w:val="000000"/>
        </w:rPr>
        <w:t>, kaip numatyta Sutartyje, išskyrus atvejus, kai toks pažeidimas atsiranda dėl Užsakovo kaltės.</w:t>
      </w:r>
    </w:p>
    <w:p w14:paraId="2461DC88" w14:textId="77777777" w:rsidR="00906479" w:rsidRPr="00D06EE3" w:rsidRDefault="005A17BB" w:rsidP="005A17BB">
      <w:pPr>
        <w:widowControl w:val="0"/>
        <w:autoSpaceDE w:val="0"/>
        <w:spacing w:after="0" w:line="240" w:lineRule="auto"/>
        <w:ind w:firstLine="567"/>
        <w:jc w:val="both"/>
        <w:rPr>
          <w:rFonts w:ascii="Arial" w:hAnsi="Arial" w:cs="Arial"/>
        </w:rPr>
      </w:pPr>
      <w:r w:rsidRPr="00D06EE3">
        <w:rPr>
          <w:rFonts w:ascii="Arial" w:hAnsi="Arial" w:cs="Arial"/>
          <w:color w:val="000000"/>
        </w:rPr>
        <w:t>15.3.</w:t>
      </w:r>
      <w:r w:rsidRPr="00D06EE3">
        <w:rPr>
          <w:rFonts w:ascii="Arial" w:hAnsi="Arial" w:cs="Arial"/>
        </w:rPr>
        <w:t xml:space="preserve"> Paslaugų teikėjas įsipareigoja darbuotojus, teiksiančius Paslaugas pagal Sutartį, samdyti legaliai, legaliai mokėti jiems darbo užmokestį. Nustačius darbuotojų nelegalaus samdymo ir/ar nelegalaus darbo užmokesčio mokėjimo atvejus, Užsakovas įgyja teisę nutraukti Sutartį ir reikalauti iš Paslaugų teikėjo dėl to patirtos žalos atlyginimo.</w:t>
      </w:r>
    </w:p>
    <w:p w14:paraId="7AEC2BF3" w14:textId="77777777" w:rsidR="00E62C4C" w:rsidRPr="00D06EE3" w:rsidRDefault="00E62C4C" w:rsidP="005A17BB">
      <w:pPr>
        <w:pStyle w:val="Default"/>
        <w:jc w:val="center"/>
        <w:rPr>
          <w:rFonts w:ascii="Arial" w:hAnsi="Arial" w:cs="Arial"/>
          <w:b/>
          <w:bCs/>
          <w:color w:val="auto"/>
          <w:sz w:val="22"/>
          <w:szCs w:val="22"/>
        </w:rPr>
      </w:pPr>
    </w:p>
    <w:p w14:paraId="5572187E" w14:textId="4A4CAF41"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16. DRAUDIMAS</w:t>
      </w:r>
    </w:p>
    <w:p w14:paraId="15228CA4" w14:textId="77777777" w:rsidR="00906479" w:rsidRPr="00D06EE3" w:rsidRDefault="00906479" w:rsidP="005A17BB">
      <w:pPr>
        <w:pStyle w:val="Default"/>
        <w:jc w:val="center"/>
        <w:rPr>
          <w:rFonts w:ascii="Arial" w:hAnsi="Arial" w:cs="Arial"/>
          <w:b/>
          <w:bCs/>
          <w:color w:val="auto"/>
          <w:sz w:val="22"/>
          <w:szCs w:val="22"/>
        </w:rPr>
      </w:pPr>
    </w:p>
    <w:p w14:paraId="697A3483" w14:textId="77777777" w:rsidR="00906479" w:rsidRPr="00D06EE3" w:rsidRDefault="005A17BB" w:rsidP="005A17BB">
      <w:pPr>
        <w:spacing w:after="0" w:line="240" w:lineRule="auto"/>
        <w:ind w:firstLine="567"/>
        <w:jc w:val="both"/>
        <w:rPr>
          <w:rFonts w:ascii="Arial" w:hAnsi="Arial" w:cs="Arial"/>
        </w:rPr>
      </w:pPr>
      <w:r w:rsidRPr="00D06EE3">
        <w:rPr>
          <w:rFonts w:ascii="Arial" w:hAnsi="Arial" w:cs="Arial"/>
        </w:rPr>
        <w:t xml:space="preserve">16.1. Paslaugų teikėjas, raštu suderinęs su Užsakovu privalomojo draudimo sutarties sąlygas,  privalo </w:t>
      </w:r>
      <w:bookmarkStart w:id="2" w:name="_Hlk484163929"/>
      <w:r w:rsidRPr="00D06EE3">
        <w:rPr>
          <w:rFonts w:ascii="Arial" w:hAnsi="Arial" w:cs="Arial"/>
        </w:rPr>
        <w:t>pagal Statybos įstatymo XI skirsnyje keliamus reikalavimus savo sąskaita sudaryti statinio projekto (jo dalies) ekspertizės rangovo civilinės atsakomybės privalomojo draudimo sutartį dėl netinkamai parengtos Sutartyje numatytos statinio projekto (jo dalies) ekspertizės apdraudžiant draudėjo civilinę atsakomybę pagal vieną statinio projekto (jo dalies) ekspertizės sutartį arba draudžiant pagal statinio projekto (jo dalies) ekspertizės rangovo vykdomos veiklos paslaugų mastą per metus. Draudimo suma vienam draudžiamajam įvykiui ir visam draudimo sutarties galiojimo laikotarpiui turi būti ne mažesnė kaip</w:t>
      </w:r>
      <w:bookmarkEnd w:id="2"/>
      <w:r w:rsidRPr="00D06EE3">
        <w:rPr>
          <w:rFonts w:ascii="Arial" w:hAnsi="Arial" w:cs="Arial"/>
        </w:rPr>
        <w:t xml:space="preserve">: 289.600 Eur - kai statinio statybos darbų skaičiuojamoji kaina iki 1,2 mln. Eur be PVM; 500.000 Eur - kai statinio statybos darbų skaičiuojamoji kaina daugiau kaip 1,2 mln. Eur be PVM iki 12 mln. Eur be PVM; 1.000.000 Eur - kai statinio statybos darbų skaičiuojamoji kaina daugiau kaip 12 mln. Eur be PVM. Paslaugų teikėjas privalo per 10 (dešimt) kalendorinių dienų po Sutarties pasirašymo dienos pateikti Užsakovui statinio projekto (jo dalies) ekspertizės rangovo civilinės atsakomybės privalomojo draudimo liudijimo (poliso) ir mokestinio pavedimo, patvirtinančio draudimo įmokos sumokėjimą, patvirtintas kopijas. Jei draudimo įmoka yra mokama dalimis, po kiekvieno draudimo liudijime nurodyto draudimo įmokos sumokėjimo termino dienos, Paslaugų teikėjas privalo Užsakovui pateikti jos sumokėjimą patvirtinančio dokumento patvirtintą kopiją. Paslaugų teikėjas </w:t>
      </w:r>
      <w:bookmarkStart w:id="3" w:name="_Hlk484163973"/>
      <w:r w:rsidRPr="00D06EE3">
        <w:rPr>
          <w:rFonts w:ascii="Arial" w:hAnsi="Arial" w:cs="Arial"/>
        </w:rPr>
        <w:t xml:space="preserve">savo sąskaita privalo pratęsti (atnaujinti) privalomojo draudimo sutartį ir pateikti Užsakovui tai patvirtinančius dokumentus, jeigu ši draudimo sutartis pasibaigs anksčiau, negu nurodyta </w:t>
      </w:r>
      <w:bookmarkEnd w:id="3"/>
      <w:r w:rsidRPr="00D06EE3">
        <w:rPr>
          <w:rFonts w:ascii="Arial" w:hAnsi="Arial" w:cs="Arial"/>
        </w:rPr>
        <w:t>teisės aktuose.</w:t>
      </w:r>
    </w:p>
    <w:p w14:paraId="103D63A1" w14:textId="77777777" w:rsidR="00906479" w:rsidRPr="00D06EE3" w:rsidRDefault="005A17BB" w:rsidP="005A17BB">
      <w:pPr>
        <w:spacing w:after="0" w:line="240" w:lineRule="auto"/>
        <w:ind w:firstLine="567"/>
        <w:jc w:val="both"/>
        <w:rPr>
          <w:rFonts w:ascii="Arial" w:hAnsi="Arial" w:cs="Arial"/>
        </w:rPr>
      </w:pPr>
      <w:r w:rsidRPr="00D06EE3">
        <w:rPr>
          <w:rFonts w:ascii="Arial" w:hAnsi="Arial" w:cs="Arial"/>
        </w:rPr>
        <w:t>16.2. Paslaugų teikėjas per visą draudimo sutarties apsaugos galiojimo laikotarpį, nedelsdamas, kai to pareikalauja Užsakovas, turi pateikti įrodymus, patvirtinančius draudimo apsaugos galiojimą ir reguliarų draudimo įmokų mokėjimą.</w:t>
      </w:r>
    </w:p>
    <w:p w14:paraId="1E23C965" w14:textId="77777777" w:rsidR="00906479" w:rsidRPr="00D06EE3" w:rsidRDefault="00906479" w:rsidP="005A17BB">
      <w:pPr>
        <w:pStyle w:val="Default"/>
        <w:jc w:val="center"/>
        <w:rPr>
          <w:rFonts w:ascii="Arial" w:hAnsi="Arial" w:cs="Arial"/>
          <w:b/>
          <w:bCs/>
          <w:color w:val="auto"/>
          <w:sz w:val="22"/>
          <w:szCs w:val="22"/>
        </w:rPr>
      </w:pPr>
    </w:p>
    <w:p w14:paraId="5DF1DA1E" w14:textId="77777777" w:rsidR="00906479" w:rsidRPr="00D06EE3" w:rsidRDefault="005A17BB" w:rsidP="005A17BB">
      <w:pPr>
        <w:widowControl w:val="0"/>
        <w:spacing w:after="120" w:line="240" w:lineRule="auto"/>
        <w:ind w:firstLine="312"/>
        <w:jc w:val="center"/>
        <w:rPr>
          <w:rFonts w:ascii="Arial" w:hAnsi="Arial" w:cs="Arial"/>
        </w:rPr>
      </w:pPr>
      <w:r w:rsidRPr="00D06EE3">
        <w:rPr>
          <w:rFonts w:ascii="Arial" w:hAnsi="Arial" w:cs="Arial"/>
          <w:b/>
        </w:rPr>
        <w:t>17. SUSIRAŠINĖJIMAS</w:t>
      </w:r>
    </w:p>
    <w:p w14:paraId="2249941B" w14:textId="77777777" w:rsidR="00906479" w:rsidRPr="00D06EE3" w:rsidRDefault="005A17BB" w:rsidP="005A17BB">
      <w:pPr>
        <w:widowControl w:val="0"/>
        <w:spacing w:after="0" w:line="240" w:lineRule="auto"/>
        <w:ind w:firstLine="567"/>
        <w:jc w:val="both"/>
        <w:rPr>
          <w:rFonts w:ascii="Arial" w:hAnsi="Arial" w:cs="Arial"/>
        </w:rPr>
      </w:pPr>
      <w:r w:rsidRPr="00D06EE3">
        <w:rPr>
          <w:rFonts w:ascii="Arial" w:hAnsi="Arial" w:cs="Arial"/>
        </w:rPr>
        <w:t>17.1. Paslaugų teikėjo pagal Sutartį rengiami dokumentai turi būti parengti lietuvių kalba.</w:t>
      </w:r>
    </w:p>
    <w:p w14:paraId="7BC3962A" w14:textId="77777777" w:rsidR="00906479" w:rsidRPr="00D06EE3" w:rsidRDefault="005A17BB" w:rsidP="005A17BB">
      <w:pPr>
        <w:widowControl w:val="0"/>
        <w:spacing w:after="0" w:line="240" w:lineRule="auto"/>
        <w:ind w:firstLine="567"/>
        <w:jc w:val="both"/>
        <w:rPr>
          <w:rFonts w:ascii="Arial" w:hAnsi="Arial" w:cs="Arial"/>
        </w:rPr>
      </w:pPr>
      <w:r w:rsidRPr="00D06EE3">
        <w:rPr>
          <w:rFonts w:ascii="Arial" w:hAnsi="Arial" w:cs="Arial"/>
        </w:rPr>
        <w:t>17.2. Visi pranešimai, sutikimai ir kitas susižinojimas, kuriuos Šalis gali pateikti pagal šią Sutartį, teikiami lietuvių kalba ir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964B89B" w14:textId="24A58901" w:rsidR="00906479" w:rsidRPr="00D06EE3" w:rsidRDefault="00906479" w:rsidP="005A17BB">
      <w:pPr>
        <w:spacing w:after="0" w:line="240" w:lineRule="auto"/>
        <w:ind w:firstLine="567"/>
        <w:jc w:val="both"/>
        <w:rPr>
          <w:rFonts w:ascii="Arial" w:hAnsi="Arial" w:cs="Arial"/>
        </w:rPr>
      </w:pPr>
    </w:p>
    <w:p w14:paraId="7D85BA8F" w14:textId="77777777" w:rsidR="005706E9" w:rsidRPr="00D06EE3" w:rsidRDefault="005706E9" w:rsidP="005A17BB">
      <w:pPr>
        <w:spacing w:after="0" w:line="240" w:lineRule="auto"/>
        <w:ind w:firstLine="567"/>
        <w:jc w:val="both"/>
        <w:rPr>
          <w:rFonts w:ascii="Arial" w:hAnsi="Arial" w:cs="Arial"/>
        </w:rPr>
      </w:pPr>
    </w:p>
    <w:tbl>
      <w:tblPr>
        <w:tblW w:w="0" w:type="auto"/>
        <w:tblInd w:w="-45" w:type="dxa"/>
        <w:tblLayout w:type="fixed"/>
        <w:tblLook w:val="0000" w:firstRow="0" w:lastRow="0" w:firstColumn="0" w:lastColumn="0" w:noHBand="0" w:noVBand="0"/>
      </w:tblPr>
      <w:tblGrid>
        <w:gridCol w:w="2056"/>
        <w:gridCol w:w="4012"/>
        <w:gridCol w:w="3593"/>
      </w:tblGrid>
      <w:tr w:rsidR="00906479" w:rsidRPr="00D06EE3" w14:paraId="15A6986B" w14:textId="77777777">
        <w:trPr>
          <w:trHeight w:val="192"/>
        </w:trPr>
        <w:tc>
          <w:tcPr>
            <w:tcW w:w="2056" w:type="dxa"/>
            <w:tcBorders>
              <w:top w:val="single" w:sz="4" w:space="0" w:color="000000"/>
              <w:left w:val="single" w:sz="4" w:space="0" w:color="000000"/>
              <w:bottom w:val="single" w:sz="4" w:space="0" w:color="000000"/>
            </w:tcBorders>
            <w:shd w:val="clear" w:color="auto" w:fill="auto"/>
            <w:vAlign w:val="center"/>
          </w:tcPr>
          <w:p w14:paraId="480AC2C9" w14:textId="77777777" w:rsidR="00906479" w:rsidRPr="00D06EE3" w:rsidRDefault="00906479" w:rsidP="005A17BB">
            <w:pPr>
              <w:snapToGrid w:val="0"/>
              <w:spacing w:after="0" w:line="240" w:lineRule="auto"/>
              <w:rPr>
                <w:rFonts w:ascii="Arial" w:hAnsi="Arial" w:cs="Arial"/>
                <w:b/>
              </w:rPr>
            </w:pPr>
          </w:p>
        </w:tc>
        <w:tc>
          <w:tcPr>
            <w:tcW w:w="4012" w:type="dxa"/>
            <w:tcBorders>
              <w:top w:val="single" w:sz="4" w:space="0" w:color="000000"/>
              <w:left w:val="single" w:sz="4" w:space="0" w:color="000000"/>
              <w:bottom w:val="single" w:sz="4" w:space="0" w:color="000000"/>
            </w:tcBorders>
            <w:shd w:val="clear" w:color="auto" w:fill="auto"/>
            <w:vAlign w:val="center"/>
          </w:tcPr>
          <w:p w14:paraId="5FDF86DD" w14:textId="77777777" w:rsidR="00906479" w:rsidRPr="00D06EE3" w:rsidRDefault="005A17BB" w:rsidP="005A17BB">
            <w:pPr>
              <w:spacing w:after="0" w:line="240" w:lineRule="auto"/>
              <w:jc w:val="center"/>
              <w:rPr>
                <w:rFonts w:ascii="Arial" w:hAnsi="Arial" w:cs="Arial"/>
              </w:rPr>
            </w:pPr>
            <w:r w:rsidRPr="00D06EE3">
              <w:rPr>
                <w:rFonts w:ascii="Arial" w:hAnsi="Arial" w:cs="Arial"/>
                <w:b/>
              </w:rPr>
              <w:t>Užsakovas</w:t>
            </w: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5B111" w14:textId="77777777" w:rsidR="00906479" w:rsidRPr="00D06EE3" w:rsidRDefault="005A17BB" w:rsidP="005A17BB">
            <w:pPr>
              <w:spacing w:after="0" w:line="240" w:lineRule="auto"/>
              <w:jc w:val="center"/>
              <w:rPr>
                <w:rFonts w:ascii="Arial" w:hAnsi="Arial" w:cs="Arial"/>
              </w:rPr>
            </w:pPr>
            <w:r w:rsidRPr="00D06EE3">
              <w:rPr>
                <w:rFonts w:ascii="Arial" w:hAnsi="Arial" w:cs="Arial"/>
                <w:b/>
              </w:rPr>
              <w:t>Paslaugų teikėjas</w:t>
            </w:r>
          </w:p>
        </w:tc>
      </w:tr>
      <w:tr w:rsidR="00906479" w:rsidRPr="00D06EE3" w14:paraId="70E868F8" w14:textId="77777777">
        <w:trPr>
          <w:trHeight w:val="307"/>
        </w:trPr>
        <w:tc>
          <w:tcPr>
            <w:tcW w:w="2056" w:type="dxa"/>
            <w:tcBorders>
              <w:top w:val="single" w:sz="4" w:space="0" w:color="000000"/>
              <w:left w:val="single" w:sz="4" w:space="0" w:color="000000"/>
              <w:bottom w:val="single" w:sz="4" w:space="0" w:color="000000"/>
            </w:tcBorders>
            <w:shd w:val="clear" w:color="auto" w:fill="auto"/>
            <w:vAlign w:val="center"/>
          </w:tcPr>
          <w:p w14:paraId="33320009" w14:textId="77777777" w:rsidR="00906479" w:rsidRPr="00D06EE3" w:rsidRDefault="005A17BB" w:rsidP="005A17BB">
            <w:pPr>
              <w:spacing w:after="0" w:line="240" w:lineRule="auto"/>
              <w:rPr>
                <w:rFonts w:ascii="Arial" w:hAnsi="Arial" w:cs="Arial"/>
              </w:rPr>
            </w:pPr>
            <w:permStart w:id="84897505" w:edGrp="everyone"/>
            <w:permStart w:id="1583107656" w:edGrp="everyone"/>
            <w:r w:rsidRPr="00D06EE3">
              <w:rPr>
                <w:rFonts w:ascii="Arial" w:hAnsi="Arial" w:cs="Arial"/>
                <w:b/>
              </w:rPr>
              <w:t>Vardas, pavardė</w:t>
            </w:r>
          </w:p>
        </w:tc>
        <w:tc>
          <w:tcPr>
            <w:tcW w:w="4012" w:type="dxa"/>
            <w:tcBorders>
              <w:top w:val="single" w:sz="4" w:space="0" w:color="000000"/>
              <w:left w:val="single" w:sz="4" w:space="0" w:color="000000"/>
              <w:bottom w:val="single" w:sz="4" w:space="0" w:color="000000"/>
            </w:tcBorders>
            <w:shd w:val="clear" w:color="auto" w:fill="auto"/>
            <w:vAlign w:val="center"/>
          </w:tcPr>
          <w:p w14:paraId="203837D5" w14:textId="12A61D26" w:rsidR="00906479" w:rsidRPr="00D06EE3" w:rsidRDefault="00906479" w:rsidP="005A17BB">
            <w:pPr>
              <w:spacing w:after="0" w:line="240" w:lineRule="auto"/>
              <w:jc w:val="center"/>
              <w:rPr>
                <w:rFonts w:ascii="Arial" w:hAnsi="Arial" w:cs="Arial"/>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2A2B3" w14:textId="1A0A27D0" w:rsidR="00906479" w:rsidRPr="00D06EE3" w:rsidRDefault="00906479" w:rsidP="005A17BB">
            <w:pPr>
              <w:spacing w:after="0" w:line="240" w:lineRule="auto"/>
              <w:jc w:val="center"/>
              <w:rPr>
                <w:rFonts w:ascii="Arial" w:hAnsi="Arial" w:cs="Arial"/>
              </w:rPr>
            </w:pPr>
          </w:p>
        </w:tc>
      </w:tr>
      <w:tr w:rsidR="00906479" w:rsidRPr="00D06EE3" w14:paraId="10C4799B" w14:textId="77777777">
        <w:tc>
          <w:tcPr>
            <w:tcW w:w="2056" w:type="dxa"/>
            <w:tcBorders>
              <w:top w:val="single" w:sz="4" w:space="0" w:color="000000"/>
              <w:left w:val="single" w:sz="4" w:space="0" w:color="000000"/>
              <w:bottom w:val="single" w:sz="4" w:space="0" w:color="000000"/>
            </w:tcBorders>
            <w:shd w:val="clear" w:color="auto" w:fill="auto"/>
            <w:vAlign w:val="center"/>
          </w:tcPr>
          <w:p w14:paraId="1F0FD7EC" w14:textId="77777777" w:rsidR="00906479" w:rsidRPr="00D06EE3" w:rsidRDefault="005A17BB" w:rsidP="005A17BB">
            <w:pPr>
              <w:spacing w:after="0" w:line="240" w:lineRule="auto"/>
              <w:rPr>
                <w:rFonts w:ascii="Arial" w:hAnsi="Arial" w:cs="Arial"/>
              </w:rPr>
            </w:pPr>
            <w:permStart w:id="652166332" w:edGrp="everyone"/>
            <w:permStart w:id="1140226024" w:edGrp="everyone"/>
            <w:permEnd w:id="84897505"/>
            <w:permEnd w:id="1583107656"/>
            <w:r w:rsidRPr="00D06EE3">
              <w:rPr>
                <w:rFonts w:ascii="Arial" w:hAnsi="Arial" w:cs="Arial"/>
                <w:b/>
              </w:rPr>
              <w:t>Adresas</w:t>
            </w:r>
          </w:p>
        </w:tc>
        <w:tc>
          <w:tcPr>
            <w:tcW w:w="4012" w:type="dxa"/>
            <w:tcBorders>
              <w:top w:val="single" w:sz="4" w:space="0" w:color="000000"/>
              <w:left w:val="single" w:sz="4" w:space="0" w:color="000000"/>
              <w:bottom w:val="single" w:sz="4" w:space="0" w:color="000000"/>
            </w:tcBorders>
            <w:shd w:val="clear" w:color="auto" w:fill="auto"/>
            <w:vAlign w:val="center"/>
          </w:tcPr>
          <w:p w14:paraId="3DDB4CE1" w14:textId="17354AD9" w:rsidR="00906479" w:rsidRPr="00D06EE3" w:rsidRDefault="00906479" w:rsidP="005A17BB">
            <w:pPr>
              <w:spacing w:after="0" w:line="240" w:lineRule="auto"/>
              <w:jc w:val="center"/>
              <w:rPr>
                <w:rFonts w:ascii="Arial" w:hAnsi="Arial" w:cs="Arial"/>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12CE8" w14:textId="09B8F255" w:rsidR="00906479" w:rsidRPr="00D06EE3" w:rsidRDefault="00906479" w:rsidP="005A17BB">
            <w:pPr>
              <w:spacing w:after="0" w:line="240" w:lineRule="auto"/>
              <w:jc w:val="center"/>
              <w:rPr>
                <w:rFonts w:ascii="Arial" w:hAnsi="Arial" w:cs="Arial"/>
              </w:rPr>
            </w:pPr>
          </w:p>
        </w:tc>
      </w:tr>
      <w:tr w:rsidR="00906479" w:rsidRPr="00D06EE3" w14:paraId="698B7CDC" w14:textId="77777777">
        <w:tc>
          <w:tcPr>
            <w:tcW w:w="2056" w:type="dxa"/>
            <w:tcBorders>
              <w:top w:val="single" w:sz="4" w:space="0" w:color="000000"/>
              <w:left w:val="single" w:sz="4" w:space="0" w:color="000000"/>
              <w:bottom w:val="single" w:sz="4" w:space="0" w:color="000000"/>
            </w:tcBorders>
            <w:shd w:val="clear" w:color="auto" w:fill="auto"/>
            <w:vAlign w:val="center"/>
          </w:tcPr>
          <w:p w14:paraId="5C79E10F" w14:textId="77777777" w:rsidR="00906479" w:rsidRPr="00D06EE3" w:rsidRDefault="005A17BB" w:rsidP="005A17BB">
            <w:pPr>
              <w:spacing w:after="0" w:line="240" w:lineRule="auto"/>
              <w:rPr>
                <w:rFonts w:ascii="Arial" w:hAnsi="Arial" w:cs="Arial"/>
              </w:rPr>
            </w:pPr>
            <w:permStart w:id="1834909600" w:edGrp="everyone"/>
            <w:permStart w:id="779750361" w:edGrp="everyone"/>
            <w:permEnd w:id="652166332"/>
            <w:permEnd w:id="1140226024"/>
            <w:r w:rsidRPr="00D06EE3">
              <w:rPr>
                <w:rFonts w:ascii="Arial" w:hAnsi="Arial" w:cs="Arial"/>
                <w:b/>
              </w:rPr>
              <w:t>Telefonas</w:t>
            </w:r>
          </w:p>
        </w:tc>
        <w:tc>
          <w:tcPr>
            <w:tcW w:w="4012" w:type="dxa"/>
            <w:tcBorders>
              <w:top w:val="single" w:sz="4" w:space="0" w:color="000000"/>
              <w:left w:val="single" w:sz="4" w:space="0" w:color="000000"/>
              <w:bottom w:val="single" w:sz="4" w:space="0" w:color="000000"/>
            </w:tcBorders>
            <w:shd w:val="clear" w:color="auto" w:fill="auto"/>
            <w:vAlign w:val="center"/>
          </w:tcPr>
          <w:p w14:paraId="4ABBEDAA" w14:textId="78630DF4" w:rsidR="00906479" w:rsidRPr="00D06EE3" w:rsidRDefault="00906479" w:rsidP="005A17BB">
            <w:pPr>
              <w:spacing w:after="0" w:line="240" w:lineRule="auto"/>
              <w:jc w:val="center"/>
              <w:rPr>
                <w:rFonts w:ascii="Arial" w:hAnsi="Arial" w:cs="Arial"/>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97E35" w14:textId="72852180" w:rsidR="00906479" w:rsidRPr="00D06EE3" w:rsidRDefault="00906479" w:rsidP="005A17BB">
            <w:pPr>
              <w:spacing w:after="0" w:line="240" w:lineRule="auto"/>
              <w:jc w:val="center"/>
              <w:rPr>
                <w:rFonts w:ascii="Arial" w:hAnsi="Arial" w:cs="Arial"/>
              </w:rPr>
            </w:pPr>
          </w:p>
        </w:tc>
      </w:tr>
      <w:tr w:rsidR="00906479" w:rsidRPr="00D06EE3" w14:paraId="640345A9" w14:textId="77777777">
        <w:tc>
          <w:tcPr>
            <w:tcW w:w="2056" w:type="dxa"/>
            <w:tcBorders>
              <w:top w:val="single" w:sz="4" w:space="0" w:color="000000"/>
              <w:left w:val="single" w:sz="4" w:space="0" w:color="000000"/>
              <w:bottom w:val="single" w:sz="4" w:space="0" w:color="000000"/>
            </w:tcBorders>
            <w:shd w:val="clear" w:color="auto" w:fill="auto"/>
            <w:vAlign w:val="center"/>
          </w:tcPr>
          <w:p w14:paraId="2741FA4F" w14:textId="77777777" w:rsidR="00906479" w:rsidRPr="00D06EE3" w:rsidRDefault="005A17BB" w:rsidP="005A17BB">
            <w:pPr>
              <w:spacing w:after="0" w:line="240" w:lineRule="auto"/>
              <w:rPr>
                <w:rFonts w:ascii="Arial" w:hAnsi="Arial" w:cs="Arial"/>
              </w:rPr>
            </w:pPr>
            <w:permStart w:id="1569082508" w:edGrp="everyone"/>
            <w:permStart w:id="2064392066" w:edGrp="everyone"/>
            <w:permEnd w:id="1834909600"/>
            <w:permEnd w:id="779750361"/>
            <w:r w:rsidRPr="00D06EE3">
              <w:rPr>
                <w:rFonts w:ascii="Arial" w:hAnsi="Arial" w:cs="Arial"/>
                <w:b/>
              </w:rPr>
              <w:t>El. paštas</w:t>
            </w:r>
          </w:p>
        </w:tc>
        <w:tc>
          <w:tcPr>
            <w:tcW w:w="4012" w:type="dxa"/>
            <w:tcBorders>
              <w:top w:val="single" w:sz="4" w:space="0" w:color="000000"/>
              <w:left w:val="single" w:sz="4" w:space="0" w:color="000000"/>
              <w:bottom w:val="single" w:sz="4" w:space="0" w:color="000000"/>
            </w:tcBorders>
            <w:shd w:val="clear" w:color="auto" w:fill="auto"/>
            <w:vAlign w:val="center"/>
          </w:tcPr>
          <w:p w14:paraId="292C823E" w14:textId="2F154A6D" w:rsidR="00906479" w:rsidRPr="00D06EE3" w:rsidRDefault="00906479" w:rsidP="005A17BB">
            <w:pPr>
              <w:spacing w:after="0" w:line="240" w:lineRule="auto"/>
              <w:jc w:val="center"/>
              <w:rPr>
                <w:rFonts w:ascii="Arial" w:hAnsi="Arial" w:cs="Arial"/>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D3A53" w14:textId="0B1B3D8F" w:rsidR="00906479" w:rsidRPr="00D06EE3" w:rsidRDefault="00906479" w:rsidP="005A17BB">
            <w:pPr>
              <w:spacing w:after="0" w:line="240" w:lineRule="auto"/>
              <w:jc w:val="center"/>
              <w:rPr>
                <w:rFonts w:ascii="Arial" w:hAnsi="Arial" w:cs="Arial"/>
              </w:rPr>
            </w:pPr>
          </w:p>
        </w:tc>
      </w:tr>
      <w:permEnd w:id="1569082508"/>
      <w:permEnd w:id="2064392066"/>
    </w:tbl>
    <w:p w14:paraId="6C94577B" w14:textId="77777777" w:rsidR="00906479" w:rsidRPr="00D06EE3" w:rsidRDefault="00906479" w:rsidP="005A17BB">
      <w:pPr>
        <w:spacing w:after="0" w:line="240" w:lineRule="auto"/>
        <w:ind w:firstLine="567"/>
        <w:jc w:val="both"/>
        <w:rPr>
          <w:rFonts w:ascii="Arial" w:hAnsi="Arial" w:cs="Arial"/>
        </w:rPr>
      </w:pPr>
    </w:p>
    <w:p w14:paraId="11ED09E4" w14:textId="77777777" w:rsidR="00906479" w:rsidRPr="00D06EE3" w:rsidRDefault="005A17BB" w:rsidP="005A17BB">
      <w:pPr>
        <w:widowControl w:val="0"/>
        <w:spacing w:after="0" w:line="240" w:lineRule="auto"/>
        <w:ind w:firstLine="567"/>
        <w:jc w:val="both"/>
        <w:rPr>
          <w:rFonts w:ascii="Arial" w:hAnsi="Arial" w:cs="Arial"/>
        </w:rPr>
      </w:pPr>
      <w:r w:rsidRPr="00D06EE3">
        <w:rPr>
          <w:rFonts w:ascii="Arial" w:hAnsi="Arial" w:cs="Arial"/>
        </w:rPr>
        <w:t xml:space="preserve">17.3. Jei pasikeičia Šalies adresas ir/ar kiti duomenys, tokia Šalis turi informuoti kitą Šalį pranešdama ne vėliau, kaip </w:t>
      </w:r>
      <w:r w:rsidRPr="00D06EE3">
        <w:rPr>
          <w:rFonts w:ascii="Arial" w:hAnsi="Arial" w:cs="Arial"/>
          <w:color w:val="000000"/>
        </w:rPr>
        <w:t xml:space="preserve">per 3 (tris) </w:t>
      </w:r>
      <w:r w:rsidRPr="00D06EE3">
        <w:rPr>
          <w:rFonts w:ascii="Arial" w:hAnsi="Arial" w:cs="Arial"/>
        </w:rPr>
        <w:t>kalendorines</w:t>
      </w:r>
      <w:r w:rsidRPr="00D06EE3">
        <w:rPr>
          <w:rFonts w:ascii="Arial" w:hAnsi="Arial" w:cs="Arial"/>
          <w:color w:val="000000"/>
        </w:rPr>
        <w:t xml:space="preserve"> dienas nuo jų pasikeitimo momento</w:t>
      </w:r>
      <w:r w:rsidRPr="00D06EE3">
        <w:rPr>
          <w:rFonts w:ascii="Arial" w:hAnsi="Arial" w:cs="Arial"/>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DA11B36" w14:textId="77777777" w:rsidR="00906479" w:rsidRPr="00D06EE3" w:rsidRDefault="00906479" w:rsidP="005A17BB">
      <w:pPr>
        <w:pStyle w:val="Default"/>
        <w:widowControl w:val="0"/>
        <w:jc w:val="center"/>
        <w:rPr>
          <w:rFonts w:ascii="Arial" w:hAnsi="Arial" w:cs="Arial"/>
          <w:b/>
          <w:bCs/>
          <w:color w:val="auto"/>
          <w:sz w:val="22"/>
          <w:szCs w:val="22"/>
        </w:rPr>
      </w:pPr>
    </w:p>
    <w:p w14:paraId="389DC6FA" w14:textId="77777777" w:rsidR="00906479" w:rsidRPr="00D06EE3" w:rsidRDefault="005A17BB" w:rsidP="005A17BB">
      <w:pPr>
        <w:pStyle w:val="Default"/>
        <w:widowControl w:val="0"/>
        <w:jc w:val="center"/>
        <w:rPr>
          <w:rFonts w:ascii="Arial" w:hAnsi="Arial" w:cs="Arial"/>
          <w:sz w:val="22"/>
          <w:szCs w:val="22"/>
        </w:rPr>
      </w:pPr>
      <w:r w:rsidRPr="00D06EE3">
        <w:rPr>
          <w:rFonts w:ascii="Arial" w:hAnsi="Arial" w:cs="Arial"/>
          <w:b/>
          <w:bCs/>
          <w:color w:val="auto"/>
          <w:sz w:val="22"/>
          <w:szCs w:val="22"/>
        </w:rPr>
        <w:t>18. KITOS NUOSTATOS</w:t>
      </w:r>
    </w:p>
    <w:p w14:paraId="17E72EED" w14:textId="77777777" w:rsidR="00906479" w:rsidRPr="00D06EE3" w:rsidRDefault="00906479" w:rsidP="005A17BB">
      <w:pPr>
        <w:widowControl w:val="0"/>
        <w:spacing w:after="0" w:line="240" w:lineRule="auto"/>
        <w:ind w:firstLine="567"/>
        <w:jc w:val="both"/>
        <w:rPr>
          <w:rFonts w:ascii="Arial" w:hAnsi="Arial" w:cs="Arial"/>
        </w:rPr>
      </w:pPr>
    </w:p>
    <w:p w14:paraId="1B00063A" w14:textId="77777777" w:rsidR="00906479" w:rsidRPr="00D06EE3" w:rsidRDefault="005A17BB" w:rsidP="005A17BB">
      <w:pPr>
        <w:widowControl w:val="0"/>
        <w:spacing w:after="0" w:line="240" w:lineRule="auto"/>
        <w:ind w:firstLine="720"/>
        <w:jc w:val="both"/>
        <w:rPr>
          <w:rFonts w:ascii="Arial" w:hAnsi="Arial" w:cs="Arial"/>
        </w:rPr>
      </w:pPr>
      <w:r w:rsidRPr="00D06EE3">
        <w:rPr>
          <w:rFonts w:ascii="Arial" w:hAnsi="Arial" w:cs="Arial"/>
        </w:rPr>
        <w:t xml:space="preserve">18.1. </w:t>
      </w:r>
      <w:r w:rsidRPr="00D06EE3">
        <w:rPr>
          <w:rFonts w:ascii="Arial" w:hAnsi="Arial" w:cs="Arial"/>
          <w:spacing w:val="-5"/>
        </w:rPr>
        <w:t xml:space="preserve">Paslaugų teikėjas </w:t>
      </w:r>
      <w:r w:rsidRPr="00D06EE3">
        <w:rPr>
          <w:rFonts w:ascii="Arial" w:hAnsi="Arial" w:cs="Arial"/>
        </w:rPr>
        <w:t>nėra</w:t>
      </w:r>
      <w:r w:rsidRPr="00D06EE3">
        <w:rPr>
          <w:rFonts w:ascii="Arial" w:hAnsi="Arial" w:cs="Arial"/>
          <w:spacing w:val="-5"/>
        </w:rPr>
        <w:t xml:space="preserve"> laikomas asocijuotu su </w:t>
      </w:r>
      <w:r w:rsidRPr="00D06EE3">
        <w:rPr>
          <w:rFonts w:ascii="Arial" w:hAnsi="Arial" w:cs="Arial"/>
        </w:rPr>
        <w:t xml:space="preserve">Užsakovu </w:t>
      </w:r>
      <w:r w:rsidRPr="00D06EE3">
        <w:rPr>
          <w:rFonts w:ascii="Arial" w:hAnsi="Arial" w:cs="Arial"/>
          <w:spacing w:val="-5"/>
        </w:rPr>
        <w:t>pagal galiojančius Lietuvos Respublikos teisės aktus (Pridėtinės vertės mokesčio įstatymą, Pelno mokesčio įstatymą, Gyventojų pajamų mokesčio įstatymą).</w:t>
      </w:r>
    </w:p>
    <w:p w14:paraId="6AFBA786" w14:textId="77777777" w:rsidR="00906479" w:rsidRPr="00D06EE3" w:rsidRDefault="005A17BB" w:rsidP="005A17BB">
      <w:pPr>
        <w:widowControl w:val="0"/>
        <w:spacing w:after="0" w:line="240" w:lineRule="auto"/>
        <w:ind w:firstLine="720"/>
        <w:jc w:val="both"/>
        <w:rPr>
          <w:rFonts w:ascii="Arial" w:hAnsi="Arial" w:cs="Arial"/>
        </w:rPr>
      </w:pPr>
      <w:r w:rsidRPr="00D06EE3">
        <w:rPr>
          <w:rFonts w:ascii="Arial" w:hAnsi="Arial" w:cs="Arial"/>
          <w:spacing w:val="-5"/>
        </w:rPr>
        <w:t>18.2. Paslaugų teikėjas</w:t>
      </w:r>
      <w:r w:rsidRPr="00D06EE3">
        <w:rPr>
          <w:rFonts w:ascii="Arial" w:hAnsi="Arial" w:cs="Arial"/>
        </w:rPr>
        <w:t xml:space="preserve"> yra registruotas PVM mokėtoju Lietuvos Respublikoje.</w:t>
      </w:r>
    </w:p>
    <w:p w14:paraId="5356B252" w14:textId="77777777" w:rsidR="00906479" w:rsidRPr="00D06EE3" w:rsidRDefault="005A17BB" w:rsidP="005A17BB">
      <w:pPr>
        <w:spacing w:after="0" w:line="240" w:lineRule="auto"/>
        <w:ind w:firstLine="720"/>
        <w:jc w:val="both"/>
        <w:rPr>
          <w:rFonts w:ascii="Arial" w:hAnsi="Arial" w:cs="Arial"/>
        </w:rPr>
      </w:pPr>
      <w:r w:rsidRPr="00D06EE3">
        <w:rPr>
          <w:rFonts w:ascii="Arial" w:hAnsi="Arial" w:cs="Arial"/>
        </w:rPr>
        <w:t xml:space="preserve">18.3. Ši Sutartis sudaryta lietuvių kalba 2 (dviem) egzemplioriais, turinčiais vienodą teisinę galią, po vieną kiekvienai Šaliai. </w:t>
      </w:r>
    </w:p>
    <w:p w14:paraId="4003CA55" w14:textId="77777777" w:rsidR="00906479" w:rsidRPr="00D06EE3" w:rsidRDefault="005A17BB" w:rsidP="005A17BB">
      <w:pPr>
        <w:spacing w:after="0" w:line="240" w:lineRule="auto"/>
        <w:ind w:firstLine="709"/>
        <w:jc w:val="both"/>
        <w:rPr>
          <w:rFonts w:ascii="Arial" w:hAnsi="Arial" w:cs="Arial"/>
        </w:rPr>
      </w:pPr>
      <w:r w:rsidRPr="00D06EE3">
        <w:rPr>
          <w:rFonts w:ascii="Arial" w:hAnsi="Arial" w:cs="Arial"/>
        </w:rPr>
        <w:t>18.4. Šios Sutarties papildymai ir pakeitimai galioja, jeigu jie atlikti raštu ir pasirašyti abiejų Šalių atstovų.</w:t>
      </w:r>
    </w:p>
    <w:p w14:paraId="6C75F0D9" w14:textId="77777777" w:rsidR="00906479" w:rsidRPr="00D06EE3" w:rsidRDefault="005A17BB" w:rsidP="005A17BB">
      <w:pPr>
        <w:spacing w:after="0" w:line="240" w:lineRule="auto"/>
        <w:ind w:firstLine="709"/>
        <w:jc w:val="both"/>
        <w:rPr>
          <w:rFonts w:ascii="Arial" w:hAnsi="Arial" w:cs="Arial"/>
        </w:rPr>
      </w:pPr>
      <w:r w:rsidRPr="00D06EE3">
        <w:rPr>
          <w:rFonts w:ascii="Arial" w:hAnsi="Arial" w:cs="Arial"/>
        </w:rPr>
        <w:t>18.5. Sutarties priedai:</w:t>
      </w:r>
    </w:p>
    <w:p w14:paraId="03A5AA19" w14:textId="5A7E6D3C" w:rsidR="00906479" w:rsidRPr="00D06EE3" w:rsidRDefault="71F1C667" w:rsidP="005A17BB">
      <w:pPr>
        <w:widowControl w:val="0"/>
        <w:spacing w:after="0" w:line="240" w:lineRule="auto"/>
        <w:ind w:firstLine="720"/>
        <w:jc w:val="both"/>
        <w:rPr>
          <w:rFonts w:ascii="Arial" w:hAnsi="Arial" w:cs="Arial"/>
        </w:rPr>
      </w:pPr>
      <w:r w:rsidRPr="13718BAA">
        <w:rPr>
          <w:rFonts w:ascii="Arial" w:hAnsi="Arial" w:cs="Arial"/>
        </w:rPr>
        <w:t>18.5.1. priedas Nr. 1 – „</w:t>
      </w:r>
      <w:r w:rsidR="60CDDF6E" w:rsidRPr="13718BAA">
        <w:rPr>
          <w:rFonts w:ascii="Arial" w:hAnsi="Arial" w:cs="Arial"/>
        </w:rPr>
        <w:t>Techninė specifikacija</w:t>
      </w:r>
      <w:r w:rsidRPr="13718BAA">
        <w:rPr>
          <w:rFonts w:ascii="Arial" w:hAnsi="Arial" w:cs="Arial"/>
        </w:rPr>
        <w:t>“ (originalas saugomas CVP IS);</w:t>
      </w:r>
    </w:p>
    <w:p w14:paraId="057B3EE7" w14:textId="77777777" w:rsidR="00906479" w:rsidRPr="00D06EE3" w:rsidRDefault="005A17BB" w:rsidP="005A17BB">
      <w:pPr>
        <w:widowControl w:val="0"/>
        <w:spacing w:after="0" w:line="240" w:lineRule="auto"/>
        <w:ind w:firstLine="720"/>
        <w:jc w:val="both"/>
        <w:rPr>
          <w:rFonts w:ascii="Arial" w:hAnsi="Arial" w:cs="Arial"/>
        </w:rPr>
      </w:pPr>
      <w:r w:rsidRPr="00D06EE3">
        <w:rPr>
          <w:rFonts w:ascii="Arial" w:hAnsi="Arial" w:cs="Arial"/>
        </w:rPr>
        <w:t>18.5.2. priedas Nr. 2 – Paslaugų teikėjo pasiūlymas pateiktas Atnaujintam tiekėjų varžymuisi (originalas saugomas CVP IS).</w:t>
      </w:r>
    </w:p>
    <w:p w14:paraId="6428D1C6" w14:textId="77777777" w:rsidR="00906479" w:rsidRPr="00D06EE3" w:rsidRDefault="00906479" w:rsidP="005A17BB">
      <w:pPr>
        <w:pStyle w:val="Default"/>
        <w:jc w:val="center"/>
        <w:rPr>
          <w:rFonts w:ascii="Arial" w:hAnsi="Arial" w:cs="Arial"/>
          <w:b/>
          <w:bCs/>
          <w:color w:val="auto"/>
          <w:sz w:val="22"/>
          <w:szCs w:val="22"/>
        </w:rPr>
      </w:pPr>
    </w:p>
    <w:p w14:paraId="0D047911"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19. ŠALIŲ REKVIZITAI</w:t>
      </w:r>
    </w:p>
    <w:p w14:paraId="7FA5365F" w14:textId="77777777" w:rsidR="00906479" w:rsidRPr="00D06EE3" w:rsidRDefault="00906479" w:rsidP="005A17BB">
      <w:pPr>
        <w:pStyle w:val="Default"/>
        <w:jc w:val="center"/>
        <w:rPr>
          <w:rFonts w:ascii="Arial" w:hAnsi="Arial" w:cs="Arial"/>
          <w:b/>
          <w:bCs/>
          <w:color w:val="auto"/>
          <w:sz w:val="22"/>
          <w:szCs w:val="22"/>
        </w:rPr>
      </w:pPr>
    </w:p>
    <w:tbl>
      <w:tblPr>
        <w:tblW w:w="0" w:type="auto"/>
        <w:tblInd w:w="-113" w:type="dxa"/>
        <w:tblLayout w:type="fixed"/>
        <w:tblCellMar>
          <w:left w:w="10" w:type="dxa"/>
          <w:right w:w="10" w:type="dxa"/>
        </w:tblCellMar>
        <w:tblLook w:val="0000" w:firstRow="0" w:lastRow="0" w:firstColumn="0" w:lastColumn="0" w:noHBand="0" w:noVBand="0"/>
      </w:tblPr>
      <w:tblGrid>
        <w:gridCol w:w="221"/>
        <w:gridCol w:w="4628"/>
        <w:gridCol w:w="4866"/>
      </w:tblGrid>
      <w:tr w:rsidR="00906479" w:rsidRPr="00D06EE3" w14:paraId="657D4DCD" w14:textId="77777777" w:rsidTr="01B201F6">
        <w:trPr>
          <w:trHeight w:val="254"/>
          <w:tblHeader/>
        </w:trPr>
        <w:tc>
          <w:tcPr>
            <w:tcW w:w="221" w:type="dxa"/>
            <w:shd w:val="clear" w:color="auto" w:fill="auto"/>
          </w:tcPr>
          <w:p w14:paraId="0023D95F" w14:textId="77777777" w:rsidR="00906479" w:rsidRPr="00D06EE3" w:rsidRDefault="00906479" w:rsidP="005A17BB">
            <w:pPr>
              <w:snapToGrid w:val="0"/>
              <w:spacing w:after="0" w:line="240" w:lineRule="auto"/>
              <w:jc w:val="center"/>
              <w:rPr>
                <w:rFonts w:ascii="Arial" w:hAnsi="Arial" w:cs="Arial"/>
              </w:rPr>
            </w:pPr>
          </w:p>
        </w:tc>
        <w:tc>
          <w:tcPr>
            <w:tcW w:w="4628" w:type="dxa"/>
            <w:tcBorders>
              <w:top w:val="single" w:sz="4" w:space="0" w:color="000000" w:themeColor="text1"/>
              <w:left w:val="single" w:sz="4" w:space="0" w:color="000000" w:themeColor="text1"/>
              <w:bottom w:val="single" w:sz="4" w:space="0" w:color="000000" w:themeColor="text1"/>
            </w:tcBorders>
            <w:shd w:val="clear" w:color="auto" w:fill="auto"/>
          </w:tcPr>
          <w:p w14:paraId="7A56B28D" w14:textId="77777777" w:rsidR="00906479" w:rsidRPr="00D06EE3" w:rsidRDefault="005A17BB" w:rsidP="005A17BB">
            <w:pPr>
              <w:snapToGrid w:val="0"/>
              <w:spacing w:after="0" w:line="240" w:lineRule="auto"/>
              <w:jc w:val="center"/>
              <w:rPr>
                <w:rFonts w:ascii="Arial" w:hAnsi="Arial" w:cs="Arial"/>
              </w:rPr>
            </w:pPr>
            <w:r w:rsidRPr="00D06EE3">
              <w:rPr>
                <w:rFonts w:ascii="Arial" w:hAnsi="Arial" w:cs="Arial"/>
                <w:b/>
                <w:lang w:eastAsia="lt-LT"/>
              </w:rPr>
              <w:t>Užsakovo:</w:t>
            </w:r>
          </w:p>
        </w:tc>
        <w:tc>
          <w:tcPr>
            <w:tcW w:w="4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CCF65" w14:textId="0483D2AC" w:rsidR="00906479" w:rsidRPr="00D06EE3" w:rsidRDefault="00AF4ED1" w:rsidP="005A17BB">
            <w:pPr>
              <w:tabs>
                <w:tab w:val="left" w:pos="720"/>
                <w:tab w:val="center" w:pos="4819"/>
                <w:tab w:val="right" w:pos="9638"/>
              </w:tabs>
              <w:snapToGrid w:val="0"/>
              <w:spacing w:after="0" w:line="240" w:lineRule="auto"/>
              <w:jc w:val="center"/>
              <w:rPr>
                <w:rFonts w:ascii="Arial" w:hAnsi="Arial" w:cs="Arial"/>
              </w:rPr>
            </w:pPr>
            <w:r w:rsidRPr="00AF4ED1">
              <w:rPr>
                <w:rFonts w:ascii="Arial" w:hAnsi="Arial" w:cs="Arial"/>
                <w:b/>
                <w:lang w:eastAsia="lt-LT"/>
              </w:rPr>
              <w:t>Paslaugų teikėj</w:t>
            </w:r>
            <w:r>
              <w:rPr>
                <w:rFonts w:ascii="Arial" w:hAnsi="Arial" w:cs="Arial"/>
                <w:b/>
                <w:lang w:eastAsia="lt-LT"/>
              </w:rPr>
              <w:t>o</w:t>
            </w:r>
            <w:r w:rsidR="005A17BB" w:rsidRPr="00D06EE3">
              <w:rPr>
                <w:rFonts w:ascii="Arial" w:hAnsi="Arial" w:cs="Arial"/>
                <w:b/>
                <w:lang w:eastAsia="lt-LT"/>
              </w:rPr>
              <w:t>:</w:t>
            </w:r>
          </w:p>
        </w:tc>
      </w:tr>
      <w:tr w:rsidR="00906479" w:rsidRPr="00D06EE3" w14:paraId="7FC73897" w14:textId="77777777" w:rsidTr="01B201F6">
        <w:trPr>
          <w:trHeight w:val="3001"/>
        </w:trPr>
        <w:tc>
          <w:tcPr>
            <w:tcW w:w="221" w:type="dxa"/>
            <w:shd w:val="clear" w:color="auto" w:fill="auto"/>
          </w:tcPr>
          <w:p w14:paraId="131E91E9" w14:textId="77777777" w:rsidR="00906479" w:rsidRPr="00D06EE3" w:rsidRDefault="00906479" w:rsidP="005A17BB">
            <w:pPr>
              <w:snapToGrid w:val="0"/>
              <w:spacing w:after="0" w:line="240" w:lineRule="auto"/>
              <w:jc w:val="both"/>
              <w:rPr>
                <w:rFonts w:ascii="Arial" w:hAnsi="Arial" w:cs="Arial"/>
              </w:rPr>
            </w:pPr>
          </w:p>
        </w:tc>
        <w:tc>
          <w:tcPr>
            <w:tcW w:w="4628" w:type="dxa"/>
            <w:tcBorders>
              <w:top w:val="single" w:sz="4" w:space="0" w:color="000000" w:themeColor="text1"/>
              <w:left w:val="single" w:sz="4" w:space="0" w:color="000000" w:themeColor="text1"/>
              <w:bottom w:val="single" w:sz="4" w:space="0" w:color="000000" w:themeColor="text1"/>
            </w:tcBorders>
            <w:shd w:val="clear" w:color="auto" w:fill="auto"/>
          </w:tcPr>
          <w:p w14:paraId="16D0425B" w14:textId="56BE76F9" w:rsidR="00906479" w:rsidRPr="00D06EE3" w:rsidRDefault="005A17BB" w:rsidP="007F2AA2">
            <w:pPr>
              <w:spacing w:after="0" w:line="240" w:lineRule="auto"/>
              <w:jc w:val="both"/>
              <w:rPr>
                <w:rFonts w:ascii="Arial" w:hAnsi="Arial" w:cs="Arial"/>
                <w:lang w:eastAsia="lt-LT"/>
              </w:rPr>
            </w:pPr>
            <w:r w:rsidRPr="01B201F6">
              <w:rPr>
                <w:rFonts w:ascii="Arial" w:hAnsi="Arial" w:cs="Arial"/>
                <w:lang w:eastAsia="lt-LT"/>
              </w:rPr>
              <w:t>AB „</w:t>
            </w:r>
            <w:r w:rsidR="6CABF217" w:rsidRPr="01B201F6">
              <w:rPr>
                <w:rFonts w:ascii="Arial" w:hAnsi="Arial" w:cs="Arial"/>
                <w:lang w:eastAsia="lt-LT"/>
              </w:rPr>
              <w:t>LTG Infra</w:t>
            </w:r>
            <w:r w:rsidRPr="01B201F6">
              <w:rPr>
                <w:rFonts w:ascii="Arial" w:hAnsi="Arial" w:cs="Arial"/>
                <w:lang w:eastAsia="lt-LT"/>
              </w:rPr>
              <w:t xml:space="preserve">“ </w:t>
            </w:r>
          </w:p>
          <w:p w14:paraId="16239032" w14:textId="77777777" w:rsidR="002A3FD2" w:rsidRPr="00D06EE3" w:rsidRDefault="002A3FD2" w:rsidP="002A3FD2">
            <w:pPr>
              <w:tabs>
                <w:tab w:val="left" w:pos="3060"/>
              </w:tabs>
              <w:spacing w:after="0" w:line="240" w:lineRule="auto"/>
              <w:rPr>
                <w:rFonts w:ascii="Arial" w:hAnsi="Arial" w:cs="Arial"/>
                <w:bCs/>
                <w:iCs/>
                <w:position w:val="-6"/>
                <w:lang w:eastAsia="ar-SA"/>
              </w:rPr>
            </w:pPr>
            <w:r w:rsidRPr="00D06EE3">
              <w:rPr>
                <w:rFonts w:ascii="Arial" w:hAnsi="Arial" w:cs="Arial"/>
                <w:bCs/>
                <w:iCs/>
                <w:position w:val="-6"/>
                <w:lang w:eastAsia="ar-SA"/>
              </w:rPr>
              <w:t>Geležinkelio g. 2, 02100, Vilnius, Lietuva</w:t>
            </w:r>
          </w:p>
          <w:p w14:paraId="38827C37" w14:textId="77777777" w:rsidR="00C90A58" w:rsidRPr="00D06EE3" w:rsidRDefault="00C90A58" w:rsidP="0055467E">
            <w:pPr>
              <w:tabs>
                <w:tab w:val="left" w:pos="3060"/>
              </w:tabs>
              <w:spacing w:after="0" w:line="240" w:lineRule="auto"/>
              <w:rPr>
                <w:rFonts w:ascii="Arial" w:hAnsi="Arial" w:cs="Arial"/>
                <w:bCs/>
                <w:iCs/>
                <w:position w:val="-6"/>
                <w:lang w:eastAsia="ar-SA"/>
              </w:rPr>
            </w:pPr>
            <w:r w:rsidRPr="00D06EE3">
              <w:rPr>
                <w:rFonts w:ascii="Arial" w:hAnsi="Arial" w:cs="Arial"/>
                <w:bCs/>
                <w:iCs/>
                <w:position w:val="-6"/>
                <w:lang w:eastAsia="ar-SA"/>
              </w:rPr>
              <w:t>Tel. +370 5 269 3353</w:t>
            </w:r>
          </w:p>
          <w:p w14:paraId="2B7ADB58" w14:textId="77777777" w:rsidR="00C90A58" w:rsidRPr="00D06EE3" w:rsidRDefault="00C90A58" w:rsidP="0055467E">
            <w:pPr>
              <w:tabs>
                <w:tab w:val="left" w:pos="3060"/>
              </w:tabs>
              <w:spacing w:after="0" w:line="240" w:lineRule="auto"/>
              <w:rPr>
                <w:rFonts w:ascii="Arial" w:hAnsi="Arial" w:cs="Arial"/>
              </w:rPr>
            </w:pPr>
            <w:r w:rsidRPr="00D06EE3">
              <w:rPr>
                <w:rFonts w:ascii="Arial" w:hAnsi="Arial" w:cs="Arial"/>
                <w:bCs/>
                <w:iCs/>
                <w:position w:val="-6"/>
                <w:lang w:eastAsia="ar-SA"/>
              </w:rPr>
              <w:t>Juridinio asmens kodas 305202934</w:t>
            </w:r>
          </w:p>
          <w:p w14:paraId="233D85EE" w14:textId="77777777" w:rsidR="00C90A58" w:rsidRPr="00D06EE3" w:rsidRDefault="00C90A58" w:rsidP="0055467E">
            <w:pPr>
              <w:tabs>
                <w:tab w:val="left" w:pos="3060"/>
              </w:tabs>
              <w:spacing w:after="0" w:line="240" w:lineRule="auto"/>
              <w:rPr>
                <w:rFonts w:ascii="Arial" w:hAnsi="Arial" w:cs="Arial"/>
              </w:rPr>
            </w:pPr>
            <w:r w:rsidRPr="00D06EE3">
              <w:rPr>
                <w:rFonts w:ascii="Arial" w:hAnsi="Arial" w:cs="Arial"/>
                <w:bCs/>
                <w:iCs/>
                <w:position w:val="-6"/>
                <w:lang w:eastAsia="ar-SA"/>
              </w:rPr>
              <w:t>PVM mokėtojo kodas LT100012666211</w:t>
            </w:r>
          </w:p>
          <w:p w14:paraId="4BFCB86D" w14:textId="77777777" w:rsidR="00C90A58" w:rsidRPr="00D06EE3" w:rsidRDefault="00C90A58" w:rsidP="007F2AA2">
            <w:pPr>
              <w:spacing w:after="0" w:line="240" w:lineRule="auto"/>
              <w:jc w:val="both"/>
              <w:rPr>
                <w:rFonts w:ascii="Arial" w:hAnsi="Arial" w:cs="Arial"/>
              </w:rPr>
            </w:pPr>
            <w:r w:rsidRPr="00D06EE3">
              <w:rPr>
                <w:rFonts w:ascii="Arial" w:hAnsi="Arial" w:cs="Arial"/>
              </w:rPr>
              <w:t>Banko rekvizitai:</w:t>
            </w:r>
          </w:p>
          <w:p w14:paraId="7B231DF3" w14:textId="591B0099" w:rsidR="00C90A58" w:rsidRPr="00D06EE3" w:rsidRDefault="00C90A58" w:rsidP="0055467E">
            <w:pPr>
              <w:tabs>
                <w:tab w:val="left" w:pos="3060"/>
              </w:tabs>
              <w:spacing w:after="0" w:line="240" w:lineRule="auto"/>
              <w:rPr>
                <w:rFonts w:ascii="Arial" w:hAnsi="Arial" w:cs="Arial"/>
                <w:bCs/>
                <w:iCs/>
                <w:position w:val="-6"/>
                <w:lang w:eastAsia="ar-SA"/>
              </w:rPr>
            </w:pPr>
            <w:r w:rsidRPr="00D06EE3">
              <w:rPr>
                <w:rFonts w:ascii="Arial" w:hAnsi="Arial" w:cs="Arial"/>
                <w:bCs/>
                <w:iCs/>
                <w:position w:val="-6"/>
                <w:lang w:eastAsia="ar-SA"/>
              </w:rPr>
              <w:t>Sąskaitos Nr.</w:t>
            </w:r>
            <w:r w:rsidRPr="00D06EE3">
              <w:rPr>
                <w:rFonts w:ascii="Arial" w:hAnsi="Arial" w:cs="Arial"/>
                <w:bCs/>
                <w:iCs/>
                <w:lang w:eastAsia="ar-SA"/>
              </w:rPr>
              <w:t xml:space="preserve"> </w:t>
            </w:r>
            <w:r w:rsidRPr="00D06EE3">
              <w:rPr>
                <w:rFonts w:ascii="Arial" w:hAnsi="Arial" w:cs="Arial"/>
                <w:bCs/>
                <w:iCs/>
                <w:position w:val="-6"/>
                <w:lang w:eastAsia="ar-SA"/>
              </w:rPr>
              <w:t xml:space="preserve">LT21 7300 0101 5917 5126 </w:t>
            </w:r>
          </w:p>
          <w:p w14:paraId="6447831E" w14:textId="77777777" w:rsidR="00906479" w:rsidRPr="00D06EE3" w:rsidRDefault="00C90A58" w:rsidP="007F2AA2">
            <w:pPr>
              <w:spacing w:after="0" w:line="240" w:lineRule="auto"/>
              <w:rPr>
                <w:rFonts w:ascii="Arial" w:hAnsi="Arial" w:cs="Arial"/>
                <w:bCs/>
                <w:iCs/>
              </w:rPr>
            </w:pPr>
            <w:r w:rsidRPr="00D06EE3">
              <w:rPr>
                <w:rFonts w:ascii="Arial" w:hAnsi="Arial" w:cs="Arial"/>
                <w:bCs/>
                <w:iCs/>
              </w:rPr>
              <w:t>„Swedbank", AB, banko kodas 73000</w:t>
            </w:r>
          </w:p>
          <w:p w14:paraId="1A742DC2" w14:textId="77777777" w:rsidR="002A3FD2" w:rsidRPr="00D06EE3" w:rsidRDefault="002A3FD2" w:rsidP="007F2AA2">
            <w:pPr>
              <w:spacing w:after="0" w:line="240" w:lineRule="auto"/>
              <w:rPr>
                <w:rFonts w:ascii="Arial" w:hAnsi="Arial" w:cs="Arial"/>
              </w:rPr>
            </w:pPr>
            <w:r w:rsidRPr="00D06EE3">
              <w:rPr>
                <w:rFonts w:ascii="Arial" w:hAnsi="Arial" w:cs="Arial"/>
              </w:rPr>
              <w:t>Specialioji projekto sąskaita:</w:t>
            </w:r>
          </w:p>
          <w:p w14:paraId="60C1A1B6" w14:textId="2A231BD1" w:rsidR="002A3FD2" w:rsidRPr="00D06EE3" w:rsidRDefault="002A3FD2" w:rsidP="007F2AA2">
            <w:pPr>
              <w:spacing w:after="0" w:line="240" w:lineRule="auto"/>
              <w:rPr>
                <w:rFonts w:ascii="Arial" w:hAnsi="Arial" w:cs="Arial"/>
              </w:rPr>
            </w:pPr>
            <w:permStart w:id="1721376178" w:edGrp="everyone"/>
            <w:r w:rsidRPr="00D06EE3">
              <w:rPr>
                <w:rFonts w:ascii="Arial" w:hAnsi="Arial" w:cs="Arial"/>
              </w:rPr>
              <w:t>[</w:t>
            </w:r>
            <w:r w:rsidR="00680CA5">
              <w:rPr>
                <w:rFonts w:ascii="Arial" w:hAnsi="Arial" w:cs="Arial"/>
              </w:rPr>
              <w:t>nėra</w:t>
            </w:r>
            <w:r w:rsidRPr="00D06EE3">
              <w:rPr>
                <w:rFonts w:ascii="Arial" w:hAnsi="Arial" w:cs="Arial"/>
              </w:rPr>
              <w:t>]</w:t>
            </w:r>
            <w:permEnd w:id="1721376178"/>
          </w:p>
        </w:tc>
        <w:tc>
          <w:tcPr>
            <w:tcW w:w="4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C15DCC" w14:textId="77777777" w:rsidR="00446CBC" w:rsidRDefault="00446CBC" w:rsidP="00446CBC">
            <w:pPr>
              <w:spacing w:after="0" w:line="240" w:lineRule="auto"/>
              <w:rPr>
                <w:rFonts w:ascii="Arial" w:hAnsi="Arial" w:cs="Arial"/>
                <w:b/>
                <w:bCs/>
              </w:rPr>
            </w:pPr>
            <w:permStart w:id="2064526771" w:edGrp="everyone"/>
            <w:r>
              <w:rPr>
                <w:rFonts w:ascii="Arial" w:hAnsi="Arial" w:cs="Arial"/>
                <w:b/>
                <w:bCs/>
                <w:lang w:eastAsia="lt-LT"/>
              </w:rPr>
              <w:t>UAB ,,Darbasta“</w:t>
            </w:r>
          </w:p>
          <w:p w14:paraId="48384672" w14:textId="77777777" w:rsidR="00446CBC" w:rsidRDefault="00446CBC" w:rsidP="00446CBC">
            <w:pPr>
              <w:spacing w:after="0" w:line="240" w:lineRule="auto"/>
              <w:rPr>
                <w:rFonts w:ascii="Arial" w:hAnsi="Arial" w:cs="Arial"/>
              </w:rPr>
            </w:pPr>
            <w:r>
              <w:rPr>
                <w:rFonts w:ascii="Arial" w:hAnsi="Arial" w:cs="Arial"/>
                <w:lang w:eastAsia="lt-LT"/>
              </w:rPr>
              <w:t>Švarioji g. 34-3, LT-11302, Vilnius, Lietuva</w:t>
            </w:r>
          </w:p>
          <w:p w14:paraId="31F351CA" w14:textId="77777777" w:rsidR="00446CBC" w:rsidRDefault="00446CBC" w:rsidP="00446CBC">
            <w:pPr>
              <w:spacing w:after="0" w:line="240" w:lineRule="auto"/>
              <w:rPr>
                <w:rFonts w:ascii="Arial" w:hAnsi="Arial" w:cs="Arial"/>
              </w:rPr>
            </w:pPr>
            <w:r>
              <w:rPr>
                <w:rFonts w:ascii="Arial" w:hAnsi="Arial" w:cs="Arial"/>
                <w:lang w:eastAsia="lt-LT"/>
              </w:rPr>
              <w:t>Telefonas (8 5) 240 9619</w:t>
            </w:r>
          </w:p>
          <w:p w14:paraId="5E958C12" w14:textId="77777777" w:rsidR="00446CBC" w:rsidRDefault="00446CBC" w:rsidP="00446CBC">
            <w:pPr>
              <w:spacing w:after="0" w:line="240" w:lineRule="auto"/>
              <w:rPr>
                <w:rFonts w:ascii="Arial" w:hAnsi="Arial" w:cs="Arial"/>
              </w:rPr>
            </w:pPr>
            <w:r>
              <w:rPr>
                <w:rFonts w:ascii="Arial" w:hAnsi="Arial" w:cs="Arial"/>
                <w:lang w:eastAsia="ar-SA"/>
              </w:rPr>
              <w:t xml:space="preserve">Juridinio asmens kodas </w:t>
            </w:r>
            <w:r>
              <w:rPr>
                <w:rFonts w:ascii="Arial" w:hAnsi="Arial" w:cs="Arial"/>
                <w:lang w:eastAsia="lt-LT"/>
              </w:rPr>
              <w:t>123436424</w:t>
            </w:r>
          </w:p>
          <w:p w14:paraId="2A2B78A4" w14:textId="77777777" w:rsidR="00446CBC" w:rsidRDefault="00446CBC" w:rsidP="00446CBC">
            <w:pPr>
              <w:spacing w:after="0" w:line="240" w:lineRule="auto"/>
              <w:rPr>
                <w:rFonts w:ascii="Arial" w:hAnsi="Arial" w:cs="Arial"/>
              </w:rPr>
            </w:pPr>
            <w:r>
              <w:rPr>
                <w:rFonts w:ascii="Arial" w:hAnsi="Arial" w:cs="Arial"/>
                <w:lang w:eastAsia="lt-LT"/>
              </w:rPr>
              <w:t>PVM mokėtojo kodas LT234364219</w:t>
            </w:r>
          </w:p>
          <w:p w14:paraId="60BFE6D8" w14:textId="77777777" w:rsidR="00446CBC" w:rsidRDefault="00446CBC" w:rsidP="00446CBC">
            <w:pPr>
              <w:spacing w:after="0" w:line="240" w:lineRule="auto"/>
              <w:rPr>
                <w:rFonts w:ascii="Arial" w:hAnsi="Arial" w:cs="Arial"/>
              </w:rPr>
            </w:pPr>
            <w:r>
              <w:rPr>
                <w:rFonts w:ascii="Arial" w:hAnsi="Arial" w:cs="Arial"/>
                <w:iCs/>
                <w:lang w:eastAsia="lt-LT"/>
              </w:rPr>
              <w:t xml:space="preserve">Banko rekvizitai: </w:t>
            </w:r>
          </w:p>
          <w:tbl>
            <w:tblPr>
              <w:tblW w:w="0" w:type="auto"/>
              <w:tblLayout w:type="fixed"/>
              <w:tblLook w:val="04A0" w:firstRow="1" w:lastRow="0" w:firstColumn="1" w:lastColumn="0" w:noHBand="0" w:noVBand="1"/>
            </w:tblPr>
            <w:tblGrid>
              <w:gridCol w:w="4795"/>
            </w:tblGrid>
            <w:tr w:rsidR="00446CBC" w14:paraId="7235097E" w14:textId="77777777" w:rsidTr="001036C3">
              <w:trPr>
                <w:trHeight w:val="110"/>
              </w:trPr>
              <w:tc>
                <w:tcPr>
                  <w:tcW w:w="4795" w:type="dxa"/>
                  <w:hideMark/>
                </w:tcPr>
                <w:p w14:paraId="3D07E04F" w14:textId="77777777" w:rsidR="00446CBC" w:rsidRDefault="00446CBC" w:rsidP="00446CBC">
                  <w:pPr>
                    <w:pStyle w:val="Default"/>
                    <w:ind w:left="-132"/>
                    <w:rPr>
                      <w:rFonts w:ascii="Arial" w:hAnsi="Arial" w:cs="Arial"/>
                      <w:sz w:val="22"/>
                      <w:szCs w:val="22"/>
                    </w:rPr>
                  </w:pPr>
                  <w:r>
                    <w:rPr>
                      <w:rFonts w:ascii="Arial" w:hAnsi="Arial" w:cs="Arial"/>
                      <w:sz w:val="22"/>
                      <w:szCs w:val="22"/>
                      <w:lang w:eastAsia="lt-LT"/>
                    </w:rPr>
                    <w:t xml:space="preserve">Sąskaitos Nr. </w:t>
                  </w:r>
                  <w:r>
                    <w:rPr>
                      <w:rFonts w:ascii="Arial" w:hAnsi="Arial" w:cs="Arial"/>
                      <w:sz w:val="22"/>
                      <w:szCs w:val="22"/>
                    </w:rPr>
                    <w:t xml:space="preserve">LT18 7044 0600 0167 8456 </w:t>
                  </w:r>
                </w:p>
              </w:tc>
            </w:tr>
          </w:tbl>
          <w:p w14:paraId="77BA1BF5" w14:textId="77777777" w:rsidR="00446CBC" w:rsidRDefault="00446CBC" w:rsidP="00446CBC">
            <w:pPr>
              <w:autoSpaceDE w:val="0"/>
              <w:spacing w:after="0" w:line="240" w:lineRule="auto"/>
              <w:jc w:val="both"/>
              <w:rPr>
                <w:rFonts w:ascii="Arial" w:hAnsi="Arial" w:cs="Arial"/>
              </w:rPr>
            </w:pPr>
            <w:r>
              <w:rPr>
                <w:rFonts w:ascii="Arial" w:hAnsi="Arial" w:cs="Arial"/>
                <w:lang w:eastAsia="lt-LT"/>
              </w:rPr>
              <w:t>AB SEB bankas, Banko kodas 70440</w:t>
            </w:r>
          </w:p>
          <w:p w14:paraId="7AAAA6A0" w14:textId="0E904EA3" w:rsidR="00906479" w:rsidRPr="00D06EE3" w:rsidRDefault="00813232" w:rsidP="005A17BB">
            <w:pPr>
              <w:spacing w:after="0" w:line="240" w:lineRule="auto"/>
              <w:rPr>
                <w:rFonts w:ascii="Arial" w:hAnsi="Arial" w:cs="Arial"/>
              </w:rPr>
            </w:pPr>
            <w:r w:rsidRPr="00D06EE3">
              <w:rPr>
                <w:rFonts w:ascii="Arial" w:hAnsi="Arial" w:cs="Arial"/>
              </w:rPr>
              <w:t xml:space="preserve">   </w:t>
            </w:r>
            <w:permEnd w:id="2064526771"/>
          </w:p>
        </w:tc>
      </w:tr>
    </w:tbl>
    <w:p w14:paraId="18D2EB6C" w14:textId="77777777" w:rsidR="00906479" w:rsidRPr="00D06EE3" w:rsidRDefault="00906479" w:rsidP="005A17BB">
      <w:pPr>
        <w:pStyle w:val="Default"/>
        <w:jc w:val="center"/>
        <w:rPr>
          <w:rFonts w:ascii="Arial" w:hAnsi="Arial" w:cs="Arial"/>
          <w:b/>
          <w:bCs/>
          <w:color w:val="auto"/>
          <w:sz w:val="22"/>
          <w:szCs w:val="22"/>
        </w:rPr>
      </w:pPr>
    </w:p>
    <w:tbl>
      <w:tblPr>
        <w:tblW w:w="0" w:type="auto"/>
        <w:tblInd w:w="-113" w:type="dxa"/>
        <w:tblLayout w:type="fixed"/>
        <w:tblCellMar>
          <w:left w:w="10" w:type="dxa"/>
          <w:right w:w="10" w:type="dxa"/>
        </w:tblCellMar>
        <w:tblLook w:val="0000" w:firstRow="0" w:lastRow="0" w:firstColumn="0" w:lastColumn="0" w:noHBand="0" w:noVBand="0"/>
      </w:tblPr>
      <w:tblGrid>
        <w:gridCol w:w="1728"/>
        <w:gridCol w:w="3060"/>
        <w:gridCol w:w="1800"/>
        <w:gridCol w:w="2880"/>
        <w:gridCol w:w="167"/>
        <w:gridCol w:w="113"/>
      </w:tblGrid>
      <w:tr w:rsidR="00906479" w:rsidRPr="00D06EE3" w14:paraId="2519DFFE" w14:textId="77777777" w:rsidTr="7E139CB4">
        <w:trPr>
          <w:trHeight w:val="417"/>
        </w:trPr>
        <w:tc>
          <w:tcPr>
            <w:tcW w:w="4788" w:type="dxa"/>
            <w:gridSpan w:val="2"/>
            <w:shd w:val="clear" w:color="auto" w:fill="auto"/>
          </w:tcPr>
          <w:p w14:paraId="6E9E5DBB" w14:textId="3E6EB06C" w:rsidR="00906479" w:rsidRPr="00D06EE3" w:rsidRDefault="005A17BB" w:rsidP="005A17BB">
            <w:pPr>
              <w:spacing w:after="0" w:line="240" w:lineRule="auto"/>
              <w:rPr>
                <w:rFonts w:ascii="Arial" w:hAnsi="Arial" w:cs="Arial"/>
              </w:rPr>
            </w:pPr>
            <w:r w:rsidRPr="00D06EE3">
              <w:rPr>
                <w:rFonts w:ascii="Arial" w:eastAsia="Times New Roman" w:hAnsi="Arial" w:cs="Arial"/>
                <w:b/>
                <w:bCs/>
                <w:iCs/>
                <w:lang w:eastAsia="ar-SA"/>
              </w:rPr>
              <w:t xml:space="preserve">  Užsakovo vardu:</w:t>
            </w:r>
          </w:p>
        </w:tc>
        <w:tc>
          <w:tcPr>
            <w:tcW w:w="4680" w:type="dxa"/>
            <w:gridSpan w:val="2"/>
            <w:shd w:val="clear" w:color="auto" w:fill="auto"/>
          </w:tcPr>
          <w:p w14:paraId="4C7EC46C" w14:textId="7922EB29" w:rsidR="00906479" w:rsidRPr="00D06EE3" w:rsidRDefault="5C17D133" w:rsidP="00E920EC">
            <w:pPr>
              <w:spacing w:after="0" w:line="240" w:lineRule="auto"/>
              <w:ind w:firstLine="140"/>
              <w:rPr>
                <w:rFonts w:ascii="Arial" w:hAnsi="Arial" w:cs="Arial"/>
              </w:rPr>
            </w:pPr>
            <w:r w:rsidRPr="7E139CB4">
              <w:rPr>
                <w:rFonts w:ascii="Arial" w:eastAsia="Times New Roman" w:hAnsi="Arial" w:cs="Arial"/>
                <w:b/>
                <w:bCs/>
                <w:lang w:eastAsia="ar-SA"/>
              </w:rPr>
              <w:t>Paslaugų teikėj</w:t>
            </w:r>
            <w:r w:rsidR="339B929D" w:rsidRPr="7E139CB4">
              <w:rPr>
                <w:rFonts w:ascii="Arial" w:eastAsia="Times New Roman" w:hAnsi="Arial" w:cs="Arial"/>
                <w:b/>
                <w:bCs/>
                <w:lang w:eastAsia="ar-SA"/>
              </w:rPr>
              <w:t>o</w:t>
            </w:r>
            <w:r w:rsidRPr="7E139CB4">
              <w:rPr>
                <w:rFonts w:ascii="Arial" w:eastAsia="Times New Roman" w:hAnsi="Arial" w:cs="Arial"/>
                <w:b/>
                <w:bCs/>
                <w:lang w:eastAsia="ar-SA"/>
              </w:rPr>
              <w:t xml:space="preserve"> </w:t>
            </w:r>
            <w:r w:rsidR="005A17BB" w:rsidRPr="7E139CB4">
              <w:rPr>
                <w:rFonts w:ascii="Arial" w:eastAsia="Times New Roman" w:hAnsi="Arial" w:cs="Arial"/>
                <w:b/>
                <w:bCs/>
                <w:lang w:eastAsia="ar-SA"/>
              </w:rPr>
              <w:t>vardu:</w:t>
            </w:r>
          </w:p>
        </w:tc>
        <w:tc>
          <w:tcPr>
            <w:tcW w:w="167" w:type="dxa"/>
            <w:gridSpan w:val="2"/>
            <w:shd w:val="clear" w:color="auto" w:fill="auto"/>
          </w:tcPr>
          <w:p w14:paraId="364235E2" w14:textId="77777777" w:rsidR="00906479" w:rsidRPr="00D06EE3" w:rsidRDefault="00906479" w:rsidP="005A17BB">
            <w:pPr>
              <w:snapToGrid w:val="0"/>
              <w:spacing w:after="0" w:line="240" w:lineRule="auto"/>
              <w:rPr>
                <w:rFonts w:ascii="Arial" w:eastAsia="Times New Roman" w:hAnsi="Arial" w:cs="Arial"/>
                <w:b/>
                <w:bCs/>
                <w:iCs/>
                <w:lang w:eastAsia="ar-SA"/>
              </w:rPr>
            </w:pPr>
          </w:p>
        </w:tc>
      </w:tr>
      <w:tr w:rsidR="00906479" w:rsidRPr="00D06EE3" w14:paraId="2CD7346C" w14:textId="77777777" w:rsidTr="7E139CB4">
        <w:tblPrEx>
          <w:tblCellMar>
            <w:left w:w="0" w:type="dxa"/>
            <w:right w:w="0" w:type="dxa"/>
          </w:tblCellMar>
        </w:tblPrEx>
        <w:trPr>
          <w:gridAfter w:val="1"/>
          <w:wAfter w:w="113" w:type="dxa"/>
          <w:cantSplit/>
        </w:trPr>
        <w:tc>
          <w:tcPr>
            <w:tcW w:w="1728" w:type="dxa"/>
            <w:shd w:val="clear" w:color="auto" w:fill="auto"/>
            <w:vAlign w:val="bottom"/>
          </w:tcPr>
          <w:p w14:paraId="6CB2D249" w14:textId="77777777" w:rsidR="00906479" w:rsidRPr="00D06EE3" w:rsidRDefault="005A17BB" w:rsidP="00E920EC">
            <w:pPr>
              <w:spacing w:before="120" w:after="0" w:line="240" w:lineRule="auto"/>
              <w:ind w:left="120" w:right="-1758"/>
              <w:rPr>
                <w:rFonts w:ascii="Arial" w:hAnsi="Arial" w:cs="Arial"/>
              </w:rPr>
            </w:pPr>
            <w:permStart w:id="1807886237" w:edGrp="everyone"/>
            <w:r w:rsidRPr="00D06EE3">
              <w:rPr>
                <w:rFonts w:ascii="Arial" w:eastAsia="Times New Roman" w:hAnsi="Arial" w:cs="Arial"/>
                <w:bCs/>
                <w:iCs/>
                <w:lang w:eastAsia="ar-SA"/>
              </w:rPr>
              <w:t>Vardas Pavardė:</w:t>
            </w:r>
          </w:p>
        </w:tc>
        <w:tc>
          <w:tcPr>
            <w:tcW w:w="3060" w:type="dxa"/>
            <w:tcBorders>
              <w:bottom w:val="dotted" w:sz="4" w:space="0" w:color="000000" w:themeColor="text1"/>
            </w:tcBorders>
            <w:shd w:val="clear" w:color="auto" w:fill="auto"/>
          </w:tcPr>
          <w:p w14:paraId="233A3182" w14:textId="4D6EA63E" w:rsidR="00906479" w:rsidRPr="00D06EE3" w:rsidRDefault="00906479" w:rsidP="00E920EC">
            <w:pPr>
              <w:spacing w:before="120" w:after="0" w:line="240" w:lineRule="auto"/>
              <w:ind w:left="120" w:right="-1759"/>
              <w:rPr>
                <w:rFonts w:ascii="Arial" w:hAnsi="Arial" w:cs="Arial"/>
              </w:rPr>
            </w:pPr>
          </w:p>
        </w:tc>
        <w:tc>
          <w:tcPr>
            <w:tcW w:w="1800" w:type="dxa"/>
            <w:shd w:val="clear" w:color="auto" w:fill="auto"/>
            <w:vAlign w:val="bottom"/>
          </w:tcPr>
          <w:p w14:paraId="0A8A0CCA"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Vardas Pavardė:</w:t>
            </w:r>
          </w:p>
        </w:tc>
        <w:tc>
          <w:tcPr>
            <w:tcW w:w="2880" w:type="dxa"/>
            <w:tcBorders>
              <w:bottom w:val="dotted" w:sz="4" w:space="0" w:color="000000" w:themeColor="text1"/>
            </w:tcBorders>
            <w:shd w:val="clear" w:color="auto" w:fill="auto"/>
          </w:tcPr>
          <w:p w14:paraId="6D195C93" w14:textId="0B7BCE16" w:rsidR="00906479" w:rsidRPr="00D06EE3" w:rsidRDefault="00813232" w:rsidP="00E920EC">
            <w:pPr>
              <w:spacing w:before="120" w:after="0" w:line="240" w:lineRule="auto"/>
              <w:ind w:left="120" w:right="-1759"/>
              <w:rPr>
                <w:rFonts w:ascii="Arial" w:hAnsi="Arial" w:cs="Arial"/>
              </w:rPr>
            </w:pPr>
            <w:r w:rsidRPr="00D06EE3">
              <w:rPr>
                <w:rFonts w:ascii="Arial" w:hAnsi="Arial" w:cs="Arial"/>
              </w:rPr>
              <w:t xml:space="preserve">   </w:t>
            </w:r>
          </w:p>
        </w:tc>
        <w:tc>
          <w:tcPr>
            <w:tcW w:w="167" w:type="dxa"/>
            <w:shd w:val="clear" w:color="auto" w:fill="auto"/>
          </w:tcPr>
          <w:p w14:paraId="01016047" w14:textId="77777777" w:rsidR="00906479" w:rsidRPr="00D06EE3" w:rsidRDefault="00906479" w:rsidP="005A17BB">
            <w:pPr>
              <w:snapToGrid w:val="0"/>
              <w:spacing w:line="240" w:lineRule="auto"/>
              <w:rPr>
                <w:rFonts w:ascii="Arial" w:eastAsia="Times New Roman" w:hAnsi="Arial" w:cs="Arial"/>
                <w:bCs/>
                <w:iCs/>
                <w:lang w:eastAsia="ar-SA"/>
              </w:rPr>
            </w:pPr>
          </w:p>
        </w:tc>
      </w:tr>
      <w:permEnd w:id="1807886237"/>
      <w:tr w:rsidR="00906479" w:rsidRPr="00D06EE3" w14:paraId="129B435C" w14:textId="77777777" w:rsidTr="7E139CB4">
        <w:tblPrEx>
          <w:tblCellMar>
            <w:left w:w="0" w:type="dxa"/>
            <w:right w:w="0" w:type="dxa"/>
          </w:tblCellMar>
        </w:tblPrEx>
        <w:trPr>
          <w:gridAfter w:val="1"/>
          <w:wAfter w:w="113" w:type="dxa"/>
          <w:cantSplit/>
        </w:trPr>
        <w:tc>
          <w:tcPr>
            <w:tcW w:w="1728" w:type="dxa"/>
            <w:shd w:val="clear" w:color="auto" w:fill="auto"/>
            <w:vAlign w:val="bottom"/>
          </w:tcPr>
          <w:p w14:paraId="5702E8A7"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Pareigos:</w:t>
            </w:r>
          </w:p>
        </w:tc>
        <w:tc>
          <w:tcPr>
            <w:tcW w:w="3060" w:type="dxa"/>
            <w:tcBorders>
              <w:top w:val="dotted" w:sz="4" w:space="0" w:color="000000" w:themeColor="text1"/>
              <w:bottom w:val="dotted" w:sz="4" w:space="0" w:color="000000" w:themeColor="text1"/>
            </w:tcBorders>
            <w:shd w:val="clear" w:color="auto" w:fill="auto"/>
          </w:tcPr>
          <w:p w14:paraId="25A436B5" w14:textId="128A4459" w:rsidR="00906479" w:rsidRPr="00D06EE3" w:rsidRDefault="00906479" w:rsidP="00E920EC">
            <w:pPr>
              <w:spacing w:after="0" w:line="240" w:lineRule="auto"/>
              <w:ind w:left="120"/>
              <w:rPr>
                <w:rFonts w:ascii="Arial" w:hAnsi="Arial" w:cs="Arial"/>
              </w:rPr>
            </w:pPr>
          </w:p>
        </w:tc>
        <w:tc>
          <w:tcPr>
            <w:tcW w:w="1800" w:type="dxa"/>
            <w:shd w:val="clear" w:color="auto" w:fill="auto"/>
            <w:vAlign w:val="bottom"/>
          </w:tcPr>
          <w:p w14:paraId="27D38C6E"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Pareigos:</w:t>
            </w:r>
          </w:p>
        </w:tc>
        <w:tc>
          <w:tcPr>
            <w:tcW w:w="2880" w:type="dxa"/>
            <w:tcBorders>
              <w:top w:val="dotted" w:sz="4" w:space="0" w:color="000000" w:themeColor="text1"/>
              <w:bottom w:val="dotted" w:sz="4" w:space="0" w:color="000000" w:themeColor="text1"/>
            </w:tcBorders>
            <w:shd w:val="clear" w:color="auto" w:fill="auto"/>
          </w:tcPr>
          <w:p w14:paraId="79BF2728" w14:textId="3AE2BD30" w:rsidR="00906479" w:rsidRPr="00D06EE3" w:rsidRDefault="00906479" w:rsidP="00E920EC">
            <w:pPr>
              <w:spacing w:before="120" w:after="0" w:line="240" w:lineRule="auto"/>
              <w:ind w:left="120" w:right="-1759"/>
              <w:rPr>
                <w:rFonts w:ascii="Arial" w:hAnsi="Arial" w:cs="Arial"/>
              </w:rPr>
            </w:pPr>
          </w:p>
        </w:tc>
        <w:tc>
          <w:tcPr>
            <w:tcW w:w="167" w:type="dxa"/>
            <w:shd w:val="clear" w:color="auto" w:fill="auto"/>
          </w:tcPr>
          <w:p w14:paraId="354E2982" w14:textId="77777777" w:rsidR="00906479" w:rsidRPr="00D06EE3" w:rsidRDefault="00906479" w:rsidP="005A17BB">
            <w:pPr>
              <w:snapToGrid w:val="0"/>
              <w:spacing w:line="240" w:lineRule="auto"/>
              <w:rPr>
                <w:rFonts w:ascii="Arial" w:eastAsia="Times New Roman" w:hAnsi="Arial" w:cs="Arial"/>
                <w:bCs/>
                <w:iCs/>
                <w:lang w:eastAsia="ar-SA"/>
              </w:rPr>
            </w:pPr>
          </w:p>
        </w:tc>
      </w:tr>
      <w:tr w:rsidR="00906479" w:rsidRPr="00D06EE3" w14:paraId="710B970E" w14:textId="77777777" w:rsidTr="7E139CB4">
        <w:tblPrEx>
          <w:tblCellMar>
            <w:left w:w="0" w:type="dxa"/>
            <w:right w:w="0" w:type="dxa"/>
          </w:tblCellMar>
        </w:tblPrEx>
        <w:trPr>
          <w:gridAfter w:val="1"/>
          <w:wAfter w:w="113" w:type="dxa"/>
          <w:cantSplit/>
        </w:trPr>
        <w:tc>
          <w:tcPr>
            <w:tcW w:w="1728" w:type="dxa"/>
            <w:shd w:val="clear" w:color="auto" w:fill="auto"/>
            <w:vAlign w:val="bottom"/>
          </w:tcPr>
          <w:p w14:paraId="6973DFCF"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Parašas:</w:t>
            </w:r>
          </w:p>
        </w:tc>
        <w:tc>
          <w:tcPr>
            <w:tcW w:w="3060" w:type="dxa"/>
            <w:tcBorders>
              <w:top w:val="dotted" w:sz="4" w:space="0" w:color="000000" w:themeColor="text1"/>
              <w:bottom w:val="dotted" w:sz="4" w:space="0" w:color="000000" w:themeColor="text1"/>
            </w:tcBorders>
            <w:shd w:val="clear" w:color="auto" w:fill="auto"/>
          </w:tcPr>
          <w:p w14:paraId="1D5DFBAB" w14:textId="77777777" w:rsidR="00906479" w:rsidRPr="00D06EE3" w:rsidRDefault="00906479" w:rsidP="00E920EC">
            <w:pPr>
              <w:snapToGrid w:val="0"/>
              <w:spacing w:before="120" w:after="0" w:line="240" w:lineRule="auto"/>
              <w:ind w:left="120" w:right="-1759"/>
              <w:rPr>
                <w:rFonts w:ascii="Arial" w:eastAsia="Times New Roman" w:hAnsi="Arial" w:cs="Arial"/>
                <w:bCs/>
                <w:iCs/>
                <w:lang w:eastAsia="ar-SA"/>
              </w:rPr>
            </w:pPr>
          </w:p>
        </w:tc>
        <w:tc>
          <w:tcPr>
            <w:tcW w:w="1800" w:type="dxa"/>
            <w:shd w:val="clear" w:color="auto" w:fill="auto"/>
            <w:vAlign w:val="bottom"/>
          </w:tcPr>
          <w:p w14:paraId="398C7F13"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Parašas:</w:t>
            </w:r>
          </w:p>
        </w:tc>
        <w:tc>
          <w:tcPr>
            <w:tcW w:w="2880" w:type="dxa"/>
            <w:tcBorders>
              <w:top w:val="dotted" w:sz="4" w:space="0" w:color="000000" w:themeColor="text1"/>
              <w:bottom w:val="dotted" w:sz="4" w:space="0" w:color="000000" w:themeColor="text1"/>
            </w:tcBorders>
            <w:shd w:val="clear" w:color="auto" w:fill="auto"/>
          </w:tcPr>
          <w:p w14:paraId="5DF3DF55" w14:textId="77777777" w:rsidR="00906479" w:rsidRPr="00D06EE3" w:rsidRDefault="00906479" w:rsidP="00E920EC">
            <w:pPr>
              <w:snapToGrid w:val="0"/>
              <w:spacing w:before="120" w:after="0" w:line="240" w:lineRule="auto"/>
              <w:ind w:left="120" w:right="-1759"/>
              <w:rPr>
                <w:rFonts w:ascii="Arial" w:eastAsia="Times New Roman" w:hAnsi="Arial" w:cs="Arial"/>
                <w:bCs/>
                <w:iCs/>
                <w:lang w:eastAsia="ar-SA"/>
              </w:rPr>
            </w:pPr>
          </w:p>
        </w:tc>
        <w:tc>
          <w:tcPr>
            <w:tcW w:w="167" w:type="dxa"/>
            <w:shd w:val="clear" w:color="auto" w:fill="auto"/>
          </w:tcPr>
          <w:p w14:paraId="6FCB9B24" w14:textId="77777777" w:rsidR="00906479" w:rsidRPr="00D06EE3" w:rsidRDefault="00906479" w:rsidP="005A17BB">
            <w:pPr>
              <w:snapToGrid w:val="0"/>
              <w:spacing w:line="240" w:lineRule="auto"/>
              <w:rPr>
                <w:rFonts w:ascii="Arial" w:eastAsia="Times New Roman" w:hAnsi="Arial" w:cs="Arial"/>
                <w:bCs/>
                <w:iCs/>
                <w:lang w:eastAsia="ar-SA"/>
              </w:rPr>
            </w:pPr>
          </w:p>
        </w:tc>
      </w:tr>
      <w:tr w:rsidR="00906479" w:rsidRPr="00D06EE3" w14:paraId="0F448151" w14:textId="77777777" w:rsidTr="7E139CB4">
        <w:tblPrEx>
          <w:tblCellMar>
            <w:left w:w="0" w:type="dxa"/>
            <w:right w:w="0" w:type="dxa"/>
          </w:tblCellMar>
        </w:tblPrEx>
        <w:trPr>
          <w:gridAfter w:val="1"/>
          <w:wAfter w:w="113" w:type="dxa"/>
          <w:cantSplit/>
        </w:trPr>
        <w:tc>
          <w:tcPr>
            <w:tcW w:w="1728" w:type="dxa"/>
            <w:shd w:val="clear" w:color="auto" w:fill="auto"/>
            <w:vAlign w:val="bottom"/>
          </w:tcPr>
          <w:p w14:paraId="64AEF257"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Data:</w:t>
            </w:r>
          </w:p>
        </w:tc>
        <w:tc>
          <w:tcPr>
            <w:tcW w:w="3060" w:type="dxa"/>
            <w:tcBorders>
              <w:top w:val="dotted" w:sz="4" w:space="0" w:color="000000" w:themeColor="text1"/>
              <w:bottom w:val="dotted" w:sz="4" w:space="0" w:color="000000" w:themeColor="text1"/>
            </w:tcBorders>
            <w:shd w:val="clear" w:color="auto" w:fill="auto"/>
          </w:tcPr>
          <w:p w14:paraId="2693CFFE" w14:textId="77777777" w:rsidR="00906479" w:rsidRPr="00D06EE3" w:rsidRDefault="00906479" w:rsidP="00E920EC">
            <w:pPr>
              <w:snapToGrid w:val="0"/>
              <w:spacing w:before="120" w:after="0" w:line="240" w:lineRule="auto"/>
              <w:ind w:left="120" w:right="-1759"/>
              <w:rPr>
                <w:rFonts w:ascii="Arial" w:eastAsia="Times New Roman" w:hAnsi="Arial" w:cs="Arial"/>
                <w:bCs/>
                <w:iCs/>
                <w:lang w:eastAsia="ar-SA"/>
              </w:rPr>
            </w:pPr>
          </w:p>
        </w:tc>
        <w:tc>
          <w:tcPr>
            <w:tcW w:w="1800" w:type="dxa"/>
            <w:shd w:val="clear" w:color="auto" w:fill="auto"/>
            <w:vAlign w:val="bottom"/>
          </w:tcPr>
          <w:p w14:paraId="0F9F1BB1"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Data:</w:t>
            </w:r>
          </w:p>
        </w:tc>
        <w:tc>
          <w:tcPr>
            <w:tcW w:w="2880" w:type="dxa"/>
            <w:tcBorders>
              <w:top w:val="dotted" w:sz="4" w:space="0" w:color="000000" w:themeColor="text1"/>
              <w:bottom w:val="dotted" w:sz="4" w:space="0" w:color="000000" w:themeColor="text1"/>
            </w:tcBorders>
            <w:shd w:val="clear" w:color="auto" w:fill="auto"/>
          </w:tcPr>
          <w:p w14:paraId="65F615AA" w14:textId="77777777" w:rsidR="00906479" w:rsidRPr="00D06EE3" w:rsidRDefault="00906479" w:rsidP="00E920EC">
            <w:pPr>
              <w:snapToGrid w:val="0"/>
              <w:spacing w:before="120" w:after="0" w:line="240" w:lineRule="auto"/>
              <w:ind w:left="120" w:right="-1759"/>
              <w:rPr>
                <w:rFonts w:ascii="Arial" w:eastAsia="Times New Roman" w:hAnsi="Arial" w:cs="Arial"/>
                <w:bCs/>
                <w:iCs/>
                <w:lang w:eastAsia="ar-SA"/>
              </w:rPr>
            </w:pPr>
          </w:p>
        </w:tc>
        <w:tc>
          <w:tcPr>
            <w:tcW w:w="167" w:type="dxa"/>
            <w:shd w:val="clear" w:color="auto" w:fill="auto"/>
          </w:tcPr>
          <w:p w14:paraId="2CA9F5B9" w14:textId="77777777" w:rsidR="00906479" w:rsidRPr="00D06EE3" w:rsidRDefault="00906479" w:rsidP="005A17BB">
            <w:pPr>
              <w:snapToGrid w:val="0"/>
              <w:spacing w:line="240" w:lineRule="auto"/>
              <w:rPr>
                <w:rFonts w:ascii="Arial" w:eastAsia="Times New Roman" w:hAnsi="Arial" w:cs="Arial"/>
                <w:bCs/>
                <w:iCs/>
                <w:lang w:eastAsia="ar-SA"/>
              </w:rPr>
            </w:pPr>
          </w:p>
        </w:tc>
      </w:tr>
    </w:tbl>
    <w:p w14:paraId="138B2D25" w14:textId="77777777" w:rsidR="00906479" w:rsidRPr="00D06EE3" w:rsidRDefault="00906479" w:rsidP="005A17BB">
      <w:pPr>
        <w:spacing w:after="0" w:line="240" w:lineRule="auto"/>
        <w:jc w:val="both"/>
        <w:rPr>
          <w:rFonts w:ascii="Arial" w:eastAsia="Times New Roman" w:hAnsi="Arial" w:cs="Arial"/>
          <w:b/>
          <w:bCs/>
          <w:color w:val="000000"/>
          <w:u w:val="double"/>
          <w:lang w:eastAsia="lt-LT"/>
        </w:rPr>
      </w:pPr>
    </w:p>
    <w:p w14:paraId="6B09BE94" w14:textId="501854BE" w:rsidR="00906479" w:rsidRPr="00D06EE3" w:rsidRDefault="00906479" w:rsidP="00A84D74">
      <w:pPr>
        <w:spacing w:after="0" w:line="240" w:lineRule="auto"/>
        <w:jc w:val="both"/>
        <w:rPr>
          <w:rFonts w:ascii="Arial" w:eastAsia="Arial" w:hAnsi="Arial" w:cs="Arial"/>
          <w:b/>
          <w:bCs/>
          <w:color w:val="000000" w:themeColor="text1"/>
        </w:rPr>
      </w:pPr>
    </w:p>
    <w:p w14:paraId="521529A9" w14:textId="6C521FE7" w:rsidR="00906479" w:rsidRPr="00D06EE3" w:rsidRDefault="00CDD79D" w:rsidP="00A84D74">
      <w:pPr>
        <w:spacing w:after="0"/>
        <w:jc w:val="both"/>
        <w:rPr>
          <w:rFonts w:ascii="Arial" w:eastAsia="Arial" w:hAnsi="Arial" w:cs="Arial"/>
        </w:rPr>
      </w:pPr>
      <w:r w:rsidRPr="181E097D">
        <w:rPr>
          <w:rFonts w:ascii="Arial" w:eastAsia="Arial" w:hAnsi="Arial" w:cs="Arial"/>
        </w:rPr>
        <w:t>Šio dokumento pasirašymo, registracijos datos ir Nr. užfiksuojami šio dokumento metaduomenyse.</w:t>
      </w:r>
    </w:p>
    <w:p w14:paraId="54E23D3F" w14:textId="77777777" w:rsidR="00906479" w:rsidRPr="00D06EE3" w:rsidRDefault="00906479" w:rsidP="005A17BB">
      <w:pPr>
        <w:spacing w:after="0" w:line="240" w:lineRule="auto"/>
        <w:jc w:val="both"/>
        <w:rPr>
          <w:rFonts w:ascii="Arial" w:hAnsi="Arial" w:cs="Arial"/>
          <w:u w:val="double"/>
        </w:rPr>
      </w:pPr>
    </w:p>
    <w:p w14:paraId="0E7E37A8" w14:textId="6B48273A" w:rsidR="00906479" w:rsidRPr="00D06EE3" w:rsidRDefault="00906479" w:rsidP="007C4043">
      <w:pPr>
        <w:spacing w:after="0" w:line="240" w:lineRule="auto"/>
        <w:rPr>
          <w:rFonts w:ascii="Arial" w:hAnsi="Arial" w:cs="Arial"/>
        </w:rPr>
      </w:pPr>
    </w:p>
    <w:sectPr w:rsidR="00906479" w:rsidRPr="00D06EE3">
      <w:headerReference w:type="default" r:id="rId11"/>
      <w:pgSz w:w="11906" w:h="16838"/>
      <w:pgMar w:top="993" w:right="567" w:bottom="1134" w:left="1701" w:header="708"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BE4C3" w14:textId="77777777" w:rsidR="00E413F3" w:rsidRDefault="00E413F3">
      <w:pPr>
        <w:spacing w:after="0" w:line="240" w:lineRule="auto"/>
      </w:pPr>
      <w:r>
        <w:separator/>
      </w:r>
    </w:p>
  </w:endnote>
  <w:endnote w:type="continuationSeparator" w:id="0">
    <w:p w14:paraId="6A4BE6D0" w14:textId="77777777" w:rsidR="00E413F3" w:rsidRDefault="00E413F3">
      <w:pPr>
        <w:spacing w:after="0" w:line="240" w:lineRule="auto"/>
      </w:pPr>
      <w:r>
        <w:continuationSeparator/>
      </w:r>
    </w:p>
  </w:endnote>
  <w:endnote w:type="continuationNotice" w:id="1">
    <w:p w14:paraId="1F4E3947" w14:textId="77777777" w:rsidR="00E413F3" w:rsidRDefault="00E413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F1D0B" w14:textId="77777777" w:rsidR="00E413F3" w:rsidRDefault="00E413F3">
      <w:pPr>
        <w:spacing w:after="0" w:line="240" w:lineRule="auto"/>
      </w:pPr>
      <w:r>
        <w:separator/>
      </w:r>
    </w:p>
  </w:footnote>
  <w:footnote w:type="continuationSeparator" w:id="0">
    <w:p w14:paraId="1F33C77C" w14:textId="77777777" w:rsidR="00E413F3" w:rsidRDefault="00E413F3">
      <w:pPr>
        <w:spacing w:after="0" w:line="240" w:lineRule="auto"/>
      </w:pPr>
      <w:r>
        <w:continuationSeparator/>
      </w:r>
    </w:p>
  </w:footnote>
  <w:footnote w:type="continuationNotice" w:id="1">
    <w:p w14:paraId="4EF0D422" w14:textId="77777777" w:rsidR="00E413F3" w:rsidRDefault="00E413F3">
      <w:pPr>
        <w:spacing w:after="0" w:line="240" w:lineRule="auto"/>
      </w:pPr>
    </w:p>
  </w:footnote>
  <w:footnote w:id="2">
    <w:p w14:paraId="0B0F2615" w14:textId="77777777" w:rsidR="00906479" w:rsidRDefault="005A17BB">
      <w:pPr>
        <w:ind w:firstLine="709"/>
        <w:jc w:val="both"/>
      </w:pPr>
      <w:r>
        <w:rPr>
          <w:rStyle w:val="FootnoteCharacters"/>
          <w:rFonts w:ascii="Times New Roman" w:hAnsi="Times New Roman"/>
        </w:rPr>
        <w:footnoteRef/>
      </w:r>
      <w:r>
        <w:rPr>
          <w:rFonts w:ascii="Times New Roman" w:eastAsia="Times New Roman" w:hAnsi="Times New Roman" w:cs="Times New Roman"/>
          <w:b/>
          <w:sz w:val="16"/>
          <w:szCs w:val="16"/>
        </w:rPr>
        <w:t xml:space="preserve"> </w:t>
      </w:r>
      <w:hyperlink r:id="rId1" w:history="1">
        <w:r>
          <w:rPr>
            <w:rStyle w:val="Hyperlink"/>
            <w:rFonts w:ascii="Times New Roman" w:hAnsi="Times New Roman" w:cs="Times New Roman"/>
            <w:color w:val="000000"/>
            <w:sz w:val="16"/>
            <w:szCs w:val="16"/>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37F03" w14:textId="77777777" w:rsidR="00906479" w:rsidRDefault="005A17BB">
    <w:pPr>
      <w:pStyle w:val="Header"/>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42277A">
      <w:rPr>
        <w:rFonts w:ascii="Times New Roman" w:hAnsi="Times New Roman" w:cs="Times New Roman"/>
        <w:noProof/>
        <w:sz w:val="24"/>
        <w:szCs w:val="24"/>
      </w:rPr>
      <w:t>11</w:t>
    </w:r>
    <w:r>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hybridMultilevel"/>
    <w:tmpl w:val="00000002"/>
    <w:name w:val="WW8Num2"/>
    <w:lvl w:ilvl="0" w:tplc="F55436BE">
      <w:start w:val="2"/>
      <w:numFmt w:val="decimal"/>
      <w:lvlText w:val="%1."/>
      <w:lvlJc w:val="left"/>
      <w:pPr>
        <w:tabs>
          <w:tab w:val="num" w:pos="0"/>
        </w:tabs>
        <w:ind w:left="360" w:hanging="360"/>
      </w:pPr>
      <w:rPr>
        <w:rFonts w:ascii="Times New Roman" w:hAnsi="Times New Roman" w:cs="Times New Roman" w:hint="default"/>
        <w:sz w:val="24"/>
        <w:szCs w:val="24"/>
      </w:rPr>
    </w:lvl>
    <w:lvl w:ilvl="1" w:tplc="6082CF6A">
      <w:start w:val="1"/>
      <w:numFmt w:val="decimal"/>
      <w:lvlText w:val="%1.%2."/>
      <w:lvlJc w:val="left"/>
      <w:pPr>
        <w:tabs>
          <w:tab w:val="num" w:pos="0"/>
        </w:tabs>
        <w:ind w:left="928" w:hanging="360"/>
      </w:pPr>
      <w:rPr>
        <w:rFonts w:ascii="Times New Roman" w:hAnsi="Times New Roman" w:cs="Times New Roman" w:hint="default"/>
        <w:sz w:val="24"/>
        <w:szCs w:val="24"/>
      </w:rPr>
    </w:lvl>
    <w:lvl w:ilvl="2" w:tplc="C058A2E2">
      <w:start w:val="1"/>
      <w:numFmt w:val="decimal"/>
      <w:lvlText w:val="%1.%2.%3."/>
      <w:lvlJc w:val="left"/>
      <w:pPr>
        <w:tabs>
          <w:tab w:val="num" w:pos="0"/>
        </w:tabs>
        <w:ind w:left="720" w:hanging="720"/>
      </w:pPr>
      <w:rPr>
        <w:rFonts w:ascii="Times New Roman" w:hAnsi="Times New Roman" w:cs="Times New Roman" w:hint="default"/>
        <w:sz w:val="24"/>
        <w:szCs w:val="24"/>
      </w:rPr>
    </w:lvl>
    <w:lvl w:ilvl="3" w:tplc="4CCCA616">
      <w:start w:val="1"/>
      <w:numFmt w:val="decimal"/>
      <w:lvlText w:val="%1.%2.%3.%4."/>
      <w:lvlJc w:val="left"/>
      <w:pPr>
        <w:tabs>
          <w:tab w:val="num" w:pos="0"/>
        </w:tabs>
        <w:ind w:left="720" w:hanging="720"/>
      </w:pPr>
      <w:rPr>
        <w:rFonts w:ascii="Times New Roman" w:hAnsi="Times New Roman" w:cs="Times New Roman" w:hint="default"/>
        <w:sz w:val="24"/>
        <w:szCs w:val="24"/>
      </w:rPr>
    </w:lvl>
    <w:lvl w:ilvl="4" w:tplc="0BE81062">
      <w:start w:val="1"/>
      <w:numFmt w:val="decimal"/>
      <w:lvlText w:val="%1.%2.%3.%4.%5."/>
      <w:lvlJc w:val="left"/>
      <w:pPr>
        <w:tabs>
          <w:tab w:val="num" w:pos="0"/>
        </w:tabs>
        <w:ind w:left="1080" w:hanging="1080"/>
      </w:pPr>
      <w:rPr>
        <w:rFonts w:ascii="Times New Roman" w:hAnsi="Times New Roman" w:cs="Times New Roman" w:hint="default"/>
        <w:sz w:val="24"/>
        <w:szCs w:val="24"/>
      </w:rPr>
    </w:lvl>
    <w:lvl w:ilvl="5" w:tplc="E5AA59F8">
      <w:start w:val="1"/>
      <w:numFmt w:val="decimal"/>
      <w:lvlText w:val="%1.%2.%3.%4.%5.%6."/>
      <w:lvlJc w:val="left"/>
      <w:pPr>
        <w:tabs>
          <w:tab w:val="num" w:pos="0"/>
        </w:tabs>
        <w:ind w:left="1080" w:hanging="1080"/>
      </w:pPr>
      <w:rPr>
        <w:rFonts w:ascii="Times New Roman" w:hAnsi="Times New Roman" w:cs="Times New Roman" w:hint="default"/>
        <w:sz w:val="24"/>
        <w:szCs w:val="24"/>
      </w:rPr>
    </w:lvl>
    <w:lvl w:ilvl="6" w:tplc="DBCA7CDA">
      <w:start w:val="1"/>
      <w:numFmt w:val="decimal"/>
      <w:lvlText w:val="%1.%2.%3.%4.%5.%6.%7."/>
      <w:lvlJc w:val="left"/>
      <w:pPr>
        <w:tabs>
          <w:tab w:val="num" w:pos="0"/>
        </w:tabs>
        <w:ind w:left="1440" w:hanging="1440"/>
      </w:pPr>
      <w:rPr>
        <w:rFonts w:ascii="Times New Roman" w:hAnsi="Times New Roman" w:cs="Times New Roman" w:hint="default"/>
        <w:sz w:val="24"/>
        <w:szCs w:val="24"/>
      </w:rPr>
    </w:lvl>
    <w:lvl w:ilvl="7" w:tplc="1D1C09A0">
      <w:start w:val="1"/>
      <w:numFmt w:val="decimal"/>
      <w:lvlText w:val="%1.%2.%3.%4.%5.%6.%7.%8."/>
      <w:lvlJc w:val="left"/>
      <w:pPr>
        <w:tabs>
          <w:tab w:val="num" w:pos="0"/>
        </w:tabs>
        <w:ind w:left="1440" w:hanging="1440"/>
      </w:pPr>
      <w:rPr>
        <w:rFonts w:ascii="Times New Roman" w:hAnsi="Times New Roman" w:cs="Times New Roman" w:hint="default"/>
        <w:sz w:val="24"/>
        <w:szCs w:val="24"/>
      </w:rPr>
    </w:lvl>
    <w:lvl w:ilvl="8" w:tplc="9990AB96">
      <w:start w:val="1"/>
      <w:numFmt w:val="decimal"/>
      <w:lvlText w:val="%1.%2.%3.%4.%5.%6.%7.%8.%9."/>
      <w:lvlJc w:val="left"/>
      <w:pPr>
        <w:tabs>
          <w:tab w:val="num" w:pos="0"/>
        </w:tabs>
        <w:ind w:left="1800" w:hanging="1800"/>
      </w:pPr>
      <w:rPr>
        <w:rFonts w:ascii="Times New Roman" w:hAnsi="Times New Roman" w:cs="Times New Roman" w:hint="default"/>
        <w:sz w:val="24"/>
        <w:szCs w:val="24"/>
      </w:rPr>
    </w:lvl>
  </w:abstractNum>
  <w:abstractNum w:abstractNumId="2" w15:restartNumberingAfterBreak="0">
    <w:nsid w:val="00000003"/>
    <w:multiLevelType w:val="hybridMultilevel"/>
    <w:tmpl w:val="00000003"/>
    <w:name w:val="WW8Num3"/>
    <w:lvl w:ilvl="0" w:tplc="46208BE2">
      <w:start w:val="2"/>
      <w:numFmt w:val="decimal"/>
      <w:lvlText w:val="%1."/>
      <w:lvlJc w:val="left"/>
      <w:pPr>
        <w:tabs>
          <w:tab w:val="num" w:pos="0"/>
        </w:tabs>
        <w:ind w:left="360" w:hanging="360"/>
      </w:pPr>
      <w:rPr>
        <w:rFonts w:ascii="Times New Roman" w:hAnsi="Times New Roman" w:cs="Times New Roman" w:hint="default"/>
        <w:spacing w:val="-4"/>
        <w:sz w:val="22"/>
        <w:szCs w:val="22"/>
      </w:rPr>
    </w:lvl>
    <w:lvl w:ilvl="1" w:tplc="ED9AE6C6">
      <w:start w:val="3"/>
      <w:numFmt w:val="decimal"/>
      <w:lvlText w:val="%1.%2."/>
      <w:lvlJc w:val="left"/>
      <w:pPr>
        <w:tabs>
          <w:tab w:val="num" w:pos="630"/>
        </w:tabs>
        <w:ind w:left="990" w:hanging="360"/>
      </w:pPr>
      <w:rPr>
        <w:rFonts w:ascii="Times New Roman" w:hAnsi="Times New Roman" w:cs="Times New Roman" w:hint="default"/>
        <w:spacing w:val="-4"/>
        <w:sz w:val="22"/>
        <w:szCs w:val="22"/>
      </w:rPr>
    </w:lvl>
    <w:lvl w:ilvl="2" w:tplc="B5AADD5C">
      <w:start w:val="1"/>
      <w:numFmt w:val="decimal"/>
      <w:lvlText w:val="%1.%2.%3."/>
      <w:lvlJc w:val="left"/>
      <w:pPr>
        <w:tabs>
          <w:tab w:val="num" w:pos="0"/>
        </w:tabs>
        <w:ind w:left="720" w:hanging="720"/>
      </w:pPr>
      <w:rPr>
        <w:rFonts w:ascii="Times New Roman" w:hAnsi="Times New Roman" w:cs="Times New Roman" w:hint="default"/>
        <w:spacing w:val="-4"/>
        <w:sz w:val="22"/>
        <w:szCs w:val="22"/>
      </w:rPr>
    </w:lvl>
    <w:lvl w:ilvl="3" w:tplc="8BBA0610">
      <w:start w:val="1"/>
      <w:numFmt w:val="decimal"/>
      <w:lvlText w:val="%1.%2.%3.%4."/>
      <w:lvlJc w:val="left"/>
      <w:pPr>
        <w:tabs>
          <w:tab w:val="num" w:pos="0"/>
        </w:tabs>
        <w:ind w:left="720" w:hanging="720"/>
      </w:pPr>
      <w:rPr>
        <w:rFonts w:ascii="Times New Roman" w:hAnsi="Times New Roman" w:cs="Times New Roman" w:hint="default"/>
        <w:spacing w:val="-4"/>
        <w:sz w:val="22"/>
        <w:szCs w:val="22"/>
      </w:rPr>
    </w:lvl>
    <w:lvl w:ilvl="4" w:tplc="FDC2BF8A">
      <w:start w:val="1"/>
      <w:numFmt w:val="decimal"/>
      <w:lvlText w:val="%1.%2.%3.%4.%5."/>
      <w:lvlJc w:val="left"/>
      <w:pPr>
        <w:tabs>
          <w:tab w:val="num" w:pos="0"/>
        </w:tabs>
        <w:ind w:left="1080" w:hanging="1080"/>
      </w:pPr>
      <w:rPr>
        <w:rFonts w:ascii="Times New Roman" w:hAnsi="Times New Roman" w:cs="Times New Roman" w:hint="default"/>
        <w:spacing w:val="-4"/>
        <w:sz w:val="22"/>
        <w:szCs w:val="22"/>
      </w:rPr>
    </w:lvl>
    <w:lvl w:ilvl="5" w:tplc="87A0A9F2">
      <w:start w:val="1"/>
      <w:numFmt w:val="decimal"/>
      <w:lvlText w:val="%1.%2.%3.%4.%5.%6."/>
      <w:lvlJc w:val="left"/>
      <w:pPr>
        <w:tabs>
          <w:tab w:val="num" w:pos="0"/>
        </w:tabs>
        <w:ind w:left="1080" w:hanging="1080"/>
      </w:pPr>
      <w:rPr>
        <w:rFonts w:ascii="Times New Roman" w:hAnsi="Times New Roman" w:cs="Times New Roman" w:hint="default"/>
        <w:spacing w:val="-4"/>
        <w:sz w:val="22"/>
        <w:szCs w:val="22"/>
      </w:rPr>
    </w:lvl>
    <w:lvl w:ilvl="6" w:tplc="29561250">
      <w:start w:val="1"/>
      <w:numFmt w:val="decimal"/>
      <w:lvlText w:val="%1.%2.%3.%4.%5.%6.%7."/>
      <w:lvlJc w:val="left"/>
      <w:pPr>
        <w:tabs>
          <w:tab w:val="num" w:pos="0"/>
        </w:tabs>
        <w:ind w:left="1440" w:hanging="1440"/>
      </w:pPr>
      <w:rPr>
        <w:rFonts w:ascii="Times New Roman" w:hAnsi="Times New Roman" w:cs="Times New Roman" w:hint="default"/>
        <w:spacing w:val="-4"/>
        <w:sz w:val="22"/>
        <w:szCs w:val="22"/>
      </w:rPr>
    </w:lvl>
    <w:lvl w:ilvl="7" w:tplc="0B6EB770">
      <w:start w:val="1"/>
      <w:numFmt w:val="decimal"/>
      <w:lvlText w:val="%1.%2.%3.%4.%5.%6.%7.%8."/>
      <w:lvlJc w:val="left"/>
      <w:pPr>
        <w:tabs>
          <w:tab w:val="num" w:pos="0"/>
        </w:tabs>
        <w:ind w:left="1440" w:hanging="1440"/>
      </w:pPr>
      <w:rPr>
        <w:rFonts w:ascii="Times New Roman" w:hAnsi="Times New Roman" w:cs="Times New Roman" w:hint="default"/>
        <w:spacing w:val="-4"/>
        <w:sz w:val="22"/>
        <w:szCs w:val="22"/>
      </w:rPr>
    </w:lvl>
    <w:lvl w:ilvl="8" w:tplc="E8E40EAE">
      <w:start w:val="1"/>
      <w:numFmt w:val="decimal"/>
      <w:lvlText w:val="%1.%2.%3.%4.%5.%6.%7.%8.%9."/>
      <w:lvlJc w:val="left"/>
      <w:pPr>
        <w:tabs>
          <w:tab w:val="num" w:pos="0"/>
        </w:tabs>
        <w:ind w:left="1800" w:hanging="1800"/>
      </w:pPr>
      <w:rPr>
        <w:rFonts w:ascii="Times New Roman" w:hAnsi="Times New Roman" w:cs="Times New Roman" w:hint="default"/>
        <w:spacing w:val="-4"/>
        <w:sz w:val="22"/>
        <w:szCs w:val="22"/>
      </w:rPr>
    </w:lvl>
  </w:abstractNum>
  <w:abstractNum w:abstractNumId="3" w15:restartNumberingAfterBreak="0">
    <w:nsid w:val="00000004"/>
    <w:multiLevelType w:val="hybridMultilevel"/>
    <w:tmpl w:val="62A018AE"/>
    <w:name w:val="WW8Num4"/>
    <w:lvl w:ilvl="0" w:tplc="9496E204">
      <w:start w:val="3"/>
      <w:numFmt w:val="decimal"/>
      <w:lvlText w:val="%1."/>
      <w:lvlJc w:val="left"/>
      <w:pPr>
        <w:tabs>
          <w:tab w:val="num" w:pos="0"/>
        </w:tabs>
        <w:ind w:left="360" w:hanging="360"/>
      </w:pPr>
      <w:rPr>
        <w:rFonts w:ascii="Times New Roman" w:eastAsia="Times New Roman" w:hAnsi="Times New Roman" w:cs="Times New Roman" w:hint="default"/>
        <w:sz w:val="24"/>
        <w:szCs w:val="24"/>
      </w:rPr>
    </w:lvl>
    <w:lvl w:ilvl="1" w:tplc="3D1E098C">
      <w:start w:val="1"/>
      <w:numFmt w:val="decimal"/>
      <w:lvlText w:val="%1.%2."/>
      <w:lvlJc w:val="left"/>
      <w:pPr>
        <w:tabs>
          <w:tab w:val="num" w:pos="0"/>
        </w:tabs>
        <w:ind w:left="644" w:hanging="360"/>
      </w:pPr>
      <w:rPr>
        <w:rFonts w:ascii="Arial" w:eastAsia="Times New Roman" w:hAnsi="Arial" w:cs="Arial" w:hint="default"/>
        <w:sz w:val="22"/>
        <w:szCs w:val="22"/>
      </w:rPr>
    </w:lvl>
    <w:lvl w:ilvl="2" w:tplc="A6DE40CA">
      <w:start w:val="1"/>
      <w:numFmt w:val="decimal"/>
      <w:lvlText w:val="%1.%2.%3."/>
      <w:lvlJc w:val="left"/>
      <w:pPr>
        <w:tabs>
          <w:tab w:val="num" w:pos="0"/>
        </w:tabs>
        <w:ind w:left="720" w:hanging="720"/>
      </w:pPr>
      <w:rPr>
        <w:rFonts w:ascii="Times New Roman" w:eastAsia="Times New Roman" w:hAnsi="Times New Roman" w:cs="Times New Roman" w:hint="default"/>
        <w:sz w:val="24"/>
        <w:szCs w:val="24"/>
      </w:rPr>
    </w:lvl>
    <w:lvl w:ilvl="3" w:tplc="E632A0EC">
      <w:start w:val="1"/>
      <w:numFmt w:val="decimal"/>
      <w:lvlText w:val="%1.%2.%3.%4."/>
      <w:lvlJc w:val="left"/>
      <w:pPr>
        <w:tabs>
          <w:tab w:val="num" w:pos="0"/>
        </w:tabs>
        <w:ind w:left="720" w:hanging="720"/>
      </w:pPr>
      <w:rPr>
        <w:rFonts w:ascii="Times New Roman" w:eastAsia="Times New Roman" w:hAnsi="Times New Roman" w:cs="Times New Roman" w:hint="default"/>
        <w:sz w:val="24"/>
        <w:szCs w:val="24"/>
      </w:rPr>
    </w:lvl>
    <w:lvl w:ilvl="4" w:tplc="2DF80292">
      <w:start w:val="1"/>
      <w:numFmt w:val="decimal"/>
      <w:lvlText w:val="%1.%2.%3.%4.%5."/>
      <w:lvlJc w:val="left"/>
      <w:pPr>
        <w:tabs>
          <w:tab w:val="num" w:pos="0"/>
        </w:tabs>
        <w:ind w:left="1080" w:hanging="1080"/>
      </w:pPr>
      <w:rPr>
        <w:rFonts w:ascii="Times New Roman" w:eastAsia="Times New Roman" w:hAnsi="Times New Roman" w:cs="Times New Roman" w:hint="default"/>
        <w:sz w:val="24"/>
        <w:szCs w:val="24"/>
      </w:rPr>
    </w:lvl>
    <w:lvl w:ilvl="5" w:tplc="E2961AF2">
      <w:start w:val="1"/>
      <w:numFmt w:val="decimal"/>
      <w:lvlText w:val="%1.%2.%3.%4.%5.%6."/>
      <w:lvlJc w:val="left"/>
      <w:pPr>
        <w:tabs>
          <w:tab w:val="num" w:pos="0"/>
        </w:tabs>
        <w:ind w:left="1080" w:hanging="1080"/>
      </w:pPr>
      <w:rPr>
        <w:rFonts w:ascii="Times New Roman" w:eastAsia="Times New Roman" w:hAnsi="Times New Roman" w:cs="Times New Roman" w:hint="default"/>
        <w:sz w:val="24"/>
        <w:szCs w:val="24"/>
      </w:rPr>
    </w:lvl>
    <w:lvl w:ilvl="6" w:tplc="F81CFEC4">
      <w:start w:val="1"/>
      <w:numFmt w:val="decimal"/>
      <w:lvlText w:val="%1.%2.%3.%4.%5.%6.%7."/>
      <w:lvlJc w:val="left"/>
      <w:pPr>
        <w:tabs>
          <w:tab w:val="num" w:pos="0"/>
        </w:tabs>
        <w:ind w:left="1440" w:hanging="1440"/>
      </w:pPr>
      <w:rPr>
        <w:rFonts w:ascii="Times New Roman" w:eastAsia="Times New Roman" w:hAnsi="Times New Roman" w:cs="Times New Roman" w:hint="default"/>
        <w:sz w:val="24"/>
        <w:szCs w:val="24"/>
      </w:rPr>
    </w:lvl>
    <w:lvl w:ilvl="7" w:tplc="6F18875C">
      <w:start w:val="1"/>
      <w:numFmt w:val="decimal"/>
      <w:lvlText w:val="%1.%2.%3.%4.%5.%6.%7.%8."/>
      <w:lvlJc w:val="left"/>
      <w:pPr>
        <w:tabs>
          <w:tab w:val="num" w:pos="0"/>
        </w:tabs>
        <w:ind w:left="1440" w:hanging="1440"/>
      </w:pPr>
      <w:rPr>
        <w:rFonts w:ascii="Times New Roman" w:eastAsia="Times New Roman" w:hAnsi="Times New Roman" w:cs="Times New Roman" w:hint="default"/>
        <w:sz w:val="24"/>
        <w:szCs w:val="24"/>
      </w:rPr>
    </w:lvl>
    <w:lvl w:ilvl="8" w:tplc="64B4C2A0">
      <w:start w:val="1"/>
      <w:numFmt w:val="decimal"/>
      <w:lvlText w:val="%1.%2.%3.%4.%5.%6.%7.%8.%9."/>
      <w:lvlJc w:val="left"/>
      <w:pPr>
        <w:tabs>
          <w:tab w:val="num" w:pos="0"/>
        </w:tabs>
        <w:ind w:left="1800" w:hanging="1800"/>
      </w:pPr>
      <w:rPr>
        <w:rFonts w:ascii="Times New Roman" w:eastAsia="Times New Roman" w:hAnsi="Times New Roman" w:cs="Times New Roman" w:hint="default"/>
        <w:sz w:val="24"/>
        <w:szCs w:val="24"/>
      </w:rPr>
    </w:lvl>
  </w:abstractNum>
  <w:abstractNum w:abstractNumId="4" w15:restartNumberingAfterBreak="0">
    <w:nsid w:val="00000005"/>
    <w:multiLevelType w:val="multilevel"/>
    <w:tmpl w:val="5C1AB816"/>
    <w:name w:val="WW8Num5"/>
    <w:lvl w:ilvl="0">
      <w:start w:val="1"/>
      <w:numFmt w:val="decimal"/>
      <w:lvlText w:val="%1."/>
      <w:lvlJc w:val="left"/>
      <w:pPr>
        <w:tabs>
          <w:tab w:val="num" w:pos="0"/>
        </w:tabs>
        <w:ind w:left="720" w:hanging="360"/>
      </w:pPr>
      <w:rPr>
        <w:rFonts w:ascii="Arial" w:hAnsi="Arial" w:cs="Arial" w:hint="default"/>
        <w:sz w:val="22"/>
        <w:szCs w:val="22"/>
        <w:lang w:val="lt-LT"/>
      </w:rPr>
    </w:lvl>
    <w:lvl w:ilvl="1">
      <w:start w:val="1"/>
      <w:numFmt w:val="decimal"/>
      <w:lvlText w:val="%1.%2."/>
      <w:lvlJc w:val="left"/>
      <w:pPr>
        <w:tabs>
          <w:tab w:val="num" w:pos="0"/>
        </w:tabs>
        <w:ind w:left="1235" w:hanging="525"/>
      </w:pPr>
      <w:rPr>
        <w:rFonts w:ascii="Times New Roman" w:hAnsi="Times New Roman" w:cs="Times New Roman" w:hint="default"/>
        <w:sz w:val="24"/>
        <w:szCs w:val="24"/>
        <w:lang w:val="lt-LT"/>
      </w:rPr>
    </w:lvl>
    <w:lvl w:ilvl="2">
      <w:start w:val="1"/>
      <w:numFmt w:val="decimal"/>
      <w:lvlText w:val="%1.%2.%3."/>
      <w:lvlJc w:val="left"/>
      <w:pPr>
        <w:tabs>
          <w:tab w:val="num" w:pos="0"/>
        </w:tabs>
        <w:ind w:left="1494" w:hanging="720"/>
      </w:pPr>
      <w:rPr>
        <w:rFonts w:ascii="Times New Roman" w:hAnsi="Times New Roman" w:cs="Times New Roman" w:hint="default"/>
        <w:sz w:val="24"/>
        <w:szCs w:val="24"/>
        <w:lang w:val="lt-LT"/>
      </w:rPr>
    </w:lvl>
    <w:lvl w:ilvl="3">
      <w:start w:val="1"/>
      <w:numFmt w:val="decimal"/>
      <w:lvlText w:val="%1.%2.%3.%4."/>
      <w:lvlJc w:val="left"/>
      <w:pPr>
        <w:tabs>
          <w:tab w:val="num" w:pos="0"/>
        </w:tabs>
        <w:ind w:left="1701" w:hanging="720"/>
      </w:pPr>
      <w:rPr>
        <w:rFonts w:ascii="Times New Roman" w:hAnsi="Times New Roman" w:cs="Times New Roman" w:hint="default"/>
        <w:sz w:val="24"/>
        <w:szCs w:val="24"/>
        <w:lang w:val="lt-LT"/>
      </w:rPr>
    </w:lvl>
    <w:lvl w:ilvl="4">
      <w:start w:val="1"/>
      <w:numFmt w:val="decimal"/>
      <w:lvlText w:val="%1.%2.%3.%4.%5."/>
      <w:lvlJc w:val="left"/>
      <w:pPr>
        <w:tabs>
          <w:tab w:val="num" w:pos="0"/>
        </w:tabs>
        <w:ind w:left="2268" w:hanging="1080"/>
      </w:pPr>
      <w:rPr>
        <w:rFonts w:ascii="Times New Roman" w:hAnsi="Times New Roman" w:cs="Times New Roman" w:hint="default"/>
        <w:sz w:val="24"/>
        <w:szCs w:val="24"/>
        <w:lang w:val="lt-LT"/>
      </w:rPr>
    </w:lvl>
    <w:lvl w:ilvl="5">
      <w:start w:val="1"/>
      <w:numFmt w:val="decimal"/>
      <w:lvlText w:val="%1.%2.%3.%4.%5.%6."/>
      <w:lvlJc w:val="left"/>
      <w:pPr>
        <w:tabs>
          <w:tab w:val="num" w:pos="0"/>
        </w:tabs>
        <w:ind w:left="2475" w:hanging="1080"/>
      </w:pPr>
      <w:rPr>
        <w:rFonts w:ascii="Times New Roman" w:hAnsi="Times New Roman" w:cs="Times New Roman" w:hint="default"/>
        <w:sz w:val="24"/>
        <w:szCs w:val="24"/>
        <w:lang w:val="lt-LT"/>
      </w:rPr>
    </w:lvl>
    <w:lvl w:ilvl="6">
      <w:start w:val="1"/>
      <w:numFmt w:val="decimal"/>
      <w:lvlText w:val="%1.%2.%3.%4.%5.%6.%7."/>
      <w:lvlJc w:val="left"/>
      <w:pPr>
        <w:tabs>
          <w:tab w:val="num" w:pos="0"/>
        </w:tabs>
        <w:ind w:left="3042" w:hanging="1440"/>
      </w:pPr>
      <w:rPr>
        <w:rFonts w:ascii="Times New Roman" w:hAnsi="Times New Roman" w:cs="Times New Roman" w:hint="default"/>
        <w:sz w:val="24"/>
        <w:szCs w:val="24"/>
        <w:lang w:val="lt-LT"/>
      </w:rPr>
    </w:lvl>
    <w:lvl w:ilvl="7">
      <w:start w:val="1"/>
      <w:numFmt w:val="decimal"/>
      <w:lvlText w:val="%1.%2.%3.%4.%5.%6.%7.%8."/>
      <w:lvlJc w:val="left"/>
      <w:pPr>
        <w:tabs>
          <w:tab w:val="num" w:pos="0"/>
        </w:tabs>
        <w:ind w:left="3249" w:hanging="1440"/>
      </w:pPr>
      <w:rPr>
        <w:rFonts w:ascii="Times New Roman" w:hAnsi="Times New Roman" w:cs="Times New Roman" w:hint="default"/>
        <w:sz w:val="24"/>
        <w:szCs w:val="24"/>
        <w:lang w:val="lt-LT"/>
      </w:rPr>
    </w:lvl>
    <w:lvl w:ilvl="8">
      <w:start w:val="1"/>
      <w:numFmt w:val="decimal"/>
      <w:lvlText w:val="%1.%2.%3.%4.%5.%6.%7.%8.%9."/>
      <w:lvlJc w:val="left"/>
      <w:pPr>
        <w:tabs>
          <w:tab w:val="num" w:pos="0"/>
        </w:tabs>
        <w:ind w:left="3816" w:hanging="1800"/>
      </w:pPr>
      <w:rPr>
        <w:rFonts w:ascii="Times New Roman" w:hAnsi="Times New Roman" w:cs="Times New Roman" w:hint="default"/>
        <w:sz w:val="24"/>
        <w:szCs w:val="24"/>
        <w:lang w:val="lt-LT"/>
      </w:rPr>
    </w:lvl>
  </w:abstractNum>
  <w:abstractNum w:abstractNumId="5" w15:restartNumberingAfterBreak="0">
    <w:nsid w:val="047E0B0A"/>
    <w:multiLevelType w:val="hybridMultilevel"/>
    <w:tmpl w:val="77045F6E"/>
    <w:lvl w:ilvl="0" w:tplc="6A384B42">
      <w:start w:val="1"/>
      <w:numFmt w:val="decimal"/>
      <w:lvlText w:val="%1."/>
      <w:lvlJc w:val="left"/>
      <w:pPr>
        <w:ind w:left="720" w:hanging="360"/>
      </w:pPr>
    </w:lvl>
    <w:lvl w:ilvl="1" w:tplc="A6C2DF90">
      <w:start w:val="1"/>
      <w:numFmt w:val="decimal"/>
      <w:lvlText w:val="%2."/>
      <w:lvlJc w:val="left"/>
      <w:pPr>
        <w:ind w:left="1440" w:hanging="360"/>
      </w:pPr>
    </w:lvl>
    <w:lvl w:ilvl="2" w:tplc="2F30D3EA">
      <w:start w:val="1"/>
      <w:numFmt w:val="lowerRoman"/>
      <w:lvlText w:val="%3."/>
      <w:lvlJc w:val="right"/>
      <w:pPr>
        <w:ind w:left="2160" w:hanging="180"/>
      </w:pPr>
    </w:lvl>
    <w:lvl w:ilvl="3" w:tplc="593CEDE4">
      <w:start w:val="1"/>
      <w:numFmt w:val="decimal"/>
      <w:lvlText w:val="%4."/>
      <w:lvlJc w:val="left"/>
      <w:pPr>
        <w:ind w:left="2880" w:hanging="360"/>
      </w:pPr>
    </w:lvl>
    <w:lvl w:ilvl="4" w:tplc="F6105084">
      <w:start w:val="1"/>
      <w:numFmt w:val="lowerLetter"/>
      <w:lvlText w:val="%5."/>
      <w:lvlJc w:val="left"/>
      <w:pPr>
        <w:ind w:left="3600" w:hanging="360"/>
      </w:pPr>
    </w:lvl>
    <w:lvl w:ilvl="5" w:tplc="6A1E7AD0">
      <w:start w:val="1"/>
      <w:numFmt w:val="lowerRoman"/>
      <w:lvlText w:val="%6."/>
      <w:lvlJc w:val="right"/>
      <w:pPr>
        <w:ind w:left="4320" w:hanging="180"/>
      </w:pPr>
    </w:lvl>
    <w:lvl w:ilvl="6" w:tplc="238E614A">
      <w:start w:val="1"/>
      <w:numFmt w:val="decimal"/>
      <w:lvlText w:val="%7."/>
      <w:lvlJc w:val="left"/>
      <w:pPr>
        <w:ind w:left="5040" w:hanging="360"/>
      </w:pPr>
    </w:lvl>
    <w:lvl w:ilvl="7" w:tplc="E28CD424">
      <w:start w:val="1"/>
      <w:numFmt w:val="lowerLetter"/>
      <w:lvlText w:val="%8."/>
      <w:lvlJc w:val="left"/>
      <w:pPr>
        <w:ind w:left="5760" w:hanging="360"/>
      </w:pPr>
    </w:lvl>
    <w:lvl w:ilvl="8" w:tplc="1D4C548A">
      <w:start w:val="1"/>
      <w:numFmt w:val="lowerRoman"/>
      <w:lvlText w:val="%9."/>
      <w:lvlJc w:val="right"/>
      <w:pPr>
        <w:ind w:left="6480" w:hanging="180"/>
      </w:pPr>
    </w:lvl>
  </w:abstractNum>
  <w:abstractNum w:abstractNumId="6" w15:restartNumberingAfterBreak="0">
    <w:nsid w:val="17D630B5"/>
    <w:multiLevelType w:val="hybridMultilevel"/>
    <w:tmpl w:val="7696B8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456D9D"/>
    <w:multiLevelType w:val="hybridMultilevel"/>
    <w:tmpl w:val="E15AE73E"/>
    <w:lvl w:ilvl="0" w:tplc="FB28E196">
      <w:numFmt w:val="none"/>
      <w:lvlText w:val=""/>
      <w:lvlJc w:val="left"/>
      <w:pPr>
        <w:tabs>
          <w:tab w:val="num" w:pos="360"/>
        </w:tabs>
      </w:pPr>
    </w:lvl>
    <w:lvl w:ilvl="1" w:tplc="D0D86862">
      <w:start w:val="1"/>
      <w:numFmt w:val="lowerLetter"/>
      <w:lvlText w:val="%2."/>
      <w:lvlJc w:val="left"/>
      <w:pPr>
        <w:ind w:left="1440" w:hanging="360"/>
      </w:pPr>
    </w:lvl>
    <w:lvl w:ilvl="2" w:tplc="D75EB6BE">
      <w:start w:val="1"/>
      <w:numFmt w:val="lowerRoman"/>
      <w:lvlText w:val="%3."/>
      <w:lvlJc w:val="right"/>
      <w:pPr>
        <w:ind w:left="2160" w:hanging="180"/>
      </w:pPr>
    </w:lvl>
    <w:lvl w:ilvl="3" w:tplc="041A9910">
      <w:start w:val="1"/>
      <w:numFmt w:val="decimal"/>
      <w:lvlText w:val="%4."/>
      <w:lvlJc w:val="left"/>
      <w:pPr>
        <w:ind w:left="2880" w:hanging="360"/>
      </w:pPr>
    </w:lvl>
    <w:lvl w:ilvl="4" w:tplc="6FCC596C">
      <w:start w:val="1"/>
      <w:numFmt w:val="lowerLetter"/>
      <w:lvlText w:val="%5."/>
      <w:lvlJc w:val="left"/>
      <w:pPr>
        <w:ind w:left="3600" w:hanging="360"/>
      </w:pPr>
    </w:lvl>
    <w:lvl w:ilvl="5" w:tplc="F52AF0BA">
      <w:start w:val="1"/>
      <w:numFmt w:val="lowerRoman"/>
      <w:lvlText w:val="%6."/>
      <w:lvlJc w:val="right"/>
      <w:pPr>
        <w:ind w:left="4320" w:hanging="180"/>
      </w:pPr>
    </w:lvl>
    <w:lvl w:ilvl="6" w:tplc="A65A64B6">
      <w:start w:val="1"/>
      <w:numFmt w:val="decimal"/>
      <w:lvlText w:val="%7."/>
      <w:lvlJc w:val="left"/>
      <w:pPr>
        <w:ind w:left="5040" w:hanging="360"/>
      </w:pPr>
    </w:lvl>
    <w:lvl w:ilvl="7" w:tplc="03E260A2">
      <w:start w:val="1"/>
      <w:numFmt w:val="lowerLetter"/>
      <w:lvlText w:val="%8."/>
      <w:lvlJc w:val="left"/>
      <w:pPr>
        <w:ind w:left="5760" w:hanging="360"/>
      </w:pPr>
    </w:lvl>
    <w:lvl w:ilvl="8" w:tplc="ABE059F8">
      <w:start w:val="1"/>
      <w:numFmt w:val="lowerRoman"/>
      <w:lvlText w:val="%9."/>
      <w:lvlJc w:val="right"/>
      <w:pPr>
        <w:ind w:left="6480" w:hanging="180"/>
      </w:pPr>
    </w:lvl>
  </w:abstractNum>
  <w:abstractNum w:abstractNumId="8" w15:restartNumberingAfterBreak="0">
    <w:nsid w:val="1EC81482"/>
    <w:multiLevelType w:val="hybridMultilevel"/>
    <w:tmpl w:val="F844F49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2581CE3"/>
    <w:multiLevelType w:val="hybridMultilevel"/>
    <w:tmpl w:val="B890F6D2"/>
    <w:lvl w:ilvl="0" w:tplc="04270001">
      <w:start w:val="1"/>
      <w:numFmt w:val="bullet"/>
      <w:lvlText w:val=""/>
      <w:lvlJc w:val="left"/>
      <w:pPr>
        <w:ind w:left="1671" w:hanging="360"/>
      </w:pPr>
      <w:rPr>
        <w:rFonts w:ascii="Symbol" w:hAnsi="Symbol" w:hint="default"/>
      </w:rPr>
    </w:lvl>
    <w:lvl w:ilvl="1" w:tplc="04270003" w:tentative="1">
      <w:start w:val="1"/>
      <w:numFmt w:val="bullet"/>
      <w:lvlText w:val="o"/>
      <w:lvlJc w:val="left"/>
      <w:pPr>
        <w:ind w:left="2391" w:hanging="360"/>
      </w:pPr>
      <w:rPr>
        <w:rFonts w:ascii="Courier New" w:hAnsi="Courier New" w:cs="Courier New" w:hint="default"/>
      </w:rPr>
    </w:lvl>
    <w:lvl w:ilvl="2" w:tplc="04270005" w:tentative="1">
      <w:start w:val="1"/>
      <w:numFmt w:val="bullet"/>
      <w:lvlText w:val=""/>
      <w:lvlJc w:val="left"/>
      <w:pPr>
        <w:ind w:left="3111" w:hanging="360"/>
      </w:pPr>
      <w:rPr>
        <w:rFonts w:ascii="Wingdings" w:hAnsi="Wingdings" w:hint="default"/>
      </w:rPr>
    </w:lvl>
    <w:lvl w:ilvl="3" w:tplc="04270001" w:tentative="1">
      <w:start w:val="1"/>
      <w:numFmt w:val="bullet"/>
      <w:lvlText w:val=""/>
      <w:lvlJc w:val="left"/>
      <w:pPr>
        <w:ind w:left="3831" w:hanging="360"/>
      </w:pPr>
      <w:rPr>
        <w:rFonts w:ascii="Symbol" w:hAnsi="Symbol" w:hint="default"/>
      </w:rPr>
    </w:lvl>
    <w:lvl w:ilvl="4" w:tplc="04270003" w:tentative="1">
      <w:start w:val="1"/>
      <w:numFmt w:val="bullet"/>
      <w:lvlText w:val="o"/>
      <w:lvlJc w:val="left"/>
      <w:pPr>
        <w:ind w:left="4551" w:hanging="360"/>
      </w:pPr>
      <w:rPr>
        <w:rFonts w:ascii="Courier New" w:hAnsi="Courier New" w:cs="Courier New" w:hint="default"/>
      </w:rPr>
    </w:lvl>
    <w:lvl w:ilvl="5" w:tplc="04270005" w:tentative="1">
      <w:start w:val="1"/>
      <w:numFmt w:val="bullet"/>
      <w:lvlText w:val=""/>
      <w:lvlJc w:val="left"/>
      <w:pPr>
        <w:ind w:left="5271" w:hanging="360"/>
      </w:pPr>
      <w:rPr>
        <w:rFonts w:ascii="Wingdings" w:hAnsi="Wingdings" w:hint="default"/>
      </w:rPr>
    </w:lvl>
    <w:lvl w:ilvl="6" w:tplc="04270001" w:tentative="1">
      <w:start w:val="1"/>
      <w:numFmt w:val="bullet"/>
      <w:lvlText w:val=""/>
      <w:lvlJc w:val="left"/>
      <w:pPr>
        <w:ind w:left="5991" w:hanging="360"/>
      </w:pPr>
      <w:rPr>
        <w:rFonts w:ascii="Symbol" w:hAnsi="Symbol" w:hint="default"/>
      </w:rPr>
    </w:lvl>
    <w:lvl w:ilvl="7" w:tplc="04270003" w:tentative="1">
      <w:start w:val="1"/>
      <w:numFmt w:val="bullet"/>
      <w:lvlText w:val="o"/>
      <w:lvlJc w:val="left"/>
      <w:pPr>
        <w:ind w:left="6711" w:hanging="360"/>
      </w:pPr>
      <w:rPr>
        <w:rFonts w:ascii="Courier New" w:hAnsi="Courier New" w:cs="Courier New" w:hint="default"/>
      </w:rPr>
    </w:lvl>
    <w:lvl w:ilvl="8" w:tplc="04270005" w:tentative="1">
      <w:start w:val="1"/>
      <w:numFmt w:val="bullet"/>
      <w:lvlText w:val=""/>
      <w:lvlJc w:val="left"/>
      <w:pPr>
        <w:ind w:left="7431" w:hanging="360"/>
      </w:pPr>
      <w:rPr>
        <w:rFonts w:ascii="Wingdings" w:hAnsi="Wingdings" w:hint="default"/>
      </w:rPr>
    </w:lvl>
  </w:abstractNum>
  <w:abstractNum w:abstractNumId="10" w15:restartNumberingAfterBreak="0">
    <w:nsid w:val="33F21596"/>
    <w:multiLevelType w:val="multilevel"/>
    <w:tmpl w:val="ACACCAF0"/>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B44DB6"/>
    <w:multiLevelType w:val="multilevel"/>
    <w:tmpl w:val="F9F23F9A"/>
    <w:lvl w:ilvl="0">
      <w:start w:val="2"/>
      <w:numFmt w:val="decimal"/>
      <w:lvlText w:val="%1."/>
      <w:lvlJc w:val="left"/>
      <w:pPr>
        <w:ind w:left="360" w:hanging="360"/>
      </w:pPr>
      <w:rPr>
        <w:rFonts w:ascii="Times New Roman" w:hAnsi="Times New Roman" w:cs="Calibri" w:hint="default"/>
        <w:sz w:val="24"/>
      </w:rPr>
    </w:lvl>
    <w:lvl w:ilvl="1">
      <w:start w:val="1"/>
      <w:numFmt w:val="decimal"/>
      <w:lvlText w:val="%1.%2."/>
      <w:lvlJc w:val="left"/>
      <w:pPr>
        <w:ind w:left="786" w:hanging="360"/>
      </w:pPr>
      <w:rPr>
        <w:sz w:val="22"/>
        <w:szCs w:val="22"/>
      </w:rPr>
    </w:lvl>
    <w:lvl w:ilvl="2">
      <w:start w:val="1"/>
      <w:numFmt w:val="decimal"/>
      <w:lvlText w:val="%1.%2.%3."/>
      <w:lvlJc w:val="left"/>
      <w:pPr>
        <w:ind w:left="1572" w:hanging="720"/>
      </w:pPr>
      <w:rPr>
        <w:rFonts w:ascii="Times New Roman" w:hAnsi="Times New Roman" w:cs="Calibri" w:hint="default"/>
        <w:sz w:val="24"/>
      </w:rPr>
    </w:lvl>
    <w:lvl w:ilvl="3">
      <w:start w:val="1"/>
      <w:numFmt w:val="decimal"/>
      <w:lvlText w:val="%1.%2.%3.%4."/>
      <w:lvlJc w:val="left"/>
      <w:pPr>
        <w:ind w:left="1998" w:hanging="720"/>
      </w:pPr>
      <w:rPr>
        <w:rFonts w:ascii="Times New Roman" w:hAnsi="Times New Roman" w:cs="Calibri" w:hint="default"/>
        <w:sz w:val="24"/>
      </w:rPr>
    </w:lvl>
    <w:lvl w:ilvl="4">
      <w:start w:val="1"/>
      <w:numFmt w:val="decimal"/>
      <w:lvlText w:val="%1.%2.%3.%4.%5."/>
      <w:lvlJc w:val="left"/>
      <w:pPr>
        <w:ind w:left="2784" w:hanging="1080"/>
      </w:pPr>
      <w:rPr>
        <w:rFonts w:ascii="Times New Roman" w:hAnsi="Times New Roman" w:cs="Calibri" w:hint="default"/>
        <w:sz w:val="24"/>
      </w:rPr>
    </w:lvl>
    <w:lvl w:ilvl="5">
      <w:start w:val="1"/>
      <w:numFmt w:val="decimal"/>
      <w:lvlText w:val="%1.%2.%3.%4.%5.%6."/>
      <w:lvlJc w:val="left"/>
      <w:pPr>
        <w:ind w:left="3210" w:hanging="1080"/>
      </w:pPr>
      <w:rPr>
        <w:rFonts w:ascii="Times New Roman" w:hAnsi="Times New Roman" w:cs="Calibri" w:hint="default"/>
        <w:sz w:val="24"/>
      </w:rPr>
    </w:lvl>
    <w:lvl w:ilvl="6">
      <w:start w:val="1"/>
      <w:numFmt w:val="decimal"/>
      <w:lvlText w:val="%1.%2.%3.%4.%5.%6.%7."/>
      <w:lvlJc w:val="left"/>
      <w:pPr>
        <w:ind w:left="3996" w:hanging="1440"/>
      </w:pPr>
      <w:rPr>
        <w:rFonts w:ascii="Times New Roman" w:hAnsi="Times New Roman" w:cs="Calibri" w:hint="default"/>
        <w:sz w:val="24"/>
      </w:rPr>
    </w:lvl>
    <w:lvl w:ilvl="7">
      <w:start w:val="1"/>
      <w:numFmt w:val="decimal"/>
      <w:lvlText w:val="%1.%2.%3.%4.%5.%6.%7.%8."/>
      <w:lvlJc w:val="left"/>
      <w:pPr>
        <w:ind w:left="4422" w:hanging="1440"/>
      </w:pPr>
      <w:rPr>
        <w:rFonts w:ascii="Times New Roman" w:hAnsi="Times New Roman" w:cs="Calibri" w:hint="default"/>
        <w:sz w:val="24"/>
      </w:rPr>
    </w:lvl>
    <w:lvl w:ilvl="8">
      <w:start w:val="1"/>
      <w:numFmt w:val="decimal"/>
      <w:lvlText w:val="%1.%2.%3.%4.%5.%6.%7.%8.%9."/>
      <w:lvlJc w:val="left"/>
      <w:pPr>
        <w:ind w:left="5208" w:hanging="1800"/>
      </w:pPr>
      <w:rPr>
        <w:rFonts w:ascii="Times New Roman" w:hAnsi="Times New Roman" w:cs="Calibri" w:hint="default"/>
        <w:sz w:val="24"/>
      </w:rPr>
    </w:lvl>
  </w:abstractNum>
  <w:abstractNum w:abstractNumId="12" w15:restartNumberingAfterBreak="0">
    <w:nsid w:val="640B4271"/>
    <w:multiLevelType w:val="hybridMultilevel"/>
    <w:tmpl w:val="3500ABEA"/>
    <w:lvl w:ilvl="0" w:tplc="DE5C2FF2">
      <w:numFmt w:val="none"/>
      <w:lvlText w:val=""/>
      <w:lvlJc w:val="left"/>
      <w:pPr>
        <w:tabs>
          <w:tab w:val="num" w:pos="360"/>
        </w:tabs>
      </w:pPr>
    </w:lvl>
    <w:lvl w:ilvl="1" w:tplc="C4F0D7CA">
      <w:start w:val="1"/>
      <w:numFmt w:val="lowerLetter"/>
      <w:lvlText w:val="%2."/>
      <w:lvlJc w:val="left"/>
      <w:pPr>
        <w:ind w:left="1440" w:hanging="360"/>
      </w:pPr>
    </w:lvl>
    <w:lvl w:ilvl="2" w:tplc="1E7853AC">
      <w:start w:val="1"/>
      <w:numFmt w:val="lowerRoman"/>
      <w:lvlText w:val="%3."/>
      <w:lvlJc w:val="right"/>
      <w:pPr>
        <w:ind w:left="2160" w:hanging="180"/>
      </w:pPr>
    </w:lvl>
    <w:lvl w:ilvl="3" w:tplc="63FC1306">
      <w:start w:val="1"/>
      <w:numFmt w:val="decimal"/>
      <w:lvlText w:val="%4."/>
      <w:lvlJc w:val="left"/>
      <w:pPr>
        <w:ind w:left="2880" w:hanging="360"/>
      </w:pPr>
    </w:lvl>
    <w:lvl w:ilvl="4" w:tplc="435A2036">
      <w:start w:val="1"/>
      <w:numFmt w:val="lowerLetter"/>
      <w:lvlText w:val="%5."/>
      <w:lvlJc w:val="left"/>
      <w:pPr>
        <w:ind w:left="3600" w:hanging="360"/>
      </w:pPr>
    </w:lvl>
    <w:lvl w:ilvl="5" w:tplc="08446C58">
      <w:start w:val="1"/>
      <w:numFmt w:val="lowerRoman"/>
      <w:lvlText w:val="%6."/>
      <w:lvlJc w:val="right"/>
      <w:pPr>
        <w:ind w:left="4320" w:hanging="180"/>
      </w:pPr>
    </w:lvl>
    <w:lvl w:ilvl="6" w:tplc="E670E024">
      <w:start w:val="1"/>
      <w:numFmt w:val="decimal"/>
      <w:lvlText w:val="%7."/>
      <w:lvlJc w:val="left"/>
      <w:pPr>
        <w:ind w:left="5040" w:hanging="360"/>
      </w:pPr>
    </w:lvl>
    <w:lvl w:ilvl="7" w:tplc="5588AD2C">
      <w:start w:val="1"/>
      <w:numFmt w:val="lowerLetter"/>
      <w:lvlText w:val="%8."/>
      <w:lvlJc w:val="left"/>
      <w:pPr>
        <w:ind w:left="5760" w:hanging="360"/>
      </w:pPr>
    </w:lvl>
    <w:lvl w:ilvl="8" w:tplc="1D6C2920">
      <w:start w:val="1"/>
      <w:numFmt w:val="lowerRoman"/>
      <w:lvlText w:val="%9."/>
      <w:lvlJc w:val="right"/>
      <w:pPr>
        <w:ind w:left="6480" w:hanging="180"/>
      </w:pPr>
    </w:lvl>
  </w:abstractNum>
  <w:abstractNum w:abstractNumId="13" w15:restartNumberingAfterBreak="0">
    <w:nsid w:val="6AB90D2E"/>
    <w:multiLevelType w:val="hybridMultilevel"/>
    <w:tmpl w:val="82B614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7716C16"/>
    <w:multiLevelType w:val="hybridMultilevel"/>
    <w:tmpl w:val="BBD0D4AC"/>
    <w:lvl w:ilvl="0" w:tplc="E9646474">
      <w:start w:val="1"/>
      <w:numFmt w:val="decimal"/>
      <w:lvlText w:val="%1."/>
      <w:lvlJc w:val="left"/>
      <w:pPr>
        <w:ind w:left="720" w:hanging="360"/>
      </w:pPr>
      <w:rPr>
        <w:rFonts w:hint="default"/>
      </w:rPr>
    </w:lvl>
    <w:lvl w:ilvl="1" w:tplc="115A299C">
      <w:start w:val="1"/>
      <w:numFmt w:val="decimal"/>
      <w:isLgl/>
      <w:lvlText w:val="%1.%2."/>
      <w:lvlJc w:val="left"/>
      <w:pPr>
        <w:ind w:left="951" w:hanging="525"/>
      </w:pPr>
      <w:rPr>
        <w:rFonts w:hint="default"/>
        <w:color w:val="auto"/>
      </w:rPr>
    </w:lvl>
    <w:lvl w:ilvl="2" w:tplc="A02E9806">
      <w:start w:val="1"/>
      <w:numFmt w:val="decimal"/>
      <w:isLgl/>
      <w:lvlText w:val="%1.%2.%3."/>
      <w:lvlJc w:val="left"/>
      <w:pPr>
        <w:ind w:left="1494" w:hanging="720"/>
      </w:pPr>
      <w:rPr>
        <w:rFonts w:hint="default"/>
      </w:rPr>
    </w:lvl>
    <w:lvl w:ilvl="3" w:tplc="AACCE59C">
      <w:start w:val="1"/>
      <w:numFmt w:val="decimal"/>
      <w:isLgl/>
      <w:lvlText w:val="%1.%2.%3.%4."/>
      <w:lvlJc w:val="left"/>
      <w:pPr>
        <w:ind w:left="1701" w:hanging="720"/>
      </w:pPr>
      <w:rPr>
        <w:rFonts w:hint="default"/>
      </w:rPr>
    </w:lvl>
    <w:lvl w:ilvl="4" w:tplc="31FE5AA8">
      <w:start w:val="1"/>
      <w:numFmt w:val="decimal"/>
      <w:isLgl/>
      <w:lvlText w:val="%1.%2.%3.%4.%5."/>
      <w:lvlJc w:val="left"/>
      <w:pPr>
        <w:ind w:left="2268" w:hanging="1080"/>
      </w:pPr>
      <w:rPr>
        <w:rFonts w:hint="default"/>
      </w:rPr>
    </w:lvl>
    <w:lvl w:ilvl="5" w:tplc="45424204">
      <w:start w:val="1"/>
      <w:numFmt w:val="decimal"/>
      <w:isLgl/>
      <w:lvlText w:val="%1.%2.%3.%4.%5.%6."/>
      <w:lvlJc w:val="left"/>
      <w:pPr>
        <w:ind w:left="2475" w:hanging="1080"/>
      </w:pPr>
      <w:rPr>
        <w:rFonts w:hint="default"/>
      </w:rPr>
    </w:lvl>
    <w:lvl w:ilvl="6" w:tplc="E3B059F6">
      <w:start w:val="1"/>
      <w:numFmt w:val="decimal"/>
      <w:isLgl/>
      <w:lvlText w:val="%1.%2.%3.%4.%5.%6.%7."/>
      <w:lvlJc w:val="left"/>
      <w:pPr>
        <w:ind w:left="3042" w:hanging="1440"/>
      </w:pPr>
      <w:rPr>
        <w:rFonts w:hint="default"/>
      </w:rPr>
    </w:lvl>
    <w:lvl w:ilvl="7" w:tplc="92E6F1DC">
      <w:start w:val="1"/>
      <w:numFmt w:val="decimal"/>
      <w:isLgl/>
      <w:lvlText w:val="%1.%2.%3.%4.%5.%6.%7.%8."/>
      <w:lvlJc w:val="left"/>
      <w:pPr>
        <w:ind w:left="3249" w:hanging="1440"/>
      </w:pPr>
      <w:rPr>
        <w:rFonts w:hint="default"/>
      </w:rPr>
    </w:lvl>
    <w:lvl w:ilvl="8" w:tplc="15023ABA">
      <w:start w:val="1"/>
      <w:numFmt w:val="decimal"/>
      <w:isLgl/>
      <w:lvlText w:val="%1.%2.%3.%4.%5.%6.%7.%8.%9."/>
      <w:lvlJc w:val="left"/>
      <w:pPr>
        <w:ind w:left="3816" w:hanging="1800"/>
      </w:pPr>
      <w:rPr>
        <w:rFonts w:hint="default"/>
      </w:rPr>
    </w:lvl>
  </w:abstractNum>
  <w:num w:numId="1">
    <w:abstractNumId w:val="5"/>
  </w:num>
  <w:num w:numId="2">
    <w:abstractNumId w:val="12"/>
  </w:num>
  <w:num w:numId="3">
    <w:abstractNumId w:val="7"/>
  </w:num>
  <w:num w:numId="4">
    <w:abstractNumId w:val="0"/>
  </w:num>
  <w:num w:numId="5">
    <w:abstractNumId w:val="1"/>
  </w:num>
  <w:num w:numId="6">
    <w:abstractNumId w:val="2"/>
  </w:num>
  <w:num w:numId="7">
    <w:abstractNumId w:val="3"/>
  </w:num>
  <w:num w:numId="8">
    <w:abstractNumId w:val="4"/>
  </w:num>
  <w:num w:numId="9">
    <w:abstractNumId w:val="14"/>
  </w:num>
  <w:num w:numId="10">
    <w:abstractNumId w:val="10"/>
  </w:num>
  <w:num w:numId="11">
    <w:abstractNumId w:val="11"/>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9"/>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E1A"/>
    <w:rsid w:val="000061C4"/>
    <w:rsid w:val="000156E3"/>
    <w:rsid w:val="0002309A"/>
    <w:rsid w:val="0004256E"/>
    <w:rsid w:val="00047C9E"/>
    <w:rsid w:val="00063B81"/>
    <w:rsid w:val="00074DE8"/>
    <w:rsid w:val="0008740F"/>
    <w:rsid w:val="00093CC5"/>
    <w:rsid w:val="000E63A1"/>
    <w:rsid w:val="000F2882"/>
    <w:rsid w:val="0010554B"/>
    <w:rsid w:val="00115AFD"/>
    <w:rsid w:val="0012624E"/>
    <w:rsid w:val="00131C22"/>
    <w:rsid w:val="0019791D"/>
    <w:rsid w:val="001B0DDA"/>
    <w:rsid w:val="001C3A0D"/>
    <w:rsid w:val="002216C2"/>
    <w:rsid w:val="0025281A"/>
    <w:rsid w:val="00263508"/>
    <w:rsid w:val="00264436"/>
    <w:rsid w:val="00265FFD"/>
    <w:rsid w:val="002722DD"/>
    <w:rsid w:val="00286011"/>
    <w:rsid w:val="0028707A"/>
    <w:rsid w:val="00291C0D"/>
    <w:rsid w:val="00292545"/>
    <w:rsid w:val="002A3FD2"/>
    <w:rsid w:val="002E19F3"/>
    <w:rsid w:val="00314D7F"/>
    <w:rsid w:val="00351931"/>
    <w:rsid w:val="00372B5A"/>
    <w:rsid w:val="00383F12"/>
    <w:rsid w:val="00386358"/>
    <w:rsid w:val="00394860"/>
    <w:rsid w:val="003B24B2"/>
    <w:rsid w:val="003C351A"/>
    <w:rsid w:val="003F64C6"/>
    <w:rsid w:val="00417809"/>
    <w:rsid w:val="0042277A"/>
    <w:rsid w:val="00422A7F"/>
    <w:rsid w:val="004243A1"/>
    <w:rsid w:val="00446CBC"/>
    <w:rsid w:val="004557B3"/>
    <w:rsid w:val="004703E6"/>
    <w:rsid w:val="004A09B0"/>
    <w:rsid w:val="004A2D23"/>
    <w:rsid w:val="004A6C82"/>
    <w:rsid w:val="004E75F1"/>
    <w:rsid w:val="00501BBC"/>
    <w:rsid w:val="00541A37"/>
    <w:rsid w:val="00546E7B"/>
    <w:rsid w:val="0055467E"/>
    <w:rsid w:val="00556E1A"/>
    <w:rsid w:val="005706E9"/>
    <w:rsid w:val="005742FD"/>
    <w:rsid w:val="0058366F"/>
    <w:rsid w:val="0059689C"/>
    <w:rsid w:val="005A17BB"/>
    <w:rsid w:val="005A41A8"/>
    <w:rsid w:val="005C47C3"/>
    <w:rsid w:val="005E5485"/>
    <w:rsid w:val="005E6E7D"/>
    <w:rsid w:val="005F31CF"/>
    <w:rsid w:val="0061031B"/>
    <w:rsid w:val="00610F4D"/>
    <w:rsid w:val="00631D8A"/>
    <w:rsid w:val="00676130"/>
    <w:rsid w:val="00680CA5"/>
    <w:rsid w:val="006D27CA"/>
    <w:rsid w:val="006F35C5"/>
    <w:rsid w:val="006F375E"/>
    <w:rsid w:val="006F711C"/>
    <w:rsid w:val="00710625"/>
    <w:rsid w:val="00713FEA"/>
    <w:rsid w:val="007234CA"/>
    <w:rsid w:val="00771764"/>
    <w:rsid w:val="007C4043"/>
    <w:rsid w:val="007D0F6A"/>
    <w:rsid w:val="007F2AA2"/>
    <w:rsid w:val="00813232"/>
    <w:rsid w:val="0081713D"/>
    <w:rsid w:val="00843553"/>
    <w:rsid w:val="00886336"/>
    <w:rsid w:val="00894B3D"/>
    <w:rsid w:val="008A32E9"/>
    <w:rsid w:val="008B444B"/>
    <w:rsid w:val="008C3BAF"/>
    <w:rsid w:val="008D385E"/>
    <w:rsid w:val="008D4CD7"/>
    <w:rsid w:val="008F435C"/>
    <w:rsid w:val="00906479"/>
    <w:rsid w:val="00924470"/>
    <w:rsid w:val="00927116"/>
    <w:rsid w:val="00946227"/>
    <w:rsid w:val="009710AD"/>
    <w:rsid w:val="009806B4"/>
    <w:rsid w:val="0098320C"/>
    <w:rsid w:val="009862B6"/>
    <w:rsid w:val="009A39D4"/>
    <w:rsid w:val="009D03BE"/>
    <w:rsid w:val="009E3676"/>
    <w:rsid w:val="00A12469"/>
    <w:rsid w:val="00A276C0"/>
    <w:rsid w:val="00A424FF"/>
    <w:rsid w:val="00A4409D"/>
    <w:rsid w:val="00A5108E"/>
    <w:rsid w:val="00A529CA"/>
    <w:rsid w:val="00A552A9"/>
    <w:rsid w:val="00A84D74"/>
    <w:rsid w:val="00A94DB9"/>
    <w:rsid w:val="00AB3B88"/>
    <w:rsid w:val="00AC29B7"/>
    <w:rsid w:val="00AD0C98"/>
    <w:rsid w:val="00AF4ED1"/>
    <w:rsid w:val="00B63430"/>
    <w:rsid w:val="00B746A9"/>
    <w:rsid w:val="00B94487"/>
    <w:rsid w:val="00BA6700"/>
    <w:rsid w:val="00BC11C6"/>
    <w:rsid w:val="00BC4AE0"/>
    <w:rsid w:val="00BF3488"/>
    <w:rsid w:val="00C02455"/>
    <w:rsid w:val="00C35458"/>
    <w:rsid w:val="00C45466"/>
    <w:rsid w:val="00C90A58"/>
    <w:rsid w:val="00CA5B3B"/>
    <w:rsid w:val="00CA6C5B"/>
    <w:rsid w:val="00CB341E"/>
    <w:rsid w:val="00CC48DD"/>
    <w:rsid w:val="00CD02C7"/>
    <w:rsid w:val="00CDD79D"/>
    <w:rsid w:val="00D06EE3"/>
    <w:rsid w:val="00D43960"/>
    <w:rsid w:val="00D54BBC"/>
    <w:rsid w:val="00D5799E"/>
    <w:rsid w:val="00D64E5E"/>
    <w:rsid w:val="00D731C8"/>
    <w:rsid w:val="00D86E8F"/>
    <w:rsid w:val="00D94C0C"/>
    <w:rsid w:val="00DA70D7"/>
    <w:rsid w:val="00DD64CC"/>
    <w:rsid w:val="00E413F3"/>
    <w:rsid w:val="00E62C4C"/>
    <w:rsid w:val="00E90700"/>
    <w:rsid w:val="00E920EC"/>
    <w:rsid w:val="00E94FCC"/>
    <w:rsid w:val="00EB6B07"/>
    <w:rsid w:val="00EB6D21"/>
    <w:rsid w:val="00ED0867"/>
    <w:rsid w:val="00EE6071"/>
    <w:rsid w:val="00F10C54"/>
    <w:rsid w:val="00F46FF8"/>
    <w:rsid w:val="00F56FB8"/>
    <w:rsid w:val="00F71863"/>
    <w:rsid w:val="00F84E69"/>
    <w:rsid w:val="00F86F07"/>
    <w:rsid w:val="00FE50C3"/>
    <w:rsid w:val="00FE604A"/>
    <w:rsid w:val="01B201F6"/>
    <w:rsid w:val="029DA1F9"/>
    <w:rsid w:val="034F211A"/>
    <w:rsid w:val="03A37EAA"/>
    <w:rsid w:val="04DB032A"/>
    <w:rsid w:val="04E2342C"/>
    <w:rsid w:val="051486CC"/>
    <w:rsid w:val="05922060"/>
    <w:rsid w:val="05C5475E"/>
    <w:rsid w:val="07148188"/>
    <w:rsid w:val="08B72C86"/>
    <w:rsid w:val="0993C2A0"/>
    <w:rsid w:val="0CCCECB2"/>
    <w:rsid w:val="0CDF6327"/>
    <w:rsid w:val="113BA124"/>
    <w:rsid w:val="1171FD47"/>
    <w:rsid w:val="11F4BCCB"/>
    <w:rsid w:val="12F93685"/>
    <w:rsid w:val="13718BAA"/>
    <w:rsid w:val="144A8EAA"/>
    <w:rsid w:val="15C6B41D"/>
    <w:rsid w:val="181E097D"/>
    <w:rsid w:val="186ED6D0"/>
    <w:rsid w:val="1D4B91D4"/>
    <w:rsid w:val="1E4F365F"/>
    <w:rsid w:val="24547F17"/>
    <w:rsid w:val="2487E89C"/>
    <w:rsid w:val="248D2CA8"/>
    <w:rsid w:val="24B5CCC3"/>
    <w:rsid w:val="282980C8"/>
    <w:rsid w:val="2962BC50"/>
    <w:rsid w:val="2982DFB4"/>
    <w:rsid w:val="29B789AF"/>
    <w:rsid w:val="2AAA983E"/>
    <w:rsid w:val="2BE8B289"/>
    <w:rsid w:val="2E03844D"/>
    <w:rsid w:val="2E1C972D"/>
    <w:rsid w:val="2E83B46C"/>
    <w:rsid w:val="2E8AFAD2"/>
    <w:rsid w:val="3091B5E0"/>
    <w:rsid w:val="30A93446"/>
    <w:rsid w:val="3179E025"/>
    <w:rsid w:val="317E7746"/>
    <w:rsid w:val="318E9682"/>
    <w:rsid w:val="339B929D"/>
    <w:rsid w:val="35EA7D16"/>
    <w:rsid w:val="360EFAF2"/>
    <w:rsid w:val="3926B144"/>
    <w:rsid w:val="3A0E0305"/>
    <w:rsid w:val="3A18AE9A"/>
    <w:rsid w:val="3A72E003"/>
    <w:rsid w:val="3A8BA2BE"/>
    <w:rsid w:val="3B58B311"/>
    <w:rsid w:val="3C611903"/>
    <w:rsid w:val="3CCAD411"/>
    <w:rsid w:val="3D25FDE3"/>
    <w:rsid w:val="40615FD5"/>
    <w:rsid w:val="41036507"/>
    <w:rsid w:val="420ABEEF"/>
    <w:rsid w:val="4979EFF1"/>
    <w:rsid w:val="4AB22B81"/>
    <w:rsid w:val="4ABE6BD9"/>
    <w:rsid w:val="4C1E61C1"/>
    <w:rsid w:val="4D5FF688"/>
    <w:rsid w:val="4E70A848"/>
    <w:rsid w:val="4E8B173A"/>
    <w:rsid w:val="4EFB3EE7"/>
    <w:rsid w:val="4F145385"/>
    <w:rsid w:val="4FE08655"/>
    <w:rsid w:val="54BEF27C"/>
    <w:rsid w:val="5552DBE3"/>
    <w:rsid w:val="56090C06"/>
    <w:rsid w:val="56FC1A95"/>
    <w:rsid w:val="595F203B"/>
    <w:rsid w:val="5ADC7D29"/>
    <w:rsid w:val="5BC03AF4"/>
    <w:rsid w:val="5C17D133"/>
    <w:rsid w:val="5C29BD21"/>
    <w:rsid w:val="5E28EF63"/>
    <w:rsid w:val="5F2800E4"/>
    <w:rsid w:val="602569E9"/>
    <w:rsid w:val="6058529C"/>
    <w:rsid w:val="60CDDF6E"/>
    <w:rsid w:val="6146E45D"/>
    <w:rsid w:val="634748BF"/>
    <w:rsid w:val="67E83F6F"/>
    <w:rsid w:val="6B824288"/>
    <w:rsid w:val="6CABF217"/>
    <w:rsid w:val="6D690BEA"/>
    <w:rsid w:val="6E4DB055"/>
    <w:rsid w:val="6E654779"/>
    <w:rsid w:val="6FB89B9E"/>
    <w:rsid w:val="71F1C667"/>
    <w:rsid w:val="7375709E"/>
    <w:rsid w:val="74495B89"/>
    <w:rsid w:val="757CF776"/>
    <w:rsid w:val="76CFFBDF"/>
    <w:rsid w:val="7B607C55"/>
    <w:rsid w:val="7B673055"/>
    <w:rsid w:val="7D660757"/>
    <w:rsid w:val="7D94A2AC"/>
    <w:rsid w:val="7DA25D57"/>
    <w:rsid w:val="7DADFAB7"/>
    <w:rsid w:val="7E139CB4"/>
    <w:rsid w:val="7E27B2B0"/>
    <w:rsid w:val="7E7A6133"/>
    <w:rsid w:val="7F8B924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7038B130"/>
  <w15:chartTrackingRefBased/>
  <w15:docId w15:val="{8B95D232-C9CB-44DB-A31D-8CAA91D8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2" w:lineRule="auto"/>
    </w:pPr>
    <w:rPr>
      <w:rFonts w:ascii="Calibri" w:eastAsia="Calibri" w:hAnsi="Calibri" w:cs="Calibri"/>
      <w:sz w:val="22"/>
      <w:szCs w:val="22"/>
      <w:lang w:eastAsia="zh-CN"/>
    </w:rPr>
  </w:style>
  <w:style w:type="paragraph" w:styleId="Heading2">
    <w:name w:val="heading 2"/>
    <w:basedOn w:val="Normal"/>
    <w:next w:val="Normal"/>
    <w:qFormat/>
    <w:pPr>
      <w:numPr>
        <w:ilvl w:val="1"/>
        <w:numId w:val="4"/>
      </w:numPr>
      <w:tabs>
        <w:tab w:val="left" w:pos="1080"/>
      </w:tabs>
      <w:spacing w:after="0" w:line="240" w:lineRule="auto"/>
      <w:ind w:left="1080" w:firstLine="720"/>
      <w:jc w:val="both"/>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sz w:val="24"/>
      <w:szCs w:val="24"/>
    </w:rPr>
  </w:style>
  <w:style w:type="character" w:customStyle="1" w:styleId="WW8Num3z0">
    <w:name w:val="WW8Num3z0"/>
    <w:rPr>
      <w:rFonts w:ascii="Times New Roman" w:hAnsi="Times New Roman" w:cs="Times New Roman" w:hint="default"/>
      <w:spacing w:val="-4"/>
      <w:sz w:val="22"/>
      <w:szCs w:val="22"/>
    </w:rPr>
  </w:style>
  <w:style w:type="character" w:customStyle="1" w:styleId="WW8Num4z0">
    <w:name w:val="WW8Num4z0"/>
    <w:rPr>
      <w:rFonts w:ascii="Times New Roman" w:eastAsia="Times New Roman" w:hAnsi="Times New Roman" w:cs="Times New Roman" w:hint="default"/>
      <w:sz w:val="24"/>
      <w:szCs w:val="24"/>
    </w:rPr>
  </w:style>
  <w:style w:type="character" w:customStyle="1" w:styleId="WW8Num5z0">
    <w:name w:val="WW8Num5z0"/>
    <w:rPr>
      <w:rFonts w:ascii="Times New Roman" w:hAnsi="Times New Roman" w:cs="Times New Roman" w:hint="default"/>
      <w:sz w:val="24"/>
      <w:szCs w:val="24"/>
      <w:lang w:val="lt-LT"/>
    </w:rPr>
  </w:style>
  <w:style w:type="character" w:customStyle="1" w:styleId="WW-DefaultParagraphFont">
    <w:name w:val="WW-Default Paragraph Font"/>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eastAsia="Times New Roman" w:hint="default"/>
    </w:rPr>
  </w:style>
  <w:style w:type="character" w:customStyle="1" w:styleId="WW8Num9z0">
    <w:name w:val="WW8Num9z0"/>
    <w:rPr>
      <w:rFonts w:ascii="Times New Roman" w:eastAsia="Times New Roman" w:hAnsi="Times New Roman" w:cs="Times New Roman" w:hint="default"/>
      <w:sz w:val="24"/>
      <w:szCs w:val="24"/>
    </w:rPr>
  </w:style>
  <w:style w:type="character" w:customStyle="1" w:styleId="WW8Num10z0">
    <w:name w:val="WW8Num10z0"/>
    <w:rPr>
      <w:rFonts w:ascii="Times New Roman" w:hAnsi="Times New Roman" w:cs="Times New Roman" w:hint="default"/>
      <w:sz w:val="24"/>
      <w:szCs w:val="24"/>
      <w:lang w:val="lt-LT"/>
    </w:rPr>
  </w:style>
  <w:style w:type="character" w:customStyle="1" w:styleId="WW-DefaultParagraphFont1">
    <w:name w:val="WW-Default Paragraph Font1"/>
  </w:style>
  <w:style w:type="character" w:customStyle="1" w:styleId="Heading2Char">
    <w:name w:val="Heading 2 Char"/>
    <w:rPr>
      <w:rFonts w:ascii="Times New Roman" w:eastAsia="Times New Roman" w:hAnsi="Times New Roman" w:cs="Times New Roman"/>
      <w:sz w:val="24"/>
    </w:rPr>
  </w:style>
  <w:style w:type="character" w:styleId="Hyperlink">
    <w:name w:val="Hyperlink"/>
    <w:rPr>
      <w:color w:val="0000FF"/>
      <w:u w:val="single"/>
    </w:rPr>
  </w:style>
  <w:style w:type="character" w:customStyle="1" w:styleId="BodyTextChar">
    <w:name w:val="Body Text Char"/>
    <w:rPr>
      <w:rFonts w:cs="DokChampa"/>
      <w:sz w:val="22"/>
      <w:szCs w:val="22"/>
      <w:lang w:val="en-US"/>
    </w:rPr>
  </w:style>
  <w:style w:type="character" w:customStyle="1" w:styleId="FootnoteCharacters">
    <w:name w:val="Footnote Characters"/>
    <w:rPr>
      <w:vertAlign w:val="superscript"/>
    </w:rPr>
  </w:style>
  <w:style w:type="character" w:customStyle="1" w:styleId="BodyText2Char">
    <w:name w:val="Body Text 2 Char"/>
    <w:rPr>
      <w:rFonts w:cs="DokChampa"/>
      <w:sz w:val="22"/>
      <w:szCs w:val="22"/>
      <w:lang w:val="en-US"/>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uiPriority w:val="34"/>
    <w:rPr>
      <w:rFonts w:cs="DokChampa"/>
      <w:sz w:val="22"/>
      <w:szCs w:val="22"/>
      <w:lang w:val="en-US"/>
    </w:rPr>
  </w:style>
  <w:style w:type="character" w:customStyle="1" w:styleId="SubtitleChar">
    <w:name w:val="Subtitle Char"/>
    <w:rPr>
      <w:rFonts w:ascii="Times New Roman" w:eastAsia="Times New Roman" w:hAnsi="Times New Roman" w:cs="Times New Roman"/>
      <w:sz w:val="24"/>
    </w:rPr>
  </w:style>
  <w:style w:type="character" w:customStyle="1" w:styleId="BalloonTextChar">
    <w:name w:val="Balloon Text Char"/>
    <w:rPr>
      <w:rFonts w:ascii="Segoe UI" w:hAnsi="Segoe UI" w:cs="Segoe UI"/>
      <w:sz w:val="18"/>
      <w:szCs w:val="18"/>
    </w:rPr>
  </w:style>
  <w:style w:type="character" w:customStyle="1" w:styleId="CommentTextChar">
    <w:name w:val="Comment Text Char"/>
    <w:uiPriority w:val="99"/>
    <w:qFormat/>
  </w:style>
  <w:style w:type="character" w:customStyle="1" w:styleId="CommentSubjectChar">
    <w:name w:val="Comment Subject Char"/>
    <w:rPr>
      <w:b/>
      <w:bCs/>
    </w:rPr>
  </w:style>
  <w:style w:type="character" w:customStyle="1" w:styleId="TitleChar">
    <w:name w:val="Title Char"/>
    <w:rPr>
      <w:rFonts w:ascii="Times New Roman" w:eastAsia="Times New Roman" w:hAnsi="Times New Roman" w:cs="Times New Roman"/>
      <w:b/>
      <w:bCs/>
      <w:kern w:val="2"/>
      <w:sz w:val="24"/>
      <w:szCs w:val="32"/>
      <w:lang w:val="en-GB"/>
    </w:rPr>
  </w:style>
  <w:style w:type="character" w:customStyle="1" w:styleId="HeaderChar">
    <w:name w:val="Header Char"/>
    <w:uiPriority w:val="99"/>
    <w:rPr>
      <w:sz w:val="22"/>
      <w:szCs w:val="22"/>
    </w:rPr>
  </w:style>
  <w:style w:type="character" w:customStyle="1" w:styleId="FooterChar">
    <w:name w:val="Footer Char"/>
    <w:rPr>
      <w:sz w:val="22"/>
      <w:szCs w:val="22"/>
    </w:rPr>
  </w:style>
  <w:style w:type="character" w:customStyle="1" w:styleId="BodyTextIndent3Char">
    <w:name w:val="Body Text Indent 3 Char"/>
    <w:rPr>
      <w:sz w:val="16"/>
      <w:szCs w:val="16"/>
    </w:rPr>
  </w:style>
  <w:style w:type="character" w:customStyle="1" w:styleId="BodyTextIndent2Char">
    <w:name w:val="Body Text Indent 2 Char"/>
    <w:rPr>
      <w:sz w:val="22"/>
      <w:szCs w:val="22"/>
    </w:rPr>
  </w:style>
  <w:style w:type="character" w:customStyle="1" w:styleId="BodyTextIndentChar">
    <w:name w:val="Body Text Indent Char"/>
    <w:rPr>
      <w:sz w:val="22"/>
      <w:szCs w:val="22"/>
    </w:rPr>
  </w:style>
  <w:style w:type="character" w:customStyle="1" w:styleId="Numatytasispastraiposriftas2">
    <w:name w:val="Numatytasis pastraipos šriftas2"/>
  </w:style>
  <w:style w:type="character" w:styleId="CommentReference">
    <w:name w:val="annotation reference"/>
    <w:uiPriority w:val="99"/>
    <w:qFormat/>
    <w:rPr>
      <w:sz w:val="16"/>
      <w:szCs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paragraph" w:customStyle="1" w:styleId="Heading">
    <w:name w:val="Heading"/>
    <w:basedOn w:val="Normal"/>
    <w:next w:val="Normal"/>
    <w:pPr>
      <w:spacing w:before="240" w:after="60" w:line="240" w:lineRule="auto"/>
    </w:pPr>
    <w:rPr>
      <w:rFonts w:ascii="Times New Roman" w:eastAsia="Times New Roman" w:hAnsi="Times New Roman" w:cs="Times New Roman"/>
      <w:b/>
      <w:bCs/>
      <w:kern w:val="2"/>
      <w:sz w:val="24"/>
      <w:szCs w:val="32"/>
      <w:lang w:val="en-GB"/>
    </w:rPr>
  </w:style>
  <w:style w:type="paragraph" w:styleId="BodyText">
    <w:name w:val="Body Text"/>
    <w:basedOn w:val="Normal"/>
    <w:pPr>
      <w:spacing w:after="120"/>
    </w:pPr>
    <w:rPr>
      <w:rFonts w:cs="DokChampa"/>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uiPriority w:val="34"/>
    <w:qFormat/>
    <w:pPr>
      <w:ind w:left="720"/>
      <w:contextualSpacing/>
    </w:pPr>
    <w:rPr>
      <w:rFonts w:cs="DokChampa"/>
      <w:lang w:val="en-US"/>
    </w:rPr>
  </w:style>
  <w:style w:type="paragraph" w:styleId="BodyText2">
    <w:name w:val="Body Text 2"/>
    <w:basedOn w:val="Normal"/>
    <w:pPr>
      <w:spacing w:after="120" w:line="480" w:lineRule="auto"/>
    </w:pPr>
    <w:rPr>
      <w:rFonts w:cs="DokChampa"/>
      <w:lang w:val="en-US"/>
    </w:rPr>
  </w:style>
  <w:style w:type="paragraph" w:customStyle="1" w:styleId="Default">
    <w:name w:val="Default"/>
    <w:pPr>
      <w:suppressAutoHyphens/>
      <w:autoSpaceDE w:val="0"/>
    </w:pPr>
    <w:rPr>
      <w:rFonts w:eastAsia="Calibri"/>
      <w:color w:val="000000"/>
      <w:sz w:val="24"/>
      <w:szCs w:val="24"/>
      <w:lang w:eastAsia="zh-CN"/>
    </w:rPr>
  </w:style>
  <w:style w:type="paragraph" w:styleId="Subtitle">
    <w:name w:val="Subtitle"/>
    <w:basedOn w:val="Normal"/>
    <w:next w:val="BodyText"/>
    <w:qFormat/>
    <w:pPr>
      <w:spacing w:after="0" w:line="240" w:lineRule="auto"/>
      <w:jc w:val="both"/>
    </w:pPr>
    <w:rPr>
      <w:rFonts w:ascii="Times New Roman" w:eastAsia="Times New Roman" w:hAnsi="Times New Roman" w:cs="Times New Roman"/>
      <w:sz w:val="24"/>
      <w:szCs w:val="20"/>
    </w:rPr>
  </w:style>
  <w:style w:type="paragraph" w:styleId="BalloonText">
    <w:name w:val="Balloon Text"/>
    <w:basedOn w:val="Normal"/>
    <w:pPr>
      <w:spacing w:after="0" w:line="240" w:lineRule="auto"/>
    </w:pPr>
    <w:rPr>
      <w:rFonts w:ascii="Segoe UI" w:hAnsi="Segoe UI" w:cs="Segoe UI"/>
      <w:sz w:val="18"/>
      <w:szCs w:val="18"/>
    </w:rPr>
  </w:style>
  <w:style w:type="paragraph" w:styleId="CommentText">
    <w:name w:val="annotation text"/>
    <w:basedOn w:val="Normal"/>
    <w:uiPriority w:val="99"/>
    <w:qFormat/>
    <w:rPr>
      <w:sz w:val="20"/>
      <w:szCs w:val="20"/>
    </w:rPr>
  </w:style>
  <w:style w:type="paragraph" w:styleId="CommentSubject">
    <w:name w:val="annotation subject"/>
    <w:basedOn w:val="CommentText"/>
    <w:next w:val="CommentText"/>
    <w:pPr>
      <w:spacing w:line="240" w:lineRule="auto"/>
    </w:pPr>
    <w:rPr>
      <w:rFonts w:cs="Times New Roman"/>
      <w:b/>
      <w:bCs/>
    </w:rPr>
  </w:style>
  <w:style w:type="paragraph" w:customStyle="1" w:styleId="BodyText1">
    <w:name w:val="Body Text1"/>
    <w:pPr>
      <w:suppressAutoHyphens/>
      <w:autoSpaceDE w:val="0"/>
      <w:ind w:firstLine="312"/>
      <w:jc w:val="both"/>
    </w:pPr>
    <w:rPr>
      <w:rFonts w:ascii="TimesLT" w:hAnsi="TimesLT" w:cs="TimesLT"/>
      <w:lang w:val="en-US" w:eastAsia="zh-CN"/>
    </w:rPr>
  </w:style>
  <w:style w:type="paragraph" w:styleId="ListBullet2">
    <w:name w:val="List Bullet 2"/>
    <w:basedOn w:val="Normal"/>
    <w:pPr>
      <w:spacing w:after="0" w:line="240" w:lineRule="auto"/>
      <w:ind w:left="566" w:hanging="283"/>
    </w:pPr>
    <w:rPr>
      <w:rFonts w:ascii="Times New Roman" w:eastAsia="Times New Roman" w:hAnsi="Times New Roman" w:cs="Times New Roman"/>
      <w:sz w:val="24"/>
      <w:szCs w:val="24"/>
      <w:lang w:val="en-GB"/>
    </w:rPr>
  </w:style>
  <w:style w:type="paragraph" w:customStyle="1" w:styleId="Statja">
    <w:name w:val="Statja"/>
    <w:basedOn w:val="Normal"/>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cs="TimesLT"/>
      <w:b/>
      <w:bCs/>
      <w:sz w:val="20"/>
      <w:szCs w:val="20"/>
      <w:lang w:val="en-US"/>
    </w:rPr>
  </w:style>
  <w:style w:type="paragraph" w:styleId="Header">
    <w:name w:val="header"/>
    <w:basedOn w:val="Normal"/>
    <w:uiPriority w:val="99"/>
    <w:pPr>
      <w:tabs>
        <w:tab w:val="center" w:pos="4819"/>
        <w:tab w:val="right" w:pos="9638"/>
      </w:tabs>
    </w:pPr>
  </w:style>
  <w:style w:type="paragraph" w:styleId="Footer">
    <w:name w:val="footer"/>
    <w:basedOn w:val="Normal"/>
    <w:pPr>
      <w:tabs>
        <w:tab w:val="center" w:pos="4819"/>
        <w:tab w:val="right" w:pos="9638"/>
      </w:tabs>
    </w:pPr>
  </w:style>
  <w:style w:type="paragraph" w:styleId="Revision">
    <w:name w:val="Revision"/>
    <w:pPr>
      <w:suppressAutoHyphens/>
    </w:pPr>
    <w:rPr>
      <w:rFonts w:ascii="Calibri" w:eastAsia="Calibri" w:hAnsi="Calibri" w:cs="Calibri"/>
      <w:sz w:val="22"/>
      <w:szCs w:val="22"/>
      <w:lang w:eastAsia="zh-CN"/>
    </w:rPr>
  </w:style>
  <w:style w:type="paragraph" w:styleId="BodyTextIndent3">
    <w:name w:val="Body Text Indent 3"/>
    <w:basedOn w:val="Normal"/>
    <w:pPr>
      <w:spacing w:after="120"/>
      <w:ind w:left="283"/>
    </w:pPr>
    <w:rPr>
      <w:sz w:val="16"/>
      <w:szCs w:val="16"/>
    </w:rPr>
  </w:style>
  <w:style w:type="paragraph" w:styleId="BodyTextIndent2">
    <w:name w:val="Body Text Indent 2"/>
    <w:basedOn w:val="Normal"/>
    <w:pPr>
      <w:spacing w:after="120" w:line="480" w:lineRule="auto"/>
      <w:ind w:left="283"/>
    </w:pPr>
  </w:style>
  <w:style w:type="paragraph" w:styleId="BodyTextIndent">
    <w:name w:val="Body Text Indent"/>
    <w:basedOn w:val="Normal"/>
    <w:pPr>
      <w:spacing w:after="120"/>
      <w:ind w:left="283"/>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noteText">
    <w:name w:val="footnote text"/>
    <w:basedOn w:val="Normal"/>
    <w:pPr>
      <w:suppressLineNumbers/>
      <w:ind w:left="339" w:hanging="339"/>
    </w:pPr>
    <w:rPr>
      <w:sz w:val="20"/>
      <w:szCs w:val="20"/>
    </w:rPr>
  </w:style>
  <w:style w:type="paragraph" w:customStyle="1" w:styleId="DocumentMap">
    <w:name w:val="DocumentMap"/>
    <w:pPr>
      <w:suppressAutoHyphens/>
    </w:pPr>
    <w:rPr>
      <w:rFonts w:ascii="Calibri" w:eastAsia="Cambria Math" w:hAnsi="Calibri" w:cs="Calibri"/>
      <w:szCs w:val="22"/>
      <w:lang w:eastAsia="zh-CN"/>
    </w:rPr>
  </w:style>
  <w:style w:type="character" w:styleId="PlaceholderText">
    <w:name w:val="Placeholder Text"/>
    <w:basedOn w:val="DefaultParagraphFont"/>
    <w:uiPriority w:val="99"/>
    <w:semiHidden/>
    <w:rsid w:val="00A4409D"/>
    <w:rPr>
      <w:color w:val="808080"/>
    </w:rPr>
  </w:style>
  <w:style w:type="table" w:styleId="TableGrid">
    <w:name w:val="Table Grid"/>
    <w:basedOn w:val="TableNormal"/>
    <w:uiPriority w:val="39"/>
    <w:rsid w:val="009862B6"/>
    <w:rPr>
      <w:rFonts w:asciiTheme="minorHAnsi" w:eastAsiaTheme="minorHAnsi"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680C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766426">
      <w:bodyDiv w:val="1"/>
      <w:marLeft w:val="0"/>
      <w:marRight w:val="0"/>
      <w:marTop w:val="0"/>
      <w:marBottom w:val="0"/>
      <w:divBdr>
        <w:top w:val="none" w:sz="0" w:space="0" w:color="auto"/>
        <w:left w:val="none" w:sz="0" w:space="0" w:color="auto"/>
        <w:bottom w:val="none" w:sz="0" w:space="0" w:color="auto"/>
        <w:right w:val="none" w:sz="0" w:space="0" w:color="auto"/>
      </w:divBdr>
    </w:div>
    <w:div w:id="831332143">
      <w:bodyDiv w:val="1"/>
      <w:marLeft w:val="0"/>
      <w:marRight w:val="0"/>
      <w:marTop w:val="0"/>
      <w:marBottom w:val="0"/>
      <w:divBdr>
        <w:top w:val="none" w:sz="0" w:space="0" w:color="auto"/>
        <w:left w:val="none" w:sz="0" w:space="0" w:color="auto"/>
        <w:bottom w:val="none" w:sz="0" w:space="0" w:color="auto"/>
        <w:right w:val="none" w:sz="0" w:space="0" w:color="auto"/>
      </w:divBdr>
    </w:div>
    <w:div w:id="1394960382">
      <w:bodyDiv w:val="1"/>
      <w:marLeft w:val="0"/>
      <w:marRight w:val="0"/>
      <w:marTop w:val="0"/>
      <w:marBottom w:val="0"/>
      <w:divBdr>
        <w:top w:val="none" w:sz="0" w:space="0" w:color="auto"/>
        <w:left w:val="none" w:sz="0" w:space="0" w:color="auto"/>
        <w:bottom w:val="none" w:sz="0" w:space="0" w:color="auto"/>
        <w:right w:val="none" w:sz="0" w:space="0" w:color="auto"/>
      </w:divBdr>
    </w:div>
    <w:div w:id="145682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Savininkas xmlns="aa4df4ad-5d2d-40cc-8892-0532580ad8da" xsi:nil="true"/>
    <Statusas xmlns="aa4df4ad-5d2d-40cc-8892-0532580ad8da">Inicijavimas</Statusas>
    <SharedWithUsers xmlns="ff9a5c92-4819-423e-b5a8-42f2667acb81">
      <UserInfo>
        <DisplayName>Evelina Papakulienė</DisplayName>
        <AccountId>198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0" ma:contentTypeDescription="Kurkite naują dokumentą." ma:contentTypeScope="" ma:versionID="5f7608d46b667ed89e64a10b142f3d56">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c1b41110ca7850b09a2c6747f1e6a0cd"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C3404-F343-4552-A065-F2E803863836}">
  <ds:schemaRefs>
    <ds:schemaRef ds:uri="ff9a5c92-4819-423e-b5a8-42f2667acb81"/>
    <ds:schemaRef ds:uri="http://schemas.microsoft.com/office/2006/documentManagement/types"/>
    <ds:schemaRef ds:uri="http://schemas.microsoft.com/office/infopath/2007/PartnerControls"/>
    <ds:schemaRef ds:uri="aa4df4ad-5d2d-40cc-8892-0532580ad8da"/>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3D3355D-EC4C-488E-9178-56BE6C35C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9F398F-2E81-45CB-AE94-4DC95328EB02}">
  <ds:schemaRefs>
    <ds:schemaRef ds:uri="http://schemas.microsoft.com/sharepoint/v3/contenttype/forms"/>
  </ds:schemaRefs>
</ds:datastoreItem>
</file>

<file path=customXml/itemProps4.xml><?xml version="1.0" encoding="utf-8"?>
<ds:datastoreItem xmlns:ds="http://schemas.openxmlformats.org/officeDocument/2006/customXml" ds:itemID="{C85701CD-4B7F-4551-9044-21BB79163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27971</Words>
  <Characters>15944</Characters>
  <Application>Microsoft Office Word</Application>
  <DocSecurity>8</DocSecurity>
  <Lines>132</Lines>
  <Paragraphs>87</Paragraphs>
  <ScaleCrop>false</ScaleCrop>
  <Company>Litrail</Company>
  <LinksUpToDate>false</LinksUpToDate>
  <CharactersWithSpaces>43828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Ščefanavičiūtė</dc:creator>
  <cp:keywords/>
  <cp:lastModifiedBy>Aistė Kielaitė</cp:lastModifiedBy>
  <cp:revision>99</cp:revision>
  <cp:lastPrinted>1995-11-21T15:41:00Z</cp:lastPrinted>
  <dcterms:created xsi:type="dcterms:W3CDTF">2020-12-07T14:56:00Z</dcterms:created>
  <dcterms:modified xsi:type="dcterms:W3CDTF">2021-04-26T12:01:00Z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0x01010042590677BDB81E49A6E5799895AA61AB</vt:lpwstr>
  </property>
  <property fmtid="{D5CDD505-2E9C-101B-9397-08002B2CF9AE}" pid="3" name="MSIP_Label_cfcb905c-755b-4fd4-bd20-0d682d4f1d27_Enabled">
    <vt:lpwstr>true</vt:lpwstr>
  </property>
  <property fmtid="{D5CDD505-2E9C-101B-9397-08002B2CF9AE}" pid="4" name="MSIP_Label_cfcb905c-755b-4fd4-bd20-0d682d4f1d27_SetDate">
    <vt:lpwstr>2020-11-04T12:48:28Z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b74fd09e-f400-43ba-b538-3e0eebed2706</vt:lpwstr>
  </property>
  <property fmtid="{D5CDD505-2E9C-101B-9397-08002B2CF9AE}" pid="9" name="MSIP_Label_cfcb905c-755b-4fd4-bd20-0d682d4f1d27_ContentBits">
    <vt:lpwstr>0</vt:lpwstr>
  </property>
</Properties>
</file>