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22B45" w14:textId="77777777" w:rsidR="002B5CE4" w:rsidRPr="004273A8" w:rsidRDefault="00F43E17" w:rsidP="00A0027C">
      <w:pPr>
        <w:shd w:val="clear" w:color="auto" w:fill="FFFFFF"/>
        <w:tabs>
          <w:tab w:val="left" w:leader="underscore" w:pos="3622"/>
          <w:tab w:val="left" w:leader="underscore" w:pos="6142"/>
        </w:tabs>
        <w:ind w:left="-284" w:right="-169" w:firstLine="425"/>
        <w:jc w:val="center"/>
        <w:rPr>
          <w:color w:val="000000"/>
          <w:sz w:val="24"/>
          <w:szCs w:val="24"/>
          <w:lang w:val="lt-LT"/>
        </w:rPr>
      </w:pPr>
      <w:r w:rsidRPr="00F43E17">
        <w:rPr>
          <w:b/>
          <w:bCs/>
          <w:color w:val="000000"/>
          <w:sz w:val="24"/>
          <w:szCs w:val="24"/>
          <w:lang w:val="lt-LT"/>
        </w:rPr>
        <w:t>PASTAT</w:t>
      </w:r>
      <w:r w:rsidR="00A0027C">
        <w:rPr>
          <w:b/>
          <w:bCs/>
          <w:color w:val="000000"/>
          <w:sz w:val="24"/>
          <w:szCs w:val="24"/>
          <w:lang w:val="lt-LT"/>
        </w:rPr>
        <w:t>Ų</w:t>
      </w:r>
      <w:r w:rsidRPr="00F43E17">
        <w:rPr>
          <w:b/>
          <w:bCs/>
          <w:color w:val="000000"/>
          <w:sz w:val="24"/>
          <w:szCs w:val="24"/>
          <w:lang w:val="lt-LT"/>
        </w:rPr>
        <w:t xml:space="preserve"> ŠILDYMO SISTEMŲ PRIEŽIŪROS SUTARTIS Nr</w:t>
      </w:r>
      <w:r>
        <w:rPr>
          <w:b/>
          <w:bCs/>
          <w:color w:val="000000"/>
          <w:sz w:val="24"/>
          <w:szCs w:val="24"/>
          <w:lang w:val="lt-LT"/>
        </w:rPr>
        <w:t>.</w:t>
      </w:r>
    </w:p>
    <w:p w14:paraId="6322BA19" w14:textId="77777777" w:rsidR="00A0027C" w:rsidRDefault="00A0027C" w:rsidP="00A0027C">
      <w:pPr>
        <w:shd w:val="clear" w:color="auto" w:fill="FFFFFF"/>
        <w:tabs>
          <w:tab w:val="left" w:leader="underscore" w:pos="3622"/>
          <w:tab w:val="left" w:leader="underscore" w:pos="6142"/>
        </w:tabs>
        <w:ind w:left="-284" w:right="-169" w:firstLine="425"/>
        <w:jc w:val="center"/>
        <w:rPr>
          <w:color w:val="000000"/>
          <w:sz w:val="24"/>
          <w:szCs w:val="24"/>
          <w:lang w:val="lt-LT"/>
        </w:rPr>
      </w:pPr>
    </w:p>
    <w:p w14:paraId="464A4E96" w14:textId="269EAFB6" w:rsidR="002B5CE4" w:rsidRPr="004273A8" w:rsidRDefault="00C8605D" w:rsidP="00A0027C">
      <w:pPr>
        <w:shd w:val="clear" w:color="auto" w:fill="FFFFFF"/>
        <w:tabs>
          <w:tab w:val="left" w:leader="underscore" w:pos="3622"/>
          <w:tab w:val="left" w:leader="underscore" w:pos="6142"/>
        </w:tabs>
        <w:ind w:left="-284" w:right="-169" w:firstLine="425"/>
        <w:jc w:val="center"/>
        <w:rPr>
          <w:color w:val="000000"/>
          <w:sz w:val="24"/>
          <w:szCs w:val="24"/>
          <w:lang w:val="lt-LT"/>
        </w:rPr>
      </w:pPr>
      <w:r w:rsidRPr="004273A8">
        <w:rPr>
          <w:color w:val="000000"/>
          <w:sz w:val="24"/>
          <w:szCs w:val="24"/>
          <w:lang w:val="lt-LT"/>
        </w:rPr>
        <w:t>20</w:t>
      </w:r>
      <w:r w:rsidR="00CD4FB1">
        <w:rPr>
          <w:color w:val="000000"/>
          <w:sz w:val="24"/>
          <w:szCs w:val="24"/>
          <w:lang w:val="lt-LT"/>
        </w:rPr>
        <w:t>21</w:t>
      </w:r>
      <w:r w:rsidRPr="004273A8">
        <w:rPr>
          <w:color w:val="000000"/>
          <w:sz w:val="24"/>
          <w:szCs w:val="24"/>
          <w:lang w:val="lt-LT"/>
        </w:rPr>
        <w:t xml:space="preserve"> </w:t>
      </w:r>
      <w:r w:rsidR="002B5CE4" w:rsidRPr="004273A8">
        <w:rPr>
          <w:color w:val="000000"/>
          <w:sz w:val="24"/>
          <w:szCs w:val="24"/>
          <w:lang w:val="lt-LT"/>
        </w:rPr>
        <w:t>m</w:t>
      </w:r>
      <w:r w:rsidRPr="004273A8">
        <w:rPr>
          <w:color w:val="000000"/>
          <w:sz w:val="24"/>
          <w:szCs w:val="24"/>
          <w:lang w:val="lt-LT"/>
        </w:rPr>
        <w:t xml:space="preserve">. </w:t>
      </w:r>
      <w:r w:rsidR="00B92C33" w:rsidRPr="004273A8">
        <w:rPr>
          <w:color w:val="000000"/>
          <w:sz w:val="24"/>
          <w:szCs w:val="24"/>
          <w:lang w:val="lt-LT"/>
        </w:rPr>
        <w:t>s</w:t>
      </w:r>
      <w:r w:rsidR="00F43E17">
        <w:rPr>
          <w:color w:val="000000"/>
          <w:sz w:val="24"/>
          <w:szCs w:val="24"/>
          <w:lang w:val="lt-LT"/>
        </w:rPr>
        <w:t>aus</w:t>
      </w:r>
      <w:r w:rsidR="00B92C33" w:rsidRPr="004273A8">
        <w:rPr>
          <w:color w:val="000000"/>
          <w:sz w:val="24"/>
          <w:szCs w:val="24"/>
          <w:lang w:val="lt-LT"/>
        </w:rPr>
        <w:t>io</w:t>
      </w:r>
      <w:r w:rsidR="006E39CD">
        <w:rPr>
          <w:color w:val="000000"/>
          <w:sz w:val="24"/>
          <w:szCs w:val="24"/>
          <w:lang w:val="lt-LT"/>
        </w:rPr>
        <w:t xml:space="preserve"> </w:t>
      </w:r>
      <w:r w:rsidR="002B5CE4" w:rsidRPr="004273A8">
        <w:rPr>
          <w:color w:val="000000"/>
          <w:sz w:val="24"/>
          <w:szCs w:val="24"/>
          <w:lang w:val="lt-LT"/>
        </w:rPr>
        <w:t xml:space="preserve"> </w:t>
      </w:r>
      <w:r w:rsidRPr="004273A8">
        <w:rPr>
          <w:color w:val="000000"/>
          <w:sz w:val="24"/>
          <w:szCs w:val="24"/>
          <w:lang w:val="lt-LT"/>
        </w:rPr>
        <w:t xml:space="preserve">  </w:t>
      </w:r>
      <w:r w:rsidR="00CB5893" w:rsidRPr="004273A8">
        <w:rPr>
          <w:color w:val="000000"/>
          <w:sz w:val="24"/>
          <w:szCs w:val="24"/>
          <w:lang w:val="lt-LT"/>
        </w:rPr>
        <w:t xml:space="preserve"> </w:t>
      </w:r>
      <w:r w:rsidRPr="004273A8">
        <w:rPr>
          <w:color w:val="000000"/>
          <w:sz w:val="24"/>
          <w:szCs w:val="24"/>
          <w:lang w:val="lt-LT"/>
        </w:rPr>
        <w:t xml:space="preserve">  </w:t>
      </w:r>
      <w:r w:rsidR="002B5CE4" w:rsidRPr="004273A8">
        <w:rPr>
          <w:color w:val="000000"/>
          <w:sz w:val="24"/>
          <w:szCs w:val="24"/>
          <w:lang w:val="lt-LT"/>
        </w:rPr>
        <w:t>d.</w:t>
      </w:r>
    </w:p>
    <w:p w14:paraId="2BB5B3D9" w14:textId="77777777" w:rsidR="002B5CE4" w:rsidRPr="004273A8" w:rsidRDefault="002B5CE4" w:rsidP="00A0027C">
      <w:pPr>
        <w:shd w:val="clear" w:color="auto" w:fill="FFFFFF"/>
        <w:tabs>
          <w:tab w:val="left" w:leader="underscore" w:pos="3622"/>
          <w:tab w:val="left" w:leader="underscore" w:pos="6142"/>
        </w:tabs>
        <w:ind w:left="-284" w:right="-169" w:firstLine="425"/>
        <w:jc w:val="right"/>
        <w:rPr>
          <w:color w:val="000000"/>
          <w:sz w:val="24"/>
          <w:szCs w:val="24"/>
          <w:lang w:val="lt-LT"/>
        </w:rPr>
      </w:pPr>
    </w:p>
    <w:p w14:paraId="74C16020" w14:textId="18DB7A21" w:rsidR="00B92C33" w:rsidRPr="004273A8" w:rsidRDefault="00F35305" w:rsidP="00A0027C">
      <w:pPr>
        <w:widowControl/>
        <w:autoSpaceDE/>
        <w:autoSpaceDN/>
        <w:adjustRightInd/>
        <w:ind w:left="-284" w:right="-169" w:firstLine="425"/>
        <w:jc w:val="both"/>
        <w:rPr>
          <w:sz w:val="24"/>
          <w:szCs w:val="24"/>
          <w:lang w:val="lt-LT" w:eastAsia="en-US"/>
        </w:rPr>
      </w:pPr>
      <w:r>
        <w:rPr>
          <w:b/>
          <w:sz w:val="24"/>
          <w:szCs w:val="24"/>
          <w:lang w:val="lt-LT" w:eastAsia="en-US"/>
        </w:rPr>
        <w:t>A</w:t>
      </w:r>
      <w:r w:rsidR="00B92C33" w:rsidRPr="004273A8">
        <w:rPr>
          <w:b/>
          <w:sz w:val="24"/>
          <w:szCs w:val="24"/>
          <w:lang w:val="lt-LT" w:eastAsia="en-US"/>
        </w:rPr>
        <w:t>kcinė bendrovė</w:t>
      </w:r>
      <w:r w:rsidRPr="00F35305">
        <w:rPr>
          <w:b/>
          <w:sz w:val="24"/>
          <w:szCs w:val="24"/>
          <w:lang w:val="lt-LT" w:eastAsia="en-US"/>
        </w:rPr>
        <w:t xml:space="preserve"> „Prienų šilumos tinklai“, </w:t>
      </w:r>
      <w:r w:rsidRPr="00CD6966">
        <w:rPr>
          <w:sz w:val="24"/>
          <w:szCs w:val="24"/>
          <w:lang w:val="lt-LT" w:eastAsia="en-US"/>
        </w:rPr>
        <w:t xml:space="preserve">atstovaujama </w:t>
      </w:r>
      <w:r w:rsidR="00F43E17">
        <w:rPr>
          <w:sz w:val="24"/>
          <w:szCs w:val="24"/>
          <w:lang w:val="lt-LT" w:eastAsia="en-US"/>
        </w:rPr>
        <w:t>direktoriaus Ramūno Blaževičiaus</w:t>
      </w:r>
      <w:r w:rsidR="00B92C33" w:rsidRPr="00CD6966">
        <w:rPr>
          <w:sz w:val="24"/>
          <w:szCs w:val="24"/>
          <w:lang w:val="lt-LT" w:eastAsia="en-US"/>
        </w:rPr>
        <w:t>,</w:t>
      </w:r>
      <w:r w:rsidR="00B92C33" w:rsidRPr="004273A8">
        <w:rPr>
          <w:sz w:val="24"/>
          <w:szCs w:val="24"/>
          <w:lang w:val="lt-LT" w:eastAsia="en-US"/>
        </w:rPr>
        <w:t xml:space="preserve"> (toliau tekste – </w:t>
      </w:r>
      <w:r w:rsidR="00F43E17">
        <w:rPr>
          <w:b/>
          <w:sz w:val="24"/>
          <w:szCs w:val="24"/>
          <w:lang w:val="lt-LT" w:eastAsia="en-US"/>
        </w:rPr>
        <w:t>Prižiūrėtojas</w:t>
      </w:r>
      <w:r w:rsidR="00FA087A" w:rsidRPr="004273A8">
        <w:rPr>
          <w:sz w:val="24"/>
          <w:szCs w:val="24"/>
          <w:lang w:val="lt-LT" w:eastAsia="en-US"/>
        </w:rPr>
        <w:t>)</w:t>
      </w:r>
      <w:r w:rsidR="00B92C33" w:rsidRPr="004273A8">
        <w:rPr>
          <w:sz w:val="24"/>
          <w:szCs w:val="24"/>
          <w:lang w:val="lt-LT" w:eastAsia="en-US"/>
        </w:rPr>
        <w:t xml:space="preserve"> ir </w:t>
      </w:r>
      <w:r w:rsidR="00B92C33" w:rsidRPr="004273A8">
        <w:rPr>
          <w:b/>
          <w:sz w:val="24"/>
          <w:szCs w:val="24"/>
          <w:lang w:val="lt-LT" w:eastAsia="en-US"/>
        </w:rPr>
        <w:t>Prienų rajono savivaldybės administracija</w:t>
      </w:r>
      <w:r w:rsidR="00B92C33" w:rsidRPr="004273A8">
        <w:rPr>
          <w:sz w:val="24"/>
          <w:szCs w:val="24"/>
          <w:lang w:val="lt-LT" w:eastAsia="en-US"/>
        </w:rPr>
        <w:t>, atstovaujama administracijos direktor</w:t>
      </w:r>
      <w:r w:rsidR="00CD4FB1">
        <w:rPr>
          <w:sz w:val="24"/>
          <w:szCs w:val="24"/>
          <w:lang w:val="lt-LT" w:eastAsia="en-US"/>
        </w:rPr>
        <w:t>ė</w:t>
      </w:r>
      <w:r w:rsidR="00B92C33" w:rsidRPr="004273A8">
        <w:rPr>
          <w:sz w:val="24"/>
          <w:szCs w:val="24"/>
          <w:lang w:val="lt-LT" w:eastAsia="en-US"/>
        </w:rPr>
        <w:t xml:space="preserve">s </w:t>
      </w:r>
      <w:r w:rsidR="00CD4FB1">
        <w:rPr>
          <w:sz w:val="24"/>
          <w:szCs w:val="24"/>
          <w:lang w:val="lt-LT" w:eastAsia="en-US"/>
        </w:rPr>
        <w:t>Jūratės Zailskienės</w:t>
      </w:r>
      <w:r w:rsidR="00B92C33" w:rsidRPr="004273A8">
        <w:rPr>
          <w:sz w:val="24"/>
          <w:szCs w:val="24"/>
          <w:lang w:val="lt-LT" w:eastAsia="en-US"/>
        </w:rPr>
        <w:t xml:space="preserve">, (toliau tekste – </w:t>
      </w:r>
      <w:r w:rsidR="00B92C33" w:rsidRPr="004273A8">
        <w:rPr>
          <w:b/>
          <w:sz w:val="24"/>
          <w:szCs w:val="24"/>
          <w:lang w:val="lt-LT" w:eastAsia="en-US"/>
        </w:rPr>
        <w:t>Vartotojas</w:t>
      </w:r>
      <w:r w:rsidR="00FA087A" w:rsidRPr="004273A8">
        <w:rPr>
          <w:sz w:val="24"/>
          <w:szCs w:val="24"/>
          <w:lang w:val="lt-LT" w:eastAsia="en-US"/>
        </w:rPr>
        <w:t>)</w:t>
      </w:r>
      <w:r w:rsidR="00B92C33" w:rsidRPr="004273A8">
        <w:rPr>
          <w:sz w:val="24"/>
          <w:szCs w:val="24"/>
          <w:lang w:val="lt-LT" w:eastAsia="en-US"/>
        </w:rPr>
        <w:t xml:space="preserve"> (abu kartu toliau tekste </w:t>
      </w:r>
      <w:r w:rsidR="00820E0B" w:rsidRPr="004273A8">
        <w:rPr>
          <w:sz w:val="24"/>
          <w:szCs w:val="24"/>
          <w:lang w:val="lt-LT" w:eastAsia="en-US"/>
        </w:rPr>
        <w:t>–</w:t>
      </w:r>
      <w:r w:rsidR="00B92C33" w:rsidRPr="004273A8">
        <w:rPr>
          <w:sz w:val="24"/>
          <w:szCs w:val="24"/>
          <w:lang w:val="lt-LT" w:eastAsia="en-US"/>
        </w:rPr>
        <w:t xml:space="preserve"> </w:t>
      </w:r>
      <w:r w:rsidR="00B92C33" w:rsidRPr="004273A8">
        <w:rPr>
          <w:b/>
          <w:sz w:val="24"/>
          <w:szCs w:val="24"/>
          <w:lang w:val="lt-LT" w:eastAsia="en-US"/>
        </w:rPr>
        <w:t>Šalys</w:t>
      </w:r>
      <w:r w:rsidR="00B92C33" w:rsidRPr="004273A8">
        <w:rPr>
          <w:sz w:val="24"/>
          <w:szCs w:val="24"/>
          <w:lang w:val="lt-LT" w:eastAsia="en-US"/>
        </w:rPr>
        <w:t>), remdamosi 20</w:t>
      </w:r>
      <w:r w:rsidR="00CD4FB1">
        <w:rPr>
          <w:sz w:val="24"/>
          <w:szCs w:val="24"/>
          <w:lang w:val="lt-LT" w:eastAsia="en-US"/>
        </w:rPr>
        <w:t>21</w:t>
      </w:r>
      <w:r w:rsidR="00B92C33" w:rsidRPr="004273A8">
        <w:rPr>
          <w:sz w:val="24"/>
          <w:szCs w:val="24"/>
          <w:lang w:val="lt-LT" w:eastAsia="en-US"/>
        </w:rPr>
        <w:t xml:space="preserve"> m. </w:t>
      </w:r>
      <w:r w:rsidR="00F43E17">
        <w:rPr>
          <w:sz w:val="24"/>
          <w:szCs w:val="24"/>
          <w:lang w:val="lt-LT" w:eastAsia="en-US"/>
        </w:rPr>
        <w:t>sausio</w:t>
      </w:r>
      <w:r w:rsidR="00B92C33" w:rsidRPr="004273A8">
        <w:rPr>
          <w:sz w:val="24"/>
          <w:szCs w:val="24"/>
          <w:lang w:val="lt-LT" w:eastAsia="en-US"/>
        </w:rPr>
        <w:t xml:space="preserve"> </w:t>
      </w:r>
      <w:r w:rsidR="00CD4FB1" w:rsidRPr="003C0FD4">
        <w:rPr>
          <w:sz w:val="24"/>
          <w:szCs w:val="24"/>
          <w:lang w:val="lt-LT" w:eastAsia="en-US"/>
        </w:rPr>
        <w:t>1</w:t>
      </w:r>
      <w:r w:rsidR="000A64C2" w:rsidRPr="003C0FD4">
        <w:rPr>
          <w:sz w:val="24"/>
          <w:szCs w:val="24"/>
          <w:lang w:val="lt-LT" w:eastAsia="en-US"/>
        </w:rPr>
        <w:t>2</w:t>
      </w:r>
      <w:r w:rsidR="00B92C33" w:rsidRPr="003C0FD4">
        <w:rPr>
          <w:sz w:val="24"/>
          <w:szCs w:val="24"/>
          <w:lang w:val="lt-LT" w:eastAsia="en-US"/>
        </w:rPr>
        <w:t xml:space="preserve"> d. </w:t>
      </w:r>
      <w:r w:rsidR="00B92C33" w:rsidRPr="004273A8">
        <w:rPr>
          <w:sz w:val="24"/>
          <w:szCs w:val="24"/>
          <w:lang w:val="lt-LT" w:eastAsia="en-US"/>
        </w:rPr>
        <w:t>mažos vertės viešojo pirkimo (apklausos) rezultatais</w:t>
      </w:r>
      <w:r w:rsidR="00600BED" w:rsidRPr="004273A8">
        <w:rPr>
          <w:sz w:val="24"/>
          <w:szCs w:val="24"/>
          <w:lang w:val="lt-LT" w:eastAsia="en-US"/>
        </w:rPr>
        <w:t>,</w:t>
      </w:r>
      <w:r w:rsidR="00B92C33" w:rsidRPr="004273A8">
        <w:rPr>
          <w:sz w:val="24"/>
          <w:szCs w:val="24"/>
          <w:lang w:val="lt-LT" w:eastAsia="en-US"/>
        </w:rPr>
        <w:t xml:space="preserve"> sudarė</w:t>
      </w:r>
      <w:r w:rsidR="00870DF9" w:rsidRPr="004273A8">
        <w:rPr>
          <w:sz w:val="24"/>
          <w:szCs w:val="24"/>
          <w:lang w:val="lt-LT" w:eastAsia="en-US"/>
        </w:rPr>
        <w:t xml:space="preserve"> šią sutartį (toliau – </w:t>
      </w:r>
      <w:r w:rsidR="00870DF9" w:rsidRPr="004273A8">
        <w:rPr>
          <w:b/>
          <w:sz w:val="24"/>
          <w:szCs w:val="24"/>
          <w:lang w:val="lt-LT" w:eastAsia="en-US"/>
        </w:rPr>
        <w:t>Sutartis</w:t>
      </w:r>
      <w:r w:rsidR="00B92C33" w:rsidRPr="004273A8">
        <w:rPr>
          <w:sz w:val="24"/>
          <w:szCs w:val="24"/>
          <w:lang w:val="lt-LT" w:eastAsia="en-US"/>
        </w:rPr>
        <w:t>)</w:t>
      </w:r>
      <w:r w:rsidR="00FA087A" w:rsidRPr="004273A8">
        <w:rPr>
          <w:sz w:val="24"/>
          <w:szCs w:val="24"/>
          <w:lang w:val="lt-LT" w:eastAsia="en-US"/>
        </w:rPr>
        <w:t>.</w:t>
      </w:r>
      <w:r w:rsidR="00B92C33" w:rsidRPr="004273A8">
        <w:rPr>
          <w:sz w:val="24"/>
          <w:szCs w:val="24"/>
          <w:lang w:val="lt-LT" w:eastAsia="en-US"/>
        </w:rPr>
        <w:t xml:space="preserve"> </w:t>
      </w:r>
    </w:p>
    <w:p w14:paraId="399192BA" w14:textId="77777777" w:rsidR="002B5CE4" w:rsidRPr="004273A8" w:rsidRDefault="002B5CE4" w:rsidP="00A0027C">
      <w:pPr>
        <w:shd w:val="clear" w:color="auto" w:fill="FFFFFF"/>
        <w:ind w:left="-284" w:right="-169" w:firstLine="425"/>
        <w:jc w:val="both"/>
        <w:rPr>
          <w:sz w:val="24"/>
          <w:szCs w:val="24"/>
          <w:lang w:val="lt-LT"/>
        </w:rPr>
      </w:pPr>
    </w:p>
    <w:p w14:paraId="20B6C104" w14:textId="77777777" w:rsidR="002B5CE4" w:rsidRPr="00A0027C" w:rsidRDefault="00600BED" w:rsidP="00A0027C">
      <w:pPr>
        <w:numPr>
          <w:ilvl w:val="0"/>
          <w:numId w:val="16"/>
        </w:numPr>
        <w:shd w:val="clear" w:color="auto" w:fill="FFFFFF"/>
        <w:ind w:left="-284" w:right="-169" w:firstLine="425"/>
        <w:rPr>
          <w:bCs/>
          <w:color w:val="000000"/>
          <w:sz w:val="24"/>
          <w:szCs w:val="24"/>
          <w:lang w:val="lt-LT"/>
        </w:rPr>
      </w:pPr>
      <w:r w:rsidRPr="00A0027C">
        <w:rPr>
          <w:bCs/>
          <w:color w:val="000000"/>
          <w:sz w:val="24"/>
          <w:szCs w:val="24"/>
          <w:lang w:val="lt-LT"/>
        </w:rPr>
        <w:t>SUTARTIES DALYKAS</w:t>
      </w:r>
    </w:p>
    <w:p w14:paraId="1E1768F5" w14:textId="77777777" w:rsidR="002B5CE4" w:rsidRPr="004273A8" w:rsidRDefault="002B5CE4" w:rsidP="00A0027C">
      <w:pPr>
        <w:shd w:val="clear" w:color="auto" w:fill="FFFFFF"/>
        <w:ind w:left="-284" w:right="-169" w:firstLine="425"/>
        <w:jc w:val="center"/>
        <w:rPr>
          <w:b/>
          <w:bCs/>
          <w:color w:val="000000"/>
          <w:sz w:val="24"/>
          <w:szCs w:val="24"/>
          <w:lang w:val="lt-LT"/>
        </w:rPr>
      </w:pPr>
    </w:p>
    <w:p w14:paraId="032242D1" w14:textId="77777777" w:rsidR="00F43E17" w:rsidRPr="00423768" w:rsidRDefault="00536F8B" w:rsidP="00A0027C">
      <w:pPr>
        <w:pStyle w:val="BodyText4"/>
        <w:numPr>
          <w:ilvl w:val="1"/>
          <w:numId w:val="16"/>
        </w:numPr>
        <w:shd w:val="clear" w:color="auto" w:fill="auto"/>
        <w:spacing w:after="0" w:line="240" w:lineRule="auto"/>
        <w:ind w:left="-284" w:right="-169" w:firstLine="425"/>
        <w:jc w:val="both"/>
        <w:rPr>
          <w:sz w:val="24"/>
          <w:szCs w:val="24"/>
        </w:rPr>
      </w:pPr>
      <w:r w:rsidRPr="00536F8B">
        <w:rPr>
          <w:color w:val="000000"/>
          <w:sz w:val="24"/>
          <w:szCs w:val="24"/>
          <w:lang w:bidi="lt-LT"/>
        </w:rPr>
        <w:t>Prienų rajono savivaldybės administraci</w:t>
      </w:r>
      <w:r w:rsidR="002D400C">
        <w:rPr>
          <w:color w:val="000000"/>
          <w:sz w:val="24"/>
          <w:szCs w:val="24"/>
          <w:lang w:bidi="lt-LT"/>
        </w:rPr>
        <w:t>jos</w:t>
      </w:r>
      <w:r w:rsidRPr="00536F8B">
        <w:rPr>
          <w:color w:val="000000"/>
          <w:sz w:val="24"/>
          <w:szCs w:val="24"/>
          <w:lang w:bidi="lt-LT"/>
        </w:rPr>
        <w:t xml:space="preserve"> pa</w:t>
      </w:r>
      <w:r w:rsidR="002D400C">
        <w:rPr>
          <w:color w:val="000000"/>
          <w:sz w:val="24"/>
          <w:szCs w:val="24"/>
          <w:lang w:bidi="lt-LT"/>
        </w:rPr>
        <w:t>statų</w:t>
      </w:r>
      <w:r w:rsidRPr="00536F8B">
        <w:rPr>
          <w:color w:val="000000"/>
          <w:sz w:val="24"/>
          <w:szCs w:val="24"/>
          <w:lang w:bidi="lt-LT"/>
        </w:rPr>
        <w:t xml:space="preserve"> </w:t>
      </w:r>
      <w:r w:rsidR="00F43E17" w:rsidRPr="00423768">
        <w:rPr>
          <w:color w:val="000000"/>
          <w:sz w:val="24"/>
          <w:szCs w:val="24"/>
          <w:lang w:bidi="lt-LT"/>
        </w:rPr>
        <w:t xml:space="preserve">šildymo sistemų priežiūros (eksploatavimo) darbai (toliau </w:t>
      </w:r>
      <w:r w:rsidR="00281041">
        <w:rPr>
          <w:color w:val="000000"/>
          <w:sz w:val="24"/>
          <w:szCs w:val="24"/>
          <w:lang w:bidi="lt-LT"/>
        </w:rPr>
        <w:t>–</w:t>
      </w:r>
      <w:r w:rsidR="00F43E17" w:rsidRPr="00423768">
        <w:rPr>
          <w:color w:val="000000"/>
          <w:sz w:val="24"/>
          <w:szCs w:val="24"/>
          <w:lang w:bidi="lt-LT"/>
        </w:rPr>
        <w:t xml:space="preserve"> Priežiūros darbai) vykdomi Sutartyje numatyta apimtimi ir terminais taip, kad būtų užtikrintas Pastat</w:t>
      </w:r>
      <w:r w:rsidR="00E8390E">
        <w:rPr>
          <w:color w:val="000000"/>
          <w:sz w:val="24"/>
          <w:szCs w:val="24"/>
          <w:lang w:bidi="lt-LT"/>
        </w:rPr>
        <w:t>ų</w:t>
      </w:r>
      <w:r w:rsidR="00F43E17" w:rsidRPr="00423768">
        <w:rPr>
          <w:color w:val="000000"/>
          <w:sz w:val="24"/>
          <w:szCs w:val="24"/>
          <w:lang w:bidi="lt-LT"/>
        </w:rPr>
        <w:t xml:space="preserve"> šildymo sistemų veikimas </w:t>
      </w:r>
      <w:r w:rsidR="00F43E17">
        <w:rPr>
          <w:sz w:val="24"/>
          <w:szCs w:val="24"/>
        </w:rPr>
        <w:t xml:space="preserve">ir kad </w:t>
      </w:r>
      <w:proofErr w:type="spellStart"/>
      <w:r w:rsidR="00F43E17" w:rsidRPr="00423768">
        <w:rPr>
          <w:color w:val="000000"/>
          <w:sz w:val="24"/>
          <w:szCs w:val="24"/>
          <w:lang w:bidi="lt-LT"/>
        </w:rPr>
        <w:t>šilumnešio</w:t>
      </w:r>
      <w:proofErr w:type="spellEnd"/>
      <w:r w:rsidR="00F43E17" w:rsidRPr="00423768">
        <w:rPr>
          <w:color w:val="000000"/>
          <w:sz w:val="24"/>
          <w:szCs w:val="24"/>
          <w:lang w:bidi="lt-LT"/>
        </w:rPr>
        <w:t xml:space="preserve"> parametrai ir pristatomas šilumos kiekis užtikrintų higienos normose nustatytus šildomų patalpų temperatūros kokybės reikalavimus.</w:t>
      </w:r>
    </w:p>
    <w:p w14:paraId="546A0E29" w14:textId="77777777" w:rsidR="00E8390E" w:rsidRPr="000A59B5" w:rsidRDefault="00F43E17" w:rsidP="000A59B5">
      <w:pPr>
        <w:pStyle w:val="BodyText4"/>
        <w:numPr>
          <w:ilvl w:val="1"/>
          <w:numId w:val="16"/>
        </w:numPr>
        <w:shd w:val="clear" w:color="auto" w:fill="auto"/>
        <w:spacing w:after="0" w:line="240" w:lineRule="auto"/>
        <w:ind w:left="-284" w:right="-169" w:firstLine="425"/>
        <w:jc w:val="both"/>
        <w:rPr>
          <w:sz w:val="24"/>
          <w:szCs w:val="24"/>
        </w:rPr>
      </w:pPr>
      <w:r w:rsidRPr="00423768">
        <w:rPr>
          <w:color w:val="000000"/>
          <w:sz w:val="24"/>
          <w:szCs w:val="24"/>
          <w:lang w:bidi="lt-LT"/>
        </w:rPr>
        <w:t xml:space="preserve"> </w:t>
      </w:r>
      <w:bookmarkStart w:id="0" w:name="_Hlk534293848"/>
      <w:r w:rsidRPr="00423768">
        <w:rPr>
          <w:color w:val="000000"/>
          <w:sz w:val="24"/>
          <w:szCs w:val="24"/>
          <w:lang w:bidi="lt-LT"/>
        </w:rPr>
        <w:t xml:space="preserve">Sutartyje Priežiūros </w:t>
      </w:r>
      <w:r w:rsidR="00E8390E">
        <w:rPr>
          <w:color w:val="000000"/>
          <w:sz w:val="24"/>
          <w:szCs w:val="24"/>
          <w:lang w:bidi="lt-LT"/>
        </w:rPr>
        <w:t>pastatų plotai</w:t>
      </w:r>
      <w:r w:rsidRPr="00423768">
        <w:rPr>
          <w:color w:val="000000"/>
          <w:sz w:val="24"/>
          <w:szCs w:val="24"/>
          <w:lang w:bidi="lt-LT"/>
        </w:rPr>
        <w:t xml:space="preserve"> </w:t>
      </w:r>
      <w:r w:rsidR="00BC2879">
        <w:rPr>
          <w:color w:val="000000"/>
          <w:sz w:val="24"/>
          <w:szCs w:val="24"/>
          <w:lang w:bidi="lt-LT"/>
        </w:rPr>
        <w:t>nurodyti</w:t>
      </w:r>
      <w:r w:rsidRPr="00423768">
        <w:rPr>
          <w:color w:val="000000"/>
          <w:sz w:val="24"/>
          <w:szCs w:val="24"/>
          <w:lang w:bidi="lt-LT"/>
        </w:rPr>
        <w:t xml:space="preserve"> </w:t>
      </w:r>
      <w:r w:rsidR="00BC2879" w:rsidRPr="00423768">
        <w:rPr>
          <w:color w:val="000000"/>
          <w:sz w:val="24"/>
          <w:szCs w:val="24"/>
          <w:lang w:bidi="lt-LT"/>
        </w:rPr>
        <w:t xml:space="preserve">Sutarties Priede Nr. </w:t>
      </w:r>
      <w:r w:rsidR="00BC2879">
        <w:rPr>
          <w:color w:val="000000"/>
          <w:sz w:val="24"/>
          <w:szCs w:val="24"/>
          <w:lang w:bidi="lt-LT"/>
        </w:rPr>
        <w:t>1 „</w:t>
      </w:r>
      <w:r w:rsidR="00BC2879" w:rsidRPr="00BC2879">
        <w:rPr>
          <w:color w:val="000000"/>
          <w:sz w:val="24"/>
          <w:szCs w:val="24"/>
          <w:lang w:bidi="lt-LT"/>
        </w:rPr>
        <w:t>Prienų rajono savivaldybės administracinių patalpų sąra</w:t>
      </w:r>
      <w:r w:rsidR="00BC2879">
        <w:rPr>
          <w:color w:val="000000"/>
          <w:sz w:val="24"/>
          <w:szCs w:val="24"/>
          <w:lang w:bidi="lt-LT"/>
        </w:rPr>
        <w:t>šas</w:t>
      </w:r>
      <w:r w:rsidR="00BC2879" w:rsidRPr="00BC2879">
        <w:rPr>
          <w:color w:val="000000"/>
          <w:sz w:val="24"/>
          <w:szCs w:val="24"/>
          <w:lang w:bidi="lt-LT"/>
        </w:rPr>
        <w:t xml:space="preserve"> ir bendr</w:t>
      </w:r>
      <w:r w:rsidR="00BC2879">
        <w:rPr>
          <w:color w:val="000000"/>
          <w:sz w:val="24"/>
          <w:szCs w:val="24"/>
          <w:lang w:bidi="lt-LT"/>
        </w:rPr>
        <w:t>ieji</w:t>
      </w:r>
      <w:r w:rsidR="00BC2879" w:rsidRPr="00BC2879">
        <w:rPr>
          <w:color w:val="000000"/>
          <w:sz w:val="24"/>
          <w:szCs w:val="24"/>
          <w:lang w:bidi="lt-LT"/>
        </w:rPr>
        <w:t xml:space="preserve"> plot</w:t>
      </w:r>
      <w:r w:rsidR="00BC2879">
        <w:rPr>
          <w:color w:val="000000"/>
          <w:sz w:val="24"/>
          <w:szCs w:val="24"/>
          <w:lang w:bidi="lt-LT"/>
        </w:rPr>
        <w:t>ai“</w:t>
      </w:r>
      <w:r w:rsidRPr="00423768">
        <w:rPr>
          <w:color w:val="000000"/>
          <w:sz w:val="24"/>
          <w:szCs w:val="24"/>
          <w:lang w:bidi="lt-LT"/>
        </w:rPr>
        <w:t>.</w:t>
      </w:r>
      <w:bookmarkEnd w:id="0"/>
    </w:p>
    <w:p w14:paraId="03AE2A9E" w14:textId="77777777" w:rsidR="00861A9E" w:rsidRDefault="00861A9E" w:rsidP="00A0027C">
      <w:pPr>
        <w:shd w:val="clear" w:color="auto" w:fill="FFFFFF"/>
        <w:ind w:left="-284" w:right="-169" w:firstLine="425"/>
        <w:jc w:val="center"/>
        <w:rPr>
          <w:b/>
          <w:bCs/>
          <w:color w:val="000000"/>
          <w:sz w:val="24"/>
          <w:szCs w:val="24"/>
          <w:lang w:val="lt-LT"/>
        </w:rPr>
      </w:pPr>
    </w:p>
    <w:p w14:paraId="4BA5B335" w14:textId="77777777" w:rsidR="002B5CE4" w:rsidRPr="00A0027C" w:rsidRDefault="0087271D" w:rsidP="00A0027C">
      <w:pPr>
        <w:shd w:val="clear" w:color="auto" w:fill="FFFFFF"/>
        <w:ind w:left="-284" w:right="-169" w:firstLine="425"/>
        <w:rPr>
          <w:bCs/>
          <w:color w:val="000000"/>
          <w:sz w:val="24"/>
          <w:szCs w:val="24"/>
          <w:lang w:val="lt-LT"/>
        </w:rPr>
      </w:pPr>
      <w:r w:rsidRPr="00A0027C">
        <w:rPr>
          <w:bCs/>
          <w:color w:val="000000"/>
          <w:sz w:val="24"/>
          <w:szCs w:val="24"/>
          <w:lang w:val="lt-LT"/>
        </w:rPr>
        <w:t>2</w:t>
      </w:r>
      <w:r w:rsidR="00F43E17" w:rsidRPr="00A0027C">
        <w:rPr>
          <w:bCs/>
          <w:color w:val="000000"/>
          <w:sz w:val="24"/>
          <w:szCs w:val="24"/>
          <w:lang w:val="lt-LT"/>
        </w:rPr>
        <w:t>.</w:t>
      </w:r>
      <w:r w:rsidR="00F43E17" w:rsidRPr="00A0027C">
        <w:rPr>
          <w:bCs/>
          <w:color w:val="000000"/>
          <w:sz w:val="24"/>
          <w:szCs w:val="24"/>
          <w:lang w:val="lt-LT"/>
        </w:rPr>
        <w:tab/>
        <w:t>PASTATO ŠILDYMO SISTEMŲ PRIEŽIŪROS KAINA</w:t>
      </w:r>
    </w:p>
    <w:p w14:paraId="2ED8E0DB" w14:textId="77777777" w:rsidR="002B5CE4" w:rsidRPr="004273A8" w:rsidRDefault="002B5CE4" w:rsidP="00A0027C">
      <w:pPr>
        <w:shd w:val="clear" w:color="auto" w:fill="FFFFFF"/>
        <w:ind w:left="-284" w:right="-169" w:firstLine="425"/>
        <w:jc w:val="center"/>
        <w:rPr>
          <w:b/>
          <w:sz w:val="24"/>
          <w:szCs w:val="24"/>
          <w:lang w:val="lt-LT"/>
        </w:rPr>
      </w:pPr>
    </w:p>
    <w:p w14:paraId="5136FAEA" w14:textId="77777777" w:rsidR="0087271D" w:rsidRPr="0087271D" w:rsidRDefault="0087271D" w:rsidP="00A0027C">
      <w:pPr>
        <w:shd w:val="clear" w:color="auto" w:fill="FFFFFF"/>
        <w:tabs>
          <w:tab w:val="left" w:pos="284"/>
        </w:tabs>
        <w:ind w:left="-284" w:right="-169" w:firstLine="425"/>
        <w:jc w:val="both"/>
        <w:rPr>
          <w:color w:val="000000"/>
          <w:sz w:val="24"/>
          <w:szCs w:val="24"/>
          <w:lang w:val="lt-LT"/>
        </w:rPr>
      </w:pPr>
      <w:r>
        <w:rPr>
          <w:color w:val="000000"/>
          <w:sz w:val="24"/>
          <w:szCs w:val="24"/>
          <w:lang w:val="lt-LT"/>
        </w:rPr>
        <w:t>2</w:t>
      </w:r>
      <w:r w:rsidRPr="0087271D">
        <w:rPr>
          <w:color w:val="000000"/>
          <w:sz w:val="24"/>
          <w:szCs w:val="24"/>
          <w:lang w:val="lt-LT"/>
        </w:rPr>
        <w:t>.1.</w:t>
      </w:r>
      <w:r w:rsidRPr="0087271D">
        <w:rPr>
          <w:color w:val="000000"/>
          <w:sz w:val="24"/>
          <w:szCs w:val="24"/>
          <w:lang w:val="lt-LT"/>
        </w:rPr>
        <w:tab/>
        <w:t xml:space="preserve">Vartotojas Prižiūrėtojui įsipareigoja mokėti šildymo sistemų Priežiūros darbų </w:t>
      </w:r>
      <w:r w:rsidRPr="003C0FD4">
        <w:rPr>
          <w:sz w:val="24"/>
          <w:szCs w:val="24"/>
          <w:lang w:val="lt-LT"/>
        </w:rPr>
        <w:t xml:space="preserve">kainą </w:t>
      </w:r>
      <w:r w:rsidRPr="003C0FD4">
        <w:rPr>
          <w:b/>
          <w:bCs/>
          <w:sz w:val="24"/>
          <w:szCs w:val="24"/>
          <w:lang w:val="lt-LT"/>
        </w:rPr>
        <w:t>0,06 Eur/m2</w:t>
      </w:r>
      <w:r w:rsidRPr="003C0FD4">
        <w:rPr>
          <w:sz w:val="24"/>
          <w:szCs w:val="24"/>
          <w:lang w:val="lt-LT"/>
        </w:rPr>
        <w:t xml:space="preserve"> </w:t>
      </w:r>
      <w:r w:rsidRPr="0087271D">
        <w:rPr>
          <w:color w:val="000000"/>
          <w:sz w:val="24"/>
          <w:szCs w:val="24"/>
          <w:lang w:val="lt-LT"/>
        </w:rPr>
        <w:t>(be PVM).</w:t>
      </w:r>
      <w:r>
        <w:rPr>
          <w:color w:val="000000"/>
          <w:sz w:val="24"/>
          <w:szCs w:val="24"/>
          <w:lang w:val="lt-LT"/>
        </w:rPr>
        <w:t xml:space="preserve"> </w:t>
      </w:r>
      <w:r w:rsidRPr="0087271D">
        <w:rPr>
          <w:color w:val="000000"/>
          <w:sz w:val="24"/>
          <w:szCs w:val="24"/>
          <w:lang w:val="lt-LT"/>
        </w:rPr>
        <w:t xml:space="preserve">Galutinė mokėjimo suma Vartotojui apskaičiuojama: Vartotojui priklausančių patalpų bendrą plotą </w:t>
      </w:r>
      <w:r>
        <w:rPr>
          <w:color w:val="000000"/>
          <w:sz w:val="24"/>
          <w:szCs w:val="24"/>
          <w:lang w:val="lt-LT"/>
        </w:rPr>
        <w:t>(</w:t>
      </w:r>
      <w:r w:rsidRPr="0087271D">
        <w:rPr>
          <w:color w:val="000000"/>
          <w:sz w:val="24"/>
          <w:szCs w:val="24"/>
          <w:lang w:val="lt-LT"/>
        </w:rPr>
        <w:t>pateikti Priede Nr. 1</w:t>
      </w:r>
      <w:r>
        <w:rPr>
          <w:color w:val="000000"/>
          <w:sz w:val="24"/>
          <w:szCs w:val="24"/>
          <w:lang w:val="lt-LT"/>
        </w:rPr>
        <w:t xml:space="preserve">) </w:t>
      </w:r>
      <w:r w:rsidRPr="0087271D">
        <w:rPr>
          <w:color w:val="000000"/>
          <w:sz w:val="24"/>
          <w:szCs w:val="24"/>
          <w:lang w:val="lt-LT"/>
        </w:rPr>
        <w:t xml:space="preserve">dauginant iš </w:t>
      </w:r>
      <w:r>
        <w:rPr>
          <w:color w:val="000000"/>
          <w:sz w:val="24"/>
          <w:szCs w:val="24"/>
          <w:lang w:val="lt-LT"/>
        </w:rPr>
        <w:t>2</w:t>
      </w:r>
      <w:r w:rsidRPr="0087271D">
        <w:rPr>
          <w:color w:val="000000"/>
          <w:sz w:val="24"/>
          <w:szCs w:val="24"/>
          <w:lang w:val="lt-LT"/>
        </w:rPr>
        <w:t>.1. punkte nustatytos kainos. Prie sandaugos pridedamas Lietuvos Respublikos PVM Įstatymu nustatytas pridėtinės vertės mokesčio (PVM) dydis 21 proc.</w:t>
      </w:r>
    </w:p>
    <w:p w14:paraId="4544B62E" w14:textId="6DB44B54" w:rsidR="0087271D" w:rsidRPr="00AF6D98" w:rsidRDefault="0087271D" w:rsidP="00A0027C">
      <w:pPr>
        <w:shd w:val="clear" w:color="auto" w:fill="FFFFFF"/>
        <w:tabs>
          <w:tab w:val="left" w:pos="284"/>
        </w:tabs>
        <w:ind w:left="-284" w:right="-169" w:firstLine="425"/>
        <w:jc w:val="both"/>
        <w:rPr>
          <w:sz w:val="24"/>
          <w:szCs w:val="24"/>
          <w:lang w:val="lt-LT"/>
        </w:rPr>
      </w:pPr>
      <w:r>
        <w:rPr>
          <w:color w:val="000000"/>
          <w:sz w:val="24"/>
          <w:szCs w:val="24"/>
          <w:lang w:val="lt-LT"/>
        </w:rPr>
        <w:t>2.2</w:t>
      </w:r>
      <w:r w:rsidRPr="0087271D">
        <w:rPr>
          <w:color w:val="000000"/>
          <w:sz w:val="24"/>
          <w:szCs w:val="24"/>
          <w:lang w:val="lt-LT"/>
        </w:rPr>
        <w:t>.</w:t>
      </w:r>
      <w:r w:rsidRPr="0087271D">
        <w:rPr>
          <w:color w:val="000000"/>
          <w:sz w:val="24"/>
          <w:szCs w:val="24"/>
          <w:lang w:val="lt-LT"/>
        </w:rPr>
        <w:tab/>
        <w:t xml:space="preserve"> Preliminari metinė sutarties kaina </w:t>
      </w:r>
      <w:r w:rsidR="001330AC" w:rsidRPr="003C0FD4">
        <w:rPr>
          <w:sz w:val="24"/>
          <w:szCs w:val="24"/>
          <w:lang w:val="lt-LT"/>
        </w:rPr>
        <w:t>1990,17</w:t>
      </w:r>
      <w:r w:rsidR="00281041" w:rsidRPr="003C0FD4">
        <w:rPr>
          <w:sz w:val="24"/>
          <w:szCs w:val="24"/>
          <w:lang w:val="lt-LT"/>
        </w:rPr>
        <w:t xml:space="preserve"> Eur be PVM</w:t>
      </w:r>
      <w:r w:rsidR="006E39CD" w:rsidRPr="003C0FD4">
        <w:rPr>
          <w:sz w:val="24"/>
          <w:szCs w:val="24"/>
          <w:lang w:val="lt-LT"/>
        </w:rPr>
        <w:t xml:space="preserve">, </w:t>
      </w:r>
      <w:r w:rsidR="001330AC" w:rsidRPr="003C0FD4">
        <w:rPr>
          <w:b/>
          <w:bCs/>
          <w:sz w:val="24"/>
          <w:szCs w:val="24"/>
          <w:lang w:val="lt-LT"/>
        </w:rPr>
        <w:t>2408,11</w:t>
      </w:r>
      <w:r w:rsidR="006E39CD" w:rsidRPr="003C0FD4">
        <w:rPr>
          <w:b/>
          <w:bCs/>
          <w:sz w:val="24"/>
          <w:szCs w:val="24"/>
          <w:lang w:val="lt-LT"/>
        </w:rPr>
        <w:t xml:space="preserve"> Eur su PVM</w:t>
      </w:r>
      <w:r w:rsidR="006E39CD" w:rsidRPr="00AF6D98">
        <w:rPr>
          <w:sz w:val="24"/>
          <w:szCs w:val="24"/>
          <w:lang w:val="lt-LT"/>
        </w:rPr>
        <w:t>.</w:t>
      </w:r>
    </w:p>
    <w:p w14:paraId="780DCE03" w14:textId="77777777" w:rsidR="0087271D" w:rsidRDefault="0087271D" w:rsidP="00A0027C">
      <w:pPr>
        <w:shd w:val="clear" w:color="auto" w:fill="FFFFFF"/>
        <w:tabs>
          <w:tab w:val="left" w:pos="284"/>
        </w:tabs>
        <w:ind w:left="-284" w:right="-169" w:firstLine="425"/>
        <w:jc w:val="both"/>
        <w:rPr>
          <w:color w:val="000000"/>
          <w:sz w:val="24"/>
          <w:szCs w:val="24"/>
          <w:lang w:val="lt-LT"/>
        </w:rPr>
      </w:pPr>
      <w:r>
        <w:rPr>
          <w:color w:val="000000"/>
          <w:sz w:val="24"/>
          <w:szCs w:val="24"/>
          <w:lang w:val="lt-LT"/>
        </w:rPr>
        <w:t>2.3</w:t>
      </w:r>
      <w:r w:rsidRPr="0087271D">
        <w:rPr>
          <w:color w:val="000000"/>
          <w:sz w:val="24"/>
          <w:szCs w:val="24"/>
          <w:lang w:val="lt-LT"/>
        </w:rPr>
        <w:t>.</w:t>
      </w:r>
      <w:r w:rsidRPr="0087271D">
        <w:rPr>
          <w:color w:val="000000"/>
          <w:sz w:val="24"/>
          <w:szCs w:val="24"/>
          <w:lang w:val="lt-LT"/>
        </w:rPr>
        <w:tab/>
        <w:t xml:space="preserve"> Pasikeitus Lietuvos Respublikos teisės aktais nustatytam PVM tarifui, be atskiro Šalių susitarimo PVM bus perskaičiuojamas galiojančių Lietuvos Respublikos teisės aktų nustatyta tvarka, taikant PVM tarifą, galiojantį prievolės apskaičiuoti PVM atsiradimo momentu.</w:t>
      </w:r>
    </w:p>
    <w:p w14:paraId="44A537FC" w14:textId="77777777" w:rsidR="002B5CE4" w:rsidRPr="004273A8" w:rsidRDefault="002B5CE4" w:rsidP="00A0027C">
      <w:pPr>
        <w:shd w:val="clear" w:color="auto" w:fill="FFFFFF"/>
        <w:ind w:left="-284" w:right="-169" w:firstLine="425"/>
        <w:jc w:val="both"/>
        <w:rPr>
          <w:b/>
          <w:bCs/>
          <w:color w:val="000000"/>
          <w:sz w:val="24"/>
          <w:szCs w:val="24"/>
          <w:lang w:val="lt-LT"/>
        </w:rPr>
      </w:pPr>
    </w:p>
    <w:p w14:paraId="116191CC" w14:textId="77777777" w:rsidR="0087271D" w:rsidRPr="0087271D" w:rsidRDefault="0087271D" w:rsidP="00A0027C">
      <w:pPr>
        <w:keepNext/>
        <w:keepLines/>
        <w:tabs>
          <w:tab w:val="left" w:pos="4357"/>
        </w:tabs>
        <w:autoSpaceDE/>
        <w:autoSpaceDN/>
        <w:adjustRightInd/>
        <w:spacing w:after="104"/>
        <w:ind w:left="-284" w:right="-169" w:firstLine="425"/>
        <w:outlineLvl w:val="2"/>
        <w:rPr>
          <w:sz w:val="24"/>
          <w:szCs w:val="24"/>
          <w:lang w:val="lt-LT" w:eastAsia="lt-LT" w:bidi="lt-LT"/>
        </w:rPr>
      </w:pPr>
      <w:bookmarkStart w:id="1" w:name="bookmark3"/>
      <w:r>
        <w:rPr>
          <w:color w:val="000000"/>
          <w:sz w:val="24"/>
          <w:szCs w:val="24"/>
          <w:lang w:val="lt-LT" w:eastAsia="lt-LT" w:bidi="lt-LT"/>
        </w:rPr>
        <w:t xml:space="preserve">3. </w:t>
      </w:r>
      <w:r w:rsidRPr="0087271D">
        <w:rPr>
          <w:color w:val="000000"/>
          <w:sz w:val="24"/>
          <w:szCs w:val="24"/>
          <w:lang w:val="lt-LT" w:eastAsia="lt-LT" w:bidi="lt-LT"/>
        </w:rPr>
        <w:t>ATSISKAITYMO TVARKA</w:t>
      </w:r>
      <w:bookmarkEnd w:id="1"/>
    </w:p>
    <w:p w14:paraId="6722EB04" w14:textId="77777777" w:rsidR="0087271D" w:rsidRPr="0087271D" w:rsidRDefault="0087271D" w:rsidP="00EF0FBE">
      <w:pPr>
        <w:autoSpaceDE/>
        <w:autoSpaceDN/>
        <w:adjustRightInd/>
        <w:ind w:right="-169"/>
        <w:jc w:val="both"/>
        <w:rPr>
          <w:sz w:val="24"/>
          <w:szCs w:val="24"/>
          <w:lang w:val="lt-LT" w:eastAsia="lt-LT" w:bidi="lt-LT"/>
        </w:rPr>
      </w:pPr>
    </w:p>
    <w:p w14:paraId="419EE33A" w14:textId="77777777" w:rsidR="0087271D" w:rsidRPr="0087271D" w:rsidRDefault="00EF0FBE" w:rsidP="00AF6D98">
      <w:pPr>
        <w:autoSpaceDE/>
        <w:autoSpaceDN/>
        <w:adjustRightInd/>
        <w:ind w:left="-284" w:right="-169" w:firstLine="426"/>
        <w:jc w:val="both"/>
        <w:rPr>
          <w:sz w:val="24"/>
          <w:szCs w:val="24"/>
          <w:lang w:val="lt-LT" w:eastAsia="lt-LT" w:bidi="lt-LT"/>
        </w:rPr>
      </w:pPr>
      <w:r>
        <w:rPr>
          <w:color w:val="000000"/>
          <w:sz w:val="24"/>
          <w:szCs w:val="24"/>
          <w:lang w:val="lt-LT" w:eastAsia="lt-LT" w:bidi="lt-LT"/>
        </w:rPr>
        <w:t>3.1</w:t>
      </w:r>
      <w:r w:rsidR="0087271D" w:rsidRPr="0087271D">
        <w:rPr>
          <w:color w:val="000000"/>
          <w:sz w:val="24"/>
          <w:szCs w:val="24"/>
          <w:lang w:val="lt-LT" w:eastAsia="lt-LT" w:bidi="lt-LT"/>
        </w:rPr>
        <w:t xml:space="preserve"> Už Pastato šildymo sistemų Priežiūros darbus Vartotojas Sutartyje nustatytą kainą moka Prižiūrėtojui. </w:t>
      </w:r>
      <w:bookmarkStart w:id="2" w:name="_Hlk534292207"/>
      <w:r w:rsidR="0087271D" w:rsidRPr="0087271D">
        <w:rPr>
          <w:color w:val="000000"/>
          <w:sz w:val="24"/>
          <w:szCs w:val="24"/>
          <w:lang w:val="lt-LT" w:eastAsia="lt-LT" w:bidi="lt-LT"/>
        </w:rPr>
        <w:t>Prižiūrėtojas</w:t>
      </w:r>
      <w:bookmarkEnd w:id="2"/>
      <w:r w:rsidR="0087271D" w:rsidRPr="0087271D">
        <w:rPr>
          <w:color w:val="000000"/>
          <w:sz w:val="24"/>
          <w:szCs w:val="24"/>
          <w:lang w:val="lt-LT" w:eastAsia="lt-LT" w:bidi="lt-LT"/>
        </w:rPr>
        <w:t xml:space="preserve"> išsiunčia Vartotojui mokėjimo sąskaitą už praėjusį mėnesį ne vėliau kaip iki kito po atsiskaitomojo laikotarpio einančio mėnesio dešimtos dienos</w:t>
      </w:r>
      <w:r w:rsidR="00FC5741">
        <w:rPr>
          <w:color w:val="000000"/>
          <w:sz w:val="24"/>
          <w:szCs w:val="24"/>
          <w:lang w:val="lt-LT" w:eastAsia="lt-LT" w:bidi="lt-LT"/>
        </w:rPr>
        <w:t>.</w:t>
      </w:r>
      <w:r w:rsidR="00FC5741" w:rsidRPr="00FC5741">
        <w:rPr>
          <w:color w:val="000000"/>
          <w:sz w:val="24"/>
          <w:szCs w:val="24"/>
          <w:lang w:val="lt-LT" w:eastAsia="lt-LT" w:bidi="lt-LT"/>
        </w:rPr>
        <w:t xml:space="preserve"> Prižiūrėtojas PVM sąskaitą–faktūrą privalo pateikti naudojantis elektronine paslauga „E. sąskaita“ (elektroninės paslaugos „E. sąskaita“ svetainė pasiekiama adresu www.esaskaita.eu).</w:t>
      </w:r>
    </w:p>
    <w:p w14:paraId="077FFBB2" w14:textId="77777777" w:rsidR="0087271D" w:rsidRPr="0087271D" w:rsidRDefault="0087271D" w:rsidP="00AF6D98">
      <w:pPr>
        <w:numPr>
          <w:ilvl w:val="1"/>
          <w:numId w:val="19"/>
        </w:numPr>
        <w:autoSpaceDE/>
        <w:autoSpaceDN/>
        <w:adjustRightInd/>
        <w:ind w:left="-284" w:right="-169" w:firstLine="426"/>
        <w:jc w:val="both"/>
        <w:rPr>
          <w:sz w:val="24"/>
          <w:szCs w:val="24"/>
          <w:lang w:val="lt-LT" w:eastAsia="lt-LT" w:bidi="lt-LT"/>
        </w:rPr>
      </w:pPr>
      <w:r w:rsidRPr="0087271D">
        <w:rPr>
          <w:color w:val="000000"/>
          <w:sz w:val="24"/>
          <w:szCs w:val="24"/>
          <w:lang w:val="lt-LT" w:eastAsia="lt-LT" w:bidi="lt-LT"/>
        </w:rPr>
        <w:t xml:space="preserve"> Vartotojas įsipareigoja apmokėti Prižiūrėtojo pateiktą mokėjimo sąskaitą </w:t>
      </w:r>
      <w:r w:rsidR="00EF0FBE">
        <w:rPr>
          <w:sz w:val="24"/>
          <w:szCs w:val="24"/>
          <w:lang w:val="lt-LT" w:eastAsia="lt-LT" w:bidi="lt-LT"/>
        </w:rPr>
        <w:t xml:space="preserve">iki paskutinės </w:t>
      </w:r>
      <w:proofErr w:type="spellStart"/>
      <w:r w:rsidR="00EF0FBE">
        <w:rPr>
          <w:sz w:val="24"/>
          <w:szCs w:val="24"/>
          <w:lang w:val="lt-LT" w:eastAsia="lt-LT" w:bidi="lt-LT"/>
        </w:rPr>
        <w:t>poataskaitinio</w:t>
      </w:r>
      <w:proofErr w:type="spellEnd"/>
      <w:r w:rsidR="00EF0FBE">
        <w:rPr>
          <w:sz w:val="24"/>
          <w:szCs w:val="24"/>
          <w:lang w:val="lt-LT" w:eastAsia="lt-LT" w:bidi="lt-LT"/>
        </w:rPr>
        <w:t xml:space="preserve"> mėnesio dienos</w:t>
      </w:r>
      <w:r w:rsidRPr="0087271D">
        <w:rPr>
          <w:sz w:val="24"/>
          <w:szCs w:val="24"/>
          <w:lang w:val="lt-LT" w:eastAsia="lt-LT" w:bidi="lt-LT"/>
        </w:rPr>
        <w:t>.</w:t>
      </w:r>
    </w:p>
    <w:p w14:paraId="53E7840D" w14:textId="77777777" w:rsidR="0087271D" w:rsidRPr="0087271D" w:rsidRDefault="0087271D" w:rsidP="00A0027C">
      <w:pPr>
        <w:numPr>
          <w:ilvl w:val="1"/>
          <w:numId w:val="19"/>
        </w:numPr>
        <w:autoSpaceDE/>
        <w:autoSpaceDN/>
        <w:adjustRightInd/>
        <w:ind w:left="-284" w:right="-169" w:firstLine="425"/>
        <w:jc w:val="both"/>
        <w:rPr>
          <w:sz w:val="24"/>
          <w:szCs w:val="24"/>
          <w:lang w:val="lt-LT" w:eastAsia="lt-LT" w:bidi="lt-LT"/>
        </w:rPr>
      </w:pPr>
      <w:r w:rsidRPr="0087271D">
        <w:rPr>
          <w:color w:val="000000"/>
          <w:sz w:val="24"/>
          <w:szCs w:val="24"/>
          <w:lang w:val="lt-LT" w:eastAsia="lt-LT" w:bidi="lt-LT"/>
        </w:rPr>
        <w:t xml:space="preserve"> Vartotojas, laiku neapmokėjęs sąskaitos, Prižiūrėtojui pareikalavus raštu, įsipareigoja sumokėti Prižiūrėtojui 0,02% (dviejų šimtųjų procento) delspinigius nuo laiku nesumokėtos sumos už kiekvieną uždelstą dieną. Delspinigiai pradedami skaičiuoti nuo kitos dienos po to, kai Vartotojas neapmoka mokėjimo sąskaitos per Sutarties </w:t>
      </w:r>
      <w:r w:rsidR="00FC5741">
        <w:rPr>
          <w:color w:val="000000"/>
          <w:sz w:val="24"/>
          <w:szCs w:val="24"/>
          <w:lang w:val="lt-LT" w:eastAsia="lt-LT" w:bidi="lt-LT"/>
        </w:rPr>
        <w:t>3</w:t>
      </w:r>
      <w:r w:rsidRPr="0087271D">
        <w:rPr>
          <w:color w:val="000000"/>
          <w:sz w:val="24"/>
          <w:szCs w:val="24"/>
          <w:lang w:val="lt-LT" w:eastAsia="lt-LT" w:bidi="lt-LT"/>
        </w:rPr>
        <w:t>.</w:t>
      </w:r>
      <w:r w:rsidR="00935735">
        <w:rPr>
          <w:color w:val="000000"/>
          <w:sz w:val="24"/>
          <w:szCs w:val="24"/>
          <w:lang w:val="lt-LT" w:eastAsia="lt-LT" w:bidi="lt-LT"/>
        </w:rPr>
        <w:t>2</w:t>
      </w:r>
      <w:r w:rsidRPr="0087271D">
        <w:rPr>
          <w:color w:val="000000"/>
          <w:sz w:val="24"/>
          <w:szCs w:val="24"/>
          <w:lang w:val="lt-LT" w:eastAsia="lt-LT" w:bidi="lt-LT"/>
        </w:rPr>
        <w:t>. punkte numatytą terminą.</w:t>
      </w:r>
    </w:p>
    <w:p w14:paraId="73C1BCE3" w14:textId="77777777" w:rsidR="0087271D" w:rsidRPr="0087271D" w:rsidRDefault="0087271D" w:rsidP="00A0027C">
      <w:pPr>
        <w:numPr>
          <w:ilvl w:val="1"/>
          <w:numId w:val="19"/>
        </w:numPr>
        <w:autoSpaceDE/>
        <w:autoSpaceDN/>
        <w:adjustRightInd/>
        <w:spacing w:after="280"/>
        <w:ind w:left="-284" w:right="-169" w:firstLine="425"/>
        <w:jc w:val="both"/>
        <w:rPr>
          <w:sz w:val="24"/>
          <w:szCs w:val="24"/>
          <w:lang w:val="lt-LT" w:eastAsia="lt-LT" w:bidi="lt-LT"/>
        </w:rPr>
      </w:pPr>
      <w:r w:rsidRPr="0087271D">
        <w:rPr>
          <w:color w:val="000000"/>
          <w:sz w:val="24"/>
          <w:szCs w:val="24"/>
          <w:lang w:val="lt-LT" w:eastAsia="lt-LT" w:bidi="lt-LT"/>
        </w:rPr>
        <w:t>Sutarties nutraukimas neatleidžia Vartotojo nuo prievolės atsiskaityti su Prižiūrėtoju už jam suteiktas paslaugas.</w:t>
      </w:r>
    </w:p>
    <w:p w14:paraId="6A784C52" w14:textId="77777777" w:rsidR="0087271D" w:rsidRPr="0087271D" w:rsidRDefault="0087271D" w:rsidP="00A0027C">
      <w:pPr>
        <w:pStyle w:val="Heading30"/>
        <w:keepNext/>
        <w:keepLines/>
        <w:numPr>
          <w:ilvl w:val="0"/>
          <w:numId w:val="19"/>
        </w:numPr>
        <w:shd w:val="clear" w:color="auto" w:fill="auto"/>
        <w:tabs>
          <w:tab w:val="left" w:pos="426"/>
        </w:tabs>
        <w:spacing w:before="0" w:after="0" w:line="240" w:lineRule="auto"/>
        <w:ind w:left="-284" w:right="-169" w:firstLine="425"/>
        <w:rPr>
          <w:sz w:val="24"/>
          <w:szCs w:val="24"/>
        </w:rPr>
      </w:pPr>
      <w:r w:rsidRPr="00423768">
        <w:rPr>
          <w:color w:val="000000"/>
          <w:sz w:val="24"/>
          <w:szCs w:val="24"/>
          <w:lang w:bidi="lt-LT"/>
        </w:rPr>
        <w:t>PRIŽIŪRĖTOJO  PAREIGOS</w:t>
      </w:r>
    </w:p>
    <w:p w14:paraId="2414C95F" w14:textId="77777777" w:rsidR="00B93B79" w:rsidRPr="00FC5741" w:rsidRDefault="00B93B79" w:rsidP="00EF0FBE">
      <w:pPr>
        <w:pStyle w:val="BodyText4"/>
        <w:shd w:val="clear" w:color="auto" w:fill="auto"/>
        <w:spacing w:after="0" w:line="240" w:lineRule="auto"/>
        <w:ind w:right="-169" w:firstLine="0"/>
        <w:jc w:val="both"/>
        <w:rPr>
          <w:sz w:val="24"/>
          <w:szCs w:val="24"/>
        </w:rPr>
      </w:pPr>
    </w:p>
    <w:p w14:paraId="4C7E0459" w14:textId="77777777" w:rsidR="0087271D" w:rsidRPr="000A59B5" w:rsidRDefault="00EF0FBE" w:rsidP="000A59B5">
      <w:pPr>
        <w:pStyle w:val="NoSpacing"/>
        <w:rPr>
          <w:sz w:val="24"/>
          <w:szCs w:val="24"/>
          <w:lang w:bidi="lt-LT"/>
        </w:rPr>
      </w:pPr>
      <w:r w:rsidRPr="000A59B5">
        <w:rPr>
          <w:sz w:val="24"/>
          <w:szCs w:val="24"/>
          <w:lang w:bidi="lt-LT"/>
        </w:rPr>
        <w:t>4.1</w:t>
      </w:r>
      <w:r w:rsidR="000A59B5" w:rsidRPr="00B9354D">
        <w:rPr>
          <w:sz w:val="24"/>
          <w:szCs w:val="24"/>
          <w:lang w:val="lt-LT" w:bidi="lt-LT"/>
        </w:rPr>
        <w:t xml:space="preserve">. </w:t>
      </w:r>
      <w:r w:rsidR="0087271D" w:rsidRPr="00B9354D">
        <w:rPr>
          <w:sz w:val="24"/>
          <w:szCs w:val="24"/>
          <w:lang w:val="lt-LT" w:bidi="lt-LT"/>
        </w:rPr>
        <w:t>Prižiūrėtojas privalo</w:t>
      </w:r>
      <w:r w:rsidR="0087271D" w:rsidRPr="000A59B5">
        <w:rPr>
          <w:sz w:val="24"/>
          <w:szCs w:val="24"/>
          <w:lang w:bidi="lt-LT"/>
        </w:rPr>
        <w:t>:</w:t>
      </w:r>
    </w:p>
    <w:p w14:paraId="1979A513" w14:textId="19C66BBB" w:rsidR="006D3343" w:rsidRPr="000A59B5" w:rsidRDefault="006D3343" w:rsidP="000A59B5">
      <w:pPr>
        <w:pStyle w:val="NoSpacing"/>
        <w:rPr>
          <w:sz w:val="24"/>
          <w:szCs w:val="24"/>
          <w:lang w:val="lt-LT" w:eastAsia="en-US"/>
        </w:rPr>
      </w:pPr>
      <w:r w:rsidRPr="000A59B5">
        <w:rPr>
          <w:sz w:val="24"/>
          <w:szCs w:val="24"/>
          <w:lang w:val="lt-LT" w:eastAsia="en-US"/>
        </w:rPr>
        <w:t>4.1.1</w:t>
      </w:r>
      <w:r w:rsidR="000A59B5">
        <w:rPr>
          <w:sz w:val="24"/>
          <w:szCs w:val="24"/>
          <w:lang w:val="lt-LT" w:eastAsia="en-US"/>
        </w:rPr>
        <w:t>. v</w:t>
      </w:r>
      <w:r w:rsidRPr="000A59B5">
        <w:rPr>
          <w:sz w:val="24"/>
          <w:szCs w:val="24"/>
          <w:lang w:val="lt-LT" w:eastAsia="en-US"/>
        </w:rPr>
        <w:t>ykdyti objektų nuolatinę techninę priežiūrą, avarijų lokalizavimą ir likvidavimą vadovaujantis LR Šilumos ūkio įstatym</w:t>
      </w:r>
      <w:r w:rsidR="00B9354D">
        <w:rPr>
          <w:sz w:val="24"/>
          <w:szCs w:val="24"/>
          <w:lang w:val="lt-LT" w:eastAsia="en-US"/>
        </w:rPr>
        <w:t>u,</w:t>
      </w:r>
      <w:r w:rsidRPr="000A59B5">
        <w:rPr>
          <w:sz w:val="24"/>
          <w:szCs w:val="24"/>
          <w:lang w:val="lt-LT" w:eastAsia="en-US"/>
        </w:rPr>
        <w:t xml:space="preserve"> </w:t>
      </w:r>
      <w:r w:rsidR="00B9354D" w:rsidRPr="00B9354D">
        <w:rPr>
          <w:sz w:val="24"/>
          <w:szCs w:val="24"/>
          <w:lang w:val="lt-LT" w:eastAsia="en-US"/>
        </w:rPr>
        <w:t>Šilumos tiekimo ir vartojimo taisykl</w:t>
      </w:r>
      <w:r w:rsidR="00B9354D">
        <w:rPr>
          <w:sz w:val="24"/>
          <w:szCs w:val="24"/>
          <w:lang w:val="lt-LT" w:eastAsia="en-US"/>
        </w:rPr>
        <w:t xml:space="preserve">ėmis </w:t>
      </w:r>
      <w:r w:rsidRPr="000A59B5">
        <w:rPr>
          <w:sz w:val="24"/>
          <w:szCs w:val="24"/>
          <w:lang w:val="lt-LT" w:eastAsia="en-US"/>
        </w:rPr>
        <w:t>ir kit</w:t>
      </w:r>
      <w:r w:rsidR="00B9354D">
        <w:rPr>
          <w:sz w:val="24"/>
          <w:szCs w:val="24"/>
          <w:lang w:val="lt-LT" w:eastAsia="en-US"/>
        </w:rPr>
        <w:t>ai</w:t>
      </w:r>
      <w:r w:rsidRPr="000A59B5">
        <w:rPr>
          <w:sz w:val="24"/>
          <w:szCs w:val="24"/>
          <w:lang w:val="lt-LT" w:eastAsia="en-US"/>
        </w:rPr>
        <w:t>s</w:t>
      </w:r>
      <w:r w:rsidR="00B9354D">
        <w:rPr>
          <w:sz w:val="24"/>
          <w:szCs w:val="24"/>
          <w:lang w:val="lt-LT" w:eastAsia="en-US"/>
        </w:rPr>
        <w:t xml:space="preserve"> susijusiais</w:t>
      </w:r>
      <w:r w:rsidRPr="000A59B5">
        <w:rPr>
          <w:sz w:val="24"/>
          <w:szCs w:val="24"/>
          <w:lang w:val="lt-LT" w:eastAsia="en-US"/>
        </w:rPr>
        <w:t xml:space="preserve"> teisės akt</w:t>
      </w:r>
      <w:r w:rsidR="00B9354D">
        <w:rPr>
          <w:sz w:val="24"/>
          <w:szCs w:val="24"/>
          <w:lang w:val="lt-LT" w:eastAsia="en-US"/>
        </w:rPr>
        <w:t>ai</w:t>
      </w:r>
      <w:r w:rsidRPr="000A59B5">
        <w:rPr>
          <w:sz w:val="24"/>
          <w:szCs w:val="24"/>
          <w:lang w:val="lt-LT" w:eastAsia="en-US"/>
        </w:rPr>
        <w:t>s.</w:t>
      </w:r>
    </w:p>
    <w:p w14:paraId="6ABE7C1A" w14:textId="45A7F796" w:rsidR="006D3343" w:rsidRPr="000A59B5" w:rsidRDefault="006D3343" w:rsidP="00CF1F06">
      <w:pPr>
        <w:pStyle w:val="NoSpacing"/>
        <w:jc w:val="both"/>
        <w:rPr>
          <w:sz w:val="24"/>
          <w:szCs w:val="24"/>
          <w:lang w:val="lt-LT" w:eastAsia="en-US"/>
        </w:rPr>
      </w:pPr>
      <w:r w:rsidRPr="000A59B5">
        <w:rPr>
          <w:sz w:val="24"/>
          <w:szCs w:val="24"/>
          <w:lang w:val="lt-LT" w:eastAsia="en-US"/>
        </w:rPr>
        <w:t>4.1.2</w:t>
      </w:r>
      <w:r w:rsidR="000A59B5">
        <w:rPr>
          <w:sz w:val="24"/>
          <w:szCs w:val="24"/>
          <w:lang w:val="lt-LT" w:eastAsia="en-US"/>
        </w:rPr>
        <w:t>. p</w:t>
      </w:r>
      <w:r w:rsidRPr="000A59B5">
        <w:rPr>
          <w:sz w:val="24"/>
          <w:szCs w:val="24"/>
          <w:lang w:val="lt-LT" w:eastAsia="en-US"/>
        </w:rPr>
        <w:t>alaik</w:t>
      </w:r>
      <w:r w:rsidR="00B9354D">
        <w:rPr>
          <w:sz w:val="24"/>
          <w:szCs w:val="24"/>
          <w:lang w:val="lt-LT" w:eastAsia="en-US"/>
        </w:rPr>
        <w:t>yti</w:t>
      </w:r>
      <w:r w:rsidRPr="000A59B5">
        <w:rPr>
          <w:sz w:val="24"/>
          <w:szCs w:val="24"/>
          <w:lang w:val="lt-LT" w:eastAsia="en-US"/>
        </w:rPr>
        <w:t xml:space="preserve"> tvarkingus </w:t>
      </w:r>
      <w:r w:rsidR="00B9354D">
        <w:rPr>
          <w:sz w:val="24"/>
          <w:szCs w:val="24"/>
          <w:lang w:val="lt-LT" w:eastAsia="en-US"/>
        </w:rPr>
        <w:t>sutarties</w:t>
      </w:r>
      <w:r w:rsidR="00B9354D" w:rsidRPr="00B9354D">
        <w:rPr>
          <w:sz w:val="24"/>
          <w:szCs w:val="24"/>
          <w:lang w:val="lt-LT" w:eastAsia="en-US"/>
        </w:rPr>
        <w:t xml:space="preserve"> </w:t>
      </w:r>
      <w:r w:rsidR="00B9354D">
        <w:rPr>
          <w:sz w:val="24"/>
          <w:szCs w:val="24"/>
          <w:lang w:val="lt-LT" w:eastAsia="en-US"/>
        </w:rPr>
        <w:t>p</w:t>
      </w:r>
      <w:r w:rsidR="00B9354D" w:rsidRPr="00B9354D">
        <w:rPr>
          <w:sz w:val="24"/>
          <w:szCs w:val="24"/>
          <w:lang w:val="lt-LT" w:eastAsia="en-US"/>
        </w:rPr>
        <w:t>riede Nr. 1</w:t>
      </w:r>
      <w:r w:rsidRPr="000A59B5">
        <w:rPr>
          <w:sz w:val="24"/>
          <w:szCs w:val="24"/>
          <w:lang w:val="lt-LT" w:eastAsia="en-US"/>
        </w:rPr>
        <w:t xml:space="preserve"> </w:t>
      </w:r>
      <w:r w:rsidR="00B9354D">
        <w:rPr>
          <w:sz w:val="24"/>
          <w:szCs w:val="24"/>
          <w:lang w:val="lt-LT" w:eastAsia="en-US"/>
        </w:rPr>
        <w:t xml:space="preserve">nurodytų </w:t>
      </w:r>
      <w:r w:rsidRPr="000A59B5">
        <w:rPr>
          <w:sz w:val="24"/>
          <w:szCs w:val="24"/>
          <w:lang w:val="lt-LT" w:eastAsia="en-US"/>
        </w:rPr>
        <w:t>pastatų šildymo ir vidaus paskirstymo įrengimus, atlik</w:t>
      </w:r>
      <w:r w:rsidR="00B9354D">
        <w:rPr>
          <w:sz w:val="24"/>
          <w:szCs w:val="24"/>
          <w:lang w:val="lt-LT" w:eastAsia="en-US"/>
        </w:rPr>
        <w:t>ti</w:t>
      </w:r>
      <w:r w:rsidRPr="000A59B5">
        <w:rPr>
          <w:sz w:val="24"/>
          <w:szCs w:val="24"/>
          <w:lang w:val="lt-LT" w:eastAsia="en-US"/>
        </w:rPr>
        <w:t xml:space="preserve"> jų remontą užsakovo pateiktomis medžiagomis, bei periodinį paruošimą šildymo sezonui.</w:t>
      </w:r>
    </w:p>
    <w:p w14:paraId="28ABE61C" w14:textId="77777777" w:rsidR="0087271D" w:rsidRPr="00423768" w:rsidRDefault="00EF0FBE" w:rsidP="00EF0FBE">
      <w:pPr>
        <w:pStyle w:val="BodyText4"/>
        <w:shd w:val="clear" w:color="auto" w:fill="auto"/>
        <w:spacing w:after="0" w:line="240" w:lineRule="auto"/>
        <w:ind w:right="-169" w:firstLine="0"/>
        <w:jc w:val="both"/>
        <w:rPr>
          <w:sz w:val="24"/>
          <w:szCs w:val="24"/>
        </w:rPr>
      </w:pPr>
      <w:r>
        <w:rPr>
          <w:color w:val="000000"/>
          <w:sz w:val="24"/>
          <w:szCs w:val="24"/>
          <w:lang w:bidi="lt-LT"/>
        </w:rPr>
        <w:t>4.1.</w:t>
      </w:r>
      <w:r w:rsidR="006D3343">
        <w:rPr>
          <w:color w:val="000000"/>
          <w:sz w:val="24"/>
          <w:szCs w:val="24"/>
          <w:lang w:bidi="lt-LT"/>
        </w:rPr>
        <w:t>3</w:t>
      </w:r>
      <w:r w:rsidR="000A59B5">
        <w:rPr>
          <w:color w:val="000000"/>
          <w:sz w:val="24"/>
          <w:szCs w:val="24"/>
          <w:lang w:bidi="lt-LT"/>
        </w:rPr>
        <w:t>.</w:t>
      </w:r>
      <w:r w:rsidR="0087271D" w:rsidRPr="00423768">
        <w:rPr>
          <w:color w:val="000000"/>
          <w:sz w:val="24"/>
          <w:szCs w:val="24"/>
          <w:lang w:bidi="lt-LT"/>
        </w:rPr>
        <w:t xml:space="preserve"> ruošdamasis šildymo sezonui, atlikti teisės aktuose reglamentuotus darbus bei Pastato savininko pagrįstus nurodymus ir nustatyta tvarka parengti bei pasirašyti Pastato šilumos įrenginių parengties </w:t>
      </w:r>
      <w:r w:rsidR="0087271D" w:rsidRPr="00423768">
        <w:rPr>
          <w:color w:val="000000"/>
          <w:sz w:val="24"/>
          <w:szCs w:val="24"/>
          <w:lang w:bidi="lt-LT"/>
        </w:rPr>
        <w:lastRenderedPageBreak/>
        <w:t>naujam šildymo sezonui aktą;</w:t>
      </w:r>
    </w:p>
    <w:p w14:paraId="65A792E4" w14:textId="77777777" w:rsidR="0087271D" w:rsidRPr="00423768" w:rsidRDefault="00EF0FBE" w:rsidP="00EF0FBE">
      <w:pPr>
        <w:pStyle w:val="BodyText4"/>
        <w:shd w:val="clear" w:color="auto" w:fill="auto"/>
        <w:spacing w:after="0" w:line="240" w:lineRule="auto"/>
        <w:ind w:right="-169" w:firstLine="0"/>
        <w:jc w:val="both"/>
        <w:rPr>
          <w:sz w:val="24"/>
          <w:szCs w:val="24"/>
        </w:rPr>
      </w:pPr>
      <w:r>
        <w:rPr>
          <w:color w:val="000000"/>
          <w:sz w:val="24"/>
          <w:szCs w:val="24"/>
          <w:lang w:bidi="lt-LT"/>
        </w:rPr>
        <w:t>4.1.</w:t>
      </w:r>
      <w:r w:rsidR="006D3343">
        <w:rPr>
          <w:color w:val="000000"/>
          <w:sz w:val="24"/>
          <w:szCs w:val="24"/>
          <w:lang w:bidi="lt-LT"/>
        </w:rPr>
        <w:t>4</w:t>
      </w:r>
      <w:r w:rsidR="000A59B5">
        <w:rPr>
          <w:color w:val="000000"/>
          <w:sz w:val="24"/>
          <w:szCs w:val="24"/>
          <w:lang w:bidi="lt-LT"/>
        </w:rPr>
        <w:t>.</w:t>
      </w:r>
      <w:r w:rsidR="0087271D" w:rsidRPr="00423768">
        <w:rPr>
          <w:color w:val="000000"/>
          <w:sz w:val="24"/>
          <w:szCs w:val="24"/>
          <w:lang w:bidi="lt-LT"/>
        </w:rPr>
        <w:t xml:space="preserve"> laikytis šilumos vartojimo pirkimo-pardavimo sutartyse bei šilumos pirkimo-pardavimo sutartyse ir teisės aktuose nustatytų šilumos įrenginių darbo režimų;</w:t>
      </w:r>
    </w:p>
    <w:p w14:paraId="68BB230C" w14:textId="77777777" w:rsidR="0087271D" w:rsidRPr="00423768" w:rsidRDefault="00EF0FBE" w:rsidP="00EF0FBE">
      <w:pPr>
        <w:pStyle w:val="BodyText4"/>
        <w:shd w:val="clear" w:color="auto" w:fill="auto"/>
        <w:spacing w:after="0" w:line="240" w:lineRule="auto"/>
        <w:ind w:right="-169" w:firstLine="0"/>
        <w:jc w:val="both"/>
        <w:rPr>
          <w:sz w:val="24"/>
          <w:szCs w:val="24"/>
        </w:rPr>
      </w:pPr>
      <w:r>
        <w:rPr>
          <w:color w:val="000000"/>
          <w:sz w:val="24"/>
          <w:szCs w:val="24"/>
          <w:lang w:bidi="lt-LT"/>
        </w:rPr>
        <w:t>4.1.</w:t>
      </w:r>
      <w:r w:rsidR="006D3343">
        <w:rPr>
          <w:color w:val="000000"/>
          <w:sz w:val="24"/>
          <w:szCs w:val="24"/>
          <w:lang w:bidi="lt-LT"/>
        </w:rPr>
        <w:t>5</w:t>
      </w:r>
      <w:r w:rsidR="000A59B5">
        <w:rPr>
          <w:color w:val="000000"/>
          <w:sz w:val="24"/>
          <w:szCs w:val="24"/>
          <w:lang w:bidi="lt-LT"/>
        </w:rPr>
        <w:t>.</w:t>
      </w:r>
      <w:r w:rsidR="0087271D" w:rsidRPr="00423768">
        <w:rPr>
          <w:color w:val="000000"/>
          <w:sz w:val="24"/>
          <w:szCs w:val="24"/>
          <w:lang w:bidi="lt-LT"/>
        </w:rPr>
        <w:t xml:space="preserve"> neleisti, kad būtų viršytas teisės aktuose nustatytas leistinas </w:t>
      </w:r>
      <w:proofErr w:type="spellStart"/>
      <w:r w:rsidR="0087271D" w:rsidRPr="00423768">
        <w:rPr>
          <w:color w:val="000000"/>
          <w:sz w:val="24"/>
          <w:szCs w:val="24"/>
          <w:lang w:bidi="lt-LT"/>
        </w:rPr>
        <w:t>šilumnešio</w:t>
      </w:r>
      <w:proofErr w:type="spellEnd"/>
      <w:r w:rsidR="0087271D" w:rsidRPr="00423768">
        <w:rPr>
          <w:color w:val="000000"/>
          <w:sz w:val="24"/>
          <w:szCs w:val="24"/>
          <w:lang w:bidi="lt-LT"/>
        </w:rPr>
        <w:t xml:space="preserve"> nuotėkių dydis Pastato šilumos įrenginiuose, o atsiradus tokiam nuotėkiui jį operatyviai stabdyti;</w:t>
      </w:r>
    </w:p>
    <w:p w14:paraId="6E3C649D" w14:textId="2E305DBF" w:rsidR="0087271D" w:rsidRPr="00423768" w:rsidRDefault="00EF0FBE" w:rsidP="00EF0FBE">
      <w:pPr>
        <w:pStyle w:val="BodyText4"/>
        <w:shd w:val="clear" w:color="auto" w:fill="auto"/>
        <w:spacing w:after="0" w:line="240" w:lineRule="auto"/>
        <w:ind w:right="-169" w:firstLine="0"/>
        <w:jc w:val="both"/>
        <w:rPr>
          <w:sz w:val="24"/>
          <w:szCs w:val="24"/>
        </w:rPr>
      </w:pPr>
      <w:r>
        <w:rPr>
          <w:color w:val="000000"/>
          <w:sz w:val="24"/>
          <w:szCs w:val="24"/>
          <w:lang w:bidi="lt-LT"/>
        </w:rPr>
        <w:t>4.1.</w:t>
      </w:r>
      <w:r w:rsidR="006D3343">
        <w:rPr>
          <w:color w:val="000000"/>
          <w:sz w:val="24"/>
          <w:szCs w:val="24"/>
          <w:lang w:bidi="lt-LT"/>
        </w:rPr>
        <w:t>6</w:t>
      </w:r>
      <w:r w:rsidR="000A59B5">
        <w:rPr>
          <w:color w:val="000000"/>
          <w:sz w:val="24"/>
          <w:szCs w:val="24"/>
          <w:lang w:bidi="lt-LT"/>
        </w:rPr>
        <w:t>.</w:t>
      </w:r>
      <w:r w:rsidR="006D3343">
        <w:rPr>
          <w:color w:val="000000"/>
          <w:sz w:val="24"/>
          <w:szCs w:val="24"/>
          <w:lang w:bidi="lt-LT"/>
        </w:rPr>
        <w:t xml:space="preserve"> </w:t>
      </w:r>
      <w:r w:rsidR="0087271D" w:rsidRPr="00423768">
        <w:rPr>
          <w:color w:val="000000"/>
          <w:sz w:val="24"/>
          <w:szCs w:val="24"/>
          <w:lang w:bidi="lt-LT"/>
        </w:rPr>
        <w:t>užtikrinti tolygų viso Pastato, visų Pastato patalpų šildymą</w:t>
      </w:r>
      <w:r w:rsidR="00B9354D">
        <w:rPr>
          <w:color w:val="000000"/>
          <w:sz w:val="24"/>
          <w:szCs w:val="24"/>
          <w:lang w:bidi="lt-LT"/>
        </w:rPr>
        <w:t>,</w:t>
      </w:r>
      <w:r w:rsidR="0087271D" w:rsidRPr="00423768">
        <w:rPr>
          <w:color w:val="000000"/>
          <w:sz w:val="24"/>
          <w:szCs w:val="24"/>
          <w:lang w:bidi="lt-LT"/>
        </w:rPr>
        <w:t xml:space="preserve"> palaikant juose teisės aktuose nustatytą patalpų temperatūrą</w:t>
      </w:r>
      <w:r w:rsidR="00B9354D">
        <w:rPr>
          <w:color w:val="000000"/>
          <w:sz w:val="24"/>
          <w:szCs w:val="24"/>
          <w:lang w:bidi="lt-LT"/>
        </w:rPr>
        <w:t>,</w:t>
      </w:r>
      <w:r w:rsidR="0087271D" w:rsidRPr="00423768">
        <w:rPr>
          <w:color w:val="000000"/>
          <w:sz w:val="24"/>
          <w:szCs w:val="24"/>
          <w:lang w:bidi="lt-LT"/>
        </w:rPr>
        <w:t xml:space="preserve"> jeigu Pastato šildymo sistema atitinka privalomuosius reikalavimus ir yra techninės galimybės tą reguliuoti;</w:t>
      </w:r>
    </w:p>
    <w:p w14:paraId="1DECD266" w14:textId="77777777" w:rsidR="0087271D" w:rsidRPr="00423768" w:rsidRDefault="00EF0FBE" w:rsidP="00EF0FBE">
      <w:pPr>
        <w:pStyle w:val="BodyText4"/>
        <w:shd w:val="clear" w:color="auto" w:fill="auto"/>
        <w:spacing w:after="0" w:line="240" w:lineRule="auto"/>
        <w:ind w:right="-169" w:firstLine="0"/>
        <w:jc w:val="both"/>
        <w:rPr>
          <w:sz w:val="24"/>
          <w:szCs w:val="24"/>
        </w:rPr>
      </w:pPr>
      <w:r>
        <w:rPr>
          <w:color w:val="000000"/>
          <w:sz w:val="24"/>
          <w:szCs w:val="24"/>
          <w:lang w:bidi="lt-LT"/>
        </w:rPr>
        <w:t>4.1.</w:t>
      </w:r>
      <w:r w:rsidR="006D3343">
        <w:rPr>
          <w:color w:val="000000"/>
          <w:sz w:val="24"/>
          <w:szCs w:val="24"/>
          <w:lang w:bidi="lt-LT"/>
        </w:rPr>
        <w:t>7</w:t>
      </w:r>
      <w:r w:rsidR="000A59B5">
        <w:rPr>
          <w:color w:val="000000"/>
          <w:sz w:val="24"/>
          <w:szCs w:val="24"/>
          <w:lang w:bidi="lt-LT"/>
        </w:rPr>
        <w:t>.</w:t>
      </w:r>
      <w:r>
        <w:rPr>
          <w:color w:val="000000"/>
          <w:sz w:val="24"/>
          <w:szCs w:val="24"/>
          <w:lang w:bidi="lt-LT"/>
        </w:rPr>
        <w:t xml:space="preserve"> </w:t>
      </w:r>
      <w:r w:rsidR="0087271D" w:rsidRPr="00423768">
        <w:rPr>
          <w:color w:val="000000"/>
          <w:sz w:val="24"/>
          <w:szCs w:val="24"/>
          <w:lang w:bidi="lt-LT"/>
        </w:rPr>
        <w:t>pagal kompetenciją kartą per metus rengti ir teikti Užsakovui pasiūlymus dėl šilumos energijos taupymo priemonių įgyvendinimo</w:t>
      </w:r>
      <w:r w:rsidR="00A0027C">
        <w:rPr>
          <w:color w:val="000000"/>
          <w:sz w:val="24"/>
          <w:szCs w:val="24"/>
          <w:lang w:bidi="lt-LT"/>
        </w:rPr>
        <w:t>.</w:t>
      </w:r>
    </w:p>
    <w:p w14:paraId="2150542B" w14:textId="77777777" w:rsidR="00A0027C" w:rsidRPr="00A0027C" w:rsidRDefault="00A0027C" w:rsidP="00A0027C">
      <w:pPr>
        <w:pStyle w:val="Heading30"/>
        <w:keepNext/>
        <w:keepLines/>
        <w:shd w:val="clear" w:color="auto" w:fill="auto"/>
        <w:tabs>
          <w:tab w:val="left" w:pos="426"/>
        </w:tabs>
        <w:spacing w:before="0" w:after="168" w:line="240" w:lineRule="auto"/>
        <w:ind w:left="141" w:right="-169" w:firstLine="0"/>
        <w:jc w:val="left"/>
        <w:rPr>
          <w:sz w:val="24"/>
          <w:szCs w:val="24"/>
        </w:rPr>
      </w:pPr>
      <w:bookmarkStart w:id="3" w:name="bookmark6"/>
    </w:p>
    <w:p w14:paraId="21B9C98B" w14:textId="77777777" w:rsidR="0087271D" w:rsidRPr="00423768" w:rsidRDefault="0087271D" w:rsidP="00A0027C">
      <w:pPr>
        <w:pStyle w:val="Heading30"/>
        <w:keepNext/>
        <w:keepLines/>
        <w:numPr>
          <w:ilvl w:val="0"/>
          <w:numId w:val="19"/>
        </w:numPr>
        <w:shd w:val="clear" w:color="auto" w:fill="auto"/>
        <w:tabs>
          <w:tab w:val="left" w:pos="426"/>
        </w:tabs>
        <w:spacing w:before="0" w:after="168" w:line="240" w:lineRule="auto"/>
        <w:ind w:left="-284" w:right="-169" w:firstLine="425"/>
        <w:jc w:val="left"/>
        <w:rPr>
          <w:sz w:val="24"/>
          <w:szCs w:val="24"/>
        </w:rPr>
      </w:pPr>
      <w:r w:rsidRPr="00423768">
        <w:rPr>
          <w:color w:val="000000"/>
          <w:sz w:val="24"/>
          <w:szCs w:val="24"/>
          <w:lang w:bidi="lt-LT"/>
        </w:rPr>
        <w:t>VA</w:t>
      </w:r>
      <w:r w:rsidR="003E6394">
        <w:rPr>
          <w:color w:val="000000"/>
          <w:sz w:val="24"/>
          <w:szCs w:val="24"/>
          <w:lang w:bidi="lt-LT"/>
        </w:rPr>
        <w:t>R</w:t>
      </w:r>
      <w:r w:rsidRPr="00423768">
        <w:rPr>
          <w:color w:val="000000"/>
          <w:sz w:val="24"/>
          <w:szCs w:val="24"/>
          <w:lang w:bidi="lt-LT"/>
        </w:rPr>
        <w:t>TOJO IR PRIŽIŪRĖTOJO ATSAKOMYBĖ</w:t>
      </w:r>
      <w:bookmarkEnd w:id="3"/>
    </w:p>
    <w:p w14:paraId="6F759DC1" w14:textId="77777777" w:rsidR="0087271D" w:rsidRPr="00423768" w:rsidRDefault="0087271D" w:rsidP="00A0027C">
      <w:pPr>
        <w:pStyle w:val="BodyText4"/>
        <w:shd w:val="clear" w:color="auto" w:fill="auto"/>
        <w:spacing w:after="0" w:line="240" w:lineRule="auto"/>
        <w:ind w:left="-284" w:right="-169" w:firstLine="425"/>
        <w:jc w:val="both"/>
        <w:rPr>
          <w:sz w:val="24"/>
          <w:szCs w:val="24"/>
        </w:rPr>
      </w:pPr>
    </w:p>
    <w:p w14:paraId="0E31E12A" w14:textId="77777777" w:rsidR="0087271D" w:rsidRPr="00423768" w:rsidRDefault="0087271D" w:rsidP="00D30256">
      <w:pPr>
        <w:pStyle w:val="BodyText4"/>
        <w:numPr>
          <w:ilvl w:val="1"/>
          <w:numId w:val="20"/>
        </w:numPr>
        <w:shd w:val="clear" w:color="auto" w:fill="auto"/>
        <w:spacing w:after="0" w:line="240" w:lineRule="auto"/>
        <w:ind w:left="426" w:right="-169" w:hanging="284"/>
        <w:jc w:val="both"/>
        <w:rPr>
          <w:sz w:val="24"/>
          <w:szCs w:val="24"/>
        </w:rPr>
      </w:pPr>
      <w:r w:rsidRPr="00423768">
        <w:rPr>
          <w:color w:val="000000"/>
          <w:sz w:val="24"/>
          <w:szCs w:val="24"/>
          <w:lang w:bidi="lt-LT"/>
        </w:rPr>
        <w:t xml:space="preserve"> Prižiūrėtojas atsako už:</w:t>
      </w:r>
    </w:p>
    <w:p w14:paraId="2A97B90A" w14:textId="77777777" w:rsidR="0087271D" w:rsidRPr="00423768" w:rsidRDefault="0087271D" w:rsidP="00D30256">
      <w:pPr>
        <w:pStyle w:val="BodyText4"/>
        <w:numPr>
          <w:ilvl w:val="2"/>
          <w:numId w:val="20"/>
        </w:numPr>
        <w:shd w:val="clear" w:color="auto" w:fill="auto"/>
        <w:spacing w:after="0" w:line="240" w:lineRule="auto"/>
        <w:ind w:left="-284" w:right="-169" w:firstLine="425"/>
        <w:jc w:val="both"/>
        <w:rPr>
          <w:sz w:val="24"/>
          <w:szCs w:val="24"/>
        </w:rPr>
      </w:pPr>
      <w:r w:rsidRPr="00423768">
        <w:rPr>
          <w:color w:val="000000"/>
          <w:sz w:val="24"/>
          <w:szCs w:val="24"/>
          <w:lang w:bidi="lt-LT"/>
        </w:rPr>
        <w:t>Pastato patalpų kokybišką šildymą, jeigu Pastato šildymo sistema atitinka privalomuosius reikalavimus ir yra techninės galimybės tą reguliuoti;</w:t>
      </w:r>
    </w:p>
    <w:p w14:paraId="19A271A1" w14:textId="77777777" w:rsidR="0087271D" w:rsidRPr="00423768" w:rsidRDefault="0087271D" w:rsidP="00D30256">
      <w:pPr>
        <w:pStyle w:val="BodyText4"/>
        <w:numPr>
          <w:ilvl w:val="2"/>
          <w:numId w:val="20"/>
        </w:numPr>
        <w:shd w:val="clear" w:color="auto" w:fill="auto"/>
        <w:spacing w:after="0" w:line="240" w:lineRule="auto"/>
        <w:ind w:left="-284" w:right="-169" w:firstLine="425"/>
        <w:jc w:val="both"/>
        <w:rPr>
          <w:sz w:val="24"/>
          <w:szCs w:val="24"/>
        </w:rPr>
      </w:pPr>
      <w:r w:rsidRPr="00423768">
        <w:rPr>
          <w:color w:val="000000"/>
          <w:sz w:val="24"/>
          <w:szCs w:val="24"/>
          <w:lang w:bidi="lt-LT"/>
        </w:rPr>
        <w:t xml:space="preserve"> tinkamą privalomų Priežiūros darbų dėl Pastato šildymo sistemos parengties naujam šildymo sezonui atlikimą.</w:t>
      </w:r>
    </w:p>
    <w:p w14:paraId="07EDDB6C" w14:textId="77777777" w:rsidR="0087271D" w:rsidRPr="00423768" w:rsidRDefault="0087271D" w:rsidP="00D30256">
      <w:pPr>
        <w:pStyle w:val="BodyText4"/>
        <w:numPr>
          <w:ilvl w:val="1"/>
          <w:numId w:val="20"/>
        </w:numPr>
        <w:shd w:val="clear" w:color="auto" w:fill="auto"/>
        <w:spacing w:after="0" w:line="240" w:lineRule="auto"/>
        <w:ind w:left="-284" w:right="-169" w:firstLine="425"/>
        <w:jc w:val="both"/>
        <w:rPr>
          <w:sz w:val="24"/>
          <w:szCs w:val="24"/>
        </w:rPr>
      </w:pPr>
      <w:r w:rsidRPr="00423768">
        <w:rPr>
          <w:color w:val="000000"/>
          <w:sz w:val="24"/>
          <w:szCs w:val="24"/>
          <w:lang w:bidi="lt-LT"/>
        </w:rPr>
        <w:t xml:space="preserve"> Prižiūrėtojas neatsako už pasekmes, jei Va</w:t>
      </w:r>
      <w:r w:rsidR="003E6394">
        <w:rPr>
          <w:color w:val="000000"/>
          <w:sz w:val="24"/>
          <w:szCs w:val="24"/>
          <w:lang w:bidi="lt-LT"/>
        </w:rPr>
        <w:t>rto</w:t>
      </w:r>
      <w:r w:rsidRPr="00423768">
        <w:rPr>
          <w:color w:val="000000"/>
          <w:sz w:val="24"/>
          <w:szCs w:val="24"/>
          <w:lang w:bidi="lt-LT"/>
        </w:rPr>
        <w:t>tojas neleidžia atlikti Pastato šildymo sistemų priežiūros ar remonto darbų arba neužtikrina teisės aktuose ir įrenginių gamintojų instrukcijose nustatytų techninių Pastato šildymo sistemų eksploatavimo ir remonto reikalavimų įvykdymo.</w:t>
      </w:r>
    </w:p>
    <w:p w14:paraId="4B077EF9" w14:textId="77777777" w:rsidR="0087271D" w:rsidRPr="00423768" w:rsidRDefault="0087271D" w:rsidP="00D30256">
      <w:pPr>
        <w:pStyle w:val="BodyText4"/>
        <w:numPr>
          <w:ilvl w:val="1"/>
          <w:numId w:val="20"/>
        </w:numPr>
        <w:shd w:val="clear" w:color="auto" w:fill="auto"/>
        <w:spacing w:after="0" w:line="240" w:lineRule="auto"/>
        <w:ind w:left="-284" w:right="-169" w:firstLine="425"/>
        <w:jc w:val="both"/>
        <w:rPr>
          <w:sz w:val="24"/>
          <w:szCs w:val="24"/>
        </w:rPr>
      </w:pPr>
      <w:r w:rsidRPr="00423768">
        <w:rPr>
          <w:color w:val="000000"/>
          <w:sz w:val="24"/>
          <w:szCs w:val="24"/>
          <w:lang w:bidi="lt-LT"/>
        </w:rPr>
        <w:t xml:space="preserve"> Va</w:t>
      </w:r>
      <w:r w:rsidR="003E6394">
        <w:rPr>
          <w:color w:val="000000"/>
          <w:sz w:val="24"/>
          <w:szCs w:val="24"/>
          <w:lang w:bidi="lt-LT"/>
        </w:rPr>
        <w:t>r</w:t>
      </w:r>
      <w:r w:rsidRPr="00423768">
        <w:rPr>
          <w:color w:val="000000"/>
          <w:sz w:val="24"/>
          <w:szCs w:val="24"/>
          <w:lang w:bidi="lt-LT"/>
        </w:rPr>
        <w:t>to</w:t>
      </w:r>
      <w:r w:rsidR="00B93B79">
        <w:rPr>
          <w:color w:val="000000"/>
          <w:sz w:val="24"/>
          <w:szCs w:val="24"/>
          <w:lang w:bidi="lt-LT"/>
        </w:rPr>
        <w:t>to</w:t>
      </w:r>
      <w:r w:rsidRPr="00423768">
        <w:rPr>
          <w:color w:val="000000"/>
          <w:sz w:val="24"/>
          <w:szCs w:val="24"/>
          <w:lang w:bidi="lt-LT"/>
        </w:rPr>
        <w:t>jas atsako už:</w:t>
      </w:r>
    </w:p>
    <w:p w14:paraId="799EEDE5" w14:textId="77777777" w:rsidR="0087271D" w:rsidRPr="00CA1E92" w:rsidRDefault="0087271D" w:rsidP="00D30256">
      <w:pPr>
        <w:pStyle w:val="BodyText4"/>
        <w:numPr>
          <w:ilvl w:val="2"/>
          <w:numId w:val="20"/>
        </w:numPr>
        <w:shd w:val="clear" w:color="auto" w:fill="auto"/>
        <w:spacing w:after="0" w:line="240" w:lineRule="auto"/>
        <w:ind w:left="-284" w:right="-169" w:firstLine="425"/>
        <w:jc w:val="both"/>
        <w:rPr>
          <w:sz w:val="24"/>
          <w:szCs w:val="24"/>
        </w:rPr>
      </w:pPr>
      <w:r w:rsidRPr="00423768">
        <w:rPr>
          <w:color w:val="000000"/>
          <w:sz w:val="24"/>
          <w:szCs w:val="24"/>
          <w:lang w:bidi="lt-LT"/>
        </w:rPr>
        <w:t xml:space="preserve"> Pastato šilumos įrenginių bei išorės atitvarų (langų, durų, sienų, stogo ir pan.) būklę ir priežiūrą.</w:t>
      </w:r>
    </w:p>
    <w:p w14:paraId="6119696B" w14:textId="77777777" w:rsidR="00CA1E92" w:rsidRPr="00423768" w:rsidRDefault="00CA1E92" w:rsidP="00D30256">
      <w:pPr>
        <w:pStyle w:val="BodyText4"/>
        <w:numPr>
          <w:ilvl w:val="2"/>
          <w:numId w:val="20"/>
        </w:numPr>
        <w:shd w:val="clear" w:color="auto" w:fill="auto"/>
        <w:spacing w:after="0" w:line="240" w:lineRule="auto"/>
        <w:ind w:left="-284" w:right="-169" w:firstLine="425"/>
        <w:jc w:val="both"/>
        <w:rPr>
          <w:sz w:val="24"/>
          <w:szCs w:val="24"/>
        </w:rPr>
      </w:pPr>
      <w:r>
        <w:rPr>
          <w:sz w:val="24"/>
          <w:szCs w:val="24"/>
        </w:rPr>
        <w:t>Vartotojo</w:t>
      </w:r>
      <w:r w:rsidRPr="00CA1E92">
        <w:rPr>
          <w:sz w:val="24"/>
          <w:szCs w:val="24"/>
        </w:rPr>
        <w:t xml:space="preserve"> paskirtas asmuo, atsakingas už Sutarties vykdymą yra Dainius Sodaitis, Statybos ir ekonominės plėtros skyriaus vyriausiasis specialistas (tel. 8 (319) 61122, el. p. </w:t>
      </w:r>
      <w:proofErr w:type="spellStart"/>
      <w:r w:rsidRPr="00CA1E92">
        <w:rPr>
          <w:sz w:val="24"/>
          <w:szCs w:val="24"/>
        </w:rPr>
        <w:t>dainius.sodaitis@prienai.lt</w:t>
      </w:r>
      <w:proofErr w:type="spellEnd"/>
      <w:r w:rsidRPr="00CA1E92">
        <w:rPr>
          <w:sz w:val="24"/>
          <w:szCs w:val="24"/>
        </w:rPr>
        <w:t>).</w:t>
      </w:r>
    </w:p>
    <w:p w14:paraId="26EE1832" w14:textId="77777777" w:rsidR="0087271D" w:rsidRPr="00423768" w:rsidRDefault="0087271D" w:rsidP="00D30256">
      <w:pPr>
        <w:pStyle w:val="BodyText4"/>
        <w:numPr>
          <w:ilvl w:val="1"/>
          <w:numId w:val="20"/>
        </w:numPr>
        <w:shd w:val="clear" w:color="auto" w:fill="auto"/>
        <w:spacing w:after="0" w:line="240" w:lineRule="auto"/>
        <w:ind w:left="-284" w:right="-169" w:firstLine="425"/>
        <w:jc w:val="both"/>
        <w:rPr>
          <w:sz w:val="24"/>
          <w:szCs w:val="24"/>
        </w:rPr>
      </w:pPr>
      <w:r w:rsidRPr="00423768">
        <w:rPr>
          <w:color w:val="000000"/>
          <w:sz w:val="24"/>
          <w:szCs w:val="24"/>
          <w:lang w:bidi="lt-LT"/>
        </w:rPr>
        <w:t xml:space="preserve"> Nė viena iš Sutarties Šalių neatsako už Sutarties nevykdymą, jei tas nevykdymas bus nenugalimos jėgos </w:t>
      </w:r>
      <w:r w:rsidRPr="00423768">
        <w:rPr>
          <w:rStyle w:val="BodytextItalicSpacing0pt"/>
          <w:sz w:val="24"/>
          <w:szCs w:val="24"/>
        </w:rPr>
        <w:t>(</w:t>
      </w:r>
      <w:r w:rsidRPr="00423768">
        <w:rPr>
          <w:rStyle w:val="BodytextItalicSpacing0pt"/>
          <w:sz w:val="24"/>
          <w:szCs w:val="24"/>
          <w:lang w:val="en-US" w:eastAsia="en-US" w:bidi="en-US"/>
        </w:rPr>
        <w:t xml:space="preserve">force </w:t>
      </w:r>
      <w:r w:rsidRPr="00423768">
        <w:rPr>
          <w:rStyle w:val="BodytextItalicSpacing0pt"/>
          <w:sz w:val="24"/>
          <w:szCs w:val="24"/>
        </w:rPr>
        <w:t>majeure)</w:t>
      </w:r>
      <w:r w:rsidRPr="00423768">
        <w:rPr>
          <w:color w:val="000000"/>
          <w:sz w:val="24"/>
          <w:szCs w:val="24"/>
          <w:lang w:bidi="lt-LT"/>
        </w:rPr>
        <w:t xml:space="preserve"> padarinys. Pasibaigus nenugalimos jėgos </w:t>
      </w:r>
      <w:r w:rsidRPr="00423768">
        <w:rPr>
          <w:rStyle w:val="BodytextItalicSpacing0pt"/>
          <w:sz w:val="24"/>
          <w:szCs w:val="24"/>
          <w:lang w:val="en-US" w:eastAsia="en-US" w:bidi="en-US"/>
        </w:rPr>
        <w:t xml:space="preserve">(force </w:t>
      </w:r>
      <w:r w:rsidRPr="00423768">
        <w:rPr>
          <w:rStyle w:val="BodytextItalicSpacing0pt"/>
          <w:sz w:val="24"/>
          <w:szCs w:val="24"/>
        </w:rPr>
        <w:t>majeure)</w:t>
      </w:r>
      <w:r w:rsidRPr="00423768">
        <w:rPr>
          <w:color w:val="000000"/>
          <w:sz w:val="24"/>
          <w:szCs w:val="24"/>
          <w:lang w:bidi="lt-LT"/>
        </w:rPr>
        <w:t xml:space="preserve"> aplinkybėms, Sutarties Šalis privalo nedelsdama įvykdyti įsipareigojimus, jeigu įmanoma juos įvykdyti, kurių nevykdė iki nenugalimos jėgos </w:t>
      </w:r>
      <w:r w:rsidRPr="00423768">
        <w:rPr>
          <w:rStyle w:val="BodytextItalicSpacing0pt"/>
          <w:sz w:val="24"/>
          <w:szCs w:val="24"/>
          <w:lang w:val="en-US" w:eastAsia="en-US" w:bidi="en-US"/>
        </w:rPr>
        <w:t xml:space="preserve">(force </w:t>
      </w:r>
      <w:r w:rsidRPr="00423768">
        <w:rPr>
          <w:rStyle w:val="BodytextItalicSpacing0pt"/>
          <w:sz w:val="24"/>
          <w:szCs w:val="24"/>
        </w:rPr>
        <w:t>majeure).</w:t>
      </w:r>
    </w:p>
    <w:p w14:paraId="17230657" w14:textId="77777777" w:rsidR="0087271D" w:rsidRPr="00423768" w:rsidRDefault="0087271D" w:rsidP="00D30256">
      <w:pPr>
        <w:pStyle w:val="BodyText4"/>
        <w:numPr>
          <w:ilvl w:val="1"/>
          <w:numId w:val="20"/>
        </w:numPr>
        <w:shd w:val="clear" w:color="auto" w:fill="auto"/>
        <w:spacing w:after="0" w:line="240" w:lineRule="auto"/>
        <w:ind w:left="-284" w:right="-169" w:firstLine="425"/>
        <w:jc w:val="both"/>
        <w:rPr>
          <w:sz w:val="24"/>
          <w:szCs w:val="24"/>
        </w:rPr>
      </w:pPr>
      <w:r w:rsidRPr="00423768">
        <w:rPr>
          <w:color w:val="000000"/>
          <w:sz w:val="24"/>
          <w:szCs w:val="24"/>
          <w:lang w:bidi="lt-LT"/>
        </w:rPr>
        <w:t xml:space="preserve"> Prižiūrėtojas nėra atsakingas Vartotojui už šildymo sistemų įrenginių darbo parametrų sumažėjimą, įvykusį dėl neteisingų Vartotojo ar pašalinių asmenų veiksmų, taip pat norminių aktų numatytais atvejais.</w:t>
      </w:r>
    </w:p>
    <w:p w14:paraId="35B6F8B8" w14:textId="77777777" w:rsidR="0087271D" w:rsidRPr="00423768" w:rsidRDefault="0087271D" w:rsidP="00D30256">
      <w:pPr>
        <w:pStyle w:val="BodyText4"/>
        <w:numPr>
          <w:ilvl w:val="1"/>
          <w:numId w:val="20"/>
        </w:numPr>
        <w:shd w:val="clear" w:color="auto" w:fill="auto"/>
        <w:spacing w:after="277" w:line="240" w:lineRule="auto"/>
        <w:ind w:left="-284" w:right="-169" w:firstLine="425"/>
        <w:jc w:val="both"/>
        <w:rPr>
          <w:sz w:val="24"/>
          <w:szCs w:val="24"/>
        </w:rPr>
      </w:pPr>
      <w:r w:rsidRPr="00423768">
        <w:rPr>
          <w:color w:val="000000"/>
          <w:sz w:val="24"/>
          <w:szCs w:val="24"/>
          <w:lang w:bidi="lt-LT"/>
        </w:rPr>
        <w:t xml:space="preserve"> Šalys už visus pažeidimus atsako Lietuvos Respublikos įstatymų bei kitų norminių teisės aktų nustatyta tvarka.</w:t>
      </w:r>
    </w:p>
    <w:p w14:paraId="47707EC3" w14:textId="77777777" w:rsidR="0087271D" w:rsidRPr="00423768" w:rsidRDefault="0087271D" w:rsidP="00D30256">
      <w:pPr>
        <w:pStyle w:val="BodyText4"/>
        <w:numPr>
          <w:ilvl w:val="0"/>
          <w:numId w:val="20"/>
        </w:numPr>
        <w:shd w:val="clear" w:color="auto" w:fill="auto"/>
        <w:tabs>
          <w:tab w:val="left" w:pos="-284"/>
        </w:tabs>
        <w:spacing w:after="168" w:line="240" w:lineRule="auto"/>
        <w:ind w:left="-284" w:right="-169" w:firstLine="425"/>
        <w:jc w:val="both"/>
        <w:rPr>
          <w:sz w:val="24"/>
          <w:szCs w:val="24"/>
        </w:rPr>
      </w:pPr>
      <w:r w:rsidRPr="00423768">
        <w:rPr>
          <w:color w:val="000000"/>
          <w:sz w:val="24"/>
          <w:szCs w:val="24"/>
          <w:lang w:bidi="lt-LT"/>
        </w:rPr>
        <w:t>SUTARTIES GALIOJIMO TERMINAS, PAKEITIMO BEI NUTRAUKIMO TVARKA</w:t>
      </w:r>
    </w:p>
    <w:p w14:paraId="41BBE977" w14:textId="4D52B4D9" w:rsidR="0087271D" w:rsidRPr="00423768" w:rsidRDefault="0087271D" w:rsidP="00D30256">
      <w:pPr>
        <w:pStyle w:val="BodyText4"/>
        <w:numPr>
          <w:ilvl w:val="1"/>
          <w:numId w:val="20"/>
        </w:numPr>
        <w:shd w:val="clear" w:color="auto" w:fill="auto"/>
        <w:spacing w:after="0" w:line="240" w:lineRule="auto"/>
        <w:ind w:left="-284" w:right="-169" w:firstLine="425"/>
        <w:jc w:val="both"/>
        <w:rPr>
          <w:sz w:val="24"/>
          <w:szCs w:val="24"/>
        </w:rPr>
      </w:pPr>
      <w:r w:rsidRPr="00423768">
        <w:rPr>
          <w:color w:val="000000"/>
          <w:sz w:val="24"/>
          <w:szCs w:val="24"/>
          <w:lang w:bidi="lt-LT"/>
        </w:rPr>
        <w:t xml:space="preserve"> Sutartis įsigalioja ją pasirašius ir galioja </w:t>
      </w:r>
      <w:r w:rsidR="00281041">
        <w:rPr>
          <w:color w:val="000000"/>
          <w:sz w:val="24"/>
          <w:szCs w:val="24"/>
          <w:lang w:bidi="lt-LT"/>
        </w:rPr>
        <w:t>12 mėn.</w:t>
      </w:r>
    </w:p>
    <w:p w14:paraId="60F83FE9" w14:textId="77777777" w:rsidR="0087271D" w:rsidRPr="00A0027C" w:rsidRDefault="0087271D" w:rsidP="00D30256">
      <w:pPr>
        <w:pStyle w:val="BodyText4"/>
        <w:numPr>
          <w:ilvl w:val="1"/>
          <w:numId w:val="20"/>
        </w:numPr>
        <w:shd w:val="clear" w:color="auto" w:fill="auto"/>
        <w:spacing w:after="0" w:line="240" w:lineRule="auto"/>
        <w:ind w:left="-284" w:right="-169" w:firstLine="425"/>
        <w:jc w:val="both"/>
        <w:rPr>
          <w:sz w:val="24"/>
          <w:szCs w:val="24"/>
        </w:rPr>
      </w:pPr>
      <w:r w:rsidRPr="00423768">
        <w:rPr>
          <w:color w:val="000000"/>
          <w:sz w:val="24"/>
          <w:szCs w:val="24"/>
          <w:lang w:bidi="lt-LT"/>
        </w:rPr>
        <w:t xml:space="preserve"> Sutartis gali būti nutraukta abipusiu rašytiniu Prižiūrėtojo ir Va</w:t>
      </w:r>
      <w:r w:rsidR="00281041">
        <w:rPr>
          <w:color w:val="000000"/>
          <w:sz w:val="24"/>
          <w:szCs w:val="24"/>
          <w:lang w:bidi="lt-LT"/>
        </w:rPr>
        <w:t>r</w:t>
      </w:r>
      <w:r w:rsidRPr="00423768">
        <w:rPr>
          <w:color w:val="000000"/>
          <w:sz w:val="24"/>
          <w:szCs w:val="24"/>
          <w:lang w:bidi="lt-LT"/>
        </w:rPr>
        <w:t>to</w:t>
      </w:r>
      <w:r w:rsidR="00281041">
        <w:rPr>
          <w:color w:val="000000"/>
          <w:sz w:val="24"/>
          <w:szCs w:val="24"/>
          <w:lang w:bidi="lt-LT"/>
        </w:rPr>
        <w:t>to</w:t>
      </w:r>
      <w:r w:rsidRPr="00423768">
        <w:rPr>
          <w:color w:val="000000"/>
          <w:sz w:val="24"/>
          <w:szCs w:val="24"/>
          <w:lang w:bidi="lt-LT"/>
        </w:rPr>
        <w:t>jo susitarimu. Nutraukdamos Sutartį bendru susitarimu, Šalys susitaria ir dėl paties Sutarties nutraukimo fakto, ir dėl nutraukimo tvarkos bei teisinių padarinių. Šalis su pasiūlymu nutraukti Sutartį šiame punkte nustatyta tvarka turi raštu kreiptis į kitą Šalį ne vėliau kaip prieš 30 (trisdešimt) kalendorinių dienų iki numatomo Sutarties nutraukimo.</w:t>
      </w:r>
    </w:p>
    <w:p w14:paraId="2EB8CB00" w14:textId="77777777" w:rsidR="00A0027C" w:rsidRPr="00423768" w:rsidRDefault="00A0027C" w:rsidP="00A0027C">
      <w:pPr>
        <w:pStyle w:val="BodyText4"/>
        <w:shd w:val="clear" w:color="auto" w:fill="auto"/>
        <w:spacing w:after="0" w:line="240" w:lineRule="auto"/>
        <w:ind w:left="141" w:right="-169" w:firstLine="0"/>
        <w:jc w:val="both"/>
        <w:rPr>
          <w:sz w:val="24"/>
          <w:szCs w:val="24"/>
        </w:rPr>
      </w:pPr>
    </w:p>
    <w:p w14:paraId="0250946C" w14:textId="77777777" w:rsidR="0087271D" w:rsidRPr="00423768" w:rsidRDefault="0087271D" w:rsidP="00D30256">
      <w:pPr>
        <w:pStyle w:val="BodyText4"/>
        <w:numPr>
          <w:ilvl w:val="0"/>
          <w:numId w:val="20"/>
        </w:numPr>
        <w:shd w:val="clear" w:color="auto" w:fill="auto"/>
        <w:tabs>
          <w:tab w:val="left" w:pos="-567"/>
        </w:tabs>
        <w:spacing w:after="206" w:line="240" w:lineRule="auto"/>
        <w:ind w:left="-284" w:right="-169" w:firstLine="425"/>
        <w:jc w:val="both"/>
        <w:rPr>
          <w:sz w:val="24"/>
          <w:szCs w:val="24"/>
        </w:rPr>
      </w:pPr>
      <w:r w:rsidRPr="00423768">
        <w:rPr>
          <w:color w:val="000000"/>
          <w:sz w:val="24"/>
          <w:szCs w:val="24"/>
          <w:lang w:bidi="lt-LT"/>
        </w:rPr>
        <w:t>GINČŲ NAGRINĖJIMO TVARKA, KITOS SĄLYGOS</w:t>
      </w:r>
    </w:p>
    <w:p w14:paraId="685AA968" w14:textId="77777777" w:rsidR="0087271D" w:rsidRPr="00AB32CD" w:rsidRDefault="00FC5741" w:rsidP="00A0027C">
      <w:pPr>
        <w:pStyle w:val="BodyText4"/>
        <w:shd w:val="clear" w:color="auto" w:fill="auto"/>
        <w:spacing w:after="0" w:line="240" w:lineRule="auto"/>
        <w:ind w:left="-284" w:right="-169" w:firstLine="425"/>
        <w:jc w:val="both"/>
        <w:rPr>
          <w:sz w:val="24"/>
          <w:szCs w:val="24"/>
        </w:rPr>
      </w:pPr>
      <w:r>
        <w:rPr>
          <w:color w:val="000000"/>
          <w:sz w:val="24"/>
          <w:szCs w:val="24"/>
          <w:lang w:bidi="lt-LT"/>
        </w:rPr>
        <w:t>7.1.</w:t>
      </w:r>
      <w:r w:rsidR="0087271D" w:rsidRPr="00AB32CD">
        <w:rPr>
          <w:color w:val="000000"/>
          <w:sz w:val="24"/>
          <w:szCs w:val="24"/>
          <w:lang w:bidi="lt-LT"/>
        </w:rPr>
        <w:t xml:space="preserve"> Šalys susitaria, kad kiekvienas ginčas, nesutarimas ar reikalavimas, kylantis iš Sutarties ar su ja susijęs, sprendžiami derybų būdu Sutarties sudarymo vietoje. Jeigu ginčų, nesutarimų ar reikalavimų per protingą terminą nepavyksta išspręsti derybomis, jie nagrinėjami Lietuvos Respublikos įstatymų nustatyta tvarka kompetentingame Lietuvos Respublikos teisme, taikant Lietuvos Respublikos teisę.</w:t>
      </w:r>
    </w:p>
    <w:p w14:paraId="7921E122" w14:textId="4729E077" w:rsidR="0087271D" w:rsidRPr="00423768" w:rsidRDefault="0087271D" w:rsidP="00D30256">
      <w:pPr>
        <w:pStyle w:val="BodyText4"/>
        <w:numPr>
          <w:ilvl w:val="1"/>
          <w:numId w:val="20"/>
        </w:numPr>
        <w:shd w:val="clear" w:color="auto" w:fill="auto"/>
        <w:spacing w:after="236" w:line="240" w:lineRule="auto"/>
        <w:ind w:left="-284" w:right="-169" w:firstLine="425"/>
        <w:jc w:val="both"/>
        <w:rPr>
          <w:sz w:val="24"/>
          <w:szCs w:val="24"/>
        </w:rPr>
      </w:pPr>
      <w:r w:rsidRPr="00423768">
        <w:rPr>
          <w:color w:val="000000"/>
          <w:sz w:val="24"/>
          <w:szCs w:val="24"/>
          <w:lang w:bidi="lt-LT"/>
        </w:rPr>
        <w:t xml:space="preserve"> Ši Sutartis sudaryta 2 (dviem) vienodą teisinę galią turinčiais egzemplioriais </w:t>
      </w:r>
      <w:r w:rsidR="003E117C">
        <w:rPr>
          <w:color w:val="000000"/>
          <w:sz w:val="24"/>
          <w:szCs w:val="24"/>
          <w:lang w:bidi="lt-LT"/>
        </w:rPr>
        <w:t>–</w:t>
      </w:r>
      <w:r w:rsidRPr="00423768">
        <w:rPr>
          <w:color w:val="000000"/>
          <w:sz w:val="24"/>
          <w:szCs w:val="24"/>
          <w:lang w:bidi="lt-LT"/>
        </w:rPr>
        <w:t xml:space="preserve"> po vieną kiekvienai Šaliai.</w:t>
      </w:r>
    </w:p>
    <w:p w14:paraId="23C6CAD7" w14:textId="77777777" w:rsidR="0087271D" w:rsidRPr="00423768" w:rsidRDefault="0087271D" w:rsidP="00D30256">
      <w:pPr>
        <w:pStyle w:val="Heading30"/>
        <w:keepNext/>
        <w:keepLines/>
        <w:numPr>
          <w:ilvl w:val="0"/>
          <w:numId w:val="20"/>
        </w:numPr>
        <w:shd w:val="clear" w:color="auto" w:fill="auto"/>
        <w:spacing w:before="0" w:after="206" w:line="240" w:lineRule="auto"/>
        <w:ind w:left="-284" w:right="-169" w:firstLine="425"/>
        <w:rPr>
          <w:sz w:val="24"/>
          <w:szCs w:val="24"/>
        </w:rPr>
      </w:pPr>
      <w:bookmarkStart w:id="4" w:name="bookmark9"/>
      <w:r w:rsidRPr="00423768">
        <w:rPr>
          <w:color w:val="000000"/>
          <w:sz w:val="24"/>
          <w:szCs w:val="24"/>
          <w:lang w:bidi="lt-LT"/>
        </w:rPr>
        <w:lastRenderedPageBreak/>
        <w:t>SUTARTIES PRIEDAI</w:t>
      </w:r>
      <w:bookmarkEnd w:id="4"/>
    </w:p>
    <w:p w14:paraId="1C606CC1" w14:textId="77777777" w:rsidR="0087271D" w:rsidRPr="00CF1F06" w:rsidRDefault="0087271D" w:rsidP="00D30256">
      <w:pPr>
        <w:pStyle w:val="BodyText4"/>
        <w:numPr>
          <w:ilvl w:val="2"/>
          <w:numId w:val="20"/>
        </w:numPr>
        <w:shd w:val="clear" w:color="auto" w:fill="auto"/>
        <w:spacing w:after="0" w:line="240" w:lineRule="auto"/>
        <w:ind w:left="-284" w:right="-169" w:firstLine="425"/>
        <w:jc w:val="both"/>
        <w:rPr>
          <w:sz w:val="24"/>
          <w:szCs w:val="24"/>
        </w:rPr>
      </w:pPr>
      <w:r w:rsidRPr="00CF1F06">
        <w:rPr>
          <w:color w:val="000000"/>
          <w:sz w:val="24"/>
          <w:szCs w:val="24"/>
          <w:lang w:bidi="lt-LT"/>
        </w:rPr>
        <w:t xml:space="preserve"> Sutarties </w:t>
      </w:r>
      <w:r w:rsidR="00CF1F06" w:rsidRPr="00CF1F06">
        <w:rPr>
          <w:color w:val="000000"/>
          <w:sz w:val="24"/>
          <w:szCs w:val="24"/>
          <w:lang w:bidi="lt-LT"/>
        </w:rPr>
        <w:t xml:space="preserve">priedas Nr. 1 „Prienų rajono savivaldybės administracijos patalpų sąrašas </w:t>
      </w:r>
      <w:bookmarkStart w:id="5" w:name="_Hlk534292735"/>
      <w:r w:rsidR="00CF1F06" w:rsidRPr="00CF1F06">
        <w:rPr>
          <w:color w:val="000000"/>
          <w:sz w:val="24"/>
          <w:szCs w:val="24"/>
          <w:lang w:bidi="lt-LT"/>
        </w:rPr>
        <w:t>ir bendrieji plotai</w:t>
      </w:r>
      <w:bookmarkEnd w:id="5"/>
      <w:r w:rsidR="00CF1F06" w:rsidRPr="00CF1F06">
        <w:rPr>
          <w:color w:val="000000"/>
          <w:sz w:val="24"/>
          <w:szCs w:val="24"/>
          <w:lang w:bidi="lt-LT"/>
        </w:rPr>
        <w:t xml:space="preserve">“ </w:t>
      </w:r>
      <w:r w:rsidRPr="00CF1F06">
        <w:rPr>
          <w:color w:val="000000"/>
          <w:sz w:val="24"/>
          <w:szCs w:val="24"/>
          <w:lang w:bidi="lt-LT"/>
        </w:rPr>
        <w:t>yra neatskiriama šios Sutarties dalis</w:t>
      </w:r>
      <w:r w:rsidR="00A0027C" w:rsidRPr="00CF1F06">
        <w:rPr>
          <w:color w:val="000000"/>
          <w:sz w:val="24"/>
          <w:szCs w:val="24"/>
          <w:lang w:bidi="lt-LT"/>
        </w:rPr>
        <w:t>.</w:t>
      </w:r>
    </w:p>
    <w:p w14:paraId="3A38E900" w14:textId="77777777" w:rsidR="0087271D" w:rsidRPr="00423768" w:rsidRDefault="0087271D" w:rsidP="00A0027C">
      <w:pPr>
        <w:pStyle w:val="BodyText4"/>
        <w:shd w:val="clear" w:color="auto" w:fill="auto"/>
        <w:spacing w:after="277" w:line="240" w:lineRule="auto"/>
        <w:ind w:left="-284" w:right="-169" w:firstLine="425"/>
        <w:jc w:val="both"/>
        <w:rPr>
          <w:sz w:val="24"/>
          <w:szCs w:val="24"/>
        </w:rPr>
      </w:pPr>
    </w:p>
    <w:p w14:paraId="344F8A61" w14:textId="77777777" w:rsidR="0087271D" w:rsidRPr="00423768" w:rsidRDefault="00B93B79" w:rsidP="00B93B79">
      <w:pPr>
        <w:pStyle w:val="BodyText4"/>
        <w:shd w:val="clear" w:color="auto" w:fill="auto"/>
        <w:spacing w:after="204" w:line="240" w:lineRule="auto"/>
        <w:ind w:left="-284" w:right="-169" w:firstLine="425"/>
        <w:jc w:val="left"/>
        <w:rPr>
          <w:sz w:val="24"/>
          <w:szCs w:val="24"/>
        </w:rPr>
      </w:pPr>
      <w:r>
        <w:rPr>
          <w:color w:val="000000"/>
          <w:sz w:val="24"/>
          <w:szCs w:val="24"/>
          <w:lang w:bidi="lt-LT"/>
        </w:rPr>
        <w:t>9</w:t>
      </w:r>
      <w:r w:rsidR="0087271D" w:rsidRPr="00423768">
        <w:rPr>
          <w:color w:val="000000"/>
          <w:sz w:val="24"/>
          <w:szCs w:val="24"/>
          <w:lang w:bidi="lt-LT"/>
        </w:rPr>
        <w:t>. SUTARTIES ŠALIŲ REKVIZITAI</w:t>
      </w:r>
    </w:p>
    <w:p w14:paraId="6A7C7BDC" w14:textId="77777777" w:rsidR="00E76E9D" w:rsidRDefault="00E76E9D" w:rsidP="00A0027C">
      <w:pPr>
        <w:shd w:val="clear" w:color="auto" w:fill="FFFFFF"/>
        <w:ind w:left="-284" w:right="-169" w:firstLine="425"/>
        <w:jc w:val="center"/>
        <w:rPr>
          <w:b/>
          <w:bCs/>
          <w:color w:val="000000"/>
          <w:sz w:val="24"/>
          <w:szCs w:val="24"/>
          <w:lang w:val="lt-LT"/>
        </w:rPr>
      </w:pPr>
    </w:p>
    <w:p w14:paraId="44A891D8" w14:textId="77777777" w:rsidR="002B5CE4" w:rsidRPr="004273A8" w:rsidRDefault="002B5CE4" w:rsidP="00A0027C">
      <w:pPr>
        <w:shd w:val="clear" w:color="auto" w:fill="FFFFFF"/>
        <w:tabs>
          <w:tab w:val="left" w:pos="709"/>
        </w:tabs>
        <w:ind w:left="-284" w:right="-169" w:firstLine="425"/>
        <w:jc w:val="both"/>
        <w:rPr>
          <w:color w:val="000000"/>
          <w:sz w:val="24"/>
          <w:szCs w:val="24"/>
          <w:lang w:val="lt-LT"/>
        </w:rPr>
      </w:pPr>
    </w:p>
    <w:p w14:paraId="11EFED07" w14:textId="77777777" w:rsidR="0070235B" w:rsidRDefault="0070235B" w:rsidP="00A0027C">
      <w:pPr>
        <w:shd w:val="clear" w:color="auto" w:fill="FFFFFF"/>
        <w:tabs>
          <w:tab w:val="left" w:pos="709"/>
        </w:tabs>
        <w:ind w:left="-284" w:right="-169" w:firstLine="425"/>
        <w:jc w:val="both"/>
        <w:rPr>
          <w:b/>
          <w:color w:val="000000"/>
          <w:sz w:val="24"/>
          <w:szCs w:val="24"/>
          <w:lang w:val="lt-LT"/>
        </w:rPr>
      </w:pPr>
      <w:r w:rsidRPr="004273A8">
        <w:rPr>
          <w:b/>
          <w:color w:val="000000"/>
          <w:sz w:val="24"/>
          <w:szCs w:val="24"/>
          <w:lang w:val="lt-LT"/>
        </w:rPr>
        <w:t xml:space="preserve">     VARTOTOJAS</w:t>
      </w:r>
      <w:r w:rsidRPr="004273A8">
        <w:rPr>
          <w:b/>
          <w:color w:val="000000"/>
          <w:sz w:val="24"/>
          <w:szCs w:val="24"/>
          <w:lang w:val="lt-LT"/>
        </w:rPr>
        <w:tab/>
      </w:r>
      <w:r w:rsidRPr="004273A8">
        <w:rPr>
          <w:b/>
          <w:color w:val="000000"/>
          <w:sz w:val="24"/>
          <w:szCs w:val="24"/>
          <w:lang w:val="lt-LT"/>
        </w:rPr>
        <w:tab/>
      </w:r>
      <w:r w:rsidRPr="004273A8">
        <w:rPr>
          <w:b/>
          <w:color w:val="000000"/>
          <w:sz w:val="24"/>
          <w:szCs w:val="24"/>
          <w:lang w:val="lt-LT"/>
        </w:rPr>
        <w:tab/>
      </w:r>
      <w:r w:rsidRPr="004273A8">
        <w:rPr>
          <w:b/>
          <w:color w:val="000000"/>
          <w:sz w:val="24"/>
          <w:szCs w:val="24"/>
          <w:lang w:val="lt-LT"/>
        </w:rPr>
        <w:tab/>
      </w:r>
      <w:r w:rsidRPr="004273A8">
        <w:rPr>
          <w:b/>
          <w:color w:val="000000"/>
          <w:sz w:val="24"/>
          <w:szCs w:val="24"/>
          <w:lang w:val="lt-LT"/>
        </w:rPr>
        <w:tab/>
      </w:r>
      <w:r w:rsidR="004273A8">
        <w:rPr>
          <w:b/>
          <w:color w:val="000000"/>
          <w:sz w:val="24"/>
          <w:szCs w:val="24"/>
          <w:lang w:val="lt-LT"/>
        </w:rPr>
        <w:t xml:space="preserve">      </w:t>
      </w:r>
      <w:r w:rsidR="0087271D">
        <w:rPr>
          <w:b/>
          <w:color w:val="000000"/>
          <w:sz w:val="24"/>
          <w:szCs w:val="24"/>
          <w:lang w:val="lt-LT"/>
        </w:rPr>
        <w:t>PRIŽIŪRĖTO</w:t>
      </w:r>
      <w:r w:rsidRPr="004273A8">
        <w:rPr>
          <w:b/>
          <w:color w:val="000000"/>
          <w:sz w:val="24"/>
          <w:szCs w:val="24"/>
          <w:lang w:val="lt-LT"/>
        </w:rPr>
        <w:t>JAS</w:t>
      </w:r>
    </w:p>
    <w:p w14:paraId="3C64EC0D" w14:textId="77777777" w:rsidR="00E76E9D" w:rsidRPr="004273A8" w:rsidRDefault="00E76E9D" w:rsidP="00A0027C">
      <w:pPr>
        <w:shd w:val="clear" w:color="auto" w:fill="FFFFFF"/>
        <w:tabs>
          <w:tab w:val="left" w:pos="709"/>
        </w:tabs>
        <w:ind w:left="-284" w:right="-169" w:firstLine="425"/>
        <w:jc w:val="both"/>
        <w:rPr>
          <w:b/>
          <w:color w:val="000000"/>
          <w:sz w:val="24"/>
          <w:szCs w:val="24"/>
          <w:lang w:val="lt-LT"/>
        </w:rPr>
      </w:pPr>
    </w:p>
    <w:tbl>
      <w:tblPr>
        <w:tblW w:w="0" w:type="auto"/>
        <w:tblInd w:w="288" w:type="dxa"/>
        <w:tblLayout w:type="fixed"/>
        <w:tblLook w:val="0000" w:firstRow="0" w:lastRow="0" w:firstColumn="0" w:lastColumn="0" w:noHBand="0" w:noVBand="0"/>
      </w:tblPr>
      <w:tblGrid>
        <w:gridCol w:w="4968"/>
        <w:gridCol w:w="4572"/>
      </w:tblGrid>
      <w:tr w:rsidR="0070235B" w:rsidRPr="004273A8" w14:paraId="2E87F434" w14:textId="77777777">
        <w:tc>
          <w:tcPr>
            <w:tcW w:w="4968" w:type="dxa"/>
          </w:tcPr>
          <w:p w14:paraId="06C085A5" w14:textId="77777777" w:rsidR="0070235B" w:rsidRPr="004273A8" w:rsidRDefault="0070235B" w:rsidP="00A0027C">
            <w:pPr>
              <w:shd w:val="clear" w:color="auto" w:fill="FFFFFF"/>
              <w:tabs>
                <w:tab w:val="left" w:pos="709"/>
              </w:tabs>
              <w:ind w:left="-284" w:right="-169" w:firstLine="425"/>
              <w:jc w:val="both"/>
              <w:rPr>
                <w:color w:val="000000"/>
                <w:sz w:val="24"/>
                <w:szCs w:val="24"/>
                <w:lang w:val="lt-LT"/>
              </w:rPr>
            </w:pPr>
            <w:r w:rsidRPr="004273A8">
              <w:rPr>
                <w:color w:val="000000"/>
                <w:sz w:val="24"/>
                <w:szCs w:val="24"/>
                <w:lang w:val="lt-LT"/>
              </w:rPr>
              <w:t>Prienų rajono savivaldybės administracija</w:t>
            </w:r>
          </w:p>
        </w:tc>
        <w:tc>
          <w:tcPr>
            <w:tcW w:w="4572" w:type="dxa"/>
          </w:tcPr>
          <w:p w14:paraId="22D3B308" w14:textId="48B5070B" w:rsidR="0070235B" w:rsidRPr="004273A8" w:rsidRDefault="00452D27" w:rsidP="00A0027C">
            <w:pPr>
              <w:shd w:val="clear" w:color="auto" w:fill="FFFFFF"/>
              <w:tabs>
                <w:tab w:val="left" w:pos="709"/>
              </w:tabs>
              <w:ind w:left="-284" w:right="-169" w:firstLine="425"/>
              <w:jc w:val="both"/>
              <w:rPr>
                <w:color w:val="000000"/>
                <w:sz w:val="24"/>
                <w:szCs w:val="24"/>
                <w:lang w:val="lt-LT"/>
              </w:rPr>
            </w:pPr>
            <w:r w:rsidRPr="004273A8">
              <w:rPr>
                <w:color w:val="000000"/>
                <w:sz w:val="24"/>
                <w:szCs w:val="24"/>
                <w:lang w:val="lt-LT"/>
              </w:rPr>
              <w:t>AB</w:t>
            </w:r>
            <w:r w:rsidR="0070235B" w:rsidRPr="004273A8">
              <w:rPr>
                <w:color w:val="000000"/>
                <w:sz w:val="24"/>
                <w:szCs w:val="24"/>
                <w:lang w:val="lt-LT"/>
              </w:rPr>
              <w:t xml:space="preserve"> ,,</w:t>
            </w:r>
            <w:r w:rsidR="00C51353" w:rsidRPr="001D0BB3">
              <w:rPr>
                <w:color w:val="000000"/>
                <w:sz w:val="24"/>
                <w:szCs w:val="24"/>
                <w:lang w:val="lt-LT"/>
              </w:rPr>
              <w:t>Prienų šilumos</w:t>
            </w:r>
            <w:r w:rsidR="00C51353" w:rsidRPr="00C51353">
              <w:rPr>
                <w:color w:val="000000"/>
                <w:sz w:val="24"/>
                <w:szCs w:val="24"/>
                <w:lang w:val="en-US"/>
              </w:rPr>
              <w:t xml:space="preserve"> tinklai</w:t>
            </w:r>
            <w:r w:rsidR="0070235B" w:rsidRPr="004273A8">
              <w:rPr>
                <w:color w:val="000000"/>
                <w:sz w:val="24"/>
                <w:szCs w:val="24"/>
                <w:lang w:val="lt-LT"/>
              </w:rPr>
              <w:t>“</w:t>
            </w:r>
          </w:p>
        </w:tc>
      </w:tr>
      <w:tr w:rsidR="0070235B" w:rsidRPr="004273A8" w14:paraId="5C2FF0F7" w14:textId="77777777">
        <w:tc>
          <w:tcPr>
            <w:tcW w:w="4968" w:type="dxa"/>
          </w:tcPr>
          <w:p w14:paraId="30B02E82" w14:textId="77777777" w:rsidR="0070235B" w:rsidRPr="004273A8" w:rsidRDefault="0070235B" w:rsidP="00A0027C">
            <w:pPr>
              <w:shd w:val="clear" w:color="auto" w:fill="FFFFFF"/>
              <w:tabs>
                <w:tab w:val="left" w:pos="709"/>
              </w:tabs>
              <w:ind w:left="-284" w:right="-169" w:firstLine="425"/>
              <w:jc w:val="both"/>
              <w:rPr>
                <w:color w:val="000000"/>
                <w:sz w:val="24"/>
                <w:szCs w:val="24"/>
                <w:lang w:val="lt-LT"/>
              </w:rPr>
            </w:pPr>
            <w:r w:rsidRPr="004273A8">
              <w:rPr>
                <w:color w:val="000000"/>
                <w:sz w:val="24"/>
                <w:szCs w:val="24"/>
                <w:lang w:val="lt-LT"/>
              </w:rPr>
              <w:t xml:space="preserve">Įmonės kodas 288742590 </w:t>
            </w:r>
          </w:p>
        </w:tc>
        <w:tc>
          <w:tcPr>
            <w:tcW w:w="4572" w:type="dxa"/>
          </w:tcPr>
          <w:p w14:paraId="71F4ECDE" w14:textId="77777777" w:rsidR="0070235B" w:rsidRPr="004273A8" w:rsidRDefault="0070235B" w:rsidP="00A0027C">
            <w:pPr>
              <w:shd w:val="clear" w:color="auto" w:fill="FFFFFF"/>
              <w:tabs>
                <w:tab w:val="left" w:pos="709"/>
              </w:tabs>
              <w:ind w:left="-284" w:right="-169" w:firstLine="425"/>
              <w:jc w:val="both"/>
              <w:rPr>
                <w:color w:val="000000"/>
                <w:sz w:val="24"/>
                <w:szCs w:val="24"/>
                <w:lang w:val="lt-LT"/>
              </w:rPr>
            </w:pPr>
            <w:r w:rsidRPr="004273A8">
              <w:rPr>
                <w:color w:val="000000"/>
                <w:sz w:val="24"/>
                <w:szCs w:val="24"/>
                <w:lang w:val="lt-LT"/>
              </w:rPr>
              <w:t xml:space="preserve">Įmonės kodas </w:t>
            </w:r>
            <w:r w:rsidR="00C51353" w:rsidRPr="00C51353">
              <w:rPr>
                <w:color w:val="000000"/>
                <w:sz w:val="24"/>
                <w:szCs w:val="24"/>
                <w:lang w:val="lt-LT"/>
              </w:rPr>
              <w:t>170759250</w:t>
            </w:r>
          </w:p>
        </w:tc>
      </w:tr>
      <w:tr w:rsidR="0070235B" w:rsidRPr="004273A8" w14:paraId="42898EC3" w14:textId="77777777">
        <w:tc>
          <w:tcPr>
            <w:tcW w:w="4968" w:type="dxa"/>
          </w:tcPr>
          <w:p w14:paraId="363C185C" w14:textId="77777777" w:rsidR="0070235B" w:rsidRPr="004273A8" w:rsidRDefault="0070235B" w:rsidP="00A0027C">
            <w:pPr>
              <w:shd w:val="clear" w:color="auto" w:fill="FFFFFF"/>
              <w:tabs>
                <w:tab w:val="left" w:pos="709"/>
              </w:tabs>
              <w:ind w:left="-284" w:right="-169" w:firstLine="425"/>
              <w:jc w:val="both"/>
              <w:rPr>
                <w:color w:val="000000"/>
                <w:sz w:val="24"/>
                <w:szCs w:val="24"/>
                <w:lang w:val="lt-LT"/>
              </w:rPr>
            </w:pPr>
            <w:r w:rsidRPr="004273A8">
              <w:rPr>
                <w:color w:val="000000"/>
                <w:sz w:val="24"/>
                <w:szCs w:val="24"/>
                <w:lang w:val="lt-LT"/>
              </w:rPr>
              <w:t>Laisvės a.12, Prienai</w:t>
            </w:r>
          </w:p>
        </w:tc>
        <w:tc>
          <w:tcPr>
            <w:tcW w:w="4572" w:type="dxa"/>
          </w:tcPr>
          <w:p w14:paraId="3A7F5917" w14:textId="77777777" w:rsidR="0070235B" w:rsidRPr="004273A8" w:rsidRDefault="00C51353" w:rsidP="00A0027C">
            <w:pPr>
              <w:shd w:val="clear" w:color="auto" w:fill="FFFFFF"/>
              <w:tabs>
                <w:tab w:val="left" w:pos="709"/>
              </w:tabs>
              <w:ind w:left="-284" w:right="-169" w:firstLine="425"/>
              <w:jc w:val="both"/>
              <w:rPr>
                <w:color w:val="000000"/>
                <w:sz w:val="24"/>
                <w:szCs w:val="24"/>
                <w:lang w:val="lt-LT"/>
              </w:rPr>
            </w:pPr>
            <w:r>
              <w:rPr>
                <w:color w:val="000000"/>
                <w:sz w:val="24"/>
                <w:szCs w:val="24"/>
                <w:lang w:val="lt-LT"/>
              </w:rPr>
              <w:t>Statybininkų 6</w:t>
            </w:r>
            <w:r w:rsidR="0070235B" w:rsidRPr="004273A8">
              <w:rPr>
                <w:color w:val="000000"/>
                <w:sz w:val="24"/>
                <w:szCs w:val="24"/>
                <w:lang w:val="lt-LT"/>
              </w:rPr>
              <w:t>, Prienai</w:t>
            </w:r>
          </w:p>
        </w:tc>
      </w:tr>
      <w:tr w:rsidR="0070235B" w:rsidRPr="004273A8" w14:paraId="38E45D0D" w14:textId="77777777">
        <w:tc>
          <w:tcPr>
            <w:tcW w:w="4968" w:type="dxa"/>
          </w:tcPr>
          <w:p w14:paraId="3236ACA7" w14:textId="77777777" w:rsidR="0070235B" w:rsidRPr="004273A8" w:rsidRDefault="0070235B" w:rsidP="00A0027C">
            <w:pPr>
              <w:shd w:val="clear" w:color="auto" w:fill="FFFFFF"/>
              <w:tabs>
                <w:tab w:val="left" w:pos="709"/>
              </w:tabs>
              <w:ind w:left="-284" w:right="-169" w:firstLine="425"/>
              <w:jc w:val="both"/>
              <w:rPr>
                <w:color w:val="000000"/>
                <w:sz w:val="24"/>
                <w:szCs w:val="24"/>
                <w:lang w:val="lt-LT"/>
              </w:rPr>
            </w:pPr>
            <w:r w:rsidRPr="004273A8">
              <w:rPr>
                <w:color w:val="000000"/>
                <w:sz w:val="24"/>
                <w:szCs w:val="24"/>
                <w:lang w:val="lt-LT"/>
              </w:rPr>
              <w:t>Tel. (8  319) 61 147, Faksas (8 319) 611 99</w:t>
            </w:r>
          </w:p>
        </w:tc>
        <w:tc>
          <w:tcPr>
            <w:tcW w:w="4572" w:type="dxa"/>
          </w:tcPr>
          <w:tbl>
            <w:tblPr>
              <w:tblW w:w="4896" w:type="dxa"/>
              <w:tblLayout w:type="fixed"/>
              <w:tblLook w:val="0000" w:firstRow="0" w:lastRow="0" w:firstColumn="0" w:lastColumn="0" w:noHBand="0" w:noVBand="0"/>
            </w:tblPr>
            <w:tblGrid>
              <w:gridCol w:w="4896"/>
            </w:tblGrid>
            <w:tr w:rsidR="0070235B" w:rsidRPr="004273A8" w14:paraId="31AD5FB3" w14:textId="77777777">
              <w:tc>
                <w:tcPr>
                  <w:tcW w:w="4896" w:type="dxa"/>
                </w:tcPr>
                <w:p w14:paraId="768A4607" w14:textId="77777777" w:rsidR="0070235B" w:rsidRPr="004273A8" w:rsidRDefault="0070235B" w:rsidP="00BC2879">
                  <w:pPr>
                    <w:shd w:val="clear" w:color="auto" w:fill="FFFFFF"/>
                    <w:tabs>
                      <w:tab w:val="left" w:pos="709"/>
                    </w:tabs>
                    <w:ind w:right="-169"/>
                    <w:jc w:val="both"/>
                    <w:rPr>
                      <w:color w:val="000000"/>
                      <w:sz w:val="24"/>
                      <w:szCs w:val="24"/>
                      <w:lang w:val="lt-LT"/>
                    </w:rPr>
                  </w:pPr>
                  <w:r w:rsidRPr="004273A8">
                    <w:rPr>
                      <w:color w:val="000000"/>
                      <w:sz w:val="24"/>
                      <w:szCs w:val="24"/>
                      <w:lang w:val="lt-LT"/>
                    </w:rPr>
                    <w:t xml:space="preserve">Tel. (8 319) </w:t>
                  </w:r>
                  <w:r w:rsidR="00C51353">
                    <w:rPr>
                      <w:color w:val="000000"/>
                      <w:sz w:val="24"/>
                      <w:szCs w:val="24"/>
                      <w:lang w:val="lt-LT"/>
                    </w:rPr>
                    <w:t>53 300</w:t>
                  </w:r>
                </w:p>
              </w:tc>
            </w:tr>
          </w:tbl>
          <w:p w14:paraId="633D11E5" w14:textId="77777777" w:rsidR="0070235B" w:rsidRPr="004273A8" w:rsidRDefault="0070235B" w:rsidP="00A0027C">
            <w:pPr>
              <w:shd w:val="clear" w:color="auto" w:fill="FFFFFF"/>
              <w:tabs>
                <w:tab w:val="left" w:pos="709"/>
              </w:tabs>
              <w:ind w:left="-284" w:right="-169" w:firstLine="425"/>
              <w:jc w:val="both"/>
              <w:rPr>
                <w:color w:val="000000"/>
                <w:sz w:val="24"/>
                <w:szCs w:val="24"/>
                <w:lang w:val="lt-LT"/>
              </w:rPr>
            </w:pPr>
          </w:p>
        </w:tc>
      </w:tr>
      <w:tr w:rsidR="0070235B" w:rsidRPr="004273A8" w14:paraId="099AD725" w14:textId="77777777">
        <w:tc>
          <w:tcPr>
            <w:tcW w:w="4968" w:type="dxa"/>
          </w:tcPr>
          <w:p w14:paraId="2BD293EA" w14:textId="77777777" w:rsidR="0070235B" w:rsidRPr="004273A8" w:rsidRDefault="0070235B" w:rsidP="00A0027C">
            <w:pPr>
              <w:shd w:val="clear" w:color="auto" w:fill="FFFFFF"/>
              <w:tabs>
                <w:tab w:val="left" w:pos="709"/>
              </w:tabs>
              <w:ind w:left="-284" w:right="-169" w:firstLine="425"/>
              <w:jc w:val="both"/>
              <w:rPr>
                <w:color w:val="000000"/>
                <w:sz w:val="24"/>
                <w:szCs w:val="24"/>
                <w:lang w:val="lt-LT"/>
              </w:rPr>
            </w:pPr>
            <w:r w:rsidRPr="004273A8">
              <w:rPr>
                <w:color w:val="000000"/>
                <w:sz w:val="24"/>
                <w:szCs w:val="24"/>
                <w:lang w:val="lt-LT"/>
              </w:rPr>
              <w:t xml:space="preserve">A. s. LT087300010076935559                                  </w:t>
            </w:r>
          </w:p>
        </w:tc>
        <w:tc>
          <w:tcPr>
            <w:tcW w:w="4572" w:type="dxa"/>
          </w:tcPr>
          <w:tbl>
            <w:tblPr>
              <w:tblW w:w="4896" w:type="dxa"/>
              <w:tblLayout w:type="fixed"/>
              <w:tblLook w:val="0000" w:firstRow="0" w:lastRow="0" w:firstColumn="0" w:lastColumn="0" w:noHBand="0" w:noVBand="0"/>
            </w:tblPr>
            <w:tblGrid>
              <w:gridCol w:w="4896"/>
            </w:tblGrid>
            <w:tr w:rsidR="0070235B" w:rsidRPr="004273A8" w14:paraId="22FA3158" w14:textId="77777777">
              <w:tc>
                <w:tcPr>
                  <w:tcW w:w="4896" w:type="dxa"/>
                </w:tcPr>
                <w:p w14:paraId="488149D4" w14:textId="77777777" w:rsidR="0070235B" w:rsidRPr="004273A8" w:rsidRDefault="0070235B" w:rsidP="00BC2879">
                  <w:pPr>
                    <w:shd w:val="clear" w:color="auto" w:fill="FFFFFF"/>
                    <w:tabs>
                      <w:tab w:val="left" w:pos="709"/>
                    </w:tabs>
                    <w:ind w:right="-169"/>
                    <w:jc w:val="both"/>
                    <w:rPr>
                      <w:color w:val="000000"/>
                      <w:sz w:val="24"/>
                      <w:szCs w:val="24"/>
                      <w:lang w:val="lt-LT"/>
                    </w:rPr>
                  </w:pPr>
                  <w:r w:rsidRPr="004273A8">
                    <w:rPr>
                      <w:color w:val="000000"/>
                      <w:sz w:val="24"/>
                      <w:szCs w:val="24"/>
                      <w:lang w:val="lt-LT"/>
                    </w:rPr>
                    <w:t xml:space="preserve">A. s. </w:t>
                  </w:r>
                  <w:r w:rsidR="00C51353" w:rsidRPr="00C51353">
                    <w:rPr>
                      <w:color w:val="000000"/>
                      <w:sz w:val="24"/>
                      <w:szCs w:val="24"/>
                      <w:lang w:val="en-US"/>
                    </w:rPr>
                    <w:t>LT647300010002565427</w:t>
                  </w:r>
                  <w:r w:rsidRPr="004273A8">
                    <w:rPr>
                      <w:color w:val="000000"/>
                      <w:sz w:val="24"/>
                      <w:szCs w:val="24"/>
                      <w:lang w:val="lt-LT"/>
                    </w:rPr>
                    <w:t xml:space="preserve"> </w:t>
                  </w:r>
                </w:p>
              </w:tc>
            </w:tr>
          </w:tbl>
          <w:p w14:paraId="7343C2F3" w14:textId="77777777" w:rsidR="0070235B" w:rsidRPr="004273A8" w:rsidRDefault="0070235B" w:rsidP="00A0027C">
            <w:pPr>
              <w:shd w:val="clear" w:color="auto" w:fill="FFFFFF"/>
              <w:tabs>
                <w:tab w:val="left" w:pos="709"/>
              </w:tabs>
              <w:ind w:left="-284" w:right="-169" w:firstLine="425"/>
              <w:jc w:val="both"/>
              <w:rPr>
                <w:color w:val="000000"/>
                <w:sz w:val="24"/>
                <w:szCs w:val="24"/>
                <w:lang w:val="lt-LT"/>
              </w:rPr>
            </w:pPr>
          </w:p>
        </w:tc>
      </w:tr>
      <w:tr w:rsidR="0070235B" w:rsidRPr="004273A8" w14:paraId="37AF00C5" w14:textId="77777777">
        <w:tc>
          <w:tcPr>
            <w:tcW w:w="4968" w:type="dxa"/>
          </w:tcPr>
          <w:p w14:paraId="143C6B74" w14:textId="77777777" w:rsidR="0070235B" w:rsidRPr="004273A8" w:rsidRDefault="0070235B" w:rsidP="00A0027C">
            <w:pPr>
              <w:shd w:val="clear" w:color="auto" w:fill="FFFFFF"/>
              <w:tabs>
                <w:tab w:val="left" w:pos="709"/>
              </w:tabs>
              <w:ind w:left="-284" w:right="-169" w:firstLine="425"/>
              <w:jc w:val="both"/>
              <w:rPr>
                <w:color w:val="000000"/>
                <w:sz w:val="24"/>
                <w:szCs w:val="24"/>
                <w:lang w:val="lt-LT"/>
              </w:rPr>
            </w:pPr>
            <w:r w:rsidRPr="004273A8">
              <w:rPr>
                <w:color w:val="000000"/>
                <w:sz w:val="24"/>
                <w:szCs w:val="24"/>
                <w:lang w:val="lt-LT"/>
              </w:rPr>
              <w:t>AB  „Swedbank“</w:t>
            </w:r>
          </w:p>
        </w:tc>
        <w:tc>
          <w:tcPr>
            <w:tcW w:w="4572" w:type="dxa"/>
          </w:tcPr>
          <w:tbl>
            <w:tblPr>
              <w:tblW w:w="4896" w:type="dxa"/>
              <w:tblLayout w:type="fixed"/>
              <w:tblLook w:val="0000" w:firstRow="0" w:lastRow="0" w:firstColumn="0" w:lastColumn="0" w:noHBand="0" w:noVBand="0"/>
            </w:tblPr>
            <w:tblGrid>
              <w:gridCol w:w="4896"/>
            </w:tblGrid>
            <w:tr w:rsidR="0070235B" w:rsidRPr="004273A8" w14:paraId="414B6FCD" w14:textId="77777777">
              <w:tc>
                <w:tcPr>
                  <w:tcW w:w="4896" w:type="dxa"/>
                </w:tcPr>
                <w:p w14:paraId="6CF2FFC7" w14:textId="77777777" w:rsidR="0070235B" w:rsidRPr="004273A8" w:rsidRDefault="00C51353" w:rsidP="00BC2879">
                  <w:pPr>
                    <w:shd w:val="clear" w:color="auto" w:fill="FFFFFF"/>
                    <w:tabs>
                      <w:tab w:val="left" w:pos="709"/>
                    </w:tabs>
                    <w:ind w:right="-169"/>
                    <w:jc w:val="both"/>
                    <w:rPr>
                      <w:color w:val="000000"/>
                      <w:sz w:val="24"/>
                      <w:szCs w:val="24"/>
                      <w:lang w:val="lt-LT"/>
                    </w:rPr>
                  </w:pPr>
                  <w:r>
                    <w:rPr>
                      <w:color w:val="000000"/>
                      <w:sz w:val="24"/>
                      <w:szCs w:val="24"/>
                      <w:lang w:val="lt-LT"/>
                    </w:rPr>
                    <w:t>AB</w:t>
                  </w:r>
                  <w:r w:rsidRPr="00C51353">
                    <w:rPr>
                      <w:color w:val="000000"/>
                      <w:sz w:val="24"/>
                      <w:szCs w:val="24"/>
                      <w:lang w:val="lt-LT"/>
                    </w:rPr>
                    <w:t xml:space="preserve"> „Swedbank“</w:t>
                  </w:r>
                </w:p>
              </w:tc>
            </w:tr>
          </w:tbl>
          <w:p w14:paraId="060CE4B7" w14:textId="77777777" w:rsidR="0070235B" w:rsidRPr="004273A8" w:rsidRDefault="0070235B" w:rsidP="00A0027C">
            <w:pPr>
              <w:shd w:val="clear" w:color="auto" w:fill="FFFFFF"/>
              <w:tabs>
                <w:tab w:val="left" w:pos="709"/>
              </w:tabs>
              <w:ind w:left="-284" w:right="-169" w:firstLine="425"/>
              <w:jc w:val="both"/>
              <w:rPr>
                <w:color w:val="000000"/>
                <w:sz w:val="24"/>
                <w:szCs w:val="24"/>
                <w:lang w:val="lt-LT"/>
              </w:rPr>
            </w:pPr>
          </w:p>
        </w:tc>
      </w:tr>
      <w:tr w:rsidR="0070235B" w:rsidRPr="004273A8" w14:paraId="58E0E8D0" w14:textId="77777777">
        <w:tc>
          <w:tcPr>
            <w:tcW w:w="4968" w:type="dxa"/>
          </w:tcPr>
          <w:p w14:paraId="4FBD598F" w14:textId="77777777" w:rsidR="0070235B" w:rsidRPr="004273A8" w:rsidRDefault="0070235B" w:rsidP="00A0027C">
            <w:pPr>
              <w:shd w:val="clear" w:color="auto" w:fill="FFFFFF"/>
              <w:tabs>
                <w:tab w:val="left" w:pos="709"/>
              </w:tabs>
              <w:ind w:left="-284" w:right="-169" w:firstLine="425"/>
              <w:jc w:val="both"/>
              <w:rPr>
                <w:color w:val="000000"/>
                <w:sz w:val="24"/>
                <w:szCs w:val="24"/>
                <w:lang w:val="lt-LT"/>
              </w:rPr>
            </w:pPr>
            <w:r w:rsidRPr="004273A8">
              <w:rPr>
                <w:color w:val="000000"/>
                <w:sz w:val="24"/>
                <w:szCs w:val="24"/>
                <w:lang w:val="lt-LT"/>
              </w:rPr>
              <w:t>Banko kodas 73000</w:t>
            </w:r>
          </w:p>
          <w:p w14:paraId="2E21B48B" w14:textId="77777777" w:rsidR="0070235B" w:rsidRPr="004273A8" w:rsidRDefault="0070235B" w:rsidP="00A0027C">
            <w:pPr>
              <w:shd w:val="clear" w:color="auto" w:fill="FFFFFF"/>
              <w:tabs>
                <w:tab w:val="left" w:pos="709"/>
              </w:tabs>
              <w:ind w:left="-284" w:right="-169" w:firstLine="425"/>
              <w:jc w:val="both"/>
              <w:rPr>
                <w:color w:val="000000"/>
                <w:sz w:val="24"/>
                <w:szCs w:val="24"/>
                <w:lang w:val="lt-LT"/>
              </w:rPr>
            </w:pPr>
          </w:p>
        </w:tc>
        <w:tc>
          <w:tcPr>
            <w:tcW w:w="4572" w:type="dxa"/>
          </w:tcPr>
          <w:p w14:paraId="5E17FA0F" w14:textId="77777777" w:rsidR="0070235B" w:rsidRPr="004273A8" w:rsidRDefault="0070235B" w:rsidP="00A0027C">
            <w:pPr>
              <w:shd w:val="clear" w:color="auto" w:fill="FFFFFF"/>
              <w:tabs>
                <w:tab w:val="left" w:pos="709"/>
              </w:tabs>
              <w:ind w:left="-284" w:right="-169" w:firstLine="425"/>
              <w:jc w:val="both"/>
              <w:rPr>
                <w:color w:val="000000"/>
                <w:sz w:val="24"/>
                <w:szCs w:val="24"/>
                <w:lang w:val="lt-LT"/>
              </w:rPr>
            </w:pPr>
            <w:r w:rsidRPr="004273A8">
              <w:rPr>
                <w:color w:val="000000"/>
                <w:sz w:val="24"/>
                <w:szCs w:val="24"/>
                <w:lang w:val="lt-LT"/>
              </w:rPr>
              <w:t xml:space="preserve">Banko kodas </w:t>
            </w:r>
            <w:r w:rsidR="00C51353" w:rsidRPr="00C51353">
              <w:rPr>
                <w:color w:val="000000"/>
                <w:sz w:val="24"/>
                <w:szCs w:val="24"/>
                <w:lang w:val="lt-LT"/>
              </w:rPr>
              <w:t>73000</w:t>
            </w:r>
          </w:p>
        </w:tc>
      </w:tr>
      <w:tr w:rsidR="0070235B" w:rsidRPr="004273A8" w14:paraId="438B4D5B" w14:textId="77777777">
        <w:tc>
          <w:tcPr>
            <w:tcW w:w="4968" w:type="dxa"/>
          </w:tcPr>
          <w:p w14:paraId="47506BD3" w14:textId="6E44ADA3" w:rsidR="0070235B" w:rsidRPr="004273A8" w:rsidRDefault="00333CDF" w:rsidP="00A0027C">
            <w:pPr>
              <w:shd w:val="clear" w:color="auto" w:fill="FFFFFF"/>
              <w:tabs>
                <w:tab w:val="left" w:pos="709"/>
              </w:tabs>
              <w:ind w:left="-284" w:right="-169" w:firstLine="425"/>
              <w:jc w:val="both"/>
              <w:rPr>
                <w:color w:val="000000"/>
                <w:sz w:val="24"/>
                <w:szCs w:val="24"/>
                <w:lang w:val="lt-LT"/>
              </w:rPr>
            </w:pPr>
            <w:r w:rsidRPr="004273A8">
              <w:rPr>
                <w:color w:val="000000"/>
                <w:sz w:val="24"/>
                <w:szCs w:val="24"/>
                <w:lang w:val="lt-LT"/>
              </w:rPr>
              <w:t>A</w:t>
            </w:r>
            <w:r w:rsidR="00E67F8F" w:rsidRPr="004273A8">
              <w:rPr>
                <w:color w:val="000000"/>
                <w:sz w:val="24"/>
                <w:szCs w:val="24"/>
                <w:lang w:val="lt-LT"/>
              </w:rPr>
              <w:t>dministracijos direktor</w:t>
            </w:r>
            <w:r w:rsidR="003E117C">
              <w:rPr>
                <w:color w:val="000000"/>
                <w:sz w:val="24"/>
                <w:szCs w:val="24"/>
                <w:lang w:val="lt-LT"/>
              </w:rPr>
              <w:t>ė</w:t>
            </w:r>
          </w:p>
        </w:tc>
        <w:tc>
          <w:tcPr>
            <w:tcW w:w="4572" w:type="dxa"/>
          </w:tcPr>
          <w:p w14:paraId="73454595" w14:textId="029C7EB1" w:rsidR="0070235B" w:rsidRPr="004273A8" w:rsidRDefault="003E117C" w:rsidP="00A0027C">
            <w:pPr>
              <w:shd w:val="clear" w:color="auto" w:fill="FFFFFF"/>
              <w:tabs>
                <w:tab w:val="left" w:pos="709"/>
              </w:tabs>
              <w:ind w:left="-284" w:right="-169" w:firstLine="425"/>
              <w:jc w:val="both"/>
              <w:rPr>
                <w:color w:val="000000"/>
                <w:sz w:val="24"/>
                <w:szCs w:val="24"/>
                <w:lang w:val="lt-LT"/>
              </w:rPr>
            </w:pPr>
            <w:r>
              <w:rPr>
                <w:color w:val="000000"/>
                <w:sz w:val="24"/>
                <w:szCs w:val="24"/>
                <w:lang w:val="lt-LT"/>
              </w:rPr>
              <w:t>D</w:t>
            </w:r>
            <w:r w:rsidR="00BC2879">
              <w:rPr>
                <w:color w:val="000000"/>
                <w:sz w:val="24"/>
                <w:szCs w:val="24"/>
                <w:lang w:val="lt-LT"/>
              </w:rPr>
              <w:t xml:space="preserve">irektorius </w:t>
            </w:r>
          </w:p>
        </w:tc>
      </w:tr>
      <w:tr w:rsidR="0070235B" w:rsidRPr="004273A8" w14:paraId="5F01C744" w14:textId="77777777">
        <w:tc>
          <w:tcPr>
            <w:tcW w:w="4968" w:type="dxa"/>
          </w:tcPr>
          <w:p w14:paraId="52236902" w14:textId="77777777" w:rsidR="0070235B" w:rsidRPr="004273A8" w:rsidRDefault="0070235B" w:rsidP="00A0027C">
            <w:pPr>
              <w:shd w:val="clear" w:color="auto" w:fill="FFFFFF"/>
              <w:tabs>
                <w:tab w:val="left" w:pos="709"/>
              </w:tabs>
              <w:ind w:left="-284" w:right="-169" w:firstLine="425"/>
              <w:jc w:val="both"/>
              <w:rPr>
                <w:color w:val="000000"/>
                <w:sz w:val="24"/>
                <w:szCs w:val="24"/>
                <w:lang w:val="lt-LT"/>
              </w:rPr>
            </w:pPr>
          </w:p>
        </w:tc>
        <w:tc>
          <w:tcPr>
            <w:tcW w:w="4572" w:type="dxa"/>
          </w:tcPr>
          <w:p w14:paraId="33806079" w14:textId="77777777" w:rsidR="0070235B" w:rsidRPr="004273A8" w:rsidRDefault="0070235B" w:rsidP="00A0027C">
            <w:pPr>
              <w:shd w:val="clear" w:color="auto" w:fill="FFFFFF"/>
              <w:tabs>
                <w:tab w:val="left" w:pos="709"/>
              </w:tabs>
              <w:ind w:left="-284" w:right="-169" w:firstLine="425"/>
              <w:jc w:val="both"/>
              <w:rPr>
                <w:color w:val="000000"/>
                <w:sz w:val="24"/>
                <w:szCs w:val="24"/>
                <w:lang w:val="lt-LT"/>
              </w:rPr>
            </w:pPr>
          </w:p>
        </w:tc>
      </w:tr>
      <w:tr w:rsidR="0070235B" w:rsidRPr="004273A8" w14:paraId="62B2A47F" w14:textId="77777777">
        <w:tc>
          <w:tcPr>
            <w:tcW w:w="4968" w:type="dxa"/>
          </w:tcPr>
          <w:p w14:paraId="62465637" w14:textId="4EAD8E20" w:rsidR="0070235B" w:rsidRPr="004273A8" w:rsidRDefault="003E117C" w:rsidP="00A0027C">
            <w:pPr>
              <w:shd w:val="clear" w:color="auto" w:fill="FFFFFF"/>
              <w:tabs>
                <w:tab w:val="left" w:pos="709"/>
              </w:tabs>
              <w:ind w:left="-284" w:right="-169" w:firstLine="425"/>
              <w:jc w:val="both"/>
              <w:rPr>
                <w:color w:val="000000"/>
                <w:sz w:val="24"/>
                <w:szCs w:val="24"/>
                <w:lang w:val="lt-LT"/>
              </w:rPr>
            </w:pPr>
            <w:r>
              <w:rPr>
                <w:color w:val="000000"/>
                <w:sz w:val="24"/>
                <w:szCs w:val="24"/>
                <w:lang w:val="lt-LT"/>
              </w:rPr>
              <w:t>Jūratė Zailskienė</w:t>
            </w:r>
          </w:p>
          <w:p w14:paraId="3F666601" w14:textId="77777777" w:rsidR="0070235B" w:rsidRPr="004273A8" w:rsidRDefault="0070235B" w:rsidP="00A0027C">
            <w:pPr>
              <w:shd w:val="clear" w:color="auto" w:fill="FFFFFF"/>
              <w:tabs>
                <w:tab w:val="left" w:pos="709"/>
              </w:tabs>
              <w:ind w:left="-284" w:right="-169" w:firstLine="425"/>
              <w:jc w:val="both"/>
              <w:rPr>
                <w:color w:val="000000"/>
                <w:sz w:val="24"/>
                <w:szCs w:val="24"/>
                <w:lang w:val="lt-LT"/>
              </w:rPr>
            </w:pPr>
          </w:p>
        </w:tc>
        <w:tc>
          <w:tcPr>
            <w:tcW w:w="4572" w:type="dxa"/>
          </w:tcPr>
          <w:p w14:paraId="56640F07" w14:textId="77777777" w:rsidR="0070235B" w:rsidRPr="004273A8" w:rsidRDefault="00BC2879" w:rsidP="00A0027C">
            <w:pPr>
              <w:shd w:val="clear" w:color="auto" w:fill="FFFFFF"/>
              <w:tabs>
                <w:tab w:val="left" w:pos="709"/>
              </w:tabs>
              <w:ind w:left="-284" w:right="-169" w:firstLine="425"/>
              <w:jc w:val="both"/>
              <w:rPr>
                <w:color w:val="000000"/>
                <w:sz w:val="24"/>
                <w:szCs w:val="24"/>
                <w:lang w:val="lt-LT"/>
              </w:rPr>
            </w:pPr>
            <w:r>
              <w:rPr>
                <w:color w:val="000000"/>
                <w:sz w:val="24"/>
                <w:szCs w:val="24"/>
                <w:lang w:val="lt-LT"/>
              </w:rPr>
              <w:t>Ramūnas Blaževičius</w:t>
            </w:r>
          </w:p>
          <w:p w14:paraId="57A15124" w14:textId="77777777" w:rsidR="00333CDF" w:rsidRPr="004273A8" w:rsidRDefault="00333CDF" w:rsidP="00A0027C">
            <w:pPr>
              <w:shd w:val="clear" w:color="auto" w:fill="FFFFFF"/>
              <w:tabs>
                <w:tab w:val="left" w:pos="709"/>
              </w:tabs>
              <w:ind w:left="-284" w:right="-169" w:firstLine="425"/>
              <w:jc w:val="both"/>
              <w:rPr>
                <w:color w:val="000000"/>
                <w:sz w:val="24"/>
                <w:szCs w:val="24"/>
                <w:lang w:val="lt-LT"/>
              </w:rPr>
            </w:pPr>
          </w:p>
        </w:tc>
      </w:tr>
      <w:tr w:rsidR="0070235B" w:rsidRPr="004273A8" w14:paraId="4A282B44" w14:textId="77777777">
        <w:tc>
          <w:tcPr>
            <w:tcW w:w="4968" w:type="dxa"/>
          </w:tcPr>
          <w:p w14:paraId="7A5D94D8" w14:textId="77777777" w:rsidR="0070235B" w:rsidRPr="004273A8" w:rsidRDefault="0070235B" w:rsidP="00A0027C">
            <w:pPr>
              <w:shd w:val="clear" w:color="auto" w:fill="FFFFFF"/>
              <w:tabs>
                <w:tab w:val="left" w:pos="709"/>
              </w:tabs>
              <w:ind w:left="-284" w:right="-169" w:firstLine="425"/>
              <w:jc w:val="both"/>
              <w:rPr>
                <w:color w:val="000000"/>
                <w:sz w:val="24"/>
                <w:szCs w:val="24"/>
                <w:lang w:val="lt-LT"/>
              </w:rPr>
            </w:pPr>
            <w:r w:rsidRPr="004273A8">
              <w:rPr>
                <w:color w:val="000000"/>
                <w:sz w:val="24"/>
                <w:szCs w:val="24"/>
                <w:lang w:val="lt-LT"/>
              </w:rPr>
              <w:t>A.V.</w:t>
            </w:r>
          </w:p>
        </w:tc>
        <w:tc>
          <w:tcPr>
            <w:tcW w:w="4572" w:type="dxa"/>
          </w:tcPr>
          <w:p w14:paraId="73241435" w14:textId="77777777" w:rsidR="0070235B" w:rsidRPr="004273A8" w:rsidRDefault="0070235B" w:rsidP="00A0027C">
            <w:pPr>
              <w:shd w:val="clear" w:color="auto" w:fill="FFFFFF"/>
              <w:tabs>
                <w:tab w:val="left" w:pos="709"/>
              </w:tabs>
              <w:ind w:left="-284" w:right="-169" w:firstLine="425"/>
              <w:jc w:val="both"/>
              <w:rPr>
                <w:color w:val="000000"/>
                <w:sz w:val="24"/>
                <w:szCs w:val="24"/>
                <w:lang w:val="lt-LT"/>
              </w:rPr>
            </w:pPr>
            <w:r w:rsidRPr="004273A8">
              <w:rPr>
                <w:color w:val="000000"/>
                <w:sz w:val="24"/>
                <w:szCs w:val="24"/>
                <w:lang w:val="lt-LT"/>
              </w:rPr>
              <w:t>A.V.</w:t>
            </w:r>
          </w:p>
        </w:tc>
      </w:tr>
    </w:tbl>
    <w:p w14:paraId="0210ACD8" w14:textId="77777777" w:rsidR="002B5CE4" w:rsidRPr="004273A8" w:rsidRDefault="002B5CE4" w:rsidP="00A0027C">
      <w:pPr>
        <w:shd w:val="clear" w:color="auto" w:fill="FFFFFF"/>
        <w:tabs>
          <w:tab w:val="left" w:pos="709"/>
        </w:tabs>
        <w:ind w:left="-284" w:right="-169" w:firstLine="425"/>
        <w:jc w:val="both"/>
        <w:rPr>
          <w:color w:val="000000"/>
          <w:sz w:val="24"/>
          <w:szCs w:val="24"/>
          <w:lang w:val="lt-LT"/>
        </w:rPr>
      </w:pPr>
    </w:p>
    <w:sectPr w:rsidR="002B5CE4" w:rsidRPr="004273A8" w:rsidSect="004273A8">
      <w:headerReference w:type="default" r:id="rId8"/>
      <w:type w:val="continuous"/>
      <w:pgSz w:w="11909" w:h="16834"/>
      <w:pgMar w:top="567" w:right="851" w:bottom="567" w:left="1304" w:header="567" w:footer="567"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86C6B" w14:textId="77777777" w:rsidR="004D66BC" w:rsidRDefault="004D66BC">
      <w:r>
        <w:separator/>
      </w:r>
    </w:p>
  </w:endnote>
  <w:endnote w:type="continuationSeparator" w:id="0">
    <w:p w14:paraId="099FE5E2" w14:textId="77777777" w:rsidR="004D66BC" w:rsidRDefault="004D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998E6" w14:textId="77777777" w:rsidR="004D66BC" w:rsidRDefault="004D66BC">
      <w:r>
        <w:separator/>
      </w:r>
    </w:p>
  </w:footnote>
  <w:footnote w:type="continuationSeparator" w:id="0">
    <w:p w14:paraId="2900261D" w14:textId="77777777" w:rsidR="004D66BC" w:rsidRDefault="004D6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47CCB" w14:textId="77777777" w:rsidR="00010E92" w:rsidRDefault="00010E92">
    <w:pPr>
      <w:pStyle w:val="Header"/>
      <w:jc w:val="center"/>
    </w:pPr>
    <w:r>
      <w:fldChar w:fldCharType="begin"/>
    </w:r>
    <w:r>
      <w:instrText xml:space="preserve"> PAGE   \* MERGEFORMAT </w:instrText>
    </w:r>
    <w:r>
      <w:fldChar w:fldCharType="separate"/>
    </w:r>
    <w:r w:rsidR="00522F1A">
      <w:rPr>
        <w:noProof/>
      </w:rPr>
      <w:t>3</w:t>
    </w:r>
    <w:r>
      <w:rPr>
        <w:noProof/>
      </w:rPr>
      <w:fldChar w:fldCharType="end"/>
    </w:r>
  </w:p>
  <w:p w14:paraId="49A431AA" w14:textId="77777777" w:rsidR="00010E92" w:rsidRDefault="00010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E3FF1"/>
    <w:multiLevelType w:val="hybridMultilevel"/>
    <w:tmpl w:val="6B26F0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41F172B"/>
    <w:multiLevelType w:val="hybridMultilevel"/>
    <w:tmpl w:val="A0E023A2"/>
    <w:lvl w:ilvl="0" w:tplc="0256DB0C">
      <w:start w:val="16"/>
      <w:numFmt w:val="decimal"/>
      <w:lvlText w:val="%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E12C79"/>
    <w:multiLevelType w:val="singleLevel"/>
    <w:tmpl w:val="B0F2D192"/>
    <w:lvl w:ilvl="0">
      <w:start w:val="1"/>
      <w:numFmt w:val="decimal"/>
      <w:lvlText w:val="7.%1."/>
      <w:legacy w:legacy="1" w:legacySpace="0" w:legacyIndent="382"/>
      <w:lvlJc w:val="left"/>
      <w:rPr>
        <w:rFonts w:ascii="Times New Roman" w:hAnsi="Times New Roman" w:cs="Times New Roman" w:hint="default"/>
      </w:rPr>
    </w:lvl>
  </w:abstractNum>
  <w:abstractNum w:abstractNumId="3" w15:restartNumberingAfterBreak="0">
    <w:nsid w:val="282A0E83"/>
    <w:multiLevelType w:val="singleLevel"/>
    <w:tmpl w:val="E8BE4CA6"/>
    <w:lvl w:ilvl="0">
      <w:start w:val="21"/>
      <w:numFmt w:val="decimal"/>
      <w:lvlText w:val="%1."/>
      <w:legacy w:legacy="1" w:legacySpace="0" w:legacyIndent="331"/>
      <w:lvlJc w:val="left"/>
      <w:rPr>
        <w:rFonts w:ascii="Times New Roman" w:hAnsi="Times New Roman" w:cs="Times New Roman" w:hint="default"/>
      </w:rPr>
    </w:lvl>
  </w:abstractNum>
  <w:abstractNum w:abstractNumId="4" w15:restartNumberingAfterBreak="0">
    <w:nsid w:val="30502DFC"/>
    <w:multiLevelType w:val="singleLevel"/>
    <w:tmpl w:val="B980EB3C"/>
    <w:lvl w:ilvl="0">
      <w:start w:val="1"/>
      <w:numFmt w:val="decimal"/>
      <w:lvlText w:val="%1."/>
      <w:legacy w:legacy="1" w:legacySpace="0" w:legacyIndent="223"/>
      <w:lvlJc w:val="left"/>
      <w:rPr>
        <w:rFonts w:ascii="Times New Roman" w:hAnsi="Times New Roman" w:cs="Times New Roman" w:hint="default"/>
        <w:b w:val="0"/>
        <w:sz w:val="24"/>
        <w:szCs w:val="24"/>
      </w:rPr>
    </w:lvl>
  </w:abstractNum>
  <w:abstractNum w:abstractNumId="5" w15:restartNumberingAfterBreak="0">
    <w:nsid w:val="380257C8"/>
    <w:multiLevelType w:val="hybridMultilevel"/>
    <w:tmpl w:val="04AECD52"/>
    <w:lvl w:ilvl="0" w:tplc="91CE05C8">
      <w:start w:val="3"/>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AF626B"/>
    <w:multiLevelType w:val="multilevel"/>
    <w:tmpl w:val="BB0E8ADC"/>
    <w:lvl w:ilvl="0">
      <w:start w:val="11"/>
      <w:numFmt w:val="decimal"/>
      <w:lvlText w:val="%1."/>
      <w:legacy w:legacy="1" w:legacySpace="0" w:legacyIndent="339"/>
      <w:lvlJc w:val="left"/>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9535844"/>
    <w:multiLevelType w:val="multilevel"/>
    <w:tmpl w:val="4F7E0C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F552C3"/>
    <w:multiLevelType w:val="multilevel"/>
    <w:tmpl w:val="DF58AC14"/>
    <w:lvl w:ilvl="0">
      <w:start w:val="14"/>
      <w:numFmt w:val="decimal"/>
      <w:lvlText w:val="%1."/>
      <w:legacy w:legacy="1" w:legacySpace="0" w:legacyIndent="332"/>
      <w:lvlJc w:val="left"/>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5CF5780"/>
    <w:multiLevelType w:val="singleLevel"/>
    <w:tmpl w:val="3EA46498"/>
    <w:lvl w:ilvl="0">
      <w:start w:val="6"/>
      <w:numFmt w:val="decimal"/>
      <w:lvlText w:val="7.%1."/>
      <w:legacy w:legacy="1" w:legacySpace="0" w:legacyIndent="389"/>
      <w:lvlJc w:val="left"/>
      <w:rPr>
        <w:rFonts w:ascii="Times New Roman" w:hAnsi="Times New Roman" w:cs="Times New Roman" w:hint="default"/>
      </w:rPr>
    </w:lvl>
  </w:abstractNum>
  <w:abstractNum w:abstractNumId="10" w15:restartNumberingAfterBreak="0">
    <w:nsid w:val="4CBD3FB0"/>
    <w:multiLevelType w:val="multilevel"/>
    <w:tmpl w:val="17DE051E"/>
    <w:lvl w:ilvl="0">
      <w:start w:val="3"/>
      <w:numFmt w:val="decimal"/>
      <w:lvlText w:val="%1."/>
      <w:lvlJc w:val="left"/>
      <w:pPr>
        <w:ind w:left="502"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4DA57961"/>
    <w:multiLevelType w:val="multilevel"/>
    <w:tmpl w:val="4F7E0C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180006"/>
    <w:multiLevelType w:val="hybridMultilevel"/>
    <w:tmpl w:val="95E4C888"/>
    <w:lvl w:ilvl="0" w:tplc="B6CA11D0">
      <w:start w:val="1"/>
      <w:numFmt w:val="decimal"/>
      <w:lvlText w:val="%1."/>
      <w:lvlJc w:val="left"/>
      <w:pPr>
        <w:tabs>
          <w:tab w:val="num" w:pos="1250"/>
        </w:tabs>
        <w:ind w:left="1250" w:hanging="360"/>
      </w:pPr>
      <w:rPr>
        <w:rFonts w:hint="default"/>
      </w:rPr>
    </w:lvl>
    <w:lvl w:ilvl="1" w:tplc="04090019" w:tentative="1">
      <w:start w:val="1"/>
      <w:numFmt w:val="lowerLetter"/>
      <w:lvlText w:val="%2."/>
      <w:lvlJc w:val="left"/>
      <w:pPr>
        <w:tabs>
          <w:tab w:val="num" w:pos="1970"/>
        </w:tabs>
        <w:ind w:left="1970" w:hanging="360"/>
      </w:pPr>
    </w:lvl>
    <w:lvl w:ilvl="2" w:tplc="0409001B" w:tentative="1">
      <w:start w:val="1"/>
      <w:numFmt w:val="lowerRoman"/>
      <w:lvlText w:val="%3."/>
      <w:lvlJc w:val="right"/>
      <w:pPr>
        <w:tabs>
          <w:tab w:val="num" w:pos="2690"/>
        </w:tabs>
        <w:ind w:left="2690" w:hanging="180"/>
      </w:pPr>
    </w:lvl>
    <w:lvl w:ilvl="3" w:tplc="0409000F" w:tentative="1">
      <w:start w:val="1"/>
      <w:numFmt w:val="decimal"/>
      <w:lvlText w:val="%4."/>
      <w:lvlJc w:val="left"/>
      <w:pPr>
        <w:tabs>
          <w:tab w:val="num" w:pos="3410"/>
        </w:tabs>
        <w:ind w:left="3410" w:hanging="360"/>
      </w:pPr>
    </w:lvl>
    <w:lvl w:ilvl="4" w:tplc="04090019" w:tentative="1">
      <w:start w:val="1"/>
      <w:numFmt w:val="lowerLetter"/>
      <w:lvlText w:val="%5."/>
      <w:lvlJc w:val="left"/>
      <w:pPr>
        <w:tabs>
          <w:tab w:val="num" w:pos="4130"/>
        </w:tabs>
        <w:ind w:left="4130" w:hanging="360"/>
      </w:pPr>
    </w:lvl>
    <w:lvl w:ilvl="5" w:tplc="0409001B" w:tentative="1">
      <w:start w:val="1"/>
      <w:numFmt w:val="lowerRoman"/>
      <w:lvlText w:val="%6."/>
      <w:lvlJc w:val="right"/>
      <w:pPr>
        <w:tabs>
          <w:tab w:val="num" w:pos="4850"/>
        </w:tabs>
        <w:ind w:left="4850" w:hanging="180"/>
      </w:pPr>
    </w:lvl>
    <w:lvl w:ilvl="6" w:tplc="0409000F" w:tentative="1">
      <w:start w:val="1"/>
      <w:numFmt w:val="decimal"/>
      <w:lvlText w:val="%7."/>
      <w:lvlJc w:val="left"/>
      <w:pPr>
        <w:tabs>
          <w:tab w:val="num" w:pos="5570"/>
        </w:tabs>
        <w:ind w:left="5570" w:hanging="360"/>
      </w:pPr>
    </w:lvl>
    <w:lvl w:ilvl="7" w:tplc="04090019" w:tentative="1">
      <w:start w:val="1"/>
      <w:numFmt w:val="lowerLetter"/>
      <w:lvlText w:val="%8."/>
      <w:lvlJc w:val="left"/>
      <w:pPr>
        <w:tabs>
          <w:tab w:val="num" w:pos="6290"/>
        </w:tabs>
        <w:ind w:left="6290" w:hanging="360"/>
      </w:pPr>
    </w:lvl>
    <w:lvl w:ilvl="8" w:tplc="0409001B" w:tentative="1">
      <w:start w:val="1"/>
      <w:numFmt w:val="lowerRoman"/>
      <w:lvlText w:val="%9."/>
      <w:lvlJc w:val="right"/>
      <w:pPr>
        <w:tabs>
          <w:tab w:val="num" w:pos="7010"/>
        </w:tabs>
        <w:ind w:left="7010" w:hanging="180"/>
      </w:pPr>
    </w:lvl>
  </w:abstractNum>
  <w:abstractNum w:abstractNumId="13" w15:restartNumberingAfterBreak="0">
    <w:nsid w:val="66A76AC0"/>
    <w:multiLevelType w:val="singleLevel"/>
    <w:tmpl w:val="24C05188"/>
    <w:lvl w:ilvl="0">
      <w:start w:val="14"/>
      <w:numFmt w:val="decimal"/>
      <w:lvlText w:val="%1."/>
      <w:legacy w:legacy="1" w:legacySpace="0" w:legacyIndent="332"/>
      <w:lvlJc w:val="left"/>
      <w:rPr>
        <w:rFonts w:ascii="Times New Roman" w:hAnsi="Times New Roman" w:cs="Times New Roman" w:hint="default"/>
      </w:rPr>
    </w:lvl>
  </w:abstractNum>
  <w:abstractNum w:abstractNumId="14" w15:restartNumberingAfterBreak="0">
    <w:nsid w:val="67E631A7"/>
    <w:multiLevelType w:val="singleLevel"/>
    <w:tmpl w:val="1F160FD8"/>
    <w:lvl w:ilvl="0">
      <w:start w:val="1"/>
      <w:numFmt w:val="decimal"/>
      <w:lvlText w:val="6.%1."/>
      <w:legacy w:legacy="1" w:legacySpace="0" w:legacyIndent="389"/>
      <w:lvlJc w:val="left"/>
      <w:rPr>
        <w:rFonts w:ascii="Times New Roman" w:hAnsi="Times New Roman" w:cs="Times New Roman" w:hint="default"/>
      </w:rPr>
    </w:lvl>
  </w:abstractNum>
  <w:abstractNum w:abstractNumId="15" w15:restartNumberingAfterBreak="0">
    <w:nsid w:val="7CFB6CB9"/>
    <w:multiLevelType w:val="multilevel"/>
    <w:tmpl w:val="A87E67CC"/>
    <w:lvl w:ilvl="0">
      <w:start w:val="14"/>
      <w:numFmt w:val="decimal"/>
      <w:lvlText w:val="%1."/>
      <w:legacy w:legacy="1" w:legacySpace="0" w:legacyIndent="332"/>
      <w:lvlJc w:val="left"/>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E624437"/>
    <w:multiLevelType w:val="singleLevel"/>
    <w:tmpl w:val="7B748D00"/>
    <w:lvl w:ilvl="0">
      <w:start w:val="24"/>
      <w:numFmt w:val="decimal"/>
      <w:lvlText w:val="%1."/>
      <w:legacy w:legacy="1" w:legacySpace="0" w:legacyIndent="331"/>
      <w:lvlJc w:val="left"/>
      <w:rPr>
        <w:rFonts w:ascii="Times New Roman" w:hAnsi="Times New Roman" w:cs="Times New Roman" w:hint="default"/>
      </w:rPr>
    </w:lvl>
  </w:abstractNum>
  <w:abstractNum w:abstractNumId="17" w15:restartNumberingAfterBreak="0">
    <w:nsid w:val="7F884CD9"/>
    <w:multiLevelType w:val="multilevel"/>
    <w:tmpl w:val="13143F26"/>
    <w:lvl w:ilvl="0">
      <w:start w:val="5"/>
      <w:numFmt w:val="decimal"/>
      <w:lvlText w:val="%1."/>
      <w:lvlJc w:val="left"/>
      <w:pPr>
        <w:ind w:left="502"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7FF1238B"/>
    <w:multiLevelType w:val="multilevel"/>
    <w:tmpl w:val="A1083806"/>
    <w:lvl w:ilvl="0">
      <w:start w:val="7"/>
      <w:numFmt w:val="decimal"/>
      <w:lvlText w:val="%1."/>
      <w:lvlJc w:val="left"/>
      <w:pPr>
        <w:tabs>
          <w:tab w:val="num" w:pos="555"/>
        </w:tabs>
        <w:ind w:left="555" w:hanging="555"/>
      </w:pPr>
      <w:rPr>
        <w:rFonts w:hint="default"/>
      </w:rPr>
    </w:lvl>
    <w:lvl w:ilvl="1">
      <w:start w:val="8"/>
      <w:numFmt w:val="decimal"/>
      <w:lvlText w:val="%1.%2."/>
      <w:lvlJc w:val="left"/>
      <w:pPr>
        <w:tabs>
          <w:tab w:val="num" w:pos="865"/>
        </w:tabs>
        <w:ind w:left="865" w:hanging="555"/>
      </w:pPr>
      <w:rPr>
        <w:rFonts w:hint="default"/>
      </w:rPr>
    </w:lvl>
    <w:lvl w:ilvl="2">
      <w:start w:val="1"/>
      <w:numFmt w:val="decimal"/>
      <w:lvlText w:val="%1.%2.%3."/>
      <w:lvlJc w:val="left"/>
      <w:pPr>
        <w:tabs>
          <w:tab w:val="num" w:pos="1340"/>
        </w:tabs>
        <w:ind w:left="1340" w:hanging="720"/>
      </w:pPr>
      <w:rPr>
        <w:rFonts w:hint="default"/>
      </w:rPr>
    </w:lvl>
    <w:lvl w:ilvl="3">
      <w:start w:val="1"/>
      <w:numFmt w:val="decimal"/>
      <w:lvlText w:val="%1.%2.%3.%4."/>
      <w:lvlJc w:val="left"/>
      <w:pPr>
        <w:tabs>
          <w:tab w:val="num" w:pos="1650"/>
        </w:tabs>
        <w:ind w:left="1650" w:hanging="720"/>
      </w:pPr>
      <w:rPr>
        <w:rFonts w:hint="default"/>
      </w:rPr>
    </w:lvl>
    <w:lvl w:ilvl="4">
      <w:start w:val="1"/>
      <w:numFmt w:val="decimal"/>
      <w:lvlText w:val="%1.%2.%3.%4.%5."/>
      <w:lvlJc w:val="left"/>
      <w:pPr>
        <w:tabs>
          <w:tab w:val="num" w:pos="2320"/>
        </w:tabs>
        <w:ind w:left="2320" w:hanging="1080"/>
      </w:pPr>
      <w:rPr>
        <w:rFonts w:hint="default"/>
      </w:rPr>
    </w:lvl>
    <w:lvl w:ilvl="5">
      <w:start w:val="1"/>
      <w:numFmt w:val="decimal"/>
      <w:lvlText w:val="%1.%2.%3.%4.%5.%6."/>
      <w:lvlJc w:val="left"/>
      <w:pPr>
        <w:tabs>
          <w:tab w:val="num" w:pos="2630"/>
        </w:tabs>
        <w:ind w:left="2630" w:hanging="1080"/>
      </w:pPr>
      <w:rPr>
        <w:rFonts w:hint="default"/>
      </w:rPr>
    </w:lvl>
    <w:lvl w:ilvl="6">
      <w:start w:val="1"/>
      <w:numFmt w:val="decimal"/>
      <w:lvlText w:val="%1.%2.%3.%4.%5.%6.%7."/>
      <w:lvlJc w:val="left"/>
      <w:pPr>
        <w:tabs>
          <w:tab w:val="num" w:pos="3300"/>
        </w:tabs>
        <w:ind w:left="3300" w:hanging="1440"/>
      </w:pPr>
      <w:rPr>
        <w:rFonts w:hint="default"/>
      </w:rPr>
    </w:lvl>
    <w:lvl w:ilvl="7">
      <w:start w:val="1"/>
      <w:numFmt w:val="decimal"/>
      <w:lvlText w:val="%1.%2.%3.%4.%5.%6.%7.%8."/>
      <w:lvlJc w:val="left"/>
      <w:pPr>
        <w:tabs>
          <w:tab w:val="num" w:pos="3610"/>
        </w:tabs>
        <w:ind w:left="3610" w:hanging="1440"/>
      </w:pPr>
      <w:rPr>
        <w:rFonts w:hint="default"/>
      </w:rPr>
    </w:lvl>
    <w:lvl w:ilvl="8">
      <w:start w:val="1"/>
      <w:numFmt w:val="decimal"/>
      <w:lvlText w:val="%1.%2.%3.%4.%5.%6.%7.%8.%9."/>
      <w:lvlJc w:val="left"/>
      <w:pPr>
        <w:tabs>
          <w:tab w:val="num" w:pos="4280"/>
        </w:tabs>
        <w:ind w:left="4280" w:hanging="1800"/>
      </w:pPr>
      <w:rPr>
        <w:rFonts w:hint="default"/>
      </w:rPr>
    </w:lvl>
  </w:abstractNum>
  <w:num w:numId="1">
    <w:abstractNumId w:val="4"/>
  </w:num>
  <w:num w:numId="2">
    <w:abstractNumId w:val="14"/>
  </w:num>
  <w:num w:numId="3">
    <w:abstractNumId w:val="2"/>
  </w:num>
  <w:num w:numId="4">
    <w:abstractNumId w:val="9"/>
  </w:num>
  <w:num w:numId="5">
    <w:abstractNumId w:val="6"/>
  </w:num>
  <w:num w:numId="6">
    <w:abstractNumId w:val="18"/>
  </w:num>
  <w:num w:numId="7">
    <w:abstractNumId w:val="13"/>
  </w:num>
  <w:num w:numId="8">
    <w:abstractNumId w:val="3"/>
  </w:num>
  <w:num w:numId="9">
    <w:abstractNumId w:val="16"/>
  </w:num>
  <w:num w:numId="10">
    <w:abstractNumId w:val="1"/>
  </w:num>
  <w:num w:numId="11">
    <w:abstractNumId w:val="8"/>
  </w:num>
  <w:num w:numId="12">
    <w:abstractNumId w:val="15"/>
  </w:num>
  <w:num w:numId="13">
    <w:abstractNumId w:val="0"/>
  </w:num>
  <w:num w:numId="14">
    <w:abstractNumId w:val="6"/>
    <w:lvlOverride w:ilvl="0">
      <w:startOverride w:val="18"/>
    </w:lvlOverride>
  </w:num>
  <w:num w:numId="15">
    <w:abstractNumId w:val="6"/>
    <w:lvlOverride w:ilvl="0">
      <w:startOverride w:val="20"/>
    </w:lvlOverride>
  </w:num>
  <w:num w:numId="16">
    <w:abstractNumId w:val="11"/>
  </w:num>
  <w:num w:numId="17">
    <w:abstractNumId w:val="7"/>
  </w:num>
  <w:num w:numId="18">
    <w:abstractNumId w:val="5"/>
  </w:num>
  <w:num w:numId="19">
    <w:abstractNumId w:val="10"/>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AB"/>
    <w:rsid w:val="00001DD2"/>
    <w:rsid w:val="00002FEF"/>
    <w:rsid w:val="00010E92"/>
    <w:rsid w:val="000523EA"/>
    <w:rsid w:val="000A59B5"/>
    <w:rsid w:val="000A64C2"/>
    <w:rsid w:val="000C776C"/>
    <w:rsid w:val="000E4F9C"/>
    <w:rsid w:val="00101593"/>
    <w:rsid w:val="00104702"/>
    <w:rsid w:val="001067E2"/>
    <w:rsid w:val="001330AC"/>
    <w:rsid w:val="00140356"/>
    <w:rsid w:val="00146D27"/>
    <w:rsid w:val="0014719E"/>
    <w:rsid w:val="00157AB5"/>
    <w:rsid w:val="001C07CA"/>
    <w:rsid w:val="001C1682"/>
    <w:rsid w:val="001D0BB3"/>
    <w:rsid w:val="00207F17"/>
    <w:rsid w:val="002165BD"/>
    <w:rsid w:val="0023015C"/>
    <w:rsid w:val="00255DEF"/>
    <w:rsid w:val="00262563"/>
    <w:rsid w:val="00281041"/>
    <w:rsid w:val="002B5CE4"/>
    <w:rsid w:val="002C64A0"/>
    <w:rsid w:val="002D400C"/>
    <w:rsid w:val="00307214"/>
    <w:rsid w:val="00333CDF"/>
    <w:rsid w:val="00345EF2"/>
    <w:rsid w:val="00353CE5"/>
    <w:rsid w:val="00353D2E"/>
    <w:rsid w:val="00371551"/>
    <w:rsid w:val="003A22E4"/>
    <w:rsid w:val="003C0FD4"/>
    <w:rsid w:val="003D66DE"/>
    <w:rsid w:val="003E117C"/>
    <w:rsid w:val="003E6394"/>
    <w:rsid w:val="004145C9"/>
    <w:rsid w:val="004273A8"/>
    <w:rsid w:val="00431137"/>
    <w:rsid w:val="0043345E"/>
    <w:rsid w:val="00452D27"/>
    <w:rsid w:val="0047251D"/>
    <w:rsid w:val="004C03B5"/>
    <w:rsid w:val="004D0CD7"/>
    <w:rsid w:val="004D66BC"/>
    <w:rsid w:val="00506FF3"/>
    <w:rsid w:val="00520A98"/>
    <w:rsid w:val="00522F1A"/>
    <w:rsid w:val="00536F8B"/>
    <w:rsid w:val="005668FC"/>
    <w:rsid w:val="005945D4"/>
    <w:rsid w:val="00594CBE"/>
    <w:rsid w:val="005F2E0C"/>
    <w:rsid w:val="00600BED"/>
    <w:rsid w:val="0062339F"/>
    <w:rsid w:val="00642C00"/>
    <w:rsid w:val="00662251"/>
    <w:rsid w:val="00671431"/>
    <w:rsid w:val="006D1228"/>
    <w:rsid w:val="006D3343"/>
    <w:rsid w:val="006E39CD"/>
    <w:rsid w:val="006F530B"/>
    <w:rsid w:val="0070235B"/>
    <w:rsid w:val="00766FEB"/>
    <w:rsid w:val="007805B7"/>
    <w:rsid w:val="007B28A6"/>
    <w:rsid w:val="007B5B7A"/>
    <w:rsid w:val="007D663F"/>
    <w:rsid w:val="007E1A9E"/>
    <w:rsid w:val="0080340A"/>
    <w:rsid w:val="00820E0B"/>
    <w:rsid w:val="00841B8A"/>
    <w:rsid w:val="00856A51"/>
    <w:rsid w:val="00861A9E"/>
    <w:rsid w:val="00870DF9"/>
    <w:rsid w:val="0087271D"/>
    <w:rsid w:val="00882B2C"/>
    <w:rsid w:val="008E5679"/>
    <w:rsid w:val="00922CEA"/>
    <w:rsid w:val="00935735"/>
    <w:rsid w:val="00990240"/>
    <w:rsid w:val="009A5F2F"/>
    <w:rsid w:val="009C179D"/>
    <w:rsid w:val="009D0802"/>
    <w:rsid w:val="00A0027C"/>
    <w:rsid w:val="00A07758"/>
    <w:rsid w:val="00A375AB"/>
    <w:rsid w:val="00A63850"/>
    <w:rsid w:val="00AF6D98"/>
    <w:rsid w:val="00AF7BED"/>
    <w:rsid w:val="00B3751E"/>
    <w:rsid w:val="00B45561"/>
    <w:rsid w:val="00B459BA"/>
    <w:rsid w:val="00B564BB"/>
    <w:rsid w:val="00B8449A"/>
    <w:rsid w:val="00B92C33"/>
    <w:rsid w:val="00B9354D"/>
    <w:rsid w:val="00B93B79"/>
    <w:rsid w:val="00BC2879"/>
    <w:rsid w:val="00C00EDC"/>
    <w:rsid w:val="00C1144A"/>
    <w:rsid w:val="00C271D9"/>
    <w:rsid w:val="00C46E0A"/>
    <w:rsid w:val="00C51353"/>
    <w:rsid w:val="00C738D9"/>
    <w:rsid w:val="00C77B07"/>
    <w:rsid w:val="00C8605D"/>
    <w:rsid w:val="00C90F26"/>
    <w:rsid w:val="00CA1E92"/>
    <w:rsid w:val="00CB5893"/>
    <w:rsid w:val="00CD16A1"/>
    <w:rsid w:val="00CD1EA9"/>
    <w:rsid w:val="00CD2AD8"/>
    <w:rsid w:val="00CD4FB1"/>
    <w:rsid w:val="00CD6966"/>
    <w:rsid w:val="00CF1F06"/>
    <w:rsid w:val="00D07370"/>
    <w:rsid w:val="00D1603C"/>
    <w:rsid w:val="00D23A0A"/>
    <w:rsid w:val="00D30256"/>
    <w:rsid w:val="00D46FE2"/>
    <w:rsid w:val="00D6417A"/>
    <w:rsid w:val="00DC2B6B"/>
    <w:rsid w:val="00DD7342"/>
    <w:rsid w:val="00E03321"/>
    <w:rsid w:val="00E25374"/>
    <w:rsid w:val="00E41BB6"/>
    <w:rsid w:val="00E53589"/>
    <w:rsid w:val="00E64E61"/>
    <w:rsid w:val="00E659C3"/>
    <w:rsid w:val="00E67F8F"/>
    <w:rsid w:val="00E76E9D"/>
    <w:rsid w:val="00E8390E"/>
    <w:rsid w:val="00EC0107"/>
    <w:rsid w:val="00EF0FBE"/>
    <w:rsid w:val="00EF588D"/>
    <w:rsid w:val="00F35305"/>
    <w:rsid w:val="00F43E17"/>
    <w:rsid w:val="00F449CB"/>
    <w:rsid w:val="00F84CAC"/>
    <w:rsid w:val="00FA087A"/>
    <w:rsid w:val="00FC4048"/>
    <w:rsid w:val="00FC5741"/>
    <w:rsid w:val="00FD7E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67E0F7"/>
  <w15:chartTrackingRefBased/>
  <w15:docId w15:val="{23B00731-B61F-47D9-829C-37C2F51F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819"/>
        <w:tab w:val="right" w:pos="9638"/>
      </w:tabs>
    </w:pPr>
  </w:style>
  <w:style w:type="paragraph" w:styleId="Footer">
    <w:name w:val="footer"/>
    <w:basedOn w:val="Normal"/>
    <w:pPr>
      <w:tabs>
        <w:tab w:val="center" w:pos="4819"/>
        <w:tab w:val="right" w:pos="9638"/>
      </w:tabs>
    </w:pPr>
  </w:style>
  <w:style w:type="character" w:styleId="PageNumber">
    <w:name w:val="page number"/>
    <w:basedOn w:val="DefaultParagraphFont"/>
  </w:style>
  <w:style w:type="paragraph" w:styleId="BodyText">
    <w:name w:val="Body Text"/>
    <w:basedOn w:val="Normal"/>
    <w:pPr>
      <w:shd w:val="clear" w:color="auto" w:fill="FFFFFF"/>
      <w:ind w:right="-182"/>
    </w:pPr>
    <w:rPr>
      <w:sz w:val="22"/>
      <w:szCs w:val="22"/>
      <w:lang w:val="lt-LT"/>
    </w:rPr>
  </w:style>
  <w:style w:type="paragraph" w:styleId="BodyTextIndent">
    <w:name w:val="Body Text Indent"/>
    <w:basedOn w:val="Normal"/>
    <w:pPr>
      <w:widowControl/>
      <w:tabs>
        <w:tab w:val="left" w:pos="212"/>
        <w:tab w:val="left" w:pos="540"/>
      </w:tabs>
      <w:autoSpaceDE/>
      <w:autoSpaceDN/>
      <w:adjustRightInd/>
      <w:spacing w:line="240" w:lineRule="atLeast"/>
      <w:ind w:left="-142" w:hanging="142"/>
      <w:jc w:val="both"/>
    </w:pPr>
    <w:rPr>
      <w:rFonts w:ascii="TimesLT" w:hAnsi="TimesLT"/>
      <w:position w:val="4"/>
      <w:sz w:val="24"/>
      <w:lang w:val="en-AU" w:eastAsia="lt-LT"/>
    </w:rPr>
  </w:style>
  <w:style w:type="paragraph" w:styleId="BodyText3">
    <w:name w:val="Body Text 3"/>
    <w:basedOn w:val="Normal"/>
    <w:pPr>
      <w:widowControl/>
      <w:autoSpaceDE/>
      <w:autoSpaceDN/>
      <w:adjustRightInd/>
      <w:spacing w:after="120"/>
    </w:pPr>
    <w:rPr>
      <w:sz w:val="16"/>
      <w:szCs w:val="16"/>
      <w:lang w:val="en-AU" w:eastAsia="lt-LT"/>
    </w:rPr>
  </w:style>
  <w:style w:type="paragraph" w:styleId="BodyTextIndent2">
    <w:name w:val="Body Text Indent 2"/>
    <w:basedOn w:val="Normal"/>
    <w:pPr>
      <w:shd w:val="clear" w:color="auto" w:fill="FFFFFF"/>
      <w:tabs>
        <w:tab w:val="left" w:pos="518"/>
        <w:tab w:val="left" w:leader="underscore" w:pos="5825"/>
      </w:tabs>
      <w:ind w:left="284" w:hanging="142"/>
      <w:jc w:val="both"/>
    </w:pPr>
    <w:rPr>
      <w:color w:val="000000"/>
      <w:sz w:val="22"/>
      <w:szCs w:val="22"/>
      <w:lang w:val="lt-LT"/>
    </w:rPr>
  </w:style>
  <w:style w:type="character" w:customStyle="1" w:styleId="HeaderChar">
    <w:name w:val="Header Char"/>
    <w:link w:val="Header"/>
    <w:uiPriority w:val="99"/>
    <w:rsid w:val="00D46FE2"/>
    <w:rPr>
      <w:lang w:val="ru-RU" w:eastAsia="ru-RU"/>
    </w:rPr>
  </w:style>
  <w:style w:type="paragraph" w:styleId="BalloonText">
    <w:name w:val="Balloon Text"/>
    <w:basedOn w:val="Normal"/>
    <w:link w:val="BalloonTextChar"/>
    <w:rsid w:val="00990240"/>
    <w:rPr>
      <w:rFonts w:ascii="Tahoma" w:hAnsi="Tahoma"/>
      <w:sz w:val="16"/>
      <w:szCs w:val="16"/>
    </w:rPr>
  </w:style>
  <w:style w:type="character" w:customStyle="1" w:styleId="BalloonTextChar">
    <w:name w:val="Balloon Text Char"/>
    <w:link w:val="BalloonText"/>
    <w:rsid w:val="00990240"/>
    <w:rPr>
      <w:rFonts w:ascii="Tahoma" w:hAnsi="Tahoma" w:cs="Tahoma"/>
      <w:sz w:val="16"/>
      <w:szCs w:val="16"/>
      <w:lang w:val="ru-RU" w:eastAsia="ru-RU"/>
    </w:rPr>
  </w:style>
  <w:style w:type="paragraph" w:customStyle="1" w:styleId="BodyText31">
    <w:name w:val="Body Text 31"/>
    <w:basedOn w:val="Normal"/>
    <w:rsid w:val="003A22E4"/>
    <w:pPr>
      <w:widowControl/>
      <w:suppressAutoHyphens/>
      <w:autoSpaceDE/>
      <w:autoSpaceDN/>
      <w:adjustRightInd/>
      <w:jc w:val="both"/>
    </w:pPr>
    <w:rPr>
      <w:sz w:val="24"/>
      <w:lang w:val="lt-LT" w:eastAsia="zh-CN"/>
    </w:rPr>
  </w:style>
  <w:style w:type="paragraph" w:customStyle="1" w:styleId="Lentelsturinys">
    <w:name w:val="Lentelės turinys"/>
    <w:basedOn w:val="Normal"/>
    <w:rsid w:val="003A22E4"/>
    <w:pPr>
      <w:widowControl/>
      <w:suppressLineNumbers/>
      <w:suppressAutoHyphens/>
      <w:autoSpaceDE/>
      <w:autoSpaceDN/>
      <w:adjustRightInd/>
    </w:pPr>
    <w:rPr>
      <w:lang w:val="en-US" w:eastAsia="zh-CN"/>
    </w:rPr>
  </w:style>
  <w:style w:type="paragraph" w:styleId="BodyTextIndent3">
    <w:name w:val="Body Text Indent 3"/>
    <w:basedOn w:val="Normal"/>
    <w:link w:val="BodyTextIndent3Char"/>
    <w:rsid w:val="002165BD"/>
    <w:pPr>
      <w:spacing w:after="120"/>
      <w:ind w:left="283"/>
    </w:pPr>
    <w:rPr>
      <w:sz w:val="16"/>
      <w:szCs w:val="16"/>
    </w:rPr>
  </w:style>
  <w:style w:type="character" w:customStyle="1" w:styleId="BodyTextIndent3Char">
    <w:name w:val="Body Text Indent 3 Char"/>
    <w:link w:val="BodyTextIndent3"/>
    <w:rsid w:val="002165BD"/>
    <w:rPr>
      <w:sz w:val="16"/>
      <w:szCs w:val="16"/>
      <w:lang w:val="ru-RU" w:eastAsia="ru-RU"/>
    </w:rPr>
  </w:style>
  <w:style w:type="character" w:customStyle="1" w:styleId="Bodytext0">
    <w:name w:val="Body text_"/>
    <w:link w:val="BodyText4"/>
    <w:rsid w:val="00F43E17"/>
    <w:rPr>
      <w:sz w:val="18"/>
      <w:szCs w:val="18"/>
      <w:shd w:val="clear" w:color="auto" w:fill="FFFFFF"/>
    </w:rPr>
  </w:style>
  <w:style w:type="paragraph" w:customStyle="1" w:styleId="BodyText4">
    <w:name w:val="Body Text4"/>
    <w:basedOn w:val="Normal"/>
    <w:link w:val="Bodytext0"/>
    <w:rsid w:val="00F43E17"/>
    <w:pPr>
      <w:shd w:val="clear" w:color="auto" w:fill="FFFFFF"/>
      <w:autoSpaceDE/>
      <w:autoSpaceDN/>
      <w:adjustRightInd/>
      <w:spacing w:after="180" w:line="0" w:lineRule="atLeast"/>
      <w:ind w:hanging="360"/>
      <w:jc w:val="center"/>
    </w:pPr>
    <w:rPr>
      <w:sz w:val="18"/>
      <w:szCs w:val="18"/>
      <w:lang w:val="lt-LT" w:eastAsia="lt-LT"/>
    </w:rPr>
  </w:style>
  <w:style w:type="character" w:customStyle="1" w:styleId="Heading3">
    <w:name w:val="Heading #3_"/>
    <w:link w:val="Heading30"/>
    <w:rsid w:val="0087271D"/>
    <w:rPr>
      <w:sz w:val="18"/>
      <w:szCs w:val="18"/>
      <w:shd w:val="clear" w:color="auto" w:fill="FFFFFF"/>
    </w:rPr>
  </w:style>
  <w:style w:type="character" w:customStyle="1" w:styleId="BodytextItalicSpacing0pt">
    <w:name w:val="Body text + Italic;Spacing 0 pt"/>
    <w:rsid w:val="0087271D"/>
    <w:rPr>
      <w:rFonts w:ascii="Times New Roman" w:eastAsia="Times New Roman" w:hAnsi="Times New Roman" w:cs="Times New Roman"/>
      <w:i/>
      <w:iCs/>
      <w:color w:val="000000"/>
      <w:spacing w:val="10"/>
      <w:w w:val="100"/>
      <w:position w:val="0"/>
      <w:sz w:val="18"/>
      <w:szCs w:val="18"/>
      <w:shd w:val="clear" w:color="auto" w:fill="FFFFFF"/>
      <w:lang w:val="lt-LT" w:eastAsia="lt-LT" w:bidi="lt-LT"/>
    </w:rPr>
  </w:style>
  <w:style w:type="paragraph" w:customStyle="1" w:styleId="Heading30">
    <w:name w:val="Heading #3"/>
    <w:basedOn w:val="Normal"/>
    <w:link w:val="Heading3"/>
    <w:rsid w:val="0087271D"/>
    <w:pPr>
      <w:shd w:val="clear" w:color="auto" w:fill="FFFFFF"/>
      <w:autoSpaceDE/>
      <w:autoSpaceDN/>
      <w:adjustRightInd/>
      <w:spacing w:before="180" w:after="180" w:line="0" w:lineRule="atLeast"/>
      <w:ind w:hanging="1460"/>
      <w:jc w:val="both"/>
      <w:outlineLvl w:val="2"/>
    </w:pPr>
    <w:rPr>
      <w:sz w:val="18"/>
      <w:szCs w:val="18"/>
      <w:lang w:val="lt-LT" w:eastAsia="lt-LT"/>
    </w:rPr>
  </w:style>
  <w:style w:type="paragraph" w:customStyle="1" w:styleId="CharChar">
    <w:name w:val="Char Char"/>
    <w:basedOn w:val="Normal"/>
    <w:rsid w:val="006D3343"/>
    <w:pPr>
      <w:widowControl/>
      <w:autoSpaceDE/>
      <w:autoSpaceDN/>
      <w:adjustRightInd/>
      <w:spacing w:after="160" w:line="240" w:lineRule="exact"/>
    </w:pPr>
    <w:rPr>
      <w:rFonts w:ascii="Tahoma" w:hAnsi="Tahoma"/>
      <w:lang w:val="en-US" w:eastAsia="en-US"/>
    </w:rPr>
  </w:style>
  <w:style w:type="paragraph" w:styleId="NoSpacing">
    <w:name w:val="No Spacing"/>
    <w:uiPriority w:val="1"/>
    <w:qFormat/>
    <w:rsid w:val="000A59B5"/>
    <w:pPr>
      <w:widowControl w:val="0"/>
      <w:autoSpaceDE w:val="0"/>
      <w:autoSpaceDN w:val="0"/>
      <w:adjustRightInd w:val="0"/>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B2F89-D4ED-443C-9926-04D74827B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3</Pages>
  <Words>4918</Words>
  <Characters>2804</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ŠILUMOS PIRKIMO - PARDAVIMO SUTARTIS NR</vt:lpstr>
      <vt:lpstr>ŠILUMOS PIRKIMO - PARDAVIMO SUTARTIS NR</vt:lpstr>
    </vt:vector>
  </TitlesOfParts>
  <Company>DIDMA</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ŠILUMOS PIRKIMO - PARDAVIMO SUTARTIS NR</dc:title>
  <dc:subject/>
  <dc:creator>DIDMA1</dc:creator>
  <cp:keywords/>
  <cp:lastModifiedBy>Dainius S</cp:lastModifiedBy>
  <cp:revision>6</cp:revision>
  <cp:lastPrinted>2019-01-11T12:43:00Z</cp:lastPrinted>
  <dcterms:created xsi:type="dcterms:W3CDTF">2021-01-11T11:02:00Z</dcterms:created>
  <dcterms:modified xsi:type="dcterms:W3CDTF">2021-01-12T14:36:00Z</dcterms:modified>
</cp:coreProperties>
</file>