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14746" w14:textId="77777777" w:rsidR="00D636B9" w:rsidRPr="0065435A" w:rsidRDefault="00D636B9" w:rsidP="00D636B9">
      <w:pPr>
        <w:pStyle w:val="Subtitle"/>
        <w:spacing w:after="0" w:line="240" w:lineRule="auto"/>
        <w:jc w:val="center"/>
        <w:rPr>
          <w:rFonts w:cstheme="minorHAnsi"/>
          <w:b/>
          <w:bCs/>
          <w:noProof/>
          <w:color w:val="auto"/>
          <w:sz w:val="24"/>
          <w:szCs w:val="24"/>
        </w:rPr>
      </w:pPr>
      <w:r w:rsidRPr="0065435A">
        <w:rPr>
          <w:rFonts w:cstheme="minorHAnsi"/>
          <w:b/>
          <w:bCs/>
          <w:noProof/>
          <w:color w:val="auto"/>
          <w:sz w:val="24"/>
          <w:szCs w:val="24"/>
        </w:rPr>
        <w:t xml:space="preserve">PASIŪLYMAS DĖL </w:t>
      </w:r>
      <w:r w:rsidRPr="0065435A">
        <w:rPr>
          <w:b/>
          <w:bCs/>
          <w:noProof/>
          <w:color w:val="auto"/>
          <w:sz w:val="24"/>
          <w:szCs w:val="24"/>
        </w:rPr>
        <w:t>LENKIJOS TRANSLIUOTOJ</w:t>
      </w:r>
      <w:r w:rsidRPr="0065435A">
        <w:rPr>
          <w:b/>
          <w:bCs/>
          <w:noProof/>
          <w:sz w:val="24"/>
          <w:szCs w:val="24"/>
        </w:rPr>
        <w:t>O (-</w:t>
      </w:r>
      <w:r w:rsidRPr="0065435A">
        <w:rPr>
          <w:b/>
          <w:bCs/>
          <w:noProof/>
          <w:color w:val="auto"/>
          <w:sz w:val="24"/>
          <w:szCs w:val="24"/>
        </w:rPr>
        <w:t>Ų</w:t>
      </w:r>
      <w:r w:rsidRPr="0065435A">
        <w:rPr>
          <w:b/>
          <w:bCs/>
          <w:noProof/>
          <w:sz w:val="24"/>
          <w:szCs w:val="24"/>
        </w:rPr>
        <w:t>)</w:t>
      </w:r>
      <w:r w:rsidRPr="0065435A">
        <w:rPr>
          <w:b/>
          <w:bCs/>
          <w:noProof/>
          <w:color w:val="auto"/>
          <w:sz w:val="24"/>
          <w:szCs w:val="24"/>
        </w:rPr>
        <w:t xml:space="preserve"> TELEVIZIJOS PROGRAMŲ RETRANSLIAVIMO SKAITMENINĖS ANTŽEMINĖS TELEVIZIJOS TINKLU PIETRYČIŲ LIETUVOS REGIONO (VILNIAUS, ŠALČININKŲ, ŠVENČIONIŲ MIESTŲ IR RAJONŲ) GYVENTOJAMS </w:t>
      </w:r>
      <w:r w:rsidRPr="0065435A">
        <w:rPr>
          <w:rFonts w:cstheme="minorHAnsi"/>
          <w:b/>
          <w:bCs/>
          <w:noProof/>
          <w:color w:val="auto"/>
          <w:sz w:val="24"/>
          <w:szCs w:val="24"/>
        </w:rPr>
        <w:t>PASLAUGų</w:t>
      </w:r>
    </w:p>
    <w:p w14:paraId="0D980F17" w14:textId="77777777" w:rsidR="00D636B9" w:rsidRPr="0065435A" w:rsidRDefault="00D636B9" w:rsidP="00D636B9">
      <w:pPr>
        <w:pStyle w:val="Subtitle"/>
        <w:spacing w:after="0" w:line="240" w:lineRule="auto"/>
        <w:jc w:val="center"/>
        <w:rPr>
          <w:b/>
          <w:bCs/>
          <w:i/>
          <w:iCs/>
          <w:noProof/>
          <w:color w:val="7030A0"/>
          <w:sz w:val="24"/>
          <w:szCs w:val="24"/>
        </w:rPr>
      </w:pPr>
      <w:r w:rsidRPr="0065435A">
        <w:rPr>
          <w:rFonts w:eastAsia="Times New Roman"/>
          <w:b/>
          <w:bCs/>
          <w:noProof/>
          <w:color w:val="FF0000"/>
          <w:sz w:val="24"/>
          <w:szCs w:val="24"/>
        </w:rPr>
        <w:t>B DALIS</w:t>
      </w:r>
      <w:r w:rsidRPr="0065435A">
        <w:rPr>
          <w:rFonts w:eastAsia="Times New Roman"/>
          <w:b/>
          <w:bCs/>
          <w:noProof/>
          <w:color w:val="000000"/>
          <w:sz w:val="24"/>
          <w:szCs w:val="24"/>
        </w:rPr>
        <w:t xml:space="preserve">: </w:t>
      </w:r>
      <w:r w:rsidRPr="0065435A">
        <w:rPr>
          <w:rFonts w:eastAsia="Times New Roman"/>
          <w:b/>
          <w:bCs/>
          <w:noProof/>
          <w:color w:val="auto"/>
          <w:sz w:val="24"/>
          <w:szCs w:val="24"/>
        </w:rPr>
        <w:t xml:space="preserve">KAINA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636B9" w:rsidRPr="0065435A" w14:paraId="77A58209" w14:textId="77777777" w:rsidTr="00AE1F16">
        <w:tc>
          <w:tcPr>
            <w:tcW w:w="2835" w:type="dxa"/>
            <w:tcBorders>
              <w:bottom w:val="single" w:sz="4" w:space="0" w:color="auto"/>
            </w:tcBorders>
          </w:tcPr>
          <w:p w14:paraId="1D87A3D9" w14:textId="6B509F2E" w:rsidR="00D636B9" w:rsidRPr="0065435A" w:rsidRDefault="003563F1" w:rsidP="00AE1F16">
            <w:pPr>
              <w:jc w:val="center"/>
              <w:rPr>
                <w:rFonts w:cstheme="minorHAnsi"/>
                <w:i/>
                <w:iCs/>
                <w:noProof/>
              </w:rPr>
            </w:pPr>
            <w:r w:rsidRPr="0065435A">
              <w:rPr>
                <w:rFonts w:cstheme="minorHAnsi"/>
                <w:i/>
                <w:iCs/>
                <w:noProof/>
              </w:rPr>
              <w:t>2021-04-15</w:t>
            </w:r>
          </w:p>
        </w:tc>
      </w:tr>
      <w:tr w:rsidR="00D636B9" w:rsidRPr="0065435A" w14:paraId="319AAD91" w14:textId="77777777" w:rsidTr="00AE1F16">
        <w:trPr>
          <w:trHeight w:val="116"/>
        </w:trPr>
        <w:tc>
          <w:tcPr>
            <w:tcW w:w="2835" w:type="dxa"/>
            <w:tcBorders>
              <w:top w:val="single" w:sz="4" w:space="0" w:color="auto"/>
            </w:tcBorders>
          </w:tcPr>
          <w:p w14:paraId="237A9B0B" w14:textId="77777777" w:rsidR="00D636B9" w:rsidRPr="0065435A" w:rsidRDefault="00D636B9" w:rsidP="00AE1F16">
            <w:pPr>
              <w:jc w:val="center"/>
              <w:rPr>
                <w:rFonts w:cstheme="minorHAnsi"/>
                <w:i/>
                <w:iCs/>
                <w:noProof/>
                <w:vertAlign w:val="superscript"/>
              </w:rPr>
            </w:pPr>
            <w:r w:rsidRPr="0065435A">
              <w:rPr>
                <w:rFonts w:cstheme="minorHAnsi"/>
                <w:i/>
                <w:iCs/>
                <w:noProof/>
                <w:vertAlign w:val="superscript"/>
              </w:rPr>
              <w:t>(data)</w:t>
            </w:r>
          </w:p>
        </w:tc>
      </w:tr>
      <w:tr w:rsidR="00D636B9" w:rsidRPr="0065435A" w14:paraId="509F4971" w14:textId="77777777" w:rsidTr="00AE1F16">
        <w:tc>
          <w:tcPr>
            <w:tcW w:w="2835" w:type="dxa"/>
            <w:tcBorders>
              <w:bottom w:val="single" w:sz="4" w:space="0" w:color="auto"/>
            </w:tcBorders>
          </w:tcPr>
          <w:p w14:paraId="160172D6" w14:textId="5B9164C2" w:rsidR="00D636B9" w:rsidRPr="0065435A" w:rsidRDefault="003563F1" w:rsidP="00AE1F16">
            <w:pPr>
              <w:jc w:val="center"/>
              <w:rPr>
                <w:rFonts w:cstheme="minorHAnsi"/>
                <w:i/>
                <w:iCs/>
                <w:noProof/>
              </w:rPr>
            </w:pPr>
            <w:r w:rsidRPr="0065435A">
              <w:rPr>
                <w:rFonts w:cstheme="minorHAnsi"/>
                <w:i/>
                <w:iCs/>
                <w:noProof/>
              </w:rPr>
              <w:t>Vilnius</w:t>
            </w:r>
          </w:p>
        </w:tc>
      </w:tr>
      <w:tr w:rsidR="00D636B9" w:rsidRPr="0065435A" w14:paraId="3FB9BD93" w14:textId="77777777" w:rsidTr="00AE1F16">
        <w:tc>
          <w:tcPr>
            <w:tcW w:w="2835" w:type="dxa"/>
            <w:tcBorders>
              <w:top w:val="single" w:sz="4" w:space="0" w:color="auto"/>
            </w:tcBorders>
          </w:tcPr>
          <w:p w14:paraId="09D15BC1" w14:textId="77777777" w:rsidR="00D636B9" w:rsidRPr="0065435A" w:rsidRDefault="00D636B9" w:rsidP="00AE1F16">
            <w:pPr>
              <w:jc w:val="center"/>
              <w:rPr>
                <w:rFonts w:cstheme="minorHAnsi"/>
                <w:i/>
                <w:iCs/>
                <w:noProof/>
                <w:vertAlign w:val="superscript"/>
              </w:rPr>
            </w:pPr>
            <w:r w:rsidRPr="0065435A">
              <w:rPr>
                <w:rFonts w:cstheme="minorHAnsi"/>
                <w:i/>
                <w:iCs/>
                <w:noProof/>
                <w:vertAlign w:val="superscript"/>
              </w:rPr>
              <w:t>(vieta)</w:t>
            </w:r>
          </w:p>
        </w:tc>
      </w:tr>
    </w:tbl>
    <w:p w14:paraId="53AA8EA9" w14:textId="77777777" w:rsidR="00D636B9" w:rsidRPr="0065435A" w:rsidRDefault="00D636B9" w:rsidP="00D636B9">
      <w:pPr>
        <w:spacing w:after="0" w:line="240" w:lineRule="auto"/>
        <w:jc w:val="center"/>
        <w:rPr>
          <w:rFonts w:cstheme="minorHAnsi"/>
          <w:i/>
          <w:iCs/>
          <w:noProof/>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636B9" w:rsidRPr="0065435A" w14:paraId="3347451B" w14:textId="77777777" w:rsidTr="00AE1F16">
        <w:trPr>
          <w:trHeight w:val="317"/>
        </w:trPr>
        <w:tc>
          <w:tcPr>
            <w:tcW w:w="5524" w:type="dxa"/>
            <w:tcBorders>
              <w:bottom w:val="single" w:sz="4" w:space="0" w:color="auto"/>
            </w:tcBorders>
            <w:vAlign w:val="center"/>
          </w:tcPr>
          <w:p w14:paraId="512FD690" w14:textId="77777777" w:rsidR="00D636B9" w:rsidRPr="0065435A" w:rsidRDefault="00D636B9" w:rsidP="00AE1F16">
            <w:pPr>
              <w:rPr>
                <w:rFonts w:asciiTheme="minorHAnsi" w:cstheme="minorHAnsi"/>
                <w:noProof/>
              </w:rPr>
            </w:pPr>
            <w:r w:rsidRPr="0065435A">
              <w:rPr>
                <w:rFonts w:asciiTheme="minorHAnsi" w:cstheme="minorHAnsi"/>
                <w:noProof/>
              </w:rPr>
              <w:t>Lietuvos Respublikos susisiekimo ministerijai</w:t>
            </w:r>
          </w:p>
        </w:tc>
      </w:tr>
      <w:tr w:rsidR="00D636B9" w:rsidRPr="0065435A" w14:paraId="49FFC016" w14:textId="77777777" w:rsidTr="00AE1F16">
        <w:tc>
          <w:tcPr>
            <w:tcW w:w="5524" w:type="dxa"/>
            <w:tcBorders>
              <w:top w:val="single" w:sz="4" w:space="0" w:color="auto"/>
            </w:tcBorders>
          </w:tcPr>
          <w:p w14:paraId="5032DAC6" w14:textId="77777777" w:rsidR="00D636B9" w:rsidRPr="0065435A" w:rsidRDefault="00D636B9" w:rsidP="00AE1F16">
            <w:pPr>
              <w:rPr>
                <w:rFonts w:asciiTheme="minorHAnsi" w:cstheme="minorHAnsi"/>
                <w:noProof/>
              </w:rPr>
            </w:pPr>
            <w:r w:rsidRPr="0065435A">
              <w:rPr>
                <w:rFonts w:asciiTheme="minorHAnsi" w:cstheme="minorHAnsi"/>
                <w:noProof/>
                <w:vertAlign w:val="superscript"/>
              </w:rPr>
              <w:t>(Adresatas)</w:t>
            </w:r>
          </w:p>
        </w:tc>
      </w:tr>
    </w:tbl>
    <w:p w14:paraId="7378E3E1" w14:textId="77777777" w:rsidR="00D636B9" w:rsidRPr="0065435A" w:rsidRDefault="00D636B9" w:rsidP="00D636B9">
      <w:pPr>
        <w:spacing w:after="0" w:line="240" w:lineRule="auto"/>
        <w:rPr>
          <w:rFonts w:cstheme="minorHAnsi"/>
          <w:bCs/>
          <w:noProof/>
          <w:color w:val="000000" w:themeColor="text1"/>
          <w:vertAlign w:val="superscript"/>
        </w:rPr>
      </w:pPr>
    </w:p>
    <w:p w14:paraId="7FCB3169" w14:textId="77777777" w:rsidR="00D636B9" w:rsidRPr="0065435A" w:rsidRDefault="00D636B9" w:rsidP="00D636B9">
      <w:pPr>
        <w:pStyle w:val="ListParagraph"/>
        <w:numPr>
          <w:ilvl w:val="0"/>
          <w:numId w:val="2"/>
        </w:numPr>
        <w:tabs>
          <w:tab w:val="left" w:pos="567"/>
        </w:tabs>
        <w:spacing w:after="0" w:line="240" w:lineRule="auto"/>
        <w:jc w:val="center"/>
        <w:rPr>
          <w:rFonts w:cstheme="minorHAnsi"/>
          <w:b/>
          <w:bCs/>
          <w:noProof/>
          <w:lang w:val="lt-LT"/>
        </w:rPr>
      </w:pPr>
      <w:r w:rsidRPr="0065435A">
        <w:rPr>
          <w:rFonts w:cstheme="minorHAnsi"/>
          <w:b/>
          <w:bCs/>
          <w:noProof/>
          <w:lang w:val="lt-LT"/>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D636B9" w:rsidRPr="0065435A" w14:paraId="7B4DA4DE" w14:textId="77777777" w:rsidTr="0065435A">
        <w:tc>
          <w:tcPr>
            <w:tcW w:w="5485" w:type="dxa"/>
            <w:tcBorders>
              <w:top w:val="single" w:sz="4" w:space="0" w:color="auto"/>
              <w:left w:val="single" w:sz="4" w:space="0" w:color="auto"/>
              <w:bottom w:val="single" w:sz="4" w:space="0" w:color="auto"/>
              <w:right w:val="single" w:sz="4" w:space="0" w:color="auto"/>
            </w:tcBorders>
            <w:hideMark/>
          </w:tcPr>
          <w:p w14:paraId="313380F5" w14:textId="77777777" w:rsidR="00D636B9" w:rsidRPr="0065435A" w:rsidRDefault="00D636B9" w:rsidP="00AE1F16">
            <w:pPr>
              <w:spacing w:after="0" w:line="240" w:lineRule="auto"/>
              <w:rPr>
                <w:rFonts w:cstheme="minorHAnsi"/>
                <w:noProof/>
              </w:rPr>
            </w:pPr>
            <w:r w:rsidRPr="0065435A">
              <w:rPr>
                <w:rFonts w:cstheme="minorHAnsi"/>
                <w:noProof/>
              </w:rPr>
              <w:t xml:space="preserve">Tiekėjo arba ūkio subjektų grupės dalyvių pavadinimas (-ai) </w:t>
            </w:r>
            <w:r w:rsidRPr="0065435A">
              <w:rPr>
                <w:rFonts w:cstheme="minorHAnsi"/>
                <w:i/>
                <w:iCs/>
                <w:noProof/>
                <w:sz w:val="20"/>
                <w:szCs w:val="20"/>
              </w:rPr>
              <w:t>(</w:t>
            </w:r>
            <w:r w:rsidRPr="0065435A">
              <w:rPr>
                <w:i/>
                <w:iCs/>
                <w:noProof/>
                <w:sz w:val="20"/>
                <w:szCs w:val="20"/>
              </w:rPr>
              <w:t>jeigu dalyvauja ūkio subjektų grupė, nurodyti: visų šių subjektų pavadinimus; atsakingojo partnerio pavadinimą)</w:t>
            </w:r>
          </w:p>
        </w:tc>
        <w:tc>
          <w:tcPr>
            <w:tcW w:w="4149" w:type="dxa"/>
            <w:tcBorders>
              <w:top w:val="single" w:sz="4" w:space="0" w:color="auto"/>
              <w:left w:val="single" w:sz="4" w:space="0" w:color="auto"/>
              <w:bottom w:val="single" w:sz="4" w:space="0" w:color="auto"/>
              <w:right w:val="single" w:sz="4" w:space="0" w:color="auto"/>
            </w:tcBorders>
          </w:tcPr>
          <w:p w14:paraId="1FE6FB91" w14:textId="7E3E37AB" w:rsidR="00D636B9" w:rsidRPr="0065435A" w:rsidRDefault="0065435A" w:rsidP="00AE1F16">
            <w:pPr>
              <w:spacing w:after="0" w:line="240" w:lineRule="auto"/>
              <w:rPr>
                <w:rFonts w:cstheme="minorHAnsi"/>
                <w:noProof/>
              </w:rPr>
            </w:pPr>
            <w:r w:rsidRPr="0065435A">
              <w:rPr>
                <w:rFonts w:cstheme="minorHAnsi"/>
                <w:noProof/>
              </w:rPr>
              <w:t>AB Lietuvos radijo ir televizijos centras</w:t>
            </w:r>
          </w:p>
        </w:tc>
      </w:tr>
    </w:tbl>
    <w:p w14:paraId="6CBAC584" w14:textId="77777777" w:rsidR="00D636B9" w:rsidRPr="0065435A" w:rsidRDefault="00D636B9" w:rsidP="00D636B9">
      <w:pPr>
        <w:spacing w:after="0" w:line="240" w:lineRule="auto"/>
        <w:rPr>
          <w:rFonts w:cstheme="minorHAnsi"/>
          <w:iCs/>
          <w:noProof/>
        </w:rPr>
      </w:pPr>
    </w:p>
    <w:p w14:paraId="5438564F" w14:textId="77777777" w:rsidR="00D636B9" w:rsidRPr="0065435A" w:rsidRDefault="00D636B9" w:rsidP="00D636B9">
      <w:pPr>
        <w:pStyle w:val="ListParagraph"/>
        <w:numPr>
          <w:ilvl w:val="0"/>
          <w:numId w:val="2"/>
        </w:numPr>
        <w:tabs>
          <w:tab w:val="left" w:pos="-284"/>
          <w:tab w:val="left" w:pos="3686"/>
          <w:tab w:val="left" w:pos="4111"/>
        </w:tabs>
        <w:spacing w:after="0" w:line="240" w:lineRule="auto"/>
        <w:ind w:left="0" w:firstLine="3828"/>
        <w:rPr>
          <w:rFonts w:cstheme="minorHAnsi"/>
          <w:noProof/>
          <w:lang w:val="lt-LT"/>
        </w:rPr>
      </w:pPr>
      <w:r w:rsidRPr="0065435A">
        <w:rPr>
          <w:rFonts w:cstheme="minorHAnsi"/>
          <w:b/>
          <w:bCs/>
          <w:noProof/>
          <w:lang w:val="lt-LT"/>
        </w:rPr>
        <w:t xml:space="preserve">PASIŪLYMO KAINA </w:t>
      </w:r>
    </w:p>
    <w:p w14:paraId="1053EA32" w14:textId="77777777" w:rsidR="00D636B9" w:rsidRPr="0065435A" w:rsidRDefault="00D636B9" w:rsidP="00D636B9">
      <w:pPr>
        <w:pStyle w:val="ListParagraph"/>
        <w:numPr>
          <w:ilvl w:val="1"/>
          <w:numId w:val="2"/>
        </w:numPr>
        <w:tabs>
          <w:tab w:val="left" w:pos="993"/>
        </w:tabs>
        <w:spacing w:line="20" w:lineRule="atLeast"/>
        <w:ind w:left="0" w:firstLine="567"/>
        <w:jc w:val="both"/>
        <w:rPr>
          <w:rFonts w:cstheme="minorHAnsi"/>
          <w:bCs/>
          <w:iCs/>
          <w:noProof/>
          <w:lang w:val="lt-LT"/>
        </w:rPr>
      </w:pPr>
      <w:r w:rsidRPr="0065435A">
        <w:rPr>
          <w:rFonts w:cstheme="minorHAnsi"/>
          <w:bCs/>
          <w:iCs/>
          <w:noProof/>
          <w:lang w:val="lt-LT"/>
        </w:rPr>
        <w:t>Pasiūlyme kaina nurodomos eurais</w:t>
      </w:r>
      <w:r w:rsidRPr="0065435A">
        <w:rPr>
          <w:rFonts w:eastAsia="Calibri" w:cstheme="minorHAnsi"/>
          <w:noProof/>
          <w:lang w:val="lt-LT"/>
        </w:rPr>
        <w:t>.</w:t>
      </w:r>
      <w:r w:rsidRPr="0065435A">
        <w:rPr>
          <w:rFonts w:cstheme="minorHAnsi"/>
          <w:bCs/>
          <w:iCs/>
          <w:noProof/>
          <w:lang w:val="lt-LT"/>
        </w:rPr>
        <w:t xml:space="preserve"> Jeigu pasiūlymuose kainos nurodytos užsienio valiuta, jos turės būti perskaičiuojamos į eurus </w:t>
      </w:r>
      <w:r w:rsidRPr="0065435A">
        <w:rPr>
          <w:rFonts w:cstheme="minorHAnsi"/>
          <w:noProof/>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5435A">
        <w:rPr>
          <w:rFonts w:cstheme="minorHAnsi"/>
          <w:bCs/>
          <w:iCs/>
          <w:noProof/>
          <w:lang w:val="lt-LT"/>
        </w:rPr>
        <w:t>.</w:t>
      </w:r>
    </w:p>
    <w:p w14:paraId="7E4C3D4D" w14:textId="77777777" w:rsidR="00D636B9" w:rsidRPr="0065435A" w:rsidRDefault="00D636B9" w:rsidP="00D636B9">
      <w:pPr>
        <w:pStyle w:val="ListParagraph"/>
        <w:widowControl w:val="0"/>
        <w:numPr>
          <w:ilvl w:val="1"/>
          <w:numId w:val="2"/>
        </w:numPr>
        <w:shd w:val="clear" w:color="auto" w:fill="FFFFFF"/>
        <w:tabs>
          <w:tab w:val="left" w:pos="993"/>
        </w:tabs>
        <w:spacing w:after="0" w:line="240" w:lineRule="auto"/>
        <w:ind w:left="0" w:firstLine="567"/>
        <w:jc w:val="both"/>
        <w:rPr>
          <w:noProof/>
          <w:color w:val="000000"/>
          <w:lang w:val="lt-LT"/>
        </w:rPr>
      </w:pPr>
      <w:r w:rsidRPr="0065435A">
        <w:rPr>
          <w:rFonts w:cstheme="minorHAnsi"/>
          <w:bCs/>
          <w:iCs/>
          <w:noProof/>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5435A">
        <w:rPr>
          <w:rFonts w:cstheme="minorHAnsi"/>
          <w:bCs/>
          <w:noProof/>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5435A">
        <w:rPr>
          <w:rFonts w:cstheme="minorHAnsi"/>
          <w:bCs/>
          <w:iCs/>
          <w:noProof/>
          <w:lang w:val="lt-LT"/>
        </w:rPr>
        <w:t xml:space="preserve">kainos </w:t>
      </w:r>
      <w:r w:rsidRPr="0065435A">
        <w:rPr>
          <w:rFonts w:cstheme="minorHAnsi"/>
          <w:bCs/>
          <w:noProof/>
          <w:lang w:val="lt-LT"/>
        </w:rPr>
        <w:t xml:space="preserve">bus vertinamos ir lyginamos su visais mokesčiais, įskaitant PVM. </w:t>
      </w:r>
      <w:r w:rsidRPr="0065435A">
        <w:rPr>
          <w:rFonts w:eastAsia="Calibri" w:cstheme="minorHAnsi"/>
          <w:noProof/>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5435A">
        <w:rPr>
          <w:rFonts w:cstheme="minorHAnsi"/>
          <w:iCs/>
          <w:noProof/>
          <w:lang w:val="lt-LT"/>
        </w:rPr>
        <w:t>kainą (jeigu tiekėjas jo neįskaičiavo pateikiant pasiūlymą, palyginimo tikslais įskaičiuoja pati perkančioji organizacija)</w:t>
      </w:r>
      <w:r w:rsidRPr="0065435A">
        <w:rPr>
          <w:rFonts w:eastAsia="Calibri" w:cstheme="minorHAnsi"/>
          <w:noProof/>
          <w:lang w:val="lt-LT"/>
        </w:rPr>
        <w:t xml:space="preserve">. Į pasiūlymo </w:t>
      </w:r>
      <w:r w:rsidRPr="0065435A">
        <w:rPr>
          <w:rFonts w:cstheme="minorHAnsi"/>
          <w:bCs/>
          <w:iCs/>
          <w:noProof/>
          <w:lang w:val="lt-LT"/>
        </w:rPr>
        <w:t xml:space="preserve">kainą privalo būti </w:t>
      </w:r>
      <w:r w:rsidRPr="0065435A">
        <w:rPr>
          <w:rFonts w:eastAsia="Arial Unicode MS" w:cstheme="minorHAnsi"/>
          <w:noProof/>
          <w:szCs w:val="24"/>
          <w:lang w:val="lt-LT"/>
        </w:rPr>
        <w:t>įskaičiuoti visi mokesčiai bei visos</w:t>
      </w:r>
      <w:r w:rsidRPr="0065435A">
        <w:rPr>
          <w:rFonts w:cstheme="minorHAnsi"/>
          <w:b/>
          <w:noProof/>
          <w:szCs w:val="24"/>
          <w:lang w:val="lt-LT"/>
        </w:rPr>
        <w:t xml:space="preserve"> </w:t>
      </w:r>
      <w:r w:rsidRPr="0065435A">
        <w:rPr>
          <w:rFonts w:cstheme="minorHAnsi"/>
          <w:noProof/>
          <w:szCs w:val="24"/>
          <w:lang w:val="lt-LT"/>
        </w:rPr>
        <w:t>kitos Tiekėjo patirtos ir (ar) galimos patirti tiesioginės ir netiesioginės išlaidos ir mokesčiai</w:t>
      </w:r>
      <w:r w:rsidRPr="0065435A">
        <w:rPr>
          <w:rFonts w:eastAsia="Arial Unicode MS" w:cstheme="minorHAnsi"/>
          <w:noProof/>
          <w:szCs w:val="24"/>
          <w:lang w:val="lt-LT"/>
        </w:rPr>
        <w:t>, susiję su Prekių tiekimu,</w:t>
      </w:r>
      <w:r w:rsidRPr="0065435A">
        <w:rPr>
          <w:noProof/>
          <w:color w:val="000000"/>
          <w:lang w:val="lt-LT"/>
        </w:rPr>
        <w:t xml:space="preserve"> įskaitant, bet neapsiribojant (išskyrus tuos atvejus, kai pirkimo dokumentuose aiškiai nurodyta, kad tam tikros konkrečios išlaidos neturi būti įskaičiuotos į Sutarties kainą):</w:t>
      </w:r>
      <w:r w:rsidRPr="0065435A">
        <w:rPr>
          <w:i/>
          <w:iCs/>
          <w:noProof/>
          <w:color w:val="7030A0"/>
          <w:lang w:val="lt-LT"/>
        </w:rPr>
        <w:t xml:space="preserve"> </w:t>
      </w:r>
    </w:p>
    <w:p w14:paraId="4DD8BB91" w14:textId="77777777" w:rsidR="00D636B9" w:rsidRPr="0065435A" w:rsidRDefault="00D636B9" w:rsidP="00D636B9">
      <w:pPr>
        <w:pStyle w:val="ListParagraph"/>
        <w:widowControl w:val="0"/>
        <w:numPr>
          <w:ilvl w:val="2"/>
          <w:numId w:val="2"/>
        </w:numPr>
        <w:shd w:val="clear" w:color="auto" w:fill="FFFFFF"/>
        <w:tabs>
          <w:tab w:val="left" w:pos="1134"/>
        </w:tabs>
        <w:spacing w:after="0" w:line="240" w:lineRule="auto"/>
        <w:ind w:left="0" w:firstLine="567"/>
        <w:jc w:val="both"/>
        <w:rPr>
          <w:noProof/>
          <w:lang w:val="lt-LT"/>
        </w:rPr>
      </w:pPr>
      <w:r w:rsidRPr="0065435A">
        <w:rPr>
          <w:noProof/>
          <w:lang w:val="lt-LT"/>
        </w:rPr>
        <w:t>visas su dokumentų, kurių reikalauja Pirkėjas, rengimu ir pateikimu susijusias išlaidas;</w:t>
      </w:r>
    </w:p>
    <w:p w14:paraId="0EA0889D" w14:textId="77777777" w:rsidR="00D636B9" w:rsidRPr="0065435A" w:rsidRDefault="00D636B9" w:rsidP="00D636B9">
      <w:pPr>
        <w:pStyle w:val="ListParagraph"/>
        <w:widowControl w:val="0"/>
        <w:numPr>
          <w:ilvl w:val="2"/>
          <w:numId w:val="2"/>
        </w:numPr>
        <w:shd w:val="clear" w:color="auto" w:fill="FFFFFF"/>
        <w:tabs>
          <w:tab w:val="left" w:pos="1134"/>
        </w:tabs>
        <w:spacing w:after="0" w:line="240" w:lineRule="auto"/>
        <w:ind w:left="0" w:firstLine="567"/>
        <w:jc w:val="both"/>
        <w:rPr>
          <w:noProof/>
          <w:lang w:val="lt-LT"/>
        </w:rPr>
      </w:pPr>
      <w:r w:rsidRPr="0065435A">
        <w:rPr>
          <w:rFonts w:eastAsia="Arial Unicode MS" w:cstheme="minorHAnsi"/>
          <w:noProof/>
          <w:szCs w:val="24"/>
          <w:lang w:val="lt-LT"/>
        </w:rPr>
        <w:t>išlaidos licencijoms, patentams, leidimams, autorių teisėms ir pan.</w:t>
      </w:r>
    </w:p>
    <w:p w14:paraId="3FA5A7D5" w14:textId="77777777" w:rsidR="00D636B9" w:rsidRPr="0065435A" w:rsidRDefault="00D636B9" w:rsidP="00D636B9">
      <w:pPr>
        <w:pStyle w:val="ListParagraph"/>
        <w:widowControl w:val="0"/>
        <w:numPr>
          <w:ilvl w:val="2"/>
          <w:numId w:val="2"/>
        </w:numPr>
        <w:shd w:val="clear" w:color="auto" w:fill="FFFFFF"/>
        <w:tabs>
          <w:tab w:val="left" w:pos="1134"/>
        </w:tabs>
        <w:spacing w:after="0" w:line="240" w:lineRule="auto"/>
        <w:ind w:left="0" w:firstLine="567"/>
        <w:jc w:val="both"/>
        <w:rPr>
          <w:noProof/>
          <w:lang w:val="lt-LT"/>
        </w:rPr>
      </w:pPr>
      <w:r w:rsidRPr="0065435A">
        <w:rPr>
          <w:rFonts w:cstheme="minorHAnsi"/>
          <w:noProof/>
          <w:szCs w:val="24"/>
          <w:lang w:val="lt-LT"/>
        </w:rPr>
        <w:t>elektroninių sąskaitų teikimo išlaidos.</w:t>
      </w:r>
    </w:p>
    <w:p w14:paraId="51246414" w14:textId="77777777" w:rsidR="00D636B9" w:rsidRPr="0065435A" w:rsidRDefault="00D636B9" w:rsidP="00D636B9">
      <w:pPr>
        <w:pStyle w:val="ListParagraph"/>
        <w:numPr>
          <w:ilvl w:val="1"/>
          <w:numId w:val="2"/>
        </w:numPr>
        <w:tabs>
          <w:tab w:val="left" w:pos="993"/>
        </w:tabs>
        <w:spacing w:after="0" w:line="240" w:lineRule="auto"/>
        <w:ind w:left="0" w:firstLine="567"/>
        <w:jc w:val="both"/>
        <w:rPr>
          <w:rFonts w:cstheme="minorHAnsi"/>
          <w:smallCaps/>
          <w:noProof/>
          <w:lang w:val="lt-LT"/>
        </w:rPr>
      </w:pPr>
      <w:r w:rsidRPr="0065435A">
        <w:rPr>
          <w:rFonts w:cstheme="minorHAnsi"/>
          <w:noProof/>
          <w:color w:val="000000"/>
          <w:lang w:val="lt-LT"/>
        </w:rPr>
        <w:t xml:space="preserve">Jeigu pasiūlyme nurodyta </w:t>
      </w:r>
      <w:r w:rsidRPr="0065435A">
        <w:rPr>
          <w:rFonts w:cstheme="minorHAnsi"/>
          <w:bCs/>
          <w:iCs/>
          <w:noProof/>
          <w:lang w:val="lt-LT"/>
        </w:rPr>
        <w:t>kaina</w:t>
      </w:r>
      <w:r w:rsidRPr="0065435A">
        <w:rPr>
          <w:rFonts w:cstheme="minorHAnsi"/>
          <w:noProof/>
          <w:color w:val="000000"/>
          <w:lang w:val="lt-LT"/>
        </w:rPr>
        <w:t xml:space="preserve">, išreikštos skaitmenimis, neatitinka </w:t>
      </w:r>
      <w:r w:rsidRPr="0065435A">
        <w:rPr>
          <w:rFonts w:cstheme="minorHAnsi"/>
          <w:bCs/>
          <w:iCs/>
          <w:noProof/>
          <w:lang w:val="lt-LT"/>
        </w:rPr>
        <w:t>kainos</w:t>
      </w:r>
      <w:r w:rsidRPr="0065435A">
        <w:rPr>
          <w:rFonts w:cstheme="minorHAnsi"/>
          <w:noProof/>
          <w:color w:val="000000"/>
          <w:lang w:val="lt-LT"/>
        </w:rPr>
        <w:t xml:space="preserve">, nurodytų žodžiais, teisinga laikoma </w:t>
      </w:r>
      <w:r w:rsidRPr="0065435A">
        <w:rPr>
          <w:rFonts w:cstheme="minorHAnsi"/>
          <w:bCs/>
          <w:iCs/>
          <w:noProof/>
          <w:lang w:val="lt-LT"/>
        </w:rPr>
        <w:t>kaina</w:t>
      </w:r>
      <w:r w:rsidRPr="0065435A">
        <w:rPr>
          <w:rFonts w:cstheme="minorHAnsi"/>
          <w:noProof/>
          <w:color w:val="000000"/>
          <w:lang w:val="lt-LT"/>
        </w:rPr>
        <w:t>, nurodytos žodžiais.</w:t>
      </w:r>
    </w:p>
    <w:p w14:paraId="7C203AF7" w14:textId="77777777" w:rsidR="00D636B9" w:rsidRPr="0065435A" w:rsidRDefault="00D636B9" w:rsidP="00D636B9">
      <w:pPr>
        <w:pStyle w:val="ListParagraph"/>
        <w:numPr>
          <w:ilvl w:val="1"/>
          <w:numId w:val="2"/>
        </w:numPr>
        <w:tabs>
          <w:tab w:val="left" w:pos="284"/>
          <w:tab w:val="left" w:pos="993"/>
        </w:tabs>
        <w:spacing w:after="0" w:line="240" w:lineRule="auto"/>
        <w:ind w:left="0" w:firstLine="567"/>
        <w:jc w:val="both"/>
        <w:rPr>
          <w:rFonts w:cstheme="minorHAnsi"/>
          <w:iCs/>
          <w:noProof/>
          <w:lang w:val="lt-LT"/>
        </w:rPr>
      </w:pPr>
      <w:r w:rsidRPr="0065435A">
        <w:rPr>
          <w:rFonts w:cstheme="minorHAnsi"/>
          <w:noProof/>
          <w:lang w:val="lt-LT"/>
        </w:rPr>
        <w:t>V</w:t>
      </w:r>
      <w:r w:rsidRPr="0065435A">
        <w:rPr>
          <w:rFonts w:cstheme="minorHAnsi"/>
          <w:bCs/>
          <w:iCs/>
          <w:noProof/>
          <w:lang w:val="lt-LT"/>
        </w:rPr>
        <w:t>isos pasiūlyme nurodytos kaina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B82FE8D" w14:textId="77777777" w:rsidR="00D636B9" w:rsidRPr="0065435A" w:rsidRDefault="00D636B9" w:rsidP="00D636B9">
      <w:pPr>
        <w:spacing w:after="0" w:line="240" w:lineRule="auto"/>
        <w:rPr>
          <w:rFonts w:cstheme="minorHAnsi"/>
          <w:b/>
          <w:bCs/>
          <w:noProof/>
        </w:rPr>
      </w:pPr>
    </w:p>
    <w:tbl>
      <w:tblPr>
        <w:tblpPr w:leftFromText="180" w:rightFromText="180" w:vertAnchor="text" w:tblpY="1"/>
        <w:tblOverlap w:val="neve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993"/>
        <w:gridCol w:w="850"/>
        <w:gridCol w:w="2693"/>
        <w:gridCol w:w="1725"/>
      </w:tblGrid>
      <w:tr w:rsidR="00D636B9" w:rsidRPr="0065435A" w14:paraId="2466D6CC" w14:textId="77777777" w:rsidTr="008C0F2B">
        <w:trPr>
          <w:tblHeader/>
        </w:trPr>
        <w:tc>
          <w:tcPr>
            <w:tcW w:w="562" w:type="dxa"/>
            <w:shd w:val="clear" w:color="auto" w:fill="DEEAF6" w:themeFill="accent5" w:themeFillTint="33"/>
          </w:tcPr>
          <w:p w14:paraId="6B6C6BEB" w14:textId="77777777" w:rsidR="00D636B9" w:rsidRPr="0065435A" w:rsidRDefault="00D636B9" w:rsidP="00AE1F16">
            <w:pPr>
              <w:spacing w:after="0" w:line="240" w:lineRule="auto"/>
              <w:rPr>
                <w:rFonts w:cstheme="minorHAnsi"/>
                <w:b/>
                <w:noProof/>
              </w:rPr>
            </w:pPr>
            <w:r w:rsidRPr="0065435A">
              <w:rPr>
                <w:rFonts w:cstheme="minorHAnsi"/>
                <w:b/>
                <w:noProof/>
              </w:rPr>
              <w:t>Eil. Nr.</w:t>
            </w:r>
          </w:p>
        </w:tc>
        <w:tc>
          <w:tcPr>
            <w:tcW w:w="2835" w:type="dxa"/>
            <w:shd w:val="clear" w:color="auto" w:fill="DEEAF6" w:themeFill="accent5" w:themeFillTint="33"/>
          </w:tcPr>
          <w:p w14:paraId="39750A96" w14:textId="77777777" w:rsidR="00D636B9" w:rsidRPr="0065435A" w:rsidRDefault="00D636B9" w:rsidP="00AE1F16">
            <w:pPr>
              <w:spacing w:after="0" w:line="240" w:lineRule="auto"/>
              <w:rPr>
                <w:rFonts w:cstheme="minorHAnsi"/>
                <w:b/>
                <w:iCs/>
                <w:noProof/>
              </w:rPr>
            </w:pPr>
            <w:r w:rsidRPr="0065435A">
              <w:rPr>
                <w:rFonts w:cstheme="minorHAnsi"/>
                <w:b/>
                <w:iCs/>
                <w:noProof/>
              </w:rPr>
              <w:t>Pirkimo objektas</w:t>
            </w:r>
          </w:p>
        </w:tc>
        <w:tc>
          <w:tcPr>
            <w:tcW w:w="993" w:type="dxa"/>
            <w:shd w:val="clear" w:color="auto" w:fill="DEEAF6" w:themeFill="accent5" w:themeFillTint="33"/>
          </w:tcPr>
          <w:p w14:paraId="5A23EBD7" w14:textId="77777777" w:rsidR="00D636B9" w:rsidRPr="0065435A" w:rsidRDefault="00D636B9" w:rsidP="00AE1F16">
            <w:pPr>
              <w:spacing w:after="0" w:line="240" w:lineRule="auto"/>
              <w:jc w:val="center"/>
              <w:rPr>
                <w:rFonts w:cstheme="minorHAnsi"/>
                <w:b/>
                <w:bCs/>
                <w:iCs/>
                <w:noProof/>
                <w:color w:val="00B050"/>
              </w:rPr>
            </w:pPr>
            <w:r w:rsidRPr="0065435A">
              <w:rPr>
                <w:rFonts w:cstheme="minorHAnsi"/>
                <w:b/>
                <w:bCs/>
                <w:iCs/>
                <w:noProof/>
              </w:rPr>
              <w:t>Mato vienetas</w:t>
            </w:r>
          </w:p>
        </w:tc>
        <w:tc>
          <w:tcPr>
            <w:tcW w:w="850" w:type="dxa"/>
            <w:shd w:val="clear" w:color="auto" w:fill="DEEAF6" w:themeFill="accent5" w:themeFillTint="33"/>
          </w:tcPr>
          <w:p w14:paraId="2F1B7EA8" w14:textId="77777777" w:rsidR="00D636B9" w:rsidRPr="0065435A" w:rsidRDefault="00D636B9" w:rsidP="00AE1F16">
            <w:pPr>
              <w:spacing w:after="0" w:line="240" w:lineRule="auto"/>
              <w:rPr>
                <w:rFonts w:cstheme="minorHAnsi"/>
                <w:b/>
                <w:iCs/>
                <w:noProof/>
              </w:rPr>
            </w:pPr>
            <w:r w:rsidRPr="0065435A">
              <w:rPr>
                <w:rFonts w:cstheme="minorHAnsi"/>
                <w:b/>
                <w:iCs/>
                <w:noProof/>
              </w:rPr>
              <w:t>Kiekis</w:t>
            </w:r>
          </w:p>
        </w:tc>
        <w:tc>
          <w:tcPr>
            <w:tcW w:w="2693" w:type="dxa"/>
            <w:shd w:val="clear" w:color="auto" w:fill="DEEAF6" w:themeFill="accent5" w:themeFillTint="33"/>
          </w:tcPr>
          <w:p w14:paraId="4CD6CDEB" w14:textId="77777777" w:rsidR="00D636B9" w:rsidRPr="0065435A" w:rsidRDefault="00D636B9" w:rsidP="00AE1F16">
            <w:pPr>
              <w:spacing w:after="0" w:line="240" w:lineRule="auto"/>
              <w:jc w:val="center"/>
              <w:rPr>
                <w:rFonts w:cstheme="minorHAnsi"/>
                <w:b/>
                <w:noProof/>
              </w:rPr>
            </w:pPr>
            <w:r w:rsidRPr="0065435A">
              <w:rPr>
                <w:b/>
                <w:noProof/>
              </w:rPr>
              <w:t>Siūlomų paslaugų  kaina 1 (vienam) mėnesiui, Eur be PVM</w:t>
            </w:r>
          </w:p>
        </w:tc>
        <w:tc>
          <w:tcPr>
            <w:tcW w:w="1725" w:type="dxa"/>
            <w:shd w:val="clear" w:color="auto" w:fill="DEEAF6" w:themeFill="accent5" w:themeFillTint="33"/>
          </w:tcPr>
          <w:p w14:paraId="67A696DF" w14:textId="77777777" w:rsidR="00D636B9" w:rsidRPr="0065435A" w:rsidRDefault="00D636B9" w:rsidP="00AE1F16">
            <w:pPr>
              <w:spacing w:after="0" w:line="240" w:lineRule="auto"/>
              <w:jc w:val="center"/>
              <w:rPr>
                <w:rFonts w:cstheme="minorHAnsi"/>
                <w:b/>
                <w:noProof/>
              </w:rPr>
            </w:pPr>
            <w:r w:rsidRPr="0065435A">
              <w:rPr>
                <w:rFonts w:cstheme="minorHAnsi"/>
                <w:b/>
                <w:noProof/>
              </w:rPr>
              <w:t>Kaina EUR</w:t>
            </w:r>
            <w:r w:rsidRPr="0065435A">
              <w:rPr>
                <w:rFonts w:cstheme="minorHAnsi"/>
                <w:b/>
                <w:noProof/>
                <w:color w:val="FF0000"/>
              </w:rPr>
              <w:t xml:space="preserve"> </w:t>
            </w:r>
            <w:r w:rsidRPr="0065435A">
              <w:rPr>
                <w:rFonts w:cstheme="minorHAnsi"/>
                <w:b/>
                <w:noProof/>
              </w:rPr>
              <w:t>be PVM</w:t>
            </w:r>
          </w:p>
          <w:p w14:paraId="7CF6D56E" w14:textId="77777777" w:rsidR="00D636B9" w:rsidRPr="0065435A" w:rsidRDefault="00D636B9" w:rsidP="00AE1F16">
            <w:pPr>
              <w:spacing w:after="0" w:line="240" w:lineRule="auto"/>
              <w:jc w:val="center"/>
              <w:rPr>
                <w:rFonts w:cstheme="minorHAnsi"/>
                <w:i/>
                <w:noProof/>
              </w:rPr>
            </w:pPr>
            <w:r w:rsidRPr="0065435A">
              <w:rPr>
                <w:rFonts w:cstheme="minorHAnsi"/>
                <w:i/>
                <w:noProof/>
              </w:rPr>
              <w:t>(4x5)</w:t>
            </w:r>
          </w:p>
        </w:tc>
      </w:tr>
      <w:tr w:rsidR="00D636B9" w:rsidRPr="0065435A" w14:paraId="6D955DB2" w14:textId="77777777" w:rsidTr="008C0F2B">
        <w:trPr>
          <w:trHeight w:val="296"/>
          <w:tblHeader/>
        </w:trPr>
        <w:tc>
          <w:tcPr>
            <w:tcW w:w="562" w:type="dxa"/>
            <w:vAlign w:val="center"/>
          </w:tcPr>
          <w:p w14:paraId="184B1113" w14:textId="77777777" w:rsidR="00D636B9" w:rsidRPr="0065435A" w:rsidRDefault="00D636B9" w:rsidP="00AE1F16">
            <w:pPr>
              <w:spacing w:after="0" w:line="240" w:lineRule="auto"/>
              <w:jc w:val="center"/>
              <w:rPr>
                <w:rFonts w:cstheme="minorHAnsi"/>
                <w:i/>
                <w:noProof/>
              </w:rPr>
            </w:pPr>
            <w:r w:rsidRPr="0065435A">
              <w:rPr>
                <w:rFonts w:cstheme="minorHAnsi"/>
                <w:i/>
                <w:noProof/>
              </w:rPr>
              <w:t>1</w:t>
            </w:r>
          </w:p>
        </w:tc>
        <w:tc>
          <w:tcPr>
            <w:tcW w:w="2835" w:type="dxa"/>
            <w:vAlign w:val="center"/>
          </w:tcPr>
          <w:p w14:paraId="12DACBE3" w14:textId="77777777" w:rsidR="00D636B9" w:rsidRPr="0065435A" w:rsidRDefault="00D636B9" w:rsidP="00AE1F16">
            <w:pPr>
              <w:spacing w:after="0" w:line="240" w:lineRule="auto"/>
              <w:jc w:val="center"/>
              <w:rPr>
                <w:rFonts w:cstheme="minorHAnsi"/>
                <w:i/>
                <w:iCs/>
                <w:noProof/>
              </w:rPr>
            </w:pPr>
            <w:r w:rsidRPr="0065435A">
              <w:rPr>
                <w:rFonts w:cstheme="minorHAnsi"/>
                <w:i/>
                <w:iCs/>
                <w:noProof/>
              </w:rPr>
              <w:t>2</w:t>
            </w:r>
          </w:p>
        </w:tc>
        <w:tc>
          <w:tcPr>
            <w:tcW w:w="993" w:type="dxa"/>
            <w:vAlign w:val="center"/>
          </w:tcPr>
          <w:p w14:paraId="6ECC8FF7" w14:textId="77777777" w:rsidR="00D636B9" w:rsidRPr="0065435A" w:rsidRDefault="00D636B9" w:rsidP="00AE1F16">
            <w:pPr>
              <w:spacing w:after="0" w:line="240" w:lineRule="auto"/>
              <w:jc w:val="center"/>
              <w:rPr>
                <w:rFonts w:cstheme="minorHAnsi"/>
                <w:i/>
                <w:noProof/>
              </w:rPr>
            </w:pPr>
            <w:r w:rsidRPr="0065435A">
              <w:rPr>
                <w:rFonts w:cstheme="minorHAnsi"/>
                <w:i/>
                <w:noProof/>
              </w:rPr>
              <w:t>3</w:t>
            </w:r>
          </w:p>
        </w:tc>
        <w:tc>
          <w:tcPr>
            <w:tcW w:w="850" w:type="dxa"/>
            <w:vAlign w:val="center"/>
          </w:tcPr>
          <w:p w14:paraId="38BBE207" w14:textId="77777777" w:rsidR="00D636B9" w:rsidRPr="0065435A" w:rsidRDefault="00D636B9" w:rsidP="00AE1F16">
            <w:pPr>
              <w:spacing w:after="0" w:line="240" w:lineRule="auto"/>
              <w:jc w:val="center"/>
              <w:rPr>
                <w:rFonts w:cstheme="minorHAnsi"/>
                <w:i/>
                <w:noProof/>
              </w:rPr>
            </w:pPr>
            <w:r w:rsidRPr="0065435A">
              <w:rPr>
                <w:rFonts w:cstheme="minorHAnsi"/>
                <w:i/>
                <w:noProof/>
              </w:rPr>
              <w:t>4</w:t>
            </w:r>
          </w:p>
        </w:tc>
        <w:tc>
          <w:tcPr>
            <w:tcW w:w="2693" w:type="dxa"/>
            <w:vAlign w:val="center"/>
          </w:tcPr>
          <w:p w14:paraId="1ADB0495" w14:textId="77777777" w:rsidR="00D636B9" w:rsidRPr="0065435A" w:rsidRDefault="00D636B9" w:rsidP="00AE1F16">
            <w:pPr>
              <w:spacing w:after="0" w:line="240" w:lineRule="auto"/>
              <w:jc w:val="center"/>
              <w:rPr>
                <w:rFonts w:cstheme="minorHAnsi"/>
                <w:i/>
                <w:noProof/>
              </w:rPr>
            </w:pPr>
            <w:r w:rsidRPr="0065435A">
              <w:rPr>
                <w:rFonts w:cstheme="minorHAnsi"/>
                <w:i/>
                <w:noProof/>
              </w:rPr>
              <w:t>5</w:t>
            </w:r>
          </w:p>
        </w:tc>
        <w:tc>
          <w:tcPr>
            <w:tcW w:w="1725" w:type="dxa"/>
            <w:vAlign w:val="center"/>
          </w:tcPr>
          <w:p w14:paraId="5F4B7A08" w14:textId="77777777" w:rsidR="00D636B9" w:rsidRPr="0065435A" w:rsidRDefault="00D636B9" w:rsidP="00AE1F16">
            <w:pPr>
              <w:spacing w:after="0" w:line="240" w:lineRule="auto"/>
              <w:jc w:val="center"/>
              <w:rPr>
                <w:rFonts w:cstheme="minorHAnsi"/>
                <w:i/>
                <w:noProof/>
              </w:rPr>
            </w:pPr>
            <w:r w:rsidRPr="0065435A">
              <w:rPr>
                <w:rFonts w:cstheme="minorHAnsi"/>
                <w:i/>
                <w:noProof/>
              </w:rPr>
              <w:t>6</w:t>
            </w:r>
          </w:p>
        </w:tc>
      </w:tr>
      <w:tr w:rsidR="00D636B9" w:rsidRPr="0065435A" w14:paraId="4B126F3A" w14:textId="77777777" w:rsidTr="008C0F2B">
        <w:tc>
          <w:tcPr>
            <w:tcW w:w="562" w:type="dxa"/>
          </w:tcPr>
          <w:p w14:paraId="163858DF" w14:textId="77777777" w:rsidR="00D636B9" w:rsidRPr="0065435A" w:rsidRDefault="00D636B9" w:rsidP="00AE1F16">
            <w:pPr>
              <w:spacing w:after="0" w:line="240" w:lineRule="auto"/>
              <w:rPr>
                <w:rFonts w:cstheme="minorHAnsi"/>
                <w:bCs/>
                <w:noProof/>
              </w:rPr>
            </w:pPr>
            <w:r w:rsidRPr="0065435A">
              <w:rPr>
                <w:rFonts w:cstheme="minorHAnsi"/>
                <w:bCs/>
                <w:noProof/>
              </w:rPr>
              <w:t>1.</w:t>
            </w:r>
          </w:p>
        </w:tc>
        <w:tc>
          <w:tcPr>
            <w:tcW w:w="2835" w:type="dxa"/>
          </w:tcPr>
          <w:p w14:paraId="0AB6295F" w14:textId="77777777" w:rsidR="00D636B9" w:rsidRPr="0065435A" w:rsidRDefault="00D636B9" w:rsidP="00AE1F16">
            <w:pPr>
              <w:spacing w:after="0" w:line="240" w:lineRule="auto"/>
              <w:rPr>
                <w:rFonts w:cstheme="minorHAnsi"/>
                <w:iCs/>
                <w:noProof/>
                <w:color w:val="00B050"/>
              </w:rPr>
            </w:pPr>
            <w:r w:rsidRPr="0065435A">
              <w:rPr>
                <w:noProof/>
                <w:sz w:val="20"/>
                <w:szCs w:val="20"/>
              </w:rPr>
              <w:t xml:space="preserve">Lenkijos transliuotojo (-ų) televizijos programų retransliavimo skaitmeninės </w:t>
            </w:r>
            <w:r w:rsidRPr="0065435A">
              <w:rPr>
                <w:noProof/>
                <w:sz w:val="20"/>
                <w:szCs w:val="20"/>
              </w:rPr>
              <w:lastRenderedPageBreak/>
              <w:t>antžeminės televizijos tinklu pietryčių Lietuvos regiono (Vilniaus, Šalčininkų, Švenčionių miestų ir rajonų) gyventojams</w:t>
            </w:r>
            <w:r w:rsidRPr="0065435A">
              <w:rPr>
                <w:b/>
                <w:bCs/>
                <w:noProof/>
                <w:sz w:val="20"/>
                <w:szCs w:val="20"/>
              </w:rPr>
              <w:t xml:space="preserve"> </w:t>
            </w:r>
            <w:r w:rsidRPr="0065435A">
              <w:rPr>
                <w:rFonts w:cstheme="minorHAnsi"/>
                <w:noProof/>
              </w:rPr>
              <w:t>paslaugos</w:t>
            </w:r>
          </w:p>
        </w:tc>
        <w:tc>
          <w:tcPr>
            <w:tcW w:w="993" w:type="dxa"/>
          </w:tcPr>
          <w:p w14:paraId="095DEA7F" w14:textId="77777777" w:rsidR="00D636B9" w:rsidRPr="0065435A" w:rsidRDefault="00D636B9" w:rsidP="00AE1F16">
            <w:pPr>
              <w:spacing w:after="0" w:line="240" w:lineRule="auto"/>
              <w:jc w:val="center"/>
              <w:rPr>
                <w:rFonts w:cstheme="minorHAnsi"/>
                <w:iCs/>
                <w:noProof/>
              </w:rPr>
            </w:pPr>
            <w:r w:rsidRPr="0065435A">
              <w:rPr>
                <w:rFonts w:cstheme="minorHAnsi"/>
                <w:iCs/>
                <w:noProof/>
              </w:rPr>
              <w:lastRenderedPageBreak/>
              <w:t>Mėnesis</w:t>
            </w:r>
          </w:p>
        </w:tc>
        <w:tc>
          <w:tcPr>
            <w:tcW w:w="850" w:type="dxa"/>
            <w:shd w:val="clear" w:color="auto" w:fill="FFFFFF" w:themeFill="background1"/>
          </w:tcPr>
          <w:p w14:paraId="72F9BA76" w14:textId="77777777" w:rsidR="00D636B9" w:rsidRPr="0065435A" w:rsidRDefault="00D636B9" w:rsidP="00AE1F16">
            <w:pPr>
              <w:spacing w:after="0" w:line="240" w:lineRule="auto"/>
              <w:jc w:val="center"/>
              <w:rPr>
                <w:rFonts w:cstheme="minorHAnsi"/>
                <w:iCs/>
                <w:noProof/>
              </w:rPr>
            </w:pPr>
            <w:r w:rsidRPr="0065435A">
              <w:rPr>
                <w:rFonts w:cstheme="minorHAnsi"/>
                <w:iCs/>
                <w:noProof/>
              </w:rPr>
              <w:t>12</w:t>
            </w:r>
          </w:p>
        </w:tc>
        <w:tc>
          <w:tcPr>
            <w:tcW w:w="2693" w:type="dxa"/>
          </w:tcPr>
          <w:p w14:paraId="71734723" w14:textId="1BC9EA98" w:rsidR="00D636B9" w:rsidRPr="0065435A" w:rsidRDefault="005619B9" w:rsidP="00303B42">
            <w:pPr>
              <w:spacing w:after="0" w:line="240" w:lineRule="auto"/>
              <w:jc w:val="center"/>
              <w:rPr>
                <w:rFonts w:cstheme="minorHAnsi"/>
                <w:noProof/>
              </w:rPr>
            </w:pPr>
            <w:r w:rsidRPr="005619B9">
              <w:rPr>
                <w:rFonts w:cstheme="minorHAnsi"/>
                <w:noProof/>
              </w:rPr>
              <w:t>25.542</w:t>
            </w:r>
            <w:r>
              <w:rPr>
                <w:rFonts w:cstheme="minorHAnsi"/>
                <w:noProof/>
              </w:rPr>
              <w:t>,00</w:t>
            </w:r>
          </w:p>
        </w:tc>
        <w:tc>
          <w:tcPr>
            <w:tcW w:w="1725" w:type="dxa"/>
          </w:tcPr>
          <w:p w14:paraId="6E7CF6BC" w14:textId="49A9FA21" w:rsidR="00D636B9" w:rsidRPr="0065435A" w:rsidRDefault="00303B42" w:rsidP="00303B42">
            <w:pPr>
              <w:spacing w:after="0" w:line="240" w:lineRule="auto"/>
              <w:jc w:val="center"/>
              <w:rPr>
                <w:rFonts w:cstheme="minorHAnsi"/>
                <w:noProof/>
              </w:rPr>
            </w:pPr>
            <w:r>
              <w:rPr>
                <w:rFonts w:cstheme="minorHAnsi"/>
                <w:noProof/>
              </w:rPr>
              <w:t>306.504,00</w:t>
            </w:r>
          </w:p>
        </w:tc>
      </w:tr>
      <w:tr w:rsidR="00D636B9" w:rsidRPr="0065435A" w14:paraId="514AE499" w14:textId="77777777" w:rsidTr="008C0F2B">
        <w:trPr>
          <w:trHeight w:val="1935"/>
        </w:trPr>
        <w:tc>
          <w:tcPr>
            <w:tcW w:w="9658" w:type="dxa"/>
            <w:gridSpan w:val="6"/>
          </w:tcPr>
          <w:p w14:paraId="1D41D153" w14:textId="77777777" w:rsidR="00D636B9" w:rsidRPr="0065435A" w:rsidRDefault="00D636B9" w:rsidP="00AE1F16">
            <w:pPr>
              <w:spacing w:after="0" w:line="240" w:lineRule="auto"/>
              <w:rPr>
                <w:i/>
                <w:noProof/>
                <w:szCs w:val="24"/>
              </w:rPr>
            </w:pPr>
            <w:r w:rsidRPr="0065435A">
              <w:rPr>
                <w:b/>
                <w:noProof/>
                <w:szCs w:val="24"/>
              </w:rPr>
              <w:t xml:space="preserve">Pasiūlymo kaina, Eur </w:t>
            </w:r>
            <w:r w:rsidRPr="0065435A">
              <w:rPr>
                <w:b/>
                <w:noProof/>
                <w:color w:val="FF0000"/>
                <w:szCs w:val="24"/>
              </w:rPr>
              <w:t>be</w:t>
            </w:r>
            <w:r w:rsidRPr="0065435A">
              <w:rPr>
                <w:b/>
                <w:noProof/>
                <w:szCs w:val="24"/>
              </w:rPr>
              <w:t xml:space="preserve"> PVM</w:t>
            </w:r>
            <w:r w:rsidRPr="0065435A">
              <w:rPr>
                <w:noProof/>
                <w:szCs w:val="24"/>
              </w:rPr>
              <w:t>:</w:t>
            </w:r>
          </w:p>
          <w:p w14:paraId="01081B0C" w14:textId="55742A3A" w:rsidR="00D636B9" w:rsidRPr="0065435A" w:rsidRDefault="00D636B9" w:rsidP="00D636B9">
            <w:pPr>
              <w:pStyle w:val="ListParagraph"/>
              <w:numPr>
                <w:ilvl w:val="0"/>
                <w:numId w:val="3"/>
              </w:numPr>
              <w:spacing w:after="0" w:line="240" w:lineRule="auto"/>
              <w:rPr>
                <w:i/>
                <w:noProof/>
                <w:szCs w:val="24"/>
                <w:lang w:val="lt-LT"/>
              </w:rPr>
            </w:pPr>
            <w:r w:rsidRPr="0065435A">
              <w:rPr>
                <w:i/>
                <w:noProof/>
                <w:szCs w:val="24"/>
                <w:lang w:val="lt-LT"/>
              </w:rPr>
              <w:t>Išreikšta skaičiais:</w:t>
            </w:r>
            <w:r w:rsidR="0047029E">
              <w:rPr>
                <w:i/>
                <w:noProof/>
                <w:szCs w:val="24"/>
                <w:lang w:val="lt-LT"/>
              </w:rPr>
              <w:t xml:space="preserve"> </w:t>
            </w:r>
            <w:r w:rsidR="0047029E" w:rsidRPr="0047029E">
              <w:rPr>
                <w:rFonts w:cstheme="minorHAnsi"/>
                <w:i/>
                <w:iCs/>
                <w:noProof/>
              </w:rPr>
              <w:t>306.504,00</w:t>
            </w:r>
          </w:p>
          <w:p w14:paraId="2F02502F" w14:textId="05E5229D" w:rsidR="00D636B9" w:rsidRPr="0065435A" w:rsidRDefault="00D636B9" w:rsidP="00D636B9">
            <w:pPr>
              <w:pStyle w:val="ListParagraph"/>
              <w:numPr>
                <w:ilvl w:val="0"/>
                <w:numId w:val="3"/>
              </w:numPr>
              <w:spacing w:after="0" w:line="240" w:lineRule="auto"/>
              <w:rPr>
                <w:i/>
                <w:noProof/>
                <w:szCs w:val="24"/>
                <w:lang w:val="lt-LT"/>
              </w:rPr>
            </w:pPr>
            <w:r w:rsidRPr="0065435A">
              <w:rPr>
                <w:i/>
                <w:noProof/>
                <w:szCs w:val="24"/>
                <w:lang w:val="lt-LT"/>
              </w:rPr>
              <w:t>Išreikšta žodžiais:</w:t>
            </w:r>
            <w:r w:rsidR="0047029E">
              <w:rPr>
                <w:i/>
                <w:noProof/>
                <w:szCs w:val="24"/>
                <w:lang w:val="lt-LT"/>
              </w:rPr>
              <w:t xml:space="preserve"> trys šimtai šeši tūkstančiai penki šimtai keturi eurai</w:t>
            </w:r>
          </w:p>
          <w:p w14:paraId="06CAF717" w14:textId="77777777" w:rsidR="00D636B9" w:rsidRPr="0065435A" w:rsidRDefault="00D636B9" w:rsidP="00AE1F16">
            <w:pPr>
              <w:spacing w:after="0" w:line="240" w:lineRule="auto"/>
              <w:rPr>
                <w:i/>
                <w:noProof/>
                <w:szCs w:val="24"/>
              </w:rPr>
            </w:pPr>
          </w:p>
          <w:p w14:paraId="3375EE6F" w14:textId="77777777" w:rsidR="00D636B9" w:rsidRPr="0065435A" w:rsidRDefault="00D636B9" w:rsidP="00AE1F16">
            <w:pPr>
              <w:spacing w:after="0" w:line="240" w:lineRule="auto"/>
              <w:rPr>
                <w:b/>
                <w:bCs/>
                <w:iCs/>
                <w:noProof/>
                <w:szCs w:val="24"/>
              </w:rPr>
            </w:pPr>
            <w:r w:rsidRPr="0065435A">
              <w:rPr>
                <w:b/>
                <w:noProof/>
                <w:szCs w:val="24"/>
              </w:rPr>
              <w:t>Pasiūlymo kaina</w:t>
            </w:r>
            <w:r w:rsidRPr="0065435A">
              <w:rPr>
                <w:b/>
                <w:bCs/>
                <w:iCs/>
                <w:noProof/>
                <w:szCs w:val="24"/>
              </w:rPr>
              <w:t xml:space="preserve"> Eur </w:t>
            </w:r>
            <w:r w:rsidRPr="0065435A">
              <w:rPr>
                <w:b/>
                <w:bCs/>
                <w:iCs/>
                <w:noProof/>
                <w:color w:val="FF0000"/>
                <w:szCs w:val="24"/>
              </w:rPr>
              <w:t>su</w:t>
            </w:r>
            <w:r w:rsidRPr="0065435A">
              <w:rPr>
                <w:b/>
                <w:bCs/>
                <w:iCs/>
                <w:noProof/>
                <w:szCs w:val="24"/>
              </w:rPr>
              <w:t xml:space="preserve"> PVM*</w:t>
            </w:r>
            <w:r w:rsidRPr="0065435A">
              <w:rPr>
                <w:noProof/>
                <w:szCs w:val="24"/>
              </w:rPr>
              <w:t>:</w:t>
            </w:r>
          </w:p>
          <w:p w14:paraId="4E48D594" w14:textId="4D597A3B" w:rsidR="00D636B9" w:rsidRPr="0065435A" w:rsidRDefault="00D636B9" w:rsidP="00D636B9">
            <w:pPr>
              <w:pStyle w:val="ListParagraph"/>
              <w:numPr>
                <w:ilvl w:val="0"/>
                <w:numId w:val="3"/>
              </w:numPr>
              <w:spacing w:after="0" w:line="240" w:lineRule="auto"/>
              <w:rPr>
                <w:i/>
                <w:noProof/>
                <w:szCs w:val="24"/>
                <w:lang w:val="lt-LT"/>
              </w:rPr>
            </w:pPr>
            <w:r w:rsidRPr="0065435A">
              <w:rPr>
                <w:i/>
                <w:noProof/>
                <w:szCs w:val="24"/>
                <w:lang w:val="lt-LT"/>
              </w:rPr>
              <w:t>Išreikšta skaičiais:</w:t>
            </w:r>
            <w:r w:rsidR="0047029E">
              <w:rPr>
                <w:i/>
                <w:noProof/>
                <w:szCs w:val="24"/>
                <w:lang w:val="lt-LT"/>
              </w:rPr>
              <w:t xml:space="preserve"> </w:t>
            </w:r>
            <w:r w:rsidR="0047029E" w:rsidRPr="00C43B08">
              <w:rPr>
                <w:i/>
                <w:noProof/>
                <w:szCs w:val="24"/>
              </w:rPr>
              <w:t>370.869,8</w:t>
            </w:r>
            <w:r w:rsidR="001F5CDA" w:rsidRPr="00C43B08">
              <w:rPr>
                <w:i/>
                <w:noProof/>
                <w:szCs w:val="24"/>
              </w:rPr>
              <w:t>4</w:t>
            </w:r>
          </w:p>
          <w:p w14:paraId="5B366844" w14:textId="2BE27D95" w:rsidR="00D636B9" w:rsidRPr="0065435A" w:rsidRDefault="00D636B9" w:rsidP="00D636B9">
            <w:pPr>
              <w:pStyle w:val="ListParagraph"/>
              <w:numPr>
                <w:ilvl w:val="0"/>
                <w:numId w:val="3"/>
              </w:numPr>
              <w:spacing w:after="0" w:line="240" w:lineRule="auto"/>
              <w:rPr>
                <w:i/>
                <w:noProof/>
                <w:szCs w:val="24"/>
                <w:lang w:val="lt-LT"/>
              </w:rPr>
            </w:pPr>
            <w:r w:rsidRPr="0065435A">
              <w:rPr>
                <w:i/>
                <w:noProof/>
                <w:szCs w:val="24"/>
                <w:lang w:val="lt-LT"/>
              </w:rPr>
              <w:t>Išreikšta žodžiais:</w:t>
            </w:r>
            <w:r w:rsidR="0047029E">
              <w:rPr>
                <w:i/>
                <w:noProof/>
                <w:szCs w:val="24"/>
                <w:lang w:val="lt-LT"/>
              </w:rPr>
              <w:t xml:space="preserve"> trys šimtai septyniasdešimt tūkstančių aštuoni šimtai šešiasdešimt devyni eurai ir aštuoniasdešimt</w:t>
            </w:r>
            <w:r w:rsidR="001F5CDA">
              <w:rPr>
                <w:i/>
                <w:noProof/>
                <w:szCs w:val="24"/>
                <w:lang w:val="lt-LT"/>
              </w:rPr>
              <w:t xml:space="preserve"> </w:t>
            </w:r>
            <w:r w:rsidR="001F5CDA" w:rsidRPr="00C43B08">
              <w:rPr>
                <w:i/>
                <w:noProof/>
                <w:szCs w:val="24"/>
                <w:lang w:val="lt-LT"/>
              </w:rPr>
              <w:t>keturi</w:t>
            </w:r>
            <w:r w:rsidR="0047029E" w:rsidRPr="00C43B08">
              <w:rPr>
                <w:i/>
                <w:noProof/>
                <w:szCs w:val="24"/>
                <w:lang w:val="lt-LT"/>
              </w:rPr>
              <w:t xml:space="preserve"> cent</w:t>
            </w:r>
            <w:r w:rsidR="001F5CDA" w:rsidRPr="00C43B08">
              <w:rPr>
                <w:i/>
                <w:noProof/>
                <w:szCs w:val="24"/>
                <w:lang w:val="lt-LT"/>
              </w:rPr>
              <w:t>ai</w:t>
            </w:r>
          </w:p>
        </w:tc>
      </w:tr>
    </w:tbl>
    <w:p w14:paraId="4130B100" w14:textId="77777777" w:rsidR="00D636B9" w:rsidRPr="0065435A" w:rsidRDefault="00D636B9" w:rsidP="00D636B9">
      <w:pPr>
        <w:jc w:val="both"/>
        <w:rPr>
          <w:noProof/>
          <w:szCs w:val="24"/>
        </w:rPr>
      </w:pPr>
      <w:r w:rsidRPr="0065435A">
        <w:rPr>
          <w:rFonts w:eastAsia="Calibri" w:cstheme="minorHAnsi"/>
          <w:noProof/>
        </w:rPr>
        <w:br w:type="textWrapping" w:clear="all"/>
        <w:t>*</w:t>
      </w:r>
      <w:r w:rsidRPr="0065435A">
        <w:rPr>
          <w:noProof/>
          <w:szCs w:val="24"/>
        </w:rPr>
        <w:t xml:space="preserve"> Tais atvejais, kai pagal galiojančius teisės aktus tiekėjui nereikia mokėti PVM, jis nurodo priežastis, dėl kurių PVM nemokamas: _________________________</w:t>
      </w:r>
      <w:r w:rsidRPr="0065435A">
        <w:rPr>
          <w:rFonts w:eastAsia="Calibri" w:cstheme="minorHAnsi"/>
          <w:noProof/>
        </w:rPr>
        <w:t>__________________________________________________________</w:t>
      </w:r>
    </w:p>
    <w:p w14:paraId="04032AAA" w14:textId="77777777" w:rsidR="00D636B9" w:rsidRPr="0065435A" w:rsidRDefault="00D636B9" w:rsidP="00D636B9">
      <w:pPr>
        <w:spacing w:after="0" w:line="240" w:lineRule="auto"/>
        <w:rPr>
          <w:rFonts w:cstheme="minorHAnsi"/>
          <w:b/>
          <w:bCs/>
          <w:noProof/>
        </w:rPr>
      </w:pPr>
    </w:p>
    <w:p w14:paraId="0888712F" w14:textId="77777777" w:rsidR="00D636B9" w:rsidRPr="0065435A" w:rsidRDefault="00D636B9" w:rsidP="00D636B9">
      <w:pPr>
        <w:pStyle w:val="ListParagraph"/>
        <w:numPr>
          <w:ilvl w:val="0"/>
          <w:numId w:val="2"/>
        </w:numPr>
        <w:tabs>
          <w:tab w:val="left" w:pos="567"/>
        </w:tabs>
        <w:spacing w:after="0" w:line="240" w:lineRule="auto"/>
        <w:jc w:val="center"/>
        <w:rPr>
          <w:rFonts w:cstheme="minorHAnsi"/>
          <w:b/>
          <w:bCs/>
          <w:noProof/>
          <w:lang w:val="lt-LT"/>
        </w:rPr>
      </w:pPr>
      <w:r w:rsidRPr="0065435A">
        <w:rPr>
          <w:rFonts w:cstheme="minorHAnsi"/>
          <w:b/>
          <w:bCs/>
          <w:noProof/>
          <w:lang w:val="lt-LT"/>
        </w:rPr>
        <w:t>PRIDEDAMI DOKUMENTAI IR INFORMACIJA APIE KONFIDENCIALUMĄ*</w:t>
      </w:r>
    </w:p>
    <w:p w14:paraId="756ADF1A" w14:textId="77777777" w:rsidR="00D636B9" w:rsidRPr="0065435A" w:rsidRDefault="00D636B9" w:rsidP="00D636B9">
      <w:pPr>
        <w:pStyle w:val="ListParagraph"/>
        <w:spacing w:after="0" w:line="240" w:lineRule="auto"/>
        <w:ind w:left="0" w:firstLine="567"/>
        <w:rPr>
          <w:rFonts w:cstheme="minorHAnsi"/>
          <w:noProof/>
          <w:lang w:val="lt-LT"/>
        </w:rPr>
      </w:pPr>
      <w:r w:rsidRPr="0065435A">
        <w:rPr>
          <w:rFonts w:cstheme="minorHAnsi"/>
          <w:noProof/>
          <w:lang w:val="lt-LT"/>
        </w:rPr>
        <w:t>Jei nenurodyta kitaip, visi dokumentai teikiami su pasiūlymu CVP IS priemonėmis:</w:t>
      </w:r>
    </w:p>
    <w:p w14:paraId="1FFDF025" w14:textId="77777777" w:rsidR="00D636B9" w:rsidRPr="0065435A" w:rsidRDefault="00D636B9" w:rsidP="00D636B9">
      <w:pPr>
        <w:spacing w:after="0" w:line="240" w:lineRule="auto"/>
        <w:jc w:val="both"/>
        <w:rPr>
          <w:rFonts w:cstheme="minorHAnsi"/>
          <w:b/>
          <w:bCs/>
          <w:noProof/>
        </w:rPr>
      </w:pPr>
    </w:p>
    <w:tbl>
      <w:tblPr>
        <w:tblStyle w:val="TableGrid"/>
        <w:tblW w:w="0" w:type="auto"/>
        <w:tblInd w:w="0" w:type="dxa"/>
        <w:tblLook w:val="04A0" w:firstRow="1" w:lastRow="0" w:firstColumn="1" w:lastColumn="0" w:noHBand="0" w:noVBand="1"/>
      </w:tblPr>
      <w:tblGrid>
        <w:gridCol w:w="486"/>
        <w:gridCol w:w="3478"/>
        <w:gridCol w:w="1020"/>
        <w:gridCol w:w="2113"/>
        <w:gridCol w:w="2531"/>
      </w:tblGrid>
      <w:tr w:rsidR="00D636B9" w:rsidRPr="0065435A" w14:paraId="1328853C" w14:textId="77777777" w:rsidTr="00AE1F16">
        <w:tc>
          <w:tcPr>
            <w:tcW w:w="0" w:type="auto"/>
            <w:shd w:val="clear" w:color="auto" w:fill="DEEAF6" w:themeFill="accent5" w:themeFillTint="33"/>
            <w:vAlign w:val="center"/>
          </w:tcPr>
          <w:p w14:paraId="6BF26D1E" w14:textId="77777777" w:rsidR="00D636B9" w:rsidRPr="0065435A" w:rsidRDefault="00D636B9" w:rsidP="00AE1F16">
            <w:pPr>
              <w:jc w:val="center"/>
              <w:rPr>
                <w:rFonts w:asciiTheme="minorHAnsi" w:cstheme="minorHAnsi"/>
                <w:b/>
                <w:bCs/>
                <w:noProof/>
              </w:rPr>
            </w:pPr>
            <w:r w:rsidRPr="0065435A">
              <w:rPr>
                <w:rFonts w:asciiTheme="minorHAnsi" w:cstheme="minorHAnsi"/>
                <w:b/>
                <w:bCs/>
                <w:noProof/>
              </w:rPr>
              <w:t>Eil.</w:t>
            </w:r>
          </w:p>
          <w:p w14:paraId="4E510225" w14:textId="77777777" w:rsidR="00D636B9" w:rsidRPr="0065435A" w:rsidRDefault="00D636B9" w:rsidP="00AE1F16">
            <w:pPr>
              <w:jc w:val="center"/>
              <w:rPr>
                <w:rFonts w:asciiTheme="minorHAnsi" w:cstheme="minorHAnsi"/>
                <w:b/>
                <w:bCs/>
                <w:noProof/>
              </w:rPr>
            </w:pPr>
            <w:r w:rsidRPr="0065435A">
              <w:rPr>
                <w:rFonts w:asciiTheme="minorHAnsi" w:cstheme="minorHAnsi"/>
                <w:b/>
                <w:bCs/>
                <w:noProof/>
              </w:rPr>
              <w:t>Nr.</w:t>
            </w:r>
          </w:p>
        </w:tc>
        <w:tc>
          <w:tcPr>
            <w:tcW w:w="3478" w:type="dxa"/>
            <w:shd w:val="clear" w:color="auto" w:fill="DEEAF6" w:themeFill="accent5" w:themeFillTint="33"/>
            <w:vAlign w:val="center"/>
          </w:tcPr>
          <w:p w14:paraId="14CC352A" w14:textId="77777777" w:rsidR="00D636B9" w:rsidRPr="0065435A" w:rsidRDefault="00D636B9" w:rsidP="00AE1F16">
            <w:pPr>
              <w:jc w:val="center"/>
              <w:rPr>
                <w:rFonts w:asciiTheme="minorHAnsi" w:cstheme="minorHAnsi"/>
                <w:b/>
                <w:bCs/>
                <w:noProof/>
              </w:rPr>
            </w:pPr>
            <w:r w:rsidRPr="0065435A">
              <w:rPr>
                <w:rFonts w:asciiTheme="minorHAnsi" w:cstheme="minorHAnsi"/>
                <w:b/>
                <w:bCs/>
                <w:noProof/>
              </w:rPr>
              <w:t>Dokumentas</w:t>
            </w:r>
          </w:p>
        </w:tc>
        <w:tc>
          <w:tcPr>
            <w:tcW w:w="1020" w:type="dxa"/>
            <w:shd w:val="clear" w:color="auto" w:fill="DEEAF6" w:themeFill="accent5" w:themeFillTint="33"/>
            <w:vAlign w:val="center"/>
          </w:tcPr>
          <w:p w14:paraId="79203910" w14:textId="77777777" w:rsidR="00D636B9" w:rsidRPr="0065435A" w:rsidRDefault="00D636B9" w:rsidP="00AE1F16">
            <w:pPr>
              <w:jc w:val="center"/>
              <w:rPr>
                <w:rFonts w:asciiTheme="minorHAnsi" w:cstheme="minorHAnsi"/>
                <w:b/>
                <w:bCs/>
                <w:noProof/>
              </w:rPr>
            </w:pPr>
            <w:r w:rsidRPr="0065435A">
              <w:rPr>
                <w:rFonts w:asciiTheme="minorHAnsi" w:cstheme="minorHAnsi"/>
                <w:b/>
                <w:bCs/>
                <w:noProof/>
              </w:rPr>
              <w:t>Lapų skaičius</w:t>
            </w:r>
          </w:p>
        </w:tc>
        <w:tc>
          <w:tcPr>
            <w:tcW w:w="0" w:type="auto"/>
            <w:shd w:val="clear" w:color="auto" w:fill="DEEAF6" w:themeFill="accent5" w:themeFillTint="33"/>
            <w:vAlign w:val="center"/>
          </w:tcPr>
          <w:p w14:paraId="643A0C7A" w14:textId="77777777" w:rsidR="00D636B9" w:rsidRPr="0065435A" w:rsidRDefault="00D636B9" w:rsidP="00AE1F16">
            <w:pPr>
              <w:jc w:val="center"/>
              <w:rPr>
                <w:rFonts w:asciiTheme="minorHAnsi" w:cstheme="minorHAnsi"/>
                <w:b/>
                <w:bCs/>
                <w:noProof/>
              </w:rPr>
            </w:pPr>
            <w:r w:rsidRPr="0065435A">
              <w:rPr>
                <w:rFonts w:asciiTheme="minorHAnsi" w:cstheme="minorHAnsi"/>
                <w:b/>
                <w:bCs/>
                <w:noProof/>
              </w:rPr>
              <w:t>Ar dokumente yra konfidencialios informacijos?</w:t>
            </w:r>
          </w:p>
          <w:p w14:paraId="21FD934B" w14:textId="77777777" w:rsidR="00D636B9" w:rsidRPr="0065435A" w:rsidRDefault="00D636B9" w:rsidP="00AE1F16">
            <w:pPr>
              <w:jc w:val="center"/>
              <w:rPr>
                <w:rFonts w:asciiTheme="minorHAnsi" w:cstheme="minorHAnsi"/>
                <w:b/>
                <w:bCs/>
                <w:noProof/>
              </w:rPr>
            </w:pPr>
            <w:r w:rsidRPr="0065435A">
              <w:rPr>
                <w:rFonts w:asciiTheme="minorHAnsi" w:cstheme="minorHAnsi"/>
                <w:b/>
                <w:bCs/>
                <w:noProof/>
              </w:rPr>
              <w:t>(Taip / Ne)</w:t>
            </w:r>
          </w:p>
        </w:tc>
        <w:tc>
          <w:tcPr>
            <w:tcW w:w="0" w:type="auto"/>
            <w:shd w:val="clear" w:color="auto" w:fill="DEEAF6" w:themeFill="accent5" w:themeFillTint="33"/>
            <w:vAlign w:val="center"/>
          </w:tcPr>
          <w:p w14:paraId="18085819" w14:textId="77777777" w:rsidR="00D636B9" w:rsidRPr="0065435A" w:rsidRDefault="00D636B9" w:rsidP="00AE1F16">
            <w:pPr>
              <w:jc w:val="center"/>
              <w:rPr>
                <w:rFonts w:asciiTheme="minorHAnsi" w:cstheme="minorHAnsi"/>
                <w:b/>
                <w:bCs/>
                <w:noProof/>
              </w:rPr>
            </w:pPr>
            <w:r w:rsidRPr="0065435A">
              <w:rPr>
                <w:rFonts w:asciiTheme="minorHAnsi" w:cstheme="minorHAnsi"/>
                <w:b/>
                <w:bCs/>
                <w:noProof/>
              </w:rPr>
              <w:t>Paaiškinimas, kokia konkreti informacija dokumente yra konfidenciali ir kodėl</w:t>
            </w:r>
          </w:p>
        </w:tc>
      </w:tr>
      <w:tr w:rsidR="00D636B9" w:rsidRPr="0065435A" w14:paraId="5A7FD732" w14:textId="77777777" w:rsidTr="00AE1F16">
        <w:tc>
          <w:tcPr>
            <w:tcW w:w="0" w:type="auto"/>
            <w:vAlign w:val="center"/>
          </w:tcPr>
          <w:p w14:paraId="148C1396" w14:textId="77777777" w:rsidR="00D636B9" w:rsidRPr="0065435A" w:rsidRDefault="00D636B9" w:rsidP="00AE1F16">
            <w:pPr>
              <w:rPr>
                <w:rFonts w:asciiTheme="minorHAnsi" w:cstheme="minorHAnsi"/>
                <w:bCs/>
                <w:noProof/>
              </w:rPr>
            </w:pPr>
            <w:r w:rsidRPr="0065435A">
              <w:rPr>
                <w:rFonts w:asciiTheme="minorHAnsi" w:cstheme="minorHAnsi"/>
                <w:i/>
                <w:noProof/>
              </w:rPr>
              <w:t>1</w:t>
            </w:r>
          </w:p>
        </w:tc>
        <w:tc>
          <w:tcPr>
            <w:tcW w:w="3478" w:type="dxa"/>
            <w:shd w:val="clear" w:color="auto" w:fill="auto"/>
            <w:vAlign w:val="center"/>
          </w:tcPr>
          <w:p w14:paraId="5CD80B3A" w14:textId="77777777" w:rsidR="00D636B9" w:rsidRPr="0065435A" w:rsidRDefault="00D636B9" w:rsidP="00AE1F16">
            <w:pPr>
              <w:rPr>
                <w:rFonts w:asciiTheme="minorHAnsi" w:cstheme="minorHAnsi"/>
                <w:bCs/>
                <w:noProof/>
              </w:rPr>
            </w:pPr>
            <w:r w:rsidRPr="0065435A">
              <w:rPr>
                <w:rFonts w:asciiTheme="minorHAnsi" w:cstheme="minorHAnsi"/>
                <w:i/>
                <w:iCs/>
                <w:noProof/>
              </w:rPr>
              <w:t>2</w:t>
            </w:r>
          </w:p>
        </w:tc>
        <w:tc>
          <w:tcPr>
            <w:tcW w:w="1020" w:type="dxa"/>
          </w:tcPr>
          <w:p w14:paraId="67339093" w14:textId="77777777" w:rsidR="00D636B9" w:rsidRPr="0065435A" w:rsidRDefault="00D636B9" w:rsidP="00AE1F16">
            <w:pPr>
              <w:rPr>
                <w:rFonts w:asciiTheme="minorHAnsi" w:cstheme="minorHAnsi"/>
                <w:i/>
                <w:noProof/>
              </w:rPr>
            </w:pPr>
            <w:r w:rsidRPr="0065435A">
              <w:rPr>
                <w:rFonts w:asciiTheme="minorHAnsi" w:cstheme="minorHAnsi"/>
                <w:i/>
                <w:noProof/>
              </w:rPr>
              <w:t>3</w:t>
            </w:r>
          </w:p>
        </w:tc>
        <w:tc>
          <w:tcPr>
            <w:tcW w:w="0" w:type="auto"/>
            <w:shd w:val="clear" w:color="auto" w:fill="auto"/>
            <w:vAlign w:val="center"/>
          </w:tcPr>
          <w:p w14:paraId="403E55CF" w14:textId="77777777" w:rsidR="00D636B9" w:rsidRPr="0065435A" w:rsidRDefault="00D636B9" w:rsidP="00AE1F16">
            <w:pPr>
              <w:rPr>
                <w:rFonts w:asciiTheme="minorHAnsi" w:cstheme="minorHAnsi"/>
                <w:bCs/>
                <w:i/>
                <w:iCs/>
                <w:noProof/>
              </w:rPr>
            </w:pPr>
            <w:r w:rsidRPr="0065435A">
              <w:rPr>
                <w:rFonts w:asciiTheme="minorHAnsi" w:cstheme="minorHAnsi"/>
                <w:bCs/>
                <w:i/>
                <w:iCs/>
                <w:noProof/>
              </w:rPr>
              <w:t>4</w:t>
            </w:r>
          </w:p>
        </w:tc>
        <w:tc>
          <w:tcPr>
            <w:tcW w:w="0" w:type="auto"/>
            <w:shd w:val="clear" w:color="auto" w:fill="auto"/>
            <w:vAlign w:val="center"/>
          </w:tcPr>
          <w:p w14:paraId="326EAA16" w14:textId="77777777" w:rsidR="00D636B9" w:rsidRPr="0065435A" w:rsidRDefault="00D636B9" w:rsidP="00AE1F16">
            <w:pPr>
              <w:rPr>
                <w:rFonts w:asciiTheme="minorHAnsi" w:cstheme="minorHAnsi"/>
                <w:bCs/>
                <w:noProof/>
              </w:rPr>
            </w:pPr>
            <w:r w:rsidRPr="0065435A">
              <w:rPr>
                <w:rFonts w:asciiTheme="minorHAnsi" w:cstheme="minorHAnsi"/>
                <w:i/>
                <w:noProof/>
              </w:rPr>
              <w:t>5</w:t>
            </w:r>
          </w:p>
        </w:tc>
      </w:tr>
      <w:tr w:rsidR="00D636B9" w:rsidRPr="0065435A" w14:paraId="63A469F5" w14:textId="77777777" w:rsidTr="00AE1F16">
        <w:tc>
          <w:tcPr>
            <w:tcW w:w="0" w:type="auto"/>
          </w:tcPr>
          <w:p w14:paraId="756F84C2" w14:textId="77777777" w:rsidR="00D636B9" w:rsidRPr="0065435A" w:rsidRDefault="00D636B9" w:rsidP="00AE1F16">
            <w:pPr>
              <w:rPr>
                <w:rFonts w:asciiTheme="minorHAnsi" w:cstheme="minorHAnsi"/>
                <w:noProof/>
              </w:rPr>
            </w:pPr>
            <w:r w:rsidRPr="0065435A">
              <w:rPr>
                <w:rFonts w:asciiTheme="minorHAnsi" w:cstheme="minorHAnsi"/>
                <w:noProof/>
              </w:rPr>
              <w:t>1.</w:t>
            </w:r>
          </w:p>
        </w:tc>
        <w:tc>
          <w:tcPr>
            <w:tcW w:w="3478" w:type="dxa"/>
          </w:tcPr>
          <w:p w14:paraId="52450062" w14:textId="77777777" w:rsidR="00D636B9" w:rsidRPr="0065435A" w:rsidRDefault="00D636B9" w:rsidP="00AE1F16">
            <w:pPr>
              <w:rPr>
                <w:rFonts w:asciiTheme="minorHAnsi" w:cstheme="minorHAnsi"/>
                <w:noProof/>
              </w:rPr>
            </w:pPr>
          </w:p>
        </w:tc>
        <w:tc>
          <w:tcPr>
            <w:tcW w:w="1020" w:type="dxa"/>
          </w:tcPr>
          <w:p w14:paraId="3C2C9DD2" w14:textId="77777777" w:rsidR="00D636B9" w:rsidRPr="0065435A" w:rsidRDefault="00D636B9" w:rsidP="00AE1F16">
            <w:pPr>
              <w:rPr>
                <w:rFonts w:asciiTheme="minorHAnsi" w:cstheme="minorHAnsi"/>
                <w:noProof/>
              </w:rPr>
            </w:pPr>
          </w:p>
        </w:tc>
        <w:tc>
          <w:tcPr>
            <w:tcW w:w="0" w:type="auto"/>
            <w:vAlign w:val="center"/>
          </w:tcPr>
          <w:p w14:paraId="16AF628D" w14:textId="77777777" w:rsidR="00D636B9" w:rsidRPr="0065435A" w:rsidRDefault="00D636B9" w:rsidP="00AE1F16">
            <w:pPr>
              <w:rPr>
                <w:rFonts w:asciiTheme="minorHAnsi" w:cstheme="minorHAnsi"/>
                <w:noProof/>
              </w:rPr>
            </w:pPr>
          </w:p>
        </w:tc>
        <w:tc>
          <w:tcPr>
            <w:tcW w:w="0" w:type="auto"/>
            <w:vAlign w:val="center"/>
          </w:tcPr>
          <w:p w14:paraId="616465DB" w14:textId="77777777" w:rsidR="00D636B9" w:rsidRPr="0065435A" w:rsidRDefault="00D636B9" w:rsidP="00AE1F16">
            <w:pPr>
              <w:rPr>
                <w:rFonts w:asciiTheme="minorHAnsi" w:cstheme="minorHAnsi"/>
                <w:noProof/>
              </w:rPr>
            </w:pPr>
          </w:p>
        </w:tc>
      </w:tr>
      <w:tr w:rsidR="00D636B9" w:rsidRPr="0065435A" w14:paraId="409CCA2A" w14:textId="77777777" w:rsidTr="00AE1F16">
        <w:tc>
          <w:tcPr>
            <w:tcW w:w="0" w:type="auto"/>
          </w:tcPr>
          <w:p w14:paraId="3581CF52" w14:textId="77777777" w:rsidR="00D636B9" w:rsidRPr="0065435A" w:rsidRDefault="00D636B9" w:rsidP="00AE1F16">
            <w:pPr>
              <w:rPr>
                <w:rFonts w:cstheme="minorHAnsi"/>
                <w:noProof/>
              </w:rPr>
            </w:pPr>
            <w:r w:rsidRPr="0065435A">
              <w:rPr>
                <w:rFonts w:cstheme="minorHAnsi"/>
                <w:noProof/>
              </w:rPr>
              <w:t>2.</w:t>
            </w:r>
          </w:p>
        </w:tc>
        <w:tc>
          <w:tcPr>
            <w:tcW w:w="3478" w:type="dxa"/>
          </w:tcPr>
          <w:p w14:paraId="4FFB452B" w14:textId="77777777" w:rsidR="00D636B9" w:rsidRPr="0065435A" w:rsidRDefault="00D636B9" w:rsidP="00AE1F16">
            <w:pPr>
              <w:rPr>
                <w:rFonts w:cstheme="minorHAnsi"/>
                <w:noProof/>
                <w:color w:val="00B050"/>
                <w:u w:val="single"/>
              </w:rPr>
            </w:pPr>
          </w:p>
        </w:tc>
        <w:tc>
          <w:tcPr>
            <w:tcW w:w="1020" w:type="dxa"/>
          </w:tcPr>
          <w:p w14:paraId="75996E4A" w14:textId="77777777" w:rsidR="00D636B9" w:rsidRPr="0065435A" w:rsidRDefault="00D636B9" w:rsidP="00AE1F16">
            <w:pPr>
              <w:rPr>
                <w:rFonts w:cstheme="minorHAnsi"/>
                <w:noProof/>
              </w:rPr>
            </w:pPr>
          </w:p>
        </w:tc>
        <w:tc>
          <w:tcPr>
            <w:tcW w:w="0" w:type="auto"/>
            <w:vAlign w:val="center"/>
          </w:tcPr>
          <w:p w14:paraId="1A290DC3" w14:textId="77777777" w:rsidR="00D636B9" w:rsidRPr="0065435A" w:rsidRDefault="00D636B9" w:rsidP="00AE1F16">
            <w:pPr>
              <w:rPr>
                <w:rFonts w:cstheme="minorHAnsi"/>
                <w:noProof/>
              </w:rPr>
            </w:pPr>
          </w:p>
        </w:tc>
        <w:tc>
          <w:tcPr>
            <w:tcW w:w="0" w:type="auto"/>
            <w:vAlign w:val="center"/>
          </w:tcPr>
          <w:p w14:paraId="3401B580" w14:textId="77777777" w:rsidR="00D636B9" w:rsidRPr="0065435A" w:rsidRDefault="00D636B9" w:rsidP="00AE1F16">
            <w:pPr>
              <w:rPr>
                <w:rFonts w:cstheme="minorHAnsi"/>
                <w:noProof/>
              </w:rPr>
            </w:pPr>
          </w:p>
        </w:tc>
      </w:tr>
      <w:tr w:rsidR="00D636B9" w:rsidRPr="0065435A" w14:paraId="05170D56" w14:textId="77777777" w:rsidTr="00AE1F16">
        <w:tc>
          <w:tcPr>
            <w:tcW w:w="0" w:type="auto"/>
          </w:tcPr>
          <w:p w14:paraId="5A047EDA" w14:textId="77777777" w:rsidR="00D636B9" w:rsidRPr="0065435A" w:rsidRDefault="00D636B9" w:rsidP="00AE1F16">
            <w:pPr>
              <w:rPr>
                <w:rFonts w:cstheme="minorHAnsi"/>
                <w:noProof/>
              </w:rPr>
            </w:pPr>
            <w:r w:rsidRPr="0065435A">
              <w:rPr>
                <w:rFonts w:cstheme="minorHAnsi"/>
                <w:noProof/>
              </w:rPr>
              <w:t>...</w:t>
            </w:r>
          </w:p>
        </w:tc>
        <w:tc>
          <w:tcPr>
            <w:tcW w:w="3478" w:type="dxa"/>
          </w:tcPr>
          <w:p w14:paraId="798369FA" w14:textId="77777777" w:rsidR="00D636B9" w:rsidRPr="0065435A" w:rsidRDefault="00D636B9" w:rsidP="00AE1F16">
            <w:pPr>
              <w:rPr>
                <w:rFonts w:cstheme="minorHAnsi"/>
                <w:noProof/>
                <w:color w:val="00B050"/>
                <w:u w:val="single"/>
              </w:rPr>
            </w:pPr>
          </w:p>
        </w:tc>
        <w:tc>
          <w:tcPr>
            <w:tcW w:w="1020" w:type="dxa"/>
          </w:tcPr>
          <w:p w14:paraId="41859488" w14:textId="77777777" w:rsidR="00D636B9" w:rsidRPr="0065435A" w:rsidRDefault="00D636B9" w:rsidP="00AE1F16">
            <w:pPr>
              <w:rPr>
                <w:rFonts w:cstheme="minorHAnsi"/>
                <w:noProof/>
              </w:rPr>
            </w:pPr>
          </w:p>
        </w:tc>
        <w:tc>
          <w:tcPr>
            <w:tcW w:w="0" w:type="auto"/>
            <w:vAlign w:val="center"/>
          </w:tcPr>
          <w:p w14:paraId="3C9FF0DC" w14:textId="77777777" w:rsidR="00D636B9" w:rsidRPr="0065435A" w:rsidRDefault="00D636B9" w:rsidP="00AE1F16">
            <w:pPr>
              <w:rPr>
                <w:rFonts w:cstheme="minorHAnsi"/>
                <w:noProof/>
              </w:rPr>
            </w:pPr>
          </w:p>
        </w:tc>
        <w:tc>
          <w:tcPr>
            <w:tcW w:w="0" w:type="auto"/>
            <w:vAlign w:val="center"/>
          </w:tcPr>
          <w:p w14:paraId="5EE7FE63" w14:textId="77777777" w:rsidR="00D636B9" w:rsidRPr="0065435A" w:rsidRDefault="00D636B9" w:rsidP="00AE1F16">
            <w:pPr>
              <w:rPr>
                <w:rFonts w:cstheme="minorHAnsi"/>
                <w:noProof/>
              </w:rPr>
            </w:pPr>
          </w:p>
        </w:tc>
      </w:tr>
    </w:tbl>
    <w:p w14:paraId="606748E6" w14:textId="77777777" w:rsidR="00D636B9" w:rsidRPr="0065435A" w:rsidRDefault="00D636B9" w:rsidP="00D636B9">
      <w:pPr>
        <w:tabs>
          <w:tab w:val="left" w:pos="567"/>
          <w:tab w:val="left" w:pos="1276"/>
        </w:tabs>
        <w:spacing w:after="0" w:line="240" w:lineRule="auto"/>
        <w:ind w:firstLine="851"/>
        <w:jc w:val="both"/>
        <w:rPr>
          <w:bCs/>
          <w:i/>
          <w:noProof/>
          <w:sz w:val="20"/>
        </w:rPr>
      </w:pPr>
      <w:r w:rsidRPr="0065435A">
        <w:rPr>
          <w:bCs/>
          <w:i/>
          <w:noProof/>
          <w:sz w:val="20"/>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5648348" w14:textId="77777777" w:rsidR="00D636B9" w:rsidRPr="0065435A" w:rsidRDefault="00D636B9" w:rsidP="00D636B9">
      <w:pPr>
        <w:tabs>
          <w:tab w:val="left" w:pos="567"/>
          <w:tab w:val="left" w:pos="1276"/>
        </w:tabs>
        <w:spacing w:after="0" w:line="240" w:lineRule="auto"/>
        <w:ind w:firstLine="851"/>
        <w:jc w:val="both"/>
        <w:rPr>
          <w:bCs/>
          <w:i/>
          <w:noProof/>
          <w:sz w:val="20"/>
        </w:rPr>
      </w:pPr>
      <w:r w:rsidRPr="0065435A">
        <w:rPr>
          <w:bCs/>
          <w:i/>
          <w:noProof/>
          <w:sz w:val="20"/>
        </w:rPr>
        <w:t>Vadovaujantis Viešųjų pirkimo įstatymo 86 straipsnio 9 dalimi, perkančioji organizacija laimėjusio tiekėjo pasiūlymą, išskyrus informaciją</w:t>
      </w:r>
      <w:r w:rsidRPr="0065435A">
        <w:rPr>
          <w:noProof/>
        </w:rPr>
        <w:t xml:space="preserve"> </w:t>
      </w:r>
      <w:r w:rsidRPr="0065435A">
        <w:rPr>
          <w:bCs/>
          <w:i/>
          <w:noProof/>
          <w:sz w:val="20"/>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C0D584B" w14:textId="77777777" w:rsidR="00D636B9" w:rsidRPr="0065435A" w:rsidRDefault="00D636B9" w:rsidP="00D636B9">
      <w:pPr>
        <w:spacing w:after="0" w:line="240" w:lineRule="auto"/>
        <w:jc w:val="both"/>
        <w:rPr>
          <w:rFonts w:cstheme="minorHAnsi"/>
          <w:b/>
          <w:bCs/>
          <w:noProof/>
        </w:rPr>
      </w:pPr>
    </w:p>
    <w:p w14:paraId="170107E5" w14:textId="77777777" w:rsidR="00D636B9" w:rsidRPr="0065435A" w:rsidRDefault="00D636B9" w:rsidP="00D636B9">
      <w:pPr>
        <w:spacing w:after="0" w:line="240" w:lineRule="auto"/>
        <w:jc w:val="both"/>
        <w:rPr>
          <w:rFonts w:cstheme="minorHAnsi"/>
          <w:b/>
          <w:bCs/>
          <w:noProof/>
        </w:rPr>
      </w:pPr>
      <w:r w:rsidRPr="0065435A">
        <w:rPr>
          <w:rFonts w:cstheme="minorHAnsi"/>
          <w:b/>
          <w:bCs/>
          <w:noProof/>
        </w:rPr>
        <w:t>Pasirašydamas šį pasiūlymą, tvirtintu, kad:</w:t>
      </w:r>
    </w:p>
    <w:p w14:paraId="1D989D15" w14:textId="77777777" w:rsidR="00D636B9" w:rsidRPr="0065435A" w:rsidRDefault="00D636B9" w:rsidP="00D636B9">
      <w:pPr>
        <w:pStyle w:val="ListParagraph"/>
        <w:numPr>
          <w:ilvl w:val="0"/>
          <w:numId w:val="1"/>
        </w:numPr>
        <w:tabs>
          <w:tab w:val="left" w:pos="709"/>
        </w:tabs>
        <w:spacing w:after="0" w:line="240" w:lineRule="auto"/>
        <w:ind w:left="0" w:firstLine="567"/>
        <w:jc w:val="both"/>
        <w:rPr>
          <w:rFonts w:cstheme="minorHAnsi"/>
          <w:b/>
          <w:bCs/>
          <w:smallCaps/>
          <w:noProof/>
          <w:lang w:val="lt-LT"/>
        </w:rPr>
      </w:pPr>
      <w:r w:rsidRPr="0065435A">
        <w:rPr>
          <w:rFonts w:cstheme="minorHAnsi"/>
          <w:noProof/>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CEEDA6" w14:textId="77777777" w:rsidR="00D636B9" w:rsidRPr="0065435A" w:rsidRDefault="00D636B9" w:rsidP="00D636B9">
      <w:pPr>
        <w:pStyle w:val="ListParagraph"/>
        <w:numPr>
          <w:ilvl w:val="0"/>
          <w:numId w:val="1"/>
        </w:numPr>
        <w:tabs>
          <w:tab w:val="left" w:pos="709"/>
        </w:tabs>
        <w:spacing w:after="0" w:line="240" w:lineRule="auto"/>
        <w:ind w:left="0" w:firstLine="567"/>
        <w:jc w:val="both"/>
        <w:rPr>
          <w:rFonts w:cstheme="minorHAnsi"/>
          <w:b/>
          <w:bCs/>
          <w:smallCaps/>
          <w:noProof/>
          <w:lang w:val="lt-LT"/>
        </w:rPr>
      </w:pPr>
      <w:r w:rsidRPr="0065435A">
        <w:rPr>
          <w:rFonts w:cstheme="minorHAnsi"/>
          <w:noProof/>
          <w:lang w:val="lt-LT"/>
        </w:rPr>
        <w:t>sutinku su pirkimo dokumentuose nustatytomis sąlygomis ir procedūromis,</w:t>
      </w:r>
    </w:p>
    <w:p w14:paraId="577FA390" w14:textId="77777777" w:rsidR="00D636B9" w:rsidRPr="0065435A" w:rsidRDefault="00D636B9" w:rsidP="00D636B9">
      <w:pPr>
        <w:pStyle w:val="ListParagraph"/>
        <w:numPr>
          <w:ilvl w:val="0"/>
          <w:numId w:val="1"/>
        </w:numPr>
        <w:tabs>
          <w:tab w:val="left" w:pos="709"/>
        </w:tabs>
        <w:spacing w:after="0" w:line="240" w:lineRule="auto"/>
        <w:ind w:left="0" w:firstLine="567"/>
        <w:jc w:val="both"/>
        <w:rPr>
          <w:rFonts w:cstheme="minorHAnsi"/>
          <w:noProof/>
          <w:lang w:val="lt-LT"/>
        </w:rPr>
      </w:pPr>
      <w:r w:rsidRPr="0065435A">
        <w:rPr>
          <w:rFonts w:eastAsia="Calibri" w:cstheme="minorHAnsi"/>
          <w:noProof/>
          <w:lang w:val="lt-LT"/>
        </w:rPr>
        <w:t>pasiūlymo dokumentuose pateikti duomenys ir informacija yra teisinga ir apima viską, ko reikia tinkamam sutarties įvykdymui;</w:t>
      </w:r>
    </w:p>
    <w:p w14:paraId="56B2B63D" w14:textId="77777777" w:rsidR="00D636B9" w:rsidRPr="0065435A" w:rsidRDefault="00D636B9" w:rsidP="00D636B9">
      <w:pPr>
        <w:pStyle w:val="ListParagraph"/>
        <w:numPr>
          <w:ilvl w:val="0"/>
          <w:numId w:val="1"/>
        </w:numPr>
        <w:tabs>
          <w:tab w:val="left" w:pos="709"/>
        </w:tabs>
        <w:spacing w:after="0" w:line="240" w:lineRule="auto"/>
        <w:ind w:left="0" w:firstLine="567"/>
        <w:jc w:val="both"/>
        <w:rPr>
          <w:rFonts w:cstheme="minorHAnsi"/>
          <w:noProof/>
          <w:lang w:val="lt-LT"/>
        </w:rPr>
      </w:pPr>
      <w:r w:rsidRPr="0065435A">
        <w:rPr>
          <w:rFonts w:cstheme="minorHAnsi"/>
          <w:noProof/>
          <w:lang w:val="lt-LT"/>
        </w:rPr>
        <w:t xml:space="preserve">pasiūlymas galioja pirkimo sąlygų </w:t>
      </w:r>
      <w:r w:rsidRPr="0065435A">
        <w:rPr>
          <w:rFonts w:cstheme="minorHAnsi"/>
          <w:noProof/>
          <w:color w:val="0070C0"/>
          <w:lang w:val="lt-LT"/>
        </w:rPr>
        <w:fldChar w:fldCharType="begin"/>
      </w:r>
      <w:r w:rsidRPr="0065435A">
        <w:rPr>
          <w:rFonts w:cstheme="minorHAnsi"/>
          <w:noProof/>
          <w:color w:val="0070C0"/>
          <w:lang w:val="lt-LT"/>
        </w:rPr>
        <w:instrText xml:space="preserve"> REF _Ref38970696 \w \h  \* MERGEFORMAT </w:instrText>
      </w:r>
      <w:r w:rsidRPr="0065435A">
        <w:rPr>
          <w:rFonts w:cstheme="minorHAnsi"/>
          <w:noProof/>
          <w:color w:val="0070C0"/>
          <w:lang w:val="lt-LT"/>
        </w:rPr>
      </w:r>
      <w:r w:rsidRPr="0065435A">
        <w:rPr>
          <w:rFonts w:cstheme="minorHAnsi"/>
          <w:noProof/>
          <w:color w:val="0070C0"/>
          <w:lang w:val="lt-LT"/>
        </w:rPr>
        <w:fldChar w:fldCharType="separate"/>
      </w:r>
      <w:r w:rsidRPr="0065435A">
        <w:rPr>
          <w:rFonts w:cstheme="minorHAnsi"/>
          <w:noProof/>
          <w:color w:val="0070C0"/>
          <w:cs/>
          <w:lang w:val="lt-LT"/>
        </w:rPr>
        <w:t>‎</w:t>
      </w:r>
      <w:r w:rsidRPr="0065435A">
        <w:rPr>
          <w:rFonts w:cstheme="minorHAnsi"/>
          <w:noProof/>
          <w:color w:val="0070C0"/>
          <w:lang w:val="lt-LT"/>
        </w:rPr>
        <w:t>2</w:t>
      </w:r>
      <w:r w:rsidRPr="0065435A">
        <w:rPr>
          <w:rFonts w:cstheme="minorHAnsi"/>
          <w:noProof/>
          <w:color w:val="0070C0"/>
          <w:lang w:val="lt-LT"/>
        </w:rPr>
        <w:fldChar w:fldCharType="end"/>
      </w:r>
      <w:r w:rsidRPr="0065435A">
        <w:rPr>
          <w:rFonts w:cstheme="minorHAnsi"/>
          <w:noProof/>
          <w:lang w:val="lt-LT"/>
        </w:rPr>
        <w:t xml:space="preserve"> skyriuje </w:t>
      </w:r>
      <w:r w:rsidRPr="0065435A">
        <w:rPr>
          <w:rFonts w:cstheme="minorHAnsi"/>
          <w:noProof/>
          <w:color w:val="0070C0"/>
          <w:lang w:val="lt-LT"/>
        </w:rPr>
        <w:t>„</w:t>
      </w:r>
      <w:r w:rsidRPr="0065435A">
        <w:rPr>
          <w:rFonts w:cstheme="minorHAnsi"/>
          <w:noProof/>
          <w:color w:val="0070C0"/>
          <w:lang w:val="lt-LT"/>
        </w:rPr>
        <w:fldChar w:fldCharType="begin"/>
      </w:r>
      <w:r w:rsidRPr="0065435A">
        <w:rPr>
          <w:rFonts w:cstheme="minorHAnsi"/>
          <w:noProof/>
          <w:color w:val="0070C0"/>
          <w:lang w:val="lt-LT"/>
        </w:rPr>
        <w:instrText xml:space="preserve"> REF _Ref38970696 \h  \* MERGEFORMAT </w:instrText>
      </w:r>
      <w:r w:rsidRPr="0065435A">
        <w:rPr>
          <w:rFonts w:cstheme="minorHAnsi"/>
          <w:noProof/>
          <w:color w:val="0070C0"/>
          <w:lang w:val="lt-LT"/>
        </w:rPr>
      </w:r>
      <w:r w:rsidRPr="0065435A">
        <w:rPr>
          <w:rFonts w:cstheme="minorHAnsi"/>
          <w:noProof/>
          <w:color w:val="0070C0"/>
          <w:lang w:val="lt-LT"/>
        </w:rPr>
        <w:fldChar w:fldCharType="separate"/>
      </w:r>
      <w:r w:rsidRPr="0065435A">
        <w:rPr>
          <w:rFonts w:cstheme="minorHAnsi"/>
          <w:noProof/>
          <w:color w:val="0070C0"/>
          <w:lang w:val="lt-LT"/>
        </w:rPr>
        <w:t>Terminai</w:t>
      </w:r>
      <w:r w:rsidRPr="0065435A">
        <w:rPr>
          <w:rFonts w:cstheme="minorHAnsi"/>
          <w:noProof/>
          <w:color w:val="0070C0"/>
          <w:lang w:val="lt-LT"/>
        </w:rPr>
        <w:fldChar w:fldCharType="end"/>
      </w:r>
      <w:r w:rsidRPr="0065435A">
        <w:rPr>
          <w:rFonts w:cstheme="minorHAnsi"/>
          <w:noProof/>
          <w:color w:val="0070C0"/>
          <w:lang w:val="lt-LT"/>
        </w:rPr>
        <w:t xml:space="preserve">“ </w:t>
      </w:r>
      <w:r w:rsidRPr="0065435A">
        <w:rPr>
          <w:rFonts w:cstheme="minorHAnsi"/>
          <w:noProof/>
          <w:lang w:val="lt-LT"/>
        </w:rPr>
        <w:t>atitinkamame punkte nurodytą terminą.</w:t>
      </w:r>
    </w:p>
    <w:p w14:paraId="2106145C" w14:textId="77777777" w:rsidR="00D636B9" w:rsidRPr="0065435A" w:rsidRDefault="00D636B9" w:rsidP="00D636B9">
      <w:pPr>
        <w:spacing w:after="0" w:line="240" w:lineRule="auto"/>
        <w:rPr>
          <w:rFonts w:cstheme="minorHAnsi"/>
          <w:noProof/>
        </w:rPr>
      </w:pPr>
    </w:p>
    <w:p w14:paraId="0147CADE" w14:textId="34B3B6EA" w:rsidR="00D636B9" w:rsidRPr="0065435A" w:rsidRDefault="008C0F2B" w:rsidP="00D636B9">
      <w:pPr>
        <w:spacing w:after="0" w:line="240" w:lineRule="auto"/>
        <w:rPr>
          <w:rFonts w:cstheme="minorHAnsi"/>
          <w:noProof/>
        </w:rPr>
      </w:pPr>
      <w:r>
        <w:rPr>
          <w:rFonts w:cstheme="minorHAnsi"/>
          <w:noProof/>
        </w:rPr>
        <w:t>Pardavimo projektų vadovė                                                                                             Monika Maskeliūnaitė-Sabonienė</w:t>
      </w:r>
    </w:p>
    <w:tbl>
      <w:tblPr>
        <w:tblW w:w="9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3"/>
        <w:gridCol w:w="582"/>
        <w:gridCol w:w="1910"/>
        <w:gridCol w:w="676"/>
        <w:gridCol w:w="2561"/>
      </w:tblGrid>
      <w:tr w:rsidR="00D636B9" w:rsidRPr="0065435A" w14:paraId="02718247" w14:textId="77777777" w:rsidTr="008C0F2B">
        <w:trPr>
          <w:trHeight w:val="523"/>
        </w:trPr>
        <w:tc>
          <w:tcPr>
            <w:tcW w:w="3733" w:type="dxa"/>
            <w:tcBorders>
              <w:top w:val="single" w:sz="4" w:space="0" w:color="auto"/>
              <w:left w:val="nil"/>
              <w:bottom w:val="nil"/>
              <w:right w:val="nil"/>
            </w:tcBorders>
          </w:tcPr>
          <w:p w14:paraId="3A3E5807" w14:textId="77777777" w:rsidR="00D636B9" w:rsidRPr="0065435A" w:rsidRDefault="00D636B9" w:rsidP="00AE1F16">
            <w:pPr>
              <w:spacing w:after="0" w:line="240" w:lineRule="auto"/>
              <w:jc w:val="center"/>
              <w:rPr>
                <w:rFonts w:cstheme="minorHAnsi"/>
                <w:noProof/>
                <w:color w:val="808080" w:themeColor="background1" w:themeShade="80"/>
                <w:vertAlign w:val="superscript"/>
              </w:rPr>
            </w:pPr>
            <w:r w:rsidRPr="0065435A">
              <w:rPr>
                <w:rFonts w:cstheme="minorHAnsi"/>
                <w:i/>
                <w:noProof/>
                <w:color w:val="808080" w:themeColor="background1" w:themeShade="80"/>
                <w:vertAlign w:val="superscript"/>
              </w:rPr>
              <w:t>(Tiekėjo arba jo įgalioto asmens pareigų pavadinimas)</w:t>
            </w:r>
          </w:p>
        </w:tc>
        <w:tc>
          <w:tcPr>
            <w:tcW w:w="582" w:type="dxa"/>
            <w:tcBorders>
              <w:top w:val="nil"/>
              <w:left w:val="nil"/>
              <w:bottom w:val="nil"/>
              <w:right w:val="nil"/>
            </w:tcBorders>
          </w:tcPr>
          <w:p w14:paraId="04C3D2EC" w14:textId="77777777" w:rsidR="00D636B9" w:rsidRPr="0065435A" w:rsidRDefault="00D636B9" w:rsidP="00AE1F16">
            <w:pPr>
              <w:spacing w:after="0" w:line="240" w:lineRule="auto"/>
              <w:rPr>
                <w:rFonts w:cstheme="minorHAnsi"/>
                <w:noProof/>
                <w:color w:val="808080" w:themeColor="background1" w:themeShade="80"/>
                <w:vertAlign w:val="superscript"/>
              </w:rPr>
            </w:pPr>
          </w:p>
        </w:tc>
        <w:tc>
          <w:tcPr>
            <w:tcW w:w="1910" w:type="dxa"/>
            <w:tcBorders>
              <w:top w:val="single" w:sz="4" w:space="0" w:color="auto"/>
              <w:left w:val="nil"/>
              <w:bottom w:val="nil"/>
              <w:right w:val="nil"/>
            </w:tcBorders>
            <w:hideMark/>
          </w:tcPr>
          <w:p w14:paraId="677F6686" w14:textId="77777777" w:rsidR="00D636B9" w:rsidRPr="0065435A" w:rsidRDefault="00D636B9" w:rsidP="00AE1F16">
            <w:pPr>
              <w:spacing w:after="0" w:line="240" w:lineRule="auto"/>
              <w:jc w:val="center"/>
              <w:rPr>
                <w:rFonts w:cstheme="minorHAnsi"/>
                <w:noProof/>
                <w:color w:val="808080" w:themeColor="background1" w:themeShade="80"/>
                <w:vertAlign w:val="superscript"/>
              </w:rPr>
            </w:pPr>
            <w:r w:rsidRPr="0065435A">
              <w:rPr>
                <w:rFonts w:cstheme="minorHAnsi"/>
                <w:i/>
                <w:noProof/>
                <w:color w:val="808080" w:themeColor="background1" w:themeShade="80"/>
                <w:vertAlign w:val="superscript"/>
              </w:rPr>
              <w:t>(Parašas)</w:t>
            </w:r>
          </w:p>
        </w:tc>
        <w:tc>
          <w:tcPr>
            <w:tcW w:w="676" w:type="dxa"/>
            <w:tcBorders>
              <w:top w:val="nil"/>
              <w:left w:val="nil"/>
              <w:bottom w:val="nil"/>
              <w:right w:val="nil"/>
            </w:tcBorders>
          </w:tcPr>
          <w:p w14:paraId="1D8D04C3" w14:textId="77777777" w:rsidR="00D636B9" w:rsidRPr="0065435A" w:rsidRDefault="00D636B9" w:rsidP="00AE1F16">
            <w:pPr>
              <w:spacing w:after="0" w:line="240" w:lineRule="auto"/>
              <w:rPr>
                <w:rFonts w:cstheme="minorHAnsi"/>
                <w:noProof/>
                <w:color w:val="808080" w:themeColor="background1" w:themeShade="80"/>
                <w:vertAlign w:val="superscript"/>
              </w:rPr>
            </w:pPr>
          </w:p>
        </w:tc>
        <w:tc>
          <w:tcPr>
            <w:tcW w:w="2561" w:type="dxa"/>
            <w:tcBorders>
              <w:top w:val="single" w:sz="4" w:space="0" w:color="auto"/>
              <w:left w:val="nil"/>
              <w:bottom w:val="nil"/>
              <w:right w:val="nil"/>
            </w:tcBorders>
            <w:hideMark/>
          </w:tcPr>
          <w:p w14:paraId="45FC7DC3" w14:textId="77777777" w:rsidR="00D636B9" w:rsidRPr="0065435A" w:rsidRDefault="00D636B9" w:rsidP="00AE1F16">
            <w:pPr>
              <w:spacing w:after="0" w:line="240" w:lineRule="auto"/>
              <w:jc w:val="center"/>
              <w:rPr>
                <w:rFonts w:cstheme="minorHAnsi"/>
                <w:noProof/>
                <w:color w:val="808080" w:themeColor="background1" w:themeShade="80"/>
                <w:vertAlign w:val="superscript"/>
              </w:rPr>
            </w:pPr>
            <w:r w:rsidRPr="0065435A">
              <w:rPr>
                <w:rFonts w:cstheme="minorHAnsi"/>
                <w:i/>
                <w:noProof/>
                <w:color w:val="808080" w:themeColor="background1" w:themeShade="80"/>
                <w:vertAlign w:val="superscript"/>
              </w:rPr>
              <w:t>(Vardas, pavardė)</w:t>
            </w:r>
          </w:p>
        </w:tc>
      </w:tr>
    </w:tbl>
    <w:p w14:paraId="487D7B6A" w14:textId="6F710E68" w:rsidR="00202B18" w:rsidRPr="0065435A" w:rsidRDefault="00202B18" w:rsidP="00D636B9">
      <w:pPr>
        <w:spacing w:after="0" w:line="240" w:lineRule="auto"/>
        <w:jc w:val="center"/>
        <w:rPr>
          <w:rFonts w:cstheme="minorHAnsi"/>
          <w:noProof/>
        </w:rPr>
      </w:pPr>
    </w:p>
    <w:sectPr w:rsidR="00202B18" w:rsidRPr="0065435A" w:rsidSect="00D636B9">
      <w:pgSz w:w="11906" w:h="16838" w:code="9"/>
      <w:pgMar w:top="709"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E4BF8"/>
    <w:multiLevelType w:val="hybridMultilevel"/>
    <w:tmpl w:val="9DF8BAF2"/>
    <w:lvl w:ilvl="0" w:tplc="D8FA79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DB"/>
    <w:rsid w:val="001F5CDA"/>
    <w:rsid w:val="00202B18"/>
    <w:rsid w:val="00303B42"/>
    <w:rsid w:val="003563F1"/>
    <w:rsid w:val="0047029E"/>
    <w:rsid w:val="005619B9"/>
    <w:rsid w:val="0065435A"/>
    <w:rsid w:val="008C0F2B"/>
    <w:rsid w:val="00A7636F"/>
    <w:rsid w:val="00C43B08"/>
    <w:rsid w:val="00D636B9"/>
    <w:rsid w:val="00F4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6121"/>
  <w15:chartTrackingRefBased/>
  <w15:docId w15:val="{1424733A-512B-4696-9D3B-7510FA45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6B9"/>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D636B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D636B9"/>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636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636B9"/>
    <w:pPr>
      <w:ind w:left="720"/>
      <w:contextualSpacing/>
    </w:pPr>
    <w:rPr>
      <w:rFonts w:eastAsiaTheme="minorHAnsi"/>
      <w:sz w:val="22"/>
      <w:szCs w:val="22"/>
      <w:lang w:val="en-US" w:eastAsia="en-US"/>
    </w:rPr>
  </w:style>
  <w:style w:type="table" w:styleId="TableGrid">
    <w:name w:val="Table Grid"/>
    <w:basedOn w:val="TableNormal"/>
    <w:uiPriority w:val="39"/>
    <w:rsid w:val="00D636B9"/>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ABE99-2406-427D-A146-CA13C7F66F89}"/>
</file>

<file path=customXml/itemProps2.xml><?xml version="1.0" encoding="utf-8"?>
<ds:datastoreItem xmlns:ds="http://schemas.openxmlformats.org/officeDocument/2006/customXml" ds:itemID="{59058D9C-A860-42B5-9E0D-CEF29668CFC0}"/>
</file>

<file path=customXml/itemProps3.xml><?xml version="1.0" encoding="utf-8"?>
<ds:datastoreItem xmlns:ds="http://schemas.openxmlformats.org/officeDocument/2006/customXml" ds:itemID="{11F6BE69-F150-4FAA-815E-251DA38CF782}"/>
</file>

<file path=docProps/app.xml><?xml version="1.0" encoding="utf-8"?>
<Properties xmlns="http://schemas.openxmlformats.org/officeDocument/2006/extended-properties" xmlns:vt="http://schemas.openxmlformats.org/officeDocument/2006/docPropsVTypes">
  <Template>Normal</Template>
  <TotalTime>28</TotalTime>
  <Pages>2</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6a44d05c-7a14-4316-b336-7789a882892f</dc:title>
  <dc:subject/>
  <dc:creator>Monika Maskeliūnaitė-Sabonienė</dc:creator>
  <cp:keywords/>
  <dc:description/>
  <cp:lastModifiedBy>Monika Maskeliūnaitė-Sabonienė</cp:lastModifiedBy>
  <cp:revision>10</cp:revision>
  <dcterms:created xsi:type="dcterms:W3CDTF">2021-04-13T12:19:00Z</dcterms:created>
  <dcterms:modified xsi:type="dcterms:W3CDTF">2021-04-15T05:31:00Z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0x0101004BEE3F725D50DF4FB26647C02D651251</vt:lpwstr>
  </property>
</Properties>
</file>