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4095" w14:textId="77777777" w:rsidR="006435F5" w:rsidRPr="008556E1" w:rsidRDefault="006435F5" w:rsidP="006435F5">
      <w:pPr>
        <w:pStyle w:val="Antrat2"/>
        <w:ind w:left="5103"/>
        <w:rPr>
          <w:rFonts w:asciiTheme="minorHAnsi" w:eastAsia="Calibri" w:hAnsiTheme="minorHAnsi" w:cstheme="minorHAnsi"/>
          <w:noProof/>
          <w:color w:val="0070C0"/>
          <w:sz w:val="21"/>
          <w:szCs w:val="21"/>
        </w:rPr>
      </w:pPr>
      <w:bookmarkStart w:id="0" w:name="_Ref38540913"/>
      <w:bookmarkStart w:id="1" w:name="_Ref38898051"/>
      <w:bookmarkStart w:id="2" w:name="_Ref38901392"/>
      <w:bookmarkStart w:id="3" w:name="_Toc48053189"/>
      <w:r w:rsidRPr="008556E1">
        <w:rPr>
          <w:rFonts w:asciiTheme="minorHAnsi" w:eastAsia="Calibri" w:hAnsiTheme="minorHAnsi" w:cstheme="minorHAnsi"/>
          <w:noProof/>
          <w:color w:val="0070C0"/>
          <w:sz w:val="21"/>
          <w:szCs w:val="21"/>
        </w:rPr>
        <w:t>Pirkimo sąlygų 5 priedas „Pasiūlymo forma“</w:t>
      </w:r>
      <w:bookmarkEnd w:id="0"/>
      <w:bookmarkEnd w:id="1"/>
      <w:bookmarkEnd w:id="2"/>
      <w:bookmarkEnd w:id="3"/>
    </w:p>
    <w:p w14:paraId="1CEE90BD" w14:textId="77777777" w:rsidR="006435F5" w:rsidRPr="008556E1" w:rsidRDefault="006435F5" w:rsidP="006435F5">
      <w:pPr>
        <w:spacing w:after="0" w:line="240" w:lineRule="auto"/>
        <w:rPr>
          <w:rFonts w:cstheme="minorHAnsi"/>
          <w:noProof/>
        </w:rPr>
      </w:pPr>
    </w:p>
    <w:p w14:paraId="073358D6" w14:textId="77777777" w:rsidR="006435F5" w:rsidRPr="008556E1" w:rsidRDefault="006435F5" w:rsidP="006435F5">
      <w:pPr>
        <w:pStyle w:val="Paantrat"/>
        <w:spacing w:after="0" w:line="240" w:lineRule="auto"/>
        <w:jc w:val="center"/>
        <w:rPr>
          <w:rFonts w:cstheme="minorHAnsi"/>
          <w:b/>
          <w:bCs/>
          <w:noProof/>
          <w:color w:val="auto"/>
          <w:sz w:val="24"/>
          <w:szCs w:val="24"/>
        </w:rPr>
      </w:pPr>
      <w:r w:rsidRPr="008556E1">
        <w:rPr>
          <w:rFonts w:cstheme="minorHAnsi"/>
          <w:b/>
          <w:bCs/>
          <w:noProof/>
          <w:color w:val="auto"/>
          <w:sz w:val="24"/>
          <w:szCs w:val="24"/>
        </w:rPr>
        <w:t xml:space="preserve">PASIŪLYMAS DĖL </w:t>
      </w:r>
      <w:r w:rsidRPr="008556E1">
        <w:rPr>
          <w:b/>
          <w:bCs/>
          <w:noProof/>
          <w:color w:val="auto"/>
          <w:sz w:val="24"/>
          <w:szCs w:val="24"/>
        </w:rPr>
        <w:t>LENKIJOS TRANSLIUOTOJ</w:t>
      </w:r>
      <w:r w:rsidRPr="008556E1">
        <w:rPr>
          <w:b/>
          <w:bCs/>
          <w:noProof/>
          <w:sz w:val="24"/>
          <w:szCs w:val="24"/>
        </w:rPr>
        <w:t>O (-</w:t>
      </w:r>
      <w:r w:rsidRPr="008556E1">
        <w:rPr>
          <w:b/>
          <w:bCs/>
          <w:noProof/>
          <w:color w:val="auto"/>
          <w:sz w:val="24"/>
          <w:szCs w:val="24"/>
        </w:rPr>
        <w:t>Ų</w:t>
      </w:r>
      <w:r w:rsidRPr="008556E1">
        <w:rPr>
          <w:b/>
          <w:bCs/>
          <w:noProof/>
          <w:sz w:val="24"/>
          <w:szCs w:val="24"/>
        </w:rPr>
        <w:t>)</w:t>
      </w:r>
      <w:r w:rsidRPr="008556E1">
        <w:rPr>
          <w:b/>
          <w:bCs/>
          <w:noProof/>
          <w:color w:val="auto"/>
          <w:sz w:val="24"/>
          <w:szCs w:val="24"/>
        </w:rPr>
        <w:t xml:space="preserve"> TELEVIZIJOS PROGRAMŲ RETRANSLIAVIMO SKAITMENINĖS ANTŽEMINĖS TELEVIZIJOS TINKLU PIETRYČIŲ LIETUVOS REGIONO (VILNIAUS, ŠALČININKŲ, ŠVENČIONIŲ MIESTŲ IR RAJONŲ) GYVENTOJAMS </w:t>
      </w:r>
      <w:r w:rsidRPr="008556E1">
        <w:rPr>
          <w:rFonts w:cstheme="minorHAnsi"/>
          <w:b/>
          <w:bCs/>
          <w:noProof/>
          <w:color w:val="auto"/>
          <w:sz w:val="24"/>
          <w:szCs w:val="24"/>
        </w:rPr>
        <w:t>PASLAUGų</w:t>
      </w:r>
    </w:p>
    <w:p w14:paraId="0B5E1002" w14:textId="105D474F" w:rsidR="00264807" w:rsidRPr="008556E1" w:rsidRDefault="006435F5" w:rsidP="00B81AE9">
      <w:pPr>
        <w:pStyle w:val="Paantrat"/>
        <w:spacing w:after="0" w:line="240" w:lineRule="auto"/>
        <w:jc w:val="center"/>
        <w:rPr>
          <w:rFonts w:eastAsia="Times New Roman" w:cstheme="minorHAnsi"/>
          <w:b/>
          <w:bCs/>
          <w:noProof/>
          <w:color w:val="auto"/>
          <w:sz w:val="24"/>
          <w:szCs w:val="24"/>
        </w:rPr>
      </w:pPr>
      <w:r w:rsidRPr="008556E1">
        <w:rPr>
          <w:rFonts w:eastAsia="Times New Roman" w:cstheme="minorHAnsi"/>
          <w:b/>
          <w:bCs/>
          <w:noProof/>
          <w:color w:val="FF0000"/>
          <w:sz w:val="24"/>
          <w:szCs w:val="24"/>
        </w:rPr>
        <w:t xml:space="preserve">A DALIS: </w:t>
      </w:r>
      <w:r w:rsidRPr="008556E1">
        <w:rPr>
          <w:rFonts w:eastAsia="Times New Roman" w:cstheme="minorHAnsi"/>
          <w:b/>
          <w:bCs/>
          <w:noProof/>
          <w:color w:val="auto"/>
          <w:sz w:val="24"/>
          <w:szCs w:val="24"/>
        </w:rPr>
        <w:t>TECHNINĖ INFORMACIJA IR DUOMENYS APIE TIEKĖJĄ</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435F5" w:rsidRPr="008556E1" w14:paraId="2F0D8996" w14:textId="77777777" w:rsidTr="00AE1F16">
        <w:tc>
          <w:tcPr>
            <w:tcW w:w="2835" w:type="dxa"/>
            <w:tcBorders>
              <w:bottom w:val="single" w:sz="4" w:space="0" w:color="auto"/>
            </w:tcBorders>
          </w:tcPr>
          <w:p w14:paraId="58BEE96B" w14:textId="3364B8D2" w:rsidR="006435F5" w:rsidRPr="008556E1" w:rsidRDefault="00264807" w:rsidP="00AE1F16">
            <w:pPr>
              <w:jc w:val="center"/>
              <w:rPr>
                <w:rFonts w:asciiTheme="minorHAnsi" w:cstheme="minorHAnsi"/>
                <w:i/>
                <w:iCs/>
                <w:noProof/>
              </w:rPr>
            </w:pPr>
            <w:r w:rsidRPr="008556E1">
              <w:rPr>
                <w:rFonts w:asciiTheme="minorHAnsi" w:cstheme="minorHAnsi"/>
                <w:i/>
                <w:iCs/>
                <w:noProof/>
              </w:rPr>
              <w:t>2021-04-15</w:t>
            </w:r>
          </w:p>
        </w:tc>
      </w:tr>
      <w:tr w:rsidR="006435F5" w:rsidRPr="008556E1" w14:paraId="584FD00A" w14:textId="77777777" w:rsidTr="00AE1F16">
        <w:trPr>
          <w:trHeight w:val="116"/>
        </w:trPr>
        <w:tc>
          <w:tcPr>
            <w:tcW w:w="2835" w:type="dxa"/>
            <w:tcBorders>
              <w:top w:val="single" w:sz="4" w:space="0" w:color="auto"/>
            </w:tcBorders>
          </w:tcPr>
          <w:p w14:paraId="3563FF8F" w14:textId="77777777" w:rsidR="006435F5" w:rsidRPr="008556E1" w:rsidRDefault="006435F5" w:rsidP="00AE1F16">
            <w:pPr>
              <w:jc w:val="center"/>
              <w:rPr>
                <w:rFonts w:asciiTheme="minorHAnsi" w:cstheme="minorHAnsi"/>
                <w:i/>
                <w:iCs/>
                <w:noProof/>
                <w:vertAlign w:val="superscript"/>
              </w:rPr>
            </w:pPr>
            <w:r w:rsidRPr="008556E1">
              <w:rPr>
                <w:rFonts w:asciiTheme="minorHAnsi" w:cstheme="minorHAnsi"/>
                <w:i/>
                <w:iCs/>
                <w:noProof/>
                <w:vertAlign w:val="superscript"/>
              </w:rPr>
              <w:t>(data)</w:t>
            </w:r>
          </w:p>
        </w:tc>
      </w:tr>
      <w:tr w:rsidR="006435F5" w:rsidRPr="008556E1" w14:paraId="036F5C83" w14:textId="77777777" w:rsidTr="00AE1F16">
        <w:tc>
          <w:tcPr>
            <w:tcW w:w="2835" w:type="dxa"/>
            <w:tcBorders>
              <w:bottom w:val="single" w:sz="4" w:space="0" w:color="auto"/>
            </w:tcBorders>
          </w:tcPr>
          <w:p w14:paraId="08ECE73A" w14:textId="27154B5B" w:rsidR="006435F5" w:rsidRPr="008556E1" w:rsidRDefault="00264807" w:rsidP="00AE1F16">
            <w:pPr>
              <w:jc w:val="center"/>
              <w:rPr>
                <w:rFonts w:asciiTheme="minorHAnsi" w:cstheme="minorHAnsi"/>
                <w:i/>
                <w:iCs/>
                <w:noProof/>
              </w:rPr>
            </w:pPr>
            <w:r w:rsidRPr="008556E1">
              <w:rPr>
                <w:rFonts w:asciiTheme="minorHAnsi" w:cstheme="minorHAnsi"/>
                <w:i/>
                <w:iCs/>
                <w:noProof/>
              </w:rPr>
              <w:t>Vilnius</w:t>
            </w:r>
          </w:p>
        </w:tc>
      </w:tr>
      <w:tr w:rsidR="006435F5" w:rsidRPr="008556E1" w14:paraId="50FDECE1" w14:textId="77777777" w:rsidTr="00AE1F16">
        <w:tc>
          <w:tcPr>
            <w:tcW w:w="2835" w:type="dxa"/>
            <w:tcBorders>
              <w:top w:val="single" w:sz="4" w:space="0" w:color="auto"/>
            </w:tcBorders>
          </w:tcPr>
          <w:p w14:paraId="623CC928" w14:textId="77777777" w:rsidR="006435F5" w:rsidRPr="008556E1" w:rsidRDefault="006435F5" w:rsidP="00AE1F16">
            <w:pPr>
              <w:jc w:val="center"/>
              <w:rPr>
                <w:rFonts w:asciiTheme="minorHAnsi" w:cstheme="minorHAnsi"/>
                <w:i/>
                <w:iCs/>
                <w:noProof/>
                <w:vertAlign w:val="superscript"/>
              </w:rPr>
            </w:pPr>
            <w:r w:rsidRPr="008556E1">
              <w:rPr>
                <w:rFonts w:asciiTheme="minorHAnsi" w:cstheme="minorHAnsi"/>
                <w:i/>
                <w:iCs/>
                <w:noProof/>
                <w:vertAlign w:val="superscript"/>
              </w:rPr>
              <w:t>(vieta)</w:t>
            </w:r>
          </w:p>
        </w:tc>
      </w:tr>
    </w:tbl>
    <w:p w14:paraId="38755C6A" w14:textId="77777777" w:rsidR="006435F5" w:rsidRPr="008556E1" w:rsidRDefault="006435F5" w:rsidP="006435F5">
      <w:pPr>
        <w:spacing w:after="0" w:line="240" w:lineRule="auto"/>
        <w:jc w:val="center"/>
        <w:rPr>
          <w:rFonts w:cstheme="minorHAnsi"/>
          <w:i/>
          <w:iCs/>
          <w:noProof/>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435F5" w:rsidRPr="008556E1" w14:paraId="5416A06D" w14:textId="77777777" w:rsidTr="00AE1F16">
        <w:trPr>
          <w:trHeight w:val="317"/>
        </w:trPr>
        <w:tc>
          <w:tcPr>
            <w:tcW w:w="5524" w:type="dxa"/>
            <w:tcBorders>
              <w:bottom w:val="single" w:sz="4" w:space="0" w:color="auto"/>
            </w:tcBorders>
            <w:vAlign w:val="center"/>
          </w:tcPr>
          <w:p w14:paraId="09671ED6" w14:textId="77777777" w:rsidR="006435F5" w:rsidRPr="008556E1" w:rsidRDefault="006435F5" w:rsidP="00AE1F16">
            <w:pPr>
              <w:rPr>
                <w:rFonts w:asciiTheme="minorHAnsi" w:cstheme="minorHAnsi"/>
                <w:noProof/>
              </w:rPr>
            </w:pPr>
            <w:r w:rsidRPr="008556E1">
              <w:rPr>
                <w:rFonts w:asciiTheme="minorHAnsi" w:cstheme="minorHAnsi"/>
                <w:noProof/>
              </w:rPr>
              <w:t>Lietuvos Respublikos susisiekimo ministerija</w:t>
            </w:r>
          </w:p>
        </w:tc>
      </w:tr>
      <w:tr w:rsidR="006435F5" w:rsidRPr="008556E1" w14:paraId="6735C396" w14:textId="77777777" w:rsidTr="00AE1F16">
        <w:tc>
          <w:tcPr>
            <w:tcW w:w="5524" w:type="dxa"/>
            <w:tcBorders>
              <w:top w:val="single" w:sz="4" w:space="0" w:color="auto"/>
            </w:tcBorders>
          </w:tcPr>
          <w:p w14:paraId="031567A4" w14:textId="77777777" w:rsidR="006435F5" w:rsidRPr="008556E1" w:rsidRDefault="006435F5" w:rsidP="00AE1F16">
            <w:pPr>
              <w:rPr>
                <w:rFonts w:asciiTheme="minorHAnsi" w:cstheme="minorHAnsi"/>
                <w:noProof/>
              </w:rPr>
            </w:pPr>
            <w:r w:rsidRPr="008556E1">
              <w:rPr>
                <w:rFonts w:asciiTheme="minorHAnsi" w:cstheme="minorHAnsi"/>
                <w:noProof/>
                <w:vertAlign w:val="superscript"/>
              </w:rPr>
              <w:t>(Adresatas)</w:t>
            </w:r>
          </w:p>
        </w:tc>
      </w:tr>
    </w:tbl>
    <w:p w14:paraId="149D3680" w14:textId="77777777" w:rsidR="006435F5" w:rsidRPr="008556E1" w:rsidRDefault="006435F5" w:rsidP="006435F5">
      <w:pPr>
        <w:spacing w:after="0" w:line="240" w:lineRule="auto"/>
        <w:ind w:firstLine="567"/>
        <w:jc w:val="both"/>
        <w:rPr>
          <w:rFonts w:cstheme="minorHAnsi"/>
          <w:bCs/>
          <w:noProof/>
          <w:color w:val="000000" w:themeColor="text1"/>
          <w:vertAlign w:val="superscript"/>
        </w:rPr>
      </w:pPr>
    </w:p>
    <w:p w14:paraId="6E409148" w14:textId="77777777" w:rsidR="006435F5" w:rsidRPr="008556E1" w:rsidRDefault="006435F5" w:rsidP="006435F5">
      <w:pPr>
        <w:spacing w:after="0" w:line="240" w:lineRule="auto"/>
        <w:ind w:firstLine="567"/>
        <w:jc w:val="both"/>
        <w:rPr>
          <w:rFonts w:cstheme="minorHAnsi"/>
          <w:bCs/>
          <w:noProof/>
          <w:color w:val="000000" w:themeColor="text1"/>
          <w:vertAlign w:val="superscript"/>
        </w:rPr>
      </w:pPr>
      <w:r w:rsidRPr="008556E1">
        <w:rPr>
          <w:rFonts w:eastAsia="Times New Roman"/>
          <w:noProof/>
          <w:szCs w:val="24"/>
        </w:rPr>
        <w:t xml:space="preserve">Teikiame savo pasiūlymą taip, kad pirmojo susipažinimo su gautais pasiūlymais procedūros metu būtų galima susipažinti tik su techniniu pasiūlymu ir </w:t>
      </w:r>
      <w:r w:rsidRPr="008556E1">
        <w:rPr>
          <w:rFonts w:eastAsia="Times New Roman"/>
          <w:noProof/>
          <w:szCs w:val="24"/>
          <w:u w:val="single"/>
        </w:rPr>
        <w:t>šioje pasiūlymo dalyje finansinis pasiūlymas (kaina) neatskleidžiamas.</w:t>
      </w:r>
    </w:p>
    <w:p w14:paraId="3E126D9E" w14:textId="77777777" w:rsidR="006435F5" w:rsidRPr="008556E1" w:rsidRDefault="006435F5" w:rsidP="006435F5">
      <w:pPr>
        <w:pStyle w:val="Sraopastraipa"/>
        <w:tabs>
          <w:tab w:val="left" w:pos="567"/>
        </w:tabs>
        <w:spacing w:after="0" w:line="240" w:lineRule="auto"/>
        <w:ind w:left="1080"/>
        <w:rPr>
          <w:rFonts w:cstheme="minorHAnsi"/>
          <w:b/>
          <w:bCs/>
          <w:noProof/>
          <w:lang w:val="lt-LT"/>
        </w:rPr>
      </w:pPr>
    </w:p>
    <w:p w14:paraId="640426FB" w14:textId="77777777" w:rsidR="006435F5" w:rsidRPr="008556E1" w:rsidRDefault="006435F5" w:rsidP="006435F5">
      <w:pPr>
        <w:pStyle w:val="Sraopastraipa"/>
        <w:numPr>
          <w:ilvl w:val="0"/>
          <w:numId w:val="2"/>
        </w:numPr>
        <w:tabs>
          <w:tab w:val="left" w:pos="360"/>
          <w:tab w:val="left" w:pos="567"/>
        </w:tabs>
        <w:spacing w:after="0" w:line="240" w:lineRule="auto"/>
        <w:ind w:left="0" w:firstLine="284"/>
        <w:jc w:val="center"/>
        <w:rPr>
          <w:rFonts w:cstheme="minorHAnsi"/>
          <w:b/>
          <w:bCs/>
          <w:noProof/>
          <w:lang w:val="lt-LT"/>
        </w:rPr>
      </w:pPr>
      <w:r w:rsidRPr="008556E1">
        <w:rPr>
          <w:rFonts w:cstheme="minorHAnsi"/>
          <w:b/>
          <w:bCs/>
          <w:noProof/>
          <w:lang w:val="lt-LT"/>
        </w:rPr>
        <w:t>INFORMACIJA APIE TIEKĖJĄ: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3724"/>
      </w:tblGrid>
      <w:tr w:rsidR="006435F5" w:rsidRPr="008556E1" w14:paraId="1A8CB70B" w14:textId="77777777" w:rsidTr="00B81AE9">
        <w:tc>
          <w:tcPr>
            <w:tcW w:w="5485" w:type="dxa"/>
            <w:tcBorders>
              <w:top w:val="single" w:sz="4" w:space="0" w:color="auto"/>
              <w:left w:val="single" w:sz="4" w:space="0" w:color="auto"/>
              <w:bottom w:val="single" w:sz="4" w:space="0" w:color="auto"/>
              <w:right w:val="single" w:sz="4" w:space="0" w:color="auto"/>
            </w:tcBorders>
            <w:hideMark/>
          </w:tcPr>
          <w:p w14:paraId="0E584A32" w14:textId="77777777" w:rsidR="006435F5" w:rsidRPr="008556E1" w:rsidRDefault="006435F5" w:rsidP="00AE1F16">
            <w:pPr>
              <w:spacing w:after="0" w:line="240" w:lineRule="auto"/>
              <w:rPr>
                <w:rFonts w:cstheme="minorHAnsi"/>
                <w:noProof/>
              </w:rPr>
            </w:pPr>
            <w:r w:rsidRPr="008556E1">
              <w:rPr>
                <w:rFonts w:cstheme="minorHAnsi"/>
                <w:noProof/>
              </w:rPr>
              <w:t xml:space="preserve">Tiekėjo arba ūkio subjektų grupės dalyvių pavadinimas (-ai), juridinio asmens kodas (-ai) </w:t>
            </w:r>
            <w:r w:rsidRPr="008556E1">
              <w:rPr>
                <w:rFonts w:cstheme="minorHAnsi"/>
                <w:i/>
                <w:noProof/>
              </w:rPr>
              <w:t>(jeigu pasiūlymą teikia fizinis asmuo – verslo ar individualios veiklos pažymėjimo Nr. ar pan.)</w:t>
            </w:r>
            <w:r w:rsidRPr="008556E1">
              <w:rPr>
                <w:rFonts w:cstheme="minorHAnsi"/>
                <w:iCs/>
                <w:noProof/>
              </w:rPr>
              <w:t>, adresas (-ai)</w:t>
            </w:r>
          </w:p>
        </w:tc>
        <w:tc>
          <w:tcPr>
            <w:tcW w:w="3724" w:type="dxa"/>
            <w:tcBorders>
              <w:top w:val="single" w:sz="4" w:space="0" w:color="auto"/>
              <w:left w:val="single" w:sz="4" w:space="0" w:color="auto"/>
              <w:bottom w:val="single" w:sz="4" w:space="0" w:color="auto"/>
              <w:right w:val="single" w:sz="4" w:space="0" w:color="auto"/>
            </w:tcBorders>
          </w:tcPr>
          <w:p w14:paraId="7F4A8C06" w14:textId="77777777" w:rsidR="006435F5" w:rsidRPr="008556E1" w:rsidRDefault="00B81AE9" w:rsidP="00AE1F16">
            <w:pPr>
              <w:spacing w:after="0" w:line="240" w:lineRule="auto"/>
              <w:rPr>
                <w:rFonts w:cstheme="minorHAnsi"/>
                <w:b/>
                <w:bCs/>
                <w:noProof/>
              </w:rPr>
            </w:pPr>
            <w:r w:rsidRPr="008556E1">
              <w:rPr>
                <w:rFonts w:cstheme="minorHAnsi"/>
                <w:b/>
                <w:bCs/>
                <w:noProof/>
              </w:rPr>
              <w:t>AB Lietuvos radijo ir televizijos centras</w:t>
            </w:r>
          </w:p>
          <w:p w14:paraId="1BBAE595" w14:textId="38C4BF88" w:rsidR="00B81AE9" w:rsidRPr="008556E1" w:rsidRDefault="00B81AE9" w:rsidP="00AE1F16">
            <w:pPr>
              <w:spacing w:after="0" w:line="240" w:lineRule="auto"/>
              <w:rPr>
                <w:noProof/>
              </w:rPr>
            </w:pPr>
            <w:r w:rsidRPr="008556E1">
              <w:rPr>
                <w:rFonts w:cstheme="minorHAnsi"/>
                <w:noProof/>
              </w:rPr>
              <w:t xml:space="preserve">Juridinio asmens kodas: </w:t>
            </w:r>
            <w:r w:rsidRPr="008556E1">
              <w:rPr>
                <w:noProof/>
              </w:rPr>
              <w:t>120505210</w:t>
            </w:r>
          </w:p>
          <w:p w14:paraId="6C231FED" w14:textId="1B95786E" w:rsidR="00B81AE9" w:rsidRPr="008556E1" w:rsidRDefault="00B81AE9" w:rsidP="00AE1F16">
            <w:pPr>
              <w:spacing w:after="0" w:line="240" w:lineRule="auto"/>
              <w:rPr>
                <w:rFonts w:cstheme="minorHAnsi"/>
                <w:noProof/>
              </w:rPr>
            </w:pPr>
            <w:r w:rsidRPr="008556E1">
              <w:rPr>
                <w:noProof/>
              </w:rPr>
              <w:t>Adresas: Sausio 13-osios g. 10, LT-04347 Vilnius</w:t>
            </w:r>
          </w:p>
        </w:tc>
      </w:tr>
      <w:tr w:rsidR="006435F5" w:rsidRPr="008556E1" w14:paraId="47F51FE3" w14:textId="77777777" w:rsidTr="00B81AE9">
        <w:tc>
          <w:tcPr>
            <w:tcW w:w="5485" w:type="dxa"/>
            <w:tcBorders>
              <w:top w:val="single" w:sz="4" w:space="0" w:color="auto"/>
              <w:left w:val="single" w:sz="4" w:space="0" w:color="auto"/>
              <w:bottom w:val="single" w:sz="4" w:space="0" w:color="auto"/>
              <w:right w:val="single" w:sz="4" w:space="0" w:color="auto"/>
            </w:tcBorders>
          </w:tcPr>
          <w:p w14:paraId="2356E2DC" w14:textId="77777777" w:rsidR="006435F5" w:rsidRPr="008556E1" w:rsidRDefault="006435F5" w:rsidP="00AE1F16">
            <w:pPr>
              <w:spacing w:after="0" w:line="240" w:lineRule="auto"/>
              <w:rPr>
                <w:rFonts w:cstheme="minorHAnsi"/>
                <w:noProof/>
              </w:rPr>
            </w:pPr>
            <w:r w:rsidRPr="008556E1">
              <w:rPr>
                <w:rFonts w:eastAsia="Calibri" w:cstheme="minorHAnsi"/>
                <w:noProof/>
              </w:rPr>
              <w:t xml:space="preserve">Ūkio subjektų grupės dalyvis, atstovaujantis arba vadovaujantis ūkio subjektų grupei </w:t>
            </w:r>
            <w:r w:rsidRPr="008556E1">
              <w:rPr>
                <w:rFonts w:cstheme="minorHAnsi"/>
                <w:i/>
                <w:noProof/>
              </w:rPr>
              <w:t>(pildoma, jei pasiūlymą teikia tiekėjų grupė)</w:t>
            </w:r>
          </w:p>
        </w:tc>
        <w:tc>
          <w:tcPr>
            <w:tcW w:w="3724" w:type="dxa"/>
            <w:tcBorders>
              <w:top w:val="single" w:sz="4" w:space="0" w:color="auto"/>
              <w:left w:val="single" w:sz="4" w:space="0" w:color="auto"/>
              <w:bottom w:val="single" w:sz="4" w:space="0" w:color="auto"/>
              <w:right w:val="single" w:sz="4" w:space="0" w:color="auto"/>
            </w:tcBorders>
          </w:tcPr>
          <w:p w14:paraId="5749DECC" w14:textId="77777777" w:rsidR="006435F5" w:rsidRPr="008556E1" w:rsidRDefault="006435F5" w:rsidP="00AE1F16">
            <w:pPr>
              <w:spacing w:after="0" w:line="240" w:lineRule="auto"/>
              <w:rPr>
                <w:rFonts w:cstheme="minorHAnsi"/>
                <w:noProof/>
              </w:rPr>
            </w:pPr>
          </w:p>
        </w:tc>
      </w:tr>
      <w:tr w:rsidR="006435F5" w:rsidRPr="008556E1" w14:paraId="48B7B310" w14:textId="77777777" w:rsidTr="00B81AE9">
        <w:tc>
          <w:tcPr>
            <w:tcW w:w="5485" w:type="dxa"/>
            <w:tcBorders>
              <w:top w:val="single" w:sz="4" w:space="0" w:color="auto"/>
              <w:left w:val="single" w:sz="4" w:space="0" w:color="auto"/>
              <w:bottom w:val="single" w:sz="4" w:space="0" w:color="auto"/>
              <w:right w:val="single" w:sz="4" w:space="0" w:color="auto"/>
            </w:tcBorders>
          </w:tcPr>
          <w:p w14:paraId="21D510E6" w14:textId="77777777" w:rsidR="006435F5" w:rsidRPr="008556E1" w:rsidRDefault="006435F5" w:rsidP="00AE1F16">
            <w:pPr>
              <w:spacing w:after="0" w:line="240" w:lineRule="auto"/>
              <w:rPr>
                <w:rFonts w:cstheme="minorHAnsi"/>
                <w:noProof/>
              </w:rPr>
            </w:pPr>
            <w:r w:rsidRPr="008556E1">
              <w:rPr>
                <w:rFonts w:cstheme="minorHAnsi"/>
                <w:noProof/>
              </w:rPr>
              <w:t>Asmens, įgalioto bendrauti su perkančiąją organizacija, kontaktinė informacija (vardas, pavardė, tel., el. p.)</w:t>
            </w:r>
          </w:p>
        </w:tc>
        <w:tc>
          <w:tcPr>
            <w:tcW w:w="3724" w:type="dxa"/>
            <w:tcBorders>
              <w:top w:val="single" w:sz="4" w:space="0" w:color="auto"/>
              <w:left w:val="single" w:sz="4" w:space="0" w:color="auto"/>
              <w:bottom w:val="single" w:sz="4" w:space="0" w:color="auto"/>
              <w:right w:val="single" w:sz="4" w:space="0" w:color="auto"/>
            </w:tcBorders>
          </w:tcPr>
          <w:p w14:paraId="05F5FB56" w14:textId="4F4BE206" w:rsidR="00B81AE9" w:rsidRPr="008556E1" w:rsidRDefault="00B81AE9" w:rsidP="00AE1F16">
            <w:pPr>
              <w:spacing w:after="0" w:line="240" w:lineRule="auto"/>
              <w:rPr>
                <w:rFonts w:cstheme="minorHAnsi"/>
                <w:noProof/>
              </w:rPr>
            </w:pPr>
            <w:r w:rsidRPr="008556E1">
              <w:rPr>
                <w:rFonts w:ascii="Tahoma" w:hAnsi="Tahoma" w:cs="Tahoma"/>
                <w:noProof/>
                <w:sz w:val="18"/>
                <w:szCs w:val="18"/>
              </w:rPr>
              <w:t xml:space="preserve"> </w:t>
            </w:r>
          </w:p>
        </w:tc>
      </w:tr>
    </w:tbl>
    <w:p w14:paraId="4A5D35B8" w14:textId="77777777" w:rsidR="006435F5" w:rsidRPr="008556E1" w:rsidRDefault="006435F5" w:rsidP="006435F5">
      <w:pPr>
        <w:spacing w:after="0" w:line="240" w:lineRule="auto"/>
        <w:rPr>
          <w:rFonts w:cstheme="minorHAnsi"/>
          <w:iCs/>
          <w:noProof/>
        </w:rPr>
      </w:pPr>
    </w:p>
    <w:p w14:paraId="74E2A391" w14:textId="77777777" w:rsidR="006435F5" w:rsidRPr="008556E1" w:rsidRDefault="006435F5" w:rsidP="006435F5">
      <w:pPr>
        <w:pStyle w:val="Sraopastraipa"/>
        <w:numPr>
          <w:ilvl w:val="0"/>
          <w:numId w:val="2"/>
        </w:numPr>
        <w:tabs>
          <w:tab w:val="left" w:pos="567"/>
        </w:tabs>
        <w:spacing w:after="0" w:line="240" w:lineRule="auto"/>
        <w:ind w:left="0" w:firstLine="284"/>
        <w:jc w:val="center"/>
        <w:rPr>
          <w:rFonts w:cstheme="minorHAnsi"/>
          <w:i/>
          <w:iCs/>
          <w:noProof/>
          <w:lang w:val="lt-LT"/>
        </w:rPr>
      </w:pPr>
      <w:r w:rsidRPr="008556E1">
        <w:rPr>
          <w:rFonts w:cstheme="minorHAnsi"/>
          <w:b/>
          <w:bCs/>
          <w:noProof/>
          <w:lang w:val="lt-LT"/>
        </w:rPr>
        <w:t xml:space="preserve">INFORMACIJA APIE ŪKIO SUBJEKTUS, KURIŲ PAJĖGUMAIS TIEKĖJAS REMIASI, KAD ATITIKTŲ PERKANČIOSIOS ORGANIZACIJOS KELIAMUS KVALIFIKACIJOS REIKALAVIMUS (JEIGU TOKIE REIKALAVIMAI KELIAMI) </w:t>
      </w:r>
    </w:p>
    <w:p w14:paraId="35A9D5B5" w14:textId="77777777" w:rsidR="006435F5" w:rsidRPr="008556E1" w:rsidRDefault="006435F5" w:rsidP="006435F5">
      <w:pPr>
        <w:pStyle w:val="Sraopastraipa"/>
        <w:tabs>
          <w:tab w:val="left" w:pos="567"/>
        </w:tabs>
        <w:spacing w:after="0" w:line="240" w:lineRule="auto"/>
        <w:ind w:left="0"/>
        <w:jc w:val="center"/>
        <w:rPr>
          <w:rFonts w:cstheme="minorHAnsi"/>
          <w:i/>
          <w:iCs/>
          <w:noProof/>
          <w:lang w:val="lt-LT"/>
        </w:rPr>
      </w:pPr>
      <w:r w:rsidRPr="008556E1">
        <w:rPr>
          <w:rFonts w:cstheme="minorHAnsi"/>
          <w:i/>
          <w:iCs/>
          <w:noProof/>
          <w:lang w:val="lt-LT"/>
        </w:rPr>
        <w:t>(pildoma, jei tiekėjas pasitelkia kitų ūkio subjektų pajėgumais pagal VPĮ 49 str. (</w:t>
      </w:r>
      <w:r w:rsidRPr="008556E1">
        <w:rPr>
          <w:i/>
          <w:iCs/>
          <w:noProof/>
          <w:lang w:val="lt-LT"/>
        </w:rPr>
        <w:t>Ūkio subjektas, kurio pajėgumais remiamasi – tiekėjo pirkimo sutarties vykdymui pasitelkiamas trečiasis asmuo, kurio kvalifikacija tiekėjas remiasi, kad atitiktų kvalifikacijos reikalavimus)</w:t>
      </w:r>
      <w:r w:rsidRPr="008556E1">
        <w:rPr>
          <w:rFonts w:cstheme="minorHAnsi"/>
          <w:i/>
          <w:iCs/>
          <w:noProof/>
          <w:lang w:val="lt-LT"/>
        </w:rPr>
        <w:t>)</w:t>
      </w:r>
    </w:p>
    <w:tbl>
      <w:tblPr>
        <w:tblStyle w:val="Lentelstinklelis"/>
        <w:tblW w:w="9209" w:type="dxa"/>
        <w:tblInd w:w="0" w:type="dxa"/>
        <w:tblLook w:val="04A0" w:firstRow="1" w:lastRow="0" w:firstColumn="1" w:lastColumn="0" w:noHBand="0" w:noVBand="1"/>
      </w:tblPr>
      <w:tblGrid>
        <w:gridCol w:w="486"/>
        <w:gridCol w:w="3478"/>
        <w:gridCol w:w="2268"/>
        <w:gridCol w:w="2977"/>
      </w:tblGrid>
      <w:tr w:rsidR="006435F5" w:rsidRPr="008556E1" w14:paraId="11AEB0DB" w14:textId="77777777" w:rsidTr="00B81AE9">
        <w:tc>
          <w:tcPr>
            <w:tcW w:w="486" w:type="dxa"/>
            <w:shd w:val="clear" w:color="auto" w:fill="DEEAF6" w:themeFill="accent5" w:themeFillTint="33"/>
          </w:tcPr>
          <w:p w14:paraId="4F78471C" w14:textId="77777777" w:rsidR="006435F5" w:rsidRPr="008556E1" w:rsidRDefault="006435F5" w:rsidP="00AE1F16">
            <w:pPr>
              <w:rPr>
                <w:rFonts w:asciiTheme="minorHAnsi" w:cstheme="minorHAnsi"/>
                <w:b/>
                <w:noProof/>
              </w:rPr>
            </w:pPr>
            <w:r w:rsidRPr="008556E1">
              <w:rPr>
                <w:rFonts w:asciiTheme="minorHAnsi" w:cstheme="minorHAnsi"/>
                <w:b/>
                <w:noProof/>
              </w:rPr>
              <w:t>Eil. Nr.</w:t>
            </w:r>
          </w:p>
        </w:tc>
        <w:tc>
          <w:tcPr>
            <w:tcW w:w="3478" w:type="dxa"/>
            <w:shd w:val="clear" w:color="auto" w:fill="DEEAF6" w:themeFill="accent5" w:themeFillTint="33"/>
          </w:tcPr>
          <w:p w14:paraId="544CEC84" w14:textId="77777777" w:rsidR="006435F5" w:rsidRPr="008556E1" w:rsidRDefault="006435F5" w:rsidP="00AE1F16">
            <w:pPr>
              <w:rPr>
                <w:rFonts w:asciiTheme="minorHAnsi" w:cstheme="minorHAnsi"/>
                <w:b/>
                <w:noProof/>
              </w:rPr>
            </w:pPr>
            <w:r w:rsidRPr="008556E1">
              <w:rPr>
                <w:rFonts w:asciiTheme="minorHAnsi" w:cstheme="minorHAnsi"/>
                <w:b/>
                <w:noProof/>
              </w:rPr>
              <w:t>Ūkio subjekto pavadinimas, juridinio asmens kodas, adresas</w:t>
            </w:r>
          </w:p>
        </w:tc>
        <w:tc>
          <w:tcPr>
            <w:tcW w:w="2268" w:type="dxa"/>
            <w:shd w:val="clear" w:color="auto" w:fill="DEEAF6" w:themeFill="accent5" w:themeFillTint="33"/>
          </w:tcPr>
          <w:p w14:paraId="261A5AA6" w14:textId="77777777" w:rsidR="006435F5" w:rsidRPr="008556E1" w:rsidRDefault="006435F5" w:rsidP="00AE1F16">
            <w:pPr>
              <w:rPr>
                <w:rFonts w:cstheme="minorHAnsi"/>
                <w:b/>
                <w:noProof/>
              </w:rPr>
            </w:pPr>
            <w:r w:rsidRPr="008556E1">
              <w:rPr>
                <w:rFonts w:asciiTheme="minorHAnsi" w:cstheme="minorHAnsi"/>
                <w:b/>
                <w:noProof/>
              </w:rPr>
              <w:t>Nuoroda į pirkimo dokumentų sąlygą (nurodomas pirkimo dokumentas ir jo punktas), kuriai atitikti remiamasi ūkio subjekto pajėgumais</w:t>
            </w:r>
          </w:p>
        </w:tc>
        <w:tc>
          <w:tcPr>
            <w:tcW w:w="2977" w:type="dxa"/>
            <w:shd w:val="clear" w:color="auto" w:fill="DEEAF6" w:themeFill="accent5" w:themeFillTint="33"/>
          </w:tcPr>
          <w:p w14:paraId="5C144BD9" w14:textId="77777777" w:rsidR="006435F5" w:rsidRPr="008556E1" w:rsidRDefault="006435F5" w:rsidP="00AE1F16">
            <w:pPr>
              <w:rPr>
                <w:rFonts w:asciiTheme="minorHAnsi" w:cstheme="minorHAnsi"/>
                <w:b/>
                <w:noProof/>
              </w:rPr>
            </w:pPr>
            <w:r w:rsidRPr="008556E1">
              <w:rPr>
                <w:rFonts w:asciiTheme="minorHAnsi" w:cstheme="minorHAnsi"/>
                <w:b/>
                <w:noProof/>
              </w:rPr>
              <w:t>Sutarties objekto dalies, perduodamos vykdyti subtiekėjui, aprašymas</w:t>
            </w:r>
          </w:p>
        </w:tc>
      </w:tr>
      <w:tr w:rsidR="006435F5" w:rsidRPr="008556E1" w14:paraId="233F8F2E" w14:textId="77777777" w:rsidTr="00B81AE9">
        <w:tc>
          <w:tcPr>
            <w:tcW w:w="486" w:type="dxa"/>
          </w:tcPr>
          <w:p w14:paraId="75C3800C" w14:textId="77777777" w:rsidR="006435F5" w:rsidRPr="008556E1" w:rsidRDefault="006435F5" w:rsidP="00AE1F16">
            <w:pPr>
              <w:rPr>
                <w:rFonts w:asciiTheme="minorHAnsi" w:cstheme="minorHAnsi"/>
                <w:bCs/>
                <w:noProof/>
              </w:rPr>
            </w:pPr>
            <w:r w:rsidRPr="008556E1">
              <w:rPr>
                <w:rFonts w:asciiTheme="minorHAnsi" w:cstheme="minorHAnsi"/>
                <w:bCs/>
                <w:noProof/>
              </w:rPr>
              <w:t>1.</w:t>
            </w:r>
          </w:p>
        </w:tc>
        <w:tc>
          <w:tcPr>
            <w:tcW w:w="3478" w:type="dxa"/>
          </w:tcPr>
          <w:p w14:paraId="681438EE" w14:textId="77777777" w:rsidR="006435F5" w:rsidRPr="008556E1" w:rsidRDefault="006435F5" w:rsidP="00AE1F16">
            <w:pPr>
              <w:rPr>
                <w:rFonts w:asciiTheme="minorHAnsi" w:cstheme="minorHAnsi"/>
                <w:bCs/>
                <w:noProof/>
              </w:rPr>
            </w:pPr>
          </w:p>
        </w:tc>
        <w:tc>
          <w:tcPr>
            <w:tcW w:w="2268" w:type="dxa"/>
          </w:tcPr>
          <w:p w14:paraId="6AD8E3F1" w14:textId="77777777" w:rsidR="006435F5" w:rsidRPr="008556E1" w:rsidRDefault="006435F5" w:rsidP="00AE1F16">
            <w:pPr>
              <w:rPr>
                <w:rFonts w:cstheme="minorHAnsi"/>
                <w:bCs/>
                <w:noProof/>
              </w:rPr>
            </w:pPr>
          </w:p>
        </w:tc>
        <w:tc>
          <w:tcPr>
            <w:tcW w:w="2977" w:type="dxa"/>
          </w:tcPr>
          <w:p w14:paraId="1DAD7A75" w14:textId="77777777" w:rsidR="006435F5" w:rsidRPr="008556E1" w:rsidRDefault="006435F5" w:rsidP="00AE1F16">
            <w:pPr>
              <w:rPr>
                <w:rFonts w:asciiTheme="minorHAnsi" w:cstheme="minorHAnsi"/>
                <w:bCs/>
                <w:noProof/>
              </w:rPr>
            </w:pPr>
          </w:p>
        </w:tc>
      </w:tr>
      <w:tr w:rsidR="006435F5" w:rsidRPr="008556E1" w14:paraId="6D74E8E0" w14:textId="77777777" w:rsidTr="00B81AE9">
        <w:tc>
          <w:tcPr>
            <w:tcW w:w="486" w:type="dxa"/>
          </w:tcPr>
          <w:p w14:paraId="5864A5C9" w14:textId="77777777" w:rsidR="006435F5" w:rsidRPr="008556E1" w:rsidRDefault="006435F5" w:rsidP="00AE1F16">
            <w:pPr>
              <w:rPr>
                <w:rFonts w:asciiTheme="minorHAnsi" w:cstheme="minorHAnsi"/>
                <w:bCs/>
                <w:noProof/>
              </w:rPr>
            </w:pPr>
            <w:r w:rsidRPr="008556E1">
              <w:rPr>
                <w:rFonts w:asciiTheme="minorHAnsi" w:cstheme="minorHAnsi"/>
                <w:bCs/>
                <w:noProof/>
              </w:rPr>
              <w:t>2.</w:t>
            </w:r>
          </w:p>
        </w:tc>
        <w:tc>
          <w:tcPr>
            <w:tcW w:w="3478" w:type="dxa"/>
          </w:tcPr>
          <w:p w14:paraId="2838F433" w14:textId="77777777" w:rsidR="006435F5" w:rsidRPr="008556E1" w:rsidRDefault="006435F5" w:rsidP="00AE1F16">
            <w:pPr>
              <w:rPr>
                <w:rFonts w:asciiTheme="minorHAnsi" w:cstheme="minorHAnsi"/>
                <w:bCs/>
                <w:noProof/>
              </w:rPr>
            </w:pPr>
          </w:p>
        </w:tc>
        <w:tc>
          <w:tcPr>
            <w:tcW w:w="2268" w:type="dxa"/>
          </w:tcPr>
          <w:p w14:paraId="2BFD1CC0" w14:textId="77777777" w:rsidR="006435F5" w:rsidRPr="008556E1" w:rsidRDefault="006435F5" w:rsidP="00AE1F16">
            <w:pPr>
              <w:rPr>
                <w:rFonts w:cstheme="minorHAnsi"/>
                <w:bCs/>
                <w:noProof/>
              </w:rPr>
            </w:pPr>
          </w:p>
        </w:tc>
        <w:tc>
          <w:tcPr>
            <w:tcW w:w="2977" w:type="dxa"/>
          </w:tcPr>
          <w:p w14:paraId="2844AB86" w14:textId="77777777" w:rsidR="006435F5" w:rsidRPr="008556E1" w:rsidRDefault="006435F5" w:rsidP="00AE1F16">
            <w:pPr>
              <w:rPr>
                <w:rFonts w:asciiTheme="minorHAnsi" w:cstheme="minorHAnsi"/>
                <w:bCs/>
                <w:noProof/>
              </w:rPr>
            </w:pPr>
          </w:p>
        </w:tc>
      </w:tr>
      <w:tr w:rsidR="006435F5" w:rsidRPr="008556E1" w14:paraId="5603A829" w14:textId="77777777" w:rsidTr="00B81AE9">
        <w:tc>
          <w:tcPr>
            <w:tcW w:w="486" w:type="dxa"/>
          </w:tcPr>
          <w:p w14:paraId="3916D83B" w14:textId="77777777" w:rsidR="006435F5" w:rsidRPr="008556E1" w:rsidRDefault="006435F5" w:rsidP="00AE1F16">
            <w:pPr>
              <w:rPr>
                <w:rFonts w:cstheme="minorHAnsi"/>
                <w:bCs/>
                <w:noProof/>
              </w:rPr>
            </w:pPr>
            <w:r w:rsidRPr="008556E1">
              <w:rPr>
                <w:rFonts w:cstheme="minorHAnsi"/>
                <w:bCs/>
                <w:noProof/>
              </w:rPr>
              <w:t>...</w:t>
            </w:r>
          </w:p>
        </w:tc>
        <w:tc>
          <w:tcPr>
            <w:tcW w:w="3478" w:type="dxa"/>
          </w:tcPr>
          <w:p w14:paraId="3C7216D7" w14:textId="77777777" w:rsidR="006435F5" w:rsidRPr="008556E1" w:rsidRDefault="006435F5" w:rsidP="00AE1F16">
            <w:pPr>
              <w:rPr>
                <w:rFonts w:cstheme="minorHAnsi"/>
                <w:bCs/>
                <w:noProof/>
              </w:rPr>
            </w:pPr>
          </w:p>
        </w:tc>
        <w:tc>
          <w:tcPr>
            <w:tcW w:w="2268" w:type="dxa"/>
          </w:tcPr>
          <w:p w14:paraId="7FE313EA" w14:textId="77777777" w:rsidR="006435F5" w:rsidRPr="008556E1" w:rsidRDefault="006435F5" w:rsidP="00AE1F16">
            <w:pPr>
              <w:rPr>
                <w:rFonts w:cstheme="minorHAnsi"/>
                <w:bCs/>
                <w:noProof/>
              </w:rPr>
            </w:pPr>
          </w:p>
        </w:tc>
        <w:tc>
          <w:tcPr>
            <w:tcW w:w="2977" w:type="dxa"/>
          </w:tcPr>
          <w:p w14:paraId="457FE1BB" w14:textId="77777777" w:rsidR="006435F5" w:rsidRPr="008556E1" w:rsidRDefault="006435F5" w:rsidP="00AE1F16">
            <w:pPr>
              <w:rPr>
                <w:rFonts w:cstheme="minorHAnsi"/>
                <w:bCs/>
                <w:noProof/>
              </w:rPr>
            </w:pPr>
          </w:p>
        </w:tc>
      </w:tr>
    </w:tbl>
    <w:p w14:paraId="655715F1" w14:textId="77777777" w:rsidR="006435F5" w:rsidRPr="008556E1" w:rsidRDefault="006435F5" w:rsidP="006435F5">
      <w:pPr>
        <w:spacing w:after="0" w:line="240" w:lineRule="auto"/>
        <w:rPr>
          <w:rFonts w:eastAsia="Calibri" w:cstheme="minorHAnsi"/>
          <w:noProof/>
          <w:color w:val="000000" w:themeColor="text1"/>
        </w:rPr>
      </w:pPr>
    </w:p>
    <w:p w14:paraId="58F1B1B7" w14:textId="77777777" w:rsidR="006435F5" w:rsidRPr="008556E1" w:rsidRDefault="006435F5" w:rsidP="006435F5">
      <w:pPr>
        <w:pStyle w:val="Sraopastraipa"/>
        <w:numPr>
          <w:ilvl w:val="0"/>
          <w:numId w:val="2"/>
        </w:numPr>
        <w:tabs>
          <w:tab w:val="left" w:pos="567"/>
        </w:tabs>
        <w:spacing w:after="0" w:line="240" w:lineRule="auto"/>
        <w:ind w:left="0" w:firstLine="284"/>
        <w:jc w:val="center"/>
        <w:rPr>
          <w:rFonts w:eastAsia="Calibri" w:cstheme="minorHAnsi"/>
          <w:b/>
          <w:bCs/>
          <w:noProof/>
          <w:color w:val="000000" w:themeColor="text1"/>
          <w:lang w:val="lt-LT"/>
        </w:rPr>
      </w:pPr>
      <w:r w:rsidRPr="008556E1">
        <w:rPr>
          <w:rFonts w:cstheme="minorHAnsi"/>
          <w:b/>
          <w:bCs/>
          <w:noProof/>
          <w:lang w:val="lt-LT"/>
        </w:rPr>
        <w:t>INFORMACIJA APIE ŽINOMUS SUBTIEKĖJUS IR JIEMS PERDUODAMA VYKDYTI SUTARTIES DALIS</w:t>
      </w:r>
    </w:p>
    <w:p w14:paraId="4B3B9A4A" w14:textId="77777777" w:rsidR="006435F5" w:rsidRPr="008556E1" w:rsidRDefault="006435F5" w:rsidP="006435F5">
      <w:pPr>
        <w:pStyle w:val="Sraopastraipa"/>
        <w:spacing w:after="0" w:line="240" w:lineRule="auto"/>
        <w:ind w:left="0"/>
        <w:jc w:val="center"/>
        <w:rPr>
          <w:rFonts w:eastAsia="Calibri" w:cstheme="minorHAnsi"/>
          <w:i/>
          <w:iCs/>
          <w:noProof/>
          <w:color w:val="000000" w:themeColor="text1"/>
          <w:lang w:val="lt-LT"/>
        </w:rPr>
      </w:pPr>
      <w:r w:rsidRPr="008556E1">
        <w:rPr>
          <w:rFonts w:eastAsia="Calibri" w:cstheme="minorHAnsi"/>
          <w:i/>
          <w:iCs/>
          <w:noProof/>
          <w:color w:val="000000" w:themeColor="text1"/>
          <w:lang w:val="lt-LT"/>
        </w:rPr>
        <w:t>(pildoma, jei tiekėjas pasitelkia subtiekėjus (</w:t>
      </w:r>
      <w:r w:rsidRPr="008556E1">
        <w:rPr>
          <w:i/>
          <w:iCs/>
          <w:noProof/>
          <w:lang w:val="lt-LT"/>
        </w:rPr>
        <w:t>Subtiekėjas – tiekėjo pirkimo sutarties vykdymui pasitelkiamas trečiasis asmuo, kurio kvalifikacija tiekėjas nesiremia, kad atitiktų kvalifikacijos reikalavimus</w:t>
      </w:r>
      <w:r w:rsidRPr="008556E1">
        <w:rPr>
          <w:rFonts w:eastAsia="Calibri" w:cstheme="minorHAnsi"/>
          <w:i/>
          <w:iCs/>
          <w:noProof/>
          <w:color w:val="000000" w:themeColor="text1"/>
          <w:lang w:val="lt-LT"/>
        </w:rPr>
        <w:t>))</w:t>
      </w:r>
    </w:p>
    <w:tbl>
      <w:tblPr>
        <w:tblStyle w:val="Lentelstinklelis"/>
        <w:tblW w:w="9209" w:type="dxa"/>
        <w:tblInd w:w="0" w:type="dxa"/>
        <w:tblLook w:val="04A0" w:firstRow="1" w:lastRow="0" w:firstColumn="1" w:lastColumn="0" w:noHBand="0" w:noVBand="1"/>
      </w:tblPr>
      <w:tblGrid>
        <w:gridCol w:w="486"/>
        <w:gridCol w:w="4101"/>
        <w:gridCol w:w="4622"/>
      </w:tblGrid>
      <w:tr w:rsidR="006435F5" w:rsidRPr="008556E1" w14:paraId="2FEBD009" w14:textId="77777777" w:rsidTr="00B81AE9">
        <w:tc>
          <w:tcPr>
            <w:tcW w:w="486" w:type="dxa"/>
            <w:shd w:val="clear" w:color="auto" w:fill="DEEAF6" w:themeFill="accent5" w:themeFillTint="33"/>
          </w:tcPr>
          <w:p w14:paraId="489AD66F" w14:textId="77777777" w:rsidR="006435F5" w:rsidRPr="008556E1" w:rsidRDefault="006435F5" w:rsidP="00AE1F16">
            <w:pPr>
              <w:rPr>
                <w:rFonts w:asciiTheme="minorHAnsi" w:cstheme="minorHAnsi"/>
                <w:b/>
                <w:noProof/>
              </w:rPr>
            </w:pPr>
            <w:r w:rsidRPr="008556E1">
              <w:rPr>
                <w:rFonts w:asciiTheme="minorHAnsi" w:cstheme="minorHAnsi"/>
                <w:b/>
                <w:noProof/>
              </w:rPr>
              <w:t>Eil. Nr.</w:t>
            </w:r>
          </w:p>
        </w:tc>
        <w:tc>
          <w:tcPr>
            <w:tcW w:w="4101" w:type="dxa"/>
            <w:shd w:val="clear" w:color="auto" w:fill="DEEAF6" w:themeFill="accent5" w:themeFillTint="33"/>
          </w:tcPr>
          <w:p w14:paraId="77213A16" w14:textId="77777777" w:rsidR="006435F5" w:rsidRPr="008556E1" w:rsidRDefault="006435F5" w:rsidP="00AE1F16">
            <w:pPr>
              <w:rPr>
                <w:rFonts w:asciiTheme="minorHAnsi" w:cstheme="minorHAnsi"/>
                <w:b/>
                <w:noProof/>
              </w:rPr>
            </w:pPr>
            <w:r w:rsidRPr="008556E1">
              <w:rPr>
                <w:rFonts w:asciiTheme="minorHAnsi" w:cstheme="minorHAnsi"/>
                <w:b/>
                <w:noProof/>
              </w:rPr>
              <w:t>Subtiekėjo pavadinimas, juridinio asmens kodas, adresas</w:t>
            </w:r>
          </w:p>
        </w:tc>
        <w:tc>
          <w:tcPr>
            <w:tcW w:w="4622" w:type="dxa"/>
            <w:shd w:val="clear" w:color="auto" w:fill="DEEAF6" w:themeFill="accent5" w:themeFillTint="33"/>
          </w:tcPr>
          <w:p w14:paraId="50BE4F0F" w14:textId="77777777" w:rsidR="006435F5" w:rsidRPr="008556E1" w:rsidRDefault="006435F5" w:rsidP="00AE1F16">
            <w:pPr>
              <w:rPr>
                <w:rFonts w:asciiTheme="minorHAnsi" w:cstheme="minorHAnsi"/>
                <w:b/>
                <w:noProof/>
              </w:rPr>
            </w:pPr>
            <w:r w:rsidRPr="008556E1">
              <w:rPr>
                <w:rFonts w:asciiTheme="minorHAnsi" w:cstheme="minorHAnsi"/>
                <w:b/>
                <w:noProof/>
              </w:rPr>
              <w:t>Sutarties objekto dalies, perduodamos vykdyti subtiekėjui, aprašymas</w:t>
            </w:r>
          </w:p>
        </w:tc>
      </w:tr>
      <w:tr w:rsidR="006435F5" w:rsidRPr="008556E1" w14:paraId="08B1EDB7" w14:textId="77777777" w:rsidTr="00B81AE9">
        <w:tc>
          <w:tcPr>
            <w:tcW w:w="486" w:type="dxa"/>
          </w:tcPr>
          <w:p w14:paraId="0498BE18" w14:textId="77777777" w:rsidR="006435F5" w:rsidRPr="008556E1" w:rsidRDefault="006435F5" w:rsidP="00AE1F16">
            <w:pPr>
              <w:rPr>
                <w:rFonts w:asciiTheme="minorHAnsi" w:cstheme="minorHAnsi"/>
                <w:bCs/>
                <w:noProof/>
              </w:rPr>
            </w:pPr>
            <w:r w:rsidRPr="008556E1">
              <w:rPr>
                <w:rFonts w:asciiTheme="minorHAnsi" w:cstheme="minorHAnsi"/>
                <w:bCs/>
                <w:noProof/>
              </w:rPr>
              <w:lastRenderedPageBreak/>
              <w:t>1.</w:t>
            </w:r>
          </w:p>
        </w:tc>
        <w:tc>
          <w:tcPr>
            <w:tcW w:w="4101" w:type="dxa"/>
          </w:tcPr>
          <w:p w14:paraId="72C14381" w14:textId="77777777" w:rsidR="006435F5" w:rsidRPr="008556E1" w:rsidRDefault="006435F5" w:rsidP="00AE1F16">
            <w:pPr>
              <w:rPr>
                <w:rFonts w:asciiTheme="minorHAnsi" w:cstheme="minorHAnsi"/>
                <w:bCs/>
                <w:noProof/>
              </w:rPr>
            </w:pPr>
          </w:p>
        </w:tc>
        <w:tc>
          <w:tcPr>
            <w:tcW w:w="4622" w:type="dxa"/>
          </w:tcPr>
          <w:p w14:paraId="7B47B32E" w14:textId="77777777" w:rsidR="006435F5" w:rsidRPr="008556E1" w:rsidRDefault="006435F5" w:rsidP="00AE1F16">
            <w:pPr>
              <w:rPr>
                <w:rFonts w:asciiTheme="minorHAnsi" w:cstheme="minorHAnsi"/>
                <w:bCs/>
                <w:noProof/>
              </w:rPr>
            </w:pPr>
          </w:p>
        </w:tc>
      </w:tr>
      <w:tr w:rsidR="006435F5" w:rsidRPr="008556E1" w14:paraId="54218FDF" w14:textId="77777777" w:rsidTr="00B81AE9">
        <w:tc>
          <w:tcPr>
            <w:tcW w:w="486" w:type="dxa"/>
          </w:tcPr>
          <w:p w14:paraId="2CF93EA7" w14:textId="77777777" w:rsidR="006435F5" w:rsidRPr="008556E1" w:rsidRDefault="006435F5" w:rsidP="00AE1F16">
            <w:pPr>
              <w:rPr>
                <w:rFonts w:asciiTheme="minorHAnsi" w:cstheme="minorHAnsi"/>
                <w:bCs/>
                <w:noProof/>
              </w:rPr>
            </w:pPr>
            <w:r w:rsidRPr="008556E1">
              <w:rPr>
                <w:rFonts w:asciiTheme="minorHAnsi" w:cstheme="minorHAnsi"/>
                <w:bCs/>
                <w:noProof/>
              </w:rPr>
              <w:t>2.</w:t>
            </w:r>
          </w:p>
        </w:tc>
        <w:tc>
          <w:tcPr>
            <w:tcW w:w="4101" w:type="dxa"/>
          </w:tcPr>
          <w:p w14:paraId="70E556D8" w14:textId="77777777" w:rsidR="006435F5" w:rsidRPr="008556E1" w:rsidRDefault="006435F5" w:rsidP="00AE1F16">
            <w:pPr>
              <w:rPr>
                <w:rFonts w:asciiTheme="minorHAnsi" w:cstheme="minorHAnsi"/>
                <w:bCs/>
                <w:noProof/>
              </w:rPr>
            </w:pPr>
          </w:p>
        </w:tc>
        <w:tc>
          <w:tcPr>
            <w:tcW w:w="4622" w:type="dxa"/>
          </w:tcPr>
          <w:p w14:paraId="294195EE" w14:textId="77777777" w:rsidR="006435F5" w:rsidRPr="008556E1" w:rsidRDefault="006435F5" w:rsidP="00AE1F16">
            <w:pPr>
              <w:rPr>
                <w:rFonts w:asciiTheme="minorHAnsi" w:cstheme="minorHAnsi"/>
                <w:bCs/>
                <w:noProof/>
              </w:rPr>
            </w:pPr>
          </w:p>
        </w:tc>
      </w:tr>
      <w:tr w:rsidR="006435F5" w:rsidRPr="008556E1" w14:paraId="79BDA206" w14:textId="77777777" w:rsidTr="00B81AE9">
        <w:tc>
          <w:tcPr>
            <w:tcW w:w="486" w:type="dxa"/>
          </w:tcPr>
          <w:p w14:paraId="269931A2" w14:textId="77777777" w:rsidR="006435F5" w:rsidRPr="008556E1" w:rsidRDefault="006435F5" w:rsidP="00AE1F16">
            <w:pPr>
              <w:rPr>
                <w:rFonts w:cstheme="minorHAnsi"/>
                <w:bCs/>
                <w:noProof/>
              </w:rPr>
            </w:pPr>
            <w:r w:rsidRPr="008556E1">
              <w:rPr>
                <w:rFonts w:cstheme="minorHAnsi"/>
                <w:bCs/>
                <w:noProof/>
              </w:rPr>
              <w:t>...</w:t>
            </w:r>
          </w:p>
        </w:tc>
        <w:tc>
          <w:tcPr>
            <w:tcW w:w="4101" w:type="dxa"/>
          </w:tcPr>
          <w:p w14:paraId="5E11E29A" w14:textId="77777777" w:rsidR="006435F5" w:rsidRPr="008556E1" w:rsidRDefault="006435F5" w:rsidP="00AE1F16">
            <w:pPr>
              <w:rPr>
                <w:rFonts w:cstheme="minorHAnsi"/>
                <w:bCs/>
                <w:noProof/>
              </w:rPr>
            </w:pPr>
          </w:p>
        </w:tc>
        <w:tc>
          <w:tcPr>
            <w:tcW w:w="4622" w:type="dxa"/>
          </w:tcPr>
          <w:p w14:paraId="6F2F041C" w14:textId="77777777" w:rsidR="006435F5" w:rsidRPr="008556E1" w:rsidRDefault="006435F5" w:rsidP="00AE1F16">
            <w:pPr>
              <w:rPr>
                <w:rFonts w:cstheme="minorHAnsi"/>
                <w:bCs/>
                <w:noProof/>
              </w:rPr>
            </w:pPr>
          </w:p>
        </w:tc>
      </w:tr>
    </w:tbl>
    <w:p w14:paraId="7AFDCA1F" w14:textId="77777777" w:rsidR="006435F5" w:rsidRPr="008556E1" w:rsidRDefault="006435F5" w:rsidP="006435F5">
      <w:pPr>
        <w:spacing w:after="0" w:line="240" w:lineRule="auto"/>
        <w:rPr>
          <w:rFonts w:cstheme="minorHAnsi"/>
          <w:b/>
          <w:bCs/>
          <w:noProof/>
          <w:highlight w:val="yellow"/>
        </w:rPr>
      </w:pPr>
    </w:p>
    <w:p w14:paraId="753FF088" w14:textId="77777777" w:rsidR="006435F5" w:rsidRPr="008556E1" w:rsidRDefault="006435F5" w:rsidP="006435F5">
      <w:pPr>
        <w:spacing w:after="0" w:line="240" w:lineRule="auto"/>
        <w:rPr>
          <w:rFonts w:cstheme="minorHAnsi"/>
          <w:b/>
          <w:bCs/>
          <w:noProof/>
          <w:highlight w:val="yellow"/>
        </w:rPr>
      </w:pPr>
    </w:p>
    <w:p w14:paraId="30FB998D" w14:textId="77777777" w:rsidR="006435F5" w:rsidRPr="008556E1" w:rsidRDefault="006435F5" w:rsidP="006435F5">
      <w:pPr>
        <w:pStyle w:val="Sraopastraipa"/>
        <w:numPr>
          <w:ilvl w:val="0"/>
          <w:numId w:val="2"/>
        </w:numPr>
        <w:shd w:val="clear" w:color="auto" w:fill="FFFFFF" w:themeFill="background1"/>
        <w:tabs>
          <w:tab w:val="left" w:pos="426"/>
          <w:tab w:val="left" w:pos="709"/>
          <w:tab w:val="left" w:pos="851"/>
          <w:tab w:val="left" w:pos="3261"/>
          <w:tab w:val="left" w:pos="3686"/>
        </w:tabs>
        <w:spacing w:after="0" w:line="240" w:lineRule="auto"/>
        <w:jc w:val="center"/>
        <w:rPr>
          <w:rFonts w:cstheme="minorHAnsi"/>
          <w:b/>
          <w:bCs/>
          <w:noProof/>
          <w:lang w:val="lt-LT"/>
        </w:rPr>
      </w:pPr>
      <w:r w:rsidRPr="008556E1">
        <w:rPr>
          <w:rFonts w:cstheme="minorHAnsi"/>
          <w:b/>
          <w:bCs/>
          <w:noProof/>
          <w:lang w:val="lt-LT"/>
        </w:rPr>
        <w:t>TIEKĖJO SIŪLOMOS TV PROGRAMOS</w:t>
      </w:r>
    </w:p>
    <w:p w14:paraId="3F3E91B6" w14:textId="15F39E77" w:rsidR="006435F5" w:rsidRPr="008556E1" w:rsidRDefault="006435F5" w:rsidP="006435F5">
      <w:pPr>
        <w:spacing w:after="0" w:line="240" w:lineRule="auto"/>
        <w:rPr>
          <w:rFonts w:eastAsia="Calibri" w:cstheme="minorHAnsi"/>
          <w:noProof/>
        </w:rPr>
      </w:pPr>
      <w:r w:rsidRPr="008556E1">
        <w:rPr>
          <w:rFonts w:eastAsia="Calibri" w:cstheme="minorHAnsi"/>
          <w:noProof/>
        </w:rPr>
        <w:t>Siūlomas pirkimo objektas atitinka pirkimo dokumentuose nurodytus reikalavimus ir jo savybės yra tokios:</w:t>
      </w:r>
    </w:p>
    <w:tbl>
      <w:tblPr>
        <w:tblW w:w="9204" w:type="dxa"/>
        <w:tblCellMar>
          <w:left w:w="0" w:type="dxa"/>
          <w:right w:w="0" w:type="dxa"/>
        </w:tblCellMar>
        <w:tblLook w:val="04A0" w:firstRow="1" w:lastRow="0" w:firstColumn="1" w:lastColumn="0" w:noHBand="0" w:noVBand="1"/>
      </w:tblPr>
      <w:tblGrid>
        <w:gridCol w:w="516"/>
        <w:gridCol w:w="1499"/>
        <w:gridCol w:w="1621"/>
        <w:gridCol w:w="1342"/>
        <w:gridCol w:w="1509"/>
        <w:gridCol w:w="1511"/>
        <w:gridCol w:w="1206"/>
      </w:tblGrid>
      <w:tr w:rsidR="00B81AE9" w:rsidRPr="008556E1" w14:paraId="18ACADEB" w14:textId="77777777" w:rsidTr="00B81AE9">
        <w:trPr>
          <w:trHeight w:val="2511"/>
        </w:trPr>
        <w:tc>
          <w:tcPr>
            <w:tcW w:w="565"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37591E6" w14:textId="77777777" w:rsidR="00B81AE9" w:rsidRPr="008556E1" w:rsidRDefault="00B81AE9">
            <w:pPr>
              <w:jc w:val="both"/>
              <w:rPr>
                <w:rFonts w:eastAsiaTheme="minorHAnsi"/>
                <w:noProof/>
                <w:sz w:val="22"/>
                <w:szCs w:val="22"/>
                <w:lang w:eastAsia="en-US"/>
              </w:rPr>
            </w:pPr>
            <w:r w:rsidRPr="008556E1">
              <w:rPr>
                <w:b/>
                <w:bCs/>
                <w:noProof/>
              </w:rPr>
              <w:t>Eil. Nr.</w:t>
            </w:r>
          </w:p>
        </w:tc>
        <w:tc>
          <w:tcPr>
            <w:tcW w:w="165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506AC3A6" w14:textId="77777777" w:rsidR="00B81AE9" w:rsidRPr="008556E1" w:rsidRDefault="00B81AE9">
            <w:pPr>
              <w:jc w:val="both"/>
              <w:rPr>
                <w:b/>
                <w:bCs/>
                <w:noProof/>
                <w:color w:val="FF0000"/>
              </w:rPr>
            </w:pPr>
            <w:r w:rsidRPr="008556E1">
              <w:rPr>
                <w:b/>
                <w:bCs/>
                <w:i/>
                <w:iCs/>
                <w:noProof/>
                <w:color w:val="FF0000"/>
              </w:rPr>
              <w:t>Pirmas parametras –</w:t>
            </w:r>
            <w:r w:rsidRPr="008556E1">
              <w:rPr>
                <w:b/>
                <w:bCs/>
                <w:noProof/>
                <w:color w:val="FF0000"/>
              </w:rPr>
              <w:t xml:space="preserve"> </w:t>
            </w:r>
          </w:p>
          <w:p w14:paraId="2AE09FC2" w14:textId="77777777" w:rsidR="00B81AE9" w:rsidRPr="008556E1" w:rsidRDefault="00B81AE9">
            <w:pPr>
              <w:jc w:val="both"/>
              <w:rPr>
                <w:b/>
                <w:bCs/>
                <w:noProof/>
                <w:color w:val="FF0000"/>
              </w:rPr>
            </w:pPr>
            <w:r w:rsidRPr="008556E1">
              <w:rPr>
                <w:b/>
                <w:bCs/>
                <w:noProof/>
                <w:color w:val="FF0000"/>
              </w:rPr>
              <w:t>Paslaugų teikėjo siūlomų TV programų skaičius pakete:</w:t>
            </w:r>
          </w:p>
          <w:p w14:paraId="065D90E6" w14:textId="77777777" w:rsidR="00B81AE9" w:rsidRPr="008556E1" w:rsidRDefault="00B81AE9">
            <w:pPr>
              <w:jc w:val="both"/>
              <w:rPr>
                <w:noProof/>
              </w:rPr>
            </w:pPr>
            <w:r w:rsidRPr="008556E1">
              <w:rPr>
                <w:b/>
                <w:bCs/>
                <w:noProof/>
                <w:color w:val="000000"/>
              </w:rPr>
              <w:t>Tiekėjas turi nurodyti siūlomos Lenkijos televizijos programos (-ų) pavadinimą ir transliuotoją</w:t>
            </w:r>
          </w:p>
        </w:tc>
        <w:tc>
          <w:tcPr>
            <w:tcW w:w="184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8C7C9A" w14:textId="77777777" w:rsidR="00B81AE9" w:rsidRPr="008556E1" w:rsidRDefault="00B81AE9">
            <w:pPr>
              <w:autoSpaceDE w:val="0"/>
              <w:autoSpaceDN w:val="0"/>
              <w:jc w:val="both"/>
              <w:rPr>
                <w:b/>
                <w:bCs/>
                <w:noProof/>
                <w:color w:val="FF0000"/>
              </w:rPr>
            </w:pPr>
            <w:r w:rsidRPr="008556E1">
              <w:rPr>
                <w:b/>
                <w:bCs/>
                <w:i/>
                <w:iCs/>
                <w:noProof/>
                <w:color w:val="FF0000"/>
              </w:rPr>
              <w:t>Antras parametras –</w:t>
            </w:r>
            <w:r w:rsidRPr="008556E1">
              <w:rPr>
                <w:b/>
                <w:bCs/>
                <w:noProof/>
                <w:color w:val="FF0000"/>
              </w:rPr>
              <w:t xml:space="preserve"> </w:t>
            </w:r>
          </w:p>
          <w:p w14:paraId="7E9510DC" w14:textId="77777777" w:rsidR="00B81AE9" w:rsidRPr="008556E1" w:rsidRDefault="00B81AE9">
            <w:pPr>
              <w:jc w:val="both"/>
              <w:rPr>
                <w:b/>
                <w:bCs/>
                <w:noProof/>
                <w:color w:val="FF0000"/>
              </w:rPr>
            </w:pPr>
            <w:r w:rsidRPr="008556E1">
              <w:rPr>
                <w:b/>
                <w:bCs/>
                <w:noProof/>
                <w:color w:val="FF0000"/>
              </w:rPr>
              <w:t>Paslaugų teikėjo siūlomų TV programų patrauklumas:</w:t>
            </w:r>
          </w:p>
          <w:p w14:paraId="37B4BDDC" w14:textId="77777777" w:rsidR="00B81AE9" w:rsidRPr="008556E1" w:rsidRDefault="00B81AE9">
            <w:pPr>
              <w:jc w:val="both"/>
              <w:rPr>
                <w:noProof/>
              </w:rPr>
            </w:pPr>
            <w:r w:rsidRPr="008556E1">
              <w:rPr>
                <w:b/>
                <w:bCs/>
                <w:noProof/>
                <w:color w:val="000000"/>
              </w:rPr>
              <w:t xml:space="preserve">Tiekėjas turi nurodyti siūlomos Lenkijos televizijos programos (-ų) kategoriją: </w:t>
            </w:r>
            <w:r w:rsidRPr="008556E1">
              <w:rPr>
                <w:b/>
                <w:bCs/>
                <w:i/>
                <w:iCs/>
                <w:noProof/>
                <w:color w:val="000000"/>
              </w:rPr>
              <w:t>informacinė, pramoginė ar pažintinė-kultūrinė)</w:t>
            </w:r>
          </w:p>
        </w:tc>
        <w:tc>
          <w:tcPr>
            <w:tcW w:w="162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BE4772A" w14:textId="77777777" w:rsidR="00B81AE9" w:rsidRPr="008556E1" w:rsidRDefault="00B81AE9">
            <w:pPr>
              <w:rPr>
                <w:b/>
                <w:bCs/>
                <w:noProof/>
              </w:rPr>
            </w:pPr>
            <w:r w:rsidRPr="008556E1">
              <w:rPr>
                <w:b/>
                <w:bCs/>
                <w:noProof/>
                <w:color w:val="000000"/>
              </w:rPr>
              <w:t>Į aprėpties teritoriją patenkanti Vilniaus, Švenčionių ir Šalčininkų miestų ir rajonų gyventojų dalis (proc.)</w:t>
            </w:r>
          </w:p>
        </w:tc>
        <w:tc>
          <w:tcPr>
            <w:tcW w:w="154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BC62B7" w14:textId="77777777" w:rsidR="00B81AE9" w:rsidRPr="008556E1" w:rsidRDefault="00B81AE9">
            <w:pPr>
              <w:jc w:val="both"/>
              <w:rPr>
                <w:noProof/>
              </w:rPr>
            </w:pPr>
            <w:r w:rsidRPr="008556E1">
              <w:rPr>
                <w:b/>
                <w:bCs/>
                <w:noProof/>
                <w:color w:val="000000"/>
              </w:rPr>
              <w:t xml:space="preserve">Siūloma retransliavimo trukmė - </w:t>
            </w:r>
            <w:r w:rsidRPr="008556E1">
              <w:rPr>
                <w:b/>
                <w:bCs/>
                <w:noProof/>
                <w:color w:val="FF0000"/>
              </w:rPr>
              <w:t xml:space="preserve">per parą </w:t>
            </w:r>
            <w:r w:rsidRPr="008556E1">
              <w:rPr>
                <w:b/>
                <w:bCs/>
                <w:noProof/>
                <w:color w:val="000000"/>
              </w:rPr>
              <w:t xml:space="preserve">(val.) </w:t>
            </w:r>
          </w:p>
        </w:tc>
        <w:tc>
          <w:tcPr>
            <w:tcW w:w="15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40C3B" w14:textId="77777777" w:rsidR="00B81AE9" w:rsidRPr="008556E1" w:rsidRDefault="00B81AE9">
            <w:pPr>
              <w:rPr>
                <w:noProof/>
              </w:rPr>
            </w:pPr>
            <w:r w:rsidRPr="008556E1">
              <w:rPr>
                <w:b/>
                <w:bCs/>
                <w:noProof/>
                <w:color w:val="000000"/>
              </w:rPr>
              <w:t xml:space="preserve">Siūloma retransliavimo trukmė - </w:t>
            </w:r>
            <w:r w:rsidRPr="008556E1">
              <w:rPr>
                <w:b/>
                <w:bCs/>
                <w:noProof/>
                <w:color w:val="FF0000"/>
              </w:rPr>
              <w:t xml:space="preserve">per savaitę </w:t>
            </w:r>
            <w:r w:rsidRPr="008556E1">
              <w:rPr>
                <w:b/>
                <w:bCs/>
                <w:noProof/>
                <w:color w:val="000000"/>
              </w:rPr>
              <w:t>(val.)</w:t>
            </w:r>
          </w:p>
        </w:tc>
        <w:tc>
          <w:tcPr>
            <w:tcW w:w="417"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tcPr>
          <w:p w14:paraId="65F5EFC0" w14:textId="77777777" w:rsidR="00B81AE9" w:rsidRPr="008556E1" w:rsidRDefault="00B81AE9">
            <w:pPr>
              <w:jc w:val="both"/>
              <w:rPr>
                <w:b/>
                <w:bCs/>
                <w:noProof/>
              </w:rPr>
            </w:pPr>
            <w:r w:rsidRPr="008556E1">
              <w:rPr>
                <w:b/>
                <w:bCs/>
                <w:noProof/>
                <w:color w:val="000000"/>
              </w:rPr>
              <w:t>Kita (tiekėjo manymu svarbi) informacija</w:t>
            </w:r>
          </w:p>
          <w:p w14:paraId="26FB7B0F" w14:textId="77777777" w:rsidR="00B81AE9" w:rsidRPr="008556E1" w:rsidRDefault="00B81AE9">
            <w:pPr>
              <w:jc w:val="both"/>
              <w:rPr>
                <w:noProof/>
              </w:rPr>
            </w:pPr>
          </w:p>
        </w:tc>
      </w:tr>
      <w:tr w:rsidR="00B81AE9" w:rsidRPr="008556E1" w14:paraId="53B411FF" w14:textId="77777777" w:rsidTr="00B81AE9">
        <w:trPr>
          <w:trHeight w:val="227"/>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8BE14" w14:textId="77777777" w:rsidR="00B81AE9" w:rsidRPr="008556E1" w:rsidRDefault="00B81AE9">
            <w:pPr>
              <w:jc w:val="center"/>
              <w:rPr>
                <w:noProof/>
              </w:rPr>
            </w:pPr>
            <w:r w:rsidRPr="008556E1">
              <w:rPr>
                <w:i/>
                <w:iCs/>
                <w:noProof/>
              </w:rPr>
              <w:t>1</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05C0D777" w14:textId="77777777" w:rsidR="00B81AE9" w:rsidRPr="008556E1" w:rsidRDefault="00B81AE9">
            <w:pPr>
              <w:jc w:val="center"/>
              <w:rPr>
                <w:noProof/>
              </w:rPr>
            </w:pPr>
            <w:r w:rsidRPr="008556E1">
              <w:rPr>
                <w:i/>
                <w:iCs/>
                <w:noProof/>
              </w:rPr>
              <w:t>2</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5216ADAC" w14:textId="77777777" w:rsidR="00B81AE9" w:rsidRPr="008556E1" w:rsidRDefault="00B81AE9">
            <w:pPr>
              <w:jc w:val="center"/>
              <w:rPr>
                <w:noProof/>
              </w:rPr>
            </w:pPr>
            <w:r w:rsidRPr="008556E1">
              <w:rPr>
                <w:i/>
                <w:iCs/>
                <w:noProof/>
              </w:rPr>
              <w:t>3</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B11773A" w14:textId="77777777" w:rsidR="00B81AE9" w:rsidRPr="008556E1" w:rsidRDefault="00B81AE9">
            <w:pPr>
              <w:jc w:val="center"/>
              <w:rPr>
                <w:noProof/>
              </w:rPr>
            </w:pPr>
            <w:r w:rsidRPr="008556E1">
              <w:rPr>
                <w:i/>
                <w:iCs/>
                <w:noProof/>
              </w:rPr>
              <w:t>4</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7817BA71" w14:textId="77777777" w:rsidR="00B81AE9" w:rsidRPr="008556E1" w:rsidRDefault="00B81AE9">
            <w:pPr>
              <w:jc w:val="center"/>
              <w:rPr>
                <w:noProof/>
              </w:rPr>
            </w:pPr>
            <w:r w:rsidRPr="008556E1">
              <w:rPr>
                <w:i/>
                <w:iCs/>
                <w:noProof/>
              </w:rPr>
              <w:t>5</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4158811A" w14:textId="77777777" w:rsidR="00B81AE9" w:rsidRPr="008556E1" w:rsidRDefault="00B81AE9">
            <w:pPr>
              <w:jc w:val="center"/>
              <w:rPr>
                <w:i/>
                <w:iCs/>
                <w:noProof/>
              </w:rPr>
            </w:pPr>
            <w:r w:rsidRPr="008556E1">
              <w:rPr>
                <w:i/>
                <w:iCs/>
                <w:noProof/>
              </w:rPr>
              <w:t>6</w:t>
            </w:r>
          </w:p>
        </w:tc>
        <w:tc>
          <w:tcPr>
            <w:tcW w:w="417" w:type="dxa"/>
            <w:tcBorders>
              <w:top w:val="nil"/>
              <w:left w:val="nil"/>
              <w:bottom w:val="single" w:sz="8" w:space="0" w:color="auto"/>
              <w:right w:val="single" w:sz="8" w:space="0" w:color="auto"/>
            </w:tcBorders>
            <w:tcMar>
              <w:top w:w="0" w:type="dxa"/>
              <w:left w:w="108" w:type="dxa"/>
              <w:bottom w:w="0" w:type="dxa"/>
              <w:right w:w="108" w:type="dxa"/>
            </w:tcMar>
            <w:hideMark/>
          </w:tcPr>
          <w:p w14:paraId="7B5DAC9E" w14:textId="77777777" w:rsidR="00B81AE9" w:rsidRPr="008556E1" w:rsidRDefault="00B81AE9">
            <w:pPr>
              <w:jc w:val="center"/>
              <w:rPr>
                <w:noProof/>
              </w:rPr>
            </w:pPr>
            <w:r w:rsidRPr="008556E1">
              <w:rPr>
                <w:i/>
                <w:iCs/>
                <w:noProof/>
              </w:rPr>
              <w:t>7</w:t>
            </w:r>
          </w:p>
        </w:tc>
      </w:tr>
      <w:tr w:rsidR="00B81AE9" w:rsidRPr="008556E1" w14:paraId="3E51D333" w14:textId="77777777" w:rsidTr="00B81AE9">
        <w:trPr>
          <w:trHeight w:val="227"/>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3535B" w14:textId="77777777" w:rsidR="00B81AE9" w:rsidRPr="008556E1" w:rsidRDefault="00B81AE9">
            <w:pPr>
              <w:jc w:val="both"/>
              <w:rPr>
                <w:noProof/>
              </w:rPr>
            </w:pPr>
            <w:r w:rsidRPr="008556E1">
              <w:rPr>
                <w:noProof/>
              </w:rPr>
              <w:t>1.</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6C419D3A" w14:textId="77777777" w:rsidR="00B81AE9" w:rsidRPr="008556E1" w:rsidRDefault="00B81AE9">
            <w:pPr>
              <w:jc w:val="both"/>
              <w:rPr>
                <w:noProof/>
              </w:rPr>
            </w:pPr>
            <w:r w:rsidRPr="008556E1">
              <w:rPr>
                <w:noProof/>
                <w:sz w:val="20"/>
                <w:szCs w:val="20"/>
              </w:rPr>
              <w:t>TVP Info, Telewizja Polska S.A.</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2C39ABBD" w14:textId="77777777" w:rsidR="00B81AE9" w:rsidRPr="008556E1" w:rsidRDefault="00B81AE9">
            <w:pPr>
              <w:jc w:val="both"/>
              <w:rPr>
                <w:noProof/>
                <w:sz w:val="20"/>
                <w:szCs w:val="20"/>
              </w:rPr>
            </w:pPr>
            <w:r w:rsidRPr="008556E1">
              <w:rPr>
                <w:noProof/>
                <w:sz w:val="20"/>
                <w:szCs w:val="20"/>
              </w:rPr>
              <w:t>Informacinė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3B7E3A44"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748E1CEA" w14:textId="77777777" w:rsidR="00B81AE9" w:rsidRPr="008556E1" w:rsidRDefault="00B81AE9">
            <w:pPr>
              <w:jc w:val="both"/>
              <w:rPr>
                <w:noProof/>
              </w:rPr>
            </w:pPr>
            <w:r w:rsidRPr="008556E1">
              <w:rPr>
                <w:noProof/>
                <w:sz w:val="20"/>
                <w:szCs w:val="20"/>
              </w:rPr>
              <w:t>24 val.</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0AF83186" w14:textId="77777777" w:rsidR="00B81AE9" w:rsidRPr="008556E1" w:rsidRDefault="00B81AE9">
            <w:pPr>
              <w:jc w:val="both"/>
              <w:rPr>
                <w:noProof/>
              </w:rPr>
            </w:pPr>
            <w:r w:rsidRPr="008556E1">
              <w:rPr>
                <w:noProof/>
                <w:sz w:val="20"/>
                <w:szCs w:val="20"/>
              </w:rPr>
              <w:t>168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6E90A689" w14:textId="77777777" w:rsidR="00B81AE9" w:rsidRPr="008556E1" w:rsidRDefault="00B81AE9">
            <w:pPr>
              <w:jc w:val="both"/>
              <w:rPr>
                <w:noProof/>
              </w:rPr>
            </w:pPr>
          </w:p>
        </w:tc>
      </w:tr>
      <w:tr w:rsidR="00B81AE9" w:rsidRPr="008556E1" w14:paraId="474F9159" w14:textId="77777777" w:rsidTr="00B81AE9">
        <w:trPr>
          <w:trHeight w:val="234"/>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02810" w14:textId="77777777" w:rsidR="00B81AE9" w:rsidRPr="008556E1" w:rsidRDefault="00B81AE9">
            <w:pPr>
              <w:jc w:val="both"/>
              <w:rPr>
                <w:noProof/>
              </w:rPr>
            </w:pPr>
            <w:r w:rsidRPr="008556E1">
              <w:rPr>
                <w:noProof/>
              </w:rPr>
              <w:t>2.</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40ADD42A" w14:textId="77777777" w:rsidR="00B81AE9" w:rsidRPr="008556E1" w:rsidRDefault="00B81AE9">
            <w:pPr>
              <w:jc w:val="both"/>
              <w:rPr>
                <w:noProof/>
              </w:rPr>
            </w:pPr>
            <w:r w:rsidRPr="008556E1">
              <w:rPr>
                <w:noProof/>
                <w:sz w:val="20"/>
                <w:szCs w:val="20"/>
              </w:rPr>
              <w:t>TVP Historia 2, Telewizja Polska S.A.</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67B12DBE" w14:textId="77777777" w:rsidR="00B81AE9" w:rsidRPr="008556E1" w:rsidRDefault="00B81AE9">
            <w:pPr>
              <w:jc w:val="both"/>
              <w:rPr>
                <w:noProof/>
                <w:sz w:val="20"/>
                <w:szCs w:val="20"/>
              </w:rPr>
            </w:pPr>
            <w:r w:rsidRPr="008556E1">
              <w:rPr>
                <w:noProof/>
                <w:sz w:val="20"/>
                <w:szCs w:val="20"/>
              </w:rPr>
              <w:t>Pažintinė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1334ADBD"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66F9EBB9" w14:textId="77777777" w:rsidR="00B81AE9" w:rsidRPr="008556E1" w:rsidRDefault="00B81AE9">
            <w:pPr>
              <w:jc w:val="both"/>
              <w:rPr>
                <w:noProof/>
                <w:sz w:val="20"/>
                <w:szCs w:val="20"/>
              </w:rPr>
            </w:pPr>
            <w:r w:rsidRPr="008556E1">
              <w:rPr>
                <w:noProof/>
                <w:sz w:val="20"/>
                <w:szCs w:val="20"/>
              </w:rPr>
              <w:t xml:space="preserve">21 val. </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1CD4FDAA" w14:textId="77777777" w:rsidR="00B81AE9" w:rsidRPr="008556E1" w:rsidRDefault="00B81AE9">
            <w:pPr>
              <w:jc w:val="both"/>
              <w:rPr>
                <w:noProof/>
                <w:sz w:val="20"/>
                <w:szCs w:val="20"/>
              </w:rPr>
            </w:pPr>
            <w:r w:rsidRPr="008556E1">
              <w:rPr>
                <w:noProof/>
                <w:sz w:val="20"/>
                <w:szCs w:val="20"/>
              </w:rPr>
              <w:t>147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321413FD" w14:textId="77777777" w:rsidR="00B81AE9" w:rsidRPr="008556E1" w:rsidRDefault="00B81AE9">
            <w:pPr>
              <w:jc w:val="both"/>
              <w:rPr>
                <w:noProof/>
                <w:sz w:val="22"/>
                <w:szCs w:val="22"/>
              </w:rPr>
            </w:pPr>
          </w:p>
        </w:tc>
      </w:tr>
      <w:tr w:rsidR="00B81AE9" w:rsidRPr="008556E1" w14:paraId="58F2D9B6" w14:textId="77777777" w:rsidTr="00B81AE9">
        <w:trPr>
          <w:trHeight w:val="227"/>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7E543" w14:textId="77777777" w:rsidR="00B81AE9" w:rsidRPr="008556E1" w:rsidRDefault="00B81AE9">
            <w:pPr>
              <w:jc w:val="both"/>
              <w:rPr>
                <w:noProof/>
              </w:rPr>
            </w:pPr>
            <w:r w:rsidRPr="008556E1">
              <w:rPr>
                <w:noProof/>
              </w:rPr>
              <w:t>3.</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427324B0" w14:textId="77777777" w:rsidR="00B81AE9" w:rsidRPr="008556E1" w:rsidRDefault="00B81AE9">
            <w:pPr>
              <w:jc w:val="both"/>
              <w:rPr>
                <w:noProof/>
              </w:rPr>
            </w:pPr>
            <w:r w:rsidRPr="008556E1">
              <w:rPr>
                <w:noProof/>
                <w:sz w:val="20"/>
                <w:szCs w:val="20"/>
              </w:rPr>
              <w:t>TVP Polonia, Telewizja Polska S.A.</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56535C9C" w14:textId="77777777" w:rsidR="00B81AE9" w:rsidRPr="008556E1" w:rsidRDefault="00B81AE9">
            <w:pPr>
              <w:jc w:val="both"/>
              <w:rPr>
                <w:noProof/>
                <w:sz w:val="20"/>
                <w:szCs w:val="20"/>
              </w:rPr>
            </w:pPr>
            <w:r w:rsidRPr="008556E1">
              <w:rPr>
                <w:noProof/>
                <w:sz w:val="20"/>
                <w:szCs w:val="20"/>
              </w:rPr>
              <w:t>Pramoginė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714C35B"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52976F78" w14:textId="77777777" w:rsidR="00B81AE9" w:rsidRPr="008556E1" w:rsidRDefault="00B81AE9">
            <w:pPr>
              <w:jc w:val="both"/>
              <w:rPr>
                <w:noProof/>
              </w:rPr>
            </w:pPr>
            <w:r w:rsidRPr="008556E1">
              <w:rPr>
                <w:noProof/>
                <w:sz w:val="20"/>
                <w:szCs w:val="20"/>
              </w:rPr>
              <w:t>24 val.</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169C40A3" w14:textId="77777777" w:rsidR="00B81AE9" w:rsidRPr="008556E1" w:rsidRDefault="00B81AE9">
            <w:pPr>
              <w:jc w:val="both"/>
              <w:rPr>
                <w:noProof/>
              </w:rPr>
            </w:pPr>
            <w:r w:rsidRPr="008556E1">
              <w:rPr>
                <w:noProof/>
                <w:sz w:val="20"/>
                <w:szCs w:val="20"/>
              </w:rPr>
              <w:t>168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0368723A" w14:textId="77777777" w:rsidR="00B81AE9" w:rsidRPr="008556E1" w:rsidRDefault="00B81AE9">
            <w:pPr>
              <w:jc w:val="both"/>
              <w:rPr>
                <w:noProof/>
              </w:rPr>
            </w:pPr>
          </w:p>
        </w:tc>
      </w:tr>
      <w:tr w:rsidR="00B81AE9" w:rsidRPr="008556E1" w14:paraId="4BF18FE6" w14:textId="77777777" w:rsidTr="00B81AE9">
        <w:trPr>
          <w:trHeight w:val="227"/>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6EF42" w14:textId="77777777" w:rsidR="00B81AE9" w:rsidRPr="008556E1" w:rsidRDefault="00B81AE9">
            <w:pPr>
              <w:jc w:val="both"/>
              <w:rPr>
                <w:noProof/>
              </w:rPr>
            </w:pPr>
            <w:r w:rsidRPr="008556E1">
              <w:rPr>
                <w:noProof/>
              </w:rPr>
              <w:t>4.</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7465B680" w14:textId="77777777" w:rsidR="00B81AE9" w:rsidRPr="008556E1" w:rsidRDefault="00B81AE9">
            <w:pPr>
              <w:jc w:val="both"/>
              <w:rPr>
                <w:noProof/>
              </w:rPr>
            </w:pPr>
            <w:r w:rsidRPr="008556E1">
              <w:rPr>
                <w:noProof/>
                <w:sz w:val="20"/>
                <w:szCs w:val="20"/>
              </w:rPr>
              <w:t>TVP Wilno, Telewizja Polska S.A.</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7D1752B1" w14:textId="77777777" w:rsidR="00B81AE9" w:rsidRPr="008556E1" w:rsidRDefault="00B81AE9">
            <w:pPr>
              <w:jc w:val="both"/>
              <w:rPr>
                <w:noProof/>
                <w:sz w:val="20"/>
                <w:szCs w:val="20"/>
              </w:rPr>
            </w:pPr>
            <w:r w:rsidRPr="008556E1">
              <w:rPr>
                <w:noProof/>
                <w:sz w:val="20"/>
                <w:szCs w:val="20"/>
              </w:rPr>
              <w:t>Pramoginė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2CC5CCC"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7510A166" w14:textId="77777777" w:rsidR="00B81AE9" w:rsidRPr="008556E1" w:rsidRDefault="00B81AE9">
            <w:pPr>
              <w:jc w:val="both"/>
              <w:rPr>
                <w:noProof/>
              </w:rPr>
            </w:pPr>
            <w:r w:rsidRPr="008556E1">
              <w:rPr>
                <w:noProof/>
                <w:sz w:val="20"/>
                <w:szCs w:val="20"/>
              </w:rPr>
              <w:t>18 val.</w:t>
            </w:r>
            <w:r w:rsidRPr="008556E1">
              <w:rPr>
                <w:noProof/>
              </w:rPr>
              <w:t xml:space="preserve"> </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1A0CB51A" w14:textId="77777777" w:rsidR="00B81AE9" w:rsidRPr="008556E1" w:rsidRDefault="00B81AE9">
            <w:pPr>
              <w:jc w:val="both"/>
              <w:rPr>
                <w:noProof/>
              </w:rPr>
            </w:pPr>
            <w:r w:rsidRPr="008556E1">
              <w:rPr>
                <w:noProof/>
                <w:sz w:val="20"/>
                <w:szCs w:val="20"/>
              </w:rPr>
              <w:t>126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748C7857" w14:textId="77777777" w:rsidR="00B81AE9" w:rsidRPr="008556E1" w:rsidRDefault="00B81AE9">
            <w:pPr>
              <w:jc w:val="both"/>
              <w:rPr>
                <w:noProof/>
              </w:rPr>
            </w:pPr>
          </w:p>
        </w:tc>
      </w:tr>
      <w:tr w:rsidR="00B81AE9" w:rsidRPr="008556E1" w14:paraId="24C4A5EE" w14:textId="77777777" w:rsidTr="00B81AE9">
        <w:trPr>
          <w:trHeight w:val="227"/>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A52C9" w14:textId="77777777" w:rsidR="00B81AE9" w:rsidRPr="008556E1" w:rsidRDefault="00B81AE9">
            <w:pPr>
              <w:jc w:val="both"/>
              <w:rPr>
                <w:noProof/>
              </w:rPr>
            </w:pPr>
            <w:r w:rsidRPr="008556E1">
              <w:rPr>
                <w:noProof/>
              </w:rPr>
              <w:t>5.</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2BB68F89" w14:textId="77777777" w:rsidR="00B81AE9" w:rsidRPr="008556E1" w:rsidRDefault="00B81AE9">
            <w:pPr>
              <w:jc w:val="both"/>
              <w:rPr>
                <w:noProof/>
              </w:rPr>
            </w:pPr>
            <w:r w:rsidRPr="008556E1">
              <w:rPr>
                <w:noProof/>
                <w:sz w:val="20"/>
                <w:szCs w:val="20"/>
              </w:rPr>
              <w:t>NUTA.TV, Michał Winnicki Entertainment</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15AD3C2F" w14:textId="77777777" w:rsidR="00B81AE9" w:rsidRPr="008556E1" w:rsidRDefault="00B81AE9">
            <w:pPr>
              <w:jc w:val="both"/>
              <w:rPr>
                <w:noProof/>
                <w:sz w:val="20"/>
                <w:szCs w:val="20"/>
              </w:rPr>
            </w:pPr>
            <w:r w:rsidRPr="008556E1">
              <w:rPr>
                <w:noProof/>
                <w:sz w:val="20"/>
                <w:szCs w:val="20"/>
              </w:rPr>
              <w:t>Pramoginė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31EAA081"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111C4F01" w14:textId="77777777" w:rsidR="00B81AE9" w:rsidRPr="008556E1" w:rsidRDefault="00B81AE9">
            <w:pPr>
              <w:jc w:val="both"/>
              <w:rPr>
                <w:noProof/>
                <w:sz w:val="20"/>
                <w:szCs w:val="20"/>
              </w:rPr>
            </w:pPr>
            <w:r w:rsidRPr="008556E1">
              <w:rPr>
                <w:noProof/>
                <w:sz w:val="20"/>
                <w:szCs w:val="20"/>
              </w:rPr>
              <w:t>24 val.</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060FA08D" w14:textId="77777777" w:rsidR="00B81AE9" w:rsidRPr="008556E1" w:rsidRDefault="00B81AE9">
            <w:pPr>
              <w:jc w:val="both"/>
              <w:rPr>
                <w:noProof/>
                <w:sz w:val="20"/>
                <w:szCs w:val="20"/>
              </w:rPr>
            </w:pPr>
            <w:r w:rsidRPr="008556E1">
              <w:rPr>
                <w:noProof/>
                <w:sz w:val="20"/>
                <w:szCs w:val="20"/>
              </w:rPr>
              <w:t>168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208EE3C4" w14:textId="77777777" w:rsidR="00B81AE9" w:rsidRPr="008556E1" w:rsidRDefault="00B81AE9">
            <w:pPr>
              <w:jc w:val="both"/>
              <w:rPr>
                <w:noProof/>
                <w:sz w:val="22"/>
                <w:szCs w:val="22"/>
              </w:rPr>
            </w:pPr>
          </w:p>
        </w:tc>
      </w:tr>
      <w:tr w:rsidR="00B81AE9" w:rsidRPr="008556E1" w14:paraId="321C94A3" w14:textId="77777777" w:rsidTr="00B81AE9">
        <w:trPr>
          <w:trHeight w:val="234"/>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E5921" w14:textId="77777777" w:rsidR="00B81AE9" w:rsidRPr="008556E1" w:rsidRDefault="00B81AE9">
            <w:pPr>
              <w:jc w:val="both"/>
              <w:rPr>
                <w:noProof/>
              </w:rPr>
            </w:pPr>
            <w:r w:rsidRPr="008556E1">
              <w:rPr>
                <w:noProof/>
              </w:rPr>
              <w:t>6.</w:t>
            </w:r>
          </w:p>
        </w:tc>
        <w:tc>
          <w:tcPr>
            <w:tcW w:w="1654" w:type="dxa"/>
            <w:tcBorders>
              <w:top w:val="nil"/>
              <w:left w:val="nil"/>
              <w:bottom w:val="single" w:sz="8" w:space="0" w:color="auto"/>
              <w:right w:val="single" w:sz="8" w:space="0" w:color="auto"/>
            </w:tcBorders>
            <w:tcMar>
              <w:top w:w="0" w:type="dxa"/>
              <w:left w:w="108" w:type="dxa"/>
              <w:bottom w:w="0" w:type="dxa"/>
              <w:right w:w="108" w:type="dxa"/>
            </w:tcMar>
            <w:hideMark/>
          </w:tcPr>
          <w:p w14:paraId="524E0D45" w14:textId="77777777" w:rsidR="00B81AE9" w:rsidRPr="008556E1" w:rsidRDefault="00B81AE9">
            <w:pPr>
              <w:jc w:val="both"/>
              <w:rPr>
                <w:noProof/>
              </w:rPr>
            </w:pPr>
            <w:r w:rsidRPr="008556E1">
              <w:rPr>
                <w:noProof/>
                <w:sz w:val="20"/>
                <w:szCs w:val="20"/>
              </w:rPr>
              <w:t>Power TV, Michał Winnicki Entertainment</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14:paraId="175FF872" w14:textId="77777777" w:rsidR="00B81AE9" w:rsidRPr="008556E1" w:rsidRDefault="00B81AE9">
            <w:pPr>
              <w:jc w:val="both"/>
              <w:rPr>
                <w:noProof/>
                <w:sz w:val="20"/>
                <w:szCs w:val="20"/>
              </w:rPr>
            </w:pPr>
            <w:r w:rsidRPr="008556E1">
              <w:rPr>
                <w:noProof/>
                <w:sz w:val="20"/>
                <w:szCs w:val="20"/>
              </w:rPr>
              <w:t>Pramoginė</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7CAE1DD" w14:textId="77777777" w:rsidR="00B81AE9" w:rsidRPr="008556E1" w:rsidRDefault="00B81AE9">
            <w:pPr>
              <w:jc w:val="both"/>
              <w:rPr>
                <w:noProof/>
                <w:sz w:val="22"/>
                <w:szCs w:val="22"/>
              </w:rPr>
            </w:pPr>
            <w:r w:rsidRPr="008556E1">
              <w:rPr>
                <w:noProof/>
                <w:sz w:val="20"/>
                <w:szCs w:val="20"/>
              </w:rPr>
              <w:t>96,8 proc.</w:t>
            </w:r>
          </w:p>
        </w:tc>
        <w:tc>
          <w:tcPr>
            <w:tcW w:w="1545" w:type="dxa"/>
            <w:tcBorders>
              <w:top w:val="nil"/>
              <w:left w:val="nil"/>
              <w:bottom w:val="single" w:sz="8" w:space="0" w:color="auto"/>
              <w:right w:val="single" w:sz="8" w:space="0" w:color="auto"/>
            </w:tcBorders>
            <w:tcMar>
              <w:top w:w="0" w:type="dxa"/>
              <w:left w:w="108" w:type="dxa"/>
              <w:bottom w:w="0" w:type="dxa"/>
              <w:right w:w="108" w:type="dxa"/>
            </w:tcMar>
            <w:hideMark/>
          </w:tcPr>
          <w:p w14:paraId="1D47BAD2" w14:textId="77777777" w:rsidR="00B81AE9" w:rsidRPr="008556E1" w:rsidRDefault="00B81AE9">
            <w:pPr>
              <w:jc w:val="both"/>
              <w:rPr>
                <w:noProof/>
                <w:sz w:val="20"/>
                <w:szCs w:val="20"/>
              </w:rPr>
            </w:pPr>
            <w:r w:rsidRPr="008556E1">
              <w:rPr>
                <w:noProof/>
                <w:sz w:val="20"/>
                <w:szCs w:val="20"/>
              </w:rPr>
              <w:t>24 val.</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14:paraId="63D6D477" w14:textId="77777777" w:rsidR="00B81AE9" w:rsidRPr="008556E1" w:rsidRDefault="00B81AE9">
            <w:pPr>
              <w:jc w:val="both"/>
              <w:rPr>
                <w:noProof/>
                <w:sz w:val="20"/>
                <w:szCs w:val="20"/>
              </w:rPr>
            </w:pPr>
            <w:r w:rsidRPr="008556E1">
              <w:rPr>
                <w:noProof/>
                <w:sz w:val="20"/>
                <w:szCs w:val="20"/>
              </w:rPr>
              <w:t>168 val.</w:t>
            </w:r>
          </w:p>
        </w:tc>
        <w:tc>
          <w:tcPr>
            <w:tcW w:w="417" w:type="dxa"/>
            <w:tcBorders>
              <w:top w:val="nil"/>
              <w:left w:val="nil"/>
              <w:bottom w:val="single" w:sz="8" w:space="0" w:color="auto"/>
              <w:right w:val="single" w:sz="8" w:space="0" w:color="auto"/>
            </w:tcBorders>
            <w:tcMar>
              <w:top w:w="0" w:type="dxa"/>
              <w:left w:w="108" w:type="dxa"/>
              <w:bottom w:w="0" w:type="dxa"/>
              <w:right w:w="108" w:type="dxa"/>
            </w:tcMar>
          </w:tcPr>
          <w:p w14:paraId="43A1D2B0" w14:textId="77777777" w:rsidR="00B81AE9" w:rsidRPr="008556E1" w:rsidRDefault="00B81AE9">
            <w:pPr>
              <w:jc w:val="both"/>
              <w:rPr>
                <w:noProof/>
                <w:sz w:val="22"/>
                <w:szCs w:val="22"/>
              </w:rPr>
            </w:pPr>
          </w:p>
        </w:tc>
      </w:tr>
    </w:tbl>
    <w:p w14:paraId="3E12FEE4" w14:textId="77777777" w:rsidR="00B81AE9" w:rsidRPr="008556E1" w:rsidRDefault="00B81AE9" w:rsidP="006435F5">
      <w:pPr>
        <w:spacing w:after="0" w:line="240" w:lineRule="auto"/>
        <w:rPr>
          <w:rFonts w:eastAsia="Calibri" w:cstheme="minorHAnsi"/>
          <w:noProof/>
        </w:rPr>
      </w:pPr>
    </w:p>
    <w:p w14:paraId="3971ED9E" w14:textId="77777777" w:rsidR="006435F5" w:rsidRPr="008556E1" w:rsidRDefault="006435F5" w:rsidP="006435F5">
      <w:pPr>
        <w:spacing w:after="0" w:line="240" w:lineRule="auto"/>
        <w:rPr>
          <w:rFonts w:eastAsia="Calibri"/>
          <w:b/>
          <w:noProof/>
          <w:color w:val="FF0000"/>
          <w:u w:val="single"/>
        </w:rPr>
      </w:pPr>
      <w:r w:rsidRPr="008556E1">
        <w:rPr>
          <w:rFonts w:eastAsia="Calibri"/>
          <w:b/>
          <w:noProof/>
          <w:color w:val="FF0000"/>
          <w:u w:val="single"/>
        </w:rPr>
        <w:lastRenderedPageBreak/>
        <w:t xml:space="preserve">PASTABA. Atsižvelgiant į techninės specifikacijos 2 p. tiekėjas, turi pasiūlyti ne mažiau kaip 3 TV programas. </w:t>
      </w:r>
    </w:p>
    <w:p w14:paraId="62B58CAE" w14:textId="77777777" w:rsidR="006435F5" w:rsidRPr="008556E1" w:rsidRDefault="006435F5" w:rsidP="006435F5">
      <w:pPr>
        <w:spacing w:after="0" w:line="240" w:lineRule="auto"/>
        <w:jc w:val="both"/>
        <w:rPr>
          <w:b/>
          <w:noProof/>
          <w:u w:val="single"/>
        </w:rPr>
      </w:pPr>
    </w:p>
    <w:p w14:paraId="69E2D795" w14:textId="77777777" w:rsidR="006435F5" w:rsidRPr="008556E1" w:rsidRDefault="006435F5" w:rsidP="006435F5">
      <w:pPr>
        <w:pStyle w:val="Sraopastraipa"/>
        <w:numPr>
          <w:ilvl w:val="0"/>
          <w:numId w:val="3"/>
        </w:numPr>
        <w:spacing w:after="0" w:line="240" w:lineRule="auto"/>
        <w:jc w:val="center"/>
        <w:rPr>
          <w:rFonts w:cstheme="minorHAnsi"/>
          <w:b/>
          <w:bCs/>
          <w:noProof/>
          <w:lang w:val="lt-LT"/>
        </w:rPr>
      </w:pPr>
      <w:r w:rsidRPr="008556E1">
        <w:rPr>
          <w:rFonts w:cstheme="minorHAnsi"/>
          <w:b/>
          <w:bCs/>
          <w:noProof/>
          <w:lang w:val="lt-LT"/>
        </w:rPr>
        <w:t>PRIDEDAMI DOKUMENTAI IR INFORMACIJA APIE KONFIDENCIALUMĄ*</w:t>
      </w:r>
    </w:p>
    <w:p w14:paraId="3E75704E" w14:textId="77777777" w:rsidR="006435F5" w:rsidRPr="008556E1" w:rsidRDefault="006435F5" w:rsidP="006435F5">
      <w:pPr>
        <w:pStyle w:val="Sraopastraipa"/>
        <w:spacing w:after="0" w:line="240" w:lineRule="auto"/>
        <w:ind w:left="0" w:firstLine="567"/>
        <w:rPr>
          <w:rFonts w:cstheme="minorHAnsi"/>
          <w:noProof/>
          <w:lang w:val="lt-LT"/>
        </w:rPr>
      </w:pPr>
      <w:r w:rsidRPr="008556E1">
        <w:rPr>
          <w:rFonts w:cstheme="minorHAnsi"/>
          <w:noProof/>
          <w:lang w:val="lt-LT"/>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478"/>
        <w:gridCol w:w="1020"/>
        <w:gridCol w:w="1960"/>
        <w:gridCol w:w="2260"/>
      </w:tblGrid>
      <w:tr w:rsidR="006435F5" w:rsidRPr="008556E1" w14:paraId="081A2C42" w14:textId="77777777" w:rsidTr="00AE1F16">
        <w:tc>
          <w:tcPr>
            <w:tcW w:w="0" w:type="auto"/>
            <w:shd w:val="clear" w:color="auto" w:fill="DEEAF6" w:themeFill="accent5" w:themeFillTint="33"/>
            <w:vAlign w:val="center"/>
          </w:tcPr>
          <w:p w14:paraId="3A623FDF"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Eil.</w:t>
            </w:r>
          </w:p>
          <w:p w14:paraId="66391830"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Nr.</w:t>
            </w:r>
          </w:p>
        </w:tc>
        <w:tc>
          <w:tcPr>
            <w:tcW w:w="3478" w:type="dxa"/>
            <w:shd w:val="clear" w:color="auto" w:fill="DEEAF6" w:themeFill="accent5" w:themeFillTint="33"/>
            <w:vAlign w:val="center"/>
          </w:tcPr>
          <w:p w14:paraId="3761E2E6"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Dokumentas</w:t>
            </w:r>
          </w:p>
        </w:tc>
        <w:tc>
          <w:tcPr>
            <w:tcW w:w="1020" w:type="dxa"/>
            <w:shd w:val="clear" w:color="auto" w:fill="DEEAF6" w:themeFill="accent5" w:themeFillTint="33"/>
            <w:vAlign w:val="center"/>
          </w:tcPr>
          <w:p w14:paraId="414A55E4"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Lapų skaičius</w:t>
            </w:r>
          </w:p>
        </w:tc>
        <w:tc>
          <w:tcPr>
            <w:tcW w:w="0" w:type="auto"/>
            <w:shd w:val="clear" w:color="auto" w:fill="DEEAF6" w:themeFill="accent5" w:themeFillTint="33"/>
            <w:vAlign w:val="center"/>
          </w:tcPr>
          <w:p w14:paraId="5BCDD87A"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Ar dokumente yra konfidencialios informacijos?</w:t>
            </w:r>
          </w:p>
          <w:p w14:paraId="02F6B98F"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(Taip / Ne)</w:t>
            </w:r>
          </w:p>
        </w:tc>
        <w:tc>
          <w:tcPr>
            <w:tcW w:w="0" w:type="auto"/>
            <w:shd w:val="clear" w:color="auto" w:fill="DEEAF6" w:themeFill="accent5" w:themeFillTint="33"/>
            <w:vAlign w:val="center"/>
          </w:tcPr>
          <w:p w14:paraId="4E395261" w14:textId="77777777" w:rsidR="006435F5" w:rsidRPr="008556E1" w:rsidRDefault="006435F5" w:rsidP="00AE1F16">
            <w:pPr>
              <w:jc w:val="center"/>
              <w:rPr>
                <w:rFonts w:asciiTheme="minorHAnsi" w:cstheme="minorHAnsi"/>
                <w:b/>
                <w:bCs/>
                <w:noProof/>
              </w:rPr>
            </w:pPr>
            <w:r w:rsidRPr="008556E1">
              <w:rPr>
                <w:rFonts w:asciiTheme="minorHAnsi" w:cstheme="minorHAnsi"/>
                <w:b/>
                <w:bCs/>
                <w:noProof/>
              </w:rPr>
              <w:t>Paaiškinimas, kokia konkreti informacija dokumente yra konfidenciali ir kodėl</w:t>
            </w:r>
          </w:p>
        </w:tc>
      </w:tr>
      <w:tr w:rsidR="006435F5" w:rsidRPr="008556E1" w14:paraId="226FFA0F" w14:textId="77777777" w:rsidTr="00AE1F16">
        <w:tc>
          <w:tcPr>
            <w:tcW w:w="0" w:type="auto"/>
            <w:vAlign w:val="center"/>
          </w:tcPr>
          <w:p w14:paraId="6F20A25C" w14:textId="77777777" w:rsidR="006435F5" w:rsidRPr="008556E1" w:rsidRDefault="006435F5" w:rsidP="00AE1F16">
            <w:pPr>
              <w:rPr>
                <w:rFonts w:asciiTheme="minorHAnsi" w:cstheme="minorHAnsi"/>
                <w:bCs/>
                <w:iCs/>
                <w:noProof/>
                <w:sz w:val="20"/>
                <w:szCs w:val="20"/>
              </w:rPr>
            </w:pPr>
            <w:r w:rsidRPr="008556E1">
              <w:rPr>
                <w:rFonts w:asciiTheme="minorHAnsi" w:cstheme="minorHAnsi"/>
                <w:iCs/>
                <w:noProof/>
                <w:sz w:val="20"/>
                <w:szCs w:val="20"/>
              </w:rPr>
              <w:t>1</w:t>
            </w:r>
          </w:p>
        </w:tc>
        <w:tc>
          <w:tcPr>
            <w:tcW w:w="3478" w:type="dxa"/>
            <w:shd w:val="clear" w:color="auto" w:fill="auto"/>
            <w:vAlign w:val="center"/>
          </w:tcPr>
          <w:p w14:paraId="5201A113" w14:textId="3496A608" w:rsidR="006435F5" w:rsidRPr="008556E1" w:rsidRDefault="007520F1" w:rsidP="00AE1F16">
            <w:pPr>
              <w:rPr>
                <w:rFonts w:asciiTheme="minorHAnsi" w:cstheme="minorHAnsi"/>
                <w:bCs/>
                <w:iCs/>
                <w:noProof/>
                <w:sz w:val="20"/>
                <w:szCs w:val="20"/>
              </w:rPr>
            </w:pPr>
            <w:r w:rsidRPr="008556E1">
              <w:rPr>
                <w:rFonts w:asciiTheme="minorHAnsi" w:cstheme="minorHAnsi"/>
                <w:bCs/>
                <w:iCs/>
                <w:noProof/>
                <w:sz w:val="20"/>
                <w:szCs w:val="20"/>
              </w:rPr>
              <w:t>Tiekėjo įvykdytų/vykdomų sutarčių sąrašas</w:t>
            </w:r>
          </w:p>
        </w:tc>
        <w:tc>
          <w:tcPr>
            <w:tcW w:w="1020" w:type="dxa"/>
          </w:tcPr>
          <w:p w14:paraId="238D4745" w14:textId="34969A0D" w:rsidR="006435F5" w:rsidRPr="008556E1" w:rsidRDefault="007520F1" w:rsidP="00AE1F16">
            <w:pPr>
              <w:rPr>
                <w:rFonts w:asciiTheme="minorHAnsi" w:cstheme="minorHAnsi"/>
                <w:iCs/>
                <w:noProof/>
                <w:sz w:val="20"/>
                <w:szCs w:val="20"/>
              </w:rPr>
            </w:pPr>
            <w:r w:rsidRPr="008556E1">
              <w:rPr>
                <w:rFonts w:asciiTheme="minorHAnsi" w:cstheme="minorHAnsi"/>
                <w:iCs/>
                <w:noProof/>
                <w:sz w:val="20"/>
                <w:szCs w:val="20"/>
              </w:rPr>
              <w:t>1</w:t>
            </w:r>
          </w:p>
        </w:tc>
        <w:tc>
          <w:tcPr>
            <w:tcW w:w="0" w:type="auto"/>
            <w:shd w:val="clear" w:color="auto" w:fill="auto"/>
            <w:vAlign w:val="center"/>
          </w:tcPr>
          <w:p w14:paraId="7DF3F515" w14:textId="46674D99" w:rsidR="006435F5" w:rsidRPr="008556E1" w:rsidRDefault="007520F1" w:rsidP="00AE1F16">
            <w:pPr>
              <w:rPr>
                <w:rFonts w:asciiTheme="minorHAnsi" w:cstheme="minorHAnsi"/>
                <w:bCs/>
                <w:iCs/>
                <w:noProof/>
                <w:sz w:val="20"/>
                <w:szCs w:val="20"/>
              </w:rPr>
            </w:pPr>
            <w:r w:rsidRPr="008556E1">
              <w:rPr>
                <w:rFonts w:asciiTheme="minorHAnsi" w:cstheme="minorHAnsi"/>
                <w:bCs/>
                <w:iCs/>
                <w:noProof/>
                <w:sz w:val="20"/>
                <w:szCs w:val="20"/>
              </w:rPr>
              <w:t>Taip</w:t>
            </w:r>
          </w:p>
        </w:tc>
        <w:tc>
          <w:tcPr>
            <w:tcW w:w="0" w:type="auto"/>
            <w:shd w:val="clear" w:color="auto" w:fill="auto"/>
            <w:vAlign w:val="center"/>
          </w:tcPr>
          <w:p w14:paraId="130E30BA" w14:textId="3608AC0B" w:rsidR="006435F5" w:rsidRPr="008556E1" w:rsidRDefault="00173D42" w:rsidP="00AE1F16">
            <w:pPr>
              <w:rPr>
                <w:rFonts w:asciiTheme="minorHAnsi" w:cstheme="minorHAnsi"/>
                <w:bCs/>
                <w:noProof/>
                <w:sz w:val="20"/>
                <w:szCs w:val="20"/>
              </w:rPr>
            </w:pPr>
            <w:r>
              <w:rPr>
                <w:rFonts w:asciiTheme="minorHAnsi" w:cstheme="minorHAnsi"/>
                <w:bCs/>
                <w:noProof/>
                <w:sz w:val="20"/>
                <w:szCs w:val="20"/>
              </w:rPr>
              <w:t>Dokumento turinys</w:t>
            </w:r>
            <w:r w:rsidR="005D08A7">
              <w:rPr>
                <w:rFonts w:asciiTheme="minorHAnsi" w:cstheme="minorHAnsi"/>
                <w:bCs/>
                <w:noProof/>
                <w:sz w:val="20"/>
                <w:szCs w:val="20"/>
              </w:rPr>
              <w:t>, nes tai komercinė paslaptis</w:t>
            </w:r>
          </w:p>
        </w:tc>
      </w:tr>
      <w:tr w:rsidR="00350613" w:rsidRPr="008556E1" w14:paraId="0F92BABA" w14:textId="77777777" w:rsidTr="00AE1F16">
        <w:tc>
          <w:tcPr>
            <w:tcW w:w="0" w:type="auto"/>
            <w:vAlign w:val="center"/>
          </w:tcPr>
          <w:p w14:paraId="3F58CC8B" w14:textId="3E5531F3" w:rsidR="00350613" w:rsidRPr="008556E1" w:rsidRDefault="00350613" w:rsidP="00AE1F16">
            <w:pPr>
              <w:rPr>
                <w:rFonts w:asciiTheme="minorHAnsi" w:cstheme="minorHAnsi"/>
                <w:iCs/>
                <w:noProof/>
                <w:sz w:val="20"/>
                <w:szCs w:val="20"/>
              </w:rPr>
            </w:pPr>
            <w:r w:rsidRPr="008556E1">
              <w:rPr>
                <w:rFonts w:asciiTheme="minorHAnsi" w:cstheme="minorHAnsi"/>
                <w:iCs/>
                <w:noProof/>
                <w:sz w:val="20"/>
                <w:szCs w:val="20"/>
              </w:rPr>
              <w:t>2.</w:t>
            </w:r>
          </w:p>
        </w:tc>
        <w:tc>
          <w:tcPr>
            <w:tcW w:w="3478" w:type="dxa"/>
            <w:shd w:val="clear" w:color="auto" w:fill="auto"/>
            <w:vAlign w:val="center"/>
          </w:tcPr>
          <w:p w14:paraId="4CABB534" w14:textId="77C2F9E9" w:rsidR="00350613" w:rsidRPr="008556E1" w:rsidRDefault="00350613" w:rsidP="00AE1F16">
            <w:pPr>
              <w:rPr>
                <w:rFonts w:asciiTheme="minorHAnsi" w:cstheme="minorHAnsi"/>
                <w:bCs/>
                <w:iCs/>
                <w:noProof/>
                <w:sz w:val="20"/>
                <w:szCs w:val="20"/>
              </w:rPr>
            </w:pPr>
            <w:r w:rsidRPr="008556E1">
              <w:rPr>
                <w:rFonts w:asciiTheme="minorHAnsi" w:cstheme="minorHAnsi"/>
                <w:bCs/>
                <w:iCs/>
                <w:noProof/>
                <w:sz w:val="20"/>
                <w:szCs w:val="20"/>
              </w:rPr>
              <w:t>Užsakovo patvirtinimas</w:t>
            </w:r>
          </w:p>
        </w:tc>
        <w:tc>
          <w:tcPr>
            <w:tcW w:w="1020" w:type="dxa"/>
          </w:tcPr>
          <w:p w14:paraId="72537B62" w14:textId="567C6A1F" w:rsidR="00350613" w:rsidRPr="008556E1" w:rsidRDefault="00350613" w:rsidP="00AE1F16">
            <w:pPr>
              <w:rPr>
                <w:rFonts w:asciiTheme="minorHAnsi" w:cstheme="minorHAnsi"/>
                <w:iCs/>
                <w:noProof/>
                <w:sz w:val="20"/>
                <w:szCs w:val="20"/>
              </w:rPr>
            </w:pPr>
            <w:r w:rsidRPr="008556E1">
              <w:rPr>
                <w:rFonts w:asciiTheme="minorHAnsi" w:cstheme="minorHAnsi"/>
                <w:iCs/>
                <w:noProof/>
                <w:sz w:val="20"/>
                <w:szCs w:val="20"/>
              </w:rPr>
              <w:t>1</w:t>
            </w:r>
          </w:p>
        </w:tc>
        <w:tc>
          <w:tcPr>
            <w:tcW w:w="0" w:type="auto"/>
            <w:shd w:val="clear" w:color="auto" w:fill="auto"/>
            <w:vAlign w:val="center"/>
          </w:tcPr>
          <w:p w14:paraId="07B1433C" w14:textId="3219ED76" w:rsidR="00350613" w:rsidRPr="008556E1" w:rsidRDefault="00350613" w:rsidP="00AE1F16">
            <w:pPr>
              <w:rPr>
                <w:rFonts w:asciiTheme="minorHAnsi" w:cstheme="minorHAnsi"/>
                <w:bCs/>
                <w:iCs/>
                <w:noProof/>
                <w:sz w:val="20"/>
                <w:szCs w:val="20"/>
              </w:rPr>
            </w:pPr>
            <w:r w:rsidRPr="008556E1">
              <w:rPr>
                <w:rFonts w:asciiTheme="minorHAnsi" w:cstheme="minorHAnsi"/>
                <w:bCs/>
                <w:iCs/>
                <w:noProof/>
                <w:sz w:val="20"/>
                <w:szCs w:val="20"/>
              </w:rPr>
              <w:t>Taip</w:t>
            </w:r>
          </w:p>
        </w:tc>
        <w:tc>
          <w:tcPr>
            <w:tcW w:w="0" w:type="auto"/>
            <w:shd w:val="clear" w:color="auto" w:fill="auto"/>
            <w:vAlign w:val="center"/>
          </w:tcPr>
          <w:p w14:paraId="366D062D" w14:textId="58830BBA" w:rsidR="00350613" w:rsidRPr="008556E1" w:rsidRDefault="00173D42" w:rsidP="00AE1F16">
            <w:pPr>
              <w:rPr>
                <w:rFonts w:asciiTheme="minorHAnsi" w:cstheme="minorHAnsi"/>
                <w:bCs/>
                <w:noProof/>
                <w:sz w:val="20"/>
                <w:szCs w:val="20"/>
              </w:rPr>
            </w:pPr>
            <w:r>
              <w:rPr>
                <w:rFonts w:asciiTheme="minorHAnsi" w:cstheme="minorHAnsi"/>
                <w:bCs/>
                <w:noProof/>
                <w:sz w:val="20"/>
                <w:szCs w:val="20"/>
              </w:rPr>
              <w:t>Dokumento turinys</w:t>
            </w:r>
            <w:r w:rsidR="005D08A7">
              <w:rPr>
                <w:rFonts w:asciiTheme="minorHAnsi" w:cstheme="minorHAnsi"/>
                <w:bCs/>
                <w:noProof/>
                <w:sz w:val="20"/>
                <w:szCs w:val="20"/>
              </w:rPr>
              <w:t>, nes tai komercinė paslaptis</w:t>
            </w:r>
          </w:p>
        </w:tc>
      </w:tr>
      <w:tr w:rsidR="006435F5" w:rsidRPr="008556E1" w14:paraId="7EBF01E1" w14:textId="77777777" w:rsidTr="00AE1F16">
        <w:tc>
          <w:tcPr>
            <w:tcW w:w="0" w:type="auto"/>
          </w:tcPr>
          <w:p w14:paraId="3CD8C48D" w14:textId="2CFE8F64" w:rsidR="006435F5" w:rsidRPr="008556E1" w:rsidRDefault="00350613" w:rsidP="00AE1F16">
            <w:pPr>
              <w:rPr>
                <w:rFonts w:asciiTheme="minorHAnsi" w:cstheme="minorHAnsi"/>
                <w:iCs/>
                <w:noProof/>
                <w:sz w:val="20"/>
                <w:szCs w:val="20"/>
              </w:rPr>
            </w:pPr>
            <w:r w:rsidRPr="008556E1">
              <w:rPr>
                <w:rFonts w:asciiTheme="minorHAnsi" w:cstheme="minorHAnsi"/>
                <w:iCs/>
                <w:noProof/>
                <w:sz w:val="20"/>
                <w:szCs w:val="20"/>
              </w:rPr>
              <w:t>3</w:t>
            </w:r>
            <w:r w:rsidR="006435F5" w:rsidRPr="008556E1">
              <w:rPr>
                <w:rFonts w:asciiTheme="minorHAnsi" w:cstheme="minorHAnsi"/>
                <w:iCs/>
                <w:noProof/>
                <w:sz w:val="20"/>
                <w:szCs w:val="20"/>
              </w:rPr>
              <w:t>.</w:t>
            </w:r>
          </w:p>
        </w:tc>
        <w:tc>
          <w:tcPr>
            <w:tcW w:w="3478" w:type="dxa"/>
          </w:tcPr>
          <w:p w14:paraId="62F92A6A" w14:textId="2D2AD2AD" w:rsidR="006435F5" w:rsidRPr="008556E1" w:rsidRDefault="006435F5" w:rsidP="007520F1">
            <w:pPr>
              <w:rPr>
                <w:rFonts w:asciiTheme="minorHAnsi" w:cstheme="minorHAnsi"/>
                <w:iCs/>
                <w:noProof/>
                <w:sz w:val="20"/>
                <w:szCs w:val="20"/>
              </w:rPr>
            </w:pPr>
          </w:p>
        </w:tc>
        <w:tc>
          <w:tcPr>
            <w:tcW w:w="1020" w:type="dxa"/>
          </w:tcPr>
          <w:p w14:paraId="0BDD1282" w14:textId="55C21DBE" w:rsidR="006435F5" w:rsidRPr="008556E1" w:rsidRDefault="007520F1" w:rsidP="00AE1F16">
            <w:pPr>
              <w:rPr>
                <w:rFonts w:asciiTheme="minorHAnsi" w:cstheme="minorHAnsi"/>
                <w:iCs/>
                <w:noProof/>
                <w:sz w:val="20"/>
                <w:szCs w:val="20"/>
              </w:rPr>
            </w:pPr>
            <w:r w:rsidRPr="008556E1">
              <w:rPr>
                <w:rFonts w:asciiTheme="minorHAnsi" w:cstheme="minorHAnsi"/>
                <w:iCs/>
                <w:noProof/>
                <w:sz w:val="20"/>
                <w:szCs w:val="20"/>
              </w:rPr>
              <w:t>2</w:t>
            </w:r>
          </w:p>
        </w:tc>
        <w:tc>
          <w:tcPr>
            <w:tcW w:w="0" w:type="auto"/>
            <w:vAlign w:val="center"/>
          </w:tcPr>
          <w:p w14:paraId="3B1BAB37" w14:textId="34D8612B" w:rsidR="006435F5" w:rsidRPr="008556E1" w:rsidRDefault="007520F1" w:rsidP="00AE1F16">
            <w:pPr>
              <w:rPr>
                <w:rFonts w:asciiTheme="minorHAnsi" w:cstheme="minorHAnsi"/>
                <w:iCs/>
                <w:noProof/>
                <w:sz w:val="20"/>
                <w:szCs w:val="20"/>
              </w:rPr>
            </w:pPr>
            <w:r w:rsidRPr="008556E1">
              <w:rPr>
                <w:rFonts w:asciiTheme="minorHAnsi" w:cstheme="minorHAnsi"/>
                <w:iCs/>
                <w:noProof/>
                <w:sz w:val="20"/>
                <w:szCs w:val="20"/>
              </w:rPr>
              <w:t>Taip</w:t>
            </w:r>
          </w:p>
        </w:tc>
        <w:tc>
          <w:tcPr>
            <w:tcW w:w="0" w:type="auto"/>
            <w:vAlign w:val="center"/>
          </w:tcPr>
          <w:p w14:paraId="2F843A58" w14:textId="489B09CA" w:rsidR="006435F5" w:rsidRPr="0097682C" w:rsidRDefault="00173D42" w:rsidP="00AE1F16">
            <w:pPr>
              <w:rPr>
                <w:rFonts w:asciiTheme="minorHAnsi" w:cstheme="minorHAnsi"/>
                <w:noProof/>
                <w:sz w:val="20"/>
                <w:szCs w:val="20"/>
              </w:rPr>
            </w:pPr>
            <w:r w:rsidRPr="0097682C">
              <w:rPr>
                <w:rFonts w:asciiTheme="minorHAnsi" w:cstheme="minorHAnsi"/>
                <w:noProof/>
                <w:sz w:val="20"/>
                <w:szCs w:val="20"/>
              </w:rPr>
              <w:t>Dokumento turinys</w:t>
            </w:r>
            <w:r w:rsidR="0097682C" w:rsidRPr="0097682C">
              <w:rPr>
                <w:rFonts w:asciiTheme="minorHAnsi" w:cstheme="minorHAnsi"/>
                <w:noProof/>
                <w:sz w:val="20"/>
                <w:szCs w:val="20"/>
              </w:rPr>
              <w:t xml:space="preserve">, nes </w:t>
            </w:r>
            <w:r w:rsidR="0097682C" w:rsidRPr="0097682C">
              <w:rPr>
                <w:rFonts w:asciiTheme="minorHAnsi" w:cstheme="minorHAnsi"/>
                <w:sz w:val="20"/>
                <w:szCs w:val="20"/>
              </w:rPr>
              <w:t>dokumente įvardintos tarp šalių sutartos komercinės sąlygos.</w:t>
            </w:r>
          </w:p>
        </w:tc>
      </w:tr>
      <w:tr w:rsidR="006435F5" w:rsidRPr="008556E1" w14:paraId="7ECE282B" w14:textId="77777777" w:rsidTr="00AE1F16">
        <w:tc>
          <w:tcPr>
            <w:tcW w:w="0" w:type="auto"/>
          </w:tcPr>
          <w:p w14:paraId="00B8129F" w14:textId="0A5F888E" w:rsidR="006435F5" w:rsidRPr="008556E1" w:rsidRDefault="00350613" w:rsidP="00AE1F16">
            <w:pPr>
              <w:rPr>
                <w:rFonts w:asciiTheme="minorHAnsi" w:cstheme="minorHAnsi"/>
                <w:iCs/>
                <w:noProof/>
                <w:sz w:val="20"/>
                <w:szCs w:val="20"/>
              </w:rPr>
            </w:pPr>
            <w:r w:rsidRPr="008556E1">
              <w:rPr>
                <w:rFonts w:asciiTheme="minorHAnsi" w:cstheme="minorHAnsi"/>
                <w:iCs/>
                <w:noProof/>
                <w:sz w:val="20"/>
                <w:szCs w:val="20"/>
              </w:rPr>
              <w:t>4</w:t>
            </w:r>
            <w:r w:rsidR="006435F5" w:rsidRPr="008556E1">
              <w:rPr>
                <w:rFonts w:asciiTheme="minorHAnsi" w:cstheme="minorHAnsi"/>
                <w:iCs/>
                <w:noProof/>
                <w:sz w:val="20"/>
                <w:szCs w:val="20"/>
              </w:rPr>
              <w:t>.</w:t>
            </w:r>
          </w:p>
        </w:tc>
        <w:tc>
          <w:tcPr>
            <w:tcW w:w="3478" w:type="dxa"/>
          </w:tcPr>
          <w:p w14:paraId="30AF173C" w14:textId="5EE11029" w:rsidR="006435F5" w:rsidRPr="008556E1" w:rsidRDefault="006435F5" w:rsidP="00AE1F16">
            <w:pPr>
              <w:rPr>
                <w:rFonts w:asciiTheme="minorHAnsi" w:cstheme="minorHAnsi"/>
                <w:iCs/>
                <w:noProof/>
                <w:color w:val="00B050"/>
                <w:sz w:val="20"/>
                <w:szCs w:val="20"/>
                <w:u w:val="single"/>
              </w:rPr>
            </w:pPr>
          </w:p>
        </w:tc>
        <w:tc>
          <w:tcPr>
            <w:tcW w:w="1020" w:type="dxa"/>
          </w:tcPr>
          <w:p w14:paraId="481B187D" w14:textId="4E9268E3" w:rsidR="006435F5" w:rsidRPr="008556E1" w:rsidRDefault="007520F1" w:rsidP="00AE1F16">
            <w:pPr>
              <w:rPr>
                <w:rFonts w:asciiTheme="minorHAnsi" w:cstheme="minorHAnsi"/>
                <w:iCs/>
                <w:noProof/>
                <w:sz w:val="20"/>
                <w:szCs w:val="20"/>
              </w:rPr>
            </w:pPr>
            <w:r w:rsidRPr="008556E1">
              <w:rPr>
                <w:rFonts w:asciiTheme="minorHAnsi" w:cstheme="minorHAnsi"/>
                <w:iCs/>
                <w:noProof/>
                <w:sz w:val="20"/>
                <w:szCs w:val="20"/>
              </w:rPr>
              <w:t>2</w:t>
            </w:r>
          </w:p>
        </w:tc>
        <w:tc>
          <w:tcPr>
            <w:tcW w:w="0" w:type="auto"/>
            <w:vAlign w:val="center"/>
          </w:tcPr>
          <w:p w14:paraId="52874186" w14:textId="39C97F6B" w:rsidR="006435F5" w:rsidRPr="008556E1" w:rsidRDefault="007520F1" w:rsidP="00AE1F16">
            <w:pPr>
              <w:rPr>
                <w:rFonts w:asciiTheme="minorHAnsi" w:cstheme="minorHAnsi"/>
                <w:iCs/>
                <w:noProof/>
                <w:sz w:val="20"/>
                <w:szCs w:val="20"/>
              </w:rPr>
            </w:pPr>
            <w:r w:rsidRPr="008556E1">
              <w:rPr>
                <w:rFonts w:asciiTheme="minorHAnsi" w:cstheme="minorHAnsi"/>
                <w:iCs/>
                <w:noProof/>
                <w:sz w:val="20"/>
                <w:szCs w:val="20"/>
              </w:rPr>
              <w:t>Taip</w:t>
            </w:r>
          </w:p>
        </w:tc>
        <w:tc>
          <w:tcPr>
            <w:tcW w:w="0" w:type="auto"/>
            <w:vAlign w:val="center"/>
          </w:tcPr>
          <w:p w14:paraId="29E98633" w14:textId="7ED353E2" w:rsidR="006435F5" w:rsidRPr="0097682C" w:rsidRDefault="00173D42" w:rsidP="00AE1F16">
            <w:pPr>
              <w:rPr>
                <w:rFonts w:asciiTheme="minorHAnsi" w:cstheme="minorHAnsi"/>
                <w:noProof/>
                <w:sz w:val="20"/>
                <w:szCs w:val="20"/>
              </w:rPr>
            </w:pPr>
            <w:r w:rsidRPr="0097682C">
              <w:rPr>
                <w:rFonts w:asciiTheme="minorHAnsi" w:cstheme="minorHAnsi"/>
                <w:noProof/>
                <w:sz w:val="20"/>
                <w:szCs w:val="20"/>
              </w:rPr>
              <w:t>Dokumento turinys</w:t>
            </w:r>
            <w:r w:rsidR="0097682C" w:rsidRPr="0097682C">
              <w:rPr>
                <w:rFonts w:asciiTheme="minorHAnsi" w:cstheme="minorHAnsi"/>
                <w:noProof/>
                <w:sz w:val="20"/>
                <w:szCs w:val="20"/>
              </w:rPr>
              <w:t xml:space="preserve">, nes </w:t>
            </w:r>
            <w:r w:rsidR="0097682C" w:rsidRPr="0097682C">
              <w:rPr>
                <w:rFonts w:asciiTheme="minorHAnsi" w:cstheme="minorHAnsi"/>
                <w:sz w:val="20"/>
                <w:szCs w:val="20"/>
              </w:rPr>
              <w:t>dokumente įvardintos tarp šalių sutartos komercinės sąlygos.</w:t>
            </w:r>
          </w:p>
        </w:tc>
      </w:tr>
    </w:tbl>
    <w:p w14:paraId="498225A4" w14:textId="77777777" w:rsidR="006435F5" w:rsidRPr="008556E1" w:rsidRDefault="006435F5" w:rsidP="006435F5">
      <w:pPr>
        <w:tabs>
          <w:tab w:val="left" w:pos="567"/>
          <w:tab w:val="left" w:pos="1276"/>
        </w:tabs>
        <w:spacing w:after="0" w:line="240" w:lineRule="auto"/>
        <w:ind w:firstLine="851"/>
        <w:jc w:val="both"/>
        <w:rPr>
          <w:bCs/>
          <w:i/>
          <w:noProof/>
          <w:sz w:val="20"/>
        </w:rPr>
      </w:pPr>
      <w:r w:rsidRPr="008556E1">
        <w:rPr>
          <w:bCs/>
          <w:i/>
          <w:noProof/>
          <w:sz w:val="20"/>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20EAE5EA" w14:textId="77777777" w:rsidR="006435F5" w:rsidRPr="008556E1" w:rsidRDefault="006435F5" w:rsidP="006435F5">
      <w:pPr>
        <w:tabs>
          <w:tab w:val="left" w:pos="567"/>
          <w:tab w:val="left" w:pos="1276"/>
        </w:tabs>
        <w:spacing w:after="0" w:line="240" w:lineRule="auto"/>
        <w:ind w:firstLine="851"/>
        <w:jc w:val="both"/>
        <w:rPr>
          <w:bCs/>
          <w:i/>
          <w:noProof/>
          <w:sz w:val="20"/>
        </w:rPr>
      </w:pPr>
      <w:r w:rsidRPr="008556E1">
        <w:rPr>
          <w:bCs/>
          <w:i/>
          <w:noProof/>
          <w:sz w:val="20"/>
        </w:rPr>
        <w:t>Vadovaujantis Viešųjų pirkimo įstatymo 86 straipsnio 9 dalimi, perkančioji organizacija laimėjusio tiekėjo pasiūlymą, išskyrus informaciją</w:t>
      </w:r>
      <w:r w:rsidRPr="008556E1">
        <w:rPr>
          <w:noProof/>
        </w:rPr>
        <w:t xml:space="preserve"> </w:t>
      </w:r>
      <w:r w:rsidRPr="008556E1">
        <w:rPr>
          <w:bCs/>
          <w:i/>
          <w:noProof/>
          <w:sz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82F39C" w14:textId="77777777" w:rsidR="006435F5" w:rsidRPr="008556E1" w:rsidRDefault="006435F5" w:rsidP="006435F5">
      <w:pPr>
        <w:spacing w:after="0" w:line="240" w:lineRule="auto"/>
        <w:jc w:val="both"/>
        <w:rPr>
          <w:rFonts w:cstheme="minorHAnsi"/>
          <w:noProof/>
        </w:rPr>
      </w:pPr>
    </w:p>
    <w:p w14:paraId="30C88AF4" w14:textId="77777777" w:rsidR="006435F5" w:rsidRPr="008556E1" w:rsidRDefault="006435F5" w:rsidP="006435F5">
      <w:pPr>
        <w:spacing w:after="0" w:line="240" w:lineRule="auto"/>
        <w:jc w:val="both"/>
        <w:rPr>
          <w:rFonts w:cstheme="minorHAnsi"/>
          <w:b/>
          <w:bCs/>
          <w:noProof/>
        </w:rPr>
      </w:pPr>
      <w:r w:rsidRPr="008556E1">
        <w:rPr>
          <w:rFonts w:cstheme="minorHAnsi"/>
          <w:b/>
          <w:bCs/>
          <w:noProof/>
        </w:rPr>
        <w:t>Pasirašydamas šį pasiūlymą, tvirtintu, kad:</w:t>
      </w:r>
    </w:p>
    <w:p w14:paraId="1887800B" w14:textId="77777777" w:rsidR="006435F5" w:rsidRPr="008556E1" w:rsidRDefault="006435F5" w:rsidP="006435F5">
      <w:pPr>
        <w:pStyle w:val="Sraopastraipa"/>
        <w:numPr>
          <w:ilvl w:val="0"/>
          <w:numId w:val="1"/>
        </w:numPr>
        <w:tabs>
          <w:tab w:val="left" w:pos="851"/>
        </w:tabs>
        <w:spacing w:after="0" w:line="240" w:lineRule="auto"/>
        <w:ind w:left="0" w:firstLine="567"/>
        <w:jc w:val="both"/>
        <w:rPr>
          <w:rFonts w:cstheme="minorHAnsi"/>
          <w:b/>
          <w:bCs/>
          <w:smallCaps/>
          <w:noProof/>
          <w:lang w:val="lt-LT"/>
        </w:rPr>
      </w:pPr>
      <w:r w:rsidRPr="008556E1">
        <w:rPr>
          <w:rFonts w:cstheme="minorHAnsi"/>
          <w:noProof/>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47F1D3" w14:textId="77777777" w:rsidR="006435F5" w:rsidRPr="008556E1" w:rsidRDefault="006435F5" w:rsidP="006435F5">
      <w:pPr>
        <w:pStyle w:val="Sraopastraipa"/>
        <w:numPr>
          <w:ilvl w:val="0"/>
          <w:numId w:val="1"/>
        </w:numPr>
        <w:tabs>
          <w:tab w:val="left" w:pos="851"/>
        </w:tabs>
        <w:spacing w:after="0" w:line="240" w:lineRule="auto"/>
        <w:ind w:left="0" w:firstLine="567"/>
        <w:jc w:val="both"/>
        <w:rPr>
          <w:rFonts w:cstheme="minorHAnsi"/>
          <w:b/>
          <w:bCs/>
          <w:smallCaps/>
          <w:noProof/>
          <w:lang w:val="lt-LT"/>
        </w:rPr>
      </w:pPr>
      <w:r w:rsidRPr="008556E1">
        <w:rPr>
          <w:rFonts w:cstheme="minorHAnsi"/>
          <w:noProof/>
          <w:lang w:val="lt-LT"/>
        </w:rPr>
        <w:t>sutinku su pirkimo dokumentuose nustatytomis sąlygomis ir procedūromis,</w:t>
      </w:r>
    </w:p>
    <w:p w14:paraId="6014FE99" w14:textId="77777777" w:rsidR="006435F5" w:rsidRPr="008556E1" w:rsidRDefault="006435F5" w:rsidP="006435F5">
      <w:pPr>
        <w:pStyle w:val="Sraopastraipa"/>
        <w:numPr>
          <w:ilvl w:val="0"/>
          <w:numId w:val="1"/>
        </w:numPr>
        <w:tabs>
          <w:tab w:val="left" w:pos="851"/>
        </w:tabs>
        <w:spacing w:after="0" w:line="240" w:lineRule="auto"/>
        <w:ind w:left="0" w:firstLine="567"/>
        <w:jc w:val="both"/>
        <w:rPr>
          <w:rFonts w:cstheme="minorHAnsi"/>
          <w:b/>
          <w:bCs/>
          <w:smallCaps/>
          <w:noProof/>
          <w:lang w:val="lt-LT"/>
        </w:rPr>
      </w:pPr>
      <w:r w:rsidRPr="008556E1">
        <w:rPr>
          <w:rFonts w:eastAsia="Calibri" w:cstheme="minorHAnsi"/>
          <w:noProof/>
          <w:lang w:val="lt-LT"/>
        </w:rPr>
        <w:t>pasiūlymo dokumentuose pateikti duomenys ir informacija yra teisinga ir apima viską, ko reikia tinkamam sutarties įvykdymui;</w:t>
      </w:r>
    </w:p>
    <w:p w14:paraId="20781058" w14:textId="77777777" w:rsidR="006435F5" w:rsidRPr="008556E1" w:rsidRDefault="006435F5" w:rsidP="006435F5">
      <w:pPr>
        <w:pStyle w:val="Sraopastraipa"/>
        <w:numPr>
          <w:ilvl w:val="0"/>
          <w:numId w:val="1"/>
        </w:numPr>
        <w:tabs>
          <w:tab w:val="left" w:pos="851"/>
        </w:tabs>
        <w:spacing w:after="0" w:line="240" w:lineRule="auto"/>
        <w:ind w:left="0" w:firstLine="567"/>
        <w:jc w:val="both"/>
        <w:rPr>
          <w:rFonts w:cstheme="minorHAnsi"/>
          <w:b/>
          <w:bCs/>
          <w:smallCaps/>
          <w:noProof/>
          <w:lang w:val="lt-LT"/>
        </w:rPr>
      </w:pPr>
      <w:r w:rsidRPr="008556E1">
        <w:rPr>
          <w:noProof/>
          <w:szCs w:val="24"/>
          <w:lang w:val="lt-LT"/>
        </w:rPr>
        <w:t>mūsų siūlomos paslaugos atitinka visus Konkurso sąlygose nurodytus keliamus reikalavimus;</w:t>
      </w:r>
    </w:p>
    <w:p w14:paraId="3917D4DD" w14:textId="77777777" w:rsidR="006435F5" w:rsidRPr="008556E1" w:rsidRDefault="006435F5" w:rsidP="006435F5">
      <w:pPr>
        <w:pStyle w:val="Sraopastraipa"/>
        <w:numPr>
          <w:ilvl w:val="0"/>
          <w:numId w:val="1"/>
        </w:numPr>
        <w:tabs>
          <w:tab w:val="left" w:pos="851"/>
        </w:tabs>
        <w:spacing w:after="0" w:line="240" w:lineRule="auto"/>
        <w:ind w:left="0" w:firstLine="567"/>
        <w:jc w:val="both"/>
        <w:rPr>
          <w:rFonts w:cstheme="minorHAnsi"/>
          <w:noProof/>
          <w:lang w:val="lt-LT"/>
        </w:rPr>
      </w:pPr>
      <w:r w:rsidRPr="008556E1">
        <w:rPr>
          <w:rFonts w:cstheme="minorHAnsi"/>
          <w:noProof/>
          <w:lang w:val="lt-LT"/>
        </w:rPr>
        <w:t xml:space="preserve">pasiūlymas galioja pirkimo sąlygų </w:t>
      </w:r>
      <w:r w:rsidRPr="008556E1">
        <w:rPr>
          <w:rFonts w:cstheme="minorHAnsi"/>
          <w:noProof/>
          <w:color w:val="0070C0"/>
          <w:lang w:val="lt-LT"/>
        </w:rPr>
        <w:fldChar w:fldCharType="begin"/>
      </w:r>
      <w:r w:rsidRPr="008556E1">
        <w:rPr>
          <w:rFonts w:cstheme="minorHAnsi"/>
          <w:noProof/>
          <w:color w:val="0070C0"/>
          <w:lang w:val="lt-LT"/>
        </w:rPr>
        <w:instrText xml:space="preserve"> REF _Ref38970696 \w \h  \* MERGEFORMAT </w:instrText>
      </w:r>
      <w:r w:rsidRPr="008556E1">
        <w:rPr>
          <w:rFonts w:cstheme="minorHAnsi"/>
          <w:noProof/>
          <w:color w:val="0070C0"/>
          <w:lang w:val="lt-LT"/>
        </w:rPr>
      </w:r>
      <w:r w:rsidRPr="008556E1">
        <w:rPr>
          <w:rFonts w:cstheme="minorHAnsi"/>
          <w:noProof/>
          <w:color w:val="0070C0"/>
          <w:lang w:val="lt-LT"/>
        </w:rPr>
        <w:fldChar w:fldCharType="separate"/>
      </w:r>
      <w:r w:rsidRPr="008556E1">
        <w:rPr>
          <w:rFonts w:cstheme="minorHAnsi"/>
          <w:noProof/>
          <w:color w:val="0070C0"/>
          <w:cs/>
          <w:lang w:val="lt-LT"/>
        </w:rPr>
        <w:t>‎</w:t>
      </w:r>
      <w:r w:rsidRPr="008556E1">
        <w:rPr>
          <w:rFonts w:cstheme="minorHAnsi"/>
          <w:noProof/>
          <w:color w:val="0070C0"/>
          <w:lang w:val="lt-LT"/>
        </w:rPr>
        <w:t>2</w:t>
      </w:r>
      <w:r w:rsidRPr="008556E1">
        <w:rPr>
          <w:rFonts w:cstheme="minorHAnsi"/>
          <w:noProof/>
          <w:color w:val="0070C0"/>
          <w:lang w:val="lt-LT"/>
        </w:rPr>
        <w:fldChar w:fldCharType="end"/>
      </w:r>
      <w:r w:rsidRPr="008556E1">
        <w:rPr>
          <w:rFonts w:cstheme="minorHAnsi"/>
          <w:noProof/>
          <w:lang w:val="lt-LT"/>
        </w:rPr>
        <w:t xml:space="preserve"> skyriuje </w:t>
      </w:r>
      <w:r w:rsidRPr="008556E1">
        <w:rPr>
          <w:rFonts w:cstheme="minorHAnsi"/>
          <w:noProof/>
          <w:color w:val="0070C0"/>
          <w:lang w:val="lt-LT"/>
        </w:rPr>
        <w:t>„</w:t>
      </w:r>
      <w:r w:rsidRPr="008556E1">
        <w:rPr>
          <w:rFonts w:cstheme="minorHAnsi"/>
          <w:noProof/>
          <w:color w:val="0070C0"/>
          <w:lang w:val="lt-LT"/>
        </w:rPr>
        <w:fldChar w:fldCharType="begin"/>
      </w:r>
      <w:r w:rsidRPr="008556E1">
        <w:rPr>
          <w:rFonts w:cstheme="minorHAnsi"/>
          <w:noProof/>
          <w:color w:val="0070C0"/>
          <w:lang w:val="lt-LT"/>
        </w:rPr>
        <w:instrText xml:space="preserve"> REF _Ref38970696 \h  \* MERGEFORMAT </w:instrText>
      </w:r>
      <w:r w:rsidRPr="008556E1">
        <w:rPr>
          <w:rFonts w:cstheme="minorHAnsi"/>
          <w:noProof/>
          <w:color w:val="0070C0"/>
          <w:lang w:val="lt-LT"/>
        </w:rPr>
      </w:r>
      <w:r w:rsidRPr="008556E1">
        <w:rPr>
          <w:rFonts w:cstheme="minorHAnsi"/>
          <w:noProof/>
          <w:color w:val="0070C0"/>
          <w:lang w:val="lt-LT"/>
        </w:rPr>
        <w:fldChar w:fldCharType="separate"/>
      </w:r>
      <w:r w:rsidRPr="008556E1">
        <w:rPr>
          <w:rFonts w:cstheme="minorHAnsi"/>
          <w:noProof/>
          <w:color w:val="0070C0"/>
          <w:lang w:val="lt-LT"/>
        </w:rPr>
        <w:t>Terminai</w:t>
      </w:r>
      <w:r w:rsidRPr="008556E1">
        <w:rPr>
          <w:rFonts w:cstheme="minorHAnsi"/>
          <w:noProof/>
          <w:color w:val="0070C0"/>
          <w:lang w:val="lt-LT"/>
        </w:rPr>
        <w:fldChar w:fldCharType="end"/>
      </w:r>
      <w:r w:rsidRPr="008556E1">
        <w:rPr>
          <w:rFonts w:cstheme="minorHAnsi"/>
          <w:noProof/>
          <w:color w:val="0070C0"/>
          <w:lang w:val="lt-LT"/>
        </w:rPr>
        <w:t xml:space="preserve">“ </w:t>
      </w:r>
      <w:r w:rsidRPr="008556E1">
        <w:rPr>
          <w:rFonts w:cstheme="minorHAnsi"/>
          <w:noProof/>
          <w:lang w:val="lt-LT"/>
        </w:rPr>
        <w:t>atitinkamame punkte nurodytą terminą.</w:t>
      </w:r>
    </w:p>
    <w:p w14:paraId="624DF468" w14:textId="77777777" w:rsidR="006435F5" w:rsidRPr="008556E1" w:rsidRDefault="006435F5" w:rsidP="006435F5">
      <w:pPr>
        <w:spacing w:after="0" w:line="240" w:lineRule="auto"/>
        <w:jc w:val="both"/>
        <w:rPr>
          <w:rFonts w:cstheme="minorHAnsi"/>
          <w:noProof/>
        </w:rPr>
      </w:pPr>
    </w:p>
    <w:p w14:paraId="63A6169E" w14:textId="177FC5A6" w:rsidR="006435F5" w:rsidRPr="008556E1" w:rsidRDefault="009B6B59" w:rsidP="009B6B59">
      <w:pPr>
        <w:spacing w:after="0" w:line="240" w:lineRule="auto"/>
        <w:jc w:val="right"/>
        <w:rPr>
          <w:rFonts w:cstheme="minorHAnsi"/>
          <w:noProof/>
        </w:rPr>
      </w:pPr>
      <w:r w:rsidRPr="008556E1">
        <w:rPr>
          <w:rFonts w:cstheme="minorHAnsi"/>
          <w:noProof/>
        </w:rPr>
        <w:t xml:space="preserve">               </w:t>
      </w:r>
      <w:r w:rsidR="00B805B2" w:rsidRPr="008556E1">
        <w:rPr>
          <w:rFonts w:cstheme="minorHAnsi"/>
          <w:noProof/>
        </w:rPr>
        <w:t xml:space="preserve">Pardavimo projektų vadovė                  </w:t>
      </w:r>
      <w:r w:rsidRPr="008556E1">
        <w:rPr>
          <w:rFonts w:cstheme="minorHAnsi"/>
          <w:noProof/>
        </w:rPr>
        <w:t xml:space="preserve">                           </w:t>
      </w:r>
      <w:r w:rsidR="00B805B2" w:rsidRPr="008556E1">
        <w:rPr>
          <w:rFonts w:cstheme="minorHAnsi"/>
          <w:noProof/>
        </w:rPr>
        <w:t xml:space="preserve">                             </w:t>
      </w:r>
      <w:r w:rsidRPr="008556E1">
        <w:rPr>
          <w:rFonts w:cstheme="minorHAnsi"/>
          <w:noProof/>
        </w:rPr>
        <w:t xml:space="preserve">             </w:t>
      </w:r>
      <w:r w:rsidR="00B805B2" w:rsidRPr="008556E1">
        <w:rPr>
          <w:rFonts w:cstheme="minorHAnsi"/>
          <w:noProof/>
        </w:rPr>
        <w:t>Monika Maskeliūnaitė-</w:t>
      </w:r>
      <w:r w:rsidRPr="008556E1">
        <w:rPr>
          <w:rFonts w:cstheme="minorHAnsi"/>
          <w:noProof/>
        </w:rPr>
        <w:t>Sabonienė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435F5" w:rsidRPr="008556E1" w14:paraId="7B217927" w14:textId="77777777" w:rsidTr="00AE1F16">
        <w:trPr>
          <w:trHeight w:val="186"/>
        </w:trPr>
        <w:tc>
          <w:tcPr>
            <w:tcW w:w="3870" w:type="dxa"/>
            <w:tcBorders>
              <w:top w:val="single" w:sz="4" w:space="0" w:color="auto"/>
              <w:left w:val="nil"/>
              <w:bottom w:val="nil"/>
              <w:right w:val="nil"/>
            </w:tcBorders>
          </w:tcPr>
          <w:p w14:paraId="75BE8742" w14:textId="77777777" w:rsidR="006435F5" w:rsidRPr="008556E1" w:rsidRDefault="006435F5" w:rsidP="00AE1F16">
            <w:pPr>
              <w:spacing w:after="0" w:line="240" w:lineRule="auto"/>
              <w:jc w:val="center"/>
              <w:rPr>
                <w:rFonts w:cstheme="minorHAnsi"/>
                <w:noProof/>
                <w:color w:val="808080" w:themeColor="background1" w:themeShade="80"/>
                <w:vertAlign w:val="superscript"/>
              </w:rPr>
            </w:pPr>
            <w:r w:rsidRPr="008556E1">
              <w:rPr>
                <w:rFonts w:cstheme="minorHAnsi"/>
                <w:i/>
                <w:noProof/>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957E358" w14:textId="77777777" w:rsidR="006435F5" w:rsidRPr="008556E1" w:rsidRDefault="006435F5" w:rsidP="00AE1F16">
            <w:pPr>
              <w:spacing w:after="0" w:line="240" w:lineRule="auto"/>
              <w:jc w:val="both"/>
              <w:rPr>
                <w:rFonts w:cstheme="minorHAnsi"/>
                <w:noProof/>
                <w:color w:val="808080" w:themeColor="background1" w:themeShade="80"/>
                <w:vertAlign w:val="superscript"/>
              </w:rPr>
            </w:pPr>
          </w:p>
        </w:tc>
        <w:tc>
          <w:tcPr>
            <w:tcW w:w="1980" w:type="dxa"/>
            <w:tcBorders>
              <w:top w:val="single" w:sz="4" w:space="0" w:color="auto"/>
              <w:left w:val="nil"/>
              <w:bottom w:val="nil"/>
              <w:right w:val="nil"/>
            </w:tcBorders>
            <w:hideMark/>
          </w:tcPr>
          <w:p w14:paraId="2BB95DE5" w14:textId="77777777" w:rsidR="006435F5" w:rsidRPr="008556E1" w:rsidRDefault="006435F5" w:rsidP="00AE1F16">
            <w:pPr>
              <w:spacing w:after="0" w:line="240" w:lineRule="auto"/>
              <w:jc w:val="center"/>
              <w:rPr>
                <w:rFonts w:cstheme="minorHAnsi"/>
                <w:noProof/>
                <w:color w:val="808080" w:themeColor="background1" w:themeShade="80"/>
                <w:vertAlign w:val="superscript"/>
              </w:rPr>
            </w:pPr>
            <w:r w:rsidRPr="008556E1">
              <w:rPr>
                <w:rFonts w:cstheme="minorHAnsi"/>
                <w:i/>
                <w:noProof/>
                <w:color w:val="808080" w:themeColor="background1" w:themeShade="80"/>
                <w:vertAlign w:val="superscript"/>
              </w:rPr>
              <w:t>(Parašas)</w:t>
            </w:r>
          </w:p>
        </w:tc>
        <w:tc>
          <w:tcPr>
            <w:tcW w:w="701" w:type="dxa"/>
            <w:tcBorders>
              <w:top w:val="nil"/>
              <w:left w:val="nil"/>
              <w:bottom w:val="nil"/>
              <w:right w:val="nil"/>
            </w:tcBorders>
          </w:tcPr>
          <w:p w14:paraId="0153D324" w14:textId="77777777" w:rsidR="006435F5" w:rsidRPr="008556E1" w:rsidRDefault="006435F5" w:rsidP="00AE1F16">
            <w:pPr>
              <w:spacing w:after="0" w:line="240" w:lineRule="auto"/>
              <w:jc w:val="both"/>
              <w:rPr>
                <w:rFonts w:cstheme="minorHAnsi"/>
                <w:noProof/>
                <w:color w:val="808080" w:themeColor="background1" w:themeShade="80"/>
                <w:vertAlign w:val="superscript"/>
              </w:rPr>
            </w:pPr>
          </w:p>
        </w:tc>
        <w:tc>
          <w:tcPr>
            <w:tcW w:w="2655" w:type="dxa"/>
            <w:tcBorders>
              <w:top w:val="single" w:sz="4" w:space="0" w:color="auto"/>
              <w:left w:val="nil"/>
              <w:bottom w:val="nil"/>
              <w:right w:val="nil"/>
            </w:tcBorders>
            <w:hideMark/>
          </w:tcPr>
          <w:p w14:paraId="07D7C15B" w14:textId="77777777" w:rsidR="006435F5" w:rsidRPr="008556E1" w:rsidRDefault="006435F5" w:rsidP="00AE1F16">
            <w:pPr>
              <w:spacing w:after="0" w:line="240" w:lineRule="auto"/>
              <w:jc w:val="center"/>
              <w:rPr>
                <w:rFonts w:cstheme="minorHAnsi"/>
                <w:noProof/>
                <w:color w:val="808080" w:themeColor="background1" w:themeShade="80"/>
                <w:vertAlign w:val="superscript"/>
              </w:rPr>
            </w:pPr>
            <w:r w:rsidRPr="008556E1">
              <w:rPr>
                <w:rFonts w:cstheme="minorHAnsi"/>
                <w:i/>
                <w:noProof/>
                <w:color w:val="808080" w:themeColor="background1" w:themeShade="80"/>
                <w:vertAlign w:val="superscript"/>
              </w:rPr>
              <w:t>(Vardas, pavardė)</w:t>
            </w:r>
          </w:p>
        </w:tc>
      </w:tr>
    </w:tbl>
    <w:p w14:paraId="13E20C18" w14:textId="77777777" w:rsidR="00202B18" w:rsidRPr="008556E1" w:rsidRDefault="00202B18" w:rsidP="006435F5">
      <w:pPr>
        <w:ind w:hanging="426"/>
        <w:rPr>
          <w:noProof/>
        </w:rPr>
      </w:pPr>
    </w:p>
    <w:sectPr w:rsidR="00202B18" w:rsidRPr="008556E1" w:rsidSect="006435F5">
      <w:pgSz w:w="11906" w:h="16838" w:code="9"/>
      <w:pgMar w:top="567" w:right="9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20"/>
    <w:rsid w:val="00173D42"/>
    <w:rsid w:val="00202B18"/>
    <w:rsid w:val="00264807"/>
    <w:rsid w:val="00350613"/>
    <w:rsid w:val="00427D49"/>
    <w:rsid w:val="005D08A7"/>
    <w:rsid w:val="006435F5"/>
    <w:rsid w:val="007520F1"/>
    <w:rsid w:val="008556E1"/>
    <w:rsid w:val="008C054A"/>
    <w:rsid w:val="008D5B68"/>
    <w:rsid w:val="0097682C"/>
    <w:rsid w:val="009B6B59"/>
    <w:rsid w:val="00A7636F"/>
    <w:rsid w:val="00B805B2"/>
    <w:rsid w:val="00B81AE9"/>
    <w:rsid w:val="00F54D20"/>
    <w:rsid w:val="00FA7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903B"/>
  <w15:chartTrackingRefBased/>
  <w15:docId w15:val="{57D7153E-97D1-4236-A0C6-16CDC65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5F5"/>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unhideWhenUsed/>
    <w:qFormat/>
    <w:rsid w:val="006435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435F5"/>
    <w:rPr>
      <w:rFonts w:asciiTheme="majorHAnsi" w:eastAsiaTheme="majorEastAsia" w:hAnsiTheme="majorHAnsi" w:cstheme="majorBidi"/>
      <w:color w:val="ED7D31" w:themeColor="accent2"/>
      <w:sz w:val="36"/>
      <w:szCs w:val="36"/>
      <w:lang w:val="lt-LT" w:eastAsia="lt-LT"/>
    </w:rPr>
  </w:style>
  <w:style w:type="paragraph" w:styleId="Paantrat">
    <w:name w:val="Subtitle"/>
    <w:basedOn w:val="prastasis"/>
    <w:next w:val="prastasis"/>
    <w:link w:val="PaantratDiagrama"/>
    <w:uiPriority w:val="99"/>
    <w:qFormat/>
    <w:rsid w:val="006435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6435F5"/>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35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435F5"/>
    <w:pPr>
      <w:ind w:left="720"/>
      <w:contextualSpacing/>
    </w:pPr>
    <w:rPr>
      <w:rFonts w:eastAsiaTheme="minorHAnsi"/>
      <w:sz w:val="22"/>
      <w:szCs w:val="22"/>
      <w:lang w:val="en-US" w:eastAsia="en-US"/>
    </w:rPr>
  </w:style>
  <w:style w:type="table" w:styleId="Lentelstinklelis">
    <w:name w:val="Table Grid"/>
    <w:basedOn w:val="prastojilentel"/>
    <w:uiPriority w:val="39"/>
    <w:rsid w:val="006435F5"/>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81AE9"/>
    <w:rPr>
      <w:color w:val="0563C1" w:themeColor="hyperlink"/>
      <w:u w:val="single"/>
    </w:rPr>
  </w:style>
  <w:style w:type="character" w:customStyle="1" w:styleId="Neapdorotaspaminjimas1">
    <w:name w:val="Neapdorotas paminėjimas1"/>
    <w:basedOn w:val="Numatytasispastraiposriftas"/>
    <w:uiPriority w:val="99"/>
    <w:semiHidden/>
    <w:unhideWhenUsed/>
    <w:rsid w:val="00B81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88388">
      <w:bodyDiv w:val="1"/>
      <w:marLeft w:val="0"/>
      <w:marRight w:val="0"/>
      <w:marTop w:val="0"/>
      <w:marBottom w:val="0"/>
      <w:divBdr>
        <w:top w:val="none" w:sz="0" w:space="0" w:color="auto"/>
        <w:left w:val="none" w:sz="0" w:space="0" w:color="auto"/>
        <w:bottom w:val="none" w:sz="0" w:space="0" w:color="auto"/>
        <w:right w:val="none" w:sz="0" w:space="0" w:color="auto"/>
      </w:divBdr>
    </w:div>
    <w:div w:id="6736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08A2B-B99C-4285-AC65-C19B1D495081}">
  <ds:schemaRefs>
    <ds:schemaRef ds:uri="http://schemas.microsoft.com/sharepoint/v3/contenttype/forms"/>
  </ds:schemaRefs>
</ds:datastoreItem>
</file>

<file path=customXml/itemProps2.xml><?xml version="1.0" encoding="utf-8"?>
<ds:datastoreItem xmlns:ds="http://schemas.openxmlformats.org/officeDocument/2006/customXml" ds:itemID="{56741B25-4527-4D74-9255-01F681AEDA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321C6-C916-481B-BB95-AE52E51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3993</Words>
  <Characters>2277</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8cf1aee2-e8f3-4371-8d02-5fdf9ee38aa7</vt: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8cf1aee2-e8f3-4371-8d02-5fdf9ee38aa7</dc:title>
  <dc:subject/>
  <dc:creator>Monika Maskeliūnaitė-Sabonienė</dc:creator>
  <cp:keywords/>
  <dc:description/>
  <cp:lastModifiedBy>Jurgita Krejerienė</cp:lastModifiedBy>
  <cp:revision>2</cp:revision>
  <dcterms:created xsi:type="dcterms:W3CDTF">2022-02-14T12:44:00Z</dcterms:created>
  <dcterms:modified xsi:type="dcterms:W3CDTF">2022-02-14T12:44:00Z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ies>
</file>