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A6275" w14:textId="77777777" w:rsidR="006A745E" w:rsidRDefault="006A745E" w:rsidP="006A74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GYVENTOJŲ NUOMONĖS TYRIMO ATLIKIMO PASLAUGŲ PIRKIMO–PARDAVIMO </w:t>
      </w:r>
    </w:p>
    <w:p w14:paraId="7DFFEE54" w14:textId="77777777" w:rsidR="006A745E" w:rsidRDefault="006A745E" w:rsidP="006A74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SUTARTIS NR. 18A-                       </w:t>
      </w:r>
    </w:p>
    <w:p w14:paraId="5E6705D3" w14:textId="77777777" w:rsidR="006A745E" w:rsidRDefault="006A745E" w:rsidP="006A745E">
      <w:pPr>
        <w:spacing w:after="0" w:line="240" w:lineRule="auto"/>
        <w:jc w:val="center"/>
        <w:rPr>
          <w:rFonts w:ascii="Times New Roman" w:eastAsia="Times New Roman" w:hAnsi="Times New Roman" w:cs="Times New Roman"/>
          <w:b/>
          <w:sz w:val="20"/>
          <w:szCs w:val="20"/>
          <w:lang w:eastAsia="lt-LT"/>
        </w:rPr>
      </w:pPr>
    </w:p>
    <w:p w14:paraId="31574C7D" w14:textId="470369E4" w:rsidR="006A745E" w:rsidRDefault="006A745E" w:rsidP="006A745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Vilnius,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202</w:t>
      </w:r>
      <w:r w:rsidR="000313C3">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m.                             d.</w:t>
      </w:r>
    </w:p>
    <w:p w14:paraId="7D1E3345" w14:textId="77777777" w:rsidR="006A745E" w:rsidRDefault="006A745E" w:rsidP="006A745E">
      <w:pPr>
        <w:spacing w:after="0" w:line="240" w:lineRule="auto"/>
        <w:jc w:val="center"/>
        <w:rPr>
          <w:rFonts w:ascii="Times New Roman" w:eastAsia="Times New Roman" w:hAnsi="Times New Roman" w:cs="Times New Roman"/>
          <w:b/>
          <w:sz w:val="20"/>
          <w:szCs w:val="20"/>
          <w:lang w:eastAsia="lt-LT"/>
        </w:rPr>
      </w:pPr>
    </w:p>
    <w:p w14:paraId="0AA1D26F" w14:textId="77777777" w:rsidR="006A745E" w:rsidRDefault="006A745E" w:rsidP="006A745E">
      <w:pPr>
        <w:spacing w:after="0" w:line="240" w:lineRule="auto"/>
        <w:jc w:val="center"/>
        <w:rPr>
          <w:rFonts w:ascii="Times New Roman" w:eastAsia="Times New Roman" w:hAnsi="Times New Roman" w:cs="Times New Roman"/>
          <w:b/>
          <w:sz w:val="20"/>
          <w:szCs w:val="20"/>
          <w:lang w:eastAsia="lt-LT"/>
        </w:rPr>
      </w:pPr>
    </w:p>
    <w:p w14:paraId="7D12A33E" w14:textId="3829201C" w:rsidR="006A745E" w:rsidRDefault="006A745E" w:rsidP="006A745E">
      <w:pPr>
        <w:tabs>
          <w:tab w:val="left" w:pos="540"/>
        </w:tabs>
        <w:spacing w:after="0" w:line="240" w:lineRule="auto"/>
        <w:ind w:firstLine="547"/>
        <w:jc w:val="both"/>
        <w:rPr>
          <w:rFonts w:ascii="Times New Roman" w:eastAsia="Calibri" w:hAnsi="Times New Roman" w:cs="Times New Roman"/>
          <w:sz w:val="24"/>
          <w:szCs w:val="24"/>
        </w:rPr>
      </w:pPr>
      <w:r>
        <w:rPr>
          <w:rFonts w:ascii="Times New Roman" w:eastAsia="Calibri" w:hAnsi="Times New Roman" w:cs="Times New Roman"/>
          <w:sz w:val="24"/>
          <w:szCs w:val="24"/>
        </w:rPr>
        <w:t>Vadovaudamiesi Lietuvos Respublikos Prezidento kanceliarijos įvykdytos kainų apklausos rezultatais (202</w:t>
      </w:r>
      <w:r w:rsidR="00E2400D">
        <w:rPr>
          <w:rFonts w:ascii="Times New Roman" w:eastAsia="Calibri" w:hAnsi="Times New Roman" w:cs="Times New Roman"/>
          <w:sz w:val="24"/>
          <w:szCs w:val="24"/>
          <w:lang w:val="en-US"/>
        </w:rPr>
        <w:t>1</w:t>
      </w:r>
      <w:r>
        <w:rPr>
          <w:rFonts w:ascii="Times New Roman" w:eastAsia="Calibri" w:hAnsi="Times New Roman" w:cs="Times New Roman"/>
          <w:sz w:val="24"/>
          <w:szCs w:val="24"/>
        </w:rPr>
        <w:t>-</w:t>
      </w:r>
      <w:r w:rsidR="00E2400D">
        <w:rPr>
          <w:rFonts w:ascii="Times New Roman" w:eastAsia="Calibri" w:hAnsi="Times New Roman" w:cs="Times New Roman"/>
          <w:sz w:val="24"/>
          <w:szCs w:val="24"/>
        </w:rPr>
        <w:t>0</w:t>
      </w:r>
      <w:r w:rsidR="000313C3">
        <w:rPr>
          <w:rFonts w:ascii="Times New Roman" w:eastAsia="Calibri" w:hAnsi="Times New Roman" w:cs="Times New Roman"/>
          <w:sz w:val="24"/>
          <w:szCs w:val="24"/>
        </w:rPr>
        <w:t>5</w:t>
      </w:r>
      <w:r w:rsidR="008421A3">
        <w:rPr>
          <w:rFonts w:ascii="Times New Roman" w:eastAsia="Calibri" w:hAnsi="Times New Roman" w:cs="Times New Roman"/>
          <w:sz w:val="24"/>
          <w:szCs w:val="24"/>
        </w:rPr>
        <w:t>-</w:t>
      </w:r>
      <w:r w:rsidR="000313C3">
        <w:rPr>
          <w:rFonts w:ascii="Times New Roman" w:eastAsia="Calibri" w:hAnsi="Times New Roman" w:cs="Times New Roman"/>
          <w:sz w:val="24"/>
          <w:szCs w:val="24"/>
        </w:rPr>
        <w:t>05</w:t>
      </w:r>
      <w:r>
        <w:rPr>
          <w:rFonts w:ascii="Times New Roman" w:eastAsia="Calibri" w:hAnsi="Times New Roman" w:cs="Times New Roman"/>
          <w:sz w:val="24"/>
          <w:szCs w:val="24"/>
        </w:rPr>
        <w:t xml:space="preserve"> tiekėjų apklausos pažyma Nr. 29A-</w:t>
      </w:r>
      <w:r w:rsidR="000313C3">
        <w:rPr>
          <w:rFonts w:ascii="Times New Roman" w:eastAsia="Calibri" w:hAnsi="Times New Roman" w:cs="Times New Roman"/>
          <w:sz w:val="24"/>
          <w:szCs w:val="24"/>
          <w:lang w:val="en-US"/>
        </w:rPr>
        <w:t>18</w:t>
      </w:r>
      <w:r>
        <w:rPr>
          <w:rFonts w:ascii="Times New Roman" w:eastAsia="Calibri" w:hAnsi="Times New Roman" w:cs="Times New Roman"/>
          <w:sz w:val="24"/>
          <w:szCs w:val="24"/>
        </w:rPr>
        <w:t>),</w:t>
      </w:r>
    </w:p>
    <w:p w14:paraId="4F0D8732" w14:textId="0AF19EA5" w:rsidR="006A745E" w:rsidRDefault="006A745E" w:rsidP="006A745E">
      <w:pPr>
        <w:tabs>
          <w:tab w:val="left" w:pos="540"/>
          <w:tab w:val="left" w:pos="72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Lietuvos</w:t>
      </w:r>
      <w:r>
        <w:rPr>
          <w:rFonts w:ascii="Times New Roman" w:eastAsia="Times New Roman" w:hAnsi="Times New Roman" w:cs="Times New Roman"/>
          <w:b/>
          <w:i/>
          <w:sz w:val="24"/>
          <w:szCs w:val="24"/>
          <w:lang w:eastAsia="lt-LT"/>
        </w:rPr>
        <w:t xml:space="preserve"> </w:t>
      </w:r>
      <w:r>
        <w:rPr>
          <w:rFonts w:ascii="Times New Roman" w:eastAsia="Times New Roman" w:hAnsi="Times New Roman" w:cs="Times New Roman"/>
          <w:b/>
          <w:sz w:val="24"/>
          <w:szCs w:val="24"/>
          <w:lang w:eastAsia="lt-LT"/>
        </w:rPr>
        <w:t>Respublikos Prezidento kanceliarija</w:t>
      </w:r>
      <w:r>
        <w:rPr>
          <w:rFonts w:ascii="Times New Roman" w:eastAsia="Times New Roman" w:hAnsi="Times New Roman" w:cs="Times New Roman"/>
          <w:sz w:val="24"/>
          <w:szCs w:val="24"/>
          <w:lang w:eastAsia="lt-LT"/>
        </w:rPr>
        <w:t xml:space="preserve">, juridinio asmens kodas 188609016, registruota buveinė yra S. Daukanto a. 3, Vilnius, duomenys apie įstaigą kaupiami ir saugomi Lietuvos Respublikos juridinių asmenų registre, atstovaujama kanclerės </w:t>
      </w:r>
      <w:r w:rsidR="000313C3">
        <w:rPr>
          <w:rFonts w:ascii="Times New Roman" w:eastAsia="Times New Roman" w:hAnsi="Times New Roman" w:cs="Times New Roman"/>
          <w:sz w:val="24"/>
          <w:szCs w:val="24"/>
          <w:lang w:eastAsia="lt-LT"/>
        </w:rPr>
        <w:t>Agilos Barzdienės</w:t>
      </w:r>
      <w:r>
        <w:rPr>
          <w:rFonts w:ascii="Times New Roman" w:eastAsia="Times New Roman" w:hAnsi="Times New Roman" w:cs="Times New Roman"/>
          <w:sz w:val="24"/>
          <w:szCs w:val="24"/>
          <w:lang w:eastAsia="lt-LT"/>
        </w:rPr>
        <w:t xml:space="preserve">, veikiančios pagal Lietuvos Respublikos Prezidento kanceliarijos nuostatus (toliau – Pirkėjas), ir </w:t>
      </w:r>
    </w:p>
    <w:p w14:paraId="550864CD" w14:textId="77777777" w:rsidR="006A745E" w:rsidRDefault="006A745E" w:rsidP="006A745E">
      <w:pPr>
        <w:spacing w:after="0" w:line="240" w:lineRule="auto"/>
        <w:ind w:right="40" w:firstLine="709"/>
        <w:jc w:val="both"/>
        <w:rPr>
          <w:rFonts w:ascii="Times New Roman" w:eastAsia="Calibri" w:hAnsi="Times New Roman" w:cs="Times New Roman"/>
          <w:sz w:val="24"/>
          <w:szCs w:val="24"/>
        </w:rPr>
      </w:pPr>
      <w:r>
        <w:rPr>
          <w:rStyle w:val="Hyperlink"/>
          <w:rFonts w:ascii="Times New Roman" w:hAnsi="Times New Roman" w:cs="Times New Roman"/>
          <w:b/>
          <w:color w:val="auto"/>
          <w:sz w:val="24"/>
          <w:szCs w:val="24"/>
          <w:u w:val="none"/>
          <w:lang w:eastAsia="lt-LT"/>
        </w:rPr>
        <w:t>UAB „BALTIJOS TYRIMAI“</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įmonės kodas </w:t>
      </w:r>
      <w:r>
        <w:rPr>
          <w:rFonts w:ascii="Times New Roman" w:eastAsia="Times New Roman" w:hAnsi="Times New Roman" w:cs="Times New Roman"/>
          <w:sz w:val="24"/>
          <w:szCs w:val="24"/>
          <w:lang w:eastAsia="lt-LT"/>
        </w:rPr>
        <w:t>110367316, buv</w:t>
      </w:r>
      <w:r>
        <w:rPr>
          <w:rFonts w:ascii="Times New Roman" w:eastAsia="Calibri" w:hAnsi="Times New Roman" w:cs="Times New Roman"/>
          <w:sz w:val="24"/>
          <w:szCs w:val="24"/>
        </w:rPr>
        <w:t>einė registruota Smolensko g. 10A, Vilniuje, atstovaujama direktorės Rasos Ališauskienės</w:t>
      </w:r>
      <w:r>
        <w:rPr>
          <w:rFonts w:ascii="Times New Roman" w:hAnsi="Times New Roman" w:cs="Times New Roman"/>
          <w:sz w:val="24"/>
          <w:szCs w:val="24"/>
        </w:rPr>
        <w:t>, veikiančios pagal įmonės įstatus</w:t>
      </w:r>
      <w:r>
        <w:rPr>
          <w:rFonts w:ascii="Times New Roman" w:eastAsia="Calibri" w:hAnsi="Times New Roman" w:cs="Times New Roman"/>
          <w:sz w:val="24"/>
          <w:szCs w:val="24"/>
        </w:rPr>
        <w:t xml:space="preserve"> (toliau – Pardavėjas),</w:t>
      </w:r>
    </w:p>
    <w:p w14:paraId="3E0FEBEF" w14:textId="77777777" w:rsidR="006A745E" w:rsidRDefault="006A745E" w:rsidP="006A745E">
      <w:pPr>
        <w:tabs>
          <w:tab w:val="left" w:pos="84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toliau kartu šioje sutartyje vadinami Šalimis, o kiekvienas atskirai – Šalimi, sudarė šią sutartį, toliau vadinamą Sutartimi, ir susitarė dėl toliau išvardintų sąlygų:</w:t>
      </w:r>
    </w:p>
    <w:p w14:paraId="03DAF30A" w14:textId="77777777" w:rsidR="006A745E" w:rsidRDefault="006A745E" w:rsidP="006A745E">
      <w:pPr>
        <w:spacing w:after="0" w:line="240" w:lineRule="auto"/>
        <w:rPr>
          <w:rFonts w:ascii="Times New Roman" w:eastAsia="Times New Roman" w:hAnsi="Times New Roman" w:cs="Times New Roman"/>
          <w:sz w:val="24"/>
          <w:szCs w:val="24"/>
          <w:lang w:eastAsia="lt-LT"/>
        </w:rPr>
      </w:pPr>
    </w:p>
    <w:p w14:paraId="01AA777D" w14:textId="77777777" w:rsidR="006A745E" w:rsidRDefault="006A745E" w:rsidP="006A745E">
      <w:pPr>
        <w:numPr>
          <w:ilvl w:val="0"/>
          <w:numId w:val="1"/>
        </w:numPr>
        <w:tabs>
          <w:tab w:val="left" w:pos="840"/>
        </w:tabs>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SUTARTIES DALYKAS</w:t>
      </w:r>
    </w:p>
    <w:p w14:paraId="02FA5D98" w14:textId="4EE4BA19" w:rsidR="000313C3" w:rsidRPr="000313C3" w:rsidRDefault="006A745E" w:rsidP="000313C3">
      <w:pPr>
        <w:numPr>
          <w:ilvl w:val="3"/>
          <w:numId w:val="1"/>
        </w:numPr>
        <w:tabs>
          <w:tab w:val="num" w:pos="0"/>
          <w:tab w:val="num" w:pos="96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dalykas yra gyventojų nuomonės tyrimo </w:t>
      </w:r>
      <w:r>
        <w:rPr>
          <w:rFonts w:ascii="Times New Roman" w:eastAsia="Times New Roman" w:hAnsi="Times New Roman" w:cs="Times New Roman"/>
          <w:sz w:val="24"/>
          <w:szCs w:val="24"/>
          <w:lang w:eastAsia="lt-LT"/>
        </w:rPr>
        <w:t xml:space="preserve">atlikimo </w:t>
      </w:r>
      <w:r>
        <w:rPr>
          <w:rFonts w:ascii="Times New Roman" w:hAnsi="Times New Roman" w:cs="Times New Roman"/>
          <w:bCs/>
          <w:sz w:val="24"/>
          <w:szCs w:val="24"/>
        </w:rPr>
        <w:t xml:space="preserve">paslaugos </w:t>
      </w:r>
      <w:r>
        <w:rPr>
          <w:rFonts w:ascii="Times New Roman" w:hAnsi="Times New Roman" w:cs="Times New Roman"/>
          <w:sz w:val="24"/>
          <w:szCs w:val="24"/>
        </w:rPr>
        <w:t>(toliau – Paslaugos). Tyrimo tikslas</w:t>
      </w:r>
      <w:r w:rsidR="00E2400D">
        <w:rPr>
          <w:rFonts w:ascii="Times New Roman" w:hAnsi="Times New Roman" w:cs="Times New Roman"/>
          <w:sz w:val="24"/>
          <w:szCs w:val="24"/>
        </w:rPr>
        <w:t xml:space="preserve"> - </w:t>
      </w:r>
      <w:r>
        <w:rPr>
          <w:rFonts w:ascii="Times New Roman" w:hAnsi="Times New Roman" w:cs="Times New Roman"/>
          <w:sz w:val="24"/>
          <w:szCs w:val="24"/>
        </w:rPr>
        <w:t xml:space="preserve"> </w:t>
      </w:r>
      <w:r w:rsidR="000313C3" w:rsidRPr="000313C3">
        <w:rPr>
          <w:rFonts w:ascii="Times New Roman" w:eastAsia="Calibri" w:hAnsi="Times New Roman" w:cs="Times New Roman"/>
          <w:sz w:val="24"/>
          <w:szCs w:val="24"/>
        </w:rPr>
        <w:t>įvertinti 2-osios COVID-19 situacijos valdymą Lietuvoje, ištirti žmonių požiūrį į kertinius valstybės institucijų priimamus sprendimus.</w:t>
      </w:r>
      <w:r w:rsidR="00052100" w:rsidRPr="00052100">
        <w:rPr>
          <w:rFonts w:ascii="Times New Roman" w:hAnsi="Times New Roman" w:cs="Times New Roman"/>
          <w:sz w:val="24"/>
          <w:szCs w:val="24"/>
        </w:rPr>
        <w:t xml:space="preserve"> </w:t>
      </w:r>
      <w:r w:rsidR="00052100">
        <w:rPr>
          <w:rFonts w:ascii="Times New Roman" w:hAnsi="Times New Roman" w:cs="Times New Roman"/>
          <w:sz w:val="24"/>
          <w:szCs w:val="24"/>
        </w:rPr>
        <w:t>Respondentai turi reprezentuoti Lietuvos gyventojus pagal amžiaus grupes, lytį, gyvenvietės dydį ir Lietuvos regionus.</w:t>
      </w:r>
    </w:p>
    <w:p w14:paraId="7E830240" w14:textId="77777777" w:rsidR="000313C3" w:rsidRDefault="000313C3" w:rsidP="000313C3">
      <w:pPr>
        <w:tabs>
          <w:tab w:val="num" w:pos="1260"/>
          <w:tab w:val="num" w:pos="3060"/>
        </w:tabs>
        <w:spacing w:after="0" w:line="240" w:lineRule="auto"/>
        <w:ind w:left="709"/>
        <w:jc w:val="both"/>
        <w:rPr>
          <w:rFonts w:ascii="Times New Roman" w:eastAsia="Times New Roman" w:hAnsi="Times New Roman" w:cs="Times New Roman"/>
          <w:sz w:val="24"/>
          <w:szCs w:val="24"/>
          <w:lang w:eastAsia="lt-LT"/>
        </w:rPr>
      </w:pPr>
    </w:p>
    <w:p w14:paraId="0F8C9E0C" w14:textId="77777777" w:rsidR="006A745E" w:rsidRDefault="006A745E" w:rsidP="006A745E">
      <w:pPr>
        <w:numPr>
          <w:ilvl w:val="0"/>
          <w:numId w:val="1"/>
        </w:numPr>
        <w:tabs>
          <w:tab w:val="left" w:pos="840"/>
        </w:tabs>
        <w:spacing w:after="0" w:line="240" w:lineRule="auto"/>
        <w:contextualSpacing/>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KAINODARA IR ATSISKAITYMO TVARKA</w:t>
      </w:r>
    </w:p>
    <w:p w14:paraId="2097EDF8" w14:textId="77777777" w:rsidR="006A745E" w:rsidRDefault="006A745E" w:rsidP="006A745E">
      <w:pPr>
        <w:numPr>
          <w:ilvl w:val="0"/>
          <w:numId w:val="2"/>
        </w:numPr>
        <w:tabs>
          <w:tab w:val="num" w:pos="851"/>
          <w:tab w:val="num"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Sutarčiai taikoma fiksuotos kainos kainodara.</w:t>
      </w:r>
    </w:p>
    <w:p w14:paraId="7F90F661" w14:textId="47CFB889" w:rsidR="006A745E" w:rsidRDefault="006A745E" w:rsidP="006A745E">
      <w:pPr>
        <w:numPr>
          <w:ilvl w:val="0"/>
          <w:numId w:val="2"/>
        </w:numPr>
        <w:tabs>
          <w:tab w:val="num" w:pos="851"/>
          <w:tab w:val="num"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kaina, į kurią įeina visi mokesčiai ir visos su Sutarties vykdymu susijusios Pardavėjo išlaidos, yra </w:t>
      </w:r>
      <w:r w:rsidR="00052100">
        <w:rPr>
          <w:rFonts w:ascii="Times New Roman" w:eastAsia="Times New Roman" w:hAnsi="Times New Roman" w:cs="Times New Roman"/>
          <w:sz w:val="24"/>
          <w:szCs w:val="24"/>
          <w:lang w:eastAsia="lt-LT"/>
        </w:rPr>
        <w:t>3750</w:t>
      </w:r>
      <w:r w:rsidR="008421A3">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 xml:space="preserve"> (</w:t>
      </w:r>
      <w:r w:rsidR="00052100">
        <w:rPr>
          <w:rFonts w:ascii="Times New Roman" w:eastAsia="Times New Roman" w:hAnsi="Times New Roman" w:cs="Times New Roman"/>
          <w:sz w:val="24"/>
          <w:szCs w:val="24"/>
          <w:lang w:eastAsia="lt-LT"/>
        </w:rPr>
        <w:t>trys tūkstančiai septyni šimtai penkiasdešimt eurų</w:t>
      </w:r>
      <w:r>
        <w:rPr>
          <w:rFonts w:ascii="Times New Roman" w:eastAsia="Times New Roman" w:hAnsi="Times New Roman" w:cs="Times New Roman"/>
          <w:sz w:val="24"/>
          <w:szCs w:val="24"/>
          <w:lang w:eastAsia="lt-LT"/>
        </w:rPr>
        <w:t xml:space="preserve"> ) Eur su PVM.</w:t>
      </w:r>
    </w:p>
    <w:p w14:paraId="7748E108" w14:textId="77777777" w:rsidR="006A745E" w:rsidRDefault="006A745E" w:rsidP="006A745E">
      <w:pPr>
        <w:numPr>
          <w:ilvl w:val="0"/>
          <w:numId w:val="2"/>
        </w:numPr>
        <w:tabs>
          <w:tab w:val="num" w:pos="851"/>
          <w:tab w:val="num"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galiojimo metu Sutarties kaina nekeičiama.</w:t>
      </w:r>
    </w:p>
    <w:p w14:paraId="41EDE6D1" w14:textId="77777777" w:rsidR="006A745E" w:rsidRDefault="006A745E" w:rsidP="006A745E">
      <w:pPr>
        <w:pStyle w:val="ListParagraph"/>
        <w:numPr>
          <w:ilvl w:val="0"/>
          <w:numId w:val="2"/>
        </w:num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lang w:eastAsia="lt-LT"/>
        </w:rPr>
      </w:pPr>
      <w:r>
        <w:rPr>
          <w:szCs w:val="24"/>
          <w:lang w:eastAsia="lt-LT"/>
        </w:rPr>
        <w:t>Pirkėjas atsiskaito su Pardavėju per 30 (trisdešimt) kalendorinių dienų nuo PVM sąskaitos-faktūros (pateiktos per E. sąskaitos sistemą) gavimo dienos pervesdamas lėšas į sutartyje nurodytą Pardavėjo banko sąskaitą.</w:t>
      </w:r>
    </w:p>
    <w:p w14:paraId="5EBCC3F4" w14:textId="77777777" w:rsidR="006A745E" w:rsidRDefault="006A745E" w:rsidP="006A745E">
      <w:pPr>
        <w:pStyle w:val="ListParagraph"/>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4"/>
          <w:lang w:eastAsia="lt-LT"/>
        </w:rPr>
      </w:pPr>
    </w:p>
    <w:p w14:paraId="0AB6544A" w14:textId="77777777" w:rsidR="006A745E" w:rsidRDefault="006A745E" w:rsidP="006A745E">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ŠALIŲ ĮSIPAREIGOJIMAI</w:t>
      </w:r>
    </w:p>
    <w:p w14:paraId="0FCC5CE6" w14:textId="77777777" w:rsidR="006A745E" w:rsidRDefault="006A745E" w:rsidP="006A745E">
      <w:pPr>
        <w:numPr>
          <w:ilvl w:val="0"/>
          <w:numId w:val="2"/>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Pardavėjas įsipareigoja:</w:t>
      </w:r>
    </w:p>
    <w:p w14:paraId="2E149802" w14:textId="01ED530B" w:rsidR="006A745E" w:rsidRPr="00E2400D" w:rsidRDefault="006A745E" w:rsidP="006A745E">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Pr>
          <w:sz w:val="24"/>
          <w:szCs w:val="24"/>
          <w:lang w:eastAsia="lt-LT"/>
        </w:rPr>
        <w:t xml:space="preserve"> </w:t>
      </w:r>
      <w:r>
        <w:rPr>
          <w:rFonts w:ascii="Times New Roman" w:eastAsia="Times New Roman" w:hAnsi="Times New Roman" w:cs="Times New Roman"/>
          <w:sz w:val="24"/>
          <w:szCs w:val="24"/>
          <w:lang w:eastAsia="lt-LT"/>
        </w:rPr>
        <w:t xml:space="preserve">pirkimo dokumentuose numatytas Paslaugas suteikti ne vėliau kaip </w:t>
      </w:r>
      <w:r w:rsidR="00E2400D">
        <w:rPr>
          <w:rFonts w:ascii="Times New Roman" w:eastAsia="Times New Roman" w:hAnsi="Times New Roman" w:cs="Times New Roman"/>
          <w:sz w:val="24"/>
          <w:szCs w:val="24"/>
          <w:lang w:eastAsia="lt-LT"/>
        </w:rPr>
        <w:t xml:space="preserve">per </w:t>
      </w:r>
      <w:r w:rsidR="005F51E3">
        <w:rPr>
          <w:rFonts w:ascii="Times New Roman" w:eastAsia="Times New Roman" w:hAnsi="Times New Roman" w:cs="Times New Roman"/>
          <w:sz w:val="24"/>
          <w:szCs w:val="24"/>
          <w:lang w:eastAsia="lt-LT"/>
        </w:rPr>
        <w:t>1  (vieną) mėnesį nuo</w:t>
      </w:r>
      <w:r w:rsidR="00E2400D">
        <w:rPr>
          <w:rFonts w:ascii="Times New Roman" w:eastAsia="Times New Roman" w:hAnsi="Times New Roman" w:cs="Times New Roman"/>
          <w:sz w:val="24"/>
          <w:szCs w:val="24"/>
          <w:lang w:val="en-US" w:eastAsia="lt-LT"/>
        </w:rPr>
        <w:t xml:space="preserve"> Sutarties pasira</w:t>
      </w:r>
      <w:r w:rsidR="00E2400D">
        <w:rPr>
          <w:rFonts w:ascii="Times New Roman" w:eastAsia="Times New Roman" w:hAnsi="Times New Roman" w:cs="Times New Roman"/>
          <w:sz w:val="24"/>
          <w:szCs w:val="24"/>
          <w:lang w:eastAsia="lt-LT"/>
        </w:rPr>
        <w:t>šymo;</w:t>
      </w:r>
    </w:p>
    <w:p w14:paraId="67183DE5" w14:textId="77777777" w:rsidR="006A745E" w:rsidRDefault="006A745E" w:rsidP="006A745E">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 Paslaugoms suteikti reikalingą klausimyną suderinti su Pirkėju iki pradedant atlikti tyrimą;</w:t>
      </w:r>
    </w:p>
    <w:p w14:paraId="280B6ABC" w14:textId="77777777" w:rsidR="006A745E" w:rsidRDefault="006A745E" w:rsidP="006A745E">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 užtikrinti, kad Sutarties galiojimo laikotarpiu Pardavėjo darbuotojai turėtų reikiamą kvalifikaciją ir patirtį, reikalingus teikti tokias Paslaugas;</w:t>
      </w:r>
    </w:p>
    <w:p w14:paraId="590A8164" w14:textId="77777777" w:rsidR="006A745E" w:rsidRDefault="006A745E" w:rsidP="006A745E">
      <w:pPr>
        <w:tabs>
          <w:tab w:val="left" w:pos="0"/>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6.4. </w:t>
      </w:r>
      <w:r>
        <w:rPr>
          <w:rFonts w:ascii="Times New Roman" w:eastAsia="Times New Roman" w:hAnsi="Times New Roman" w:cs="Times New Roman"/>
          <w:sz w:val="24"/>
          <w:szCs w:val="24"/>
          <w:lang w:eastAsia="lt-LT"/>
        </w:rPr>
        <w:t>užtikrinti iš Pirkėjo Sutarties vykdymo metu gautos ir su sutarties vykdymu susijusios informacijos konfidencialumą ir apsaugą.</w:t>
      </w:r>
    </w:p>
    <w:p w14:paraId="0312C408" w14:textId="77777777" w:rsidR="006A745E" w:rsidRDefault="006A745E" w:rsidP="006A745E">
      <w:pPr>
        <w:numPr>
          <w:ilvl w:val="0"/>
          <w:numId w:val="2"/>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Pirkėjas įsipareigoja:</w:t>
      </w:r>
    </w:p>
    <w:p w14:paraId="01F70D33" w14:textId="77777777" w:rsidR="006A745E" w:rsidRDefault="006A745E" w:rsidP="006A745E">
      <w:pPr>
        <w:tabs>
          <w:tab w:val="left" w:pos="0"/>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 pateikti Pardavėjui visą reikiamą informaciją reikalingą Paslaugoms suteikti;</w:t>
      </w:r>
    </w:p>
    <w:p w14:paraId="7DC20A09" w14:textId="77777777" w:rsidR="006A745E" w:rsidRDefault="006A745E" w:rsidP="006A745E">
      <w:pPr>
        <w:tabs>
          <w:tab w:val="left" w:pos="0"/>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 priimti tinkamai suteiktas Paslaugas;</w:t>
      </w:r>
    </w:p>
    <w:p w14:paraId="1807E810" w14:textId="77777777" w:rsidR="006A745E" w:rsidRDefault="006A745E" w:rsidP="006A745E">
      <w:pPr>
        <w:tabs>
          <w:tab w:val="left" w:pos="0"/>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 už tinkamai suteiktas Paslaugas atsiskaityti su Pardavėju Sutartyje nustatyta tvarka.</w:t>
      </w:r>
    </w:p>
    <w:p w14:paraId="025E7646" w14:textId="77777777" w:rsidR="006A745E" w:rsidRDefault="006A745E" w:rsidP="006A745E">
      <w:pPr>
        <w:tabs>
          <w:tab w:val="left" w:pos="0"/>
        </w:tabs>
        <w:spacing w:after="0" w:line="240" w:lineRule="auto"/>
        <w:ind w:firstLine="709"/>
        <w:contextualSpacing/>
        <w:jc w:val="both"/>
        <w:rPr>
          <w:rFonts w:ascii="Times New Roman" w:eastAsia="Times New Roman" w:hAnsi="Times New Roman" w:cs="Times New Roman"/>
          <w:sz w:val="24"/>
          <w:szCs w:val="24"/>
          <w:lang w:eastAsia="lt-LT"/>
        </w:rPr>
      </w:pPr>
    </w:p>
    <w:p w14:paraId="7CEC0157" w14:textId="77777777" w:rsidR="006A745E" w:rsidRDefault="006A745E" w:rsidP="006A745E">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ŠALIŲ ATSAKOMYBĖ</w:t>
      </w:r>
    </w:p>
    <w:p w14:paraId="04FC635E" w14:textId="77777777" w:rsidR="006A745E" w:rsidRDefault="006A745E" w:rsidP="006A745E">
      <w:pPr>
        <w:numPr>
          <w:ilvl w:val="0"/>
          <w:numId w:val="2"/>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Pardavėjas Sutartyje nustatyta tvarka nesuteikęs Paslaugų, moka Pirkėjui 0,02 (dvi šimtosios) procento delspinigius nuo bendros Sutarties kainos už kiekvieną pradelstą dieną.</w:t>
      </w:r>
    </w:p>
    <w:p w14:paraId="617CC1D2" w14:textId="77777777" w:rsidR="006A745E" w:rsidRDefault="006A745E" w:rsidP="006A745E">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 Pirkėjas neatsiskaitęs už Paslaugas Sutartyje nustatyta tvarka, Pardavėjui pareikalavus moka 0,02 (dvi šimtosios) procento delspinigius nuo nesumokėtos sumos už kiekvieną pradelstą dieną.</w:t>
      </w:r>
    </w:p>
    <w:p w14:paraId="0A2489BB" w14:textId="77777777" w:rsidR="006A745E" w:rsidRDefault="006A745E" w:rsidP="006A745E">
      <w:pPr>
        <w:pStyle w:val="ListParagraph"/>
        <w:numPr>
          <w:ilvl w:val="0"/>
          <w:numId w:val="3"/>
        </w:numPr>
        <w:tabs>
          <w:tab w:val="left" w:pos="0"/>
          <w:tab w:val="left" w:pos="1134"/>
        </w:tabs>
        <w:ind w:left="0" w:firstLine="709"/>
        <w:jc w:val="both"/>
        <w:rPr>
          <w:szCs w:val="24"/>
          <w:lang w:eastAsia="lt-LT"/>
        </w:rPr>
      </w:pPr>
      <w:r>
        <w:rPr>
          <w:szCs w:val="24"/>
          <w:lang w:eastAsia="lt-LT"/>
        </w:rPr>
        <w:t>Kiekviena Sutarties Šalis privalo atlyginti kitai Šaliai tiesioginius nuostolius patirtus dėl Sutarties neįvykdymo ar netinkamo vykdymo.</w:t>
      </w:r>
    </w:p>
    <w:p w14:paraId="36C488C0" w14:textId="77777777" w:rsidR="006A745E" w:rsidRDefault="006A745E" w:rsidP="006A745E">
      <w:pPr>
        <w:numPr>
          <w:ilvl w:val="0"/>
          <w:numId w:val="3"/>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Netesybų (baudų, delspinigių) mokėjimas neatleidžia Šalių nuo įsipareigojimų vykdymo pagal Sutartį. </w:t>
      </w:r>
    </w:p>
    <w:p w14:paraId="2CBF01F9" w14:textId="77777777" w:rsidR="006A745E" w:rsidRDefault="006A745E" w:rsidP="006A745E">
      <w:pPr>
        <w:tabs>
          <w:tab w:val="left" w:pos="1134"/>
        </w:tabs>
        <w:spacing w:after="0" w:line="240" w:lineRule="auto"/>
        <w:ind w:firstLine="720"/>
        <w:jc w:val="both"/>
        <w:rPr>
          <w:rFonts w:ascii="Times New Roman" w:eastAsia="Times New Roman" w:hAnsi="Times New Roman" w:cs="Times New Roman"/>
          <w:sz w:val="24"/>
          <w:szCs w:val="24"/>
          <w:lang w:eastAsia="lt-LT"/>
        </w:rPr>
      </w:pPr>
    </w:p>
    <w:p w14:paraId="36BB673A" w14:textId="77777777" w:rsidR="006A745E" w:rsidRDefault="006A745E" w:rsidP="006A745E">
      <w:pPr>
        <w:numPr>
          <w:ilvl w:val="0"/>
          <w:numId w:val="1"/>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Cs/>
          <w:sz w:val="24"/>
          <w:szCs w:val="24"/>
          <w:lang w:eastAsia="lt-LT"/>
        </w:rPr>
      </w:pPr>
      <w:r>
        <w:rPr>
          <w:rFonts w:ascii="Times New Roman" w:eastAsia="Times New Roman" w:hAnsi="Times New Roman" w:cs="Times New Roman"/>
          <w:b/>
          <w:bCs/>
          <w:sz w:val="24"/>
          <w:szCs w:val="24"/>
          <w:lang w:eastAsia="lt-LT"/>
        </w:rPr>
        <w:t xml:space="preserve">NENUGALIMOS JĖGOS APLINKYBĖS </w:t>
      </w:r>
      <w:r>
        <w:rPr>
          <w:rFonts w:ascii="Times New Roman" w:eastAsia="Times New Roman" w:hAnsi="Times New Roman" w:cs="Times New Roman"/>
          <w:b/>
          <w:bCs/>
          <w:iCs/>
          <w:sz w:val="24"/>
          <w:szCs w:val="24"/>
          <w:lang w:eastAsia="lt-LT"/>
        </w:rPr>
        <w:t>(FORCE MAJEURE)</w:t>
      </w:r>
    </w:p>
    <w:p w14:paraId="4E73F7A2"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w:t>
      </w:r>
      <w:r>
        <w:rPr>
          <w:rFonts w:ascii="Times New Roman" w:hAnsi="Times New Roman" w:cs="Times New Roman"/>
          <w:bCs/>
          <w:color w:val="000000"/>
          <w:sz w:val="24"/>
          <w:szCs w:val="24"/>
        </w:rPr>
        <w:t>Dėl atleidimo nuo atsakomybės esant nenugalimos jėgos (</w:t>
      </w:r>
      <w:r>
        <w:rPr>
          <w:rFonts w:ascii="Times New Roman" w:hAnsi="Times New Roman" w:cs="Times New Roman"/>
          <w:bCs/>
          <w:i/>
          <w:iCs/>
          <w:color w:val="000000"/>
          <w:sz w:val="24"/>
          <w:szCs w:val="24"/>
        </w:rPr>
        <w:t>force majeure</w:t>
      </w:r>
      <w:r>
        <w:rPr>
          <w:rFonts w:ascii="Times New Roman" w:hAnsi="Times New Roman" w:cs="Times New Roman"/>
          <w:bCs/>
          <w:color w:val="000000"/>
          <w:sz w:val="24"/>
          <w:szCs w:val="24"/>
        </w:rPr>
        <w:t>) aplinkybėms taisyklių patvirtinimo“.</w:t>
      </w:r>
    </w:p>
    <w:p w14:paraId="51EFDA57"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Nustatydamos nenugalimos jėgos aplinkybes Šalys vadovaujasi Lietuvos Respublikos Vyriausybės 1997 m. kovo 13 d. nutarimu Nr. 222 „Dėl nenugalimos jėgos (force majeure) aplinkybes liudijančių pažymų išdavimo tvarkos patvirtinimo“. </w:t>
      </w:r>
    </w:p>
    <w:p w14:paraId="7998294C" w14:textId="77777777" w:rsidR="006A745E" w:rsidRDefault="006A745E" w:rsidP="006A745E">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lt-LT"/>
        </w:rPr>
      </w:pPr>
    </w:p>
    <w:p w14:paraId="5D7545D0" w14:textId="77777777" w:rsidR="006A745E" w:rsidRDefault="006A745E" w:rsidP="006A745E">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SUTARTIES GALIOJIMAS IR NUTRAUKIMAS</w:t>
      </w:r>
    </w:p>
    <w:p w14:paraId="77042A7B"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įsigalioja nuo jos pasirašymo dienos ir galioja iki Šalių sutartinių įsipareigojimų įvykdymo.</w:t>
      </w:r>
    </w:p>
    <w:p w14:paraId="75DE9C6D"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gali būti nutraukta raštišku Sutarties Šalių tarpusavio susitarimu arba Sutarties Šalies vienašališkai Lietuvos Respublikos civilinio kodekso nustatyta tvarka.</w:t>
      </w:r>
    </w:p>
    <w:p w14:paraId="78240997"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Kiekviena Sutarties Šalis turi teisę, įspėjusi kitą Šalį raštu ne vėliau kaip prieš 10 (dešimt) kalendorinių dienų, nutraukti Sutartį, jeigu kita Šalis padaro esminį Sutarties pažeidimą.</w:t>
      </w:r>
    </w:p>
    <w:p w14:paraId="1990D9C6"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Nustatant, ar Sutarties pažeidimas yra esminis, vadovaujamasi Lietuvos Respublikos civilinio kodekso 6.217 straipsnio 2 dalies nuostatomis.</w:t>
      </w:r>
    </w:p>
    <w:p w14:paraId="64FF3467"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nutraukimas neatleidžia Šalių nuo sutartinių įsipareigojimų, atsiradusių iki sutarties nutraukimo, įvykdymo.</w:t>
      </w:r>
    </w:p>
    <w:p w14:paraId="2D8A4B74" w14:textId="77777777" w:rsidR="006A745E" w:rsidRDefault="006A745E" w:rsidP="006A745E">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20"/>
        <w:jc w:val="center"/>
        <w:rPr>
          <w:rFonts w:ascii="Times New Roman" w:eastAsia="Times New Roman" w:hAnsi="Times New Roman" w:cs="Times New Roman"/>
          <w:b/>
          <w:sz w:val="20"/>
          <w:szCs w:val="20"/>
          <w:lang w:eastAsia="lt-LT"/>
        </w:rPr>
      </w:pPr>
    </w:p>
    <w:p w14:paraId="2D7D7A88" w14:textId="77777777" w:rsidR="006A745E" w:rsidRDefault="006A745E" w:rsidP="006A745E">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KITOS SĄLYGOS </w:t>
      </w:r>
    </w:p>
    <w:p w14:paraId="41D281A2" w14:textId="77777777" w:rsidR="006A745E" w:rsidRDefault="006A745E" w:rsidP="006A745E">
      <w:pPr>
        <w:pStyle w:val="ListParagraph"/>
        <w:numPr>
          <w:ilvl w:val="0"/>
          <w:numId w:val="3"/>
        </w:numPr>
        <w:tabs>
          <w:tab w:val="left" w:pos="180"/>
          <w:tab w:val="left" w:pos="360"/>
          <w:tab w:val="left" w:pos="1080"/>
        </w:tabs>
        <w:ind w:left="0" w:firstLine="709"/>
        <w:jc w:val="both"/>
        <w:rPr>
          <w:lang w:eastAsia="en-GB"/>
        </w:rPr>
      </w:pPr>
      <w:bookmarkStart w:id="0" w:name="_Hlk53990160"/>
      <w:r>
        <w:rPr>
          <w:lang w:eastAsia="en-GB"/>
        </w:rPr>
        <w:t xml:space="preserve">Sutarties sąlygos Sutarties galiojimo laikotarpiu negali būti keičiamos, išskyrus tokias Sutarties sąlygas, kurias pakeitus nebūtų pažeisti Viešųjų pirkimų įstatymo nustatyti principai ir tikslai. </w:t>
      </w:r>
      <w:r>
        <w:rPr>
          <w:szCs w:val="24"/>
          <w:lang w:eastAsia="en-GB"/>
        </w:rPr>
        <w:t>Sutarties sąlygos keičiamos vadovaujantis Lietuvos Respublikos viešųjų pirkimų įstatymo 89 straipsniu rašytiniu Šalių susitarimu, kuris tampa neatskiriama Sutarties dalimi</w:t>
      </w:r>
      <w:r>
        <w:rPr>
          <w:lang w:eastAsia="en-GB"/>
        </w:rPr>
        <w:t xml:space="preserve">. </w:t>
      </w:r>
      <w:bookmarkEnd w:id="0"/>
    </w:p>
    <w:p w14:paraId="43C3EF9B"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Šalys laiko paslaptyje savo kontrahento darbo veiklos pricipus ir metodus, kuriuos sužinojo vykdydamos šią Sutartį, išskyrus atvejus, kai ši informacija yra vieša arba gali būti atskleista įstatymų numatytais atvejais. </w:t>
      </w:r>
    </w:p>
    <w:p w14:paraId="4ECBD949"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Bet kokie nesutarimai ar ginčai, kylantys tarp šalių dėl sutarties, sprendžiami derybomis, o nepavykus susitarti, bet kokie ginčai, nesutarimai ar reikalavimai, kylantys iš sutarties ar susiję su ja, jos pažeidimu, nutraukimu ar galiojimu, sprendžiami Lietuvos Respublikos teismuose.</w:t>
      </w:r>
    </w:p>
    <w:p w14:paraId="7D5BA666"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Bet kurie pranešimai, kita informacija, susijusi su Sutarties vykdymu, yra laikomi galiojančiais, jeigu yra pateikti kitai Šaliai ir gautas jos patvirtinimas apie gavimą arba išsiųsti registruotu paštu, faksu, žemiau nurodytais adresais, el. pašto adresais bei fakso ar telefono numeriais, arba kitais adresais, kuriuos nurodė viena Šalis, pateikdama pranešimą.</w:t>
      </w:r>
    </w:p>
    <w:p w14:paraId="400B91F0"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 viena Šalis be išankstinio raštiško kitos Šalies sutikimo neturi teisės perleisti visų arba dalies savo teisių ir pareigų pagal Sutartį trečiajai šaliai.</w:t>
      </w:r>
    </w:p>
    <w:p w14:paraId="16EA79D5"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sudaryta lietuvių kalba dviem vienodą juridinę galią turinčiais egzemplioriais, po vieną kiekvienai Šaliai. </w:t>
      </w:r>
    </w:p>
    <w:p w14:paraId="3C50AB75" w14:textId="77777777" w:rsidR="006A745E" w:rsidRDefault="006A745E" w:rsidP="006A745E">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Asmenys, atsakingi už Sutarties vykdymą:</w:t>
      </w:r>
    </w:p>
    <w:p w14:paraId="7DCE817D" w14:textId="77777777" w:rsidR="006A745E" w:rsidRDefault="006A745E" w:rsidP="006A745E">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4"/>
        </w:rPr>
      </w:pPr>
      <w:r>
        <w:rPr>
          <w:rFonts w:ascii="Times New Roman" w:eastAsia="Times New Roman" w:hAnsi="Times New Roman" w:cs="Times New Roman"/>
          <w:sz w:val="24"/>
          <w:szCs w:val="24"/>
          <w:lang w:eastAsia="lt-LT"/>
        </w:rPr>
        <w:t>25.1. iš Pirkėjo pusės –</w:t>
      </w:r>
      <w:r>
        <w:rPr>
          <w:rFonts w:ascii="Times New Roman" w:eastAsia="Calibri" w:hAnsi="Times New Roman" w:cs="Times New Roman"/>
          <w:sz w:val="24"/>
          <w:szCs w:val="24"/>
        </w:rPr>
        <w:t xml:space="preserve"> Vertimų ir informacijos skyriaus vedėja Izolda Maliukevičienė;</w:t>
      </w:r>
    </w:p>
    <w:p w14:paraId="764A9E61" w14:textId="37C43FFA" w:rsidR="006A745E" w:rsidRDefault="006A745E" w:rsidP="006A745E">
      <w:pPr>
        <w:spacing w:after="0"/>
        <w:ind w:firstLine="709"/>
        <w:rPr>
          <w:rStyle w:val="Hyperlink"/>
          <w:rFonts w:eastAsia="Times New Roman"/>
          <w:szCs w:val="24"/>
          <w:lang w:eastAsia="lt-LT"/>
        </w:rPr>
      </w:pPr>
      <w:r>
        <w:rPr>
          <w:rFonts w:ascii="Times New Roman" w:eastAsia="Times New Roman" w:hAnsi="Times New Roman" w:cs="Times New Roman"/>
          <w:sz w:val="24"/>
          <w:szCs w:val="24"/>
          <w:lang w:eastAsia="lt-LT"/>
        </w:rPr>
        <w:lastRenderedPageBreak/>
        <w:t>25.2. iš Pardavėjo pusės – direktorė Rasa Ališauskienė</w:t>
      </w:r>
      <w:r w:rsidR="00052100">
        <w:rPr>
          <w:rFonts w:ascii="Times New Roman" w:eastAsia="Times New Roman" w:hAnsi="Times New Roman" w:cs="Times New Roman"/>
          <w:sz w:val="24"/>
          <w:szCs w:val="24"/>
          <w:lang w:eastAsia="lt-LT"/>
        </w:rPr>
        <w:t>.</w:t>
      </w:r>
    </w:p>
    <w:p w14:paraId="27AAE6C0" w14:textId="77777777" w:rsidR="006A745E" w:rsidRDefault="006A745E" w:rsidP="006A745E">
      <w:pPr>
        <w:tabs>
          <w:tab w:val="num" w:pos="1344"/>
        </w:tabs>
        <w:spacing w:after="0" w:line="240" w:lineRule="auto"/>
        <w:ind w:firstLine="709"/>
        <w:jc w:val="both"/>
      </w:pPr>
    </w:p>
    <w:p w14:paraId="626322CC" w14:textId="77777777" w:rsidR="006A745E" w:rsidRDefault="006A745E" w:rsidP="006A745E">
      <w:pPr>
        <w:pStyle w:val="ListParagraph"/>
        <w:numPr>
          <w:ilvl w:val="0"/>
          <w:numId w:val="1"/>
        </w:num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lang w:eastAsia="lt-LT"/>
        </w:rPr>
      </w:pPr>
      <w:r>
        <w:rPr>
          <w:b/>
          <w:szCs w:val="24"/>
          <w:lang w:eastAsia="lt-LT"/>
        </w:rPr>
        <w:t>ŠALIŲ JURIDINIAI ADRESAI IR REKVIZITAI</w:t>
      </w:r>
    </w:p>
    <w:p w14:paraId="103ADE27" w14:textId="77777777" w:rsidR="006A745E" w:rsidRDefault="006A745E" w:rsidP="006A745E">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eastAsia="lt-LT"/>
        </w:rPr>
      </w:pPr>
    </w:p>
    <w:p w14:paraId="3D69432D" w14:textId="77777777" w:rsidR="006A745E" w:rsidRDefault="006A745E" w:rsidP="006A745E">
      <w:pPr>
        <w:tabs>
          <w:tab w:val="left" w:pos="9639"/>
          <w:tab w:val="left" w:pos="10065"/>
        </w:tabs>
        <w:spacing w:after="0" w:line="240" w:lineRule="auto"/>
        <w:ind w:right="-142"/>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PARDAVĖJAS                                                PIRKĖJAS</w:t>
      </w:r>
    </w:p>
    <w:tbl>
      <w:tblPr>
        <w:tblW w:w="0" w:type="auto"/>
        <w:tblInd w:w="-34" w:type="dxa"/>
        <w:tblLayout w:type="fixed"/>
        <w:tblLook w:val="01E0" w:firstRow="1" w:lastRow="1" w:firstColumn="1" w:lastColumn="1" w:noHBand="0" w:noVBand="0"/>
      </w:tblPr>
      <w:tblGrid>
        <w:gridCol w:w="4820"/>
        <w:gridCol w:w="4688"/>
      </w:tblGrid>
      <w:tr w:rsidR="006A745E" w14:paraId="2E001DFD" w14:textId="77777777" w:rsidTr="006A745E">
        <w:tc>
          <w:tcPr>
            <w:tcW w:w="4820" w:type="dxa"/>
          </w:tcPr>
          <w:p w14:paraId="0A42FA5B" w14:textId="77777777" w:rsidR="006A745E" w:rsidRDefault="006A745E">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                                    </w:t>
            </w:r>
          </w:p>
          <w:p w14:paraId="468B22D7" w14:textId="77777777" w:rsidR="006A745E" w:rsidRDefault="006A74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UAB „BALTIJOS TYRIMAI“</w:t>
            </w:r>
          </w:p>
          <w:p w14:paraId="62C46B45"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Juridinio asmens kodas </w:t>
            </w:r>
            <w:r>
              <w:rPr>
                <w:rFonts w:ascii="Times New Roman" w:eastAsia="Times New Roman" w:hAnsi="Times New Roman" w:cs="Times New Roman"/>
                <w:sz w:val="24"/>
                <w:szCs w:val="24"/>
                <w:lang w:eastAsia="lt-LT"/>
              </w:rPr>
              <w:t>110367316</w:t>
            </w:r>
          </w:p>
          <w:p w14:paraId="245415C0" w14:textId="77777777" w:rsidR="006A745E" w:rsidRDefault="006A74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Smolensko g. 10A Vilnius </w:t>
            </w:r>
          </w:p>
          <w:p w14:paraId="48D33EDE"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Tel. 8 5 2120104</w:t>
            </w:r>
          </w:p>
          <w:p w14:paraId="6B1F9580" w14:textId="77777777" w:rsidR="006A745E" w:rsidRDefault="006A745E">
            <w:pPr>
              <w:spacing w:after="0" w:line="240" w:lineRule="auto"/>
              <w:rPr>
                <w:rFonts w:ascii="Times New Roman" w:eastAsia="Times New Roman" w:hAnsi="Times New Roman" w:cs="Times New Roman"/>
                <w:bCs/>
                <w:sz w:val="24"/>
                <w:szCs w:val="24"/>
                <w:lang w:val="pl-PL"/>
              </w:rPr>
            </w:pPr>
            <w:r>
              <w:rPr>
                <w:rFonts w:ascii="Times New Roman" w:eastAsia="Times New Roman" w:hAnsi="Times New Roman" w:cs="Times New Roman"/>
                <w:bCs/>
                <w:sz w:val="24"/>
                <w:szCs w:val="24"/>
              </w:rPr>
              <w:t xml:space="preserve">El. paštas: </w:t>
            </w:r>
            <w:hyperlink r:id="rId5" w:history="1">
              <w:r>
                <w:rPr>
                  <w:rStyle w:val="Hyperlink"/>
                  <w:rFonts w:ascii="Times New Roman" w:hAnsi="Times New Roman" w:cs="Times New Roman"/>
                  <w:sz w:val="24"/>
                  <w:szCs w:val="24"/>
                  <w:lang w:val="en-US" w:eastAsia="lt-LT"/>
                </w:rPr>
                <w:t>info@baltic-surveys.lt</w:t>
              </w:r>
            </w:hyperlink>
          </w:p>
          <w:p w14:paraId="35B73AF3"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bankas „SEB bankas“, banko kodas 70440</w:t>
            </w:r>
          </w:p>
          <w:p w14:paraId="515D4209" w14:textId="77777777" w:rsidR="006A745E" w:rsidRDefault="006A745E">
            <w:pPr>
              <w:spacing w:after="0" w:line="240" w:lineRule="auto"/>
              <w:jc w:val="both"/>
              <w:rPr>
                <w:rFonts w:ascii="Times New Roman" w:eastAsia="Calibri" w:hAnsi="Times New Roman" w:cs="Times New Roman"/>
                <w:b/>
                <w:sz w:val="24"/>
              </w:rPr>
            </w:pPr>
            <w:r>
              <w:rPr>
                <w:rFonts w:ascii="Times New Roman" w:eastAsia="Times New Roman" w:hAnsi="Times New Roman" w:cs="Times New Roman"/>
                <w:bCs/>
                <w:sz w:val="24"/>
                <w:szCs w:val="24"/>
              </w:rPr>
              <w:t xml:space="preserve">A/s </w:t>
            </w:r>
            <w:r>
              <w:rPr>
                <w:lang w:val="en-US"/>
              </w:rPr>
              <w:t>7044 0600 0031 7899</w:t>
            </w:r>
          </w:p>
          <w:p w14:paraId="01BB313C" w14:textId="77777777" w:rsidR="006A745E" w:rsidRDefault="006A745E">
            <w:pPr>
              <w:spacing w:after="0" w:line="240" w:lineRule="auto"/>
              <w:jc w:val="both"/>
              <w:rPr>
                <w:rFonts w:ascii="Times New Roman" w:eastAsia="Calibri" w:hAnsi="Times New Roman" w:cs="Times New Roman"/>
                <w:b/>
                <w:sz w:val="24"/>
              </w:rPr>
            </w:pPr>
          </w:p>
          <w:p w14:paraId="055C75BC" w14:textId="77777777" w:rsidR="006A745E" w:rsidRDefault="006A74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Direktorė</w:t>
            </w:r>
          </w:p>
          <w:p w14:paraId="471D63D9" w14:textId="77777777" w:rsidR="006A745E" w:rsidRDefault="006A74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Rasa Ališauskienė</w:t>
            </w:r>
          </w:p>
          <w:p w14:paraId="4D8C4F4B" w14:textId="77777777" w:rsidR="006A745E" w:rsidRDefault="006A745E">
            <w:pPr>
              <w:spacing w:after="0" w:line="240" w:lineRule="auto"/>
              <w:jc w:val="both"/>
              <w:rPr>
                <w:rFonts w:ascii="Times New Roman" w:eastAsia="Calibri" w:hAnsi="Times New Roman" w:cs="Times New Roman"/>
                <w:sz w:val="24"/>
              </w:rPr>
            </w:pPr>
          </w:p>
        </w:tc>
        <w:tc>
          <w:tcPr>
            <w:tcW w:w="4688" w:type="dxa"/>
          </w:tcPr>
          <w:p w14:paraId="1ACAC824" w14:textId="77777777" w:rsidR="006A745E" w:rsidRDefault="006A745E">
            <w:pPr>
              <w:spacing w:after="0" w:line="240" w:lineRule="auto"/>
              <w:ind w:left="-117" w:firstLine="117"/>
              <w:rPr>
                <w:rFonts w:ascii="Times New Roman" w:eastAsia="Times New Roman" w:hAnsi="Times New Roman" w:cs="Times New Roman"/>
                <w:bCs/>
                <w:sz w:val="24"/>
                <w:szCs w:val="24"/>
              </w:rPr>
            </w:pPr>
          </w:p>
          <w:p w14:paraId="706CC306"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Prezidento kanceliarija</w:t>
            </w:r>
          </w:p>
          <w:p w14:paraId="1782B4FE"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Juridinio asmens kodas 188609016 </w:t>
            </w:r>
          </w:p>
          <w:p w14:paraId="0C6638D6"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 Daukanto a. 3, 01122 Vilnius </w:t>
            </w:r>
          </w:p>
          <w:p w14:paraId="489F24EF" w14:textId="77777777" w:rsidR="006A745E" w:rsidRDefault="006A745E">
            <w:pPr>
              <w:spacing w:after="0" w:line="240" w:lineRule="auto"/>
              <w:ind w:left="-117" w:firstLine="1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Tel. 8 706 64 154, faks. 8 706 64 145</w:t>
            </w:r>
          </w:p>
          <w:p w14:paraId="1C58D1B3" w14:textId="77777777" w:rsidR="006A745E" w:rsidRDefault="006A745E">
            <w:pPr>
              <w:spacing w:after="0" w:line="240" w:lineRule="auto"/>
              <w:ind w:left="-117" w:firstLine="117"/>
              <w:rPr>
                <w:rFonts w:ascii="Times New Roman" w:eastAsia="Times New Roman" w:hAnsi="Times New Roman" w:cs="Times New Roman"/>
                <w:bCs/>
                <w:sz w:val="24"/>
                <w:szCs w:val="24"/>
                <w:lang w:val="pl-PL"/>
              </w:rPr>
            </w:pPr>
            <w:r>
              <w:rPr>
                <w:rFonts w:ascii="Times New Roman" w:eastAsia="Times New Roman" w:hAnsi="Times New Roman" w:cs="Times New Roman"/>
                <w:bCs/>
                <w:sz w:val="24"/>
                <w:szCs w:val="24"/>
              </w:rPr>
              <w:t>El. paštas: dokumentai</w:t>
            </w:r>
            <w:r>
              <w:rPr>
                <w:rFonts w:ascii="Times New Roman" w:eastAsia="Times New Roman" w:hAnsi="Times New Roman" w:cs="Times New Roman"/>
                <w:bCs/>
                <w:sz w:val="24"/>
                <w:szCs w:val="24"/>
                <w:lang w:val="pl-PL"/>
              </w:rPr>
              <w:t>@prezidentas.lt</w:t>
            </w:r>
          </w:p>
          <w:p w14:paraId="16717095" w14:textId="77777777" w:rsidR="006A745E" w:rsidRDefault="006A745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AB bankas „Swedbank“, banko kodas 73000</w:t>
            </w:r>
          </w:p>
          <w:p w14:paraId="18F8D295" w14:textId="77777777" w:rsidR="006A745E" w:rsidRDefault="006A745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A/s LT24 7300 0100 9317 6951</w:t>
            </w:r>
          </w:p>
          <w:p w14:paraId="1CB3586D" w14:textId="77777777" w:rsidR="006A745E" w:rsidRDefault="006A745E">
            <w:pPr>
              <w:spacing w:after="0" w:line="240" w:lineRule="auto"/>
              <w:ind w:left="-117" w:firstLine="117"/>
              <w:rPr>
                <w:rFonts w:ascii="Times New Roman" w:eastAsia="Times New Roman" w:hAnsi="Times New Roman" w:cs="Times New Roman"/>
                <w:b/>
                <w:bCs/>
                <w:sz w:val="24"/>
                <w:szCs w:val="24"/>
              </w:rPr>
            </w:pPr>
          </w:p>
          <w:p w14:paraId="27540D37" w14:textId="77777777" w:rsidR="006A745E" w:rsidRDefault="006A745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Kanclerė</w:t>
            </w:r>
          </w:p>
          <w:p w14:paraId="5E8BB29F" w14:textId="2665F1A4" w:rsidR="006A745E" w:rsidRDefault="00052100">
            <w:pPr>
              <w:spacing w:after="0" w:line="240" w:lineRule="auto"/>
              <w:ind w:left="-117" w:firstLine="117"/>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Agila Barzdienė</w:t>
            </w:r>
          </w:p>
          <w:p w14:paraId="30506E15" w14:textId="77777777" w:rsidR="006A745E" w:rsidRDefault="006A745E">
            <w:pPr>
              <w:tabs>
                <w:tab w:val="left" w:pos="185"/>
              </w:tabs>
              <w:spacing w:after="0" w:line="240" w:lineRule="auto"/>
              <w:ind w:left="-117" w:firstLine="117"/>
              <w:jc w:val="both"/>
              <w:rPr>
                <w:rFonts w:ascii="Times New Roman" w:eastAsia="Calibri" w:hAnsi="Times New Roman" w:cs="Times New Roman"/>
                <w:sz w:val="20"/>
              </w:rPr>
            </w:pPr>
            <w:r>
              <w:rPr>
                <w:rFonts w:ascii="Times New Roman" w:eastAsia="Calibri" w:hAnsi="Times New Roman" w:cs="Times New Roman"/>
                <w:sz w:val="24"/>
              </w:rPr>
              <w:t xml:space="preserve">                                               </w:t>
            </w:r>
          </w:p>
          <w:p w14:paraId="189BD9D2" w14:textId="77777777" w:rsidR="006A745E" w:rsidRDefault="006A745E">
            <w:pPr>
              <w:spacing w:after="0" w:line="240" w:lineRule="auto"/>
              <w:rPr>
                <w:rFonts w:ascii="Times New Roman" w:eastAsia="Times New Roman" w:hAnsi="Times New Roman" w:cs="Times New Roman"/>
                <w:b/>
                <w:bCs/>
                <w:sz w:val="24"/>
                <w:szCs w:val="24"/>
              </w:rPr>
            </w:pPr>
          </w:p>
        </w:tc>
      </w:tr>
    </w:tbl>
    <w:p w14:paraId="558B3E70" w14:textId="77777777" w:rsidR="00104C3B" w:rsidRDefault="00104C3B"/>
    <w:sectPr w:rsidR="00104C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E738B"/>
    <w:multiLevelType w:val="hybridMultilevel"/>
    <w:tmpl w:val="6004F406"/>
    <w:lvl w:ilvl="0" w:tplc="1994C94E">
      <w:start w:val="1"/>
      <w:numFmt w:val="upperRoman"/>
      <w:lvlText w:val="%1."/>
      <w:lvlJc w:val="left"/>
      <w:pPr>
        <w:tabs>
          <w:tab w:val="num" w:pos="1260"/>
        </w:tabs>
        <w:ind w:left="1260" w:hanging="72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15:restartNumberingAfterBreak="0">
    <w:nsid w:val="6A01775F"/>
    <w:multiLevelType w:val="hybridMultilevel"/>
    <w:tmpl w:val="1964783E"/>
    <w:lvl w:ilvl="0" w:tplc="0427000F">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30686E"/>
    <w:multiLevelType w:val="hybridMultilevel"/>
    <w:tmpl w:val="E944653A"/>
    <w:lvl w:ilvl="0" w:tplc="1DFA65A6">
      <w:start w:val="2"/>
      <w:numFmt w:val="decimal"/>
      <w:lvlText w:val="%1."/>
      <w:lvlJc w:val="left"/>
      <w:pPr>
        <w:ind w:left="3060" w:hanging="360"/>
      </w:pPr>
    </w:lvl>
    <w:lvl w:ilvl="1" w:tplc="04270019">
      <w:start w:val="1"/>
      <w:numFmt w:val="lowerLetter"/>
      <w:lvlText w:val="%2."/>
      <w:lvlJc w:val="left"/>
      <w:pPr>
        <w:ind w:left="3780" w:hanging="360"/>
      </w:pPr>
    </w:lvl>
    <w:lvl w:ilvl="2" w:tplc="0427001B">
      <w:start w:val="1"/>
      <w:numFmt w:val="lowerRoman"/>
      <w:lvlText w:val="%3."/>
      <w:lvlJc w:val="right"/>
      <w:pPr>
        <w:ind w:left="4500" w:hanging="180"/>
      </w:pPr>
    </w:lvl>
    <w:lvl w:ilvl="3" w:tplc="0427000F">
      <w:start w:val="1"/>
      <w:numFmt w:val="decimal"/>
      <w:lvlText w:val="%4."/>
      <w:lvlJc w:val="left"/>
      <w:pPr>
        <w:ind w:left="5220" w:hanging="360"/>
      </w:pPr>
    </w:lvl>
    <w:lvl w:ilvl="4" w:tplc="04270019">
      <w:start w:val="1"/>
      <w:numFmt w:val="lowerLetter"/>
      <w:lvlText w:val="%5."/>
      <w:lvlJc w:val="left"/>
      <w:pPr>
        <w:ind w:left="5940" w:hanging="360"/>
      </w:pPr>
    </w:lvl>
    <w:lvl w:ilvl="5" w:tplc="0427001B">
      <w:start w:val="1"/>
      <w:numFmt w:val="lowerRoman"/>
      <w:lvlText w:val="%6."/>
      <w:lvlJc w:val="right"/>
      <w:pPr>
        <w:ind w:left="6660" w:hanging="180"/>
      </w:pPr>
    </w:lvl>
    <w:lvl w:ilvl="6" w:tplc="0427000F">
      <w:start w:val="1"/>
      <w:numFmt w:val="decimal"/>
      <w:lvlText w:val="%7."/>
      <w:lvlJc w:val="left"/>
      <w:pPr>
        <w:ind w:left="7380" w:hanging="360"/>
      </w:pPr>
    </w:lvl>
    <w:lvl w:ilvl="7" w:tplc="04270019">
      <w:start w:val="1"/>
      <w:numFmt w:val="lowerLetter"/>
      <w:lvlText w:val="%8."/>
      <w:lvlJc w:val="left"/>
      <w:pPr>
        <w:ind w:left="8100" w:hanging="360"/>
      </w:pPr>
    </w:lvl>
    <w:lvl w:ilvl="8" w:tplc="0427001B">
      <w:start w:val="1"/>
      <w:numFmt w:val="lowerRoman"/>
      <w:lvlText w:val="%9."/>
      <w:lvlJc w:val="right"/>
      <w:pPr>
        <w:ind w:left="88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5E"/>
    <w:rsid w:val="000313C3"/>
    <w:rsid w:val="00052100"/>
    <w:rsid w:val="00104C3B"/>
    <w:rsid w:val="0016028D"/>
    <w:rsid w:val="005753BA"/>
    <w:rsid w:val="005F51E3"/>
    <w:rsid w:val="006A745E"/>
    <w:rsid w:val="008421A3"/>
    <w:rsid w:val="0098502C"/>
    <w:rsid w:val="00A73961"/>
    <w:rsid w:val="00DE0F07"/>
    <w:rsid w:val="00E24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8E83"/>
  <w15:chartTrackingRefBased/>
  <w15:docId w15:val="{B3EE91C7-A32F-4312-B4DC-DDDDF36A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semiHidden/>
    <w:unhideWhenUsed/>
    <w:rsid w:val="006A745E"/>
    <w:rPr>
      <w:color w:val="0000FF"/>
      <w:u w:val="single"/>
    </w:rPr>
  </w:style>
  <w:style w:type="character" w:customStyle="1" w:styleId="ListParagraphChar">
    <w:name w:val="List Paragraph Char"/>
    <w:link w:val="ListParagraph"/>
    <w:uiPriority w:val="34"/>
    <w:locked/>
    <w:rsid w:val="006A745E"/>
    <w:rPr>
      <w:rFonts w:ascii="Times New Roman" w:eastAsia="Times New Roman" w:hAnsi="Times New Roman" w:cs="Times New Roman"/>
      <w:sz w:val="24"/>
      <w:szCs w:val="20"/>
      <w:lang w:eastAsia="ar-SA"/>
    </w:rPr>
  </w:style>
  <w:style w:type="paragraph" w:styleId="ListParagraph">
    <w:name w:val="List Paragraph"/>
    <w:basedOn w:val="Normal"/>
    <w:link w:val="ListParagraphChar"/>
    <w:uiPriority w:val="34"/>
    <w:qFormat/>
    <w:rsid w:val="006A745E"/>
    <w:pPr>
      <w:suppressAutoHyphens/>
      <w:spacing w:after="0" w:line="240" w:lineRule="auto"/>
      <w:ind w:left="720"/>
      <w:contextualSpacing/>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ltic-surve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4631</Words>
  <Characters>2641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Žydrūnė Švilpaitė</cp:lastModifiedBy>
  <cp:revision>4</cp:revision>
  <dcterms:created xsi:type="dcterms:W3CDTF">2021-05-06T04:33:00Z</dcterms:created>
  <dcterms:modified xsi:type="dcterms:W3CDTF">2021-05-06T11:37:00Z</dcterms:modified>
</cp:coreProperties>
</file>