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717F2B87" w:rsidR="00F40B85" w:rsidRPr="008B04A9" w:rsidRDefault="00F40B85" w:rsidP="005D5495">
      <w:pPr>
        <w:pStyle w:val="Paantrat"/>
        <w:spacing w:before="0" w:after="0" w:line="276" w:lineRule="auto"/>
        <w:rPr>
          <w:rFonts w:ascii="Times New Roman" w:hAnsi="Times New Roman" w:cs="Times New Roman"/>
          <w:b/>
          <w:bCs/>
          <w:i w:val="0"/>
          <w:iCs w:val="0"/>
          <w:caps/>
          <w:sz w:val="24"/>
          <w:szCs w:val="24"/>
        </w:rPr>
      </w:pPr>
      <w:r w:rsidRPr="000529B2">
        <w:rPr>
          <w:rFonts w:ascii="Times New Roman" w:hAnsi="Times New Roman" w:cs="Times New Roman"/>
          <w:b/>
          <w:bCs/>
          <w:i w:val="0"/>
          <w:iCs w:val="0"/>
          <w:caps/>
          <w:sz w:val="24"/>
          <w:szCs w:val="24"/>
        </w:rPr>
        <w:t xml:space="preserve">PREKių </w:t>
      </w:r>
      <w:r w:rsidR="005D5495">
        <w:rPr>
          <w:rFonts w:ascii="Times New Roman" w:hAnsi="Times New Roman" w:cs="Times New Roman"/>
          <w:b/>
          <w:bCs/>
          <w:i w:val="0"/>
          <w:iCs w:val="0"/>
          <w:caps/>
          <w:sz w:val="24"/>
          <w:szCs w:val="24"/>
        </w:rPr>
        <w:t xml:space="preserve">IR PASLAUGŲ </w:t>
      </w:r>
      <w:r w:rsidRPr="000529B2">
        <w:rPr>
          <w:rFonts w:ascii="Times New Roman" w:hAnsi="Times New Roman" w:cs="Times New Roman"/>
          <w:b/>
          <w:bCs/>
          <w:i w:val="0"/>
          <w:iCs w:val="0"/>
          <w:caps/>
          <w:sz w:val="24"/>
          <w:szCs w:val="24"/>
        </w:rPr>
        <w:t>VIEŠOJO PIRKIMO</w:t>
      </w:r>
      <w:r w:rsidR="002A1E09">
        <w:rPr>
          <w:rFonts w:ascii="Times New Roman" w:hAnsi="Times New Roman" w:cs="Times New Roman"/>
          <w:b/>
          <w:bCs/>
          <w:i w:val="0"/>
          <w:iCs w:val="0"/>
          <w:caps/>
          <w:sz w:val="24"/>
          <w:szCs w:val="24"/>
        </w:rPr>
        <w:t xml:space="preserve"> </w:t>
      </w:r>
      <w:r w:rsidR="00B309A9">
        <w:rPr>
          <w:rFonts w:ascii="Times New Roman" w:hAnsi="Times New Roman" w:cs="Times New Roman"/>
          <w:b/>
          <w:bCs/>
          <w:i w:val="0"/>
          <w:iCs w:val="0"/>
          <w:caps/>
          <w:sz w:val="24"/>
          <w:szCs w:val="24"/>
        </w:rPr>
        <w:t>-</w:t>
      </w:r>
      <w:r w:rsidR="002A1E09">
        <w:rPr>
          <w:rFonts w:ascii="Times New Roman" w:hAnsi="Times New Roman" w:cs="Times New Roman"/>
          <w:b/>
          <w:bCs/>
          <w:i w:val="0"/>
          <w:iCs w:val="0"/>
          <w:caps/>
          <w:sz w:val="24"/>
          <w:szCs w:val="24"/>
        </w:rPr>
        <w:t xml:space="preserve"> </w:t>
      </w:r>
      <w:r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EndPr/>
        <w:sdtContent>
          <w:r w:rsidR="00177292" w:rsidRPr="008B04A9">
            <w:rPr>
              <w:rFonts w:ascii="Times New Roman" w:hAnsi="Times New Roman" w:cs="Times New Roman"/>
              <w:b/>
              <w:bCs/>
              <w:i w:val="0"/>
              <w:iCs w:val="0"/>
              <w:caps/>
              <w:sz w:val="24"/>
              <w:szCs w:val="24"/>
            </w:rPr>
            <w:t>_________</w:t>
          </w:r>
        </w:sdtContent>
      </w:sdt>
    </w:p>
    <w:p w14:paraId="2EBF21D3" w14:textId="77777777" w:rsidR="005F1D64" w:rsidRPr="008B04A9"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75816B99" w14:textId="15ACFE2E" w:rsidR="00D030DA" w:rsidRPr="00807686" w:rsidRDefault="00807686" w:rsidP="00807686">
          <w:r>
            <w:rPr>
              <w:rStyle w:val="1PAVADINIMAS"/>
            </w:rPr>
            <w:t xml:space="preserve">                               </w:t>
          </w:r>
          <w:r w:rsidRPr="00807686">
            <w:t xml:space="preserve">(PU-8099/21) [ITP] </w:t>
          </w:r>
          <w:r>
            <w:t>SAVAEIGĖ ASFALTBETONIO FREZA</w:t>
          </w:r>
          <w:r w:rsidR="004400A8">
            <w:t xml:space="preserve"> (</w:t>
          </w:r>
          <w:r w:rsidR="00251CF1">
            <w:t>3</w:t>
          </w:r>
          <w:r w:rsidR="004400A8">
            <w:t xml:space="preserve"> DALIS)</w:t>
          </w:r>
        </w:p>
      </w:sdtContent>
    </w:sdt>
    <w:p w14:paraId="38414D19" w14:textId="7CA52DD4" w:rsidR="00370399" w:rsidRPr="005D5495" w:rsidRDefault="00370399" w:rsidP="00370399">
      <w:pPr>
        <w:pStyle w:val="Pagrindinistekstas"/>
        <w:spacing w:after="0"/>
        <w:jc w:val="center"/>
        <w:rPr>
          <w:szCs w:val="24"/>
          <w:lang w:eastAsia="ar-SA"/>
        </w:rPr>
      </w:pPr>
      <w:r w:rsidRPr="005D5495">
        <w:rPr>
          <w:szCs w:val="24"/>
          <w:lang w:eastAsia="ar-SA"/>
        </w:rPr>
        <w:t>202</w:t>
      </w:r>
      <w:r w:rsidR="00B0681B">
        <w:rPr>
          <w:szCs w:val="24"/>
          <w:lang w:val="en-US" w:eastAsia="ar-SA"/>
        </w:rPr>
        <w:t>1</w:t>
      </w:r>
      <w:r w:rsidRPr="005D5495">
        <w:rPr>
          <w:szCs w:val="24"/>
          <w:lang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EndPr/>
            <w:sdtContent>
              <w:r w:rsidR="004400A8">
                <w:t>gegužės 10</w:t>
              </w:r>
            </w:sdtContent>
          </w:sdt>
          <w:bookmarkEnd w:id="0"/>
        </w:sdtContent>
      </w:sdt>
      <w:r w:rsidRPr="005D5495">
        <w:rPr>
          <w:szCs w:val="24"/>
          <w:lang w:eastAsia="ar-SA"/>
        </w:rPr>
        <w:t xml:space="preserve"> d.</w:t>
      </w:r>
    </w:p>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0B0C89D9"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4400A8">
                <w:rPr>
                  <w:rStyle w:val="1TEKSTAS"/>
                </w:rPr>
                <w:t>generalinio direktoriaus Rolando Rutėno</w:t>
              </w:r>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EndPr/>
        <w:sdtContent>
          <w:r w:rsidR="004400A8">
            <w:rPr>
              <w:rFonts w:eastAsia="Arial Unicode MS"/>
            </w:rPr>
            <w:t>įmonės įstatus</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7019DB14" w:rsidR="00F40B85" w:rsidRPr="00BD2EF3" w:rsidRDefault="00D72D1F"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4400A8">
            <w:t>UAB "</w:t>
          </w:r>
          <w:proofErr w:type="spellStart"/>
          <w:r w:rsidR="004400A8">
            <w:t>Wirgen</w:t>
          </w:r>
          <w:proofErr w:type="spellEnd"/>
          <w:r w:rsidR="004400A8">
            <w:t xml:space="preserve"> Lietuva"</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EndPr/>
        <w:sdtContent>
          <w:r w:rsidR="004400A8">
            <w:rPr>
              <w:rFonts w:eastAsia="Arial Unicode MS"/>
            </w:rPr>
            <w:t>Liepkalnio g. 188, Vilnius</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4400A8">
            <w:rPr>
              <w:rStyle w:val="1TEKSTAS"/>
            </w:rPr>
            <w:t>111642847</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4400A8">
            <w:rPr>
              <w:rStyle w:val="1TEKSTAS"/>
            </w:rPr>
            <w:t>direktoriaus Mindaugo Martišiaus</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EndPr/>
        <w:sdtContent>
          <w:r w:rsidR="004400A8">
            <w:rPr>
              <w:rFonts w:eastAsia="Arial Unicode MS"/>
            </w:rPr>
            <w:t>įmonės įstatus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6FB8B723"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 viešojo pirkimo</w:t>
      </w:r>
      <w:r w:rsidR="00B309A9">
        <w:rPr>
          <w:szCs w:val="24"/>
        </w:rPr>
        <w:t xml:space="preserve"> </w:t>
      </w:r>
      <w:r w:rsidRPr="00BD2EF3">
        <w:rPr>
          <w:szCs w:val="24"/>
        </w:rPr>
        <w:t>-</w:t>
      </w:r>
      <w:r w:rsidR="00B309A9">
        <w:rPr>
          <w:szCs w:val="24"/>
        </w:rPr>
        <w:t xml:space="preserve"> </w:t>
      </w:r>
      <w:r w:rsidRPr="00BD2EF3">
        <w:rPr>
          <w:szCs w:val="24"/>
        </w:rPr>
        <w:t xml:space="preserve">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36200488"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5DA183C5"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End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r w:rsidR="00807686" w:rsidRPr="00807686">
                <w:t>43200000-5 </w:t>
              </w:r>
            </w:sdtContent>
          </w:sdt>
        </w:sdtContent>
      </w:sdt>
    </w:p>
    <w:p w14:paraId="165FE1AD" w14:textId="5AA515D6"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r w:rsidR="00807686" w:rsidRPr="00807686">
                <w:t>(PU-8099/21) [ITP] Savaeigė asfaltbetonio freza</w:t>
              </w:r>
              <w:r w:rsidR="00807686">
                <w:t xml:space="preserve">, Nr. </w:t>
              </w:r>
              <w:r w:rsidR="004400A8">
                <w:t>536899</w:t>
              </w:r>
              <w:r w:rsidR="00807686">
                <w:t xml:space="preserve"> </w:t>
              </w:r>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5"/>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49EFCF6E"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251CF1">
            <w:rPr>
              <w:rStyle w:val="1TEKSTAS"/>
            </w:rPr>
            <w:t>157 300</w:t>
          </w:r>
          <w:r w:rsidR="004400A8">
            <w:rPr>
              <w:rStyle w:val="1TEKSTAS"/>
            </w:rPr>
            <w:t>,00</w:t>
          </w:r>
        </w:sdtContent>
      </w:sdt>
      <w:r w:rsidR="00F40B85"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251CF1">
            <w:rPr>
              <w:rStyle w:val="1TEKSTAS"/>
            </w:rPr>
            <w:t xml:space="preserve">vienas </w:t>
          </w:r>
          <w:r w:rsidR="00E033D2">
            <w:rPr>
              <w:rStyle w:val="1TEKSTAS"/>
            </w:rPr>
            <w:t>šimta</w:t>
          </w:r>
          <w:r w:rsidR="00251CF1">
            <w:rPr>
              <w:rStyle w:val="1TEKSTAS"/>
            </w:rPr>
            <w:t>s</w:t>
          </w:r>
          <w:r w:rsidR="00E033D2">
            <w:rPr>
              <w:rStyle w:val="1TEKSTAS"/>
            </w:rPr>
            <w:t xml:space="preserve"> </w:t>
          </w:r>
          <w:r w:rsidR="00251CF1">
            <w:rPr>
              <w:rStyle w:val="1TEKSTAS"/>
            </w:rPr>
            <w:t>penk</w:t>
          </w:r>
          <w:r w:rsidR="00E033D2">
            <w:rPr>
              <w:rStyle w:val="1TEKSTAS"/>
            </w:rPr>
            <w:t xml:space="preserve">iasdešimt </w:t>
          </w:r>
          <w:r w:rsidR="00251CF1">
            <w:rPr>
              <w:rStyle w:val="1TEKSTAS"/>
            </w:rPr>
            <w:t>septyni</w:t>
          </w:r>
          <w:r w:rsidR="00E033D2">
            <w:rPr>
              <w:rStyle w:val="1TEKSTAS"/>
            </w:rPr>
            <w:t xml:space="preserve"> tūkstančiai </w:t>
          </w:r>
          <w:r w:rsidR="00251CF1">
            <w:rPr>
              <w:rStyle w:val="1TEKSTAS"/>
            </w:rPr>
            <w:t>trys</w:t>
          </w:r>
          <w:r w:rsidR="00E033D2">
            <w:rPr>
              <w:rStyle w:val="1TEKSTAS"/>
            </w:rPr>
            <w:t xml:space="preserve"> šimtai</w:t>
          </w:r>
          <w:r w:rsidR="004400A8">
            <w:rPr>
              <w:rStyle w:val="1TEKSTAS"/>
            </w:rPr>
            <w:t xml:space="preserve"> Eur, 00 ct</w:t>
          </w:r>
        </w:sdtContent>
      </w:sdt>
      <w:bookmarkEnd w:id="8"/>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251CF1">
            <w:rPr>
              <w:rStyle w:val="1TEKSTAS"/>
            </w:rPr>
            <w:t>33 033,00</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251CF1">
            <w:rPr>
              <w:rStyle w:val="1TEKSTAS"/>
            </w:rPr>
            <w:t>trisdešimt trys</w:t>
          </w:r>
          <w:r w:rsidR="004400A8">
            <w:rPr>
              <w:rStyle w:val="1TEKSTAS"/>
            </w:rPr>
            <w:t xml:space="preserve"> tūkstančiai</w:t>
          </w:r>
          <w:r w:rsidR="00251CF1">
            <w:rPr>
              <w:rStyle w:val="1TEKSTAS"/>
            </w:rPr>
            <w:t xml:space="preserve"> tris</w:t>
          </w:r>
          <w:r w:rsidR="00E033D2">
            <w:rPr>
              <w:rStyle w:val="1TEKSTAS"/>
            </w:rPr>
            <w:t xml:space="preserve">dešimt </w:t>
          </w:r>
          <w:r w:rsidR="00251CF1">
            <w:rPr>
              <w:rStyle w:val="1TEKSTAS"/>
            </w:rPr>
            <w:t>trys</w:t>
          </w:r>
          <w:r w:rsidR="004400A8">
            <w:rPr>
              <w:rStyle w:val="1TEKSTAS"/>
            </w:rPr>
            <w:t xml:space="preserve"> Eur, </w:t>
          </w:r>
          <w:r w:rsidR="00251CF1">
            <w:rPr>
              <w:rStyle w:val="1TEKSTAS"/>
            </w:rPr>
            <w:t>0</w:t>
          </w:r>
          <w:r w:rsidR="004400A8">
            <w:rPr>
              <w:rStyle w:val="1TEKSTAS"/>
            </w:rPr>
            <w:t>0 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251CF1">
            <w:rPr>
              <w:rStyle w:val="1TEKSTAS"/>
            </w:rPr>
            <w:t>190 333,00</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251CF1">
            <w:rPr>
              <w:rStyle w:val="1TEKSTAS"/>
            </w:rPr>
            <w:t>vienas šimtas devyniasdešimt tūkstančių trys šimtai trisdešimt trys</w:t>
          </w:r>
          <w:r w:rsidR="004400A8">
            <w:rPr>
              <w:rStyle w:val="1TEKSTAS"/>
            </w:rPr>
            <w:t xml:space="preserve"> Eur, </w:t>
          </w:r>
          <w:r w:rsidR="00E033D2">
            <w:rPr>
              <w:rStyle w:val="1TEKSTAS"/>
            </w:rPr>
            <w:t>5</w:t>
          </w:r>
          <w:r w:rsidR="004400A8">
            <w:rPr>
              <w:rStyle w:val="1TEKSTAS"/>
            </w:rPr>
            <w:t>0 ct</w:t>
          </w:r>
        </w:sdtContent>
      </w:sdt>
      <w:r w:rsidR="00F40B85" w:rsidRPr="00BD2EF3">
        <w:t>).</w:t>
      </w:r>
      <w:bookmarkEnd w:id="6"/>
      <w:r w:rsidR="00F40B85" w:rsidRPr="00BD2EF3">
        <w:t xml:space="preserve"> </w:t>
      </w:r>
      <w:r>
        <w:t>Bendrą Sutarties vertę sudaro:</w:t>
      </w:r>
    </w:p>
    <w:p w14:paraId="53D7869A" w14:textId="2A5438DE"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 Įsigyjamų Prekių vertė - </w:t>
      </w:r>
      <w:sdt>
        <w:sdtPr>
          <w:alias w:val="Vertė skaičiais"/>
          <w:tag w:val="Vertė skaičiais"/>
          <w:id w:val="-2058771190"/>
          <w:placeholder>
            <w:docPart w:val="A4A00DA5E167449F87E15751AFF6A200"/>
          </w:placeholder>
        </w:sdtPr>
        <w:sdtEndPr/>
        <w:sdtContent>
          <w:r w:rsidR="00251CF1">
            <w:t>151 9</w:t>
          </w:r>
          <w:r w:rsidR="00E033D2">
            <w:t>5</w:t>
          </w:r>
          <w:r w:rsidR="004400A8">
            <w:t>0,00</w:t>
          </w:r>
        </w:sdtContent>
      </w:sdt>
      <w:r w:rsidRPr="00F65AE8">
        <w:t xml:space="preserve"> EUR (</w:t>
      </w:r>
      <w:sdt>
        <w:sdtPr>
          <w:alias w:val="Vertė žodžiais"/>
          <w:tag w:val="Vertė žodžiais"/>
          <w:id w:val="-962110967"/>
          <w:placeholder>
            <w:docPart w:val="38143F7F017A47EF928584D4514E6022"/>
          </w:placeholder>
        </w:sdtPr>
        <w:sdtEndPr/>
        <w:sdtContent>
          <w:r w:rsidR="00251CF1">
            <w:t>vienas šimtas penkiasdešimt vienas tūkstantis devyni šimtai penkiasdešimt</w:t>
          </w:r>
          <w:r w:rsidR="004400A8">
            <w:t xml:space="preserve"> Eur, 00 ct</w:t>
          </w:r>
        </w:sdtContent>
      </w:sdt>
      <w:r w:rsidRPr="00F65AE8">
        <w:t xml:space="preserve">) be PVM. </w:t>
      </w:r>
    </w:p>
    <w:p w14:paraId="72C95B74" w14:textId="3BF7B0BC"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Įsigyjamų Paslaugų vertė - </w:t>
      </w:r>
      <w:sdt>
        <w:sdtPr>
          <w:alias w:val="Vertė skaičiais"/>
          <w:tag w:val="Vertė skaičiais"/>
          <w:id w:val="-1672948142"/>
          <w:placeholder>
            <w:docPart w:val="E1ECBD8E72BB4DA39D1D3969B61478E7"/>
          </w:placeholder>
        </w:sdtPr>
        <w:sdtEndPr/>
        <w:sdtContent>
          <w:r w:rsidR="00251CF1">
            <w:t>5350</w:t>
          </w:r>
          <w:r w:rsidR="004400A8">
            <w:t>,00</w:t>
          </w:r>
        </w:sdtContent>
      </w:sdt>
      <w:r w:rsidRPr="00F65AE8">
        <w:t xml:space="preserve"> EUR (</w:t>
      </w:r>
      <w:sdt>
        <w:sdtPr>
          <w:alias w:val="Vertė žodžiais"/>
          <w:tag w:val="Vertė žodžiais"/>
          <w:id w:val="479046589"/>
          <w:placeholder>
            <w:docPart w:val="F04367111979476C898D42E207AFA8C1"/>
          </w:placeholder>
        </w:sdtPr>
        <w:sdtEndPr/>
        <w:sdtContent>
          <w:r w:rsidR="00251CF1">
            <w:t>penki</w:t>
          </w:r>
          <w:r w:rsidR="004400A8">
            <w:t xml:space="preserve"> tūkstanč</w:t>
          </w:r>
          <w:r w:rsidR="00E033D2">
            <w:t>i</w:t>
          </w:r>
          <w:r w:rsidR="00251CF1">
            <w:t>ai</w:t>
          </w:r>
          <w:r w:rsidR="004400A8">
            <w:t xml:space="preserve"> </w:t>
          </w:r>
          <w:r w:rsidR="00251CF1">
            <w:t>trys</w:t>
          </w:r>
          <w:r w:rsidR="00A24735">
            <w:t xml:space="preserve"> šimtai </w:t>
          </w:r>
          <w:r w:rsidR="00251CF1">
            <w:t xml:space="preserve">penkiasdešimt </w:t>
          </w:r>
          <w:r w:rsidR="00A24735">
            <w:t>Eur, 00 ct</w:t>
          </w:r>
        </w:sdtContent>
      </w:sdt>
      <w:r w:rsidRPr="00F65AE8">
        <w:t xml:space="preserve"> ) be PVM.</w:t>
      </w:r>
    </w:p>
    <w:bookmarkEnd w:id="7"/>
    <w:p w14:paraId="0157F94D" w14:textId="5A13BBBA"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EndPr/>
        <w:sdtContent>
          <w:r w:rsidR="005D5495" w:rsidRPr="00F65AE8">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EndPr/>
        <w:sdtContent>
          <w:sdt>
            <w:sdtPr>
              <w:rPr>
                <w:bCs/>
                <w:noProof/>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970F13">
                <w:rPr>
                  <w:bCs/>
                  <w:noProof/>
                  <w:szCs w:val="24"/>
                </w:rPr>
                <w:t>Fiksuotos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970F13">
            <w:rPr>
              <w:bCs/>
              <w:noProof/>
              <w:szCs w:val="24"/>
            </w:rPr>
            <w:t>fiksuoto įkainio</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bookmarkStart w:id="9"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noProof w:val="0"/>
        </w:rPr>
      </w:sdtEndPr>
      <w:sdtContent>
        <w:p w14:paraId="0D3860F3" w14:textId="16DDD890" w:rsidR="00EA2470" w:rsidRPr="00EA2470" w:rsidRDefault="004A3B74" w:rsidP="00EA2470">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Įkainiai Sutarties galiojimo laikotarpiu gali būti peržiūrimi:</w:t>
          </w:r>
        </w:p>
        <w:p w14:paraId="04CC5B73" w14:textId="5420E685" w:rsidR="00EA2470" w:rsidRPr="00EA2470" w:rsidRDefault="00EA2470" w:rsidP="00EA2470">
          <w:pPr>
            <w:pStyle w:val="Pagrindiniotekstotrauka2"/>
            <w:numPr>
              <w:ilvl w:val="2"/>
              <w:numId w:val="2"/>
            </w:numPr>
            <w:spacing w:after="0" w:line="276" w:lineRule="auto"/>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EA2470">
              <w:rPr>
                <w:rStyle w:val="Hipersaitas"/>
                <w:sz w:val="24"/>
                <w:szCs w:val="24"/>
              </w:rPr>
              <w:t>http://www.stat.gov.lt</w:t>
            </w:r>
          </w:hyperlink>
          <w:r w:rsidRPr="00782E75">
            <w:t xml:space="preserve">, Pagrindiniai Lietuvos Respublikos rodikliai), buvo didesnė nei </w:t>
          </w:r>
          <w:r>
            <w:t>7</w:t>
          </w:r>
          <w:r w:rsidRPr="00782E75">
            <w:t xml:space="preserve"> proc. arba mažesnė nei  -</w:t>
          </w:r>
          <w:r>
            <w:t xml:space="preserve">7 </w:t>
          </w:r>
          <w:r w:rsidRPr="00782E75">
            <w:t>proc. (t.</w:t>
          </w:r>
          <w:r>
            <w:t xml:space="preserve"> </w:t>
          </w:r>
          <w:r w:rsidRPr="00782E75">
            <w:t>y. įvyksta nurodyto procento defliacija) Paslaugų vertė perskaičiuojama pagal žemiau pateiktą formulę:</w:t>
          </w:r>
        </w:p>
        <w:p w14:paraId="2EDD0C91" w14:textId="46EBFB94" w:rsidR="00EA2470" w:rsidRPr="00E654B8" w:rsidRDefault="00EA2470" w:rsidP="00EA2470">
          <w:pPr>
            <w:pStyle w:val="yiv6306958786msolistparagraph"/>
            <w:spacing w:beforeAutospacing="0" w:after="60" w:afterAutospacing="0"/>
            <w:ind w:left="360" w:firstLine="86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7137DC95" w14:textId="77777777" w:rsidR="00EA2470" w:rsidRPr="00E654B8" w:rsidRDefault="00EA2470" w:rsidP="00EA2470">
          <w:pPr>
            <w:pStyle w:val="yiv6306958786msonormal"/>
            <w:spacing w:after="60" w:afterAutospacing="0"/>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lang w:val="lt-LT"/>
            </w:rPr>
            <w:t xml:space="preserve"> – perskaičiuota Paslaugų vertė;</w:t>
          </w:r>
        </w:p>
        <w:p w14:paraId="07162C08" w14:textId="77777777" w:rsidR="00EA2470" w:rsidRPr="00E654B8" w:rsidRDefault="00EA2470" w:rsidP="00EA2470">
          <w:pPr>
            <w:pStyle w:val="yiv6306958786msonormal"/>
            <w:spacing w:before="0" w:beforeAutospacing="0" w:after="0" w:afterAutospacing="0"/>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lang w:val="lt-LT"/>
            </w:rPr>
            <w:t xml:space="preserve"> – Sutartyje numatytos Paslaugų vertės neišnaudota dalis;</w:t>
          </w:r>
        </w:p>
        <w:p w14:paraId="78A3D198" w14:textId="77777777" w:rsidR="00EA2470" w:rsidRPr="00E654B8" w:rsidRDefault="00EA2470" w:rsidP="00EA2470">
          <w:pPr>
            <w:pStyle w:val="yiv6306958786msonormal"/>
            <w:spacing w:before="0" w:beforeAutospacing="0" w:after="0" w:afterAutospacing="0"/>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FACB83E" w14:textId="26137CE5" w:rsidR="00EA2470" w:rsidRPr="00A5193E" w:rsidRDefault="00EA2470" w:rsidP="00EA2470">
          <w:pPr>
            <w:pStyle w:val="yiv6306958786msonormal"/>
            <w:numPr>
              <w:ilvl w:val="2"/>
              <w:numId w:val="2"/>
            </w:numPr>
            <w:spacing w:before="0" w:beforeAutospacing="0" w:after="0" w:afterAutospacing="0"/>
            <w:jc w:val="both"/>
            <w:rPr>
              <w:rFonts w:ascii="Times New Roman" w:hAnsi="Times New Roman" w:cs="Times New Roman"/>
              <w:sz w:val="24"/>
              <w:szCs w:val="24"/>
              <w:lang w:val="lt-LT"/>
            </w:rPr>
          </w:pPr>
          <w:r w:rsidRPr="00A5193E">
            <w:rPr>
              <w:rFonts w:ascii="Times New Roman" w:hAnsi="Times New Roman" w:cs="Times New Roman"/>
              <w:sz w:val="24"/>
              <w:szCs w:val="24"/>
              <w:lang w:val="lt-LT"/>
            </w:rPr>
            <w:t xml:space="preserve">Sutarties įkainiai pirmą kartą gali būti perskaičiuojami ne ankščiau kaip praėjus 2 (dvejiems) metams po Sutarties įsigaliojimo. Visi sekantys įkainių perskaičiavimai gali būti inicijuojami ne dažniau kaip kartą į 12 </w:t>
          </w:r>
          <w:r>
            <w:rPr>
              <w:rFonts w:ascii="Times New Roman" w:hAnsi="Times New Roman" w:cs="Times New Roman"/>
              <w:sz w:val="24"/>
              <w:szCs w:val="24"/>
              <w:lang w:val="lt-LT"/>
            </w:rPr>
            <w:t xml:space="preserve">(dvylika) </w:t>
          </w:r>
          <w:r w:rsidRPr="00A5193E">
            <w:rPr>
              <w:rFonts w:ascii="Times New Roman" w:hAnsi="Times New Roman" w:cs="Times New Roman"/>
              <w:sz w:val="24"/>
              <w:szCs w:val="24"/>
              <w:lang w:val="lt-LT"/>
            </w:rPr>
            <w:t>mėnesių nuo paskutinio Šalių susitarimu patvirtinto įkainių perskaičiavimo.</w:t>
          </w:r>
        </w:p>
        <w:p w14:paraId="6024FE75" w14:textId="77777777" w:rsidR="00EA2470" w:rsidRPr="00423A4B" w:rsidRDefault="00EA2470" w:rsidP="00EA2470">
          <w:pPr>
            <w:pStyle w:val="yiv6306958786msonormal"/>
            <w:numPr>
              <w:ilvl w:val="2"/>
              <w:numId w:val="2"/>
            </w:numPr>
            <w:spacing w:before="0" w:beforeAutospacing="0" w:after="0" w:afterAutospacing="0"/>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Šalis, inicijuojanti Sutarties įkainių peržiūrą, informuoja kitą Šalį raštu apie pageidavimą perskaičiuoti įkainius ir pateikia įrodymus, pagrindžiančius Sutartyje nurodytų aplinkybių, suteikiančių teisę keisti Sutarties įkainius, egzistavimą.</w:t>
          </w:r>
        </w:p>
        <w:p w14:paraId="0642C9D7" w14:textId="5E02FB5F" w:rsidR="00EA2470" w:rsidRPr="00A5193E" w:rsidRDefault="00EA2470" w:rsidP="00EA2470">
          <w:pPr>
            <w:pStyle w:val="Sraopastraipa"/>
            <w:numPr>
              <w:ilvl w:val="2"/>
              <w:numId w:val="2"/>
            </w:numPr>
            <w:jc w:val="both"/>
          </w:pPr>
          <w:r w:rsidRPr="00A5193E">
            <w:rPr>
              <w:lang w:eastAsia="lt-LT"/>
            </w:rPr>
            <w:t xml:space="preserve">Paslaugų įkainio perskaičiavimas taikomas tik tai Paslaugų daliai, kuri </w:t>
          </w:r>
          <w:r>
            <w:rPr>
              <w:lang w:eastAsia="lt-LT"/>
            </w:rPr>
            <w:t>Pardavėjo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Pirkėjas</w:t>
          </w:r>
          <w:r w:rsidRPr="00A5193E">
            <w:t xml:space="preserve"> apmoka taikant iki tol galiojusius Paslaugų įkainius, o už Paslaugas, užsakytas po susitarimo pasirašymo dienos, </w:t>
          </w:r>
          <w:r>
            <w:t>Pardavėjui</w:t>
          </w:r>
          <w:r w:rsidRPr="00A5193E">
            <w:t xml:space="preserve"> bus apmokama taikant naujus Paslaugų įkainius.</w:t>
          </w:r>
        </w:p>
        <w:p w14:paraId="147FADE4" w14:textId="77777777" w:rsidR="00943A2E" w:rsidRDefault="00EA2470" w:rsidP="00943A2E">
          <w:pPr>
            <w:pStyle w:val="Sraopastraipa"/>
            <w:numPr>
              <w:ilvl w:val="2"/>
              <w:numId w:val="2"/>
            </w:numPr>
          </w:pPr>
          <w:r w:rsidRPr="00A5193E">
            <w:t xml:space="preserve">Įkainių pakeitimas įforminamas susitarimu prie šios Sutarties, pasirašomu abiejų Sutarties Šalių ir įsigalioja nuo </w:t>
          </w:r>
          <w:r>
            <w:t>s</w:t>
          </w:r>
          <w:r w:rsidRPr="00A5193E">
            <w:t xml:space="preserve">usitarimo pasirašymo datos, jei </w:t>
          </w:r>
          <w:r>
            <w:t>s</w:t>
          </w:r>
          <w:r w:rsidRPr="00A5193E">
            <w:t>usitarime nenumatyta kitaip.</w:t>
          </w:r>
          <w:bookmarkStart w:id="10" w:name="_Hlk64878733"/>
          <w:r w:rsidR="00943A2E" w:rsidRPr="00943A2E">
            <w:t xml:space="preserve"> </w:t>
          </w:r>
        </w:p>
        <w:p w14:paraId="4B45EFD5" w14:textId="7F3E4891" w:rsidR="00EA2470" w:rsidRPr="00A5193E" w:rsidRDefault="00943A2E" w:rsidP="00943A2E">
          <w:pPr>
            <w:pStyle w:val="Sraopastraipa"/>
            <w:numPr>
              <w:ilvl w:val="2"/>
              <w:numId w:val="2"/>
            </w:numPr>
          </w:pPr>
          <w:r>
            <w:t>Atlikus įkainių perskaičiavimą patikslinama Sutarties vertė.</w:t>
          </w:r>
        </w:p>
        <w:bookmarkEnd w:id="10" w:displacedByCustomXml="next"/>
      </w:sdtContent>
    </w:sdt>
    <w:bookmarkEnd w:id="9"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4F4F7CF"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1" w:name="OLE_LINK4"/>
      <w:r w:rsidRPr="00BD2EF3">
        <w:rPr>
          <w:szCs w:val="24"/>
        </w:rPr>
        <w:t>Sutarti</w:t>
      </w:r>
      <w:r w:rsidR="007E612F">
        <w:rPr>
          <w:szCs w:val="24"/>
        </w:rPr>
        <w:t>mi</w:t>
      </w:r>
      <w:r w:rsidRPr="00BD2EF3">
        <w:rPr>
          <w:szCs w:val="24"/>
        </w:rPr>
        <w:t xml:space="preserve"> ir (ar) </w:t>
      </w:r>
      <w:bookmarkEnd w:id="11"/>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302628C1" w14:textId="29FF3076" w:rsidR="00943A80" w:rsidRPr="00943A80" w:rsidRDefault="00943A80" w:rsidP="00943A80">
      <w:pPr>
        <w:pStyle w:val="Sraopastraipa"/>
        <w:numPr>
          <w:ilvl w:val="1"/>
          <w:numId w:val="2"/>
        </w:numPr>
        <w:spacing w:line="276" w:lineRule="auto"/>
        <w:ind w:left="567" w:hanging="716"/>
        <w:jc w:val="both"/>
      </w:pPr>
      <w:r w:rsidRPr="00943A80">
        <w:t>Pardavėjas įsipareigoja pateikti Pirkėjui PVM sąskaitą - faktūrą per 5 d. d. nuo Prekių priėmimo - perdavimo akto, važtaraščio arba lygiaverčio dokumento (toliau bendrai – priėmimo - perdavimo aktas) pasirašymo dienos, Paslaugų teikimo atveju – per 3 d.</w:t>
      </w:r>
      <w:r w:rsidR="00113C1A">
        <w:t xml:space="preserve"> </w:t>
      </w:r>
      <w:r w:rsidRPr="00943A80">
        <w:t>d. nuo suteiktų paslaugų momento, vykdant Paslaugų teikimą pagal iš anksto suderintą užsakymą, bet abiem atvejais ne vėliau kaip sekančio mėnesio penktą darbo dieną. Pardavėjas turi užtikrinti, jog PVM sąskaitą - faktūrą Pirkėjas gautų per informacinę sistemą „E. sąskaita“. Kartu su pateikiama PVM sąskaita – faktūra, Prekių pirkimo-pardavimo atveju, Pardavėjas privalo pateikti Sutarties Šalių pasirašytą Prekių perdavimo-priėmimo aktą, arba PVM sąskaitą-faktūrą</w:t>
      </w:r>
      <w:r w:rsidR="00C604A4">
        <w:t>.</w:t>
      </w:r>
    </w:p>
    <w:p w14:paraId="55168DB5" w14:textId="61D31E5F"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Pardavėjas pateiktoje PVM sąskaitoje</w:t>
      </w:r>
      <w:r w:rsidR="009409E3">
        <w:rPr>
          <w:b w:val="0"/>
          <w:szCs w:val="24"/>
        </w:rPr>
        <w:t xml:space="preserve"> </w:t>
      </w:r>
      <w:r w:rsidRPr="00BD2EF3">
        <w:rPr>
          <w:b w:val="0"/>
          <w:szCs w:val="24"/>
        </w:rPr>
        <w:t>-</w:t>
      </w:r>
      <w:r w:rsidR="009409E3">
        <w:rPr>
          <w:b w:val="0"/>
          <w:szCs w:val="24"/>
        </w:rPr>
        <w:t xml:space="preserve"> </w:t>
      </w:r>
      <w:r w:rsidRPr="00BD2EF3">
        <w:rPr>
          <w:b w:val="0"/>
          <w:szCs w:val="24"/>
        </w:rPr>
        <w:t xml:space="preserve">faktūroje privalo nurodyti Pirkėjo darbuotojo, kuris priėmė Prekes, vardą, pavardę, pareigas, kelių tarnybą (struktūrinį vienetą), Sutarties sudarymo datą bei </w:t>
      </w:r>
      <w:r w:rsidRPr="00BD2EF3">
        <w:rPr>
          <w:b w:val="0"/>
          <w:szCs w:val="24"/>
        </w:rPr>
        <w:lastRenderedPageBreak/>
        <w:t>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6D0EB5" w:rsidRPr="00F65AE8">
        <w:rPr>
          <w:b w:val="0"/>
          <w:szCs w:val="24"/>
        </w:rPr>
        <w:t>Pirkėjo darbuotojo, kuris suderino numatomų suteikti Paslaugų apimtį, vardą, pavardę, pareigas, kelių tarnybą (struktūrinį vienetą), Sutarties sudarymo datą bei Pirkėjo suteiktą Sutarties numerį.</w:t>
      </w:r>
    </w:p>
    <w:p w14:paraId="38243881" w14:textId="2B063A98"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 xml:space="preserve">ne vėliau kaip per 30  (trisdešimt) kalendorinių dienų nuo Pardavėjo Sutartyje numatyta tvarka, sistemoje „E.sąskaita“ </w:t>
      </w:r>
      <w:r w:rsidR="002E2421" w:rsidRPr="00BD2EF3">
        <w:rPr>
          <w:b w:val="0"/>
          <w:szCs w:val="24"/>
        </w:rPr>
        <w:t xml:space="preserve">gautos </w:t>
      </w:r>
      <w:r w:rsidRPr="00BD2EF3">
        <w:rPr>
          <w:b w:val="0"/>
          <w:szCs w:val="24"/>
        </w:rPr>
        <w:t xml:space="preserve">ir patvirtintos PVM sąskaitos </w:t>
      </w:r>
      <w:r w:rsidR="009409E3">
        <w:rPr>
          <w:b w:val="0"/>
          <w:szCs w:val="24"/>
        </w:rPr>
        <w:t>-</w:t>
      </w:r>
      <w:r w:rsidRPr="00BD2EF3">
        <w:rPr>
          <w:b w:val="0"/>
          <w:szCs w:val="24"/>
        </w:rPr>
        <w:t xml:space="preserve"> faktūros dienos.</w:t>
      </w:r>
    </w:p>
    <w:p w14:paraId="167AA44D" w14:textId="224A75D1"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 - faktūros pateikimo terminų ir tvarkos,</w:t>
      </w:r>
      <w:r w:rsidR="002E2421" w:rsidRPr="00BD2EF3">
        <w:rPr>
          <w:b w:val="0"/>
          <w:szCs w:val="24"/>
        </w:rPr>
        <w:t xml:space="preserve"> </w:t>
      </w:r>
      <w:bookmarkStart w:id="12" w:name="_Hlk24544702"/>
      <w:r w:rsidR="002E2421" w:rsidRPr="00BD2EF3">
        <w:rPr>
          <w:b w:val="0"/>
          <w:szCs w:val="24"/>
        </w:rPr>
        <w:t>numatytos šioje Sutartyje ir (ar) teisės aktuose,</w:t>
      </w:r>
      <w:r w:rsidRPr="00BD2EF3">
        <w:rPr>
          <w:b w:val="0"/>
          <w:szCs w:val="24"/>
        </w:rPr>
        <w:t xml:space="preserve"> </w:t>
      </w:r>
      <w:bookmarkEnd w:id="12"/>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36E9A743"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3" w:name="_Ref398629114"/>
    </w:p>
    <w:p w14:paraId="0B11DCF9" w14:textId="77777777" w:rsidR="00FB100A" w:rsidRPr="00BD2EF3" w:rsidRDefault="00FB100A" w:rsidP="00B43AC3">
      <w:pPr>
        <w:suppressAutoHyphens/>
        <w:jc w:val="both"/>
        <w:rPr>
          <w:szCs w:val="24"/>
        </w:rPr>
      </w:pPr>
    </w:p>
    <w:p w14:paraId="66F6CC1A" w14:textId="6F09DCF7" w:rsidR="00A9514A" w:rsidRDefault="00F40B85" w:rsidP="00B43AC3">
      <w:pPr>
        <w:pStyle w:val="Sraopastraipa"/>
        <w:numPr>
          <w:ilvl w:val="1"/>
          <w:numId w:val="2"/>
        </w:numPr>
        <w:suppressAutoHyphens/>
        <w:spacing w:line="276" w:lineRule="auto"/>
        <w:ind w:left="567" w:hanging="567"/>
        <w:jc w:val="both"/>
      </w:pPr>
      <w:bookmarkStart w:id="14"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C4266C">
            <w:rPr>
              <w:rStyle w:val="1TEKSTAS"/>
            </w:rPr>
            <w:t xml:space="preserve"> </w:t>
          </w:r>
          <w:r w:rsidR="00251CF1">
            <w:rPr>
              <w:rStyle w:val="1TEKSTAS"/>
            </w:rPr>
            <w:t>120</w:t>
          </w:r>
          <w:r w:rsidR="00A24735">
            <w:rPr>
              <w:rStyle w:val="1TEKSTAS"/>
            </w:rPr>
            <w:t xml:space="preserve"> (</w:t>
          </w:r>
          <w:r w:rsidR="00251CF1">
            <w:rPr>
              <w:rStyle w:val="1TEKSTAS"/>
            </w:rPr>
            <w:t>šimtas dvidešimt</w:t>
          </w:r>
          <w:r w:rsidR="00A24735">
            <w:rPr>
              <w:rStyle w:val="1TEKSTAS"/>
            </w:rPr>
            <w:t>)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7F6676">
            <w:rPr>
              <w:rStyle w:val="1TEKSTAS"/>
            </w:rPr>
            <w:t>Sutarties įsigaliojimo dienos</w:t>
          </w:r>
        </w:sdtContent>
      </w:sdt>
      <w:r w:rsidR="008D2402" w:rsidRPr="00BD2EF3">
        <w:t>.</w:t>
      </w:r>
    </w:p>
    <w:p w14:paraId="71A482FF" w14:textId="60493433" w:rsidR="00EC2C17" w:rsidRPr="00BD2EF3" w:rsidRDefault="00EC2C17" w:rsidP="00B43AC3">
      <w:pPr>
        <w:pStyle w:val="Sraopastraipa"/>
        <w:numPr>
          <w:ilvl w:val="1"/>
          <w:numId w:val="2"/>
        </w:numPr>
        <w:suppressAutoHyphens/>
        <w:spacing w:line="276" w:lineRule="auto"/>
        <w:ind w:left="567" w:hanging="567"/>
        <w:jc w:val="both"/>
      </w:pPr>
      <w:r>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EndPr/>
        <w:sdtContent>
          <w:r w:rsidR="00E92D0A" w:rsidRPr="00F539E1">
            <w:rPr>
              <w:highlight w:val="lightGray"/>
            </w:rPr>
            <w:t>48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paslaugų apimtis, priklausomai nuo ridos ir/ar darbo valandų.</w:t>
      </w:r>
    </w:p>
    <w:bookmarkEnd w:id="13"/>
    <w:bookmarkEnd w:id="14"/>
    <w:p w14:paraId="6C11A313" w14:textId="3CE1AA6D" w:rsidR="00F40B85" w:rsidRPr="00BD2EF3" w:rsidRDefault="00340F31" w:rsidP="00B43AC3">
      <w:pPr>
        <w:numPr>
          <w:ilvl w:val="1"/>
          <w:numId w:val="2"/>
        </w:numPr>
        <w:tabs>
          <w:tab w:val="left" w:pos="1350"/>
        </w:tabs>
        <w:suppressAutoHyphens/>
        <w:spacing w:after="0"/>
        <w:ind w:left="567" w:hanging="567"/>
        <w:jc w:val="both"/>
        <w:rPr>
          <w:szCs w:val="24"/>
        </w:rPr>
      </w:pPr>
      <w:r w:rsidRPr="00340F31">
        <w:rPr>
          <w:szCs w:val="24"/>
        </w:rPr>
        <w:t xml:space="preserve">Pardavėjas įsipareigoja pristatyti Prekes Pirkėjui savo lėšomis </w:t>
      </w:r>
      <w:r w:rsidR="00AE5C3F">
        <w:rPr>
          <w:szCs w:val="24"/>
        </w:rPr>
        <w:t>adresu</w:t>
      </w:r>
      <w:r w:rsidR="007F6676">
        <w:rPr>
          <w:szCs w:val="24"/>
        </w:rPr>
        <w:t xml:space="preserve"> </w:t>
      </w:r>
      <w:sdt>
        <w:sdtPr>
          <w:rPr>
            <w:szCs w:val="24"/>
          </w:rPr>
          <w:alias w:val="nurodyti adresą"/>
          <w:tag w:val="nurodyti adresą"/>
          <w:id w:val="1648623423"/>
          <w:placeholder>
            <w:docPart w:val="DefaultPlaceholder_-1854013440"/>
          </w:placeholder>
        </w:sdtPr>
        <w:sdtEndPr>
          <w:rPr>
            <w:highlight w:val="lightGray"/>
          </w:rPr>
        </w:sdtEndPr>
        <w:sdtContent>
          <w:r w:rsidR="00251CF1" w:rsidRPr="00251CF1">
            <w:t>Šviesos g. 11, 20177 Ukmergė</w:t>
          </w:r>
        </w:sdtContent>
      </w:sdt>
      <w:r w:rsidRPr="00340F31">
        <w:rPr>
          <w:szCs w:val="24"/>
        </w:rPr>
        <w:t>.</w:t>
      </w:r>
    </w:p>
    <w:p w14:paraId="7BA9F401" w14:textId="478C84F3"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5" w:name="_Hlk24544085"/>
      <w:r w:rsidRPr="00BD2EF3">
        <w:t>Prekės turi būti naujos, kokybiškos</w:t>
      </w:r>
      <w:bookmarkStart w:id="16" w:name="_Hlk30511143"/>
      <w:r w:rsidRPr="00BD2EF3">
        <w:t xml:space="preserve"> </w:t>
      </w:r>
      <w:bookmarkEnd w:id="16"/>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32923FA6" w14:textId="1A31F421"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7" w:name="_Hlk24544109"/>
      <w:bookmarkEnd w:id="15"/>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prekių priėmimo </w:t>
      </w:r>
      <w:r w:rsidR="009409E3">
        <w:rPr>
          <w:noProof/>
        </w:rPr>
        <w:t>-</w:t>
      </w:r>
      <w:r w:rsidR="000B480A" w:rsidRPr="00BD2EF3">
        <w:rPr>
          <w:noProof/>
        </w:rPr>
        <w:t xml:space="preserve"> perdavimo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priėmimo - perdavimo akto pasirašymo dieną. </w:t>
      </w:r>
    </w:p>
    <w:bookmarkEnd w:id="17"/>
    <w:p w14:paraId="77507F47" w14:textId="2FF27054"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priėmimo - perdavimo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07BC718A"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lastRenderedPageBreak/>
        <w:t>Atsakomybė dėl Prekių atsitiktinio žuvimo ar praradimo pereina Pirkėjui nuo Prekių priėmimo</w:t>
      </w:r>
      <w:r w:rsidR="006753EA" w:rsidRPr="00BD2EF3">
        <w:rPr>
          <w:szCs w:val="24"/>
        </w:rPr>
        <w:t xml:space="preserve"> </w:t>
      </w:r>
      <w:r w:rsidRPr="00BD2EF3">
        <w:rPr>
          <w:szCs w:val="24"/>
        </w:rPr>
        <w:t>-</w:t>
      </w:r>
      <w:r w:rsidR="00B11444" w:rsidRPr="00BD2EF3">
        <w:rPr>
          <w:szCs w:val="24"/>
        </w:rPr>
        <w:t xml:space="preserve"> </w:t>
      </w:r>
      <w:r w:rsidRPr="00BD2EF3">
        <w:rPr>
          <w:szCs w:val="24"/>
        </w:rPr>
        <w:t>perdavimo akto pasirašymo momento. Pirkėjas gali atsisakyti pasirašyti priėmimo</w:t>
      </w:r>
      <w:r w:rsidR="009409E3">
        <w:rPr>
          <w:szCs w:val="24"/>
        </w:rPr>
        <w:t xml:space="preserve"> </w:t>
      </w:r>
      <w:r w:rsidRPr="00BD2EF3">
        <w:rPr>
          <w:szCs w:val="24"/>
        </w:rPr>
        <w:t>-</w:t>
      </w:r>
      <w:r w:rsidR="009409E3">
        <w:rPr>
          <w:szCs w:val="24"/>
        </w:rPr>
        <w:t xml:space="preserve"> </w:t>
      </w:r>
      <w:r w:rsidRPr="00BD2EF3">
        <w:rPr>
          <w:szCs w:val="24"/>
        </w:rPr>
        <w:t>perdavimo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5ED91E9F" w:rsidR="00F40B85" w:rsidRPr="00BD2EF3" w:rsidRDefault="00F40B85" w:rsidP="00B43AC3">
      <w:pPr>
        <w:numPr>
          <w:ilvl w:val="1"/>
          <w:numId w:val="2"/>
        </w:numPr>
        <w:tabs>
          <w:tab w:val="left" w:pos="1350"/>
        </w:tabs>
        <w:suppressAutoHyphens/>
        <w:spacing w:after="0"/>
        <w:ind w:left="567" w:hanging="567"/>
        <w:jc w:val="both"/>
        <w:rPr>
          <w:szCs w:val="24"/>
        </w:rPr>
      </w:pPr>
      <w:bookmarkStart w:id="18"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DC1DAA">
            <w:rPr>
              <w:rStyle w:val="1TEKSTAS"/>
            </w:rPr>
            <w:t>5</w:t>
          </w:r>
          <w:r w:rsidR="00C4266C">
            <w:rPr>
              <w:rStyle w:val="1TEKSTAS"/>
            </w:rPr>
            <w:t xml:space="preserve"> (</w:t>
          </w:r>
          <w:r w:rsidR="00DC1DAA">
            <w:rPr>
              <w:rStyle w:val="1TEKSTAS"/>
            </w:rPr>
            <w:t>penkias</w:t>
          </w:r>
          <w:r w:rsidR="00C4266C">
            <w:rPr>
              <w:rStyle w:val="1TEKSTAS"/>
            </w:rPr>
            <w: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19" w:name="_Hlk24544781"/>
      <w:r w:rsidRPr="00BD2EF3">
        <w:rPr>
          <w:szCs w:val="24"/>
        </w:rPr>
        <w:t>terminą</w:t>
      </w:r>
      <w:r w:rsidR="006F20E3" w:rsidRPr="00BD2EF3">
        <w:rPr>
          <w:szCs w:val="24"/>
        </w:rPr>
        <w:t xml:space="preserve"> </w:t>
      </w:r>
      <w:bookmarkStart w:id="20" w:name="_Hlk24544152"/>
      <w:r w:rsidR="006F20E3" w:rsidRPr="00BD2EF3">
        <w:rPr>
          <w:szCs w:val="24"/>
        </w:rPr>
        <w:t xml:space="preserve">ir atlygina Pirkėjo patirtus nuostolius dėl nekokybiškų Prekių pateikimo. </w:t>
      </w:r>
      <w:bookmarkEnd w:id="18"/>
    </w:p>
    <w:bookmarkEnd w:id="19"/>
    <w:bookmarkEnd w:id="20"/>
    <w:p w14:paraId="0975C7C3" w14:textId="796D5C76" w:rsidR="008B48B8" w:rsidRPr="008B48B8" w:rsidRDefault="00F40B85" w:rsidP="008B48B8">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5E74074"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 Pardavėjui vėluojant suteikti ar ištaisyti Paslaugas daugiau nei 5 (penkias) darbo dienas,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4A54DEE6"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Pirkėjas turi teisę reikalauti iš </w:t>
      </w:r>
      <w:r w:rsidRPr="00994BD4">
        <w:rPr>
          <w:szCs w:val="24"/>
        </w:rPr>
        <w:t>Pardavėjo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 už kiekvieną uždelstą pristatyti (pakeisti) Prekes dieną.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6DDA90CA"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52548C" w:rsidRPr="00994BD4">
        <w:rPr>
          <w:szCs w:val="24"/>
        </w:rPr>
        <w:t>4</w:t>
      </w:r>
      <w:r w:rsidRPr="00994BD4">
        <w:rPr>
          <w:szCs w:val="24"/>
        </w:rPr>
        <w:t xml:space="preserve"> 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lastRenderedPageBreak/>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szCs w:val="22"/>
        </w:rPr>
      </w:sdtEndPr>
      <w:sdtContent>
        <w:p w14:paraId="01265FFA" w14:textId="04B7FB4B" w:rsidR="0017628E" w:rsidRPr="00503F7D" w:rsidRDefault="00251CF1" w:rsidP="00DC1DAA">
          <w:pPr>
            <w:numPr>
              <w:ilvl w:val="1"/>
              <w:numId w:val="2"/>
            </w:numPr>
            <w:tabs>
              <w:tab w:val="left" w:pos="1350"/>
            </w:tabs>
            <w:suppressAutoHyphens/>
            <w:spacing w:after="0"/>
            <w:ind w:left="567" w:hanging="567"/>
            <w:jc w:val="both"/>
            <w:rPr>
              <w:rStyle w:val="1TEKSTAS"/>
              <w:b/>
              <w:bCs/>
              <w:szCs w:val="24"/>
            </w:rPr>
          </w:pPr>
          <w:r>
            <w:rPr>
              <w:rStyle w:val="1TEKSTAS"/>
            </w:rPr>
            <w:t>Asfalto frezai</w:t>
          </w:r>
          <w:r w:rsidR="00AF2AD7" w:rsidRPr="00AF2AD7">
            <w:rPr>
              <w:rStyle w:val="1TEKSTAS"/>
            </w:rPr>
            <w:t xml:space="preserve"> suteikiama</w:t>
          </w:r>
          <w:bookmarkStart w:id="21" w:name="_Hlk62217931"/>
          <w:r w:rsidR="00A24735">
            <w:rPr>
              <w:rStyle w:val="1TEKSTAS"/>
            </w:rPr>
            <w:t xml:space="preserve"> </w:t>
          </w:r>
          <w:bookmarkEnd w:id="21"/>
          <w:r w:rsidR="00A27017">
            <w:rPr>
              <w:rStyle w:val="1TEKSTAS"/>
            </w:rPr>
            <w:t>60</w:t>
          </w:r>
          <w:r w:rsidR="00A24735">
            <w:rPr>
              <w:rStyle w:val="1TEKSTAS"/>
            </w:rPr>
            <w:t xml:space="preserve"> (</w:t>
          </w:r>
          <w:r w:rsidR="00A27017">
            <w:rPr>
              <w:rStyle w:val="1TEKSTAS"/>
            </w:rPr>
            <w:t>šešiasdešimt</w:t>
          </w:r>
          <w:r w:rsidR="00A24735">
            <w:rPr>
              <w:rStyle w:val="1TEKSTAS"/>
            </w:rPr>
            <w:t>) mėnesių garantija.</w:t>
          </w:r>
          <w:r w:rsidR="00DC1DAA">
            <w:rPr>
              <w:rStyle w:val="1TEKSTAS"/>
            </w:rPr>
            <w:t xml:space="preserve"> </w:t>
          </w:r>
          <w:r>
            <w:rPr>
              <w:rStyle w:val="1TEKSTAS"/>
            </w:rPr>
            <w:t xml:space="preserve">Priekabai suteikiama 24 (dvidešimt keturių) mėnesių garantija. </w:t>
          </w:r>
          <w:r w:rsidR="00AF2AD7" w:rsidRPr="00AF2AD7">
            <w:rPr>
              <w:rStyle w:val="1TEKSTAS"/>
            </w:rPr>
            <w:t>Garantinis terminas pradedamas skaičiuoti nuo priėmimo</w:t>
          </w:r>
          <w:r w:rsidR="002B627D">
            <w:rPr>
              <w:rStyle w:val="1TEKSTAS"/>
            </w:rPr>
            <w:t xml:space="preserve"> </w:t>
          </w:r>
          <w:r w:rsidR="00AF2AD7" w:rsidRPr="00AF2AD7">
            <w:rPr>
              <w:rStyle w:val="1TEKSTAS"/>
            </w:rPr>
            <w:t>-</w:t>
          </w:r>
          <w:r w:rsidR="002B627D">
            <w:rPr>
              <w:rStyle w:val="1TEKSTAS"/>
            </w:rPr>
            <w:t xml:space="preserve"> </w:t>
          </w:r>
          <w:r w:rsidR="00AF2AD7" w:rsidRPr="00AF2AD7">
            <w:rPr>
              <w:rStyle w:val="1TEKSTAS"/>
            </w:rPr>
            <w:t>perdavimo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EndPr>
              <w:rPr>
                <w:rStyle w:val="1TEKSTAS"/>
              </w:rPr>
            </w:sdtEndPr>
            <w:sdtContent>
              <w:r w:rsidR="00E92D0A">
                <w:rPr>
                  <w:rStyle w:val="1TEKSTAS"/>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 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5AC6029E" w14:textId="25B8DB2D" w:rsidR="00E9431A" w:rsidRPr="00091851" w:rsidRDefault="0098326E" w:rsidP="00091851">
          <w:pPr>
            <w:numPr>
              <w:ilvl w:val="1"/>
              <w:numId w:val="2"/>
            </w:numPr>
            <w:tabs>
              <w:tab w:val="left" w:pos="1350"/>
            </w:tabs>
            <w:suppressAutoHyphens/>
            <w:spacing w:after="0"/>
            <w:ind w:left="567" w:hanging="567"/>
            <w:jc w:val="both"/>
            <w:rPr>
              <w:b/>
              <w:bCs/>
              <w:szCs w:val="24"/>
            </w:rPr>
          </w:pPr>
          <w:r w:rsidRPr="003611B1">
            <w:rPr>
              <w:szCs w:val="24"/>
            </w:rPr>
            <w:t xml:space="preserve">Prieš pasibaigiant Prekės garantiniam laikotarpiui Pirkėjui paprašius, Pardavėjas atlieka prekės  išsamų techninio stovio patikrinimą, </w:t>
          </w:r>
          <w:r w:rsidRPr="00076A26">
            <w:rPr>
              <w:szCs w:val="24"/>
            </w:rPr>
            <w:t xml:space="preserve">savo sąskaita </w:t>
          </w:r>
          <w:r w:rsidRPr="003611B1">
            <w:rPr>
              <w:szCs w:val="24"/>
            </w:rPr>
            <w:t xml:space="preserve">ir po patikrinimo pašalina  techninio stovio neatitikimus ar </w:t>
          </w:r>
          <w:r w:rsidR="00C97E88" w:rsidRPr="003611B1">
            <w:rPr>
              <w:szCs w:val="24"/>
            </w:rPr>
            <w:t>P</w:t>
          </w:r>
          <w:r w:rsidRPr="003611B1">
            <w:rPr>
              <w:szCs w:val="24"/>
            </w:rPr>
            <w:t>rekės gedimus, kuriems taikoma garantija.</w:t>
          </w:r>
          <w:r w:rsidR="003611B1">
            <w:rPr>
              <w:szCs w:val="24"/>
            </w:rPr>
            <w:t xml:space="preserve"> </w:t>
          </w:r>
        </w:p>
      </w:sdtContent>
    </w:sdt>
    <w:p w14:paraId="3BBE410F" w14:textId="545EFABD"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2E481DBD" w14:textId="505B3A5C" w:rsidR="00392900" w:rsidRPr="00BD2EF3"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4A09503B" w:rsidR="00F62DEA" w:rsidRPr="00F774CB" w:rsidRDefault="00A24735" w:rsidP="00986BE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5A30009A" w:rsidR="00F62DEA" w:rsidRPr="00F774CB" w:rsidRDefault="00A24735" w:rsidP="00986BE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w:t>
      </w:r>
      <w:r w:rsidRPr="00BD2EF3">
        <w:rPr>
          <w:bCs/>
          <w:szCs w:val="24"/>
        </w:rPr>
        <w:lastRenderedPageBreak/>
        <w:t xml:space="preserve">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3ECC899"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subteikėjais galimybė, kuri įgyvendinama šia tvarka:</w:t>
      </w:r>
    </w:p>
    <w:p w14:paraId="0738466F" w14:textId="798E8AB5" w:rsidR="006C51C8" w:rsidRDefault="00994BD4" w:rsidP="006C51C8">
      <w:pPr>
        <w:pStyle w:val="Pagrindinistekstas"/>
        <w:numPr>
          <w:ilvl w:val="2"/>
          <w:numId w:val="2"/>
        </w:numPr>
        <w:spacing w:after="0"/>
        <w:jc w:val="both"/>
        <w:rPr>
          <w:szCs w:val="24"/>
        </w:rPr>
      </w:pPr>
      <w:r>
        <w:rPr>
          <w:szCs w:val="24"/>
        </w:rPr>
        <w:t>Pirkėjas</w:t>
      </w:r>
      <w:r w:rsidR="006C51C8" w:rsidRPr="006C51C8">
        <w:rPr>
          <w:szCs w:val="24"/>
        </w:rPr>
        <w:t xml:space="preserve"> ne vėliau kaip per 3 darbo dienas nuo VPĮ 88 str. 4 d. numatytos informacijos gavimo raštu dienos, informuoja subteikėjus apie tiesioginio atsiskaitymo galimybę, o subteikėjas, norėdamas pasinaudoti tokia galimybe, raštu pateikia prašymą </w:t>
      </w:r>
      <w:r>
        <w:rPr>
          <w:szCs w:val="24"/>
        </w:rPr>
        <w:t>Pirkėjui</w:t>
      </w:r>
      <w:r w:rsidR="006C51C8" w:rsidRPr="006C51C8">
        <w:rPr>
          <w:szCs w:val="24"/>
        </w:rPr>
        <w:t xml:space="preserve">. Tais atvejais, kai subteikėjas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subteikėjo.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ubteikėju tvarka, atsižvelgiant į Pirkimo dokumentuose ir subteikimo sutartyje nustatytus reikalavimus.</w:t>
      </w:r>
    </w:p>
    <w:p w14:paraId="3E0FC231" w14:textId="54BB2983" w:rsidR="006C51C8" w:rsidRDefault="006C51C8" w:rsidP="006C51C8">
      <w:pPr>
        <w:pStyle w:val="Pagrindinistekstas"/>
        <w:numPr>
          <w:ilvl w:val="2"/>
          <w:numId w:val="2"/>
        </w:numPr>
        <w:spacing w:after="0"/>
        <w:jc w:val="both"/>
        <w:rPr>
          <w:szCs w:val="24"/>
        </w:rPr>
      </w:pPr>
      <w:r w:rsidRPr="006C51C8">
        <w:rPr>
          <w:szCs w:val="24"/>
        </w:rPr>
        <w:t xml:space="preserve">Subteikėjas, prieš pateikdamas sąskaitą </w:t>
      </w:r>
      <w:r w:rsidR="00994BD4">
        <w:rPr>
          <w:szCs w:val="24"/>
        </w:rPr>
        <w:t>Pirkėjui</w:t>
      </w:r>
      <w:r w:rsidRPr="006C51C8">
        <w:rPr>
          <w:szCs w:val="24"/>
        </w:rPr>
        <w:t xml:space="preserve">, turi ją suderinti su </w:t>
      </w:r>
      <w:r w:rsidR="00994BD4">
        <w:rPr>
          <w:szCs w:val="24"/>
        </w:rPr>
        <w:t>Pardavėju</w:t>
      </w:r>
      <w:r w:rsidRPr="006C51C8">
        <w:rPr>
          <w:szCs w:val="24"/>
        </w:rPr>
        <w:t xml:space="preserve">. Suderinimas laikomas tinkamu, kai subteikėjo išrašytą sąskaitą-faktūrą raštu patvirtina atsakingas </w:t>
      </w:r>
      <w:r w:rsidR="00994BD4">
        <w:rPr>
          <w:szCs w:val="24"/>
        </w:rPr>
        <w:t>Pardavėjo</w:t>
      </w:r>
      <w:r w:rsidRPr="006C51C8">
        <w:rPr>
          <w:szCs w:val="24"/>
        </w:rPr>
        <w:t xml:space="preserve"> atstovas, kuris yra nurodytas trišalėje sutartyje. </w:t>
      </w:r>
      <w:r w:rsidR="00994BD4">
        <w:rPr>
          <w:szCs w:val="24"/>
        </w:rPr>
        <w:t>Pirkėjo</w:t>
      </w:r>
      <w:r w:rsidRPr="006C51C8">
        <w:rPr>
          <w:szCs w:val="24"/>
        </w:rPr>
        <w:t xml:space="preserve"> atlikti mokėjimai subteikėjui pagal jo pateiktas sąskaitas-faktūras atitinkamai mažina sumą, kurią </w:t>
      </w:r>
      <w:r w:rsidR="00994BD4">
        <w:rPr>
          <w:szCs w:val="24"/>
        </w:rPr>
        <w:t>Pirkėjas</w:t>
      </w:r>
      <w:r w:rsidRPr="006C51C8">
        <w:rPr>
          <w:szCs w:val="24"/>
        </w:rPr>
        <w:t xml:space="preserve"> turi sumokėti </w:t>
      </w:r>
      <w:r w:rsidR="00994BD4">
        <w:rPr>
          <w:szCs w:val="24"/>
        </w:rPr>
        <w:t>Pardavėjui</w:t>
      </w:r>
      <w:r w:rsidRPr="006C51C8">
        <w:rPr>
          <w:szCs w:val="24"/>
        </w:rPr>
        <w:t xml:space="preserve"> pagal Sutarties sąlygas ir tvarką. </w:t>
      </w:r>
      <w:r w:rsidR="00994BD4">
        <w:rPr>
          <w:szCs w:val="24"/>
        </w:rPr>
        <w:t>Pardavėjas</w:t>
      </w:r>
      <w:r w:rsidRPr="006C51C8">
        <w:rPr>
          <w:szCs w:val="24"/>
        </w:rPr>
        <w:t xml:space="preserve">, išrašydamas ir pateikdamas sąskaitas-faktūras </w:t>
      </w:r>
      <w:r w:rsidR="00994BD4">
        <w:rPr>
          <w:szCs w:val="24"/>
        </w:rPr>
        <w:t>Pirkėjui</w:t>
      </w:r>
      <w:r w:rsidRPr="006C51C8">
        <w:rPr>
          <w:szCs w:val="24"/>
        </w:rPr>
        <w:t xml:space="preserve">, atitinkamai į jas neįtraukia subteikėjo tiesiogiai </w:t>
      </w:r>
      <w:r w:rsidR="00994BD4">
        <w:rPr>
          <w:szCs w:val="24"/>
        </w:rPr>
        <w:t>Pirkėjui</w:t>
      </w:r>
      <w:r w:rsidRPr="006C51C8">
        <w:rPr>
          <w:szCs w:val="24"/>
        </w:rPr>
        <w:t xml:space="preserve"> pateiktų ir </w:t>
      </w:r>
      <w:r w:rsidR="00994BD4">
        <w:rPr>
          <w:szCs w:val="24"/>
        </w:rPr>
        <w:t>Pardavėjo</w:t>
      </w:r>
      <w:r w:rsidRPr="006C51C8">
        <w:rPr>
          <w:szCs w:val="24"/>
        </w:rPr>
        <w:t xml:space="preserve"> patvirtintų sąskaitų-faktūrų sumų.</w:t>
      </w:r>
    </w:p>
    <w:p w14:paraId="2567EA24" w14:textId="037A3A84" w:rsidR="006C51C8" w:rsidRDefault="006C51C8" w:rsidP="006C51C8">
      <w:pPr>
        <w:pStyle w:val="Pagrindinistekstas"/>
        <w:numPr>
          <w:ilvl w:val="2"/>
          <w:numId w:val="2"/>
        </w:numPr>
        <w:spacing w:after="0"/>
        <w:jc w:val="both"/>
        <w:rPr>
          <w:szCs w:val="24"/>
        </w:rPr>
      </w:pPr>
      <w:r w:rsidRPr="006C51C8">
        <w:rPr>
          <w:szCs w:val="24"/>
        </w:rPr>
        <w:t xml:space="preserve">Tiesioginis atsiskaitymas su subteikėju neatleidžia </w:t>
      </w:r>
      <w:r w:rsidR="00994BD4">
        <w:rPr>
          <w:szCs w:val="24"/>
        </w:rPr>
        <w:t>Pardavėjo</w:t>
      </w:r>
      <w:r w:rsidRPr="006C51C8">
        <w:rPr>
          <w:szCs w:val="24"/>
        </w:rPr>
        <w:t xml:space="preserve"> nuo jo prisiimtų įsipareigojimų pagal Sutartį. Nepaisant nustatyto galimo tiesioginio atsiskaitymo su subteikėju, </w:t>
      </w:r>
      <w:r w:rsidR="00994BD4">
        <w:rPr>
          <w:szCs w:val="24"/>
        </w:rPr>
        <w:t>Pardavėjo</w:t>
      </w:r>
      <w:r w:rsidRPr="006C51C8">
        <w:rPr>
          <w:szCs w:val="24"/>
        </w:rPr>
        <w:t xml:space="preserve"> Sutartimi numatytos teisės, pareigos ir kiti įsipareigojimai nepereina subteikėjui.</w:t>
      </w:r>
    </w:p>
    <w:p w14:paraId="56D2AEE4" w14:textId="3C08209D" w:rsidR="006C51C8" w:rsidRDefault="006C51C8" w:rsidP="006C51C8">
      <w:pPr>
        <w:pStyle w:val="Pagrindinistekstas"/>
        <w:numPr>
          <w:ilvl w:val="2"/>
          <w:numId w:val="2"/>
        </w:numPr>
        <w:spacing w:after="0"/>
        <w:jc w:val="both"/>
        <w:rPr>
          <w:szCs w:val="24"/>
        </w:rPr>
      </w:pPr>
      <w:r w:rsidRPr="006C51C8">
        <w:rPr>
          <w:szCs w:val="24"/>
        </w:rPr>
        <w:t xml:space="preserve">Jei dėl tiesioginio atsiskaitymo su subteikėju faktiškai nesutampa </w:t>
      </w:r>
      <w:r w:rsidR="00994BD4">
        <w:rPr>
          <w:szCs w:val="24"/>
        </w:rPr>
        <w:t>Pardavėjo</w:t>
      </w:r>
      <w:r w:rsidRPr="006C51C8">
        <w:rPr>
          <w:szCs w:val="24"/>
        </w:rPr>
        <w:t xml:space="preserve"> ir subteikėjo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65164B14" w:rsidR="006C51C8" w:rsidRDefault="006C51C8" w:rsidP="006C51C8">
      <w:pPr>
        <w:pStyle w:val="Pagrindinistekstas"/>
        <w:numPr>
          <w:ilvl w:val="2"/>
          <w:numId w:val="2"/>
        </w:numPr>
        <w:spacing w:after="0"/>
        <w:jc w:val="both"/>
        <w:rPr>
          <w:szCs w:val="24"/>
        </w:rPr>
      </w:pPr>
      <w:r w:rsidRPr="006C51C8">
        <w:rPr>
          <w:szCs w:val="24"/>
        </w:rPr>
        <w:t xml:space="preserve">Atsiskaitymai su subteikėju atliekami trišalėje sutartyje nustatyta tvarka, atsižvelgiant į Sutartyje nustatytą kainodarą ir atsiskaitymo tvarką. </w:t>
      </w:r>
    </w:p>
    <w:p w14:paraId="370E5FD6" w14:textId="31856EA5" w:rsidR="00C140DC" w:rsidRPr="006C51C8" w:rsidRDefault="00C140DC" w:rsidP="006C51C8">
      <w:pPr>
        <w:pStyle w:val="Pagrindinistekstas"/>
        <w:numPr>
          <w:ilvl w:val="1"/>
          <w:numId w:val="2"/>
        </w:numPr>
        <w:spacing w:after="0"/>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994BD4">
      <w:pPr>
        <w:pStyle w:val="Pagrindinistekstas"/>
        <w:numPr>
          <w:ilvl w:val="2"/>
          <w:numId w:val="2"/>
        </w:numPr>
        <w:spacing w:after="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994BD4">
      <w:pPr>
        <w:pStyle w:val="Pagrindinistekstas"/>
        <w:numPr>
          <w:ilvl w:val="3"/>
          <w:numId w:val="2"/>
        </w:numPr>
        <w:tabs>
          <w:tab w:val="left" w:pos="2160"/>
        </w:tabs>
        <w:spacing w:after="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994BD4">
      <w:pPr>
        <w:pStyle w:val="Pagrindinistekstas"/>
        <w:numPr>
          <w:ilvl w:val="3"/>
          <w:numId w:val="2"/>
        </w:numPr>
        <w:tabs>
          <w:tab w:val="left" w:pos="2160"/>
        </w:tabs>
        <w:spacing w:after="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994BD4">
      <w:pPr>
        <w:pStyle w:val="Pagrindinistekstas"/>
        <w:numPr>
          <w:ilvl w:val="3"/>
          <w:numId w:val="2"/>
        </w:numPr>
        <w:tabs>
          <w:tab w:val="left" w:pos="2160"/>
        </w:tabs>
        <w:spacing w:after="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22024C">
      <w:pPr>
        <w:pStyle w:val="Pagrindinistekstas"/>
        <w:numPr>
          <w:ilvl w:val="2"/>
          <w:numId w:val="17"/>
        </w:numPr>
        <w:spacing w:after="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22024C">
      <w:pPr>
        <w:pStyle w:val="Pagrindinistekstas"/>
        <w:numPr>
          <w:ilvl w:val="2"/>
          <w:numId w:val="17"/>
        </w:numPr>
        <w:spacing w:after="0"/>
        <w:jc w:val="both"/>
        <w:rPr>
          <w:szCs w:val="24"/>
        </w:rPr>
      </w:pPr>
      <w:r w:rsidRPr="0022024C">
        <w:rPr>
          <w:szCs w:val="24"/>
        </w:rPr>
        <w:lastRenderedPageBreak/>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p w14:paraId="167E9E47" w14:textId="08661BFD" w:rsidR="009A0066" w:rsidRPr="00EB6BE1" w:rsidRDefault="00EE53FA" w:rsidP="00B43AC3">
      <w:pPr>
        <w:pStyle w:val="Pagrindiniotekstotrauka"/>
        <w:numPr>
          <w:ilvl w:val="1"/>
          <w:numId w:val="2"/>
        </w:numPr>
        <w:spacing w:after="0"/>
        <w:ind w:left="567" w:hanging="567"/>
        <w:jc w:val="both"/>
        <w:rPr>
          <w:szCs w:val="24"/>
        </w:rPr>
      </w:pPr>
      <w:bookmarkStart w:id="22" w:name="_Hlk63254392"/>
      <w:r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251CF1">
            <w:rPr>
              <w:rStyle w:val="1TEKSTAS"/>
            </w:rPr>
            <w:t>120</w:t>
          </w:r>
          <w:r w:rsidR="00A24735">
            <w:rPr>
              <w:rStyle w:val="1TEKSTAS"/>
            </w:rPr>
            <w:t xml:space="preserve"> </w:t>
          </w:r>
          <w:r w:rsidR="00E033D2">
            <w:rPr>
              <w:rStyle w:val="1TEKSTAS"/>
            </w:rPr>
            <w:t>(š</w:t>
          </w:r>
          <w:r w:rsidR="00FC2615">
            <w:rPr>
              <w:rStyle w:val="1TEKSTAS"/>
            </w:rPr>
            <w:t>imtą dvidešimt</w:t>
          </w:r>
          <w:r w:rsidR="00A24735">
            <w:rPr>
              <w:rStyle w:val="1TEKSTAS"/>
            </w:rPr>
            <w:t>) kalendorinių dienų</w:t>
          </w:r>
        </w:sdtContent>
      </w:sdt>
      <w:r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A27017">
                    <w:rPr>
                      <w:rStyle w:val="1TEKSTAS"/>
                    </w:rPr>
                    <w:t>60</w:t>
                  </w:r>
                  <w:r w:rsidR="00A24735">
                    <w:rPr>
                      <w:rStyle w:val="1TEKSTAS"/>
                    </w:rPr>
                    <w:t xml:space="preserve"> (</w:t>
                  </w:r>
                  <w:r w:rsidR="00A27017">
                    <w:rPr>
                      <w:rStyle w:val="1TEKSTAS"/>
                    </w:rPr>
                    <w:t>šešiasdešimt</w:t>
                  </w:r>
                  <w:r w:rsidR="00A24735">
                    <w:rPr>
                      <w:rStyle w:val="1TEKSTAS"/>
                    </w:rPr>
                    <w:t>) mėnesi</w:t>
                  </w:r>
                  <w:r w:rsidR="00CC4A35">
                    <w:rPr>
                      <w:rStyle w:val="1TEKSTAS"/>
                    </w:rPr>
                    <w:t>ų</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Pr>
          <w:noProof/>
          <w:bdr w:val="none" w:sz="0" w:space="0" w:color="auto" w:frame="1"/>
          <w:lang w:val="en-US"/>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r w:rsidR="00A408B9" w:rsidRPr="00CD0274">
        <w:rPr>
          <w:szCs w:val="24"/>
        </w:rPr>
        <w:t xml:space="preserve"> </w:t>
      </w:r>
      <w:bookmarkStart w:id="23"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2"/>
      <w:bookmarkEnd w:id="23"/>
      <w:r>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4"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5" w:name="_Hlk24545188"/>
      <w:r w:rsidRPr="00BD2EF3">
        <w:t xml:space="preserve">Pardavėjas pažeidžia Prekių pristatymo </w:t>
      </w:r>
      <w:r w:rsidR="008B48B8">
        <w:t xml:space="preserve">ir Paslaugų teikimo </w:t>
      </w:r>
      <w:r w:rsidRPr="00BD2EF3">
        <w:t>terminus</w:t>
      </w:r>
      <w:bookmarkEnd w:id="25"/>
      <w:r w:rsidR="008237E8" w:rsidRPr="00BD2EF3">
        <w:t>;</w:t>
      </w:r>
    </w:p>
    <w:bookmarkEnd w:id="24"/>
    <w:p w14:paraId="633A88F6" w14:textId="354FB8E1"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44BB1AEA" w:rsidR="00785EA6" w:rsidRPr="00BD2EF3" w:rsidRDefault="00785EA6" w:rsidP="00B43AC3">
      <w:pPr>
        <w:pStyle w:val="Pagrindiniotekstotrauka"/>
        <w:numPr>
          <w:ilvl w:val="1"/>
          <w:numId w:val="2"/>
        </w:numPr>
        <w:spacing w:after="0"/>
        <w:ind w:left="567" w:hanging="567"/>
        <w:jc w:val="both"/>
        <w:rPr>
          <w:szCs w:val="24"/>
        </w:rPr>
      </w:pPr>
      <w:r w:rsidRPr="00BD2EF3">
        <w:rPr>
          <w:szCs w:val="24"/>
        </w:rPr>
        <w:lastRenderedPageBreak/>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6"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7"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6"/>
    <w:bookmarkEnd w:id="27"/>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lastRenderedPageBreak/>
        <w:t>Šalys įsipareigoja taikyti technines ir organizacines priemones užtikrinančias tvarkomų asmens duomenų apsaugą.</w:t>
      </w:r>
    </w:p>
    <w:p w14:paraId="2B50C1B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01558DD" w14:textId="3660598E"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Jei Šaliai kyla nuostoliai dėl kitos Šalies kaltų veiksmų, tvarkant asmens duomenis, kaltoji Šalis privalo atlyginti kitos Šalies patirtus nuostolius.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28"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0F0F9989" w:rsidR="004D2F2C" w:rsidRPr="008445CF" w:rsidRDefault="004D2F2C" w:rsidP="00B43AC3">
      <w:pPr>
        <w:pStyle w:val="Pagrindiniotekstotrauka"/>
        <w:numPr>
          <w:ilvl w:val="1"/>
          <w:numId w:val="2"/>
        </w:numPr>
        <w:spacing w:after="0"/>
        <w:ind w:left="567" w:hanging="567"/>
        <w:jc w:val="both"/>
        <w:rPr>
          <w:szCs w:val="24"/>
        </w:rPr>
      </w:pPr>
      <w:r w:rsidRPr="008445CF">
        <w:rPr>
          <w:szCs w:val="24"/>
        </w:rPr>
        <w:t xml:space="preserve">Esant prieštaravimams tarp Sutarties ir jos priedų, Šalys turi vadovautis </w:t>
      </w:r>
      <w:r w:rsidR="00505173" w:rsidRPr="008445CF">
        <w:rPr>
          <w:szCs w:val="24"/>
        </w:rPr>
        <w:t xml:space="preserve">„Technine specifikacija“ </w:t>
      </w:r>
      <w:r w:rsidRPr="008445CF">
        <w:rPr>
          <w:szCs w:val="24"/>
        </w:rPr>
        <w:t xml:space="preserve">Sutarties </w:t>
      </w:r>
      <w:r w:rsidR="00505173" w:rsidRPr="008445CF">
        <w:rPr>
          <w:szCs w:val="24"/>
        </w:rPr>
        <w:t>priedas Nr.1</w:t>
      </w:r>
      <w:r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DD4A915"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 faktūras ir kitus su Sutarties vykdymu susijusius dokumentus (išskyrus susitarimus dėl Sutarties pratęsimo, pakeitimo ir pan.). Visi su Sutarties vykdymu susiję pranešimai gali būti siunčiami šių atstovų kontaktiniais duomenimis:</w:t>
      </w:r>
    </w:p>
    <w:p w14:paraId="0F9715BB" w14:textId="300E47D1"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29" w:name="_Hlk30514783"/>
      <w:r w:rsidRPr="00507E29">
        <w:t xml:space="preserve">Pirkėjo už šios Sutarties vykdymą </w:t>
      </w:r>
      <w:bookmarkStart w:id="30"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A24735">
            <w:rPr>
              <w:rStyle w:val="1TEKSTAS"/>
            </w:rPr>
            <w:t xml:space="preserve">- </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howingPlcHdr/>
        </w:sdtPr>
        <w:sdtEndPr>
          <w:rPr>
            <w:rStyle w:val="Numatytasispastraiposriftas"/>
          </w:rPr>
        </w:sdtEndPr>
        <w:sdtContent>
          <w:r w:rsidR="00644297" w:rsidRPr="00644297">
            <w:rPr>
              <w:rStyle w:val="Vietosrezervavimoenklotekstas"/>
            </w:rPr>
            <w:t>Click or tap here to enter text.</w:t>
          </w:r>
        </w:sdtContent>
      </w:sdt>
      <w:r w:rsidRPr="00507E29">
        <w:t>;</w:t>
      </w:r>
      <w:bookmarkEnd w:id="30"/>
    </w:p>
    <w:p w14:paraId="32295072" w14:textId="2968BAD7"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utarties ir pakeitimų paskelbimą Lietuvos Respublikos viešųjų pirkimų įstatyme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A24735">
            <w:rPr>
              <w:rStyle w:val="1TEKSTAS"/>
            </w:rPr>
            <w:t>viešųjų pirkimų specialistė Reda Šimalytė</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A24735">
            <w:rPr>
              <w:rStyle w:val="1TEKSTAS"/>
            </w:rPr>
            <w:t>(8-611) 075 17, reda.simalyte@keliupriemziura.lt</w:t>
          </w:r>
        </w:sdtContent>
      </w:sdt>
      <w:r w:rsidRPr="00507E29">
        <w:t>;</w:t>
      </w:r>
    </w:p>
    <w:p w14:paraId="75FFF104" w14:textId="5279B53A"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howingPlcHdr/>
        </w:sdtPr>
        <w:sdtEndPr>
          <w:rPr>
            <w:rStyle w:val="Numatytasispastraiposriftas"/>
          </w:rPr>
        </w:sdtEndPr>
        <w:sdtContent>
          <w:r w:rsidR="00644297" w:rsidRPr="00644297">
            <w:rPr>
              <w:rStyle w:val="Vietosrezervavimoenklotekstas"/>
            </w:rPr>
            <w:t>Click or tap here to enter text.</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howingPlcHdr/>
        </w:sdtPr>
        <w:sdtEndPr>
          <w:rPr>
            <w:rStyle w:val="Numatytasispastraiposriftas"/>
          </w:rPr>
        </w:sdtEndPr>
        <w:sdtContent>
          <w:r w:rsidR="00644297" w:rsidRPr="00644297">
            <w:rPr>
              <w:rStyle w:val="Vietosrezervavimoenklotekstas"/>
            </w:rPr>
            <w:t>Click or tap here to enter text.</w:t>
          </w:r>
        </w:sdtContent>
      </w:sdt>
      <w:r w:rsidRPr="00507E29">
        <w:t xml:space="preserve">; </w:t>
      </w:r>
    </w:p>
    <w:p w14:paraId="14F2FA2C" w14:textId="42BD121F"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bookmarkEnd w:id="29"/>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28"/>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EndPr>
        <w:rPr>
          <w:rStyle w:val="1TEKSTAS"/>
        </w:rPr>
      </w:sdtEndPr>
      <w:sdtContent>
        <w:p w14:paraId="3E231689" w14:textId="36EEF1F9"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A27017">
            <w:rPr>
              <w:rStyle w:val="1TEKSTAS"/>
            </w:rPr>
            <w:t xml:space="preserve"> su priedu</w:t>
          </w:r>
          <w:r w:rsidR="005F22A1">
            <w:rPr>
              <w:rStyle w:val="1TEKSTAS"/>
            </w:rPr>
            <w:t>.</w:t>
          </w:r>
        </w:p>
        <w:p w14:paraId="5A4A1069" w14:textId="756EF72C" w:rsidR="006B2FF7" w:rsidRPr="0089503E"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lastRenderedPageBreak/>
            <w:t>Priedas Nr. 2 – Tiekėjo pasiūlymas.</w:t>
          </w:r>
          <w:r w:rsidR="006B2FF7" w:rsidRPr="00766A7A">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1" w:name="_Hlk513465026" w:displacedByCustomXml="next"/>
    <w:bookmarkEnd w:id="31" w:displacedByCustomXml="next"/>
    <w:bookmarkStart w:id="32" w:name="_Hlk507244711" w:displacedByCustomXml="next"/>
    <w:bookmarkStart w:id="33" w:name="_Hlk508555465"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219"/>
            <w:gridCol w:w="5012"/>
            <w:gridCol w:w="17"/>
          </w:tblGrid>
          <w:tr w:rsidR="001A3F38" w:rsidRPr="002C003D" w14:paraId="2701D0D5" w14:textId="77777777" w:rsidTr="00986BE5">
            <w:trPr>
              <w:jc w:val="center"/>
            </w:trPr>
            <w:tc>
              <w:tcPr>
                <w:tcW w:w="2281" w:type="pct"/>
                <w:tcBorders>
                  <w:top w:val="single" w:sz="4" w:space="0" w:color="auto"/>
                  <w:left w:val="single" w:sz="4" w:space="0" w:color="auto"/>
                  <w:bottom w:val="single" w:sz="4" w:space="0" w:color="auto"/>
                  <w:right w:val="single" w:sz="4" w:space="0" w:color="auto"/>
                </w:tcBorders>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41EA738" w14:textId="77777777" w:rsidR="001A3F38" w:rsidRPr="002C003D" w:rsidRDefault="001A3F38" w:rsidP="00986BE5">
                <w:pPr>
                  <w:spacing w:after="0"/>
                  <w:rPr>
                    <w:b/>
                    <w:bCs/>
                  </w:rPr>
                </w:pPr>
                <w:r w:rsidRPr="002C003D">
                  <w:rPr>
                    <w:b/>
                    <w:bCs/>
                    <w:szCs w:val="24"/>
                  </w:rPr>
                  <w:t>Pardavėjas:</w:t>
                </w:r>
              </w:p>
            </w:tc>
          </w:tr>
          <w:tr w:rsidR="001A3F38" w:rsidRPr="002C003D" w14:paraId="4D3EAF9E" w14:textId="77777777" w:rsidTr="00986BE5">
            <w:trPr>
              <w:jc w:val="center"/>
            </w:trPr>
            <w:tc>
              <w:tcPr>
                <w:tcW w:w="2281" w:type="pct"/>
                <w:tcBorders>
                  <w:top w:val="single" w:sz="4" w:space="0" w:color="auto"/>
                  <w:right w:val="single" w:sz="4" w:space="0" w:color="auto"/>
                </w:tcBorders>
              </w:tcPr>
              <w:p w14:paraId="0BB54BC8" w14:textId="77777777" w:rsidR="001A3F38" w:rsidRPr="002C003D" w:rsidRDefault="001A3F38" w:rsidP="00986BE5">
                <w:pPr>
                  <w:spacing w:after="0"/>
                  <w:rPr>
                    <w:b/>
                    <w:bCs/>
                    <w:szCs w:val="24"/>
                  </w:rPr>
                </w:pPr>
              </w:p>
            </w:tc>
            <w:tc>
              <w:tcPr>
                <w:tcW w:w="2719" w:type="pct"/>
                <w:gridSpan w:val="2"/>
                <w:tcBorders>
                  <w:top w:val="single" w:sz="4" w:space="0" w:color="auto"/>
                  <w:left w:val="single" w:sz="4" w:space="0" w:color="auto"/>
                </w:tcBorders>
              </w:tcPr>
              <w:p w14:paraId="4528E750" w14:textId="77777777" w:rsidR="001A3F38" w:rsidRPr="002C003D" w:rsidRDefault="001A3F38" w:rsidP="00986BE5">
                <w:pPr>
                  <w:spacing w:after="0"/>
                  <w:rPr>
                    <w:b/>
                    <w:bCs/>
                    <w:szCs w:val="24"/>
                  </w:rPr>
                </w:pPr>
              </w:p>
            </w:tc>
          </w:tr>
          <w:tr w:rsidR="001A3F38" w:rsidRPr="002C003D" w14:paraId="608C0BB6" w14:textId="77777777" w:rsidTr="00986BE5">
            <w:trPr>
              <w:jc w:val="center"/>
            </w:trPr>
            <w:tc>
              <w:tcPr>
                <w:tcW w:w="2281" w:type="pct"/>
                <w:tcBorders>
                  <w:right w:val="single" w:sz="4" w:space="0" w:color="auto"/>
                </w:tcBorders>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Borders>
                  <w:left w:val="single" w:sz="4" w:space="0" w:color="auto"/>
                </w:tcBorders>
              </w:tcPr>
              <w:p w14:paraId="647E68EC" w14:textId="696938B0" w:rsidR="001A3F38" w:rsidRPr="002C003D" w:rsidRDefault="00363490" w:rsidP="00986BE5">
                <w:pPr>
                  <w:spacing w:after="0"/>
                  <w:rPr>
                    <w:b/>
                  </w:rPr>
                </w:pPr>
                <w:r>
                  <w:t>UAB "</w:t>
                </w:r>
                <w:proofErr w:type="spellStart"/>
                <w:r>
                  <w:t>Wirtgen</w:t>
                </w:r>
                <w:proofErr w:type="spellEnd"/>
                <w:r>
                  <w:t xml:space="preserve"> Lietuva"</w:t>
                </w:r>
              </w:p>
            </w:tc>
          </w:tr>
          <w:tr w:rsidR="001A3F38" w:rsidRPr="002C003D" w14:paraId="3907D265" w14:textId="77777777" w:rsidTr="00986BE5">
            <w:trPr>
              <w:jc w:val="center"/>
            </w:trPr>
            <w:tc>
              <w:tcPr>
                <w:tcW w:w="2281" w:type="pct"/>
                <w:tcBorders>
                  <w:right w:val="single" w:sz="4" w:space="0" w:color="auto"/>
                </w:tcBorders>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Borders>
                  <w:left w:val="single" w:sz="4" w:space="0" w:color="auto"/>
                </w:tcBorders>
              </w:tcPr>
              <w:p w14:paraId="55ABC094" w14:textId="56FD5064" w:rsidR="001A3F38" w:rsidRPr="002C003D" w:rsidRDefault="001A3F38" w:rsidP="00986BE5">
                <w:pPr>
                  <w:spacing w:after="0"/>
                  <w:rPr>
                    <w:noProof/>
                  </w:rPr>
                </w:pPr>
                <w:r w:rsidRPr="002C003D">
                  <w:rPr>
                    <w:noProof/>
                  </w:rPr>
                  <w:t xml:space="preserve">Juridinio asmens kodas </w:t>
                </w:r>
                <w:r w:rsidR="00363490">
                  <w:t>111642847</w:t>
                </w:r>
              </w:p>
            </w:tc>
          </w:tr>
          <w:tr w:rsidR="001A3F38" w:rsidRPr="002C003D" w14:paraId="2AF356E7" w14:textId="77777777" w:rsidTr="00986BE5">
            <w:trPr>
              <w:jc w:val="center"/>
            </w:trPr>
            <w:tc>
              <w:tcPr>
                <w:tcW w:w="2281" w:type="pct"/>
                <w:tcBorders>
                  <w:right w:val="single" w:sz="4" w:space="0" w:color="auto"/>
                </w:tcBorders>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Borders>
                  <w:left w:val="single" w:sz="4" w:space="0" w:color="auto"/>
                </w:tcBorders>
              </w:tcPr>
              <w:p w14:paraId="568E44D4" w14:textId="001D77F0" w:rsidR="001A3F38" w:rsidRPr="002C003D" w:rsidRDefault="001A3F38" w:rsidP="00986BE5">
                <w:pPr>
                  <w:spacing w:after="0"/>
                  <w:rPr>
                    <w:noProof/>
                  </w:rPr>
                </w:pPr>
                <w:r w:rsidRPr="002C003D">
                  <w:rPr>
                    <w:noProof/>
                  </w:rPr>
                  <w:t xml:space="preserve">PVM mokėtojo kodas </w:t>
                </w:r>
                <w:r w:rsidRPr="00910D49">
                  <w:rPr>
                    <w:noProof/>
                  </w:rPr>
                  <w:t>L</w:t>
                </w:r>
                <w:r w:rsidR="00363490">
                  <w:t>T116428410</w:t>
                </w:r>
              </w:p>
            </w:tc>
          </w:tr>
          <w:tr w:rsidR="001A3F38" w:rsidRPr="002C003D" w14:paraId="0642DCD5" w14:textId="77777777" w:rsidTr="00986BE5">
            <w:trPr>
              <w:gridAfter w:val="1"/>
              <w:wAfter w:w="9" w:type="pct"/>
              <w:jc w:val="center"/>
            </w:trPr>
            <w:tc>
              <w:tcPr>
                <w:tcW w:w="2281" w:type="pct"/>
                <w:tcBorders>
                  <w:right w:val="single" w:sz="4" w:space="0" w:color="auto"/>
                </w:tcBorders>
              </w:tcPr>
              <w:p w14:paraId="5459A63F" w14:textId="77777777" w:rsidR="001A3F38" w:rsidRPr="002C003D" w:rsidRDefault="001A3F38" w:rsidP="00986BE5">
                <w:pPr>
                  <w:spacing w:after="0"/>
                  <w:rPr>
                    <w:noProof/>
                  </w:rPr>
                </w:pPr>
                <w:r w:rsidRPr="00C90FFC">
                  <w:rPr>
                    <w:noProof/>
                  </w:rPr>
                  <w:t>Savanorių pr. 321C, Kaunas 50120</w:t>
                </w:r>
              </w:p>
            </w:tc>
            <w:tc>
              <w:tcPr>
                <w:tcW w:w="2710" w:type="pct"/>
                <w:tcBorders>
                  <w:left w:val="single" w:sz="4" w:space="0" w:color="auto"/>
                </w:tcBorders>
              </w:tcPr>
              <w:p w14:paraId="0E4B9FEC" w14:textId="7BF1B519" w:rsidR="001A3F38" w:rsidRPr="002C003D" w:rsidRDefault="00363490" w:rsidP="00986BE5">
                <w:pPr>
                  <w:spacing w:after="0"/>
                  <w:rPr>
                    <w:noProof/>
                  </w:rPr>
                </w:pPr>
                <w:r>
                  <w:t>Liepkalnio g. 188, Vilnius 13242</w:t>
                </w:r>
              </w:p>
            </w:tc>
          </w:tr>
          <w:tr w:rsidR="001A3F38" w:rsidRPr="002C003D" w14:paraId="170F97FA" w14:textId="77777777" w:rsidTr="00986BE5">
            <w:trPr>
              <w:gridAfter w:val="1"/>
              <w:wAfter w:w="9" w:type="pct"/>
              <w:jc w:val="center"/>
            </w:trPr>
            <w:tc>
              <w:tcPr>
                <w:tcW w:w="2281" w:type="pct"/>
                <w:tcBorders>
                  <w:right w:val="single" w:sz="4" w:space="0" w:color="auto"/>
                </w:tcBorders>
              </w:tcPr>
              <w:p w14:paraId="4E1E7E6B" w14:textId="77777777" w:rsidR="001A3F38" w:rsidRPr="002C003D" w:rsidRDefault="001A3F38" w:rsidP="00986BE5">
                <w:pPr>
                  <w:spacing w:after="0"/>
                  <w:rPr>
                    <w:noProof/>
                  </w:rPr>
                </w:pPr>
                <w:r w:rsidRPr="002C003D">
                  <w:rPr>
                    <w:noProof/>
                  </w:rPr>
                  <w:t>Tel.: (8-37) 202293</w:t>
                </w:r>
              </w:p>
            </w:tc>
            <w:tc>
              <w:tcPr>
                <w:tcW w:w="2710" w:type="pct"/>
                <w:tcBorders>
                  <w:left w:val="single" w:sz="4" w:space="0" w:color="auto"/>
                </w:tcBorders>
              </w:tcPr>
              <w:p w14:paraId="02E49AB4" w14:textId="3FC2E583" w:rsidR="001A3F38" w:rsidRPr="002C003D" w:rsidRDefault="001A3F38" w:rsidP="00986BE5">
                <w:pPr>
                  <w:spacing w:after="0"/>
                  <w:rPr>
                    <w:noProof/>
                  </w:rPr>
                </w:pPr>
                <w:r w:rsidRPr="002C003D">
                  <w:rPr>
                    <w:noProof/>
                  </w:rPr>
                  <w:t xml:space="preserve">Tel. </w:t>
                </w:r>
                <w:r w:rsidR="00363490">
                  <w:t>(8-5) 260 10 01</w:t>
                </w:r>
              </w:p>
            </w:tc>
          </w:tr>
          <w:tr w:rsidR="001A3F38" w:rsidRPr="002C003D" w14:paraId="2A986B95" w14:textId="77777777" w:rsidTr="00986BE5">
            <w:trPr>
              <w:gridAfter w:val="1"/>
              <w:wAfter w:w="9" w:type="pct"/>
              <w:jc w:val="center"/>
            </w:trPr>
            <w:tc>
              <w:tcPr>
                <w:tcW w:w="2281" w:type="pct"/>
                <w:tcBorders>
                  <w:right w:val="single" w:sz="4" w:space="0" w:color="auto"/>
                </w:tcBorders>
              </w:tcPr>
              <w:p w14:paraId="4C460838" w14:textId="77777777" w:rsidR="001A3F38" w:rsidRPr="002C003D" w:rsidRDefault="001A3F38" w:rsidP="00986BE5">
                <w:pPr>
                  <w:spacing w:after="0"/>
                  <w:rPr>
                    <w:noProof/>
                  </w:rPr>
                </w:pPr>
                <w:r w:rsidRPr="002C003D">
                  <w:rPr>
                    <w:noProof/>
                  </w:rPr>
                  <w:t>El. paštas: info@keliuprieziura.lt</w:t>
                </w:r>
              </w:p>
            </w:tc>
            <w:tc>
              <w:tcPr>
                <w:tcW w:w="2710" w:type="pct"/>
                <w:tcBorders>
                  <w:left w:val="single" w:sz="4" w:space="0" w:color="auto"/>
                </w:tcBorders>
              </w:tcPr>
              <w:p w14:paraId="35B6383E" w14:textId="1311BBBB" w:rsidR="001A3F38" w:rsidRPr="002C003D" w:rsidRDefault="001A3F38" w:rsidP="00986BE5">
                <w:pPr>
                  <w:spacing w:after="0"/>
                  <w:rPr>
                    <w:noProof/>
                  </w:rPr>
                </w:pPr>
                <w:r w:rsidRPr="002C003D">
                  <w:rPr>
                    <w:noProof/>
                  </w:rPr>
                  <w:t xml:space="preserve">El. Paštas: </w:t>
                </w:r>
                <w:r w:rsidR="00363490">
                  <w:t>info.lietuva@wirtgen-group.com</w:t>
                </w:r>
              </w:p>
            </w:tc>
          </w:tr>
          <w:tr w:rsidR="001A3F38" w:rsidRPr="002C003D" w14:paraId="463123FF" w14:textId="77777777" w:rsidTr="00986BE5">
            <w:trPr>
              <w:gridAfter w:val="1"/>
              <w:wAfter w:w="9" w:type="pct"/>
              <w:jc w:val="center"/>
            </w:trPr>
            <w:tc>
              <w:tcPr>
                <w:tcW w:w="2281" w:type="pct"/>
                <w:tcBorders>
                  <w:right w:val="single" w:sz="4" w:space="0" w:color="auto"/>
                </w:tcBorders>
              </w:tcPr>
              <w:p w14:paraId="3463EA6D" w14:textId="77777777" w:rsidR="001A3F38" w:rsidRPr="002C003D" w:rsidRDefault="001A3F38" w:rsidP="00986BE5">
                <w:pPr>
                  <w:spacing w:after="0"/>
                  <w:rPr>
                    <w:noProof/>
                  </w:rPr>
                </w:pPr>
                <w:r w:rsidRPr="002C003D">
                  <w:rPr>
                    <w:noProof/>
                  </w:rPr>
                  <w:t xml:space="preserve">A.s. </w:t>
                </w:r>
                <w:r w:rsidRPr="002C003D">
                  <w:rPr>
                    <w:bCs/>
                    <w:noProof/>
                  </w:rPr>
                  <w:t>LT617044060003560452</w:t>
                </w:r>
              </w:p>
            </w:tc>
            <w:tc>
              <w:tcPr>
                <w:tcW w:w="2710" w:type="pct"/>
                <w:tcBorders>
                  <w:left w:val="single" w:sz="4" w:space="0" w:color="auto"/>
                </w:tcBorders>
              </w:tcPr>
              <w:p w14:paraId="78253362" w14:textId="54054B25" w:rsidR="001A3F38" w:rsidRPr="002C003D" w:rsidRDefault="001A3F38" w:rsidP="00986BE5">
                <w:pPr>
                  <w:spacing w:after="0"/>
                  <w:rPr>
                    <w:noProof/>
                  </w:rPr>
                </w:pPr>
              </w:p>
            </w:tc>
          </w:tr>
          <w:tr w:rsidR="001A3F38" w:rsidRPr="002C003D" w14:paraId="4C9BC542" w14:textId="77777777" w:rsidTr="00986BE5">
            <w:trPr>
              <w:gridAfter w:val="1"/>
              <w:wAfter w:w="9" w:type="pct"/>
              <w:jc w:val="center"/>
            </w:trPr>
            <w:tc>
              <w:tcPr>
                <w:tcW w:w="2281" w:type="pct"/>
                <w:tcBorders>
                  <w:right w:val="single" w:sz="4" w:space="0" w:color="auto"/>
                </w:tcBorders>
              </w:tcPr>
              <w:p w14:paraId="663ECEF7" w14:textId="77777777" w:rsidR="001A3F38" w:rsidRPr="002C003D" w:rsidRDefault="001A3F38" w:rsidP="00986BE5">
                <w:pPr>
                  <w:spacing w:after="0"/>
                  <w:rPr>
                    <w:noProof/>
                  </w:rPr>
                </w:pPr>
                <w:r w:rsidRPr="002C003D">
                  <w:rPr>
                    <w:noProof/>
                  </w:rPr>
                  <w:t>AB SEB bankas, b.k. 70440</w:t>
                </w:r>
              </w:p>
            </w:tc>
            <w:tc>
              <w:tcPr>
                <w:tcW w:w="2710" w:type="pct"/>
                <w:tcBorders>
                  <w:left w:val="single" w:sz="4" w:space="0" w:color="auto"/>
                </w:tcBorders>
              </w:tcPr>
              <w:p w14:paraId="1296D810" w14:textId="72B9C20F" w:rsidR="001A3F38" w:rsidRPr="002C003D" w:rsidRDefault="001A3F38" w:rsidP="00986BE5">
                <w:pPr>
                  <w:spacing w:after="0"/>
                  <w:rPr>
                    <w:noProof/>
                  </w:rPr>
                </w:pPr>
              </w:p>
              <w:p w14:paraId="3FEB9ABB" w14:textId="77777777" w:rsidR="001A3F38" w:rsidRPr="002C003D" w:rsidRDefault="001A3F38" w:rsidP="00986BE5">
                <w:pPr>
                  <w:spacing w:after="0"/>
                  <w:rPr>
                    <w:noProof/>
                  </w:rPr>
                </w:pPr>
              </w:p>
            </w:tc>
          </w:tr>
          <w:tr w:rsidR="001A3F38" w:rsidRPr="002C003D" w14:paraId="1884B29C" w14:textId="77777777" w:rsidTr="00986BE5">
            <w:trPr>
              <w:gridAfter w:val="1"/>
              <w:wAfter w:w="9" w:type="pct"/>
              <w:jc w:val="center"/>
            </w:trPr>
            <w:tc>
              <w:tcPr>
                <w:tcW w:w="2281" w:type="pct"/>
                <w:tcBorders>
                  <w:right w:val="single" w:sz="4" w:space="0" w:color="auto"/>
                </w:tcBorders>
              </w:tcPr>
              <w:p w14:paraId="0EEB6034" w14:textId="77777777" w:rsidR="001A3F38" w:rsidRPr="002C003D" w:rsidRDefault="001A3F38" w:rsidP="00986BE5">
                <w:pPr>
                  <w:spacing w:after="0"/>
                </w:pPr>
                <w:r w:rsidRPr="002C003D">
                  <w:rPr>
                    <w:b/>
                  </w:rPr>
                  <w:t>Pirkėjo vardu:</w:t>
                </w:r>
              </w:p>
            </w:tc>
            <w:tc>
              <w:tcPr>
                <w:tcW w:w="2710" w:type="pct"/>
                <w:tcBorders>
                  <w:left w:val="single" w:sz="4" w:space="0" w:color="auto"/>
                </w:tcBorders>
              </w:tcPr>
              <w:p w14:paraId="76D65B97" w14:textId="77777777" w:rsidR="001A3F38" w:rsidRPr="002C003D" w:rsidRDefault="001A3F38" w:rsidP="00986BE5">
                <w:pPr>
                  <w:tabs>
                    <w:tab w:val="left" w:pos="672"/>
                    <w:tab w:val="left" w:pos="1592"/>
                  </w:tabs>
                  <w:spacing w:after="0"/>
                </w:pPr>
                <w:r w:rsidRPr="002C003D">
                  <w:rPr>
                    <w:b/>
                  </w:rPr>
                  <w:t>Pardavėjo vardu:</w:t>
                </w:r>
              </w:p>
            </w:tc>
          </w:tr>
          <w:tr w:rsidR="001A3F38" w:rsidRPr="002C003D" w14:paraId="291674AE" w14:textId="77777777" w:rsidTr="00986BE5">
            <w:trPr>
              <w:gridAfter w:val="1"/>
              <w:wAfter w:w="9" w:type="pct"/>
              <w:jc w:val="center"/>
            </w:trPr>
            <w:tc>
              <w:tcPr>
                <w:tcW w:w="2281" w:type="pct"/>
                <w:tcBorders>
                  <w:right w:val="single" w:sz="4" w:space="0" w:color="auto"/>
                </w:tcBorders>
              </w:tcPr>
              <w:p w14:paraId="35C4BCCD" w14:textId="77777777" w:rsidR="001A3F38" w:rsidRPr="002C003D" w:rsidRDefault="001A3F38" w:rsidP="00986BE5"/>
            </w:tc>
            <w:tc>
              <w:tcPr>
                <w:tcW w:w="2710" w:type="pct"/>
                <w:tcBorders>
                  <w:left w:val="single" w:sz="4" w:space="0" w:color="auto"/>
                </w:tcBorders>
              </w:tcPr>
              <w:p w14:paraId="578BCBCE" w14:textId="77777777" w:rsidR="001A3F38" w:rsidRPr="002C003D" w:rsidRDefault="001A3F38" w:rsidP="00986BE5"/>
            </w:tc>
          </w:tr>
          <w:tr w:rsidR="001A3F38" w:rsidRPr="002C003D" w14:paraId="6CC731DE" w14:textId="77777777" w:rsidTr="00986BE5">
            <w:trPr>
              <w:gridAfter w:val="1"/>
              <w:wAfter w:w="9" w:type="pct"/>
              <w:jc w:val="center"/>
            </w:trPr>
            <w:tc>
              <w:tcPr>
                <w:tcW w:w="2281" w:type="pct"/>
                <w:tcBorders>
                  <w:right w:val="single" w:sz="4" w:space="0" w:color="auto"/>
                </w:tcBorders>
              </w:tcPr>
              <w:p w14:paraId="5D86FEB1" w14:textId="77777777" w:rsidR="001A3F38" w:rsidRPr="002C003D" w:rsidRDefault="001A3F38" w:rsidP="00986BE5">
                <w:pPr>
                  <w:rPr>
                    <w:b/>
                  </w:rPr>
                </w:pPr>
                <w:r w:rsidRPr="002C003D">
                  <w:t xml:space="preserve">____________________________ </w:t>
                </w:r>
              </w:p>
            </w:tc>
            <w:tc>
              <w:tcPr>
                <w:tcW w:w="2710" w:type="pct"/>
                <w:tcBorders>
                  <w:left w:val="single" w:sz="4" w:space="0" w:color="auto"/>
                </w:tcBorders>
              </w:tcPr>
              <w:p w14:paraId="1EE5B115" w14:textId="68A99E12" w:rsidR="001A3F38" w:rsidRPr="002C003D" w:rsidRDefault="001A3F38" w:rsidP="00986BE5">
                <w:pPr>
                  <w:rPr>
                    <w:b/>
                  </w:rPr>
                </w:pPr>
                <w:r w:rsidRPr="002C003D">
                  <w:t xml:space="preserve">____________________________ </w:t>
                </w:r>
              </w:p>
            </w:tc>
          </w:tr>
          <w:tr w:rsidR="00B309A9" w:rsidRPr="002C003D" w14:paraId="5F77C2F2" w14:textId="77777777" w:rsidTr="00986BE5">
            <w:trPr>
              <w:gridAfter w:val="1"/>
              <w:wAfter w:w="9" w:type="pct"/>
              <w:jc w:val="center"/>
            </w:trPr>
            <w:tc>
              <w:tcPr>
                <w:tcW w:w="2281" w:type="pct"/>
                <w:tcBorders>
                  <w:right w:val="single" w:sz="4" w:space="0" w:color="auto"/>
                </w:tcBorders>
              </w:tcPr>
              <w:p w14:paraId="04A4ACC9" w14:textId="63DEF10D" w:rsidR="00B309A9" w:rsidRPr="00B309A9" w:rsidRDefault="00B309A9" w:rsidP="00986BE5">
                <w:pPr>
                  <w:rPr>
                    <w:b/>
                    <w:bCs/>
                  </w:rPr>
                </w:pPr>
                <w:r w:rsidRPr="00B309A9">
                  <w:rPr>
                    <w:b/>
                    <w:bCs/>
                  </w:rPr>
                  <w:t>Pasirašymo data:</w:t>
                </w:r>
              </w:p>
            </w:tc>
            <w:tc>
              <w:tcPr>
                <w:tcW w:w="2710" w:type="pct"/>
                <w:tcBorders>
                  <w:left w:val="single" w:sz="4" w:space="0" w:color="auto"/>
                </w:tcBorders>
              </w:tcPr>
              <w:p w14:paraId="3C854368" w14:textId="6C8CB0CD" w:rsidR="00B309A9" w:rsidRPr="00B309A9" w:rsidRDefault="00B309A9" w:rsidP="00986BE5">
                <w:pPr>
                  <w:rPr>
                    <w:b/>
                    <w:bCs/>
                  </w:rPr>
                </w:pPr>
                <w:r w:rsidRPr="00B309A9">
                  <w:rPr>
                    <w:b/>
                    <w:bCs/>
                  </w:rPr>
                  <w:t>Pasirašymo data:</w:t>
                </w:r>
              </w:p>
            </w:tc>
          </w:tr>
          <w:bookmarkEnd w:id="33"/>
          <w:bookmarkEnd w:id="32"/>
        </w:tbl>
      </w:sdtContent>
    </w:sdt>
    <w:p w14:paraId="36B6E512" w14:textId="172BD604" w:rsidR="00795F05" w:rsidRDefault="00795F05">
      <w:pPr>
        <w:spacing w:after="160" w:line="259" w:lineRule="auto"/>
        <w:rPr>
          <w:bCs/>
          <w:szCs w:val="24"/>
        </w:rPr>
      </w:pPr>
    </w:p>
    <w:sectPr w:rsidR="00795F05" w:rsidSect="00B309A9">
      <w:footerReference w:type="default" r:id="rId12"/>
      <w:headerReference w:type="first" r:id="rId13"/>
      <w:footerReference w:type="first" r:id="rId14"/>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94998" w14:textId="77777777" w:rsidR="00D72D1F" w:rsidRDefault="00D72D1F" w:rsidP="00F40B85">
      <w:pPr>
        <w:spacing w:after="0" w:line="240" w:lineRule="auto"/>
      </w:pPr>
      <w:r>
        <w:separator/>
      </w:r>
    </w:p>
  </w:endnote>
  <w:endnote w:type="continuationSeparator" w:id="0">
    <w:p w14:paraId="1ADFF92F" w14:textId="77777777" w:rsidR="00D72D1F" w:rsidRDefault="00D72D1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End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End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4A73F" w14:textId="77777777" w:rsidR="00D72D1F" w:rsidRDefault="00D72D1F" w:rsidP="00F40B85">
      <w:pPr>
        <w:spacing w:after="0" w:line="240" w:lineRule="auto"/>
      </w:pPr>
      <w:r>
        <w:separator/>
      </w:r>
    </w:p>
  </w:footnote>
  <w:footnote w:type="continuationSeparator" w:id="0">
    <w:p w14:paraId="40EA8FFD" w14:textId="77777777" w:rsidR="00D72D1F" w:rsidRDefault="00D72D1F"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abstractNumId w:val="7"/>
  </w:num>
  <w:num w:numId="2">
    <w:abstractNumId w:val="5"/>
  </w:num>
  <w:num w:numId="3">
    <w:abstractNumId w:val="0"/>
  </w:num>
  <w:num w:numId="4">
    <w:abstractNumId w:val="1"/>
  </w:num>
  <w:num w:numId="5">
    <w:abstractNumId w:val="2"/>
  </w:num>
  <w:num w:numId="6">
    <w:abstractNumId w:val="3"/>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4"/>
  </w:num>
  <w:num w:numId="11">
    <w:abstractNumId w:val="13"/>
  </w:num>
  <w:num w:numId="12">
    <w:abstractNumId w:val="15"/>
  </w:num>
  <w:num w:numId="13">
    <w:abstractNumId w:val="9"/>
  </w:num>
  <w:num w:numId="14">
    <w:abstractNumId w:val="8"/>
  </w:num>
  <w:num w:numId="15">
    <w:abstractNumId w:val="12"/>
  </w:num>
  <w:num w:numId="16">
    <w:abstractNumId w:val="6"/>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hDIab+2+wr/xHogzy7As8b0oeJq4frZAWxQbOv6wFdEN1wBtH2yAFdGxReo1lA/cr+ugjgvjw3kgj/dCUHs/Fg==" w:salt="YKOIsQ+9jJKbMyUKuY6/pQ=="/>
  <w:defaultTabStop w:val="1298"/>
  <w:hyphenationZone w:val="39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4EAA"/>
    <w:rsid w:val="000050D3"/>
    <w:rsid w:val="00006F1F"/>
    <w:rsid w:val="00007BF8"/>
    <w:rsid w:val="00007BFD"/>
    <w:rsid w:val="00011D8E"/>
    <w:rsid w:val="00015529"/>
    <w:rsid w:val="00015CF0"/>
    <w:rsid w:val="0001735E"/>
    <w:rsid w:val="000208AF"/>
    <w:rsid w:val="00025EC4"/>
    <w:rsid w:val="000268A6"/>
    <w:rsid w:val="000303CB"/>
    <w:rsid w:val="0003294B"/>
    <w:rsid w:val="00034C16"/>
    <w:rsid w:val="0003648B"/>
    <w:rsid w:val="000412CC"/>
    <w:rsid w:val="000424F1"/>
    <w:rsid w:val="000427DA"/>
    <w:rsid w:val="000432AD"/>
    <w:rsid w:val="00043D38"/>
    <w:rsid w:val="00047F2B"/>
    <w:rsid w:val="00051997"/>
    <w:rsid w:val="000529B2"/>
    <w:rsid w:val="0005409C"/>
    <w:rsid w:val="000542C2"/>
    <w:rsid w:val="00056534"/>
    <w:rsid w:val="00057F9A"/>
    <w:rsid w:val="00060EAC"/>
    <w:rsid w:val="00061015"/>
    <w:rsid w:val="00063524"/>
    <w:rsid w:val="00064F73"/>
    <w:rsid w:val="000678A3"/>
    <w:rsid w:val="000702A7"/>
    <w:rsid w:val="00071922"/>
    <w:rsid w:val="00074613"/>
    <w:rsid w:val="000755D1"/>
    <w:rsid w:val="000767FA"/>
    <w:rsid w:val="00076A26"/>
    <w:rsid w:val="00082CFA"/>
    <w:rsid w:val="00082E7B"/>
    <w:rsid w:val="000856C8"/>
    <w:rsid w:val="0008635D"/>
    <w:rsid w:val="00087A79"/>
    <w:rsid w:val="00087B0D"/>
    <w:rsid w:val="00087F49"/>
    <w:rsid w:val="000909DC"/>
    <w:rsid w:val="00091851"/>
    <w:rsid w:val="00093226"/>
    <w:rsid w:val="000941B8"/>
    <w:rsid w:val="00094F1C"/>
    <w:rsid w:val="000951FE"/>
    <w:rsid w:val="000957A2"/>
    <w:rsid w:val="00096BC8"/>
    <w:rsid w:val="000A04E1"/>
    <w:rsid w:val="000A18C5"/>
    <w:rsid w:val="000A251D"/>
    <w:rsid w:val="000A2B0F"/>
    <w:rsid w:val="000A3E48"/>
    <w:rsid w:val="000A489A"/>
    <w:rsid w:val="000A7565"/>
    <w:rsid w:val="000B2BC5"/>
    <w:rsid w:val="000B480A"/>
    <w:rsid w:val="000B6C3C"/>
    <w:rsid w:val="000C39DB"/>
    <w:rsid w:val="000C4C8E"/>
    <w:rsid w:val="000C5CE1"/>
    <w:rsid w:val="000D110C"/>
    <w:rsid w:val="000D2AEF"/>
    <w:rsid w:val="000D2EF8"/>
    <w:rsid w:val="000D3ED8"/>
    <w:rsid w:val="000D3F44"/>
    <w:rsid w:val="000D645A"/>
    <w:rsid w:val="000D6475"/>
    <w:rsid w:val="000D6CF7"/>
    <w:rsid w:val="000E74ED"/>
    <w:rsid w:val="000E78E9"/>
    <w:rsid w:val="000E79D6"/>
    <w:rsid w:val="000E7A33"/>
    <w:rsid w:val="000F026E"/>
    <w:rsid w:val="000F1D40"/>
    <w:rsid w:val="000F1E26"/>
    <w:rsid w:val="000F472F"/>
    <w:rsid w:val="000F4E02"/>
    <w:rsid w:val="000F5028"/>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5DBB"/>
    <w:rsid w:val="00126966"/>
    <w:rsid w:val="00126AE8"/>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D2278"/>
    <w:rsid w:val="001E3601"/>
    <w:rsid w:val="001E3A4F"/>
    <w:rsid w:val="001E466D"/>
    <w:rsid w:val="001E5C89"/>
    <w:rsid w:val="001F4849"/>
    <w:rsid w:val="001F7276"/>
    <w:rsid w:val="00200745"/>
    <w:rsid w:val="002040AE"/>
    <w:rsid w:val="002060F5"/>
    <w:rsid w:val="0021047D"/>
    <w:rsid w:val="002129AC"/>
    <w:rsid w:val="00214769"/>
    <w:rsid w:val="00217715"/>
    <w:rsid w:val="0022024C"/>
    <w:rsid w:val="00221F31"/>
    <w:rsid w:val="00222545"/>
    <w:rsid w:val="00223787"/>
    <w:rsid w:val="002251BD"/>
    <w:rsid w:val="00225A42"/>
    <w:rsid w:val="0022728B"/>
    <w:rsid w:val="00227E4B"/>
    <w:rsid w:val="00232F6C"/>
    <w:rsid w:val="002340C6"/>
    <w:rsid w:val="0023471F"/>
    <w:rsid w:val="00240717"/>
    <w:rsid w:val="002412B0"/>
    <w:rsid w:val="00247638"/>
    <w:rsid w:val="00250AED"/>
    <w:rsid w:val="00250C98"/>
    <w:rsid w:val="00251B7F"/>
    <w:rsid w:val="00251CF1"/>
    <w:rsid w:val="00255615"/>
    <w:rsid w:val="0027039F"/>
    <w:rsid w:val="00272285"/>
    <w:rsid w:val="0027685E"/>
    <w:rsid w:val="00280B64"/>
    <w:rsid w:val="00282F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5F9"/>
    <w:rsid w:val="002A581E"/>
    <w:rsid w:val="002A63CD"/>
    <w:rsid w:val="002B0109"/>
    <w:rsid w:val="002B074B"/>
    <w:rsid w:val="002B0AC6"/>
    <w:rsid w:val="002B0B84"/>
    <w:rsid w:val="002B0F4A"/>
    <w:rsid w:val="002B22AE"/>
    <w:rsid w:val="002B2D2C"/>
    <w:rsid w:val="002B5BF8"/>
    <w:rsid w:val="002B601D"/>
    <w:rsid w:val="002B627D"/>
    <w:rsid w:val="002B6DB0"/>
    <w:rsid w:val="002C4586"/>
    <w:rsid w:val="002C52AA"/>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300727"/>
    <w:rsid w:val="0030378F"/>
    <w:rsid w:val="0030767D"/>
    <w:rsid w:val="003078C8"/>
    <w:rsid w:val="00307E59"/>
    <w:rsid w:val="0031168A"/>
    <w:rsid w:val="00311B95"/>
    <w:rsid w:val="00312227"/>
    <w:rsid w:val="0031267B"/>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633E"/>
    <w:rsid w:val="00357D86"/>
    <w:rsid w:val="003611B1"/>
    <w:rsid w:val="00361BFA"/>
    <w:rsid w:val="00361D53"/>
    <w:rsid w:val="00363490"/>
    <w:rsid w:val="003639F5"/>
    <w:rsid w:val="0036583C"/>
    <w:rsid w:val="00367032"/>
    <w:rsid w:val="00370399"/>
    <w:rsid w:val="00371C35"/>
    <w:rsid w:val="00372FC4"/>
    <w:rsid w:val="003744B0"/>
    <w:rsid w:val="003758B9"/>
    <w:rsid w:val="0037645F"/>
    <w:rsid w:val="00380E65"/>
    <w:rsid w:val="00381350"/>
    <w:rsid w:val="003868F5"/>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26E8"/>
    <w:rsid w:val="003D3ACE"/>
    <w:rsid w:val="003D487E"/>
    <w:rsid w:val="003D50F2"/>
    <w:rsid w:val="003D641A"/>
    <w:rsid w:val="003D657C"/>
    <w:rsid w:val="003D6A10"/>
    <w:rsid w:val="003E530B"/>
    <w:rsid w:val="003E5D7D"/>
    <w:rsid w:val="003E7752"/>
    <w:rsid w:val="003F0553"/>
    <w:rsid w:val="003F1AEF"/>
    <w:rsid w:val="003F1C46"/>
    <w:rsid w:val="003F6E37"/>
    <w:rsid w:val="003F79A5"/>
    <w:rsid w:val="00404FFD"/>
    <w:rsid w:val="004051BC"/>
    <w:rsid w:val="004054B2"/>
    <w:rsid w:val="004079D0"/>
    <w:rsid w:val="00411AA2"/>
    <w:rsid w:val="0041232A"/>
    <w:rsid w:val="0041401B"/>
    <w:rsid w:val="0041503D"/>
    <w:rsid w:val="004200EA"/>
    <w:rsid w:val="00424205"/>
    <w:rsid w:val="00431570"/>
    <w:rsid w:val="00431BDA"/>
    <w:rsid w:val="00435D4F"/>
    <w:rsid w:val="00437308"/>
    <w:rsid w:val="00437E70"/>
    <w:rsid w:val="004400A8"/>
    <w:rsid w:val="00444E9D"/>
    <w:rsid w:val="00445EB8"/>
    <w:rsid w:val="00446717"/>
    <w:rsid w:val="00447B44"/>
    <w:rsid w:val="00450B16"/>
    <w:rsid w:val="00451766"/>
    <w:rsid w:val="00451EAC"/>
    <w:rsid w:val="004529D8"/>
    <w:rsid w:val="00454833"/>
    <w:rsid w:val="00454A40"/>
    <w:rsid w:val="00456986"/>
    <w:rsid w:val="00464DF4"/>
    <w:rsid w:val="004654EF"/>
    <w:rsid w:val="00481739"/>
    <w:rsid w:val="004822D4"/>
    <w:rsid w:val="004828BA"/>
    <w:rsid w:val="004831E1"/>
    <w:rsid w:val="00484853"/>
    <w:rsid w:val="00485966"/>
    <w:rsid w:val="00490092"/>
    <w:rsid w:val="00490C77"/>
    <w:rsid w:val="00494680"/>
    <w:rsid w:val="004A3B74"/>
    <w:rsid w:val="004A54DA"/>
    <w:rsid w:val="004A5746"/>
    <w:rsid w:val="004A7EAC"/>
    <w:rsid w:val="004B00B1"/>
    <w:rsid w:val="004B06A8"/>
    <w:rsid w:val="004B1009"/>
    <w:rsid w:val="004B2A17"/>
    <w:rsid w:val="004B4350"/>
    <w:rsid w:val="004B5205"/>
    <w:rsid w:val="004B6105"/>
    <w:rsid w:val="004C08F3"/>
    <w:rsid w:val="004C2498"/>
    <w:rsid w:val="004C7E82"/>
    <w:rsid w:val="004D22F2"/>
    <w:rsid w:val="004D284C"/>
    <w:rsid w:val="004D2F2C"/>
    <w:rsid w:val="004E4083"/>
    <w:rsid w:val="004E5A41"/>
    <w:rsid w:val="004E5D3D"/>
    <w:rsid w:val="004E6A3D"/>
    <w:rsid w:val="004F2B68"/>
    <w:rsid w:val="004F30EF"/>
    <w:rsid w:val="004F3C83"/>
    <w:rsid w:val="004F41DF"/>
    <w:rsid w:val="004F5F51"/>
    <w:rsid w:val="0050091D"/>
    <w:rsid w:val="00500C8E"/>
    <w:rsid w:val="00502DF4"/>
    <w:rsid w:val="00503F7D"/>
    <w:rsid w:val="005043EF"/>
    <w:rsid w:val="00504CA1"/>
    <w:rsid w:val="00505173"/>
    <w:rsid w:val="00507E29"/>
    <w:rsid w:val="00512240"/>
    <w:rsid w:val="005152F9"/>
    <w:rsid w:val="005221DC"/>
    <w:rsid w:val="00522D89"/>
    <w:rsid w:val="0052548C"/>
    <w:rsid w:val="0052554E"/>
    <w:rsid w:val="0052794C"/>
    <w:rsid w:val="00530750"/>
    <w:rsid w:val="0053093E"/>
    <w:rsid w:val="00532941"/>
    <w:rsid w:val="0053638E"/>
    <w:rsid w:val="00537C17"/>
    <w:rsid w:val="00537FA3"/>
    <w:rsid w:val="00540808"/>
    <w:rsid w:val="00541BE1"/>
    <w:rsid w:val="00541D02"/>
    <w:rsid w:val="0054353E"/>
    <w:rsid w:val="00544F94"/>
    <w:rsid w:val="0055057D"/>
    <w:rsid w:val="00551443"/>
    <w:rsid w:val="00552A64"/>
    <w:rsid w:val="0055688A"/>
    <w:rsid w:val="00560496"/>
    <w:rsid w:val="00560D79"/>
    <w:rsid w:val="005672A8"/>
    <w:rsid w:val="00567B13"/>
    <w:rsid w:val="00570546"/>
    <w:rsid w:val="005725D5"/>
    <w:rsid w:val="00572ADA"/>
    <w:rsid w:val="00573A4C"/>
    <w:rsid w:val="00574539"/>
    <w:rsid w:val="00575B15"/>
    <w:rsid w:val="005803A3"/>
    <w:rsid w:val="00581400"/>
    <w:rsid w:val="005834E4"/>
    <w:rsid w:val="00583D9E"/>
    <w:rsid w:val="0058545B"/>
    <w:rsid w:val="00587F78"/>
    <w:rsid w:val="00591CE0"/>
    <w:rsid w:val="00596A7A"/>
    <w:rsid w:val="005A0FAF"/>
    <w:rsid w:val="005A13D1"/>
    <w:rsid w:val="005A142B"/>
    <w:rsid w:val="005A1B58"/>
    <w:rsid w:val="005A1F4C"/>
    <w:rsid w:val="005B2B52"/>
    <w:rsid w:val="005B3BA8"/>
    <w:rsid w:val="005B428E"/>
    <w:rsid w:val="005B4F82"/>
    <w:rsid w:val="005B7022"/>
    <w:rsid w:val="005B790E"/>
    <w:rsid w:val="005C06CD"/>
    <w:rsid w:val="005C119A"/>
    <w:rsid w:val="005C23C6"/>
    <w:rsid w:val="005C4944"/>
    <w:rsid w:val="005C629D"/>
    <w:rsid w:val="005C7185"/>
    <w:rsid w:val="005D2743"/>
    <w:rsid w:val="005D5495"/>
    <w:rsid w:val="005E1B09"/>
    <w:rsid w:val="005E3B39"/>
    <w:rsid w:val="005E3E3D"/>
    <w:rsid w:val="005E44C4"/>
    <w:rsid w:val="005E6BE4"/>
    <w:rsid w:val="005E7812"/>
    <w:rsid w:val="005F12F2"/>
    <w:rsid w:val="005F1D64"/>
    <w:rsid w:val="005F22A1"/>
    <w:rsid w:val="005F5B97"/>
    <w:rsid w:val="005F7C7F"/>
    <w:rsid w:val="0060390C"/>
    <w:rsid w:val="006045C6"/>
    <w:rsid w:val="006067D7"/>
    <w:rsid w:val="00610EE3"/>
    <w:rsid w:val="00611BF4"/>
    <w:rsid w:val="0061272C"/>
    <w:rsid w:val="00615D51"/>
    <w:rsid w:val="0062058A"/>
    <w:rsid w:val="00620D37"/>
    <w:rsid w:val="00622CD0"/>
    <w:rsid w:val="00627FDD"/>
    <w:rsid w:val="006324B4"/>
    <w:rsid w:val="006342B4"/>
    <w:rsid w:val="0063466B"/>
    <w:rsid w:val="00634C8F"/>
    <w:rsid w:val="00635E94"/>
    <w:rsid w:val="00640958"/>
    <w:rsid w:val="00642E56"/>
    <w:rsid w:val="00644297"/>
    <w:rsid w:val="00644C4A"/>
    <w:rsid w:val="006450FE"/>
    <w:rsid w:val="0064719B"/>
    <w:rsid w:val="006473D4"/>
    <w:rsid w:val="00655378"/>
    <w:rsid w:val="00657ED6"/>
    <w:rsid w:val="00661E3D"/>
    <w:rsid w:val="00663A05"/>
    <w:rsid w:val="00664ED5"/>
    <w:rsid w:val="00665B28"/>
    <w:rsid w:val="00670111"/>
    <w:rsid w:val="00673814"/>
    <w:rsid w:val="006739A5"/>
    <w:rsid w:val="006741A4"/>
    <w:rsid w:val="006753EA"/>
    <w:rsid w:val="006805E9"/>
    <w:rsid w:val="00681474"/>
    <w:rsid w:val="00681568"/>
    <w:rsid w:val="00686335"/>
    <w:rsid w:val="006878BB"/>
    <w:rsid w:val="00691CB4"/>
    <w:rsid w:val="00693432"/>
    <w:rsid w:val="006947EE"/>
    <w:rsid w:val="0069651D"/>
    <w:rsid w:val="006A2814"/>
    <w:rsid w:val="006A3026"/>
    <w:rsid w:val="006A3C3A"/>
    <w:rsid w:val="006A6072"/>
    <w:rsid w:val="006B2D0F"/>
    <w:rsid w:val="006B2FF7"/>
    <w:rsid w:val="006B38F3"/>
    <w:rsid w:val="006B57D6"/>
    <w:rsid w:val="006B6903"/>
    <w:rsid w:val="006C4FBE"/>
    <w:rsid w:val="006C51C8"/>
    <w:rsid w:val="006C53CA"/>
    <w:rsid w:val="006C5E83"/>
    <w:rsid w:val="006C6FDD"/>
    <w:rsid w:val="006D0783"/>
    <w:rsid w:val="006D0EB5"/>
    <w:rsid w:val="006D3F3C"/>
    <w:rsid w:val="006D45BC"/>
    <w:rsid w:val="006D658B"/>
    <w:rsid w:val="006E42AB"/>
    <w:rsid w:val="006E5FC8"/>
    <w:rsid w:val="006E6977"/>
    <w:rsid w:val="006F20E3"/>
    <w:rsid w:val="006F297B"/>
    <w:rsid w:val="006F384A"/>
    <w:rsid w:val="006F4FF0"/>
    <w:rsid w:val="007000F3"/>
    <w:rsid w:val="00727240"/>
    <w:rsid w:val="007313E6"/>
    <w:rsid w:val="00733D2D"/>
    <w:rsid w:val="0073535C"/>
    <w:rsid w:val="00735B18"/>
    <w:rsid w:val="0073715E"/>
    <w:rsid w:val="00737B84"/>
    <w:rsid w:val="007404E4"/>
    <w:rsid w:val="00742177"/>
    <w:rsid w:val="0074463B"/>
    <w:rsid w:val="007471AA"/>
    <w:rsid w:val="00751A21"/>
    <w:rsid w:val="00754416"/>
    <w:rsid w:val="00754605"/>
    <w:rsid w:val="0075651F"/>
    <w:rsid w:val="00760E77"/>
    <w:rsid w:val="0076203B"/>
    <w:rsid w:val="007624B2"/>
    <w:rsid w:val="0076436B"/>
    <w:rsid w:val="007661BC"/>
    <w:rsid w:val="0076754A"/>
    <w:rsid w:val="007711D0"/>
    <w:rsid w:val="007718D1"/>
    <w:rsid w:val="0077522B"/>
    <w:rsid w:val="00776302"/>
    <w:rsid w:val="00781870"/>
    <w:rsid w:val="00785EA6"/>
    <w:rsid w:val="00791460"/>
    <w:rsid w:val="00791B4D"/>
    <w:rsid w:val="00792964"/>
    <w:rsid w:val="00792A8F"/>
    <w:rsid w:val="00792F1B"/>
    <w:rsid w:val="0079356C"/>
    <w:rsid w:val="0079475E"/>
    <w:rsid w:val="00794C02"/>
    <w:rsid w:val="00795F05"/>
    <w:rsid w:val="00795F4F"/>
    <w:rsid w:val="007972A5"/>
    <w:rsid w:val="007A105C"/>
    <w:rsid w:val="007A1096"/>
    <w:rsid w:val="007A139B"/>
    <w:rsid w:val="007A26ED"/>
    <w:rsid w:val="007A275F"/>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65B4"/>
    <w:rsid w:val="007E00E3"/>
    <w:rsid w:val="007E087B"/>
    <w:rsid w:val="007E612F"/>
    <w:rsid w:val="007E683E"/>
    <w:rsid w:val="007E6AB1"/>
    <w:rsid w:val="007F27E6"/>
    <w:rsid w:val="007F3CE1"/>
    <w:rsid w:val="007F50D9"/>
    <w:rsid w:val="007F5E75"/>
    <w:rsid w:val="007F6454"/>
    <w:rsid w:val="007F64D4"/>
    <w:rsid w:val="007F6676"/>
    <w:rsid w:val="007F762F"/>
    <w:rsid w:val="007F7BC8"/>
    <w:rsid w:val="007F7CB3"/>
    <w:rsid w:val="008055E1"/>
    <w:rsid w:val="00806E77"/>
    <w:rsid w:val="00807686"/>
    <w:rsid w:val="008076C1"/>
    <w:rsid w:val="00807CC2"/>
    <w:rsid w:val="00807DB8"/>
    <w:rsid w:val="00810312"/>
    <w:rsid w:val="00812543"/>
    <w:rsid w:val="00814542"/>
    <w:rsid w:val="00815DB8"/>
    <w:rsid w:val="00817CE8"/>
    <w:rsid w:val="00817F63"/>
    <w:rsid w:val="00820444"/>
    <w:rsid w:val="00820A49"/>
    <w:rsid w:val="00820D4D"/>
    <w:rsid w:val="00822B92"/>
    <w:rsid w:val="008237E8"/>
    <w:rsid w:val="00824843"/>
    <w:rsid w:val="008267A3"/>
    <w:rsid w:val="0083161B"/>
    <w:rsid w:val="00832A10"/>
    <w:rsid w:val="00832A8D"/>
    <w:rsid w:val="0083372D"/>
    <w:rsid w:val="00834261"/>
    <w:rsid w:val="008354BC"/>
    <w:rsid w:val="00836D54"/>
    <w:rsid w:val="00837AC9"/>
    <w:rsid w:val="00842D5E"/>
    <w:rsid w:val="00842E49"/>
    <w:rsid w:val="008445CF"/>
    <w:rsid w:val="0084559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982"/>
    <w:rsid w:val="008A281E"/>
    <w:rsid w:val="008A627D"/>
    <w:rsid w:val="008A74A9"/>
    <w:rsid w:val="008B04A9"/>
    <w:rsid w:val="008B3084"/>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CDF"/>
    <w:rsid w:val="008F3DA4"/>
    <w:rsid w:val="008F7E42"/>
    <w:rsid w:val="0090173C"/>
    <w:rsid w:val="00903823"/>
    <w:rsid w:val="00903C35"/>
    <w:rsid w:val="00903C6B"/>
    <w:rsid w:val="009051DC"/>
    <w:rsid w:val="009116B9"/>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E67"/>
    <w:rsid w:val="009451C2"/>
    <w:rsid w:val="009459FE"/>
    <w:rsid w:val="009462C0"/>
    <w:rsid w:val="00950A33"/>
    <w:rsid w:val="00952A5D"/>
    <w:rsid w:val="00953854"/>
    <w:rsid w:val="00960E2D"/>
    <w:rsid w:val="009612D2"/>
    <w:rsid w:val="00964DB2"/>
    <w:rsid w:val="00967FB6"/>
    <w:rsid w:val="00970F13"/>
    <w:rsid w:val="00971072"/>
    <w:rsid w:val="00974B8E"/>
    <w:rsid w:val="00981D71"/>
    <w:rsid w:val="009821EE"/>
    <w:rsid w:val="0098326E"/>
    <w:rsid w:val="00984A8F"/>
    <w:rsid w:val="00986297"/>
    <w:rsid w:val="00986EB3"/>
    <w:rsid w:val="0098751D"/>
    <w:rsid w:val="00991975"/>
    <w:rsid w:val="00991D24"/>
    <w:rsid w:val="00993D32"/>
    <w:rsid w:val="00994BD4"/>
    <w:rsid w:val="009A0066"/>
    <w:rsid w:val="009A070B"/>
    <w:rsid w:val="009A0A10"/>
    <w:rsid w:val="009A6C96"/>
    <w:rsid w:val="009A7782"/>
    <w:rsid w:val="009A7934"/>
    <w:rsid w:val="009B0065"/>
    <w:rsid w:val="009B1443"/>
    <w:rsid w:val="009B188C"/>
    <w:rsid w:val="009B1A3A"/>
    <w:rsid w:val="009B25E2"/>
    <w:rsid w:val="009B4C46"/>
    <w:rsid w:val="009B5583"/>
    <w:rsid w:val="009B57EA"/>
    <w:rsid w:val="009B61D4"/>
    <w:rsid w:val="009B7361"/>
    <w:rsid w:val="009B765F"/>
    <w:rsid w:val="009C0D55"/>
    <w:rsid w:val="009C1C39"/>
    <w:rsid w:val="009C27A4"/>
    <w:rsid w:val="009C299D"/>
    <w:rsid w:val="009C4864"/>
    <w:rsid w:val="009C5DAC"/>
    <w:rsid w:val="009C790B"/>
    <w:rsid w:val="009D02C0"/>
    <w:rsid w:val="009D071B"/>
    <w:rsid w:val="009D0AD1"/>
    <w:rsid w:val="009D1C4A"/>
    <w:rsid w:val="009D34ED"/>
    <w:rsid w:val="009D34FC"/>
    <w:rsid w:val="009D5B51"/>
    <w:rsid w:val="009D691C"/>
    <w:rsid w:val="009D7708"/>
    <w:rsid w:val="009E1841"/>
    <w:rsid w:val="009E1D06"/>
    <w:rsid w:val="009E1D82"/>
    <w:rsid w:val="009E412E"/>
    <w:rsid w:val="009F027C"/>
    <w:rsid w:val="009F07D7"/>
    <w:rsid w:val="009F443D"/>
    <w:rsid w:val="00A00A7E"/>
    <w:rsid w:val="00A01591"/>
    <w:rsid w:val="00A021D5"/>
    <w:rsid w:val="00A02808"/>
    <w:rsid w:val="00A02904"/>
    <w:rsid w:val="00A034AC"/>
    <w:rsid w:val="00A06050"/>
    <w:rsid w:val="00A07AC3"/>
    <w:rsid w:val="00A13EAD"/>
    <w:rsid w:val="00A158D2"/>
    <w:rsid w:val="00A22883"/>
    <w:rsid w:val="00A235A7"/>
    <w:rsid w:val="00A24735"/>
    <w:rsid w:val="00A26E7A"/>
    <w:rsid w:val="00A27017"/>
    <w:rsid w:val="00A27300"/>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53B1"/>
    <w:rsid w:val="00A72146"/>
    <w:rsid w:val="00A72A82"/>
    <w:rsid w:val="00A730CD"/>
    <w:rsid w:val="00A7531E"/>
    <w:rsid w:val="00A75494"/>
    <w:rsid w:val="00A75FFB"/>
    <w:rsid w:val="00A840D9"/>
    <w:rsid w:val="00A84A0D"/>
    <w:rsid w:val="00A8589D"/>
    <w:rsid w:val="00A85C24"/>
    <w:rsid w:val="00A860D0"/>
    <w:rsid w:val="00A862E9"/>
    <w:rsid w:val="00A90688"/>
    <w:rsid w:val="00A9333C"/>
    <w:rsid w:val="00A9514A"/>
    <w:rsid w:val="00A96915"/>
    <w:rsid w:val="00A96CFC"/>
    <w:rsid w:val="00A97789"/>
    <w:rsid w:val="00AA01F3"/>
    <w:rsid w:val="00AA173E"/>
    <w:rsid w:val="00AA20D8"/>
    <w:rsid w:val="00AA2FC1"/>
    <w:rsid w:val="00AB233D"/>
    <w:rsid w:val="00AB3A05"/>
    <w:rsid w:val="00AB4515"/>
    <w:rsid w:val="00AB473A"/>
    <w:rsid w:val="00AB4ADE"/>
    <w:rsid w:val="00AC1860"/>
    <w:rsid w:val="00AC214B"/>
    <w:rsid w:val="00AC24FE"/>
    <w:rsid w:val="00AC252D"/>
    <w:rsid w:val="00AC3244"/>
    <w:rsid w:val="00AC4068"/>
    <w:rsid w:val="00AC4965"/>
    <w:rsid w:val="00AD1906"/>
    <w:rsid w:val="00AD1F5D"/>
    <w:rsid w:val="00AD33BC"/>
    <w:rsid w:val="00AD58BA"/>
    <w:rsid w:val="00AD67B2"/>
    <w:rsid w:val="00AE2E79"/>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5193"/>
    <w:rsid w:val="00B16C59"/>
    <w:rsid w:val="00B24048"/>
    <w:rsid w:val="00B25788"/>
    <w:rsid w:val="00B25D18"/>
    <w:rsid w:val="00B309A9"/>
    <w:rsid w:val="00B34F38"/>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6BF7"/>
    <w:rsid w:val="00BA7130"/>
    <w:rsid w:val="00BB0528"/>
    <w:rsid w:val="00BB092A"/>
    <w:rsid w:val="00BB12F7"/>
    <w:rsid w:val="00BB1D0D"/>
    <w:rsid w:val="00BB1D72"/>
    <w:rsid w:val="00BB2A18"/>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2E9"/>
    <w:rsid w:val="00BE656F"/>
    <w:rsid w:val="00BF004D"/>
    <w:rsid w:val="00BF195F"/>
    <w:rsid w:val="00BF4872"/>
    <w:rsid w:val="00BF53D4"/>
    <w:rsid w:val="00C01C20"/>
    <w:rsid w:val="00C0226B"/>
    <w:rsid w:val="00C02A8A"/>
    <w:rsid w:val="00C05C39"/>
    <w:rsid w:val="00C078CA"/>
    <w:rsid w:val="00C13F1B"/>
    <w:rsid w:val="00C140DC"/>
    <w:rsid w:val="00C146F5"/>
    <w:rsid w:val="00C14CCF"/>
    <w:rsid w:val="00C1554C"/>
    <w:rsid w:val="00C1651B"/>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691E"/>
    <w:rsid w:val="00C67538"/>
    <w:rsid w:val="00C70BB8"/>
    <w:rsid w:val="00C71161"/>
    <w:rsid w:val="00C7547F"/>
    <w:rsid w:val="00C8136A"/>
    <w:rsid w:val="00C8213B"/>
    <w:rsid w:val="00C82A39"/>
    <w:rsid w:val="00C82C71"/>
    <w:rsid w:val="00C837B9"/>
    <w:rsid w:val="00C84F9D"/>
    <w:rsid w:val="00C85660"/>
    <w:rsid w:val="00C86DA9"/>
    <w:rsid w:val="00C90CBA"/>
    <w:rsid w:val="00C910C6"/>
    <w:rsid w:val="00C93F28"/>
    <w:rsid w:val="00C97E88"/>
    <w:rsid w:val="00CA1418"/>
    <w:rsid w:val="00CA3AFC"/>
    <w:rsid w:val="00CB38CD"/>
    <w:rsid w:val="00CB641F"/>
    <w:rsid w:val="00CB725E"/>
    <w:rsid w:val="00CC1047"/>
    <w:rsid w:val="00CC2586"/>
    <w:rsid w:val="00CC2D93"/>
    <w:rsid w:val="00CC4A35"/>
    <w:rsid w:val="00CC6616"/>
    <w:rsid w:val="00CC7A77"/>
    <w:rsid w:val="00CD0274"/>
    <w:rsid w:val="00CD10A0"/>
    <w:rsid w:val="00CD1A1B"/>
    <w:rsid w:val="00CD6F5D"/>
    <w:rsid w:val="00CD7EE1"/>
    <w:rsid w:val="00CE010F"/>
    <w:rsid w:val="00CE0EA8"/>
    <w:rsid w:val="00CE2885"/>
    <w:rsid w:val="00CE28CC"/>
    <w:rsid w:val="00CE3B16"/>
    <w:rsid w:val="00CE4573"/>
    <w:rsid w:val="00CE4613"/>
    <w:rsid w:val="00CF08E3"/>
    <w:rsid w:val="00CF0E5E"/>
    <w:rsid w:val="00CF1EB3"/>
    <w:rsid w:val="00CF3092"/>
    <w:rsid w:val="00CF4020"/>
    <w:rsid w:val="00CF6050"/>
    <w:rsid w:val="00CF72B6"/>
    <w:rsid w:val="00D00605"/>
    <w:rsid w:val="00D0159C"/>
    <w:rsid w:val="00D030DA"/>
    <w:rsid w:val="00D04844"/>
    <w:rsid w:val="00D05F4D"/>
    <w:rsid w:val="00D07C1C"/>
    <w:rsid w:val="00D10AEA"/>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2D87"/>
    <w:rsid w:val="00D6523B"/>
    <w:rsid w:val="00D65A17"/>
    <w:rsid w:val="00D72D1F"/>
    <w:rsid w:val="00D74566"/>
    <w:rsid w:val="00D81FAE"/>
    <w:rsid w:val="00D83352"/>
    <w:rsid w:val="00D835A7"/>
    <w:rsid w:val="00D84B86"/>
    <w:rsid w:val="00D8597E"/>
    <w:rsid w:val="00D9442B"/>
    <w:rsid w:val="00D95A57"/>
    <w:rsid w:val="00D95F45"/>
    <w:rsid w:val="00DA2DFA"/>
    <w:rsid w:val="00DB03B7"/>
    <w:rsid w:val="00DB0C2C"/>
    <w:rsid w:val="00DB1370"/>
    <w:rsid w:val="00DB4785"/>
    <w:rsid w:val="00DB486C"/>
    <w:rsid w:val="00DB63B9"/>
    <w:rsid w:val="00DC0164"/>
    <w:rsid w:val="00DC1DAA"/>
    <w:rsid w:val="00DC3A97"/>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33D2"/>
    <w:rsid w:val="00E07177"/>
    <w:rsid w:val="00E11A1F"/>
    <w:rsid w:val="00E12D05"/>
    <w:rsid w:val="00E147D7"/>
    <w:rsid w:val="00E16D8E"/>
    <w:rsid w:val="00E210AB"/>
    <w:rsid w:val="00E240D7"/>
    <w:rsid w:val="00E24297"/>
    <w:rsid w:val="00E27F20"/>
    <w:rsid w:val="00E33602"/>
    <w:rsid w:val="00E33B6B"/>
    <w:rsid w:val="00E35C5D"/>
    <w:rsid w:val="00E36AF5"/>
    <w:rsid w:val="00E36D95"/>
    <w:rsid w:val="00E37665"/>
    <w:rsid w:val="00E42D98"/>
    <w:rsid w:val="00E50E86"/>
    <w:rsid w:val="00E524B7"/>
    <w:rsid w:val="00E54E6D"/>
    <w:rsid w:val="00E55457"/>
    <w:rsid w:val="00E5630B"/>
    <w:rsid w:val="00E57BDE"/>
    <w:rsid w:val="00E61E3C"/>
    <w:rsid w:val="00E62CE3"/>
    <w:rsid w:val="00E66D2B"/>
    <w:rsid w:val="00E67156"/>
    <w:rsid w:val="00E744E4"/>
    <w:rsid w:val="00E75EF0"/>
    <w:rsid w:val="00E7742F"/>
    <w:rsid w:val="00E836CB"/>
    <w:rsid w:val="00E85BE8"/>
    <w:rsid w:val="00E87C8D"/>
    <w:rsid w:val="00E92D0A"/>
    <w:rsid w:val="00E9431A"/>
    <w:rsid w:val="00E948BA"/>
    <w:rsid w:val="00E94F5B"/>
    <w:rsid w:val="00E951AA"/>
    <w:rsid w:val="00E95FC9"/>
    <w:rsid w:val="00EA0A10"/>
    <w:rsid w:val="00EA2470"/>
    <w:rsid w:val="00EA347A"/>
    <w:rsid w:val="00EA4787"/>
    <w:rsid w:val="00EA76A9"/>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139E"/>
    <w:rsid w:val="00ED1440"/>
    <w:rsid w:val="00ED2086"/>
    <w:rsid w:val="00ED4F55"/>
    <w:rsid w:val="00ED5832"/>
    <w:rsid w:val="00EE07FB"/>
    <w:rsid w:val="00EE22F0"/>
    <w:rsid w:val="00EE2D5C"/>
    <w:rsid w:val="00EE53FA"/>
    <w:rsid w:val="00EF00D1"/>
    <w:rsid w:val="00EF12F7"/>
    <w:rsid w:val="00EF1930"/>
    <w:rsid w:val="00EF497A"/>
    <w:rsid w:val="00F020CC"/>
    <w:rsid w:val="00F02566"/>
    <w:rsid w:val="00F04F51"/>
    <w:rsid w:val="00F15947"/>
    <w:rsid w:val="00F164C3"/>
    <w:rsid w:val="00F17028"/>
    <w:rsid w:val="00F170B7"/>
    <w:rsid w:val="00F2007C"/>
    <w:rsid w:val="00F20A31"/>
    <w:rsid w:val="00F22274"/>
    <w:rsid w:val="00F22498"/>
    <w:rsid w:val="00F23363"/>
    <w:rsid w:val="00F276BE"/>
    <w:rsid w:val="00F337DC"/>
    <w:rsid w:val="00F3569B"/>
    <w:rsid w:val="00F37226"/>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3619"/>
    <w:rsid w:val="00F64619"/>
    <w:rsid w:val="00F64CAB"/>
    <w:rsid w:val="00F65AE8"/>
    <w:rsid w:val="00F720CA"/>
    <w:rsid w:val="00F72859"/>
    <w:rsid w:val="00F74D66"/>
    <w:rsid w:val="00F825E6"/>
    <w:rsid w:val="00F841F2"/>
    <w:rsid w:val="00F848AA"/>
    <w:rsid w:val="00F85AEC"/>
    <w:rsid w:val="00F878AB"/>
    <w:rsid w:val="00F902DC"/>
    <w:rsid w:val="00FA049B"/>
    <w:rsid w:val="00FA14B4"/>
    <w:rsid w:val="00FA1854"/>
    <w:rsid w:val="00FA1C2A"/>
    <w:rsid w:val="00FA5366"/>
    <w:rsid w:val="00FA5634"/>
    <w:rsid w:val="00FA6C21"/>
    <w:rsid w:val="00FA748B"/>
    <w:rsid w:val="00FB034E"/>
    <w:rsid w:val="00FB100A"/>
    <w:rsid w:val="00FB275F"/>
    <w:rsid w:val="00FB2810"/>
    <w:rsid w:val="00FB73A1"/>
    <w:rsid w:val="00FC0ADD"/>
    <w:rsid w:val="00FC0E8D"/>
    <w:rsid w:val="00FC1B08"/>
    <w:rsid w:val="00FC1C91"/>
    <w:rsid w:val="00FC2615"/>
    <w:rsid w:val="00FC2BB0"/>
    <w:rsid w:val="00FC5E16"/>
    <w:rsid w:val="00FC6C33"/>
    <w:rsid w:val="00FC7B96"/>
    <w:rsid w:val="00FD1837"/>
    <w:rsid w:val="00FD1C50"/>
    <w:rsid w:val="00FD1E80"/>
    <w:rsid w:val="00FD53A8"/>
    <w:rsid w:val="00FD60FA"/>
    <w:rsid w:val="00FE1210"/>
    <w:rsid w:val="00FE1A50"/>
    <w:rsid w:val="00FE1C9F"/>
    <w:rsid w:val="00FE4FB3"/>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77461035">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C360C2" w:rsidRDefault="0090203A" w:rsidP="0090203A">
          <w:pPr>
            <w:pStyle w:val="ED690E91B5CF4214AC2833B7DA800E3F"/>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66184"/>
    <w:rsid w:val="00071B7E"/>
    <w:rsid w:val="00094738"/>
    <w:rsid w:val="000961BA"/>
    <w:rsid w:val="0009658D"/>
    <w:rsid w:val="000A7404"/>
    <w:rsid w:val="000C1C4F"/>
    <w:rsid w:val="000C3AC7"/>
    <w:rsid w:val="000C6414"/>
    <w:rsid w:val="000E4C19"/>
    <w:rsid w:val="000F2394"/>
    <w:rsid w:val="00113AE6"/>
    <w:rsid w:val="00114718"/>
    <w:rsid w:val="00134397"/>
    <w:rsid w:val="00162AC7"/>
    <w:rsid w:val="001738AC"/>
    <w:rsid w:val="001A2B87"/>
    <w:rsid w:val="001A38C0"/>
    <w:rsid w:val="001A42AC"/>
    <w:rsid w:val="001B0049"/>
    <w:rsid w:val="001C0B2B"/>
    <w:rsid w:val="001E396F"/>
    <w:rsid w:val="002228CE"/>
    <w:rsid w:val="002332FC"/>
    <w:rsid w:val="00234D5F"/>
    <w:rsid w:val="00243EEC"/>
    <w:rsid w:val="00262744"/>
    <w:rsid w:val="00264B9F"/>
    <w:rsid w:val="002722CB"/>
    <w:rsid w:val="00291D22"/>
    <w:rsid w:val="002B021B"/>
    <w:rsid w:val="002B5EBF"/>
    <w:rsid w:val="00302731"/>
    <w:rsid w:val="00320C6B"/>
    <w:rsid w:val="003266F3"/>
    <w:rsid w:val="0032727C"/>
    <w:rsid w:val="00366C2E"/>
    <w:rsid w:val="00382570"/>
    <w:rsid w:val="0039620E"/>
    <w:rsid w:val="003B0ECE"/>
    <w:rsid w:val="003D1991"/>
    <w:rsid w:val="004017EB"/>
    <w:rsid w:val="0040326D"/>
    <w:rsid w:val="0043022E"/>
    <w:rsid w:val="00442A36"/>
    <w:rsid w:val="004963C7"/>
    <w:rsid w:val="0049720C"/>
    <w:rsid w:val="004A6654"/>
    <w:rsid w:val="004A74C9"/>
    <w:rsid w:val="004C27B8"/>
    <w:rsid w:val="004E3F91"/>
    <w:rsid w:val="0053090D"/>
    <w:rsid w:val="00532FA9"/>
    <w:rsid w:val="0054075B"/>
    <w:rsid w:val="005779CB"/>
    <w:rsid w:val="00580E53"/>
    <w:rsid w:val="00590469"/>
    <w:rsid w:val="005A4A91"/>
    <w:rsid w:val="005C1312"/>
    <w:rsid w:val="005E017C"/>
    <w:rsid w:val="005E3ECC"/>
    <w:rsid w:val="00625AAF"/>
    <w:rsid w:val="006429F7"/>
    <w:rsid w:val="00667822"/>
    <w:rsid w:val="00671F78"/>
    <w:rsid w:val="00693F37"/>
    <w:rsid w:val="006A43E4"/>
    <w:rsid w:val="006A555C"/>
    <w:rsid w:val="006B6FDD"/>
    <w:rsid w:val="006C0DB6"/>
    <w:rsid w:val="006C4075"/>
    <w:rsid w:val="006C6A53"/>
    <w:rsid w:val="006D46D6"/>
    <w:rsid w:val="006F0340"/>
    <w:rsid w:val="007064DD"/>
    <w:rsid w:val="0072020A"/>
    <w:rsid w:val="00725F06"/>
    <w:rsid w:val="007341E7"/>
    <w:rsid w:val="00752CCB"/>
    <w:rsid w:val="00773F7B"/>
    <w:rsid w:val="007835C8"/>
    <w:rsid w:val="007A08B3"/>
    <w:rsid w:val="007B2173"/>
    <w:rsid w:val="007B5309"/>
    <w:rsid w:val="007C6E1D"/>
    <w:rsid w:val="007C7D3B"/>
    <w:rsid w:val="007C7DD6"/>
    <w:rsid w:val="007D269B"/>
    <w:rsid w:val="007E0F4F"/>
    <w:rsid w:val="007E4F66"/>
    <w:rsid w:val="007F5C07"/>
    <w:rsid w:val="007F60EC"/>
    <w:rsid w:val="00803869"/>
    <w:rsid w:val="00810A50"/>
    <w:rsid w:val="008301D8"/>
    <w:rsid w:val="00844AED"/>
    <w:rsid w:val="00864B91"/>
    <w:rsid w:val="00865799"/>
    <w:rsid w:val="00891BD2"/>
    <w:rsid w:val="008C3DBA"/>
    <w:rsid w:val="008E0976"/>
    <w:rsid w:val="008F105B"/>
    <w:rsid w:val="0090203A"/>
    <w:rsid w:val="00930C81"/>
    <w:rsid w:val="009409F6"/>
    <w:rsid w:val="009463E1"/>
    <w:rsid w:val="00962926"/>
    <w:rsid w:val="00995D3F"/>
    <w:rsid w:val="009A0A1F"/>
    <w:rsid w:val="009C63E2"/>
    <w:rsid w:val="009D0477"/>
    <w:rsid w:val="00A104F3"/>
    <w:rsid w:val="00A16B73"/>
    <w:rsid w:val="00A27F68"/>
    <w:rsid w:val="00A758F7"/>
    <w:rsid w:val="00A8207A"/>
    <w:rsid w:val="00A90F43"/>
    <w:rsid w:val="00AD5AE9"/>
    <w:rsid w:val="00AE57E1"/>
    <w:rsid w:val="00B0123A"/>
    <w:rsid w:val="00B178FA"/>
    <w:rsid w:val="00B278BF"/>
    <w:rsid w:val="00B3249B"/>
    <w:rsid w:val="00B642BD"/>
    <w:rsid w:val="00B76483"/>
    <w:rsid w:val="00BA47F5"/>
    <w:rsid w:val="00BB12F5"/>
    <w:rsid w:val="00BB4D3B"/>
    <w:rsid w:val="00BC3EA8"/>
    <w:rsid w:val="00BE0563"/>
    <w:rsid w:val="00C06E3F"/>
    <w:rsid w:val="00C17451"/>
    <w:rsid w:val="00C360C2"/>
    <w:rsid w:val="00C503BD"/>
    <w:rsid w:val="00C902AA"/>
    <w:rsid w:val="00C93E85"/>
    <w:rsid w:val="00CB3BE1"/>
    <w:rsid w:val="00CE0F37"/>
    <w:rsid w:val="00D01C92"/>
    <w:rsid w:val="00D27C81"/>
    <w:rsid w:val="00D57CC2"/>
    <w:rsid w:val="00D71C40"/>
    <w:rsid w:val="00D7268A"/>
    <w:rsid w:val="00D921EB"/>
    <w:rsid w:val="00D92BC8"/>
    <w:rsid w:val="00DB0470"/>
    <w:rsid w:val="00DB7899"/>
    <w:rsid w:val="00DB7E0F"/>
    <w:rsid w:val="00DC723A"/>
    <w:rsid w:val="00DE4321"/>
    <w:rsid w:val="00E02C01"/>
    <w:rsid w:val="00E1230D"/>
    <w:rsid w:val="00E23A15"/>
    <w:rsid w:val="00E4689A"/>
    <w:rsid w:val="00E55CD7"/>
    <w:rsid w:val="00E83981"/>
    <w:rsid w:val="00E85C4C"/>
    <w:rsid w:val="00E94000"/>
    <w:rsid w:val="00EC1702"/>
    <w:rsid w:val="00ED6111"/>
    <w:rsid w:val="00F06F3F"/>
    <w:rsid w:val="00F325C6"/>
    <w:rsid w:val="00F35866"/>
    <w:rsid w:val="00F54A4C"/>
    <w:rsid w:val="00F55D3E"/>
    <w:rsid w:val="00F856C8"/>
    <w:rsid w:val="00F9044D"/>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0203A"/>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2.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1EF3E-8A4F-4A6B-893F-34C8B5530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20569</Words>
  <Characters>11725</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Reda Šimalytė</cp:lastModifiedBy>
  <cp:revision>9</cp:revision>
  <dcterms:created xsi:type="dcterms:W3CDTF">2021-05-10T07:36:00Z</dcterms:created>
  <dcterms:modified xsi:type="dcterms:W3CDTF">2021-05-14T10:51:00Z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