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DEF6" w14:textId="4E388E59" w:rsidR="00562583" w:rsidRPr="001D2120" w:rsidRDefault="0054359E">
      <w:pPr>
        <w:pStyle w:val="Heading"/>
        <w:jc w:val="center"/>
        <w:rPr>
          <w:rFonts w:cs="Times New Roman"/>
          <w:color w:val="auto"/>
          <w:sz w:val="24"/>
          <w:szCs w:val="24"/>
        </w:rPr>
      </w:pPr>
      <w:r w:rsidRPr="001D2120">
        <w:rPr>
          <w:rFonts w:cs="Times New Roman"/>
          <w:color w:val="auto"/>
          <w:sz w:val="24"/>
          <w:szCs w:val="24"/>
        </w:rPr>
        <w:t>VIEŠOJO PIRKIMO-PARDAVIMO SUTARTIS (FIKSUOTOS KAINOS)</w:t>
      </w:r>
    </w:p>
    <w:p w14:paraId="192B0B78" w14:textId="0A6EF3E5" w:rsidR="00562583" w:rsidRPr="00B47883" w:rsidRDefault="0054359E">
      <w:pPr>
        <w:pStyle w:val="Heading"/>
        <w:jc w:val="center"/>
        <w:rPr>
          <w:rFonts w:cs="Times New Roman"/>
          <w:color w:val="C13B2B"/>
          <w:sz w:val="24"/>
          <w:szCs w:val="24"/>
        </w:rPr>
      </w:pPr>
      <w:r w:rsidRPr="001D2120">
        <w:rPr>
          <w:rFonts w:cs="Times New Roman"/>
          <w:color w:val="auto"/>
          <w:sz w:val="24"/>
          <w:szCs w:val="24"/>
        </w:rPr>
        <w:t xml:space="preserve">Nr. </w:t>
      </w:r>
      <w:r w:rsidR="00715E49">
        <w:rPr>
          <w:rFonts w:cs="Times New Roman"/>
          <w:color w:val="auto"/>
          <w:sz w:val="24"/>
          <w:szCs w:val="24"/>
        </w:rPr>
        <w:t>293</w:t>
      </w:r>
    </w:p>
    <w:p w14:paraId="1EDFD6F5" w14:textId="3DB4B68E" w:rsidR="009A52B3" w:rsidRDefault="00533E66" w:rsidP="00F56B5D">
      <w:pPr>
        <w:pStyle w:val="Body2"/>
        <w:jc w:val="center"/>
        <w:rPr>
          <w:rFonts w:eastAsia="Arial Unicode MS"/>
          <w:b/>
          <w:bCs/>
          <w:caps/>
          <w:color w:val="000000" w:themeColor="text1"/>
          <w:spacing w:val="4"/>
          <w:sz w:val="24"/>
          <w:szCs w:val="24"/>
        </w:rPr>
      </w:pPr>
      <w:r>
        <w:rPr>
          <w:rFonts w:eastAsia="Arial Unicode MS"/>
          <w:b/>
          <w:bCs/>
          <w:caps/>
          <w:color w:val="000000" w:themeColor="text1"/>
          <w:spacing w:val="4"/>
          <w:sz w:val="24"/>
          <w:szCs w:val="24"/>
        </w:rPr>
        <w:t xml:space="preserve"> </w:t>
      </w:r>
      <w:r w:rsidR="00B97AE0" w:rsidRPr="00B97AE0">
        <w:rPr>
          <w:rFonts w:eastAsia="Arial Unicode MS"/>
          <w:b/>
          <w:bCs/>
          <w:caps/>
          <w:color w:val="000000" w:themeColor="text1"/>
          <w:spacing w:val="4"/>
          <w:sz w:val="24"/>
          <w:szCs w:val="24"/>
        </w:rPr>
        <w:t>SIJOTUV</w:t>
      </w:r>
      <w:r w:rsidR="00B97AE0">
        <w:rPr>
          <w:rFonts w:eastAsia="Arial Unicode MS"/>
          <w:b/>
          <w:bCs/>
          <w:caps/>
          <w:color w:val="000000" w:themeColor="text1"/>
          <w:spacing w:val="4"/>
          <w:sz w:val="24"/>
          <w:szCs w:val="24"/>
        </w:rPr>
        <w:t>o</w:t>
      </w:r>
      <w:r w:rsidR="00B97AE0" w:rsidRPr="00B97AE0">
        <w:rPr>
          <w:rFonts w:eastAsia="Arial Unicode MS"/>
          <w:b/>
          <w:bCs/>
          <w:caps/>
          <w:color w:val="000000" w:themeColor="text1"/>
          <w:spacing w:val="4"/>
          <w:sz w:val="24"/>
          <w:szCs w:val="24"/>
        </w:rPr>
        <w:t xml:space="preserve"> MULTISTAR </w:t>
      </w:r>
      <w:r w:rsidR="00F56B5D" w:rsidRPr="00F56B5D">
        <w:rPr>
          <w:rFonts w:eastAsia="Arial Unicode MS"/>
          <w:b/>
          <w:bCs/>
          <w:caps/>
          <w:color w:val="000000" w:themeColor="text1"/>
          <w:spacing w:val="4"/>
          <w:sz w:val="24"/>
          <w:szCs w:val="24"/>
        </w:rPr>
        <w:t>ATSARGI</w:t>
      </w:r>
      <w:r w:rsidR="00F56B5D">
        <w:rPr>
          <w:rFonts w:eastAsia="Arial Unicode MS"/>
          <w:b/>
          <w:bCs/>
          <w:caps/>
          <w:color w:val="000000" w:themeColor="text1"/>
          <w:spacing w:val="4"/>
          <w:sz w:val="24"/>
          <w:szCs w:val="24"/>
        </w:rPr>
        <w:t xml:space="preserve">nės dalys                     </w:t>
      </w:r>
      <w:r w:rsidR="00B97AE0">
        <w:rPr>
          <w:rFonts w:eastAsia="Arial Unicode MS"/>
          <w:b/>
          <w:bCs/>
          <w:caps/>
          <w:color w:val="000000" w:themeColor="text1"/>
          <w:spacing w:val="4"/>
          <w:sz w:val="24"/>
          <w:szCs w:val="24"/>
        </w:rPr>
        <w:t xml:space="preserve">         </w:t>
      </w:r>
    </w:p>
    <w:p w14:paraId="7EF295A8" w14:textId="77777777" w:rsidR="009A52B3" w:rsidRDefault="009A52B3" w:rsidP="00F56B5D">
      <w:pPr>
        <w:pStyle w:val="Body2"/>
        <w:jc w:val="center"/>
        <w:rPr>
          <w:rFonts w:eastAsia="Arial Unicode MS"/>
          <w:b/>
          <w:bCs/>
          <w:caps/>
          <w:color w:val="000000" w:themeColor="text1"/>
          <w:spacing w:val="4"/>
          <w:sz w:val="24"/>
          <w:szCs w:val="24"/>
        </w:rPr>
      </w:pPr>
    </w:p>
    <w:p w14:paraId="099CE397" w14:textId="0C4645DB" w:rsidR="00562583" w:rsidRPr="00F56B5D" w:rsidRDefault="0054359E" w:rsidP="00F56B5D">
      <w:pPr>
        <w:pStyle w:val="Body2"/>
        <w:jc w:val="center"/>
        <w:rPr>
          <w:rFonts w:eastAsia="Arial Unicode MS"/>
          <w:b/>
          <w:bCs/>
          <w:caps/>
          <w:color w:val="000000" w:themeColor="text1"/>
          <w:spacing w:val="4"/>
          <w:sz w:val="24"/>
          <w:szCs w:val="24"/>
        </w:rPr>
      </w:pPr>
      <w:r w:rsidRPr="00B47883">
        <w:rPr>
          <w:sz w:val="24"/>
          <w:szCs w:val="24"/>
        </w:rPr>
        <w:t>20</w:t>
      </w:r>
      <w:r w:rsidR="00CA0617" w:rsidRPr="00B47883">
        <w:rPr>
          <w:sz w:val="24"/>
          <w:szCs w:val="24"/>
        </w:rPr>
        <w:t>2</w:t>
      </w:r>
      <w:r w:rsidR="001B4228">
        <w:rPr>
          <w:sz w:val="24"/>
          <w:szCs w:val="24"/>
        </w:rPr>
        <w:t>1</w:t>
      </w:r>
      <w:r w:rsidRPr="00B47883">
        <w:rPr>
          <w:sz w:val="24"/>
          <w:szCs w:val="24"/>
        </w:rPr>
        <w:t xml:space="preserve"> m. </w:t>
      </w:r>
      <w:r w:rsidR="003977B2">
        <w:rPr>
          <w:sz w:val="24"/>
          <w:szCs w:val="24"/>
        </w:rPr>
        <w:t>gegužės</w:t>
      </w:r>
      <w:r w:rsidR="00E433AD">
        <w:rPr>
          <w:sz w:val="24"/>
          <w:szCs w:val="24"/>
        </w:rPr>
        <w:t xml:space="preserve"> </w:t>
      </w:r>
      <w:r w:rsidR="003977B2">
        <w:rPr>
          <w:sz w:val="24"/>
          <w:szCs w:val="24"/>
        </w:rPr>
        <w:t>21</w:t>
      </w:r>
      <w:r w:rsidR="00E433AD">
        <w:rPr>
          <w:sz w:val="24"/>
          <w:szCs w:val="24"/>
        </w:rPr>
        <w:t xml:space="preserve"> d.</w:t>
      </w:r>
    </w:p>
    <w:p w14:paraId="62D3C496" w14:textId="77777777" w:rsidR="00562583" w:rsidRPr="00B47883" w:rsidRDefault="00CA0617">
      <w:pPr>
        <w:pStyle w:val="Body2"/>
        <w:jc w:val="center"/>
        <w:rPr>
          <w:sz w:val="24"/>
          <w:szCs w:val="24"/>
        </w:rPr>
      </w:pPr>
      <w:r w:rsidRPr="00B47883">
        <w:rPr>
          <w:sz w:val="24"/>
          <w:szCs w:val="24"/>
        </w:rPr>
        <w:t xml:space="preserve">Alytus </w:t>
      </w:r>
    </w:p>
    <w:p w14:paraId="71299930" w14:textId="77777777" w:rsidR="00562583" w:rsidRPr="00B47883" w:rsidRDefault="00562583">
      <w:pPr>
        <w:pStyle w:val="Body2"/>
        <w:rPr>
          <w:sz w:val="24"/>
          <w:szCs w:val="24"/>
        </w:rPr>
      </w:pPr>
    </w:p>
    <w:p w14:paraId="3EA3AAC1" w14:textId="4C1B7B17" w:rsidR="00CA0617" w:rsidRPr="001D2120" w:rsidRDefault="0054359E" w:rsidP="00CA0617">
      <w:pPr>
        <w:pStyle w:val="Body2"/>
        <w:rPr>
          <w:rFonts w:eastAsia="Arial Unicode MS"/>
          <w:sz w:val="24"/>
          <w:szCs w:val="24"/>
        </w:rPr>
      </w:pPr>
      <w:r w:rsidRPr="00B47883">
        <w:rPr>
          <w:sz w:val="24"/>
          <w:szCs w:val="24"/>
        </w:rPr>
        <w:tab/>
      </w:r>
      <w:r w:rsidR="00E433AD" w:rsidRPr="00E433AD">
        <w:rPr>
          <w:rFonts w:eastAsia="Arial Unicode MS"/>
          <w:b/>
          <w:bCs/>
          <w:sz w:val="24"/>
          <w:szCs w:val="24"/>
        </w:rPr>
        <w:t xml:space="preserve">UAB </w:t>
      </w:r>
      <w:proofErr w:type="spellStart"/>
      <w:r w:rsidR="003977B2">
        <w:rPr>
          <w:rFonts w:eastAsia="Arial Unicode MS"/>
          <w:b/>
          <w:bCs/>
          <w:sz w:val="24"/>
          <w:szCs w:val="24"/>
        </w:rPr>
        <w:t>Oksata</w:t>
      </w:r>
      <w:proofErr w:type="spellEnd"/>
      <w:r w:rsidRPr="00E433AD">
        <w:rPr>
          <w:rFonts w:eastAsia="Arial Unicode MS"/>
          <w:sz w:val="28"/>
          <w:szCs w:val="28"/>
        </w:rPr>
        <w:t xml:space="preserve"> </w:t>
      </w:r>
      <w:r w:rsidRPr="00B47883">
        <w:rPr>
          <w:rFonts w:eastAsia="Arial Unicode MS"/>
          <w:sz w:val="24"/>
          <w:szCs w:val="24"/>
        </w:rPr>
        <w:t>atstovaujama</w:t>
      </w:r>
      <w:r w:rsidR="00E433AD">
        <w:rPr>
          <w:rFonts w:eastAsia="Arial Unicode MS"/>
          <w:sz w:val="24"/>
          <w:szCs w:val="24"/>
        </w:rPr>
        <w:t xml:space="preserve"> </w:t>
      </w:r>
      <w:r w:rsidR="0052675B">
        <w:rPr>
          <w:rFonts w:eastAsia="Arial Unicode MS"/>
          <w:sz w:val="24"/>
          <w:szCs w:val="24"/>
        </w:rPr>
        <w:t xml:space="preserve">direktoriaus Tomo </w:t>
      </w:r>
      <w:proofErr w:type="spellStart"/>
      <w:r w:rsidR="0052675B">
        <w:rPr>
          <w:rFonts w:eastAsia="Arial Unicode MS"/>
          <w:sz w:val="24"/>
          <w:szCs w:val="24"/>
        </w:rPr>
        <w:t>Kandzežausko</w:t>
      </w:r>
      <w:proofErr w:type="spellEnd"/>
      <w:r w:rsidR="00184510">
        <w:rPr>
          <w:rFonts w:eastAsia="Arial Unicode MS"/>
          <w:sz w:val="24"/>
          <w:szCs w:val="24"/>
        </w:rPr>
        <w:t>,</w:t>
      </w:r>
      <w:r w:rsidR="00E433AD">
        <w:rPr>
          <w:rFonts w:eastAsia="Arial Unicode MS"/>
          <w:sz w:val="24"/>
          <w:szCs w:val="24"/>
        </w:rPr>
        <w:t xml:space="preserve"> </w:t>
      </w:r>
      <w:r w:rsidR="00E433AD" w:rsidRPr="00B47883">
        <w:rPr>
          <w:sz w:val="24"/>
          <w:szCs w:val="24"/>
        </w:rPr>
        <w:t>veikiančio pagal bendrovės įstatus</w:t>
      </w:r>
      <w:r w:rsidR="00642069">
        <w:rPr>
          <w:sz w:val="24"/>
          <w:szCs w:val="24"/>
        </w:rPr>
        <w:t>,</w:t>
      </w:r>
      <w:r w:rsidR="00E433AD">
        <w:rPr>
          <w:sz w:val="24"/>
          <w:szCs w:val="24"/>
        </w:rPr>
        <w:t xml:space="preserve"> </w:t>
      </w:r>
      <w:r w:rsidRPr="00B47883">
        <w:rPr>
          <w:rFonts w:eastAsia="Arial Unicode MS"/>
          <w:sz w:val="24"/>
          <w:szCs w:val="24"/>
        </w:rPr>
        <w:t>i</w:t>
      </w:r>
      <w:r w:rsidR="001D2120">
        <w:rPr>
          <w:rFonts w:eastAsia="Arial Unicode MS"/>
          <w:sz w:val="24"/>
          <w:szCs w:val="24"/>
        </w:rPr>
        <w:t xml:space="preserve">r  </w:t>
      </w:r>
      <w:r w:rsidR="00CA0617" w:rsidRPr="00B47883">
        <w:rPr>
          <w:b/>
          <w:bCs/>
          <w:color w:val="auto"/>
          <w:sz w:val="24"/>
          <w:szCs w:val="24"/>
        </w:rPr>
        <w:t>UAB Alytaus regiono atliekų tvarkymo centr</w:t>
      </w:r>
      <w:r w:rsidR="00184510">
        <w:rPr>
          <w:b/>
          <w:bCs/>
          <w:color w:val="auto"/>
          <w:sz w:val="24"/>
          <w:szCs w:val="24"/>
        </w:rPr>
        <w:t xml:space="preserve">as, </w:t>
      </w:r>
      <w:r w:rsidR="00184510" w:rsidRPr="00184510">
        <w:rPr>
          <w:color w:val="auto"/>
          <w:sz w:val="24"/>
          <w:szCs w:val="24"/>
        </w:rPr>
        <w:t>atstovaujamas</w:t>
      </w:r>
      <w:r w:rsidR="00CA0617" w:rsidRPr="00B47883">
        <w:rPr>
          <w:color w:val="auto"/>
          <w:sz w:val="24"/>
          <w:szCs w:val="24"/>
        </w:rPr>
        <w:t xml:space="preserve"> </w:t>
      </w:r>
      <w:r w:rsidR="00CA0617" w:rsidRPr="00B47883">
        <w:rPr>
          <w:sz w:val="24"/>
          <w:szCs w:val="24"/>
        </w:rPr>
        <w:t xml:space="preserve">direktoriaus Algirdo Reipo, veikiančio pagal bendrovės įstatus, </w:t>
      </w:r>
      <w:r w:rsidR="00E433AD" w:rsidRPr="00B47883">
        <w:rPr>
          <w:rFonts w:eastAsia="Arial Unicode MS"/>
          <w:sz w:val="24"/>
          <w:szCs w:val="24"/>
        </w:rPr>
        <w:t xml:space="preserve">toliau Pardavėjas ir Pirkėjas kiekvienas atskirai gali būti vadinami „Šalimi“, o abu kartu – „Šalimis“, sudarė šią sutartį (toliau – Sutartis), vadovaujantis </w:t>
      </w:r>
      <w:r w:rsidR="00E433AD" w:rsidRPr="00B47883">
        <w:rPr>
          <w:rFonts w:eastAsia="Arial Unicode MS"/>
          <w:color w:val="auto"/>
          <w:sz w:val="24"/>
          <w:szCs w:val="24"/>
        </w:rPr>
        <w:t xml:space="preserve">neskelbiamos apklausos </w:t>
      </w:r>
      <w:r w:rsidR="00E433AD" w:rsidRPr="00B47883">
        <w:rPr>
          <w:rFonts w:eastAsia="Arial Unicode MS"/>
          <w:sz w:val="24"/>
          <w:szCs w:val="24"/>
        </w:rPr>
        <w:t>būdu atlikto viešojo pirkimo „</w:t>
      </w:r>
      <w:proofErr w:type="spellStart"/>
      <w:r w:rsidR="00DF0DFF">
        <w:rPr>
          <w:rFonts w:eastAsia="Arial Unicode MS"/>
          <w:color w:val="000000" w:themeColor="text1"/>
          <w:spacing w:val="4"/>
          <w:sz w:val="24"/>
          <w:szCs w:val="24"/>
        </w:rPr>
        <w:t>S</w:t>
      </w:r>
      <w:r w:rsidR="00DF0DFF" w:rsidRPr="00DF0DFF">
        <w:rPr>
          <w:rFonts w:eastAsia="Arial Unicode MS"/>
          <w:color w:val="000000" w:themeColor="text1"/>
          <w:spacing w:val="4"/>
          <w:sz w:val="24"/>
          <w:szCs w:val="24"/>
        </w:rPr>
        <w:t>ijotuvo</w:t>
      </w:r>
      <w:proofErr w:type="spellEnd"/>
      <w:r w:rsidR="00DF0DFF" w:rsidRPr="00DF0DFF">
        <w:rPr>
          <w:rFonts w:eastAsia="Arial Unicode MS"/>
          <w:color w:val="000000" w:themeColor="text1"/>
          <w:spacing w:val="4"/>
          <w:sz w:val="24"/>
          <w:szCs w:val="24"/>
        </w:rPr>
        <w:t xml:space="preserve"> MULTISTAR 2-SE S/N: 6753 atsarginės dalys</w:t>
      </w:r>
      <w:r w:rsidR="00E433AD" w:rsidRPr="00B47883">
        <w:rPr>
          <w:rFonts w:eastAsia="Arial Unicode MS"/>
          <w:color w:val="auto"/>
          <w:sz w:val="24"/>
          <w:szCs w:val="24"/>
        </w:rPr>
        <w:t xml:space="preserve">“ </w:t>
      </w:r>
      <w:r w:rsidR="00E433AD" w:rsidRPr="00B47883">
        <w:rPr>
          <w:rFonts w:eastAsia="Arial Unicode MS"/>
          <w:sz w:val="24"/>
          <w:szCs w:val="24"/>
        </w:rPr>
        <w:t>sąlygomis ir susitarė dėl toliau išvard</w:t>
      </w:r>
      <w:r w:rsidR="00DF0DFF">
        <w:rPr>
          <w:rFonts w:eastAsia="Arial Unicode MS"/>
          <w:sz w:val="24"/>
          <w:szCs w:val="24"/>
        </w:rPr>
        <w:t>in</w:t>
      </w:r>
      <w:r w:rsidR="00E433AD" w:rsidRPr="00B47883">
        <w:rPr>
          <w:rFonts w:eastAsia="Arial Unicode MS"/>
          <w:sz w:val="24"/>
          <w:szCs w:val="24"/>
        </w:rPr>
        <w:t>tų sąlygų.</w:t>
      </w:r>
    </w:p>
    <w:p w14:paraId="3BAD22AB" w14:textId="2B1E8DD6" w:rsidR="00562583" w:rsidRPr="00B47883" w:rsidRDefault="0054359E">
      <w:pPr>
        <w:pStyle w:val="Body2"/>
        <w:rPr>
          <w:sz w:val="24"/>
          <w:szCs w:val="24"/>
        </w:rPr>
      </w:pPr>
      <w:r w:rsidRPr="00B47883">
        <w:rPr>
          <w:sz w:val="24"/>
          <w:szCs w:val="24"/>
        </w:rPr>
        <w:tab/>
      </w:r>
    </w:p>
    <w:p w14:paraId="7C17D5FB" w14:textId="77777777" w:rsidR="00562583" w:rsidRPr="00B47883" w:rsidRDefault="0054359E">
      <w:pPr>
        <w:pStyle w:val="Heading"/>
        <w:rPr>
          <w:rFonts w:cs="Times New Roman"/>
          <w:sz w:val="24"/>
          <w:szCs w:val="24"/>
        </w:rPr>
      </w:pPr>
      <w:r w:rsidRPr="00B47883">
        <w:rPr>
          <w:rFonts w:cs="Times New Roman"/>
          <w:sz w:val="24"/>
          <w:szCs w:val="24"/>
        </w:rPr>
        <w:tab/>
        <w:t xml:space="preserve">1. SUTARTIES OBJEKTAS </w:t>
      </w:r>
    </w:p>
    <w:p w14:paraId="6FFDC224" w14:textId="34BB0392" w:rsidR="00562583" w:rsidRPr="00B47883" w:rsidRDefault="0054359E">
      <w:pPr>
        <w:pStyle w:val="Body2"/>
        <w:rPr>
          <w:sz w:val="24"/>
          <w:szCs w:val="24"/>
        </w:rPr>
      </w:pPr>
      <w:r w:rsidRPr="00B47883">
        <w:rPr>
          <w:sz w:val="24"/>
          <w:szCs w:val="24"/>
        </w:rPr>
        <w:tab/>
      </w:r>
      <w:r w:rsidRPr="00B47883">
        <w:rPr>
          <w:rFonts w:eastAsia="Arial Unicode MS"/>
          <w:sz w:val="24"/>
          <w:szCs w:val="24"/>
        </w:rPr>
        <w:t>1.1. Pardavėjas įsipareigoja</w:t>
      </w:r>
      <w:r w:rsidR="003977B2">
        <w:rPr>
          <w:rFonts w:eastAsia="Arial Unicode MS"/>
          <w:sz w:val="24"/>
          <w:szCs w:val="24"/>
        </w:rPr>
        <w:t xml:space="preserve"> </w:t>
      </w:r>
      <w:r w:rsidR="00BD5427" w:rsidRPr="00BD5427">
        <w:rPr>
          <w:rFonts w:eastAsia="Arial Unicode MS"/>
          <w:sz w:val="24"/>
          <w:szCs w:val="24"/>
        </w:rPr>
        <w:t xml:space="preserve">pristatyti Sutarties </w:t>
      </w:r>
      <w:r w:rsidR="00DF0DFF">
        <w:rPr>
          <w:rFonts w:eastAsia="Arial Unicode MS"/>
          <w:sz w:val="24"/>
          <w:szCs w:val="24"/>
        </w:rPr>
        <w:t>priede Nr. 1</w:t>
      </w:r>
      <w:r w:rsidR="00BD5427" w:rsidRPr="00BD5427">
        <w:rPr>
          <w:rFonts w:eastAsia="Arial Unicode MS"/>
          <w:sz w:val="24"/>
          <w:szCs w:val="24"/>
        </w:rPr>
        <w:t xml:space="preserve"> </w:t>
      </w:r>
      <w:r w:rsidR="00DF0DFF">
        <w:rPr>
          <w:rFonts w:eastAsia="Arial Unicode MS"/>
          <w:sz w:val="24"/>
          <w:szCs w:val="24"/>
        </w:rPr>
        <w:t>„Tiekėjo</w:t>
      </w:r>
      <w:r w:rsidR="00BD5427" w:rsidRPr="00BD5427">
        <w:rPr>
          <w:rFonts w:eastAsia="Arial Unicode MS"/>
          <w:sz w:val="24"/>
          <w:szCs w:val="24"/>
        </w:rPr>
        <w:t xml:space="preserve"> pasiūlym</w:t>
      </w:r>
      <w:r w:rsidR="00DF0DFF">
        <w:rPr>
          <w:rFonts w:eastAsia="Arial Unicode MS"/>
          <w:sz w:val="24"/>
          <w:szCs w:val="24"/>
        </w:rPr>
        <w:t>as“</w:t>
      </w:r>
      <w:r w:rsidR="00BD5427" w:rsidRPr="00BD5427">
        <w:rPr>
          <w:rFonts w:eastAsia="Arial Unicode MS"/>
          <w:sz w:val="24"/>
          <w:szCs w:val="24"/>
        </w:rPr>
        <w:t xml:space="preserve"> nurodytas prekes</w:t>
      </w:r>
      <w:r w:rsidR="00BD5427">
        <w:rPr>
          <w:rFonts w:eastAsia="Arial Unicode MS"/>
          <w:sz w:val="24"/>
          <w:szCs w:val="24"/>
        </w:rPr>
        <w:t xml:space="preserve"> </w:t>
      </w:r>
      <w:r w:rsidR="00BD5427" w:rsidRPr="00BD5427">
        <w:rPr>
          <w:rFonts w:eastAsia="Arial Unicode MS"/>
          <w:sz w:val="24"/>
          <w:szCs w:val="24"/>
        </w:rPr>
        <w:t xml:space="preserve">(toliau - prekės), </w:t>
      </w:r>
      <w:r w:rsidRPr="00B47883">
        <w:rPr>
          <w:rFonts w:eastAsia="Arial Unicode MS"/>
          <w:sz w:val="24"/>
          <w:szCs w:val="24"/>
        </w:rPr>
        <w:t>o Pirkėjas įsipareigoja priimti prekes</w:t>
      </w:r>
      <w:r w:rsidR="00F151FE">
        <w:rPr>
          <w:rFonts w:eastAsia="Arial Unicode MS"/>
          <w:sz w:val="24"/>
          <w:szCs w:val="24"/>
        </w:rPr>
        <w:t xml:space="preserve"> </w:t>
      </w:r>
      <w:r w:rsidRPr="00B47883">
        <w:rPr>
          <w:rFonts w:eastAsia="Arial Unicode MS"/>
          <w:sz w:val="24"/>
          <w:szCs w:val="24"/>
        </w:rPr>
        <w:t>ir sumokėti Sutarties priede nurodytą kainą.</w:t>
      </w:r>
    </w:p>
    <w:p w14:paraId="6C5D367F" w14:textId="1E727A69" w:rsidR="00562583" w:rsidRPr="00B47883" w:rsidRDefault="0054359E">
      <w:pPr>
        <w:pStyle w:val="Body2"/>
        <w:rPr>
          <w:sz w:val="24"/>
          <w:szCs w:val="24"/>
        </w:rPr>
      </w:pPr>
      <w:r w:rsidRPr="00B47883">
        <w:rPr>
          <w:sz w:val="24"/>
          <w:szCs w:val="24"/>
        </w:rPr>
        <w:tab/>
      </w:r>
      <w:r w:rsidRPr="00B47883">
        <w:rPr>
          <w:sz w:val="24"/>
          <w:szCs w:val="24"/>
        </w:rPr>
        <w:tab/>
      </w:r>
    </w:p>
    <w:p w14:paraId="4F0096AE" w14:textId="77777777" w:rsidR="00562583" w:rsidRPr="00B47883" w:rsidRDefault="0054359E">
      <w:pPr>
        <w:pStyle w:val="Heading"/>
        <w:rPr>
          <w:rFonts w:cs="Times New Roman"/>
          <w:sz w:val="24"/>
          <w:szCs w:val="24"/>
        </w:rPr>
      </w:pPr>
      <w:r w:rsidRPr="00B47883">
        <w:rPr>
          <w:rFonts w:cs="Times New Roman"/>
          <w:sz w:val="24"/>
          <w:szCs w:val="24"/>
        </w:rPr>
        <w:tab/>
        <w:t>2. PREKIŲ TIEKIMO IR PRIĖMIMO TVARKA</w:t>
      </w:r>
    </w:p>
    <w:p w14:paraId="1E97AEC7" w14:textId="282181EA"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2.1. Pardavėjas savo įsipareigojimus, nurodytus Sutarties 1.1 punkte įvykdo ne vėliau kaip per </w:t>
      </w:r>
      <w:r w:rsidR="002C7685">
        <w:rPr>
          <w:rFonts w:eastAsia="Arial Unicode MS"/>
          <w:color w:val="000000" w:themeColor="text1"/>
          <w:sz w:val="24"/>
          <w:szCs w:val="24"/>
        </w:rPr>
        <w:t>3 mėnesius</w:t>
      </w:r>
      <w:r w:rsidRPr="00B47883">
        <w:rPr>
          <w:rFonts w:eastAsia="Arial Unicode MS"/>
          <w:sz w:val="24"/>
          <w:szCs w:val="24"/>
        </w:rPr>
        <w:t xml:space="preserve"> nuo Sutarties įsigaliojimo dienos.</w:t>
      </w:r>
    </w:p>
    <w:p w14:paraId="21146F39" w14:textId="56114C0D" w:rsidR="001C53EA" w:rsidRDefault="0054359E" w:rsidP="001C53EA">
      <w:pPr>
        <w:pStyle w:val="Body2"/>
        <w:rPr>
          <w:sz w:val="24"/>
          <w:szCs w:val="24"/>
        </w:rPr>
      </w:pPr>
      <w:r w:rsidRPr="00B47883">
        <w:rPr>
          <w:sz w:val="24"/>
          <w:szCs w:val="24"/>
        </w:rPr>
        <w:tab/>
      </w:r>
      <w:r w:rsidRPr="00B47883">
        <w:rPr>
          <w:rFonts w:eastAsia="Arial Unicode MS"/>
          <w:sz w:val="24"/>
          <w:szCs w:val="24"/>
        </w:rPr>
        <w:t>2.2. Pirkėjas pasirašo Pardavėjo pateiktą perdavimo-priėmimo aktą</w:t>
      </w:r>
      <w:r w:rsidR="00CC4E60">
        <w:rPr>
          <w:rFonts w:eastAsia="Arial Unicode MS"/>
          <w:sz w:val="24"/>
          <w:szCs w:val="24"/>
        </w:rPr>
        <w:t xml:space="preserve">, </w:t>
      </w:r>
      <w:r w:rsidRPr="00B47883">
        <w:rPr>
          <w:rFonts w:eastAsia="Arial Unicode MS"/>
          <w:sz w:val="24"/>
          <w:szCs w:val="24"/>
        </w:rPr>
        <w:t xml:space="preserve">jei </w:t>
      </w:r>
      <w:r w:rsidR="00CC4E60">
        <w:rPr>
          <w:rFonts w:eastAsia="Arial Unicode MS"/>
          <w:sz w:val="24"/>
          <w:szCs w:val="24"/>
        </w:rPr>
        <w:t>dokumenta</w:t>
      </w:r>
      <w:r w:rsidR="00F151FE">
        <w:rPr>
          <w:rFonts w:eastAsia="Arial Unicode MS"/>
          <w:sz w:val="24"/>
          <w:szCs w:val="24"/>
        </w:rPr>
        <w:t>s</w:t>
      </w:r>
      <w:r w:rsidRPr="00B47883">
        <w:rPr>
          <w:rFonts w:eastAsia="Arial Unicode MS"/>
          <w:sz w:val="24"/>
          <w:szCs w:val="24"/>
        </w:rPr>
        <w:t xml:space="preserve"> atitinka Sutarties reikalavimus.</w:t>
      </w:r>
      <w:r w:rsidRPr="00B47883">
        <w:rPr>
          <w:sz w:val="24"/>
          <w:szCs w:val="24"/>
        </w:rPr>
        <w:tab/>
      </w:r>
    </w:p>
    <w:p w14:paraId="0B9927C5" w14:textId="77777777" w:rsidR="001C53EA" w:rsidRDefault="001C53EA" w:rsidP="001C53EA">
      <w:pPr>
        <w:pStyle w:val="Body2"/>
        <w:ind w:firstLine="720"/>
        <w:rPr>
          <w:sz w:val="24"/>
          <w:szCs w:val="24"/>
        </w:rPr>
      </w:pPr>
      <w:r>
        <w:rPr>
          <w:sz w:val="24"/>
          <w:szCs w:val="24"/>
        </w:rPr>
        <w:t>2.3. Pardavėjas</w:t>
      </w:r>
      <w:r w:rsidRPr="001C53EA">
        <w:rPr>
          <w:sz w:val="24"/>
          <w:szCs w:val="24"/>
        </w:rPr>
        <w:t xml:space="preserve"> įsipareigoja:</w:t>
      </w:r>
    </w:p>
    <w:p w14:paraId="111A3604" w14:textId="77777777" w:rsidR="001C53EA" w:rsidRDefault="001C53EA" w:rsidP="001C53EA">
      <w:pPr>
        <w:pStyle w:val="Body2"/>
        <w:ind w:firstLine="720"/>
        <w:rPr>
          <w:sz w:val="24"/>
          <w:szCs w:val="24"/>
        </w:rPr>
      </w:pPr>
      <w:r>
        <w:rPr>
          <w:sz w:val="24"/>
          <w:szCs w:val="24"/>
        </w:rPr>
        <w:t>2.3.1. l</w:t>
      </w:r>
      <w:r w:rsidRPr="001C53EA">
        <w:rPr>
          <w:sz w:val="24"/>
          <w:szCs w:val="24"/>
        </w:rPr>
        <w:t xml:space="preserve">aikytis </w:t>
      </w:r>
      <w:r>
        <w:rPr>
          <w:sz w:val="24"/>
          <w:szCs w:val="24"/>
        </w:rPr>
        <w:t>reikalavimų, nurodytų atliekų tvarkymo įrenginių informaciniuose ženkluose;</w:t>
      </w:r>
    </w:p>
    <w:p w14:paraId="2ADBECEE" w14:textId="733B9F7B" w:rsidR="00642069" w:rsidRDefault="001C53EA" w:rsidP="00642069">
      <w:pPr>
        <w:pStyle w:val="Body2"/>
        <w:ind w:firstLine="720"/>
        <w:rPr>
          <w:sz w:val="24"/>
          <w:szCs w:val="24"/>
        </w:rPr>
      </w:pPr>
      <w:r>
        <w:rPr>
          <w:sz w:val="24"/>
          <w:szCs w:val="24"/>
        </w:rPr>
        <w:t>2.3.2. s</w:t>
      </w:r>
      <w:r w:rsidRPr="001C53EA">
        <w:rPr>
          <w:sz w:val="24"/>
          <w:szCs w:val="24"/>
        </w:rPr>
        <w:t>tebėti darbų saugos, priešgaisrinės saugos ir evakuacinių planų ženklus bei laikytis jų nurodymų</w:t>
      </w:r>
      <w:r w:rsidR="00642069">
        <w:rPr>
          <w:sz w:val="24"/>
          <w:szCs w:val="24"/>
        </w:rPr>
        <w:t>, d</w:t>
      </w:r>
      <w:r>
        <w:rPr>
          <w:sz w:val="24"/>
          <w:szCs w:val="24"/>
        </w:rPr>
        <w:t xml:space="preserve">ėvėti signalinę liemenę </w:t>
      </w:r>
      <w:r w:rsidR="00642069">
        <w:rPr>
          <w:sz w:val="24"/>
          <w:szCs w:val="24"/>
        </w:rPr>
        <w:t>Pirkėjo</w:t>
      </w:r>
      <w:r>
        <w:rPr>
          <w:sz w:val="24"/>
          <w:szCs w:val="24"/>
        </w:rPr>
        <w:t xml:space="preserve"> teritorijoje;</w:t>
      </w:r>
    </w:p>
    <w:p w14:paraId="118282A8" w14:textId="77777777" w:rsidR="00642069" w:rsidRDefault="00642069" w:rsidP="00642069">
      <w:pPr>
        <w:pStyle w:val="Body2"/>
        <w:ind w:firstLine="720"/>
        <w:rPr>
          <w:sz w:val="24"/>
          <w:szCs w:val="24"/>
        </w:rPr>
      </w:pPr>
      <w:r>
        <w:rPr>
          <w:sz w:val="24"/>
          <w:szCs w:val="24"/>
        </w:rPr>
        <w:t>2.3.3. t</w:t>
      </w:r>
      <w:r w:rsidR="001C53EA" w:rsidRPr="00642069">
        <w:rPr>
          <w:sz w:val="24"/>
          <w:szCs w:val="24"/>
        </w:rPr>
        <w:t>ransporto judėjimo zonoje laikytis kelių eismo taisyklių. Maksimalus leidžiamas greitis 10 km/val.;</w:t>
      </w:r>
    </w:p>
    <w:p w14:paraId="62325CC9" w14:textId="77777777" w:rsidR="00642069" w:rsidRDefault="00642069" w:rsidP="00642069">
      <w:pPr>
        <w:pStyle w:val="Body2"/>
        <w:ind w:firstLine="720"/>
        <w:rPr>
          <w:sz w:val="24"/>
          <w:szCs w:val="24"/>
        </w:rPr>
      </w:pPr>
      <w:r>
        <w:rPr>
          <w:sz w:val="24"/>
          <w:szCs w:val="24"/>
        </w:rPr>
        <w:t>2.3.4. n</w:t>
      </w:r>
      <w:r w:rsidR="001C53EA" w:rsidRPr="00642069">
        <w:rPr>
          <w:sz w:val="24"/>
          <w:szCs w:val="24"/>
        </w:rPr>
        <w:t>enaudoti atviros ugnies</w:t>
      </w:r>
      <w:r>
        <w:rPr>
          <w:sz w:val="24"/>
          <w:szCs w:val="24"/>
        </w:rPr>
        <w:t>, n</w:t>
      </w:r>
      <w:r w:rsidR="001C53EA">
        <w:rPr>
          <w:sz w:val="24"/>
          <w:szCs w:val="24"/>
        </w:rPr>
        <w:t>erūkyti tam neskirtose vietose. Rūkymas leidžiamas tik tam numatytose ir pažymėtose vietose;</w:t>
      </w:r>
    </w:p>
    <w:p w14:paraId="048F896D" w14:textId="67B031CA" w:rsidR="001C53EA" w:rsidRPr="00642069" w:rsidRDefault="00642069" w:rsidP="00642069">
      <w:pPr>
        <w:pStyle w:val="Body2"/>
        <w:ind w:firstLine="720"/>
        <w:rPr>
          <w:sz w:val="24"/>
          <w:szCs w:val="24"/>
        </w:rPr>
      </w:pPr>
      <w:r>
        <w:rPr>
          <w:sz w:val="24"/>
          <w:szCs w:val="24"/>
        </w:rPr>
        <w:t>2.4. Pardavėjas</w:t>
      </w:r>
      <w:r w:rsidR="001C53EA" w:rsidRPr="00642069">
        <w:rPr>
          <w:sz w:val="24"/>
          <w:szCs w:val="24"/>
        </w:rPr>
        <w:t xml:space="preserve"> atsako už </w:t>
      </w:r>
      <w:r>
        <w:rPr>
          <w:sz w:val="24"/>
          <w:szCs w:val="24"/>
        </w:rPr>
        <w:t xml:space="preserve">savo </w:t>
      </w:r>
      <w:r w:rsidR="001C53EA" w:rsidRPr="00642069">
        <w:rPr>
          <w:sz w:val="24"/>
          <w:szCs w:val="24"/>
        </w:rPr>
        <w:t xml:space="preserve">darbuotojų darbo saugą, reikalavimų vykdymą teikiant paslaugas ir jų nevykdymo pasekmes. </w:t>
      </w:r>
    </w:p>
    <w:p w14:paraId="1E71E903" w14:textId="77777777" w:rsidR="00562583" w:rsidRPr="00B47883" w:rsidRDefault="00562583">
      <w:pPr>
        <w:pStyle w:val="Body2"/>
        <w:rPr>
          <w:sz w:val="24"/>
          <w:szCs w:val="24"/>
        </w:rPr>
      </w:pPr>
    </w:p>
    <w:p w14:paraId="1304E6D8" w14:textId="77777777" w:rsidR="00562583" w:rsidRPr="00B47883" w:rsidRDefault="0054359E">
      <w:pPr>
        <w:pStyle w:val="Heading"/>
        <w:rPr>
          <w:rFonts w:cs="Times New Roman"/>
          <w:sz w:val="24"/>
          <w:szCs w:val="24"/>
        </w:rPr>
      </w:pPr>
      <w:r w:rsidRPr="00B47883">
        <w:rPr>
          <w:rFonts w:cs="Times New Roman"/>
          <w:sz w:val="24"/>
          <w:szCs w:val="24"/>
        </w:rPr>
        <w:tab/>
        <w:t>3. SUBTIEKIMAS</w:t>
      </w:r>
    </w:p>
    <w:p w14:paraId="512FFEEC"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953873D"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3.2. Pardavėjas gali keisti Sutarties priede nurodytus subtiekėjus tik prieš tai raštu pranešęs Pirkėjui apie tokio keitimo būtinybę ir gavęs jo raštišką sutikimą. </w:t>
      </w:r>
    </w:p>
    <w:p w14:paraId="54781164"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3.3. Pardavėjas Sutarties vykdymo metu gali inicijuoti subtiekėjo, numatyto Sutarties priede, pakeitimą, nurodydamas tokio keitimo motyvus.</w:t>
      </w:r>
    </w:p>
    <w:p w14:paraId="1D400831"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w:t>
      </w:r>
      <w:r w:rsidRPr="00B47883">
        <w:rPr>
          <w:rFonts w:eastAsia="Arial Unicode MS"/>
          <w:sz w:val="24"/>
          <w:szCs w:val="24"/>
        </w:rPr>
        <w:lastRenderedPageBreak/>
        <w:t>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3C86F1A1"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3.5. Pirkėjui sutikus su subtiekėjo pakeitimu, Pirkėjas kartu su Pardavėju raštu sudaro susitarimą dėl subtiekėjo pakeitimo, kurį pasirašo Šalys. Šis susitarimas yra neatskiriama Sutarties dalis.</w:t>
      </w:r>
    </w:p>
    <w:p w14:paraId="1FF07F50" w14:textId="77777777" w:rsidR="00562583" w:rsidRPr="00B47883" w:rsidRDefault="00562583">
      <w:pPr>
        <w:pStyle w:val="Heading"/>
        <w:rPr>
          <w:rFonts w:cs="Times New Roman"/>
          <w:sz w:val="24"/>
          <w:szCs w:val="24"/>
        </w:rPr>
      </w:pPr>
    </w:p>
    <w:p w14:paraId="6850E106" w14:textId="2FA8379F" w:rsidR="00562583" w:rsidRPr="00B47883" w:rsidRDefault="0054359E">
      <w:pPr>
        <w:pStyle w:val="Heading"/>
        <w:rPr>
          <w:rFonts w:cs="Times New Roman"/>
          <w:sz w:val="24"/>
          <w:szCs w:val="24"/>
        </w:rPr>
      </w:pPr>
      <w:r w:rsidRPr="00B47883">
        <w:rPr>
          <w:rFonts w:cs="Times New Roman"/>
          <w:sz w:val="24"/>
          <w:szCs w:val="24"/>
        </w:rPr>
        <w:tab/>
        <w:t xml:space="preserve">4. </w:t>
      </w:r>
      <w:r w:rsidR="006C695F">
        <w:rPr>
          <w:rFonts w:cs="Times New Roman"/>
          <w:sz w:val="24"/>
          <w:szCs w:val="24"/>
        </w:rPr>
        <w:t>PREKIŲ</w:t>
      </w:r>
      <w:r w:rsidRPr="00B47883">
        <w:rPr>
          <w:rFonts w:cs="Times New Roman"/>
          <w:sz w:val="24"/>
          <w:szCs w:val="24"/>
        </w:rPr>
        <w:t xml:space="preserve"> KAINA IR APMOKĖJIMO TVARKA</w:t>
      </w:r>
    </w:p>
    <w:p w14:paraId="78EFFA8B" w14:textId="42AC9C97" w:rsidR="00562583" w:rsidRPr="00B47883" w:rsidRDefault="0054359E">
      <w:pPr>
        <w:pStyle w:val="Body2"/>
        <w:rPr>
          <w:sz w:val="24"/>
          <w:szCs w:val="24"/>
        </w:rPr>
      </w:pPr>
      <w:r w:rsidRPr="00B47883">
        <w:rPr>
          <w:sz w:val="24"/>
          <w:szCs w:val="24"/>
        </w:rPr>
        <w:tab/>
      </w:r>
      <w:r w:rsidRPr="00B47883">
        <w:rPr>
          <w:rFonts w:eastAsia="Arial Unicode MS"/>
          <w:sz w:val="24"/>
          <w:szCs w:val="24"/>
        </w:rPr>
        <w:t>4.1. Į Sutarties priede nurodytą kainą įtraukti visi Pardavėjui privalomi mokėti mokesčiai</w:t>
      </w:r>
      <w:r w:rsidR="00F414F9">
        <w:rPr>
          <w:rFonts w:eastAsia="Arial Unicode MS"/>
          <w:sz w:val="24"/>
          <w:szCs w:val="24"/>
        </w:rPr>
        <w:t xml:space="preserve"> </w:t>
      </w:r>
      <w:r w:rsidRPr="00B47883">
        <w:rPr>
          <w:rFonts w:eastAsia="Arial Unicode MS"/>
          <w:sz w:val="24"/>
          <w:szCs w:val="24"/>
        </w:rPr>
        <w:t>ir visos su prekių tiekimu susijusios išlaidos</w:t>
      </w:r>
      <w:r w:rsidR="00F414F9">
        <w:rPr>
          <w:rFonts w:eastAsia="Arial Unicode MS"/>
          <w:sz w:val="24"/>
          <w:szCs w:val="24"/>
        </w:rPr>
        <w:t>.</w:t>
      </w:r>
    </w:p>
    <w:p w14:paraId="296B91CC" w14:textId="592E56A9" w:rsidR="00CA0617" w:rsidRPr="00B47883" w:rsidRDefault="0054359E">
      <w:pPr>
        <w:pStyle w:val="Body2"/>
        <w:rPr>
          <w:sz w:val="24"/>
          <w:szCs w:val="24"/>
        </w:rPr>
      </w:pPr>
      <w:r w:rsidRPr="00B47883">
        <w:rPr>
          <w:sz w:val="24"/>
          <w:szCs w:val="24"/>
        </w:rPr>
        <w:tab/>
      </w:r>
      <w:r w:rsidRPr="00B47883">
        <w:rPr>
          <w:rFonts w:eastAsia="Arial Unicode MS"/>
          <w:sz w:val="24"/>
          <w:szCs w:val="24"/>
        </w:rPr>
        <w:t xml:space="preserve">4.2. Sutartyje nurodyta kaina nebus keičiama, išskyrus, kai Sutarties galiojimo laikotarpiu pasikeičia pridėtinės vertės mokestis (toliau – PVM). </w:t>
      </w:r>
    </w:p>
    <w:p w14:paraId="1EC50DDD" w14:textId="12B5563C" w:rsidR="00562583" w:rsidRPr="00B47883" w:rsidRDefault="00CA0617" w:rsidP="00CA0617">
      <w:pPr>
        <w:pStyle w:val="Body2"/>
        <w:rPr>
          <w:color w:val="auto"/>
          <w:sz w:val="24"/>
          <w:szCs w:val="24"/>
        </w:rPr>
      </w:pPr>
      <w:r w:rsidRPr="00B47883">
        <w:rPr>
          <w:sz w:val="24"/>
          <w:szCs w:val="24"/>
        </w:rPr>
        <w:tab/>
      </w:r>
      <w:r w:rsidR="0054359E" w:rsidRPr="00B47883">
        <w:rPr>
          <w:rFonts w:eastAsia="Arial Unicode MS"/>
          <w:color w:val="auto"/>
          <w:sz w:val="24"/>
          <w:szCs w:val="24"/>
        </w:rPr>
        <w:t xml:space="preserve">4.3. Pirkėjas apmoka Pardavėjui už </w:t>
      </w:r>
      <w:r w:rsidR="005120E0">
        <w:rPr>
          <w:rFonts w:eastAsia="Arial Unicode MS"/>
          <w:color w:val="auto"/>
          <w:sz w:val="24"/>
          <w:szCs w:val="24"/>
        </w:rPr>
        <w:t>darbus</w:t>
      </w:r>
      <w:r w:rsidR="0054359E" w:rsidRPr="00B47883">
        <w:rPr>
          <w:rFonts w:eastAsia="Arial Unicode MS"/>
          <w:color w:val="auto"/>
          <w:sz w:val="24"/>
          <w:szCs w:val="24"/>
        </w:rPr>
        <w:t xml:space="preserve"> ne vėliau kaip per 30 kalendorinių dienų nuo sąskaitos faktūros ir Šalių pasirašyto </w:t>
      </w:r>
      <w:r w:rsidR="005120E0">
        <w:rPr>
          <w:rFonts w:eastAsia="Arial Unicode MS"/>
          <w:color w:val="auto"/>
          <w:sz w:val="24"/>
          <w:szCs w:val="24"/>
        </w:rPr>
        <w:t>darbų atlikimo</w:t>
      </w:r>
      <w:r w:rsidR="0054359E" w:rsidRPr="00B47883">
        <w:rPr>
          <w:rFonts w:eastAsia="Arial Unicode MS"/>
          <w:color w:val="auto"/>
          <w:sz w:val="24"/>
          <w:szCs w:val="24"/>
        </w:rPr>
        <w:t xml:space="preserve"> akto arba kito </w:t>
      </w:r>
      <w:r w:rsidR="005120E0">
        <w:rPr>
          <w:rFonts w:eastAsia="Arial Unicode MS"/>
          <w:color w:val="auto"/>
          <w:sz w:val="24"/>
          <w:szCs w:val="24"/>
        </w:rPr>
        <w:t>darbų atlikimą</w:t>
      </w:r>
      <w:r w:rsidR="0054359E" w:rsidRPr="00B47883">
        <w:rPr>
          <w:rFonts w:eastAsia="Arial Unicode MS"/>
          <w:color w:val="auto"/>
          <w:sz w:val="24"/>
          <w:szCs w:val="24"/>
        </w:rPr>
        <w:t xml:space="preserve"> patvirtinančio dokumento gavimo dienos. Pardavėjo pateiktoje sąskaitoje-faktūroje turi būti nurodoma Sutarties data ir numeris.</w:t>
      </w:r>
    </w:p>
    <w:p w14:paraId="08B18718" w14:textId="77777777" w:rsidR="00562583" w:rsidRPr="00B47883" w:rsidRDefault="0054359E">
      <w:pPr>
        <w:pStyle w:val="Body2"/>
        <w:rPr>
          <w:sz w:val="24"/>
          <w:szCs w:val="24"/>
        </w:rPr>
      </w:pPr>
      <w:r w:rsidRPr="00B47883">
        <w:rPr>
          <w:rFonts w:eastAsia="Arial Unicode MS"/>
          <w:sz w:val="24"/>
          <w:szCs w:val="24"/>
        </w:rPr>
        <w:tab/>
        <w:t>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1D9852DA" w14:textId="77777777" w:rsidR="00562583" w:rsidRPr="00B47883" w:rsidRDefault="0054359E">
      <w:pPr>
        <w:pStyle w:val="Body2"/>
        <w:rPr>
          <w:sz w:val="24"/>
          <w:szCs w:val="24"/>
        </w:rPr>
      </w:pPr>
      <w:r w:rsidRPr="00B47883">
        <w:rPr>
          <w:rFonts w:eastAsia="Arial Unicode MS"/>
          <w:sz w:val="24"/>
          <w:szCs w:val="24"/>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7AF3255" w14:textId="77777777" w:rsidR="00562583" w:rsidRPr="00B47883" w:rsidRDefault="00562583">
      <w:pPr>
        <w:pStyle w:val="Body2"/>
        <w:rPr>
          <w:sz w:val="24"/>
          <w:szCs w:val="24"/>
        </w:rPr>
      </w:pPr>
    </w:p>
    <w:p w14:paraId="172AEF7A" w14:textId="77777777" w:rsidR="00562583" w:rsidRPr="00B47883" w:rsidRDefault="0054359E">
      <w:pPr>
        <w:pStyle w:val="Heading"/>
        <w:rPr>
          <w:rFonts w:cs="Times New Roman"/>
          <w:sz w:val="24"/>
          <w:szCs w:val="24"/>
        </w:rPr>
      </w:pPr>
      <w:r w:rsidRPr="00B47883">
        <w:rPr>
          <w:rFonts w:cs="Times New Roman"/>
          <w:sz w:val="24"/>
          <w:szCs w:val="24"/>
        </w:rPr>
        <w:tab/>
        <w:t>5. PREKIŲ KOKYBĖ IR GARANTIJA</w:t>
      </w:r>
    </w:p>
    <w:p w14:paraId="2084A79D" w14:textId="24E378C8" w:rsidR="00562583" w:rsidRPr="00B47883" w:rsidRDefault="0054359E">
      <w:pPr>
        <w:pStyle w:val="Body2"/>
        <w:rPr>
          <w:sz w:val="24"/>
          <w:szCs w:val="24"/>
        </w:rPr>
      </w:pPr>
      <w:r w:rsidRPr="00B47883">
        <w:rPr>
          <w:sz w:val="24"/>
          <w:szCs w:val="24"/>
        </w:rPr>
        <w:tab/>
      </w:r>
      <w:r w:rsidRPr="00B47883">
        <w:rPr>
          <w:rFonts w:eastAsia="Arial Unicode MS"/>
          <w:sz w:val="24"/>
          <w:szCs w:val="24"/>
        </w:rPr>
        <w:t>5.1. Pardavėjas garantuoja parduodamų prekių kokybę</w:t>
      </w:r>
      <w:r w:rsidR="007D34D2">
        <w:rPr>
          <w:rFonts w:eastAsia="Arial Unicode MS"/>
          <w:sz w:val="24"/>
          <w:szCs w:val="24"/>
        </w:rPr>
        <w:t xml:space="preserve"> reikalingą darbų atlikimui</w:t>
      </w:r>
      <w:r w:rsidRPr="00B47883">
        <w:rPr>
          <w:rFonts w:eastAsia="Arial Unicode MS"/>
          <w:sz w:val="24"/>
          <w:szCs w:val="24"/>
        </w:rPr>
        <w:t xml:space="preserve">. Prekių kokybė, ženklinimas ir įpakavimas turi atitikti Lietuvos Respublikos standartus. </w:t>
      </w:r>
    </w:p>
    <w:p w14:paraId="6A6B6C56" w14:textId="77777777" w:rsidR="00562583" w:rsidRPr="00B47883" w:rsidRDefault="0054359E">
      <w:pPr>
        <w:pStyle w:val="Body2"/>
        <w:rPr>
          <w:sz w:val="24"/>
          <w:szCs w:val="24"/>
        </w:rPr>
      </w:pPr>
      <w:r w:rsidRPr="00B47883">
        <w:rPr>
          <w:sz w:val="24"/>
          <w:szCs w:val="24"/>
        </w:rPr>
        <w:tab/>
      </w:r>
    </w:p>
    <w:p w14:paraId="3627FD81" w14:textId="77777777" w:rsidR="00562583" w:rsidRPr="00B47883" w:rsidRDefault="0054359E">
      <w:pPr>
        <w:pStyle w:val="Heading"/>
        <w:rPr>
          <w:rFonts w:cs="Times New Roman"/>
          <w:sz w:val="24"/>
          <w:szCs w:val="24"/>
        </w:rPr>
      </w:pPr>
      <w:r w:rsidRPr="00B47883">
        <w:rPr>
          <w:rFonts w:cs="Times New Roman"/>
          <w:sz w:val="24"/>
          <w:szCs w:val="24"/>
        </w:rPr>
        <w:tab/>
        <w:t>6. SUSIRAŠINĖJIMAS</w:t>
      </w:r>
    </w:p>
    <w:p w14:paraId="080106EA"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A72FCFA"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5FBE9E" w14:textId="77777777" w:rsidR="00562583" w:rsidRPr="00B47883" w:rsidRDefault="00562583">
      <w:pPr>
        <w:pStyle w:val="Heading"/>
        <w:rPr>
          <w:rFonts w:cs="Times New Roman"/>
          <w:sz w:val="24"/>
          <w:szCs w:val="24"/>
        </w:rPr>
      </w:pPr>
    </w:p>
    <w:p w14:paraId="2C2064ED" w14:textId="77777777" w:rsidR="00562583" w:rsidRPr="00B47883" w:rsidRDefault="0054359E">
      <w:pPr>
        <w:pStyle w:val="Heading"/>
        <w:rPr>
          <w:rFonts w:cs="Times New Roman"/>
          <w:sz w:val="24"/>
          <w:szCs w:val="24"/>
        </w:rPr>
      </w:pPr>
      <w:r w:rsidRPr="00B47883">
        <w:rPr>
          <w:rFonts w:cs="Times New Roman"/>
          <w:sz w:val="24"/>
          <w:szCs w:val="24"/>
        </w:rPr>
        <w:tab/>
        <w:t>7. ŠALIŲ ATSAKOMYBĖ</w:t>
      </w:r>
    </w:p>
    <w:p w14:paraId="5531F197" w14:textId="77777777" w:rsidR="00562583" w:rsidRPr="00B47883" w:rsidRDefault="0054359E">
      <w:pPr>
        <w:pStyle w:val="Body2"/>
        <w:rPr>
          <w:color w:val="auto"/>
          <w:sz w:val="24"/>
          <w:szCs w:val="24"/>
        </w:rPr>
      </w:pPr>
      <w:r w:rsidRPr="00B47883">
        <w:rPr>
          <w:sz w:val="24"/>
          <w:szCs w:val="24"/>
        </w:rPr>
        <w:tab/>
      </w:r>
      <w:r w:rsidRPr="00B47883">
        <w:rPr>
          <w:rFonts w:eastAsia="Arial Unicode MS"/>
          <w:sz w:val="24"/>
          <w:szCs w:val="24"/>
        </w:rPr>
        <w:t xml:space="preserve">7.1. Pirkėjas, uždelsęs sumokėti Sutarties 4.3 punkte numatyta tvarka, įsipareigoja Pardavėjui pareikalavus mokėti Pardavėjui </w:t>
      </w:r>
      <w:r w:rsidRPr="00B47883">
        <w:rPr>
          <w:rFonts w:eastAsia="Arial Unicode MS"/>
          <w:color w:val="auto"/>
          <w:sz w:val="24"/>
          <w:szCs w:val="24"/>
        </w:rPr>
        <w:t>0,02 % delspinigius nuo neapmokėtos sąskaitos dydžio, už kiekvieną uždelstą dieną.</w:t>
      </w:r>
    </w:p>
    <w:p w14:paraId="780E18C6" w14:textId="411BFF10" w:rsidR="00562583" w:rsidRPr="00B47883" w:rsidRDefault="0054359E">
      <w:pPr>
        <w:pStyle w:val="Body2"/>
        <w:rPr>
          <w:sz w:val="24"/>
          <w:szCs w:val="24"/>
        </w:rPr>
      </w:pPr>
      <w:r w:rsidRPr="00B47883">
        <w:rPr>
          <w:color w:val="auto"/>
          <w:sz w:val="24"/>
          <w:szCs w:val="24"/>
        </w:rPr>
        <w:tab/>
      </w:r>
      <w:r w:rsidRPr="00B47883">
        <w:rPr>
          <w:rFonts w:eastAsia="Arial Unicode MS"/>
          <w:color w:val="auto"/>
          <w:sz w:val="24"/>
          <w:szCs w:val="24"/>
        </w:rPr>
        <w:t xml:space="preserve">7.2. Pardavėjas, uždelsęs pristatyti Prekes </w:t>
      </w:r>
      <w:r w:rsidR="001C53EA">
        <w:rPr>
          <w:rFonts w:eastAsia="Arial Unicode MS"/>
          <w:color w:val="auto"/>
          <w:sz w:val="24"/>
          <w:szCs w:val="24"/>
        </w:rPr>
        <w:t xml:space="preserve">ir atlikti </w:t>
      </w:r>
      <w:r w:rsidRPr="00B47883">
        <w:rPr>
          <w:rFonts w:eastAsia="Arial Unicode MS"/>
          <w:color w:val="auto"/>
          <w:sz w:val="24"/>
          <w:szCs w:val="24"/>
        </w:rPr>
        <w:t>įsipareigojimus</w:t>
      </w:r>
      <w:r w:rsidR="001C53EA">
        <w:rPr>
          <w:rFonts w:eastAsia="Arial Unicode MS"/>
          <w:color w:val="auto"/>
          <w:sz w:val="24"/>
          <w:szCs w:val="24"/>
        </w:rPr>
        <w:t xml:space="preserve">, nurodytus šios Sutarties 1.1. p. </w:t>
      </w:r>
      <w:r w:rsidRPr="00B47883">
        <w:rPr>
          <w:rFonts w:eastAsia="Arial Unicode MS"/>
          <w:color w:val="auto"/>
          <w:sz w:val="24"/>
          <w:szCs w:val="24"/>
        </w:rPr>
        <w:t xml:space="preserve">Sutartyje numatytais terminais, moka Pirkėjui 0,02 % </w:t>
      </w:r>
      <w:r w:rsidRPr="00B47883">
        <w:rPr>
          <w:rFonts w:eastAsia="Arial Unicode MS"/>
          <w:sz w:val="24"/>
          <w:szCs w:val="24"/>
        </w:rPr>
        <w:t>delspinigius nuo nepristatytų prekių</w:t>
      </w:r>
      <w:r w:rsidR="001C53EA">
        <w:rPr>
          <w:rFonts w:eastAsia="Arial Unicode MS"/>
          <w:sz w:val="24"/>
          <w:szCs w:val="24"/>
        </w:rPr>
        <w:t>/neatliktų darbų</w:t>
      </w:r>
      <w:r w:rsidRPr="00B47883">
        <w:rPr>
          <w:rFonts w:eastAsia="Arial Unicode MS"/>
          <w:sz w:val="24"/>
          <w:szCs w:val="24"/>
        </w:rPr>
        <w:t xml:space="preserve"> vertės už kiekvieną uždelstą dieną.</w:t>
      </w:r>
    </w:p>
    <w:p w14:paraId="4FD96BD9" w14:textId="77777777" w:rsidR="00562583" w:rsidRPr="00B47883" w:rsidRDefault="0054359E">
      <w:pPr>
        <w:pStyle w:val="Body2"/>
        <w:rPr>
          <w:sz w:val="24"/>
          <w:szCs w:val="24"/>
        </w:rPr>
      </w:pPr>
      <w:r w:rsidRPr="00B47883">
        <w:rPr>
          <w:sz w:val="24"/>
          <w:szCs w:val="24"/>
        </w:rPr>
        <w:tab/>
      </w:r>
    </w:p>
    <w:p w14:paraId="630B50DA" w14:textId="77777777" w:rsidR="00562583" w:rsidRPr="00B47883" w:rsidRDefault="0054359E" w:rsidP="0054359E">
      <w:pPr>
        <w:pStyle w:val="Body2"/>
        <w:rPr>
          <w:b/>
          <w:bCs/>
          <w:sz w:val="24"/>
          <w:szCs w:val="24"/>
        </w:rPr>
      </w:pPr>
      <w:r w:rsidRPr="00B47883">
        <w:rPr>
          <w:sz w:val="24"/>
          <w:szCs w:val="24"/>
        </w:rPr>
        <w:tab/>
      </w:r>
      <w:r w:rsidRPr="00B47883">
        <w:rPr>
          <w:b/>
          <w:bCs/>
          <w:sz w:val="24"/>
          <w:szCs w:val="24"/>
        </w:rPr>
        <w:t>8. SUTARTIES GALIOJIMAS IR SUSTABDYMAS</w:t>
      </w:r>
    </w:p>
    <w:p w14:paraId="3EA803DE" w14:textId="407A3D12" w:rsidR="00562583" w:rsidRPr="00F16513" w:rsidRDefault="0054359E">
      <w:pPr>
        <w:pStyle w:val="Body2"/>
        <w:rPr>
          <w:color w:val="auto"/>
          <w:sz w:val="24"/>
          <w:szCs w:val="24"/>
        </w:rPr>
      </w:pPr>
      <w:r w:rsidRPr="00B47883">
        <w:rPr>
          <w:sz w:val="24"/>
          <w:szCs w:val="24"/>
        </w:rPr>
        <w:tab/>
      </w:r>
      <w:r w:rsidRPr="00B47883">
        <w:rPr>
          <w:color w:val="auto"/>
          <w:sz w:val="24"/>
          <w:szCs w:val="24"/>
        </w:rPr>
        <w:t>8</w:t>
      </w:r>
      <w:r w:rsidRPr="00B47883">
        <w:rPr>
          <w:rFonts w:eastAsia="Arial Unicode MS"/>
          <w:color w:val="auto"/>
          <w:sz w:val="24"/>
          <w:szCs w:val="24"/>
        </w:rPr>
        <w:t xml:space="preserve">.1. Sutartis įsigalioja, kai Sutartį pasirašo abi Sutarties Šalys ir galioja iki visiško Šalių įsipareigojimų įvykdymo, tačiau ne ilgiau kaip </w:t>
      </w:r>
      <w:r w:rsidR="002C7685">
        <w:rPr>
          <w:rFonts w:eastAsia="Arial Unicode MS"/>
          <w:color w:val="auto"/>
          <w:sz w:val="24"/>
          <w:szCs w:val="24"/>
        </w:rPr>
        <w:t>4</w:t>
      </w:r>
      <w:r w:rsidR="00325B82">
        <w:rPr>
          <w:rFonts w:eastAsia="Arial Unicode MS"/>
          <w:color w:val="auto"/>
          <w:sz w:val="24"/>
          <w:szCs w:val="24"/>
        </w:rPr>
        <w:t xml:space="preserve"> mėnesius</w:t>
      </w:r>
      <w:r w:rsidRPr="00B47883">
        <w:rPr>
          <w:rFonts w:eastAsia="Arial Unicode MS"/>
          <w:color w:val="FF0000"/>
          <w:sz w:val="24"/>
          <w:szCs w:val="24"/>
        </w:rPr>
        <w:t xml:space="preserve"> </w:t>
      </w:r>
      <w:r w:rsidRPr="00B47883">
        <w:rPr>
          <w:rFonts w:eastAsia="Arial Unicode MS"/>
          <w:color w:val="auto"/>
          <w:sz w:val="24"/>
          <w:szCs w:val="24"/>
        </w:rPr>
        <w:t>nuo Sutarties įsigaliojimo dienos.</w:t>
      </w:r>
    </w:p>
    <w:p w14:paraId="4EA93A95" w14:textId="222A094A" w:rsidR="00562583" w:rsidRPr="00B47883" w:rsidRDefault="0054359E">
      <w:pPr>
        <w:pStyle w:val="Body2"/>
        <w:rPr>
          <w:sz w:val="24"/>
          <w:szCs w:val="24"/>
        </w:rPr>
      </w:pPr>
      <w:r w:rsidRPr="00B47883">
        <w:rPr>
          <w:sz w:val="24"/>
          <w:szCs w:val="24"/>
        </w:rPr>
        <w:tab/>
      </w:r>
      <w:r w:rsidRPr="00B47883">
        <w:rPr>
          <w:rFonts w:eastAsia="Arial Unicode MS"/>
          <w:sz w:val="24"/>
          <w:szCs w:val="24"/>
        </w:rPr>
        <w:t>8.</w:t>
      </w:r>
      <w:r w:rsidR="00F16513">
        <w:rPr>
          <w:rFonts w:eastAsia="Arial Unicode MS"/>
          <w:sz w:val="24"/>
          <w:szCs w:val="24"/>
        </w:rPr>
        <w:t>2</w:t>
      </w:r>
      <w:r w:rsidRPr="00B47883">
        <w:rPr>
          <w:rFonts w:eastAsia="Arial Unicode MS"/>
          <w:sz w:val="24"/>
          <w:szCs w:val="24"/>
        </w:rPr>
        <w:t>. Jei bet kuri Sutarties nuostata tampa ar pripažįstama visiškai ar iš dalies negaliojančia, tai neturi įtakos kitų Sutarties nuostatų galiojimui.</w:t>
      </w:r>
    </w:p>
    <w:p w14:paraId="4D39454A" w14:textId="77777777" w:rsidR="00562583" w:rsidRPr="00B47883" w:rsidRDefault="0054359E">
      <w:pPr>
        <w:pStyle w:val="Body2"/>
        <w:rPr>
          <w:sz w:val="24"/>
          <w:szCs w:val="24"/>
        </w:rPr>
      </w:pPr>
      <w:r w:rsidRPr="00B47883">
        <w:rPr>
          <w:sz w:val="24"/>
          <w:szCs w:val="24"/>
        </w:rPr>
        <w:tab/>
      </w:r>
      <w:r w:rsidRPr="00B47883">
        <w:rPr>
          <w:sz w:val="24"/>
          <w:szCs w:val="24"/>
        </w:rPr>
        <w:tab/>
      </w:r>
    </w:p>
    <w:p w14:paraId="2923F596" w14:textId="77777777" w:rsidR="00562583" w:rsidRPr="00B47883" w:rsidRDefault="0054359E">
      <w:pPr>
        <w:pStyle w:val="Heading"/>
        <w:rPr>
          <w:rFonts w:cs="Times New Roman"/>
          <w:sz w:val="24"/>
          <w:szCs w:val="24"/>
        </w:rPr>
      </w:pPr>
      <w:r w:rsidRPr="00B47883">
        <w:rPr>
          <w:rFonts w:cs="Times New Roman"/>
          <w:sz w:val="24"/>
          <w:szCs w:val="24"/>
        </w:rPr>
        <w:tab/>
        <w:t>9. SUTARTIES NUTRAUKIMAS</w:t>
      </w:r>
    </w:p>
    <w:p w14:paraId="55D779D7" w14:textId="77777777" w:rsidR="00562583" w:rsidRPr="00B47883" w:rsidRDefault="0054359E">
      <w:pPr>
        <w:pStyle w:val="Body2"/>
        <w:rPr>
          <w:sz w:val="24"/>
          <w:szCs w:val="24"/>
        </w:rPr>
      </w:pPr>
      <w:r w:rsidRPr="00B47883">
        <w:rPr>
          <w:rFonts w:eastAsia="Arial Unicode MS"/>
          <w:sz w:val="24"/>
          <w:szCs w:val="24"/>
        </w:rPr>
        <w:tab/>
        <w:t>9.1. Sutartį galima nutraukti šiais atvejais:</w:t>
      </w:r>
    </w:p>
    <w:p w14:paraId="466A0B5D" w14:textId="77777777" w:rsidR="00562583" w:rsidRPr="00B47883" w:rsidRDefault="0054359E">
      <w:pPr>
        <w:pStyle w:val="Body2"/>
        <w:rPr>
          <w:sz w:val="24"/>
          <w:szCs w:val="24"/>
        </w:rPr>
      </w:pPr>
      <w:r w:rsidRPr="00B47883">
        <w:rPr>
          <w:rFonts w:eastAsia="Arial Unicode MS"/>
          <w:sz w:val="24"/>
          <w:szCs w:val="24"/>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D42DBF4"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9.1.2. Pirkėjo sprendimu prieš 10 kalendorinių dienų raštu įspėjus Pardavėją Viešųjų pirkimų įstatymo 90 straipsnio 1 dalyje nurodytais atvejais.</w:t>
      </w:r>
    </w:p>
    <w:p w14:paraId="38FD126E"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9.1.3.  abiejų Šalių rašytiniu susitarimu. </w:t>
      </w:r>
    </w:p>
    <w:p w14:paraId="5FB8EA4A" w14:textId="77777777" w:rsidR="00562583" w:rsidRPr="00B47883" w:rsidRDefault="0054359E">
      <w:pPr>
        <w:pStyle w:val="Body2"/>
        <w:rPr>
          <w:sz w:val="24"/>
          <w:szCs w:val="24"/>
        </w:rPr>
      </w:pPr>
      <w:r w:rsidRPr="00B47883">
        <w:rPr>
          <w:rFonts w:eastAsia="Arial Unicode MS"/>
          <w:sz w:val="24"/>
          <w:szCs w:val="24"/>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400FB0A" w14:textId="77777777" w:rsidR="00562583" w:rsidRPr="00B47883" w:rsidRDefault="00562583">
      <w:pPr>
        <w:pStyle w:val="Body2"/>
        <w:rPr>
          <w:sz w:val="24"/>
          <w:szCs w:val="24"/>
        </w:rPr>
      </w:pPr>
    </w:p>
    <w:p w14:paraId="44AB8686" w14:textId="77777777" w:rsidR="00562583" w:rsidRPr="00B47883" w:rsidRDefault="0054359E">
      <w:pPr>
        <w:pStyle w:val="Heading"/>
        <w:rPr>
          <w:rFonts w:cs="Times New Roman"/>
          <w:sz w:val="24"/>
          <w:szCs w:val="24"/>
        </w:rPr>
      </w:pPr>
      <w:r w:rsidRPr="00B47883">
        <w:rPr>
          <w:rFonts w:cs="Times New Roman"/>
          <w:sz w:val="24"/>
          <w:szCs w:val="24"/>
        </w:rPr>
        <w:tab/>
        <w:t>10. NENUGALIMOS JĖGOS (FORCE MAJEURE) APLINKYBĖS</w:t>
      </w:r>
    </w:p>
    <w:p w14:paraId="606447B8"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10.1. Taikomos Lietuvos Respublikos civilinio kodekso 6.212 str. nuostatos.</w:t>
      </w:r>
    </w:p>
    <w:p w14:paraId="022048B3" w14:textId="77777777" w:rsidR="00562583" w:rsidRPr="00B47883" w:rsidRDefault="00562583">
      <w:pPr>
        <w:pStyle w:val="Body2"/>
        <w:rPr>
          <w:sz w:val="24"/>
          <w:szCs w:val="24"/>
        </w:rPr>
      </w:pPr>
    </w:p>
    <w:p w14:paraId="2B919FE5" w14:textId="77777777" w:rsidR="00562583" w:rsidRPr="00B47883" w:rsidRDefault="0054359E">
      <w:pPr>
        <w:pStyle w:val="Heading"/>
        <w:rPr>
          <w:rFonts w:cs="Times New Roman"/>
          <w:sz w:val="24"/>
          <w:szCs w:val="24"/>
        </w:rPr>
      </w:pPr>
      <w:r w:rsidRPr="00B47883">
        <w:rPr>
          <w:rFonts w:cs="Times New Roman"/>
          <w:sz w:val="24"/>
          <w:szCs w:val="24"/>
        </w:rPr>
        <w:tab/>
        <w:t>11. TAIKYTINA TEISĖ</w:t>
      </w:r>
    </w:p>
    <w:p w14:paraId="50A83B7B"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11.1. Sutarčiai taikoma ir ji aiškinama pagal Lietuvos Respublikos teisę.</w:t>
      </w:r>
    </w:p>
    <w:p w14:paraId="60FECCE0" w14:textId="77777777" w:rsidR="00562583" w:rsidRPr="00B47883" w:rsidRDefault="00562583">
      <w:pPr>
        <w:pStyle w:val="Heading"/>
        <w:rPr>
          <w:rFonts w:cs="Times New Roman"/>
          <w:sz w:val="24"/>
          <w:szCs w:val="24"/>
        </w:rPr>
      </w:pPr>
    </w:p>
    <w:p w14:paraId="2A069C7F" w14:textId="77777777" w:rsidR="00562583" w:rsidRPr="00B47883" w:rsidRDefault="0054359E">
      <w:pPr>
        <w:pStyle w:val="Heading"/>
        <w:rPr>
          <w:rFonts w:cs="Times New Roman"/>
          <w:sz w:val="24"/>
          <w:szCs w:val="24"/>
        </w:rPr>
      </w:pPr>
      <w:r w:rsidRPr="00B47883">
        <w:rPr>
          <w:rFonts w:cs="Times New Roman"/>
          <w:sz w:val="24"/>
          <w:szCs w:val="24"/>
        </w:rPr>
        <w:tab/>
        <w:t>12. GINČŲ SPRENDIMO TVARKA</w:t>
      </w:r>
    </w:p>
    <w:p w14:paraId="71EECB01"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032441" w14:textId="77777777" w:rsidR="001C53EA" w:rsidRDefault="0054359E">
      <w:pPr>
        <w:pStyle w:val="Heading"/>
        <w:rPr>
          <w:rFonts w:cs="Times New Roman"/>
          <w:sz w:val="24"/>
          <w:szCs w:val="24"/>
        </w:rPr>
      </w:pPr>
      <w:r w:rsidRPr="00B47883">
        <w:rPr>
          <w:rFonts w:cs="Times New Roman"/>
          <w:sz w:val="24"/>
          <w:szCs w:val="24"/>
        </w:rPr>
        <w:tab/>
      </w:r>
    </w:p>
    <w:p w14:paraId="14DEC066" w14:textId="5E14C62A" w:rsidR="00562583" w:rsidRPr="00B47883" w:rsidRDefault="0054359E" w:rsidP="001C53EA">
      <w:pPr>
        <w:pStyle w:val="Heading"/>
        <w:ind w:firstLine="720"/>
        <w:rPr>
          <w:rFonts w:cs="Times New Roman"/>
          <w:sz w:val="24"/>
          <w:szCs w:val="24"/>
        </w:rPr>
      </w:pPr>
      <w:r w:rsidRPr="00B47883">
        <w:rPr>
          <w:rFonts w:cs="Times New Roman"/>
          <w:sz w:val="24"/>
          <w:szCs w:val="24"/>
        </w:rPr>
        <w:t>13. KITOS NUOSTATOS</w:t>
      </w:r>
    </w:p>
    <w:p w14:paraId="32EDF85B"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13.1. Sutarties sąlygos gali būti keičiamos tik vadovaujantis Viešųjų pirkimų įstatymo 89 straipsnio nuostatomis.</w:t>
      </w:r>
    </w:p>
    <w:p w14:paraId="6E5D7DF8"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13.2. Sutarties sąlygų keitimu nebus laikomas Sutarties sąlygų koregavimas joje numatytomis aplinkybėmis, jeigu šios aplinkybės nustatytos aiškiai ir nedviprasmiškai bei buvo pateiktos pirkimo sąlygose.</w:t>
      </w:r>
    </w:p>
    <w:p w14:paraId="13B674CE" w14:textId="0F315B17" w:rsidR="0054359E" w:rsidRPr="00FA56C7" w:rsidRDefault="0054359E" w:rsidP="00FA56C7">
      <w:pPr>
        <w:jc w:val="both"/>
        <w:rPr>
          <w:lang w:val="lt-LT"/>
        </w:rPr>
      </w:pPr>
      <w:r w:rsidRPr="001C53EA">
        <w:rPr>
          <w:lang w:val="lt-LT"/>
        </w:rPr>
        <w:tab/>
        <w:t xml:space="preserve">13.3. Pirkėjo paskirtas asmuo, atsakingas už Sutarties vykdymą yra </w:t>
      </w:r>
      <w:r w:rsidR="00325B82" w:rsidRPr="001C53EA">
        <w:rPr>
          <w:b/>
          <w:bCs/>
          <w:color w:val="000000" w:themeColor="text1"/>
          <w:lang w:val="lt-LT"/>
        </w:rPr>
        <w:t>Ernestas Tocionis</w:t>
      </w:r>
      <w:r w:rsidR="00325B82" w:rsidRPr="001C53EA">
        <w:rPr>
          <w:color w:val="000000" w:themeColor="text1"/>
          <w:lang w:val="lt-LT"/>
        </w:rPr>
        <w:t xml:space="preserve">, </w:t>
      </w:r>
      <w:r w:rsidR="00FA56C7" w:rsidRPr="001C53EA">
        <w:rPr>
          <w:lang w:val="lt-LT"/>
        </w:rPr>
        <w:t xml:space="preserve">UAB Alytaus regiono atliekų tvarkymo centro </w:t>
      </w:r>
      <w:r w:rsidR="00FA56C7" w:rsidRPr="00FA56C7">
        <w:rPr>
          <w:lang w:val="lt-LT" w:eastAsia="lt-LT"/>
        </w:rPr>
        <w:t xml:space="preserve">Takniškių atliekų tvarkymo technologijų </w:t>
      </w:r>
      <w:r w:rsidR="00FA56C7" w:rsidRPr="001C53EA">
        <w:rPr>
          <w:lang w:val="lt-LT"/>
        </w:rPr>
        <w:t>p</w:t>
      </w:r>
      <w:r w:rsidR="00FA56C7" w:rsidRPr="00FA56C7">
        <w:rPr>
          <w:lang w:val="lt-LT"/>
        </w:rPr>
        <w:t xml:space="preserve">adalinio </w:t>
      </w:r>
      <w:r w:rsidR="00325B82" w:rsidRPr="00FA56C7">
        <w:rPr>
          <w:color w:val="000000" w:themeColor="text1"/>
          <w:lang w:val="lt-LT"/>
        </w:rPr>
        <w:lastRenderedPageBreak/>
        <w:t>technologas inžinierius</w:t>
      </w:r>
      <w:r w:rsidR="00FA56C7" w:rsidRPr="00FA56C7">
        <w:rPr>
          <w:color w:val="000000" w:themeColor="text1"/>
          <w:lang w:val="lt-LT"/>
        </w:rPr>
        <w:t xml:space="preserve">, </w:t>
      </w:r>
      <w:r w:rsidR="00FA56C7" w:rsidRPr="00FA56C7">
        <w:rPr>
          <w:lang w:val="lt-LT"/>
        </w:rPr>
        <w:t xml:space="preserve">Karjero g. 2, </w:t>
      </w:r>
      <w:r w:rsidR="00FA56C7" w:rsidRPr="001C53EA">
        <w:rPr>
          <w:lang w:val="lt-LT" w:eastAsia="lt-LT"/>
        </w:rPr>
        <w:t xml:space="preserve">Takniškių k., Alovės </w:t>
      </w:r>
      <w:r w:rsidR="00FA56C7" w:rsidRPr="00FA56C7">
        <w:rPr>
          <w:lang w:val="lt-LT" w:eastAsia="lt-LT"/>
        </w:rPr>
        <w:t>sen. Alytaus r.</w:t>
      </w:r>
      <w:r w:rsidR="00FA56C7">
        <w:rPr>
          <w:lang w:val="lt-LT" w:eastAsia="lt-LT"/>
        </w:rPr>
        <w:t>,</w:t>
      </w:r>
      <w:r w:rsidR="00FA56C7" w:rsidRPr="001C53EA">
        <w:rPr>
          <w:lang w:val="lt-LT" w:eastAsia="lt-LT"/>
        </w:rPr>
        <w:t xml:space="preserve"> </w:t>
      </w:r>
      <w:r w:rsidR="00FA56C7" w:rsidRPr="001C53EA">
        <w:rPr>
          <w:lang w:val="lt-LT"/>
        </w:rPr>
        <w:t>tel. 8</w:t>
      </w:r>
      <w:r w:rsidR="00FA56C7" w:rsidRPr="001C53EA">
        <w:rPr>
          <w:lang w:val="lt-LT" w:eastAsia="lt-LT"/>
        </w:rPr>
        <w:t> 671 80363</w:t>
      </w:r>
      <w:r w:rsidR="00FA56C7" w:rsidRPr="001C53EA">
        <w:rPr>
          <w:lang w:val="lt-LT"/>
        </w:rPr>
        <w:t xml:space="preserve">,                 el. p.: </w:t>
      </w:r>
      <w:hyperlink r:id="rId8" w:history="1">
        <w:r w:rsidR="00FA56C7" w:rsidRPr="001C53EA">
          <w:rPr>
            <w:lang w:val="lt-LT"/>
          </w:rPr>
          <w:t xml:space="preserve"> </w:t>
        </w:r>
        <w:r w:rsidR="00FA56C7" w:rsidRPr="001C53EA">
          <w:rPr>
            <w:rStyle w:val="Hipersaitas"/>
            <w:lang w:val="lt-LT"/>
          </w:rPr>
          <w:t>ernestas.tocionis@alytausratc.lt</w:t>
        </w:r>
      </w:hyperlink>
      <w:r w:rsidR="00FA56C7" w:rsidRPr="001C53EA">
        <w:rPr>
          <w:rStyle w:val="Hipersaitas"/>
          <w:lang w:val="lt-LT"/>
        </w:rPr>
        <w:t>.</w:t>
      </w:r>
      <w:r w:rsidRPr="001C53EA">
        <w:rPr>
          <w:lang w:val="lt-LT"/>
        </w:rPr>
        <w:t xml:space="preserve"> Pirkėjo paskirtas asmuo, atsakingas už Sutarties ir pakeitimų paskelbimą pagal Viešųjų pirkimų įstatymo 86 </w:t>
      </w:r>
      <w:r w:rsidRPr="00FA56C7">
        <w:rPr>
          <w:lang w:val="lt-LT"/>
        </w:rPr>
        <w:t xml:space="preserve">straipsnio 9 dalies nuostatas yra </w:t>
      </w:r>
      <w:r w:rsidRPr="00FA56C7">
        <w:rPr>
          <w:b/>
          <w:bCs/>
          <w:lang w:val="lt-LT"/>
        </w:rPr>
        <w:t>Justina Baltulionienė</w:t>
      </w:r>
      <w:r w:rsidRPr="00FA56C7">
        <w:rPr>
          <w:lang w:val="lt-LT"/>
        </w:rPr>
        <w:t xml:space="preserve">,  UAB Alytaus regiono atliekų tvarkymo centro </w:t>
      </w:r>
      <w:r w:rsidR="00FA56C7" w:rsidRPr="00FA56C7">
        <w:rPr>
          <w:lang w:val="lt-LT"/>
        </w:rPr>
        <w:t>Teisės, vi</w:t>
      </w:r>
      <w:r w:rsidR="00FA56C7">
        <w:rPr>
          <w:lang w:val="lt-LT"/>
        </w:rPr>
        <w:t>e</w:t>
      </w:r>
      <w:r w:rsidR="00FA56C7" w:rsidRPr="00FA56C7">
        <w:rPr>
          <w:lang w:val="lt-LT"/>
        </w:rPr>
        <w:t>šųjų pirkimų ir projektinės veiklos padalinio viešųjų pirkimų specialistė</w:t>
      </w:r>
      <w:r w:rsidRPr="00FA56C7">
        <w:rPr>
          <w:lang w:val="lt-LT"/>
        </w:rPr>
        <w:t xml:space="preserve">,  Vilniaus g. 31,   LT-62112 Alytus, tel. 8-315-72842, el. p.: </w:t>
      </w:r>
      <w:hyperlink r:id="rId9" w:history="1">
        <w:r w:rsidRPr="00FA56C7">
          <w:rPr>
            <w:rStyle w:val="Hipersaitas"/>
            <w:lang w:val="lt-LT"/>
          </w:rPr>
          <w:t>justina.baltulioniene@alytausratc.lt</w:t>
        </w:r>
      </w:hyperlink>
    </w:p>
    <w:p w14:paraId="59ABB0EA" w14:textId="77777777" w:rsidR="00562583" w:rsidRPr="00B47883" w:rsidRDefault="0054359E">
      <w:pPr>
        <w:pStyle w:val="Body2"/>
        <w:rPr>
          <w:sz w:val="24"/>
          <w:szCs w:val="24"/>
        </w:rPr>
      </w:pPr>
      <w:r w:rsidRPr="00FA56C7">
        <w:rPr>
          <w:sz w:val="24"/>
          <w:szCs w:val="24"/>
        </w:rPr>
        <w:tab/>
      </w:r>
      <w:r w:rsidRPr="00FA56C7">
        <w:rPr>
          <w:rFonts w:eastAsia="Arial Unicode MS"/>
          <w:sz w:val="24"/>
          <w:szCs w:val="24"/>
        </w:rPr>
        <w:t>13.4. Jeigu pirkimo vykdymo metu nebuvo tikrinama</w:t>
      </w:r>
      <w:r w:rsidRPr="00B47883">
        <w:rPr>
          <w:rFonts w:eastAsia="Arial Unicode MS"/>
          <w:sz w:val="24"/>
          <w:szCs w:val="24"/>
        </w:rPr>
        <w:t xml:space="preserve"> Pardavėjo kvalifikacija dėl teisės verstis atitinkama veikla arba buvo tikrinama ne visa apimtimi, Pardavėjas įsipareigoja Pirkėjui, kad Sutartį vykdys tik tokią teisę turintys asmenys.</w:t>
      </w:r>
    </w:p>
    <w:p w14:paraId="29C4AFD0" w14:textId="77777777" w:rsidR="00184510" w:rsidRDefault="0054359E" w:rsidP="00184510">
      <w:pPr>
        <w:pStyle w:val="Body2"/>
        <w:rPr>
          <w:rFonts w:eastAsia="Arial Unicode MS"/>
          <w:sz w:val="24"/>
          <w:szCs w:val="24"/>
        </w:rPr>
      </w:pPr>
      <w:r w:rsidRPr="00B47883">
        <w:rPr>
          <w:sz w:val="24"/>
          <w:szCs w:val="24"/>
        </w:rPr>
        <w:tab/>
      </w:r>
      <w:r w:rsidRPr="00B47883">
        <w:rPr>
          <w:rFonts w:eastAsia="Arial Unicode MS"/>
          <w:sz w:val="24"/>
          <w:szCs w:val="24"/>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516ACFD" w14:textId="77777777" w:rsidR="00184510" w:rsidRDefault="0054359E" w:rsidP="00184510">
      <w:pPr>
        <w:pStyle w:val="Body2"/>
        <w:ind w:firstLine="720"/>
        <w:rPr>
          <w:sz w:val="24"/>
          <w:szCs w:val="24"/>
        </w:rPr>
      </w:pPr>
      <w:r w:rsidRPr="00B47883">
        <w:rPr>
          <w:rFonts w:eastAsia="Arial Unicode MS"/>
          <w:sz w:val="24"/>
          <w:szCs w:val="24"/>
        </w:rPr>
        <w:t>13.6</w:t>
      </w:r>
      <w:r w:rsidRPr="00184510">
        <w:rPr>
          <w:rFonts w:eastAsia="Arial Unicode MS"/>
          <w:sz w:val="24"/>
          <w:szCs w:val="24"/>
        </w:rPr>
        <w:t xml:space="preserve">. </w:t>
      </w:r>
      <w:r w:rsidR="00184510" w:rsidRPr="00184510">
        <w:rPr>
          <w:sz w:val="24"/>
          <w:szCs w:val="24"/>
        </w:rPr>
        <w:t xml:space="preserve">Sutartį pasirašantis </w:t>
      </w:r>
      <w:r w:rsidR="00184510">
        <w:rPr>
          <w:sz w:val="24"/>
          <w:szCs w:val="24"/>
        </w:rPr>
        <w:t>Pardavėjo</w:t>
      </w:r>
      <w:r w:rsidR="00184510" w:rsidRPr="00184510">
        <w:rPr>
          <w:sz w:val="24"/>
          <w:szCs w:val="24"/>
        </w:rPr>
        <w:t xml:space="preserve"> atstovas patvirtina, jog supranta, kad UAB Alytaus regiono atliekų tvarkymo centras </w:t>
      </w:r>
      <w:r w:rsidR="00184510">
        <w:rPr>
          <w:sz w:val="24"/>
          <w:szCs w:val="24"/>
        </w:rPr>
        <w:t>Pardavėjo</w:t>
      </w:r>
      <w:r w:rsidR="00184510" w:rsidRPr="00184510">
        <w:rPr>
          <w:sz w:val="24"/>
          <w:szCs w:val="24"/>
        </w:rPr>
        <w:t xml:space="preserve"> atstovo asmens duomenis tvarkys teisėto intereso pagrindu, siekiant identifikuoti asmenį, turintį teises atstovauti </w:t>
      </w:r>
      <w:r w:rsidR="00184510">
        <w:rPr>
          <w:sz w:val="24"/>
          <w:szCs w:val="24"/>
        </w:rPr>
        <w:t>Pardavėją</w:t>
      </w:r>
      <w:r w:rsidR="00184510" w:rsidRPr="00184510">
        <w:rPr>
          <w:sz w:val="24"/>
          <w:szCs w:val="24"/>
        </w:rPr>
        <w:t xml:space="preserve"> ir jo vardu sudaryti bei vykdyti sandorius, vykdyti UAB Alytaus regiono atliekų tvarkymo centro taikytinus teisės aktų reikalavimus, įskaitant bet neapsiribojant susijusius su dokumentų archyvavimu, pateikti reikalavimus </w:t>
      </w:r>
      <w:r w:rsidR="00184510">
        <w:rPr>
          <w:sz w:val="24"/>
          <w:szCs w:val="24"/>
        </w:rPr>
        <w:t>Pardavėjui.</w:t>
      </w:r>
      <w:r w:rsidR="00184510" w:rsidRPr="00184510">
        <w:rPr>
          <w:sz w:val="24"/>
          <w:szCs w:val="24"/>
        </w:rPr>
        <w:t xml:space="preserve"> </w:t>
      </w:r>
      <w:r w:rsidR="00184510">
        <w:rPr>
          <w:sz w:val="24"/>
          <w:szCs w:val="24"/>
        </w:rPr>
        <w:t>Pardavėjo</w:t>
      </w:r>
      <w:r w:rsidR="00184510" w:rsidRPr="00184510">
        <w:rPr>
          <w:sz w:val="24"/>
          <w:szCs w:val="24"/>
        </w:rPr>
        <w:t xml:space="preserve"> atstovo asmens duomenų tvarkymas, duomenų subjekto teisės, asmens duomenų saugojimo terminai nustatyti UAB Alytaus regiono atliekų tvarkymo centro privatumo politikoje, su kuria </w:t>
      </w:r>
      <w:r w:rsidR="00184510">
        <w:rPr>
          <w:sz w:val="24"/>
          <w:szCs w:val="24"/>
        </w:rPr>
        <w:t>Pardavėjo</w:t>
      </w:r>
      <w:r w:rsidR="00184510" w:rsidRPr="00184510">
        <w:rPr>
          <w:sz w:val="24"/>
          <w:szCs w:val="24"/>
        </w:rPr>
        <w:t xml:space="preserve"> atstovas gali susipažinti </w:t>
      </w:r>
      <w:hyperlink r:id="rId10" w:history="1">
        <w:r w:rsidR="00184510" w:rsidRPr="00184510">
          <w:rPr>
            <w:rStyle w:val="Hipersaitas"/>
            <w:sz w:val="24"/>
            <w:szCs w:val="24"/>
          </w:rPr>
          <w:t>www.aratc.lt</w:t>
        </w:r>
      </w:hyperlink>
      <w:r w:rsidR="00184510" w:rsidRPr="00184510">
        <w:rPr>
          <w:sz w:val="24"/>
          <w:szCs w:val="24"/>
        </w:rPr>
        <w:t>.</w:t>
      </w:r>
    </w:p>
    <w:p w14:paraId="1521F990" w14:textId="48B0C8DF" w:rsidR="00562583" w:rsidRPr="00184510" w:rsidRDefault="00184510" w:rsidP="00184510">
      <w:pPr>
        <w:pStyle w:val="Body2"/>
        <w:ind w:firstLine="720"/>
        <w:rPr>
          <w:sz w:val="24"/>
          <w:szCs w:val="24"/>
        </w:rPr>
      </w:pPr>
      <w:r>
        <w:rPr>
          <w:sz w:val="24"/>
          <w:szCs w:val="24"/>
        </w:rPr>
        <w:t xml:space="preserve">13.7. </w:t>
      </w:r>
      <w:r w:rsidR="0054359E" w:rsidRPr="00184510">
        <w:rPr>
          <w:rFonts w:eastAsia="Arial Unicode MS"/>
          <w:sz w:val="24"/>
          <w:szCs w:val="24"/>
        </w:rPr>
        <w:t>Sutartis sudaroma lietuvių kalba.</w:t>
      </w:r>
    </w:p>
    <w:p w14:paraId="536FBC90" w14:textId="25BA6DB1" w:rsidR="00562583" w:rsidRPr="00184510" w:rsidRDefault="0054359E">
      <w:pPr>
        <w:pStyle w:val="Body2"/>
        <w:rPr>
          <w:sz w:val="24"/>
          <w:szCs w:val="24"/>
        </w:rPr>
      </w:pPr>
      <w:r w:rsidRPr="00184510">
        <w:rPr>
          <w:sz w:val="24"/>
          <w:szCs w:val="24"/>
        </w:rPr>
        <w:tab/>
      </w:r>
      <w:r w:rsidRPr="00184510">
        <w:rPr>
          <w:rFonts w:eastAsia="Arial Unicode MS"/>
          <w:sz w:val="24"/>
          <w:szCs w:val="24"/>
        </w:rPr>
        <w:t>13.</w:t>
      </w:r>
      <w:r w:rsidR="00184510">
        <w:rPr>
          <w:rFonts w:eastAsia="Arial Unicode MS"/>
          <w:sz w:val="24"/>
          <w:szCs w:val="24"/>
        </w:rPr>
        <w:t>8</w:t>
      </w:r>
      <w:r w:rsidRPr="00184510">
        <w:rPr>
          <w:rFonts w:eastAsia="Arial Unicode MS"/>
          <w:sz w:val="24"/>
          <w:szCs w:val="24"/>
        </w:rPr>
        <w:t>. Sutartis surašoma dviem turinčiais vienodą juridinę galią egzemplioriais, kiekvienai Šaliai po vieną.</w:t>
      </w:r>
    </w:p>
    <w:p w14:paraId="3CCC8369" w14:textId="77777777" w:rsidR="001C53EA" w:rsidRDefault="001C53EA">
      <w:pPr>
        <w:pStyle w:val="Heading"/>
        <w:rPr>
          <w:rFonts w:cs="Times New Roman"/>
          <w:sz w:val="24"/>
          <w:szCs w:val="24"/>
        </w:rPr>
      </w:pPr>
    </w:p>
    <w:p w14:paraId="58D3ABCD" w14:textId="6A14D8C2" w:rsidR="00562583" w:rsidRPr="00B47883" w:rsidRDefault="0054359E">
      <w:pPr>
        <w:pStyle w:val="Heading"/>
        <w:rPr>
          <w:rFonts w:cs="Times New Roman"/>
          <w:sz w:val="24"/>
          <w:szCs w:val="24"/>
        </w:rPr>
      </w:pPr>
      <w:r w:rsidRPr="00B47883">
        <w:rPr>
          <w:rFonts w:cs="Times New Roman"/>
          <w:sz w:val="24"/>
          <w:szCs w:val="24"/>
        </w:rPr>
        <w:tab/>
        <w:t>14. SUTARTIES PRIEDAS</w:t>
      </w:r>
    </w:p>
    <w:p w14:paraId="0DE03AF9" w14:textId="3540973C" w:rsidR="00562583" w:rsidRPr="00B47883" w:rsidRDefault="0054359E">
      <w:pPr>
        <w:pStyle w:val="Body2"/>
        <w:rPr>
          <w:sz w:val="24"/>
          <w:szCs w:val="24"/>
        </w:rPr>
      </w:pPr>
      <w:r w:rsidRPr="00B47883">
        <w:rPr>
          <w:sz w:val="24"/>
          <w:szCs w:val="24"/>
        </w:rPr>
        <w:tab/>
      </w:r>
      <w:r w:rsidRPr="00B47883">
        <w:rPr>
          <w:rFonts w:eastAsia="Arial Unicode MS"/>
          <w:sz w:val="24"/>
          <w:szCs w:val="24"/>
        </w:rPr>
        <w:t xml:space="preserve">14.1. Sutarties priedas yra </w:t>
      </w:r>
      <w:r w:rsidR="009A52B3">
        <w:rPr>
          <w:rFonts w:eastAsia="Arial Unicode MS"/>
          <w:sz w:val="24"/>
          <w:szCs w:val="24"/>
        </w:rPr>
        <w:t>Tiekėjo</w:t>
      </w:r>
      <w:r w:rsidRPr="00B47883">
        <w:rPr>
          <w:rFonts w:eastAsia="Arial Unicode MS"/>
          <w:sz w:val="24"/>
          <w:szCs w:val="24"/>
        </w:rPr>
        <w:t xml:space="preserve"> pasiūlymas.</w:t>
      </w:r>
    </w:p>
    <w:p w14:paraId="6E431781" w14:textId="77777777" w:rsidR="00562583" w:rsidRPr="00B47883" w:rsidRDefault="00562583">
      <w:pPr>
        <w:pStyle w:val="Body2"/>
        <w:rPr>
          <w:sz w:val="24"/>
          <w:szCs w:val="24"/>
        </w:rPr>
      </w:pPr>
    </w:p>
    <w:p w14:paraId="1EE9A0C8" w14:textId="77777777" w:rsidR="00562583" w:rsidRPr="00B47883" w:rsidRDefault="0054359E">
      <w:pPr>
        <w:pStyle w:val="Heading"/>
        <w:rPr>
          <w:rFonts w:cs="Times New Roman"/>
          <w:sz w:val="24"/>
          <w:szCs w:val="24"/>
        </w:rPr>
      </w:pPr>
      <w:r w:rsidRPr="00B47883">
        <w:rPr>
          <w:rFonts w:cs="Times New Roman"/>
          <w:sz w:val="24"/>
          <w:szCs w:val="24"/>
        </w:rPr>
        <w:tab/>
        <w:t>15. ŠALIŲ JURIDINIAI ADRESAI, REKVIZITAI IR PARAŠAI</w:t>
      </w:r>
    </w:p>
    <w:p w14:paraId="03C9E84F" w14:textId="77777777" w:rsidR="00562583" w:rsidRPr="00B47883" w:rsidRDefault="00562583">
      <w:pPr>
        <w:pStyle w:val="Body2"/>
        <w:rPr>
          <w:sz w:val="24"/>
          <w:szCs w:val="24"/>
        </w:rPr>
      </w:pPr>
    </w:p>
    <w:p w14:paraId="73E1D565" w14:textId="77777777" w:rsidR="00562583" w:rsidRPr="00B47883" w:rsidRDefault="0054359E">
      <w:pPr>
        <w:pStyle w:val="Heading"/>
        <w:rPr>
          <w:rFonts w:cs="Times New Roman"/>
          <w:sz w:val="24"/>
          <w:szCs w:val="24"/>
        </w:rPr>
      </w:pPr>
      <w:r w:rsidRPr="00B47883">
        <w:rPr>
          <w:rFonts w:cs="Times New Roman"/>
          <w:sz w:val="24"/>
          <w:szCs w:val="24"/>
        </w:rPr>
        <w:tab/>
        <w:t>PARDAVĖJAS</w:t>
      </w:r>
      <w:r w:rsidRPr="00B47883">
        <w:rPr>
          <w:rFonts w:cs="Times New Roman"/>
          <w:sz w:val="24"/>
          <w:szCs w:val="24"/>
        </w:rPr>
        <w:tab/>
      </w:r>
      <w:r w:rsidRPr="00B47883">
        <w:rPr>
          <w:rFonts w:cs="Times New Roman"/>
          <w:sz w:val="24"/>
          <w:szCs w:val="24"/>
        </w:rPr>
        <w:tab/>
      </w:r>
      <w:r w:rsidRPr="00B47883">
        <w:rPr>
          <w:rFonts w:cs="Times New Roman"/>
          <w:sz w:val="24"/>
          <w:szCs w:val="24"/>
        </w:rPr>
        <w:tab/>
      </w:r>
      <w:r w:rsidRPr="00B47883">
        <w:rPr>
          <w:rFonts w:cs="Times New Roman"/>
          <w:sz w:val="24"/>
          <w:szCs w:val="24"/>
        </w:rPr>
        <w:tab/>
      </w:r>
      <w:r w:rsidRPr="00B47883">
        <w:rPr>
          <w:rFonts w:cs="Times New Roman"/>
          <w:sz w:val="24"/>
          <w:szCs w:val="24"/>
        </w:rPr>
        <w:tab/>
        <w:t>PIRKĖJAS</w:t>
      </w:r>
    </w:p>
    <w:p w14:paraId="4CC9DE8A" w14:textId="77777777" w:rsidR="00642069" w:rsidRDefault="0054359E">
      <w:pPr>
        <w:pStyle w:val="Body2"/>
        <w:rPr>
          <w:sz w:val="24"/>
          <w:szCs w:val="24"/>
        </w:rPr>
      </w:pPr>
      <w:r w:rsidRPr="00B47883">
        <w:rPr>
          <w:sz w:val="24"/>
          <w:szCs w:val="24"/>
        </w:rPr>
        <w:tab/>
      </w:r>
    </w:p>
    <w:p w14:paraId="39C47476" w14:textId="0D961D0D" w:rsidR="00562583" w:rsidRPr="00642069" w:rsidRDefault="003977B2">
      <w:pPr>
        <w:pStyle w:val="Body2"/>
        <w:rPr>
          <w:rFonts w:eastAsia="Arial Unicode MS"/>
        </w:rPr>
      </w:pPr>
      <w:r>
        <w:rPr>
          <w:rFonts w:eastAsia="Arial Unicode MS"/>
        </w:rPr>
        <w:t xml:space="preserve">             </w:t>
      </w:r>
      <w:r w:rsidR="00624B5D" w:rsidRPr="00642069">
        <w:rPr>
          <w:rFonts w:eastAsia="Arial Unicode MS"/>
        </w:rPr>
        <w:t xml:space="preserve">UAB </w:t>
      </w:r>
      <w:r>
        <w:rPr>
          <w:rFonts w:eastAsia="Arial Unicode MS"/>
        </w:rPr>
        <w:t xml:space="preserve">OKSATA                                                   </w:t>
      </w:r>
      <w:r w:rsidR="0054359E" w:rsidRPr="00642069">
        <w:tab/>
      </w:r>
      <w:r w:rsidR="0054359E" w:rsidRPr="00642069">
        <w:tab/>
      </w:r>
      <w:r w:rsidR="00325B82" w:rsidRPr="00642069">
        <w:t xml:space="preserve">UAB </w:t>
      </w:r>
      <w:r w:rsidR="00325B82" w:rsidRPr="00642069">
        <w:rPr>
          <w:rFonts w:eastAsia="Arial Unicode MS"/>
        </w:rPr>
        <w:t>ARATC</w:t>
      </w:r>
    </w:p>
    <w:p w14:paraId="40B49494" w14:textId="343072D0" w:rsidR="00562583" w:rsidRPr="00642069" w:rsidRDefault="0054359E">
      <w:pPr>
        <w:pStyle w:val="Body2"/>
      </w:pPr>
      <w:r w:rsidRPr="00642069">
        <w:tab/>
      </w:r>
      <w:r w:rsidRPr="00642069">
        <w:rPr>
          <w:rFonts w:eastAsia="Arial Unicode MS"/>
        </w:rPr>
        <w:t>Adresas</w:t>
      </w:r>
      <w:r w:rsidR="00021609" w:rsidRPr="00642069">
        <w:rPr>
          <w:rFonts w:eastAsia="Arial Unicode MS"/>
        </w:rPr>
        <w:t xml:space="preserve"> </w:t>
      </w:r>
      <w:r w:rsidR="00CE656D" w:rsidRPr="00CE656D">
        <w:rPr>
          <w:rFonts w:eastAsia="Arial Unicode MS"/>
        </w:rPr>
        <w:t>Riomerio g. 8,</w:t>
      </w:r>
      <w:r w:rsidR="00CE656D" w:rsidRPr="00CE656D">
        <w:t xml:space="preserve"> </w:t>
      </w:r>
      <w:r w:rsidR="00CE656D" w:rsidRPr="00CE656D">
        <w:rPr>
          <w:rFonts w:eastAsia="Arial Unicode MS"/>
        </w:rPr>
        <w:t>Trakai LT21110</w:t>
      </w:r>
      <w:r w:rsidR="00CE656D">
        <w:rPr>
          <w:rFonts w:eastAsia="Arial Unicode MS"/>
        </w:rPr>
        <w:t xml:space="preserve">               </w:t>
      </w:r>
      <w:r w:rsidRPr="00642069">
        <w:tab/>
      </w:r>
      <w:r w:rsidR="00E87A43" w:rsidRPr="00642069">
        <w:rPr>
          <w:rFonts w:eastAsia="Arial Unicode MS"/>
        </w:rPr>
        <w:t>Adresas</w:t>
      </w:r>
      <w:r w:rsidR="00325B82" w:rsidRPr="00642069">
        <w:rPr>
          <w:rFonts w:eastAsia="Arial Unicode MS"/>
        </w:rPr>
        <w:t xml:space="preserve"> </w:t>
      </w:r>
      <w:r w:rsidR="00325B82" w:rsidRPr="00642069">
        <w:t>Vilniaus g. 31, LT-62112 Alytus</w:t>
      </w:r>
    </w:p>
    <w:p w14:paraId="6AB4D711" w14:textId="391C4EB5" w:rsidR="00562583" w:rsidRPr="00642069" w:rsidRDefault="0054359E">
      <w:pPr>
        <w:pStyle w:val="Body2"/>
      </w:pPr>
      <w:r w:rsidRPr="00642069">
        <w:tab/>
      </w:r>
      <w:r w:rsidRPr="00642069">
        <w:rPr>
          <w:rFonts w:eastAsia="Arial Unicode MS"/>
        </w:rPr>
        <w:t>Juridinio asmens kodas</w:t>
      </w:r>
      <w:r w:rsidR="00021609" w:rsidRPr="00642069">
        <w:rPr>
          <w:rFonts w:eastAsia="Arial Unicode MS"/>
        </w:rPr>
        <w:t xml:space="preserve"> </w:t>
      </w:r>
      <w:r w:rsidR="00CE656D" w:rsidRPr="00CE656D">
        <w:rPr>
          <w:rFonts w:eastAsia="Arial Unicode MS"/>
        </w:rPr>
        <w:t>181308989</w:t>
      </w:r>
      <w:r w:rsidRPr="00642069">
        <w:rPr>
          <w:rFonts w:eastAsia="Arial Unicode MS"/>
        </w:rPr>
        <w:tab/>
      </w:r>
      <w:r w:rsidRPr="00642069">
        <w:rPr>
          <w:rFonts w:eastAsia="Arial Unicode MS"/>
        </w:rPr>
        <w:tab/>
      </w:r>
      <w:r w:rsidRPr="00642069">
        <w:rPr>
          <w:rFonts w:eastAsia="Arial Unicode MS"/>
        </w:rPr>
        <w:tab/>
        <w:t>Juridinio asmens kodas</w:t>
      </w:r>
      <w:r w:rsidR="00325B82" w:rsidRPr="00642069">
        <w:rPr>
          <w:rFonts w:eastAsia="Arial Unicode MS"/>
        </w:rPr>
        <w:t xml:space="preserve"> 250135860</w:t>
      </w:r>
    </w:p>
    <w:p w14:paraId="36AB9732" w14:textId="7A0615F0" w:rsidR="00562583" w:rsidRPr="00642069" w:rsidRDefault="0054359E">
      <w:pPr>
        <w:pStyle w:val="Body2"/>
      </w:pPr>
      <w:r w:rsidRPr="00642069">
        <w:tab/>
      </w:r>
      <w:r w:rsidRPr="00642069">
        <w:rPr>
          <w:rFonts w:eastAsia="Arial Unicode MS"/>
        </w:rPr>
        <w:t>PVM mokėtojo kodas</w:t>
      </w:r>
      <w:r w:rsidR="00CE656D">
        <w:t xml:space="preserve"> </w:t>
      </w:r>
      <w:r w:rsidR="00CE656D" w:rsidRPr="00CE656D">
        <w:t>LT813089811</w:t>
      </w:r>
      <w:r w:rsidRPr="00642069">
        <w:tab/>
      </w:r>
      <w:r w:rsidRPr="00642069">
        <w:tab/>
      </w:r>
      <w:r w:rsidRPr="00642069">
        <w:tab/>
      </w:r>
      <w:r w:rsidRPr="00642069">
        <w:rPr>
          <w:rFonts w:eastAsia="Arial Unicode MS"/>
        </w:rPr>
        <w:t>PVM mokėtojo kodas</w:t>
      </w:r>
      <w:r w:rsidR="00325B82" w:rsidRPr="00642069">
        <w:rPr>
          <w:rFonts w:eastAsia="Arial Unicode MS"/>
        </w:rPr>
        <w:t xml:space="preserve"> </w:t>
      </w:r>
      <w:r w:rsidR="00E87A43" w:rsidRPr="00642069">
        <w:rPr>
          <w:rFonts w:eastAsia="Arial Unicode MS"/>
        </w:rPr>
        <w:t>LT100001596812</w:t>
      </w:r>
      <w:r w:rsidR="00325B82" w:rsidRPr="00642069">
        <w:rPr>
          <w:rFonts w:eastAsia="Arial Unicode MS"/>
        </w:rPr>
        <w:t xml:space="preserve"> </w:t>
      </w:r>
    </w:p>
    <w:p w14:paraId="6FD421D8" w14:textId="4F2AD812" w:rsidR="00562583" w:rsidRPr="00642069" w:rsidRDefault="0054359E">
      <w:pPr>
        <w:pStyle w:val="Body2"/>
      </w:pPr>
      <w:r w:rsidRPr="00642069">
        <w:rPr>
          <w:rFonts w:eastAsia="Arial Unicode MS"/>
        </w:rPr>
        <w:tab/>
      </w:r>
      <w:r w:rsidR="00021609" w:rsidRPr="00642069">
        <w:rPr>
          <w:rFonts w:eastAsia="Arial Unicode MS"/>
        </w:rPr>
        <w:t xml:space="preserve">El. p. </w:t>
      </w:r>
      <w:hyperlink r:id="rId11" w:history="1">
        <w:r w:rsidR="00CE656D" w:rsidRPr="007625C0">
          <w:rPr>
            <w:rStyle w:val="Hipersaitas"/>
            <w:rFonts w:eastAsia="Arial Unicode MS"/>
          </w:rPr>
          <w:t>info@oksata.lt</w:t>
        </w:r>
      </w:hyperlink>
      <w:r w:rsidR="00CE656D">
        <w:rPr>
          <w:rFonts w:eastAsia="Arial Unicode MS"/>
        </w:rPr>
        <w:t xml:space="preserve">                        </w:t>
      </w:r>
      <w:r w:rsidR="00021609" w:rsidRPr="00642069">
        <w:rPr>
          <w:rFonts w:eastAsia="Arial Unicode MS"/>
        </w:rPr>
        <w:t xml:space="preserve">                                  </w:t>
      </w:r>
      <w:r w:rsidRPr="00642069">
        <w:rPr>
          <w:rFonts w:eastAsia="Arial Unicode MS"/>
        </w:rPr>
        <w:tab/>
      </w:r>
      <w:r w:rsidR="00E87A43" w:rsidRPr="00642069">
        <w:rPr>
          <w:rFonts w:eastAsia="Arial Unicode MS"/>
        </w:rPr>
        <w:t>LT 307300010129791336</w:t>
      </w:r>
    </w:p>
    <w:p w14:paraId="38233CA7" w14:textId="0DB60CDD" w:rsidR="00562583" w:rsidRPr="00642069" w:rsidRDefault="0054359E">
      <w:pPr>
        <w:pStyle w:val="Body2"/>
      </w:pPr>
      <w:r w:rsidRPr="00642069">
        <w:tab/>
      </w:r>
      <w:r w:rsidR="00021609" w:rsidRPr="00642069">
        <w:t>Tel . +370</w:t>
      </w:r>
      <w:r w:rsidR="00CE656D">
        <w:t xml:space="preserve"> </w:t>
      </w:r>
      <w:r w:rsidR="00CE656D" w:rsidRPr="00CE656D">
        <w:t>656 35588</w:t>
      </w:r>
      <w:r w:rsidRPr="00642069">
        <w:tab/>
      </w:r>
      <w:r w:rsidRPr="00642069">
        <w:tab/>
      </w:r>
      <w:r w:rsidRPr="00642069">
        <w:tab/>
      </w:r>
      <w:r w:rsidR="00021609" w:rsidRPr="00642069">
        <w:t xml:space="preserve">                        </w:t>
      </w:r>
      <w:r w:rsidR="00642069">
        <w:t xml:space="preserve">  </w:t>
      </w:r>
      <w:r w:rsidRPr="00642069">
        <w:rPr>
          <w:rFonts w:eastAsia="Arial Unicode MS"/>
        </w:rPr>
        <w:t>Bankas</w:t>
      </w:r>
      <w:r w:rsidR="00E87A43" w:rsidRPr="00642069">
        <w:rPr>
          <w:rFonts w:eastAsia="Arial Unicode MS"/>
        </w:rPr>
        <w:t xml:space="preserve"> Swedbank AB</w:t>
      </w:r>
    </w:p>
    <w:p w14:paraId="3ADA9CC6" w14:textId="412C1AE4" w:rsidR="00562583" w:rsidRPr="00642069" w:rsidRDefault="0054359E">
      <w:pPr>
        <w:pStyle w:val="Body2"/>
      </w:pPr>
      <w:r w:rsidRPr="00642069">
        <w:tab/>
      </w:r>
      <w:r w:rsidR="00021609" w:rsidRPr="00642069">
        <w:rPr>
          <w:rFonts w:eastAsia="Arial Unicode MS"/>
        </w:rPr>
        <w:t xml:space="preserve">                         </w:t>
      </w:r>
      <w:r w:rsidRPr="00642069">
        <w:tab/>
      </w:r>
      <w:r w:rsidRPr="00642069">
        <w:tab/>
      </w:r>
      <w:r w:rsidRPr="00642069">
        <w:tab/>
      </w:r>
      <w:r w:rsidRPr="00642069">
        <w:tab/>
      </w:r>
      <w:r w:rsidRPr="00642069">
        <w:tab/>
      </w:r>
      <w:r w:rsidR="00642069">
        <w:tab/>
      </w:r>
      <w:r w:rsidRPr="00642069">
        <w:rPr>
          <w:rFonts w:eastAsia="Arial Unicode MS"/>
        </w:rPr>
        <w:t>Banko kodas</w:t>
      </w:r>
      <w:r w:rsidR="00E87A43" w:rsidRPr="00642069">
        <w:rPr>
          <w:rFonts w:eastAsia="Arial Unicode MS"/>
        </w:rPr>
        <w:t xml:space="preserve"> 73000</w:t>
      </w:r>
    </w:p>
    <w:p w14:paraId="6FBD240E" w14:textId="4D779C3D" w:rsidR="00562583" w:rsidRPr="00642069" w:rsidRDefault="0054359E">
      <w:pPr>
        <w:pStyle w:val="Body2"/>
      </w:pPr>
      <w:r w:rsidRPr="00642069">
        <w:tab/>
      </w:r>
      <w:r w:rsidR="00021609" w:rsidRPr="00642069">
        <w:rPr>
          <w:rFonts w:eastAsia="Arial Unicode MS"/>
        </w:rPr>
        <w:t xml:space="preserve">                        </w:t>
      </w:r>
      <w:r w:rsidRPr="00642069">
        <w:tab/>
      </w:r>
      <w:r w:rsidRPr="00642069">
        <w:tab/>
      </w:r>
      <w:r w:rsidRPr="00642069">
        <w:tab/>
      </w:r>
      <w:r w:rsidRPr="00642069">
        <w:tab/>
      </w:r>
      <w:r w:rsidRPr="00642069">
        <w:tab/>
      </w:r>
      <w:r w:rsidR="00642069">
        <w:tab/>
      </w:r>
      <w:r w:rsidRPr="00642069">
        <w:rPr>
          <w:rFonts w:eastAsia="Arial Unicode MS"/>
        </w:rPr>
        <w:t>Tel.</w:t>
      </w:r>
      <w:r w:rsidR="00E87A43" w:rsidRPr="00642069">
        <w:rPr>
          <w:rFonts w:eastAsia="Arial Unicode MS"/>
        </w:rPr>
        <w:t xml:space="preserve"> (8 315) 72842</w:t>
      </w:r>
    </w:p>
    <w:p w14:paraId="461D1BE8" w14:textId="0CF56FEF" w:rsidR="00562583" w:rsidRPr="00642069" w:rsidRDefault="0054359E">
      <w:pPr>
        <w:pStyle w:val="Body2"/>
      </w:pPr>
      <w:r w:rsidRPr="00642069">
        <w:rPr>
          <w:rFonts w:eastAsia="Arial Unicode MS"/>
        </w:rPr>
        <w:tab/>
      </w:r>
      <w:r w:rsidRPr="00642069">
        <w:rPr>
          <w:rFonts w:eastAsia="Arial Unicode MS"/>
        </w:rPr>
        <w:tab/>
      </w:r>
      <w:r w:rsidRPr="00642069">
        <w:rPr>
          <w:rFonts w:eastAsia="Arial Unicode MS"/>
        </w:rPr>
        <w:tab/>
      </w:r>
      <w:r w:rsidRPr="00642069">
        <w:rPr>
          <w:rFonts w:eastAsia="Arial Unicode MS"/>
        </w:rPr>
        <w:tab/>
      </w:r>
      <w:r w:rsidRPr="00642069">
        <w:rPr>
          <w:rFonts w:eastAsia="Arial Unicode MS"/>
        </w:rPr>
        <w:tab/>
      </w:r>
      <w:r w:rsidRPr="00642069">
        <w:rPr>
          <w:rFonts w:eastAsia="Arial Unicode MS"/>
        </w:rPr>
        <w:tab/>
      </w:r>
      <w:r w:rsidRPr="00642069">
        <w:rPr>
          <w:rFonts w:eastAsia="Arial Unicode MS"/>
        </w:rPr>
        <w:tab/>
      </w:r>
      <w:r w:rsidRPr="00642069">
        <w:rPr>
          <w:rFonts w:eastAsia="Arial Unicode MS"/>
        </w:rPr>
        <w:tab/>
        <w:t>El. p.</w:t>
      </w:r>
      <w:r w:rsidR="00E87A43" w:rsidRPr="00642069">
        <w:rPr>
          <w:rFonts w:eastAsia="Arial Unicode MS"/>
        </w:rPr>
        <w:t xml:space="preserve"> info@alytausratc.lt</w:t>
      </w:r>
    </w:p>
    <w:p w14:paraId="3995A737" w14:textId="11DA1C8C" w:rsidR="00562583" w:rsidRPr="00642069" w:rsidRDefault="0054359E">
      <w:pPr>
        <w:pStyle w:val="Body2"/>
      </w:pPr>
      <w:r w:rsidRPr="00642069">
        <w:tab/>
      </w:r>
      <w:r w:rsidR="00021609" w:rsidRPr="00642069">
        <w:rPr>
          <w:rFonts w:eastAsia="Arial Unicode MS"/>
        </w:rPr>
        <w:t xml:space="preserve">Direktorius </w:t>
      </w:r>
      <w:r w:rsidR="00CE656D">
        <w:rPr>
          <w:rFonts w:eastAsia="Arial Unicode MS"/>
        </w:rPr>
        <w:t xml:space="preserve">Tomas </w:t>
      </w:r>
      <w:proofErr w:type="spellStart"/>
      <w:r w:rsidR="0052675B">
        <w:rPr>
          <w:rFonts w:eastAsia="Arial Unicode MS"/>
        </w:rPr>
        <w:t>Kandzežauskas</w:t>
      </w:r>
      <w:proofErr w:type="spellEnd"/>
      <w:r w:rsidRPr="00642069">
        <w:rPr>
          <w:rFonts w:eastAsia="Arial Unicode MS"/>
        </w:rPr>
        <w:tab/>
      </w:r>
      <w:r w:rsidRPr="00642069">
        <w:rPr>
          <w:rFonts w:eastAsia="Arial Unicode MS"/>
        </w:rPr>
        <w:tab/>
      </w:r>
      <w:r w:rsidRPr="00642069">
        <w:rPr>
          <w:rFonts w:eastAsia="Arial Unicode MS"/>
        </w:rPr>
        <w:tab/>
      </w:r>
      <w:r w:rsidR="00E87A43" w:rsidRPr="00642069">
        <w:rPr>
          <w:rFonts w:eastAsia="Arial Unicode MS"/>
        </w:rPr>
        <w:t>Direktorius Algirdas Reipas</w:t>
      </w:r>
    </w:p>
    <w:p w14:paraId="3D3CA8E5" w14:textId="00B1BACA" w:rsidR="00562583" w:rsidRPr="00642069" w:rsidRDefault="0054359E">
      <w:pPr>
        <w:pStyle w:val="Body2"/>
      </w:pPr>
      <w:r w:rsidRPr="00642069">
        <w:tab/>
      </w:r>
      <w:r w:rsidRPr="00642069">
        <w:rPr>
          <w:rFonts w:eastAsia="Arial Unicode MS"/>
        </w:rPr>
        <w:t>Vardas, pavardė</w:t>
      </w:r>
      <w:r w:rsidRPr="00642069">
        <w:tab/>
      </w:r>
      <w:r w:rsidRPr="00642069">
        <w:tab/>
      </w:r>
      <w:r w:rsidRPr="00642069">
        <w:tab/>
      </w:r>
      <w:r w:rsidRPr="00642069">
        <w:tab/>
      </w:r>
      <w:r w:rsidRPr="00642069">
        <w:tab/>
      </w:r>
      <w:r w:rsidR="00642069">
        <w:tab/>
      </w:r>
      <w:r w:rsidRPr="00642069">
        <w:rPr>
          <w:rFonts w:eastAsia="Arial Unicode MS"/>
        </w:rPr>
        <w:t>Vardas, pavardė</w:t>
      </w:r>
    </w:p>
    <w:p w14:paraId="5B2830B5" w14:textId="77777777" w:rsidR="00562583" w:rsidRPr="00B47883" w:rsidRDefault="00562583">
      <w:pPr>
        <w:pStyle w:val="Body2"/>
        <w:rPr>
          <w:sz w:val="24"/>
          <w:szCs w:val="24"/>
        </w:rPr>
      </w:pPr>
    </w:p>
    <w:p w14:paraId="2FE16F97"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______________</w:t>
      </w:r>
      <w:r w:rsidRPr="00B47883">
        <w:rPr>
          <w:sz w:val="24"/>
          <w:szCs w:val="24"/>
        </w:rPr>
        <w:tab/>
      </w:r>
      <w:r w:rsidRPr="00B47883">
        <w:rPr>
          <w:sz w:val="24"/>
          <w:szCs w:val="24"/>
        </w:rPr>
        <w:tab/>
      </w:r>
      <w:r w:rsidRPr="00B47883">
        <w:rPr>
          <w:sz w:val="24"/>
          <w:szCs w:val="24"/>
        </w:rPr>
        <w:tab/>
      </w:r>
      <w:r w:rsidRPr="00B47883">
        <w:rPr>
          <w:sz w:val="24"/>
          <w:szCs w:val="24"/>
        </w:rPr>
        <w:tab/>
      </w:r>
      <w:r w:rsidRPr="00B47883">
        <w:rPr>
          <w:sz w:val="24"/>
          <w:szCs w:val="24"/>
        </w:rPr>
        <w:tab/>
      </w:r>
      <w:r w:rsidRPr="00B47883">
        <w:rPr>
          <w:rFonts w:eastAsia="Arial Unicode MS"/>
          <w:sz w:val="24"/>
          <w:szCs w:val="24"/>
        </w:rPr>
        <w:t>______________</w:t>
      </w:r>
    </w:p>
    <w:p w14:paraId="7682B38B" w14:textId="77777777" w:rsidR="00562583" w:rsidRPr="00B47883" w:rsidRDefault="0054359E">
      <w:pPr>
        <w:pStyle w:val="Body2"/>
        <w:rPr>
          <w:sz w:val="24"/>
          <w:szCs w:val="24"/>
        </w:rPr>
      </w:pPr>
      <w:r w:rsidRPr="00B47883">
        <w:rPr>
          <w:sz w:val="24"/>
          <w:szCs w:val="24"/>
        </w:rPr>
        <w:tab/>
      </w:r>
      <w:r w:rsidRPr="00B47883">
        <w:rPr>
          <w:rFonts w:eastAsia="Arial Unicode MS"/>
          <w:i/>
          <w:iCs/>
          <w:sz w:val="24"/>
          <w:szCs w:val="24"/>
        </w:rPr>
        <w:t>(parašas)</w:t>
      </w:r>
      <w:r w:rsidRPr="00B47883">
        <w:rPr>
          <w:sz w:val="24"/>
          <w:szCs w:val="24"/>
        </w:rPr>
        <w:tab/>
      </w:r>
      <w:r w:rsidRPr="00B47883">
        <w:rPr>
          <w:sz w:val="24"/>
          <w:szCs w:val="24"/>
        </w:rPr>
        <w:tab/>
      </w:r>
      <w:r w:rsidRPr="00B47883">
        <w:rPr>
          <w:sz w:val="24"/>
          <w:szCs w:val="24"/>
        </w:rPr>
        <w:tab/>
      </w:r>
      <w:r w:rsidRPr="00B47883">
        <w:rPr>
          <w:sz w:val="24"/>
          <w:szCs w:val="24"/>
        </w:rPr>
        <w:tab/>
      </w:r>
      <w:r w:rsidRPr="00B47883">
        <w:rPr>
          <w:sz w:val="24"/>
          <w:szCs w:val="24"/>
        </w:rPr>
        <w:tab/>
      </w:r>
      <w:r w:rsidRPr="00B47883">
        <w:rPr>
          <w:sz w:val="24"/>
          <w:szCs w:val="24"/>
        </w:rPr>
        <w:tab/>
      </w:r>
      <w:r w:rsidRPr="00B47883">
        <w:rPr>
          <w:rFonts w:eastAsia="Arial Unicode MS"/>
          <w:i/>
          <w:iCs/>
          <w:sz w:val="24"/>
          <w:szCs w:val="24"/>
        </w:rPr>
        <w:t>(parašas)</w:t>
      </w:r>
    </w:p>
    <w:p w14:paraId="0F2EC479" w14:textId="77777777" w:rsidR="00562583" w:rsidRPr="00B47883" w:rsidRDefault="0054359E">
      <w:pPr>
        <w:pStyle w:val="Body2"/>
        <w:rPr>
          <w:sz w:val="24"/>
          <w:szCs w:val="24"/>
        </w:rPr>
      </w:pPr>
      <w:r w:rsidRPr="00B47883">
        <w:rPr>
          <w:sz w:val="24"/>
          <w:szCs w:val="24"/>
        </w:rPr>
        <w:tab/>
      </w:r>
      <w:r w:rsidRPr="00B47883">
        <w:rPr>
          <w:rFonts w:eastAsia="Arial Unicode MS"/>
          <w:sz w:val="24"/>
          <w:szCs w:val="24"/>
        </w:rPr>
        <w:t>______________</w:t>
      </w:r>
      <w:r w:rsidRPr="00B47883">
        <w:rPr>
          <w:sz w:val="24"/>
          <w:szCs w:val="24"/>
        </w:rPr>
        <w:tab/>
      </w:r>
      <w:r w:rsidRPr="00B47883">
        <w:rPr>
          <w:sz w:val="24"/>
          <w:szCs w:val="24"/>
        </w:rPr>
        <w:tab/>
      </w:r>
      <w:r w:rsidRPr="00B47883">
        <w:rPr>
          <w:sz w:val="24"/>
          <w:szCs w:val="24"/>
        </w:rPr>
        <w:tab/>
      </w:r>
      <w:r w:rsidRPr="00B47883">
        <w:rPr>
          <w:sz w:val="24"/>
          <w:szCs w:val="24"/>
        </w:rPr>
        <w:tab/>
      </w:r>
      <w:r w:rsidRPr="00B47883">
        <w:rPr>
          <w:sz w:val="24"/>
          <w:szCs w:val="24"/>
        </w:rPr>
        <w:tab/>
      </w:r>
      <w:r w:rsidRPr="00B47883">
        <w:rPr>
          <w:rFonts w:eastAsia="Arial Unicode MS"/>
          <w:sz w:val="24"/>
          <w:szCs w:val="24"/>
        </w:rPr>
        <w:t>______________</w:t>
      </w:r>
    </w:p>
    <w:p w14:paraId="2621A922" w14:textId="051C11F8" w:rsidR="00562583" w:rsidRPr="00B47883" w:rsidRDefault="0054359E">
      <w:pPr>
        <w:pStyle w:val="Body2"/>
        <w:rPr>
          <w:sz w:val="24"/>
          <w:szCs w:val="24"/>
        </w:rPr>
      </w:pPr>
      <w:r w:rsidRPr="00B47883">
        <w:rPr>
          <w:sz w:val="24"/>
          <w:szCs w:val="24"/>
        </w:rPr>
        <w:tab/>
      </w:r>
      <w:r w:rsidRPr="00B47883">
        <w:rPr>
          <w:rFonts w:eastAsia="Arial Unicode MS"/>
          <w:i/>
          <w:iCs/>
          <w:sz w:val="24"/>
          <w:szCs w:val="24"/>
        </w:rPr>
        <w:t>(data)</w:t>
      </w:r>
      <w:r w:rsidRPr="00B47883">
        <w:rPr>
          <w:i/>
          <w:iCs/>
          <w:sz w:val="24"/>
          <w:szCs w:val="24"/>
        </w:rPr>
        <w:tab/>
      </w:r>
      <w:r w:rsidRPr="00B47883">
        <w:rPr>
          <w:i/>
          <w:iCs/>
          <w:sz w:val="24"/>
          <w:szCs w:val="24"/>
        </w:rPr>
        <w:tab/>
      </w:r>
      <w:r w:rsidRPr="00B47883">
        <w:rPr>
          <w:i/>
          <w:iCs/>
          <w:sz w:val="24"/>
          <w:szCs w:val="24"/>
        </w:rPr>
        <w:tab/>
      </w:r>
      <w:r w:rsidRPr="00B47883">
        <w:rPr>
          <w:i/>
          <w:iCs/>
          <w:sz w:val="24"/>
          <w:szCs w:val="24"/>
        </w:rPr>
        <w:tab/>
      </w:r>
      <w:r w:rsidRPr="00B47883">
        <w:rPr>
          <w:i/>
          <w:iCs/>
          <w:sz w:val="24"/>
          <w:szCs w:val="24"/>
        </w:rPr>
        <w:tab/>
      </w:r>
      <w:r w:rsidRPr="00B47883">
        <w:rPr>
          <w:i/>
          <w:iCs/>
          <w:sz w:val="24"/>
          <w:szCs w:val="24"/>
        </w:rPr>
        <w:tab/>
      </w:r>
      <w:r w:rsidRPr="00B47883">
        <w:rPr>
          <w:i/>
          <w:iCs/>
          <w:sz w:val="24"/>
          <w:szCs w:val="24"/>
        </w:rPr>
        <w:tab/>
      </w:r>
      <w:r w:rsidRPr="00B47883">
        <w:rPr>
          <w:rFonts w:eastAsia="Arial Unicode MS"/>
          <w:i/>
          <w:iCs/>
          <w:sz w:val="24"/>
          <w:szCs w:val="24"/>
        </w:rPr>
        <w:t>(data)</w:t>
      </w:r>
    </w:p>
    <w:sectPr w:rsidR="00562583" w:rsidRPr="00B47883" w:rsidSect="00642069">
      <w:headerReference w:type="default" r:id="rId12"/>
      <w:footerReference w:type="default" r:id="rId13"/>
      <w:pgSz w:w="11900" w:h="16840"/>
      <w:pgMar w:top="1440" w:right="1200" w:bottom="1134"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7EC7" w14:textId="77777777" w:rsidR="00F51009" w:rsidRDefault="00F51009">
      <w:r>
        <w:separator/>
      </w:r>
    </w:p>
  </w:endnote>
  <w:endnote w:type="continuationSeparator" w:id="0">
    <w:p w14:paraId="7753A6E7" w14:textId="77777777" w:rsidR="00F51009" w:rsidRDefault="00F5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0373" w14:textId="51D60678" w:rsidR="00562583" w:rsidRPr="00B51B5A" w:rsidRDefault="0054359E">
    <w:pPr>
      <w:pStyle w:val="HeaderFooter"/>
      <w:tabs>
        <w:tab w:val="clear" w:pos="9020"/>
        <w:tab w:val="center" w:pos="4750"/>
        <w:tab w:val="right" w:pos="950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4883" w14:textId="77777777" w:rsidR="00F51009" w:rsidRDefault="00F51009">
      <w:r>
        <w:separator/>
      </w:r>
    </w:p>
  </w:footnote>
  <w:footnote w:type="continuationSeparator" w:id="0">
    <w:p w14:paraId="63F04356" w14:textId="77777777" w:rsidR="00F51009" w:rsidRDefault="00F5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3584" w14:textId="77777777" w:rsidR="00562583" w:rsidRDefault="0054359E">
    <w:r>
      <w:rPr>
        <w:noProof/>
      </w:rPr>
      <mc:AlternateContent>
        <mc:Choice Requires="wps">
          <w:drawing>
            <wp:anchor distT="152400" distB="152400" distL="152400" distR="152400" simplePos="0" relativeHeight="251658240" behindDoc="1" locked="0" layoutInCell="1" allowOverlap="1" wp14:anchorId="36D7E61D" wp14:editId="13A3B0C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48A07EA"/>
    <w:multiLevelType w:val="multilevel"/>
    <w:tmpl w:val="243801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83"/>
    <w:rsid w:val="00021609"/>
    <w:rsid w:val="00026220"/>
    <w:rsid w:val="00133DF8"/>
    <w:rsid w:val="00184510"/>
    <w:rsid w:val="001B0E84"/>
    <w:rsid w:val="001B4228"/>
    <w:rsid w:val="001C53EA"/>
    <w:rsid w:val="001D2120"/>
    <w:rsid w:val="002C7685"/>
    <w:rsid w:val="00325B82"/>
    <w:rsid w:val="00341AB5"/>
    <w:rsid w:val="003977B2"/>
    <w:rsid w:val="003C0887"/>
    <w:rsid w:val="00474AB2"/>
    <w:rsid w:val="004A3DDB"/>
    <w:rsid w:val="005120E0"/>
    <w:rsid w:val="0052675B"/>
    <w:rsid w:val="00533E66"/>
    <w:rsid w:val="0054359E"/>
    <w:rsid w:val="00562583"/>
    <w:rsid w:val="005763CE"/>
    <w:rsid w:val="00582352"/>
    <w:rsid w:val="005B1BDB"/>
    <w:rsid w:val="005D03F3"/>
    <w:rsid w:val="00624B5D"/>
    <w:rsid w:val="00641695"/>
    <w:rsid w:val="00642069"/>
    <w:rsid w:val="006461AF"/>
    <w:rsid w:val="006665D7"/>
    <w:rsid w:val="006823A5"/>
    <w:rsid w:val="006A2F53"/>
    <w:rsid w:val="006C695F"/>
    <w:rsid w:val="00715E49"/>
    <w:rsid w:val="007D34D2"/>
    <w:rsid w:val="007E34A5"/>
    <w:rsid w:val="008863E2"/>
    <w:rsid w:val="008938DF"/>
    <w:rsid w:val="00916E36"/>
    <w:rsid w:val="00920B25"/>
    <w:rsid w:val="009A52B3"/>
    <w:rsid w:val="00B16107"/>
    <w:rsid w:val="00B47883"/>
    <w:rsid w:val="00B51B5A"/>
    <w:rsid w:val="00B97AE0"/>
    <w:rsid w:val="00BD5427"/>
    <w:rsid w:val="00C7039F"/>
    <w:rsid w:val="00C8667C"/>
    <w:rsid w:val="00CA0617"/>
    <w:rsid w:val="00CC4E60"/>
    <w:rsid w:val="00CE656D"/>
    <w:rsid w:val="00D60DB6"/>
    <w:rsid w:val="00D97C55"/>
    <w:rsid w:val="00DB4E42"/>
    <w:rsid w:val="00DC3D03"/>
    <w:rsid w:val="00DD4BA8"/>
    <w:rsid w:val="00DF0DFF"/>
    <w:rsid w:val="00E1137A"/>
    <w:rsid w:val="00E433AD"/>
    <w:rsid w:val="00E87A43"/>
    <w:rsid w:val="00F151FE"/>
    <w:rsid w:val="00F16513"/>
    <w:rsid w:val="00F414F9"/>
    <w:rsid w:val="00F428C4"/>
    <w:rsid w:val="00F51009"/>
    <w:rsid w:val="00F56B5D"/>
    <w:rsid w:val="00F6378C"/>
    <w:rsid w:val="00FA56C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6EFD"/>
  <w15:docId w15:val="{AA4284F5-8600-4F2D-88D9-9750FD36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lo-L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B51B5A"/>
    <w:pPr>
      <w:tabs>
        <w:tab w:val="center" w:pos="4819"/>
        <w:tab w:val="right" w:pos="9638"/>
      </w:tabs>
    </w:pPr>
  </w:style>
  <w:style w:type="character" w:customStyle="1" w:styleId="AntratsDiagrama">
    <w:name w:val="Antraštės Diagrama"/>
    <w:basedOn w:val="Numatytasispastraiposriftas"/>
    <w:link w:val="Antrats"/>
    <w:uiPriority w:val="99"/>
    <w:rsid w:val="00B51B5A"/>
    <w:rPr>
      <w:sz w:val="24"/>
      <w:szCs w:val="24"/>
      <w:lang w:val="en-US" w:eastAsia="en-US" w:bidi="ar-SA"/>
    </w:rPr>
  </w:style>
  <w:style w:type="paragraph" w:styleId="Porat">
    <w:name w:val="footer"/>
    <w:basedOn w:val="prastasis"/>
    <w:link w:val="PoratDiagrama"/>
    <w:uiPriority w:val="99"/>
    <w:unhideWhenUsed/>
    <w:rsid w:val="00B51B5A"/>
    <w:pPr>
      <w:tabs>
        <w:tab w:val="center" w:pos="4819"/>
        <w:tab w:val="right" w:pos="9638"/>
      </w:tabs>
    </w:pPr>
  </w:style>
  <w:style w:type="character" w:customStyle="1" w:styleId="PoratDiagrama">
    <w:name w:val="Poraštė Diagrama"/>
    <w:basedOn w:val="Numatytasispastraiposriftas"/>
    <w:link w:val="Porat"/>
    <w:uiPriority w:val="99"/>
    <w:rsid w:val="00B51B5A"/>
    <w:rPr>
      <w:sz w:val="24"/>
      <w:szCs w:val="24"/>
      <w:lang w:val="en-US" w:eastAsia="en-US" w:bidi="ar-SA"/>
    </w:rPr>
  </w:style>
  <w:style w:type="paragraph" w:styleId="Sraopastraipa">
    <w:name w:val="List Paragraph"/>
    <w:basedOn w:val="prastasis"/>
    <w:uiPriority w:val="34"/>
    <w:qFormat/>
    <w:rsid w:val="001C53E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bidi="lo-LA"/>
    </w:rPr>
  </w:style>
  <w:style w:type="character" w:styleId="Neapdorotaspaminjimas">
    <w:name w:val="Unresolved Mention"/>
    <w:basedOn w:val="Numatytasispastraiposriftas"/>
    <w:uiPriority w:val="99"/>
    <w:semiHidden/>
    <w:unhideWhenUsed/>
    <w:rsid w:val="00CE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21296">
      <w:bodyDiv w:val="1"/>
      <w:marLeft w:val="0"/>
      <w:marRight w:val="0"/>
      <w:marTop w:val="0"/>
      <w:marBottom w:val="0"/>
      <w:divBdr>
        <w:top w:val="none" w:sz="0" w:space="0" w:color="auto"/>
        <w:left w:val="none" w:sz="0" w:space="0" w:color="auto"/>
        <w:bottom w:val="none" w:sz="0" w:space="0" w:color="auto"/>
        <w:right w:val="none" w:sz="0" w:space="0" w:color="auto"/>
      </w:divBdr>
    </w:div>
    <w:div w:id="849100308">
      <w:bodyDiv w:val="1"/>
      <w:marLeft w:val="0"/>
      <w:marRight w:val="0"/>
      <w:marTop w:val="0"/>
      <w:marBottom w:val="0"/>
      <w:divBdr>
        <w:top w:val="none" w:sz="0" w:space="0" w:color="auto"/>
        <w:left w:val="none" w:sz="0" w:space="0" w:color="auto"/>
        <w:bottom w:val="none" w:sz="0" w:space="0" w:color="auto"/>
        <w:right w:val="none" w:sz="0" w:space="0" w:color="auto"/>
      </w:divBdr>
    </w:div>
    <w:div w:id="1854800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rat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ksa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atc.lt" TargetMode="External"/><Relationship Id="rId4" Type="http://schemas.openxmlformats.org/officeDocument/2006/relationships/settings" Target="settings.xml"/><Relationship Id="rId9" Type="http://schemas.openxmlformats.org/officeDocument/2006/relationships/hyperlink" Target="mailto:justina.baltulioniene@alytausratc.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0B6D-6558-4606-9E7F-56C0853F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7952</Words>
  <Characters>4534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Viktorija Zautrė</cp:lastModifiedBy>
  <cp:revision>2</cp:revision>
  <dcterms:created xsi:type="dcterms:W3CDTF">2021-05-26T07:32:00Z</dcterms:created>
  <dcterms:modified xsi:type="dcterms:W3CDTF">2021-05-26T07:32:00Z</dcterms:modified>
</cp:coreProperties>
</file>