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831A" w14:textId="77777777" w:rsidR="009E42F6" w:rsidRDefault="009B6943">
      <w:pPr>
        <w:jc w:val="center"/>
        <w:rPr>
          <w:rFonts w:ascii="Times New Roman" w:hAnsi="Times New Roman" w:cs="Times New Roman"/>
          <w:b/>
          <w:color w:val="000000"/>
          <w:szCs w:val="20"/>
        </w:rPr>
      </w:pPr>
      <w:r>
        <w:rPr>
          <w:rFonts w:ascii="Times New Roman" w:hAnsi="Times New Roman" w:cs="Times New Roman"/>
          <w:b/>
          <w:color w:val="000000"/>
        </w:rPr>
        <w:t>PREKIŲ VIEŠOJO PIRKIMO - PARDAVIMO</w:t>
      </w:r>
    </w:p>
    <w:p w14:paraId="65E64A85" w14:textId="07F4FAC5" w:rsidR="009E42F6" w:rsidRDefault="009B6943">
      <w:pPr>
        <w:jc w:val="center"/>
        <w:rPr>
          <w:rFonts w:ascii="Times New Roman" w:hAnsi="Times New Roman" w:cs="Times New Roman"/>
          <w:b/>
          <w:color w:val="000000"/>
          <w:spacing w:val="54"/>
        </w:rPr>
      </w:pPr>
      <w:r>
        <w:rPr>
          <w:rFonts w:ascii="Times New Roman" w:hAnsi="Times New Roman" w:cs="Times New Roman"/>
          <w:b/>
          <w:color w:val="000000"/>
          <w:spacing w:val="54"/>
        </w:rPr>
        <w:t>SUTARTIS Nr.</w:t>
      </w:r>
      <w:r w:rsidR="006D25D4">
        <w:rPr>
          <w:rFonts w:ascii="Times New Roman" w:hAnsi="Times New Roman" w:cs="Times New Roman"/>
          <w:b/>
          <w:color w:val="000000"/>
          <w:spacing w:val="54"/>
        </w:rPr>
        <w:t>B2-</w:t>
      </w:r>
      <w:r>
        <w:rPr>
          <w:rFonts w:ascii="Times New Roman" w:hAnsi="Times New Roman" w:cs="Times New Roman"/>
          <w:b/>
          <w:color w:val="000000"/>
          <w:spacing w:val="54"/>
        </w:rPr>
        <w:t>54</w:t>
      </w:r>
    </w:p>
    <w:p w14:paraId="4EC5B47F" w14:textId="619CE175" w:rsidR="009E42F6" w:rsidRDefault="009B6943">
      <w:pPr>
        <w:jc w:val="center"/>
        <w:rPr>
          <w:rFonts w:ascii="Times New Roman" w:hAnsi="Times New Roman" w:cs="Times New Roman"/>
          <w:color w:val="000000"/>
          <w:spacing w:val="-5"/>
        </w:rPr>
      </w:pPr>
      <w:r>
        <w:rPr>
          <w:rFonts w:ascii="Times New Roman" w:hAnsi="Times New Roman" w:cs="Times New Roman"/>
          <w:color w:val="000000"/>
          <w:spacing w:val="-5"/>
        </w:rPr>
        <w:t>2021 m. g</w:t>
      </w:r>
      <w:r>
        <w:rPr>
          <w:rFonts w:ascii="Times New Roman" w:hAnsi="Times New Roman" w:cs="Times New Roman"/>
          <w:color w:val="000000"/>
          <w:spacing w:val="-5"/>
        </w:rPr>
        <w:t xml:space="preserve">egužės mėn.  </w:t>
      </w:r>
      <w:r w:rsidR="00BA3BB5">
        <w:rPr>
          <w:rFonts w:ascii="Times New Roman" w:hAnsi="Times New Roman" w:cs="Times New Roman"/>
          <w:color w:val="000000"/>
          <w:spacing w:val="-5"/>
        </w:rPr>
        <w:t>27</w:t>
      </w:r>
      <w:r>
        <w:rPr>
          <w:rFonts w:ascii="Times New Roman" w:hAnsi="Times New Roman" w:cs="Times New Roman"/>
          <w:color w:val="000000"/>
          <w:spacing w:val="-5"/>
        </w:rPr>
        <w:t xml:space="preserve"> d.</w:t>
      </w:r>
    </w:p>
    <w:p w14:paraId="11AA405C" w14:textId="77777777" w:rsidR="009E42F6" w:rsidRDefault="009B6943">
      <w:pPr>
        <w:rPr>
          <w:rFonts w:ascii="Times New Roman" w:hAnsi="Times New Roman" w:cs="Times New Roman"/>
          <w:color w:val="000000"/>
          <w:spacing w:val="-8"/>
        </w:rPr>
      </w:pPr>
      <w:r>
        <w:rPr>
          <w:rFonts w:ascii="Times New Roman" w:hAnsi="Times New Roman" w:cs="Times New Roman"/>
          <w:color w:val="000000"/>
          <w:spacing w:val="-8"/>
        </w:rPr>
        <w:t xml:space="preserve">                                                                                        Anykščiai</w:t>
      </w:r>
    </w:p>
    <w:p w14:paraId="4B73C331" w14:textId="77777777" w:rsidR="009E42F6" w:rsidRDefault="009B6943">
      <w:pPr>
        <w:jc w:val="both"/>
        <w:rPr>
          <w:rFonts w:ascii="Times New Roman" w:hAnsi="Times New Roman" w:cs="Times New Roman"/>
          <w:color w:val="000000"/>
          <w:spacing w:val="-4"/>
        </w:rPr>
      </w:pPr>
      <w:r>
        <w:rPr>
          <w:rFonts w:ascii="Times New Roman" w:hAnsi="Times New Roman" w:cs="Times New Roman"/>
          <w:color w:val="000000"/>
          <w:spacing w:val="-4"/>
        </w:rPr>
        <w:t xml:space="preserve">               Viešoji įstaiga Anykščių rajono savivaldybės pirminės </w:t>
      </w:r>
      <w:r>
        <w:rPr>
          <w:rFonts w:ascii="Times New Roman" w:hAnsi="Times New Roman" w:cs="Times New Roman"/>
          <w:color w:val="000000"/>
          <w:spacing w:val="-4"/>
        </w:rPr>
        <w:t>sveikatos priežiūros centras, įstaigos kodas 154278545, atstovaujamas direktorės Sonatos Steniulienės, veikiančio pagal įstaigos įstatus, toliau vadinama „Pirkėjas</w:t>
      </w:r>
      <w:r>
        <w:rPr>
          <w:rFonts w:ascii="Times New Roman" w:hAnsi="Times New Roman" w:cs="Times New Roman"/>
          <w:color w:val="000000"/>
        </w:rPr>
        <w:t>“</w:t>
      </w:r>
      <w:r>
        <w:rPr>
          <w:rFonts w:ascii="Times New Roman" w:hAnsi="Times New Roman" w:cs="Times New Roman"/>
          <w:color w:val="000000"/>
          <w:spacing w:val="-4"/>
        </w:rPr>
        <w:t xml:space="preserve"> ir L.R.Tamulio firma „Meditalika“, įmonės kodas </w:t>
      </w:r>
      <w:r>
        <w:rPr>
          <w:rFonts w:ascii="Times New Roman" w:hAnsi="Times New Roman" w:cs="Times New Roman"/>
          <w:color w:val="000000"/>
          <w:spacing w:val="-4"/>
        </w:rPr>
        <w:t>134565744</w:t>
      </w:r>
      <w:r>
        <w:rPr>
          <w:rFonts w:ascii="Times New Roman" w:hAnsi="Times New Roman" w:cs="Times New Roman"/>
          <w:color w:val="000000"/>
          <w:spacing w:val="-4"/>
        </w:rPr>
        <w:t xml:space="preserve">, atstovaujama </w:t>
      </w:r>
      <w:r>
        <w:rPr>
          <w:rFonts w:ascii="Times New Roman" w:hAnsi="Times New Roman" w:cs="Times New Roman"/>
          <w:color w:val="000000"/>
          <w:spacing w:val="-4"/>
        </w:rPr>
        <w:t>komercijos direktor</w:t>
      </w:r>
      <w:r>
        <w:rPr>
          <w:rFonts w:ascii="Times New Roman" w:hAnsi="Times New Roman" w:cs="Times New Roman"/>
          <w:color w:val="000000"/>
          <w:spacing w:val="-4"/>
        </w:rPr>
        <w:t>ė Rita Rutkevičienė</w:t>
      </w:r>
      <w:r>
        <w:rPr>
          <w:rFonts w:ascii="Times New Roman" w:hAnsi="Times New Roman" w:cs="Times New Roman"/>
          <w:color w:val="000000"/>
          <w:spacing w:val="-4"/>
        </w:rPr>
        <w:t>, veikiančios pagal įgaliojimą Nr.18-01, toliau vadinama „Pardavėjas</w:t>
      </w:r>
      <w:r>
        <w:rPr>
          <w:rFonts w:ascii="Times New Roman" w:hAnsi="Times New Roman" w:cs="Times New Roman"/>
          <w:color w:val="000000"/>
        </w:rPr>
        <w:t>“</w:t>
      </w:r>
      <w:r>
        <w:rPr>
          <w:rFonts w:ascii="Times New Roman" w:hAnsi="Times New Roman" w:cs="Times New Roman"/>
          <w:color w:val="000000"/>
          <w:spacing w:val="-4"/>
        </w:rPr>
        <w:t>, toliau kartu šioje sutartyje vadinami „Šalimis“, o kiekvienas atskirai  –  „Šalimi“, sudarėme šią Sutartį toliau vadinamą – „Sutartis“:</w:t>
      </w:r>
    </w:p>
    <w:p w14:paraId="33140A5D" w14:textId="77777777" w:rsidR="009E42F6" w:rsidRDefault="009B6943">
      <w:pPr>
        <w:widowControl w:val="0"/>
        <w:tabs>
          <w:tab w:val="left" w:pos="270"/>
        </w:tabs>
        <w:jc w:val="both"/>
        <w:rPr>
          <w:rFonts w:ascii="Times New Roman" w:hAnsi="Times New Roman" w:cs="Times New Roman"/>
          <w:spacing w:val="-4"/>
        </w:rPr>
      </w:pPr>
      <w:r>
        <w:rPr>
          <w:rFonts w:ascii="Times New Roman" w:hAnsi="Times New Roman" w:cs="Times New Roman"/>
          <w:spacing w:val="-4"/>
        </w:rPr>
        <w:t>1. SUTARTIES OBJEKTAS</w:t>
      </w:r>
    </w:p>
    <w:p w14:paraId="22DE6A47" w14:textId="77777777" w:rsidR="009E42F6" w:rsidRDefault="009B6943">
      <w:pPr>
        <w:tabs>
          <w:tab w:val="left" w:pos="-120"/>
          <w:tab w:val="left" w:pos="240"/>
          <w:tab w:val="left" w:pos="345"/>
        </w:tabs>
        <w:ind w:left="-15"/>
        <w:jc w:val="both"/>
        <w:rPr>
          <w:rFonts w:ascii="Times New Roman" w:hAnsi="Times New Roman" w:cs="Times New Roman"/>
          <w:spacing w:val="-4"/>
        </w:rPr>
      </w:pPr>
      <w:r>
        <w:rPr>
          <w:rFonts w:ascii="Times New Roman" w:hAnsi="Times New Roman" w:cs="Times New Roman"/>
          <w:spacing w:val="-4"/>
        </w:rPr>
        <w:t xml:space="preserve">1.1. Sutarties objektas – </w:t>
      </w:r>
      <w:r>
        <w:rPr>
          <w:rFonts w:ascii="Times New Roman" w:hAnsi="Times New Roman" w:cs="Times New Roman"/>
          <w:b/>
          <w:bCs/>
          <w:spacing w:val="-4"/>
        </w:rPr>
        <w:t>Sterilizacijos, dezinfekcijos ir higienos prietaisai ir priemonės</w:t>
      </w:r>
      <w:r>
        <w:rPr>
          <w:rFonts w:ascii="Times New Roman" w:hAnsi="Times New Roman" w:cs="Times New Roman"/>
          <w:spacing w:val="-4"/>
        </w:rPr>
        <w:t xml:space="preserve"> (toliau - Prekės).</w:t>
      </w:r>
    </w:p>
    <w:p w14:paraId="499FED20" w14:textId="77777777" w:rsidR="009E42F6" w:rsidRDefault="009B6943">
      <w:pPr>
        <w:tabs>
          <w:tab w:val="left" w:pos="-120"/>
          <w:tab w:val="left" w:pos="225"/>
        </w:tabs>
        <w:ind w:left="-15"/>
        <w:jc w:val="both"/>
        <w:rPr>
          <w:rFonts w:ascii="Times New Roman" w:hAnsi="Times New Roman" w:cs="Times New Roman"/>
          <w:spacing w:val="-4"/>
        </w:rPr>
      </w:pPr>
      <w:r>
        <w:rPr>
          <w:rFonts w:ascii="Times New Roman" w:hAnsi="Times New Roman" w:cs="Times New Roman"/>
          <w:spacing w:val="-4"/>
        </w:rPr>
        <w:t xml:space="preserve">1.2. Numatomos pirkti Prekės pateikiamos techninėje specifikacijoje, Sutarties priede Nr. 2, kuris yra neatsiejama šios Sutarties dalis. </w:t>
      </w:r>
    </w:p>
    <w:p w14:paraId="1758BB78" w14:textId="77777777" w:rsidR="009E42F6" w:rsidRDefault="009B6943">
      <w:pPr>
        <w:tabs>
          <w:tab w:val="left" w:pos="180"/>
          <w:tab w:val="left" w:pos="540"/>
        </w:tabs>
        <w:ind w:hanging="15"/>
        <w:jc w:val="both"/>
        <w:rPr>
          <w:rFonts w:ascii="Times New Roman" w:hAnsi="Times New Roman" w:cs="Times New Roman"/>
          <w:spacing w:val="-4"/>
        </w:rPr>
      </w:pPr>
      <w:r>
        <w:rPr>
          <w:rFonts w:ascii="Times New Roman" w:hAnsi="Times New Roman" w:cs="Times New Roman"/>
          <w:spacing w:val="-4"/>
        </w:rPr>
        <w:t>2. ŠALI</w:t>
      </w:r>
      <w:r>
        <w:rPr>
          <w:rFonts w:ascii="Times New Roman" w:hAnsi="Times New Roman" w:cs="Times New Roman"/>
          <w:spacing w:val="-4"/>
        </w:rPr>
        <w:t>Ų ĮSIPAREIGOJIMAI IR ATSAKOMYBĖ</w:t>
      </w:r>
    </w:p>
    <w:p w14:paraId="421CB213" w14:textId="77777777" w:rsidR="009E42F6" w:rsidRDefault="009B6943">
      <w:pPr>
        <w:tabs>
          <w:tab w:val="left" w:pos="0"/>
          <w:tab w:val="left" w:pos="180"/>
        </w:tabs>
        <w:jc w:val="both"/>
        <w:rPr>
          <w:rFonts w:ascii="Times New Roman" w:hAnsi="Times New Roman" w:cs="Times New Roman"/>
        </w:rPr>
      </w:pPr>
      <w:r>
        <w:rPr>
          <w:rFonts w:ascii="Times New Roman" w:hAnsi="Times New Roman" w:cs="Times New Roman"/>
        </w:rPr>
        <w:t>2.1. Pardavėjas įsipareigoja:</w:t>
      </w:r>
    </w:p>
    <w:p w14:paraId="61E867AE" w14:textId="77777777" w:rsidR="009E42F6" w:rsidRDefault="009B6943">
      <w:pPr>
        <w:tabs>
          <w:tab w:val="left" w:pos="0"/>
          <w:tab w:val="left" w:pos="180"/>
          <w:tab w:val="left" w:pos="1080"/>
        </w:tabs>
        <w:jc w:val="both"/>
        <w:rPr>
          <w:rFonts w:ascii="Times New Roman" w:hAnsi="Times New Roman" w:cs="Times New Roman"/>
        </w:rPr>
      </w:pPr>
      <w:r>
        <w:rPr>
          <w:rFonts w:ascii="Times New Roman" w:hAnsi="Times New Roman" w:cs="Times New Roman"/>
        </w:rPr>
        <w:t>2.1.1. Užtikrinti, kad perkamų Prekių kokybė atitiks konkrečioms Prekėms keliamus standartų ir normų reikalavimus, nustatytus Lietuvos Respublikos Vyriausybės ir kitų valdymo institucijų normaty</w:t>
      </w:r>
      <w:r>
        <w:rPr>
          <w:rFonts w:ascii="Times New Roman" w:hAnsi="Times New Roman" w:cs="Times New Roman"/>
        </w:rPr>
        <w:t>viniais aktais.</w:t>
      </w:r>
    </w:p>
    <w:p w14:paraId="2BDE63D1" w14:textId="77777777" w:rsidR="009E42F6" w:rsidRDefault="009B6943">
      <w:pPr>
        <w:tabs>
          <w:tab w:val="left" w:pos="-45"/>
          <w:tab w:val="left" w:pos="60"/>
          <w:tab w:val="left" w:pos="195"/>
          <w:tab w:val="left" w:pos="660"/>
        </w:tabs>
        <w:ind w:left="15" w:hanging="30"/>
        <w:jc w:val="both"/>
        <w:rPr>
          <w:rFonts w:ascii="Times New Roman" w:hAnsi="Times New Roman" w:cs="Times New Roman"/>
        </w:rPr>
      </w:pPr>
      <w:r>
        <w:rPr>
          <w:rFonts w:ascii="Times New Roman" w:hAnsi="Times New Roman" w:cs="Times New Roman"/>
        </w:rPr>
        <w:t>2.1.2. Užtikrinti, kad perkamose Prekėse nėra paslėptų trūkumų, dėl kurių Prekės nebūtų galima naudoti arba dėl kurių Prekės naudingumas sumažėtų taip, kad Pirkėjas, žinodamas apie tuos Prekės trūkumus, nebūtų mokėjęs Sutartyje nurodytos ka</w:t>
      </w:r>
      <w:r>
        <w:rPr>
          <w:rFonts w:ascii="Times New Roman" w:hAnsi="Times New Roman" w:cs="Times New Roman"/>
        </w:rPr>
        <w:t>inos. Jei po Prekės perdavimo Pirkėjui, išryškėja paslėptų Prekės trūkumų, kurie yra atsiradę ne dėl to, kad Pirkėjas pažeidė Prekės naudojimo ir (ar) saugojimo taisykles, Pardavėjas per 5 darbo dienas privalo pakeisti Prekę ar pašalinti trūkumus arba atly</w:t>
      </w:r>
      <w:r>
        <w:rPr>
          <w:rFonts w:ascii="Times New Roman" w:hAnsi="Times New Roman" w:cs="Times New Roman"/>
        </w:rPr>
        <w:t>ginti Pirkėjo turėtas išlaidas trūkumams pašalinti arba pradėti derybas dėl trūkumus turinčios Prekės kainos sumažinimo.</w:t>
      </w:r>
    </w:p>
    <w:p w14:paraId="0DA80818" w14:textId="764A9374" w:rsidR="009E42F6" w:rsidRDefault="009B6943">
      <w:pPr>
        <w:tabs>
          <w:tab w:val="left" w:pos="195"/>
          <w:tab w:val="left" w:pos="600"/>
        </w:tabs>
        <w:ind w:hanging="15"/>
        <w:jc w:val="both"/>
        <w:rPr>
          <w:rFonts w:ascii="Times New Roman" w:hAnsi="Times New Roman" w:cs="Times New Roman"/>
          <w:color w:val="000000"/>
        </w:rPr>
      </w:pPr>
      <w:r>
        <w:rPr>
          <w:rFonts w:ascii="Times New Roman" w:hAnsi="Times New Roman" w:cs="Times New Roman"/>
        </w:rPr>
        <w:t xml:space="preserve">2.1.3. Priede Nr. 2 išvardintas Prekes, </w:t>
      </w:r>
      <w:r>
        <w:rPr>
          <w:rFonts w:ascii="Times New Roman" w:hAnsi="Times New Roman" w:cs="Times New Roman"/>
          <w:color w:val="000000"/>
        </w:rPr>
        <w:t xml:space="preserve">pristatyti savo transportu per </w:t>
      </w:r>
      <w:r>
        <w:rPr>
          <w:rFonts w:ascii="Times New Roman" w:hAnsi="Times New Roman" w:cs="Times New Roman"/>
          <w:color w:val="000000"/>
        </w:rPr>
        <w:t>3</w:t>
      </w:r>
      <w:r w:rsidR="001B25C8">
        <w:rPr>
          <w:rFonts w:ascii="Times New Roman" w:hAnsi="Times New Roman" w:cs="Times New Roman"/>
          <w:color w:val="000000"/>
        </w:rPr>
        <w:t xml:space="preserve"> </w:t>
      </w:r>
      <w:r>
        <w:rPr>
          <w:rFonts w:ascii="Times New Roman" w:hAnsi="Times New Roman" w:cs="Times New Roman"/>
          <w:color w:val="000000"/>
        </w:rPr>
        <w:t>d.</w:t>
      </w:r>
      <w:r w:rsidR="001B25C8">
        <w:rPr>
          <w:rFonts w:ascii="Times New Roman" w:hAnsi="Times New Roman" w:cs="Times New Roman"/>
          <w:color w:val="000000"/>
        </w:rPr>
        <w:t xml:space="preserve"> </w:t>
      </w:r>
      <w:r>
        <w:rPr>
          <w:rFonts w:ascii="Times New Roman" w:hAnsi="Times New Roman" w:cs="Times New Roman"/>
          <w:color w:val="000000"/>
        </w:rPr>
        <w:t>d.,</w:t>
      </w:r>
      <w:r>
        <w:rPr>
          <w:rFonts w:ascii="Times New Roman" w:hAnsi="Times New Roman" w:cs="Times New Roman"/>
          <w:color w:val="000000"/>
        </w:rPr>
        <w:t xml:space="preserve"> nuo užsakymo pateikimo dienos, adresu V. Kudirkos g. 1,</w:t>
      </w:r>
      <w:r>
        <w:rPr>
          <w:rFonts w:ascii="Times New Roman" w:hAnsi="Times New Roman" w:cs="Times New Roman"/>
          <w:color w:val="000000"/>
        </w:rPr>
        <w:t xml:space="preserve"> Anykščiai.</w:t>
      </w:r>
    </w:p>
    <w:p w14:paraId="024B38EB" w14:textId="77777777" w:rsidR="009E42F6" w:rsidRDefault="009B6943">
      <w:pPr>
        <w:tabs>
          <w:tab w:val="left" w:pos="0"/>
          <w:tab w:val="left" w:pos="180"/>
          <w:tab w:val="left" w:pos="360"/>
          <w:tab w:val="left" w:pos="540"/>
        </w:tabs>
        <w:jc w:val="both"/>
        <w:rPr>
          <w:rFonts w:ascii="Times New Roman" w:hAnsi="Times New Roman" w:cs="Times New Roman"/>
        </w:rPr>
      </w:pPr>
      <w:r>
        <w:rPr>
          <w:rFonts w:ascii="Times New Roman" w:hAnsi="Times New Roman" w:cs="Times New Roman"/>
        </w:rPr>
        <w:t>2.1.4. Tinkamai vykdyti įsipareigojimus, numatytus Sutartyje.</w:t>
      </w:r>
    </w:p>
    <w:p w14:paraId="1AD34BB1" w14:textId="77777777" w:rsidR="009E42F6" w:rsidRDefault="009B6943">
      <w:pPr>
        <w:tabs>
          <w:tab w:val="left" w:pos="0"/>
          <w:tab w:val="left" w:pos="180"/>
          <w:tab w:val="left" w:pos="1080"/>
        </w:tabs>
        <w:jc w:val="both"/>
        <w:rPr>
          <w:rFonts w:ascii="Times New Roman" w:hAnsi="Times New Roman" w:cs="Times New Roman"/>
        </w:rPr>
      </w:pPr>
      <w:r>
        <w:rPr>
          <w:rFonts w:ascii="Times New Roman" w:hAnsi="Times New Roman" w:cs="Times New Roman"/>
        </w:rPr>
        <w:t>2.2. Pirkėjas įsipareigoja:</w:t>
      </w:r>
    </w:p>
    <w:p w14:paraId="370B813F" w14:textId="77777777" w:rsidR="009E42F6" w:rsidRDefault="009B6943">
      <w:pPr>
        <w:tabs>
          <w:tab w:val="left" w:pos="195"/>
          <w:tab w:val="left" w:pos="585"/>
          <w:tab w:val="left" w:pos="1275"/>
          <w:tab w:val="left" w:pos="1815"/>
        </w:tabs>
        <w:ind w:left="15" w:hanging="15"/>
        <w:jc w:val="both"/>
        <w:rPr>
          <w:rFonts w:ascii="Times New Roman" w:hAnsi="Times New Roman" w:cs="Times New Roman"/>
        </w:rPr>
      </w:pPr>
      <w:r>
        <w:rPr>
          <w:rFonts w:ascii="Times New Roman" w:hAnsi="Times New Roman" w:cs="Times New Roman"/>
        </w:rPr>
        <w:t>2.2.1. Sumokėti už Prekę Sutarties 3.1 punkte nustatyta tvarka ir terminais.</w:t>
      </w:r>
    </w:p>
    <w:p w14:paraId="4F6A245A" w14:textId="77777777" w:rsidR="009E42F6" w:rsidRDefault="009B6943">
      <w:pPr>
        <w:tabs>
          <w:tab w:val="left" w:pos="195"/>
          <w:tab w:val="left" w:pos="585"/>
        </w:tabs>
        <w:ind w:left="15" w:hanging="15"/>
        <w:jc w:val="both"/>
        <w:rPr>
          <w:rFonts w:ascii="Times New Roman" w:hAnsi="Times New Roman" w:cs="Times New Roman"/>
          <w:spacing w:val="-4"/>
        </w:rPr>
      </w:pPr>
      <w:r>
        <w:rPr>
          <w:rFonts w:ascii="Times New Roman" w:hAnsi="Times New Roman" w:cs="Times New Roman"/>
          <w:spacing w:val="-4"/>
        </w:rPr>
        <w:t>2.2.2. Tinkamai vykdyti įsipareigojimus, numatytus Sutartyje.</w:t>
      </w:r>
    </w:p>
    <w:p w14:paraId="36018210" w14:textId="77777777" w:rsidR="009E42F6" w:rsidRDefault="009B6943">
      <w:pPr>
        <w:tabs>
          <w:tab w:val="left" w:pos="15"/>
          <w:tab w:val="left" w:pos="195"/>
          <w:tab w:val="left" w:pos="1635"/>
        </w:tabs>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rPr>
        <w:t>Sutartį ir kitus dokumentus CVP IS paviešins perkančiosios organizacijos pirkimo organizatorė Asta Bužienė.</w:t>
      </w:r>
    </w:p>
    <w:p w14:paraId="72E772D5" w14:textId="77777777" w:rsidR="009E42F6" w:rsidRDefault="009B6943">
      <w:pPr>
        <w:tabs>
          <w:tab w:val="left" w:pos="195"/>
          <w:tab w:val="left" w:pos="600"/>
        </w:tabs>
        <w:ind w:hanging="15"/>
        <w:jc w:val="both"/>
        <w:rPr>
          <w:rFonts w:ascii="Times New Roman" w:hAnsi="Times New Roman" w:cs="Times New Roman"/>
          <w:color w:val="000000"/>
        </w:rPr>
      </w:pPr>
      <w:r>
        <w:rPr>
          <w:rFonts w:ascii="Times New Roman" w:hAnsi="Times New Roman" w:cs="Times New Roman"/>
        </w:rPr>
        <w:t xml:space="preserve">2.4. Atsakingas už sutarties vykdymą perkančiosios organizacijos </w:t>
      </w:r>
      <w:r>
        <w:rPr>
          <w:rFonts w:ascii="Times New Roman" w:hAnsi="Times New Roman" w:cs="Times New Roman"/>
          <w:color w:val="000000"/>
        </w:rPr>
        <w:t>pirkimo įniciatorius – Violeta Žvikienė.</w:t>
      </w:r>
    </w:p>
    <w:p w14:paraId="342D391C" w14:textId="77777777" w:rsidR="009E42F6" w:rsidRDefault="009B6943">
      <w:pPr>
        <w:tabs>
          <w:tab w:val="left" w:pos="45"/>
          <w:tab w:val="left" w:pos="180"/>
          <w:tab w:val="left" w:pos="360"/>
        </w:tabs>
        <w:ind w:hanging="30"/>
        <w:jc w:val="both"/>
        <w:rPr>
          <w:rFonts w:ascii="Times New Roman" w:hAnsi="Times New Roman" w:cs="Times New Roman"/>
          <w:spacing w:val="-4"/>
        </w:rPr>
      </w:pPr>
      <w:r>
        <w:rPr>
          <w:rFonts w:ascii="Times New Roman" w:hAnsi="Times New Roman" w:cs="Times New Roman"/>
          <w:spacing w:val="-4"/>
        </w:rPr>
        <w:t xml:space="preserve">3. ATSISKAITYMŲ TVARKA </w:t>
      </w:r>
    </w:p>
    <w:p w14:paraId="45F4B805" w14:textId="77777777" w:rsidR="009E42F6" w:rsidRDefault="009B6943">
      <w:pPr>
        <w:tabs>
          <w:tab w:val="left" w:pos="0"/>
          <w:tab w:val="left" w:pos="375"/>
          <w:tab w:val="left" w:pos="435"/>
        </w:tabs>
        <w:ind w:hanging="15"/>
        <w:jc w:val="both"/>
        <w:rPr>
          <w:rFonts w:ascii="Times New Roman" w:hAnsi="Times New Roman" w:cs="Times New Roman"/>
        </w:rPr>
      </w:pPr>
      <w:r>
        <w:rPr>
          <w:rFonts w:ascii="Times New Roman" w:hAnsi="Times New Roman" w:cs="Times New Roman"/>
        </w:rPr>
        <w:t>3.1. Pardavėjas pa</w:t>
      </w:r>
      <w:r>
        <w:rPr>
          <w:rFonts w:ascii="Times New Roman" w:hAnsi="Times New Roman" w:cs="Times New Roman"/>
        </w:rPr>
        <w:t>teikia PVM sąskaitą–faktūrą Pirkėjui per informacinę sistemą „E. sąskaita“, kuris atsiskaito su Pardavėju per 30 (trisdešimt) kalendorinių dienų nuo PVM sąskaitos-faktūros gavimo dienos.</w:t>
      </w:r>
    </w:p>
    <w:p w14:paraId="58447148" w14:textId="77777777" w:rsidR="009E42F6" w:rsidRDefault="009B6943">
      <w:pPr>
        <w:tabs>
          <w:tab w:val="left" w:pos="375"/>
          <w:tab w:val="left" w:pos="435"/>
        </w:tabs>
        <w:ind w:firstLine="15"/>
        <w:jc w:val="both"/>
        <w:rPr>
          <w:rFonts w:ascii="Times New Roman" w:hAnsi="Times New Roman" w:cs="Times New Roman"/>
        </w:rPr>
      </w:pPr>
      <w:r>
        <w:rPr>
          <w:rFonts w:ascii="Times New Roman" w:hAnsi="Times New Roman" w:cs="Times New Roman"/>
        </w:rPr>
        <w:t xml:space="preserve">3.2. PVM sąskaitoje-faktūroje turi būti nurodyta Prekių pavadinimai, </w:t>
      </w:r>
      <w:r>
        <w:rPr>
          <w:rFonts w:ascii="Times New Roman" w:hAnsi="Times New Roman" w:cs="Times New Roman"/>
        </w:rPr>
        <w:t>jų kainos su PVM, Sutarties data, numeris ir pavadinimas.</w:t>
      </w:r>
    </w:p>
    <w:p w14:paraId="54BAAC59" w14:textId="77777777" w:rsidR="009E42F6" w:rsidRDefault="009B6943">
      <w:pPr>
        <w:tabs>
          <w:tab w:val="left" w:pos="15"/>
          <w:tab w:val="left" w:pos="390"/>
          <w:tab w:val="left" w:pos="450"/>
        </w:tabs>
        <w:ind w:left="15" w:hanging="15"/>
        <w:jc w:val="both"/>
        <w:rPr>
          <w:rFonts w:ascii="Times New Roman" w:hAnsi="Times New Roman" w:cs="Times New Roman"/>
        </w:rPr>
      </w:pPr>
      <w:r>
        <w:rPr>
          <w:rFonts w:ascii="Times New Roman" w:hAnsi="Times New Roman" w:cs="Times New Roman"/>
        </w:rPr>
        <w:lastRenderedPageBreak/>
        <w:t xml:space="preserve">3.3. Pirkėjui nesumokėjus už Prekes 3.1 Sutarties punkte nustatyta tvarka, Pardavėjui raštu pareikalavus, Pirkėjas moka 0,02 procento delspinigius nuo laiku nesumokėtos sumos už kiekvieną pavėluotą </w:t>
      </w:r>
      <w:r>
        <w:rPr>
          <w:rFonts w:ascii="Times New Roman" w:hAnsi="Times New Roman" w:cs="Times New Roman"/>
        </w:rPr>
        <w:t>dieną.</w:t>
      </w:r>
    </w:p>
    <w:p w14:paraId="1872C054" w14:textId="77777777" w:rsidR="009E42F6" w:rsidRDefault="009B6943">
      <w:pPr>
        <w:tabs>
          <w:tab w:val="left" w:pos="15"/>
          <w:tab w:val="left" w:pos="390"/>
          <w:tab w:val="left" w:pos="450"/>
        </w:tabs>
        <w:ind w:left="15" w:hanging="15"/>
        <w:jc w:val="both"/>
        <w:rPr>
          <w:rFonts w:ascii="Times New Roman" w:hAnsi="Times New Roman" w:cs="Times New Roman"/>
        </w:rPr>
      </w:pPr>
      <w:r>
        <w:rPr>
          <w:rFonts w:ascii="Times New Roman" w:hAnsi="Times New Roman" w:cs="Times New Roman"/>
        </w:rPr>
        <w:t>3.4. Pardavėjui nepristačius Prekių 2.1.3. Sutarties punkte nustatyta tvarka, Pirkėjui raštu pareikalavus, Pardavėjas moka 0,02 procento delspinigius nuo laiku nepristatytų prekių kainos už kiekvieną pavėluotą dieną.</w:t>
      </w:r>
    </w:p>
    <w:p w14:paraId="054922DF" w14:textId="77777777" w:rsidR="009E42F6" w:rsidRDefault="009B6943">
      <w:pPr>
        <w:tabs>
          <w:tab w:val="left" w:pos="0"/>
          <w:tab w:val="left" w:pos="180"/>
          <w:tab w:val="left" w:pos="360"/>
        </w:tabs>
        <w:ind w:left="-30" w:firstLine="15"/>
        <w:jc w:val="both"/>
        <w:rPr>
          <w:rFonts w:ascii="Times New Roman" w:hAnsi="Times New Roman" w:cs="Times New Roman"/>
          <w:szCs w:val="20"/>
        </w:rPr>
      </w:pPr>
      <w:r>
        <w:rPr>
          <w:rFonts w:ascii="Times New Roman" w:hAnsi="Times New Roman" w:cs="Times New Roman"/>
        </w:rPr>
        <w:t xml:space="preserve">4. SUTARTIES KAINA IR </w:t>
      </w:r>
      <w:r>
        <w:rPr>
          <w:rFonts w:ascii="Times New Roman" w:hAnsi="Times New Roman" w:cs="Times New Roman"/>
        </w:rPr>
        <w:t>ĮKAINIAI</w:t>
      </w:r>
    </w:p>
    <w:p w14:paraId="61CB7C02" w14:textId="77777777" w:rsidR="009E42F6" w:rsidRDefault="009B6943">
      <w:pPr>
        <w:jc w:val="both"/>
        <w:rPr>
          <w:rFonts w:ascii="Times New Roman" w:hAnsi="Times New Roman" w:cs="Times New Roman"/>
        </w:rPr>
      </w:pPr>
      <w:r>
        <w:rPr>
          <w:rFonts w:ascii="Times New Roman" w:hAnsi="Times New Roman" w:cs="Times New Roman"/>
          <w:color w:val="000000"/>
          <w:spacing w:val="-4"/>
        </w:rPr>
        <w:t xml:space="preserve">4.1. Sutarties kaina nustatoma pagal fiksuoto įkainio kainodarą. Bendra Sutarties kaina neturi viršyti </w:t>
      </w:r>
      <w:r>
        <w:rPr>
          <w:rFonts w:ascii="Times New Roman" w:hAnsi="Times New Roman" w:cs="Times New Roman"/>
          <w:b/>
          <w:bCs/>
          <w:color w:val="000000"/>
          <w:spacing w:val="-4"/>
        </w:rPr>
        <w:t>3590,68</w:t>
      </w:r>
      <w:r>
        <w:rPr>
          <w:rFonts w:ascii="Times New Roman" w:hAnsi="Times New Roman" w:cs="Times New Roman"/>
          <w:b/>
          <w:bCs/>
          <w:color w:val="000000"/>
          <w:spacing w:val="-4"/>
        </w:rPr>
        <w:t xml:space="preserve"> €</w:t>
      </w:r>
      <w:r>
        <w:rPr>
          <w:rFonts w:ascii="Times New Roman" w:hAnsi="Times New Roman" w:cs="Times New Roman"/>
          <w:color w:val="000000"/>
          <w:spacing w:val="-4"/>
        </w:rPr>
        <w:t xml:space="preserve"> (</w:t>
      </w:r>
      <w:r>
        <w:rPr>
          <w:rFonts w:ascii="Times New Roman" w:hAnsi="Times New Roman" w:cs="Times New Roman"/>
          <w:color w:val="000000"/>
          <w:spacing w:val="-4"/>
        </w:rPr>
        <w:t xml:space="preserve">trys tūkstančiai penki šimtai devyniasdešimt </w:t>
      </w:r>
      <w:r>
        <w:rPr>
          <w:rFonts w:ascii="Times New Roman" w:hAnsi="Times New Roman" w:cs="Times New Roman"/>
          <w:color w:val="000000"/>
          <w:spacing w:val="-4"/>
        </w:rPr>
        <w:t xml:space="preserve">eurų </w:t>
      </w:r>
      <w:r>
        <w:rPr>
          <w:rFonts w:ascii="Times New Roman" w:hAnsi="Times New Roman" w:cs="Times New Roman"/>
          <w:color w:val="000000"/>
          <w:spacing w:val="-4"/>
        </w:rPr>
        <w:t xml:space="preserve">68 </w:t>
      </w:r>
      <w:r>
        <w:rPr>
          <w:rFonts w:ascii="Times New Roman" w:hAnsi="Times New Roman" w:cs="Times New Roman"/>
          <w:color w:val="000000"/>
          <w:spacing w:val="-4"/>
        </w:rPr>
        <w:t xml:space="preserve">ct). PVM sudaro </w:t>
      </w:r>
      <w:r>
        <w:rPr>
          <w:rFonts w:ascii="Times New Roman" w:hAnsi="Times New Roman" w:cs="Times New Roman"/>
          <w:b/>
          <w:bCs/>
          <w:color w:val="000000"/>
          <w:spacing w:val="-4"/>
        </w:rPr>
        <w:t xml:space="preserve">623,18 </w:t>
      </w:r>
      <w:r>
        <w:rPr>
          <w:rFonts w:ascii="Times New Roman" w:hAnsi="Times New Roman" w:cs="Times New Roman"/>
          <w:b/>
          <w:bCs/>
          <w:color w:val="000000"/>
          <w:spacing w:val="-4"/>
        </w:rPr>
        <w:t xml:space="preserve">€ </w:t>
      </w:r>
      <w:r>
        <w:rPr>
          <w:rFonts w:ascii="Times New Roman" w:hAnsi="Times New Roman" w:cs="Times New Roman"/>
          <w:color w:val="000000"/>
          <w:spacing w:val="-4"/>
        </w:rPr>
        <w:t xml:space="preserve">(šeši šimtai dvidešimt trys eurai </w:t>
      </w:r>
      <w:r>
        <w:rPr>
          <w:rFonts w:ascii="Times New Roman" w:hAnsi="Times New Roman" w:cs="Times New Roman"/>
          <w:color w:val="000000"/>
          <w:spacing w:val="-4"/>
        </w:rPr>
        <w:t xml:space="preserve">18 </w:t>
      </w:r>
      <w:r>
        <w:rPr>
          <w:rFonts w:ascii="Times New Roman" w:hAnsi="Times New Roman" w:cs="Times New Roman"/>
          <w:color w:val="000000"/>
          <w:spacing w:val="-4"/>
        </w:rPr>
        <w:t xml:space="preserve">ct).  Į </w:t>
      </w:r>
      <w:r>
        <w:rPr>
          <w:rFonts w:ascii="Times New Roman" w:hAnsi="Times New Roman" w:cs="Times New Roman"/>
          <w:color w:val="000000"/>
          <w:spacing w:val="-4"/>
        </w:rPr>
        <w:t>Sutarties kainą įskaityti visi mokami mokesčiai (transportavimo, sandėliavimo ir pan.).</w:t>
      </w:r>
      <w:r>
        <w:rPr>
          <w:rFonts w:ascii="Times New Roman" w:hAnsi="Times New Roman" w:cs="Times New Roman"/>
        </w:rPr>
        <w:t xml:space="preserve"> </w:t>
      </w:r>
    </w:p>
    <w:p w14:paraId="56613F01" w14:textId="77777777" w:rsidR="009E42F6" w:rsidRDefault="009B6943">
      <w:pPr>
        <w:jc w:val="both"/>
        <w:rPr>
          <w:rFonts w:ascii="Times New Roman" w:hAnsi="Times New Roman" w:cs="Times New Roman"/>
          <w:color w:val="000000"/>
          <w:spacing w:val="-4"/>
          <w:szCs w:val="24"/>
        </w:rPr>
      </w:pPr>
      <w:r>
        <w:rPr>
          <w:rFonts w:ascii="Times New Roman" w:hAnsi="Times New Roman" w:cs="Times New Roman"/>
          <w:color w:val="000000"/>
          <w:spacing w:val="-4"/>
          <w:szCs w:val="24"/>
        </w:rPr>
        <w:t>4.2. Sutarties kaina gali kisti dėl priimto įstatymo, keičiančio PVM mokesčio dydį. Sutarties kaina perskaičiuojama (didinama arba mažinama) proporcingai mokesčio lygi</w:t>
      </w:r>
      <w:r>
        <w:rPr>
          <w:rFonts w:ascii="Times New Roman" w:hAnsi="Times New Roman" w:cs="Times New Roman"/>
          <w:color w:val="000000"/>
          <w:spacing w:val="-4"/>
          <w:szCs w:val="24"/>
        </w:rPr>
        <w:t>o pakeitimui. Perskaičiavimas vykdomas po priimto įstatymo, keičiančio PVM dydį paskelbimo. Perskaičiuota Sutarties kaina įforminama Šalių pasirašomu papildomu susitarimu ir taikoma po perskaičiavimo perkamoms Prekėms apmokėti.</w:t>
      </w:r>
    </w:p>
    <w:p w14:paraId="6BBAE0E1" w14:textId="77777777" w:rsidR="009E42F6" w:rsidRDefault="009B6943">
      <w:pPr>
        <w:pStyle w:val="Sraopastraipa"/>
        <w:tabs>
          <w:tab w:val="left" w:pos="195"/>
          <w:tab w:val="left" w:pos="240"/>
          <w:tab w:val="left" w:pos="375"/>
          <w:tab w:val="left" w:pos="900"/>
          <w:tab w:val="left" w:pos="1620"/>
        </w:tabs>
        <w:ind w:left="0"/>
        <w:jc w:val="both"/>
        <w:rPr>
          <w:color w:val="000000"/>
          <w:spacing w:val="-4"/>
        </w:rPr>
      </w:pPr>
      <w:r>
        <w:rPr>
          <w:color w:val="000000"/>
          <w:spacing w:val="-4"/>
        </w:rPr>
        <w:t>4.3. Sutarties kaina dėl ben</w:t>
      </w:r>
      <w:r>
        <w:rPr>
          <w:color w:val="000000"/>
          <w:spacing w:val="-4"/>
        </w:rPr>
        <w:t>dro kainų lygio pasikeitimo neperskaičiuojama.</w:t>
      </w:r>
    </w:p>
    <w:p w14:paraId="7B51F791" w14:textId="77777777" w:rsidR="009E42F6" w:rsidRDefault="009E42F6">
      <w:pPr>
        <w:pStyle w:val="Sraopastraipa"/>
        <w:tabs>
          <w:tab w:val="left" w:pos="195"/>
          <w:tab w:val="left" w:pos="240"/>
          <w:tab w:val="left" w:pos="375"/>
          <w:tab w:val="left" w:pos="900"/>
          <w:tab w:val="left" w:pos="1620"/>
        </w:tabs>
        <w:ind w:left="0"/>
        <w:jc w:val="both"/>
      </w:pPr>
    </w:p>
    <w:p w14:paraId="1293822B" w14:textId="77777777" w:rsidR="009E42F6" w:rsidRDefault="009B6943">
      <w:pPr>
        <w:jc w:val="both"/>
        <w:rPr>
          <w:rFonts w:ascii="Times New Roman" w:hAnsi="Times New Roman" w:cs="Times New Roman"/>
          <w:sz w:val="24"/>
          <w:szCs w:val="20"/>
        </w:rPr>
      </w:pPr>
      <w:r>
        <w:rPr>
          <w:rFonts w:ascii="Times New Roman" w:hAnsi="Times New Roman" w:cs="Times New Roman"/>
          <w:spacing w:val="-4"/>
        </w:rPr>
        <w:t>5.</w:t>
      </w:r>
      <w:r>
        <w:rPr>
          <w:rFonts w:ascii="Times New Roman" w:hAnsi="Times New Roman" w:cs="Times New Roman"/>
        </w:rPr>
        <w:t xml:space="preserve"> GINČŲ SPRENDIMAS</w:t>
      </w:r>
    </w:p>
    <w:p w14:paraId="3FF57547" w14:textId="77777777" w:rsidR="009E42F6" w:rsidRDefault="009B6943">
      <w:pPr>
        <w:jc w:val="both"/>
        <w:rPr>
          <w:rFonts w:ascii="Times New Roman" w:hAnsi="Times New Roman" w:cs="Times New Roman"/>
          <w:spacing w:val="-5"/>
        </w:rPr>
      </w:pPr>
      <w:r>
        <w:rPr>
          <w:rFonts w:ascii="Times New Roman" w:hAnsi="Times New Roman" w:cs="Times New Roman"/>
          <w:spacing w:val="-5"/>
        </w:rPr>
        <w:t xml:space="preserve">5.1. Visi santykiai tarp Sutarties Šalių yra grindžiami geros valios ir pasitikėjimo principu. Visi ginčai ir nesusipratimai, kurie gali kilti dėl šios Sutarties vykdymo ar susiję, su šia </w:t>
      </w:r>
      <w:r>
        <w:rPr>
          <w:rFonts w:ascii="Times New Roman" w:hAnsi="Times New Roman" w:cs="Times New Roman"/>
          <w:spacing w:val="-5"/>
        </w:rPr>
        <w:t>Sutartimi, yra sprendžiami derybų būdu.</w:t>
      </w:r>
    </w:p>
    <w:p w14:paraId="46A0ED79" w14:textId="77777777" w:rsidR="009E42F6" w:rsidRDefault="009B6943">
      <w:pPr>
        <w:tabs>
          <w:tab w:val="left" w:pos="105"/>
          <w:tab w:val="left" w:pos="150"/>
          <w:tab w:val="left" w:pos="180"/>
          <w:tab w:val="left" w:pos="270"/>
          <w:tab w:val="left" w:pos="300"/>
          <w:tab w:val="left" w:pos="375"/>
          <w:tab w:val="left" w:pos="900"/>
          <w:tab w:val="left" w:pos="1605"/>
        </w:tabs>
        <w:ind w:left="-15" w:firstLine="15"/>
        <w:jc w:val="both"/>
        <w:rPr>
          <w:rFonts w:ascii="Times New Roman" w:hAnsi="Times New Roman" w:cs="Times New Roman"/>
          <w:color w:val="000000"/>
          <w:spacing w:val="-4"/>
        </w:rPr>
      </w:pPr>
      <w:r>
        <w:rPr>
          <w:rFonts w:ascii="Times New Roman" w:hAnsi="Times New Roman" w:cs="Times New Roman"/>
          <w:color w:val="000000"/>
          <w:spacing w:val="-4"/>
        </w:rPr>
        <w:t>5.2. Tuo atveju, kai ginčai tarp Sutarties Šalių neišspręsti abipusio susitarimo būdu, jie yra sprendžiami Lietuvos Respublikos teismuose įstatymų nustatyta tvarka.</w:t>
      </w:r>
    </w:p>
    <w:p w14:paraId="26C31C24" w14:textId="77777777" w:rsidR="009E42F6" w:rsidRDefault="009B6943">
      <w:pPr>
        <w:jc w:val="both"/>
        <w:rPr>
          <w:rFonts w:ascii="Times New Roman" w:hAnsi="Times New Roman" w:cs="Times New Roman"/>
        </w:rPr>
      </w:pPr>
      <w:r>
        <w:rPr>
          <w:rFonts w:ascii="Times New Roman" w:hAnsi="Times New Roman" w:cs="Times New Roman"/>
          <w:spacing w:val="-9"/>
        </w:rPr>
        <w:t>6.</w:t>
      </w:r>
      <w:r>
        <w:rPr>
          <w:rFonts w:ascii="Times New Roman" w:hAnsi="Times New Roman" w:cs="Times New Roman"/>
        </w:rPr>
        <w:t xml:space="preserve"> NENUGALIMOS JĖGOS</w:t>
      </w:r>
    </w:p>
    <w:p w14:paraId="261B5B1C" w14:textId="77777777" w:rsidR="009E42F6" w:rsidRDefault="009B6943">
      <w:pPr>
        <w:jc w:val="both"/>
        <w:rPr>
          <w:rFonts w:ascii="Times New Roman" w:hAnsi="Times New Roman" w:cs="Times New Roman"/>
        </w:rPr>
      </w:pPr>
      <w:r>
        <w:rPr>
          <w:rFonts w:ascii="Times New Roman" w:hAnsi="Times New Roman" w:cs="Times New Roman"/>
          <w:spacing w:val="-4"/>
        </w:rPr>
        <w:t xml:space="preserve">6.1. Nei viena Šalis nėra laikoma pažeidusia Sutartį arba nevykdančia savo įsipareigojimų pagal ją, jei įsipareigojimus </w:t>
      </w:r>
      <w:r>
        <w:rPr>
          <w:rFonts w:ascii="Times New Roman" w:hAnsi="Times New Roman" w:cs="Times New Roman"/>
          <w:spacing w:val="-1"/>
        </w:rPr>
        <w:t xml:space="preserve">vykdyti jai trukdo nenugalimos jėgos (force mąjeure) aplinkybės, atsiradusios po Sutarties įsigaliojimo dienos. </w:t>
      </w:r>
      <w:r>
        <w:rPr>
          <w:rFonts w:ascii="Times New Roman" w:hAnsi="Times New Roman" w:cs="Times New Roman"/>
          <w:spacing w:val="-7"/>
        </w:rPr>
        <w:t>Nenugalima jėga nelaikom</w:t>
      </w:r>
      <w:r>
        <w:rPr>
          <w:rFonts w:ascii="Times New Roman" w:hAnsi="Times New Roman" w:cs="Times New Roman"/>
          <w:spacing w:val="-7"/>
        </w:rPr>
        <w:t xml:space="preserve">a tai, kad Sutarties Šalis neturi reikiamų finansinių </w:t>
      </w:r>
      <w:r>
        <w:rPr>
          <w:rFonts w:ascii="Times New Roman" w:hAnsi="Times New Roman" w:cs="Times New Roman"/>
          <w:spacing w:val="9"/>
        </w:rPr>
        <w:t>išteklių</w:t>
      </w:r>
      <w:r>
        <w:rPr>
          <w:rFonts w:ascii="Times New Roman" w:hAnsi="Times New Roman" w:cs="Times New Roman"/>
          <w:spacing w:val="-7"/>
        </w:rPr>
        <w:t xml:space="preserve"> arba Sutarties Šalies kontrahentai </w:t>
      </w:r>
      <w:r>
        <w:rPr>
          <w:rFonts w:ascii="Times New Roman" w:hAnsi="Times New Roman" w:cs="Times New Roman"/>
        </w:rPr>
        <w:t>pažeidžia savo prievoles.</w:t>
      </w:r>
    </w:p>
    <w:p w14:paraId="02830656" w14:textId="77777777" w:rsidR="009E42F6" w:rsidRDefault="009B6943">
      <w:pPr>
        <w:jc w:val="both"/>
        <w:rPr>
          <w:rFonts w:ascii="Times New Roman" w:hAnsi="Times New Roman" w:cs="Times New Roman"/>
          <w:spacing w:val="-5"/>
        </w:rPr>
      </w:pPr>
      <w:r>
        <w:rPr>
          <w:rFonts w:ascii="Times New Roman" w:hAnsi="Times New Roman" w:cs="Times New Roman"/>
        </w:rPr>
        <w:t xml:space="preserve">6.2. </w:t>
      </w:r>
      <w:r>
        <w:rPr>
          <w:rFonts w:ascii="Times New Roman" w:hAnsi="Times New Roman" w:cs="Times New Roman"/>
          <w:spacing w:val="-5"/>
        </w:rPr>
        <w:t>Atsiradus nenugalimos jėgos aplinkybėms, savo įsipareigojimų įvykdyti negalinti Šalis, privalo raštu įspėti kitą Šalį apie šias</w:t>
      </w:r>
      <w:r>
        <w:rPr>
          <w:rFonts w:ascii="Times New Roman" w:hAnsi="Times New Roman" w:cs="Times New Roman"/>
          <w:spacing w:val="-5"/>
        </w:rPr>
        <w:t xml:space="preserve"> aplinkybes, aprašius aplinkybių esmę ir laiko tarpą, per kurį manoma, kad šitos aplinkybės pasibaigs.</w:t>
      </w:r>
    </w:p>
    <w:p w14:paraId="7796B774" w14:textId="77777777" w:rsidR="009E42F6" w:rsidRDefault="009B6943">
      <w:pPr>
        <w:tabs>
          <w:tab w:val="left" w:pos="360"/>
          <w:tab w:val="left" w:pos="390"/>
          <w:tab w:val="left" w:pos="1620"/>
        </w:tabs>
        <w:ind w:hanging="15"/>
        <w:jc w:val="both"/>
        <w:rPr>
          <w:rFonts w:ascii="Times New Roman" w:hAnsi="Times New Roman" w:cs="Times New Roman"/>
          <w:color w:val="000000"/>
          <w:spacing w:val="-4"/>
        </w:rPr>
      </w:pPr>
      <w:r>
        <w:rPr>
          <w:rFonts w:ascii="Times New Roman" w:hAnsi="Times New Roman" w:cs="Times New Roman"/>
          <w:color w:val="000000"/>
          <w:spacing w:val="-3"/>
        </w:rPr>
        <w:t xml:space="preserve">6.3. Jeigu nenugalimos jėgos sąlygos tęsiasi ilgiau kaip 1 (vieną) mėnesį, kiekviena iš Šalių turi teisę kreiptis į kitą Šalį </w:t>
      </w:r>
      <w:r>
        <w:rPr>
          <w:rFonts w:ascii="Times New Roman" w:hAnsi="Times New Roman" w:cs="Times New Roman"/>
          <w:color w:val="000000"/>
          <w:spacing w:val="-4"/>
        </w:rPr>
        <w:t>su pasiūlymu nutraukti Suta</w:t>
      </w:r>
      <w:r>
        <w:rPr>
          <w:rFonts w:ascii="Times New Roman" w:hAnsi="Times New Roman" w:cs="Times New Roman"/>
          <w:color w:val="000000"/>
          <w:spacing w:val="-4"/>
        </w:rPr>
        <w:t>rtį dėl nenugalimų jėgų sąlygų.</w:t>
      </w:r>
    </w:p>
    <w:p w14:paraId="6C08CF68" w14:textId="77777777" w:rsidR="009E42F6" w:rsidRDefault="009B6943">
      <w:pPr>
        <w:tabs>
          <w:tab w:val="left" w:pos="360"/>
          <w:tab w:val="left" w:pos="390"/>
          <w:tab w:val="left" w:pos="1620"/>
        </w:tabs>
        <w:ind w:hanging="15"/>
        <w:jc w:val="both"/>
        <w:rPr>
          <w:rFonts w:ascii="Times New Roman" w:hAnsi="Times New Roman" w:cs="Times New Roman"/>
        </w:rPr>
      </w:pPr>
      <w:r>
        <w:rPr>
          <w:rFonts w:ascii="Times New Roman" w:hAnsi="Times New Roman" w:cs="Times New Roman"/>
          <w:color w:val="000000"/>
          <w:spacing w:val="-4"/>
        </w:rPr>
        <w:t xml:space="preserve">7. </w:t>
      </w:r>
      <w:r>
        <w:rPr>
          <w:rFonts w:ascii="Times New Roman" w:hAnsi="Times New Roman" w:cs="Times New Roman"/>
        </w:rPr>
        <w:t>PARDAVĖJO TEISĖ PASITELKTI TREČIUOSIUS ASMENIS (SUBTIEKIMAS), JUNGTINĖ VEIKLA</w:t>
      </w:r>
    </w:p>
    <w:p w14:paraId="2909B9B3" w14:textId="77777777" w:rsidR="009E42F6" w:rsidRDefault="009B6943">
      <w:pPr>
        <w:tabs>
          <w:tab w:val="left" w:pos="360"/>
          <w:tab w:val="left" w:pos="390"/>
          <w:tab w:val="left" w:pos="1620"/>
        </w:tabs>
        <w:ind w:hanging="15"/>
        <w:jc w:val="both"/>
        <w:rPr>
          <w:rFonts w:ascii="Times New Roman" w:hAnsi="Times New Roman" w:cs="Times New Roman"/>
          <w:szCs w:val="24"/>
        </w:rPr>
      </w:pPr>
      <w:r>
        <w:rPr>
          <w:rFonts w:ascii="Times New Roman" w:hAnsi="Times New Roman" w:cs="Times New Roman"/>
        </w:rPr>
        <w:t xml:space="preserve">7.1. </w:t>
      </w:r>
      <w:r>
        <w:rPr>
          <w:rFonts w:ascii="Times New Roman" w:hAnsi="Times New Roman" w:cs="Times New Roman"/>
          <w:szCs w:val="24"/>
        </w:rPr>
        <w:t>Bet kokie fiziniai ar juridiniai asmenys, kuriuos Pardavėjas pasitelkia šios Sutarties vykdymui, neatsižvelgiant į tai, kokie teisiniai ry</w:t>
      </w:r>
      <w:r>
        <w:rPr>
          <w:rFonts w:ascii="Times New Roman" w:hAnsi="Times New Roman" w:cs="Times New Roman"/>
          <w:szCs w:val="24"/>
        </w:rPr>
        <w:t>šiai sieja šiuos asmenis su Pardavėju, yra laikomi Pardavėjo  agentais. Šių asmenų veiksmai vykdant Sutartį Pardavėjui sukelia tokias pačias pasekmes, kaip jo paties veiksmai. Pardavėjas Sutarties vykdymui pasitelkia šiuos trečiuosius asmenis (subtiekėjus)</w:t>
      </w:r>
      <w:r>
        <w:rPr>
          <w:rFonts w:ascii="Times New Roman" w:hAnsi="Times New Roman" w:cs="Times New Roman"/>
          <w:szCs w:val="24"/>
        </w:rPr>
        <w:t>:</w:t>
      </w:r>
    </w:p>
    <w:tbl>
      <w:tblPr>
        <w:tblW w:w="9854" w:type="dxa"/>
        <w:tblLayout w:type="fixed"/>
        <w:tblLook w:val="04A0" w:firstRow="1" w:lastRow="0" w:firstColumn="1" w:lastColumn="0" w:noHBand="0" w:noVBand="1"/>
      </w:tblPr>
      <w:tblGrid>
        <w:gridCol w:w="4644"/>
        <w:gridCol w:w="5210"/>
      </w:tblGrid>
      <w:tr w:rsidR="009E42F6" w14:paraId="0D8D8934" w14:textId="77777777">
        <w:tc>
          <w:tcPr>
            <w:tcW w:w="4644" w:type="dxa"/>
            <w:tcBorders>
              <w:top w:val="single" w:sz="4" w:space="0" w:color="000000"/>
              <w:left w:val="single" w:sz="4" w:space="0" w:color="000000"/>
              <w:bottom w:val="single" w:sz="4" w:space="0" w:color="000000"/>
              <w:right w:val="single" w:sz="4" w:space="0" w:color="000000"/>
            </w:tcBorders>
          </w:tcPr>
          <w:p w14:paraId="7525D7AC" w14:textId="77777777" w:rsidR="009E42F6" w:rsidRDefault="009B6943">
            <w:pPr>
              <w:widowControl w:val="0"/>
              <w:tabs>
                <w:tab w:val="left" w:pos="360"/>
                <w:tab w:val="left" w:pos="390"/>
                <w:tab w:val="left" w:pos="1620"/>
              </w:tabs>
              <w:jc w:val="center"/>
              <w:rPr>
                <w:rFonts w:ascii="Times New Roman" w:hAnsi="Times New Roman" w:cs="Times New Roman"/>
                <w:b/>
                <w:szCs w:val="20"/>
              </w:rPr>
            </w:pPr>
            <w:r>
              <w:rPr>
                <w:rFonts w:ascii="Times New Roman" w:hAnsi="Times New Roman" w:cs="Times New Roman"/>
                <w:b/>
              </w:rPr>
              <w:t>Subtiekėjo pavadinimas ir rekvizitai</w:t>
            </w:r>
          </w:p>
        </w:tc>
        <w:tc>
          <w:tcPr>
            <w:tcW w:w="5209" w:type="dxa"/>
            <w:tcBorders>
              <w:top w:val="single" w:sz="4" w:space="0" w:color="000000"/>
              <w:left w:val="single" w:sz="4" w:space="0" w:color="000000"/>
              <w:bottom w:val="single" w:sz="4" w:space="0" w:color="000000"/>
              <w:right w:val="single" w:sz="4" w:space="0" w:color="000000"/>
            </w:tcBorders>
          </w:tcPr>
          <w:p w14:paraId="47CFE4E9" w14:textId="77777777" w:rsidR="009E42F6" w:rsidRDefault="009B6943">
            <w:pPr>
              <w:widowControl w:val="0"/>
              <w:tabs>
                <w:tab w:val="left" w:pos="360"/>
                <w:tab w:val="left" w:pos="390"/>
                <w:tab w:val="left" w:pos="1620"/>
              </w:tabs>
              <w:jc w:val="center"/>
              <w:rPr>
                <w:rFonts w:ascii="Times New Roman" w:hAnsi="Times New Roman" w:cs="Times New Roman"/>
                <w:b/>
              </w:rPr>
            </w:pPr>
            <w:r>
              <w:rPr>
                <w:rFonts w:ascii="Times New Roman" w:hAnsi="Times New Roman" w:cs="Times New Roman"/>
                <w:b/>
              </w:rPr>
              <w:t>Sutarties dalis, kuriai pasitelkiamas subtiekėjas</w:t>
            </w:r>
          </w:p>
        </w:tc>
      </w:tr>
      <w:tr w:rsidR="009E42F6" w14:paraId="16762CA9" w14:textId="77777777">
        <w:tc>
          <w:tcPr>
            <w:tcW w:w="4644" w:type="dxa"/>
            <w:tcBorders>
              <w:top w:val="single" w:sz="4" w:space="0" w:color="000000"/>
              <w:left w:val="single" w:sz="4" w:space="0" w:color="000000"/>
              <w:bottom w:val="single" w:sz="4" w:space="0" w:color="000000"/>
              <w:right w:val="single" w:sz="4" w:space="0" w:color="000000"/>
            </w:tcBorders>
          </w:tcPr>
          <w:p w14:paraId="09D5391B" w14:textId="77777777" w:rsidR="009E42F6" w:rsidRDefault="009B6943">
            <w:pPr>
              <w:widowControl w:val="0"/>
              <w:tabs>
                <w:tab w:val="left" w:pos="360"/>
                <w:tab w:val="left" w:pos="390"/>
                <w:tab w:val="left" w:pos="1620"/>
              </w:tabs>
              <w:jc w:val="both"/>
              <w:rPr>
                <w:rFonts w:ascii="Times New Roman" w:hAnsi="Times New Roman" w:cs="Times New Roman"/>
              </w:rPr>
            </w:pPr>
            <w:r>
              <w:rPr>
                <w:rFonts w:ascii="Times New Roman" w:hAnsi="Times New Roman" w:cs="Times New Roman"/>
              </w:rPr>
              <w:t>-</w:t>
            </w:r>
          </w:p>
        </w:tc>
        <w:tc>
          <w:tcPr>
            <w:tcW w:w="5209" w:type="dxa"/>
            <w:tcBorders>
              <w:top w:val="single" w:sz="4" w:space="0" w:color="000000"/>
              <w:left w:val="single" w:sz="4" w:space="0" w:color="000000"/>
              <w:bottom w:val="single" w:sz="4" w:space="0" w:color="000000"/>
              <w:right w:val="single" w:sz="4" w:space="0" w:color="000000"/>
            </w:tcBorders>
          </w:tcPr>
          <w:p w14:paraId="53FC7089" w14:textId="77777777" w:rsidR="009E42F6" w:rsidRDefault="009B6943">
            <w:pPr>
              <w:widowControl w:val="0"/>
              <w:tabs>
                <w:tab w:val="left" w:pos="360"/>
                <w:tab w:val="left" w:pos="390"/>
                <w:tab w:val="left" w:pos="1620"/>
              </w:tabs>
              <w:jc w:val="both"/>
              <w:rPr>
                <w:rFonts w:ascii="Times New Roman" w:hAnsi="Times New Roman" w:cs="Times New Roman"/>
              </w:rPr>
            </w:pPr>
            <w:r>
              <w:rPr>
                <w:rFonts w:ascii="Times New Roman" w:hAnsi="Times New Roman" w:cs="Times New Roman"/>
              </w:rPr>
              <w:t>-</w:t>
            </w:r>
          </w:p>
        </w:tc>
      </w:tr>
    </w:tbl>
    <w:p w14:paraId="4E9C10A8" w14:textId="77777777" w:rsidR="009E42F6" w:rsidRDefault="009B6943">
      <w:pPr>
        <w:pStyle w:val="Pagrindinistekstas"/>
        <w:numPr>
          <w:ilvl w:val="1"/>
          <w:numId w:val="16"/>
        </w:numPr>
        <w:tabs>
          <w:tab w:val="left" w:pos="567"/>
        </w:tabs>
        <w:spacing w:after="0"/>
        <w:ind w:left="0" w:firstLine="0"/>
        <w:jc w:val="both"/>
        <w:rPr>
          <w:rFonts w:ascii="Times New Roman" w:hAnsi="Times New Roman" w:cs="Times New Roman"/>
          <w:szCs w:val="24"/>
        </w:rPr>
      </w:pPr>
      <w:r>
        <w:rPr>
          <w:rFonts w:ascii="Times New Roman" w:hAnsi="Times New Roman" w:cs="Times New Roman"/>
          <w:bCs/>
          <w:szCs w:val="24"/>
        </w:rPr>
        <w:t>Pardavėjas Sutarčiai vykdyti turi pasitelkti tik tuos subtiekėjus, kurie numatyti Pardavėjo pasiūlyme. Jeigu Pardavėjas nori samdyti kitą, nei nurodyta pasiūlyme, subtiekėją, jis privalo prieš tai Pirkėjui įrodyti jo patikimumą ir gebėjimą vykdyti paskirta</w:t>
      </w:r>
      <w:r>
        <w:rPr>
          <w:rFonts w:ascii="Times New Roman" w:hAnsi="Times New Roman" w:cs="Times New Roman"/>
          <w:bCs/>
          <w:szCs w:val="24"/>
        </w:rPr>
        <w:t xml:space="preserve">s funkcijas, gauti raštišką Pirkėjo sutikimą dėl pasirinkto subtiekėjo bei pateikti subtiekėjo dokumentus, pagrindžiančius atitikimą pirkimo sąlygose subtiekėjams nustatytiems reikalavimams. Pardavėjas visada bus atsakingas už Sutarties </w:t>
      </w:r>
      <w:r>
        <w:rPr>
          <w:rFonts w:ascii="Times New Roman" w:hAnsi="Times New Roman" w:cs="Times New Roman"/>
          <w:bCs/>
          <w:szCs w:val="24"/>
        </w:rPr>
        <w:lastRenderedPageBreak/>
        <w:t xml:space="preserve">vykdymą, įskaitant </w:t>
      </w:r>
      <w:r>
        <w:rPr>
          <w:rFonts w:ascii="Times New Roman" w:hAnsi="Times New Roman" w:cs="Times New Roman"/>
          <w:bCs/>
          <w:szCs w:val="24"/>
        </w:rPr>
        <w:t>subtiekėjams perduodamos vykdyti Sutarties ir (ar) Sutarties dalies kokybę ir padarytą žalą. Tuo atveju, jei Pardavėjas Sutarties vykdymo metu savo sutartiniams įsipareigojimams vykdyti pasitelkia kitus nei Pardavėjo pasiūlyme pirkimui nurodytus subtiekėju</w:t>
      </w:r>
      <w:r>
        <w:rPr>
          <w:rFonts w:ascii="Times New Roman" w:hAnsi="Times New Roman" w:cs="Times New Roman"/>
          <w:bCs/>
          <w:szCs w:val="24"/>
        </w:rPr>
        <w:t>s, Pardavėjas pasiūlyme pirkimui nurodytus subtiekėjus pakeičia be Pirkėjo žinios arba jeigu Pardavėjas, savo pasiūlyme nenurodęs apie ketinimą pasitelkti subtiekėjus, pasitelkia subtiekėjus be Pirkėjo raštiško sutikimo, Pardavėjas moka Pirkėjui 5 (penkių)</w:t>
      </w:r>
      <w:r>
        <w:rPr>
          <w:rFonts w:ascii="Times New Roman" w:hAnsi="Times New Roman" w:cs="Times New Roman"/>
          <w:bCs/>
          <w:szCs w:val="24"/>
        </w:rPr>
        <w:t xml:space="preserve"> procentų nuo Sutarties maksimalios vertės dydžio baudą bei Pirkėjui pareikalavus, nedelsiant privalo atsisakyti tokio subtiekėjo paslaugų. </w:t>
      </w:r>
    </w:p>
    <w:p w14:paraId="5437DEE3" w14:textId="77777777" w:rsidR="009E42F6" w:rsidRDefault="009B6943">
      <w:pPr>
        <w:pStyle w:val="Pagrindinistekstas"/>
        <w:numPr>
          <w:ilvl w:val="1"/>
          <w:numId w:val="17"/>
        </w:numPr>
        <w:tabs>
          <w:tab w:val="left" w:pos="567"/>
        </w:tabs>
        <w:spacing w:after="0"/>
        <w:ind w:left="0" w:firstLine="0"/>
        <w:jc w:val="both"/>
        <w:rPr>
          <w:rFonts w:ascii="Times New Roman" w:hAnsi="Times New Roman" w:cs="Times New Roman"/>
          <w:szCs w:val="24"/>
        </w:rPr>
      </w:pPr>
      <w:r>
        <w:rPr>
          <w:rFonts w:ascii="Times New Roman" w:hAnsi="Times New Roman" w:cs="Times New Roman"/>
          <w:szCs w:val="24"/>
        </w:rPr>
        <w:t>Subtiekimas nesukuria sutartinių santykių tarp Pirkėjo ir subtiekėjo. Pardavėjas atsako už savo subtiekėjų veiksmus</w:t>
      </w:r>
      <w:r>
        <w:rPr>
          <w:rFonts w:ascii="Times New Roman" w:hAnsi="Times New Roman" w:cs="Times New Roman"/>
          <w:szCs w:val="24"/>
        </w:rPr>
        <w:t xml:space="preserve"> ar neveikimą. Pirkėjo sutikimas, kad sutartiniams įsipareigojimams vykdyti būtų pasitelkiamas subtiekėjas, neatleidžia Pardavėjo nuo jokių jo įsipareigojimų pagal Sutartį.</w:t>
      </w:r>
    </w:p>
    <w:p w14:paraId="7E6E8CD8" w14:textId="77777777" w:rsidR="009E42F6" w:rsidRDefault="009B6943">
      <w:pPr>
        <w:pStyle w:val="Pagrindinistekstas"/>
        <w:numPr>
          <w:ilvl w:val="1"/>
          <w:numId w:val="18"/>
        </w:numPr>
        <w:tabs>
          <w:tab w:val="left" w:pos="567"/>
        </w:tabs>
        <w:spacing w:after="0"/>
        <w:ind w:left="0" w:firstLine="0"/>
        <w:jc w:val="both"/>
        <w:rPr>
          <w:rFonts w:ascii="Times New Roman" w:hAnsi="Times New Roman" w:cs="Times New Roman"/>
          <w:szCs w:val="24"/>
        </w:rPr>
      </w:pPr>
      <w:r>
        <w:rPr>
          <w:rFonts w:ascii="Times New Roman" w:hAnsi="Times New Roman" w:cs="Times New Roman"/>
          <w:szCs w:val="24"/>
        </w:rPr>
        <w:t xml:space="preserve">Atsiradus poreikiui keisti Jungtinės veiklos sutartyje nurodytus partnerius kitais </w:t>
      </w:r>
      <w:r>
        <w:rPr>
          <w:rFonts w:ascii="Times New Roman" w:hAnsi="Times New Roman" w:cs="Times New Roman"/>
          <w:szCs w:val="24"/>
        </w:rPr>
        <w:t xml:space="preserve">(jeigu Pardavėjas veikia pagal Jungtinės veiklos sutartį), Jungtinės veiklos partneriai privalo įvykdyti visas žemiau nurodytas sąlygas: </w:t>
      </w:r>
    </w:p>
    <w:p w14:paraId="721E2743" w14:textId="77777777" w:rsidR="009E42F6" w:rsidRDefault="009B6943">
      <w:pPr>
        <w:pStyle w:val="Pagrindinistekstas"/>
        <w:numPr>
          <w:ilvl w:val="2"/>
          <w:numId w:val="19"/>
        </w:numPr>
        <w:tabs>
          <w:tab w:val="left" w:pos="567"/>
        </w:tabs>
        <w:spacing w:after="0"/>
        <w:ind w:hanging="1290"/>
        <w:jc w:val="both"/>
        <w:rPr>
          <w:rFonts w:ascii="Times New Roman" w:hAnsi="Times New Roman" w:cs="Times New Roman"/>
          <w:szCs w:val="24"/>
        </w:rPr>
      </w:pPr>
      <w:r>
        <w:rPr>
          <w:rFonts w:ascii="Times New Roman" w:hAnsi="Times New Roman" w:cs="Times New Roman"/>
          <w:szCs w:val="24"/>
        </w:rPr>
        <w:t>Pirkėjas gaus šiuos dokumentus:</w:t>
      </w:r>
    </w:p>
    <w:p w14:paraId="09D52BA8" w14:textId="77777777" w:rsidR="009E42F6" w:rsidRDefault="009B6943">
      <w:pPr>
        <w:pStyle w:val="Pagrindinistekstas"/>
        <w:numPr>
          <w:ilvl w:val="3"/>
          <w:numId w:val="20"/>
        </w:numPr>
        <w:tabs>
          <w:tab w:val="left" w:pos="851"/>
        </w:tabs>
        <w:spacing w:after="0"/>
        <w:ind w:left="0" w:firstLine="0"/>
        <w:jc w:val="both"/>
        <w:rPr>
          <w:rFonts w:ascii="Times New Roman" w:hAnsi="Times New Roman" w:cs="Times New Roman"/>
          <w:szCs w:val="24"/>
        </w:rPr>
      </w:pPr>
      <w:r>
        <w:rPr>
          <w:rFonts w:ascii="Times New Roman" w:hAnsi="Times New Roman" w:cs="Times New Roman"/>
          <w:szCs w:val="24"/>
        </w:rPr>
        <w:t>pasiliekančio(-ių) Jungtinės veiklos partnerio(-ių) prašymą dėl Jungtinės veiklos part</w:t>
      </w:r>
      <w:r>
        <w:rPr>
          <w:rFonts w:ascii="Times New Roman" w:hAnsi="Times New Roman" w:cs="Times New Roman"/>
          <w:szCs w:val="24"/>
        </w:rPr>
        <w:t>nerio(-ių) keitimo;</w:t>
      </w:r>
    </w:p>
    <w:p w14:paraId="51F87850" w14:textId="77777777" w:rsidR="009E42F6" w:rsidRDefault="009B6943">
      <w:pPr>
        <w:pStyle w:val="Pagrindinistekstas"/>
        <w:numPr>
          <w:ilvl w:val="3"/>
          <w:numId w:val="21"/>
        </w:numPr>
        <w:tabs>
          <w:tab w:val="left" w:pos="851"/>
        </w:tabs>
        <w:spacing w:after="0"/>
        <w:ind w:left="0" w:firstLine="0"/>
        <w:jc w:val="both"/>
        <w:rPr>
          <w:rFonts w:ascii="Times New Roman" w:hAnsi="Times New Roman" w:cs="Times New Roman"/>
          <w:szCs w:val="24"/>
        </w:rPr>
      </w:pPr>
      <w:r>
        <w:rPr>
          <w:rFonts w:ascii="Times New Roman" w:hAnsi="Times New Roman" w:cs="Times New Roman"/>
          <w:szCs w:val="24"/>
        </w:rPr>
        <w:t xml:space="preserve">pasitraukiančio(-ių) Jungtinės veiklos partnerio(-ių) prašymą pasitraukti iš Jungtinės veiklos sutarties partnerių ir perduoti visus įsipareigojimus pagal Jungtinės veiklos sutartį naujajam(-iems) / pasiliekančiam (-iams) </w:t>
      </w:r>
      <w:r>
        <w:rPr>
          <w:rFonts w:ascii="Times New Roman" w:hAnsi="Times New Roman" w:cs="Times New Roman"/>
          <w:szCs w:val="24"/>
        </w:rPr>
        <w:t>Jungtinės veiklos partneriui(-iams);</w:t>
      </w:r>
    </w:p>
    <w:p w14:paraId="442C7C50" w14:textId="77777777" w:rsidR="009E42F6" w:rsidRDefault="009B6943">
      <w:pPr>
        <w:pStyle w:val="Pagrindinistekstas"/>
        <w:numPr>
          <w:ilvl w:val="3"/>
          <w:numId w:val="22"/>
        </w:numPr>
        <w:tabs>
          <w:tab w:val="left" w:pos="851"/>
        </w:tabs>
        <w:spacing w:after="0"/>
        <w:ind w:left="0" w:firstLine="0"/>
        <w:jc w:val="both"/>
        <w:rPr>
          <w:rFonts w:ascii="Times New Roman" w:hAnsi="Times New Roman" w:cs="Times New Roman"/>
          <w:szCs w:val="24"/>
        </w:rPr>
      </w:pPr>
      <w:r>
        <w:rPr>
          <w:rFonts w:ascii="Times New Roman" w:hAnsi="Times New Roman" w:cs="Times New Roman"/>
          <w:szCs w:val="24"/>
        </w:rPr>
        <w:t>naujojo(-ųjų) / pasiliekančio(-ių) Jungtinės veiklos partnerio(-ių) raštišką sutikimą(-us) pakeisti pasitraukiantį(-čius) Jungtinės veiklos partnerį (-ius) bei prisiimti visus pasitraukiančio(-ių) Jungtinės veiklos part</w:t>
      </w:r>
      <w:r>
        <w:rPr>
          <w:rFonts w:ascii="Times New Roman" w:hAnsi="Times New Roman" w:cs="Times New Roman"/>
          <w:szCs w:val="24"/>
        </w:rPr>
        <w:t>nerio(-ių) įsipareigojimus pagal Jungtinės veiklos sutartį bei naujojo(-ųjų) / pasiliekančio(-ių) Jungtinės veiklos partnerio(-ių) kvalifikaciją pagrindžiantys dokumentai (jei taikoma);</w:t>
      </w:r>
    </w:p>
    <w:p w14:paraId="79A9EE70" w14:textId="77777777" w:rsidR="009E42F6" w:rsidRDefault="009B6943">
      <w:pPr>
        <w:pStyle w:val="Pagrindinistekstas"/>
        <w:numPr>
          <w:ilvl w:val="2"/>
          <w:numId w:val="23"/>
        </w:numPr>
        <w:tabs>
          <w:tab w:val="left" w:pos="709"/>
        </w:tabs>
        <w:spacing w:after="0"/>
        <w:ind w:left="0" w:firstLine="0"/>
        <w:jc w:val="both"/>
        <w:rPr>
          <w:rFonts w:ascii="Times New Roman" w:hAnsi="Times New Roman" w:cs="Times New Roman"/>
          <w:szCs w:val="24"/>
        </w:rPr>
      </w:pPr>
      <w:r>
        <w:rPr>
          <w:rFonts w:ascii="Times New Roman" w:hAnsi="Times New Roman" w:cs="Times New Roman"/>
          <w:szCs w:val="24"/>
        </w:rPr>
        <w:t xml:space="preserve">Pardavėjas įrodys Pirkėjui naujojo(-ų) / pasiliekančio(-ių) Jungtinės </w:t>
      </w:r>
      <w:r>
        <w:rPr>
          <w:rFonts w:ascii="Times New Roman" w:hAnsi="Times New Roman" w:cs="Times New Roman"/>
          <w:szCs w:val="24"/>
        </w:rPr>
        <w:t>veiklos partnerio(-ių) patikimumą ir gebėjimą vykdyti paskirtas funkcijas;</w:t>
      </w:r>
    </w:p>
    <w:p w14:paraId="072D35AD" w14:textId="77777777" w:rsidR="009E42F6" w:rsidRDefault="009B6943">
      <w:pPr>
        <w:pStyle w:val="Pagrindinistekstas"/>
        <w:numPr>
          <w:ilvl w:val="2"/>
          <w:numId w:val="24"/>
        </w:numPr>
        <w:tabs>
          <w:tab w:val="left" w:pos="709"/>
        </w:tabs>
        <w:spacing w:after="0"/>
        <w:ind w:left="0" w:firstLine="0"/>
        <w:jc w:val="both"/>
        <w:rPr>
          <w:rFonts w:ascii="Times New Roman" w:hAnsi="Times New Roman" w:cs="Times New Roman"/>
          <w:szCs w:val="24"/>
        </w:rPr>
      </w:pPr>
      <w:r>
        <w:rPr>
          <w:rFonts w:ascii="Times New Roman" w:hAnsi="Times New Roman" w:cs="Times New Roman"/>
          <w:szCs w:val="24"/>
        </w:rPr>
        <w:t>Pardavėjas gaus Pirkėjo rašytinį sutikimą keisti Jungtinės veiklos partnerius;</w:t>
      </w:r>
    </w:p>
    <w:p w14:paraId="6C70F268" w14:textId="77777777" w:rsidR="009E42F6" w:rsidRDefault="009B6943">
      <w:pPr>
        <w:pStyle w:val="Pagrindinistekstas"/>
        <w:numPr>
          <w:ilvl w:val="2"/>
          <w:numId w:val="25"/>
        </w:numPr>
        <w:tabs>
          <w:tab w:val="left" w:pos="709"/>
        </w:tabs>
        <w:spacing w:after="0"/>
        <w:ind w:left="0" w:firstLine="0"/>
        <w:jc w:val="both"/>
        <w:rPr>
          <w:rFonts w:ascii="Times New Roman" w:hAnsi="Times New Roman" w:cs="Times New Roman"/>
          <w:szCs w:val="24"/>
        </w:rPr>
      </w:pPr>
      <w:r>
        <w:rPr>
          <w:rFonts w:ascii="Times New Roman" w:hAnsi="Times New Roman" w:cs="Times New Roman"/>
          <w:szCs w:val="24"/>
        </w:rPr>
        <w:t>Pardavėjas pateiks Pirkėjui naujos Jungtinės veiklos sutarties ar esamos Jungtinės veiklos sutarties p</w:t>
      </w:r>
      <w:r>
        <w:rPr>
          <w:rFonts w:ascii="Times New Roman" w:hAnsi="Times New Roman" w:cs="Times New Roman"/>
          <w:szCs w:val="24"/>
        </w:rPr>
        <w:t>akeitimo kopiją, kurioje pasiliekančiojo(-iųjų) Jungtinės veiklos partnerio(-ių) įsipareigojimai išliks tokie patys kaip ir ankstesnėje Jungtinės veiklos sutartyje, o naujasis(-ieji) / pasiliekantis(-ys) Jungtinės veiklos partneris(-iai) perims visus pasit</w:t>
      </w:r>
      <w:r>
        <w:rPr>
          <w:rFonts w:ascii="Times New Roman" w:hAnsi="Times New Roman" w:cs="Times New Roman"/>
          <w:szCs w:val="24"/>
        </w:rPr>
        <w:t>raukiančiojo(-iųjų) Jungtinės veiklos partnerio(-ių) įsipareigojimus pagal ankstesnę Jungtinės veiklos sutartį.</w:t>
      </w:r>
    </w:p>
    <w:p w14:paraId="44106157" w14:textId="77777777" w:rsidR="009E42F6" w:rsidRDefault="009B6943">
      <w:pPr>
        <w:tabs>
          <w:tab w:val="left" w:pos="255"/>
        </w:tabs>
        <w:ind w:left="-15"/>
        <w:jc w:val="both"/>
        <w:rPr>
          <w:rFonts w:ascii="Times New Roman" w:hAnsi="Times New Roman" w:cs="Times New Roman"/>
        </w:rPr>
      </w:pPr>
      <w:r>
        <w:rPr>
          <w:rFonts w:ascii="Times New Roman" w:hAnsi="Times New Roman" w:cs="Times New Roman"/>
        </w:rPr>
        <w:t>8. SUTARTIES GALIOJIMAS</w:t>
      </w:r>
    </w:p>
    <w:p w14:paraId="43730D43" w14:textId="142E3BCF" w:rsidR="009E42F6" w:rsidRDefault="009B6943">
      <w:pPr>
        <w:jc w:val="both"/>
        <w:rPr>
          <w:rFonts w:ascii="Times New Roman" w:hAnsi="Times New Roman" w:cs="Times New Roman"/>
          <w:color w:val="FF0000"/>
          <w:spacing w:val="-4"/>
        </w:rPr>
      </w:pPr>
      <w:r>
        <w:rPr>
          <w:rFonts w:ascii="Times New Roman" w:hAnsi="Times New Roman" w:cs="Times New Roman"/>
        </w:rPr>
        <w:t xml:space="preserve">8.1. </w:t>
      </w:r>
      <w:r>
        <w:rPr>
          <w:rFonts w:ascii="Times New Roman" w:hAnsi="Times New Roman" w:cs="Times New Roman"/>
          <w:spacing w:val="-4"/>
        </w:rPr>
        <w:t>Sutartis įsigalioja abiem Šalims pasirašius Sutartį</w:t>
      </w:r>
      <w:r>
        <w:rPr>
          <w:rFonts w:ascii="Times New Roman" w:hAnsi="Times New Roman" w:cs="Times New Roman"/>
        </w:rPr>
        <w:t xml:space="preserve"> ir </w:t>
      </w:r>
      <w:r>
        <w:rPr>
          <w:rFonts w:ascii="Times New Roman" w:hAnsi="Times New Roman" w:cs="Times New Roman"/>
          <w:color w:val="000000"/>
        </w:rPr>
        <w:t>galioja</w:t>
      </w:r>
      <w:r w:rsidR="00BA3BB5">
        <w:rPr>
          <w:rFonts w:ascii="Times New Roman" w:hAnsi="Times New Roman" w:cs="Times New Roman"/>
          <w:color w:val="000000"/>
        </w:rPr>
        <w:t xml:space="preserve"> </w:t>
      </w:r>
      <w:r w:rsidR="001B25C8">
        <w:rPr>
          <w:rFonts w:ascii="Times New Roman" w:hAnsi="Times New Roman" w:cs="Times New Roman"/>
          <w:color w:val="000000"/>
        </w:rPr>
        <w:t>12 mėn Sutartis gali būti pratęsta 3 mėn.</w:t>
      </w:r>
      <w:r>
        <w:rPr>
          <w:rFonts w:ascii="Times New Roman" w:hAnsi="Times New Roman" w:cs="Times New Roman"/>
          <w:color w:val="000000"/>
        </w:rPr>
        <w:t xml:space="preserve"> </w:t>
      </w:r>
      <w:r>
        <w:rPr>
          <w:rFonts w:ascii="Times New Roman" w:hAnsi="Times New Roman" w:cs="Times New Roman"/>
          <w:color w:val="000000"/>
        </w:rPr>
        <w:t xml:space="preserve"> </w:t>
      </w:r>
    </w:p>
    <w:p w14:paraId="2FD0A832" w14:textId="77777777" w:rsidR="009E42F6" w:rsidRDefault="009B6943">
      <w:pPr>
        <w:tabs>
          <w:tab w:val="left" w:pos="465"/>
        </w:tabs>
        <w:jc w:val="both"/>
        <w:rPr>
          <w:rFonts w:ascii="Times New Roman" w:hAnsi="Times New Roman" w:cs="Times New Roman"/>
          <w:color w:val="000000"/>
          <w:sz w:val="23"/>
          <w:szCs w:val="23"/>
        </w:rPr>
      </w:pPr>
      <w:r>
        <w:rPr>
          <w:rFonts w:ascii="Times New Roman" w:hAnsi="Times New Roman" w:cs="Times New Roman"/>
          <w:color w:val="000000"/>
        </w:rPr>
        <w:t>8.2. Sutartis gali būti nutraukta esant abipus</w:t>
      </w:r>
      <w:r>
        <w:rPr>
          <w:rFonts w:ascii="Times New Roman" w:hAnsi="Times New Roman" w:cs="Times New Roman"/>
          <w:color w:val="000000"/>
        </w:rPr>
        <w:t xml:space="preserve">iam raštiškam </w:t>
      </w:r>
      <w:r>
        <w:rPr>
          <w:rFonts w:ascii="Times New Roman" w:hAnsi="Times New Roman" w:cs="Times New Roman"/>
        </w:rPr>
        <w:t>Šalių</w:t>
      </w:r>
      <w:r>
        <w:rPr>
          <w:rFonts w:ascii="Times New Roman" w:hAnsi="Times New Roman" w:cs="Times New Roman"/>
          <w:color w:val="000000"/>
        </w:rPr>
        <w:t xml:space="preserve"> susitarimui </w:t>
      </w:r>
      <w:r>
        <w:rPr>
          <w:rFonts w:ascii="Times New Roman" w:hAnsi="Times New Roman" w:cs="Times New Roman"/>
          <w:color w:val="000000"/>
          <w:sz w:val="23"/>
          <w:szCs w:val="23"/>
        </w:rPr>
        <w:t xml:space="preserve">bei vadovaujantis Lietuvos Respublikos įstatymų normomis. </w:t>
      </w:r>
    </w:p>
    <w:p w14:paraId="72D14C5E" w14:textId="77777777" w:rsidR="009E42F6" w:rsidRDefault="009B6943">
      <w:pPr>
        <w:tabs>
          <w:tab w:val="left" w:pos="15"/>
          <w:tab w:val="left" w:pos="180"/>
          <w:tab w:val="left" w:pos="345"/>
          <w:tab w:val="left" w:pos="435"/>
        </w:tabs>
        <w:jc w:val="both"/>
        <w:rPr>
          <w:rFonts w:ascii="Times New Roman" w:hAnsi="Times New Roman" w:cs="Times New Roman"/>
          <w:spacing w:val="-4"/>
          <w:sz w:val="24"/>
          <w:szCs w:val="20"/>
        </w:rPr>
      </w:pPr>
      <w:r>
        <w:rPr>
          <w:rFonts w:ascii="Times New Roman" w:hAnsi="Times New Roman" w:cs="Times New Roman"/>
          <w:spacing w:val="-4"/>
        </w:rPr>
        <w:t xml:space="preserve">8.3. Sutarčiai pasibaigus ar ją nutraukus lieka galioti šios Sutarties nuostatos, susijusios su atsakomybe bei atsiskaitymais tarp Šalių pagal šią Sutartį, taip pat </w:t>
      </w:r>
      <w:r>
        <w:rPr>
          <w:rFonts w:ascii="Times New Roman" w:hAnsi="Times New Roman" w:cs="Times New Roman"/>
          <w:spacing w:val="-4"/>
        </w:rPr>
        <w:t>visas kitas šios Sutarties nuostatas, kurios kaip aiškiai nurodyta išlieka galioti po Sutarties nutraukimo arba turi išlikti galioti, kad būtų visiškai įvykdyta ši Sutartis.</w:t>
      </w:r>
    </w:p>
    <w:p w14:paraId="626BB9EB" w14:textId="77777777" w:rsidR="009E42F6" w:rsidRDefault="009B6943">
      <w:pPr>
        <w:tabs>
          <w:tab w:val="left" w:pos="165"/>
          <w:tab w:val="left" w:pos="300"/>
        </w:tabs>
        <w:ind w:left="-15"/>
        <w:jc w:val="both"/>
        <w:rPr>
          <w:rFonts w:ascii="Times New Roman" w:hAnsi="Times New Roman" w:cs="Times New Roman"/>
        </w:rPr>
      </w:pPr>
      <w:r>
        <w:rPr>
          <w:rFonts w:ascii="Times New Roman" w:hAnsi="Times New Roman" w:cs="Times New Roman"/>
        </w:rPr>
        <w:t>9. KITOS SĄLYGOS</w:t>
      </w:r>
    </w:p>
    <w:p w14:paraId="59C84B4E" w14:textId="77777777" w:rsidR="009E42F6" w:rsidRDefault="009B6943">
      <w:pPr>
        <w:jc w:val="both"/>
        <w:rPr>
          <w:rFonts w:ascii="Times New Roman" w:hAnsi="Times New Roman" w:cs="Times New Roman"/>
        </w:rPr>
      </w:pPr>
      <w:r>
        <w:rPr>
          <w:rFonts w:ascii="Times New Roman" w:hAnsi="Times New Roman" w:cs="Times New Roman"/>
        </w:rPr>
        <w:t xml:space="preserve">9.1. Šalys įsipareigoja iš anksto viena kitai pranešti apie </w:t>
      </w:r>
      <w:r>
        <w:rPr>
          <w:rFonts w:ascii="Times New Roman" w:hAnsi="Times New Roman" w:cs="Times New Roman"/>
        </w:rPr>
        <w:t>savo buveinės adreso, pavadinimo ar banko sąskaitos rekvizitų pasikeitimus.</w:t>
      </w:r>
    </w:p>
    <w:p w14:paraId="73FDCE7E" w14:textId="77777777" w:rsidR="009E42F6" w:rsidRDefault="009B6943">
      <w:pPr>
        <w:ind w:left="-15"/>
        <w:jc w:val="both"/>
        <w:rPr>
          <w:rFonts w:ascii="Times New Roman" w:hAnsi="Times New Roman" w:cs="Times New Roman"/>
          <w:spacing w:val="-5"/>
        </w:rPr>
      </w:pPr>
      <w:r>
        <w:rPr>
          <w:rFonts w:ascii="Times New Roman" w:hAnsi="Times New Roman" w:cs="Times New Roman"/>
          <w:spacing w:val="-5"/>
        </w:rPr>
        <w:t xml:space="preserve">9.2. Sutarties kaina, Prekių įkainiai, Prekių kokybiniai ir kiekybiniai reikalavimai nebus peržiūrimi visą Sutarties galiojimo terminą. Visos kitos Sutarties sąlygos gali būti </w:t>
      </w:r>
      <w:r>
        <w:rPr>
          <w:rFonts w:ascii="Times New Roman" w:hAnsi="Times New Roman" w:cs="Times New Roman"/>
          <w:spacing w:val="-5"/>
        </w:rPr>
        <w:t>keičiamos išimtinai tik vadovaujantis Lietuvos Respublikos Viešųjų pirkimų įstatymo nuostatomis.</w:t>
      </w:r>
    </w:p>
    <w:p w14:paraId="6AE7ABD6" w14:textId="77777777" w:rsidR="009E42F6" w:rsidRDefault="009B6943">
      <w:pPr>
        <w:widowControl w:val="0"/>
        <w:tabs>
          <w:tab w:val="left" w:pos="414"/>
          <w:tab w:val="left" w:pos="857"/>
        </w:tabs>
        <w:jc w:val="both"/>
        <w:rPr>
          <w:rFonts w:ascii="Times New Roman" w:hAnsi="Times New Roman" w:cs="Times New Roman"/>
        </w:rPr>
      </w:pPr>
      <w:r>
        <w:rPr>
          <w:rFonts w:ascii="Times New Roman" w:hAnsi="Times New Roman" w:cs="Times New Roman"/>
        </w:rPr>
        <w:lastRenderedPageBreak/>
        <w:t>9.3. Šiai Sutarčiai ir visoms iš šios Sutarties atsirandančioms teisėms ir pareigoms taikomi Lietuvos Respublikos įstatymai. Sutartis sudaryta ir turi būti aiš</w:t>
      </w:r>
      <w:r>
        <w:rPr>
          <w:rFonts w:ascii="Times New Roman" w:hAnsi="Times New Roman" w:cs="Times New Roman"/>
        </w:rPr>
        <w:t>kinama pagal Lietuvos Respublikos teisę.</w:t>
      </w:r>
    </w:p>
    <w:p w14:paraId="54B81884" w14:textId="77777777" w:rsidR="009E42F6" w:rsidRDefault="009B6943">
      <w:pPr>
        <w:widowControl w:val="0"/>
        <w:tabs>
          <w:tab w:val="left" w:pos="414"/>
        </w:tabs>
        <w:jc w:val="both"/>
        <w:rPr>
          <w:rFonts w:ascii="Times New Roman" w:hAnsi="Times New Roman" w:cs="Times New Roman"/>
        </w:rPr>
      </w:pPr>
      <w:r>
        <w:rPr>
          <w:rFonts w:ascii="Times New Roman" w:hAnsi="Times New Roman" w:cs="Times New Roman"/>
        </w:rPr>
        <w:t>9.4. Šalys susitaria, kad ši Sutartis numato visą šios Sutarties „Pirkėjo“ ir „Prekių gavėjo“ solidarią atsakomybę už prievolių vykdymą.</w:t>
      </w:r>
    </w:p>
    <w:p w14:paraId="35916FD2" w14:textId="77777777" w:rsidR="009E42F6" w:rsidRDefault="009B6943">
      <w:pPr>
        <w:tabs>
          <w:tab w:val="left" w:pos="375"/>
        </w:tabs>
        <w:ind w:hanging="15"/>
        <w:jc w:val="both"/>
        <w:rPr>
          <w:rFonts w:ascii="Times New Roman" w:hAnsi="Times New Roman" w:cs="Times New Roman"/>
        </w:rPr>
      </w:pPr>
      <w:r>
        <w:rPr>
          <w:rFonts w:ascii="Times New Roman" w:hAnsi="Times New Roman" w:cs="Times New Roman"/>
        </w:rPr>
        <w:t>9.5. Ši Sutartis pasirašyta lietuvių kalba 2 (dviem) egzemplioriais, turinčiai</w:t>
      </w:r>
      <w:r>
        <w:rPr>
          <w:rFonts w:ascii="Times New Roman" w:hAnsi="Times New Roman" w:cs="Times New Roman"/>
        </w:rPr>
        <w:t>s vienodą teisinę galią – po vieną kiekvienai Šaliai.</w:t>
      </w:r>
    </w:p>
    <w:p w14:paraId="277BAC66" w14:textId="77777777" w:rsidR="009E42F6" w:rsidRDefault="009B6943">
      <w:pPr>
        <w:tabs>
          <w:tab w:val="left" w:pos="405"/>
        </w:tabs>
        <w:ind w:hanging="15"/>
        <w:jc w:val="both"/>
        <w:rPr>
          <w:rFonts w:ascii="Times New Roman" w:hAnsi="Times New Roman" w:cs="Times New Roman"/>
          <w:spacing w:val="-5"/>
        </w:rPr>
      </w:pPr>
      <w:r>
        <w:rPr>
          <w:rFonts w:ascii="Times New Roman" w:hAnsi="Times New Roman" w:cs="Times New Roman"/>
          <w:spacing w:val="-5"/>
        </w:rPr>
        <w:t>9.6. Atsakingi asmenys:</w:t>
      </w:r>
    </w:p>
    <w:p w14:paraId="4E91881D" w14:textId="3CFDD70F" w:rsidR="009E42F6" w:rsidRDefault="009B6943">
      <w:pPr>
        <w:jc w:val="both"/>
        <w:rPr>
          <w:rFonts w:ascii="Times New Roman" w:hAnsi="Times New Roman" w:cs="Times New Roman"/>
          <w:spacing w:val="-5"/>
        </w:rPr>
      </w:pPr>
      <w:r>
        <w:rPr>
          <w:rFonts w:ascii="Times New Roman" w:hAnsi="Times New Roman" w:cs="Times New Roman"/>
        </w:rPr>
        <w:t xml:space="preserve">9.6.2. </w:t>
      </w:r>
      <w:r>
        <w:rPr>
          <w:rFonts w:ascii="Times New Roman" w:hAnsi="Times New Roman" w:cs="Times New Roman"/>
          <w:spacing w:val="-5"/>
        </w:rPr>
        <w:t>Pirkėjo atstovas, atsakingas už Sutarties vykdymą – Violeta Žvikienė, tel.: 8 381 5066</w:t>
      </w:r>
      <w:r w:rsidR="00BA3BB5">
        <w:rPr>
          <w:rFonts w:ascii="Times New Roman" w:hAnsi="Times New Roman" w:cs="Times New Roman"/>
          <w:spacing w:val="-5"/>
        </w:rPr>
        <w:t>0</w:t>
      </w:r>
      <w:r>
        <w:rPr>
          <w:rFonts w:ascii="Times New Roman" w:hAnsi="Times New Roman" w:cs="Times New Roman"/>
          <w:spacing w:val="-5"/>
        </w:rPr>
        <w:t xml:space="preserve">, el. p. violeta.zvikiene@anykpspc.lt </w:t>
      </w:r>
    </w:p>
    <w:p w14:paraId="401FB02E" w14:textId="77777777" w:rsidR="009E42F6" w:rsidRDefault="009B6943">
      <w:pPr>
        <w:jc w:val="both"/>
        <w:rPr>
          <w:rFonts w:ascii="Times New Roman" w:hAnsi="Times New Roman" w:cs="Times New Roman"/>
          <w:spacing w:val="-5"/>
        </w:rPr>
      </w:pPr>
      <w:r>
        <w:rPr>
          <w:rFonts w:ascii="Times New Roman" w:hAnsi="Times New Roman" w:cs="Times New Roman"/>
          <w:spacing w:val="-5"/>
        </w:rPr>
        <w:t xml:space="preserve">9.6.3. </w:t>
      </w:r>
      <w:r>
        <w:rPr>
          <w:rFonts w:ascii="Times New Roman" w:hAnsi="Times New Roman" w:cs="Times New Roman"/>
          <w:spacing w:val="-4"/>
        </w:rPr>
        <w:t>Pardavėjo</w:t>
      </w:r>
      <w:r>
        <w:rPr>
          <w:rFonts w:ascii="Times New Roman" w:hAnsi="Times New Roman" w:cs="Times New Roman"/>
          <w:spacing w:val="-5"/>
        </w:rPr>
        <w:t xml:space="preserve"> atstovas, atsakingas už Suta</w:t>
      </w:r>
      <w:r>
        <w:rPr>
          <w:rFonts w:ascii="Times New Roman" w:hAnsi="Times New Roman" w:cs="Times New Roman"/>
          <w:spacing w:val="-5"/>
        </w:rPr>
        <w:t xml:space="preserve">rties vykdymą – Rasa Andronavičienė, tel.: 8 37 222223, el.p. </w:t>
      </w:r>
      <w:hyperlink r:id="rId6">
        <w:r>
          <w:rPr>
            <w:rStyle w:val="Internetosaitas"/>
            <w:rFonts w:ascii="Times New Roman" w:hAnsi="Times New Roman" w:cs="Times New Roman"/>
            <w:spacing w:val="-5"/>
          </w:rPr>
          <w:t>info@meditalika.lt</w:t>
        </w:r>
      </w:hyperlink>
    </w:p>
    <w:p w14:paraId="1AB6A0EA" w14:textId="77777777" w:rsidR="009E42F6" w:rsidRDefault="009B6943">
      <w:pPr>
        <w:jc w:val="both"/>
        <w:rPr>
          <w:rFonts w:ascii="Times New Roman" w:hAnsi="Times New Roman" w:cs="Times New Roman"/>
          <w:spacing w:val="-5"/>
        </w:rPr>
      </w:pPr>
      <w:r>
        <w:rPr>
          <w:rFonts w:ascii="Times New Roman" w:hAnsi="Times New Roman" w:cs="Times New Roman"/>
          <w:spacing w:val="-5"/>
        </w:rPr>
        <w:t>9.7. Sutarties priedai:</w:t>
      </w:r>
    </w:p>
    <w:p w14:paraId="6B48006E" w14:textId="77777777" w:rsidR="009E42F6" w:rsidRDefault="009B6943">
      <w:pPr>
        <w:jc w:val="both"/>
        <w:rPr>
          <w:rFonts w:ascii="Times New Roman" w:hAnsi="Times New Roman" w:cs="Times New Roman"/>
          <w:color w:val="000000"/>
          <w:spacing w:val="-5"/>
        </w:rPr>
      </w:pPr>
      <w:r>
        <w:rPr>
          <w:rFonts w:ascii="Times New Roman" w:hAnsi="Times New Roman" w:cs="Times New Roman"/>
          <w:spacing w:val="-5"/>
        </w:rPr>
        <w:t xml:space="preserve">9.7.1. Priedas Nr. 2 –  </w:t>
      </w:r>
      <w:r>
        <w:rPr>
          <w:rFonts w:ascii="Times New Roman" w:hAnsi="Times New Roman" w:cs="Times New Roman"/>
          <w:color w:val="000000"/>
          <w:spacing w:val="-5"/>
        </w:rPr>
        <w:t xml:space="preserve">Techninė specifikacija, </w:t>
      </w:r>
      <w:r>
        <w:rPr>
          <w:rFonts w:ascii="Times New Roman" w:hAnsi="Times New Roman" w:cs="Times New Roman"/>
          <w:color w:val="000000"/>
          <w:spacing w:val="-5"/>
        </w:rPr>
        <w:t>2</w:t>
      </w:r>
      <w:r>
        <w:rPr>
          <w:rFonts w:ascii="Times New Roman" w:hAnsi="Times New Roman" w:cs="Times New Roman"/>
          <w:color w:val="000000"/>
          <w:spacing w:val="-5"/>
        </w:rPr>
        <w:t xml:space="preserve"> lapai.</w:t>
      </w:r>
    </w:p>
    <w:p w14:paraId="44456A7B" w14:textId="77777777" w:rsidR="009E42F6" w:rsidRDefault="009B6943">
      <w:pPr>
        <w:jc w:val="both"/>
        <w:rPr>
          <w:rFonts w:ascii="Times New Roman" w:hAnsi="Times New Roman" w:cs="Times New Roman"/>
          <w:color w:val="000000"/>
          <w:spacing w:val="-5"/>
        </w:rPr>
      </w:pPr>
      <w:r>
        <w:rPr>
          <w:rFonts w:ascii="Times New Roman" w:hAnsi="Times New Roman" w:cs="Times New Roman"/>
          <w:color w:val="000000"/>
          <w:spacing w:val="-5"/>
        </w:rPr>
        <w:t>9.7.2. Priedas Nr. 1 – Pardavėjo pasiūlymas su ka</w:t>
      </w:r>
      <w:r>
        <w:rPr>
          <w:rFonts w:ascii="Times New Roman" w:hAnsi="Times New Roman" w:cs="Times New Roman"/>
          <w:color w:val="000000"/>
          <w:spacing w:val="-5"/>
        </w:rPr>
        <w:t xml:space="preserve">inomis, </w:t>
      </w:r>
      <w:r>
        <w:rPr>
          <w:rFonts w:ascii="Times New Roman" w:hAnsi="Times New Roman" w:cs="Times New Roman"/>
          <w:color w:val="000000"/>
          <w:spacing w:val="-5"/>
        </w:rPr>
        <w:t>1</w:t>
      </w:r>
      <w:r>
        <w:rPr>
          <w:rFonts w:ascii="Times New Roman" w:hAnsi="Times New Roman" w:cs="Times New Roman"/>
          <w:color w:val="000000"/>
          <w:spacing w:val="-5"/>
        </w:rPr>
        <w:t xml:space="preserve"> lapas.</w:t>
      </w:r>
    </w:p>
    <w:p w14:paraId="3612C787" w14:textId="77777777" w:rsidR="009E42F6" w:rsidRDefault="009B6943">
      <w:pPr>
        <w:tabs>
          <w:tab w:val="left" w:pos="225"/>
        </w:tabs>
        <w:ind w:left="15" w:hanging="15"/>
        <w:jc w:val="both"/>
        <w:rPr>
          <w:rFonts w:ascii="Times New Roman" w:hAnsi="Times New Roman" w:cs="Times New Roman"/>
          <w:b/>
          <w:bCs/>
        </w:rPr>
      </w:pPr>
      <w:r>
        <w:rPr>
          <w:rFonts w:ascii="Times New Roman" w:hAnsi="Times New Roman" w:cs="Times New Roman"/>
          <w:b/>
          <w:bCs/>
        </w:rPr>
        <w:t>10. Šalių rekvizitai:</w:t>
      </w:r>
    </w:p>
    <w:p w14:paraId="097D4D87" w14:textId="77777777" w:rsidR="009E42F6" w:rsidRDefault="009B6943">
      <w:pPr>
        <w:ind w:left="1260" w:hanging="1260"/>
        <w:jc w:val="both"/>
        <w:rPr>
          <w:rFonts w:ascii="Times New Roman" w:hAnsi="Times New Roman" w:cs="Times New Roman"/>
          <w:b/>
          <w:bCs/>
        </w:rPr>
      </w:pPr>
      <w:r>
        <w:rPr>
          <w:rFonts w:ascii="Times New Roman" w:hAnsi="Times New Roman" w:cs="Times New Roman"/>
          <w:b/>
          <w:bCs/>
        </w:rPr>
        <w:t>Pirkėjas:</w:t>
      </w:r>
      <w:r>
        <w:rPr>
          <w:rFonts w:ascii="Times New Roman" w:hAnsi="Times New Roman" w:cs="Times New Roman"/>
        </w:rPr>
        <w:t xml:space="preserve">                                                                                               </w:t>
      </w:r>
      <w:r>
        <w:rPr>
          <w:rFonts w:ascii="Times New Roman" w:hAnsi="Times New Roman" w:cs="Times New Roman"/>
          <w:b/>
          <w:bCs/>
        </w:rPr>
        <w:t>Pardavėjas:</w:t>
      </w:r>
    </w:p>
    <w:tbl>
      <w:tblPr>
        <w:tblW w:w="9854" w:type="dxa"/>
        <w:tblLayout w:type="fixed"/>
        <w:tblLook w:val="04A0" w:firstRow="1" w:lastRow="0" w:firstColumn="1" w:lastColumn="0" w:noHBand="0" w:noVBand="1"/>
      </w:tblPr>
      <w:tblGrid>
        <w:gridCol w:w="4928"/>
        <w:gridCol w:w="4926"/>
      </w:tblGrid>
      <w:tr w:rsidR="009E42F6" w14:paraId="51A968F1" w14:textId="77777777">
        <w:tc>
          <w:tcPr>
            <w:tcW w:w="4927" w:type="dxa"/>
            <w:tcBorders>
              <w:top w:val="single" w:sz="4" w:space="0" w:color="000000"/>
              <w:left w:val="single" w:sz="4" w:space="0" w:color="000000"/>
              <w:bottom w:val="single" w:sz="4" w:space="0" w:color="000000"/>
              <w:right w:val="single" w:sz="4" w:space="0" w:color="000000"/>
            </w:tcBorders>
          </w:tcPr>
          <w:p w14:paraId="2713F276"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Viešoji įstaiga Anykščių rajono savivaldybės pirminės sveikatos priežiūros centras</w:t>
            </w:r>
          </w:p>
          <w:p w14:paraId="4349581B"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 xml:space="preserve">Įstaigos </w:t>
            </w:r>
            <w:r>
              <w:rPr>
                <w:rFonts w:ascii="Times New Roman" w:hAnsi="Times New Roman" w:cs="Times New Roman"/>
                <w:szCs w:val="24"/>
              </w:rPr>
              <w:t>kodas: 154278545;</w:t>
            </w:r>
          </w:p>
          <w:p w14:paraId="6FC5E955"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Adresas: V. Kudirkos g. 1, Anykščiai</w:t>
            </w:r>
          </w:p>
          <w:p w14:paraId="169566CE" w14:textId="77777777" w:rsidR="009E42F6" w:rsidRDefault="009B6943">
            <w:pPr>
              <w:widowControl w:val="0"/>
              <w:tabs>
                <w:tab w:val="left" w:pos="720"/>
              </w:tabs>
              <w:rPr>
                <w:rFonts w:ascii="Times New Roman" w:hAnsi="Times New Roman" w:cs="Times New Roman"/>
                <w:color w:val="000000"/>
                <w:szCs w:val="24"/>
              </w:rPr>
            </w:pPr>
            <w:r>
              <w:rPr>
                <w:rFonts w:ascii="Times New Roman" w:hAnsi="Times New Roman" w:cs="Times New Roman"/>
                <w:color w:val="000000"/>
                <w:szCs w:val="24"/>
              </w:rPr>
              <w:t>A/s: LT587300010087172233</w:t>
            </w:r>
          </w:p>
          <w:p w14:paraId="7C95A94D"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Bankas: AB Swedbankas;</w:t>
            </w:r>
          </w:p>
          <w:p w14:paraId="148CDF38"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Tel.: (8~381) 50661,</w:t>
            </w:r>
          </w:p>
          <w:p w14:paraId="7B5C1EB6" w14:textId="77777777" w:rsidR="009E42F6" w:rsidRDefault="009B6943">
            <w:pPr>
              <w:widowControl w:val="0"/>
              <w:tabs>
                <w:tab w:val="left" w:pos="720"/>
              </w:tabs>
              <w:rPr>
                <w:rFonts w:ascii="Times New Roman" w:hAnsi="Times New Roman" w:cs="Times New Roman"/>
                <w:szCs w:val="24"/>
                <w:lang w:val="en-US"/>
              </w:rPr>
            </w:pPr>
            <w:r>
              <w:rPr>
                <w:rFonts w:ascii="Times New Roman" w:hAnsi="Times New Roman" w:cs="Times New Roman"/>
                <w:szCs w:val="24"/>
              </w:rPr>
              <w:t>el. paštas: anykpspc@anykpspc.lt</w:t>
            </w:r>
          </w:p>
          <w:p w14:paraId="1813353D" w14:textId="77777777" w:rsidR="009E42F6" w:rsidRDefault="009E42F6">
            <w:pPr>
              <w:widowControl w:val="0"/>
              <w:overflowPunct w:val="0"/>
              <w:ind w:right="6"/>
              <w:jc w:val="both"/>
              <w:rPr>
                <w:rFonts w:ascii="Times New Roman" w:hAnsi="Times New Roman" w:cs="Times New Roman"/>
                <w:szCs w:val="24"/>
              </w:rPr>
            </w:pPr>
          </w:p>
          <w:p w14:paraId="33EE2839" w14:textId="77777777" w:rsidR="009E42F6" w:rsidRDefault="009B6943">
            <w:pPr>
              <w:widowControl w:val="0"/>
              <w:ind w:left="1260" w:hanging="1260"/>
              <w:jc w:val="both"/>
              <w:rPr>
                <w:rFonts w:ascii="Times New Roman" w:hAnsi="Times New Roman" w:cs="Times New Roman"/>
                <w:szCs w:val="20"/>
              </w:rPr>
            </w:pPr>
            <w:r>
              <w:rPr>
                <w:rFonts w:ascii="Times New Roman" w:hAnsi="Times New Roman" w:cs="Times New Roman"/>
              </w:rPr>
              <w:t>Direktorė</w:t>
            </w:r>
          </w:p>
          <w:p w14:paraId="5289DBFC" w14:textId="77777777" w:rsidR="009E42F6" w:rsidRDefault="009B6943">
            <w:pPr>
              <w:widowControl w:val="0"/>
              <w:overflowPunct w:val="0"/>
              <w:ind w:right="6"/>
              <w:jc w:val="both"/>
              <w:rPr>
                <w:rFonts w:ascii="Times New Roman" w:hAnsi="Times New Roman" w:cs="Times New Roman"/>
                <w:szCs w:val="24"/>
              </w:rPr>
            </w:pPr>
            <w:r>
              <w:rPr>
                <w:rFonts w:ascii="Times New Roman" w:hAnsi="Times New Roman" w:cs="Times New Roman"/>
                <w:szCs w:val="24"/>
              </w:rPr>
              <w:t>Sonata Steniulienė</w:t>
            </w:r>
          </w:p>
          <w:p w14:paraId="0DC9451E" w14:textId="77777777" w:rsidR="009E42F6" w:rsidRDefault="009B6943">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7D6D38F5" w14:textId="77777777" w:rsidR="009E42F6" w:rsidRDefault="009E42F6">
            <w:pPr>
              <w:widowControl w:val="0"/>
              <w:overflowPunct w:val="0"/>
              <w:ind w:left="180" w:right="6"/>
              <w:jc w:val="both"/>
              <w:rPr>
                <w:rFonts w:ascii="Times New Roman" w:hAnsi="Times New Roman" w:cs="Times New Roman"/>
                <w:szCs w:val="24"/>
              </w:rPr>
            </w:pPr>
          </w:p>
          <w:p w14:paraId="622EFD85"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c>
          <w:tcPr>
            <w:tcW w:w="4926" w:type="dxa"/>
            <w:tcBorders>
              <w:top w:val="single" w:sz="4" w:space="0" w:color="000000"/>
              <w:left w:val="single" w:sz="4" w:space="0" w:color="000000"/>
              <w:bottom w:val="single" w:sz="4" w:space="0" w:color="000000"/>
              <w:right w:val="single" w:sz="4" w:space="0" w:color="000000"/>
            </w:tcBorders>
          </w:tcPr>
          <w:p w14:paraId="3FC0D486"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L.R.Tamulio firma „Meditalika“</w:t>
            </w:r>
          </w:p>
          <w:p w14:paraId="63A5E029"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Įstaigos kodas: 134565744;</w:t>
            </w:r>
          </w:p>
          <w:p w14:paraId="6D9569AC"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PVM kodas: LT345657415</w:t>
            </w:r>
          </w:p>
          <w:p w14:paraId="1803D117"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Adresas: Radvilų Dvaro g.4, Kaunas</w:t>
            </w:r>
          </w:p>
          <w:p w14:paraId="65791E85"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A/s: LT097044060002905474</w:t>
            </w:r>
          </w:p>
          <w:p w14:paraId="7294B2E0"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AB SEB bankas</w:t>
            </w:r>
          </w:p>
          <w:p w14:paraId="4D9F1E0E"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Tel.: (8~37) 222223/ 324501</w:t>
            </w:r>
          </w:p>
          <w:p w14:paraId="6C50E177"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 xml:space="preserve">el.paštas: </w:t>
            </w:r>
            <w:hyperlink>
              <w:r>
                <w:rPr>
                  <w:rStyle w:val="Internetosaitas"/>
                  <w:rFonts w:ascii="Times New Roman" w:hAnsi="Times New Roman" w:cs="Times New Roman"/>
                  <w:szCs w:val="24"/>
                </w:rPr>
                <w:t>info@meditalika.lt</w:t>
              </w:r>
            </w:hyperlink>
          </w:p>
          <w:p w14:paraId="75E67F06"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Komercijos direktorė</w:t>
            </w:r>
          </w:p>
          <w:p w14:paraId="26A3FF7E"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Rita Rutkevičienė</w:t>
            </w:r>
          </w:p>
          <w:p w14:paraId="7C8D576A" w14:textId="77777777" w:rsidR="009E42F6" w:rsidRDefault="009E42F6">
            <w:pPr>
              <w:widowControl w:val="0"/>
              <w:jc w:val="both"/>
              <w:rPr>
                <w:rFonts w:ascii="Times New Roman" w:hAnsi="Times New Roman" w:cs="Times New Roman"/>
                <w:szCs w:val="24"/>
              </w:rPr>
            </w:pPr>
          </w:p>
          <w:p w14:paraId="555F8B1F"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___________________________</w:t>
            </w:r>
          </w:p>
          <w:p w14:paraId="4D6909CA"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data______________A.V.________</w:t>
            </w:r>
          </w:p>
        </w:tc>
      </w:tr>
    </w:tbl>
    <w:p w14:paraId="6B2BC83B" w14:textId="77777777" w:rsidR="009E42F6" w:rsidRDefault="009E42F6">
      <w:pPr>
        <w:rPr>
          <w:rFonts w:ascii="Times New Roman" w:hAnsi="Times New Roman" w:cs="Times New Roman"/>
          <w:szCs w:val="20"/>
        </w:rPr>
      </w:pPr>
    </w:p>
    <w:p w14:paraId="09AD61BE" w14:textId="77777777" w:rsidR="009E42F6" w:rsidRDefault="009E42F6">
      <w:pPr>
        <w:pStyle w:val="prastasiniatinklio"/>
        <w:spacing w:beforeAutospacing="0" w:after="0" w:afterAutospacing="0"/>
        <w:ind w:firstLine="480"/>
        <w:jc w:val="both"/>
        <w:rPr>
          <w:lang w:val="pl-PL"/>
        </w:rPr>
      </w:pPr>
    </w:p>
    <w:p w14:paraId="5B8B757D" w14:textId="77777777" w:rsidR="009E42F6" w:rsidRDefault="009E42F6">
      <w:pPr>
        <w:pStyle w:val="prastasiniatinklio"/>
        <w:spacing w:beforeAutospacing="0" w:after="0" w:afterAutospacing="0"/>
        <w:ind w:firstLine="480"/>
        <w:jc w:val="both"/>
        <w:rPr>
          <w:lang w:val="pl-PL"/>
        </w:rPr>
      </w:pPr>
    </w:p>
    <w:p w14:paraId="1027107C" w14:textId="77777777" w:rsidR="009E42F6" w:rsidRDefault="009E42F6">
      <w:pPr>
        <w:pStyle w:val="prastasiniatinklio"/>
        <w:spacing w:beforeAutospacing="0" w:after="0" w:afterAutospacing="0"/>
        <w:ind w:firstLine="480"/>
        <w:jc w:val="both"/>
        <w:rPr>
          <w:lang w:val="pl-PL"/>
        </w:rPr>
      </w:pPr>
    </w:p>
    <w:p w14:paraId="45B010E1" w14:textId="77777777" w:rsidR="009E42F6" w:rsidRDefault="009E42F6">
      <w:pPr>
        <w:pStyle w:val="prastasiniatinklio"/>
        <w:spacing w:beforeAutospacing="0" w:after="0" w:afterAutospacing="0"/>
        <w:ind w:firstLine="480"/>
        <w:jc w:val="both"/>
        <w:rPr>
          <w:lang w:val="pl-PL"/>
        </w:rPr>
      </w:pPr>
    </w:p>
    <w:p w14:paraId="0E846B8C" w14:textId="77777777" w:rsidR="009E42F6" w:rsidRDefault="009B6943">
      <w:pPr>
        <w:pStyle w:val="prastasiniatinklio"/>
        <w:spacing w:beforeAutospacing="0" w:after="0" w:afterAutospacing="0"/>
        <w:ind w:firstLine="480"/>
        <w:jc w:val="right"/>
      </w:pPr>
      <w:r>
        <w:t>Priedas prie sutarties Nr.1</w:t>
      </w:r>
    </w:p>
    <w:p w14:paraId="091E8B3E" w14:textId="77777777" w:rsidR="009E42F6" w:rsidRDefault="009E42F6">
      <w:pPr>
        <w:pStyle w:val="prastasiniatinklio"/>
        <w:spacing w:beforeAutospacing="0" w:after="0" w:afterAutospacing="0"/>
        <w:ind w:firstLine="480"/>
        <w:jc w:val="right"/>
      </w:pPr>
    </w:p>
    <w:p w14:paraId="73D07188" w14:textId="77777777" w:rsidR="009E42F6" w:rsidRDefault="009B6943">
      <w:pPr>
        <w:widowControl w:val="0"/>
        <w:jc w:val="both"/>
        <w:rPr>
          <w:rFonts w:ascii="Times New Roman" w:eastAsia="Times New Roman" w:hAnsi="Times New Roman" w:cs="Times New Roman"/>
          <w:b/>
          <w:bCs/>
        </w:rPr>
      </w:pPr>
      <w:r>
        <w:rPr>
          <w:rFonts w:ascii="Times New Roman" w:eastAsia="Times New Roman" w:hAnsi="Times New Roman" w:cs="Times New Roman"/>
          <w:b/>
          <w:bCs/>
        </w:rPr>
        <w:t>3 pirkimo dalis</w:t>
      </w:r>
    </w:p>
    <w:tbl>
      <w:tblPr>
        <w:tblW w:w="10485" w:type="dxa"/>
        <w:tblInd w:w="-534" w:type="dxa"/>
        <w:tblLayout w:type="fixed"/>
        <w:tblLook w:val="01E0" w:firstRow="1" w:lastRow="1" w:firstColumn="1" w:lastColumn="1" w:noHBand="0" w:noVBand="0"/>
      </w:tblPr>
      <w:tblGrid>
        <w:gridCol w:w="680"/>
        <w:gridCol w:w="3686"/>
        <w:gridCol w:w="1134"/>
        <w:gridCol w:w="732"/>
        <w:gridCol w:w="1482"/>
        <w:gridCol w:w="1354"/>
        <w:gridCol w:w="1417"/>
      </w:tblGrid>
      <w:tr w:rsidR="009E42F6" w14:paraId="3B83D749" w14:textId="77777777">
        <w:trPr>
          <w:trHeight w:val="309"/>
        </w:trPr>
        <w:tc>
          <w:tcPr>
            <w:tcW w:w="6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A06E76" w14:textId="77777777" w:rsidR="009E42F6" w:rsidRDefault="009B6943">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BA68AE" w14:textId="77777777" w:rsidR="009E42F6" w:rsidRDefault="009B6943">
            <w:pPr>
              <w:widowControl w:val="0"/>
              <w:spacing w:before="60" w:after="60" w:line="252" w:lineRule="auto"/>
              <w:jc w:val="center"/>
              <w:rPr>
                <w:rFonts w:ascii="Times New Roman" w:hAnsi="Times New Roman" w:cs="Times New Roman"/>
                <w:b/>
                <w:iCs/>
                <w:lang w:val="en-US"/>
              </w:rPr>
            </w:pPr>
            <w:r>
              <w:rPr>
                <w:rFonts w:ascii="Times New Roman" w:hAnsi="Times New Roman" w:cs="Times New Roman"/>
                <w:b/>
                <w:iCs/>
                <w:lang w:val="en-US"/>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4E9D74" w14:textId="77777777" w:rsidR="009E42F6" w:rsidRDefault="009B6943">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Mato vienetas</w:t>
            </w:r>
          </w:p>
        </w:tc>
        <w:tc>
          <w:tcPr>
            <w:tcW w:w="7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FB0E22" w14:textId="77777777" w:rsidR="009E42F6" w:rsidRDefault="009B6943">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Kiekis</w:t>
            </w:r>
          </w:p>
        </w:tc>
        <w:tc>
          <w:tcPr>
            <w:tcW w:w="14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5A0185" w14:textId="77777777" w:rsidR="009E42F6" w:rsidRDefault="009E42F6">
            <w:pPr>
              <w:widowControl w:val="0"/>
              <w:spacing w:before="60" w:after="60" w:line="252" w:lineRule="auto"/>
              <w:jc w:val="center"/>
              <w:rPr>
                <w:rFonts w:ascii="Times New Roman" w:hAnsi="Times New Roman" w:cs="Times New Roman"/>
                <w:b/>
                <w:lang w:val="en-US"/>
              </w:rPr>
            </w:pPr>
          </w:p>
          <w:p w14:paraId="48F93CFB" w14:textId="77777777" w:rsidR="009E42F6" w:rsidRDefault="009B6943">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 xml:space="preserve">Vieneto įkainis </w:t>
            </w:r>
            <w:r>
              <w:rPr>
                <w:rFonts w:ascii="Times New Roman" w:hAnsi="Times New Roman" w:cs="Times New Roman"/>
                <w:b/>
                <w:lang w:val="en-US"/>
              </w:rPr>
              <w:t>(kaina), EUR be PVM*</w:t>
            </w:r>
          </w:p>
        </w:tc>
        <w:tc>
          <w:tcPr>
            <w:tcW w:w="13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A55814" w14:textId="77777777" w:rsidR="009E42F6" w:rsidRDefault="009E42F6">
            <w:pPr>
              <w:widowControl w:val="0"/>
              <w:spacing w:before="60" w:after="60" w:line="252" w:lineRule="auto"/>
              <w:jc w:val="center"/>
              <w:rPr>
                <w:rFonts w:ascii="Times New Roman" w:hAnsi="Times New Roman" w:cs="Times New Roman"/>
                <w:b/>
                <w:lang w:val="en-US"/>
              </w:rPr>
            </w:pPr>
          </w:p>
          <w:p w14:paraId="0E30CA84" w14:textId="77777777" w:rsidR="009E42F6" w:rsidRDefault="009B6943">
            <w:pPr>
              <w:widowControl w:val="0"/>
              <w:spacing w:before="60" w:after="60" w:line="252" w:lineRule="auto"/>
              <w:jc w:val="center"/>
              <w:rPr>
                <w:rFonts w:ascii="Times New Roman" w:hAnsi="Times New Roman" w:cs="Times New Roman"/>
                <w:b/>
                <w:lang w:val="en-US"/>
              </w:rPr>
            </w:pPr>
            <w:r>
              <w:rPr>
                <w:rFonts w:ascii="Times New Roman" w:hAnsi="Times New Roman" w:cs="Times New Roman"/>
                <w:b/>
                <w:lang w:val="en-US"/>
              </w:rPr>
              <w:t>PVM EUR**</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D5D5DE" w14:textId="77777777" w:rsidR="009E42F6" w:rsidRDefault="009B6943">
            <w:pPr>
              <w:widowControl w:val="0"/>
              <w:spacing w:before="60" w:after="60" w:line="252" w:lineRule="auto"/>
              <w:jc w:val="center"/>
              <w:rPr>
                <w:rFonts w:ascii="Times New Roman" w:hAnsi="Times New Roman" w:cs="Times New Roman"/>
                <w:b/>
                <w:lang w:val="nl-NL"/>
              </w:rPr>
            </w:pPr>
            <w:r>
              <w:rPr>
                <w:rFonts w:ascii="Times New Roman" w:hAnsi="Times New Roman" w:cs="Times New Roman"/>
                <w:b/>
                <w:lang w:val="nl-NL"/>
              </w:rPr>
              <w:t>Kaina, EUR</w:t>
            </w:r>
            <w:r>
              <w:rPr>
                <w:rFonts w:ascii="Times New Roman" w:hAnsi="Times New Roman" w:cs="Times New Roman"/>
                <w:b/>
                <w:color w:val="FF0000"/>
                <w:lang w:val="nl-NL"/>
              </w:rPr>
              <w:t xml:space="preserve"> </w:t>
            </w:r>
            <w:r>
              <w:rPr>
                <w:rFonts w:ascii="Times New Roman" w:hAnsi="Times New Roman" w:cs="Times New Roman"/>
                <w:b/>
                <w:lang w:val="nl-NL"/>
              </w:rPr>
              <w:t>su PVM***</w:t>
            </w:r>
          </w:p>
          <w:p w14:paraId="267A43B2" w14:textId="77777777" w:rsidR="009E42F6" w:rsidRDefault="009B6943">
            <w:pPr>
              <w:widowControl w:val="0"/>
              <w:spacing w:before="60" w:after="60" w:line="252" w:lineRule="auto"/>
              <w:jc w:val="center"/>
              <w:rPr>
                <w:rFonts w:ascii="Times New Roman" w:hAnsi="Times New Roman" w:cs="Times New Roman"/>
                <w:i/>
                <w:lang w:val="nl-NL"/>
              </w:rPr>
            </w:pPr>
            <w:r>
              <w:rPr>
                <w:rFonts w:ascii="Times New Roman" w:hAnsi="Times New Roman" w:cs="Times New Roman"/>
                <w:i/>
                <w:lang w:val="nl-NL"/>
              </w:rPr>
              <w:t>(3x(4+5))</w:t>
            </w:r>
          </w:p>
        </w:tc>
      </w:tr>
      <w:tr w:rsidR="009E42F6" w14:paraId="5FA9D0A0" w14:textId="77777777">
        <w:trPr>
          <w:trHeight w:val="296"/>
        </w:trPr>
        <w:tc>
          <w:tcPr>
            <w:tcW w:w="679" w:type="dxa"/>
            <w:tcBorders>
              <w:top w:val="single" w:sz="4" w:space="0" w:color="000000"/>
              <w:left w:val="single" w:sz="4" w:space="0" w:color="000000"/>
              <w:bottom w:val="single" w:sz="4" w:space="0" w:color="000000"/>
              <w:right w:val="single" w:sz="4" w:space="0" w:color="000000"/>
            </w:tcBorders>
            <w:vAlign w:val="center"/>
          </w:tcPr>
          <w:p w14:paraId="4BE6E5C5" w14:textId="77777777" w:rsidR="009E42F6" w:rsidRDefault="009E42F6">
            <w:pPr>
              <w:widowControl w:val="0"/>
              <w:spacing w:before="60" w:after="60" w:line="252" w:lineRule="auto"/>
              <w:jc w:val="center"/>
              <w:rPr>
                <w:rFonts w:ascii="Times New Roman" w:hAnsi="Times New Roman" w:cs="Times New Roman"/>
                <w:i/>
                <w:lang w:val="nl-NL"/>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99B6B" w14:textId="77777777" w:rsidR="009E42F6" w:rsidRDefault="009B6943">
            <w:pPr>
              <w:widowControl w:val="0"/>
              <w:spacing w:before="60" w:after="60" w:line="252" w:lineRule="auto"/>
              <w:jc w:val="center"/>
              <w:rPr>
                <w:rFonts w:ascii="Times New Roman" w:hAnsi="Times New Roman" w:cs="Times New Roman"/>
                <w:i/>
                <w:iCs/>
                <w:lang w:val="en-US"/>
              </w:rPr>
            </w:pPr>
            <w:r>
              <w:rPr>
                <w:rFonts w:ascii="Times New Roman" w:hAnsi="Times New Roman" w:cs="Times New Roman"/>
                <w:i/>
                <w:iCs/>
                <w:lang w:val="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F9C4472" w14:textId="77777777" w:rsidR="009E42F6" w:rsidRDefault="009B6943">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2</w:t>
            </w:r>
          </w:p>
        </w:tc>
        <w:tc>
          <w:tcPr>
            <w:tcW w:w="732" w:type="dxa"/>
            <w:tcBorders>
              <w:top w:val="single" w:sz="4" w:space="0" w:color="000000"/>
              <w:left w:val="single" w:sz="4" w:space="0" w:color="000000"/>
              <w:bottom w:val="single" w:sz="4" w:space="0" w:color="000000"/>
              <w:right w:val="single" w:sz="4" w:space="0" w:color="000000"/>
            </w:tcBorders>
            <w:vAlign w:val="center"/>
          </w:tcPr>
          <w:p w14:paraId="18FA8489" w14:textId="77777777" w:rsidR="009E42F6" w:rsidRDefault="009B6943">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3</w:t>
            </w:r>
          </w:p>
        </w:tc>
        <w:tc>
          <w:tcPr>
            <w:tcW w:w="1482" w:type="dxa"/>
            <w:tcBorders>
              <w:top w:val="single" w:sz="4" w:space="0" w:color="000000"/>
              <w:left w:val="single" w:sz="4" w:space="0" w:color="000000"/>
              <w:bottom w:val="single" w:sz="4" w:space="0" w:color="000000"/>
              <w:right w:val="single" w:sz="4" w:space="0" w:color="000000"/>
            </w:tcBorders>
          </w:tcPr>
          <w:p w14:paraId="5DBB3B4F" w14:textId="77777777" w:rsidR="009E42F6" w:rsidRDefault="009B6943">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4</w:t>
            </w:r>
          </w:p>
        </w:tc>
        <w:tc>
          <w:tcPr>
            <w:tcW w:w="1354" w:type="dxa"/>
            <w:tcBorders>
              <w:top w:val="single" w:sz="4" w:space="0" w:color="000000"/>
              <w:left w:val="single" w:sz="4" w:space="0" w:color="000000"/>
              <w:bottom w:val="single" w:sz="4" w:space="0" w:color="000000"/>
              <w:right w:val="single" w:sz="4" w:space="0" w:color="000000"/>
            </w:tcBorders>
          </w:tcPr>
          <w:p w14:paraId="72DF20BC" w14:textId="77777777" w:rsidR="009E42F6" w:rsidRDefault="009B6943">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74F7C0BC" w14:textId="77777777" w:rsidR="009E42F6" w:rsidRDefault="009B6943">
            <w:pPr>
              <w:widowControl w:val="0"/>
              <w:spacing w:before="60" w:after="60" w:line="252" w:lineRule="auto"/>
              <w:jc w:val="center"/>
              <w:rPr>
                <w:rFonts w:ascii="Times New Roman" w:hAnsi="Times New Roman" w:cs="Times New Roman"/>
                <w:i/>
                <w:lang w:val="en-US"/>
              </w:rPr>
            </w:pPr>
            <w:r>
              <w:rPr>
                <w:rFonts w:ascii="Times New Roman" w:hAnsi="Times New Roman" w:cs="Times New Roman"/>
                <w:i/>
                <w:lang w:val="en-US"/>
              </w:rPr>
              <w:t>6</w:t>
            </w:r>
          </w:p>
        </w:tc>
      </w:tr>
      <w:tr w:rsidR="009E42F6" w14:paraId="7E114186" w14:textId="77777777">
        <w:trPr>
          <w:trHeight w:val="762"/>
        </w:trPr>
        <w:tc>
          <w:tcPr>
            <w:tcW w:w="679" w:type="dxa"/>
            <w:tcBorders>
              <w:top w:val="single" w:sz="4" w:space="0" w:color="000000"/>
              <w:left w:val="single" w:sz="4" w:space="0" w:color="000000"/>
              <w:bottom w:val="single" w:sz="4" w:space="0" w:color="000000"/>
              <w:right w:val="single" w:sz="4" w:space="0" w:color="000000"/>
            </w:tcBorders>
          </w:tcPr>
          <w:p w14:paraId="10B56C5C"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1.</w:t>
            </w:r>
          </w:p>
        </w:tc>
        <w:tc>
          <w:tcPr>
            <w:tcW w:w="3686" w:type="dxa"/>
            <w:tcBorders>
              <w:top w:val="single" w:sz="4" w:space="0" w:color="000000"/>
              <w:left w:val="single" w:sz="4" w:space="0" w:color="000000"/>
              <w:bottom w:val="single" w:sz="4" w:space="0" w:color="000000"/>
              <w:right w:val="single" w:sz="4" w:space="0" w:color="000000"/>
            </w:tcBorders>
          </w:tcPr>
          <w:p w14:paraId="1B0ABDEC" w14:textId="77777777" w:rsidR="009E42F6" w:rsidRDefault="009B6943">
            <w:pPr>
              <w:widowControl w:val="0"/>
              <w:snapToGrid w:val="0"/>
              <w:rPr>
                <w:rFonts w:ascii="Times New Roman" w:hAnsi="Times New Roman" w:cs="Times New Roman"/>
                <w:color w:val="000000" w:themeColor="text1"/>
                <w:lang w:val="en-US"/>
              </w:rPr>
            </w:pPr>
            <w:r>
              <w:rPr>
                <w:rFonts w:ascii="Times New Roman" w:hAnsi="Times New Roman"/>
                <w:szCs w:val="24"/>
              </w:rPr>
              <w:t>1 klasės cheminiai proceso poveikio indikatoriai garų sterilizacijai</w:t>
            </w:r>
          </w:p>
          <w:p w14:paraId="0624B891" w14:textId="77777777" w:rsidR="009E42F6" w:rsidRDefault="009B6943">
            <w:pPr>
              <w:widowControl w:val="0"/>
              <w:snapToGrid w:val="0"/>
              <w:rPr>
                <w:rFonts w:ascii="Times New Roman" w:hAnsi="Times New Roman"/>
                <w:b/>
                <w:bCs/>
              </w:rPr>
            </w:pPr>
            <w:r>
              <w:rPr>
                <w:rFonts w:ascii="Times New Roman" w:hAnsi="Times New Roman" w:cs="Times New Roman"/>
                <w:b/>
                <w:bCs/>
                <w:color w:val="000000" w:themeColor="text1"/>
                <w:szCs w:val="24"/>
                <w:lang w:val="en-US"/>
              </w:rPr>
              <w:t>C-S-L-1-DA-R indikatorius (Doku-L-Label) chem.indik. (750vnt)</w:t>
            </w:r>
          </w:p>
        </w:tc>
        <w:tc>
          <w:tcPr>
            <w:tcW w:w="1134" w:type="dxa"/>
            <w:tcBorders>
              <w:top w:val="single" w:sz="4" w:space="0" w:color="000000"/>
              <w:left w:val="single" w:sz="4" w:space="0" w:color="000000"/>
              <w:bottom w:val="single" w:sz="4" w:space="0" w:color="000000"/>
              <w:right w:val="single" w:sz="4" w:space="0" w:color="000000"/>
            </w:tcBorders>
          </w:tcPr>
          <w:p w14:paraId="49C93E22"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Rit.</w:t>
            </w:r>
          </w:p>
        </w:tc>
        <w:tc>
          <w:tcPr>
            <w:tcW w:w="732" w:type="dxa"/>
            <w:tcBorders>
              <w:top w:val="single" w:sz="4" w:space="0" w:color="000000"/>
              <w:left w:val="single" w:sz="4" w:space="0" w:color="000000"/>
              <w:bottom w:val="single" w:sz="4" w:space="0" w:color="000000"/>
              <w:right w:val="single" w:sz="4" w:space="0" w:color="000000"/>
            </w:tcBorders>
          </w:tcPr>
          <w:p w14:paraId="486185AD"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55</w:t>
            </w:r>
          </w:p>
        </w:tc>
        <w:tc>
          <w:tcPr>
            <w:tcW w:w="1482" w:type="dxa"/>
            <w:tcBorders>
              <w:top w:val="single" w:sz="4" w:space="0" w:color="000000"/>
              <w:left w:val="single" w:sz="4" w:space="0" w:color="000000"/>
              <w:bottom w:val="single" w:sz="4" w:space="0" w:color="000000"/>
              <w:right w:val="single" w:sz="4" w:space="0" w:color="000000"/>
            </w:tcBorders>
          </w:tcPr>
          <w:p w14:paraId="60522A31"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22,00 Eur/1rit.</w:t>
            </w:r>
          </w:p>
        </w:tc>
        <w:tc>
          <w:tcPr>
            <w:tcW w:w="1354" w:type="dxa"/>
            <w:tcBorders>
              <w:top w:val="single" w:sz="4" w:space="0" w:color="000000"/>
              <w:left w:val="single" w:sz="4" w:space="0" w:color="000000"/>
              <w:bottom w:val="single" w:sz="4" w:space="0" w:color="000000"/>
              <w:right w:val="single" w:sz="4" w:space="0" w:color="000000"/>
            </w:tcBorders>
          </w:tcPr>
          <w:p w14:paraId="4B298CAA"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p w14:paraId="1406410F"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4,62 Eur</w:t>
            </w:r>
          </w:p>
        </w:tc>
        <w:tc>
          <w:tcPr>
            <w:tcW w:w="1417" w:type="dxa"/>
            <w:tcBorders>
              <w:top w:val="single" w:sz="4" w:space="0" w:color="000000"/>
              <w:left w:val="single" w:sz="4" w:space="0" w:color="000000"/>
              <w:bottom w:val="single" w:sz="4" w:space="0" w:color="000000"/>
              <w:right w:val="single" w:sz="4" w:space="0" w:color="000000"/>
            </w:tcBorders>
          </w:tcPr>
          <w:p w14:paraId="4EFA941F"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1464,10 Eur</w:t>
            </w:r>
          </w:p>
        </w:tc>
      </w:tr>
      <w:tr w:rsidR="009E42F6" w14:paraId="14A86480" w14:textId="77777777">
        <w:trPr>
          <w:trHeight w:val="150"/>
        </w:trPr>
        <w:tc>
          <w:tcPr>
            <w:tcW w:w="679" w:type="dxa"/>
            <w:tcBorders>
              <w:top w:val="single" w:sz="4" w:space="0" w:color="000000"/>
              <w:left w:val="single" w:sz="4" w:space="0" w:color="000000"/>
              <w:bottom w:val="single" w:sz="4" w:space="0" w:color="000000"/>
              <w:right w:val="single" w:sz="4" w:space="0" w:color="000000"/>
            </w:tcBorders>
          </w:tcPr>
          <w:p w14:paraId="770BB0D4"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2.</w:t>
            </w:r>
          </w:p>
        </w:tc>
        <w:tc>
          <w:tcPr>
            <w:tcW w:w="3686" w:type="dxa"/>
            <w:tcBorders>
              <w:top w:val="single" w:sz="4" w:space="0" w:color="000000"/>
              <w:left w:val="single" w:sz="4" w:space="0" w:color="000000"/>
              <w:bottom w:val="single" w:sz="4" w:space="0" w:color="000000"/>
              <w:right w:val="single" w:sz="4" w:space="0" w:color="000000"/>
            </w:tcBorders>
          </w:tcPr>
          <w:p w14:paraId="168BBEA9" w14:textId="77777777" w:rsidR="009E42F6" w:rsidRPr="00BA3BB5" w:rsidRDefault="009B6943">
            <w:pPr>
              <w:widowControl w:val="0"/>
              <w:snapToGrid w:val="0"/>
              <w:rPr>
                <w:rFonts w:ascii="Times New Roman" w:hAnsi="Times New Roman" w:cs="Times New Roman"/>
                <w:color w:val="000000" w:themeColor="text1"/>
                <w:lang w:val="nl-NL"/>
              </w:rPr>
            </w:pPr>
            <w:r>
              <w:rPr>
                <w:rFonts w:ascii="Times New Roman" w:hAnsi="Times New Roman"/>
                <w:szCs w:val="24"/>
              </w:rPr>
              <w:t>2 klasės specialiųjų tyrimų indikatorius</w:t>
            </w:r>
          </w:p>
          <w:p w14:paraId="0A1E26CD" w14:textId="77777777" w:rsidR="009E42F6" w:rsidRDefault="009B6943">
            <w:pPr>
              <w:widowControl w:val="0"/>
              <w:snapToGrid w:val="0"/>
              <w:rPr>
                <w:rFonts w:ascii="Times New Roman" w:hAnsi="Times New Roman"/>
                <w:b/>
                <w:bCs/>
              </w:rPr>
            </w:pPr>
            <w:r w:rsidRPr="00BA3BB5">
              <w:rPr>
                <w:rFonts w:ascii="Times New Roman" w:hAnsi="Times New Roman" w:cs="Times New Roman"/>
                <w:b/>
                <w:bCs/>
                <w:color w:val="000000" w:themeColor="text1"/>
                <w:szCs w:val="24"/>
                <w:lang w:val="nl-NL"/>
              </w:rPr>
              <w:t xml:space="preserve">BMS indikat. </w:t>
            </w:r>
            <w:r>
              <w:rPr>
                <w:rFonts w:ascii="Times New Roman" w:hAnsi="Times New Roman" w:cs="Times New Roman"/>
                <w:b/>
                <w:bCs/>
                <w:color w:val="000000" w:themeColor="text1"/>
                <w:szCs w:val="24"/>
                <w:lang w:val="en-US"/>
              </w:rPr>
              <w:t>(garais, C-S-PM-SV1) 211-255</w:t>
            </w:r>
          </w:p>
        </w:tc>
        <w:tc>
          <w:tcPr>
            <w:tcW w:w="1134" w:type="dxa"/>
            <w:tcBorders>
              <w:top w:val="single" w:sz="4" w:space="0" w:color="000000"/>
              <w:left w:val="single" w:sz="4" w:space="0" w:color="000000"/>
              <w:bottom w:val="single" w:sz="4" w:space="0" w:color="000000"/>
              <w:right w:val="single" w:sz="4" w:space="0" w:color="000000"/>
            </w:tcBorders>
          </w:tcPr>
          <w:p w14:paraId="41C32BF0"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732" w:type="dxa"/>
            <w:tcBorders>
              <w:top w:val="single" w:sz="4" w:space="0" w:color="000000"/>
              <w:left w:val="single" w:sz="4" w:space="0" w:color="000000"/>
              <w:bottom w:val="single" w:sz="4" w:space="0" w:color="000000"/>
              <w:right w:val="single" w:sz="4" w:space="0" w:color="000000"/>
            </w:tcBorders>
          </w:tcPr>
          <w:p w14:paraId="77796921"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1550</w:t>
            </w:r>
          </w:p>
        </w:tc>
        <w:tc>
          <w:tcPr>
            <w:tcW w:w="1482" w:type="dxa"/>
            <w:tcBorders>
              <w:top w:val="single" w:sz="4" w:space="0" w:color="000000"/>
              <w:left w:val="single" w:sz="4" w:space="0" w:color="000000"/>
              <w:bottom w:val="single" w:sz="4" w:space="0" w:color="000000"/>
              <w:right w:val="single" w:sz="4" w:space="0" w:color="000000"/>
            </w:tcBorders>
          </w:tcPr>
          <w:p w14:paraId="07C31A1E"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0,85 Eur/1vnt.</w:t>
            </w:r>
          </w:p>
        </w:tc>
        <w:tc>
          <w:tcPr>
            <w:tcW w:w="1354" w:type="dxa"/>
            <w:tcBorders>
              <w:top w:val="single" w:sz="4" w:space="0" w:color="000000"/>
              <w:left w:val="single" w:sz="4" w:space="0" w:color="000000"/>
              <w:bottom w:val="single" w:sz="4" w:space="0" w:color="000000"/>
              <w:right w:val="single" w:sz="4" w:space="0" w:color="000000"/>
            </w:tcBorders>
          </w:tcPr>
          <w:p w14:paraId="62CD9F94"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p w14:paraId="056FD0D4"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0,1785</w:t>
            </w:r>
            <w:r>
              <w:rPr>
                <w:rFonts w:ascii="Times New Roman" w:hAnsi="Times New Roman" w:cs="Times New Roman"/>
                <w:lang w:val="en-US"/>
              </w:rPr>
              <w:t xml:space="preserve"> Eur</w:t>
            </w:r>
          </w:p>
        </w:tc>
        <w:tc>
          <w:tcPr>
            <w:tcW w:w="1417" w:type="dxa"/>
            <w:tcBorders>
              <w:top w:val="single" w:sz="4" w:space="0" w:color="000000"/>
              <w:left w:val="single" w:sz="4" w:space="0" w:color="000000"/>
              <w:bottom w:val="single" w:sz="4" w:space="0" w:color="000000"/>
              <w:right w:val="single" w:sz="4" w:space="0" w:color="000000"/>
            </w:tcBorders>
          </w:tcPr>
          <w:p w14:paraId="2DAB033F"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1594,18</w:t>
            </w:r>
            <w:r>
              <w:rPr>
                <w:rFonts w:ascii="Times New Roman" w:hAnsi="Times New Roman" w:cs="Times New Roman"/>
                <w:lang w:val="en-US"/>
              </w:rPr>
              <w:t xml:space="preserve"> Eur</w:t>
            </w:r>
          </w:p>
        </w:tc>
      </w:tr>
      <w:tr w:rsidR="009E42F6" w14:paraId="73C23E41" w14:textId="77777777">
        <w:trPr>
          <w:trHeight w:val="615"/>
        </w:trPr>
        <w:tc>
          <w:tcPr>
            <w:tcW w:w="679" w:type="dxa"/>
            <w:tcBorders>
              <w:top w:val="single" w:sz="4" w:space="0" w:color="000000"/>
              <w:left w:val="single" w:sz="4" w:space="0" w:color="000000"/>
              <w:bottom w:val="single" w:sz="4" w:space="0" w:color="000000"/>
              <w:right w:val="single" w:sz="4" w:space="0" w:color="000000"/>
            </w:tcBorders>
          </w:tcPr>
          <w:p w14:paraId="1B244976"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3.</w:t>
            </w:r>
          </w:p>
          <w:p w14:paraId="5A22E7DE" w14:textId="77777777" w:rsidR="009E42F6" w:rsidRDefault="009E42F6">
            <w:pPr>
              <w:widowControl w:val="0"/>
              <w:spacing w:before="60" w:after="60" w:line="252" w:lineRule="auto"/>
              <w:jc w:val="center"/>
              <w:rPr>
                <w:rFonts w:ascii="Times New Roman" w:hAnsi="Times New Roman" w:cs="Times New Roman"/>
                <w:lang w:val="en-US"/>
              </w:rPr>
            </w:pPr>
          </w:p>
        </w:tc>
        <w:tc>
          <w:tcPr>
            <w:tcW w:w="3686" w:type="dxa"/>
            <w:tcBorders>
              <w:top w:val="single" w:sz="4" w:space="0" w:color="000000"/>
              <w:left w:val="single" w:sz="4" w:space="0" w:color="000000"/>
              <w:bottom w:val="single" w:sz="4" w:space="0" w:color="000000"/>
              <w:right w:val="single" w:sz="4" w:space="0" w:color="000000"/>
            </w:tcBorders>
          </w:tcPr>
          <w:p w14:paraId="08260BBD" w14:textId="77777777" w:rsidR="009E42F6" w:rsidRPr="00BA3BB5" w:rsidRDefault="009B6943">
            <w:pPr>
              <w:widowControl w:val="0"/>
              <w:spacing w:before="60" w:after="60" w:line="252" w:lineRule="auto"/>
              <w:rPr>
                <w:rFonts w:ascii="Times New Roman" w:hAnsi="Times New Roman" w:cs="Times New Roman"/>
                <w:color w:val="000000" w:themeColor="text1"/>
                <w:lang w:val="nl-NL"/>
              </w:rPr>
            </w:pPr>
            <w:r>
              <w:rPr>
                <w:rFonts w:ascii="Times New Roman" w:hAnsi="Times New Roman"/>
                <w:szCs w:val="24"/>
              </w:rPr>
              <w:t>Krovinio registracijos kortelių žurnalas</w:t>
            </w:r>
          </w:p>
          <w:p w14:paraId="369D0E34" w14:textId="77777777" w:rsidR="009E42F6" w:rsidRDefault="009B6943">
            <w:pPr>
              <w:widowControl w:val="0"/>
              <w:spacing w:before="60" w:after="60" w:line="252" w:lineRule="auto"/>
              <w:rPr>
                <w:rFonts w:ascii="Times New Roman" w:hAnsi="Times New Roman"/>
                <w:b/>
                <w:bCs/>
              </w:rPr>
            </w:pPr>
            <w:r w:rsidRPr="00BA3BB5">
              <w:rPr>
                <w:rFonts w:ascii="Times New Roman" w:hAnsi="Times New Roman" w:cs="Times New Roman"/>
                <w:b/>
                <w:bCs/>
                <w:color w:val="000000" w:themeColor="text1"/>
                <w:szCs w:val="24"/>
                <w:lang w:val="nl-NL"/>
              </w:rPr>
              <w:t>Krov. reg. kort. žurnalas Nr. 4</w:t>
            </w:r>
          </w:p>
        </w:tc>
        <w:tc>
          <w:tcPr>
            <w:tcW w:w="1134" w:type="dxa"/>
            <w:tcBorders>
              <w:top w:val="single" w:sz="4" w:space="0" w:color="000000"/>
              <w:left w:val="single" w:sz="4" w:space="0" w:color="000000"/>
              <w:bottom w:val="single" w:sz="4" w:space="0" w:color="000000"/>
              <w:right w:val="single" w:sz="4" w:space="0" w:color="000000"/>
            </w:tcBorders>
          </w:tcPr>
          <w:p w14:paraId="4236B1BD"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732" w:type="dxa"/>
            <w:tcBorders>
              <w:top w:val="single" w:sz="4" w:space="0" w:color="000000"/>
              <w:left w:val="single" w:sz="4" w:space="0" w:color="000000"/>
              <w:bottom w:val="single" w:sz="4" w:space="0" w:color="000000"/>
              <w:right w:val="single" w:sz="4" w:space="0" w:color="000000"/>
            </w:tcBorders>
          </w:tcPr>
          <w:p w14:paraId="474D7920"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20</w:t>
            </w:r>
          </w:p>
        </w:tc>
        <w:tc>
          <w:tcPr>
            <w:tcW w:w="1482" w:type="dxa"/>
            <w:tcBorders>
              <w:top w:val="single" w:sz="4" w:space="0" w:color="000000"/>
              <w:left w:val="single" w:sz="4" w:space="0" w:color="000000"/>
              <w:bottom w:val="single" w:sz="4" w:space="0" w:color="000000"/>
              <w:right w:val="single" w:sz="4" w:space="0" w:color="000000"/>
            </w:tcBorders>
          </w:tcPr>
          <w:p w14:paraId="022C95D3"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 xml:space="preserve">3,00 </w:t>
            </w:r>
            <w:r>
              <w:rPr>
                <w:rFonts w:ascii="Times New Roman" w:hAnsi="Times New Roman" w:cs="Times New Roman"/>
                <w:lang w:val="en-US"/>
              </w:rPr>
              <w:t>Eur/1vnt.</w:t>
            </w:r>
          </w:p>
        </w:tc>
        <w:tc>
          <w:tcPr>
            <w:tcW w:w="1354" w:type="dxa"/>
            <w:tcBorders>
              <w:top w:val="single" w:sz="4" w:space="0" w:color="000000"/>
              <w:left w:val="single" w:sz="4" w:space="0" w:color="000000"/>
              <w:bottom w:val="single" w:sz="4" w:space="0" w:color="000000"/>
              <w:right w:val="single" w:sz="4" w:space="0" w:color="000000"/>
            </w:tcBorders>
          </w:tcPr>
          <w:p w14:paraId="037C60ED"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p w14:paraId="559F0A16"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0,63</w:t>
            </w:r>
            <w:r>
              <w:rPr>
                <w:rFonts w:ascii="Times New Roman" w:hAnsi="Times New Roman" w:cs="Times New Roman"/>
                <w:lang w:val="en-US"/>
              </w:rPr>
              <w:t xml:space="preserve"> Eur</w:t>
            </w:r>
          </w:p>
        </w:tc>
        <w:tc>
          <w:tcPr>
            <w:tcW w:w="1417" w:type="dxa"/>
            <w:tcBorders>
              <w:top w:val="single" w:sz="4" w:space="0" w:color="000000"/>
              <w:left w:val="single" w:sz="4" w:space="0" w:color="000000"/>
              <w:bottom w:val="single" w:sz="4" w:space="0" w:color="000000"/>
              <w:right w:val="single" w:sz="4" w:space="0" w:color="000000"/>
            </w:tcBorders>
          </w:tcPr>
          <w:p w14:paraId="5152E259"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72,60</w:t>
            </w:r>
            <w:r>
              <w:rPr>
                <w:rFonts w:ascii="Times New Roman" w:hAnsi="Times New Roman" w:cs="Times New Roman"/>
                <w:lang w:val="en-US"/>
              </w:rPr>
              <w:t xml:space="preserve"> Eur</w:t>
            </w:r>
          </w:p>
        </w:tc>
      </w:tr>
      <w:tr w:rsidR="009E42F6" w14:paraId="4C63C5A1" w14:textId="77777777">
        <w:trPr>
          <w:trHeight w:val="435"/>
        </w:trPr>
        <w:tc>
          <w:tcPr>
            <w:tcW w:w="679" w:type="dxa"/>
            <w:tcBorders>
              <w:top w:val="single" w:sz="4" w:space="0" w:color="000000"/>
              <w:left w:val="single" w:sz="4" w:space="0" w:color="000000"/>
              <w:bottom w:val="single" w:sz="4" w:space="0" w:color="000000"/>
              <w:right w:val="single" w:sz="4" w:space="0" w:color="000000"/>
            </w:tcBorders>
          </w:tcPr>
          <w:p w14:paraId="7DDB4037"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4.</w:t>
            </w:r>
          </w:p>
        </w:tc>
        <w:tc>
          <w:tcPr>
            <w:tcW w:w="3686" w:type="dxa"/>
            <w:tcBorders>
              <w:top w:val="single" w:sz="4" w:space="0" w:color="000000"/>
              <w:left w:val="single" w:sz="4" w:space="0" w:color="000000"/>
              <w:bottom w:val="single" w:sz="4" w:space="0" w:color="000000"/>
              <w:right w:val="single" w:sz="4" w:space="0" w:color="000000"/>
            </w:tcBorders>
          </w:tcPr>
          <w:p w14:paraId="5F3B80E1" w14:textId="77777777" w:rsidR="009E42F6" w:rsidRDefault="009B6943">
            <w:pPr>
              <w:widowControl w:val="0"/>
              <w:spacing w:before="60" w:after="60" w:line="252" w:lineRule="auto"/>
              <w:rPr>
                <w:rFonts w:ascii="Times New Roman" w:hAnsi="Times New Roman" w:cs="Times New Roman"/>
                <w:color w:val="000000" w:themeColor="text1"/>
                <w:lang w:val="en-US"/>
              </w:rPr>
            </w:pPr>
            <w:r>
              <w:rPr>
                <w:rFonts w:ascii="Times New Roman" w:hAnsi="Times New Roman"/>
                <w:szCs w:val="24"/>
              </w:rPr>
              <w:t>Užlydymo siūlės indikatoriai</w:t>
            </w:r>
          </w:p>
          <w:p w14:paraId="08CC1E2B" w14:textId="77777777" w:rsidR="009E42F6" w:rsidRDefault="009B6943">
            <w:pPr>
              <w:widowControl w:val="0"/>
              <w:spacing w:before="60" w:after="60" w:line="252" w:lineRule="auto"/>
              <w:rPr>
                <w:rFonts w:ascii="Times New Roman" w:hAnsi="Times New Roman"/>
                <w:b/>
                <w:bCs/>
              </w:rPr>
            </w:pPr>
            <w:r>
              <w:rPr>
                <w:rFonts w:ascii="Times New Roman" w:hAnsi="Times New Roman" w:cs="Times New Roman"/>
                <w:b/>
                <w:bCs/>
                <w:color w:val="000000" w:themeColor="text1"/>
                <w:szCs w:val="24"/>
                <w:lang w:val="en-US"/>
              </w:rPr>
              <w:t>SEAL TEST indikatoriai</w:t>
            </w:r>
          </w:p>
        </w:tc>
        <w:tc>
          <w:tcPr>
            <w:tcW w:w="1134" w:type="dxa"/>
            <w:tcBorders>
              <w:top w:val="single" w:sz="4" w:space="0" w:color="000000"/>
              <w:left w:val="single" w:sz="4" w:space="0" w:color="000000"/>
              <w:bottom w:val="single" w:sz="4" w:space="0" w:color="000000"/>
              <w:right w:val="single" w:sz="4" w:space="0" w:color="000000"/>
            </w:tcBorders>
          </w:tcPr>
          <w:p w14:paraId="19AE16B7"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732" w:type="dxa"/>
            <w:tcBorders>
              <w:top w:val="single" w:sz="4" w:space="0" w:color="000000"/>
              <w:left w:val="single" w:sz="4" w:space="0" w:color="000000"/>
              <w:bottom w:val="single" w:sz="4" w:space="0" w:color="000000"/>
              <w:right w:val="single" w:sz="4" w:space="0" w:color="000000"/>
            </w:tcBorders>
          </w:tcPr>
          <w:p w14:paraId="46AA1BB5"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1300</w:t>
            </w:r>
          </w:p>
        </w:tc>
        <w:tc>
          <w:tcPr>
            <w:tcW w:w="1482" w:type="dxa"/>
            <w:tcBorders>
              <w:top w:val="single" w:sz="4" w:space="0" w:color="000000"/>
              <w:left w:val="single" w:sz="4" w:space="0" w:color="000000"/>
              <w:bottom w:val="single" w:sz="4" w:space="0" w:color="000000"/>
              <w:right w:val="single" w:sz="4" w:space="0" w:color="000000"/>
            </w:tcBorders>
          </w:tcPr>
          <w:p w14:paraId="06F5D58F"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0,20 Eur/1vnt.</w:t>
            </w:r>
          </w:p>
        </w:tc>
        <w:tc>
          <w:tcPr>
            <w:tcW w:w="1354" w:type="dxa"/>
            <w:tcBorders>
              <w:top w:val="single" w:sz="4" w:space="0" w:color="000000"/>
              <w:left w:val="single" w:sz="4" w:space="0" w:color="000000"/>
              <w:bottom w:val="single" w:sz="4" w:space="0" w:color="000000"/>
              <w:right w:val="single" w:sz="4" w:space="0" w:color="000000"/>
            </w:tcBorders>
          </w:tcPr>
          <w:p w14:paraId="200E8A85"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p w14:paraId="68E4D34D"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 xml:space="preserve">0,042 </w:t>
            </w:r>
            <w:r>
              <w:rPr>
                <w:rFonts w:ascii="Times New Roman" w:hAnsi="Times New Roman" w:cs="Times New Roman"/>
                <w:lang w:val="en-US"/>
              </w:rPr>
              <w:t>Eur</w:t>
            </w:r>
          </w:p>
        </w:tc>
        <w:tc>
          <w:tcPr>
            <w:tcW w:w="1417" w:type="dxa"/>
            <w:tcBorders>
              <w:top w:val="single" w:sz="4" w:space="0" w:color="000000"/>
              <w:left w:val="single" w:sz="4" w:space="0" w:color="000000"/>
              <w:bottom w:val="single" w:sz="4" w:space="0" w:color="000000"/>
              <w:right w:val="single" w:sz="4" w:space="0" w:color="000000"/>
            </w:tcBorders>
          </w:tcPr>
          <w:p w14:paraId="2D8B19A6"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314,60</w:t>
            </w:r>
            <w:r>
              <w:rPr>
                <w:rFonts w:ascii="Times New Roman" w:hAnsi="Times New Roman" w:cs="Times New Roman"/>
                <w:lang w:val="en-US"/>
              </w:rPr>
              <w:t xml:space="preserve"> Eur</w:t>
            </w:r>
          </w:p>
        </w:tc>
      </w:tr>
      <w:tr w:rsidR="009E42F6" w14:paraId="6DB2383B" w14:textId="77777777">
        <w:trPr>
          <w:trHeight w:val="690"/>
        </w:trPr>
        <w:tc>
          <w:tcPr>
            <w:tcW w:w="679" w:type="dxa"/>
            <w:tcBorders>
              <w:top w:val="single" w:sz="4" w:space="0" w:color="000000"/>
              <w:left w:val="single" w:sz="4" w:space="0" w:color="000000"/>
              <w:bottom w:val="single" w:sz="4" w:space="0" w:color="000000"/>
              <w:right w:val="single" w:sz="4" w:space="0" w:color="000000"/>
            </w:tcBorders>
          </w:tcPr>
          <w:p w14:paraId="2AA1808A"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5.</w:t>
            </w:r>
          </w:p>
        </w:tc>
        <w:tc>
          <w:tcPr>
            <w:tcW w:w="3686" w:type="dxa"/>
            <w:tcBorders>
              <w:top w:val="single" w:sz="4" w:space="0" w:color="000000"/>
              <w:left w:val="single" w:sz="4" w:space="0" w:color="000000"/>
              <w:bottom w:val="single" w:sz="4" w:space="0" w:color="000000"/>
              <w:right w:val="single" w:sz="4" w:space="0" w:color="000000"/>
            </w:tcBorders>
          </w:tcPr>
          <w:p w14:paraId="10CCF9D0" w14:textId="77777777" w:rsidR="009E42F6" w:rsidRDefault="009B6943">
            <w:pPr>
              <w:widowControl w:val="0"/>
              <w:spacing w:before="60" w:after="60" w:line="252" w:lineRule="auto"/>
              <w:rPr>
                <w:rFonts w:ascii="Times New Roman" w:hAnsi="Times New Roman" w:cs="Times New Roman"/>
                <w:color w:val="000000" w:themeColor="text1"/>
                <w:lang w:val="en-US"/>
              </w:rPr>
            </w:pPr>
            <w:r>
              <w:rPr>
                <w:rFonts w:ascii="Times New Roman" w:hAnsi="Times New Roman"/>
                <w:szCs w:val="24"/>
              </w:rPr>
              <w:t>Valymo kokybės indikatoriai</w:t>
            </w:r>
          </w:p>
          <w:p w14:paraId="22986593" w14:textId="77777777" w:rsidR="009E42F6" w:rsidRDefault="009B6943">
            <w:pPr>
              <w:widowControl w:val="0"/>
              <w:spacing w:before="60" w:after="60" w:line="252" w:lineRule="auto"/>
              <w:rPr>
                <w:rFonts w:ascii="Times New Roman" w:hAnsi="Times New Roman"/>
                <w:b/>
                <w:bCs/>
              </w:rPr>
            </w:pPr>
            <w:r>
              <w:rPr>
                <w:rFonts w:ascii="Times New Roman" w:hAnsi="Times New Roman" w:cs="Times New Roman"/>
                <w:b/>
                <w:bCs/>
                <w:color w:val="000000" w:themeColor="text1"/>
                <w:szCs w:val="24"/>
                <w:lang w:val="en-US"/>
              </w:rPr>
              <w:t>Pro-Check indikatorius</w:t>
            </w:r>
          </w:p>
        </w:tc>
        <w:tc>
          <w:tcPr>
            <w:tcW w:w="1134" w:type="dxa"/>
            <w:tcBorders>
              <w:top w:val="single" w:sz="4" w:space="0" w:color="000000"/>
              <w:left w:val="single" w:sz="4" w:space="0" w:color="000000"/>
              <w:bottom w:val="single" w:sz="4" w:space="0" w:color="000000"/>
              <w:right w:val="single" w:sz="4" w:space="0" w:color="000000"/>
            </w:tcBorders>
          </w:tcPr>
          <w:p w14:paraId="4B7D770B" w14:textId="77777777" w:rsidR="009E42F6" w:rsidRDefault="009B6943">
            <w:pPr>
              <w:widowControl w:val="0"/>
              <w:spacing w:before="60" w:after="60" w:line="252" w:lineRule="auto"/>
              <w:jc w:val="center"/>
              <w:rPr>
                <w:rFonts w:ascii="Times New Roman" w:hAnsi="Times New Roman" w:cs="Times New Roman"/>
                <w:lang w:val="en-US"/>
              </w:rPr>
            </w:pPr>
            <w:r>
              <w:rPr>
                <w:rFonts w:ascii="Times New Roman" w:hAnsi="Times New Roman" w:cs="Times New Roman"/>
                <w:lang w:val="en-US"/>
              </w:rPr>
              <w:t>Vnt.</w:t>
            </w:r>
          </w:p>
        </w:tc>
        <w:tc>
          <w:tcPr>
            <w:tcW w:w="732" w:type="dxa"/>
            <w:tcBorders>
              <w:top w:val="single" w:sz="4" w:space="0" w:color="000000"/>
              <w:left w:val="single" w:sz="4" w:space="0" w:color="000000"/>
              <w:bottom w:val="single" w:sz="4" w:space="0" w:color="000000"/>
              <w:right w:val="single" w:sz="4" w:space="0" w:color="000000"/>
            </w:tcBorders>
          </w:tcPr>
          <w:p w14:paraId="274CB524"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50</w:t>
            </w:r>
          </w:p>
        </w:tc>
        <w:tc>
          <w:tcPr>
            <w:tcW w:w="1482" w:type="dxa"/>
            <w:tcBorders>
              <w:top w:val="single" w:sz="4" w:space="0" w:color="000000"/>
              <w:left w:val="single" w:sz="4" w:space="0" w:color="000000"/>
              <w:bottom w:val="single" w:sz="4" w:space="0" w:color="000000"/>
              <w:right w:val="single" w:sz="4" w:space="0" w:color="000000"/>
            </w:tcBorders>
          </w:tcPr>
          <w:p w14:paraId="44CDFF3E"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2,40 Eur/1vnt.</w:t>
            </w:r>
          </w:p>
        </w:tc>
        <w:tc>
          <w:tcPr>
            <w:tcW w:w="1354" w:type="dxa"/>
            <w:tcBorders>
              <w:top w:val="single" w:sz="4" w:space="0" w:color="000000"/>
              <w:left w:val="single" w:sz="4" w:space="0" w:color="000000"/>
              <w:bottom w:val="single" w:sz="4" w:space="0" w:color="000000"/>
              <w:right w:val="single" w:sz="4" w:space="0" w:color="000000"/>
            </w:tcBorders>
          </w:tcPr>
          <w:p w14:paraId="2DC5CD35"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21%</w:t>
            </w:r>
          </w:p>
          <w:p w14:paraId="185E425F"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 xml:space="preserve">0,504 </w:t>
            </w:r>
            <w:r>
              <w:rPr>
                <w:rFonts w:ascii="Times New Roman" w:hAnsi="Times New Roman" w:cs="Times New Roman"/>
                <w:lang w:val="en-US"/>
              </w:rPr>
              <w:t>Eur</w:t>
            </w:r>
          </w:p>
        </w:tc>
        <w:tc>
          <w:tcPr>
            <w:tcW w:w="1417" w:type="dxa"/>
            <w:tcBorders>
              <w:top w:val="single" w:sz="4" w:space="0" w:color="000000"/>
              <w:left w:val="single" w:sz="4" w:space="0" w:color="000000"/>
              <w:bottom w:val="single" w:sz="4" w:space="0" w:color="000000"/>
              <w:right w:val="single" w:sz="4" w:space="0" w:color="000000"/>
            </w:tcBorders>
          </w:tcPr>
          <w:p w14:paraId="7325015D" w14:textId="77777777" w:rsidR="009E42F6" w:rsidRDefault="009B6943">
            <w:pPr>
              <w:widowControl w:val="0"/>
              <w:spacing w:before="60" w:after="60" w:line="252" w:lineRule="auto"/>
              <w:ind w:firstLine="41"/>
              <w:jc w:val="center"/>
              <w:rPr>
                <w:rFonts w:ascii="Times New Roman" w:hAnsi="Times New Roman" w:cs="Times New Roman"/>
                <w:lang w:val="en-US"/>
              </w:rPr>
            </w:pPr>
            <w:r>
              <w:rPr>
                <w:rFonts w:ascii="Times New Roman" w:hAnsi="Times New Roman" w:cs="Times New Roman"/>
                <w:lang w:val="en-US"/>
              </w:rPr>
              <w:t>145,20</w:t>
            </w:r>
            <w:r>
              <w:rPr>
                <w:rFonts w:ascii="Times New Roman" w:hAnsi="Times New Roman" w:cs="Times New Roman"/>
                <w:lang w:val="en-US"/>
              </w:rPr>
              <w:t xml:space="preserve"> Eur</w:t>
            </w:r>
          </w:p>
        </w:tc>
      </w:tr>
      <w:tr w:rsidR="009E42F6" w14:paraId="0AD4F556" w14:textId="77777777">
        <w:trPr>
          <w:trHeight w:val="113"/>
        </w:trPr>
        <w:tc>
          <w:tcPr>
            <w:tcW w:w="679" w:type="dxa"/>
            <w:tcBorders>
              <w:top w:val="single" w:sz="4" w:space="0" w:color="000000"/>
              <w:left w:val="single" w:sz="4" w:space="0" w:color="000000"/>
              <w:bottom w:val="single" w:sz="4" w:space="0" w:color="000000"/>
              <w:right w:val="single" w:sz="4" w:space="0" w:color="000000"/>
            </w:tcBorders>
          </w:tcPr>
          <w:p w14:paraId="69241B8E" w14:textId="77777777" w:rsidR="009E42F6" w:rsidRDefault="009E42F6">
            <w:pPr>
              <w:widowControl w:val="0"/>
              <w:spacing w:before="60" w:after="60" w:line="252" w:lineRule="auto"/>
              <w:ind w:hanging="22"/>
              <w:jc w:val="center"/>
              <w:rPr>
                <w:rFonts w:ascii="Times New Roman" w:hAnsi="Times New Roman" w:cs="Times New Roman"/>
                <w:b/>
                <w:lang w:val="en-US"/>
              </w:rPr>
            </w:pPr>
          </w:p>
        </w:tc>
        <w:tc>
          <w:tcPr>
            <w:tcW w:w="8388" w:type="dxa"/>
            <w:gridSpan w:val="5"/>
            <w:tcBorders>
              <w:top w:val="single" w:sz="4" w:space="0" w:color="000000"/>
              <w:left w:val="single" w:sz="4" w:space="0" w:color="000000"/>
              <w:bottom w:val="single" w:sz="4" w:space="0" w:color="000000"/>
              <w:right w:val="single" w:sz="4" w:space="0" w:color="000000"/>
            </w:tcBorders>
            <w:vAlign w:val="center"/>
          </w:tcPr>
          <w:p w14:paraId="2941F49F" w14:textId="77777777" w:rsidR="009E42F6" w:rsidRDefault="009B6943">
            <w:pPr>
              <w:widowControl w:val="0"/>
              <w:spacing w:before="60" w:after="60" w:line="252" w:lineRule="auto"/>
              <w:ind w:firstLine="41"/>
              <w:jc w:val="right"/>
              <w:rPr>
                <w:rFonts w:ascii="Times New Roman" w:hAnsi="Times New Roman" w:cs="Times New Roman"/>
                <w:lang w:val="en-US"/>
              </w:rPr>
            </w:pPr>
            <w:r>
              <w:rPr>
                <w:rFonts w:ascii="Times New Roman" w:hAnsi="Times New Roman" w:cs="Times New Roman"/>
                <w:b/>
                <w:lang w:val="en-US"/>
              </w:rPr>
              <w:t>Pasiūlymo kaina (6 stulpelio reikšmių suma)</w:t>
            </w:r>
          </w:p>
        </w:tc>
        <w:tc>
          <w:tcPr>
            <w:tcW w:w="1417" w:type="dxa"/>
            <w:tcBorders>
              <w:top w:val="single" w:sz="4" w:space="0" w:color="000000"/>
              <w:left w:val="single" w:sz="4" w:space="0" w:color="000000"/>
              <w:bottom w:val="single" w:sz="4" w:space="0" w:color="000000"/>
              <w:right w:val="single" w:sz="4" w:space="0" w:color="000000"/>
            </w:tcBorders>
          </w:tcPr>
          <w:p w14:paraId="62525007" w14:textId="77777777" w:rsidR="009E42F6" w:rsidRDefault="009B6943">
            <w:pPr>
              <w:widowControl w:val="0"/>
              <w:spacing w:before="60" w:after="60" w:line="252" w:lineRule="auto"/>
              <w:ind w:firstLine="41"/>
              <w:jc w:val="center"/>
              <w:rPr>
                <w:rFonts w:ascii="Times New Roman" w:hAnsi="Times New Roman" w:cs="Times New Roman"/>
                <w:b/>
                <w:bCs/>
                <w:lang w:val="en-US"/>
              </w:rPr>
            </w:pPr>
            <w:r>
              <w:rPr>
                <w:rFonts w:ascii="Times New Roman" w:hAnsi="Times New Roman" w:cs="Times New Roman"/>
                <w:b/>
                <w:bCs/>
                <w:lang w:val="en-US"/>
              </w:rPr>
              <w:t>3590,68 Eur</w:t>
            </w:r>
          </w:p>
        </w:tc>
      </w:tr>
    </w:tbl>
    <w:p w14:paraId="26D4A116" w14:textId="77777777" w:rsidR="009E42F6" w:rsidRDefault="009E42F6">
      <w:pPr>
        <w:spacing w:after="0"/>
        <w:ind w:firstLine="480"/>
        <w:jc w:val="right"/>
        <w:rPr>
          <w:rFonts w:ascii="Times New Roman" w:eastAsia="Times New Roman" w:hAnsi="Times New Roman" w:cs="Times New Roman"/>
          <w:b/>
          <w:lang w:eastAsia="en-US"/>
        </w:rPr>
      </w:pPr>
    </w:p>
    <w:p w14:paraId="46348F5A" w14:textId="77777777" w:rsidR="009E42F6" w:rsidRDefault="009E42F6">
      <w:pPr>
        <w:pStyle w:val="prastasiniatinklio"/>
        <w:spacing w:beforeAutospacing="0" w:after="0" w:afterAutospacing="0"/>
        <w:ind w:firstLine="480"/>
        <w:jc w:val="both"/>
        <w:rPr>
          <w:lang w:val="pl-PL"/>
        </w:rPr>
      </w:pPr>
    </w:p>
    <w:p w14:paraId="696C38AC" w14:textId="77777777" w:rsidR="009E42F6" w:rsidRDefault="009B6943">
      <w:pPr>
        <w:ind w:left="1260" w:hanging="1260"/>
        <w:jc w:val="both"/>
        <w:rPr>
          <w:rFonts w:ascii="Times New Roman" w:hAnsi="Times New Roman" w:cs="Times New Roman"/>
          <w:b/>
          <w:bCs/>
        </w:rPr>
      </w:pPr>
      <w:r>
        <w:rPr>
          <w:rFonts w:ascii="Times New Roman" w:hAnsi="Times New Roman" w:cs="Times New Roman"/>
          <w:b/>
          <w:bCs/>
        </w:rPr>
        <w:t>Pirkėjas:</w:t>
      </w:r>
      <w:r>
        <w:rPr>
          <w:rFonts w:ascii="Times New Roman" w:hAnsi="Times New Roman" w:cs="Times New Roman"/>
        </w:rPr>
        <w:t xml:space="preserve">                                                                                               </w:t>
      </w:r>
      <w:r>
        <w:rPr>
          <w:rFonts w:ascii="Times New Roman" w:hAnsi="Times New Roman" w:cs="Times New Roman"/>
          <w:b/>
          <w:bCs/>
        </w:rPr>
        <w:t>Pardavėjas:</w:t>
      </w:r>
    </w:p>
    <w:tbl>
      <w:tblPr>
        <w:tblW w:w="9854" w:type="dxa"/>
        <w:tblLayout w:type="fixed"/>
        <w:tblLook w:val="04A0" w:firstRow="1" w:lastRow="0" w:firstColumn="1" w:lastColumn="0" w:noHBand="0" w:noVBand="1"/>
      </w:tblPr>
      <w:tblGrid>
        <w:gridCol w:w="4928"/>
        <w:gridCol w:w="4926"/>
      </w:tblGrid>
      <w:tr w:rsidR="009E42F6" w14:paraId="06708E75" w14:textId="77777777">
        <w:tc>
          <w:tcPr>
            <w:tcW w:w="4927" w:type="dxa"/>
            <w:tcBorders>
              <w:top w:val="single" w:sz="4" w:space="0" w:color="000000"/>
              <w:left w:val="single" w:sz="4" w:space="0" w:color="000000"/>
              <w:bottom w:val="single" w:sz="4" w:space="0" w:color="000000"/>
              <w:right w:val="single" w:sz="4" w:space="0" w:color="000000"/>
            </w:tcBorders>
          </w:tcPr>
          <w:p w14:paraId="77C71B89"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Viešoji įstaiga Anykščių rajono savivaldybės pirminės sveikatos priežiūros centras</w:t>
            </w:r>
          </w:p>
          <w:p w14:paraId="2C785D0B" w14:textId="77777777" w:rsidR="009E42F6" w:rsidRDefault="009E42F6">
            <w:pPr>
              <w:widowControl w:val="0"/>
              <w:tabs>
                <w:tab w:val="left" w:pos="720"/>
              </w:tabs>
              <w:rPr>
                <w:rFonts w:ascii="Times New Roman" w:hAnsi="Times New Roman" w:cs="Times New Roman"/>
                <w:szCs w:val="24"/>
              </w:rPr>
            </w:pPr>
          </w:p>
          <w:p w14:paraId="209635A8" w14:textId="77777777" w:rsidR="009E42F6" w:rsidRDefault="009B6943">
            <w:pPr>
              <w:widowControl w:val="0"/>
              <w:ind w:left="1260" w:hanging="1260"/>
              <w:jc w:val="both"/>
              <w:rPr>
                <w:rFonts w:ascii="Times New Roman" w:hAnsi="Times New Roman" w:cs="Times New Roman"/>
                <w:szCs w:val="20"/>
              </w:rPr>
            </w:pPr>
            <w:r>
              <w:rPr>
                <w:rFonts w:ascii="Times New Roman" w:hAnsi="Times New Roman" w:cs="Times New Roman"/>
              </w:rPr>
              <w:t>Direktorė</w:t>
            </w:r>
          </w:p>
          <w:p w14:paraId="3D952C86" w14:textId="77777777" w:rsidR="009E42F6" w:rsidRDefault="009B6943">
            <w:pPr>
              <w:widowControl w:val="0"/>
              <w:overflowPunct w:val="0"/>
              <w:ind w:right="6"/>
              <w:jc w:val="both"/>
              <w:rPr>
                <w:rFonts w:ascii="Times New Roman" w:hAnsi="Times New Roman" w:cs="Times New Roman"/>
                <w:szCs w:val="24"/>
              </w:rPr>
            </w:pPr>
            <w:r>
              <w:rPr>
                <w:rFonts w:ascii="Times New Roman" w:hAnsi="Times New Roman" w:cs="Times New Roman"/>
                <w:szCs w:val="24"/>
              </w:rPr>
              <w:t>Sonata Steniulienė</w:t>
            </w:r>
          </w:p>
          <w:p w14:paraId="1ED9D6E4" w14:textId="77777777" w:rsidR="009E42F6" w:rsidRDefault="009B6943">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2615A3E0" w14:textId="77777777" w:rsidR="009E42F6" w:rsidRDefault="009E42F6">
            <w:pPr>
              <w:widowControl w:val="0"/>
              <w:overflowPunct w:val="0"/>
              <w:ind w:left="180" w:right="6"/>
              <w:jc w:val="both"/>
              <w:rPr>
                <w:rFonts w:ascii="Times New Roman" w:hAnsi="Times New Roman" w:cs="Times New Roman"/>
                <w:szCs w:val="24"/>
              </w:rPr>
            </w:pPr>
          </w:p>
          <w:p w14:paraId="273C80F3"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c>
          <w:tcPr>
            <w:tcW w:w="4926" w:type="dxa"/>
            <w:tcBorders>
              <w:top w:val="single" w:sz="4" w:space="0" w:color="000000"/>
              <w:left w:val="single" w:sz="4" w:space="0" w:color="000000"/>
              <w:bottom w:val="single" w:sz="4" w:space="0" w:color="000000"/>
              <w:right w:val="single" w:sz="4" w:space="0" w:color="000000"/>
            </w:tcBorders>
          </w:tcPr>
          <w:p w14:paraId="572BA312"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L.R.Tamulio firma „Meditalika“</w:t>
            </w:r>
          </w:p>
          <w:p w14:paraId="401BDD9A" w14:textId="77777777" w:rsidR="009E42F6" w:rsidRDefault="009B6943">
            <w:pPr>
              <w:widowControl w:val="0"/>
              <w:jc w:val="both"/>
              <w:rPr>
                <w:rFonts w:ascii="Times New Roman" w:hAnsi="Times New Roman" w:cs="Times New Roman"/>
                <w:szCs w:val="24"/>
              </w:rPr>
            </w:pPr>
            <w:hyperlink r:id="rId7"/>
          </w:p>
          <w:p w14:paraId="081144A6" w14:textId="77777777" w:rsidR="009E42F6" w:rsidRDefault="009E42F6">
            <w:pPr>
              <w:widowControl w:val="0"/>
              <w:jc w:val="both"/>
              <w:rPr>
                <w:rFonts w:ascii="Times New Roman" w:hAnsi="Times New Roman" w:cs="Times New Roman"/>
                <w:szCs w:val="24"/>
              </w:rPr>
            </w:pPr>
          </w:p>
          <w:p w14:paraId="198356C5"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Komercijos direktorė</w:t>
            </w:r>
          </w:p>
          <w:p w14:paraId="5EA47B76"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Rita Rutkevičienė</w:t>
            </w:r>
          </w:p>
          <w:p w14:paraId="67214B09" w14:textId="77777777" w:rsidR="009E42F6" w:rsidRDefault="009E42F6">
            <w:pPr>
              <w:widowControl w:val="0"/>
              <w:jc w:val="both"/>
              <w:rPr>
                <w:rFonts w:ascii="Times New Roman" w:hAnsi="Times New Roman" w:cs="Times New Roman"/>
                <w:szCs w:val="24"/>
              </w:rPr>
            </w:pPr>
          </w:p>
          <w:p w14:paraId="03488B10"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___________________________</w:t>
            </w:r>
          </w:p>
          <w:p w14:paraId="110BA2C8"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data______________A.V.________</w:t>
            </w:r>
          </w:p>
        </w:tc>
      </w:tr>
    </w:tbl>
    <w:p w14:paraId="2715C0AC" w14:textId="77777777" w:rsidR="009E42F6" w:rsidRDefault="009E42F6">
      <w:pPr>
        <w:spacing w:after="0"/>
        <w:ind w:firstLine="480"/>
        <w:jc w:val="both"/>
        <w:rPr>
          <w:rFonts w:ascii="Times New Roman" w:hAnsi="Times New Roman" w:cs="Times New Roman"/>
          <w:szCs w:val="20"/>
        </w:rPr>
      </w:pPr>
    </w:p>
    <w:p w14:paraId="088D59BC" w14:textId="77777777" w:rsidR="009E42F6" w:rsidRDefault="009E42F6">
      <w:pPr>
        <w:spacing w:after="0"/>
        <w:ind w:firstLine="480"/>
        <w:jc w:val="both"/>
        <w:rPr>
          <w:rFonts w:ascii="Times New Roman" w:hAnsi="Times New Roman" w:cs="Times New Roman"/>
          <w:szCs w:val="20"/>
        </w:rPr>
      </w:pPr>
    </w:p>
    <w:p w14:paraId="31B82D35" w14:textId="77777777" w:rsidR="009E42F6" w:rsidRDefault="009E42F6">
      <w:pPr>
        <w:spacing w:after="0"/>
        <w:ind w:firstLine="480"/>
        <w:jc w:val="both"/>
        <w:rPr>
          <w:rFonts w:ascii="Times New Roman" w:hAnsi="Times New Roman" w:cs="Times New Roman"/>
          <w:szCs w:val="20"/>
        </w:rPr>
      </w:pPr>
    </w:p>
    <w:p w14:paraId="01AB0EAB" w14:textId="77777777" w:rsidR="009E42F6" w:rsidRDefault="009B6943">
      <w:pPr>
        <w:spacing w:after="0"/>
        <w:ind w:firstLine="480"/>
        <w:jc w:val="right"/>
        <w:rPr>
          <w:rFonts w:ascii="Times New Roman" w:hAnsi="Times New Roman" w:cs="Times New Roman"/>
          <w:szCs w:val="20"/>
        </w:rPr>
      </w:pPr>
      <w:r>
        <w:rPr>
          <w:rFonts w:ascii="Times New Roman" w:hAnsi="Times New Roman" w:cs="Times New Roman"/>
          <w:szCs w:val="20"/>
        </w:rPr>
        <w:t>Priedas pr</w:t>
      </w:r>
      <w:r>
        <w:rPr>
          <w:rFonts w:ascii="Times New Roman" w:hAnsi="Times New Roman" w:cs="Times New Roman"/>
          <w:szCs w:val="20"/>
        </w:rPr>
        <w:t>ie sutarties Nr.2</w:t>
      </w:r>
    </w:p>
    <w:p w14:paraId="1A5E6361" w14:textId="77777777" w:rsidR="009E42F6" w:rsidRDefault="009B6943">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rPr>
        <w:t xml:space="preserve">III Pirkimo dalis  -  </w:t>
      </w:r>
      <w:r>
        <w:rPr>
          <w:rFonts w:ascii="Times New Roman" w:eastAsia="Times New Roman" w:hAnsi="Times New Roman" w:cs="Times New Roman"/>
          <w:b/>
          <w:kern w:val="2"/>
          <w:sz w:val="24"/>
          <w:szCs w:val="24"/>
          <w:lang w:eastAsia="en-US"/>
        </w:rPr>
        <w:t>Sterilizacijos kontrolės priemonės</w:t>
      </w:r>
    </w:p>
    <w:p w14:paraId="32174EFE" w14:textId="77777777" w:rsidR="009E42F6" w:rsidRDefault="009E42F6">
      <w:pPr>
        <w:tabs>
          <w:tab w:val="left" w:pos="1245"/>
        </w:tabs>
        <w:spacing w:after="0" w:line="240" w:lineRule="auto"/>
        <w:rPr>
          <w:rFonts w:ascii="Times New Roman" w:eastAsia="Times New Roman" w:hAnsi="Times New Roman" w:cs="Times New Roman"/>
          <w:b/>
          <w:kern w:val="2"/>
          <w:sz w:val="24"/>
          <w:szCs w:val="24"/>
        </w:rPr>
      </w:pPr>
    </w:p>
    <w:p w14:paraId="433E2D15" w14:textId="77777777" w:rsidR="009E42F6" w:rsidRDefault="009E42F6">
      <w:pPr>
        <w:tabs>
          <w:tab w:val="left" w:pos="1245"/>
        </w:tabs>
        <w:spacing w:after="0" w:line="240" w:lineRule="auto"/>
        <w:rPr>
          <w:rFonts w:ascii="HelveticaLT" w:eastAsia="Times New Roman" w:hAnsi="HelveticaLT" w:cs="Times New Roman"/>
          <w:kern w:val="2"/>
          <w:sz w:val="24"/>
          <w:szCs w:val="24"/>
        </w:rPr>
      </w:pPr>
    </w:p>
    <w:tbl>
      <w:tblPr>
        <w:tblW w:w="10850" w:type="dxa"/>
        <w:tblInd w:w="-956" w:type="dxa"/>
        <w:tblLayout w:type="fixed"/>
        <w:tblLook w:val="01E0" w:firstRow="1" w:lastRow="1" w:firstColumn="1" w:lastColumn="1" w:noHBand="0" w:noVBand="0"/>
      </w:tblPr>
      <w:tblGrid>
        <w:gridCol w:w="1017"/>
        <w:gridCol w:w="2315"/>
        <w:gridCol w:w="5390"/>
        <w:gridCol w:w="847"/>
        <w:gridCol w:w="1281"/>
      </w:tblGrid>
      <w:tr w:rsidR="009E42F6" w14:paraId="1D7933D9" w14:textId="77777777">
        <w:tc>
          <w:tcPr>
            <w:tcW w:w="1017" w:type="dxa"/>
            <w:tcBorders>
              <w:top w:val="single" w:sz="4" w:space="0" w:color="000000"/>
              <w:left w:val="single" w:sz="4" w:space="0" w:color="000000"/>
              <w:bottom w:val="single" w:sz="4" w:space="0" w:color="000000"/>
              <w:right w:val="single" w:sz="4" w:space="0" w:color="000000"/>
            </w:tcBorders>
          </w:tcPr>
          <w:p w14:paraId="43544B0E" w14:textId="77777777" w:rsidR="009E42F6" w:rsidRDefault="009B6943">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Eil. Nr</w:t>
            </w:r>
          </w:p>
        </w:tc>
        <w:tc>
          <w:tcPr>
            <w:tcW w:w="2315" w:type="dxa"/>
            <w:tcBorders>
              <w:top w:val="single" w:sz="4" w:space="0" w:color="000000"/>
              <w:left w:val="single" w:sz="4" w:space="0" w:color="000000"/>
              <w:bottom w:val="single" w:sz="4" w:space="0" w:color="000000"/>
              <w:right w:val="single" w:sz="4" w:space="0" w:color="000000"/>
            </w:tcBorders>
          </w:tcPr>
          <w:p w14:paraId="13D03C6B" w14:textId="77777777" w:rsidR="009E42F6" w:rsidRDefault="009B6943">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Prekės paskirtis ir pavadinimas</w:t>
            </w:r>
          </w:p>
        </w:tc>
        <w:tc>
          <w:tcPr>
            <w:tcW w:w="5390" w:type="dxa"/>
            <w:tcBorders>
              <w:top w:val="single" w:sz="4" w:space="0" w:color="000000"/>
              <w:left w:val="single" w:sz="4" w:space="0" w:color="000000"/>
              <w:bottom w:val="single" w:sz="4" w:space="0" w:color="000000"/>
              <w:right w:val="single" w:sz="4" w:space="0" w:color="000000"/>
            </w:tcBorders>
          </w:tcPr>
          <w:p w14:paraId="36AA90AA" w14:textId="77777777" w:rsidR="009E42F6" w:rsidRDefault="009B6943">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Siūlomų prekių parametrai, gamintojas</w:t>
            </w:r>
          </w:p>
        </w:tc>
        <w:tc>
          <w:tcPr>
            <w:tcW w:w="847" w:type="dxa"/>
            <w:tcBorders>
              <w:top w:val="single" w:sz="4" w:space="0" w:color="000000"/>
              <w:left w:val="single" w:sz="4" w:space="0" w:color="000000"/>
              <w:bottom w:val="single" w:sz="4" w:space="0" w:color="000000"/>
              <w:right w:val="single" w:sz="4" w:space="0" w:color="000000"/>
            </w:tcBorders>
          </w:tcPr>
          <w:p w14:paraId="487CA1A6" w14:textId="77777777" w:rsidR="009E42F6" w:rsidRDefault="009B6943">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Mato vnt</w:t>
            </w:r>
          </w:p>
        </w:tc>
        <w:tc>
          <w:tcPr>
            <w:tcW w:w="1281" w:type="dxa"/>
            <w:tcBorders>
              <w:top w:val="single" w:sz="4" w:space="0" w:color="000000"/>
              <w:left w:val="single" w:sz="4" w:space="0" w:color="000000"/>
              <w:bottom w:val="single" w:sz="4" w:space="0" w:color="000000"/>
              <w:right w:val="single" w:sz="4" w:space="0" w:color="000000"/>
            </w:tcBorders>
          </w:tcPr>
          <w:p w14:paraId="7052399D" w14:textId="77777777" w:rsidR="009E42F6" w:rsidRDefault="009B6943">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Preliminarus kiekis</w:t>
            </w:r>
          </w:p>
        </w:tc>
      </w:tr>
      <w:tr w:rsidR="009E42F6" w14:paraId="222D7B2A" w14:textId="77777777">
        <w:tc>
          <w:tcPr>
            <w:tcW w:w="1017" w:type="dxa"/>
            <w:tcBorders>
              <w:top w:val="single" w:sz="4" w:space="0" w:color="000000"/>
              <w:left w:val="single" w:sz="4" w:space="0" w:color="000000"/>
              <w:bottom w:val="single" w:sz="4" w:space="0" w:color="000000"/>
              <w:right w:val="single" w:sz="4" w:space="0" w:color="000000"/>
            </w:tcBorders>
          </w:tcPr>
          <w:p w14:paraId="4DC6D064"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1.</w:t>
            </w:r>
          </w:p>
        </w:tc>
        <w:tc>
          <w:tcPr>
            <w:tcW w:w="2315" w:type="dxa"/>
            <w:tcBorders>
              <w:top w:val="single" w:sz="4" w:space="0" w:color="000000"/>
              <w:left w:val="single" w:sz="4" w:space="0" w:color="000000"/>
              <w:bottom w:val="single" w:sz="4" w:space="0" w:color="000000"/>
              <w:right w:val="single" w:sz="4" w:space="0" w:color="000000"/>
            </w:tcBorders>
          </w:tcPr>
          <w:p w14:paraId="5F356DE2" w14:textId="77777777" w:rsidR="009E42F6" w:rsidRDefault="009B6943">
            <w:pPr>
              <w:widowControl w:val="0"/>
              <w:snapToGrid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 xml:space="preserve">1 klasės cheminiai proceso poveikio indikatoriai garų </w:t>
            </w:r>
            <w:r>
              <w:rPr>
                <w:rFonts w:ascii="Times New Roman" w:eastAsia="Times New Roman" w:hAnsi="Times New Roman" w:cs="Times New Roman"/>
                <w:kern w:val="2"/>
                <w:lang w:eastAsia="en-US"/>
              </w:rPr>
              <w:t>sterilizacijai</w:t>
            </w:r>
          </w:p>
          <w:p w14:paraId="1FC563FA" w14:textId="77777777" w:rsidR="009E42F6" w:rsidRDefault="009E42F6">
            <w:pPr>
              <w:widowControl w:val="0"/>
              <w:spacing w:after="0" w:line="240" w:lineRule="auto"/>
              <w:rPr>
                <w:rFonts w:ascii="Times New Roman" w:eastAsia="Times New Roman" w:hAnsi="Times New Roman" w:cs="Times New Roman"/>
                <w:kern w:val="2"/>
                <w:lang w:eastAsia="en-US"/>
              </w:rPr>
            </w:pPr>
          </w:p>
        </w:tc>
        <w:tc>
          <w:tcPr>
            <w:tcW w:w="5390" w:type="dxa"/>
            <w:tcBorders>
              <w:top w:val="single" w:sz="4" w:space="0" w:color="000000"/>
              <w:left w:val="single" w:sz="4" w:space="0" w:color="000000"/>
              <w:bottom w:val="single" w:sz="4" w:space="0" w:color="000000"/>
              <w:right w:val="single" w:sz="4" w:space="0" w:color="000000"/>
            </w:tcBorders>
          </w:tcPr>
          <w:p w14:paraId="72991E5F" w14:textId="77777777" w:rsidR="009E42F6" w:rsidRDefault="009B6943">
            <w:pPr>
              <w:widowControl w:val="0"/>
              <w:numPr>
                <w:ilvl w:val="0"/>
                <w:numId w:val="26"/>
              </w:numPr>
              <w:snapToGrid w:val="0"/>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Indikatoriai skirti visų tipų paketų žymėjimui;</w:t>
            </w:r>
          </w:p>
          <w:p w14:paraId="772F1752" w14:textId="77777777" w:rsidR="009E42F6" w:rsidRDefault="009B6943">
            <w:pPr>
              <w:widowControl w:val="0"/>
              <w:numPr>
                <w:ilvl w:val="0"/>
                <w:numId w:val="27"/>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indikatoriaus pavidalas – dviguba lipi etiketė;</w:t>
            </w:r>
          </w:p>
          <w:p w14:paraId="649EABE2" w14:textId="77777777" w:rsidR="009E42F6" w:rsidRDefault="009B6943">
            <w:pPr>
              <w:widowControl w:val="0"/>
              <w:numPr>
                <w:ilvl w:val="0"/>
                <w:numId w:val="28"/>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indikatorius klijuojamas ant sterilizuojamų paketų paviršių;</w:t>
            </w:r>
          </w:p>
          <w:p w14:paraId="3634EA20" w14:textId="77777777" w:rsidR="009E42F6" w:rsidRDefault="009B6943">
            <w:pPr>
              <w:widowControl w:val="0"/>
              <w:numPr>
                <w:ilvl w:val="0"/>
                <w:numId w:val="29"/>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 xml:space="preserve">indikatoriai turi būti susukti į ritinius, pritaikytus rankiniams </w:t>
            </w:r>
            <w:r>
              <w:rPr>
                <w:rFonts w:ascii="Times New Roman" w:eastAsia="SimSun" w:hAnsi="Times New Roman" w:cs="Times New Roman"/>
                <w:kern w:val="2"/>
                <w:lang w:eastAsia="en-US"/>
              </w:rPr>
              <w:t>spausdintuvams;</w:t>
            </w:r>
          </w:p>
          <w:p w14:paraId="27068C1E" w14:textId="77777777" w:rsidR="009E42F6" w:rsidRDefault="009B6943">
            <w:pPr>
              <w:widowControl w:val="0"/>
              <w:numPr>
                <w:ilvl w:val="0"/>
                <w:numId w:val="30"/>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ant cheminio indikatoriaus turi būti vieta reikiamai informacijai įrašyti (ne mažiau kaip 3 eilės);</w:t>
            </w:r>
          </w:p>
          <w:p w14:paraId="413A211B" w14:textId="77777777" w:rsidR="009E42F6" w:rsidRDefault="009B6943">
            <w:pPr>
              <w:widowControl w:val="0"/>
              <w:numPr>
                <w:ilvl w:val="0"/>
                <w:numId w:val="31"/>
              </w:numPr>
              <w:snapToGrid w:val="0"/>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ant cheminio indikatoriaus turi būti nurodyta informacija: gamintojo pavadinimas, gaminio identifikatorius, indikatoriaus spalvų pasikeitima</w:t>
            </w:r>
            <w:r>
              <w:rPr>
                <w:rFonts w:ascii="Times New Roman" w:eastAsia="SimSun" w:hAnsi="Times New Roman" w:cs="Times New Roman"/>
                <w:kern w:val="2"/>
                <w:lang w:eastAsia="en-US"/>
              </w:rPr>
              <w:t>s  žodžiais, sterilizacijos būdas;</w:t>
            </w:r>
          </w:p>
          <w:p w14:paraId="6E14EA36" w14:textId="77777777" w:rsidR="009E42F6" w:rsidRDefault="009B6943">
            <w:pPr>
              <w:widowControl w:val="0"/>
              <w:numPr>
                <w:ilvl w:val="0"/>
                <w:numId w:val="32"/>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nenukrenta nuo paketo sterilizacijos metu ir po sterilizacijos proceso, stiprios fiksacijos;</w:t>
            </w:r>
          </w:p>
          <w:p w14:paraId="336A1EEA" w14:textId="77777777" w:rsidR="009E42F6" w:rsidRDefault="009B6943">
            <w:pPr>
              <w:widowControl w:val="0"/>
              <w:numPr>
                <w:ilvl w:val="0"/>
                <w:numId w:val="33"/>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indikatorius turi būti pritaikytas įklijuoti į įstaigoje naudojamus registrus nenaudojant klijų;</w:t>
            </w:r>
          </w:p>
          <w:p w14:paraId="0930D63F" w14:textId="77777777" w:rsidR="009E42F6" w:rsidRDefault="009B6943">
            <w:pPr>
              <w:widowControl w:val="0"/>
              <w:numPr>
                <w:ilvl w:val="0"/>
                <w:numId w:val="34"/>
              </w:numPr>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 xml:space="preserve">indikatoriaus </w:t>
            </w:r>
            <w:r>
              <w:rPr>
                <w:rFonts w:ascii="Times New Roman" w:eastAsia="SimSun" w:hAnsi="Times New Roman" w:cs="Times New Roman"/>
                <w:kern w:val="2"/>
                <w:lang w:eastAsia="en-US"/>
              </w:rPr>
              <w:t>išmatavimai: 3cmx2cm±5 mm.</w:t>
            </w:r>
          </w:p>
          <w:p w14:paraId="3197DD32" w14:textId="77777777" w:rsidR="009E42F6" w:rsidRDefault="009B6943">
            <w:pPr>
              <w:widowControl w:val="0"/>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indikatorius turi atitikti LST EN ISO 11140-1 1 tipas reikalavimus (pateikti atitikties deklaraciją).</w:t>
            </w:r>
          </w:p>
          <w:p w14:paraId="2A0D8462" w14:textId="77777777" w:rsidR="009E42F6" w:rsidRDefault="009B6943">
            <w:pPr>
              <w:widowControl w:val="0"/>
              <w:snapToGrid w:val="0"/>
              <w:spacing w:after="0" w:line="240" w:lineRule="auto"/>
              <w:rPr>
                <w:rFonts w:ascii="Times New Roman" w:eastAsia="SimSun" w:hAnsi="Times New Roman" w:cs="Times New Roman"/>
                <w:kern w:val="2"/>
                <w:lang w:eastAsia="en-US"/>
              </w:rPr>
            </w:pPr>
            <w:r>
              <w:rPr>
                <w:rFonts w:ascii="Times New Roman" w:eastAsia="SimSun" w:hAnsi="Times New Roman" w:cs="Times New Roman"/>
                <w:kern w:val="2"/>
                <w:lang w:eastAsia="en-US"/>
              </w:rPr>
              <w:t>Kartu su indikatoriais nemokamai turi būti suteikiamos garų sterilizacijai atsparaus rašalo kasetės.</w:t>
            </w:r>
          </w:p>
        </w:tc>
        <w:tc>
          <w:tcPr>
            <w:tcW w:w="847" w:type="dxa"/>
            <w:tcBorders>
              <w:top w:val="single" w:sz="4" w:space="0" w:color="000000"/>
              <w:left w:val="single" w:sz="4" w:space="0" w:color="000000"/>
              <w:bottom w:val="single" w:sz="4" w:space="0" w:color="000000"/>
              <w:right w:val="single" w:sz="4" w:space="0" w:color="000000"/>
            </w:tcBorders>
          </w:tcPr>
          <w:p w14:paraId="639C6670"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Rit</w:t>
            </w:r>
          </w:p>
        </w:tc>
        <w:tc>
          <w:tcPr>
            <w:tcW w:w="1281" w:type="dxa"/>
            <w:tcBorders>
              <w:top w:val="single" w:sz="4" w:space="0" w:color="000000"/>
              <w:left w:val="single" w:sz="4" w:space="0" w:color="000000"/>
              <w:bottom w:val="single" w:sz="4" w:space="0" w:color="000000"/>
              <w:right w:val="single" w:sz="4" w:space="0" w:color="000000"/>
            </w:tcBorders>
          </w:tcPr>
          <w:p w14:paraId="0212B16E"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55</w:t>
            </w:r>
          </w:p>
        </w:tc>
      </w:tr>
      <w:tr w:rsidR="009E42F6" w14:paraId="36318137" w14:textId="77777777">
        <w:tc>
          <w:tcPr>
            <w:tcW w:w="1017" w:type="dxa"/>
            <w:tcBorders>
              <w:top w:val="single" w:sz="4" w:space="0" w:color="000000"/>
              <w:left w:val="single" w:sz="4" w:space="0" w:color="000000"/>
              <w:bottom w:val="single" w:sz="4" w:space="0" w:color="000000"/>
              <w:right w:val="single" w:sz="4" w:space="0" w:color="000000"/>
            </w:tcBorders>
          </w:tcPr>
          <w:p w14:paraId="45DAC88F"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2.</w:t>
            </w:r>
          </w:p>
        </w:tc>
        <w:tc>
          <w:tcPr>
            <w:tcW w:w="2315" w:type="dxa"/>
            <w:tcBorders>
              <w:top w:val="single" w:sz="4" w:space="0" w:color="000000"/>
              <w:left w:val="single" w:sz="4" w:space="0" w:color="000000"/>
              <w:bottom w:val="single" w:sz="4" w:space="0" w:color="000000"/>
              <w:right w:val="single" w:sz="4" w:space="0" w:color="000000"/>
            </w:tcBorders>
          </w:tcPr>
          <w:p w14:paraId="754CFFAC" w14:textId="77777777" w:rsidR="009E42F6" w:rsidRDefault="009B6943">
            <w:pPr>
              <w:widowControl w:val="0"/>
              <w:snapToGrid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2 klasės specia</w:t>
            </w:r>
            <w:r>
              <w:rPr>
                <w:rFonts w:ascii="Times New Roman" w:eastAsia="Times New Roman" w:hAnsi="Times New Roman" w:cs="Times New Roman"/>
                <w:kern w:val="2"/>
                <w:lang w:eastAsia="en-US"/>
              </w:rPr>
              <w:t>liųjų tyrimų indikatorius</w:t>
            </w:r>
          </w:p>
          <w:p w14:paraId="25F94EA4" w14:textId="77777777" w:rsidR="009E42F6" w:rsidRDefault="009E42F6">
            <w:pPr>
              <w:widowControl w:val="0"/>
              <w:snapToGrid w:val="0"/>
              <w:spacing w:after="0" w:line="240" w:lineRule="auto"/>
              <w:rPr>
                <w:rFonts w:ascii="Times New Roman" w:eastAsia="Times New Roman" w:hAnsi="Times New Roman" w:cs="Times New Roman"/>
                <w:kern w:val="2"/>
                <w:lang w:eastAsia="en-US"/>
              </w:rPr>
            </w:pPr>
          </w:p>
          <w:p w14:paraId="684AA572" w14:textId="77777777" w:rsidR="009E42F6" w:rsidRDefault="009E42F6">
            <w:pPr>
              <w:widowControl w:val="0"/>
              <w:snapToGrid w:val="0"/>
              <w:spacing w:after="0" w:line="240" w:lineRule="auto"/>
              <w:rPr>
                <w:rFonts w:ascii="Times New Roman" w:eastAsia="Times New Roman" w:hAnsi="Times New Roman" w:cs="Times New Roman"/>
                <w:kern w:val="2"/>
                <w:lang w:eastAsia="en-US"/>
              </w:rPr>
            </w:pPr>
          </w:p>
          <w:p w14:paraId="12B9E547" w14:textId="77777777" w:rsidR="009E42F6" w:rsidRDefault="009E42F6">
            <w:pPr>
              <w:widowControl w:val="0"/>
              <w:snapToGrid w:val="0"/>
              <w:spacing w:after="0" w:line="240" w:lineRule="auto"/>
              <w:rPr>
                <w:rFonts w:ascii="Times New Roman" w:eastAsia="Times New Roman" w:hAnsi="Times New Roman" w:cs="Times New Roman"/>
                <w:kern w:val="2"/>
                <w:lang w:eastAsia="en-US"/>
              </w:rPr>
            </w:pPr>
          </w:p>
          <w:p w14:paraId="009D86A0" w14:textId="77777777" w:rsidR="009E42F6" w:rsidRDefault="009E42F6">
            <w:pPr>
              <w:widowControl w:val="0"/>
              <w:spacing w:after="0" w:line="240" w:lineRule="auto"/>
              <w:rPr>
                <w:rFonts w:ascii="Times New Roman" w:eastAsia="Times New Roman" w:hAnsi="Times New Roman" w:cs="Times New Roman"/>
                <w:kern w:val="2"/>
                <w:lang w:eastAsia="en-US"/>
              </w:rPr>
            </w:pPr>
          </w:p>
        </w:tc>
        <w:tc>
          <w:tcPr>
            <w:tcW w:w="5390" w:type="dxa"/>
            <w:tcBorders>
              <w:top w:val="single" w:sz="4" w:space="0" w:color="000000"/>
              <w:left w:val="single" w:sz="4" w:space="0" w:color="000000"/>
              <w:bottom w:val="single" w:sz="4" w:space="0" w:color="000000"/>
              <w:right w:val="single" w:sz="4" w:space="0" w:color="000000"/>
            </w:tcBorders>
          </w:tcPr>
          <w:p w14:paraId="36425396" w14:textId="77777777" w:rsidR="009E42F6" w:rsidRDefault="009B6943">
            <w:pPr>
              <w:widowControl w:val="0"/>
              <w:shd w:val="clear" w:color="auto" w:fill="FFFFFF"/>
              <w:spacing w:after="0" w:line="240" w:lineRule="auto"/>
              <w:rPr>
                <w:rFonts w:ascii="Times New Roman" w:eastAsia="SimSun" w:hAnsi="Times New Roman" w:cs="Times New Roman"/>
                <w:bCs/>
                <w:color w:val="000000"/>
                <w:kern w:val="2"/>
                <w:lang w:eastAsia="en-US"/>
              </w:rPr>
            </w:pPr>
            <w:r>
              <w:rPr>
                <w:rFonts w:ascii="Times New Roman" w:eastAsia="SimSun" w:hAnsi="Times New Roman" w:cs="Times New Roman"/>
                <w:bCs/>
                <w:color w:val="000000"/>
                <w:spacing w:val="-4"/>
                <w:kern w:val="2"/>
                <w:lang w:eastAsia="en-US"/>
              </w:rPr>
              <w:t xml:space="preserve">Turi būti pritaikytas specifiniams įstaigos kroviniams, mišrioms kompleksinių, mikroinvazinių, ypač sudėtingų tuščiavidurių (ilgesnių kaip 6 m ilgio) </w:t>
            </w:r>
            <w:r>
              <w:rPr>
                <w:rFonts w:ascii="Times New Roman" w:eastAsia="SimSun" w:hAnsi="Times New Roman" w:cs="Times New Roman"/>
                <w:bCs/>
                <w:color w:val="000000"/>
                <w:spacing w:val="-2"/>
                <w:kern w:val="2"/>
                <w:lang w:eastAsia="en-US"/>
              </w:rPr>
              <w:t>medicinos prietaisų įkrovoms kontroliuoti (pateikti prietaiso patvirtinimo protokolus, išduotus akredituot</w:t>
            </w:r>
            <w:r>
              <w:rPr>
                <w:rFonts w:ascii="Times New Roman" w:eastAsia="SimSun" w:hAnsi="Times New Roman" w:cs="Times New Roman"/>
                <w:bCs/>
                <w:color w:val="000000"/>
                <w:spacing w:val="-2"/>
                <w:kern w:val="2"/>
                <w:lang w:eastAsia="en-US"/>
              </w:rPr>
              <w:t xml:space="preserve">os pagal EN ISO 17025 </w:t>
            </w:r>
            <w:r>
              <w:rPr>
                <w:rFonts w:ascii="Times New Roman" w:eastAsia="SimSun" w:hAnsi="Times New Roman" w:cs="Times New Roman"/>
                <w:bCs/>
                <w:color w:val="000000"/>
                <w:kern w:val="2"/>
                <w:lang w:eastAsia="en-US"/>
              </w:rPr>
              <w:t xml:space="preserve">laboratorijos). </w:t>
            </w:r>
            <w:r>
              <w:rPr>
                <w:rFonts w:ascii="Times New Roman" w:eastAsia="SimSun" w:hAnsi="Times New Roman" w:cs="Times New Roman"/>
                <w:bCs/>
                <w:color w:val="000000"/>
                <w:spacing w:val="-1"/>
                <w:kern w:val="2"/>
                <w:lang w:eastAsia="en-US"/>
              </w:rPr>
              <w:t xml:space="preserve">Krovinio išbandymo įtaisas turi būti aiškiai identifikuojamas – ant </w:t>
            </w:r>
            <w:r>
              <w:rPr>
                <w:rFonts w:ascii="Times New Roman" w:eastAsia="SimSun" w:hAnsi="Times New Roman" w:cs="Times New Roman"/>
                <w:bCs/>
                <w:color w:val="000000"/>
                <w:spacing w:val="-2"/>
                <w:kern w:val="2"/>
                <w:lang w:eastAsia="en-US"/>
              </w:rPr>
              <w:t xml:space="preserve">įtaiso turi būti įskaitomas gamintojo atliktas ženklinimas (pavadinimas, </w:t>
            </w:r>
            <w:r>
              <w:rPr>
                <w:rFonts w:ascii="Times New Roman" w:eastAsia="SimSun" w:hAnsi="Times New Roman" w:cs="Times New Roman"/>
                <w:bCs/>
                <w:color w:val="000000"/>
                <w:spacing w:val="-3"/>
                <w:kern w:val="2"/>
                <w:lang w:eastAsia="en-US"/>
              </w:rPr>
              <w:t>artikelio Nr., nuoroda į sterilizacijos būdą, gamintojo pavadinimas);</w:t>
            </w:r>
            <w:r>
              <w:rPr>
                <w:rFonts w:ascii="Times New Roman" w:eastAsia="SimSun" w:hAnsi="Times New Roman" w:cs="Times New Roman"/>
                <w:bCs/>
                <w:color w:val="000000"/>
                <w:spacing w:val="-3"/>
                <w:kern w:val="2"/>
                <w:lang w:eastAsia="en-US"/>
              </w:rPr>
              <w:br/>
            </w:r>
            <w:r>
              <w:rPr>
                <w:rFonts w:ascii="Times New Roman" w:eastAsia="SimSun" w:hAnsi="Times New Roman" w:cs="Times New Roman"/>
                <w:bCs/>
                <w:color w:val="000000"/>
                <w:spacing w:val="-1"/>
                <w:kern w:val="2"/>
                <w:lang w:eastAsia="en-US"/>
              </w:rPr>
              <w:t>atsparu</w:t>
            </w:r>
            <w:r>
              <w:rPr>
                <w:rFonts w:ascii="Times New Roman" w:eastAsia="SimSun" w:hAnsi="Times New Roman" w:cs="Times New Roman"/>
                <w:bCs/>
                <w:color w:val="000000"/>
                <w:spacing w:val="-1"/>
                <w:kern w:val="2"/>
                <w:lang w:eastAsia="en-US"/>
              </w:rPr>
              <w:t xml:space="preserve">s sterilizacijai garais, pagamintas iš nerūdijančio plieno, </w:t>
            </w:r>
            <w:r>
              <w:rPr>
                <w:rFonts w:ascii="Times New Roman" w:eastAsia="SimSun" w:hAnsi="Times New Roman" w:cs="Times New Roman"/>
                <w:bCs/>
                <w:color w:val="000000"/>
                <w:spacing w:val="-2"/>
                <w:kern w:val="2"/>
                <w:lang w:eastAsia="en-US"/>
              </w:rPr>
              <w:t xml:space="preserve">atlaikyti ne mažiau kaip 10 000 sterilizacijos sočiaisiais garais ciklų. </w:t>
            </w:r>
            <w:r>
              <w:rPr>
                <w:rFonts w:ascii="Times New Roman" w:eastAsia="SimSun" w:hAnsi="Times New Roman" w:cs="Times New Roman"/>
                <w:bCs/>
                <w:color w:val="000000"/>
                <w:kern w:val="2"/>
                <w:lang w:eastAsia="en-US"/>
              </w:rPr>
              <w:t xml:space="preserve">Išbandymo įtaiso konstrukcija turi būti saugi personalui, patogi dirbti, </w:t>
            </w:r>
            <w:r>
              <w:rPr>
                <w:rFonts w:ascii="Times New Roman" w:eastAsia="SimSun" w:hAnsi="Times New Roman" w:cs="Times New Roman"/>
                <w:bCs/>
                <w:color w:val="000000"/>
                <w:spacing w:val="-1"/>
                <w:kern w:val="2"/>
                <w:lang w:eastAsia="en-US"/>
              </w:rPr>
              <w:t>įtaisas turi būti su integruotu gamykliniu metalin</w:t>
            </w:r>
            <w:r>
              <w:rPr>
                <w:rFonts w:ascii="Times New Roman" w:eastAsia="SimSun" w:hAnsi="Times New Roman" w:cs="Times New Roman"/>
                <w:bCs/>
                <w:color w:val="000000"/>
                <w:spacing w:val="-1"/>
                <w:kern w:val="2"/>
                <w:lang w:eastAsia="en-US"/>
              </w:rPr>
              <w:t xml:space="preserve">iu laikikliu, skirtu </w:t>
            </w:r>
            <w:r>
              <w:rPr>
                <w:rFonts w:ascii="Times New Roman" w:eastAsia="SimSun" w:hAnsi="Times New Roman" w:cs="Times New Roman"/>
                <w:bCs/>
                <w:color w:val="000000"/>
                <w:spacing w:val="-2"/>
                <w:kern w:val="2"/>
                <w:lang w:eastAsia="en-US"/>
              </w:rPr>
              <w:t xml:space="preserve">įtaisui stabiliai kabinti ant sterilizacijos krepšelio išorės šono. Įtaiso funkcinės dalys (kapsulė ir spiralė) turi būti pagamintos iš nerūdijančio </w:t>
            </w:r>
            <w:r>
              <w:rPr>
                <w:rFonts w:ascii="Times New Roman" w:eastAsia="SimSun" w:hAnsi="Times New Roman" w:cs="Times New Roman"/>
                <w:bCs/>
                <w:color w:val="000000"/>
                <w:spacing w:val="-6"/>
                <w:kern w:val="2"/>
                <w:lang w:eastAsia="en-US"/>
              </w:rPr>
              <w:t xml:space="preserve">plieno. </w:t>
            </w:r>
            <w:r>
              <w:rPr>
                <w:rFonts w:ascii="Times New Roman" w:eastAsia="SimSun" w:hAnsi="Times New Roman" w:cs="Times New Roman"/>
                <w:bCs/>
                <w:color w:val="000000"/>
                <w:spacing w:val="-3"/>
                <w:kern w:val="2"/>
                <w:lang w:eastAsia="en-US"/>
              </w:rPr>
              <w:t>Tas pats indikatorius turi būti skirtas sterilizacijos procesams 134° C -</w:t>
            </w:r>
            <w:r>
              <w:rPr>
                <w:rFonts w:ascii="Times New Roman" w:eastAsia="SimSun" w:hAnsi="Times New Roman" w:cs="Times New Roman"/>
                <w:bCs/>
                <w:color w:val="000000"/>
                <w:spacing w:val="-5"/>
                <w:kern w:val="2"/>
                <w:lang w:eastAsia="en-US"/>
              </w:rPr>
              <w:t>3,5 m</w:t>
            </w:r>
            <w:r>
              <w:rPr>
                <w:rFonts w:ascii="Times New Roman" w:eastAsia="SimSun" w:hAnsi="Times New Roman" w:cs="Times New Roman"/>
                <w:bCs/>
                <w:color w:val="000000"/>
                <w:spacing w:val="-5"/>
                <w:kern w:val="2"/>
                <w:lang w:eastAsia="en-US"/>
              </w:rPr>
              <w:t>in ir 121°C-15 min.</w:t>
            </w:r>
          </w:p>
          <w:p w14:paraId="298D6275" w14:textId="77777777" w:rsidR="009E42F6" w:rsidRDefault="009B6943">
            <w:pPr>
              <w:widowControl w:val="0"/>
              <w:numPr>
                <w:ilvl w:val="0"/>
                <w:numId w:val="35"/>
              </w:numPr>
              <w:shd w:val="clear" w:color="auto" w:fill="FFFFFF"/>
              <w:tabs>
                <w:tab w:val="clear" w:pos="1296"/>
                <w:tab w:val="left" w:pos="696"/>
              </w:tabs>
              <w:spacing w:after="0" w:line="240" w:lineRule="auto"/>
              <w:ind w:hanging="370"/>
              <w:rPr>
                <w:rFonts w:ascii="Times New Roman" w:eastAsia="SimSun" w:hAnsi="Times New Roman" w:cs="Times New Roman"/>
                <w:bCs/>
                <w:color w:val="000000"/>
                <w:kern w:val="2"/>
                <w:lang w:eastAsia="en-US"/>
              </w:rPr>
            </w:pPr>
            <w:r>
              <w:rPr>
                <w:rFonts w:ascii="Times New Roman" w:eastAsia="SimSun" w:hAnsi="Times New Roman" w:cs="Times New Roman"/>
                <w:bCs/>
                <w:color w:val="000000"/>
                <w:kern w:val="2"/>
                <w:lang w:eastAsia="en-US"/>
              </w:rPr>
              <w:t xml:space="preserve">Indikatoriai turi būti aiškiai identifikuojami - turi būti įskaitomas </w:t>
            </w:r>
            <w:r>
              <w:rPr>
                <w:rFonts w:ascii="Times New Roman" w:eastAsia="SimSun" w:hAnsi="Times New Roman" w:cs="Times New Roman"/>
                <w:bCs/>
                <w:color w:val="000000"/>
                <w:spacing w:val="-2"/>
                <w:kern w:val="2"/>
                <w:lang w:eastAsia="en-US"/>
              </w:rPr>
              <w:t xml:space="preserve">gamintojo ženklinimas (pavadinimas, artikelio Nr., nuoroda į </w:t>
            </w:r>
            <w:r>
              <w:rPr>
                <w:rFonts w:ascii="Times New Roman" w:eastAsia="SimSun" w:hAnsi="Times New Roman" w:cs="Times New Roman"/>
                <w:bCs/>
                <w:color w:val="000000"/>
                <w:spacing w:val="-4"/>
                <w:kern w:val="2"/>
                <w:lang w:eastAsia="en-US"/>
              </w:rPr>
              <w:t>sterilizacijos būdą, gamintojo pavadinimas, atitiktis EN ISO 11140-1 2 tipas</w:t>
            </w:r>
            <w:r>
              <w:rPr>
                <w:rFonts w:ascii="Times New Roman" w:eastAsia="SimSun" w:hAnsi="Times New Roman" w:cs="Times New Roman"/>
                <w:bCs/>
                <w:color w:val="000000"/>
                <w:spacing w:val="-2"/>
                <w:kern w:val="2"/>
                <w:lang w:eastAsia="en-US"/>
              </w:rPr>
              <w:t>, spalvos pasikeitimas, gamyb</w:t>
            </w:r>
            <w:r>
              <w:rPr>
                <w:rFonts w:ascii="Times New Roman" w:eastAsia="SimSun" w:hAnsi="Times New Roman" w:cs="Times New Roman"/>
                <w:bCs/>
                <w:color w:val="000000"/>
                <w:spacing w:val="-2"/>
                <w:kern w:val="2"/>
                <w:lang w:eastAsia="en-US"/>
              </w:rPr>
              <w:t xml:space="preserve">inės partijos numeris). Indikatorius turi reaguoti į </w:t>
            </w:r>
            <w:r>
              <w:rPr>
                <w:rFonts w:ascii="Times New Roman" w:eastAsia="SimSun" w:hAnsi="Times New Roman" w:cs="Times New Roman"/>
                <w:bCs/>
                <w:color w:val="000000"/>
                <w:spacing w:val="-2"/>
                <w:kern w:val="2"/>
                <w:lang w:eastAsia="en-US"/>
              </w:rPr>
              <w:lastRenderedPageBreak/>
              <w:t xml:space="preserve">visus sterilizacijos proceso kintamuosius ir </w:t>
            </w:r>
            <w:r>
              <w:rPr>
                <w:rFonts w:ascii="Times New Roman" w:eastAsia="SimSun" w:hAnsi="Times New Roman" w:cs="Times New Roman"/>
                <w:bCs/>
                <w:color w:val="000000"/>
                <w:spacing w:val="-4"/>
                <w:kern w:val="2"/>
                <w:lang w:eastAsia="en-US"/>
              </w:rPr>
              <w:t>atitikti EN ISO 11140-1 (2tipas) reikalavimus.</w:t>
            </w:r>
          </w:p>
          <w:p w14:paraId="3006F3F4" w14:textId="77777777" w:rsidR="009E42F6" w:rsidRDefault="009B6943">
            <w:pPr>
              <w:widowControl w:val="0"/>
              <w:shd w:val="clear" w:color="auto" w:fill="FFFFFF"/>
              <w:spacing w:after="0" w:line="240" w:lineRule="auto"/>
              <w:jc w:val="both"/>
              <w:rPr>
                <w:rFonts w:ascii="Times New Roman" w:eastAsia="SimSun" w:hAnsi="Times New Roman" w:cs="Times New Roman"/>
                <w:color w:val="000000"/>
                <w:kern w:val="2"/>
                <w:lang w:eastAsia="en-US"/>
              </w:rPr>
            </w:pPr>
            <w:r>
              <w:rPr>
                <w:rFonts w:ascii="Times New Roman" w:eastAsia="SimSun" w:hAnsi="Times New Roman" w:cs="Times New Roman"/>
                <w:bCs/>
                <w:color w:val="000000"/>
                <w:spacing w:val="-1"/>
                <w:kern w:val="2"/>
                <w:lang w:eastAsia="en-US"/>
              </w:rPr>
              <w:t xml:space="preserve">Indikatorinė juostelė turi būti padengtas apsauginiu sluoksniu </w:t>
            </w:r>
            <w:r>
              <w:rPr>
                <w:rFonts w:ascii="Times New Roman" w:eastAsia="SimSun" w:hAnsi="Times New Roman" w:cs="Times New Roman"/>
                <w:color w:val="000000"/>
                <w:spacing w:val="-6"/>
                <w:kern w:val="2"/>
                <w:lang w:eastAsia="en-US"/>
              </w:rPr>
              <w:t xml:space="preserve">(nedrėksta, "neišplaunama" dažų spalva, po sterilizacijos pasikeitusi </w:t>
            </w:r>
            <w:r>
              <w:rPr>
                <w:rFonts w:ascii="Times New Roman" w:eastAsia="SimSun" w:hAnsi="Times New Roman" w:cs="Times New Roman"/>
                <w:color w:val="000000"/>
                <w:spacing w:val="-4"/>
                <w:kern w:val="2"/>
                <w:lang w:eastAsia="en-US"/>
              </w:rPr>
              <w:t>indikatorinė spalva turi išlikti stabili ne trumpiau kaip 3 metus);</w:t>
            </w:r>
          </w:p>
          <w:p w14:paraId="15C99C21" w14:textId="77777777" w:rsidR="009E42F6" w:rsidRDefault="009B6943">
            <w:pPr>
              <w:widowControl w:val="0"/>
              <w:shd w:val="clear" w:color="auto" w:fill="FFFFFF"/>
              <w:tabs>
                <w:tab w:val="left" w:pos="7114"/>
              </w:tabs>
              <w:spacing w:after="0" w:line="240" w:lineRule="auto"/>
              <w:ind w:hanging="360"/>
              <w:rPr>
                <w:rFonts w:ascii="Times New Roman" w:eastAsia="SimSun" w:hAnsi="Times New Roman" w:cs="Times New Roman"/>
                <w:color w:val="000000"/>
                <w:spacing w:val="-5"/>
                <w:kern w:val="2"/>
                <w:lang w:eastAsia="en-US"/>
              </w:rPr>
            </w:pPr>
            <w:r>
              <w:rPr>
                <w:rFonts w:ascii="Times New Roman" w:eastAsia="SimSun" w:hAnsi="Times New Roman" w:cs="Times New Roman"/>
                <w:color w:val="000000"/>
                <w:spacing w:val="-5"/>
                <w:kern w:val="2"/>
                <w:lang w:eastAsia="en-US"/>
              </w:rPr>
              <w:t>Skirtas sterilizacijos kokybės kontrolei gravitaciniuose, frakcionuoto vakuumo sočiųjų vandens garų sterilizatoriuose.</w:t>
            </w:r>
            <w:r>
              <w:rPr>
                <w:rFonts w:ascii="Times New Roman" w:eastAsia="SimSun" w:hAnsi="Times New Roman" w:cs="Times New Roman"/>
                <w:color w:val="000000"/>
                <w:spacing w:val="-5"/>
                <w:kern w:val="2"/>
                <w:lang w:eastAsia="en-US"/>
              </w:rPr>
              <w:t xml:space="preserve"> Indikatoriaus juostelė –  lipni 4 dažų segmentų etiketė, pritaikyta klijuoti į dokumentus, įstaigoje naudojamus ir patvirtintus krovinio registracijos kortelių žurnalus,  nenaudojant klijų; Pateikti atitikties deklaracijas </w:t>
            </w:r>
            <w:r>
              <w:rPr>
                <w:rFonts w:ascii="Times New Roman" w:eastAsia="SimSun" w:hAnsi="Times New Roman" w:cs="Times New Roman"/>
                <w:bCs/>
                <w:color w:val="000000"/>
                <w:spacing w:val="-5"/>
                <w:kern w:val="2"/>
                <w:lang w:eastAsia="en-US"/>
              </w:rPr>
              <w:t xml:space="preserve">EN </w:t>
            </w:r>
            <w:r>
              <w:rPr>
                <w:rFonts w:ascii="Times New Roman" w:eastAsia="SimSun" w:hAnsi="Times New Roman" w:cs="Times New Roman"/>
                <w:color w:val="000000"/>
                <w:spacing w:val="-5"/>
                <w:kern w:val="2"/>
                <w:lang w:eastAsia="en-US"/>
              </w:rPr>
              <w:t xml:space="preserve">ISO 11140-1 2 tipas, </w:t>
            </w:r>
            <w:r>
              <w:rPr>
                <w:rFonts w:ascii="Times New Roman" w:eastAsia="SimSun" w:hAnsi="Times New Roman" w:cs="Times New Roman"/>
                <w:bCs/>
                <w:color w:val="000000"/>
                <w:spacing w:val="-5"/>
                <w:kern w:val="2"/>
                <w:lang w:eastAsia="en-US"/>
              </w:rPr>
              <w:t>EN 867-5</w:t>
            </w:r>
            <w:r>
              <w:rPr>
                <w:rFonts w:ascii="Times New Roman" w:eastAsia="SimSun" w:hAnsi="Times New Roman" w:cs="Times New Roman"/>
                <w:bCs/>
                <w:color w:val="000000"/>
                <w:spacing w:val="-5"/>
                <w:kern w:val="2"/>
                <w:lang w:eastAsia="en-US"/>
              </w:rPr>
              <w:t xml:space="preserve"> standartų reikalavimams;</w:t>
            </w:r>
          </w:p>
        </w:tc>
        <w:tc>
          <w:tcPr>
            <w:tcW w:w="847" w:type="dxa"/>
            <w:tcBorders>
              <w:top w:val="single" w:sz="4" w:space="0" w:color="000000"/>
              <w:left w:val="single" w:sz="4" w:space="0" w:color="000000"/>
              <w:bottom w:val="single" w:sz="4" w:space="0" w:color="000000"/>
              <w:right w:val="single" w:sz="4" w:space="0" w:color="000000"/>
            </w:tcBorders>
          </w:tcPr>
          <w:p w14:paraId="72775236"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lastRenderedPageBreak/>
              <w:t>Vnt.</w:t>
            </w:r>
          </w:p>
        </w:tc>
        <w:tc>
          <w:tcPr>
            <w:tcW w:w="1281" w:type="dxa"/>
            <w:tcBorders>
              <w:top w:val="single" w:sz="4" w:space="0" w:color="000000"/>
              <w:left w:val="single" w:sz="4" w:space="0" w:color="000000"/>
              <w:bottom w:val="single" w:sz="4" w:space="0" w:color="000000"/>
              <w:right w:val="single" w:sz="4" w:space="0" w:color="000000"/>
            </w:tcBorders>
          </w:tcPr>
          <w:p w14:paraId="6699D29B"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1550</w:t>
            </w:r>
          </w:p>
        </w:tc>
      </w:tr>
      <w:tr w:rsidR="009E42F6" w14:paraId="2013ABBA" w14:textId="77777777">
        <w:tc>
          <w:tcPr>
            <w:tcW w:w="1017" w:type="dxa"/>
            <w:tcBorders>
              <w:top w:val="single" w:sz="4" w:space="0" w:color="000000"/>
              <w:left w:val="single" w:sz="4" w:space="0" w:color="000000"/>
              <w:bottom w:val="single" w:sz="4" w:space="0" w:color="000000"/>
              <w:right w:val="single" w:sz="4" w:space="0" w:color="000000"/>
            </w:tcBorders>
          </w:tcPr>
          <w:p w14:paraId="2436ECF4"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3.</w:t>
            </w:r>
          </w:p>
        </w:tc>
        <w:tc>
          <w:tcPr>
            <w:tcW w:w="2315" w:type="dxa"/>
            <w:tcBorders>
              <w:top w:val="single" w:sz="4" w:space="0" w:color="000000"/>
              <w:left w:val="single" w:sz="4" w:space="0" w:color="000000"/>
              <w:bottom w:val="single" w:sz="4" w:space="0" w:color="000000"/>
              <w:right w:val="single" w:sz="4" w:space="0" w:color="000000"/>
            </w:tcBorders>
          </w:tcPr>
          <w:p w14:paraId="6A2D1B8A" w14:textId="77777777" w:rsidR="009E42F6" w:rsidRDefault="009B6943">
            <w:pPr>
              <w:widowControl w:val="0"/>
              <w:snapToGrid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Krovinio registracijos kortelių žurnalas</w:t>
            </w:r>
          </w:p>
        </w:tc>
        <w:tc>
          <w:tcPr>
            <w:tcW w:w="5390" w:type="dxa"/>
            <w:tcBorders>
              <w:top w:val="single" w:sz="4" w:space="0" w:color="000000"/>
              <w:left w:val="single" w:sz="4" w:space="0" w:color="000000"/>
              <w:bottom w:val="single" w:sz="4" w:space="0" w:color="000000"/>
              <w:right w:val="single" w:sz="4" w:space="0" w:color="000000"/>
            </w:tcBorders>
          </w:tcPr>
          <w:p w14:paraId="5F86613C" w14:textId="77777777" w:rsidR="009E42F6" w:rsidRDefault="009B6943">
            <w:pPr>
              <w:widowControl w:val="0"/>
              <w:snapToGrid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-skirtas naudoti kartu su indikatoriais nurodytais 1 ir 2 klasės indikatoriais nurodytais aukščiau;</w:t>
            </w:r>
          </w:p>
          <w:p w14:paraId="414D2E69"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-puslapių skaičius viename žurnale:  ne mažiau 30 psl.</w:t>
            </w:r>
          </w:p>
          <w:p w14:paraId="48FA5666"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 xml:space="preserve">-žurnalo </w:t>
            </w:r>
            <w:r>
              <w:rPr>
                <w:rFonts w:ascii="Times New Roman" w:eastAsia="Times New Roman" w:hAnsi="Times New Roman" w:cs="Times New Roman"/>
                <w:kern w:val="2"/>
                <w:lang w:eastAsia="en-US"/>
              </w:rPr>
              <w:t>kontekste turi būti pateiktas jo pildymo pavyzdys</w:t>
            </w:r>
          </w:p>
          <w:p w14:paraId="46D1623E"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b/>
                <w:kern w:val="2"/>
                <w:lang w:eastAsia="en-US"/>
              </w:rPr>
              <w:t>Pateikti pavyzdžius</w:t>
            </w:r>
          </w:p>
        </w:tc>
        <w:tc>
          <w:tcPr>
            <w:tcW w:w="847" w:type="dxa"/>
            <w:tcBorders>
              <w:top w:val="single" w:sz="4" w:space="0" w:color="000000"/>
              <w:left w:val="single" w:sz="4" w:space="0" w:color="000000"/>
              <w:bottom w:val="single" w:sz="4" w:space="0" w:color="000000"/>
              <w:right w:val="single" w:sz="4" w:space="0" w:color="000000"/>
            </w:tcBorders>
          </w:tcPr>
          <w:p w14:paraId="69B2C088"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Vnt.</w:t>
            </w:r>
          </w:p>
        </w:tc>
        <w:tc>
          <w:tcPr>
            <w:tcW w:w="1281" w:type="dxa"/>
            <w:tcBorders>
              <w:top w:val="single" w:sz="4" w:space="0" w:color="000000"/>
              <w:left w:val="single" w:sz="4" w:space="0" w:color="000000"/>
              <w:bottom w:val="single" w:sz="4" w:space="0" w:color="000000"/>
              <w:right w:val="single" w:sz="4" w:space="0" w:color="000000"/>
            </w:tcBorders>
          </w:tcPr>
          <w:p w14:paraId="099123B6"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20</w:t>
            </w:r>
          </w:p>
        </w:tc>
      </w:tr>
      <w:tr w:rsidR="009E42F6" w14:paraId="6BEDFD0C" w14:textId="77777777">
        <w:tc>
          <w:tcPr>
            <w:tcW w:w="1017" w:type="dxa"/>
            <w:tcBorders>
              <w:top w:val="single" w:sz="4" w:space="0" w:color="000000"/>
              <w:left w:val="single" w:sz="4" w:space="0" w:color="000000"/>
              <w:bottom w:val="single" w:sz="4" w:space="0" w:color="000000"/>
              <w:right w:val="single" w:sz="4" w:space="0" w:color="000000"/>
            </w:tcBorders>
          </w:tcPr>
          <w:p w14:paraId="2DAFB14C"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4.</w:t>
            </w:r>
          </w:p>
        </w:tc>
        <w:tc>
          <w:tcPr>
            <w:tcW w:w="2315" w:type="dxa"/>
            <w:tcBorders>
              <w:top w:val="single" w:sz="4" w:space="0" w:color="000000"/>
              <w:left w:val="single" w:sz="4" w:space="0" w:color="000000"/>
              <w:bottom w:val="single" w:sz="4" w:space="0" w:color="000000"/>
              <w:right w:val="single" w:sz="4" w:space="0" w:color="000000"/>
            </w:tcBorders>
          </w:tcPr>
          <w:p w14:paraId="48318953"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Užlydymo siūlės indikatoriai</w:t>
            </w:r>
          </w:p>
        </w:tc>
        <w:tc>
          <w:tcPr>
            <w:tcW w:w="5390" w:type="dxa"/>
            <w:tcBorders>
              <w:top w:val="single" w:sz="4" w:space="0" w:color="000000"/>
              <w:left w:val="single" w:sz="4" w:space="0" w:color="000000"/>
              <w:bottom w:val="single" w:sz="4" w:space="0" w:color="000000"/>
              <w:right w:val="single" w:sz="4" w:space="0" w:color="000000"/>
            </w:tcBorders>
          </w:tcPr>
          <w:p w14:paraId="2F6E1164" w14:textId="77777777" w:rsidR="009E42F6" w:rsidRDefault="009B6943">
            <w:pPr>
              <w:widowControl w:val="0"/>
              <w:snapToGrid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Skirti patikrinimui popieriaus plastiko juostų užlydymo siūlei. Turi atitikti ISO EN 11607 patikrinimui</w:t>
            </w:r>
          </w:p>
        </w:tc>
        <w:tc>
          <w:tcPr>
            <w:tcW w:w="847" w:type="dxa"/>
            <w:tcBorders>
              <w:top w:val="single" w:sz="4" w:space="0" w:color="000000"/>
              <w:left w:val="single" w:sz="4" w:space="0" w:color="000000"/>
              <w:bottom w:val="single" w:sz="4" w:space="0" w:color="000000"/>
              <w:right w:val="single" w:sz="4" w:space="0" w:color="000000"/>
            </w:tcBorders>
          </w:tcPr>
          <w:p w14:paraId="2C9DF3CF"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Vnt.</w:t>
            </w:r>
          </w:p>
        </w:tc>
        <w:tc>
          <w:tcPr>
            <w:tcW w:w="1281" w:type="dxa"/>
            <w:tcBorders>
              <w:top w:val="single" w:sz="4" w:space="0" w:color="000000"/>
              <w:left w:val="single" w:sz="4" w:space="0" w:color="000000"/>
              <w:bottom w:val="single" w:sz="4" w:space="0" w:color="000000"/>
              <w:right w:val="single" w:sz="4" w:space="0" w:color="000000"/>
            </w:tcBorders>
          </w:tcPr>
          <w:p w14:paraId="429F14CE"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1300</w:t>
            </w:r>
          </w:p>
        </w:tc>
      </w:tr>
      <w:tr w:rsidR="009E42F6" w14:paraId="0FE31887" w14:textId="77777777">
        <w:tc>
          <w:tcPr>
            <w:tcW w:w="1017" w:type="dxa"/>
            <w:tcBorders>
              <w:top w:val="single" w:sz="4" w:space="0" w:color="000000"/>
              <w:left w:val="single" w:sz="4" w:space="0" w:color="000000"/>
              <w:bottom w:val="single" w:sz="4" w:space="0" w:color="000000"/>
              <w:right w:val="single" w:sz="4" w:space="0" w:color="000000"/>
            </w:tcBorders>
          </w:tcPr>
          <w:p w14:paraId="2411A9E0"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5.</w:t>
            </w:r>
          </w:p>
        </w:tc>
        <w:tc>
          <w:tcPr>
            <w:tcW w:w="2315" w:type="dxa"/>
            <w:tcBorders>
              <w:top w:val="single" w:sz="4" w:space="0" w:color="000000"/>
              <w:left w:val="single" w:sz="4" w:space="0" w:color="000000"/>
              <w:bottom w:val="single" w:sz="4" w:space="0" w:color="000000"/>
              <w:right w:val="single" w:sz="4" w:space="0" w:color="000000"/>
            </w:tcBorders>
          </w:tcPr>
          <w:p w14:paraId="54AEBB3C"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 xml:space="preserve">Valymo kokybės </w:t>
            </w:r>
            <w:r>
              <w:rPr>
                <w:rFonts w:ascii="Times New Roman" w:eastAsia="Times New Roman" w:hAnsi="Times New Roman" w:cs="Times New Roman"/>
                <w:kern w:val="2"/>
                <w:lang w:eastAsia="en-US"/>
              </w:rPr>
              <w:t>indikatoriai</w:t>
            </w:r>
          </w:p>
        </w:tc>
        <w:tc>
          <w:tcPr>
            <w:tcW w:w="5390" w:type="dxa"/>
            <w:tcBorders>
              <w:top w:val="single" w:sz="4" w:space="0" w:color="000000"/>
              <w:left w:val="single" w:sz="4" w:space="0" w:color="000000"/>
              <w:bottom w:val="single" w:sz="4" w:space="0" w:color="000000"/>
              <w:right w:val="single" w:sz="4" w:space="0" w:color="000000"/>
            </w:tcBorders>
          </w:tcPr>
          <w:p w14:paraId="4E51C3DD" w14:textId="77777777" w:rsidR="009E42F6" w:rsidRDefault="009B6943">
            <w:pPr>
              <w:widowControl w:val="0"/>
              <w:snapToGrid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-skirti instrumentų paviršių valymo kokybės kontrolei;</w:t>
            </w:r>
            <w:r>
              <w:rPr>
                <w:rFonts w:ascii="Times New Roman" w:eastAsia="Times New Roman" w:hAnsi="Times New Roman" w:cs="Times New Roman"/>
                <w:kern w:val="2"/>
                <w:lang w:eastAsia="en-US"/>
              </w:rPr>
              <w:br/>
              <w:t>-kontroliuoja proteinų likučius ant paviršių po valymo;</w:t>
            </w:r>
          </w:p>
          <w:p w14:paraId="31D3D1AC" w14:textId="77777777" w:rsidR="009E42F6" w:rsidRDefault="009B6943">
            <w:pPr>
              <w:widowControl w:val="0"/>
              <w:snapToGrid w:val="0"/>
              <w:spacing w:after="0" w:line="240" w:lineRule="auto"/>
              <w:rPr>
                <w:rFonts w:ascii="Times New Roman" w:eastAsia="Times New Roman" w:hAnsi="Times New Roman" w:cs="Times New Roman"/>
                <w:color w:val="000000"/>
                <w:kern w:val="2"/>
                <w:lang w:eastAsia="en-US"/>
              </w:rPr>
            </w:pPr>
            <w:r>
              <w:rPr>
                <w:rFonts w:ascii="Times New Roman" w:eastAsia="Times New Roman" w:hAnsi="Times New Roman" w:cs="Times New Roman"/>
                <w:color w:val="000000"/>
                <w:kern w:val="2"/>
                <w:lang w:eastAsia="en-US"/>
              </w:rPr>
              <w:t>-indikatorių turi sudaryti plastikinis laikiklis su galuose impregnuotais reagentu tamponais t. y. 2 indikatoriai;</w:t>
            </w:r>
            <w:r>
              <w:rPr>
                <w:rFonts w:ascii="Times New Roman" w:eastAsia="Times New Roman" w:hAnsi="Times New Roman" w:cs="Times New Roman"/>
                <w:color w:val="000000"/>
                <w:kern w:val="2"/>
                <w:lang w:eastAsia="en-US"/>
              </w:rPr>
              <w:br/>
              <w:t>-turi būti supaku</w:t>
            </w:r>
            <w:r>
              <w:rPr>
                <w:rFonts w:ascii="Times New Roman" w:eastAsia="Times New Roman" w:hAnsi="Times New Roman" w:cs="Times New Roman"/>
                <w:color w:val="000000"/>
                <w:kern w:val="2"/>
                <w:lang w:eastAsia="en-US"/>
              </w:rPr>
              <w:t>oti į atskiras vakuumines folijos pakuotes po 1 vnt.;</w:t>
            </w:r>
            <w:r>
              <w:rPr>
                <w:rFonts w:ascii="Times New Roman" w:eastAsia="Times New Roman" w:hAnsi="Times New Roman" w:cs="Times New Roman"/>
                <w:color w:val="000000"/>
                <w:kern w:val="2"/>
                <w:lang w:eastAsia="en-US"/>
              </w:rPr>
              <w:br/>
              <w:t>-indikatoriaus atsakas - reagentas turi keisti spalvą , jei yra proteinų likučių.</w:t>
            </w:r>
          </w:p>
          <w:p w14:paraId="261F8BE7" w14:textId="77777777" w:rsidR="009E42F6" w:rsidRDefault="009B6943">
            <w:pPr>
              <w:widowControl w:val="0"/>
              <w:spacing w:after="0" w:line="240" w:lineRule="auto"/>
              <w:rPr>
                <w:rFonts w:ascii="Times New Roman" w:eastAsia="Times New Roman" w:hAnsi="Times New Roman" w:cs="Times New Roman"/>
                <w:color w:val="000000"/>
                <w:kern w:val="2"/>
                <w:lang w:eastAsia="en-US"/>
              </w:rPr>
            </w:pPr>
            <w:r>
              <w:rPr>
                <w:rFonts w:ascii="Times New Roman" w:eastAsia="Times New Roman" w:hAnsi="Times New Roman" w:cs="Times New Roman"/>
                <w:color w:val="000000"/>
                <w:kern w:val="2"/>
                <w:lang w:eastAsia="en-US"/>
              </w:rPr>
              <w:t>-pateikti spalvos pasikeitimo etaloną,</w:t>
            </w:r>
          </w:p>
          <w:p w14:paraId="2346DD49" w14:textId="77777777" w:rsidR="009E42F6" w:rsidRDefault="009B6943">
            <w:pPr>
              <w:widowControl w:val="0"/>
              <w:spacing w:after="0" w:line="240" w:lineRule="auto"/>
              <w:rPr>
                <w:rFonts w:ascii="Times New Roman" w:eastAsia="Times New Roman" w:hAnsi="Times New Roman" w:cs="Times New Roman"/>
                <w:color w:val="000000"/>
                <w:kern w:val="2"/>
                <w:lang w:eastAsia="en-US"/>
              </w:rPr>
            </w:pPr>
            <w:r>
              <w:rPr>
                <w:rFonts w:ascii="Times New Roman" w:eastAsia="Times New Roman" w:hAnsi="Times New Roman" w:cs="Times New Roman"/>
                <w:color w:val="000000"/>
                <w:kern w:val="2"/>
                <w:lang w:eastAsia="en-US"/>
              </w:rPr>
              <w:t>-pateikti rezultatų registrą</w:t>
            </w:r>
          </w:p>
        </w:tc>
        <w:tc>
          <w:tcPr>
            <w:tcW w:w="847" w:type="dxa"/>
            <w:tcBorders>
              <w:top w:val="single" w:sz="4" w:space="0" w:color="000000"/>
              <w:left w:val="single" w:sz="4" w:space="0" w:color="000000"/>
              <w:bottom w:val="single" w:sz="4" w:space="0" w:color="000000"/>
              <w:right w:val="single" w:sz="4" w:space="0" w:color="000000"/>
            </w:tcBorders>
          </w:tcPr>
          <w:p w14:paraId="70A3EE1E"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Vnt.</w:t>
            </w:r>
          </w:p>
        </w:tc>
        <w:tc>
          <w:tcPr>
            <w:tcW w:w="1281" w:type="dxa"/>
            <w:tcBorders>
              <w:top w:val="single" w:sz="4" w:space="0" w:color="000000"/>
              <w:left w:val="single" w:sz="4" w:space="0" w:color="000000"/>
              <w:bottom w:val="single" w:sz="4" w:space="0" w:color="000000"/>
              <w:right w:val="single" w:sz="4" w:space="0" w:color="000000"/>
            </w:tcBorders>
          </w:tcPr>
          <w:p w14:paraId="5BF2E25E" w14:textId="77777777" w:rsidR="009E42F6" w:rsidRDefault="009B6943">
            <w:pPr>
              <w:widowControl w:val="0"/>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50</w:t>
            </w:r>
          </w:p>
        </w:tc>
      </w:tr>
    </w:tbl>
    <w:p w14:paraId="1630A77F" w14:textId="77777777" w:rsidR="009E42F6" w:rsidRDefault="009E42F6">
      <w:pPr>
        <w:pStyle w:val="prastasiniatinklio"/>
        <w:spacing w:beforeAutospacing="0" w:after="0" w:afterAutospacing="0"/>
        <w:ind w:firstLine="480"/>
        <w:jc w:val="both"/>
        <w:rPr>
          <w:lang w:val="pl-PL"/>
        </w:rPr>
      </w:pPr>
    </w:p>
    <w:p w14:paraId="63966C4E" w14:textId="77777777" w:rsidR="009E42F6" w:rsidRDefault="009B6943">
      <w:pPr>
        <w:ind w:left="1260" w:hanging="1260"/>
        <w:jc w:val="both"/>
        <w:rPr>
          <w:rFonts w:ascii="Times New Roman" w:hAnsi="Times New Roman" w:cs="Times New Roman"/>
          <w:b/>
          <w:bCs/>
        </w:rPr>
      </w:pPr>
      <w:r>
        <w:rPr>
          <w:rFonts w:ascii="Times New Roman" w:hAnsi="Times New Roman" w:cs="Times New Roman"/>
          <w:b/>
          <w:bCs/>
        </w:rPr>
        <w:t>Pirkėjas:</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bCs/>
        </w:rPr>
        <w:t>Pardavėjas:</w:t>
      </w:r>
    </w:p>
    <w:tbl>
      <w:tblPr>
        <w:tblW w:w="9854" w:type="dxa"/>
        <w:tblLayout w:type="fixed"/>
        <w:tblLook w:val="04A0" w:firstRow="1" w:lastRow="0" w:firstColumn="1" w:lastColumn="0" w:noHBand="0" w:noVBand="1"/>
      </w:tblPr>
      <w:tblGrid>
        <w:gridCol w:w="4928"/>
        <w:gridCol w:w="4926"/>
      </w:tblGrid>
      <w:tr w:rsidR="009E42F6" w14:paraId="38D8E6A6" w14:textId="77777777">
        <w:tc>
          <w:tcPr>
            <w:tcW w:w="4927" w:type="dxa"/>
            <w:tcBorders>
              <w:top w:val="single" w:sz="4" w:space="0" w:color="000000"/>
              <w:left w:val="single" w:sz="4" w:space="0" w:color="000000"/>
              <w:bottom w:val="single" w:sz="4" w:space="0" w:color="000000"/>
              <w:right w:val="single" w:sz="4" w:space="0" w:color="000000"/>
            </w:tcBorders>
          </w:tcPr>
          <w:p w14:paraId="1CC5DCE1" w14:textId="77777777" w:rsidR="009E42F6" w:rsidRDefault="009B6943">
            <w:pPr>
              <w:widowControl w:val="0"/>
              <w:tabs>
                <w:tab w:val="left" w:pos="720"/>
              </w:tabs>
              <w:rPr>
                <w:rFonts w:ascii="Times New Roman" w:hAnsi="Times New Roman" w:cs="Times New Roman"/>
                <w:szCs w:val="24"/>
              </w:rPr>
            </w:pPr>
            <w:r>
              <w:rPr>
                <w:rFonts w:ascii="Times New Roman" w:hAnsi="Times New Roman" w:cs="Times New Roman"/>
                <w:szCs w:val="24"/>
              </w:rPr>
              <w:t>Viešoji įstaiga Anykščių rajono savivaldybės pirminės sveikatos priežiūros centras</w:t>
            </w:r>
          </w:p>
          <w:p w14:paraId="6DB776D5" w14:textId="77777777" w:rsidR="009E42F6" w:rsidRDefault="009E42F6">
            <w:pPr>
              <w:widowControl w:val="0"/>
              <w:tabs>
                <w:tab w:val="left" w:pos="720"/>
              </w:tabs>
              <w:rPr>
                <w:rFonts w:ascii="Times New Roman" w:hAnsi="Times New Roman" w:cs="Times New Roman"/>
                <w:szCs w:val="24"/>
              </w:rPr>
            </w:pPr>
          </w:p>
          <w:p w14:paraId="3256B414" w14:textId="77777777" w:rsidR="009E42F6" w:rsidRDefault="009B6943">
            <w:pPr>
              <w:widowControl w:val="0"/>
              <w:ind w:left="1260" w:hanging="1260"/>
              <w:jc w:val="both"/>
              <w:rPr>
                <w:rFonts w:ascii="Times New Roman" w:hAnsi="Times New Roman" w:cs="Times New Roman"/>
                <w:szCs w:val="20"/>
              </w:rPr>
            </w:pPr>
            <w:r>
              <w:rPr>
                <w:rFonts w:ascii="Times New Roman" w:hAnsi="Times New Roman" w:cs="Times New Roman"/>
              </w:rPr>
              <w:t>Direktorė</w:t>
            </w:r>
          </w:p>
          <w:p w14:paraId="43472FEB" w14:textId="77777777" w:rsidR="009E42F6" w:rsidRDefault="009B6943">
            <w:pPr>
              <w:widowControl w:val="0"/>
              <w:overflowPunct w:val="0"/>
              <w:ind w:right="6"/>
              <w:jc w:val="both"/>
              <w:rPr>
                <w:rFonts w:ascii="Times New Roman" w:hAnsi="Times New Roman" w:cs="Times New Roman"/>
                <w:szCs w:val="24"/>
              </w:rPr>
            </w:pPr>
            <w:r>
              <w:rPr>
                <w:rFonts w:ascii="Times New Roman" w:hAnsi="Times New Roman" w:cs="Times New Roman"/>
                <w:szCs w:val="24"/>
              </w:rPr>
              <w:t>Sonata Steniulienė</w:t>
            </w:r>
          </w:p>
          <w:p w14:paraId="1D061D3F" w14:textId="77777777" w:rsidR="009E42F6" w:rsidRDefault="009B6943">
            <w:pPr>
              <w:widowControl w:val="0"/>
              <w:overflowPunct w:val="0"/>
              <w:ind w:left="180" w:right="6"/>
              <w:jc w:val="both"/>
              <w:rPr>
                <w:rFonts w:ascii="Times New Roman" w:hAnsi="Times New Roman" w:cs="Times New Roman"/>
                <w:szCs w:val="24"/>
              </w:rPr>
            </w:pPr>
            <w:r>
              <w:rPr>
                <w:rFonts w:ascii="Times New Roman" w:hAnsi="Times New Roman" w:cs="Times New Roman"/>
                <w:szCs w:val="24"/>
              </w:rPr>
              <w:t>_____________________________</w:t>
            </w:r>
          </w:p>
          <w:p w14:paraId="0E9CA952" w14:textId="77777777" w:rsidR="009E42F6" w:rsidRDefault="009E42F6">
            <w:pPr>
              <w:widowControl w:val="0"/>
              <w:overflowPunct w:val="0"/>
              <w:ind w:left="180" w:right="6"/>
              <w:jc w:val="both"/>
              <w:rPr>
                <w:rFonts w:ascii="Times New Roman" w:hAnsi="Times New Roman" w:cs="Times New Roman"/>
                <w:szCs w:val="24"/>
              </w:rPr>
            </w:pPr>
          </w:p>
          <w:p w14:paraId="2B186171"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data______________A.V.___________</w:t>
            </w:r>
          </w:p>
        </w:tc>
        <w:tc>
          <w:tcPr>
            <w:tcW w:w="4926" w:type="dxa"/>
            <w:tcBorders>
              <w:top w:val="single" w:sz="4" w:space="0" w:color="000000"/>
              <w:left w:val="single" w:sz="4" w:space="0" w:color="000000"/>
              <w:bottom w:val="single" w:sz="4" w:space="0" w:color="000000"/>
              <w:right w:val="single" w:sz="4" w:space="0" w:color="000000"/>
            </w:tcBorders>
          </w:tcPr>
          <w:p w14:paraId="615EFDCC"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L.R.Tamulio firma „Meditalika“</w:t>
            </w:r>
          </w:p>
          <w:p w14:paraId="143B5B78" w14:textId="77777777" w:rsidR="009E42F6" w:rsidRDefault="009B6943">
            <w:pPr>
              <w:widowControl w:val="0"/>
              <w:jc w:val="both"/>
              <w:rPr>
                <w:rFonts w:ascii="Times New Roman" w:hAnsi="Times New Roman" w:cs="Times New Roman"/>
                <w:szCs w:val="24"/>
              </w:rPr>
            </w:pPr>
            <w:hyperlink r:id="rId8"/>
          </w:p>
          <w:p w14:paraId="4430D4B3" w14:textId="77777777" w:rsidR="009E42F6" w:rsidRDefault="009E42F6">
            <w:pPr>
              <w:widowControl w:val="0"/>
              <w:jc w:val="both"/>
              <w:rPr>
                <w:rFonts w:ascii="Times New Roman" w:hAnsi="Times New Roman" w:cs="Times New Roman"/>
                <w:szCs w:val="24"/>
              </w:rPr>
            </w:pPr>
          </w:p>
          <w:p w14:paraId="205CA328"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Komercijos direktorė</w:t>
            </w:r>
          </w:p>
          <w:p w14:paraId="1CEBFDFD"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Rita Rutkevičienė</w:t>
            </w:r>
          </w:p>
          <w:p w14:paraId="247B9F30" w14:textId="77777777" w:rsidR="009E42F6" w:rsidRDefault="009E42F6">
            <w:pPr>
              <w:widowControl w:val="0"/>
              <w:jc w:val="both"/>
              <w:rPr>
                <w:rFonts w:ascii="Times New Roman" w:hAnsi="Times New Roman" w:cs="Times New Roman"/>
                <w:szCs w:val="24"/>
              </w:rPr>
            </w:pPr>
          </w:p>
          <w:p w14:paraId="3596CAD5"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___________________________</w:t>
            </w:r>
          </w:p>
          <w:p w14:paraId="74F01169" w14:textId="77777777" w:rsidR="009E42F6" w:rsidRDefault="009B6943">
            <w:pPr>
              <w:widowControl w:val="0"/>
              <w:jc w:val="both"/>
              <w:rPr>
                <w:rFonts w:ascii="Times New Roman" w:hAnsi="Times New Roman" w:cs="Times New Roman"/>
                <w:szCs w:val="24"/>
              </w:rPr>
            </w:pPr>
            <w:r>
              <w:rPr>
                <w:rFonts w:ascii="Times New Roman" w:hAnsi="Times New Roman" w:cs="Times New Roman"/>
                <w:szCs w:val="24"/>
              </w:rPr>
              <w:t>data______________A.V.________</w:t>
            </w:r>
          </w:p>
        </w:tc>
      </w:tr>
    </w:tbl>
    <w:p w14:paraId="741551BB" w14:textId="77777777" w:rsidR="009E42F6" w:rsidRDefault="009E42F6">
      <w:pPr>
        <w:tabs>
          <w:tab w:val="left" w:pos="1245"/>
        </w:tabs>
        <w:spacing w:after="0" w:line="240" w:lineRule="auto"/>
        <w:ind w:firstLine="480"/>
        <w:jc w:val="both"/>
        <w:rPr>
          <w:rFonts w:ascii="Times New Roman" w:hAnsi="Times New Roman" w:cs="Times New Roman"/>
          <w:szCs w:val="20"/>
        </w:rPr>
      </w:pPr>
    </w:p>
    <w:sectPr w:rsidR="009E42F6">
      <w:pgSz w:w="12240" w:h="15840"/>
      <w:pgMar w:top="1134" w:right="567" w:bottom="1134" w:left="1701" w:header="0" w:footer="0" w:gutter="0"/>
      <w:cols w:space="129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F9E"/>
    <w:multiLevelType w:val="multilevel"/>
    <w:tmpl w:val="818E9F54"/>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133B5"/>
    <w:multiLevelType w:val="multilevel"/>
    <w:tmpl w:val="E5CA1112"/>
    <w:lvl w:ilvl="0">
      <w:start w:val="2"/>
      <w:numFmt w:val="decimal"/>
      <w:lvlText w:val="%1."/>
      <w:lvlJc w:val="left"/>
      <w:pPr>
        <w:tabs>
          <w:tab w:val="num" w:pos="1296"/>
        </w:tabs>
        <w:ind w:left="0" w:firstLine="0"/>
      </w:pPr>
      <w:rPr>
        <w:rFonts w:ascii="Times New Roman" w:eastAsia="SimSun" w:hAnsi="Times New Roman" w:cs="Times New Roman"/>
        <w:bCs/>
        <w:spacing w:val="-2"/>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4435C6"/>
    <w:multiLevelType w:val="multilevel"/>
    <w:tmpl w:val="7BB8C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4D1E8F"/>
    <w:multiLevelType w:val="multilevel"/>
    <w:tmpl w:val="288E1F9C"/>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A45287"/>
    <w:multiLevelType w:val="multilevel"/>
    <w:tmpl w:val="A65ED5C4"/>
    <w:lvl w:ilvl="0">
      <w:start w:val="7"/>
      <w:numFmt w:val="decimal"/>
      <w:lvlText w:val="%1"/>
      <w:lvlJc w:val="left"/>
      <w:pPr>
        <w:tabs>
          <w:tab w:val="num" w:pos="0"/>
        </w:tabs>
        <w:ind w:left="360" w:hanging="360"/>
      </w:pPr>
    </w:lvl>
    <w:lvl w:ilvl="1">
      <w:start w:val="2"/>
      <w:numFmt w:val="decimal"/>
      <w:lvlText w:val="%1.%2"/>
      <w:lvlJc w:val="left"/>
      <w:pPr>
        <w:tabs>
          <w:tab w:val="num" w:pos="0"/>
        </w:tabs>
        <w:ind w:left="165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5" w15:restartNumberingAfterBreak="0">
    <w:nsid w:val="33F86136"/>
    <w:multiLevelType w:val="multilevel"/>
    <w:tmpl w:val="4418C074"/>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6" w15:restartNumberingAfterBreak="0">
    <w:nsid w:val="356107F1"/>
    <w:multiLevelType w:val="multilevel"/>
    <w:tmpl w:val="95964380"/>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CEC6D73"/>
    <w:multiLevelType w:val="multilevel"/>
    <w:tmpl w:val="59522C52"/>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F072EF"/>
    <w:multiLevelType w:val="multilevel"/>
    <w:tmpl w:val="26AE23BC"/>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50C04A4"/>
    <w:multiLevelType w:val="multilevel"/>
    <w:tmpl w:val="76BEE3A4"/>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10" w15:restartNumberingAfterBreak="0">
    <w:nsid w:val="599C00D9"/>
    <w:multiLevelType w:val="multilevel"/>
    <w:tmpl w:val="456EE75A"/>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D3809AB"/>
    <w:multiLevelType w:val="multilevel"/>
    <w:tmpl w:val="0CFA5190"/>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3587203"/>
    <w:multiLevelType w:val="multilevel"/>
    <w:tmpl w:val="4B046DEE"/>
    <w:lvl w:ilvl="0">
      <w:start w:val="7"/>
      <w:numFmt w:val="decimal"/>
      <w:lvlText w:val="%1"/>
      <w:lvlJc w:val="left"/>
      <w:pPr>
        <w:tabs>
          <w:tab w:val="num" w:pos="0"/>
        </w:tabs>
        <w:ind w:left="360" w:hanging="360"/>
      </w:pPr>
    </w:lvl>
    <w:lvl w:ilvl="1">
      <w:start w:val="2"/>
      <w:numFmt w:val="decimal"/>
      <w:lvlText w:val="%1.%2"/>
      <w:lvlJc w:val="left"/>
      <w:pPr>
        <w:tabs>
          <w:tab w:val="num" w:pos="0"/>
        </w:tabs>
        <w:ind w:left="165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13" w15:restartNumberingAfterBreak="0">
    <w:nsid w:val="65925F1B"/>
    <w:multiLevelType w:val="multilevel"/>
    <w:tmpl w:val="8D94ECD0"/>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581355E"/>
    <w:multiLevelType w:val="multilevel"/>
    <w:tmpl w:val="365E0B08"/>
    <w:lvl w:ilvl="0">
      <w:start w:val="1"/>
      <w:numFmt w:val="none"/>
      <w:suff w:val="nothing"/>
      <w:lvlText w:val=""/>
      <w:lvlJc w:val="left"/>
      <w:pPr>
        <w:tabs>
          <w:tab w:val="num" w:pos="0"/>
        </w:tabs>
        <w:ind w:left="0" w:firstLine="0"/>
      </w:pPr>
      <w:rPr>
        <w:rFonts w:eastAsia="SimSun" w:cs="Times New Roman"/>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5"/>
  </w:num>
  <w:num w:numId="3">
    <w:abstractNumId w:val="12"/>
  </w:num>
  <w:num w:numId="4">
    <w:abstractNumId w:val="9"/>
  </w:num>
  <w:num w:numId="5">
    <w:abstractNumId w:val="11"/>
  </w:num>
  <w:num w:numId="6">
    <w:abstractNumId w:val="6"/>
  </w:num>
  <w:num w:numId="7">
    <w:abstractNumId w:val="14"/>
  </w:num>
  <w:num w:numId="8">
    <w:abstractNumId w:val="7"/>
  </w:num>
  <w:num w:numId="9">
    <w:abstractNumId w:val="10"/>
  </w:num>
  <w:num w:numId="10">
    <w:abstractNumId w:val="0"/>
  </w:num>
  <w:num w:numId="11">
    <w:abstractNumId w:val="13"/>
  </w:num>
  <w:num w:numId="12">
    <w:abstractNumId w:val="8"/>
  </w:num>
  <w:num w:numId="13">
    <w:abstractNumId w:val="3"/>
  </w:num>
  <w:num w:numId="14">
    <w:abstractNumId w:val="1"/>
  </w:num>
  <w:num w:numId="15">
    <w:abstractNumId w:val="2"/>
  </w:num>
  <w:num w:numId="16">
    <w:abstractNumId w:val="12"/>
    <w:lvlOverride w:ilvl="0"/>
  </w:num>
  <w:num w:numId="17">
    <w:abstractNumId w:val="12"/>
  </w:num>
  <w:num w:numId="18">
    <w:abstractNumId w:val="12"/>
  </w:num>
  <w:num w:numId="19">
    <w:abstractNumId w:val="9"/>
    <w:lvlOverride w:ilvl="0"/>
  </w:num>
  <w:num w:numId="20">
    <w:abstractNumId w:val="9"/>
  </w:num>
  <w:num w:numId="21">
    <w:abstractNumId w:val="9"/>
  </w:num>
  <w:num w:numId="22">
    <w:abstractNumId w:val="9"/>
  </w:num>
  <w:num w:numId="23">
    <w:abstractNumId w:val="9"/>
  </w:num>
  <w:num w:numId="24">
    <w:abstractNumId w:val="9"/>
  </w:num>
  <w:num w:numId="25">
    <w:abstractNumId w:val="9"/>
  </w:num>
  <w:num w:numId="26">
    <w:abstractNumId w:val="11"/>
    <w:lvlOverride w:ilvl="0">
      <w:startOverride w:val="1"/>
    </w:lvlOverride>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2F6"/>
    <w:rsid w:val="001B25C8"/>
    <w:rsid w:val="006D25D4"/>
    <w:rsid w:val="009B6943"/>
    <w:rsid w:val="009E42F6"/>
    <w:rsid w:val="00AE5B36"/>
    <w:rsid w:val="00BA3BB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7514"/>
  <w15:docId w15:val="{D647EA8B-9E28-41F0-A0EA-EEFDC598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paragraph" w:styleId="Antrat2">
    <w:name w:val="heading 2"/>
    <w:basedOn w:val="prastasis"/>
    <w:next w:val="prastasis"/>
    <w:link w:val="Antrat2Diagrama"/>
    <w:autoRedefine/>
    <w:qFormat/>
    <w:rsid w:val="007F665F"/>
    <w:pPr>
      <w:keepNext/>
      <w:keepLines/>
      <w:spacing w:before="40" w:after="0" w:line="240" w:lineRule="auto"/>
      <w:outlineLvl w:val="1"/>
    </w:pPr>
    <w:rPr>
      <w:rFonts w:ascii="Times New Roman" w:eastAsia="Times New Roman" w:hAnsi="Times New Roman" w:cs="Times New Roman"/>
      <w:color w:val="000000"/>
      <w:sz w:val="32"/>
      <w:szCs w:val="32"/>
    </w:rPr>
  </w:style>
  <w:style w:type="paragraph" w:styleId="Antrat3">
    <w:name w:val="heading 3"/>
    <w:basedOn w:val="prastasis"/>
    <w:next w:val="prastasis"/>
    <w:link w:val="Antrat3Diagrama"/>
    <w:qFormat/>
    <w:rsid w:val="007F665F"/>
    <w:pPr>
      <w:keepNext/>
      <w:spacing w:after="0" w:line="240" w:lineRule="auto"/>
      <w:ind w:left="-294" w:firstLine="720"/>
      <w:jc w:val="both"/>
      <w:outlineLvl w:val="2"/>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ldymui">
    <w:name w:val="pildymui"/>
    <w:basedOn w:val="Numatytasispastraiposriftas"/>
    <w:qFormat/>
  </w:style>
  <w:style w:type="character" w:customStyle="1" w:styleId="Internetosaitas">
    <w:name w:val="Interneto saitas"/>
    <w:basedOn w:val="Numatytasispastraiposriftas"/>
    <w:uiPriority w:val="99"/>
    <w:unhideWhenUsed/>
    <w:rPr>
      <w:color w:val="0000FF"/>
      <w:u w:val="single"/>
    </w:rPr>
  </w:style>
  <w:style w:type="character" w:styleId="Neapdorotaspaminjimas">
    <w:name w:val="Unresolved Mention"/>
    <w:basedOn w:val="Numatytasispastraiposriftas"/>
    <w:uiPriority w:val="99"/>
    <w:semiHidden/>
    <w:unhideWhenUsed/>
    <w:qFormat/>
    <w:rsid w:val="00DE5B80"/>
    <w:rPr>
      <w:color w:val="605E5C"/>
      <w:shd w:val="clear" w:color="auto" w:fill="E1DFDD"/>
    </w:rPr>
  </w:style>
  <w:style w:type="character" w:customStyle="1" w:styleId="Aplankytasinternetosaitas">
    <w:name w:val="Aplankytas interneto saitas"/>
    <w:basedOn w:val="Numatytasispastraiposriftas"/>
    <w:uiPriority w:val="99"/>
    <w:semiHidden/>
    <w:unhideWhenUsed/>
    <w:rsid w:val="003E1C9E"/>
    <w:rPr>
      <w:color w:val="954F72" w:themeColor="followedHyperlink"/>
      <w:u w:val="single"/>
    </w:rPr>
  </w:style>
  <w:style w:type="character" w:customStyle="1" w:styleId="PaantratDiagrama">
    <w:name w:val="Paantraštė Diagrama"/>
    <w:basedOn w:val="Numatytasispastraiposriftas"/>
    <w:link w:val="Paantrat"/>
    <w:uiPriority w:val="99"/>
    <w:qFormat/>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basedOn w:val="Numatytasispastraiposriftas"/>
    <w:link w:val="Sraopastraipa"/>
    <w:qFormat/>
    <w:locked/>
    <w:rsid w:val="000E48B3"/>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qFormat/>
    <w:locked/>
    <w:rsid w:val="00F137F7"/>
    <w:rPr>
      <w:sz w:val="24"/>
    </w:rPr>
  </w:style>
  <w:style w:type="character" w:customStyle="1" w:styleId="PagrindinistekstasDiagrama1">
    <w:name w:val="Pagrindinis tekstas Diagrama1"/>
    <w:basedOn w:val="Numatytasispastraiposriftas"/>
    <w:uiPriority w:val="99"/>
    <w:semiHidden/>
    <w:qFormat/>
    <w:rsid w:val="00F137F7"/>
  </w:style>
  <w:style w:type="character" w:customStyle="1" w:styleId="Pagrindinistekstas2Diagrama">
    <w:name w:val="Pagrindinis tekstas 2 Diagrama"/>
    <w:basedOn w:val="Numatytasispastraiposriftas"/>
    <w:link w:val="Pagrindinistekstas2"/>
    <w:semiHidden/>
    <w:qFormat/>
    <w:rsid w:val="00F137F7"/>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qFormat/>
    <w:rsid w:val="007F665F"/>
    <w:rPr>
      <w:rFonts w:ascii="Times New Roman" w:eastAsia="Times New Roman" w:hAnsi="Times New Roman" w:cs="Times New Roman"/>
      <w:color w:val="000000"/>
      <w:sz w:val="32"/>
      <w:szCs w:val="32"/>
    </w:rPr>
  </w:style>
  <w:style w:type="character" w:customStyle="1" w:styleId="Antrat3Diagrama">
    <w:name w:val="Antraštė 3 Diagrama"/>
    <w:basedOn w:val="Numatytasispastraiposriftas"/>
    <w:link w:val="Antrat3"/>
    <w:qFormat/>
    <w:rsid w:val="007F665F"/>
    <w:rPr>
      <w:rFonts w:ascii="Times New Roman" w:eastAsia="Times New Roman" w:hAnsi="Times New Roman" w:cs="Times New Roman"/>
      <w:sz w:val="24"/>
      <w:szCs w:val="20"/>
      <w:lang w:eastAsia="en-US"/>
    </w:rPr>
  </w:style>
  <w:style w:type="character" w:customStyle="1" w:styleId="BetarpDiagrama">
    <w:name w:val="Be tarpų Diagrama"/>
    <w:link w:val="Betarp"/>
    <w:qFormat/>
    <w:rsid w:val="007F665F"/>
    <w:rPr>
      <w:rFonts w:ascii="Calibri" w:eastAsia="Calibri" w:hAnsi="Calibri" w:cs="Times New Roman"/>
      <w:lang w:eastAsia="en-US"/>
    </w:rPr>
  </w:style>
  <w:style w:type="character" w:customStyle="1" w:styleId="st">
    <w:name w:val="st"/>
    <w:qFormat/>
    <w:rsid w:val="007F665F"/>
  </w:style>
  <w:style w:type="character" w:styleId="Komentaronuoroda">
    <w:name w:val="annotation reference"/>
    <w:basedOn w:val="Numatytasispastraiposriftas"/>
    <w:uiPriority w:val="99"/>
    <w:semiHidden/>
    <w:unhideWhenUsed/>
    <w:qFormat/>
    <w:rsid w:val="009B0174"/>
    <w:rPr>
      <w:sz w:val="16"/>
      <w:szCs w:val="16"/>
    </w:rPr>
  </w:style>
  <w:style w:type="character" w:customStyle="1" w:styleId="KomentarotekstasDiagrama">
    <w:name w:val="Komentaro tekstas Diagrama"/>
    <w:basedOn w:val="Numatytasispastraiposriftas"/>
    <w:link w:val="Komentarotekstas"/>
    <w:uiPriority w:val="99"/>
    <w:semiHidden/>
    <w:qFormat/>
    <w:rsid w:val="009B0174"/>
    <w:rPr>
      <w:sz w:val="20"/>
      <w:szCs w:val="20"/>
    </w:rPr>
  </w:style>
  <w:style w:type="character" w:customStyle="1" w:styleId="KomentarotemaDiagrama">
    <w:name w:val="Komentaro tema Diagrama"/>
    <w:basedOn w:val="KomentarotekstasDiagrama"/>
    <w:link w:val="Komentarotema"/>
    <w:uiPriority w:val="99"/>
    <w:semiHidden/>
    <w:qFormat/>
    <w:rsid w:val="009B0174"/>
    <w:rPr>
      <w:b/>
      <w:bCs/>
      <w:sz w:val="20"/>
      <w:szCs w:val="20"/>
    </w:rPr>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link w:val="PagrindinistekstasDiagrama"/>
    <w:semiHidden/>
    <w:unhideWhenUsed/>
    <w:rsid w:val="00F137F7"/>
    <w:pPr>
      <w:spacing w:after="120" w:line="240" w:lineRule="auto"/>
    </w:pPr>
    <w:rPr>
      <w:sz w:val="24"/>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styleId="prastasiniatinklio">
    <w:name w:val="Normal (Web)"/>
    <w:basedOn w:val="prastasis"/>
    <w:uiPriority w:val="99"/>
    <w:unhideWhenUsed/>
    <w:qFormat/>
    <w:pPr>
      <w:spacing w:beforeAutospacing="1" w:afterAutospacing="1" w:line="240" w:lineRule="auto"/>
    </w:pPr>
    <w:rPr>
      <w:rFonts w:ascii="Times New Roman" w:hAnsi="Times New Roman" w:cs="Times New Roman"/>
      <w:sz w:val="24"/>
      <w:szCs w:val="24"/>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paragraph" w:styleId="Sraopastraipa">
    <w:name w:val="List Paragraph"/>
    <w:basedOn w:val="prastasis"/>
    <w:link w:val="SraopastraipaDiagrama"/>
    <w:uiPriority w:val="34"/>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qFormat/>
    <w:rsid w:val="000E48B3"/>
    <w:rPr>
      <w:rFonts w:ascii="Times New Roman" w:eastAsia="Times New Roman" w:hAnsi="Times New Roman" w:cs="Times New Roman"/>
      <w:kern w:val="2"/>
      <w:sz w:val="24"/>
      <w:szCs w:val="20"/>
      <w:lang w:val="de-DE" w:eastAsia="de-CH"/>
    </w:rPr>
  </w:style>
  <w:style w:type="paragraph" w:customStyle="1" w:styleId="Body2">
    <w:name w:val="Body 2"/>
    <w:qFormat/>
    <w:rsid w:val="000E48B3"/>
    <w:pPr>
      <w:spacing w:after="40"/>
      <w:jc w:val="both"/>
    </w:pPr>
    <w:rPr>
      <w:rFonts w:ascii="Times New Roman" w:eastAsia="Arial Unicode MS" w:hAnsi="Times New Roman" w:cs="Arial Unicode MS"/>
      <w:color w:val="000000"/>
      <w:lang w:val="en-US" w:eastAsia="en-US"/>
    </w:rPr>
  </w:style>
  <w:style w:type="paragraph" w:styleId="Betarp">
    <w:name w:val="No Spacing"/>
    <w:link w:val="BetarpDiagrama"/>
    <w:qFormat/>
    <w:rsid w:val="002D2FEF"/>
    <w:rPr>
      <w:rFonts w:eastAsia="Calibri" w:cs="Times New Roman"/>
      <w:lang w:eastAsia="en-US"/>
    </w:rPr>
  </w:style>
  <w:style w:type="paragraph" w:styleId="Pagrindinistekstas2">
    <w:name w:val="Body Text 2"/>
    <w:basedOn w:val="prastasis"/>
    <w:link w:val="Pagrindinistekstas2Diagrama"/>
    <w:semiHidden/>
    <w:unhideWhenUsed/>
    <w:qFormat/>
    <w:rsid w:val="00F137F7"/>
    <w:pPr>
      <w:spacing w:after="120" w:line="480" w:lineRule="auto"/>
    </w:pPr>
    <w:rPr>
      <w:rFonts w:ascii="Times New Roman" w:eastAsia="Times New Roman" w:hAnsi="Times New Roman" w:cs="Times New Roman"/>
      <w:sz w:val="24"/>
      <w:szCs w:val="20"/>
    </w:rPr>
  </w:style>
  <w:style w:type="paragraph" w:customStyle="1" w:styleId="TableParagraph">
    <w:name w:val="Table Paragraph"/>
    <w:basedOn w:val="prastasis"/>
    <w:qFormat/>
    <w:rsid w:val="007F665F"/>
    <w:pPr>
      <w:widowControl w:val="0"/>
      <w:spacing w:after="0" w:line="240" w:lineRule="auto"/>
    </w:pPr>
    <w:rPr>
      <w:rFonts w:ascii="Calibri" w:eastAsia="Times New Roman" w:hAnsi="Calibri" w:cs="Times New Roman"/>
      <w:lang w:val="en-US" w:eastAsia="en-US"/>
    </w:rPr>
  </w:style>
  <w:style w:type="paragraph" w:styleId="Komentarotekstas">
    <w:name w:val="annotation text"/>
    <w:basedOn w:val="prastasis"/>
    <w:link w:val="KomentarotekstasDiagrama"/>
    <w:uiPriority w:val="99"/>
    <w:semiHidden/>
    <w:unhideWhenUsed/>
    <w:qFormat/>
    <w:rsid w:val="009B0174"/>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9B0174"/>
    <w:rPr>
      <w:b/>
      <w:bCs/>
    </w:rPr>
  </w:style>
  <w:style w:type="table" w:styleId="Lentelstinklelis">
    <w:name w:val="Table Grid"/>
    <w:basedOn w:val="prastojilentel"/>
    <w:uiPriority w:val="59"/>
    <w:rsid w:val="000E48B3"/>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2E66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5F0B19"/>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F0B19"/>
    <w:rPr>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editalika.lt" TargetMode="External"/><Relationship Id="rId3" Type="http://schemas.openxmlformats.org/officeDocument/2006/relationships/styles" Target="styles.xml"/><Relationship Id="rId7" Type="http://schemas.openxmlformats.org/officeDocument/2006/relationships/hyperlink" Target="mailto:info@meditalik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editalik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6382-B42E-455D-A90C-D4B4DC5E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11439</Words>
  <Characters>6521</Characters>
  <Application>Microsoft Office Word</Application>
  <DocSecurity>0</DocSecurity>
  <Lines>54</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Asta Asta</cp:lastModifiedBy>
  <cp:revision>152</cp:revision>
  <dcterms:created xsi:type="dcterms:W3CDTF">2019-03-08T05:50:00Z</dcterms:created>
  <dcterms:modified xsi:type="dcterms:W3CDTF">2021-05-27T11:27:00Z</dcterms:modified>
  <dc:language>lt-LT</dc:language>
</cp:coreProperties>
</file>