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9457" w14:textId="3686176C" w:rsidR="00A93D24" w:rsidRPr="00B365E9" w:rsidRDefault="00A93D24">
      <w:pPr>
        <w:pStyle w:val="Standard"/>
        <w:tabs>
          <w:tab w:val="left" w:pos="3405"/>
        </w:tabs>
        <w:ind w:firstLine="567"/>
        <w:jc w:val="center"/>
        <w:rPr>
          <w:b/>
          <w:sz w:val="23"/>
          <w:szCs w:val="23"/>
        </w:rPr>
      </w:pPr>
      <w:r w:rsidRPr="00B365E9">
        <w:rPr>
          <w:b/>
          <w:sz w:val="23"/>
          <w:szCs w:val="23"/>
        </w:rPr>
        <w:t>SUSITARIMAS</w:t>
      </w:r>
      <w:r w:rsidR="00426F31" w:rsidRPr="00B365E9">
        <w:rPr>
          <w:b/>
          <w:sz w:val="23"/>
          <w:szCs w:val="23"/>
        </w:rPr>
        <w:t xml:space="preserve"> NR.</w:t>
      </w:r>
      <w:r w:rsidR="001B5469">
        <w:rPr>
          <w:b/>
          <w:sz w:val="23"/>
          <w:szCs w:val="23"/>
        </w:rPr>
        <w:t xml:space="preserve"> </w:t>
      </w:r>
      <w:r w:rsidR="00C65976">
        <w:rPr>
          <w:b/>
          <w:sz w:val="23"/>
          <w:szCs w:val="23"/>
        </w:rPr>
        <w:t>1</w:t>
      </w:r>
    </w:p>
    <w:p w14:paraId="076B04E6" w14:textId="6B80A68C" w:rsidR="004E382F" w:rsidRPr="00B365E9" w:rsidRDefault="00C65976">
      <w:pPr>
        <w:pStyle w:val="Standard"/>
        <w:tabs>
          <w:tab w:val="left" w:pos="3405"/>
        </w:tabs>
        <w:ind w:firstLine="567"/>
        <w:jc w:val="center"/>
        <w:rPr>
          <w:b/>
          <w:sz w:val="23"/>
          <w:szCs w:val="23"/>
        </w:rPr>
      </w:pPr>
      <w:r>
        <w:rPr>
          <w:b/>
          <w:sz w:val="23"/>
          <w:szCs w:val="23"/>
        </w:rPr>
        <w:t>DĖL</w:t>
      </w:r>
      <w:r w:rsidR="00426F31" w:rsidRPr="00B365E9">
        <w:rPr>
          <w:b/>
          <w:sz w:val="23"/>
          <w:szCs w:val="23"/>
        </w:rPr>
        <w:t xml:space="preserve"> 20</w:t>
      </w:r>
      <w:r>
        <w:rPr>
          <w:b/>
          <w:sz w:val="23"/>
          <w:szCs w:val="23"/>
        </w:rPr>
        <w:t>21</w:t>
      </w:r>
      <w:r w:rsidR="00426F31" w:rsidRPr="00B365E9">
        <w:rPr>
          <w:b/>
          <w:sz w:val="23"/>
          <w:szCs w:val="23"/>
        </w:rPr>
        <w:t xml:space="preserve"> M. </w:t>
      </w:r>
      <w:r>
        <w:rPr>
          <w:b/>
          <w:sz w:val="23"/>
          <w:szCs w:val="23"/>
        </w:rPr>
        <w:t>KOVO</w:t>
      </w:r>
      <w:r w:rsidR="00426F31" w:rsidRPr="00B365E9">
        <w:rPr>
          <w:b/>
          <w:sz w:val="23"/>
          <w:szCs w:val="23"/>
        </w:rPr>
        <w:t xml:space="preserve"> 1</w:t>
      </w:r>
      <w:r>
        <w:rPr>
          <w:b/>
          <w:sz w:val="23"/>
          <w:szCs w:val="23"/>
        </w:rPr>
        <w:t>0</w:t>
      </w:r>
      <w:r w:rsidR="00426F31" w:rsidRPr="00B365E9">
        <w:rPr>
          <w:b/>
          <w:sz w:val="23"/>
          <w:szCs w:val="23"/>
        </w:rPr>
        <w:t xml:space="preserve"> D. </w:t>
      </w:r>
      <w:r w:rsidR="002D74D1" w:rsidRPr="00B365E9">
        <w:rPr>
          <w:b/>
          <w:sz w:val="23"/>
          <w:szCs w:val="23"/>
        </w:rPr>
        <w:t xml:space="preserve">PASLAUGŲ </w:t>
      </w:r>
      <w:r w:rsidR="001F7851">
        <w:rPr>
          <w:b/>
          <w:sz w:val="23"/>
          <w:szCs w:val="23"/>
        </w:rPr>
        <w:t xml:space="preserve">VIEŠOJO </w:t>
      </w:r>
      <w:r w:rsidR="004D11F3" w:rsidRPr="00B365E9">
        <w:rPr>
          <w:b/>
          <w:sz w:val="23"/>
          <w:szCs w:val="23"/>
        </w:rPr>
        <w:t>PIRKIMO–PARDAVIMO SUTARTI</w:t>
      </w:r>
      <w:r w:rsidR="00426F31" w:rsidRPr="00B365E9">
        <w:rPr>
          <w:b/>
          <w:sz w:val="23"/>
          <w:szCs w:val="23"/>
        </w:rPr>
        <w:t>E</w:t>
      </w:r>
      <w:r w:rsidR="004D11F3" w:rsidRPr="00B365E9">
        <w:rPr>
          <w:b/>
          <w:sz w:val="23"/>
          <w:szCs w:val="23"/>
        </w:rPr>
        <w:t>S NR. LRVK</w:t>
      </w:r>
      <w:r>
        <w:rPr>
          <w:b/>
          <w:sz w:val="23"/>
          <w:szCs w:val="23"/>
        </w:rPr>
        <w:t>-9</w:t>
      </w:r>
      <w:r w:rsidR="00426F31" w:rsidRPr="00B365E9">
        <w:rPr>
          <w:b/>
          <w:sz w:val="23"/>
          <w:szCs w:val="23"/>
        </w:rPr>
        <w:t>/</w:t>
      </w:r>
      <w:r>
        <w:rPr>
          <w:b/>
          <w:sz w:val="23"/>
          <w:szCs w:val="23"/>
        </w:rPr>
        <w:t>21</w:t>
      </w:r>
    </w:p>
    <w:p w14:paraId="2FA7ADA5" w14:textId="77777777" w:rsidR="004E382F" w:rsidRPr="00B365E9" w:rsidRDefault="004E382F">
      <w:pPr>
        <w:pStyle w:val="Standard"/>
        <w:tabs>
          <w:tab w:val="left" w:pos="3405"/>
        </w:tabs>
        <w:ind w:firstLine="567"/>
        <w:jc w:val="center"/>
        <w:rPr>
          <w:sz w:val="23"/>
          <w:szCs w:val="23"/>
        </w:rPr>
      </w:pPr>
    </w:p>
    <w:p w14:paraId="4EBD4E5C" w14:textId="158EFF96" w:rsidR="004E382F" w:rsidRPr="00B365E9" w:rsidRDefault="004D11F3">
      <w:pPr>
        <w:pStyle w:val="Standard"/>
        <w:tabs>
          <w:tab w:val="left" w:pos="3405"/>
        </w:tabs>
        <w:ind w:firstLine="567"/>
        <w:jc w:val="center"/>
        <w:rPr>
          <w:sz w:val="23"/>
          <w:szCs w:val="23"/>
        </w:rPr>
      </w:pPr>
      <w:r w:rsidRPr="00B365E9">
        <w:rPr>
          <w:sz w:val="23"/>
          <w:szCs w:val="23"/>
        </w:rPr>
        <w:t>20</w:t>
      </w:r>
      <w:r w:rsidR="00426F31" w:rsidRPr="00B365E9">
        <w:rPr>
          <w:sz w:val="23"/>
          <w:szCs w:val="23"/>
        </w:rPr>
        <w:t>2</w:t>
      </w:r>
      <w:r w:rsidR="00BA7F1B">
        <w:rPr>
          <w:sz w:val="23"/>
          <w:szCs w:val="23"/>
        </w:rPr>
        <w:t>1</w:t>
      </w:r>
      <w:r w:rsidRPr="00B365E9">
        <w:rPr>
          <w:sz w:val="23"/>
          <w:szCs w:val="23"/>
        </w:rPr>
        <w:t xml:space="preserve"> m.</w:t>
      </w:r>
      <w:r w:rsidR="00B7013C">
        <w:rPr>
          <w:sz w:val="23"/>
          <w:szCs w:val="23"/>
        </w:rPr>
        <w:t xml:space="preserve"> </w:t>
      </w:r>
      <w:r w:rsidRPr="00B365E9">
        <w:rPr>
          <w:sz w:val="23"/>
          <w:szCs w:val="23"/>
        </w:rPr>
        <w:t xml:space="preserve">  </w:t>
      </w:r>
      <w:r w:rsidR="00B7013C">
        <w:rPr>
          <w:sz w:val="23"/>
          <w:szCs w:val="23"/>
        </w:rPr>
        <w:t xml:space="preserve">       </w:t>
      </w:r>
      <w:r w:rsidRPr="00B365E9">
        <w:rPr>
          <w:sz w:val="23"/>
          <w:szCs w:val="23"/>
        </w:rPr>
        <w:t xml:space="preserve"> d.</w:t>
      </w:r>
    </w:p>
    <w:p w14:paraId="2F6AAE4C" w14:textId="6F847060" w:rsidR="004E382F" w:rsidRPr="00A92656" w:rsidRDefault="004D11F3" w:rsidP="00A92656">
      <w:pPr>
        <w:pStyle w:val="Standard"/>
        <w:tabs>
          <w:tab w:val="left" w:pos="3405"/>
        </w:tabs>
        <w:ind w:firstLine="567"/>
        <w:jc w:val="center"/>
        <w:rPr>
          <w:sz w:val="23"/>
          <w:szCs w:val="23"/>
        </w:rPr>
      </w:pPr>
      <w:r w:rsidRPr="00B365E9">
        <w:rPr>
          <w:sz w:val="23"/>
          <w:szCs w:val="23"/>
        </w:rPr>
        <w:t>Vilnius</w:t>
      </w:r>
    </w:p>
    <w:p w14:paraId="2AAD692F" w14:textId="77777777" w:rsidR="004E382F" w:rsidRDefault="004E382F">
      <w:pPr>
        <w:pStyle w:val="Standard"/>
        <w:ind w:firstLine="567"/>
        <w:jc w:val="both"/>
      </w:pPr>
    </w:p>
    <w:p w14:paraId="252F9309" w14:textId="2AE88C95" w:rsidR="004E382F" w:rsidRPr="00B365E9" w:rsidRDefault="004D11F3" w:rsidP="00B365E9">
      <w:pPr>
        <w:pStyle w:val="Standard"/>
        <w:ind w:firstLine="900"/>
        <w:jc w:val="both"/>
        <w:rPr>
          <w:sz w:val="23"/>
          <w:szCs w:val="23"/>
        </w:rPr>
      </w:pPr>
      <w:r w:rsidRPr="00B365E9">
        <w:rPr>
          <w:b/>
          <w:sz w:val="23"/>
          <w:szCs w:val="23"/>
        </w:rPr>
        <w:t>Lietuvos Respublikos Vyriausybės kanceliarija</w:t>
      </w:r>
      <w:r w:rsidRPr="00B365E9">
        <w:rPr>
          <w:sz w:val="23"/>
          <w:szCs w:val="23"/>
        </w:rPr>
        <w:t xml:space="preserve">, </w:t>
      </w:r>
      <w:r w:rsidR="007556DB" w:rsidRPr="00B365E9">
        <w:rPr>
          <w:sz w:val="23"/>
          <w:szCs w:val="23"/>
        </w:rPr>
        <w:t>atstovaujama Vyriausybės kancler</w:t>
      </w:r>
      <w:r w:rsidR="00597225">
        <w:rPr>
          <w:sz w:val="23"/>
          <w:szCs w:val="23"/>
        </w:rPr>
        <w:t>io pavaduotojo Almino Mačiulio</w:t>
      </w:r>
      <w:r w:rsidR="007556DB" w:rsidRPr="00B365E9">
        <w:rPr>
          <w:sz w:val="23"/>
          <w:szCs w:val="23"/>
        </w:rPr>
        <w:t xml:space="preserve">, </w:t>
      </w:r>
      <w:r w:rsidR="007556DB" w:rsidRPr="00BA7F1B">
        <w:t xml:space="preserve">veikiančio pagal </w:t>
      </w:r>
      <w:r w:rsidR="00BA7F1B" w:rsidRPr="00BA7F1B">
        <w:t>Vyriausybės kanceliarijos nuostatus, patvirtintus</w:t>
      </w:r>
      <w:r w:rsidR="00BA7F1B">
        <w:t xml:space="preserve"> </w:t>
      </w:r>
      <w:r w:rsidR="00BA7F1B" w:rsidRPr="00BA7F1B">
        <w:t>Lietuvos Respublikos Vyriausybės 2013 m. kovo 27 d. nutarimu Nr.</w:t>
      </w:r>
      <w:r w:rsidR="00D76FF7">
        <w:t xml:space="preserve"> </w:t>
      </w:r>
      <w:r w:rsidR="00BA7F1B" w:rsidRPr="00BA7F1B">
        <w:t>254 „Dėl Lietuvos Respublikos Vyriausybės kanceliarijos nuostatų patvirtinimo“</w:t>
      </w:r>
      <w:r w:rsidR="00F9161E" w:rsidRPr="00BA7F1B">
        <w:t xml:space="preserve"> (toliau – Užsakovas)</w:t>
      </w:r>
      <w:r w:rsidRPr="00BA7F1B">
        <w:t xml:space="preserve">, </w:t>
      </w:r>
      <w:r w:rsidR="001F7851" w:rsidRPr="00B471A9">
        <w:t xml:space="preserve">ir </w:t>
      </w:r>
      <w:r w:rsidR="001F7851" w:rsidRPr="001F7851">
        <w:rPr>
          <w:b/>
          <w:bCs/>
          <w:noProof/>
        </w:rPr>
        <w:t>ū</w:t>
      </w:r>
      <w:r w:rsidR="001F7851" w:rsidRPr="001F7851">
        <w:rPr>
          <w:b/>
          <w:bCs/>
        </w:rPr>
        <w:t>kio subjektų grupė UAB ,,</w:t>
      </w:r>
      <w:proofErr w:type="spellStart"/>
      <w:r w:rsidR="001F7851" w:rsidRPr="001F7851">
        <w:rPr>
          <w:b/>
          <w:bCs/>
        </w:rPr>
        <w:t>New</w:t>
      </w:r>
      <w:proofErr w:type="spellEnd"/>
      <w:r w:rsidR="001F7851" w:rsidRPr="001F7851">
        <w:rPr>
          <w:b/>
          <w:bCs/>
        </w:rPr>
        <w:t xml:space="preserve"> </w:t>
      </w:r>
      <w:proofErr w:type="spellStart"/>
      <w:r w:rsidR="001F7851" w:rsidRPr="001F7851">
        <w:rPr>
          <w:b/>
          <w:bCs/>
        </w:rPr>
        <w:t>Agency</w:t>
      </w:r>
      <w:proofErr w:type="spellEnd"/>
      <w:r w:rsidR="001F7851" w:rsidRPr="001F7851">
        <w:rPr>
          <w:b/>
          <w:bCs/>
        </w:rPr>
        <w:t>“, UAB ,,</w:t>
      </w:r>
      <w:proofErr w:type="spellStart"/>
      <w:r w:rsidR="001F7851" w:rsidRPr="001F7851">
        <w:rPr>
          <w:b/>
          <w:bCs/>
        </w:rPr>
        <w:t>Synthesis</w:t>
      </w:r>
      <w:proofErr w:type="spellEnd"/>
      <w:r w:rsidR="001F7851" w:rsidRPr="001F7851">
        <w:rPr>
          <w:b/>
          <w:bCs/>
        </w:rPr>
        <w:t xml:space="preserve"> Consulting Group“ ir UAB ,,</w:t>
      </w:r>
      <w:proofErr w:type="spellStart"/>
      <w:r w:rsidR="001F7851" w:rsidRPr="001F7851">
        <w:rPr>
          <w:b/>
          <w:bCs/>
        </w:rPr>
        <w:t>Publicum</w:t>
      </w:r>
      <w:proofErr w:type="spellEnd"/>
      <w:r w:rsidR="001F7851" w:rsidRPr="001F7851">
        <w:rPr>
          <w:b/>
          <w:bCs/>
        </w:rPr>
        <w:t xml:space="preserve"> </w:t>
      </w:r>
      <w:proofErr w:type="spellStart"/>
      <w:r w:rsidR="001F7851" w:rsidRPr="001F7851">
        <w:rPr>
          <w:b/>
          <w:bCs/>
        </w:rPr>
        <w:t>events</w:t>
      </w:r>
      <w:proofErr w:type="spellEnd"/>
      <w:r w:rsidR="001F7851" w:rsidRPr="001F7851">
        <w:rPr>
          <w:b/>
          <w:bCs/>
        </w:rPr>
        <w:t>“</w:t>
      </w:r>
      <w:r w:rsidR="001F7851" w:rsidRPr="00B471A9">
        <w:rPr>
          <w:spacing w:val="-2"/>
        </w:rPr>
        <w:t xml:space="preserve">, </w:t>
      </w:r>
      <w:r w:rsidR="001F7851" w:rsidRPr="00B471A9">
        <w:t>atstovaujama UAB ,,</w:t>
      </w:r>
      <w:proofErr w:type="spellStart"/>
      <w:r w:rsidR="001F7851" w:rsidRPr="00B471A9">
        <w:t>New</w:t>
      </w:r>
      <w:proofErr w:type="spellEnd"/>
      <w:r w:rsidR="001F7851" w:rsidRPr="00B471A9">
        <w:t xml:space="preserve"> </w:t>
      </w:r>
      <w:proofErr w:type="spellStart"/>
      <w:r w:rsidR="001F7851" w:rsidRPr="00B471A9">
        <w:t>Agency</w:t>
      </w:r>
      <w:proofErr w:type="spellEnd"/>
      <w:r w:rsidR="001F7851" w:rsidRPr="00B471A9">
        <w:t xml:space="preserve">“ direktoriaus Maksim Kuzmin, veikiančio pagal 2021 m. sausio 11 d. Jungtinės veiklos sutarties 2.3 punktą ir bendrovės įstatus (toliau – Tiekėjas), toliau kartu vadinamos </w:t>
      </w:r>
      <w:r w:rsidR="001F7851">
        <w:t>Š</w:t>
      </w:r>
      <w:r w:rsidR="001F7851" w:rsidRPr="00B471A9">
        <w:t>alimis, o atskirai Šalimi</w:t>
      </w:r>
      <w:r w:rsidR="001F7851" w:rsidRPr="000C2521">
        <w:t>,</w:t>
      </w:r>
      <w:r w:rsidR="00503776" w:rsidRPr="000C2521">
        <w:t xml:space="preserve"> </w:t>
      </w:r>
      <w:r w:rsidR="00924B8F" w:rsidRPr="000C2521">
        <w:t xml:space="preserve">atsižvelgdamos į </w:t>
      </w:r>
      <w:r w:rsidR="0014364B" w:rsidRPr="000C2521">
        <w:t xml:space="preserve"> tai, kad </w:t>
      </w:r>
      <w:r w:rsidR="0014364B" w:rsidRPr="000C2521">
        <w:rPr>
          <w:rFonts w:eastAsia="Calibri"/>
        </w:rPr>
        <w:t>2021</w:t>
      </w:r>
      <w:r w:rsidR="0014364B" w:rsidRPr="000C2521">
        <w:rPr>
          <w:rFonts w:eastAsia="Calibri"/>
          <w:sz w:val="23"/>
          <w:szCs w:val="23"/>
        </w:rPr>
        <w:t xml:space="preserve"> </w:t>
      </w:r>
      <w:r w:rsidR="0014364B" w:rsidRPr="00B365E9">
        <w:rPr>
          <w:rFonts w:eastAsia="Calibri"/>
          <w:sz w:val="23"/>
          <w:szCs w:val="23"/>
        </w:rPr>
        <w:t xml:space="preserve">m. </w:t>
      </w:r>
      <w:r w:rsidR="0014364B">
        <w:rPr>
          <w:rFonts w:eastAsia="Calibri"/>
          <w:sz w:val="23"/>
          <w:szCs w:val="23"/>
        </w:rPr>
        <w:t>kovo</w:t>
      </w:r>
      <w:r w:rsidR="0014364B" w:rsidRPr="00B365E9">
        <w:rPr>
          <w:rFonts w:eastAsia="Calibri"/>
          <w:sz w:val="23"/>
          <w:szCs w:val="23"/>
        </w:rPr>
        <w:t xml:space="preserve"> 1</w:t>
      </w:r>
      <w:r w:rsidR="0014364B">
        <w:rPr>
          <w:rFonts w:eastAsia="Calibri"/>
          <w:sz w:val="23"/>
          <w:szCs w:val="23"/>
        </w:rPr>
        <w:t>0</w:t>
      </w:r>
      <w:r w:rsidR="0014364B" w:rsidRPr="00B365E9">
        <w:rPr>
          <w:rFonts w:eastAsia="Calibri"/>
          <w:sz w:val="23"/>
          <w:szCs w:val="23"/>
        </w:rPr>
        <w:t xml:space="preserve"> d. </w:t>
      </w:r>
      <w:r w:rsidR="0014364B">
        <w:rPr>
          <w:rFonts w:eastAsia="Calibri"/>
          <w:sz w:val="23"/>
          <w:szCs w:val="23"/>
        </w:rPr>
        <w:t>sutartis</w:t>
      </w:r>
      <w:r w:rsidR="0014364B" w:rsidRPr="00B365E9">
        <w:rPr>
          <w:rFonts w:eastAsia="Calibri"/>
          <w:sz w:val="23"/>
          <w:szCs w:val="23"/>
        </w:rPr>
        <w:t xml:space="preserve"> Nr. LRVK-</w:t>
      </w:r>
      <w:r w:rsidR="0014364B">
        <w:rPr>
          <w:rFonts w:eastAsia="Calibri"/>
          <w:sz w:val="23"/>
          <w:szCs w:val="23"/>
        </w:rPr>
        <w:t>9</w:t>
      </w:r>
      <w:r w:rsidR="0014364B" w:rsidRPr="00B365E9">
        <w:rPr>
          <w:rFonts w:eastAsia="Calibri"/>
          <w:sz w:val="23"/>
          <w:szCs w:val="23"/>
        </w:rPr>
        <w:t>/</w:t>
      </w:r>
      <w:r w:rsidR="0014364B">
        <w:rPr>
          <w:rFonts w:eastAsia="Calibri"/>
          <w:sz w:val="23"/>
          <w:szCs w:val="23"/>
        </w:rPr>
        <w:t>21</w:t>
      </w:r>
      <w:r w:rsidR="0014364B" w:rsidRPr="00B365E9">
        <w:rPr>
          <w:rFonts w:eastAsia="Calibri"/>
          <w:sz w:val="23"/>
          <w:szCs w:val="23"/>
        </w:rPr>
        <w:t xml:space="preserve"> (toliau – Sutartis)</w:t>
      </w:r>
      <w:r w:rsidR="00D6048A">
        <w:rPr>
          <w:sz w:val="23"/>
          <w:szCs w:val="23"/>
        </w:rPr>
        <w:t xml:space="preserve"> negali būti tinkamai </w:t>
      </w:r>
      <w:r w:rsidR="004619C7">
        <w:rPr>
          <w:sz w:val="23"/>
          <w:szCs w:val="23"/>
        </w:rPr>
        <w:t>vykdoma</w:t>
      </w:r>
      <w:r w:rsidR="00F84FE1">
        <w:rPr>
          <w:sz w:val="23"/>
          <w:szCs w:val="23"/>
        </w:rPr>
        <w:t>,</w:t>
      </w:r>
      <w:r w:rsidR="004619C7">
        <w:rPr>
          <w:sz w:val="23"/>
          <w:szCs w:val="23"/>
        </w:rPr>
        <w:t xml:space="preserve"> kol nėra </w:t>
      </w:r>
      <w:r w:rsidR="0014364B">
        <w:rPr>
          <w:sz w:val="23"/>
          <w:szCs w:val="23"/>
        </w:rPr>
        <w:t>susitarta</w:t>
      </w:r>
      <w:r w:rsidR="00D6048A">
        <w:rPr>
          <w:sz w:val="23"/>
          <w:szCs w:val="23"/>
        </w:rPr>
        <w:t xml:space="preserve"> dėl </w:t>
      </w:r>
      <w:r w:rsidR="004619C7">
        <w:rPr>
          <w:sz w:val="23"/>
          <w:szCs w:val="23"/>
        </w:rPr>
        <w:t>fizinių asmenų asmens duomenų tvarkymo</w:t>
      </w:r>
      <w:r w:rsidR="0014364B">
        <w:rPr>
          <w:sz w:val="23"/>
          <w:szCs w:val="23"/>
        </w:rPr>
        <w:t xml:space="preserve"> </w:t>
      </w:r>
      <w:r w:rsidR="000D1DBC">
        <w:rPr>
          <w:sz w:val="23"/>
          <w:szCs w:val="23"/>
        </w:rPr>
        <w:t>sąlygų</w:t>
      </w:r>
      <w:r w:rsidR="004619C7">
        <w:rPr>
          <w:sz w:val="23"/>
          <w:szCs w:val="23"/>
        </w:rPr>
        <w:t>, s</w:t>
      </w:r>
      <w:r w:rsidR="00C44789" w:rsidRPr="00B365E9">
        <w:rPr>
          <w:sz w:val="23"/>
          <w:szCs w:val="23"/>
        </w:rPr>
        <w:t xml:space="preserve">udarė šį </w:t>
      </w:r>
      <w:r w:rsidR="0059179E" w:rsidRPr="00B365E9">
        <w:rPr>
          <w:sz w:val="23"/>
          <w:szCs w:val="23"/>
        </w:rPr>
        <w:t>S</w:t>
      </w:r>
      <w:r w:rsidR="00C44789" w:rsidRPr="00B365E9">
        <w:rPr>
          <w:sz w:val="23"/>
          <w:szCs w:val="23"/>
        </w:rPr>
        <w:t>usitarimą</w:t>
      </w:r>
      <w:r w:rsidR="0059179E" w:rsidRPr="00B365E9">
        <w:rPr>
          <w:sz w:val="23"/>
          <w:szCs w:val="23"/>
        </w:rPr>
        <w:t>, kuriuo susitariama</w:t>
      </w:r>
      <w:r w:rsidRPr="00B365E9">
        <w:rPr>
          <w:sz w:val="23"/>
          <w:szCs w:val="23"/>
        </w:rPr>
        <w:t>:</w:t>
      </w:r>
    </w:p>
    <w:p w14:paraId="6C4D21AC" w14:textId="07151308" w:rsidR="000C2521" w:rsidRDefault="000C2521" w:rsidP="000C2521">
      <w:pPr>
        <w:pStyle w:val="Standard"/>
        <w:numPr>
          <w:ilvl w:val="0"/>
          <w:numId w:val="18"/>
        </w:numPr>
        <w:ind w:left="0" w:firstLine="851"/>
        <w:jc w:val="both"/>
        <w:rPr>
          <w:rFonts w:eastAsia="Calibri"/>
          <w:sz w:val="23"/>
          <w:szCs w:val="23"/>
        </w:rPr>
      </w:pPr>
      <w:r>
        <w:rPr>
          <w:rFonts w:eastAsia="Calibri"/>
          <w:sz w:val="23"/>
          <w:szCs w:val="23"/>
        </w:rPr>
        <w:t>Pa</w:t>
      </w:r>
      <w:r w:rsidR="00A519B6">
        <w:rPr>
          <w:rFonts w:eastAsia="Calibri"/>
          <w:sz w:val="23"/>
          <w:szCs w:val="23"/>
        </w:rPr>
        <w:t>pildyti</w:t>
      </w:r>
      <w:r>
        <w:rPr>
          <w:rFonts w:eastAsia="Calibri"/>
          <w:sz w:val="23"/>
          <w:szCs w:val="23"/>
        </w:rPr>
        <w:t xml:space="preserve"> Sutarties 5.3 papunktį </w:t>
      </w:r>
      <w:r w:rsidR="00A519B6">
        <w:rPr>
          <w:rFonts w:eastAsia="Calibri"/>
          <w:sz w:val="23"/>
          <w:szCs w:val="23"/>
        </w:rPr>
        <w:t>antrąja pastraipa</w:t>
      </w:r>
      <w:r>
        <w:rPr>
          <w:rFonts w:eastAsia="Calibri"/>
          <w:sz w:val="23"/>
          <w:szCs w:val="23"/>
        </w:rPr>
        <w:t>:</w:t>
      </w:r>
    </w:p>
    <w:p w14:paraId="179BF1D7" w14:textId="4BFB8D78" w:rsidR="000C2521" w:rsidRPr="007861DE" w:rsidRDefault="000C2521" w:rsidP="007861DE">
      <w:pPr>
        <w:pStyle w:val="Standard"/>
        <w:ind w:left="-142" w:firstLine="993"/>
        <w:jc w:val="both"/>
        <w:rPr>
          <w:rFonts w:eastAsia="Calibri"/>
          <w:b/>
          <w:bCs/>
          <w:sz w:val="23"/>
          <w:szCs w:val="23"/>
        </w:rPr>
      </w:pPr>
      <w:r w:rsidRPr="000C2521">
        <w:rPr>
          <w:szCs w:val="20"/>
          <w:lang w:eastAsia="lt-LT"/>
        </w:rPr>
        <w:t>„</w:t>
      </w:r>
      <w:r w:rsidRPr="000C2521">
        <w:rPr>
          <w:b/>
          <w:bCs/>
          <w:noProof/>
        </w:rPr>
        <w:t xml:space="preserve">Užsakovas turi teisę vienašališkai nutraukti Sutartį, jeigu Tiekėjas nesilaiko </w:t>
      </w:r>
      <w:r w:rsidRPr="00775D32">
        <w:rPr>
          <w:b/>
          <w:bCs/>
          <w:noProof/>
        </w:rPr>
        <w:t>asmens duomenų tvarkymo su</w:t>
      </w:r>
      <w:r w:rsidR="000D1DBC" w:rsidRPr="00775D32">
        <w:rPr>
          <w:b/>
          <w:bCs/>
          <w:noProof/>
        </w:rPr>
        <w:t>sitarime</w:t>
      </w:r>
      <w:r w:rsidRPr="000C2521">
        <w:rPr>
          <w:b/>
          <w:bCs/>
          <w:noProof/>
        </w:rPr>
        <w:t xml:space="preserve"> įtvirtintų sąlygų bei asmens duomenų apsaugą reglamentuojančių teisės aktų reikalavimų.</w:t>
      </w:r>
      <w:r>
        <w:rPr>
          <w:b/>
          <w:bCs/>
          <w:noProof/>
        </w:rPr>
        <w:t>“</w:t>
      </w:r>
    </w:p>
    <w:p w14:paraId="1340E77B" w14:textId="77777777" w:rsidR="00876E7D" w:rsidRDefault="007861DE" w:rsidP="00876E7D">
      <w:pPr>
        <w:pStyle w:val="Standard"/>
        <w:numPr>
          <w:ilvl w:val="0"/>
          <w:numId w:val="18"/>
        </w:numPr>
        <w:ind w:left="0" w:firstLine="851"/>
        <w:jc w:val="both"/>
        <w:rPr>
          <w:rFonts w:eastAsia="Calibri"/>
        </w:rPr>
      </w:pPr>
      <w:r w:rsidRPr="0059067F">
        <w:rPr>
          <w:rFonts w:eastAsia="Calibri"/>
        </w:rPr>
        <w:t>Pa</w:t>
      </w:r>
      <w:r w:rsidR="005C78C0">
        <w:rPr>
          <w:rFonts w:eastAsia="Calibri"/>
        </w:rPr>
        <w:t>keisti</w:t>
      </w:r>
      <w:r w:rsidRPr="0059067F">
        <w:rPr>
          <w:rFonts w:eastAsia="Calibri"/>
        </w:rPr>
        <w:t xml:space="preserve"> Sutarties 8.8 papunktį </w:t>
      </w:r>
      <w:r w:rsidR="005C78C0">
        <w:rPr>
          <w:rFonts w:eastAsia="Calibri"/>
        </w:rPr>
        <w:t>ir jį išdėstyti taip:</w:t>
      </w:r>
    </w:p>
    <w:p w14:paraId="16908677" w14:textId="3972159D" w:rsidR="00876E7D" w:rsidRPr="00876E7D" w:rsidRDefault="00876E7D" w:rsidP="00876E7D">
      <w:pPr>
        <w:pStyle w:val="Standard"/>
        <w:ind w:left="851"/>
        <w:jc w:val="both"/>
        <w:rPr>
          <w:rFonts w:eastAsia="Calibri"/>
        </w:rPr>
      </w:pPr>
      <w:r>
        <w:rPr>
          <w:rFonts w:eastAsia="Calibri"/>
        </w:rPr>
        <w:t>„</w:t>
      </w:r>
      <w:r w:rsidRPr="00876E7D">
        <w:rPr>
          <w:snapToGrid w:val="0"/>
        </w:rPr>
        <w:t>8.8. Sutarties priedai:</w:t>
      </w:r>
    </w:p>
    <w:p w14:paraId="41835188" w14:textId="77777777" w:rsidR="00876E7D" w:rsidRPr="00876E7D" w:rsidRDefault="00876E7D" w:rsidP="00876E7D">
      <w:pPr>
        <w:pStyle w:val="Sraopastraipa"/>
        <w:spacing w:line="300" w:lineRule="atLeast"/>
        <w:ind w:left="1211"/>
        <w:jc w:val="both"/>
        <w:rPr>
          <w:snapToGrid w:val="0"/>
        </w:rPr>
      </w:pPr>
      <w:r w:rsidRPr="00876E7D">
        <w:rPr>
          <w:snapToGrid w:val="0"/>
        </w:rPr>
        <w:t xml:space="preserve">8.8.1. </w:t>
      </w:r>
      <w:proofErr w:type="spellStart"/>
      <w:r w:rsidRPr="00876E7D">
        <w:rPr>
          <w:snapToGrid w:val="0"/>
        </w:rPr>
        <w:t>Techninė</w:t>
      </w:r>
      <w:proofErr w:type="spellEnd"/>
      <w:r w:rsidRPr="00876E7D">
        <w:rPr>
          <w:snapToGrid w:val="0"/>
        </w:rPr>
        <w:t xml:space="preserve"> </w:t>
      </w:r>
      <w:proofErr w:type="spellStart"/>
      <w:proofErr w:type="gramStart"/>
      <w:r w:rsidRPr="00876E7D">
        <w:rPr>
          <w:snapToGrid w:val="0"/>
        </w:rPr>
        <w:t>specifikacija</w:t>
      </w:r>
      <w:proofErr w:type="spellEnd"/>
      <w:r w:rsidRPr="00876E7D">
        <w:rPr>
          <w:snapToGrid w:val="0"/>
        </w:rPr>
        <w:t>;</w:t>
      </w:r>
      <w:proofErr w:type="gramEnd"/>
    </w:p>
    <w:p w14:paraId="65DBA120" w14:textId="77777777" w:rsidR="00876E7D" w:rsidRPr="00876E7D" w:rsidRDefault="00876E7D" w:rsidP="00876E7D">
      <w:pPr>
        <w:pStyle w:val="Sraopastraipa"/>
        <w:spacing w:line="300" w:lineRule="atLeast"/>
        <w:ind w:left="1211"/>
        <w:jc w:val="both"/>
        <w:rPr>
          <w:snapToGrid w:val="0"/>
        </w:rPr>
      </w:pPr>
      <w:r w:rsidRPr="00876E7D">
        <w:rPr>
          <w:snapToGrid w:val="0"/>
        </w:rPr>
        <w:t xml:space="preserve">8.8.2. </w:t>
      </w:r>
      <w:proofErr w:type="spellStart"/>
      <w:r w:rsidRPr="00876E7D">
        <w:rPr>
          <w:snapToGrid w:val="0"/>
        </w:rPr>
        <w:t>Paslaugų</w:t>
      </w:r>
      <w:proofErr w:type="spellEnd"/>
      <w:r w:rsidRPr="00876E7D">
        <w:rPr>
          <w:snapToGrid w:val="0"/>
        </w:rPr>
        <w:t xml:space="preserve"> </w:t>
      </w:r>
      <w:proofErr w:type="spellStart"/>
      <w:proofErr w:type="gramStart"/>
      <w:r w:rsidRPr="00876E7D">
        <w:rPr>
          <w:snapToGrid w:val="0"/>
        </w:rPr>
        <w:t>įkainiai</w:t>
      </w:r>
      <w:proofErr w:type="spellEnd"/>
      <w:r w:rsidRPr="00876E7D">
        <w:rPr>
          <w:snapToGrid w:val="0"/>
        </w:rPr>
        <w:t>;</w:t>
      </w:r>
      <w:proofErr w:type="gramEnd"/>
    </w:p>
    <w:p w14:paraId="537F4F5E" w14:textId="77777777" w:rsidR="00876E7D" w:rsidRDefault="00876E7D" w:rsidP="00876E7D">
      <w:pPr>
        <w:pStyle w:val="Sraopastraipa"/>
        <w:spacing w:line="300" w:lineRule="atLeast"/>
        <w:ind w:left="1211"/>
        <w:jc w:val="both"/>
        <w:rPr>
          <w:b/>
          <w:bCs/>
          <w:snapToGrid w:val="0"/>
        </w:rPr>
      </w:pPr>
      <w:r w:rsidRPr="00876E7D">
        <w:rPr>
          <w:snapToGrid w:val="0"/>
        </w:rPr>
        <w:t xml:space="preserve">8.8.3. </w:t>
      </w:r>
      <w:proofErr w:type="spellStart"/>
      <w:r w:rsidRPr="00876E7D">
        <w:rPr>
          <w:snapToGrid w:val="0"/>
        </w:rPr>
        <w:t>Siūlomų</w:t>
      </w:r>
      <w:proofErr w:type="spellEnd"/>
      <w:r w:rsidRPr="00876E7D">
        <w:rPr>
          <w:snapToGrid w:val="0"/>
        </w:rPr>
        <w:t xml:space="preserve"> </w:t>
      </w:r>
      <w:proofErr w:type="spellStart"/>
      <w:r w:rsidRPr="00876E7D">
        <w:rPr>
          <w:snapToGrid w:val="0"/>
        </w:rPr>
        <w:t>specialistų</w:t>
      </w:r>
      <w:proofErr w:type="spellEnd"/>
      <w:r w:rsidRPr="00876E7D">
        <w:rPr>
          <w:snapToGrid w:val="0"/>
        </w:rPr>
        <w:t xml:space="preserve"> </w:t>
      </w:r>
      <w:proofErr w:type="spellStart"/>
      <w:proofErr w:type="gramStart"/>
      <w:r w:rsidRPr="00876E7D">
        <w:rPr>
          <w:snapToGrid w:val="0"/>
        </w:rPr>
        <w:t>sąrašas</w:t>
      </w:r>
      <w:proofErr w:type="spellEnd"/>
      <w:r>
        <w:rPr>
          <w:b/>
          <w:bCs/>
          <w:snapToGrid w:val="0"/>
        </w:rPr>
        <w:t>;</w:t>
      </w:r>
      <w:proofErr w:type="gramEnd"/>
    </w:p>
    <w:p w14:paraId="261179B8" w14:textId="0DC3C161" w:rsidR="00876E7D" w:rsidRDefault="00876E7D" w:rsidP="00876E7D">
      <w:pPr>
        <w:pStyle w:val="Sraopastraipa"/>
        <w:spacing w:line="300" w:lineRule="atLeast"/>
        <w:ind w:left="1211"/>
        <w:jc w:val="both"/>
        <w:rPr>
          <w:rFonts w:eastAsia="Calibri"/>
        </w:rPr>
      </w:pPr>
      <w:r w:rsidRPr="00876E7D">
        <w:rPr>
          <w:rFonts w:eastAsia="Calibri"/>
          <w:b/>
          <w:bCs/>
        </w:rPr>
        <w:t xml:space="preserve">8.8.4. </w:t>
      </w:r>
      <w:proofErr w:type="spellStart"/>
      <w:r w:rsidRPr="00876E7D">
        <w:rPr>
          <w:rFonts w:eastAsia="Calibri"/>
          <w:b/>
          <w:bCs/>
        </w:rPr>
        <w:t>Asmens</w:t>
      </w:r>
      <w:proofErr w:type="spellEnd"/>
      <w:r w:rsidRPr="00876E7D">
        <w:rPr>
          <w:rFonts w:eastAsia="Calibri"/>
          <w:b/>
          <w:bCs/>
        </w:rPr>
        <w:t xml:space="preserve"> </w:t>
      </w:r>
      <w:proofErr w:type="spellStart"/>
      <w:r w:rsidRPr="00876E7D">
        <w:rPr>
          <w:rFonts w:eastAsia="Calibri"/>
          <w:b/>
          <w:bCs/>
        </w:rPr>
        <w:t>duomenų</w:t>
      </w:r>
      <w:proofErr w:type="spellEnd"/>
      <w:r w:rsidRPr="00876E7D">
        <w:rPr>
          <w:rFonts w:eastAsia="Calibri"/>
          <w:b/>
          <w:bCs/>
        </w:rPr>
        <w:t xml:space="preserve"> </w:t>
      </w:r>
      <w:proofErr w:type="spellStart"/>
      <w:r w:rsidRPr="00876E7D">
        <w:rPr>
          <w:rFonts w:eastAsia="Calibri"/>
          <w:b/>
          <w:bCs/>
        </w:rPr>
        <w:t>tvarkymo</w:t>
      </w:r>
      <w:proofErr w:type="spellEnd"/>
      <w:r w:rsidRPr="00876E7D">
        <w:rPr>
          <w:rFonts w:eastAsia="Calibri"/>
          <w:b/>
          <w:bCs/>
        </w:rPr>
        <w:t xml:space="preserve"> </w:t>
      </w:r>
      <w:proofErr w:type="spellStart"/>
      <w:proofErr w:type="gramStart"/>
      <w:r w:rsidRPr="00876E7D">
        <w:rPr>
          <w:rFonts w:eastAsia="Calibri"/>
          <w:b/>
          <w:bCs/>
        </w:rPr>
        <w:t>susitarimas</w:t>
      </w:r>
      <w:proofErr w:type="spellEnd"/>
      <w:r>
        <w:rPr>
          <w:rFonts w:eastAsia="Calibri"/>
        </w:rPr>
        <w:t>;</w:t>
      </w:r>
      <w:proofErr w:type="gramEnd"/>
    </w:p>
    <w:p w14:paraId="3DC3709B" w14:textId="78022AE4" w:rsidR="00876E7D" w:rsidRDefault="00876E7D" w:rsidP="00876E7D">
      <w:pPr>
        <w:pStyle w:val="Sraopastraipa"/>
        <w:spacing w:line="300" w:lineRule="atLeast"/>
        <w:ind w:left="1211"/>
        <w:jc w:val="both"/>
        <w:rPr>
          <w:b/>
          <w:bCs/>
          <w:snapToGrid w:val="0"/>
        </w:rPr>
      </w:pPr>
      <w:r>
        <w:rPr>
          <w:b/>
          <w:bCs/>
          <w:snapToGrid w:val="0"/>
        </w:rPr>
        <w:t xml:space="preserve">8.8.5. </w:t>
      </w:r>
      <w:proofErr w:type="spellStart"/>
      <w:r>
        <w:rPr>
          <w:b/>
          <w:bCs/>
          <w:snapToGrid w:val="0"/>
        </w:rPr>
        <w:t>Pasitelkiamų</w:t>
      </w:r>
      <w:proofErr w:type="spellEnd"/>
      <w:r>
        <w:rPr>
          <w:b/>
          <w:bCs/>
          <w:snapToGrid w:val="0"/>
        </w:rPr>
        <w:t xml:space="preserve"> </w:t>
      </w:r>
      <w:proofErr w:type="spellStart"/>
      <w:r>
        <w:rPr>
          <w:b/>
          <w:bCs/>
          <w:snapToGrid w:val="0"/>
        </w:rPr>
        <w:t>subtvarkytojų</w:t>
      </w:r>
      <w:proofErr w:type="spellEnd"/>
      <w:r>
        <w:rPr>
          <w:b/>
          <w:bCs/>
          <w:snapToGrid w:val="0"/>
        </w:rPr>
        <w:t xml:space="preserve"> </w:t>
      </w:r>
      <w:proofErr w:type="spellStart"/>
      <w:proofErr w:type="gramStart"/>
      <w:r>
        <w:rPr>
          <w:b/>
          <w:bCs/>
          <w:snapToGrid w:val="0"/>
        </w:rPr>
        <w:t>sąrašas</w:t>
      </w:r>
      <w:proofErr w:type="spellEnd"/>
      <w:r>
        <w:rPr>
          <w:b/>
          <w:bCs/>
          <w:snapToGrid w:val="0"/>
        </w:rPr>
        <w:t>;</w:t>
      </w:r>
      <w:proofErr w:type="gramEnd"/>
    </w:p>
    <w:p w14:paraId="06345788" w14:textId="2ADC3A78" w:rsidR="00876E7D" w:rsidRDefault="00876E7D" w:rsidP="00876E7D">
      <w:pPr>
        <w:pStyle w:val="Sraopastraipa"/>
        <w:spacing w:line="300" w:lineRule="atLeast"/>
        <w:ind w:left="1211"/>
        <w:jc w:val="both"/>
        <w:rPr>
          <w:b/>
          <w:bCs/>
          <w:snapToGrid w:val="0"/>
        </w:rPr>
      </w:pPr>
      <w:r>
        <w:rPr>
          <w:b/>
          <w:bCs/>
          <w:snapToGrid w:val="0"/>
        </w:rPr>
        <w:t xml:space="preserve">8.8.6. </w:t>
      </w:r>
      <w:proofErr w:type="spellStart"/>
      <w:r>
        <w:rPr>
          <w:b/>
          <w:bCs/>
          <w:snapToGrid w:val="0"/>
        </w:rPr>
        <w:t>Organizacinių</w:t>
      </w:r>
      <w:proofErr w:type="spellEnd"/>
      <w:r>
        <w:rPr>
          <w:b/>
          <w:bCs/>
          <w:snapToGrid w:val="0"/>
        </w:rPr>
        <w:t xml:space="preserve"> </w:t>
      </w:r>
      <w:proofErr w:type="spellStart"/>
      <w:r>
        <w:rPr>
          <w:b/>
          <w:bCs/>
          <w:snapToGrid w:val="0"/>
        </w:rPr>
        <w:t>ir</w:t>
      </w:r>
      <w:proofErr w:type="spellEnd"/>
      <w:r>
        <w:rPr>
          <w:b/>
          <w:bCs/>
          <w:snapToGrid w:val="0"/>
        </w:rPr>
        <w:t xml:space="preserve"> </w:t>
      </w:r>
      <w:proofErr w:type="spellStart"/>
      <w:r>
        <w:rPr>
          <w:b/>
          <w:bCs/>
          <w:snapToGrid w:val="0"/>
        </w:rPr>
        <w:t>techninių</w:t>
      </w:r>
      <w:proofErr w:type="spellEnd"/>
      <w:r>
        <w:rPr>
          <w:b/>
          <w:bCs/>
          <w:snapToGrid w:val="0"/>
        </w:rPr>
        <w:t xml:space="preserve"> </w:t>
      </w:r>
      <w:proofErr w:type="spellStart"/>
      <w:r>
        <w:rPr>
          <w:b/>
          <w:bCs/>
          <w:snapToGrid w:val="0"/>
        </w:rPr>
        <w:t>asmens</w:t>
      </w:r>
      <w:proofErr w:type="spellEnd"/>
      <w:r>
        <w:rPr>
          <w:b/>
          <w:bCs/>
          <w:snapToGrid w:val="0"/>
        </w:rPr>
        <w:t xml:space="preserve"> </w:t>
      </w:r>
      <w:proofErr w:type="spellStart"/>
      <w:r>
        <w:rPr>
          <w:b/>
          <w:bCs/>
          <w:snapToGrid w:val="0"/>
        </w:rPr>
        <w:t>duomenų</w:t>
      </w:r>
      <w:proofErr w:type="spellEnd"/>
      <w:r>
        <w:rPr>
          <w:b/>
          <w:bCs/>
          <w:snapToGrid w:val="0"/>
        </w:rPr>
        <w:t xml:space="preserve"> </w:t>
      </w:r>
      <w:proofErr w:type="spellStart"/>
      <w:r>
        <w:rPr>
          <w:b/>
          <w:bCs/>
          <w:snapToGrid w:val="0"/>
        </w:rPr>
        <w:t>saug</w:t>
      </w:r>
      <w:r w:rsidR="009D1AEA">
        <w:rPr>
          <w:b/>
          <w:bCs/>
          <w:snapToGrid w:val="0"/>
        </w:rPr>
        <w:t>u</w:t>
      </w:r>
      <w:r>
        <w:rPr>
          <w:b/>
          <w:bCs/>
          <w:snapToGrid w:val="0"/>
        </w:rPr>
        <w:t>mo</w:t>
      </w:r>
      <w:proofErr w:type="spellEnd"/>
      <w:r>
        <w:rPr>
          <w:b/>
          <w:bCs/>
          <w:snapToGrid w:val="0"/>
        </w:rPr>
        <w:t xml:space="preserve"> </w:t>
      </w:r>
      <w:proofErr w:type="spellStart"/>
      <w:r>
        <w:rPr>
          <w:b/>
          <w:bCs/>
          <w:snapToGrid w:val="0"/>
        </w:rPr>
        <w:t>priemonių</w:t>
      </w:r>
      <w:proofErr w:type="spellEnd"/>
      <w:r>
        <w:rPr>
          <w:b/>
          <w:bCs/>
          <w:snapToGrid w:val="0"/>
        </w:rPr>
        <w:t xml:space="preserve"> </w:t>
      </w:r>
      <w:proofErr w:type="spellStart"/>
      <w:proofErr w:type="gramStart"/>
      <w:r>
        <w:rPr>
          <w:b/>
          <w:bCs/>
          <w:snapToGrid w:val="0"/>
        </w:rPr>
        <w:t>aprašas</w:t>
      </w:r>
      <w:proofErr w:type="spellEnd"/>
      <w:r>
        <w:rPr>
          <w:b/>
          <w:bCs/>
          <w:snapToGrid w:val="0"/>
        </w:rPr>
        <w:t>;</w:t>
      </w:r>
      <w:proofErr w:type="gramEnd"/>
    </w:p>
    <w:p w14:paraId="00D21879" w14:textId="36660CBE" w:rsidR="005C78C0" w:rsidRPr="0059067F" w:rsidRDefault="00876E7D" w:rsidP="007F05B4">
      <w:pPr>
        <w:pStyle w:val="Sraopastraipa"/>
        <w:spacing w:line="300" w:lineRule="atLeast"/>
        <w:ind w:left="1211"/>
        <w:jc w:val="both"/>
        <w:rPr>
          <w:rFonts w:eastAsia="Calibri"/>
        </w:rPr>
      </w:pPr>
      <w:r>
        <w:rPr>
          <w:b/>
          <w:bCs/>
          <w:snapToGrid w:val="0"/>
        </w:rPr>
        <w:t xml:space="preserve">8.8.7. </w:t>
      </w:r>
      <w:proofErr w:type="spellStart"/>
      <w:r w:rsidR="007F05B4">
        <w:rPr>
          <w:b/>
          <w:bCs/>
          <w:snapToGrid w:val="0"/>
        </w:rPr>
        <w:t>Pasižadėjimas</w:t>
      </w:r>
      <w:proofErr w:type="spellEnd"/>
      <w:r w:rsidR="007F05B4">
        <w:rPr>
          <w:b/>
          <w:bCs/>
          <w:snapToGrid w:val="0"/>
        </w:rPr>
        <w:t xml:space="preserve"> </w:t>
      </w:r>
      <w:proofErr w:type="spellStart"/>
      <w:r w:rsidR="007F05B4">
        <w:rPr>
          <w:b/>
          <w:bCs/>
          <w:snapToGrid w:val="0"/>
        </w:rPr>
        <w:t>neatskleisti</w:t>
      </w:r>
      <w:proofErr w:type="spellEnd"/>
      <w:r w:rsidR="007F05B4">
        <w:rPr>
          <w:b/>
          <w:bCs/>
          <w:snapToGrid w:val="0"/>
        </w:rPr>
        <w:t xml:space="preserve"> </w:t>
      </w:r>
      <w:proofErr w:type="spellStart"/>
      <w:r w:rsidR="007F05B4">
        <w:rPr>
          <w:b/>
          <w:bCs/>
          <w:snapToGrid w:val="0"/>
        </w:rPr>
        <w:t>asmens</w:t>
      </w:r>
      <w:proofErr w:type="spellEnd"/>
      <w:r w:rsidR="007F05B4">
        <w:rPr>
          <w:b/>
          <w:bCs/>
          <w:snapToGrid w:val="0"/>
        </w:rPr>
        <w:t xml:space="preserve"> </w:t>
      </w:r>
      <w:proofErr w:type="spellStart"/>
      <w:proofErr w:type="gramStart"/>
      <w:r w:rsidR="007F05B4">
        <w:rPr>
          <w:b/>
          <w:bCs/>
          <w:snapToGrid w:val="0"/>
        </w:rPr>
        <w:t>duomenų</w:t>
      </w:r>
      <w:proofErr w:type="spellEnd"/>
      <w:r w:rsidR="007F05B4">
        <w:rPr>
          <w:b/>
          <w:bCs/>
          <w:snapToGrid w:val="0"/>
        </w:rPr>
        <w:t>.</w:t>
      </w:r>
      <w:r w:rsidR="00F84FE1">
        <w:rPr>
          <w:b/>
          <w:bCs/>
          <w:snapToGrid w:val="0"/>
        </w:rPr>
        <w:t>“</w:t>
      </w:r>
      <w:proofErr w:type="gramEnd"/>
    </w:p>
    <w:p w14:paraId="39281DB5" w14:textId="1EEFC2C8" w:rsidR="003E497D" w:rsidRPr="0059067F" w:rsidRDefault="003E497D" w:rsidP="00B365E9">
      <w:pPr>
        <w:pStyle w:val="Standard"/>
        <w:numPr>
          <w:ilvl w:val="0"/>
          <w:numId w:val="18"/>
        </w:numPr>
        <w:ind w:left="0" w:firstLine="851"/>
        <w:jc w:val="both"/>
        <w:rPr>
          <w:rFonts w:eastAsia="Calibri"/>
        </w:rPr>
      </w:pPr>
      <w:r w:rsidRPr="0059067F">
        <w:rPr>
          <w:rFonts w:eastAsia="Calibri"/>
        </w:rPr>
        <w:t>Papildyti Sutartį nauju devintu skyriumi:</w:t>
      </w:r>
    </w:p>
    <w:p w14:paraId="180F3B7B" w14:textId="77777777" w:rsidR="0059067F" w:rsidRPr="0059067F" w:rsidRDefault="0059067F" w:rsidP="0059067F">
      <w:pPr>
        <w:tabs>
          <w:tab w:val="num" w:pos="720"/>
        </w:tabs>
        <w:spacing w:line="300" w:lineRule="atLeast"/>
        <w:jc w:val="center"/>
        <w:rPr>
          <w:rFonts w:ascii="Times New Roman" w:hAnsi="Times New Roman"/>
          <w:b/>
          <w:sz w:val="24"/>
          <w:szCs w:val="24"/>
        </w:rPr>
      </w:pPr>
      <w:r w:rsidRPr="0059067F">
        <w:rPr>
          <w:rFonts w:ascii="Times New Roman" w:hAnsi="Times New Roman"/>
          <w:sz w:val="24"/>
          <w:szCs w:val="24"/>
        </w:rPr>
        <w:t>„</w:t>
      </w:r>
      <w:r w:rsidRPr="0059067F">
        <w:rPr>
          <w:rFonts w:ascii="Times New Roman" w:hAnsi="Times New Roman"/>
          <w:b/>
          <w:sz w:val="24"/>
          <w:szCs w:val="24"/>
        </w:rPr>
        <w:t>9. Asmens duomenų apsauga</w:t>
      </w:r>
    </w:p>
    <w:p w14:paraId="1B698A1E" w14:textId="77777777" w:rsidR="0059067F" w:rsidRPr="0059067F" w:rsidRDefault="0059067F" w:rsidP="0059067F">
      <w:pPr>
        <w:spacing w:line="300" w:lineRule="atLeast"/>
        <w:ind w:firstLine="900"/>
        <w:jc w:val="both"/>
        <w:rPr>
          <w:rFonts w:ascii="Times New Roman" w:hAnsi="Times New Roman"/>
          <w:snapToGrid w:val="0"/>
          <w:sz w:val="24"/>
          <w:szCs w:val="24"/>
        </w:rPr>
      </w:pPr>
    </w:p>
    <w:p w14:paraId="3AE46FB9" w14:textId="07E45AD3" w:rsidR="0059067F" w:rsidRPr="007C0CC1" w:rsidRDefault="0059067F" w:rsidP="0059067F">
      <w:pPr>
        <w:pStyle w:val="NoSpacing1"/>
        <w:numPr>
          <w:ilvl w:val="1"/>
          <w:numId w:val="19"/>
        </w:numPr>
        <w:tabs>
          <w:tab w:val="left" w:pos="1276"/>
        </w:tabs>
        <w:ind w:left="0" w:firstLine="851"/>
        <w:jc w:val="both"/>
        <w:rPr>
          <w:b/>
        </w:rPr>
      </w:pPr>
      <w:r w:rsidRPr="007C0CC1">
        <w:rPr>
          <w:b/>
        </w:rPr>
        <w:t xml:space="preserve"> Kiekviena Šalis kitos Šalies pateiktus jos darbuotojų, įgaliotų asmenų, subrangovų darbuotojų ar kitų atstovų, taip pat kitų asmenų duomenis tvarkys šios Sutarties vykdymo, teisėto intereso siekiant pareikšti</w:t>
      </w:r>
      <w:r w:rsidR="00F84FE1">
        <w:rPr>
          <w:b/>
        </w:rPr>
        <w:t xml:space="preserve"> ieškinius ar kitus reikalavimus</w:t>
      </w:r>
      <w:r w:rsidRPr="007C0CC1">
        <w:rPr>
          <w:b/>
        </w:rPr>
        <w:t xml:space="preserve"> ar apsiginti nuo</w:t>
      </w:r>
      <w:r w:rsidR="00F84FE1">
        <w:rPr>
          <w:b/>
        </w:rPr>
        <w:t xml:space="preserve"> jų</w:t>
      </w:r>
      <w:r w:rsidRPr="007C0CC1">
        <w:rPr>
          <w:b/>
        </w:rPr>
        <w:t xml:space="preserve"> ,  taip pat siekiant įvykdyti Šaliai taikomuose teisės aktuose nu</w:t>
      </w:r>
      <w:r w:rsidR="00F84FE1">
        <w:rPr>
          <w:b/>
        </w:rPr>
        <w:t>statytas</w:t>
      </w:r>
      <w:r w:rsidRPr="007C0CC1">
        <w:rPr>
          <w:b/>
        </w:rPr>
        <w:t xml:space="preserve"> pareigas, tikslais bei juos atitinkančiais teisiniais pagrindais.</w:t>
      </w:r>
    </w:p>
    <w:p w14:paraId="689EE957" w14:textId="3C1A7D23" w:rsidR="0059067F" w:rsidRPr="007C0CC1" w:rsidRDefault="0059067F" w:rsidP="0059067F">
      <w:pPr>
        <w:pStyle w:val="NoSpacing1"/>
        <w:numPr>
          <w:ilvl w:val="1"/>
          <w:numId w:val="19"/>
        </w:numPr>
        <w:tabs>
          <w:tab w:val="left" w:pos="1276"/>
        </w:tabs>
        <w:ind w:left="0" w:firstLine="851"/>
        <w:jc w:val="both"/>
        <w:rPr>
          <w:b/>
        </w:rPr>
      </w:pPr>
      <w:r w:rsidRPr="007C0CC1">
        <w:rPr>
          <w:b/>
        </w:rPr>
        <w:t xml:space="preserve"> Kiekviena Šalis kitos Šalies pateiktus 9.1 p</w:t>
      </w:r>
      <w:r w:rsidR="00E425EF" w:rsidRPr="007C0CC1">
        <w:rPr>
          <w:b/>
        </w:rPr>
        <w:t>apunktyje</w:t>
      </w:r>
      <w:r w:rsidRPr="007C0CC1">
        <w:rPr>
          <w:b/>
        </w:rPr>
        <w:t xml:space="preserve"> nurodytus asmens duomenis saugos visą Sutarties galiojimo laikotarpį,  taip pat </w:t>
      </w:r>
      <w:r w:rsidR="00F84FE1">
        <w:rPr>
          <w:b/>
        </w:rPr>
        <w:t xml:space="preserve">jai </w:t>
      </w:r>
      <w:r w:rsidRPr="007C0CC1">
        <w:rPr>
          <w:b/>
        </w:rPr>
        <w:t xml:space="preserve"> pasibaig</w:t>
      </w:r>
      <w:r w:rsidR="00F84FE1">
        <w:rPr>
          <w:b/>
        </w:rPr>
        <w:t>us</w:t>
      </w:r>
      <w:r w:rsidRPr="007C0CC1">
        <w:rPr>
          <w:b/>
        </w:rPr>
        <w:t xml:space="preserve"> – tiek, kiek būtina </w:t>
      </w:r>
      <w:r w:rsidR="00F84FE1">
        <w:rPr>
          <w:b/>
        </w:rPr>
        <w:t xml:space="preserve">ieškiniams ar kitiems reikalavimams </w:t>
      </w:r>
      <w:r w:rsidRPr="007C0CC1">
        <w:rPr>
          <w:b/>
        </w:rPr>
        <w:t>pareikšti ar</w:t>
      </w:r>
      <w:r w:rsidR="00FD5752">
        <w:rPr>
          <w:b/>
        </w:rPr>
        <w:t xml:space="preserve"> nuo jų</w:t>
      </w:r>
      <w:r w:rsidRPr="007C0CC1">
        <w:rPr>
          <w:b/>
        </w:rPr>
        <w:t xml:space="preserve"> apsiginti ,  Šaliai taikomuose teisės aktuose n</w:t>
      </w:r>
      <w:r w:rsidR="00FD5752">
        <w:rPr>
          <w:b/>
        </w:rPr>
        <w:t xml:space="preserve">ustatytoms </w:t>
      </w:r>
      <w:r w:rsidRPr="007C0CC1">
        <w:rPr>
          <w:b/>
        </w:rPr>
        <w:t xml:space="preserve"> pareig</w:t>
      </w:r>
      <w:r w:rsidR="00FD5752">
        <w:rPr>
          <w:b/>
        </w:rPr>
        <w:t>oms įvykdyti</w:t>
      </w:r>
      <w:r w:rsidRPr="007C0CC1">
        <w:rPr>
          <w:b/>
        </w:rPr>
        <w:t xml:space="preserve">. </w:t>
      </w:r>
    </w:p>
    <w:p w14:paraId="336AA658" w14:textId="340B96D9" w:rsidR="0059067F" w:rsidRPr="007C0CC1" w:rsidRDefault="0059067F" w:rsidP="0059067F">
      <w:pPr>
        <w:pStyle w:val="NoSpacing1"/>
        <w:numPr>
          <w:ilvl w:val="1"/>
          <w:numId w:val="19"/>
        </w:numPr>
        <w:tabs>
          <w:tab w:val="left" w:pos="1276"/>
          <w:tab w:val="left" w:pos="1701"/>
        </w:tabs>
        <w:ind w:left="0" w:firstLine="851"/>
        <w:jc w:val="both"/>
        <w:rPr>
          <w:b/>
        </w:rPr>
      </w:pPr>
      <w:r w:rsidRPr="007C0CC1">
        <w:rPr>
          <w:b/>
        </w:rPr>
        <w:t xml:space="preserve"> Kiekviena Šalis kitos Šalies pateiktus 9.1 </w:t>
      </w:r>
      <w:r w:rsidR="00E425EF" w:rsidRPr="007C0CC1">
        <w:rPr>
          <w:b/>
        </w:rPr>
        <w:t>papunktyje</w:t>
      </w:r>
      <w:r w:rsidRPr="007C0CC1">
        <w:rPr>
          <w:b/>
        </w:rPr>
        <w:t xml:space="preserve"> nurodytus asmens duomenis gali teikti  šiems duomenų gavėjams: techninės ir programinės įrangos, naudojamos asmens duomen</w:t>
      </w:r>
      <w:r w:rsidR="00FD5752">
        <w:rPr>
          <w:b/>
        </w:rPr>
        <w:t>ims</w:t>
      </w:r>
      <w:r w:rsidRPr="007C0CC1">
        <w:rPr>
          <w:b/>
        </w:rPr>
        <w:t xml:space="preserve"> </w:t>
      </w:r>
      <w:proofErr w:type="spellStart"/>
      <w:r w:rsidRPr="007C0CC1">
        <w:rPr>
          <w:b/>
        </w:rPr>
        <w:t>tvarky</w:t>
      </w:r>
      <w:r w:rsidR="00FD5752">
        <w:rPr>
          <w:b/>
        </w:rPr>
        <w:t>ti</w:t>
      </w:r>
      <w:r w:rsidRPr="007C0CC1">
        <w:rPr>
          <w:b/>
        </w:rPr>
        <w:t>i</w:t>
      </w:r>
      <w:proofErr w:type="spellEnd"/>
      <w:r w:rsidRPr="007C0CC1">
        <w:rPr>
          <w:b/>
        </w:rPr>
        <w:t>,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w:t>
      </w:r>
      <w:r w:rsidR="00091208" w:rsidRPr="007C0CC1">
        <w:rPr>
          <w:b/>
        </w:rPr>
        <w:t>ie</w:t>
      </w:r>
      <w:r w:rsidRPr="007C0CC1">
        <w:rPr>
          <w:b/>
        </w:rPr>
        <w:t xml:space="preserve">kėjas šios Sutarties 9.1 </w:t>
      </w:r>
      <w:r w:rsidR="00E425EF" w:rsidRPr="007C0CC1">
        <w:rPr>
          <w:b/>
        </w:rPr>
        <w:t>papunktyje</w:t>
      </w:r>
      <w:r w:rsidRPr="007C0CC1">
        <w:rPr>
          <w:b/>
        </w:rPr>
        <w:t xml:space="preserve"> nurodytus Užsakovo pateiktus asmens duomenis </w:t>
      </w:r>
      <w:r w:rsidRPr="007C0CC1">
        <w:rPr>
          <w:b/>
        </w:rPr>
        <w:lastRenderedPageBreak/>
        <w:t>gali teikti asmenims, kuriuos jis turi teisę pasitelkti ši</w:t>
      </w:r>
      <w:r w:rsidR="00FD5752">
        <w:rPr>
          <w:b/>
        </w:rPr>
        <w:t>ai</w:t>
      </w:r>
      <w:r w:rsidRPr="007C0CC1">
        <w:rPr>
          <w:b/>
        </w:rPr>
        <w:t xml:space="preserve"> Sutar</w:t>
      </w:r>
      <w:r w:rsidR="00FD5752">
        <w:rPr>
          <w:b/>
        </w:rPr>
        <w:t>čiai</w:t>
      </w:r>
      <w:r w:rsidRPr="007C0CC1">
        <w:rPr>
          <w:b/>
        </w:rPr>
        <w:t xml:space="preserve"> vykdy</w:t>
      </w:r>
      <w:r w:rsidR="00FD5752">
        <w:rPr>
          <w:b/>
        </w:rPr>
        <w:t>ti</w:t>
      </w:r>
      <w:r w:rsidRPr="007C0CC1">
        <w:rPr>
          <w:b/>
        </w:rPr>
        <w:t xml:space="preserve">.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1D7C3B7D" w14:textId="08BD8312" w:rsidR="0059067F" w:rsidRPr="007C0CC1" w:rsidRDefault="0059067F" w:rsidP="0059067F">
      <w:pPr>
        <w:pStyle w:val="NoSpacing1"/>
        <w:numPr>
          <w:ilvl w:val="1"/>
          <w:numId w:val="19"/>
        </w:numPr>
        <w:tabs>
          <w:tab w:val="left" w:pos="1276"/>
          <w:tab w:val="left" w:pos="1701"/>
        </w:tabs>
        <w:ind w:left="0" w:firstLine="851"/>
        <w:jc w:val="both"/>
        <w:rPr>
          <w:rStyle w:val="Hipersaitas"/>
          <w:b/>
        </w:rPr>
      </w:pPr>
      <w:r w:rsidRPr="007C0CC1">
        <w:rPr>
          <w:b/>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ir duomenų gavėjus</w:t>
      </w:r>
      <w:r w:rsidR="00FD5752">
        <w:rPr>
          <w:b/>
        </w:rPr>
        <w:t>,</w:t>
      </w:r>
      <w:r w:rsidRPr="007C0CC1">
        <w:rPr>
          <w:b/>
        </w:rPr>
        <w:t xml:space="preserve"> kaip nurodyta šios </w:t>
      </w:r>
      <w:r w:rsidR="00FD5752">
        <w:rPr>
          <w:b/>
        </w:rPr>
        <w:t>S</w:t>
      </w:r>
      <w:r w:rsidRPr="007C0CC1">
        <w:rPr>
          <w:b/>
        </w:rPr>
        <w:t>utarties 9.1</w:t>
      </w:r>
      <w:r w:rsidR="00FD5752">
        <w:rPr>
          <w:b/>
        </w:rPr>
        <w:t>–</w:t>
      </w:r>
      <w:r w:rsidRPr="007C0CC1">
        <w:rPr>
          <w:b/>
        </w:rPr>
        <w:t xml:space="preserve"> 9.3 </w:t>
      </w:r>
      <w:r w:rsidR="00E425EF" w:rsidRPr="007C0CC1">
        <w:rPr>
          <w:b/>
        </w:rPr>
        <w:t>papunkčiuose</w:t>
      </w:r>
      <w:r w:rsidRPr="007C0CC1">
        <w:rPr>
          <w:b/>
        </w:rPr>
        <w:t>, ir pagal Bendrąjį duomenų apsaugos reglamentą (ES) 2016/679 turimas teises. Informacija apie Užsakovo atliekamą asmens duomenų tvarkymą ir duomenų subjektų teisių įgyvendinimą skelbiama</w:t>
      </w:r>
      <w:r w:rsidRPr="007C0CC1">
        <w:rPr>
          <w:b/>
          <w:color w:val="000000"/>
        </w:rPr>
        <w:t xml:space="preserve"> Užsakovo interneto </w:t>
      </w:r>
      <w:r w:rsidRPr="007C0CC1">
        <w:rPr>
          <w:b/>
        </w:rPr>
        <w:t xml:space="preserve">svetainėje </w:t>
      </w:r>
      <w:hyperlink r:id="rId8" w:history="1">
        <w:r w:rsidRPr="007C0CC1">
          <w:rPr>
            <w:rStyle w:val="Hipersaitas"/>
            <w:b/>
          </w:rPr>
          <w:t>www.lrvk.lrv.lt</w:t>
        </w:r>
      </w:hyperlink>
      <w:r w:rsidRPr="007C0CC1">
        <w:rPr>
          <w:rStyle w:val="Hipersaitas"/>
          <w:b/>
        </w:rPr>
        <w:t>.</w:t>
      </w:r>
    </w:p>
    <w:p w14:paraId="6F1039C3" w14:textId="3A5B0A80" w:rsidR="003E497D" w:rsidRPr="007C0CC1" w:rsidRDefault="0059067F" w:rsidP="00E425EF">
      <w:pPr>
        <w:pStyle w:val="NoSpacing1"/>
        <w:numPr>
          <w:ilvl w:val="1"/>
          <w:numId w:val="19"/>
        </w:numPr>
        <w:tabs>
          <w:tab w:val="left" w:pos="1276"/>
          <w:tab w:val="left" w:pos="1701"/>
        </w:tabs>
        <w:ind w:left="0" w:firstLine="851"/>
        <w:jc w:val="both"/>
        <w:rPr>
          <w:b/>
          <w:color w:val="0563C1" w:themeColor="hyperlink"/>
          <w:u w:val="single"/>
        </w:rPr>
      </w:pPr>
      <w:r w:rsidRPr="007C0CC1">
        <w:rPr>
          <w:b/>
        </w:rPr>
        <w:t>Atsižvelgiant į tai, kad vykdant šią Sutartį Tiekėjui bus pavedama tvarkyti asmens duomenis Užsakovo vardu, Šalys prie šios Sutarties sudaro ir pasirašo Asmens duomenų tvarkymo su</w:t>
      </w:r>
      <w:r w:rsidR="00B67FC2" w:rsidRPr="007C0CC1">
        <w:rPr>
          <w:b/>
        </w:rPr>
        <w:t>sitarimą</w:t>
      </w:r>
      <w:r w:rsidRPr="007C0CC1">
        <w:rPr>
          <w:b/>
        </w:rPr>
        <w:t>, kuri</w:t>
      </w:r>
      <w:r w:rsidR="00FD5752">
        <w:rPr>
          <w:b/>
        </w:rPr>
        <w:t>ame</w:t>
      </w:r>
      <w:r w:rsidRPr="007C0CC1">
        <w:rPr>
          <w:b/>
        </w:rPr>
        <w:t xml:space="preserve"> nustatomos asmens duomenų tvarkymo sąlygos.</w:t>
      </w:r>
      <w:r w:rsidR="00E425EF" w:rsidRPr="007C0CC1">
        <w:rPr>
          <w:b/>
        </w:rPr>
        <w:t>“</w:t>
      </w:r>
    </w:p>
    <w:p w14:paraId="4EB9C5EE" w14:textId="2B21F6B4" w:rsidR="00E425EF" w:rsidRPr="00BD0DDD" w:rsidRDefault="00E425EF" w:rsidP="00B365E9">
      <w:pPr>
        <w:pStyle w:val="Standard"/>
        <w:numPr>
          <w:ilvl w:val="0"/>
          <w:numId w:val="18"/>
        </w:numPr>
        <w:ind w:left="0" w:firstLine="851"/>
        <w:jc w:val="both"/>
        <w:rPr>
          <w:rFonts w:eastAsia="Calibri"/>
        </w:rPr>
      </w:pPr>
      <w:r w:rsidRPr="00BD0DDD">
        <w:rPr>
          <w:rFonts w:eastAsia="Calibri"/>
        </w:rPr>
        <w:t>Buvusį devintą skyrių „Šalių rekvizitai“ laikyti dešimtu skyriumi.</w:t>
      </w:r>
    </w:p>
    <w:p w14:paraId="3C4A3127" w14:textId="77777777" w:rsidR="00076B2E" w:rsidRPr="00973BAD" w:rsidRDefault="00B67FC2" w:rsidP="00B365E9">
      <w:pPr>
        <w:pStyle w:val="Standard"/>
        <w:numPr>
          <w:ilvl w:val="0"/>
          <w:numId w:val="18"/>
        </w:numPr>
        <w:ind w:left="0" w:firstLine="851"/>
        <w:jc w:val="both"/>
        <w:rPr>
          <w:rFonts w:eastAsia="Calibri"/>
        </w:rPr>
      </w:pPr>
      <w:r w:rsidRPr="00973BAD">
        <w:rPr>
          <w:rFonts w:eastAsia="Calibri"/>
        </w:rPr>
        <w:t xml:space="preserve">Sudaryti </w:t>
      </w:r>
      <w:r w:rsidR="00076B2E" w:rsidRPr="00973BAD">
        <w:rPr>
          <w:rFonts w:eastAsia="Calibri"/>
        </w:rPr>
        <w:t>ir pasirašyti:</w:t>
      </w:r>
    </w:p>
    <w:p w14:paraId="14527924" w14:textId="5AC0E3BC" w:rsidR="00076B2E" w:rsidRPr="00973BAD" w:rsidRDefault="00076B2E" w:rsidP="00076B2E">
      <w:pPr>
        <w:pStyle w:val="Standard"/>
        <w:ind w:left="851"/>
        <w:jc w:val="both"/>
        <w:rPr>
          <w:rFonts w:eastAsia="Calibri"/>
        </w:rPr>
      </w:pPr>
      <w:r w:rsidRPr="00973BAD">
        <w:rPr>
          <w:rFonts w:eastAsia="Calibri"/>
        </w:rPr>
        <w:t>5.1. A</w:t>
      </w:r>
      <w:r w:rsidR="00B67FC2" w:rsidRPr="00973BAD">
        <w:rPr>
          <w:rFonts w:eastAsia="Calibri"/>
        </w:rPr>
        <w:t xml:space="preserve">smens duomenų </w:t>
      </w:r>
      <w:r w:rsidR="00775D32" w:rsidRPr="00973BAD">
        <w:rPr>
          <w:rFonts w:eastAsia="Calibri"/>
        </w:rPr>
        <w:t>tvarkymo susitarimą</w:t>
      </w:r>
      <w:r w:rsidR="00F76119" w:rsidRPr="00973BAD">
        <w:rPr>
          <w:rFonts w:eastAsia="Calibri"/>
        </w:rPr>
        <w:t xml:space="preserve"> (</w:t>
      </w:r>
      <w:r w:rsidR="003D7EAA" w:rsidRPr="00973BAD">
        <w:rPr>
          <w:rFonts w:eastAsia="Calibri"/>
        </w:rPr>
        <w:t xml:space="preserve">Sutarties 4 priedas; </w:t>
      </w:r>
      <w:r w:rsidR="00F76119" w:rsidRPr="00973BAD">
        <w:rPr>
          <w:rFonts w:eastAsia="Calibri"/>
        </w:rPr>
        <w:t>pridedama)</w:t>
      </w:r>
      <w:r w:rsidRPr="00973BAD">
        <w:rPr>
          <w:rFonts w:eastAsia="Calibri"/>
        </w:rPr>
        <w:t>;</w:t>
      </w:r>
    </w:p>
    <w:p w14:paraId="3BCC145C" w14:textId="4D3924B4" w:rsidR="00076B2E" w:rsidRPr="00973BAD" w:rsidRDefault="00076B2E" w:rsidP="00076B2E">
      <w:pPr>
        <w:pStyle w:val="Standard"/>
        <w:ind w:left="851"/>
        <w:jc w:val="both"/>
        <w:rPr>
          <w:rFonts w:eastAsia="Calibri"/>
        </w:rPr>
      </w:pPr>
      <w:r w:rsidRPr="00973BAD">
        <w:rPr>
          <w:rFonts w:eastAsia="Calibri"/>
        </w:rPr>
        <w:t xml:space="preserve">5.2. Pasitelkiamų </w:t>
      </w:r>
      <w:proofErr w:type="spellStart"/>
      <w:r w:rsidRPr="00973BAD">
        <w:rPr>
          <w:rFonts w:eastAsia="Calibri"/>
        </w:rPr>
        <w:t>subtvarkytojų</w:t>
      </w:r>
      <w:proofErr w:type="spellEnd"/>
      <w:r w:rsidRPr="00973BAD">
        <w:rPr>
          <w:rFonts w:eastAsia="Calibri"/>
        </w:rPr>
        <w:t xml:space="preserve"> sąrašą (</w:t>
      </w:r>
      <w:r w:rsidR="003D7EAA" w:rsidRPr="00973BAD">
        <w:rPr>
          <w:rFonts w:eastAsia="Calibri"/>
        </w:rPr>
        <w:t xml:space="preserve">Sutarties 5 priedas; </w:t>
      </w:r>
      <w:r w:rsidRPr="00973BAD">
        <w:rPr>
          <w:rFonts w:eastAsia="Calibri"/>
        </w:rPr>
        <w:t>pridedama);</w:t>
      </w:r>
    </w:p>
    <w:p w14:paraId="2A88E155" w14:textId="39C6CCF3" w:rsidR="00B67FC2" w:rsidRPr="00973BAD" w:rsidRDefault="00076B2E" w:rsidP="00076B2E">
      <w:pPr>
        <w:pStyle w:val="Standard"/>
        <w:ind w:left="851"/>
        <w:jc w:val="both"/>
        <w:rPr>
          <w:rFonts w:eastAsia="Calibri"/>
        </w:rPr>
      </w:pPr>
      <w:r w:rsidRPr="00973BAD">
        <w:rPr>
          <w:rFonts w:eastAsia="Calibri"/>
        </w:rPr>
        <w:t>5.3. Organizacinių ir techninių asmens duomenų saugumo priemonių aprašą (</w:t>
      </w:r>
      <w:r w:rsidR="000D3148" w:rsidRPr="00973BAD">
        <w:rPr>
          <w:rFonts w:eastAsia="Calibri"/>
        </w:rPr>
        <w:t xml:space="preserve">Sutarties 6 priedas; </w:t>
      </w:r>
      <w:r w:rsidRPr="00973BAD">
        <w:rPr>
          <w:rFonts w:eastAsia="Calibri"/>
        </w:rPr>
        <w:t>pridedama)</w:t>
      </w:r>
      <w:r w:rsidR="00C602F6" w:rsidRPr="00973BAD">
        <w:rPr>
          <w:rFonts w:eastAsia="Calibri"/>
        </w:rPr>
        <w:t>.</w:t>
      </w:r>
    </w:p>
    <w:p w14:paraId="445629D4" w14:textId="5518F113" w:rsidR="00921A82" w:rsidRPr="00973BAD" w:rsidRDefault="00EE7991" w:rsidP="00264DBD">
      <w:pPr>
        <w:pStyle w:val="Standard"/>
        <w:numPr>
          <w:ilvl w:val="0"/>
          <w:numId w:val="20"/>
        </w:numPr>
        <w:ind w:left="1276" w:hanging="425"/>
        <w:jc w:val="both"/>
        <w:rPr>
          <w:rFonts w:eastAsia="Calibri"/>
        </w:rPr>
      </w:pPr>
      <w:r w:rsidRPr="00973BAD">
        <w:rPr>
          <w:rFonts w:eastAsia="Calibri"/>
        </w:rPr>
        <w:t>Tiekėjas sutinka pasirašyti Pasižadėjimą neatskleisti asmens duomenų (Sutarties 7 priedas, pridedama).</w:t>
      </w:r>
    </w:p>
    <w:p w14:paraId="6F7D27DF" w14:textId="5006A8DC" w:rsidR="00D210CE" w:rsidRPr="00BD0DDD" w:rsidRDefault="00D210CE" w:rsidP="00921A82">
      <w:pPr>
        <w:pStyle w:val="Standard"/>
        <w:numPr>
          <w:ilvl w:val="0"/>
          <w:numId w:val="21"/>
        </w:numPr>
        <w:ind w:left="1276" w:hanging="425"/>
        <w:jc w:val="both"/>
        <w:rPr>
          <w:rFonts w:eastAsia="Calibri"/>
        </w:rPr>
      </w:pPr>
      <w:r w:rsidRPr="00BD0DDD">
        <w:rPr>
          <w:rFonts w:eastAsia="Calibri"/>
        </w:rPr>
        <w:t xml:space="preserve">Susitarimas įsigalioja </w:t>
      </w:r>
      <w:r w:rsidR="00F35D07" w:rsidRPr="00BD0DDD">
        <w:rPr>
          <w:rFonts w:eastAsia="Calibri"/>
        </w:rPr>
        <w:t xml:space="preserve">nuo </w:t>
      </w:r>
      <w:r w:rsidRPr="00BD0DDD">
        <w:rPr>
          <w:rFonts w:eastAsia="Calibri"/>
        </w:rPr>
        <w:t>jo pasirašymo dien</w:t>
      </w:r>
      <w:r w:rsidR="00F35D07" w:rsidRPr="00BD0DDD">
        <w:rPr>
          <w:rFonts w:eastAsia="Calibri"/>
        </w:rPr>
        <w:t>os</w:t>
      </w:r>
      <w:r w:rsidRPr="00BD0DDD">
        <w:rPr>
          <w:rFonts w:eastAsia="Calibri"/>
        </w:rPr>
        <w:t>.</w:t>
      </w:r>
    </w:p>
    <w:p w14:paraId="089DE29F" w14:textId="43BCB555" w:rsidR="00B7349C" w:rsidRPr="00BD0DDD" w:rsidRDefault="00B7349C" w:rsidP="00921A82">
      <w:pPr>
        <w:pStyle w:val="Standard"/>
        <w:numPr>
          <w:ilvl w:val="0"/>
          <w:numId w:val="21"/>
        </w:numPr>
        <w:ind w:left="0" w:firstLine="851"/>
        <w:jc w:val="both"/>
        <w:rPr>
          <w:rFonts w:eastAsia="Calibri"/>
        </w:rPr>
      </w:pPr>
      <w:r w:rsidRPr="00BD0DDD">
        <w:rPr>
          <w:rFonts w:eastAsia="Calibri"/>
        </w:rPr>
        <w:t xml:space="preserve">Užsakovas ir </w:t>
      </w:r>
      <w:r w:rsidR="00C30AE0">
        <w:rPr>
          <w:rFonts w:eastAsia="Calibri"/>
        </w:rPr>
        <w:t>Tiek</w:t>
      </w:r>
      <w:r w:rsidRPr="00BD0DDD">
        <w:rPr>
          <w:rFonts w:eastAsia="Calibri"/>
        </w:rPr>
        <w:t>ėjas patvirtina, kad Susitarimą perskaitė, suprato jo turinį ir pasekmes, priėmė jį kaip atitinkantį jų tikslus ir pasirašė.</w:t>
      </w:r>
    </w:p>
    <w:p w14:paraId="1B2A4518" w14:textId="365C8974" w:rsidR="004E382F" w:rsidRPr="00BD0DDD" w:rsidRDefault="00522909" w:rsidP="00921A82">
      <w:pPr>
        <w:pStyle w:val="Standard"/>
        <w:numPr>
          <w:ilvl w:val="0"/>
          <w:numId w:val="21"/>
        </w:numPr>
        <w:ind w:left="0" w:firstLine="851"/>
        <w:jc w:val="both"/>
        <w:rPr>
          <w:rFonts w:eastAsia="Calibri"/>
        </w:rPr>
      </w:pPr>
      <w:r w:rsidRPr="00BD0DDD">
        <w:rPr>
          <w:rFonts w:eastAsia="Calibri"/>
        </w:rPr>
        <w:t xml:space="preserve">Susitarimas sudarytas </w:t>
      </w:r>
      <w:r w:rsidR="00F35D07" w:rsidRPr="00BD0DDD">
        <w:rPr>
          <w:rFonts w:eastAsia="Calibri"/>
        </w:rPr>
        <w:t xml:space="preserve">lietuvių kalba </w:t>
      </w:r>
      <w:r w:rsidRPr="00BD0DDD">
        <w:rPr>
          <w:rFonts w:eastAsia="Calibri"/>
        </w:rPr>
        <w:t>dviem</w:t>
      </w:r>
      <w:r w:rsidR="00F35D07" w:rsidRPr="00BD0DDD">
        <w:rPr>
          <w:rFonts w:eastAsia="Calibri"/>
        </w:rPr>
        <w:t xml:space="preserve"> vienodą juridinę galią turinčiais </w:t>
      </w:r>
      <w:r w:rsidRPr="00BD0DDD">
        <w:rPr>
          <w:rFonts w:eastAsia="Calibri"/>
        </w:rPr>
        <w:t>egzemplioriais</w:t>
      </w:r>
      <w:r w:rsidR="00F35D07" w:rsidRPr="00BD0DDD">
        <w:rPr>
          <w:rFonts w:eastAsia="Calibri"/>
        </w:rPr>
        <w:t xml:space="preserve"> – </w:t>
      </w:r>
      <w:r w:rsidRPr="00BD0DDD">
        <w:rPr>
          <w:rFonts w:eastAsia="Calibri"/>
        </w:rPr>
        <w:t xml:space="preserve">po vieną kiekvienai </w:t>
      </w:r>
      <w:r w:rsidR="00F35D07" w:rsidRPr="00BD0DDD">
        <w:rPr>
          <w:rFonts w:eastAsia="Calibri"/>
        </w:rPr>
        <w:t>Š</w:t>
      </w:r>
      <w:r w:rsidRPr="00BD0DDD">
        <w:rPr>
          <w:rFonts w:eastAsia="Calibri"/>
        </w:rPr>
        <w:t>aliai.</w:t>
      </w:r>
    </w:p>
    <w:p w14:paraId="363542FD" w14:textId="394F25B8" w:rsidR="00CB0FED" w:rsidRPr="00BD0DDD" w:rsidRDefault="00CB0FED" w:rsidP="00B365E9">
      <w:pPr>
        <w:pStyle w:val="Standard"/>
        <w:tabs>
          <w:tab w:val="left" w:pos="840"/>
        </w:tabs>
        <w:jc w:val="center"/>
        <w:rPr>
          <w:b/>
        </w:rPr>
      </w:pPr>
    </w:p>
    <w:p w14:paraId="2C66CE53" w14:textId="24D716FE" w:rsidR="00CB0FED" w:rsidRPr="00BD0DDD" w:rsidRDefault="00CB0FED" w:rsidP="00B365E9">
      <w:pPr>
        <w:pStyle w:val="Standard"/>
        <w:tabs>
          <w:tab w:val="left" w:pos="840"/>
        </w:tabs>
        <w:jc w:val="center"/>
        <w:rPr>
          <w:b/>
        </w:rPr>
      </w:pPr>
      <w:r w:rsidRPr="00BD0DDD">
        <w:rPr>
          <w:b/>
        </w:rPr>
        <w:t>Šalių rekvizitai</w:t>
      </w:r>
    </w:p>
    <w:p w14:paraId="24FA81B8" w14:textId="77777777" w:rsidR="00CB0FED" w:rsidRPr="00BD0DDD" w:rsidRDefault="00CB0FED" w:rsidP="00B365E9">
      <w:pPr>
        <w:pStyle w:val="Standard"/>
        <w:tabs>
          <w:tab w:val="left" w:pos="840"/>
        </w:tabs>
        <w:jc w:val="center"/>
        <w:rPr>
          <w:b/>
        </w:rPr>
      </w:pPr>
    </w:p>
    <w:tbl>
      <w:tblPr>
        <w:tblW w:w="10206" w:type="dxa"/>
        <w:tblLayout w:type="fixed"/>
        <w:tblCellMar>
          <w:left w:w="10" w:type="dxa"/>
          <w:right w:w="10" w:type="dxa"/>
        </w:tblCellMar>
        <w:tblLook w:val="0000" w:firstRow="0" w:lastRow="0" w:firstColumn="0" w:lastColumn="0" w:noHBand="0" w:noVBand="0"/>
      </w:tblPr>
      <w:tblGrid>
        <w:gridCol w:w="5103"/>
        <w:gridCol w:w="5103"/>
      </w:tblGrid>
      <w:tr w:rsidR="004E382F" w:rsidRPr="00BD0DDD" w14:paraId="63BCF5A0" w14:textId="77777777" w:rsidTr="0000030D">
        <w:trPr>
          <w:trHeight w:val="2044"/>
        </w:trPr>
        <w:tc>
          <w:tcPr>
            <w:tcW w:w="4820" w:type="dxa"/>
            <w:tcMar>
              <w:top w:w="0" w:type="dxa"/>
              <w:left w:w="108" w:type="dxa"/>
              <w:bottom w:w="0" w:type="dxa"/>
              <w:right w:w="108" w:type="dxa"/>
            </w:tcMar>
          </w:tcPr>
          <w:p w14:paraId="3FA96DC1" w14:textId="6C0C8BAD" w:rsidR="00C55B66" w:rsidRPr="00BD0DDD" w:rsidRDefault="00091208" w:rsidP="00B365E9">
            <w:pPr>
              <w:widowControl/>
              <w:shd w:val="clear" w:color="auto" w:fill="FFFFFF"/>
              <w:rPr>
                <w:rFonts w:ascii="Times New Roman" w:eastAsia="Times New Roman" w:hAnsi="Times New Roman"/>
                <w:b/>
                <w:sz w:val="24"/>
                <w:szCs w:val="24"/>
                <w:lang w:eastAsia="en-US"/>
              </w:rPr>
            </w:pPr>
            <w:r w:rsidRPr="00BD0DDD">
              <w:rPr>
                <w:rFonts w:ascii="Times New Roman" w:eastAsia="Times New Roman" w:hAnsi="Times New Roman"/>
                <w:b/>
                <w:sz w:val="24"/>
                <w:szCs w:val="24"/>
                <w:lang w:eastAsia="en-US"/>
              </w:rPr>
              <w:t>Tiek</w:t>
            </w:r>
            <w:r w:rsidR="007A71F5" w:rsidRPr="00BD0DDD">
              <w:rPr>
                <w:rFonts w:ascii="Times New Roman" w:eastAsia="Times New Roman" w:hAnsi="Times New Roman"/>
                <w:b/>
                <w:sz w:val="24"/>
                <w:szCs w:val="24"/>
                <w:lang w:eastAsia="en-US"/>
              </w:rPr>
              <w:t>ėj</w:t>
            </w:r>
            <w:r w:rsidR="00C55B66" w:rsidRPr="00BD0DDD">
              <w:rPr>
                <w:rFonts w:ascii="Times New Roman" w:eastAsia="Times New Roman" w:hAnsi="Times New Roman"/>
                <w:b/>
                <w:sz w:val="24"/>
                <w:szCs w:val="24"/>
                <w:lang w:eastAsia="en-US"/>
              </w:rPr>
              <w:t>as:</w:t>
            </w:r>
          </w:p>
          <w:p w14:paraId="7E583271" w14:textId="77777777" w:rsidR="00BD0DDD" w:rsidRPr="00BD0DDD" w:rsidRDefault="00BD0DDD" w:rsidP="00BD0DDD">
            <w:pPr>
              <w:rPr>
                <w:rFonts w:ascii="Times New Roman" w:hAnsi="Times New Roman"/>
                <w:b/>
                <w:sz w:val="24"/>
                <w:szCs w:val="24"/>
              </w:rPr>
            </w:pPr>
            <w:r w:rsidRPr="00BD0DDD">
              <w:rPr>
                <w:rFonts w:ascii="Times New Roman" w:hAnsi="Times New Roman"/>
                <w:b/>
                <w:sz w:val="24"/>
                <w:szCs w:val="24"/>
              </w:rPr>
              <w:t>UAB ,,</w:t>
            </w:r>
            <w:proofErr w:type="spellStart"/>
            <w:r w:rsidRPr="00BD0DDD">
              <w:rPr>
                <w:rFonts w:ascii="Times New Roman" w:hAnsi="Times New Roman"/>
                <w:b/>
                <w:sz w:val="24"/>
                <w:szCs w:val="24"/>
              </w:rPr>
              <w:t>New</w:t>
            </w:r>
            <w:proofErr w:type="spellEnd"/>
            <w:r w:rsidRPr="00BD0DDD">
              <w:rPr>
                <w:rFonts w:ascii="Times New Roman" w:hAnsi="Times New Roman"/>
                <w:b/>
                <w:sz w:val="24"/>
                <w:szCs w:val="24"/>
              </w:rPr>
              <w:t xml:space="preserve"> </w:t>
            </w:r>
            <w:proofErr w:type="spellStart"/>
            <w:r w:rsidRPr="00BD0DDD">
              <w:rPr>
                <w:rFonts w:ascii="Times New Roman" w:hAnsi="Times New Roman"/>
                <w:b/>
                <w:sz w:val="24"/>
                <w:szCs w:val="24"/>
              </w:rPr>
              <w:t>Agency</w:t>
            </w:r>
            <w:proofErr w:type="spellEnd"/>
            <w:r w:rsidRPr="00BD0DDD">
              <w:rPr>
                <w:rFonts w:ascii="Times New Roman" w:hAnsi="Times New Roman"/>
                <w:b/>
                <w:sz w:val="24"/>
                <w:szCs w:val="24"/>
              </w:rPr>
              <w:t>“</w:t>
            </w:r>
          </w:p>
          <w:p w14:paraId="18941031" w14:textId="77777777" w:rsidR="00BD0DDD" w:rsidRPr="00BD0DDD" w:rsidRDefault="00BD0DDD" w:rsidP="00BD0DDD">
            <w:pPr>
              <w:rPr>
                <w:rFonts w:ascii="Times New Roman" w:hAnsi="Times New Roman"/>
                <w:sz w:val="24"/>
                <w:szCs w:val="24"/>
                <w:highlight w:val="yellow"/>
              </w:rPr>
            </w:pPr>
          </w:p>
          <w:p w14:paraId="033DD416" w14:textId="77777777" w:rsidR="00BD0DDD" w:rsidRPr="00BD0DDD" w:rsidRDefault="00BD0DDD" w:rsidP="00BD0DDD">
            <w:pPr>
              <w:rPr>
                <w:rFonts w:ascii="Times New Roman" w:hAnsi="Times New Roman"/>
                <w:sz w:val="24"/>
                <w:szCs w:val="24"/>
              </w:rPr>
            </w:pPr>
            <w:r w:rsidRPr="00BD0DDD">
              <w:rPr>
                <w:rFonts w:ascii="Times New Roman" w:hAnsi="Times New Roman"/>
                <w:sz w:val="24"/>
                <w:szCs w:val="24"/>
              </w:rPr>
              <w:t>Įmonės  kodas: 302704981</w:t>
            </w:r>
          </w:p>
          <w:p w14:paraId="75FE10E1" w14:textId="77777777" w:rsidR="00BD0DDD" w:rsidRPr="00BD0DDD" w:rsidRDefault="00BD0DDD" w:rsidP="00BD0DDD">
            <w:pPr>
              <w:rPr>
                <w:rFonts w:ascii="Times New Roman" w:hAnsi="Times New Roman"/>
                <w:sz w:val="24"/>
                <w:szCs w:val="24"/>
                <w:lang w:val="en-US"/>
              </w:rPr>
            </w:pPr>
            <w:r w:rsidRPr="00BD0DDD">
              <w:rPr>
                <w:rFonts w:ascii="Times New Roman" w:hAnsi="Times New Roman"/>
                <w:sz w:val="24"/>
                <w:szCs w:val="24"/>
              </w:rPr>
              <w:t xml:space="preserve">Adresas: A. Goštauto g. </w:t>
            </w:r>
            <w:r w:rsidRPr="00BD0DDD">
              <w:rPr>
                <w:rFonts w:ascii="Times New Roman" w:hAnsi="Times New Roman"/>
                <w:sz w:val="24"/>
                <w:szCs w:val="24"/>
                <w:lang w:val="en-US"/>
              </w:rPr>
              <w:t>40, 03163 Vilnius</w:t>
            </w:r>
          </w:p>
          <w:p w14:paraId="2EDA6D1F" w14:textId="77777777" w:rsidR="00BD0DDD" w:rsidRPr="00BD0DDD" w:rsidRDefault="00BD0DDD" w:rsidP="00BD0DDD">
            <w:pPr>
              <w:rPr>
                <w:rFonts w:ascii="Times New Roman" w:hAnsi="Times New Roman"/>
                <w:sz w:val="24"/>
                <w:szCs w:val="24"/>
              </w:rPr>
            </w:pPr>
            <w:r w:rsidRPr="00BD0DDD">
              <w:rPr>
                <w:rFonts w:ascii="Times New Roman" w:hAnsi="Times New Roman"/>
                <w:sz w:val="24"/>
                <w:szCs w:val="24"/>
              </w:rPr>
              <w:t>mob.tel. +37064331733 , faks. N/A</w:t>
            </w:r>
          </w:p>
          <w:p w14:paraId="0C98FF87" w14:textId="77777777" w:rsidR="00BD0DDD" w:rsidRPr="00BD0DDD" w:rsidRDefault="00BD0DDD" w:rsidP="00BD0DDD">
            <w:pPr>
              <w:rPr>
                <w:rFonts w:ascii="Times New Roman" w:hAnsi="Times New Roman"/>
                <w:sz w:val="24"/>
                <w:szCs w:val="24"/>
              </w:rPr>
            </w:pPr>
            <w:proofErr w:type="spellStart"/>
            <w:r w:rsidRPr="00BD0DDD">
              <w:rPr>
                <w:rFonts w:ascii="Times New Roman" w:hAnsi="Times New Roman"/>
                <w:sz w:val="24"/>
                <w:szCs w:val="24"/>
              </w:rPr>
              <w:t>El.p</w:t>
            </w:r>
            <w:proofErr w:type="spellEnd"/>
            <w:r w:rsidRPr="00BD0DDD">
              <w:rPr>
                <w:rFonts w:ascii="Times New Roman" w:hAnsi="Times New Roman"/>
                <w:sz w:val="24"/>
                <w:szCs w:val="24"/>
              </w:rPr>
              <w:t>. goodnews@newisnew.lt</w:t>
            </w:r>
            <w:r w:rsidRPr="00BD0DDD">
              <w:rPr>
                <w:rFonts w:ascii="Times New Roman" w:hAnsi="Times New Roman"/>
                <w:color w:val="26282A"/>
                <w:sz w:val="24"/>
                <w:szCs w:val="24"/>
              </w:rPr>
              <w:tab/>
            </w:r>
          </w:p>
          <w:p w14:paraId="648F9989" w14:textId="77777777" w:rsidR="00BD0DDD" w:rsidRPr="00BD0DDD" w:rsidRDefault="00BD0DDD" w:rsidP="00BD0DDD">
            <w:pPr>
              <w:rPr>
                <w:rFonts w:ascii="Times New Roman" w:hAnsi="Times New Roman"/>
                <w:sz w:val="24"/>
                <w:szCs w:val="24"/>
              </w:rPr>
            </w:pPr>
            <w:proofErr w:type="spellStart"/>
            <w:r w:rsidRPr="00BD0DDD">
              <w:rPr>
                <w:rFonts w:ascii="Times New Roman" w:hAnsi="Times New Roman"/>
                <w:sz w:val="24"/>
                <w:szCs w:val="24"/>
              </w:rPr>
              <w:t>Ats</w:t>
            </w:r>
            <w:proofErr w:type="spellEnd"/>
            <w:r w:rsidRPr="00BD0DDD">
              <w:rPr>
                <w:rFonts w:ascii="Times New Roman" w:hAnsi="Times New Roman"/>
                <w:sz w:val="24"/>
                <w:szCs w:val="24"/>
              </w:rPr>
              <w:t xml:space="preserve">. </w:t>
            </w:r>
            <w:proofErr w:type="spellStart"/>
            <w:r w:rsidRPr="00BD0DDD">
              <w:rPr>
                <w:rFonts w:ascii="Times New Roman" w:hAnsi="Times New Roman"/>
                <w:sz w:val="24"/>
                <w:szCs w:val="24"/>
              </w:rPr>
              <w:t>sąsk</w:t>
            </w:r>
            <w:proofErr w:type="spellEnd"/>
            <w:r w:rsidRPr="00BD0DDD">
              <w:rPr>
                <w:rFonts w:ascii="Times New Roman" w:hAnsi="Times New Roman"/>
                <w:sz w:val="24"/>
                <w:szCs w:val="24"/>
              </w:rPr>
              <w:t>. Nr. LT237300010129892439</w:t>
            </w:r>
          </w:p>
          <w:p w14:paraId="7401FF26" w14:textId="77777777" w:rsidR="00BD0DDD" w:rsidRPr="00BD0DDD" w:rsidRDefault="00BD0DDD" w:rsidP="00BD0DDD">
            <w:pPr>
              <w:rPr>
                <w:rFonts w:ascii="Times New Roman" w:hAnsi="Times New Roman"/>
                <w:sz w:val="24"/>
                <w:szCs w:val="24"/>
              </w:rPr>
            </w:pPr>
            <w:r w:rsidRPr="00BD0DDD">
              <w:rPr>
                <w:rFonts w:ascii="Times New Roman" w:hAnsi="Times New Roman"/>
                <w:sz w:val="24"/>
                <w:szCs w:val="24"/>
              </w:rPr>
              <w:t xml:space="preserve">Bankas: Swedbank, AB </w:t>
            </w:r>
          </w:p>
          <w:p w14:paraId="0BA6419B" w14:textId="77777777" w:rsidR="00BD0DDD" w:rsidRPr="00BD0DDD" w:rsidRDefault="00BD0DDD" w:rsidP="00BD0DDD">
            <w:pPr>
              <w:rPr>
                <w:rFonts w:ascii="Times New Roman" w:hAnsi="Times New Roman"/>
                <w:sz w:val="24"/>
                <w:szCs w:val="24"/>
              </w:rPr>
            </w:pPr>
            <w:r w:rsidRPr="00BD0DDD">
              <w:rPr>
                <w:rFonts w:ascii="Times New Roman" w:hAnsi="Times New Roman"/>
                <w:sz w:val="24"/>
                <w:szCs w:val="24"/>
              </w:rPr>
              <w:t>Banko kodas: 73000</w:t>
            </w:r>
          </w:p>
          <w:p w14:paraId="5B96B8D7" w14:textId="2BD99EC3" w:rsidR="00130F83" w:rsidRPr="00BD0DDD" w:rsidRDefault="00BD0DDD" w:rsidP="00BD0DDD">
            <w:pPr>
              <w:widowControl/>
              <w:rPr>
                <w:rFonts w:ascii="Times New Roman" w:hAnsi="Times New Roman"/>
                <w:color w:val="000000"/>
                <w:sz w:val="24"/>
                <w:szCs w:val="24"/>
                <w:shd w:val="clear" w:color="auto" w:fill="FAFAFA"/>
              </w:rPr>
            </w:pPr>
            <w:r w:rsidRPr="00BD0DDD">
              <w:rPr>
                <w:rFonts w:ascii="Times New Roman" w:hAnsi="Times New Roman"/>
                <w:sz w:val="24"/>
                <w:szCs w:val="24"/>
              </w:rPr>
              <w:t xml:space="preserve">PVM mokėtojo kodas: </w:t>
            </w:r>
            <w:r w:rsidRPr="00BD0DDD">
              <w:rPr>
                <w:rFonts w:ascii="Times New Roman" w:hAnsi="Times New Roman"/>
                <w:color w:val="000000"/>
                <w:sz w:val="24"/>
                <w:szCs w:val="24"/>
                <w:shd w:val="clear" w:color="auto" w:fill="FAFAFA"/>
              </w:rPr>
              <w:t>LT100006600519</w:t>
            </w:r>
          </w:p>
          <w:p w14:paraId="34052786" w14:textId="44CA0211" w:rsidR="00BD0DDD" w:rsidRPr="00BD0DDD" w:rsidRDefault="00BD0DDD" w:rsidP="00BD0DDD">
            <w:pPr>
              <w:widowControl/>
              <w:rPr>
                <w:rFonts w:ascii="Times New Roman" w:hAnsi="Times New Roman"/>
                <w:color w:val="000000"/>
                <w:sz w:val="24"/>
                <w:szCs w:val="24"/>
                <w:shd w:val="clear" w:color="auto" w:fill="FAFAFA"/>
              </w:rPr>
            </w:pPr>
          </w:p>
          <w:p w14:paraId="14BE1D78" w14:textId="74651D3C" w:rsidR="00BD0DDD" w:rsidRPr="00BD0DDD" w:rsidRDefault="00BD0DDD" w:rsidP="00BD0DDD">
            <w:pPr>
              <w:widowControl/>
              <w:rPr>
                <w:rFonts w:ascii="Times New Roman" w:hAnsi="Times New Roman"/>
                <w:color w:val="000000"/>
                <w:sz w:val="24"/>
                <w:szCs w:val="24"/>
                <w:shd w:val="clear" w:color="auto" w:fill="FAFAFA"/>
              </w:rPr>
            </w:pPr>
            <w:r>
              <w:rPr>
                <w:rFonts w:ascii="Times New Roman" w:hAnsi="Times New Roman"/>
                <w:color w:val="000000"/>
                <w:sz w:val="24"/>
                <w:szCs w:val="24"/>
                <w:shd w:val="clear" w:color="auto" w:fill="FAFAFA"/>
              </w:rPr>
              <w:t>Direktorius</w:t>
            </w:r>
          </w:p>
          <w:p w14:paraId="4E6093BB" w14:textId="7A550197" w:rsidR="00BD0DDD" w:rsidRPr="00BD0DDD" w:rsidRDefault="00BD0DDD" w:rsidP="00BD0DDD">
            <w:pPr>
              <w:widowControl/>
              <w:rPr>
                <w:rFonts w:ascii="Times New Roman" w:hAnsi="Times New Roman"/>
                <w:color w:val="000000"/>
                <w:sz w:val="24"/>
                <w:szCs w:val="24"/>
                <w:shd w:val="clear" w:color="auto" w:fill="FAFAFA"/>
              </w:rPr>
            </w:pPr>
            <w:r>
              <w:rPr>
                <w:rFonts w:ascii="Times New Roman" w:hAnsi="Times New Roman"/>
                <w:color w:val="000000"/>
                <w:sz w:val="24"/>
                <w:szCs w:val="24"/>
                <w:shd w:val="clear" w:color="auto" w:fill="FAFAFA"/>
              </w:rPr>
              <w:t>Maksim Kuzmin</w:t>
            </w:r>
          </w:p>
          <w:p w14:paraId="4E9DB468" w14:textId="59B9D1DA" w:rsidR="00BD0DDD" w:rsidRDefault="00BD0DDD" w:rsidP="00B365E9">
            <w:pPr>
              <w:widowControl/>
              <w:rPr>
                <w:rFonts w:ascii="Times New Roman" w:eastAsia="Times New Roman" w:hAnsi="Times New Roman"/>
                <w:sz w:val="24"/>
                <w:szCs w:val="24"/>
                <w:lang w:eastAsia="en-US"/>
              </w:rPr>
            </w:pPr>
          </w:p>
          <w:p w14:paraId="403E0871" w14:textId="32CF6747" w:rsidR="00C55B66" w:rsidRPr="00BD0DDD" w:rsidRDefault="00C55B66" w:rsidP="00B365E9">
            <w:pPr>
              <w:widowControl/>
              <w:rPr>
                <w:rFonts w:ascii="Times New Roman" w:eastAsia="Times New Roman" w:hAnsi="Times New Roman"/>
                <w:sz w:val="24"/>
                <w:szCs w:val="24"/>
                <w:lang w:eastAsia="en-US"/>
              </w:rPr>
            </w:pPr>
            <w:r w:rsidRPr="00BD0DDD">
              <w:rPr>
                <w:rFonts w:ascii="Times New Roman" w:eastAsia="Times New Roman" w:hAnsi="Times New Roman"/>
                <w:sz w:val="24"/>
                <w:szCs w:val="24"/>
                <w:lang w:eastAsia="en-US"/>
              </w:rPr>
              <w:t>___________________</w:t>
            </w:r>
          </w:p>
          <w:p w14:paraId="26D6A5F4" w14:textId="77777777" w:rsidR="00C55B66" w:rsidRPr="00BD0DDD" w:rsidRDefault="00C55B66" w:rsidP="00B365E9">
            <w:pPr>
              <w:widowControl/>
              <w:rPr>
                <w:rFonts w:ascii="Times New Roman" w:eastAsia="Times New Roman" w:hAnsi="Times New Roman"/>
                <w:sz w:val="24"/>
                <w:szCs w:val="24"/>
                <w:lang w:eastAsia="en-US"/>
              </w:rPr>
            </w:pPr>
          </w:p>
          <w:p w14:paraId="13A93F62" w14:textId="77777777" w:rsidR="00C55B66" w:rsidRPr="00BD0DDD" w:rsidRDefault="00C55B66" w:rsidP="00B365E9">
            <w:pPr>
              <w:widowControl/>
              <w:rPr>
                <w:rFonts w:ascii="Times New Roman" w:eastAsia="Times New Roman" w:hAnsi="Times New Roman"/>
                <w:sz w:val="24"/>
                <w:szCs w:val="24"/>
                <w:lang w:eastAsia="en-US"/>
              </w:rPr>
            </w:pPr>
          </w:p>
          <w:p w14:paraId="5D8BA0F7" w14:textId="3CFF3687" w:rsidR="00A92656" w:rsidRPr="00A92656" w:rsidRDefault="00C55B66" w:rsidP="00A92656">
            <w:pPr>
              <w:widowControl/>
              <w:rPr>
                <w:rFonts w:ascii="Times New Roman" w:eastAsia="Times New Roman" w:hAnsi="Times New Roman"/>
                <w:sz w:val="24"/>
                <w:szCs w:val="24"/>
                <w:lang w:eastAsia="en-US"/>
              </w:rPr>
            </w:pPr>
            <w:r w:rsidRPr="00BD0DDD">
              <w:rPr>
                <w:rFonts w:ascii="Times New Roman" w:eastAsia="Times New Roman" w:hAnsi="Times New Roman"/>
                <w:sz w:val="24"/>
                <w:szCs w:val="24"/>
                <w:lang w:eastAsia="en-US"/>
              </w:rPr>
              <w:lastRenderedPageBreak/>
              <w:t xml:space="preserve">                      </w:t>
            </w:r>
            <w:r w:rsidR="00CB0FED" w:rsidRPr="00BD0DDD">
              <w:rPr>
                <w:rFonts w:ascii="Times New Roman" w:eastAsia="Times New Roman" w:hAnsi="Times New Roman"/>
                <w:sz w:val="24"/>
                <w:szCs w:val="24"/>
                <w:lang w:eastAsia="en-US"/>
              </w:rPr>
              <w:t>A.V.</w:t>
            </w:r>
            <w:r w:rsidRPr="00BD0DDD">
              <w:rPr>
                <w:rFonts w:ascii="Times New Roman" w:eastAsia="Times New Roman" w:hAnsi="Times New Roman"/>
                <w:sz w:val="24"/>
                <w:szCs w:val="24"/>
                <w:lang w:eastAsia="en-US"/>
              </w:rPr>
              <w:t xml:space="preserve">        </w:t>
            </w:r>
          </w:p>
        </w:tc>
        <w:tc>
          <w:tcPr>
            <w:tcW w:w="4820" w:type="dxa"/>
            <w:tcMar>
              <w:top w:w="0" w:type="dxa"/>
              <w:left w:w="108" w:type="dxa"/>
              <w:bottom w:w="0" w:type="dxa"/>
              <w:right w:w="108" w:type="dxa"/>
            </w:tcMar>
          </w:tcPr>
          <w:p w14:paraId="50AAFFD1" w14:textId="77777777" w:rsidR="004E382F" w:rsidRPr="00BD0DDD" w:rsidRDefault="004D11F3" w:rsidP="00B365E9">
            <w:pPr>
              <w:pStyle w:val="Standard"/>
              <w:rPr>
                <w:b/>
              </w:rPr>
            </w:pPr>
            <w:r w:rsidRPr="00BD0DDD">
              <w:rPr>
                <w:b/>
              </w:rPr>
              <w:lastRenderedPageBreak/>
              <w:t>Užsakovas:</w:t>
            </w:r>
          </w:p>
          <w:p w14:paraId="4B24D7D5" w14:textId="77777777" w:rsidR="004E382F" w:rsidRPr="00BD0DDD" w:rsidRDefault="004D11F3" w:rsidP="00B365E9">
            <w:pPr>
              <w:pStyle w:val="Standard"/>
              <w:rPr>
                <w:b/>
              </w:rPr>
            </w:pPr>
            <w:r w:rsidRPr="00BD0DDD">
              <w:rPr>
                <w:b/>
              </w:rPr>
              <w:t>Lietuvos Respublikos Vyriausybės kanceliarija</w:t>
            </w:r>
          </w:p>
          <w:p w14:paraId="5F78D73A" w14:textId="77777777" w:rsidR="004E382F" w:rsidRPr="00BD0DDD" w:rsidRDefault="004E382F" w:rsidP="00B365E9">
            <w:pPr>
              <w:pStyle w:val="Standard"/>
              <w:rPr>
                <w:b/>
              </w:rPr>
            </w:pPr>
          </w:p>
          <w:p w14:paraId="39E5A589" w14:textId="77777777" w:rsidR="004E382F" w:rsidRPr="00BD0DDD" w:rsidRDefault="004D11F3" w:rsidP="00B365E9">
            <w:pPr>
              <w:pStyle w:val="Standard"/>
            </w:pPr>
            <w:r w:rsidRPr="00BD0DDD">
              <w:t>Įstaigos  kodas: 188604574</w:t>
            </w:r>
          </w:p>
          <w:p w14:paraId="3A0C4DF7" w14:textId="77777777" w:rsidR="004E382F" w:rsidRPr="00BD0DDD" w:rsidRDefault="004D11F3" w:rsidP="00B365E9">
            <w:pPr>
              <w:pStyle w:val="Standard"/>
            </w:pPr>
            <w:r w:rsidRPr="00BD0DDD">
              <w:t>Adresas:</w:t>
            </w:r>
            <w:r w:rsidRPr="00BD0DDD">
              <w:rPr>
                <w:bCs/>
              </w:rPr>
              <w:t xml:space="preserve"> Gedimino pr. 11, 01103 Vilnius</w:t>
            </w:r>
          </w:p>
          <w:p w14:paraId="0517C45E" w14:textId="77777777" w:rsidR="004E382F" w:rsidRPr="00BD0DDD" w:rsidRDefault="004D11F3" w:rsidP="00B365E9">
            <w:pPr>
              <w:pStyle w:val="Standard"/>
            </w:pPr>
            <w:r w:rsidRPr="00BD0DDD">
              <w:t>Tel.</w:t>
            </w:r>
            <w:r w:rsidRPr="00BD0DDD">
              <w:rPr>
                <w:lang w:eastAsia="lt-LT"/>
              </w:rPr>
              <w:t xml:space="preserve"> </w:t>
            </w:r>
            <w:r w:rsidRPr="00BD0DDD">
              <w:t>8 706 63846, faks. 8 706 63895</w:t>
            </w:r>
          </w:p>
          <w:p w14:paraId="7BD4F022" w14:textId="77777777" w:rsidR="004E382F" w:rsidRPr="00BD0DDD" w:rsidRDefault="004D11F3" w:rsidP="00B365E9">
            <w:pPr>
              <w:pStyle w:val="Standard"/>
            </w:pPr>
            <w:r w:rsidRPr="00BD0DDD">
              <w:t xml:space="preserve">El. p. </w:t>
            </w:r>
            <w:hyperlink r:id="rId9" w:history="1">
              <w:r w:rsidRPr="00BD0DDD">
                <w:t>lrvkanceliarija@lrv.lt</w:t>
              </w:r>
            </w:hyperlink>
          </w:p>
          <w:p w14:paraId="330D4C14" w14:textId="77777777" w:rsidR="004E382F" w:rsidRPr="00BD0DDD" w:rsidRDefault="004D11F3" w:rsidP="00B365E9">
            <w:pPr>
              <w:pStyle w:val="Standard"/>
            </w:pPr>
            <w:proofErr w:type="spellStart"/>
            <w:r w:rsidRPr="00BD0DDD">
              <w:t>Ats</w:t>
            </w:r>
            <w:proofErr w:type="spellEnd"/>
            <w:r w:rsidRPr="00BD0DDD">
              <w:t xml:space="preserve">. </w:t>
            </w:r>
            <w:proofErr w:type="spellStart"/>
            <w:r w:rsidRPr="00BD0DDD">
              <w:t>sąsk</w:t>
            </w:r>
            <w:proofErr w:type="spellEnd"/>
            <w:r w:rsidRPr="00BD0DDD">
              <w:t>. Nr. LT33 7300 0100 8338 8034</w:t>
            </w:r>
          </w:p>
          <w:p w14:paraId="202C5B55" w14:textId="77777777" w:rsidR="004E382F" w:rsidRPr="00BD0DDD" w:rsidRDefault="004D11F3" w:rsidP="00B365E9">
            <w:pPr>
              <w:pStyle w:val="Standard"/>
            </w:pPr>
            <w:r w:rsidRPr="00BD0DDD">
              <w:t>Bankas: Swedbank, AB</w:t>
            </w:r>
          </w:p>
          <w:p w14:paraId="60B88AF8" w14:textId="77777777" w:rsidR="004E382F" w:rsidRPr="00BD0DDD" w:rsidRDefault="004D11F3" w:rsidP="00B365E9">
            <w:pPr>
              <w:pStyle w:val="Standard"/>
            </w:pPr>
            <w:r w:rsidRPr="00BD0DDD">
              <w:t>Banko kodas: 73000</w:t>
            </w:r>
          </w:p>
          <w:p w14:paraId="22B823B0" w14:textId="77777777" w:rsidR="004E382F" w:rsidRPr="00BD0DDD" w:rsidRDefault="004D11F3" w:rsidP="00B365E9">
            <w:pPr>
              <w:pStyle w:val="Standard"/>
            </w:pPr>
            <w:r w:rsidRPr="00BD0DDD">
              <w:t>Įstaiga nėra PVM mokėtoja</w:t>
            </w:r>
          </w:p>
          <w:p w14:paraId="257D71A3" w14:textId="77777777" w:rsidR="00945B21" w:rsidRPr="00BD0DDD" w:rsidRDefault="00945B21" w:rsidP="00B365E9">
            <w:pPr>
              <w:pStyle w:val="Standard"/>
            </w:pPr>
          </w:p>
          <w:p w14:paraId="76744B2F" w14:textId="3CD3168B" w:rsidR="004E382F" w:rsidRPr="00BD0DDD" w:rsidRDefault="004D11F3" w:rsidP="00B365E9">
            <w:pPr>
              <w:pStyle w:val="Standard"/>
            </w:pPr>
            <w:r w:rsidRPr="00BD0DDD">
              <w:t>Vyriausybės kancler</w:t>
            </w:r>
            <w:r w:rsidR="00597225" w:rsidRPr="00BD0DDD">
              <w:t>io pavaduotojas</w:t>
            </w:r>
          </w:p>
          <w:p w14:paraId="667532BF" w14:textId="0914B136" w:rsidR="004E382F" w:rsidRPr="00BD0DDD" w:rsidRDefault="00597225" w:rsidP="00B365E9">
            <w:pPr>
              <w:pStyle w:val="Standard"/>
            </w:pPr>
            <w:r w:rsidRPr="00BD0DDD">
              <w:t>Alminas Mačiulis</w:t>
            </w:r>
          </w:p>
          <w:p w14:paraId="1F1F7E27" w14:textId="77777777" w:rsidR="00BD0DDD" w:rsidRDefault="00BD0DDD" w:rsidP="00B365E9">
            <w:pPr>
              <w:pStyle w:val="Standard"/>
            </w:pPr>
          </w:p>
          <w:p w14:paraId="6B6047D2" w14:textId="131EC95C" w:rsidR="004E382F" w:rsidRPr="00BD0DDD" w:rsidRDefault="004D11F3" w:rsidP="00B365E9">
            <w:pPr>
              <w:pStyle w:val="Standard"/>
            </w:pPr>
            <w:r w:rsidRPr="00BD0DDD">
              <w:t>___________________</w:t>
            </w:r>
          </w:p>
          <w:p w14:paraId="67B03135" w14:textId="77777777" w:rsidR="004E382F" w:rsidRPr="00BD0DDD" w:rsidRDefault="004E382F" w:rsidP="00B365E9">
            <w:pPr>
              <w:pStyle w:val="Standard"/>
            </w:pPr>
          </w:p>
          <w:p w14:paraId="6D5CAA13" w14:textId="77777777" w:rsidR="004E382F" w:rsidRPr="00BD0DDD" w:rsidRDefault="004E382F" w:rsidP="00B365E9">
            <w:pPr>
              <w:pStyle w:val="Standard"/>
            </w:pPr>
          </w:p>
          <w:p w14:paraId="16F5835B" w14:textId="77777777" w:rsidR="004E382F" w:rsidRPr="00BD0DDD" w:rsidRDefault="004D11F3" w:rsidP="00B365E9">
            <w:pPr>
              <w:pStyle w:val="Standard"/>
            </w:pPr>
            <w:r w:rsidRPr="00BD0DDD">
              <w:lastRenderedPageBreak/>
              <w:t xml:space="preserve">                             A.V.</w:t>
            </w:r>
          </w:p>
        </w:tc>
      </w:tr>
    </w:tbl>
    <w:p w14:paraId="7C7499CA" w14:textId="5BA09381" w:rsidR="00FF749B" w:rsidRDefault="00FF749B" w:rsidP="007F168C">
      <w:pPr>
        <w:rPr>
          <w:rFonts w:ascii="Times New Roman" w:hAnsi="Times New Roman"/>
          <w:sz w:val="24"/>
          <w:szCs w:val="24"/>
        </w:rPr>
      </w:pPr>
    </w:p>
    <w:p w14:paraId="11DC96D6" w14:textId="77777777" w:rsidR="00A92656" w:rsidRPr="005C0021" w:rsidRDefault="00A92656" w:rsidP="00A92656">
      <w:pPr>
        <w:jc w:val="right"/>
        <w:rPr>
          <w:rFonts w:ascii="Times New Roman" w:hAnsi="Times New Roman"/>
          <w:bCs/>
          <w:sz w:val="24"/>
          <w:szCs w:val="24"/>
        </w:rPr>
      </w:pPr>
      <w:r w:rsidRPr="005C0021">
        <w:rPr>
          <w:rFonts w:ascii="Times New Roman" w:hAnsi="Times New Roman"/>
          <w:bCs/>
          <w:sz w:val="24"/>
          <w:szCs w:val="24"/>
        </w:rPr>
        <w:t xml:space="preserve">Sutarties </w:t>
      </w:r>
      <w:r w:rsidRPr="005C0021">
        <w:rPr>
          <w:rFonts w:ascii="Times New Roman" w:hAnsi="Times New Roman"/>
          <w:bCs/>
          <w:sz w:val="24"/>
          <w:szCs w:val="24"/>
          <w:lang w:val="en-US"/>
        </w:rPr>
        <w:t>4</w:t>
      </w:r>
      <w:r w:rsidRPr="005C0021">
        <w:rPr>
          <w:rFonts w:ascii="Times New Roman" w:hAnsi="Times New Roman"/>
          <w:bCs/>
          <w:sz w:val="24"/>
          <w:szCs w:val="24"/>
        </w:rPr>
        <w:t xml:space="preserve"> priedas</w:t>
      </w:r>
    </w:p>
    <w:p w14:paraId="56935D4B" w14:textId="77777777" w:rsidR="00A92656" w:rsidRPr="005C0021" w:rsidRDefault="00A92656" w:rsidP="00A92656">
      <w:pPr>
        <w:rPr>
          <w:rFonts w:ascii="Times New Roman" w:hAnsi="Times New Roman"/>
          <w:sz w:val="24"/>
          <w:szCs w:val="24"/>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714"/>
      </w:tblGrid>
      <w:tr w:rsidR="00A92656" w:rsidRPr="005C0021" w14:paraId="2E949DCB" w14:textId="77777777" w:rsidTr="005C0021">
        <w:tc>
          <w:tcPr>
            <w:tcW w:w="9923" w:type="dxa"/>
            <w:gridSpan w:val="2"/>
          </w:tcPr>
          <w:p w14:paraId="6E6EE002" w14:textId="77777777" w:rsidR="00A92656" w:rsidRPr="005C0021" w:rsidRDefault="00A92656" w:rsidP="00553D2E">
            <w:pPr>
              <w:pStyle w:val="Body1"/>
              <w:widowControl w:val="0"/>
              <w:ind w:left="0"/>
              <w:jc w:val="center"/>
              <w:rPr>
                <w:rFonts w:ascii="Times New Roman" w:hAnsi="Times New Roman" w:cs="Times New Roman"/>
                <w:b/>
                <w:sz w:val="24"/>
                <w:szCs w:val="24"/>
              </w:rPr>
            </w:pPr>
            <w:r w:rsidRPr="005C0021">
              <w:rPr>
                <w:rFonts w:ascii="Times New Roman" w:eastAsia="Times New Roman" w:hAnsi="Times New Roman" w:cs="Times New Roman"/>
                <w:b/>
                <w:sz w:val="24"/>
                <w:szCs w:val="24"/>
                <w:lang w:val="lt-LT" w:bidi="lt-LT"/>
              </w:rPr>
              <w:t>ASMENS DUOMENŲ TVARKYMO SUSITARIMAS</w:t>
            </w:r>
          </w:p>
        </w:tc>
      </w:tr>
      <w:tr w:rsidR="00A92656" w:rsidRPr="005C0021" w14:paraId="54415BB2" w14:textId="77777777" w:rsidTr="005C0021">
        <w:tc>
          <w:tcPr>
            <w:tcW w:w="9923" w:type="dxa"/>
            <w:gridSpan w:val="2"/>
          </w:tcPr>
          <w:p w14:paraId="16765256" w14:textId="77777777" w:rsidR="00A92656" w:rsidRPr="005C0021" w:rsidRDefault="00A92656" w:rsidP="00553D2E">
            <w:pPr>
              <w:pStyle w:val="Body1"/>
              <w:widowControl w:val="0"/>
              <w:ind w:left="0"/>
              <w:jc w:val="left"/>
              <w:rPr>
                <w:rFonts w:ascii="Times New Roman" w:hAnsi="Times New Roman" w:cs="Times New Roman"/>
                <w:b/>
                <w:sz w:val="24"/>
                <w:szCs w:val="24"/>
              </w:rPr>
            </w:pPr>
          </w:p>
        </w:tc>
      </w:tr>
      <w:tr w:rsidR="00A92656" w:rsidRPr="005C0021" w14:paraId="266B9EAC" w14:textId="77777777" w:rsidTr="005C0021">
        <w:tc>
          <w:tcPr>
            <w:tcW w:w="9923" w:type="dxa"/>
            <w:gridSpan w:val="2"/>
          </w:tcPr>
          <w:p w14:paraId="6A67AD2E" w14:textId="77777777" w:rsidR="00A92656" w:rsidRPr="005C0021" w:rsidRDefault="00A92656" w:rsidP="00553D2E">
            <w:pPr>
              <w:pStyle w:val="Body1"/>
              <w:widowControl w:val="0"/>
              <w:ind w:left="0"/>
              <w:jc w:val="left"/>
              <w:rPr>
                <w:rFonts w:ascii="Times New Roman" w:hAnsi="Times New Roman" w:cs="Times New Roman"/>
                <w:b/>
                <w:bCs/>
                <w:sz w:val="24"/>
                <w:szCs w:val="24"/>
                <w:lang w:val="lt-LT"/>
              </w:rPr>
            </w:pPr>
          </w:p>
        </w:tc>
      </w:tr>
      <w:tr w:rsidR="00A92656" w:rsidRPr="005C0021" w14:paraId="2E85EF32" w14:textId="77777777" w:rsidTr="005C0021">
        <w:tc>
          <w:tcPr>
            <w:tcW w:w="9923" w:type="dxa"/>
            <w:gridSpan w:val="2"/>
          </w:tcPr>
          <w:p w14:paraId="09B2E19D" w14:textId="77777777" w:rsidR="00A92656" w:rsidRPr="005C0021" w:rsidRDefault="00A92656" w:rsidP="00553D2E">
            <w:pPr>
              <w:pStyle w:val="Body1"/>
              <w:widowControl w:val="0"/>
              <w:ind w:left="0"/>
              <w:rPr>
                <w:rFonts w:ascii="Times New Roman" w:hAnsi="Times New Roman" w:cs="Times New Roman"/>
                <w:b/>
                <w:bCs/>
                <w:sz w:val="24"/>
                <w:szCs w:val="24"/>
                <w:lang w:val="lt-LT"/>
              </w:rPr>
            </w:pPr>
            <w:proofErr w:type="spellStart"/>
            <w:r w:rsidRPr="005C0021">
              <w:rPr>
                <w:rFonts w:ascii="Times New Roman" w:hAnsi="Times New Roman" w:cs="Times New Roman"/>
                <w:b/>
                <w:bCs/>
                <w:sz w:val="24"/>
                <w:szCs w:val="24"/>
              </w:rPr>
              <w:t>Ūkio</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subjektų</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grupė</w:t>
            </w:r>
            <w:proofErr w:type="spellEnd"/>
            <w:r w:rsidRPr="005C0021">
              <w:rPr>
                <w:rFonts w:ascii="Times New Roman" w:hAnsi="Times New Roman" w:cs="Times New Roman"/>
                <w:b/>
                <w:bCs/>
                <w:sz w:val="24"/>
                <w:szCs w:val="24"/>
              </w:rPr>
              <w:t xml:space="preserve"> </w:t>
            </w:r>
            <w:proofErr w:type="gramStart"/>
            <w:r w:rsidRPr="005C0021">
              <w:rPr>
                <w:rFonts w:ascii="Times New Roman" w:hAnsi="Times New Roman" w:cs="Times New Roman"/>
                <w:b/>
                <w:bCs/>
                <w:sz w:val="24"/>
                <w:szCs w:val="24"/>
              </w:rPr>
              <w:t>UAB ,,New</w:t>
            </w:r>
            <w:proofErr w:type="gramEnd"/>
            <w:r w:rsidRPr="005C0021">
              <w:rPr>
                <w:rFonts w:ascii="Times New Roman" w:hAnsi="Times New Roman" w:cs="Times New Roman"/>
                <w:b/>
                <w:bCs/>
                <w:sz w:val="24"/>
                <w:szCs w:val="24"/>
              </w:rPr>
              <w:t xml:space="preserve"> Agency“, UAB ,,Synthesis Consulting Group“ ir UAB ,,Publicum events“</w:t>
            </w:r>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toliau</w:t>
            </w:r>
            <w:proofErr w:type="spellEnd"/>
            <w:r w:rsidRPr="005C0021">
              <w:rPr>
                <w:rFonts w:ascii="Times New Roman" w:hAnsi="Times New Roman" w:cs="Times New Roman"/>
                <w:sz w:val="24"/>
                <w:szCs w:val="24"/>
              </w:rPr>
              <w:t xml:space="preserve"> – </w:t>
            </w:r>
            <w:proofErr w:type="spellStart"/>
            <w:r w:rsidRPr="005C0021">
              <w:rPr>
                <w:rFonts w:ascii="Times New Roman" w:hAnsi="Times New Roman" w:cs="Times New Roman"/>
                <w:sz w:val="24"/>
                <w:szCs w:val="24"/>
              </w:rPr>
              <w:t>Paslaugos</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teikėjas</w:t>
            </w:r>
            <w:proofErr w:type="spellEnd"/>
            <w:r w:rsidRPr="005C0021">
              <w:rPr>
                <w:rFonts w:ascii="Times New Roman" w:hAnsi="Times New Roman" w:cs="Times New Roman"/>
                <w:sz w:val="24"/>
                <w:szCs w:val="24"/>
              </w:rPr>
              <w:t>)</w:t>
            </w:r>
            <w:r w:rsidRPr="005C0021">
              <w:rPr>
                <w:rFonts w:ascii="Times New Roman" w:hAnsi="Times New Roman" w:cs="Times New Roman"/>
                <w:spacing w:val="-2"/>
                <w:sz w:val="24"/>
                <w:szCs w:val="24"/>
              </w:rPr>
              <w:t xml:space="preserve">, </w:t>
            </w:r>
            <w:proofErr w:type="spellStart"/>
            <w:r w:rsidRPr="005C0021">
              <w:rPr>
                <w:rFonts w:ascii="Times New Roman" w:hAnsi="Times New Roman" w:cs="Times New Roman"/>
                <w:sz w:val="24"/>
                <w:szCs w:val="24"/>
              </w:rPr>
              <w:t>atstovaujama</w:t>
            </w:r>
            <w:proofErr w:type="spellEnd"/>
            <w:r w:rsidRPr="005C0021">
              <w:rPr>
                <w:rFonts w:ascii="Times New Roman" w:hAnsi="Times New Roman" w:cs="Times New Roman"/>
                <w:sz w:val="24"/>
                <w:szCs w:val="24"/>
              </w:rPr>
              <w:t xml:space="preserve"> UAB ,,New Agency“ </w:t>
            </w:r>
            <w:proofErr w:type="spellStart"/>
            <w:r w:rsidRPr="005C0021">
              <w:rPr>
                <w:rFonts w:ascii="Times New Roman" w:hAnsi="Times New Roman" w:cs="Times New Roman"/>
                <w:sz w:val="24"/>
                <w:szCs w:val="24"/>
              </w:rPr>
              <w:t>direktoriaus</w:t>
            </w:r>
            <w:proofErr w:type="spellEnd"/>
            <w:r w:rsidRPr="005C0021">
              <w:rPr>
                <w:rFonts w:ascii="Times New Roman" w:hAnsi="Times New Roman" w:cs="Times New Roman"/>
                <w:sz w:val="24"/>
                <w:szCs w:val="24"/>
              </w:rPr>
              <w:t xml:space="preserve"> Maksim </w:t>
            </w:r>
            <w:proofErr w:type="spellStart"/>
            <w:r w:rsidRPr="005C0021">
              <w:rPr>
                <w:rFonts w:ascii="Times New Roman" w:hAnsi="Times New Roman" w:cs="Times New Roman"/>
                <w:sz w:val="24"/>
                <w:szCs w:val="24"/>
              </w:rPr>
              <w:t>Kuzmin</w:t>
            </w:r>
            <w:proofErr w:type="spellEnd"/>
          </w:p>
        </w:tc>
      </w:tr>
      <w:tr w:rsidR="00A92656" w:rsidRPr="005C0021" w14:paraId="2DF4AFDE" w14:textId="77777777" w:rsidTr="005C0021">
        <w:tc>
          <w:tcPr>
            <w:tcW w:w="9923" w:type="dxa"/>
            <w:gridSpan w:val="2"/>
          </w:tcPr>
          <w:p w14:paraId="63361C9D" w14:textId="77777777" w:rsidR="00A92656" w:rsidRPr="005C0021" w:rsidRDefault="00A92656" w:rsidP="00553D2E">
            <w:pPr>
              <w:pStyle w:val="Body1"/>
              <w:widowControl w:val="0"/>
              <w:ind w:left="393"/>
              <w:rPr>
                <w:rFonts w:ascii="Times New Roman" w:hAnsi="Times New Roman" w:cs="Times New Roman"/>
                <w:sz w:val="24"/>
                <w:szCs w:val="24"/>
                <w:lang w:val="lt-LT"/>
              </w:rPr>
            </w:pPr>
          </w:p>
        </w:tc>
      </w:tr>
      <w:tr w:rsidR="00A92656" w:rsidRPr="005C0021" w14:paraId="3302EDD7" w14:textId="77777777" w:rsidTr="005C0021">
        <w:tc>
          <w:tcPr>
            <w:tcW w:w="9923" w:type="dxa"/>
            <w:gridSpan w:val="2"/>
          </w:tcPr>
          <w:p w14:paraId="1F0BA2A7" w14:textId="77777777" w:rsidR="00A92656" w:rsidRPr="005C0021" w:rsidRDefault="00A92656" w:rsidP="00553D2E">
            <w:pPr>
              <w:pStyle w:val="Body1"/>
              <w:widowControl w:val="0"/>
              <w:ind w:left="0"/>
              <w:rPr>
                <w:rFonts w:ascii="Times New Roman" w:hAnsi="Times New Roman" w:cs="Times New Roman"/>
                <w:sz w:val="24"/>
                <w:szCs w:val="24"/>
                <w:lang w:val="lt-LT" w:eastAsia="ja-JP"/>
              </w:rPr>
            </w:pPr>
            <w:r w:rsidRPr="005C0021">
              <w:rPr>
                <w:rFonts w:ascii="Times New Roman" w:hAnsi="Times New Roman" w:cs="Times New Roman"/>
                <w:sz w:val="24"/>
                <w:szCs w:val="24"/>
                <w:lang w:val="lt-LT"/>
              </w:rPr>
              <w:t xml:space="preserve">ir </w:t>
            </w:r>
            <w:r w:rsidRPr="005C0021">
              <w:rPr>
                <w:rStyle w:val="normaltextrun"/>
                <w:rFonts w:ascii="Times New Roman" w:hAnsi="Times New Roman" w:cs="Times New Roman"/>
                <w:b/>
                <w:bCs/>
                <w:sz w:val="24"/>
                <w:szCs w:val="24"/>
                <w:shd w:val="clear" w:color="auto" w:fill="FFFFFF"/>
                <w:lang w:val="lt-LT"/>
              </w:rPr>
              <w:t>Lietuvos Respublikos Vyriausybės kanceliarija</w:t>
            </w:r>
            <w:r w:rsidRPr="005C0021">
              <w:rPr>
                <w:rStyle w:val="normaltextrun"/>
                <w:rFonts w:ascii="Times New Roman" w:hAnsi="Times New Roman" w:cs="Times New Roman"/>
                <w:sz w:val="24"/>
                <w:szCs w:val="24"/>
                <w:shd w:val="clear" w:color="auto" w:fill="FFFFFF"/>
                <w:lang w:val="lt-LT"/>
              </w:rPr>
              <w:t xml:space="preserve"> (toliau – Klientas), veikianti kaip asmens duomenų valdytoja,  atstovaujama Vyriausybės </w:t>
            </w:r>
            <w:r w:rsidRPr="005C0021">
              <w:rPr>
                <w:rFonts w:ascii="Times New Roman" w:hAnsi="Times New Roman" w:cs="Times New Roman"/>
                <w:sz w:val="24"/>
                <w:szCs w:val="24"/>
                <w:lang w:val="lt-LT" w:eastAsia="ja-JP"/>
              </w:rPr>
              <w:t xml:space="preserve">kanclerio pavaduotojo Almino Mačiulio, </w:t>
            </w:r>
            <w:proofErr w:type="spellStart"/>
            <w:r w:rsidRPr="005C0021">
              <w:rPr>
                <w:rFonts w:ascii="Times New Roman" w:hAnsi="Times New Roman" w:cs="Times New Roman"/>
                <w:sz w:val="24"/>
                <w:szCs w:val="24"/>
              </w:rPr>
              <w:t>veikiančio</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pagal</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Vyriausybės</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kanclerio</w:t>
            </w:r>
            <w:proofErr w:type="spellEnd"/>
            <w:r w:rsidRPr="005C0021">
              <w:rPr>
                <w:rFonts w:ascii="Times New Roman" w:hAnsi="Times New Roman" w:cs="Times New Roman"/>
                <w:sz w:val="24"/>
                <w:szCs w:val="24"/>
              </w:rPr>
              <w:t xml:space="preserve"> 2021 m. </w:t>
            </w:r>
            <w:proofErr w:type="spellStart"/>
            <w:r w:rsidRPr="005C0021">
              <w:rPr>
                <w:rFonts w:ascii="Times New Roman" w:hAnsi="Times New Roman" w:cs="Times New Roman"/>
                <w:sz w:val="24"/>
                <w:szCs w:val="24"/>
              </w:rPr>
              <w:t>vasario</w:t>
            </w:r>
            <w:proofErr w:type="spellEnd"/>
            <w:r w:rsidRPr="005C0021">
              <w:rPr>
                <w:rFonts w:ascii="Times New Roman" w:hAnsi="Times New Roman" w:cs="Times New Roman"/>
                <w:sz w:val="24"/>
                <w:szCs w:val="24"/>
              </w:rPr>
              <w:t xml:space="preserve"> 23 d. </w:t>
            </w:r>
            <w:proofErr w:type="spellStart"/>
            <w:r w:rsidRPr="005C0021">
              <w:rPr>
                <w:rFonts w:ascii="Times New Roman" w:hAnsi="Times New Roman" w:cs="Times New Roman"/>
                <w:sz w:val="24"/>
                <w:szCs w:val="24"/>
              </w:rPr>
              <w:t>įsakymą</w:t>
            </w:r>
            <w:proofErr w:type="spellEnd"/>
            <w:r w:rsidRPr="005C0021">
              <w:rPr>
                <w:rFonts w:ascii="Times New Roman" w:hAnsi="Times New Roman" w:cs="Times New Roman"/>
                <w:sz w:val="24"/>
                <w:szCs w:val="24"/>
              </w:rPr>
              <w:t xml:space="preserve"> Nr. V-27 „</w:t>
            </w:r>
            <w:proofErr w:type="spellStart"/>
            <w:r w:rsidRPr="005C0021">
              <w:rPr>
                <w:rFonts w:ascii="Times New Roman" w:hAnsi="Times New Roman" w:cs="Times New Roman"/>
                <w:sz w:val="24"/>
                <w:szCs w:val="24"/>
              </w:rPr>
              <w:t>Dėl</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apskaitos</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ir</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kitų</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dokumentų</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pasirašymo</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ir</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apskaitos</w:t>
            </w:r>
            <w:proofErr w:type="spellEnd"/>
            <w:r w:rsidRPr="005C0021">
              <w:rPr>
                <w:rFonts w:ascii="Times New Roman" w:hAnsi="Times New Roman" w:cs="Times New Roman"/>
                <w:sz w:val="24"/>
                <w:szCs w:val="24"/>
              </w:rPr>
              <w:t xml:space="preserve"> </w:t>
            </w:r>
            <w:proofErr w:type="spellStart"/>
            <w:proofErr w:type="gramStart"/>
            <w:r w:rsidRPr="005C0021">
              <w:rPr>
                <w:rFonts w:ascii="Times New Roman" w:hAnsi="Times New Roman" w:cs="Times New Roman"/>
                <w:sz w:val="24"/>
                <w:szCs w:val="24"/>
              </w:rPr>
              <w:t>organizavimo</w:t>
            </w:r>
            <w:proofErr w:type="spellEnd"/>
            <w:r w:rsidRPr="005C0021">
              <w:rPr>
                <w:rFonts w:ascii="Times New Roman" w:hAnsi="Times New Roman" w:cs="Times New Roman"/>
                <w:sz w:val="24"/>
                <w:szCs w:val="24"/>
              </w:rPr>
              <w:t>“</w:t>
            </w:r>
            <w:proofErr w:type="gramEnd"/>
            <w:r w:rsidRPr="005C0021">
              <w:rPr>
                <w:rFonts w:ascii="Times New Roman" w:hAnsi="Times New Roman" w:cs="Times New Roman"/>
                <w:sz w:val="24"/>
                <w:szCs w:val="24"/>
              </w:rPr>
              <w:t>,</w:t>
            </w:r>
          </w:p>
          <w:p w14:paraId="1C6BB3B1" w14:textId="77777777" w:rsidR="00A92656" w:rsidRPr="005C0021" w:rsidRDefault="00A92656" w:rsidP="00553D2E">
            <w:pPr>
              <w:tabs>
                <w:tab w:val="left" w:pos="7581"/>
              </w:tabs>
              <w:ind w:firstLine="720"/>
              <w:rPr>
                <w:rFonts w:ascii="Times New Roman" w:hAnsi="Times New Roman" w:cs="Times New Roman"/>
                <w:sz w:val="24"/>
                <w:szCs w:val="24"/>
                <w:lang w:val="lt-LT" w:eastAsia="en-US"/>
              </w:rPr>
            </w:pPr>
            <w:r w:rsidRPr="005C0021">
              <w:rPr>
                <w:rFonts w:ascii="Times New Roman" w:hAnsi="Times New Roman" w:cs="Times New Roman"/>
                <w:sz w:val="24"/>
                <w:szCs w:val="24"/>
                <w:lang w:val="lt-LT" w:eastAsia="en-US"/>
              </w:rPr>
              <w:t>sudaro Asmens duomenų tvarkymo susitarimą:</w:t>
            </w:r>
          </w:p>
          <w:p w14:paraId="6AD94AAA" w14:textId="77777777" w:rsidR="00A92656" w:rsidRPr="005C0021" w:rsidRDefault="00A92656" w:rsidP="00553D2E">
            <w:pPr>
              <w:pStyle w:val="Body1"/>
              <w:widowControl w:val="0"/>
              <w:ind w:left="0"/>
              <w:rPr>
                <w:rFonts w:ascii="Times New Roman" w:hAnsi="Times New Roman" w:cs="Times New Roman"/>
                <w:sz w:val="24"/>
                <w:szCs w:val="24"/>
                <w:lang w:eastAsia="ja-JP"/>
              </w:rPr>
            </w:pPr>
          </w:p>
          <w:p w14:paraId="2D1252E5" w14:textId="77777777" w:rsidR="00A92656" w:rsidRPr="005C0021" w:rsidRDefault="00A92656" w:rsidP="00553D2E">
            <w:pPr>
              <w:pStyle w:val="Body1"/>
              <w:widowControl w:val="0"/>
              <w:ind w:left="0"/>
              <w:rPr>
                <w:rFonts w:ascii="Times New Roman" w:hAnsi="Times New Roman" w:cs="Times New Roman"/>
                <w:b/>
                <w:bCs/>
                <w:sz w:val="24"/>
                <w:szCs w:val="24"/>
                <w:lang w:val="lt-LT"/>
              </w:rPr>
            </w:pPr>
            <w:r w:rsidRPr="005C0021">
              <w:rPr>
                <w:rFonts w:ascii="Times New Roman" w:hAnsi="Times New Roman" w:cs="Times New Roman"/>
                <w:sz w:val="24"/>
                <w:szCs w:val="24"/>
                <w:lang w:val="lt-LT"/>
              </w:rPr>
              <w:t>Klientas ir Paslaugos teikėjas kartu vadinami „Šalimis“ ir kiekvienas atskirai vadinami „Šalimi“.</w:t>
            </w:r>
          </w:p>
        </w:tc>
      </w:tr>
      <w:tr w:rsidR="00A92656" w:rsidRPr="005C0021" w14:paraId="309E22A7" w14:textId="77777777" w:rsidTr="005C0021">
        <w:tc>
          <w:tcPr>
            <w:tcW w:w="9923" w:type="dxa"/>
            <w:gridSpan w:val="2"/>
          </w:tcPr>
          <w:p w14:paraId="126B11FF" w14:textId="77777777" w:rsidR="00A92656" w:rsidRPr="005C0021" w:rsidRDefault="00A92656" w:rsidP="00553D2E">
            <w:pPr>
              <w:pStyle w:val="Body1"/>
              <w:widowControl w:val="0"/>
              <w:ind w:left="0"/>
              <w:rPr>
                <w:rFonts w:ascii="Times New Roman" w:hAnsi="Times New Roman" w:cs="Times New Roman"/>
                <w:b/>
                <w:bCs/>
                <w:sz w:val="24"/>
                <w:szCs w:val="24"/>
                <w:lang w:val="lt-LT"/>
              </w:rPr>
            </w:pPr>
            <w:r w:rsidRPr="005C0021">
              <w:rPr>
                <w:rFonts w:ascii="Times New Roman" w:hAnsi="Times New Roman" w:cs="Times New Roman"/>
                <w:b/>
                <w:sz w:val="24"/>
                <w:szCs w:val="24"/>
                <w:lang w:val="lt-LT"/>
              </w:rPr>
              <w:t>Preambulė</w:t>
            </w:r>
          </w:p>
        </w:tc>
      </w:tr>
      <w:tr w:rsidR="00A92656" w:rsidRPr="005C0021" w14:paraId="30219665" w14:textId="77777777" w:rsidTr="005C0021">
        <w:tc>
          <w:tcPr>
            <w:tcW w:w="9923" w:type="dxa"/>
            <w:gridSpan w:val="2"/>
          </w:tcPr>
          <w:p w14:paraId="3DA4314B" w14:textId="77777777" w:rsidR="00A92656" w:rsidRPr="005C0021" w:rsidRDefault="00A92656" w:rsidP="00553D2E">
            <w:pPr>
              <w:pStyle w:val="Body1"/>
              <w:widowControl w:val="0"/>
              <w:ind w:left="458" w:hanging="458"/>
              <w:rPr>
                <w:rFonts w:ascii="Times New Roman" w:hAnsi="Times New Roman" w:cs="Times New Roman"/>
                <w:sz w:val="24"/>
                <w:szCs w:val="24"/>
                <w:lang w:val="lt-LT"/>
              </w:rPr>
            </w:pPr>
            <w:r w:rsidRPr="005C0021">
              <w:rPr>
                <w:rFonts w:ascii="Times New Roman" w:hAnsi="Times New Roman" w:cs="Times New Roman"/>
                <w:sz w:val="24"/>
                <w:szCs w:val="24"/>
                <w:lang w:val="lt-LT"/>
              </w:rPr>
              <w:t>(a)</w:t>
            </w:r>
            <w:r w:rsidRPr="005C0021">
              <w:rPr>
                <w:rFonts w:ascii="Times New Roman" w:hAnsi="Times New Roman" w:cs="Times New Roman"/>
                <w:sz w:val="24"/>
                <w:szCs w:val="24"/>
                <w:lang w:val="lt-LT"/>
              </w:rPr>
              <w:tab/>
              <w:t xml:space="preserve">Šalys vykdo verslo bendradarbiavimą, įtvirtintą Šalių </w:t>
            </w:r>
            <w:r w:rsidRPr="005C0021">
              <w:rPr>
                <w:rFonts w:ascii="Times New Roman" w:hAnsi="Times New Roman" w:cs="Times New Roman"/>
                <w:sz w:val="24"/>
                <w:szCs w:val="24"/>
              </w:rPr>
              <w:t xml:space="preserve">2021 m. </w:t>
            </w:r>
            <w:proofErr w:type="spellStart"/>
            <w:r w:rsidRPr="005C0021">
              <w:rPr>
                <w:rFonts w:ascii="Times New Roman" w:hAnsi="Times New Roman" w:cs="Times New Roman"/>
                <w:sz w:val="24"/>
                <w:szCs w:val="24"/>
              </w:rPr>
              <w:t>kovo</w:t>
            </w:r>
            <w:proofErr w:type="spellEnd"/>
            <w:r w:rsidRPr="005C0021">
              <w:rPr>
                <w:rFonts w:ascii="Times New Roman" w:hAnsi="Times New Roman" w:cs="Times New Roman"/>
                <w:sz w:val="24"/>
                <w:szCs w:val="24"/>
              </w:rPr>
              <w:t xml:space="preserve"> 10 d.  </w:t>
            </w:r>
            <w:r w:rsidRPr="005C0021">
              <w:rPr>
                <w:rFonts w:ascii="Times New Roman" w:hAnsi="Times New Roman" w:cs="Times New Roman"/>
                <w:sz w:val="24"/>
                <w:szCs w:val="24"/>
                <w:lang w:val="lt-LT"/>
              </w:rPr>
              <w:t xml:space="preserve">pasirašytoje </w:t>
            </w:r>
            <w:proofErr w:type="spellStart"/>
            <w:r w:rsidRPr="005C0021">
              <w:rPr>
                <w:rFonts w:ascii="Times New Roman" w:hAnsi="Times New Roman" w:cs="Times New Roman"/>
                <w:sz w:val="24"/>
                <w:szCs w:val="24"/>
              </w:rPr>
              <w:t>P</w:t>
            </w:r>
            <w:r w:rsidRPr="005C0021">
              <w:rPr>
                <w:rFonts w:ascii="Times New Roman" w:hAnsi="Times New Roman" w:cs="Times New Roman"/>
                <w:bCs/>
                <w:sz w:val="24"/>
                <w:szCs w:val="24"/>
              </w:rPr>
              <w:t>aslaugų</w:t>
            </w:r>
            <w:proofErr w:type="spellEnd"/>
            <w:r w:rsidRPr="005C0021">
              <w:rPr>
                <w:rFonts w:ascii="Times New Roman" w:hAnsi="Times New Roman" w:cs="Times New Roman"/>
                <w:bCs/>
                <w:sz w:val="24"/>
                <w:szCs w:val="24"/>
              </w:rPr>
              <w:t xml:space="preserve"> </w:t>
            </w:r>
            <w:proofErr w:type="spellStart"/>
            <w:r w:rsidRPr="005C0021">
              <w:rPr>
                <w:rFonts w:ascii="Times New Roman" w:hAnsi="Times New Roman" w:cs="Times New Roman"/>
                <w:bCs/>
                <w:sz w:val="24"/>
                <w:szCs w:val="24"/>
              </w:rPr>
              <w:t>viešojo</w:t>
            </w:r>
            <w:proofErr w:type="spellEnd"/>
            <w:r w:rsidRPr="005C0021">
              <w:rPr>
                <w:rFonts w:ascii="Times New Roman" w:hAnsi="Times New Roman" w:cs="Times New Roman"/>
                <w:bCs/>
                <w:sz w:val="24"/>
                <w:szCs w:val="24"/>
              </w:rPr>
              <w:t xml:space="preserve"> </w:t>
            </w:r>
            <w:proofErr w:type="spellStart"/>
            <w:r w:rsidRPr="005C0021">
              <w:rPr>
                <w:rFonts w:ascii="Times New Roman" w:hAnsi="Times New Roman" w:cs="Times New Roman"/>
                <w:bCs/>
                <w:sz w:val="24"/>
                <w:szCs w:val="24"/>
              </w:rPr>
              <w:t>pirkimo</w:t>
            </w:r>
            <w:proofErr w:type="spellEnd"/>
            <w:r w:rsidRPr="005C0021">
              <w:rPr>
                <w:rFonts w:ascii="Times New Roman" w:hAnsi="Times New Roman" w:cs="Times New Roman"/>
                <w:bCs/>
                <w:sz w:val="24"/>
                <w:szCs w:val="24"/>
              </w:rPr>
              <w:t>–</w:t>
            </w:r>
            <w:proofErr w:type="spellStart"/>
            <w:r w:rsidRPr="005C0021">
              <w:rPr>
                <w:rFonts w:ascii="Times New Roman" w:hAnsi="Times New Roman" w:cs="Times New Roman"/>
                <w:bCs/>
                <w:sz w:val="24"/>
                <w:szCs w:val="24"/>
              </w:rPr>
              <w:t>pardavimo</w:t>
            </w:r>
            <w:proofErr w:type="spellEnd"/>
            <w:r w:rsidRPr="005C0021">
              <w:rPr>
                <w:rFonts w:ascii="Times New Roman" w:hAnsi="Times New Roman" w:cs="Times New Roman"/>
                <w:bCs/>
                <w:sz w:val="24"/>
                <w:szCs w:val="24"/>
              </w:rPr>
              <w:t xml:space="preserve"> </w:t>
            </w:r>
            <w:proofErr w:type="spellStart"/>
            <w:r w:rsidRPr="005C0021">
              <w:rPr>
                <w:rFonts w:ascii="Times New Roman" w:hAnsi="Times New Roman" w:cs="Times New Roman"/>
                <w:bCs/>
                <w:sz w:val="24"/>
                <w:szCs w:val="24"/>
              </w:rPr>
              <w:t>sutartyje</w:t>
            </w:r>
            <w:proofErr w:type="spellEnd"/>
            <w:r w:rsidRPr="005C0021">
              <w:rPr>
                <w:rFonts w:ascii="Times New Roman" w:hAnsi="Times New Roman" w:cs="Times New Roman"/>
                <w:bCs/>
                <w:sz w:val="24"/>
                <w:szCs w:val="24"/>
              </w:rPr>
              <w:t xml:space="preserve"> Nr. LRVK-9/</w:t>
            </w:r>
            <w:r w:rsidRPr="005C0021">
              <w:rPr>
                <w:rFonts w:ascii="Times New Roman" w:hAnsi="Times New Roman" w:cs="Times New Roman"/>
                <w:sz w:val="24"/>
                <w:szCs w:val="24"/>
              </w:rPr>
              <w:t>21 (</w:t>
            </w:r>
            <w:proofErr w:type="spellStart"/>
            <w:r w:rsidRPr="005C0021">
              <w:rPr>
                <w:rFonts w:ascii="Times New Roman" w:hAnsi="Times New Roman" w:cs="Times New Roman"/>
                <w:sz w:val="24"/>
                <w:szCs w:val="24"/>
              </w:rPr>
              <w:t>toliau</w:t>
            </w:r>
            <w:proofErr w:type="spellEnd"/>
            <w:r w:rsidRPr="005C0021">
              <w:rPr>
                <w:rFonts w:ascii="Times New Roman" w:hAnsi="Times New Roman" w:cs="Times New Roman"/>
                <w:sz w:val="24"/>
                <w:szCs w:val="24"/>
              </w:rPr>
              <w:t xml:space="preserve"> – </w:t>
            </w:r>
            <w:proofErr w:type="spellStart"/>
            <w:r w:rsidRPr="005C0021">
              <w:rPr>
                <w:rFonts w:ascii="Times New Roman" w:hAnsi="Times New Roman" w:cs="Times New Roman"/>
                <w:sz w:val="24"/>
                <w:szCs w:val="24"/>
              </w:rPr>
              <w:t>Paslaugų</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teikimo</w:t>
            </w:r>
            <w:proofErr w:type="spellEnd"/>
            <w:r w:rsidRPr="005C0021">
              <w:rPr>
                <w:rFonts w:ascii="Times New Roman" w:hAnsi="Times New Roman" w:cs="Times New Roman"/>
                <w:sz w:val="24"/>
                <w:szCs w:val="24"/>
              </w:rPr>
              <w:t xml:space="preserve"> </w:t>
            </w:r>
            <w:proofErr w:type="spellStart"/>
            <w:r w:rsidRPr="005C0021">
              <w:rPr>
                <w:rFonts w:ascii="Times New Roman" w:hAnsi="Times New Roman" w:cs="Times New Roman"/>
                <w:sz w:val="24"/>
                <w:szCs w:val="24"/>
              </w:rPr>
              <w:t>sutartis</w:t>
            </w:r>
            <w:proofErr w:type="spellEnd"/>
            <w:r w:rsidRPr="005C0021">
              <w:rPr>
                <w:rFonts w:ascii="Times New Roman" w:hAnsi="Times New Roman" w:cs="Times New Roman"/>
                <w:sz w:val="24"/>
                <w:szCs w:val="24"/>
              </w:rPr>
              <w:t>),</w:t>
            </w:r>
            <w:r w:rsidRPr="005C0021">
              <w:rPr>
                <w:rFonts w:ascii="Times New Roman" w:hAnsi="Times New Roman" w:cs="Times New Roman"/>
                <w:sz w:val="24"/>
                <w:szCs w:val="24"/>
                <w:lang w:val="lt-LT"/>
              </w:rPr>
              <w:t xml:space="preserve"> kurio metu Klientas patiki Paslaugos teikėjui konkrečius asmens duomenis, susijusius su šių paslaugų teikimu: </w:t>
            </w:r>
          </w:p>
          <w:p w14:paraId="5F03CECE" w14:textId="77777777" w:rsidR="00A92656" w:rsidRPr="005C0021" w:rsidRDefault="00A92656" w:rsidP="00553D2E">
            <w:pPr>
              <w:pStyle w:val="Body1"/>
              <w:widowControl w:val="0"/>
              <w:ind w:left="458"/>
              <w:rPr>
                <w:rFonts w:ascii="Times New Roman" w:hAnsi="Times New Roman" w:cs="Times New Roman"/>
                <w:sz w:val="24"/>
                <w:szCs w:val="24"/>
                <w:lang w:val="lt-LT"/>
              </w:rPr>
            </w:pPr>
            <w:r w:rsidRPr="005C0021">
              <w:rPr>
                <w:rFonts w:ascii="Times New Roman" w:hAnsi="Times New Roman" w:cs="Times New Roman"/>
                <w:sz w:val="24"/>
                <w:szCs w:val="24"/>
                <w:lang w:val="lt-LT"/>
              </w:rPr>
              <w:t>-</w:t>
            </w:r>
            <w:r w:rsidRPr="005C0021">
              <w:rPr>
                <w:rFonts w:ascii="Times New Roman" w:hAnsi="Times New Roman" w:cs="Times New Roman"/>
                <w:sz w:val="24"/>
                <w:szCs w:val="24"/>
                <w:lang w:val="lt-LT"/>
              </w:rPr>
              <w:tab/>
              <w:t>Renginių organizavimo paslaugos;</w:t>
            </w:r>
            <w:r w:rsidRPr="005C0021">
              <w:rPr>
                <w:rFonts w:ascii="Times New Roman" w:hAnsi="Times New Roman" w:cs="Times New Roman"/>
                <w:sz w:val="24"/>
                <w:szCs w:val="24"/>
                <w:lang w:val="lt-LT"/>
              </w:rPr>
              <w:br/>
              <w:t>-    Projektų vykdymo paslaugos;</w:t>
            </w:r>
          </w:p>
        </w:tc>
      </w:tr>
      <w:tr w:rsidR="00A92656" w:rsidRPr="005C0021" w14:paraId="18EAE672" w14:textId="77777777" w:rsidTr="005C0021">
        <w:tc>
          <w:tcPr>
            <w:tcW w:w="9923" w:type="dxa"/>
            <w:gridSpan w:val="2"/>
          </w:tcPr>
          <w:p w14:paraId="13936734" w14:textId="51AE99EE" w:rsidR="00A92656" w:rsidRPr="005C0021" w:rsidRDefault="00A92656" w:rsidP="00553D2E">
            <w:pPr>
              <w:pStyle w:val="Body1"/>
              <w:widowControl w:val="0"/>
              <w:ind w:left="458" w:hanging="458"/>
              <w:rPr>
                <w:rFonts w:ascii="Times New Roman" w:hAnsi="Times New Roman" w:cs="Times New Roman"/>
                <w:sz w:val="24"/>
                <w:szCs w:val="24"/>
                <w:lang w:val="lt-LT"/>
              </w:rPr>
            </w:pPr>
            <w:r w:rsidRPr="005C0021">
              <w:rPr>
                <w:rFonts w:ascii="Times New Roman" w:hAnsi="Times New Roman" w:cs="Times New Roman"/>
                <w:sz w:val="24"/>
                <w:szCs w:val="24"/>
                <w:lang w:val="lt-LT"/>
              </w:rPr>
              <w:t>(b)</w:t>
            </w:r>
            <w:r w:rsidRPr="005C0021">
              <w:rPr>
                <w:rFonts w:ascii="Times New Roman" w:hAnsi="Times New Roman" w:cs="Times New Roman"/>
                <w:sz w:val="24"/>
                <w:szCs w:val="24"/>
                <w:lang w:val="lt-LT"/>
              </w:rPr>
              <w:tab/>
              <w:t xml:space="preserve">Teikdamas </w:t>
            </w:r>
            <w:r w:rsidR="00EA4137">
              <w:rPr>
                <w:rFonts w:ascii="Times New Roman" w:hAnsi="Times New Roman" w:cs="Times New Roman"/>
                <w:sz w:val="24"/>
                <w:szCs w:val="24"/>
                <w:lang w:val="lt-LT"/>
              </w:rPr>
              <w:t xml:space="preserve"> pirmiau </w:t>
            </w:r>
            <w:r w:rsidRPr="005C0021">
              <w:rPr>
                <w:rFonts w:ascii="Times New Roman" w:hAnsi="Times New Roman" w:cs="Times New Roman"/>
                <w:sz w:val="24"/>
                <w:szCs w:val="24"/>
                <w:lang w:val="lt-LT"/>
              </w:rPr>
              <w:t xml:space="preserve"> nurodytas paslaugas, Paslaugos teikėjas gauna ir/ar </w:t>
            </w:r>
            <w:bookmarkStart w:id="0" w:name="_Hlk519589597"/>
            <w:r w:rsidRPr="005C0021">
              <w:rPr>
                <w:rFonts w:ascii="Times New Roman" w:hAnsi="Times New Roman" w:cs="Times New Roman"/>
                <w:sz w:val="24"/>
                <w:szCs w:val="24"/>
                <w:lang w:val="lt-LT"/>
              </w:rPr>
              <w:t xml:space="preserve">įgyja </w:t>
            </w:r>
            <w:bookmarkEnd w:id="0"/>
            <w:r w:rsidRPr="005C0021">
              <w:rPr>
                <w:rFonts w:ascii="Times New Roman" w:hAnsi="Times New Roman" w:cs="Times New Roman"/>
                <w:sz w:val="24"/>
                <w:szCs w:val="24"/>
                <w:lang w:val="lt-LT"/>
              </w:rPr>
              <w:t>prieigą prie asmens duomenų, kurių atžvilgiu Klientas laikomas duomenų valdytoju;</w:t>
            </w:r>
          </w:p>
        </w:tc>
      </w:tr>
      <w:tr w:rsidR="00A92656" w:rsidRPr="005C0021" w14:paraId="4C53564B" w14:textId="77777777" w:rsidTr="005C0021">
        <w:tc>
          <w:tcPr>
            <w:tcW w:w="9923" w:type="dxa"/>
            <w:gridSpan w:val="2"/>
          </w:tcPr>
          <w:p w14:paraId="6689B78C" w14:textId="77777777" w:rsidR="00A92656" w:rsidRPr="005C0021" w:rsidRDefault="00A92656" w:rsidP="00553D2E">
            <w:pPr>
              <w:pStyle w:val="Level1"/>
              <w:widowControl w:val="0"/>
              <w:rPr>
                <w:rStyle w:val="Level1asHeadingtext"/>
                <w:rFonts w:ascii="Times New Roman" w:hAnsi="Times New Roman" w:cs="Times New Roman"/>
                <w:sz w:val="24"/>
                <w:szCs w:val="24"/>
              </w:rPr>
            </w:pPr>
            <w:r w:rsidRPr="005C0021">
              <w:rPr>
                <w:rStyle w:val="Level1asHeadingtext"/>
                <w:rFonts w:ascii="Times New Roman" w:eastAsia="Times New Roman" w:hAnsi="Times New Roman" w:cs="Times New Roman"/>
                <w:sz w:val="24"/>
                <w:szCs w:val="24"/>
                <w:lang w:val="lt-LT" w:bidi="lt-LT"/>
              </w:rPr>
              <w:t xml:space="preserve">Sąvokų apibrėžimai </w:t>
            </w:r>
          </w:p>
        </w:tc>
      </w:tr>
      <w:tr w:rsidR="00A92656" w:rsidRPr="005C0021" w14:paraId="22D6ADCC" w14:textId="77777777" w:rsidTr="005C0021">
        <w:tc>
          <w:tcPr>
            <w:tcW w:w="9923" w:type="dxa"/>
            <w:gridSpan w:val="2"/>
          </w:tcPr>
          <w:p w14:paraId="34224C52" w14:textId="77777777" w:rsidR="00A92656" w:rsidRPr="005C0021" w:rsidRDefault="00A92656" w:rsidP="00553D2E">
            <w:pPr>
              <w:pStyle w:val="Body1"/>
              <w:widowControl w:val="0"/>
              <w:ind w:left="0"/>
              <w:rPr>
                <w:rFonts w:ascii="Times New Roman" w:hAnsi="Times New Roman" w:cs="Times New Roman"/>
                <w:sz w:val="24"/>
                <w:szCs w:val="24"/>
              </w:rPr>
            </w:pPr>
            <w:r w:rsidRPr="005C0021">
              <w:rPr>
                <w:rFonts w:ascii="Times New Roman" w:eastAsia="Times New Roman" w:hAnsi="Times New Roman" w:cs="Times New Roman"/>
                <w:sz w:val="24"/>
                <w:szCs w:val="24"/>
                <w:lang w:val="lt-LT" w:bidi="lt-LT"/>
              </w:rPr>
              <w:t>Toliau pateikti sąvokų apibrėžimai turi jiems suteiktą reikšmę, bet tik šio Susitarimo kontekste.</w:t>
            </w:r>
          </w:p>
        </w:tc>
      </w:tr>
      <w:tr w:rsidR="00A92656" w:rsidRPr="005C0021" w14:paraId="54936D4E" w14:textId="77777777" w:rsidTr="005C0021">
        <w:tc>
          <w:tcPr>
            <w:tcW w:w="9923" w:type="dxa"/>
            <w:gridSpan w:val="2"/>
          </w:tcPr>
          <w:p w14:paraId="20D633F1" w14:textId="3254199A" w:rsidR="00A92656" w:rsidRPr="005C0021" w:rsidRDefault="00A92656" w:rsidP="00553D2E">
            <w:pPr>
              <w:pStyle w:val="Body1"/>
              <w:widowControl w:val="0"/>
              <w:ind w:left="0"/>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b/>
                <w:sz w:val="24"/>
                <w:szCs w:val="24"/>
                <w:lang w:val="lt-LT" w:bidi="lt-LT"/>
              </w:rPr>
              <w:t>Filialas</w:t>
            </w:r>
            <w:r w:rsidRPr="005C0021">
              <w:rPr>
                <w:rFonts w:ascii="Times New Roman" w:eastAsia="Times New Roman" w:hAnsi="Times New Roman" w:cs="Times New Roman"/>
                <w:sz w:val="24"/>
                <w:szCs w:val="24"/>
                <w:lang w:val="lt-LT" w:bidi="lt-LT"/>
              </w:rPr>
              <w:t xml:space="preserve">“ reiškia bet kokį juridinį asmenį ir/ar juridinio asmens struktūrinį padalinį, kontroliuojamą </w:t>
            </w:r>
            <w:r w:rsidRPr="005C0021">
              <w:rPr>
                <w:rFonts w:ascii="Times New Roman" w:eastAsia="Times New Roman" w:hAnsi="Times New Roman" w:cs="Times New Roman"/>
                <w:sz w:val="24"/>
                <w:szCs w:val="24"/>
                <w:lang w:val="lt-LT" w:bidi="lt-LT"/>
              </w:rPr>
              <w:lastRenderedPageBreak/>
              <w:t>Kliento ar kartu su Klientu, o „kontrolė“ šiuo atveju reiškia galimybę tiesiogiai ar netiesiogiai vadovauti ir/ar daryti įtaką veiklai nuosavybės teisių, sutartiniu ar kitokiu pagrindu.</w:t>
            </w:r>
          </w:p>
        </w:tc>
      </w:tr>
      <w:tr w:rsidR="00A92656" w:rsidRPr="005C0021" w14:paraId="2BD84E52" w14:textId="77777777" w:rsidTr="005C0021">
        <w:tc>
          <w:tcPr>
            <w:tcW w:w="9923" w:type="dxa"/>
            <w:gridSpan w:val="2"/>
          </w:tcPr>
          <w:p w14:paraId="36D5317D" w14:textId="34F0A494" w:rsidR="00A92656" w:rsidRPr="005C0021" w:rsidRDefault="00A92656" w:rsidP="00553D2E">
            <w:pPr>
              <w:pStyle w:val="Body1"/>
              <w:widowControl w:val="0"/>
              <w:ind w:left="0"/>
              <w:rPr>
                <w:rFonts w:ascii="Times New Roman" w:hAnsi="Times New Roman" w:cs="Times New Roman"/>
                <w:sz w:val="24"/>
                <w:szCs w:val="24"/>
              </w:rPr>
            </w:pPr>
            <w:r w:rsidRPr="005C0021">
              <w:rPr>
                <w:rFonts w:ascii="Times New Roman" w:eastAsia="Times New Roman" w:hAnsi="Times New Roman" w:cs="Times New Roman"/>
                <w:b/>
                <w:sz w:val="24"/>
                <w:szCs w:val="24"/>
                <w:lang w:val="lt-LT" w:bidi="lt-LT"/>
              </w:rPr>
              <w:lastRenderedPageBreak/>
              <w:t xml:space="preserve">„Kliento Asmens duomenys“ – </w:t>
            </w:r>
            <w:r w:rsidRPr="005C0021">
              <w:rPr>
                <w:rFonts w:ascii="Times New Roman" w:eastAsia="Times New Roman" w:hAnsi="Times New Roman" w:cs="Times New Roman"/>
                <w:sz w:val="24"/>
                <w:szCs w:val="24"/>
                <w:lang w:val="lt-LT" w:bidi="lt-LT"/>
              </w:rPr>
              <w:t>tai Fizinio asmens duomenys, kuriuos arba: (i) Klientas ar asmuo</w:t>
            </w:r>
            <w:r w:rsidR="00EA4137">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veikiantis jo vardu</w:t>
            </w:r>
            <w:r w:rsidR="00EA4137">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teikia Paslaugos teikėjui ar pagal Susitarimą suteikia jam prieigą prie šių Duomenų.</w:t>
            </w:r>
          </w:p>
        </w:tc>
      </w:tr>
      <w:tr w:rsidR="00A92656" w:rsidRPr="005C0021" w14:paraId="7BD8EA34" w14:textId="77777777" w:rsidTr="005C0021">
        <w:tc>
          <w:tcPr>
            <w:tcW w:w="9923" w:type="dxa"/>
            <w:gridSpan w:val="2"/>
          </w:tcPr>
          <w:p w14:paraId="24416553" w14:textId="5F66F020" w:rsidR="00A92656" w:rsidRPr="005C0021" w:rsidRDefault="00A92656" w:rsidP="00553D2E">
            <w:pPr>
              <w:pStyle w:val="Body1"/>
              <w:widowControl w:val="0"/>
              <w:ind w:left="0"/>
              <w:rPr>
                <w:rFonts w:ascii="Times New Roman" w:hAnsi="Times New Roman" w:cs="Times New Roman"/>
                <w:sz w:val="24"/>
                <w:szCs w:val="24"/>
              </w:rPr>
            </w:pPr>
            <w:r w:rsidRPr="005C0021">
              <w:rPr>
                <w:rFonts w:ascii="Times New Roman" w:eastAsia="Times New Roman" w:hAnsi="Times New Roman" w:cs="Times New Roman"/>
                <w:b/>
                <w:sz w:val="24"/>
                <w:szCs w:val="24"/>
                <w:lang w:val="lt-LT" w:bidi="lt-LT"/>
              </w:rPr>
              <w:t xml:space="preserve">„Duomenų saugumo pažeidimas“ </w:t>
            </w:r>
            <w:r w:rsidRPr="005C0021">
              <w:rPr>
                <w:rFonts w:ascii="Times New Roman" w:eastAsia="Times New Roman" w:hAnsi="Times New Roman" w:cs="Times New Roman"/>
                <w:sz w:val="24"/>
                <w:szCs w:val="24"/>
                <w:lang w:val="lt-LT" w:bidi="lt-LT"/>
              </w:rPr>
              <w:t>– tai bet koks pažeidimas, kai Kliento Asmens duomenys netyčia ar neteisėtai sunaikinami, sugadinami, prarandami, pakeičiami, be leidimo atskleidžiami, perduodami, saugo</w:t>
            </w:r>
            <w:r w:rsidR="00EA4137">
              <w:rPr>
                <w:rFonts w:ascii="Times New Roman" w:eastAsia="Times New Roman" w:hAnsi="Times New Roman" w:cs="Times New Roman"/>
                <w:sz w:val="24"/>
                <w:szCs w:val="24"/>
                <w:lang w:val="lt-LT" w:bidi="lt-LT"/>
              </w:rPr>
              <w:t>mi</w:t>
            </w:r>
            <w:r w:rsidRPr="005C0021">
              <w:rPr>
                <w:rFonts w:ascii="Times New Roman" w:eastAsia="Times New Roman" w:hAnsi="Times New Roman" w:cs="Times New Roman"/>
                <w:sz w:val="24"/>
                <w:szCs w:val="24"/>
                <w:lang w:val="lt-LT" w:bidi="lt-LT"/>
              </w:rPr>
              <w:t xml:space="preserve"> ar kitaip tvarkomi.</w:t>
            </w:r>
          </w:p>
        </w:tc>
      </w:tr>
      <w:tr w:rsidR="00A92656" w:rsidRPr="005C0021" w14:paraId="00647CF3" w14:textId="77777777" w:rsidTr="005C0021">
        <w:tc>
          <w:tcPr>
            <w:tcW w:w="9923" w:type="dxa"/>
            <w:gridSpan w:val="2"/>
          </w:tcPr>
          <w:p w14:paraId="4B9DD0EA" w14:textId="77777777" w:rsidR="00A92656" w:rsidRPr="005C0021" w:rsidRDefault="00A92656" w:rsidP="00553D2E">
            <w:pPr>
              <w:pStyle w:val="Body1"/>
              <w:widowControl w:val="0"/>
              <w:ind w:left="0"/>
              <w:rPr>
                <w:rFonts w:ascii="Times New Roman" w:hAnsi="Times New Roman" w:cs="Times New Roman"/>
                <w:sz w:val="24"/>
                <w:szCs w:val="24"/>
              </w:rPr>
            </w:pPr>
            <w:r w:rsidRPr="005C0021">
              <w:rPr>
                <w:rFonts w:ascii="Times New Roman" w:eastAsia="Times New Roman" w:hAnsi="Times New Roman" w:cs="Times New Roman"/>
                <w:b/>
                <w:sz w:val="24"/>
                <w:szCs w:val="24"/>
                <w:lang w:val="lt-LT" w:bidi="lt-LT"/>
              </w:rPr>
              <w:t>„Duomenų valdytojas“</w:t>
            </w:r>
            <w:r w:rsidRPr="005C0021">
              <w:rPr>
                <w:rFonts w:ascii="Times New Roman" w:eastAsia="Times New Roman" w:hAnsi="Times New Roman" w:cs="Times New Roman"/>
                <w:sz w:val="24"/>
                <w:szCs w:val="24"/>
                <w:lang w:val="lt-LT" w:bidi="lt-LT"/>
              </w:rPr>
              <w:t xml:space="preserve"> – tai asmuo, kuris pats ar kartu su kitais asmenimis nustato Asmens duomenų tvarkymo tikslus ir priemones.</w:t>
            </w:r>
          </w:p>
        </w:tc>
      </w:tr>
      <w:tr w:rsidR="00A92656" w:rsidRPr="005C0021" w14:paraId="4805CB31" w14:textId="77777777" w:rsidTr="005C0021">
        <w:tc>
          <w:tcPr>
            <w:tcW w:w="9923" w:type="dxa"/>
            <w:gridSpan w:val="2"/>
          </w:tcPr>
          <w:p w14:paraId="2A1A24E2" w14:textId="77777777" w:rsidR="00A92656" w:rsidRPr="005C0021" w:rsidRDefault="00A92656" w:rsidP="00553D2E">
            <w:pPr>
              <w:pStyle w:val="Body1"/>
              <w:widowControl w:val="0"/>
              <w:ind w:left="0"/>
              <w:rPr>
                <w:rFonts w:ascii="Times New Roman" w:hAnsi="Times New Roman" w:cs="Times New Roman"/>
                <w:sz w:val="24"/>
                <w:szCs w:val="24"/>
                <w:lang w:val="fi-FI"/>
              </w:rPr>
            </w:pPr>
            <w:r w:rsidRPr="005C0021">
              <w:rPr>
                <w:rFonts w:ascii="Times New Roman" w:eastAsia="Times New Roman" w:hAnsi="Times New Roman" w:cs="Times New Roman"/>
                <w:b/>
                <w:sz w:val="24"/>
                <w:szCs w:val="24"/>
                <w:lang w:val="lt-LT" w:bidi="lt-LT"/>
              </w:rPr>
              <w:t>„Duomenų tvarkytojas“</w:t>
            </w:r>
            <w:r w:rsidRPr="005C0021">
              <w:rPr>
                <w:rFonts w:ascii="Times New Roman" w:eastAsia="Times New Roman" w:hAnsi="Times New Roman" w:cs="Times New Roman"/>
                <w:sz w:val="24"/>
                <w:szCs w:val="24"/>
                <w:lang w:val="lt-LT" w:bidi="lt-LT"/>
              </w:rPr>
              <w:t xml:space="preserve"> – tai asmuo, Tvarkantis Asmens duomenis Duomenų valdytojo vardu.</w:t>
            </w:r>
          </w:p>
        </w:tc>
      </w:tr>
      <w:tr w:rsidR="00A92656" w:rsidRPr="005C0021" w14:paraId="3B295E5C" w14:textId="77777777" w:rsidTr="005C0021">
        <w:tc>
          <w:tcPr>
            <w:tcW w:w="9923" w:type="dxa"/>
            <w:gridSpan w:val="2"/>
          </w:tcPr>
          <w:p w14:paraId="2150FDE8" w14:textId="0B16EAE6" w:rsidR="00A92656" w:rsidRPr="005C0021" w:rsidRDefault="00A92656" w:rsidP="00553D2E">
            <w:pPr>
              <w:pStyle w:val="Body1"/>
              <w:widowControl w:val="0"/>
              <w:ind w:left="0"/>
              <w:rPr>
                <w:rFonts w:ascii="Times New Roman" w:hAnsi="Times New Roman" w:cs="Times New Roman"/>
                <w:sz w:val="24"/>
                <w:szCs w:val="24"/>
                <w:lang w:val="lt-LT"/>
              </w:rPr>
            </w:pPr>
            <w:r w:rsidRPr="005C0021">
              <w:rPr>
                <w:rFonts w:ascii="Times New Roman" w:eastAsia="Times New Roman" w:hAnsi="Times New Roman" w:cs="Times New Roman"/>
                <w:b/>
                <w:sz w:val="24"/>
                <w:szCs w:val="24"/>
                <w:lang w:val="lt-LT" w:bidi="lt-LT"/>
              </w:rPr>
              <w:t>„Duomenų subjektas“</w:t>
            </w:r>
            <w:r w:rsidRPr="005C0021">
              <w:rPr>
                <w:rFonts w:ascii="Times New Roman" w:eastAsia="Times New Roman" w:hAnsi="Times New Roman" w:cs="Times New Roman"/>
                <w:sz w:val="24"/>
                <w:szCs w:val="24"/>
                <w:lang w:val="lt-LT" w:bidi="lt-LT"/>
              </w:rPr>
              <w:t xml:space="preserve"> – tai identifikuotas fizinis asmuo arba fizinis asmuo, kurį įmanoma identifikuoti. „Asmuo, kurį įmanoma identifikuoti“ – tai fizinis asmuo, kurį galima tiesiogiai ar netiesiogiai identifikuoti pasinaudojant tokiais duomenimis kaip vardas, identifikavimo numeris, buvimo vietos duomenys, interneto identifikatorius ar vienas ar keli fizinio asmens fizinės, fiziologinės, genetinės, psichinės, ekonominės, kultūrinės ar socialinės tapatybės požymiai.</w:t>
            </w:r>
          </w:p>
        </w:tc>
      </w:tr>
      <w:tr w:rsidR="00A92656" w:rsidRPr="005C0021" w14:paraId="07B182B2" w14:textId="77777777" w:rsidTr="005C0021">
        <w:tc>
          <w:tcPr>
            <w:tcW w:w="9923" w:type="dxa"/>
            <w:gridSpan w:val="2"/>
          </w:tcPr>
          <w:p w14:paraId="3D15C84A" w14:textId="2FCE4F0A" w:rsidR="00A92656" w:rsidRPr="005C0021" w:rsidRDefault="00A92656" w:rsidP="00553D2E">
            <w:pPr>
              <w:pStyle w:val="Body1"/>
              <w:widowControl w:val="0"/>
              <w:ind w:left="0"/>
              <w:rPr>
                <w:rFonts w:ascii="Times New Roman" w:hAnsi="Times New Roman" w:cs="Times New Roman"/>
                <w:sz w:val="24"/>
                <w:szCs w:val="24"/>
                <w:lang w:val="lt-LT"/>
              </w:rPr>
            </w:pPr>
            <w:r w:rsidRPr="005C0021">
              <w:rPr>
                <w:rFonts w:ascii="Times New Roman" w:eastAsia="Times New Roman" w:hAnsi="Times New Roman" w:cs="Times New Roman"/>
                <w:b/>
                <w:sz w:val="24"/>
                <w:szCs w:val="24"/>
                <w:lang w:val="lt-LT" w:bidi="lt-LT"/>
              </w:rPr>
              <w:t xml:space="preserve">„Asmens duomenys“ – </w:t>
            </w:r>
            <w:r w:rsidRPr="005C0021">
              <w:rPr>
                <w:rFonts w:ascii="Times New Roman" w:eastAsia="Times New Roman" w:hAnsi="Times New Roman" w:cs="Times New Roman"/>
                <w:sz w:val="24"/>
                <w:szCs w:val="24"/>
                <w:lang w:val="lt-LT" w:bidi="lt-LT"/>
              </w:rPr>
              <w:t>tai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vieną ar kelis to fizinio asmens fizinės, fiziologinės, genetinės, psichinės, ekonominės, kultūrinės ar socialinės tapatybės požymius.</w:t>
            </w:r>
          </w:p>
        </w:tc>
      </w:tr>
      <w:tr w:rsidR="00A92656" w:rsidRPr="005C0021" w14:paraId="682F6F45" w14:textId="77777777" w:rsidTr="005C0021">
        <w:tc>
          <w:tcPr>
            <w:tcW w:w="9923" w:type="dxa"/>
            <w:gridSpan w:val="2"/>
          </w:tcPr>
          <w:p w14:paraId="3FEFA8E7" w14:textId="57EC1162" w:rsidR="00A92656" w:rsidRPr="005C0021" w:rsidRDefault="00A92656" w:rsidP="00AC2969">
            <w:pPr>
              <w:pStyle w:val="Body1"/>
              <w:widowControl w:val="0"/>
              <w:ind w:left="0"/>
              <w:rPr>
                <w:rFonts w:ascii="Times New Roman" w:hAnsi="Times New Roman" w:cs="Times New Roman"/>
                <w:sz w:val="24"/>
                <w:szCs w:val="24"/>
                <w:lang w:val="lt-LT"/>
              </w:rPr>
            </w:pPr>
            <w:r w:rsidRPr="005C0021">
              <w:rPr>
                <w:rFonts w:ascii="Times New Roman" w:eastAsia="Times New Roman" w:hAnsi="Times New Roman" w:cs="Times New Roman"/>
                <w:b/>
                <w:sz w:val="24"/>
                <w:szCs w:val="24"/>
                <w:lang w:val="lt-LT" w:bidi="lt-LT"/>
              </w:rPr>
              <w:t xml:space="preserve">„Tvarkyti“ </w:t>
            </w:r>
            <w:r w:rsidRPr="005C0021">
              <w:rPr>
                <w:rFonts w:ascii="Times New Roman" w:eastAsia="Times New Roman" w:hAnsi="Times New Roman" w:cs="Times New Roman"/>
                <w:sz w:val="24"/>
                <w:szCs w:val="24"/>
                <w:lang w:val="lt-LT" w:bidi="lt-LT"/>
              </w:rPr>
              <w:t xml:space="preserve">(bei kiti tapačios reikšmės  žodžiai, pavyzdžiui, „Tvarkymas“) reiškia atlikti bet kokias operacijas ar kelias operacijas naudojant automatines ar neautomatines priemones siekiant rinkti, įrašyti, rūšiuoti, sisteminti, saugoti, adaptuoti ar keisti, išgauti, </w:t>
            </w:r>
            <w:r w:rsidRPr="005C0021">
              <w:rPr>
                <w:rFonts w:ascii="Times New Roman" w:eastAsia="Times New Roman" w:hAnsi="Times New Roman" w:cs="Times New Roman"/>
                <w:b/>
                <w:sz w:val="24"/>
                <w:szCs w:val="24"/>
                <w:lang w:val="lt-LT" w:bidi="lt-LT"/>
              </w:rPr>
              <w:t xml:space="preserve">susipažinti, naudoti, atskleisti </w:t>
            </w:r>
            <w:r w:rsidRPr="005C0021">
              <w:rPr>
                <w:rFonts w:ascii="Times New Roman" w:eastAsia="Times New Roman" w:hAnsi="Times New Roman" w:cs="Times New Roman"/>
                <w:sz w:val="24"/>
                <w:szCs w:val="24"/>
                <w:lang w:val="lt-LT" w:bidi="lt-LT"/>
              </w:rPr>
              <w:t>(perduodant, platinant ar kitaip padarant prieinam</w:t>
            </w:r>
            <w:r w:rsidR="00E72FB6">
              <w:rPr>
                <w:rFonts w:ascii="Times New Roman" w:eastAsia="Times New Roman" w:hAnsi="Times New Roman" w:cs="Times New Roman"/>
                <w:sz w:val="24"/>
                <w:szCs w:val="24"/>
                <w:lang w:val="lt-LT" w:bidi="lt-LT"/>
              </w:rPr>
              <w:t>us</w:t>
            </w:r>
            <w:r w:rsidRPr="005C0021">
              <w:rPr>
                <w:rFonts w:ascii="Times New Roman" w:eastAsia="Times New Roman" w:hAnsi="Times New Roman" w:cs="Times New Roman"/>
                <w:sz w:val="24"/>
                <w:szCs w:val="24"/>
                <w:lang w:val="lt-LT" w:bidi="lt-LT"/>
              </w:rPr>
              <w:t>), sugretinti ar sujungti, apriboti, ištrinti ar sunaikinti asmens duomenis.</w:t>
            </w:r>
          </w:p>
        </w:tc>
      </w:tr>
      <w:tr w:rsidR="00A92656" w:rsidRPr="005C0021" w14:paraId="228C74C6" w14:textId="77777777" w:rsidTr="005C0021">
        <w:tc>
          <w:tcPr>
            <w:tcW w:w="9923" w:type="dxa"/>
            <w:gridSpan w:val="2"/>
          </w:tcPr>
          <w:p w14:paraId="0A3B5DDC" w14:textId="77777777" w:rsidR="00A92656" w:rsidRPr="005C0021" w:rsidRDefault="00A92656" w:rsidP="00553D2E">
            <w:pPr>
              <w:pStyle w:val="Body1"/>
              <w:widowControl w:val="0"/>
              <w:ind w:left="0"/>
              <w:rPr>
                <w:rFonts w:ascii="Times New Roman" w:hAnsi="Times New Roman" w:cs="Times New Roman"/>
                <w:sz w:val="24"/>
                <w:szCs w:val="24"/>
                <w:lang w:val="fi-FI"/>
              </w:rPr>
            </w:pPr>
            <w:r w:rsidRPr="005C0021">
              <w:rPr>
                <w:rFonts w:ascii="Times New Roman" w:eastAsia="Times New Roman" w:hAnsi="Times New Roman" w:cs="Times New Roman"/>
                <w:b/>
                <w:sz w:val="24"/>
                <w:szCs w:val="24"/>
                <w:lang w:val="lt-LT" w:bidi="lt-LT"/>
              </w:rPr>
              <w:t>„Paslaugos“</w:t>
            </w:r>
            <w:r w:rsidRPr="005C0021">
              <w:rPr>
                <w:rFonts w:ascii="Times New Roman" w:eastAsia="Times New Roman" w:hAnsi="Times New Roman" w:cs="Times New Roman"/>
                <w:sz w:val="24"/>
                <w:szCs w:val="24"/>
                <w:lang w:val="lt-LT" w:bidi="lt-LT"/>
              </w:rPr>
              <w:t xml:space="preserve"> – tai paslaugos, kurias numatoma suteikti pagal susitarimą ar darbų užsakymo pagrindu.</w:t>
            </w:r>
          </w:p>
        </w:tc>
      </w:tr>
      <w:tr w:rsidR="00A92656" w:rsidRPr="005C0021" w14:paraId="2585506A" w14:textId="77777777" w:rsidTr="005C0021">
        <w:tc>
          <w:tcPr>
            <w:tcW w:w="9923" w:type="dxa"/>
            <w:gridSpan w:val="2"/>
          </w:tcPr>
          <w:p w14:paraId="01689E16" w14:textId="77777777" w:rsidR="00A92656" w:rsidRPr="005C0021" w:rsidRDefault="00A92656" w:rsidP="00A92656">
            <w:pPr>
              <w:pStyle w:val="Level1"/>
              <w:widowControl w:val="0"/>
              <w:numPr>
                <w:ilvl w:val="0"/>
                <w:numId w:val="23"/>
              </w:numPr>
              <w:rPr>
                <w:rStyle w:val="Level1asHeadingtext"/>
                <w:rFonts w:ascii="Times New Roman" w:hAnsi="Times New Roman" w:cs="Times New Roman"/>
                <w:sz w:val="24"/>
                <w:szCs w:val="24"/>
              </w:rPr>
            </w:pPr>
            <w:r w:rsidRPr="005C0021">
              <w:rPr>
                <w:rStyle w:val="Level1asHeadingtext"/>
                <w:rFonts w:ascii="Times New Roman" w:eastAsia="Times New Roman" w:hAnsi="Times New Roman" w:cs="Times New Roman"/>
                <w:sz w:val="24"/>
                <w:szCs w:val="24"/>
                <w:lang w:val="lt-LT" w:bidi="lt-LT"/>
              </w:rPr>
              <w:t>Duomenų apsauga</w:t>
            </w:r>
          </w:p>
        </w:tc>
      </w:tr>
      <w:tr w:rsidR="00A92656" w:rsidRPr="005C0021" w14:paraId="48B8A051" w14:textId="77777777" w:rsidTr="005C0021">
        <w:tc>
          <w:tcPr>
            <w:tcW w:w="9923" w:type="dxa"/>
            <w:gridSpan w:val="2"/>
          </w:tcPr>
          <w:p w14:paraId="066AC29C" w14:textId="0A803D0C" w:rsidR="00A92656" w:rsidRPr="005C0021" w:rsidRDefault="00A92656" w:rsidP="00A92656">
            <w:pPr>
              <w:pStyle w:val="Level2"/>
              <w:widowControl w:val="0"/>
              <w:numPr>
                <w:ilvl w:val="1"/>
                <w:numId w:val="24"/>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t xml:space="preserve">Skyrimas. </w:t>
            </w:r>
            <w:r w:rsidRPr="005C0021">
              <w:rPr>
                <w:rFonts w:ascii="Times New Roman" w:eastAsia="Times New Roman" w:hAnsi="Times New Roman" w:cs="Times New Roman"/>
                <w:sz w:val="24"/>
                <w:szCs w:val="24"/>
                <w:lang w:val="lt-LT" w:bidi="lt-LT"/>
              </w:rPr>
              <w:t>Klientas</w:t>
            </w:r>
            <w:r w:rsidR="00E72FB6">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kaip Duomenų valdytojas</w:t>
            </w:r>
            <w:r w:rsidR="00E72FB6">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paskiria Paslaugos teikėją savo Duomenų tvarkytoju. Paslaugos teikėjas gali Tvarkyti Kliento Asmens duomenis tik: i) Kliento vardu; ii) siekdamas teikti </w:t>
            </w:r>
            <w:r w:rsidR="00AC2969">
              <w:rPr>
                <w:rFonts w:ascii="Times New Roman" w:eastAsia="Times New Roman" w:hAnsi="Times New Roman" w:cs="Times New Roman"/>
                <w:sz w:val="24"/>
                <w:szCs w:val="24"/>
                <w:lang w:val="lt-LT" w:bidi="lt-LT"/>
              </w:rPr>
              <w:t>P</w:t>
            </w:r>
            <w:r w:rsidRPr="005C0021">
              <w:rPr>
                <w:rFonts w:ascii="Times New Roman" w:eastAsia="Times New Roman" w:hAnsi="Times New Roman" w:cs="Times New Roman"/>
                <w:sz w:val="24"/>
                <w:szCs w:val="24"/>
                <w:lang w:val="lt-LT" w:bidi="lt-LT"/>
              </w:rPr>
              <w:t>aslaugas; iii) tik tol, kol galioja sudaryta Paslaugų teikimo sutartis ir tik tiek, kiek būtina Paslaugos teik</w:t>
            </w:r>
            <w:r w:rsidR="00E72FB6">
              <w:rPr>
                <w:rFonts w:ascii="Times New Roman" w:eastAsia="Times New Roman" w:hAnsi="Times New Roman" w:cs="Times New Roman"/>
                <w:sz w:val="24"/>
                <w:szCs w:val="24"/>
                <w:lang w:val="lt-LT" w:bidi="lt-LT"/>
              </w:rPr>
              <w:t>ti</w:t>
            </w:r>
            <w:r w:rsidRPr="005C0021">
              <w:rPr>
                <w:rFonts w:ascii="Times New Roman" w:eastAsia="Times New Roman" w:hAnsi="Times New Roman" w:cs="Times New Roman"/>
                <w:sz w:val="24"/>
                <w:szCs w:val="24"/>
                <w:lang w:val="lt-LT" w:bidi="lt-LT"/>
              </w:rPr>
              <w:t>; iv) vadovaudamasis Kliento pagrįstomis rašytinėmis instrukcijomis; v) vadovaudamasis duomenų apsaugos  teisės aktais. Paslaugos teikėjas užtikrina, kad visi jo vardu veikiantys fiziniai asmenys, turintys prieigą prie Kliento Asmens duomenų, turėtų sutartinius įsipareigojimus užtikrinti lygiavertę Kliento Asmens duomenų apsaugą taip, kaip yra nustatyta šiame Susitarime.</w:t>
            </w:r>
          </w:p>
        </w:tc>
      </w:tr>
      <w:tr w:rsidR="00A92656" w:rsidRPr="005C0021" w14:paraId="71BB853B" w14:textId="77777777" w:rsidTr="005C0021">
        <w:tc>
          <w:tcPr>
            <w:tcW w:w="9923" w:type="dxa"/>
            <w:gridSpan w:val="2"/>
          </w:tcPr>
          <w:p w14:paraId="6DEB2A1D" w14:textId="6FBF86FD" w:rsidR="00A92656" w:rsidRPr="005C0021" w:rsidRDefault="00A92656" w:rsidP="00A92656">
            <w:pPr>
              <w:pStyle w:val="Level2"/>
              <w:widowControl w:val="0"/>
              <w:numPr>
                <w:ilvl w:val="1"/>
                <w:numId w:val="25"/>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t>Duomenų tvarkymas.</w:t>
            </w:r>
            <w:r w:rsidRPr="005C0021">
              <w:rPr>
                <w:rFonts w:ascii="Times New Roman" w:eastAsia="Times New Roman" w:hAnsi="Times New Roman" w:cs="Times New Roman"/>
                <w:sz w:val="24"/>
                <w:szCs w:val="24"/>
                <w:lang w:val="lt-LT" w:bidi="lt-LT"/>
              </w:rPr>
              <w:t xml:space="preserve"> Smulkesnė informacija apie duomenų Tvarkymą pateikiama Paslaugų teikimo sutarties 6 priede dėl organizacinių ir techninių asmens duomenų saugumo priemonių.</w:t>
            </w:r>
          </w:p>
        </w:tc>
      </w:tr>
      <w:tr w:rsidR="00A92656" w:rsidRPr="005C0021" w14:paraId="2670DDBA" w14:textId="77777777" w:rsidTr="005C0021">
        <w:tc>
          <w:tcPr>
            <w:tcW w:w="9923" w:type="dxa"/>
            <w:gridSpan w:val="2"/>
          </w:tcPr>
          <w:p w14:paraId="41F31B73" w14:textId="092C4C47" w:rsidR="00A92656" w:rsidRPr="005C0021" w:rsidRDefault="00A92656" w:rsidP="00A92656">
            <w:pPr>
              <w:pStyle w:val="Level2"/>
              <w:widowControl w:val="0"/>
              <w:numPr>
                <w:ilvl w:val="1"/>
                <w:numId w:val="26"/>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lastRenderedPageBreak/>
              <w:t xml:space="preserve">Duomenų </w:t>
            </w:r>
            <w:proofErr w:type="spellStart"/>
            <w:r w:rsidRPr="005C0021">
              <w:rPr>
                <w:rFonts w:ascii="Times New Roman" w:eastAsia="Times New Roman" w:hAnsi="Times New Roman" w:cs="Times New Roman"/>
                <w:b/>
                <w:sz w:val="24"/>
                <w:szCs w:val="24"/>
                <w:lang w:val="lt-LT" w:bidi="lt-LT"/>
              </w:rPr>
              <w:t>subtvarkytojai</w:t>
            </w:r>
            <w:proofErr w:type="spellEnd"/>
            <w:r w:rsidRPr="005C0021">
              <w:rPr>
                <w:rFonts w:ascii="Times New Roman" w:eastAsia="Times New Roman" w:hAnsi="Times New Roman" w:cs="Times New Roman"/>
                <w:b/>
                <w:sz w:val="24"/>
                <w:szCs w:val="24"/>
                <w:lang w:val="lt-LT" w:bidi="lt-LT"/>
              </w:rPr>
              <w:t xml:space="preserve">. </w:t>
            </w:r>
            <w:r w:rsidRPr="005C0021">
              <w:rPr>
                <w:rFonts w:ascii="Times New Roman" w:eastAsia="Times New Roman" w:hAnsi="Times New Roman" w:cs="Times New Roman"/>
                <w:sz w:val="24"/>
                <w:szCs w:val="24"/>
                <w:lang w:val="lt-LT" w:bidi="lt-LT"/>
              </w:rPr>
              <w:t>Paslaugos teikėjas negali pasamdyti kito duomenų tvarkytojo (</w:t>
            </w:r>
            <w:proofErr w:type="spellStart"/>
            <w:r w:rsidRPr="005C0021">
              <w:rPr>
                <w:rFonts w:ascii="Times New Roman" w:eastAsia="Times New Roman" w:hAnsi="Times New Roman" w:cs="Times New Roman"/>
                <w:b/>
                <w:sz w:val="24"/>
                <w:szCs w:val="24"/>
                <w:lang w:val="lt-LT" w:bidi="lt-LT"/>
              </w:rPr>
              <w:t>Subtvarkytojo</w:t>
            </w:r>
            <w:proofErr w:type="spellEnd"/>
            <w:r w:rsidRPr="005C0021">
              <w:rPr>
                <w:rFonts w:ascii="Times New Roman" w:eastAsia="Times New Roman" w:hAnsi="Times New Roman" w:cs="Times New Roman"/>
                <w:sz w:val="24"/>
                <w:szCs w:val="24"/>
                <w:lang w:val="lt-LT" w:bidi="lt-LT"/>
              </w:rPr>
              <w:t xml:space="preserve">) tvarkyti Kliento Asmens duomenis be išankstinio rašytinio Kliento sutikimo. Pasamdęs </w:t>
            </w:r>
            <w:proofErr w:type="spellStart"/>
            <w:r w:rsidRPr="005C0021">
              <w:rPr>
                <w:rFonts w:ascii="Times New Roman" w:eastAsia="Times New Roman" w:hAnsi="Times New Roman" w:cs="Times New Roman"/>
                <w:sz w:val="24"/>
                <w:szCs w:val="24"/>
                <w:lang w:val="lt-LT" w:bidi="lt-LT"/>
              </w:rPr>
              <w:t>Subtvarkytoją</w:t>
            </w:r>
            <w:proofErr w:type="spellEnd"/>
            <w:r w:rsidRPr="005C0021">
              <w:rPr>
                <w:rFonts w:ascii="Times New Roman" w:eastAsia="Times New Roman" w:hAnsi="Times New Roman" w:cs="Times New Roman"/>
                <w:sz w:val="24"/>
                <w:szCs w:val="24"/>
                <w:lang w:val="lt-LT" w:bidi="lt-LT"/>
              </w:rPr>
              <w:t xml:space="preserve">, Paslaugos teikėjas privalo jam raštu nustatyti lygiaverčius šiame Susitarime nustatytiems duomenų apsaugos reikalavimus. Pasitelkiamų </w:t>
            </w:r>
            <w:proofErr w:type="spellStart"/>
            <w:r w:rsidRPr="005C0021">
              <w:rPr>
                <w:rFonts w:ascii="Times New Roman" w:eastAsia="Times New Roman" w:hAnsi="Times New Roman" w:cs="Times New Roman"/>
                <w:sz w:val="24"/>
                <w:szCs w:val="24"/>
                <w:lang w:val="lt-LT" w:bidi="lt-LT"/>
              </w:rPr>
              <w:t>subtvarkytojų</w:t>
            </w:r>
            <w:proofErr w:type="spellEnd"/>
            <w:r w:rsidRPr="005C0021">
              <w:rPr>
                <w:rFonts w:ascii="Times New Roman" w:eastAsia="Times New Roman" w:hAnsi="Times New Roman" w:cs="Times New Roman"/>
                <w:sz w:val="24"/>
                <w:szCs w:val="24"/>
                <w:lang w:val="lt-LT" w:bidi="lt-LT"/>
              </w:rPr>
              <w:t xml:space="preserve"> sąrašas pateikiamas Paslaugų teikimo sutarties 5 priede.</w:t>
            </w:r>
          </w:p>
        </w:tc>
      </w:tr>
      <w:tr w:rsidR="00A92656" w:rsidRPr="005C0021" w14:paraId="63D4A4FC" w14:textId="77777777" w:rsidTr="005C0021">
        <w:tc>
          <w:tcPr>
            <w:tcW w:w="9923" w:type="dxa"/>
            <w:gridSpan w:val="2"/>
          </w:tcPr>
          <w:p w14:paraId="52F6DEF8" w14:textId="02AB2672" w:rsidR="00A92656" w:rsidRPr="005C0021" w:rsidRDefault="00A92656" w:rsidP="00A92656">
            <w:pPr>
              <w:pStyle w:val="Level2"/>
              <w:widowControl w:val="0"/>
              <w:numPr>
                <w:ilvl w:val="1"/>
                <w:numId w:val="27"/>
              </w:numPr>
              <w:rPr>
                <w:rFonts w:ascii="Times New Roman" w:hAnsi="Times New Roman" w:cs="Times New Roman"/>
                <w:b/>
                <w:sz w:val="24"/>
                <w:szCs w:val="24"/>
                <w:lang w:val="lt-LT"/>
              </w:rPr>
            </w:pPr>
            <w:bookmarkStart w:id="1" w:name="_Ref495660821"/>
            <w:r w:rsidRPr="005C0021">
              <w:rPr>
                <w:rFonts w:ascii="Times New Roman" w:eastAsia="Times New Roman" w:hAnsi="Times New Roman" w:cs="Times New Roman"/>
                <w:b/>
                <w:sz w:val="24"/>
                <w:szCs w:val="24"/>
                <w:lang w:val="lt-LT" w:bidi="lt-LT"/>
              </w:rPr>
              <w:t>Duomenų perdavimas.</w:t>
            </w:r>
            <w:r w:rsidRPr="005C0021">
              <w:rPr>
                <w:rFonts w:ascii="Times New Roman" w:eastAsia="Times New Roman" w:hAnsi="Times New Roman" w:cs="Times New Roman"/>
                <w:sz w:val="24"/>
                <w:szCs w:val="24"/>
                <w:lang w:val="lt-LT" w:bidi="lt-LT"/>
              </w:rPr>
              <w:t xml:space="preserve"> Paslaugos teikėjas negali Tvarkyti Kliento Asmens duomenų už Europos ekonominės erdvės ribų</w:t>
            </w:r>
            <w:r w:rsidR="00E72FB6">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nebent prieš tai jis: i) gavo išankstinį rašytinį Kliento sutikimą; ir ii) susitarė su Klientu ir įgyvendino priemones, būtinas  perdavimo </w:t>
            </w:r>
            <w:proofErr w:type="spellStart"/>
            <w:r w:rsidRPr="005C0021">
              <w:rPr>
                <w:rFonts w:ascii="Times New Roman" w:eastAsia="Times New Roman" w:hAnsi="Times New Roman" w:cs="Times New Roman"/>
                <w:sz w:val="24"/>
                <w:szCs w:val="24"/>
                <w:lang w:val="lt-LT" w:bidi="lt-LT"/>
              </w:rPr>
              <w:t>atitik</w:t>
            </w:r>
            <w:r w:rsidR="00553D2E">
              <w:rPr>
                <w:rFonts w:ascii="Times New Roman" w:eastAsia="Times New Roman" w:hAnsi="Times New Roman" w:cs="Times New Roman"/>
                <w:sz w:val="24"/>
                <w:szCs w:val="24"/>
                <w:lang w:val="lt-LT" w:bidi="lt-LT"/>
              </w:rPr>
              <w:t>čiai</w:t>
            </w:r>
            <w:r w:rsidRPr="005C0021">
              <w:rPr>
                <w:rFonts w:ascii="Times New Roman" w:eastAsia="Times New Roman" w:hAnsi="Times New Roman" w:cs="Times New Roman"/>
                <w:sz w:val="24"/>
                <w:szCs w:val="24"/>
                <w:lang w:val="lt-LT" w:bidi="lt-LT"/>
              </w:rPr>
              <w:t>taikytinų</w:t>
            </w:r>
            <w:proofErr w:type="spellEnd"/>
            <w:r w:rsidRPr="005C0021">
              <w:rPr>
                <w:rFonts w:ascii="Times New Roman" w:eastAsia="Times New Roman" w:hAnsi="Times New Roman" w:cs="Times New Roman"/>
                <w:sz w:val="24"/>
                <w:szCs w:val="24"/>
                <w:lang w:val="lt-LT" w:bidi="lt-LT"/>
              </w:rPr>
              <w:t xml:space="preserve"> duomenų apsaugos teisės aktų reikalavimams</w:t>
            </w:r>
            <w:r w:rsidR="00553D2E">
              <w:rPr>
                <w:rFonts w:ascii="Times New Roman" w:eastAsia="Times New Roman" w:hAnsi="Times New Roman" w:cs="Times New Roman"/>
                <w:sz w:val="24"/>
                <w:szCs w:val="24"/>
                <w:lang w:val="lt-LT" w:bidi="lt-LT"/>
              </w:rPr>
              <w:t xml:space="preserve"> užtikrinti</w:t>
            </w:r>
            <w:r w:rsidRPr="005C0021">
              <w:rPr>
                <w:rFonts w:ascii="Times New Roman" w:eastAsia="Times New Roman" w:hAnsi="Times New Roman" w:cs="Times New Roman"/>
                <w:sz w:val="24"/>
                <w:szCs w:val="24"/>
                <w:lang w:val="lt-LT" w:bidi="lt-LT"/>
              </w:rPr>
              <w:t>.</w:t>
            </w:r>
          </w:p>
        </w:tc>
      </w:tr>
      <w:tr w:rsidR="00A92656" w:rsidRPr="005C0021" w14:paraId="3F6D1FBE" w14:textId="77777777" w:rsidTr="005C0021">
        <w:tc>
          <w:tcPr>
            <w:tcW w:w="9923" w:type="dxa"/>
            <w:gridSpan w:val="2"/>
          </w:tcPr>
          <w:p w14:paraId="6FCA5007" w14:textId="62D4EC41" w:rsidR="00A92656" w:rsidRPr="005C0021" w:rsidRDefault="00A92656" w:rsidP="00A92656">
            <w:pPr>
              <w:pStyle w:val="Level2"/>
              <w:widowControl w:val="0"/>
              <w:numPr>
                <w:ilvl w:val="1"/>
                <w:numId w:val="28"/>
              </w:numPr>
              <w:rPr>
                <w:rFonts w:ascii="Times New Roman" w:hAnsi="Times New Roman" w:cs="Times New Roman"/>
                <w:b/>
                <w:sz w:val="24"/>
                <w:szCs w:val="24"/>
                <w:lang w:val="lt-LT"/>
              </w:rPr>
            </w:pPr>
            <w:bookmarkStart w:id="2" w:name="_BPDC_LN_INS_1009"/>
            <w:bookmarkEnd w:id="1"/>
            <w:bookmarkEnd w:id="2"/>
            <w:r w:rsidRPr="005C0021">
              <w:rPr>
                <w:rFonts w:ascii="Times New Roman" w:eastAsia="Times New Roman" w:hAnsi="Times New Roman" w:cs="Times New Roman"/>
                <w:b/>
                <w:sz w:val="24"/>
                <w:szCs w:val="24"/>
                <w:lang w:val="lt-LT" w:bidi="lt-LT"/>
              </w:rPr>
              <w:t>Pagalba Klientui.</w:t>
            </w:r>
            <w:r w:rsidRPr="005C0021">
              <w:rPr>
                <w:rFonts w:ascii="Times New Roman" w:eastAsia="Times New Roman" w:hAnsi="Times New Roman" w:cs="Times New Roman"/>
                <w:sz w:val="24"/>
                <w:szCs w:val="24"/>
                <w:lang w:val="lt-LT" w:bidi="lt-LT"/>
              </w:rPr>
              <w:t xml:space="preserve"> Kliento prašymu Paslaugos teikėjas padeda jam įvertinti duomenų Tvarkymo poveikį Kliento Asmens duomenų apsaugai pateikdamas: i) susistemintą Kliento Asmens duomenų Tvarkymo aprašymą; ii) priemonių, kurias šis įgyvendino tam, kad apsaugotų Kliento Asmens duomenis </w:t>
            </w:r>
            <w:r w:rsidR="00553D2E">
              <w:rPr>
                <w:rFonts w:ascii="Times New Roman" w:eastAsia="Times New Roman" w:hAnsi="Times New Roman" w:cs="Times New Roman"/>
                <w:sz w:val="24"/>
                <w:szCs w:val="24"/>
                <w:lang w:val="lt-LT" w:bidi="lt-LT"/>
              </w:rPr>
              <w:t>ir</w:t>
            </w:r>
            <w:r w:rsidRPr="005C0021">
              <w:rPr>
                <w:rFonts w:ascii="Times New Roman" w:eastAsia="Times New Roman" w:hAnsi="Times New Roman" w:cs="Times New Roman"/>
                <w:sz w:val="24"/>
                <w:szCs w:val="24"/>
                <w:lang w:val="lt-LT" w:bidi="lt-LT"/>
              </w:rPr>
              <w:t xml:space="preserve"> padėtų Klientui atsakyti į pateiktas Duomenų subjekto užklausas, aprašymą; iii)  duomenis ir kitokią pagalbą Klientui</w:t>
            </w:r>
            <w:r w:rsidR="00553D2E">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kaip Duomenų valdytojui</w:t>
            </w:r>
            <w:r w:rsidR="00553D2E">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dėl Paslaugų tiekėjui pateiktų duomenų, kai Klientas</w:t>
            </w:r>
            <w:r w:rsidR="00553D2E">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kaip Duomenų valdytojas</w:t>
            </w:r>
            <w:r w:rsidR="00553D2E">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sz w:val="24"/>
                <w:szCs w:val="24"/>
                <w:lang w:val="lt-LT" w:bidi="lt-LT"/>
              </w:rPr>
              <w:t xml:space="preserve"> atlieka poveikio duomenų apsaugai vertinimą.</w:t>
            </w:r>
            <w:r w:rsidR="00553D2E">
              <w:rPr>
                <w:rFonts w:ascii="Times New Roman" w:eastAsia="Times New Roman" w:hAnsi="Times New Roman" w:cs="Times New Roman"/>
                <w:sz w:val="24"/>
                <w:szCs w:val="24"/>
                <w:lang w:val="lt-LT" w:bidi="lt-LT"/>
              </w:rPr>
              <w:t xml:space="preserve"> </w:t>
            </w:r>
            <w:r w:rsidRPr="005C0021">
              <w:rPr>
                <w:rFonts w:ascii="Times New Roman" w:eastAsia="Times New Roman" w:hAnsi="Times New Roman" w:cs="Times New Roman"/>
                <w:sz w:val="24"/>
                <w:szCs w:val="24"/>
                <w:lang w:val="lt-LT" w:bidi="lt-LT"/>
              </w:rPr>
              <w:t>Paslaugos teikėjas vadovaudamasis Kliento prašymu padeda jam vykdyti išankstines konsultacijas su atitinkama duomenų apsaugą prižiūrinčia institucija.</w:t>
            </w:r>
          </w:p>
        </w:tc>
      </w:tr>
      <w:tr w:rsidR="00A92656" w:rsidRPr="005C0021" w14:paraId="193D8D57" w14:textId="77777777" w:rsidTr="005C0021">
        <w:tc>
          <w:tcPr>
            <w:tcW w:w="9923" w:type="dxa"/>
            <w:gridSpan w:val="2"/>
          </w:tcPr>
          <w:p w14:paraId="586797F6" w14:textId="77777777" w:rsidR="00A92656" w:rsidRPr="005C0021" w:rsidRDefault="00A92656" w:rsidP="00A92656">
            <w:pPr>
              <w:pStyle w:val="Level2"/>
              <w:widowControl w:val="0"/>
              <w:numPr>
                <w:ilvl w:val="1"/>
                <w:numId w:val="29"/>
              </w:numPr>
              <w:rPr>
                <w:rFonts w:ascii="Times New Roman" w:hAnsi="Times New Roman" w:cs="Times New Roman"/>
                <w:b/>
                <w:sz w:val="24"/>
                <w:szCs w:val="24"/>
                <w:lang w:val="lt-LT"/>
              </w:rPr>
            </w:pPr>
            <w:bookmarkStart w:id="3" w:name="_Ref496005244"/>
            <w:bookmarkStart w:id="4" w:name="_Ref496022369"/>
            <w:r w:rsidRPr="005C0021">
              <w:rPr>
                <w:rFonts w:ascii="Times New Roman" w:eastAsia="Times New Roman" w:hAnsi="Times New Roman" w:cs="Times New Roman"/>
                <w:b/>
                <w:sz w:val="24"/>
                <w:szCs w:val="24"/>
                <w:lang w:val="lt-LT" w:bidi="lt-LT"/>
              </w:rPr>
              <w:t>Auditas</w:t>
            </w:r>
            <w:r w:rsidRPr="005C0021">
              <w:rPr>
                <w:rFonts w:ascii="Times New Roman" w:eastAsia="Times New Roman" w:hAnsi="Times New Roman" w:cs="Times New Roman"/>
                <w:sz w:val="24"/>
                <w:szCs w:val="24"/>
                <w:lang w:val="lt-LT" w:bidi="lt-LT"/>
              </w:rPr>
              <w:t>. Esant Kliento prašymui, Paslaugos teikėjas turi pateikti visą informaciją, įrodančią, kad yra įgyvendinti visi taikytinų duomenų apsaugos įstatymų reikalavimai. Klientas arba Kliento parinkti nepriklausomi auditoriai, pateikę prašymą ir veikdami įprastinėmis darbo valandomis, gali patikrinti, ar Paslaugos teikėjas tinkamai įgyvendino šio Susitarimo nuostatas, o Paslaugos teikėjas privalo sudaryti tam sąlygas.</w:t>
            </w:r>
          </w:p>
        </w:tc>
      </w:tr>
      <w:bookmarkEnd w:id="3"/>
      <w:bookmarkEnd w:id="4"/>
      <w:tr w:rsidR="00A92656" w:rsidRPr="005C0021" w14:paraId="3AC79698" w14:textId="77777777" w:rsidTr="005C0021">
        <w:tc>
          <w:tcPr>
            <w:tcW w:w="9923" w:type="dxa"/>
            <w:gridSpan w:val="2"/>
          </w:tcPr>
          <w:p w14:paraId="6963F554" w14:textId="3108C28F" w:rsidR="00A92656" w:rsidRPr="005C0021" w:rsidRDefault="00A92656" w:rsidP="00A92656">
            <w:pPr>
              <w:pStyle w:val="Level2"/>
              <w:widowControl w:val="0"/>
              <w:numPr>
                <w:ilvl w:val="1"/>
                <w:numId w:val="30"/>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t>Kliento Asmens duomenų grąžinimas</w:t>
            </w:r>
            <w:r w:rsidRPr="005C0021">
              <w:rPr>
                <w:rFonts w:ascii="Times New Roman" w:eastAsia="Times New Roman" w:hAnsi="Times New Roman" w:cs="Times New Roman"/>
                <w:sz w:val="24"/>
                <w:szCs w:val="24"/>
                <w:lang w:val="lt-LT" w:bidi="lt-LT"/>
              </w:rPr>
              <w:t>. Per 14 kalendorinių dienų nuo Susitarimo pasibaigimo (arba nutraukimo) Paslaugos teikėjas turi sunaikinti arba perleisti (Kliento pasirinkimu) Klientui visus turimus ir valdomus Kliento Asmens duomenis bei šių asmens duomenų kopijas. Šis reikalavimas netaikomas, jei Paslaugos teikėjas pagal taikytiną teisę privalo išsaugoti dalį  Kliento Asmens duomen</w:t>
            </w:r>
            <w:r w:rsidR="00553D2E">
              <w:rPr>
                <w:rFonts w:ascii="Times New Roman" w:eastAsia="Times New Roman" w:hAnsi="Times New Roman" w:cs="Times New Roman"/>
                <w:sz w:val="24"/>
                <w:szCs w:val="24"/>
                <w:lang w:val="lt-LT" w:bidi="lt-LT"/>
              </w:rPr>
              <w:t>ų ar juos visus</w:t>
            </w:r>
            <w:r w:rsidRPr="005C0021">
              <w:rPr>
                <w:rFonts w:ascii="Times New Roman" w:eastAsia="Times New Roman" w:hAnsi="Times New Roman" w:cs="Times New Roman"/>
                <w:sz w:val="24"/>
                <w:szCs w:val="24"/>
                <w:lang w:val="lt-LT" w:bidi="lt-LT"/>
              </w:rPr>
              <w:t>.</w:t>
            </w:r>
          </w:p>
        </w:tc>
      </w:tr>
      <w:tr w:rsidR="00A92656" w:rsidRPr="005C0021" w14:paraId="2BB54FFC" w14:textId="77777777" w:rsidTr="005C0021">
        <w:tc>
          <w:tcPr>
            <w:tcW w:w="9923" w:type="dxa"/>
            <w:gridSpan w:val="2"/>
          </w:tcPr>
          <w:p w14:paraId="15E92175" w14:textId="3FE7F1C3" w:rsidR="00A92656" w:rsidRPr="005C0021" w:rsidRDefault="00A92656" w:rsidP="00A92656">
            <w:pPr>
              <w:pStyle w:val="Level2"/>
              <w:widowControl w:val="0"/>
              <w:numPr>
                <w:ilvl w:val="1"/>
                <w:numId w:val="31"/>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t>Duomenų subjektai.</w:t>
            </w:r>
            <w:r w:rsidRPr="005C0021">
              <w:rPr>
                <w:rFonts w:ascii="Times New Roman" w:eastAsia="Times New Roman" w:hAnsi="Times New Roman" w:cs="Times New Roman"/>
                <w:sz w:val="24"/>
                <w:szCs w:val="24"/>
                <w:lang w:val="lt-LT" w:bidi="lt-LT"/>
              </w:rPr>
              <w:t xml:space="preserve"> Paslaugos teikėjas, gavęs bet kokio asmens (įskaitant Duomenų subjekt</w:t>
            </w:r>
            <w:r w:rsidR="00553D2E">
              <w:rPr>
                <w:rFonts w:ascii="Times New Roman" w:eastAsia="Times New Roman" w:hAnsi="Times New Roman" w:cs="Times New Roman"/>
                <w:sz w:val="24"/>
                <w:szCs w:val="24"/>
                <w:lang w:val="lt-LT" w:bidi="lt-LT"/>
              </w:rPr>
              <w:t>ą</w:t>
            </w:r>
            <w:r w:rsidRPr="005C0021">
              <w:rPr>
                <w:rFonts w:ascii="Times New Roman" w:eastAsia="Times New Roman" w:hAnsi="Times New Roman" w:cs="Times New Roman"/>
                <w:sz w:val="24"/>
                <w:szCs w:val="24"/>
                <w:lang w:val="lt-LT" w:bidi="lt-LT"/>
              </w:rPr>
              <w:t xml:space="preserve"> ar duomenų apsaugą kontroliuojanči</w:t>
            </w:r>
            <w:r w:rsidR="00553D2E">
              <w:rPr>
                <w:rFonts w:ascii="Times New Roman" w:eastAsia="Times New Roman" w:hAnsi="Times New Roman" w:cs="Times New Roman"/>
                <w:sz w:val="24"/>
                <w:szCs w:val="24"/>
                <w:lang w:val="lt-LT" w:bidi="lt-LT"/>
              </w:rPr>
              <w:t>ą</w:t>
            </w:r>
            <w:r w:rsidRPr="005C0021">
              <w:rPr>
                <w:rFonts w:ascii="Times New Roman" w:eastAsia="Times New Roman" w:hAnsi="Times New Roman" w:cs="Times New Roman"/>
                <w:sz w:val="24"/>
                <w:szCs w:val="24"/>
                <w:lang w:val="lt-LT" w:bidi="lt-LT"/>
              </w:rPr>
              <w:t xml:space="preserve"> institucij</w:t>
            </w:r>
            <w:r w:rsidR="00553D2E">
              <w:rPr>
                <w:rFonts w:ascii="Times New Roman" w:eastAsia="Times New Roman" w:hAnsi="Times New Roman" w:cs="Times New Roman"/>
                <w:sz w:val="24"/>
                <w:szCs w:val="24"/>
                <w:lang w:val="lt-LT" w:bidi="lt-LT"/>
              </w:rPr>
              <w:t>ą</w:t>
            </w:r>
            <w:r w:rsidRPr="005C0021">
              <w:rPr>
                <w:rFonts w:ascii="Times New Roman" w:eastAsia="Times New Roman" w:hAnsi="Times New Roman" w:cs="Times New Roman"/>
                <w:sz w:val="24"/>
                <w:szCs w:val="24"/>
                <w:lang w:val="lt-LT" w:bidi="lt-LT"/>
              </w:rPr>
              <w:t xml:space="preserve">) pranešimą </w:t>
            </w:r>
            <w:r w:rsidR="00553D2E">
              <w:rPr>
                <w:rFonts w:ascii="Times New Roman" w:eastAsia="Times New Roman" w:hAnsi="Times New Roman" w:cs="Times New Roman"/>
                <w:sz w:val="24"/>
                <w:szCs w:val="24"/>
                <w:lang w:val="lt-LT" w:bidi="lt-LT"/>
              </w:rPr>
              <w:t xml:space="preserve">apie </w:t>
            </w:r>
            <w:r w:rsidRPr="005C0021">
              <w:rPr>
                <w:rFonts w:ascii="Times New Roman" w:eastAsia="Times New Roman" w:hAnsi="Times New Roman" w:cs="Times New Roman"/>
                <w:sz w:val="24"/>
                <w:szCs w:val="24"/>
                <w:lang w:val="lt-LT" w:bidi="lt-LT"/>
              </w:rPr>
              <w:t xml:space="preserve"> Kliento Asmens duomenų Tvarkym</w:t>
            </w:r>
            <w:r w:rsidR="00553D2E">
              <w:rPr>
                <w:rFonts w:ascii="Times New Roman" w:eastAsia="Times New Roman" w:hAnsi="Times New Roman" w:cs="Times New Roman"/>
                <w:sz w:val="24"/>
                <w:szCs w:val="24"/>
                <w:lang w:val="lt-LT" w:bidi="lt-LT"/>
              </w:rPr>
              <w:t>ą</w:t>
            </w:r>
            <w:r w:rsidRPr="005C0021">
              <w:rPr>
                <w:rFonts w:ascii="Times New Roman" w:eastAsia="Times New Roman" w:hAnsi="Times New Roman" w:cs="Times New Roman"/>
                <w:sz w:val="24"/>
                <w:szCs w:val="24"/>
                <w:lang w:val="lt-LT" w:bidi="lt-LT"/>
              </w:rPr>
              <w:t>, privalo: i) per 1 darbo dieną nuo prašymo gavimo apie tai pranešti Klientui; ii) suteikti bet kokią pagalbą, kurios prašo Klientas norėdamas atsakyti į gautą pranešimą; iii) tiesiogiai nepateikti atsakymo į tokį pranešimą be Kliento raštiško sutikimo.</w:t>
            </w:r>
          </w:p>
        </w:tc>
      </w:tr>
      <w:tr w:rsidR="00A92656" w:rsidRPr="005C0021" w14:paraId="1AE59562" w14:textId="77777777" w:rsidTr="005C0021">
        <w:tc>
          <w:tcPr>
            <w:tcW w:w="9923" w:type="dxa"/>
            <w:gridSpan w:val="2"/>
          </w:tcPr>
          <w:p w14:paraId="65CA3F27" w14:textId="724F9A6E" w:rsidR="00A92656" w:rsidRPr="005C0021" w:rsidRDefault="00A92656" w:rsidP="00A92656">
            <w:pPr>
              <w:pStyle w:val="Level2"/>
              <w:widowControl w:val="0"/>
              <w:numPr>
                <w:ilvl w:val="1"/>
                <w:numId w:val="32"/>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t>Pagalba saugumo pažeidimo atvejais</w:t>
            </w:r>
            <w:r w:rsidRPr="005C0021">
              <w:rPr>
                <w:rFonts w:ascii="Times New Roman" w:eastAsia="Times New Roman" w:hAnsi="Times New Roman" w:cs="Times New Roman"/>
                <w:sz w:val="24"/>
                <w:szCs w:val="24"/>
                <w:lang w:val="lt-LT" w:bidi="lt-LT"/>
              </w:rPr>
              <w:t xml:space="preserve">. Duomenų saugumo pažeidimo ar bet kokio įtariamo ar gresiančio Duomenų saugumo pažeidimo atveju (toliau </w:t>
            </w:r>
            <w:proofErr w:type="spellStart"/>
            <w:r w:rsidRPr="005C0021">
              <w:rPr>
                <w:rFonts w:ascii="Times New Roman" w:eastAsia="Times New Roman" w:hAnsi="Times New Roman" w:cs="Times New Roman"/>
                <w:sz w:val="24"/>
                <w:szCs w:val="24"/>
                <w:lang w:val="lt-LT" w:bidi="lt-LT"/>
              </w:rPr>
              <w:t>kiekienas</w:t>
            </w:r>
            <w:proofErr w:type="spellEnd"/>
            <w:r w:rsidRPr="005C0021">
              <w:rPr>
                <w:rFonts w:ascii="Times New Roman" w:eastAsia="Times New Roman" w:hAnsi="Times New Roman" w:cs="Times New Roman"/>
                <w:sz w:val="24"/>
                <w:szCs w:val="24"/>
                <w:lang w:val="lt-LT" w:bidi="lt-LT"/>
              </w:rPr>
              <w:t xml:space="preserve"> iš nurodytų </w:t>
            </w:r>
            <w:r w:rsidR="00553D2E">
              <w:rPr>
                <w:rFonts w:ascii="Times New Roman" w:eastAsia="Times New Roman" w:hAnsi="Times New Roman" w:cs="Times New Roman"/>
                <w:sz w:val="24"/>
                <w:szCs w:val="24"/>
                <w:lang w:val="lt-LT" w:bidi="lt-LT"/>
              </w:rPr>
              <w:t>–</w:t>
            </w:r>
            <w:r w:rsidRPr="005C0021">
              <w:rPr>
                <w:rFonts w:ascii="Times New Roman" w:eastAsia="Times New Roman" w:hAnsi="Times New Roman" w:cs="Times New Roman"/>
                <w:b/>
                <w:sz w:val="24"/>
                <w:szCs w:val="24"/>
                <w:lang w:val="lt-LT" w:bidi="lt-LT"/>
              </w:rPr>
              <w:t xml:space="preserve"> Saugumo pažeidimo atvejis)</w:t>
            </w:r>
            <w:r w:rsidRPr="005C0021">
              <w:rPr>
                <w:rFonts w:ascii="Times New Roman" w:eastAsia="Times New Roman" w:hAnsi="Times New Roman" w:cs="Times New Roman"/>
                <w:sz w:val="24"/>
                <w:szCs w:val="24"/>
                <w:lang w:val="lt-LT" w:bidi="lt-LT"/>
              </w:rPr>
              <w:t>, Paslaugos teikėjas privalo padėti Klientui: i) įspėdamas jį per 24 valandas nuo sužinojimo apie Saugumo pažeidimo atvejį; ii) suteikdamas visą žinomą, turimą ar valdomą informaciją ir dokumenta</w:t>
            </w:r>
            <w:r w:rsidR="00553D2E">
              <w:rPr>
                <w:rFonts w:ascii="Times New Roman" w:eastAsia="Times New Roman" w:hAnsi="Times New Roman" w:cs="Times New Roman"/>
                <w:sz w:val="24"/>
                <w:szCs w:val="24"/>
                <w:lang w:val="lt-LT" w:bidi="lt-LT"/>
              </w:rPr>
              <w:t>c</w:t>
            </w:r>
            <w:r w:rsidRPr="005C0021">
              <w:rPr>
                <w:rFonts w:ascii="Times New Roman" w:eastAsia="Times New Roman" w:hAnsi="Times New Roman" w:cs="Times New Roman"/>
                <w:sz w:val="24"/>
                <w:szCs w:val="24"/>
                <w:lang w:val="lt-LT" w:bidi="lt-LT"/>
              </w:rPr>
              <w:t>iją, susijusią su Saugumo pažeidimo atveju; iii) bendradarbiaudamas su Klientu ir imdamasis reik</w:t>
            </w:r>
            <w:r w:rsidR="00553D2E">
              <w:rPr>
                <w:rFonts w:ascii="Times New Roman" w:eastAsia="Times New Roman" w:hAnsi="Times New Roman" w:cs="Times New Roman"/>
                <w:sz w:val="24"/>
                <w:szCs w:val="24"/>
                <w:lang w:val="lt-LT" w:bidi="lt-LT"/>
              </w:rPr>
              <w:t>iamų</w:t>
            </w:r>
            <w:r w:rsidRPr="005C0021">
              <w:rPr>
                <w:rFonts w:ascii="Times New Roman" w:eastAsia="Times New Roman" w:hAnsi="Times New Roman" w:cs="Times New Roman"/>
                <w:sz w:val="24"/>
                <w:szCs w:val="24"/>
                <w:lang w:val="lt-LT" w:bidi="lt-LT"/>
              </w:rPr>
              <w:t xml:space="preserve"> priemonių, kurių pagrįstai reikalauja Klientas norėdamas ištirti, sumažinti ar ištaisyti Saugumo pažeidimo atvejį sukėlusius veiksnius.</w:t>
            </w:r>
          </w:p>
        </w:tc>
      </w:tr>
      <w:tr w:rsidR="00A92656" w:rsidRPr="005C0021" w14:paraId="50F716E6" w14:textId="77777777" w:rsidTr="005C0021">
        <w:tc>
          <w:tcPr>
            <w:tcW w:w="9923" w:type="dxa"/>
            <w:gridSpan w:val="2"/>
          </w:tcPr>
          <w:p w14:paraId="74A09EC0" w14:textId="4D26DE37" w:rsidR="00A92656" w:rsidRPr="005C0021" w:rsidRDefault="00A92656" w:rsidP="00A92656">
            <w:pPr>
              <w:pStyle w:val="Level2"/>
              <w:widowControl w:val="0"/>
              <w:numPr>
                <w:ilvl w:val="1"/>
                <w:numId w:val="33"/>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t>Duomenų apsauga</w:t>
            </w:r>
            <w:r w:rsidRPr="005C0021">
              <w:rPr>
                <w:rFonts w:ascii="Times New Roman" w:eastAsia="Times New Roman" w:hAnsi="Times New Roman" w:cs="Times New Roman"/>
                <w:sz w:val="24"/>
                <w:szCs w:val="24"/>
                <w:lang w:val="lt-LT" w:bidi="lt-LT"/>
              </w:rPr>
              <w:t>. Paslaugos teikėjas turi įgyvendinti ir palaikyti atitinkamas technines ir organizacines priemones, būtinas norint apsaugoti Kliento Asmens duomenis nuo atsitiktinio ar neteisėto sunaikinimo, sugadinimo, praradimo, pakeitimo, neautorizuoto atskleidimo ar prieigos suteikimo, įskaitant priemones, nustatytas Paslaugų teikimo sutarties 6 priede ir (ne</w:t>
            </w:r>
            <w:r w:rsidRPr="005C0021">
              <w:rPr>
                <w:rFonts w:ascii="Times New Roman" w:eastAsia="Times New Roman" w:hAnsi="Times New Roman" w:cs="Times New Roman"/>
                <w:sz w:val="24"/>
                <w:szCs w:val="24"/>
                <w:lang w:val="lt-LT" w:bidi="lt-LT"/>
              </w:rPr>
              <w:lastRenderedPageBreak/>
              <w:t>pažeidžiant to, kas nurodyta pirmiau) taikytinoje duomenų apsaugos teisėje. Paslaugos teikėjas turi užtikrinti, kad asmenys, turintys įgaliojimus Tvarkyti Kliento Asmens duomenis,  pasirašytų Paslaugų teikimo sutarties 7 priede nustatytos formos konfidencialumo pasižadėjimą. Paslaugos teikėjas įsipareigoja Klientui paprašius įrodyti, jog tokie konfidencialumo pasižadėjimai</w:t>
            </w:r>
            <w:r w:rsidR="00553D2E">
              <w:rPr>
                <w:rFonts w:ascii="Times New Roman" w:eastAsia="Times New Roman" w:hAnsi="Times New Roman" w:cs="Times New Roman"/>
                <w:sz w:val="24"/>
                <w:szCs w:val="24"/>
                <w:lang w:val="lt-LT" w:bidi="lt-LT"/>
              </w:rPr>
              <w:t xml:space="preserve"> </w:t>
            </w:r>
            <w:r w:rsidRPr="005C0021">
              <w:rPr>
                <w:rFonts w:ascii="Times New Roman" w:eastAsia="Times New Roman" w:hAnsi="Times New Roman" w:cs="Times New Roman"/>
                <w:sz w:val="24"/>
                <w:szCs w:val="24"/>
                <w:lang w:val="lt-LT" w:bidi="lt-LT"/>
              </w:rPr>
              <w:t xml:space="preserve">buvo pasirašyti. </w:t>
            </w:r>
          </w:p>
        </w:tc>
      </w:tr>
      <w:tr w:rsidR="00A92656" w:rsidRPr="005C0021" w14:paraId="6720B7EA" w14:textId="77777777" w:rsidTr="005C0021">
        <w:tc>
          <w:tcPr>
            <w:tcW w:w="9923" w:type="dxa"/>
            <w:gridSpan w:val="2"/>
          </w:tcPr>
          <w:p w14:paraId="323645CE" w14:textId="64E3EAE5" w:rsidR="00A92656" w:rsidRPr="005C0021" w:rsidRDefault="00A92656" w:rsidP="00A92656">
            <w:pPr>
              <w:pStyle w:val="Level2"/>
              <w:widowControl w:val="0"/>
              <w:numPr>
                <w:ilvl w:val="1"/>
                <w:numId w:val="34"/>
              </w:numPr>
              <w:rPr>
                <w:rFonts w:ascii="Times New Roman" w:hAnsi="Times New Roman" w:cs="Times New Roman"/>
                <w:b/>
                <w:sz w:val="24"/>
                <w:szCs w:val="24"/>
                <w:lang w:val="lt-LT"/>
              </w:rPr>
            </w:pPr>
            <w:r w:rsidRPr="005C0021">
              <w:rPr>
                <w:rFonts w:ascii="Times New Roman" w:eastAsia="Times New Roman" w:hAnsi="Times New Roman" w:cs="Times New Roman"/>
                <w:b/>
                <w:sz w:val="24"/>
                <w:szCs w:val="24"/>
                <w:lang w:val="lt-LT" w:bidi="lt-LT"/>
              </w:rPr>
              <w:lastRenderedPageBreak/>
              <w:t>Klientas kaip Asmens duomenų, susijusių su Paslaugos teikėju, Valdytojas:</w:t>
            </w:r>
            <w:r w:rsidRPr="005C0021">
              <w:rPr>
                <w:rFonts w:ascii="Times New Roman" w:eastAsia="Times New Roman" w:hAnsi="Times New Roman" w:cs="Times New Roman"/>
                <w:sz w:val="24"/>
                <w:szCs w:val="24"/>
                <w:lang w:val="lt-LT" w:bidi="lt-LT"/>
              </w:rPr>
              <w:t xml:space="preserve"> Klientas ir jo filialai savo vardu (kaip Duomenų valdytojai) Tvarko  Paslaugos teikėjo ar jo filialų, paslaugų teikėjų bei darbuotojų, pasirašiusių bei vykdančių Kliento ir Paslaugų teikėjo sudarytą Paslaugų teikimo sutartį, asmens duomenis. Detalesnę informaciją rasite Kliento interneto svetainėje adresu: https://lrvk.lrv.lt/lt/.</w:t>
            </w:r>
          </w:p>
        </w:tc>
      </w:tr>
      <w:tr w:rsidR="00A92656" w:rsidRPr="005C0021" w14:paraId="455A969E" w14:textId="77777777" w:rsidTr="005C0021">
        <w:tc>
          <w:tcPr>
            <w:tcW w:w="9923" w:type="dxa"/>
            <w:gridSpan w:val="2"/>
          </w:tcPr>
          <w:p w14:paraId="6D3C822B" w14:textId="72E4671E" w:rsidR="00A92656" w:rsidRPr="005C0021" w:rsidRDefault="00A92656" w:rsidP="00A92656">
            <w:pPr>
              <w:pStyle w:val="Level2"/>
              <w:widowControl w:val="0"/>
              <w:numPr>
                <w:ilvl w:val="1"/>
                <w:numId w:val="35"/>
              </w:numPr>
              <w:rPr>
                <w:rFonts w:ascii="Times New Roman" w:eastAsia="Times New Roman" w:hAnsi="Times New Roman" w:cs="Times New Roman"/>
                <w:sz w:val="24"/>
                <w:szCs w:val="24"/>
                <w:lang w:val="lt-LT" w:bidi="lt-LT"/>
              </w:rPr>
            </w:pPr>
            <w:bookmarkStart w:id="5" w:name="_Hlk519586972"/>
            <w:r w:rsidRPr="005C0021">
              <w:rPr>
                <w:rFonts w:ascii="Times New Roman" w:hAnsi="Times New Roman" w:cs="Times New Roman"/>
                <w:sz w:val="24"/>
                <w:szCs w:val="24"/>
                <w:lang w:val="lt-LT"/>
              </w:rPr>
              <w:t xml:space="preserve">Paslaugos </w:t>
            </w:r>
            <w:r w:rsidRPr="005C0021">
              <w:rPr>
                <w:rFonts w:ascii="Times New Roman" w:eastAsia="Times New Roman" w:hAnsi="Times New Roman" w:cs="Times New Roman"/>
                <w:sz w:val="24"/>
                <w:szCs w:val="24"/>
                <w:lang w:val="lt-LT" w:bidi="lt-LT"/>
              </w:rPr>
              <w:t xml:space="preserve">teikėjas vykdo šį Susitarimą </w:t>
            </w:r>
            <w:r w:rsidR="0032044B">
              <w:rPr>
                <w:rFonts w:ascii="Times New Roman" w:eastAsia="Times New Roman" w:hAnsi="Times New Roman" w:cs="Times New Roman"/>
                <w:sz w:val="24"/>
                <w:szCs w:val="24"/>
                <w:lang w:val="lt-LT" w:bidi="lt-LT"/>
              </w:rPr>
              <w:t xml:space="preserve">ir </w:t>
            </w:r>
            <w:r w:rsidRPr="005C0021">
              <w:rPr>
                <w:rFonts w:ascii="Times New Roman" w:eastAsia="Times New Roman" w:hAnsi="Times New Roman" w:cs="Times New Roman"/>
                <w:sz w:val="24"/>
                <w:szCs w:val="24"/>
                <w:lang w:val="lt-LT" w:bidi="lt-LT"/>
              </w:rPr>
              <w:t xml:space="preserve"> įgyvendina organizacines ir technines asmens duomenų saugumo priemones be atskiro atlyginimo, išskyrus tą atlyginimą, kuris</w:t>
            </w:r>
            <w:r w:rsidR="0032044B">
              <w:rPr>
                <w:rFonts w:ascii="Times New Roman" w:eastAsia="Times New Roman" w:hAnsi="Times New Roman" w:cs="Times New Roman"/>
                <w:sz w:val="24"/>
                <w:szCs w:val="24"/>
                <w:lang w:val="lt-LT" w:bidi="lt-LT"/>
              </w:rPr>
              <w:t xml:space="preserve"> </w:t>
            </w:r>
            <w:r w:rsidRPr="005C0021">
              <w:rPr>
                <w:rFonts w:ascii="Times New Roman" w:eastAsia="Times New Roman" w:hAnsi="Times New Roman" w:cs="Times New Roman"/>
                <w:sz w:val="24"/>
                <w:szCs w:val="24"/>
                <w:lang w:val="lt-LT" w:bidi="lt-LT"/>
              </w:rPr>
              <w:t>numatytas už Paslaugų teikimą.</w:t>
            </w:r>
          </w:p>
        </w:tc>
      </w:tr>
      <w:tr w:rsidR="00A92656" w:rsidRPr="005C0021" w14:paraId="24762D7C" w14:textId="77777777" w:rsidTr="005C0021">
        <w:tc>
          <w:tcPr>
            <w:tcW w:w="9923" w:type="dxa"/>
            <w:gridSpan w:val="2"/>
          </w:tcPr>
          <w:p w14:paraId="3F5113EC" w14:textId="3F54DF29" w:rsidR="00A92656" w:rsidRPr="005C0021" w:rsidRDefault="00A92656" w:rsidP="00A92656">
            <w:pPr>
              <w:pStyle w:val="Level2"/>
              <w:widowControl w:val="0"/>
              <w:numPr>
                <w:ilvl w:val="1"/>
                <w:numId w:val="36"/>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 xml:space="preserve">Šis Susitarimas sudarytas Paslaugų teikimo sutarties, pagal kurią Šalys vykdo verslo bendradarbiavimą, kurio metu Klientas patiki </w:t>
            </w:r>
            <w:r w:rsidRPr="005C0021">
              <w:rPr>
                <w:rFonts w:ascii="Times New Roman" w:hAnsi="Times New Roman" w:cs="Times New Roman"/>
                <w:sz w:val="24"/>
                <w:szCs w:val="24"/>
                <w:lang w:val="lt-LT"/>
              </w:rPr>
              <w:t xml:space="preserve">Paslaugos </w:t>
            </w:r>
            <w:r w:rsidRPr="005C0021">
              <w:rPr>
                <w:rFonts w:ascii="Times New Roman" w:eastAsia="Times New Roman" w:hAnsi="Times New Roman" w:cs="Times New Roman"/>
                <w:sz w:val="24"/>
                <w:szCs w:val="24"/>
                <w:lang w:val="lt-LT" w:bidi="lt-LT"/>
              </w:rPr>
              <w:t xml:space="preserve">teikėjui tvarkyti konkrečius </w:t>
            </w:r>
            <w:r w:rsidR="0032044B">
              <w:rPr>
                <w:rFonts w:ascii="Times New Roman" w:eastAsia="Times New Roman" w:hAnsi="Times New Roman" w:cs="Times New Roman"/>
                <w:sz w:val="24"/>
                <w:szCs w:val="24"/>
                <w:lang w:val="lt-LT" w:bidi="lt-LT"/>
              </w:rPr>
              <w:t>a</w:t>
            </w:r>
            <w:r w:rsidRPr="005C0021">
              <w:rPr>
                <w:rFonts w:ascii="Times New Roman" w:eastAsia="Times New Roman" w:hAnsi="Times New Roman" w:cs="Times New Roman"/>
                <w:sz w:val="24"/>
                <w:szCs w:val="24"/>
                <w:lang w:val="lt-LT" w:bidi="lt-LT"/>
              </w:rPr>
              <w:t>smens duomenis, galiojimo laikotarpiui.</w:t>
            </w:r>
          </w:p>
        </w:tc>
      </w:tr>
      <w:tr w:rsidR="00A92656" w:rsidRPr="005C0021" w14:paraId="128E6589" w14:textId="77777777" w:rsidTr="005C0021">
        <w:tc>
          <w:tcPr>
            <w:tcW w:w="9923" w:type="dxa"/>
            <w:gridSpan w:val="2"/>
          </w:tcPr>
          <w:p w14:paraId="64BBC556" w14:textId="77777777" w:rsidR="00A92656" w:rsidRPr="005C0021" w:rsidRDefault="00A92656" w:rsidP="00A92656">
            <w:pPr>
              <w:pStyle w:val="Level2"/>
              <w:widowControl w:val="0"/>
              <w:numPr>
                <w:ilvl w:val="1"/>
                <w:numId w:val="38"/>
              </w:numPr>
              <w:rPr>
                <w:rFonts w:ascii="Times New Roman" w:eastAsia="Times New Roman" w:hAnsi="Times New Roman" w:cs="Times New Roman"/>
                <w:sz w:val="24"/>
                <w:szCs w:val="24"/>
                <w:lang w:val="lt-LT" w:bidi="lt-LT"/>
              </w:rPr>
            </w:pPr>
            <w:r w:rsidRPr="005C0021">
              <w:rPr>
                <w:rFonts w:ascii="Times New Roman" w:hAnsi="Times New Roman" w:cs="Times New Roman"/>
                <w:sz w:val="24"/>
                <w:szCs w:val="24"/>
                <w:lang w:val="lt-LT"/>
              </w:rPr>
              <w:t xml:space="preserve">Paslaugos </w:t>
            </w:r>
            <w:r w:rsidRPr="005C0021">
              <w:rPr>
                <w:rFonts w:ascii="Times New Roman" w:eastAsia="Times New Roman" w:hAnsi="Times New Roman" w:cs="Times New Roman"/>
                <w:sz w:val="24"/>
                <w:szCs w:val="24"/>
                <w:lang w:val="lt-LT" w:bidi="lt-LT"/>
              </w:rPr>
              <w:t>teikėjas neturi teisės perduoti jokių su šiuo Susitarimu susijusių teisių ar pareigų be išankstinio rašytinio Kliento sutikimo.</w:t>
            </w:r>
          </w:p>
        </w:tc>
      </w:tr>
      <w:tr w:rsidR="00A92656" w:rsidRPr="005C0021" w14:paraId="3F9239A0" w14:textId="77777777" w:rsidTr="005C0021">
        <w:tc>
          <w:tcPr>
            <w:tcW w:w="9923" w:type="dxa"/>
            <w:gridSpan w:val="2"/>
          </w:tcPr>
          <w:p w14:paraId="7BDA04D2" w14:textId="21E8CA66" w:rsidR="00A92656" w:rsidRPr="005C0021" w:rsidRDefault="00A92656" w:rsidP="00A92656">
            <w:pPr>
              <w:pStyle w:val="Level2"/>
              <w:widowControl w:val="0"/>
              <w:numPr>
                <w:ilvl w:val="1"/>
                <w:numId w:val="37"/>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Klientui yra žinoma, jog duomen</w:t>
            </w:r>
            <w:r w:rsidR="0032044B">
              <w:rPr>
                <w:rFonts w:ascii="Times New Roman" w:eastAsia="Times New Roman" w:hAnsi="Times New Roman" w:cs="Times New Roman"/>
                <w:sz w:val="24"/>
                <w:szCs w:val="24"/>
                <w:lang w:val="lt-LT" w:bidi="lt-LT"/>
              </w:rPr>
              <w:t>is</w:t>
            </w:r>
            <w:r w:rsidRPr="005C0021">
              <w:rPr>
                <w:rFonts w:ascii="Times New Roman" w:eastAsia="Times New Roman" w:hAnsi="Times New Roman" w:cs="Times New Roman"/>
                <w:sz w:val="24"/>
                <w:szCs w:val="24"/>
                <w:lang w:val="lt-LT" w:bidi="lt-LT"/>
              </w:rPr>
              <w:t xml:space="preserve">  pagal šį Susitarimą </w:t>
            </w:r>
            <w:r w:rsidR="0032044B">
              <w:rPr>
                <w:rFonts w:ascii="Times New Roman" w:eastAsia="Times New Roman" w:hAnsi="Times New Roman" w:cs="Times New Roman"/>
                <w:sz w:val="24"/>
                <w:szCs w:val="24"/>
                <w:lang w:val="lt-LT" w:bidi="lt-LT"/>
              </w:rPr>
              <w:t xml:space="preserve">tvarkys </w:t>
            </w:r>
            <w:r w:rsidRPr="005C0021">
              <w:rPr>
                <w:rFonts w:ascii="Times New Roman" w:eastAsia="Times New Roman" w:hAnsi="Times New Roman" w:cs="Times New Roman"/>
                <w:sz w:val="24"/>
                <w:szCs w:val="24"/>
                <w:lang w:val="lt-LT" w:bidi="lt-LT"/>
              </w:rPr>
              <w:t>, duomenų apsaugos ir kitas priemones įgyvendins išimtinai ūkio subjektų grupės dalyvis UAB „</w:t>
            </w:r>
            <w:proofErr w:type="spellStart"/>
            <w:r w:rsidRPr="005C0021">
              <w:rPr>
                <w:rFonts w:ascii="Times New Roman" w:eastAsia="Times New Roman" w:hAnsi="Times New Roman" w:cs="Times New Roman"/>
                <w:sz w:val="24"/>
                <w:szCs w:val="24"/>
                <w:lang w:val="lt-LT" w:bidi="lt-LT"/>
              </w:rPr>
              <w:t>Publicum</w:t>
            </w:r>
            <w:proofErr w:type="spellEnd"/>
            <w:r w:rsidRPr="005C0021">
              <w:rPr>
                <w:rFonts w:ascii="Times New Roman" w:eastAsia="Times New Roman" w:hAnsi="Times New Roman" w:cs="Times New Roman"/>
                <w:sz w:val="24"/>
                <w:szCs w:val="24"/>
                <w:lang w:val="lt-LT" w:bidi="lt-LT"/>
              </w:rPr>
              <w:t xml:space="preserve"> </w:t>
            </w:r>
            <w:proofErr w:type="spellStart"/>
            <w:r w:rsidRPr="005C0021">
              <w:rPr>
                <w:rFonts w:ascii="Times New Roman" w:eastAsia="Times New Roman" w:hAnsi="Times New Roman" w:cs="Times New Roman"/>
                <w:sz w:val="24"/>
                <w:szCs w:val="24"/>
                <w:lang w:val="lt-LT" w:bidi="lt-LT"/>
              </w:rPr>
              <w:t>events</w:t>
            </w:r>
            <w:proofErr w:type="spellEnd"/>
            <w:r w:rsidRPr="005C0021">
              <w:rPr>
                <w:rFonts w:ascii="Times New Roman" w:eastAsia="Times New Roman" w:hAnsi="Times New Roman" w:cs="Times New Roman"/>
                <w:sz w:val="24"/>
                <w:szCs w:val="24"/>
                <w:lang w:val="lt-LT" w:bidi="lt-LT"/>
              </w:rPr>
              <w:t xml:space="preserve">“, kontaktiniai duomenys: Vilma Balčiūnienė, el. p. </w:t>
            </w:r>
            <w:hyperlink r:id="rId10" w:history="1">
              <w:r w:rsidRPr="005C0021">
                <w:rPr>
                  <w:rStyle w:val="Hipersaitas"/>
                  <w:rFonts w:ascii="Times New Roman" w:eastAsia="Times New Roman" w:hAnsi="Times New Roman" w:cs="Times New Roman"/>
                  <w:sz w:val="24"/>
                  <w:szCs w:val="24"/>
                  <w:lang w:val="lt-LT" w:bidi="lt-LT"/>
                </w:rPr>
                <w:t>vilma@agencyup.lt</w:t>
              </w:r>
            </w:hyperlink>
            <w:r w:rsidRPr="005C0021">
              <w:rPr>
                <w:rFonts w:ascii="Times New Roman" w:eastAsia="Times New Roman" w:hAnsi="Times New Roman" w:cs="Times New Roman"/>
                <w:sz w:val="24"/>
                <w:szCs w:val="24"/>
                <w:lang w:val="lt-LT" w:bidi="lt-LT"/>
              </w:rPr>
              <w:t xml:space="preserve">, kontaktinis tel. Nr. </w:t>
            </w:r>
            <w:r w:rsidRPr="005C0021">
              <w:rPr>
                <w:rFonts w:ascii="Times New Roman" w:eastAsia="Times New Roman" w:hAnsi="Times New Roman" w:cs="Times New Roman"/>
                <w:sz w:val="24"/>
                <w:szCs w:val="24"/>
                <w:lang w:val="en-US" w:bidi="lt-LT"/>
              </w:rPr>
              <w:t>+37069844588</w:t>
            </w:r>
            <w:r w:rsidRPr="005C0021">
              <w:rPr>
                <w:rFonts w:ascii="Times New Roman" w:eastAsia="Times New Roman" w:hAnsi="Times New Roman" w:cs="Times New Roman"/>
                <w:sz w:val="24"/>
                <w:szCs w:val="24"/>
                <w:lang w:val="lt-LT" w:bidi="lt-LT"/>
              </w:rPr>
              <w:t>. Klientas įsipareigoja bet kokius asmens duomenis teikti ir / ar prieigą suteikti išimtinai tik UAB „</w:t>
            </w:r>
            <w:proofErr w:type="spellStart"/>
            <w:r w:rsidRPr="005C0021">
              <w:rPr>
                <w:rFonts w:ascii="Times New Roman" w:eastAsia="Times New Roman" w:hAnsi="Times New Roman" w:cs="Times New Roman"/>
                <w:sz w:val="24"/>
                <w:szCs w:val="24"/>
                <w:lang w:val="lt-LT" w:bidi="lt-LT"/>
              </w:rPr>
              <w:t>Publicum</w:t>
            </w:r>
            <w:proofErr w:type="spellEnd"/>
            <w:r w:rsidRPr="005C0021">
              <w:rPr>
                <w:rFonts w:ascii="Times New Roman" w:eastAsia="Times New Roman" w:hAnsi="Times New Roman" w:cs="Times New Roman"/>
                <w:sz w:val="24"/>
                <w:szCs w:val="24"/>
                <w:lang w:val="lt-LT" w:bidi="lt-LT"/>
              </w:rPr>
              <w:t xml:space="preserve"> </w:t>
            </w:r>
            <w:proofErr w:type="spellStart"/>
            <w:r w:rsidRPr="005C0021">
              <w:rPr>
                <w:rFonts w:ascii="Times New Roman" w:eastAsia="Times New Roman" w:hAnsi="Times New Roman" w:cs="Times New Roman"/>
                <w:sz w:val="24"/>
                <w:szCs w:val="24"/>
                <w:lang w:val="lt-LT" w:bidi="lt-LT"/>
              </w:rPr>
              <w:t>events</w:t>
            </w:r>
            <w:proofErr w:type="spellEnd"/>
            <w:r w:rsidRPr="005C0021">
              <w:rPr>
                <w:rFonts w:ascii="Times New Roman" w:eastAsia="Times New Roman" w:hAnsi="Times New Roman" w:cs="Times New Roman"/>
                <w:sz w:val="24"/>
                <w:szCs w:val="24"/>
                <w:lang w:val="lt-LT" w:bidi="lt-LT"/>
              </w:rPr>
              <w:t>“.</w:t>
            </w:r>
          </w:p>
          <w:p w14:paraId="75F7D423" w14:textId="4EDE761A" w:rsidR="00A92656" w:rsidRPr="005C0021" w:rsidRDefault="00A92656" w:rsidP="00A92656">
            <w:pPr>
              <w:pStyle w:val="Level2"/>
              <w:widowControl w:val="0"/>
              <w:numPr>
                <w:ilvl w:val="1"/>
                <w:numId w:val="37"/>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Bet kokie šio Susitarimo pakeitimai ar papildymai galioja tik  sudar</w:t>
            </w:r>
            <w:r w:rsidR="0032044B">
              <w:rPr>
                <w:rFonts w:ascii="Times New Roman" w:eastAsia="Times New Roman" w:hAnsi="Times New Roman" w:cs="Times New Roman"/>
                <w:sz w:val="24"/>
                <w:szCs w:val="24"/>
                <w:lang w:val="lt-LT" w:bidi="lt-LT"/>
              </w:rPr>
              <w:t>yti</w:t>
            </w:r>
            <w:r w:rsidRPr="005C0021">
              <w:rPr>
                <w:rFonts w:ascii="Times New Roman" w:eastAsia="Times New Roman" w:hAnsi="Times New Roman" w:cs="Times New Roman"/>
                <w:sz w:val="24"/>
                <w:szCs w:val="24"/>
                <w:lang w:val="lt-LT" w:bidi="lt-LT"/>
              </w:rPr>
              <w:t xml:space="preserve"> raštu.</w:t>
            </w:r>
          </w:p>
        </w:tc>
      </w:tr>
      <w:tr w:rsidR="00A92656" w:rsidRPr="005C0021" w14:paraId="3CBAEB89" w14:textId="77777777" w:rsidTr="005C0021">
        <w:tc>
          <w:tcPr>
            <w:tcW w:w="9923" w:type="dxa"/>
            <w:gridSpan w:val="2"/>
          </w:tcPr>
          <w:p w14:paraId="67B99327" w14:textId="455CF71B" w:rsidR="00A92656" w:rsidRPr="005C0021" w:rsidRDefault="00A92656" w:rsidP="00A92656">
            <w:pPr>
              <w:pStyle w:val="Level2"/>
              <w:widowControl w:val="0"/>
              <w:numPr>
                <w:ilvl w:val="1"/>
                <w:numId w:val="37"/>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 xml:space="preserve">Paslaugos teikėjas atlygina Klientui patirtus nuostolius (įskaitant priežiūros institucijos skirtas baudas ar duomenų subjektams išmokėtas kompensacijas), </w:t>
            </w:r>
            <w:r w:rsidR="0032044B">
              <w:rPr>
                <w:rFonts w:ascii="Times New Roman" w:eastAsia="Times New Roman" w:hAnsi="Times New Roman" w:cs="Times New Roman"/>
                <w:sz w:val="24"/>
                <w:szCs w:val="24"/>
                <w:lang w:val="lt-LT" w:bidi="lt-LT"/>
              </w:rPr>
              <w:t xml:space="preserve">atsiradusius </w:t>
            </w:r>
            <w:r w:rsidRPr="005C0021">
              <w:rPr>
                <w:rFonts w:ascii="Times New Roman" w:eastAsia="Times New Roman" w:hAnsi="Times New Roman" w:cs="Times New Roman"/>
                <w:sz w:val="24"/>
                <w:szCs w:val="24"/>
                <w:lang w:val="lt-LT" w:bidi="lt-LT"/>
              </w:rPr>
              <w:t xml:space="preserve"> dėl </w:t>
            </w:r>
            <w:bookmarkStart w:id="6" w:name="_Hlk48038489"/>
            <w:r w:rsidRPr="005C0021">
              <w:rPr>
                <w:rFonts w:ascii="Times New Roman" w:eastAsia="Times New Roman" w:hAnsi="Times New Roman" w:cs="Times New Roman"/>
                <w:sz w:val="24"/>
                <w:szCs w:val="24"/>
                <w:lang w:val="lt-LT" w:bidi="lt-LT"/>
              </w:rPr>
              <w:t>Paslaugų teikėjo veiksmų ar neveikimo</w:t>
            </w:r>
            <w:bookmarkEnd w:id="6"/>
            <w:r w:rsidRPr="005C0021">
              <w:rPr>
                <w:rFonts w:ascii="Times New Roman" w:eastAsia="Times New Roman" w:hAnsi="Times New Roman" w:cs="Times New Roman"/>
                <w:sz w:val="24"/>
                <w:szCs w:val="24"/>
                <w:lang w:val="lt-LT" w:bidi="lt-LT"/>
              </w:rPr>
              <w:t xml:space="preserve"> pagal š</w:t>
            </w:r>
            <w:r w:rsidR="0032044B">
              <w:rPr>
                <w:rFonts w:ascii="Times New Roman" w:eastAsia="Times New Roman" w:hAnsi="Times New Roman" w:cs="Times New Roman"/>
                <w:sz w:val="24"/>
                <w:szCs w:val="24"/>
                <w:lang w:val="lt-LT" w:bidi="lt-LT"/>
              </w:rPr>
              <w:t>i</w:t>
            </w:r>
            <w:r w:rsidRPr="005C0021">
              <w:rPr>
                <w:rFonts w:ascii="Times New Roman" w:eastAsia="Times New Roman" w:hAnsi="Times New Roman" w:cs="Times New Roman"/>
                <w:sz w:val="24"/>
                <w:szCs w:val="24"/>
                <w:lang w:val="lt-LT" w:bidi="lt-LT"/>
              </w:rPr>
              <w:t>ą Susitarimą. Ši pareiga taikoma ir tais atvejais, kai Klie</w:t>
            </w:r>
            <w:r w:rsidR="0032044B">
              <w:rPr>
                <w:rFonts w:ascii="Times New Roman" w:eastAsia="Times New Roman" w:hAnsi="Times New Roman" w:cs="Times New Roman"/>
                <w:sz w:val="24"/>
                <w:szCs w:val="24"/>
                <w:lang w:val="lt-LT" w:bidi="lt-LT"/>
              </w:rPr>
              <w:t>n</w:t>
            </w:r>
            <w:r w:rsidRPr="005C0021">
              <w:rPr>
                <w:rFonts w:ascii="Times New Roman" w:eastAsia="Times New Roman" w:hAnsi="Times New Roman" w:cs="Times New Roman"/>
                <w:sz w:val="24"/>
                <w:szCs w:val="24"/>
                <w:lang w:val="lt-LT" w:bidi="lt-LT"/>
              </w:rPr>
              <w:t>tas atlygina duomenų subjektams padarytą žalą, nustatytą įsiteisėjusi</w:t>
            </w:r>
            <w:r w:rsidR="0032044B">
              <w:rPr>
                <w:rFonts w:ascii="Times New Roman" w:eastAsia="Times New Roman" w:hAnsi="Times New Roman" w:cs="Times New Roman"/>
                <w:sz w:val="24"/>
                <w:szCs w:val="24"/>
                <w:lang w:val="lt-LT" w:bidi="lt-LT"/>
              </w:rPr>
              <w:t>u</w:t>
            </w:r>
            <w:r w:rsidRPr="005C0021">
              <w:rPr>
                <w:rFonts w:ascii="Times New Roman" w:eastAsia="Times New Roman" w:hAnsi="Times New Roman" w:cs="Times New Roman"/>
                <w:sz w:val="24"/>
                <w:szCs w:val="24"/>
                <w:lang w:val="lt-LT" w:bidi="lt-LT"/>
              </w:rPr>
              <w:t xml:space="preserve"> teismo sprendimu, kai tokia žala padaryta Paslaugų teikėjo ar jo pasitelktų subtiekėjų veiksmais ar neveikimu.</w:t>
            </w:r>
          </w:p>
          <w:p w14:paraId="554F2BD0" w14:textId="77777777" w:rsidR="00A92656" w:rsidRPr="005C0021" w:rsidRDefault="00A92656" w:rsidP="00A92656">
            <w:pPr>
              <w:pStyle w:val="Level2"/>
              <w:widowControl w:val="0"/>
              <w:numPr>
                <w:ilvl w:val="1"/>
                <w:numId w:val="37"/>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Teismas, kompetentingas nagrinėti iš Susitarimo kylančius ginčus, yra bendrosios kompetencijos teismas, kompetentingas nagrinėti ginčus Kliento buveinės vietoje.</w:t>
            </w:r>
          </w:p>
          <w:p w14:paraId="5950B2F0" w14:textId="77777777" w:rsidR="00A92656" w:rsidRPr="005C0021" w:rsidRDefault="00A92656" w:rsidP="00A92656">
            <w:pPr>
              <w:pStyle w:val="Level2"/>
              <w:widowControl w:val="0"/>
              <w:numPr>
                <w:ilvl w:val="1"/>
                <w:numId w:val="37"/>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Šiam Susitarimui taikytina Lietuvos Respublikos teisė.</w:t>
            </w:r>
          </w:p>
          <w:p w14:paraId="1CDE0DD6" w14:textId="54CA30AE" w:rsidR="00A92656" w:rsidRDefault="00A92656" w:rsidP="00A92656">
            <w:pPr>
              <w:pStyle w:val="Level2"/>
              <w:widowControl w:val="0"/>
              <w:numPr>
                <w:ilvl w:val="1"/>
                <w:numId w:val="37"/>
              </w:numPr>
              <w:rPr>
                <w:rFonts w:ascii="Times New Roman" w:eastAsia="Times New Roman" w:hAnsi="Times New Roman" w:cs="Times New Roman"/>
                <w:sz w:val="24"/>
                <w:szCs w:val="24"/>
                <w:lang w:val="lt-LT" w:bidi="lt-LT"/>
              </w:rPr>
            </w:pPr>
            <w:r w:rsidRPr="005C0021">
              <w:rPr>
                <w:rFonts w:ascii="Times New Roman" w:eastAsia="Times New Roman" w:hAnsi="Times New Roman" w:cs="Times New Roman"/>
                <w:sz w:val="24"/>
                <w:szCs w:val="24"/>
                <w:lang w:val="lt-LT" w:bidi="lt-LT"/>
              </w:rPr>
              <w:t>Šis Susitarimas sudaryta</w:t>
            </w:r>
            <w:r w:rsidR="0032044B">
              <w:rPr>
                <w:rFonts w:ascii="Times New Roman" w:eastAsia="Times New Roman" w:hAnsi="Times New Roman" w:cs="Times New Roman"/>
                <w:sz w:val="24"/>
                <w:szCs w:val="24"/>
                <w:lang w:val="lt-LT" w:bidi="lt-LT"/>
              </w:rPr>
              <w:t>s</w:t>
            </w:r>
            <w:r w:rsidRPr="005C0021">
              <w:rPr>
                <w:rFonts w:ascii="Times New Roman" w:eastAsia="Times New Roman" w:hAnsi="Times New Roman" w:cs="Times New Roman"/>
                <w:sz w:val="24"/>
                <w:szCs w:val="24"/>
                <w:lang w:val="lt-LT" w:bidi="lt-LT"/>
              </w:rPr>
              <w:t xml:space="preserve"> dviem vienodais egzemplioriais lietuvių ir anglų kalba, po vieną kiekvienai Šaliai. Esant ginčams dėl teksto aiškinimo, pirmenybė teikiama tekstui lietuvių kalba.</w:t>
            </w:r>
          </w:p>
          <w:p w14:paraId="2B539939" w14:textId="77777777" w:rsid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p w14:paraId="7FED3D55" w14:textId="77777777" w:rsid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p w14:paraId="60411FE3" w14:textId="77777777" w:rsid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p w14:paraId="3C4D6E83" w14:textId="77777777" w:rsid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p w14:paraId="5B7B4E29" w14:textId="77777777" w:rsid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p w14:paraId="525D1F98" w14:textId="77777777" w:rsid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p w14:paraId="07ED7C01" w14:textId="24725CC1" w:rsidR="005C0021" w:rsidRPr="005C0021" w:rsidRDefault="005C0021" w:rsidP="005C0021">
            <w:pPr>
              <w:pStyle w:val="Level1"/>
              <w:widowControl w:val="0"/>
              <w:numPr>
                <w:ilvl w:val="0"/>
                <w:numId w:val="0"/>
              </w:numPr>
              <w:ind w:left="851" w:hanging="851"/>
              <w:rPr>
                <w:rFonts w:ascii="Times New Roman" w:eastAsia="Times New Roman" w:hAnsi="Times New Roman" w:cs="Times New Roman"/>
                <w:sz w:val="24"/>
                <w:szCs w:val="24"/>
                <w:lang w:val="lt-LT" w:bidi="lt-LT"/>
              </w:rPr>
            </w:pPr>
          </w:p>
        </w:tc>
      </w:tr>
      <w:tr w:rsidR="00A92656" w:rsidRPr="005C0021" w14:paraId="3F044676" w14:textId="77777777" w:rsidTr="005C0021">
        <w:trPr>
          <w:gridAfter w:val="1"/>
          <w:wAfter w:w="714" w:type="dxa"/>
        </w:trPr>
        <w:tc>
          <w:tcPr>
            <w:tcW w:w="9209" w:type="dxa"/>
          </w:tcPr>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496"/>
            </w:tblGrid>
            <w:tr w:rsidR="00A92656" w:rsidRPr="005C0021" w14:paraId="3CB620C4" w14:textId="77777777" w:rsidTr="00553D2E">
              <w:tc>
                <w:tcPr>
                  <w:tcW w:w="4822" w:type="dxa"/>
                </w:tcPr>
                <w:bookmarkEnd w:id="5"/>
                <w:p w14:paraId="2559B733" w14:textId="77777777" w:rsidR="00A92656" w:rsidRPr="005C0021" w:rsidRDefault="00A92656" w:rsidP="00553D2E">
                  <w:pPr>
                    <w:ind w:left="33"/>
                    <w:rPr>
                      <w:rFonts w:cs="Times New Roman"/>
                      <w:b/>
                      <w:bCs/>
                      <w:sz w:val="24"/>
                      <w:szCs w:val="24"/>
                      <w:lang w:val="lt-LT"/>
                    </w:rPr>
                  </w:pPr>
                  <w:proofErr w:type="spellStart"/>
                  <w:r w:rsidRPr="005C0021">
                    <w:rPr>
                      <w:rFonts w:cs="Times New Roman"/>
                      <w:b/>
                      <w:bCs/>
                      <w:sz w:val="24"/>
                      <w:szCs w:val="24"/>
                    </w:rPr>
                    <w:lastRenderedPageBreak/>
                    <w:t>Klientas</w:t>
                  </w:r>
                  <w:proofErr w:type="spellEnd"/>
                  <w:r w:rsidRPr="005C0021">
                    <w:rPr>
                      <w:rFonts w:cs="Times New Roman"/>
                      <w:b/>
                      <w:bCs/>
                      <w:sz w:val="24"/>
                      <w:szCs w:val="24"/>
                    </w:rPr>
                    <w:t>:</w:t>
                  </w:r>
                </w:p>
                <w:p w14:paraId="7DD5F145" w14:textId="77777777" w:rsidR="00A92656" w:rsidRPr="005C0021" w:rsidRDefault="00A92656" w:rsidP="00553D2E">
                  <w:pPr>
                    <w:ind w:left="33"/>
                    <w:rPr>
                      <w:rFonts w:cs="Times New Roman"/>
                      <w:sz w:val="24"/>
                      <w:szCs w:val="24"/>
                      <w:lang w:val="lt-LT"/>
                    </w:rPr>
                  </w:pPr>
                </w:p>
                <w:p w14:paraId="1395EACA" w14:textId="77777777" w:rsidR="00A92656" w:rsidRPr="005C0021" w:rsidRDefault="00A92656" w:rsidP="00553D2E">
                  <w:pPr>
                    <w:textAlignment w:val="baseline"/>
                    <w:rPr>
                      <w:rFonts w:cs="Times New Roman"/>
                      <w:sz w:val="24"/>
                      <w:szCs w:val="24"/>
                      <w:lang w:val="lt-LT" w:eastAsia="lt-LT"/>
                    </w:rPr>
                  </w:pPr>
                  <w:proofErr w:type="spellStart"/>
                  <w:r w:rsidRPr="005C0021">
                    <w:rPr>
                      <w:rFonts w:cs="Times New Roman"/>
                      <w:sz w:val="24"/>
                      <w:szCs w:val="24"/>
                      <w:lang w:eastAsia="lt-LT"/>
                    </w:rPr>
                    <w:t>Lietuvos</w:t>
                  </w:r>
                  <w:proofErr w:type="spellEnd"/>
                  <w:r w:rsidRPr="005C0021">
                    <w:rPr>
                      <w:rFonts w:cs="Times New Roman"/>
                      <w:sz w:val="24"/>
                      <w:szCs w:val="24"/>
                      <w:lang w:eastAsia="lt-LT"/>
                    </w:rPr>
                    <w:t xml:space="preserve"> </w:t>
                  </w:r>
                  <w:proofErr w:type="spellStart"/>
                  <w:r w:rsidRPr="005C0021">
                    <w:rPr>
                      <w:rFonts w:cs="Times New Roman"/>
                      <w:sz w:val="24"/>
                      <w:szCs w:val="24"/>
                      <w:lang w:eastAsia="lt-LT"/>
                    </w:rPr>
                    <w:t>Respublikos</w:t>
                  </w:r>
                  <w:proofErr w:type="spellEnd"/>
                  <w:r w:rsidRPr="005C0021">
                    <w:rPr>
                      <w:rFonts w:cs="Times New Roman"/>
                      <w:sz w:val="24"/>
                      <w:szCs w:val="24"/>
                      <w:lang w:eastAsia="lt-LT"/>
                    </w:rPr>
                    <w:t xml:space="preserve"> </w:t>
                  </w:r>
                </w:p>
                <w:p w14:paraId="795D11A2" w14:textId="77777777" w:rsidR="00A92656" w:rsidRPr="005C0021" w:rsidRDefault="00A92656" w:rsidP="00553D2E">
                  <w:pPr>
                    <w:textAlignment w:val="baseline"/>
                    <w:rPr>
                      <w:rFonts w:cs="Times New Roman"/>
                      <w:sz w:val="24"/>
                      <w:szCs w:val="24"/>
                      <w:lang w:val="lt-LT" w:eastAsia="lt-LT"/>
                    </w:rPr>
                  </w:pPr>
                  <w:r w:rsidRPr="005C0021">
                    <w:rPr>
                      <w:rFonts w:cs="Times New Roman"/>
                      <w:sz w:val="24"/>
                      <w:szCs w:val="24"/>
                      <w:lang w:eastAsia="lt-LT"/>
                    </w:rPr>
                    <w:t>Vyriausybės kanceliarija</w:t>
                  </w:r>
                </w:p>
                <w:p w14:paraId="027A7448" w14:textId="77777777" w:rsidR="00A92656" w:rsidRPr="005C0021" w:rsidRDefault="00A92656" w:rsidP="00553D2E">
                  <w:pPr>
                    <w:textAlignment w:val="baseline"/>
                    <w:rPr>
                      <w:rFonts w:cs="Times New Roman"/>
                      <w:sz w:val="24"/>
                      <w:szCs w:val="24"/>
                      <w:lang w:val="lt-LT" w:eastAsia="lt-LT"/>
                    </w:rPr>
                  </w:pPr>
                  <w:proofErr w:type="spellStart"/>
                  <w:r w:rsidRPr="005C0021">
                    <w:rPr>
                      <w:rFonts w:cs="Times New Roman"/>
                      <w:sz w:val="24"/>
                      <w:szCs w:val="24"/>
                      <w:lang w:eastAsia="lt-LT"/>
                    </w:rPr>
                    <w:t>Adresas</w:t>
                  </w:r>
                  <w:proofErr w:type="spellEnd"/>
                  <w:r w:rsidRPr="005C0021">
                    <w:rPr>
                      <w:rFonts w:cs="Times New Roman"/>
                      <w:sz w:val="24"/>
                      <w:szCs w:val="24"/>
                      <w:lang w:eastAsia="lt-LT"/>
                    </w:rPr>
                    <w:t xml:space="preserve">: </w:t>
                  </w:r>
                  <w:proofErr w:type="spellStart"/>
                  <w:r w:rsidRPr="005C0021">
                    <w:rPr>
                      <w:rFonts w:cs="Times New Roman"/>
                      <w:sz w:val="24"/>
                      <w:szCs w:val="24"/>
                      <w:lang w:eastAsia="lt-LT"/>
                    </w:rPr>
                    <w:t>Gedimino</w:t>
                  </w:r>
                  <w:proofErr w:type="spellEnd"/>
                  <w:r w:rsidRPr="005C0021">
                    <w:rPr>
                      <w:rFonts w:cs="Times New Roman"/>
                      <w:sz w:val="24"/>
                      <w:szCs w:val="24"/>
                      <w:lang w:eastAsia="lt-LT"/>
                    </w:rPr>
                    <w:t xml:space="preserve"> pr. 11, </w:t>
                  </w:r>
                  <w:r w:rsidRPr="005C0021">
                    <w:rPr>
                      <w:rFonts w:cs="Times New Roman"/>
                      <w:bCs/>
                      <w:sz w:val="24"/>
                      <w:szCs w:val="24"/>
                    </w:rPr>
                    <w:t xml:space="preserve">01103 </w:t>
                  </w:r>
                  <w:r w:rsidRPr="005C0021">
                    <w:rPr>
                      <w:rFonts w:cs="Times New Roman"/>
                      <w:sz w:val="24"/>
                      <w:szCs w:val="24"/>
                      <w:lang w:eastAsia="lt-LT"/>
                    </w:rPr>
                    <w:t>Vilnius</w:t>
                  </w:r>
                  <w:r w:rsidRPr="005C0021" w:rsidDel="00CA3E17">
                    <w:rPr>
                      <w:rFonts w:cs="Times New Roman"/>
                      <w:sz w:val="24"/>
                      <w:szCs w:val="24"/>
                      <w:lang w:eastAsia="lt-LT"/>
                    </w:rPr>
                    <w:t xml:space="preserve"> </w:t>
                  </w:r>
                </w:p>
                <w:p w14:paraId="2ECBAE85" w14:textId="77777777" w:rsidR="00A92656" w:rsidRPr="005C0021" w:rsidRDefault="00A92656" w:rsidP="00553D2E">
                  <w:pPr>
                    <w:textAlignment w:val="baseline"/>
                    <w:rPr>
                      <w:rFonts w:cs="Times New Roman"/>
                      <w:sz w:val="24"/>
                      <w:szCs w:val="24"/>
                      <w:lang w:val="lt-LT" w:eastAsia="lt-LT"/>
                    </w:rPr>
                  </w:pPr>
                  <w:proofErr w:type="spellStart"/>
                  <w:r w:rsidRPr="005C0021">
                    <w:rPr>
                      <w:rFonts w:cs="Times New Roman"/>
                      <w:sz w:val="24"/>
                      <w:szCs w:val="24"/>
                      <w:lang w:eastAsia="lt-LT"/>
                    </w:rPr>
                    <w:t>Įstaigos</w:t>
                  </w:r>
                  <w:proofErr w:type="spellEnd"/>
                  <w:r w:rsidRPr="005C0021">
                    <w:rPr>
                      <w:rFonts w:cs="Times New Roman"/>
                      <w:sz w:val="24"/>
                      <w:szCs w:val="24"/>
                      <w:lang w:eastAsia="lt-LT"/>
                    </w:rPr>
                    <w:t xml:space="preserve"> </w:t>
                  </w:r>
                  <w:proofErr w:type="spellStart"/>
                  <w:r w:rsidRPr="005C0021">
                    <w:rPr>
                      <w:rFonts w:cs="Times New Roman"/>
                      <w:sz w:val="24"/>
                      <w:szCs w:val="24"/>
                      <w:lang w:eastAsia="lt-LT"/>
                    </w:rPr>
                    <w:t>kodas</w:t>
                  </w:r>
                  <w:proofErr w:type="spellEnd"/>
                  <w:r w:rsidRPr="005C0021">
                    <w:rPr>
                      <w:rFonts w:cs="Times New Roman"/>
                      <w:sz w:val="24"/>
                      <w:szCs w:val="24"/>
                      <w:lang w:eastAsia="lt-LT"/>
                    </w:rPr>
                    <w:t>: 188604574</w:t>
                  </w:r>
                </w:p>
                <w:p w14:paraId="56F2FF48" w14:textId="77777777" w:rsidR="00A92656" w:rsidRPr="005C0021" w:rsidRDefault="00A92656" w:rsidP="00553D2E">
                  <w:pPr>
                    <w:textAlignment w:val="baseline"/>
                    <w:rPr>
                      <w:rFonts w:cs="Times New Roman"/>
                      <w:sz w:val="24"/>
                      <w:szCs w:val="24"/>
                      <w:lang w:val="lt-LT" w:eastAsia="lt-LT"/>
                    </w:rPr>
                  </w:pPr>
                  <w:r w:rsidRPr="005C0021">
                    <w:rPr>
                      <w:rFonts w:cs="Times New Roman"/>
                      <w:sz w:val="24"/>
                      <w:szCs w:val="24"/>
                      <w:lang w:eastAsia="lt-LT"/>
                    </w:rPr>
                    <w:t>Tel. +370 706 63 846 </w:t>
                  </w:r>
                </w:p>
                <w:p w14:paraId="43384B44" w14:textId="77777777" w:rsidR="00A92656" w:rsidRPr="005C0021" w:rsidRDefault="00A92656" w:rsidP="00553D2E">
                  <w:pPr>
                    <w:textAlignment w:val="baseline"/>
                    <w:rPr>
                      <w:rFonts w:cs="Times New Roman"/>
                      <w:sz w:val="24"/>
                      <w:szCs w:val="24"/>
                      <w:lang w:val="lt-LT" w:eastAsia="lt-LT"/>
                    </w:rPr>
                  </w:pPr>
                  <w:r w:rsidRPr="005C0021">
                    <w:rPr>
                      <w:rFonts w:cs="Times New Roman"/>
                      <w:sz w:val="24"/>
                      <w:szCs w:val="24"/>
                      <w:lang w:eastAsia="lt-LT"/>
                    </w:rPr>
                    <w:t xml:space="preserve">El. p. </w:t>
                  </w:r>
                  <w:hyperlink r:id="rId11" w:history="1">
                    <w:r w:rsidRPr="005C0021">
                      <w:rPr>
                        <w:rFonts w:cs="Times New Roman"/>
                        <w:sz w:val="24"/>
                        <w:szCs w:val="24"/>
                        <w:lang w:eastAsia="lt-LT"/>
                      </w:rPr>
                      <w:t>lrvkanceliarija@lrv.lt</w:t>
                    </w:r>
                  </w:hyperlink>
                </w:p>
                <w:p w14:paraId="61AC4EEF" w14:textId="77777777" w:rsidR="00A92656" w:rsidRPr="005C0021" w:rsidRDefault="00A92656" w:rsidP="00553D2E">
                  <w:pPr>
                    <w:tabs>
                      <w:tab w:val="left" w:pos="993"/>
                    </w:tabs>
                    <w:rPr>
                      <w:rFonts w:cs="Times New Roman"/>
                      <w:sz w:val="24"/>
                      <w:szCs w:val="24"/>
                      <w:lang w:val="lt-LT"/>
                    </w:rPr>
                  </w:pPr>
                </w:p>
                <w:p w14:paraId="2A5D21DC" w14:textId="77777777" w:rsidR="00A92656" w:rsidRPr="005C0021" w:rsidRDefault="00A92656" w:rsidP="00553D2E">
                  <w:pPr>
                    <w:tabs>
                      <w:tab w:val="left" w:pos="993"/>
                    </w:tabs>
                    <w:rPr>
                      <w:rFonts w:cs="Times New Roman"/>
                      <w:sz w:val="24"/>
                      <w:szCs w:val="24"/>
                      <w:lang w:val="lt-LT"/>
                    </w:rPr>
                  </w:pPr>
                  <w:r w:rsidRPr="005C0021">
                    <w:rPr>
                      <w:rFonts w:cs="Times New Roman"/>
                      <w:sz w:val="24"/>
                      <w:szCs w:val="24"/>
                      <w:lang w:val="lt-LT"/>
                    </w:rPr>
                    <w:t xml:space="preserve">Vyriausybės kanclerio pavaduotojas </w:t>
                  </w:r>
                </w:p>
                <w:p w14:paraId="51E8B223" w14:textId="77777777" w:rsidR="00A92656" w:rsidRPr="005C0021" w:rsidRDefault="00A92656" w:rsidP="00553D2E">
                  <w:pPr>
                    <w:tabs>
                      <w:tab w:val="left" w:pos="993"/>
                    </w:tabs>
                    <w:rPr>
                      <w:rFonts w:cs="Times New Roman"/>
                      <w:sz w:val="24"/>
                      <w:szCs w:val="24"/>
                      <w:lang w:val="lt-LT"/>
                    </w:rPr>
                  </w:pPr>
                  <w:r w:rsidRPr="005C0021">
                    <w:rPr>
                      <w:rFonts w:cs="Times New Roman"/>
                      <w:sz w:val="24"/>
                      <w:szCs w:val="24"/>
                      <w:lang w:val="lt-LT" w:eastAsia="lt-LT"/>
                    </w:rPr>
                    <w:t>Alminas Mačiulis</w:t>
                  </w:r>
                </w:p>
                <w:p w14:paraId="6706D1E9" w14:textId="77777777" w:rsidR="00A92656" w:rsidRPr="005C0021" w:rsidRDefault="00A92656" w:rsidP="00553D2E">
                  <w:pPr>
                    <w:spacing w:before="240"/>
                    <w:ind w:left="34"/>
                    <w:rPr>
                      <w:rFonts w:cs="Times New Roman"/>
                      <w:sz w:val="24"/>
                      <w:szCs w:val="24"/>
                      <w:lang w:val="lt-LT"/>
                    </w:rPr>
                  </w:pPr>
                  <w:r w:rsidRPr="005C0021">
                    <w:rPr>
                      <w:rFonts w:cs="Times New Roman"/>
                      <w:sz w:val="24"/>
                      <w:szCs w:val="24"/>
                      <w:lang w:val="lt-LT"/>
                    </w:rPr>
                    <w:t xml:space="preserve">_____________________________ </w:t>
                  </w:r>
                </w:p>
                <w:p w14:paraId="0BAFD8C0" w14:textId="77777777" w:rsidR="00A92656" w:rsidRPr="005C0021" w:rsidRDefault="00A92656" w:rsidP="00553D2E">
                  <w:pPr>
                    <w:pStyle w:val="Antrat3"/>
                    <w:numPr>
                      <w:ilvl w:val="2"/>
                      <w:numId w:val="0"/>
                    </w:numPr>
                    <w:ind w:left="34"/>
                    <w:outlineLvl w:val="2"/>
                    <w:rPr>
                      <w:rFonts w:ascii="Times New Roman" w:hAnsi="Times New Roman" w:cs="Times New Roman"/>
                    </w:rPr>
                  </w:pPr>
                  <w:r w:rsidRPr="005C0021">
                    <w:rPr>
                      <w:rFonts w:ascii="Times New Roman" w:hAnsi="Times New Roman" w:cs="Times New Roman"/>
                    </w:rPr>
                    <w:t xml:space="preserve">                                                         A. V.</w:t>
                  </w:r>
                </w:p>
              </w:tc>
              <w:tc>
                <w:tcPr>
                  <w:tcW w:w="4822" w:type="dxa"/>
                </w:tcPr>
                <w:p w14:paraId="741AEFF3" w14:textId="77777777" w:rsidR="00A92656" w:rsidRPr="005C0021" w:rsidRDefault="00A92656" w:rsidP="00553D2E">
                  <w:pPr>
                    <w:shd w:val="clear" w:color="auto" w:fill="FFFFFF"/>
                    <w:rPr>
                      <w:rFonts w:eastAsia="Times New Roman" w:cs="Times New Roman"/>
                      <w:b/>
                      <w:sz w:val="24"/>
                      <w:szCs w:val="24"/>
                    </w:rPr>
                  </w:pPr>
                  <w:proofErr w:type="spellStart"/>
                  <w:r w:rsidRPr="005C0021">
                    <w:rPr>
                      <w:rFonts w:eastAsia="Times New Roman" w:cs="Times New Roman"/>
                      <w:b/>
                      <w:sz w:val="24"/>
                      <w:szCs w:val="24"/>
                    </w:rPr>
                    <w:t>Tiekėjas</w:t>
                  </w:r>
                  <w:proofErr w:type="spellEnd"/>
                  <w:r w:rsidRPr="005C0021">
                    <w:rPr>
                      <w:rFonts w:eastAsia="Times New Roman" w:cs="Times New Roman"/>
                      <w:b/>
                      <w:sz w:val="24"/>
                      <w:szCs w:val="24"/>
                    </w:rPr>
                    <w:t>:</w:t>
                  </w:r>
                </w:p>
                <w:p w14:paraId="487431F1" w14:textId="77777777" w:rsidR="00A92656" w:rsidRPr="005C0021" w:rsidRDefault="00A92656" w:rsidP="00553D2E">
                  <w:pPr>
                    <w:rPr>
                      <w:rFonts w:cs="Times New Roman"/>
                      <w:b/>
                      <w:sz w:val="24"/>
                      <w:szCs w:val="24"/>
                    </w:rPr>
                  </w:pPr>
                  <w:proofErr w:type="gramStart"/>
                  <w:r w:rsidRPr="005C0021">
                    <w:rPr>
                      <w:rFonts w:cs="Times New Roman"/>
                      <w:b/>
                      <w:sz w:val="24"/>
                      <w:szCs w:val="24"/>
                    </w:rPr>
                    <w:t>UAB ,,New</w:t>
                  </w:r>
                  <w:proofErr w:type="gramEnd"/>
                  <w:r w:rsidRPr="005C0021">
                    <w:rPr>
                      <w:rFonts w:cs="Times New Roman"/>
                      <w:b/>
                      <w:sz w:val="24"/>
                      <w:szCs w:val="24"/>
                    </w:rPr>
                    <w:t xml:space="preserve"> Agency“</w:t>
                  </w:r>
                </w:p>
                <w:p w14:paraId="2CACBD59" w14:textId="77777777" w:rsidR="00A92656" w:rsidRPr="005C0021" w:rsidRDefault="00A92656" w:rsidP="00553D2E">
                  <w:pPr>
                    <w:rPr>
                      <w:rFonts w:cs="Times New Roman"/>
                      <w:sz w:val="24"/>
                      <w:szCs w:val="24"/>
                      <w:highlight w:val="yellow"/>
                    </w:rPr>
                  </w:pPr>
                </w:p>
                <w:p w14:paraId="79E8CE27" w14:textId="77777777" w:rsidR="00A92656" w:rsidRPr="005C0021" w:rsidRDefault="00A92656" w:rsidP="00553D2E">
                  <w:pPr>
                    <w:rPr>
                      <w:rFonts w:cs="Times New Roman"/>
                      <w:sz w:val="24"/>
                      <w:szCs w:val="24"/>
                    </w:rPr>
                  </w:pPr>
                  <w:proofErr w:type="spellStart"/>
                  <w:proofErr w:type="gramStart"/>
                  <w:r w:rsidRPr="005C0021">
                    <w:rPr>
                      <w:rFonts w:cs="Times New Roman"/>
                      <w:sz w:val="24"/>
                      <w:szCs w:val="24"/>
                    </w:rPr>
                    <w:t>Įmonės</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proofErr w:type="gramEnd"/>
                  <w:r w:rsidRPr="005C0021">
                    <w:rPr>
                      <w:rFonts w:cs="Times New Roman"/>
                      <w:sz w:val="24"/>
                      <w:szCs w:val="24"/>
                    </w:rPr>
                    <w:t>: 302704981</w:t>
                  </w:r>
                </w:p>
                <w:p w14:paraId="7339B1AA" w14:textId="77777777" w:rsidR="00A92656" w:rsidRPr="005C0021" w:rsidRDefault="00A92656" w:rsidP="00553D2E">
                  <w:pPr>
                    <w:rPr>
                      <w:rFonts w:cs="Times New Roman"/>
                      <w:sz w:val="24"/>
                      <w:szCs w:val="24"/>
                      <w:lang w:val="en-US"/>
                    </w:rPr>
                  </w:pPr>
                  <w:proofErr w:type="spellStart"/>
                  <w:r w:rsidRPr="005C0021">
                    <w:rPr>
                      <w:rFonts w:cs="Times New Roman"/>
                      <w:sz w:val="24"/>
                      <w:szCs w:val="24"/>
                    </w:rPr>
                    <w:t>Adresas</w:t>
                  </w:r>
                  <w:proofErr w:type="spellEnd"/>
                  <w:r w:rsidRPr="005C0021">
                    <w:rPr>
                      <w:rFonts w:cs="Times New Roman"/>
                      <w:sz w:val="24"/>
                      <w:szCs w:val="24"/>
                    </w:rPr>
                    <w:t xml:space="preserve">: A. </w:t>
                  </w:r>
                  <w:proofErr w:type="spellStart"/>
                  <w:r w:rsidRPr="005C0021">
                    <w:rPr>
                      <w:rFonts w:cs="Times New Roman"/>
                      <w:sz w:val="24"/>
                      <w:szCs w:val="24"/>
                    </w:rPr>
                    <w:t>Goštauto</w:t>
                  </w:r>
                  <w:proofErr w:type="spellEnd"/>
                  <w:r w:rsidRPr="005C0021">
                    <w:rPr>
                      <w:rFonts w:cs="Times New Roman"/>
                      <w:sz w:val="24"/>
                      <w:szCs w:val="24"/>
                    </w:rPr>
                    <w:t xml:space="preserve"> g. </w:t>
                  </w:r>
                  <w:r w:rsidRPr="005C0021">
                    <w:rPr>
                      <w:rFonts w:cs="Times New Roman"/>
                      <w:sz w:val="24"/>
                      <w:szCs w:val="24"/>
                      <w:lang w:val="en-US"/>
                    </w:rPr>
                    <w:t>40, 03163 Vilnius</w:t>
                  </w:r>
                </w:p>
                <w:p w14:paraId="0761BE92" w14:textId="77777777" w:rsidR="00A92656" w:rsidRPr="005C0021" w:rsidRDefault="00A92656" w:rsidP="00553D2E">
                  <w:pPr>
                    <w:rPr>
                      <w:rFonts w:cs="Times New Roman"/>
                      <w:sz w:val="24"/>
                      <w:szCs w:val="24"/>
                    </w:rPr>
                  </w:pPr>
                  <w:r w:rsidRPr="005C0021">
                    <w:rPr>
                      <w:rFonts w:cs="Times New Roman"/>
                      <w:sz w:val="24"/>
                      <w:szCs w:val="24"/>
                    </w:rPr>
                    <w:t>mob.tel. +</w:t>
                  </w:r>
                  <w:proofErr w:type="gramStart"/>
                  <w:r w:rsidRPr="005C0021">
                    <w:rPr>
                      <w:rFonts w:cs="Times New Roman"/>
                      <w:sz w:val="24"/>
                      <w:szCs w:val="24"/>
                    </w:rPr>
                    <w:t>37064331733 ,</w:t>
                  </w:r>
                  <w:proofErr w:type="gramEnd"/>
                  <w:r w:rsidRPr="005C0021">
                    <w:rPr>
                      <w:rFonts w:cs="Times New Roman"/>
                      <w:sz w:val="24"/>
                      <w:szCs w:val="24"/>
                    </w:rPr>
                    <w:t xml:space="preserve"> </w:t>
                  </w:r>
                  <w:proofErr w:type="spellStart"/>
                  <w:r w:rsidRPr="005C0021">
                    <w:rPr>
                      <w:rFonts w:cs="Times New Roman"/>
                      <w:sz w:val="24"/>
                      <w:szCs w:val="24"/>
                    </w:rPr>
                    <w:t>faks</w:t>
                  </w:r>
                  <w:proofErr w:type="spellEnd"/>
                  <w:r w:rsidRPr="005C0021">
                    <w:rPr>
                      <w:rFonts w:cs="Times New Roman"/>
                      <w:sz w:val="24"/>
                      <w:szCs w:val="24"/>
                    </w:rPr>
                    <w:t>. N/A</w:t>
                  </w:r>
                </w:p>
                <w:p w14:paraId="4BD8AB99" w14:textId="77777777" w:rsidR="00A92656" w:rsidRPr="005C0021" w:rsidRDefault="00A92656" w:rsidP="00553D2E">
                  <w:pPr>
                    <w:rPr>
                      <w:rFonts w:cs="Times New Roman"/>
                      <w:sz w:val="24"/>
                      <w:szCs w:val="24"/>
                    </w:rPr>
                  </w:pPr>
                  <w:proofErr w:type="spellStart"/>
                  <w:r w:rsidRPr="005C0021">
                    <w:rPr>
                      <w:rFonts w:cs="Times New Roman"/>
                      <w:sz w:val="24"/>
                      <w:szCs w:val="24"/>
                    </w:rPr>
                    <w:t>El.p</w:t>
                  </w:r>
                  <w:proofErr w:type="spellEnd"/>
                  <w:r w:rsidRPr="005C0021">
                    <w:rPr>
                      <w:rFonts w:cs="Times New Roman"/>
                      <w:sz w:val="24"/>
                      <w:szCs w:val="24"/>
                    </w:rPr>
                    <w:t>. goodnews@newisnew.lt</w:t>
                  </w:r>
                  <w:r w:rsidRPr="005C0021">
                    <w:rPr>
                      <w:rFonts w:cs="Times New Roman"/>
                      <w:color w:val="26282A"/>
                      <w:sz w:val="24"/>
                      <w:szCs w:val="24"/>
                    </w:rPr>
                    <w:tab/>
                  </w:r>
                </w:p>
                <w:p w14:paraId="523BEE23" w14:textId="77777777" w:rsidR="00A92656" w:rsidRPr="005C0021" w:rsidRDefault="00A92656" w:rsidP="00553D2E">
                  <w:pPr>
                    <w:rPr>
                      <w:rFonts w:cs="Times New Roman"/>
                      <w:sz w:val="24"/>
                      <w:szCs w:val="24"/>
                    </w:rPr>
                  </w:pPr>
                  <w:r w:rsidRPr="005C0021">
                    <w:rPr>
                      <w:rFonts w:cs="Times New Roman"/>
                      <w:sz w:val="24"/>
                      <w:szCs w:val="24"/>
                    </w:rPr>
                    <w:t xml:space="preserve">Ats. </w:t>
                  </w:r>
                  <w:proofErr w:type="spellStart"/>
                  <w:r w:rsidRPr="005C0021">
                    <w:rPr>
                      <w:rFonts w:cs="Times New Roman"/>
                      <w:sz w:val="24"/>
                      <w:szCs w:val="24"/>
                    </w:rPr>
                    <w:t>sąsk</w:t>
                  </w:r>
                  <w:proofErr w:type="spellEnd"/>
                  <w:r w:rsidRPr="005C0021">
                    <w:rPr>
                      <w:rFonts w:cs="Times New Roman"/>
                      <w:sz w:val="24"/>
                      <w:szCs w:val="24"/>
                    </w:rPr>
                    <w:t>. Nr. LT237300010129892439</w:t>
                  </w:r>
                </w:p>
                <w:p w14:paraId="602BA196" w14:textId="77777777" w:rsidR="00A92656" w:rsidRPr="005C0021" w:rsidRDefault="00A92656" w:rsidP="00553D2E">
                  <w:pPr>
                    <w:rPr>
                      <w:rFonts w:cs="Times New Roman"/>
                      <w:sz w:val="24"/>
                      <w:szCs w:val="24"/>
                    </w:rPr>
                  </w:pPr>
                  <w:proofErr w:type="spellStart"/>
                  <w:r w:rsidRPr="005C0021">
                    <w:rPr>
                      <w:rFonts w:cs="Times New Roman"/>
                      <w:sz w:val="24"/>
                      <w:szCs w:val="24"/>
                    </w:rPr>
                    <w:t>Bankas</w:t>
                  </w:r>
                  <w:proofErr w:type="spellEnd"/>
                  <w:r w:rsidRPr="005C0021">
                    <w:rPr>
                      <w:rFonts w:cs="Times New Roman"/>
                      <w:sz w:val="24"/>
                      <w:szCs w:val="24"/>
                    </w:rPr>
                    <w:t xml:space="preserve">: Swedbank, AB </w:t>
                  </w:r>
                </w:p>
                <w:p w14:paraId="04E2CE6A" w14:textId="77777777" w:rsidR="00A92656" w:rsidRPr="005C0021" w:rsidRDefault="00A92656" w:rsidP="00553D2E">
                  <w:pPr>
                    <w:rPr>
                      <w:rFonts w:cs="Times New Roman"/>
                      <w:sz w:val="24"/>
                      <w:szCs w:val="24"/>
                    </w:rPr>
                  </w:pPr>
                  <w:proofErr w:type="spellStart"/>
                  <w:r w:rsidRPr="005C0021">
                    <w:rPr>
                      <w:rFonts w:cs="Times New Roman"/>
                      <w:sz w:val="24"/>
                      <w:szCs w:val="24"/>
                    </w:rPr>
                    <w:t>Banko</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r w:rsidRPr="005C0021">
                    <w:rPr>
                      <w:rFonts w:cs="Times New Roman"/>
                      <w:sz w:val="24"/>
                      <w:szCs w:val="24"/>
                    </w:rPr>
                    <w:t>: 73000</w:t>
                  </w:r>
                </w:p>
                <w:p w14:paraId="0C156099" w14:textId="77777777" w:rsidR="00A92656" w:rsidRPr="005C0021" w:rsidRDefault="00A92656" w:rsidP="00553D2E">
                  <w:pPr>
                    <w:rPr>
                      <w:rFonts w:cs="Times New Roman"/>
                      <w:color w:val="000000"/>
                      <w:sz w:val="24"/>
                      <w:szCs w:val="24"/>
                      <w:shd w:val="clear" w:color="auto" w:fill="FAFAFA"/>
                    </w:rPr>
                  </w:pPr>
                  <w:r w:rsidRPr="005C0021">
                    <w:rPr>
                      <w:rFonts w:cs="Times New Roman"/>
                      <w:sz w:val="24"/>
                      <w:szCs w:val="24"/>
                    </w:rPr>
                    <w:t xml:space="preserve">PVM </w:t>
                  </w:r>
                  <w:proofErr w:type="spellStart"/>
                  <w:r w:rsidRPr="005C0021">
                    <w:rPr>
                      <w:rFonts w:cs="Times New Roman"/>
                      <w:sz w:val="24"/>
                      <w:szCs w:val="24"/>
                    </w:rPr>
                    <w:t>mokėtojo</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r w:rsidRPr="005C0021">
                    <w:rPr>
                      <w:rFonts w:cs="Times New Roman"/>
                      <w:sz w:val="24"/>
                      <w:szCs w:val="24"/>
                    </w:rPr>
                    <w:t xml:space="preserve">: </w:t>
                  </w:r>
                  <w:r w:rsidRPr="005C0021">
                    <w:rPr>
                      <w:rFonts w:cs="Times New Roman"/>
                      <w:color w:val="000000"/>
                      <w:sz w:val="24"/>
                      <w:szCs w:val="24"/>
                      <w:shd w:val="clear" w:color="auto" w:fill="FAFAFA"/>
                    </w:rPr>
                    <w:t>LT100006600519</w:t>
                  </w:r>
                </w:p>
                <w:p w14:paraId="2B2787E1" w14:textId="77777777" w:rsidR="00A92656" w:rsidRPr="005C0021" w:rsidRDefault="00A92656" w:rsidP="00553D2E">
                  <w:pPr>
                    <w:rPr>
                      <w:rFonts w:cs="Times New Roman"/>
                      <w:color w:val="000000"/>
                      <w:sz w:val="24"/>
                      <w:szCs w:val="24"/>
                      <w:shd w:val="clear" w:color="auto" w:fill="FAFAFA"/>
                    </w:rPr>
                  </w:pPr>
                </w:p>
                <w:p w14:paraId="2694825B" w14:textId="77777777" w:rsidR="00A92656" w:rsidRPr="005C0021" w:rsidRDefault="00A92656" w:rsidP="00553D2E">
                  <w:pPr>
                    <w:rPr>
                      <w:rFonts w:cs="Times New Roman"/>
                      <w:color w:val="000000"/>
                      <w:sz w:val="24"/>
                      <w:szCs w:val="24"/>
                      <w:shd w:val="clear" w:color="auto" w:fill="FAFAFA"/>
                    </w:rPr>
                  </w:pPr>
                  <w:proofErr w:type="spellStart"/>
                  <w:r w:rsidRPr="005C0021">
                    <w:rPr>
                      <w:rFonts w:cs="Times New Roman"/>
                      <w:color w:val="000000"/>
                      <w:sz w:val="24"/>
                      <w:szCs w:val="24"/>
                      <w:shd w:val="clear" w:color="auto" w:fill="FAFAFA"/>
                    </w:rPr>
                    <w:t>Direktorius</w:t>
                  </w:r>
                  <w:proofErr w:type="spellEnd"/>
                </w:p>
                <w:p w14:paraId="2A5998B4" w14:textId="77777777" w:rsidR="00A92656" w:rsidRPr="005C0021" w:rsidRDefault="00A92656" w:rsidP="00553D2E">
                  <w:pPr>
                    <w:rPr>
                      <w:rFonts w:cs="Times New Roman"/>
                      <w:color w:val="000000"/>
                      <w:sz w:val="24"/>
                      <w:szCs w:val="24"/>
                      <w:shd w:val="clear" w:color="auto" w:fill="FAFAFA"/>
                    </w:rPr>
                  </w:pPr>
                  <w:r w:rsidRPr="005C0021">
                    <w:rPr>
                      <w:rFonts w:cs="Times New Roman"/>
                      <w:color w:val="000000"/>
                      <w:sz w:val="24"/>
                      <w:szCs w:val="24"/>
                      <w:shd w:val="clear" w:color="auto" w:fill="FAFAFA"/>
                    </w:rPr>
                    <w:t>Maksim Kuzmin</w:t>
                  </w:r>
                </w:p>
                <w:p w14:paraId="4A43FB58" w14:textId="77777777" w:rsidR="00A92656" w:rsidRPr="005C0021" w:rsidRDefault="00A92656" w:rsidP="00553D2E">
                  <w:pPr>
                    <w:rPr>
                      <w:rFonts w:cs="Times New Roman"/>
                      <w:sz w:val="24"/>
                      <w:szCs w:val="24"/>
                    </w:rPr>
                  </w:pPr>
                </w:p>
                <w:p w14:paraId="2D0E4386" w14:textId="77777777" w:rsidR="00A92656" w:rsidRPr="005C0021" w:rsidRDefault="00A92656" w:rsidP="00553D2E">
                  <w:pPr>
                    <w:spacing w:before="240"/>
                    <w:ind w:left="34"/>
                    <w:rPr>
                      <w:rFonts w:cs="Times New Roman"/>
                      <w:sz w:val="24"/>
                      <w:szCs w:val="24"/>
                      <w:lang w:val="lt-LT"/>
                    </w:rPr>
                  </w:pPr>
                  <w:r w:rsidRPr="005C0021">
                    <w:rPr>
                      <w:rFonts w:cs="Times New Roman"/>
                      <w:sz w:val="24"/>
                      <w:szCs w:val="24"/>
                    </w:rPr>
                    <w:t xml:space="preserve">_____________________________ </w:t>
                  </w:r>
                </w:p>
                <w:p w14:paraId="17413C61" w14:textId="77777777" w:rsidR="00A92656" w:rsidRPr="005C0021" w:rsidRDefault="00A92656" w:rsidP="00553D2E">
                  <w:pPr>
                    <w:pStyle w:val="Betarp"/>
                    <w:rPr>
                      <w:rFonts w:ascii="Times New Roman" w:hAnsi="Times New Roman" w:cs="Times New Roman"/>
                      <w:sz w:val="24"/>
                      <w:szCs w:val="24"/>
                    </w:rPr>
                  </w:pPr>
                  <w:r w:rsidRPr="005C0021">
                    <w:rPr>
                      <w:rFonts w:ascii="Times New Roman" w:hAnsi="Times New Roman" w:cs="Times New Roman"/>
                      <w:sz w:val="24"/>
                      <w:szCs w:val="24"/>
                    </w:rPr>
                    <w:t xml:space="preserve">                                                      A. V.</w:t>
                  </w:r>
                </w:p>
              </w:tc>
            </w:tr>
          </w:tbl>
          <w:p w14:paraId="3213DCA4" w14:textId="77777777" w:rsidR="00A92656" w:rsidRPr="005C0021" w:rsidRDefault="00A92656" w:rsidP="00553D2E">
            <w:pPr>
              <w:pStyle w:val="Body1"/>
              <w:widowControl w:val="0"/>
              <w:ind w:left="0"/>
              <w:jc w:val="left"/>
              <w:rPr>
                <w:rFonts w:ascii="Times New Roman" w:hAnsi="Times New Roman" w:cs="Times New Roman"/>
                <w:b/>
                <w:sz w:val="24"/>
                <w:szCs w:val="24"/>
                <w:lang w:val="lt-LT"/>
              </w:rPr>
            </w:pPr>
          </w:p>
        </w:tc>
      </w:tr>
    </w:tbl>
    <w:p w14:paraId="30C683B3" w14:textId="1A88B5C9" w:rsidR="00A92656" w:rsidRPr="005C0021" w:rsidRDefault="00A92656" w:rsidP="005C0021">
      <w:pPr>
        <w:rPr>
          <w:rFonts w:ascii="Helvetica" w:hAnsi="Helvetica"/>
        </w:rPr>
      </w:pPr>
      <w:r w:rsidRPr="00A04862">
        <w:rPr>
          <w:rFonts w:ascii="Helvetica" w:hAnsi="Helvetica"/>
        </w:rPr>
        <w:br w:type="page"/>
      </w:r>
    </w:p>
    <w:p w14:paraId="4AB731E2" w14:textId="77777777" w:rsidR="00A92656" w:rsidRPr="00A04862" w:rsidRDefault="00A92656" w:rsidP="00A92656">
      <w:pPr>
        <w:jc w:val="right"/>
        <w:rPr>
          <w:rFonts w:ascii="Helvetica" w:hAnsi="Helvetica"/>
          <w:bCs/>
        </w:rPr>
      </w:pPr>
    </w:p>
    <w:p w14:paraId="71018C5B" w14:textId="77777777" w:rsidR="00A92656" w:rsidRPr="005C0021" w:rsidRDefault="00A92656" w:rsidP="00A92656">
      <w:pPr>
        <w:jc w:val="right"/>
        <w:rPr>
          <w:rFonts w:ascii="Times New Roman" w:hAnsi="Times New Roman"/>
          <w:bCs/>
          <w:sz w:val="24"/>
          <w:szCs w:val="24"/>
        </w:rPr>
      </w:pPr>
      <w:r w:rsidRPr="005C0021">
        <w:rPr>
          <w:rFonts w:ascii="Times New Roman" w:hAnsi="Times New Roman"/>
          <w:bCs/>
          <w:sz w:val="24"/>
          <w:szCs w:val="24"/>
        </w:rPr>
        <w:t xml:space="preserve">Sutarties </w:t>
      </w:r>
      <w:r w:rsidRPr="005C0021">
        <w:rPr>
          <w:rFonts w:ascii="Times New Roman" w:hAnsi="Times New Roman"/>
          <w:bCs/>
          <w:sz w:val="24"/>
          <w:szCs w:val="24"/>
          <w:lang w:val="en-US"/>
        </w:rPr>
        <w:t>5</w:t>
      </w:r>
      <w:r w:rsidRPr="005C0021">
        <w:rPr>
          <w:rFonts w:ascii="Times New Roman" w:hAnsi="Times New Roman"/>
          <w:bCs/>
          <w:sz w:val="24"/>
          <w:szCs w:val="24"/>
        </w:rPr>
        <w:t xml:space="preserve"> priedas</w:t>
      </w:r>
    </w:p>
    <w:p w14:paraId="6372766B" w14:textId="77777777" w:rsidR="00A92656" w:rsidRPr="005C0021" w:rsidRDefault="00A92656" w:rsidP="00A92656">
      <w:pPr>
        <w:rPr>
          <w:rFonts w:ascii="Times New Roman" w:hAnsi="Times New Roman"/>
          <w:sz w:val="24"/>
          <w:szCs w:val="24"/>
        </w:rPr>
      </w:pPr>
    </w:p>
    <w:p w14:paraId="3935CE59" w14:textId="77777777" w:rsidR="00A92656" w:rsidRPr="005C0021" w:rsidRDefault="00A92656" w:rsidP="00A92656">
      <w:pPr>
        <w:rPr>
          <w:rFonts w:ascii="Times New Roman" w:hAnsi="Times New Roman"/>
          <w:b/>
          <w:sz w:val="24"/>
          <w:szCs w:val="24"/>
        </w:rPr>
      </w:pPr>
    </w:p>
    <w:p w14:paraId="603A0040" w14:textId="77777777" w:rsidR="00A92656" w:rsidRPr="005C0021" w:rsidRDefault="00A92656" w:rsidP="00A92656">
      <w:pPr>
        <w:ind w:right="-613"/>
        <w:jc w:val="center"/>
        <w:rPr>
          <w:rFonts w:ascii="Times New Roman" w:hAnsi="Times New Roman"/>
          <w:b/>
          <w:bCs/>
          <w:sz w:val="24"/>
          <w:szCs w:val="24"/>
        </w:rPr>
      </w:pPr>
      <w:r w:rsidRPr="005C0021">
        <w:rPr>
          <w:rFonts w:ascii="Times New Roman" w:hAnsi="Times New Roman"/>
          <w:b/>
          <w:bCs/>
          <w:sz w:val="24"/>
          <w:szCs w:val="24"/>
        </w:rPr>
        <w:t>PASITELKIAMŲ SUBTVARKYTOJŲ SĄRAŠAS</w:t>
      </w:r>
    </w:p>
    <w:p w14:paraId="2C2881E0" w14:textId="77777777" w:rsidR="00A92656" w:rsidRPr="005C0021" w:rsidRDefault="00A92656" w:rsidP="00A92656">
      <w:pPr>
        <w:jc w:val="center"/>
        <w:rPr>
          <w:rFonts w:ascii="Times New Roman" w:hAnsi="Times New Roman"/>
          <w:sz w:val="24"/>
          <w:szCs w:val="24"/>
        </w:rPr>
      </w:pPr>
    </w:p>
    <w:tbl>
      <w:tblPr>
        <w:tblStyle w:val="Lentelstinklelis"/>
        <w:tblW w:w="9926" w:type="dxa"/>
        <w:tblInd w:w="-147" w:type="dxa"/>
        <w:tblLook w:val="04A0" w:firstRow="1" w:lastRow="0" w:firstColumn="1" w:lastColumn="0" w:noHBand="0" w:noVBand="1"/>
      </w:tblPr>
      <w:tblGrid>
        <w:gridCol w:w="2514"/>
        <w:gridCol w:w="2809"/>
        <w:gridCol w:w="1862"/>
        <w:gridCol w:w="2741"/>
      </w:tblGrid>
      <w:tr w:rsidR="00A92656" w:rsidRPr="005C0021" w14:paraId="7FF61669" w14:textId="77777777" w:rsidTr="00553D2E">
        <w:tc>
          <w:tcPr>
            <w:tcW w:w="2514" w:type="dxa"/>
          </w:tcPr>
          <w:p w14:paraId="290B340F" w14:textId="77777777" w:rsidR="00A92656" w:rsidRPr="005C0021" w:rsidRDefault="00A92656" w:rsidP="00553D2E">
            <w:pPr>
              <w:jc w:val="center"/>
              <w:rPr>
                <w:rFonts w:ascii="Times New Roman" w:hAnsi="Times New Roman" w:cs="Times New Roman"/>
                <w:b/>
                <w:bCs/>
                <w:sz w:val="24"/>
                <w:szCs w:val="24"/>
              </w:rPr>
            </w:pPr>
            <w:proofErr w:type="spellStart"/>
            <w:r w:rsidRPr="005C0021">
              <w:rPr>
                <w:rFonts w:ascii="Times New Roman" w:hAnsi="Times New Roman" w:cs="Times New Roman"/>
                <w:b/>
                <w:bCs/>
                <w:sz w:val="24"/>
                <w:szCs w:val="24"/>
              </w:rPr>
              <w:t>Juridinio</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asmens</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pavadinimas</w:t>
            </w:r>
            <w:proofErr w:type="spellEnd"/>
          </w:p>
        </w:tc>
        <w:tc>
          <w:tcPr>
            <w:tcW w:w="2809" w:type="dxa"/>
          </w:tcPr>
          <w:p w14:paraId="2DD8FA71" w14:textId="77777777" w:rsidR="00A92656" w:rsidRPr="005C0021" w:rsidRDefault="00A92656" w:rsidP="00553D2E">
            <w:pPr>
              <w:ind w:left="-43" w:firstLine="43"/>
              <w:jc w:val="center"/>
              <w:rPr>
                <w:rFonts w:ascii="Times New Roman" w:hAnsi="Times New Roman" w:cs="Times New Roman"/>
                <w:b/>
                <w:bCs/>
                <w:sz w:val="24"/>
                <w:szCs w:val="24"/>
              </w:rPr>
            </w:pPr>
            <w:proofErr w:type="spellStart"/>
            <w:r w:rsidRPr="005C0021">
              <w:rPr>
                <w:rFonts w:ascii="Times New Roman" w:hAnsi="Times New Roman" w:cs="Times New Roman"/>
                <w:b/>
                <w:bCs/>
                <w:sz w:val="24"/>
                <w:szCs w:val="24"/>
              </w:rPr>
              <w:t>Teikiamos</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paslaugos</w:t>
            </w:r>
            <w:proofErr w:type="spellEnd"/>
          </w:p>
        </w:tc>
        <w:tc>
          <w:tcPr>
            <w:tcW w:w="1862" w:type="dxa"/>
          </w:tcPr>
          <w:p w14:paraId="780C9677" w14:textId="77777777" w:rsidR="00A92656" w:rsidRPr="005C0021" w:rsidRDefault="00A92656" w:rsidP="00553D2E">
            <w:pPr>
              <w:ind w:left="-43" w:firstLine="43"/>
              <w:jc w:val="center"/>
              <w:rPr>
                <w:rFonts w:ascii="Times New Roman" w:hAnsi="Times New Roman" w:cs="Times New Roman"/>
                <w:b/>
                <w:bCs/>
                <w:sz w:val="24"/>
                <w:szCs w:val="24"/>
              </w:rPr>
            </w:pPr>
            <w:proofErr w:type="spellStart"/>
            <w:r w:rsidRPr="005C0021">
              <w:rPr>
                <w:rFonts w:ascii="Times New Roman" w:hAnsi="Times New Roman" w:cs="Times New Roman"/>
                <w:b/>
                <w:bCs/>
                <w:sz w:val="24"/>
                <w:szCs w:val="24"/>
              </w:rPr>
              <w:t>Juridinio</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asmens</w:t>
            </w:r>
            <w:proofErr w:type="spellEnd"/>
            <w:r w:rsidRPr="005C0021">
              <w:rPr>
                <w:rFonts w:ascii="Times New Roman" w:hAnsi="Times New Roman" w:cs="Times New Roman"/>
                <w:b/>
                <w:bCs/>
                <w:sz w:val="24"/>
                <w:szCs w:val="24"/>
              </w:rPr>
              <w:t xml:space="preserve"> </w:t>
            </w:r>
            <w:proofErr w:type="spellStart"/>
            <w:r w:rsidRPr="005C0021">
              <w:rPr>
                <w:rFonts w:ascii="Times New Roman" w:hAnsi="Times New Roman" w:cs="Times New Roman"/>
                <w:b/>
                <w:bCs/>
                <w:sz w:val="24"/>
                <w:szCs w:val="24"/>
              </w:rPr>
              <w:t>kodas</w:t>
            </w:r>
            <w:proofErr w:type="spellEnd"/>
          </w:p>
        </w:tc>
        <w:tc>
          <w:tcPr>
            <w:tcW w:w="2741" w:type="dxa"/>
          </w:tcPr>
          <w:p w14:paraId="15F55622" w14:textId="77777777" w:rsidR="00A92656" w:rsidRPr="005C0021" w:rsidRDefault="00A92656" w:rsidP="00553D2E">
            <w:pPr>
              <w:ind w:firstLine="22"/>
              <w:jc w:val="center"/>
              <w:rPr>
                <w:rFonts w:ascii="Times New Roman" w:hAnsi="Times New Roman" w:cs="Times New Roman"/>
                <w:b/>
                <w:bCs/>
                <w:sz w:val="24"/>
                <w:szCs w:val="24"/>
              </w:rPr>
            </w:pPr>
            <w:proofErr w:type="spellStart"/>
            <w:r w:rsidRPr="005C0021">
              <w:rPr>
                <w:rFonts w:ascii="Times New Roman" w:hAnsi="Times New Roman" w:cs="Times New Roman"/>
                <w:b/>
                <w:bCs/>
                <w:sz w:val="24"/>
                <w:szCs w:val="24"/>
              </w:rPr>
              <w:t>Adresas</w:t>
            </w:r>
            <w:proofErr w:type="spellEnd"/>
          </w:p>
        </w:tc>
      </w:tr>
      <w:tr w:rsidR="00A92656" w:rsidRPr="005C0021" w14:paraId="0F2746F6" w14:textId="77777777" w:rsidTr="00553D2E">
        <w:trPr>
          <w:trHeight w:val="552"/>
        </w:trPr>
        <w:tc>
          <w:tcPr>
            <w:tcW w:w="2514" w:type="dxa"/>
            <w:vAlign w:val="center"/>
          </w:tcPr>
          <w:p w14:paraId="1EC6C5F7" w14:textId="77777777" w:rsidR="00A92656" w:rsidRPr="005C0021" w:rsidRDefault="00A92656" w:rsidP="00553D2E">
            <w:pPr>
              <w:jc w:val="left"/>
              <w:rPr>
                <w:rFonts w:ascii="Times New Roman" w:hAnsi="Times New Roman" w:cs="Times New Roman"/>
                <w:sz w:val="24"/>
                <w:szCs w:val="24"/>
              </w:rPr>
            </w:pPr>
          </w:p>
        </w:tc>
        <w:tc>
          <w:tcPr>
            <w:tcW w:w="2809" w:type="dxa"/>
          </w:tcPr>
          <w:p w14:paraId="4AA5461C" w14:textId="77777777" w:rsidR="00A92656" w:rsidRPr="005C0021" w:rsidRDefault="00A92656" w:rsidP="00553D2E">
            <w:pPr>
              <w:jc w:val="center"/>
              <w:rPr>
                <w:rFonts w:ascii="Times New Roman" w:hAnsi="Times New Roman" w:cs="Times New Roman"/>
                <w:sz w:val="24"/>
                <w:szCs w:val="24"/>
              </w:rPr>
            </w:pPr>
          </w:p>
        </w:tc>
        <w:tc>
          <w:tcPr>
            <w:tcW w:w="1862" w:type="dxa"/>
            <w:vAlign w:val="center"/>
          </w:tcPr>
          <w:p w14:paraId="417F6E8C" w14:textId="77777777" w:rsidR="00A92656" w:rsidRPr="005C0021" w:rsidRDefault="00A92656" w:rsidP="00553D2E">
            <w:pPr>
              <w:ind w:hanging="709"/>
              <w:jc w:val="center"/>
              <w:rPr>
                <w:rFonts w:ascii="Times New Roman" w:hAnsi="Times New Roman" w:cs="Times New Roman"/>
                <w:sz w:val="24"/>
                <w:szCs w:val="24"/>
              </w:rPr>
            </w:pPr>
          </w:p>
        </w:tc>
        <w:tc>
          <w:tcPr>
            <w:tcW w:w="2741" w:type="dxa"/>
            <w:vAlign w:val="center"/>
          </w:tcPr>
          <w:p w14:paraId="50C0CA8C" w14:textId="77777777" w:rsidR="00A92656" w:rsidRPr="005C0021" w:rsidRDefault="00A92656" w:rsidP="00553D2E">
            <w:pPr>
              <w:rPr>
                <w:rFonts w:ascii="Times New Roman" w:hAnsi="Times New Roman" w:cs="Times New Roman"/>
                <w:sz w:val="24"/>
                <w:szCs w:val="24"/>
              </w:rPr>
            </w:pPr>
          </w:p>
        </w:tc>
      </w:tr>
      <w:tr w:rsidR="00A92656" w:rsidRPr="005C0021" w14:paraId="0CBD7713" w14:textId="77777777" w:rsidTr="00553D2E">
        <w:trPr>
          <w:trHeight w:val="552"/>
        </w:trPr>
        <w:tc>
          <w:tcPr>
            <w:tcW w:w="2514" w:type="dxa"/>
            <w:vAlign w:val="center"/>
          </w:tcPr>
          <w:p w14:paraId="70DA06A2" w14:textId="77777777" w:rsidR="00A92656" w:rsidRPr="005C0021" w:rsidRDefault="00A92656" w:rsidP="00553D2E">
            <w:pPr>
              <w:rPr>
                <w:rFonts w:ascii="Times New Roman" w:hAnsi="Times New Roman" w:cs="Times New Roman"/>
                <w:sz w:val="24"/>
                <w:szCs w:val="24"/>
              </w:rPr>
            </w:pPr>
          </w:p>
        </w:tc>
        <w:tc>
          <w:tcPr>
            <w:tcW w:w="2809" w:type="dxa"/>
          </w:tcPr>
          <w:p w14:paraId="773D68B0" w14:textId="77777777" w:rsidR="00A92656" w:rsidRPr="005C0021" w:rsidRDefault="00A92656" w:rsidP="00553D2E">
            <w:pPr>
              <w:jc w:val="center"/>
              <w:rPr>
                <w:rFonts w:ascii="Times New Roman" w:hAnsi="Times New Roman" w:cs="Times New Roman"/>
                <w:sz w:val="24"/>
                <w:szCs w:val="24"/>
              </w:rPr>
            </w:pPr>
          </w:p>
        </w:tc>
        <w:tc>
          <w:tcPr>
            <w:tcW w:w="1862" w:type="dxa"/>
            <w:vAlign w:val="center"/>
          </w:tcPr>
          <w:p w14:paraId="09E62140" w14:textId="77777777" w:rsidR="00A92656" w:rsidRPr="005C0021" w:rsidRDefault="00A92656" w:rsidP="00553D2E">
            <w:pPr>
              <w:ind w:hanging="709"/>
              <w:jc w:val="center"/>
              <w:rPr>
                <w:rFonts w:ascii="Times New Roman" w:hAnsi="Times New Roman" w:cs="Times New Roman"/>
                <w:sz w:val="24"/>
                <w:szCs w:val="24"/>
              </w:rPr>
            </w:pPr>
          </w:p>
        </w:tc>
        <w:tc>
          <w:tcPr>
            <w:tcW w:w="2741" w:type="dxa"/>
            <w:vAlign w:val="center"/>
          </w:tcPr>
          <w:p w14:paraId="5C964AB9" w14:textId="77777777" w:rsidR="00A92656" w:rsidRPr="005C0021" w:rsidRDefault="00A92656" w:rsidP="00553D2E">
            <w:pPr>
              <w:rPr>
                <w:rFonts w:ascii="Times New Roman" w:hAnsi="Times New Roman" w:cs="Times New Roman"/>
                <w:sz w:val="24"/>
                <w:szCs w:val="24"/>
              </w:rPr>
            </w:pPr>
          </w:p>
        </w:tc>
      </w:tr>
      <w:tr w:rsidR="00A92656" w:rsidRPr="005C0021" w14:paraId="07A72FBE" w14:textId="77777777" w:rsidTr="00553D2E">
        <w:trPr>
          <w:trHeight w:val="552"/>
        </w:trPr>
        <w:tc>
          <w:tcPr>
            <w:tcW w:w="2514" w:type="dxa"/>
            <w:vAlign w:val="center"/>
          </w:tcPr>
          <w:p w14:paraId="5B8DBB8A" w14:textId="77777777" w:rsidR="00A92656" w:rsidRPr="005C0021" w:rsidRDefault="00A92656" w:rsidP="00553D2E">
            <w:pPr>
              <w:jc w:val="left"/>
              <w:rPr>
                <w:rFonts w:ascii="Times New Roman" w:hAnsi="Times New Roman" w:cs="Times New Roman"/>
                <w:sz w:val="24"/>
                <w:szCs w:val="24"/>
              </w:rPr>
            </w:pPr>
          </w:p>
        </w:tc>
        <w:tc>
          <w:tcPr>
            <w:tcW w:w="2809" w:type="dxa"/>
          </w:tcPr>
          <w:p w14:paraId="67607A57" w14:textId="77777777" w:rsidR="00A92656" w:rsidRPr="005C0021" w:rsidRDefault="00A92656" w:rsidP="00553D2E">
            <w:pPr>
              <w:jc w:val="center"/>
              <w:rPr>
                <w:rFonts w:ascii="Times New Roman" w:hAnsi="Times New Roman" w:cs="Times New Roman"/>
                <w:sz w:val="24"/>
                <w:szCs w:val="24"/>
              </w:rPr>
            </w:pPr>
          </w:p>
        </w:tc>
        <w:tc>
          <w:tcPr>
            <w:tcW w:w="1862" w:type="dxa"/>
            <w:vAlign w:val="center"/>
          </w:tcPr>
          <w:p w14:paraId="7B425A4E" w14:textId="77777777" w:rsidR="00A92656" w:rsidRPr="005C0021" w:rsidRDefault="00A92656" w:rsidP="00553D2E">
            <w:pPr>
              <w:ind w:hanging="709"/>
              <w:jc w:val="center"/>
              <w:rPr>
                <w:rFonts w:ascii="Times New Roman" w:hAnsi="Times New Roman" w:cs="Times New Roman"/>
                <w:sz w:val="24"/>
                <w:szCs w:val="24"/>
              </w:rPr>
            </w:pPr>
          </w:p>
        </w:tc>
        <w:tc>
          <w:tcPr>
            <w:tcW w:w="2741" w:type="dxa"/>
            <w:vAlign w:val="center"/>
          </w:tcPr>
          <w:p w14:paraId="3B8F6875" w14:textId="77777777" w:rsidR="00A92656" w:rsidRPr="005C0021" w:rsidRDefault="00A92656" w:rsidP="00553D2E">
            <w:pPr>
              <w:rPr>
                <w:rFonts w:ascii="Times New Roman" w:hAnsi="Times New Roman" w:cs="Times New Roman"/>
                <w:sz w:val="24"/>
                <w:szCs w:val="24"/>
              </w:rPr>
            </w:pPr>
          </w:p>
        </w:tc>
      </w:tr>
      <w:tr w:rsidR="00A92656" w:rsidRPr="005C0021" w14:paraId="32C999BD" w14:textId="77777777" w:rsidTr="00553D2E">
        <w:trPr>
          <w:trHeight w:val="552"/>
        </w:trPr>
        <w:tc>
          <w:tcPr>
            <w:tcW w:w="2514" w:type="dxa"/>
            <w:vAlign w:val="center"/>
          </w:tcPr>
          <w:p w14:paraId="33DF3A55" w14:textId="77777777" w:rsidR="00A92656" w:rsidRPr="005C0021" w:rsidRDefault="00A92656" w:rsidP="00553D2E">
            <w:pPr>
              <w:jc w:val="left"/>
              <w:rPr>
                <w:rFonts w:ascii="Times New Roman" w:hAnsi="Times New Roman" w:cs="Times New Roman"/>
                <w:sz w:val="24"/>
                <w:szCs w:val="24"/>
              </w:rPr>
            </w:pPr>
          </w:p>
        </w:tc>
        <w:tc>
          <w:tcPr>
            <w:tcW w:w="2809" w:type="dxa"/>
          </w:tcPr>
          <w:p w14:paraId="15CD8C19" w14:textId="77777777" w:rsidR="00A92656" w:rsidRPr="005C0021" w:rsidRDefault="00A92656" w:rsidP="00553D2E">
            <w:pPr>
              <w:jc w:val="center"/>
              <w:rPr>
                <w:rFonts w:ascii="Times New Roman" w:hAnsi="Times New Roman" w:cs="Times New Roman"/>
                <w:sz w:val="24"/>
                <w:szCs w:val="24"/>
              </w:rPr>
            </w:pPr>
          </w:p>
        </w:tc>
        <w:tc>
          <w:tcPr>
            <w:tcW w:w="1862" w:type="dxa"/>
            <w:vAlign w:val="center"/>
          </w:tcPr>
          <w:p w14:paraId="09845DEC" w14:textId="77777777" w:rsidR="00A92656" w:rsidRPr="005C0021" w:rsidRDefault="00A92656" w:rsidP="00553D2E">
            <w:pPr>
              <w:ind w:hanging="709"/>
              <w:jc w:val="center"/>
              <w:rPr>
                <w:rFonts w:ascii="Times New Roman" w:hAnsi="Times New Roman" w:cs="Times New Roman"/>
                <w:sz w:val="24"/>
                <w:szCs w:val="24"/>
              </w:rPr>
            </w:pPr>
          </w:p>
        </w:tc>
        <w:tc>
          <w:tcPr>
            <w:tcW w:w="2741" w:type="dxa"/>
            <w:vAlign w:val="center"/>
          </w:tcPr>
          <w:p w14:paraId="3613DB1C" w14:textId="77777777" w:rsidR="00A92656" w:rsidRPr="005C0021" w:rsidRDefault="00A92656" w:rsidP="00553D2E">
            <w:pPr>
              <w:rPr>
                <w:rFonts w:ascii="Times New Roman" w:hAnsi="Times New Roman" w:cs="Times New Roman"/>
                <w:sz w:val="24"/>
                <w:szCs w:val="24"/>
              </w:rPr>
            </w:pPr>
          </w:p>
        </w:tc>
      </w:tr>
      <w:tr w:rsidR="00A92656" w:rsidRPr="005C0021" w14:paraId="4019193E" w14:textId="77777777" w:rsidTr="00553D2E">
        <w:trPr>
          <w:trHeight w:val="552"/>
        </w:trPr>
        <w:tc>
          <w:tcPr>
            <w:tcW w:w="2514" w:type="dxa"/>
            <w:tcBorders>
              <w:bottom w:val="single" w:sz="4" w:space="0" w:color="auto"/>
            </w:tcBorders>
            <w:vAlign w:val="center"/>
          </w:tcPr>
          <w:p w14:paraId="7B1BB5F5" w14:textId="77777777" w:rsidR="00A92656" w:rsidRPr="005C0021" w:rsidRDefault="00A92656" w:rsidP="00553D2E">
            <w:pPr>
              <w:jc w:val="left"/>
              <w:rPr>
                <w:rFonts w:ascii="Times New Roman" w:hAnsi="Times New Roman" w:cs="Times New Roman"/>
                <w:sz w:val="24"/>
                <w:szCs w:val="24"/>
              </w:rPr>
            </w:pPr>
          </w:p>
        </w:tc>
        <w:tc>
          <w:tcPr>
            <w:tcW w:w="2809" w:type="dxa"/>
            <w:tcBorders>
              <w:bottom w:val="single" w:sz="4" w:space="0" w:color="auto"/>
            </w:tcBorders>
          </w:tcPr>
          <w:p w14:paraId="71207116" w14:textId="77777777" w:rsidR="00A92656" w:rsidRPr="005C0021" w:rsidRDefault="00A92656" w:rsidP="00553D2E">
            <w:pPr>
              <w:jc w:val="center"/>
              <w:rPr>
                <w:rFonts w:ascii="Times New Roman" w:hAnsi="Times New Roman" w:cs="Times New Roman"/>
                <w:sz w:val="24"/>
                <w:szCs w:val="24"/>
              </w:rPr>
            </w:pPr>
          </w:p>
        </w:tc>
        <w:tc>
          <w:tcPr>
            <w:tcW w:w="1862" w:type="dxa"/>
            <w:tcBorders>
              <w:bottom w:val="single" w:sz="4" w:space="0" w:color="auto"/>
            </w:tcBorders>
            <w:vAlign w:val="center"/>
          </w:tcPr>
          <w:p w14:paraId="049F4737" w14:textId="77777777" w:rsidR="00A92656" w:rsidRPr="005C0021" w:rsidRDefault="00A92656" w:rsidP="00553D2E">
            <w:pPr>
              <w:ind w:hanging="709"/>
              <w:jc w:val="center"/>
              <w:rPr>
                <w:rFonts w:ascii="Times New Roman" w:hAnsi="Times New Roman" w:cs="Times New Roman"/>
                <w:sz w:val="24"/>
                <w:szCs w:val="24"/>
              </w:rPr>
            </w:pPr>
          </w:p>
        </w:tc>
        <w:tc>
          <w:tcPr>
            <w:tcW w:w="2741" w:type="dxa"/>
            <w:tcBorders>
              <w:bottom w:val="single" w:sz="4" w:space="0" w:color="auto"/>
            </w:tcBorders>
            <w:vAlign w:val="center"/>
          </w:tcPr>
          <w:p w14:paraId="6D7BC3F2" w14:textId="77777777" w:rsidR="00A92656" w:rsidRPr="005C0021" w:rsidRDefault="00A92656" w:rsidP="00553D2E">
            <w:pPr>
              <w:rPr>
                <w:rFonts w:ascii="Times New Roman" w:hAnsi="Times New Roman" w:cs="Times New Roman"/>
                <w:sz w:val="24"/>
                <w:szCs w:val="24"/>
              </w:rPr>
            </w:pPr>
          </w:p>
        </w:tc>
      </w:tr>
      <w:tr w:rsidR="00A92656" w:rsidRPr="005C0021" w14:paraId="7B30CBEF" w14:textId="77777777" w:rsidTr="00553D2E">
        <w:trPr>
          <w:trHeight w:val="552"/>
        </w:trPr>
        <w:tc>
          <w:tcPr>
            <w:tcW w:w="2514" w:type="dxa"/>
            <w:tcBorders>
              <w:left w:val="nil"/>
              <w:bottom w:val="nil"/>
              <w:right w:val="nil"/>
            </w:tcBorders>
            <w:vAlign w:val="center"/>
          </w:tcPr>
          <w:p w14:paraId="1DEA42F5" w14:textId="77777777" w:rsidR="00A92656" w:rsidRPr="005C0021" w:rsidRDefault="00A92656" w:rsidP="00553D2E">
            <w:pPr>
              <w:jc w:val="left"/>
              <w:rPr>
                <w:rFonts w:ascii="Times New Roman" w:hAnsi="Times New Roman" w:cs="Times New Roman"/>
                <w:sz w:val="24"/>
                <w:szCs w:val="24"/>
              </w:rPr>
            </w:pPr>
          </w:p>
          <w:p w14:paraId="3F1765E7" w14:textId="77777777" w:rsidR="00A92656" w:rsidRPr="005C0021" w:rsidRDefault="00A92656" w:rsidP="00553D2E">
            <w:pPr>
              <w:jc w:val="left"/>
              <w:rPr>
                <w:rFonts w:ascii="Times New Roman" w:hAnsi="Times New Roman" w:cs="Times New Roman"/>
                <w:sz w:val="24"/>
                <w:szCs w:val="24"/>
              </w:rPr>
            </w:pPr>
          </w:p>
          <w:p w14:paraId="7FAD31E5" w14:textId="77777777" w:rsidR="00A92656" w:rsidRPr="005C0021" w:rsidRDefault="00A92656" w:rsidP="00553D2E">
            <w:pPr>
              <w:jc w:val="left"/>
              <w:rPr>
                <w:rFonts w:ascii="Times New Roman" w:hAnsi="Times New Roman" w:cs="Times New Roman"/>
                <w:sz w:val="24"/>
                <w:szCs w:val="24"/>
              </w:rPr>
            </w:pPr>
          </w:p>
          <w:p w14:paraId="32601C5F" w14:textId="77777777" w:rsidR="00A92656" w:rsidRPr="005C0021" w:rsidRDefault="00A92656" w:rsidP="00553D2E">
            <w:pPr>
              <w:jc w:val="left"/>
              <w:rPr>
                <w:rFonts w:ascii="Times New Roman" w:hAnsi="Times New Roman" w:cs="Times New Roman"/>
                <w:sz w:val="24"/>
                <w:szCs w:val="24"/>
              </w:rPr>
            </w:pPr>
          </w:p>
          <w:p w14:paraId="2C2D3DDB" w14:textId="77777777" w:rsidR="00A92656" w:rsidRPr="005C0021" w:rsidRDefault="00A92656" w:rsidP="00553D2E">
            <w:pPr>
              <w:jc w:val="left"/>
              <w:rPr>
                <w:rFonts w:ascii="Times New Roman" w:hAnsi="Times New Roman" w:cs="Times New Roman"/>
                <w:sz w:val="24"/>
                <w:szCs w:val="24"/>
              </w:rPr>
            </w:pPr>
          </w:p>
          <w:p w14:paraId="5EAAD020" w14:textId="77777777" w:rsidR="00A92656" w:rsidRPr="005C0021" w:rsidRDefault="00A92656" w:rsidP="00553D2E">
            <w:pPr>
              <w:jc w:val="left"/>
              <w:rPr>
                <w:rFonts w:ascii="Times New Roman" w:hAnsi="Times New Roman" w:cs="Times New Roman"/>
                <w:sz w:val="24"/>
                <w:szCs w:val="24"/>
              </w:rPr>
            </w:pPr>
          </w:p>
        </w:tc>
        <w:tc>
          <w:tcPr>
            <w:tcW w:w="2809" w:type="dxa"/>
            <w:tcBorders>
              <w:left w:val="nil"/>
              <w:bottom w:val="nil"/>
              <w:right w:val="nil"/>
            </w:tcBorders>
          </w:tcPr>
          <w:p w14:paraId="59FF4619" w14:textId="77777777" w:rsidR="00A92656" w:rsidRPr="005C0021" w:rsidRDefault="00A92656" w:rsidP="00553D2E">
            <w:pPr>
              <w:jc w:val="center"/>
              <w:rPr>
                <w:rFonts w:ascii="Times New Roman" w:hAnsi="Times New Roman" w:cs="Times New Roman"/>
                <w:sz w:val="24"/>
                <w:szCs w:val="24"/>
              </w:rPr>
            </w:pPr>
          </w:p>
        </w:tc>
        <w:tc>
          <w:tcPr>
            <w:tcW w:w="1862" w:type="dxa"/>
            <w:tcBorders>
              <w:left w:val="nil"/>
              <w:bottom w:val="nil"/>
              <w:right w:val="nil"/>
            </w:tcBorders>
            <w:vAlign w:val="center"/>
          </w:tcPr>
          <w:p w14:paraId="31310B31" w14:textId="77777777" w:rsidR="00A92656" w:rsidRPr="005C0021" w:rsidRDefault="00A92656" w:rsidP="00553D2E">
            <w:pPr>
              <w:ind w:hanging="709"/>
              <w:jc w:val="center"/>
              <w:rPr>
                <w:rFonts w:ascii="Times New Roman" w:hAnsi="Times New Roman" w:cs="Times New Roman"/>
                <w:sz w:val="24"/>
                <w:szCs w:val="24"/>
              </w:rPr>
            </w:pPr>
          </w:p>
        </w:tc>
        <w:tc>
          <w:tcPr>
            <w:tcW w:w="2741" w:type="dxa"/>
            <w:tcBorders>
              <w:left w:val="nil"/>
              <w:bottom w:val="nil"/>
              <w:right w:val="nil"/>
            </w:tcBorders>
            <w:vAlign w:val="center"/>
          </w:tcPr>
          <w:p w14:paraId="41873609" w14:textId="77777777" w:rsidR="00A92656" w:rsidRPr="005C0021" w:rsidRDefault="00A92656" w:rsidP="00553D2E">
            <w:pPr>
              <w:rPr>
                <w:rFonts w:ascii="Times New Roman" w:hAnsi="Times New Roman" w:cs="Times New Roman"/>
                <w:sz w:val="24"/>
                <w:szCs w:val="24"/>
              </w:rPr>
            </w:pPr>
          </w:p>
        </w:tc>
      </w:tr>
    </w:tbl>
    <w:tbl>
      <w:tblPr>
        <w:tblStyle w:val="TableGrid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2"/>
      </w:tblGrid>
      <w:tr w:rsidR="00A92656" w:rsidRPr="005C0021" w14:paraId="470E0E69" w14:textId="77777777" w:rsidTr="00553D2E">
        <w:tc>
          <w:tcPr>
            <w:tcW w:w="4822" w:type="dxa"/>
          </w:tcPr>
          <w:p w14:paraId="1A0C99C5" w14:textId="77777777" w:rsidR="00A92656" w:rsidRPr="005C0021" w:rsidRDefault="00A92656" w:rsidP="00553D2E">
            <w:pPr>
              <w:ind w:left="33"/>
              <w:rPr>
                <w:rFonts w:cs="Times New Roman"/>
                <w:b/>
                <w:bCs/>
                <w:sz w:val="24"/>
                <w:szCs w:val="24"/>
                <w:lang w:val="lt-LT"/>
              </w:rPr>
            </w:pPr>
            <w:r w:rsidRPr="005C0021">
              <w:rPr>
                <w:rFonts w:cs="Times New Roman"/>
                <w:b/>
                <w:bCs/>
                <w:sz w:val="24"/>
                <w:szCs w:val="24"/>
                <w:lang w:val="lt-LT"/>
              </w:rPr>
              <w:t>Užsakovas:</w:t>
            </w:r>
          </w:p>
          <w:p w14:paraId="7073DD7A" w14:textId="77777777" w:rsidR="00A92656" w:rsidRPr="005C0021" w:rsidRDefault="00A92656" w:rsidP="00553D2E">
            <w:pPr>
              <w:textAlignment w:val="baseline"/>
              <w:rPr>
                <w:rFonts w:cs="Times New Roman"/>
                <w:b/>
                <w:bCs/>
                <w:sz w:val="24"/>
                <w:szCs w:val="24"/>
                <w:lang w:val="lt-LT" w:eastAsia="lt-LT"/>
              </w:rPr>
            </w:pPr>
            <w:r w:rsidRPr="005C0021">
              <w:rPr>
                <w:rFonts w:cs="Times New Roman"/>
                <w:b/>
                <w:bCs/>
                <w:sz w:val="24"/>
                <w:szCs w:val="24"/>
                <w:lang w:val="lt-LT" w:eastAsia="lt-LT"/>
              </w:rPr>
              <w:t xml:space="preserve">Lietuvos Respublikos </w:t>
            </w:r>
          </w:p>
          <w:p w14:paraId="28047307" w14:textId="77777777" w:rsidR="00A92656" w:rsidRPr="005C0021" w:rsidRDefault="00A92656" w:rsidP="00553D2E">
            <w:pPr>
              <w:textAlignment w:val="baseline"/>
              <w:rPr>
                <w:rFonts w:cs="Times New Roman"/>
                <w:b/>
                <w:bCs/>
                <w:sz w:val="24"/>
                <w:szCs w:val="24"/>
                <w:lang w:val="lt-LT" w:eastAsia="lt-LT"/>
              </w:rPr>
            </w:pPr>
            <w:r w:rsidRPr="005C0021">
              <w:rPr>
                <w:rFonts w:cs="Times New Roman"/>
                <w:b/>
                <w:bCs/>
                <w:sz w:val="24"/>
                <w:szCs w:val="24"/>
                <w:lang w:val="lt-LT" w:eastAsia="lt-LT"/>
              </w:rPr>
              <w:t>Vyriausybės kanceliarija</w:t>
            </w:r>
          </w:p>
          <w:p w14:paraId="4DBDA7FD" w14:textId="77777777" w:rsidR="00A92656" w:rsidRPr="005C0021" w:rsidRDefault="00A92656" w:rsidP="00553D2E">
            <w:pPr>
              <w:textAlignment w:val="baseline"/>
              <w:rPr>
                <w:rFonts w:cs="Times New Roman"/>
                <w:sz w:val="24"/>
                <w:szCs w:val="24"/>
                <w:lang w:val="lt-LT" w:eastAsia="lt-LT"/>
              </w:rPr>
            </w:pPr>
          </w:p>
          <w:p w14:paraId="7FE26395" w14:textId="77777777" w:rsidR="00A92656" w:rsidRPr="005C0021" w:rsidRDefault="00A92656" w:rsidP="00553D2E">
            <w:pPr>
              <w:textAlignment w:val="baseline"/>
              <w:rPr>
                <w:rFonts w:cs="Times New Roman"/>
                <w:sz w:val="24"/>
                <w:szCs w:val="24"/>
                <w:lang w:val="lt-LT" w:eastAsia="lt-LT"/>
              </w:rPr>
            </w:pPr>
            <w:r w:rsidRPr="005C0021">
              <w:rPr>
                <w:rFonts w:cs="Times New Roman"/>
                <w:sz w:val="24"/>
                <w:szCs w:val="24"/>
                <w:lang w:val="lt-LT" w:eastAsia="lt-LT"/>
              </w:rPr>
              <w:t>Įstaigos kodas: 188604574</w:t>
            </w:r>
          </w:p>
          <w:p w14:paraId="2B1340B1" w14:textId="77777777" w:rsidR="00A92656" w:rsidRPr="005C0021" w:rsidRDefault="00A92656" w:rsidP="00553D2E">
            <w:pPr>
              <w:textAlignment w:val="baseline"/>
              <w:rPr>
                <w:rFonts w:cs="Times New Roman"/>
                <w:sz w:val="24"/>
                <w:szCs w:val="24"/>
                <w:lang w:val="lt-LT" w:eastAsia="lt-LT"/>
              </w:rPr>
            </w:pPr>
            <w:proofErr w:type="spellStart"/>
            <w:r w:rsidRPr="005C0021">
              <w:rPr>
                <w:rFonts w:cs="Times New Roman"/>
                <w:sz w:val="24"/>
                <w:szCs w:val="24"/>
                <w:lang w:eastAsia="lt-LT"/>
              </w:rPr>
              <w:t>Adresas</w:t>
            </w:r>
            <w:proofErr w:type="spellEnd"/>
            <w:r w:rsidRPr="005C0021">
              <w:rPr>
                <w:rFonts w:cs="Times New Roman"/>
                <w:sz w:val="24"/>
                <w:szCs w:val="24"/>
                <w:lang w:eastAsia="lt-LT"/>
              </w:rPr>
              <w:t xml:space="preserve">: </w:t>
            </w:r>
            <w:proofErr w:type="spellStart"/>
            <w:r w:rsidRPr="005C0021">
              <w:rPr>
                <w:rFonts w:cs="Times New Roman"/>
                <w:sz w:val="24"/>
                <w:szCs w:val="24"/>
                <w:lang w:eastAsia="lt-LT"/>
              </w:rPr>
              <w:t>Gedimino</w:t>
            </w:r>
            <w:proofErr w:type="spellEnd"/>
            <w:r w:rsidRPr="005C0021">
              <w:rPr>
                <w:rFonts w:cs="Times New Roman"/>
                <w:sz w:val="24"/>
                <w:szCs w:val="24"/>
                <w:lang w:eastAsia="lt-LT"/>
              </w:rPr>
              <w:t xml:space="preserve"> pr. 11, </w:t>
            </w:r>
            <w:r w:rsidRPr="005C0021">
              <w:rPr>
                <w:rFonts w:cs="Times New Roman"/>
                <w:bCs/>
                <w:sz w:val="24"/>
                <w:szCs w:val="24"/>
              </w:rPr>
              <w:t xml:space="preserve">01103 </w:t>
            </w:r>
            <w:r w:rsidRPr="005C0021">
              <w:rPr>
                <w:rFonts w:cs="Times New Roman"/>
                <w:sz w:val="24"/>
                <w:szCs w:val="24"/>
                <w:lang w:eastAsia="lt-LT"/>
              </w:rPr>
              <w:t>Vilnius</w:t>
            </w:r>
            <w:r w:rsidRPr="005C0021" w:rsidDel="00CA3E17">
              <w:rPr>
                <w:rFonts w:cs="Times New Roman"/>
                <w:sz w:val="24"/>
                <w:szCs w:val="24"/>
                <w:lang w:eastAsia="lt-LT"/>
              </w:rPr>
              <w:t xml:space="preserve"> </w:t>
            </w:r>
          </w:p>
          <w:p w14:paraId="1CA59FFE" w14:textId="77777777" w:rsidR="00A92656" w:rsidRPr="005C0021" w:rsidRDefault="00A92656" w:rsidP="00553D2E">
            <w:pPr>
              <w:textAlignment w:val="baseline"/>
              <w:rPr>
                <w:rFonts w:cs="Times New Roman"/>
                <w:sz w:val="24"/>
                <w:szCs w:val="24"/>
                <w:lang w:val="lt-LT" w:eastAsia="lt-LT"/>
              </w:rPr>
            </w:pPr>
            <w:r w:rsidRPr="005C0021">
              <w:rPr>
                <w:rFonts w:cs="Times New Roman"/>
                <w:sz w:val="24"/>
                <w:szCs w:val="24"/>
                <w:lang w:eastAsia="lt-LT"/>
              </w:rPr>
              <w:t>Tel. +370 706 63 846 </w:t>
            </w:r>
          </w:p>
          <w:p w14:paraId="18F79703" w14:textId="77777777" w:rsidR="00A92656" w:rsidRPr="005C0021" w:rsidRDefault="00A92656" w:rsidP="00553D2E">
            <w:pPr>
              <w:textAlignment w:val="baseline"/>
              <w:rPr>
                <w:rFonts w:cs="Times New Roman"/>
                <w:sz w:val="24"/>
                <w:szCs w:val="24"/>
                <w:lang w:val="lt-LT" w:eastAsia="lt-LT"/>
              </w:rPr>
            </w:pPr>
            <w:r w:rsidRPr="005C0021">
              <w:rPr>
                <w:rFonts w:cs="Times New Roman"/>
                <w:sz w:val="24"/>
                <w:szCs w:val="24"/>
                <w:lang w:eastAsia="lt-LT"/>
              </w:rPr>
              <w:t xml:space="preserve">El. p. </w:t>
            </w:r>
            <w:hyperlink r:id="rId12" w:history="1">
              <w:r w:rsidRPr="005C0021">
                <w:rPr>
                  <w:rFonts w:cs="Times New Roman"/>
                  <w:sz w:val="24"/>
                  <w:szCs w:val="24"/>
                  <w:lang w:eastAsia="lt-LT"/>
                </w:rPr>
                <w:t>lrvkanceliarija@lrv.lt</w:t>
              </w:r>
            </w:hyperlink>
          </w:p>
          <w:p w14:paraId="6D69095B" w14:textId="77777777" w:rsidR="00A92656" w:rsidRPr="005C0021" w:rsidRDefault="00A92656" w:rsidP="00553D2E">
            <w:pPr>
              <w:tabs>
                <w:tab w:val="left" w:pos="993"/>
              </w:tabs>
              <w:rPr>
                <w:rFonts w:cs="Times New Roman"/>
                <w:sz w:val="24"/>
                <w:szCs w:val="24"/>
                <w:lang w:val="lt-LT"/>
              </w:rPr>
            </w:pPr>
          </w:p>
          <w:p w14:paraId="7198DBE5" w14:textId="77777777" w:rsidR="00A92656" w:rsidRPr="005C0021" w:rsidRDefault="00A92656" w:rsidP="00553D2E">
            <w:pPr>
              <w:tabs>
                <w:tab w:val="left" w:pos="993"/>
              </w:tabs>
              <w:rPr>
                <w:rFonts w:cs="Times New Roman"/>
                <w:sz w:val="24"/>
                <w:szCs w:val="24"/>
                <w:lang w:val="lt-LT"/>
              </w:rPr>
            </w:pPr>
            <w:r w:rsidRPr="005C0021">
              <w:rPr>
                <w:rFonts w:cs="Times New Roman"/>
                <w:sz w:val="24"/>
                <w:szCs w:val="24"/>
                <w:lang w:val="lt-LT"/>
              </w:rPr>
              <w:t xml:space="preserve">Vyriausybės kanclerio pavaduotojas </w:t>
            </w:r>
          </w:p>
          <w:p w14:paraId="1038D981" w14:textId="77777777" w:rsidR="00A92656" w:rsidRPr="005C0021" w:rsidRDefault="00A92656" w:rsidP="00553D2E">
            <w:pPr>
              <w:tabs>
                <w:tab w:val="left" w:pos="993"/>
              </w:tabs>
              <w:rPr>
                <w:rFonts w:cs="Times New Roman"/>
                <w:sz w:val="24"/>
                <w:szCs w:val="24"/>
                <w:lang w:val="lt-LT" w:eastAsia="lt-LT"/>
              </w:rPr>
            </w:pPr>
            <w:r w:rsidRPr="005C0021">
              <w:rPr>
                <w:rFonts w:cs="Times New Roman"/>
                <w:sz w:val="24"/>
                <w:szCs w:val="24"/>
                <w:lang w:val="lt-LT" w:eastAsia="lt-LT"/>
              </w:rPr>
              <w:t>Alminas Mačiulis</w:t>
            </w:r>
          </w:p>
          <w:p w14:paraId="6FFCE055" w14:textId="77777777" w:rsidR="00A92656" w:rsidRPr="005C0021" w:rsidRDefault="00A92656" w:rsidP="00553D2E">
            <w:pPr>
              <w:spacing w:before="240"/>
              <w:rPr>
                <w:rFonts w:cs="Times New Roman"/>
                <w:sz w:val="24"/>
                <w:szCs w:val="24"/>
                <w:lang w:val="lt-LT"/>
              </w:rPr>
            </w:pPr>
          </w:p>
          <w:p w14:paraId="53371F1A" w14:textId="77777777" w:rsidR="00A92656" w:rsidRPr="005C0021" w:rsidRDefault="00A92656" w:rsidP="00553D2E">
            <w:pPr>
              <w:spacing w:before="240"/>
              <w:ind w:left="34"/>
              <w:rPr>
                <w:rFonts w:cs="Times New Roman"/>
                <w:sz w:val="24"/>
                <w:szCs w:val="24"/>
                <w:lang w:val="lt-LT"/>
              </w:rPr>
            </w:pPr>
            <w:r w:rsidRPr="005C0021">
              <w:rPr>
                <w:rFonts w:cs="Times New Roman"/>
                <w:sz w:val="24"/>
                <w:szCs w:val="24"/>
                <w:lang w:val="lt-LT"/>
              </w:rPr>
              <w:t>_____________________________</w:t>
            </w:r>
          </w:p>
          <w:p w14:paraId="04B11CF6" w14:textId="77777777" w:rsidR="00A92656" w:rsidRPr="005C0021" w:rsidRDefault="00A92656" w:rsidP="00553D2E">
            <w:pPr>
              <w:pStyle w:val="Antrat3"/>
              <w:numPr>
                <w:ilvl w:val="2"/>
                <w:numId w:val="0"/>
              </w:numPr>
              <w:ind w:left="34"/>
              <w:outlineLvl w:val="2"/>
              <w:rPr>
                <w:rFonts w:ascii="Times New Roman" w:hAnsi="Times New Roman" w:cs="Times New Roman"/>
              </w:rPr>
            </w:pPr>
            <w:r w:rsidRPr="005C0021">
              <w:rPr>
                <w:rFonts w:ascii="Times New Roman" w:hAnsi="Times New Roman" w:cs="Times New Roman"/>
              </w:rPr>
              <w:t xml:space="preserve">                                                         A. V.</w:t>
            </w:r>
          </w:p>
        </w:tc>
        <w:tc>
          <w:tcPr>
            <w:tcW w:w="4822" w:type="dxa"/>
          </w:tcPr>
          <w:p w14:paraId="19B0CE27" w14:textId="77777777" w:rsidR="00A92656" w:rsidRPr="005C0021" w:rsidRDefault="00A92656" w:rsidP="00553D2E">
            <w:pPr>
              <w:pStyle w:val="Betarp"/>
              <w:rPr>
                <w:rFonts w:ascii="Times New Roman" w:hAnsi="Times New Roman" w:cs="Times New Roman"/>
                <w:b/>
                <w:bCs/>
                <w:noProof/>
                <w:sz w:val="24"/>
                <w:szCs w:val="24"/>
              </w:rPr>
            </w:pPr>
            <w:r w:rsidRPr="005C0021">
              <w:rPr>
                <w:rFonts w:ascii="Times New Roman" w:hAnsi="Times New Roman" w:cs="Times New Roman"/>
                <w:b/>
                <w:bCs/>
                <w:noProof/>
                <w:sz w:val="24"/>
                <w:szCs w:val="24"/>
              </w:rPr>
              <w:t xml:space="preserve">Tiekėjas: </w:t>
            </w:r>
          </w:p>
          <w:p w14:paraId="2EE17E45" w14:textId="77777777" w:rsidR="00A92656" w:rsidRPr="005C0021" w:rsidRDefault="00A92656" w:rsidP="00553D2E">
            <w:pPr>
              <w:rPr>
                <w:rFonts w:cs="Times New Roman"/>
                <w:b/>
                <w:sz w:val="24"/>
                <w:szCs w:val="24"/>
              </w:rPr>
            </w:pPr>
            <w:proofErr w:type="gramStart"/>
            <w:r w:rsidRPr="005C0021">
              <w:rPr>
                <w:rFonts w:cs="Times New Roman"/>
                <w:b/>
                <w:sz w:val="24"/>
                <w:szCs w:val="24"/>
              </w:rPr>
              <w:t>UAB ,,New</w:t>
            </w:r>
            <w:proofErr w:type="gramEnd"/>
            <w:r w:rsidRPr="005C0021">
              <w:rPr>
                <w:rFonts w:cs="Times New Roman"/>
                <w:b/>
                <w:sz w:val="24"/>
                <w:szCs w:val="24"/>
              </w:rPr>
              <w:t xml:space="preserve"> Agency“</w:t>
            </w:r>
          </w:p>
          <w:p w14:paraId="1BB5D737" w14:textId="77777777" w:rsidR="00A92656" w:rsidRPr="005C0021" w:rsidRDefault="00A92656" w:rsidP="00553D2E">
            <w:pPr>
              <w:rPr>
                <w:rFonts w:cs="Times New Roman"/>
                <w:sz w:val="24"/>
                <w:szCs w:val="24"/>
                <w:highlight w:val="yellow"/>
              </w:rPr>
            </w:pPr>
          </w:p>
          <w:p w14:paraId="2A0E0AA9" w14:textId="77777777" w:rsidR="00A92656" w:rsidRPr="005C0021" w:rsidRDefault="00A92656" w:rsidP="00553D2E">
            <w:pPr>
              <w:rPr>
                <w:rFonts w:cs="Times New Roman"/>
                <w:sz w:val="24"/>
                <w:szCs w:val="24"/>
              </w:rPr>
            </w:pPr>
            <w:proofErr w:type="spellStart"/>
            <w:proofErr w:type="gramStart"/>
            <w:r w:rsidRPr="005C0021">
              <w:rPr>
                <w:rFonts w:cs="Times New Roman"/>
                <w:sz w:val="24"/>
                <w:szCs w:val="24"/>
              </w:rPr>
              <w:t>Įmonės</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proofErr w:type="gramEnd"/>
            <w:r w:rsidRPr="005C0021">
              <w:rPr>
                <w:rFonts w:cs="Times New Roman"/>
                <w:sz w:val="24"/>
                <w:szCs w:val="24"/>
              </w:rPr>
              <w:t>: 302704981</w:t>
            </w:r>
          </w:p>
          <w:p w14:paraId="77BBB947" w14:textId="77777777" w:rsidR="00A92656" w:rsidRPr="005C0021" w:rsidRDefault="00A92656" w:rsidP="00553D2E">
            <w:pPr>
              <w:rPr>
                <w:rFonts w:cs="Times New Roman"/>
                <w:sz w:val="24"/>
                <w:szCs w:val="24"/>
                <w:lang w:val="en-US"/>
              </w:rPr>
            </w:pPr>
            <w:proofErr w:type="spellStart"/>
            <w:r w:rsidRPr="005C0021">
              <w:rPr>
                <w:rFonts w:cs="Times New Roman"/>
                <w:sz w:val="24"/>
                <w:szCs w:val="24"/>
              </w:rPr>
              <w:t>Adresas</w:t>
            </w:r>
            <w:proofErr w:type="spellEnd"/>
            <w:r w:rsidRPr="005C0021">
              <w:rPr>
                <w:rFonts w:cs="Times New Roman"/>
                <w:sz w:val="24"/>
                <w:szCs w:val="24"/>
              </w:rPr>
              <w:t xml:space="preserve">: A. </w:t>
            </w:r>
            <w:proofErr w:type="spellStart"/>
            <w:r w:rsidRPr="005C0021">
              <w:rPr>
                <w:rFonts w:cs="Times New Roman"/>
                <w:sz w:val="24"/>
                <w:szCs w:val="24"/>
              </w:rPr>
              <w:t>Goštauto</w:t>
            </w:r>
            <w:proofErr w:type="spellEnd"/>
            <w:r w:rsidRPr="005C0021">
              <w:rPr>
                <w:rFonts w:cs="Times New Roman"/>
                <w:sz w:val="24"/>
                <w:szCs w:val="24"/>
              </w:rPr>
              <w:t xml:space="preserve"> g. </w:t>
            </w:r>
            <w:r w:rsidRPr="005C0021">
              <w:rPr>
                <w:rFonts w:cs="Times New Roman"/>
                <w:sz w:val="24"/>
                <w:szCs w:val="24"/>
                <w:lang w:val="en-US"/>
              </w:rPr>
              <w:t>40, 03163 Vilnius</w:t>
            </w:r>
          </w:p>
          <w:p w14:paraId="77BFC85C" w14:textId="77777777" w:rsidR="00A92656" w:rsidRPr="005C0021" w:rsidRDefault="00A92656" w:rsidP="00553D2E">
            <w:pPr>
              <w:rPr>
                <w:rFonts w:cs="Times New Roman"/>
                <w:sz w:val="24"/>
                <w:szCs w:val="24"/>
              </w:rPr>
            </w:pPr>
            <w:r w:rsidRPr="005C0021">
              <w:rPr>
                <w:rFonts w:cs="Times New Roman"/>
                <w:sz w:val="24"/>
                <w:szCs w:val="24"/>
              </w:rPr>
              <w:t>mob.tel. +</w:t>
            </w:r>
            <w:proofErr w:type="gramStart"/>
            <w:r w:rsidRPr="005C0021">
              <w:rPr>
                <w:rFonts w:cs="Times New Roman"/>
                <w:sz w:val="24"/>
                <w:szCs w:val="24"/>
              </w:rPr>
              <w:t>37064331733 ,</w:t>
            </w:r>
            <w:proofErr w:type="gramEnd"/>
            <w:r w:rsidRPr="005C0021">
              <w:rPr>
                <w:rFonts w:cs="Times New Roman"/>
                <w:sz w:val="24"/>
                <w:szCs w:val="24"/>
              </w:rPr>
              <w:t xml:space="preserve"> </w:t>
            </w:r>
            <w:proofErr w:type="spellStart"/>
            <w:r w:rsidRPr="005C0021">
              <w:rPr>
                <w:rFonts w:cs="Times New Roman"/>
                <w:sz w:val="24"/>
                <w:szCs w:val="24"/>
              </w:rPr>
              <w:t>faks</w:t>
            </w:r>
            <w:proofErr w:type="spellEnd"/>
            <w:r w:rsidRPr="005C0021">
              <w:rPr>
                <w:rFonts w:cs="Times New Roman"/>
                <w:sz w:val="24"/>
                <w:szCs w:val="24"/>
              </w:rPr>
              <w:t>. N/A</w:t>
            </w:r>
          </w:p>
          <w:p w14:paraId="13765D19" w14:textId="77777777" w:rsidR="00A92656" w:rsidRPr="005C0021" w:rsidRDefault="00A92656" w:rsidP="00553D2E">
            <w:pPr>
              <w:rPr>
                <w:rFonts w:cs="Times New Roman"/>
                <w:sz w:val="24"/>
                <w:szCs w:val="24"/>
              </w:rPr>
            </w:pPr>
            <w:proofErr w:type="spellStart"/>
            <w:r w:rsidRPr="005C0021">
              <w:rPr>
                <w:rFonts w:cs="Times New Roman"/>
                <w:sz w:val="24"/>
                <w:szCs w:val="24"/>
              </w:rPr>
              <w:t>El.p</w:t>
            </w:r>
            <w:proofErr w:type="spellEnd"/>
            <w:r w:rsidRPr="005C0021">
              <w:rPr>
                <w:rFonts w:cs="Times New Roman"/>
                <w:sz w:val="24"/>
                <w:szCs w:val="24"/>
              </w:rPr>
              <w:t>. goodnews@newisnew.lt</w:t>
            </w:r>
            <w:r w:rsidRPr="005C0021">
              <w:rPr>
                <w:rFonts w:cs="Times New Roman"/>
                <w:color w:val="26282A"/>
                <w:sz w:val="24"/>
                <w:szCs w:val="24"/>
              </w:rPr>
              <w:tab/>
            </w:r>
          </w:p>
          <w:p w14:paraId="3EDE3C4F" w14:textId="77777777" w:rsidR="00A92656" w:rsidRPr="005C0021" w:rsidRDefault="00A92656" w:rsidP="00553D2E">
            <w:pPr>
              <w:rPr>
                <w:rFonts w:cs="Times New Roman"/>
                <w:sz w:val="24"/>
                <w:szCs w:val="24"/>
              </w:rPr>
            </w:pPr>
            <w:r w:rsidRPr="005C0021">
              <w:rPr>
                <w:rFonts w:cs="Times New Roman"/>
                <w:sz w:val="24"/>
                <w:szCs w:val="24"/>
              </w:rPr>
              <w:t xml:space="preserve">Ats. </w:t>
            </w:r>
            <w:proofErr w:type="spellStart"/>
            <w:r w:rsidRPr="005C0021">
              <w:rPr>
                <w:rFonts w:cs="Times New Roman"/>
                <w:sz w:val="24"/>
                <w:szCs w:val="24"/>
              </w:rPr>
              <w:t>sąsk</w:t>
            </w:r>
            <w:proofErr w:type="spellEnd"/>
            <w:r w:rsidRPr="005C0021">
              <w:rPr>
                <w:rFonts w:cs="Times New Roman"/>
                <w:sz w:val="24"/>
                <w:szCs w:val="24"/>
              </w:rPr>
              <w:t>. Nr. LT237300010129892439</w:t>
            </w:r>
          </w:p>
          <w:p w14:paraId="6EBC6D53" w14:textId="77777777" w:rsidR="00A92656" w:rsidRPr="005C0021" w:rsidRDefault="00A92656" w:rsidP="00553D2E">
            <w:pPr>
              <w:rPr>
                <w:rFonts w:cs="Times New Roman"/>
                <w:sz w:val="24"/>
                <w:szCs w:val="24"/>
              </w:rPr>
            </w:pPr>
            <w:proofErr w:type="spellStart"/>
            <w:r w:rsidRPr="005C0021">
              <w:rPr>
                <w:rFonts w:cs="Times New Roman"/>
                <w:sz w:val="24"/>
                <w:szCs w:val="24"/>
              </w:rPr>
              <w:t>Bankas</w:t>
            </w:r>
            <w:proofErr w:type="spellEnd"/>
            <w:r w:rsidRPr="005C0021">
              <w:rPr>
                <w:rFonts w:cs="Times New Roman"/>
                <w:sz w:val="24"/>
                <w:szCs w:val="24"/>
              </w:rPr>
              <w:t xml:space="preserve">: Swedbank, AB </w:t>
            </w:r>
          </w:p>
          <w:p w14:paraId="4DBB060F" w14:textId="77777777" w:rsidR="00A92656" w:rsidRPr="005C0021" w:rsidRDefault="00A92656" w:rsidP="00553D2E">
            <w:pPr>
              <w:rPr>
                <w:rFonts w:cs="Times New Roman"/>
                <w:sz w:val="24"/>
                <w:szCs w:val="24"/>
              </w:rPr>
            </w:pPr>
            <w:proofErr w:type="spellStart"/>
            <w:r w:rsidRPr="005C0021">
              <w:rPr>
                <w:rFonts w:cs="Times New Roman"/>
                <w:sz w:val="24"/>
                <w:szCs w:val="24"/>
              </w:rPr>
              <w:t>Banko</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r w:rsidRPr="005C0021">
              <w:rPr>
                <w:rFonts w:cs="Times New Roman"/>
                <w:sz w:val="24"/>
                <w:szCs w:val="24"/>
              </w:rPr>
              <w:t>: 73000</w:t>
            </w:r>
          </w:p>
          <w:p w14:paraId="1AE43F80" w14:textId="77777777" w:rsidR="00A92656" w:rsidRPr="005C0021" w:rsidRDefault="00A92656" w:rsidP="00553D2E">
            <w:pPr>
              <w:rPr>
                <w:rFonts w:cs="Times New Roman"/>
                <w:color w:val="000000"/>
                <w:sz w:val="24"/>
                <w:szCs w:val="24"/>
                <w:shd w:val="clear" w:color="auto" w:fill="FAFAFA"/>
              </w:rPr>
            </w:pPr>
            <w:r w:rsidRPr="005C0021">
              <w:rPr>
                <w:rFonts w:cs="Times New Roman"/>
                <w:sz w:val="24"/>
                <w:szCs w:val="24"/>
              </w:rPr>
              <w:t xml:space="preserve">PVM </w:t>
            </w:r>
            <w:proofErr w:type="spellStart"/>
            <w:r w:rsidRPr="005C0021">
              <w:rPr>
                <w:rFonts w:cs="Times New Roman"/>
                <w:sz w:val="24"/>
                <w:szCs w:val="24"/>
              </w:rPr>
              <w:t>mokėtojo</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r w:rsidRPr="005C0021">
              <w:rPr>
                <w:rFonts w:cs="Times New Roman"/>
                <w:sz w:val="24"/>
                <w:szCs w:val="24"/>
              </w:rPr>
              <w:t xml:space="preserve">: </w:t>
            </w:r>
            <w:r w:rsidRPr="005C0021">
              <w:rPr>
                <w:rFonts w:cs="Times New Roman"/>
                <w:color w:val="000000"/>
                <w:sz w:val="24"/>
                <w:szCs w:val="24"/>
                <w:shd w:val="clear" w:color="auto" w:fill="FAFAFA"/>
              </w:rPr>
              <w:t>LT100006600519</w:t>
            </w:r>
          </w:p>
          <w:p w14:paraId="4164C101" w14:textId="77777777" w:rsidR="00A92656" w:rsidRPr="005C0021" w:rsidRDefault="00A92656" w:rsidP="00553D2E">
            <w:pPr>
              <w:rPr>
                <w:rFonts w:cs="Times New Roman"/>
                <w:color w:val="000000"/>
                <w:sz w:val="24"/>
                <w:szCs w:val="24"/>
                <w:shd w:val="clear" w:color="auto" w:fill="FAFAFA"/>
              </w:rPr>
            </w:pPr>
          </w:p>
          <w:p w14:paraId="514D2358" w14:textId="77777777" w:rsidR="00A92656" w:rsidRPr="005C0021" w:rsidRDefault="00A92656" w:rsidP="00553D2E">
            <w:pPr>
              <w:rPr>
                <w:rFonts w:cs="Times New Roman"/>
                <w:color w:val="000000"/>
                <w:sz w:val="24"/>
                <w:szCs w:val="24"/>
                <w:shd w:val="clear" w:color="auto" w:fill="FAFAFA"/>
              </w:rPr>
            </w:pPr>
            <w:proofErr w:type="spellStart"/>
            <w:r w:rsidRPr="005C0021">
              <w:rPr>
                <w:rFonts w:cs="Times New Roman"/>
                <w:color w:val="000000"/>
                <w:sz w:val="24"/>
                <w:szCs w:val="24"/>
                <w:shd w:val="clear" w:color="auto" w:fill="FAFAFA"/>
              </w:rPr>
              <w:t>Direktorius</w:t>
            </w:r>
            <w:proofErr w:type="spellEnd"/>
          </w:p>
          <w:p w14:paraId="1751DAF6" w14:textId="77777777" w:rsidR="00A92656" w:rsidRPr="005C0021" w:rsidRDefault="00A92656" w:rsidP="00553D2E">
            <w:pPr>
              <w:jc w:val="both"/>
              <w:rPr>
                <w:rFonts w:cs="Times New Roman"/>
                <w:color w:val="000000"/>
                <w:sz w:val="24"/>
                <w:szCs w:val="24"/>
                <w:shd w:val="clear" w:color="auto" w:fill="FAFAFA"/>
              </w:rPr>
            </w:pPr>
            <w:r w:rsidRPr="005C0021">
              <w:rPr>
                <w:rFonts w:cs="Times New Roman"/>
                <w:color w:val="000000"/>
                <w:sz w:val="24"/>
                <w:szCs w:val="24"/>
                <w:shd w:val="clear" w:color="auto" w:fill="FAFAFA"/>
              </w:rPr>
              <w:t>Maksim Kuzmin</w:t>
            </w:r>
          </w:p>
          <w:p w14:paraId="3A49C9BD" w14:textId="77777777" w:rsidR="00A92656" w:rsidRPr="005C0021" w:rsidRDefault="00A92656" w:rsidP="00553D2E">
            <w:pPr>
              <w:spacing w:before="240"/>
              <w:ind w:left="34"/>
              <w:rPr>
                <w:rFonts w:cs="Times New Roman"/>
                <w:sz w:val="24"/>
                <w:szCs w:val="24"/>
                <w:lang w:val="lt-LT"/>
              </w:rPr>
            </w:pPr>
            <w:r w:rsidRPr="005C0021">
              <w:rPr>
                <w:rFonts w:cs="Times New Roman"/>
                <w:sz w:val="24"/>
                <w:szCs w:val="24"/>
              </w:rPr>
              <w:t xml:space="preserve">_____________________________ </w:t>
            </w:r>
          </w:p>
          <w:p w14:paraId="3BCD1E3E" w14:textId="77777777" w:rsidR="00A92656" w:rsidRPr="005C0021" w:rsidRDefault="00A92656" w:rsidP="00553D2E">
            <w:pPr>
              <w:pStyle w:val="Betarp"/>
              <w:rPr>
                <w:rFonts w:ascii="Times New Roman" w:hAnsi="Times New Roman" w:cs="Times New Roman"/>
                <w:sz w:val="24"/>
                <w:szCs w:val="24"/>
              </w:rPr>
            </w:pPr>
            <w:r w:rsidRPr="005C0021">
              <w:rPr>
                <w:rFonts w:ascii="Times New Roman" w:hAnsi="Times New Roman" w:cs="Times New Roman"/>
                <w:sz w:val="24"/>
                <w:szCs w:val="24"/>
              </w:rPr>
              <w:t xml:space="preserve">                                                      A. V.</w:t>
            </w:r>
          </w:p>
        </w:tc>
      </w:tr>
    </w:tbl>
    <w:p w14:paraId="014B9C7A" w14:textId="77777777" w:rsidR="00A92656" w:rsidRPr="00A04862" w:rsidRDefault="00A92656" w:rsidP="00A92656">
      <w:pPr>
        <w:rPr>
          <w:rFonts w:ascii="Helvetica" w:hAnsi="Helvetica"/>
        </w:rPr>
      </w:pPr>
    </w:p>
    <w:p w14:paraId="4CBEAEFD" w14:textId="77777777" w:rsidR="00A92656" w:rsidRPr="00A04862" w:rsidRDefault="00A92656" w:rsidP="00A92656">
      <w:pPr>
        <w:rPr>
          <w:rFonts w:ascii="Helvetica" w:hAnsi="Helvetica"/>
        </w:rPr>
      </w:pPr>
    </w:p>
    <w:p w14:paraId="4A4C025E" w14:textId="77777777" w:rsidR="00A92656" w:rsidRPr="00A04862" w:rsidRDefault="00A92656" w:rsidP="00A92656">
      <w:pPr>
        <w:rPr>
          <w:rFonts w:ascii="Helvetica" w:hAnsi="Helvetica"/>
        </w:rPr>
      </w:pPr>
    </w:p>
    <w:p w14:paraId="61646CF0" w14:textId="09B2ACAD" w:rsidR="00A92656" w:rsidRDefault="00A92656" w:rsidP="00A92656">
      <w:pPr>
        <w:pStyle w:val="Antrat1"/>
        <w:jc w:val="right"/>
        <w:rPr>
          <w:rFonts w:ascii="Helvetica" w:hAnsi="Helvetica"/>
          <w:color w:val="auto"/>
          <w:sz w:val="20"/>
          <w:szCs w:val="20"/>
        </w:rPr>
      </w:pPr>
      <w:bookmarkStart w:id="7" w:name="_Hlk67505167"/>
    </w:p>
    <w:p w14:paraId="269723B9" w14:textId="0F42490E" w:rsidR="005C0021" w:rsidRDefault="005C0021" w:rsidP="005C0021">
      <w:pPr>
        <w:pStyle w:val="Textbody"/>
        <w:rPr>
          <w:lang w:val="lt-LT"/>
        </w:rPr>
      </w:pPr>
    </w:p>
    <w:p w14:paraId="7CF969C3" w14:textId="77777777" w:rsidR="005C0021" w:rsidRPr="005C0021" w:rsidRDefault="005C0021" w:rsidP="005C0021">
      <w:pPr>
        <w:pStyle w:val="Textbody"/>
        <w:rPr>
          <w:lang w:val="lt-LT"/>
        </w:rPr>
      </w:pPr>
    </w:p>
    <w:p w14:paraId="64B422E7" w14:textId="77777777" w:rsidR="00A92656" w:rsidRPr="005C0021" w:rsidRDefault="00A92656" w:rsidP="00A92656">
      <w:pPr>
        <w:pStyle w:val="Antrat1"/>
        <w:jc w:val="right"/>
        <w:rPr>
          <w:rFonts w:ascii="Times New Roman" w:hAnsi="Times New Roman"/>
          <w:sz w:val="24"/>
          <w:szCs w:val="24"/>
        </w:rPr>
      </w:pPr>
      <w:r w:rsidRPr="005C0021">
        <w:rPr>
          <w:rFonts w:ascii="Times New Roman" w:hAnsi="Times New Roman"/>
          <w:color w:val="auto"/>
          <w:sz w:val="24"/>
          <w:szCs w:val="24"/>
        </w:rPr>
        <w:lastRenderedPageBreak/>
        <w:t xml:space="preserve">Sutarties </w:t>
      </w:r>
      <w:r w:rsidRPr="005C0021">
        <w:rPr>
          <w:rFonts w:ascii="Times New Roman" w:hAnsi="Times New Roman"/>
          <w:color w:val="auto"/>
          <w:sz w:val="24"/>
          <w:szCs w:val="24"/>
          <w:lang w:val="en-US"/>
        </w:rPr>
        <w:t>6</w:t>
      </w:r>
      <w:r w:rsidRPr="005C0021">
        <w:rPr>
          <w:rFonts w:ascii="Times New Roman" w:hAnsi="Times New Roman"/>
          <w:color w:val="auto"/>
          <w:sz w:val="24"/>
          <w:szCs w:val="24"/>
        </w:rPr>
        <w:t xml:space="preserve"> priedas</w:t>
      </w:r>
      <w:bookmarkEnd w:id="7"/>
    </w:p>
    <w:p w14:paraId="6DABF173" w14:textId="77777777" w:rsidR="00A92656" w:rsidRPr="005C0021" w:rsidRDefault="00A92656" w:rsidP="00A92656">
      <w:pPr>
        <w:pStyle w:val="Betarp"/>
        <w:spacing w:line="276" w:lineRule="auto"/>
        <w:jc w:val="center"/>
        <w:rPr>
          <w:rFonts w:ascii="Times New Roman" w:hAnsi="Times New Roman"/>
          <w:b/>
          <w:bCs/>
          <w:color w:val="000000" w:themeColor="text1"/>
          <w:sz w:val="24"/>
          <w:szCs w:val="24"/>
          <w:lang w:eastAsia="en-GB"/>
        </w:rPr>
      </w:pPr>
    </w:p>
    <w:p w14:paraId="785ABA71" w14:textId="77777777" w:rsidR="00A92656" w:rsidRPr="005C0021" w:rsidRDefault="00A92656" w:rsidP="00A92656">
      <w:pPr>
        <w:pStyle w:val="Betarp"/>
        <w:spacing w:line="276" w:lineRule="auto"/>
        <w:jc w:val="center"/>
        <w:rPr>
          <w:rFonts w:ascii="Times New Roman" w:hAnsi="Times New Roman"/>
          <w:b/>
          <w:bCs/>
          <w:color w:val="000000" w:themeColor="text1"/>
          <w:sz w:val="24"/>
          <w:szCs w:val="24"/>
          <w:lang w:eastAsia="en-GB"/>
        </w:rPr>
      </w:pPr>
    </w:p>
    <w:p w14:paraId="4BAF7005" w14:textId="77777777" w:rsidR="00A92656" w:rsidRPr="005C0021" w:rsidRDefault="00A92656" w:rsidP="00A92656">
      <w:pPr>
        <w:pStyle w:val="Betarp"/>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t>ASMENS DUOMENŲ TVARKYMO TAISYKLĖS</w:t>
      </w:r>
    </w:p>
    <w:p w14:paraId="24694A1B" w14:textId="77777777" w:rsidR="00A92656" w:rsidRPr="005C0021" w:rsidRDefault="00A92656" w:rsidP="00A92656">
      <w:pPr>
        <w:pStyle w:val="Betarp"/>
        <w:spacing w:line="276" w:lineRule="auto"/>
        <w:jc w:val="center"/>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Organizacinių ir techninių asmens duomenų saugumo priemonių aprašas</w:t>
      </w:r>
    </w:p>
    <w:p w14:paraId="764CC2ED" w14:textId="77777777" w:rsidR="00A92656" w:rsidRPr="005C0021" w:rsidRDefault="00A92656" w:rsidP="00A92656">
      <w:pPr>
        <w:pStyle w:val="Betarp"/>
        <w:spacing w:line="276" w:lineRule="auto"/>
        <w:rPr>
          <w:rFonts w:ascii="Times New Roman" w:hAnsi="Times New Roman"/>
          <w:color w:val="000000" w:themeColor="text1"/>
          <w:sz w:val="24"/>
          <w:szCs w:val="24"/>
          <w:lang w:eastAsia="en-GB"/>
        </w:rPr>
      </w:pPr>
    </w:p>
    <w:p w14:paraId="79DEE51F" w14:textId="77777777" w:rsidR="00A92656" w:rsidRPr="005C0021" w:rsidRDefault="00A92656" w:rsidP="00A92656">
      <w:pPr>
        <w:pStyle w:val="Betarp"/>
        <w:spacing w:line="276" w:lineRule="auto"/>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Šis organizacinių ir techninių asmens duomenų saugumo priemonių aprašas skirtas informuoti duomenų subjektus, kaip yra renkami ir tvarkomi jų asmens duomenys, tokiu būdu taip pat siekiame užtikrinti sąžiningą ir skaidrų informacijos apie asmens duomenis rinkimą ir naudojimą. Jūsų asmens duomenys tvarkomi vadovaujantis Reglamentu (ES) 2016/679,  Lietuvos Respublikos asmens duomenų teisinės apsaugos įstatymu, taip pat kitais teisės aktais.</w:t>
      </w:r>
    </w:p>
    <w:p w14:paraId="7708CD2B" w14:textId="77777777" w:rsidR="00A92656" w:rsidRPr="005C0021" w:rsidRDefault="00A92656" w:rsidP="00A92656">
      <w:pPr>
        <w:pStyle w:val="Betarp"/>
        <w:spacing w:line="276" w:lineRule="auto"/>
        <w:rPr>
          <w:rFonts w:ascii="Times New Roman" w:hAnsi="Times New Roman"/>
          <w:color w:val="000000" w:themeColor="text1"/>
          <w:sz w:val="24"/>
          <w:szCs w:val="24"/>
          <w:lang w:eastAsia="en-GB"/>
        </w:rPr>
      </w:pPr>
    </w:p>
    <w:p w14:paraId="27B3F504" w14:textId="77777777" w:rsidR="00A92656" w:rsidRPr="005C0021" w:rsidRDefault="00A92656" w:rsidP="00A92656">
      <w:pPr>
        <w:pStyle w:val="Betarp"/>
        <w:numPr>
          <w:ilvl w:val="0"/>
          <w:numId w:val="39"/>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t>SĄVOKŲ APIBRĖŽIMAI</w:t>
      </w:r>
    </w:p>
    <w:p w14:paraId="3DCB60D0" w14:textId="77777777" w:rsidR="00A92656" w:rsidRPr="005C0021" w:rsidRDefault="00A92656" w:rsidP="00A92656">
      <w:pPr>
        <w:pStyle w:val="Betarp"/>
        <w:spacing w:line="276" w:lineRule="auto"/>
        <w:ind w:left="720"/>
        <w:rPr>
          <w:rFonts w:ascii="Times New Roman" w:hAnsi="Times New Roman"/>
          <w:color w:val="000000" w:themeColor="text1"/>
          <w:sz w:val="24"/>
          <w:szCs w:val="24"/>
          <w:lang w:eastAsia="en-GB"/>
        </w:rPr>
      </w:pPr>
    </w:p>
    <w:p w14:paraId="3E4DD48B"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Asmens duomenys</w:t>
      </w:r>
      <w:r w:rsidRPr="005C0021">
        <w:rPr>
          <w:rFonts w:ascii="Times New Roman" w:hAnsi="Times New Roman"/>
          <w:color w:val="000000" w:themeColor="text1"/>
          <w:sz w:val="24"/>
          <w:szCs w:val="24"/>
          <w:lang w:eastAsia="en-GB"/>
        </w:rPr>
        <w:t xml:space="preserve"> – </w:t>
      </w:r>
      <w:r w:rsidRPr="005C0021">
        <w:rPr>
          <w:rFonts w:ascii="Times New Roman" w:hAnsi="Times New Roman"/>
          <w:color w:val="000000" w:themeColor="text1"/>
          <w:sz w:val="24"/>
          <w:szCs w:val="24"/>
        </w:rPr>
        <w:t>bet kuri informacija, susijusi su fiziniu asmeniu – duomenų subjektu, kurio tapatybė yra žinoma arba gali būti tiesiogiai ar netiesiogiai nustatyta, pasinaudojant tokiais duomenimis kaip vardas, pavardė, gimimo data, vienas arba keli asmeniui būdingi fizinio, fiziologinio, psichologinio, ekonominio, kultūrinio ar socialinio pobūdžio požymiai.</w:t>
      </w:r>
    </w:p>
    <w:p w14:paraId="4ADFAF30"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Asmens duomenų subjektas/ Duomenų subjektas</w:t>
      </w:r>
      <w:r w:rsidRPr="005C0021">
        <w:rPr>
          <w:rFonts w:ascii="Times New Roman" w:hAnsi="Times New Roman"/>
          <w:color w:val="000000" w:themeColor="text1"/>
          <w:sz w:val="24"/>
          <w:szCs w:val="24"/>
          <w:lang w:eastAsia="en-GB"/>
        </w:rPr>
        <w:t xml:space="preserve"> – tai bet kuris asmuo, kuris  siekia (-ė) dalyvauti Organizatoriaus organizuojamame Renginyje, </w:t>
      </w:r>
      <w:proofErr w:type="spellStart"/>
      <w:r w:rsidRPr="005C0021">
        <w:rPr>
          <w:rFonts w:ascii="Times New Roman" w:hAnsi="Times New Roman"/>
          <w:color w:val="000000" w:themeColor="text1"/>
          <w:sz w:val="24"/>
          <w:szCs w:val="24"/>
          <w:lang w:eastAsia="en-GB"/>
        </w:rPr>
        <w:t>t.y</w:t>
      </w:r>
      <w:proofErr w:type="spellEnd"/>
      <w:r w:rsidRPr="005C0021">
        <w:rPr>
          <w:rFonts w:ascii="Times New Roman" w:hAnsi="Times New Roman"/>
          <w:color w:val="000000" w:themeColor="text1"/>
          <w:sz w:val="24"/>
          <w:szCs w:val="24"/>
          <w:lang w:eastAsia="en-GB"/>
        </w:rPr>
        <w:t>. užsiregistravo dalyvauti Renginyje ar jo gyvoje transliacijoje nuotoliniu būdu, užpildė Dalyvio apklausos anketą  ir/ arba yra (buvo) Dalyvis.</w:t>
      </w:r>
    </w:p>
    <w:p w14:paraId="0250A45A"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rPr>
        <w:t>Asmens duomenų valdytojas/ Organizatorius/ Bendrovė</w:t>
      </w:r>
      <w:r w:rsidRPr="005C0021">
        <w:rPr>
          <w:rFonts w:ascii="Times New Roman" w:hAnsi="Times New Roman"/>
          <w:color w:val="000000" w:themeColor="text1"/>
          <w:sz w:val="24"/>
          <w:szCs w:val="24"/>
        </w:rPr>
        <w:t> – UAB  „</w:t>
      </w:r>
      <w:proofErr w:type="spellStart"/>
      <w:r w:rsidRPr="005C0021">
        <w:rPr>
          <w:rFonts w:ascii="Times New Roman" w:hAnsi="Times New Roman"/>
          <w:color w:val="000000" w:themeColor="text1"/>
          <w:sz w:val="24"/>
          <w:szCs w:val="24"/>
        </w:rPr>
        <w:t>Publicum</w:t>
      </w:r>
      <w:proofErr w:type="spellEnd"/>
      <w:r w:rsidRPr="005C0021">
        <w:rPr>
          <w:rFonts w:ascii="Times New Roman" w:hAnsi="Times New Roman"/>
          <w:color w:val="000000" w:themeColor="text1"/>
          <w:sz w:val="24"/>
          <w:szCs w:val="24"/>
        </w:rPr>
        <w:t xml:space="preserve"> </w:t>
      </w:r>
      <w:proofErr w:type="spellStart"/>
      <w:r w:rsidRPr="005C0021">
        <w:rPr>
          <w:rFonts w:ascii="Times New Roman" w:hAnsi="Times New Roman"/>
          <w:color w:val="000000" w:themeColor="text1"/>
          <w:sz w:val="24"/>
          <w:szCs w:val="24"/>
        </w:rPr>
        <w:t>events</w:t>
      </w:r>
      <w:proofErr w:type="spellEnd"/>
      <w:r w:rsidRPr="005C0021">
        <w:rPr>
          <w:rFonts w:ascii="Times New Roman" w:hAnsi="Times New Roman"/>
          <w:color w:val="000000" w:themeColor="text1"/>
          <w:sz w:val="24"/>
          <w:szCs w:val="24"/>
        </w:rPr>
        <w:t xml:space="preserve">“, juridinio asmens kodas 301321574, buveinės adresas Vingrių g. 6A–16, 01141 Vilnius, Lietuvos Respublika, elektroninio pašto adresas </w:t>
      </w:r>
      <w:hyperlink r:id="rId13" w:history="1">
        <w:r w:rsidRPr="005C0021">
          <w:rPr>
            <w:rStyle w:val="Hipersaitas"/>
            <w:rFonts w:ascii="Times New Roman" w:hAnsi="Times New Roman"/>
            <w:color w:val="000000" w:themeColor="text1"/>
            <w:sz w:val="24"/>
            <w:szCs w:val="24"/>
          </w:rPr>
          <w:t>info@agencyup.lt</w:t>
        </w:r>
      </w:hyperlink>
      <w:r w:rsidRPr="005C0021">
        <w:rPr>
          <w:rFonts w:ascii="Times New Roman" w:hAnsi="Times New Roman"/>
          <w:color w:val="000000" w:themeColor="text1"/>
          <w:sz w:val="24"/>
          <w:szCs w:val="24"/>
        </w:rPr>
        <w:t xml:space="preserve">. tel. Nr.: </w:t>
      </w:r>
      <w:r w:rsidRPr="005C0021">
        <w:rPr>
          <w:rFonts w:ascii="Times New Roman" w:hAnsi="Times New Roman"/>
          <w:sz w:val="24"/>
          <w:szCs w:val="24"/>
        </w:rPr>
        <w:t>+370 526 48123</w:t>
      </w:r>
      <w:r w:rsidRPr="005C0021">
        <w:rPr>
          <w:rFonts w:ascii="Times New Roman" w:hAnsi="Times New Roman"/>
          <w:color w:val="000000" w:themeColor="text1"/>
          <w:sz w:val="24"/>
          <w:szCs w:val="24"/>
        </w:rPr>
        <w:t>.</w:t>
      </w:r>
    </w:p>
    <w:p w14:paraId="6ABDB0FD"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rPr>
        <w:t xml:space="preserve">Užsakovas </w:t>
      </w:r>
      <w:r w:rsidRPr="005C0021">
        <w:rPr>
          <w:rFonts w:ascii="Times New Roman" w:hAnsi="Times New Roman"/>
          <w:color w:val="000000" w:themeColor="text1"/>
          <w:sz w:val="24"/>
          <w:szCs w:val="24"/>
          <w:lang w:eastAsia="en-GB"/>
        </w:rPr>
        <w:t>–</w:t>
      </w:r>
      <w:r w:rsidRPr="005C0021">
        <w:rPr>
          <w:rFonts w:ascii="Times New Roman" w:hAnsi="Times New Roman"/>
          <w:color w:val="000000" w:themeColor="text1"/>
          <w:sz w:val="24"/>
          <w:szCs w:val="24"/>
        </w:rPr>
        <w:t xml:space="preserve"> Lietuvos Respublikos Vyriausybė, įstaigos kodas 188604574, Gedimino pr. 11, 01103 Vilnius, Lietuvos Respublika, elektroninio pašto adresas </w:t>
      </w:r>
      <w:hyperlink r:id="rId14" w:history="1">
        <w:r w:rsidRPr="005C0021">
          <w:rPr>
            <w:rStyle w:val="Hipersaitas"/>
            <w:rFonts w:ascii="Times New Roman" w:hAnsi="Times New Roman"/>
            <w:color w:val="000000" w:themeColor="text1"/>
            <w:sz w:val="24"/>
            <w:szCs w:val="24"/>
          </w:rPr>
          <w:t>LRVkanceliarija@lrv.lt</w:t>
        </w:r>
      </w:hyperlink>
      <w:r w:rsidRPr="005C0021">
        <w:rPr>
          <w:rFonts w:ascii="Times New Roman" w:hAnsi="Times New Roman"/>
          <w:color w:val="000000" w:themeColor="text1"/>
          <w:sz w:val="24"/>
          <w:szCs w:val="24"/>
        </w:rPr>
        <w:t>, tel. Nr.: +37052663711.</w:t>
      </w:r>
    </w:p>
    <w:p w14:paraId="0A3BBEC5" w14:textId="40CFB2B3"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Dalyvis</w:t>
      </w:r>
      <w:r w:rsidRPr="005C0021">
        <w:rPr>
          <w:rFonts w:ascii="Times New Roman" w:hAnsi="Times New Roman"/>
          <w:color w:val="000000" w:themeColor="text1"/>
          <w:sz w:val="24"/>
          <w:szCs w:val="24"/>
          <w:lang w:eastAsia="en-GB"/>
        </w:rPr>
        <w:t> – tai asmuo, siekiantis dalyvauti ar dalyvaujantis projekto „</w:t>
      </w:r>
      <w:r w:rsidR="00C402AE">
        <w:rPr>
          <w:rFonts w:ascii="Times New Roman" w:hAnsi="Times New Roman"/>
          <w:color w:val="000000" w:themeColor="text1"/>
          <w:sz w:val="24"/>
          <w:szCs w:val="24"/>
        </w:rPr>
        <w:t xml:space="preserve">Bendros </w:t>
      </w:r>
      <w:r w:rsidRPr="005C0021">
        <w:rPr>
          <w:rFonts w:ascii="Times New Roman" w:hAnsi="Times New Roman"/>
          <w:color w:val="000000" w:themeColor="text1"/>
          <w:sz w:val="24"/>
          <w:szCs w:val="24"/>
        </w:rPr>
        <w:t>, viešuosius interesus atitinkančios ir į rezultatus orientuotos Lietuvos pristatymo užsienyje sistemos sukūrimas“ Renginiuose.</w:t>
      </w:r>
    </w:p>
    <w:p w14:paraId="3112426A"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 xml:space="preserve">Dalyvio apklausos anketa – </w:t>
      </w:r>
      <w:r w:rsidRPr="005C0021">
        <w:rPr>
          <w:rFonts w:ascii="Times New Roman" w:hAnsi="Times New Roman"/>
          <w:color w:val="000000" w:themeColor="text1"/>
          <w:sz w:val="24"/>
          <w:szCs w:val="24"/>
          <w:lang w:eastAsia="en-GB"/>
        </w:rPr>
        <w:t>tai Dalyvio sutikimu Organizatoriui pateikiama Dalyvio užpildyta apklausos anketa, kurios informacijos turinį sudaro Asmens duomenys bei kita prašoma suteikti informacija.</w:t>
      </w:r>
    </w:p>
    <w:p w14:paraId="248AB4DA" w14:textId="7B075D75"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Renginys (-</w:t>
      </w:r>
      <w:proofErr w:type="spellStart"/>
      <w:r w:rsidRPr="005C0021">
        <w:rPr>
          <w:rFonts w:ascii="Times New Roman" w:hAnsi="Times New Roman"/>
          <w:b/>
          <w:bCs/>
          <w:color w:val="000000" w:themeColor="text1"/>
          <w:sz w:val="24"/>
          <w:szCs w:val="24"/>
          <w:lang w:eastAsia="en-GB"/>
        </w:rPr>
        <w:t>iai</w:t>
      </w:r>
      <w:proofErr w:type="spellEnd"/>
      <w:r w:rsidRPr="005C0021">
        <w:rPr>
          <w:rFonts w:ascii="Times New Roman" w:hAnsi="Times New Roman"/>
          <w:b/>
          <w:bCs/>
          <w:color w:val="000000" w:themeColor="text1"/>
          <w:sz w:val="24"/>
          <w:szCs w:val="24"/>
          <w:lang w:eastAsia="en-GB"/>
        </w:rPr>
        <w:t>)</w:t>
      </w:r>
      <w:r w:rsidRPr="005C0021">
        <w:rPr>
          <w:rFonts w:ascii="Times New Roman" w:hAnsi="Times New Roman"/>
          <w:color w:val="000000" w:themeColor="text1"/>
          <w:sz w:val="24"/>
          <w:szCs w:val="24"/>
          <w:lang w:eastAsia="en-GB"/>
        </w:rPr>
        <w:t> – tai Organizatoriaus organizuojami ir vykdomi projekto „</w:t>
      </w:r>
      <w:r w:rsidR="00C402AE">
        <w:rPr>
          <w:rFonts w:ascii="Times New Roman" w:hAnsi="Times New Roman"/>
          <w:color w:val="000000" w:themeColor="text1"/>
          <w:sz w:val="24"/>
          <w:szCs w:val="24"/>
        </w:rPr>
        <w:t>B</w:t>
      </w:r>
      <w:r w:rsidRPr="005C0021">
        <w:rPr>
          <w:rFonts w:ascii="Times New Roman" w:hAnsi="Times New Roman"/>
          <w:color w:val="000000" w:themeColor="text1"/>
          <w:sz w:val="24"/>
          <w:szCs w:val="24"/>
        </w:rPr>
        <w:t xml:space="preserve">, viešuosius interesus atitinkančios ir į rezultatus orientuotos Lietuvos pristatymo užsienyje sistemos sukūrimas“ renginiai – mokymai, nurodyti Duomenų subjektui siunčiamame Kvietime, kuris taip pat pateikia šio renginio nuotolinės transliacijos nuorodą. </w:t>
      </w:r>
    </w:p>
    <w:p w14:paraId="7848C896"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 xml:space="preserve">Kvietimas </w:t>
      </w:r>
      <w:r w:rsidRPr="005C0021">
        <w:rPr>
          <w:rFonts w:ascii="Times New Roman" w:hAnsi="Times New Roman"/>
          <w:color w:val="000000" w:themeColor="text1"/>
          <w:sz w:val="24"/>
          <w:szCs w:val="24"/>
          <w:lang w:eastAsia="en-GB"/>
        </w:rPr>
        <w:t>–</w:t>
      </w:r>
      <w:r w:rsidRPr="005C0021">
        <w:rPr>
          <w:rFonts w:ascii="Times New Roman" w:hAnsi="Times New Roman"/>
          <w:b/>
          <w:bCs/>
          <w:color w:val="000000" w:themeColor="text1"/>
          <w:sz w:val="24"/>
          <w:szCs w:val="24"/>
          <w:lang w:eastAsia="en-GB"/>
        </w:rPr>
        <w:t xml:space="preserve"> </w:t>
      </w:r>
      <w:r w:rsidRPr="005C0021">
        <w:rPr>
          <w:rFonts w:ascii="Times New Roman" w:hAnsi="Times New Roman"/>
          <w:color w:val="000000" w:themeColor="text1"/>
          <w:sz w:val="24"/>
          <w:szCs w:val="24"/>
          <w:lang w:eastAsia="en-GB"/>
        </w:rPr>
        <w:t>tai vardinis elektroninis dokumentas, suteikiantis Dalyviui teisę dalyvauti konkrečiame Renginyje.</w:t>
      </w:r>
    </w:p>
    <w:p w14:paraId="1B4427F1" w14:textId="649948F0"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Tvarkymas</w:t>
      </w:r>
      <w:r w:rsidRPr="005C0021">
        <w:rPr>
          <w:rFonts w:ascii="Times New Roman" w:hAnsi="Times New Roman"/>
          <w:color w:val="000000" w:themeColor="text1"/>
          <w:sz w:val="24"/>
          <w:szCs w:val="24"/>
          <w:lang w:eastAsia="en-GB"/>
        </w:rPr>
        <w:t xml:space="preserve"> – tai bet koks automatizuotomis arba neautomatizuotomis priemonėmis su Asmens duomenimis atliekamas veiksmas ar jų seka, įskaitant jų rinkimą, užrašymą, kaupimą, saugojimą, klasifikavimą, keitimą (pildymą ar taisymą), prieigos suteikimą, užklausų pateikimą, perdavimą, </w:t>
      </w:r>
      <w:r w:rsidRPr="005C0021">
        <w:rPr>
          <w:rFonts w:ascii="Times New Roman" w:hAnsi="Times New Roman"/>
          <w:color w:val="000000" w:themeColor="text1"/>
          <w:sz w:val="24"/>
          <w:szCs w:val="24"/>
          <w:lang w:eastAsia="en-GB"/>
        </w:rPr>
        <w:lastRenderedPageBreak/>
        <w:t>paskelbimą, naudojimą, paiešką, skleidimą ar kitokį veiksmą ar veiksmų rinkinį. Toliau Taisyklėse vartojant žodį „tvarkyti“ bei atskiras jo formas, jam suteikiama tokia pat reikšmė kaip ir sąvokai „Tvarkymas“.</w:t>
      </w:r>
    </w:p>
    <w:p w14:paraId="20BD0F5C"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 xml:space="preserve">ADTAĮ </w:t>
      </w:r>
      <w:r w:rsidRPr="005C0021">
        <w:rPr>
          <w:rFonts w:ascii="Times New Roman" w:hAnsi="Times New Roman"/>
          <w:color w:val="000000" w:themeColor="text1"/>
          <w:sz w:val="24"/>
          <w:szCs w:val="24"/>
          <w:lang w:eastAsia="en-GB"/>
        </w:rPr>
        <w:t>– reiškia Lietuvos Respublikos asmens duomenų teisinės apsaugos įstatymą.</w:t>
      </w:r>
    </w:p>
    <w:p w14:paraId="100308DA"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b/>
          <w:bCs/>
          <w:color w:val="000000" w:themeColor="text1"/>
          <w:sz w:val="24"/>
          <w:szCs w:val="24"/>
          <w:lang w:eastAsia="en-GB"/>
        </w:rPr>
        <w:t>Reglamentas</w:t>
      </w:r>
      <w:r w:rsidRPr="005C0021">
        <w:rPr>
          <w:rFonts w:ascii="Times New Roman" w:hAnsi="Times New Roman"/>
          <w:color w:val="000000" w:themeColor="text1"/>
          <w:sz w:val="24"/>
          <w:szCs w:val="24"/>
          <w:lang w:eastAsia="en-GB"/>
        </w:rPr>
        <w:t xml:space="preserve"> - reiškia 2016 m. balandžio 27 d. Europos Parlamento ir Tarybos reglamentą (ES) 2016/679 dėl fizinių asmenų apsaugos tvarkant asmens duomenis ir dėl laisvo tokių duomenų judėjimo, </w:t>
      </w:r>
      <w:r w:rsidRPr="005C0021">
        <w:rPr>
          <w:rFonts w:ascii="Times New Roman" w:hAnsi="Times New Roman"/>
          <w:color w:val="000000" w:themeColor="text1"/>
          <w:sz w:val="24"/>
          <w:szCs w:val="24"/>
        </w:rPr>
        <w:t>kuriuo panaikinama Direktyva 95/46/EB</w:t>
      </w:r>
      <w:r w:rsidRPr="005C0021">
        <w:rPr>
          <w:rFonts w:ascii="Times New Roman" w:hAnsi="Times New Roman"/>
          <w:color w:val="000000" w:themeColor="text1"/>
          <w:sz w:val="24"/>
          <w:szCs w:val="24"/>
          <w:lang w:eastAsia="en-GB"/>
        </w:rPr>
        <w:t>.</w:t>
      </w:r>
    </w:p>
    <w:p w14:paraId="5F775129" w14:textId="77777777" w:rsidR="00A92656" w:rsidRPr="005C0021" w:rsidRDefault="00A92656" w:rsidP="00A92656">
      <w:pPr>
        <w:pStyle w:val="Betarp"/>
        <w:spacing w:line="276" w:lineRule="auto"/>
        <w:ind w:left="567"/>
        <w:rPr>
          <w:rFonts w:ascii="Times New Roman" w:hAnsi="Times New Roman"/>
          <w:color w:val="000000" w:themeColor="text1"/>
          <w:sz w:val="24"/>
          <w:szCs w:val="24"/>
          <w:lang w:eastAsia="en-GB"/>
        </w:rPr>
      </w:pPr>
    </w:p>
    <w:p w14:paraId="7F71740C"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t>BENDROSIOS NUOSTATOS</w:t>
      </w:r>
    </w:p>
    <w:p w14:paraId="3E7DEE9D" w14:textId="77777777" w:rsidR="00A92656" w:rsidRPr="005C0021" w:rsidRDefault="00A92656" w:rsidP="00A92656">
      <w:pPr>
        <w:pStyle w:val="Betarp"/>
        <w:spacing w:line="276" w:lineRule="auto"/>
        <w:ind w:left="360"/>
        <w:rPr>
          <w:rFonts w:ascii="Times New Roman" w:hAnsi="Times New Roman"/>
          <w:color w:val="000000" w:themeColor="text1"/>
          <w:sz w:val="24"/>
          <w:szCs w:val="24"/>
          <w:lang w:eastAsia="en-GB"/>
        </w:rPr>
      </w:pPr>
    </w:p>
    <w:p w14:paraId="0037D96D" w14:textId="43DC6831"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Bendrovė Asmens duomenis tvarko vadovaudamasi ADTAĮ, kitais Lietuvos Respublikos bei Europos Sąjungos teisės aktais, reglamentuojančiais asmens duomenų teisinę apsaugą,  taip pat kompetentingų institucijų priimtais dokumentais, nustatytais reikalavimais bei teisėtais nurodymais. Taip pat Bendrovė Asmens duomenis tvarko vadovaudamasi tiesiogiai taikomu Reglamentu.</w:t>
      </w:r>
    </w:p>
    <w:p w14:paraId="799CDCA6" w14:textId="799608B2"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Taisyklėmis siekiama užtikrinti Asmens duomenų apsaugą, nustatyti pagrindinius jų tvarkymo principus, paaiškinti Duomenų subjektui, kokiais principais bei tvarka vadovaujasi Bendrovė, tvarkydama jo Asmens duomenis,  taip pat informuoti Asmens duomenų subjektus apie tai, kaip, kokiais tikslais ir pagrindais tvarkomi jų Asmens duomenys, kokias teises turi kiekvienas Duomenų subjektas ir kokiais būdais gali jomis pasinaudoti.</w:t>
      </w:r>
    </w:p>
    <w:p w14:paraId="11C9B309" w14:textId="1088C6BE"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 xml:space="preserve">Asmens duomenų valdytojas pareiškia, kad Asmens duomenų tvarkymas Taisyklėse nurodyta tvarka bei principais yra būtinas tam, jog Bendrovė galėtų tinkamai vykdyti savo veiklą, vykdyti sudarytas sutartis, užtikrinti Duomenų subjektams teikiamų paslaugų efektyvumą, kokybę bei </w:t>
      </w:r>
      <w:r w:rsidR="00C402AE">
        <w:rPr>
          <w:rFonts w:ascii="Times New Roman" w:hAnsi="Times New Roman"/>
          <w:color w:val="000000" w:themeColor="text1"/>
          <w:sz w:val="24"/>
          <w:szCs w:val="24"/>
          <w:lang w:eastAsia="en-GB"/>
        </w:rPr>
        <w:t xml:space="preserve"> a</w:t>
      </w:r>
      <w:r w:rsidRPr="005C0021">
        <w:rPr>
          <w:rFonts w:ascii="Times New Roman" w:hAnsi="Times New Roman"/>
          <w:color w:val="000000" w:themeColor="text1"/>
          <w:sz w:val="24"/>
          <w:szCs w:val="24"/>
          <w:lang w:eastAsia="en-GB"/>
        </w:rPr>
        <w:t>titiktį jų lūkesčiams,  taip pat tam, kad būtų užtikrintas pačių Asmens duomenų subjektų teisėtas interesas bei pačios Bendrovės teisėtas interesas, jeigu Asmens duomenų subjekto interesas nėra viršesnis.</w:t>
      </w:r>
    </w:p>
    <w:p w14:paraId="01E62356"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Asmens duomenų valdytojas Asmens duomenis tvarko tik teisėtiems ir šiose Taisyklėse apibrėžtiems tikslams pasiekti; tą daro tiksliai, skaidriai, sąžiningai ir tik tokia apimtimi, kuri reikalinga nurodytiems tikslams pasiekti, laikantis tikslingumo bei proporcingumo principų, nereikalaujant, netvarkant ir nekaupiant perteklinių duomenų, jau tvarkomus Asmens duomenis periodiškai tikrinant ir atnaujinant, užtikrinant tinkamą jų saugumą, savalaikį ištrynimą.</w:t>
      </w:r>
    </w:p>
    <w:p w14:paraId="74E63D28" w14:textId="726D5FAC"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rPr>
        <w:t xml:space="preserve">Bendrovė, </w:t>
      </w:r>
      <w:r w:rsidR="00C402AE">
        <w:rPr>
          <w:rFonts w:ascii="Times New Roman" w:hAnsi="Times New Roman"/>
          <w:color w:val="000000" w:themeColor="text1"/>
          <w:sz w:val="24"/>
          <w:szCs w:val="24"/>
        </w:rPr>
        <w:t>įgyvendindama</w:t>
      </w:r>
      <w:r w:rsidRPr="005C0021">
        <w:rPr>
          <w:rFonts w:ascii="Times New Roman" w:hAnsi="Times New Roman"/>
          <w:color w:val="000000" w:themeColor="text1"/>
          <w:sz w:val="24"/>
          <w:szCs w:val="24"/>
        </w:rPr>
        <w:t xml:space="preserve"> teisės aktuose nustatyt</w:t>
      </w:r>
      <w:r w:rsidR="00C402AE">
        <w:rPr>
          <w:rFonts w:ascii="Times New Roman" w:hAnsi="Times New Roman"/>
          <w:color w:val="000000" w:themeColor="text1"/>
          <w:sz w:val="24"/>
          <w:szCs w:val="24"/>
        </w:rPr>
        <w:t>as</w:t>
      </w:r>
      <w:r w:rsidRPr="005C0021">
        <w:rPr>
          <w:rFonts w:ascii="Times New Roman" w:hAnsi="Times New Roman"/>
          <w:color w:val="000000" w:themeColor="text1"/>
          <w:sz w:val="24"/>
          <w:szCs w:val="24"/>
        </w:rPr>
        <w:t xml:space="preserve"> priemon</w:t>
      </w:r>
      <w:r w:rsidR="00C402AE">
        <w:rPr>
          <w:rFonts w:ascii="Times New Roman" w:hAnsi="Times New Roman"/>
          <w:color w:val="000000" w:themeColor="text1"/>
          <w:sz w:val="24"/>
          <w:szCs w:val="24"/>
        </w:rPr>
        <w:t>es</w:t>
      </w:r>
      <w:r w:rsidRPr="005C0021">
        <w:rPr>
          <w:rFonts w:ascii="Times New Roman" w:hAnsi="Times New Roman"/>
          <w:color w:val="000000" w:themeColor="text1"/>
          <w:sz w:val="24"/>
          <w:szCs w:val="24"/>
        </w:rPr>
        <w:t xml:space="preserve">  kaip duomenų valdytoja ir tvarkytoja, laikydamasi Lietuvos Respublikos ir Europos Sąjungos teisės aktų, savo veikloje taiko nustatytas organizacines ir technines duomenų saugumo užtikrinimo priemones. </w:t>
      </w:r>
    </w:p>
    <w:p w14:paraId="3FC51A19" w14:textId="77777777" w:rsidR="00A92656" w:rsidRPr="005C0021" w:rsidRDefault="00A92656" w:rsidP="00A92656">
      <w:pPr>
        <w:pStyle w:val="prastasiniatinklio"/>
        <w:spacing w:before="225" w:beforeAutospacing="0" w:after="225" w:afterAutospacing="0"/>
        <w:jc w:val="both"/>
        <w:rPr>
          <w:rStyle w:val="Grietas"/>
          <w:b w:val="0"/>
          <w:bCs w:val="0"/>
          <w:color w:val="000000" w:themeColor="text1"/>
        </w:rPr>
      </w:pPr>
      <w:r w:rsidRPr="005C0021">
        <w:rPr>
          <w:rStyle w:val="Grietas"/>
          <w:rFonts w:eastAsiaTheme="majorEastAsia"/>
          <w:color w:val="333333"/>
        </w:rPr>
        <w:t>Pagrindiniai teisės aktai, kuriais vadovaujantis Bendrovėje yra diegiamos ir taikomos organizacinės ir techninės duomenų saugumo priemonės, yra šie:</w:t>
      </w:r>
    </w:p>
    <w:p w14:paraId="07871783" w14:textId="77777777" w:rsidR="00A92656" w:rsidRPr="005C0021" w:rsidRDefault="00A92656" w:rsidP="00A92656">
      <w:pPr>
        <w:pStyle w:val="Betarp"/>
        <w:numPr>
          <w:ilvl w:val="0"/>
          <w:numId w:val="41"/>
        </w:numPr>
        <w:rPr>
          <w:rStyle w:val="Emfaz"/>
          <w:rFonts w:ascii="Times New Roman" w:eastAsiaTheme="majorEastAsia" w:hAnsi="Times New Roman"/>
          <w:b/>
          <w:bCs/>
          <w:i w:val="0"/>
          <w:iCs w:val="0"/>
          <w:color w:val="000000" w:themeColor="text1"/>
          <w:sz w:val="24"/>
          <w:szCs w:val="24"/>
        </w:rPr>
      </w:pPr>
      <w:r w:rsidRPr="005C0021">
        <w:rPr>
          <w:rStyle w:val="Grietas"/>
          <w:rFonts w:ascii="Times New Roman" w:eastAsiaTheme="majorEastAsia" w:hAnsi="Times New Roman"/>
          <w:color w:val="000000" w:themeColor="text1"/>
          <w:sz w:val="24"/>
          <w:szCs w:val="24"/>
        </w:rPr>
        <w:t xml:space="preserve">Bendrasis duomenų apsaugos reglamentas. </w:t>
      </w:r>
      <w:r w:rsidRPr="005C0021">
        <w:rPr>
          <w:rStyle w:val="Emfaz"/>
          <w:rFonts w:ascii="Times New Roman" w:eastAsiaTheme="majorEastAsia" w:hAnsi="Times New Roman"/>
          <w:color w:val="000000" w:themeColor="text1"/>
          <w:sz w:val="24"/>
          <w:szCs w:val="24"/>
        </w:rPr>
        <w:t>2016 m. balandžio 27 d. Europos Parlamento ir Tarybos reglamentas (ES) 2016/679 dėl fizinių asmenų apsaugos tvarkant asmens duomenis ir dėl laisvo tokių duomenų judėjimo ir kuriuo panaikinama Direktyva 95/46/EB;</w:t>
      </w:r>
    </w:p>
    <w:p w14:paraId="649DBBAD" w14:textId="77777777" w:rsidR="00A92656" w:rsidRPr="005C0021" w:rsidRDefault="00A92656" w:rsidP="00A92656">
      <w:pPr>
        <w:pStyle w:val="Betarp"/>
        <w:numPr>
          <w:ilvl w:val="0"/>
          <w:numId w:val="41"/>
        </w:numPr>
        <w:rPr>
          <w:rFonts w:ascii="Times New Roman" w:eastAsiaTheme="majorEastAsia" w:hAnsi="Times New Roman"/>
          <w:b/>
          <w:bCs/>
          <w:color w:val="000000" w:themeColor="text1"/>
          <w:sz w:val="24"/>
          <w:szCs w:val="24"/>
        </w:rPr>
      </w:pPr>
      <w:r w:rsidRPr="005C0021">
        <w:rPr>
          <w:rFonts w:ascii="Times New Roman" w:hAnsi="Times New Roman"/>
          <w:color w:val="000000" w:themeColor="text1"/>
          <w:sz w:val="24"/>
          <w:szCs w:val="24"/>
        </w:rPr>
        <w:t>Lietuvos Respublikos asmens duomenų teisinės apsaugos įstatymas;</w:t>
      </w:r>
    </w:p>
    <w:p w14:paraId="1235D9CE" w14:textId="77777777" w:rsidR="00A92656" w:rsidRPr="005C0021" w:rsidRDefault="00A92656" w:rsidP="00A92656">
      <w:pPr>
        <w:pStyle w:val="Betarp"/>
        <w:numPr>
          <w:ilvl w:val="0"/>
          <w:numId w:val="41"/>
        </w:numPr>
        <w:rPr>
          <w:rFonts w:ascii="Times New Roman" w:eastAsiaTheme="majorEastAsia" w:hAnsi="Times New Roman"/>
          <w:color w:val="000000" w:themeColor="text1"/>
          <w:sz w:val="24"/>
          <w:szCs w:val="24"/>
        </w:rPr>
      </w:pPr>
      <w:r w:rsidRPr="005C0021">
        <w:rPr>
          <w:rFonts w:ascii="Times New Roman" w:hAnsi="Times New Roman"/>
          <w:color w:val="000000" w:themeColor="text1"/>
          <w:sz w:val="24"/>
          <w:szCs w:val="24"/>
        </w:rPr>
        <w:t>Lietuvos Respublikos kibernetinio saugumo įstatymas ir kiti.</w:t>
      </w:r>
    </w:p>
    <w:p w14:paraId="36F17446" w14:textId="77777777" w:rsidR="00A92656" w:rsidRPr="005C0021" w:rsidRDefault="00A92656" w:rsidP="00A92656">
      <w:pPr>
        <w:pStyle w:val="prastasiniatinklio"/>
        <w:spacing w:before="225" w:beforeAutospacing="0" w:after="225" w:afterAutospacing="0"/>
        <w:jc w:val="both"/>
        <w:rPr>
          <w:b/>
          <w:bCs/>
          <w:color w:val="000000" w:themeColor="text1"/>
        </w:rPr>
      </w:pPr>
      <w:r w:rsidRPr="005C0021">
        <w:rPr>
          <w:b/>
          <w:bCs/>
          <w:color w:val="000000" w:themeColor="text1"/>
        </w:rPr>
        <w:t>Bendrovė, valdydama asmens duomenis ir naudodama renginio platformą, užtikrina tokias esmines organizacines ir technines duomenų saugumo priemones:</w:t>
      </w:r>
    </w:p>
    <w:p w14:paraId="6806835C" w14:textId="68FC4C4F"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themeColor="text1"/>
        </w:rPr>
        <w:lastRenderedPageBreak/>
        <w:t xml:space="preserve">Visoms užklausoms naudojamas SSL </w:t>
      </w:r>
      <w:r w:rsidRPr="005C0021">
        <w:rPr>
          <w:color w:val="000000" w:themeColor="text1"/>
          <w:shd w:val="clear" w:color="auto" w:fill="FFFFFF"/>
        </w:rPr>
        <w:t>(</w:t>
      </w:r>
      <w:proofErr w:type="spellStart"/>
      <w:r w:rsidRPr="005C0021">
        <w:rPr>
          <w:i/>
          <w:iCs/>
          <w:color w:val="000000" w:themeColor="text1"/>
          <w:shd w:val="clear" w:color="auto" w:fill="FFFFFF"/>
        </w:rPr>
        <w:t>Secure</w:t>
      </w:r>
      <w:proofErr w:type="spellEnd"/>
      <w:r w:rsidRPr="005C0021">
        <w:rPr>
          <w:i/>
          <w:iCs/>
          <w:color w:val="000000" w:themeColor="text1"/>
          <w:shd w:val="clear" w:color="auto" w:fill="FFFFFF"/>
        </w:rPr>
        <w:t xml:space="preserve"> </w:t>
      </w:r>
      <w:proofErr w:type="spellStart"/>
      <w:r w:rsidRPr="005C0021">
        <w:rPr>
          <w:i/>
          <w:iCs/>
          <w:color w:val="000000" w:themeColor="text1"/>
          <w:shd w:val="clear" w:color="auto" w:fill="FFFFFF"/>
        </w:rPr>
        <w:t>Sockets</w:t>
      </w:r>
      <w:proofErr w:type="spellEnd"/>
      <w:r w:rsidRPr="005C0021">
        <w:rPr>
          <w:i/>
          <w:iCs/>
          <w:color w:val="000000" w:themeColor="text1"/>
          <w:shd w:val="clear" w:color="auto" w:fill="FFFFFF"/>
        </w:rPr>
        <w:t xml:space="preserve"> </w:t>
      </w:r>
      <w:proofErr w:type="spellStart"/>
      <w:r w:rsidRPr="005C0021">
        <w:rPr>
          <w:i/>
          <w:iCs/>
          <w:color w:val="000000" w:themeColor="text1"/>
          <w:shd w:val="clear" w:color="auto" w:fill="FFFFFF"/>
        </w:rPr>
        <w:t>Layer</w:t>
      </w:r>
      <w:proofErr w:type="spellEnd"/>
      <w:r w:rsidRPr="005C0021">
        <w:rPr>
          <w:color w:val="000000" w:themeColor="text1"/>
          <w:shd w:val="clear" w:color="auto" w:fill="FFFFFF"/>
        </w:rPr>
        <w:t xml:space="preserve">) </w:t>
      </w:r>
      <w:r w:rsidR="00AC2969">
        <w:rPr>
          <w:color w:val="000000" w:themeColor="text1"/>
          <w:shd w:val="clear" w:color="auto" w:fill="FFFFFF"/>
        </w:rPr>
        <w:t>–</w:t>
      </w:r>
      <w:r w:rsidRPr="005C0021">
        <w:rPr>
          <w:color w:val="000000" w:themeColor="text1"/>
        </w:rPr>
        <w:t xml:space="preserve"> kriptografinis protokolas</w:t>
      </w:r>
      <w:r w:rsidR="00AC2969">
        <w:rPr>
          <w:color w:val="000000" w:themeColor="text1"/>
        </w:rPr>
        <w:t>,</w:t>
      </w:r>
      <w:r w:rsidRPr="005C0021">
        <w:rPr>
          <w:color w:val="000000" w:themeColor="text1"/>
        </w:rPr>
        <w:t xml:space="preserve"> skirtas užšifruoti informacijai;</w:t>
      </w:r>
    </w:p>
    <w:p w14:paraId="5CEA49C5" w14:textId="77777777"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themeColor="text1"/>
        </w:rPr>
        <w:t xml:space="preserve">Naudojama naujausių versijų programinė įranga SSL/TLS 1.3, </w:t>
      </w:r>
      <w:proofErr w:type="spellStart"/>
      <w:r w:rsidRPr="005C0021">
        <w:rPr>
          <w:color w:val="000000" w:themeColor="text1"/>
        </w:rPr>
        <w:t>Ubuntu</w:t>
      </w:r>
      <w:proofErr w:type="spellEnd"/>
      <w:r w:rsidRPr="005C0021">
        <w:rPr>
          <w:color w:val="000000" w:themeColor="text1"/>
        </w:rPr>
        <w:t xml:space="preserve"> 18.04 LTS, </w:t>
      </w:r>
      <w:r w:rsidRPr="005C0021">
        <w:rPr>
          <w:color w:val="000000" w:themeColor="text1"/>
        </w:rPr>
        <w:br/>
        <w:t>PHP 8, MySQL 8;</w:t>
      </w:r>
    </w:p>
    <w:p w14:paraId="231CF33E" w14:textId="3208523C"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themeColor="text1"/>
        </w:rPr>
        <w:t xml:space="preserve">Platforma paremta tik uždaro kodo programomis: </w:t>
      </w:r>
      <w:r w:rsidRPr="005C0021">
        <w:rPr>
          <w:color w:val="000000" w:themeColor="text1"/>
          <w:shd w:val="clear" w:color="auto" w:fill="FFFFFF"/>
        </w:rPr>
        <w:t>programinės įrangos išeities tekstai (</w:t>
      </w:r>
      <w:hyperlink r:id="rId15" w:tooltip="Programos kodas (puslapis neegzistuoja)" w:history="1">
        <w:r w:rsidRPr="005C0021">
          <w:rPr>
            <w:rStyle w:val="Hipersaitas"/>
            <w:color w:val="000000" w:themeColor="text1"/>
            <w:shd w:val="clear" w:color="auto" w:fill="FFFFFF"/>
          </w:rPr>
          <w:t>programos kodas</w:t>
        </w:r>
      </w:hyperlink>
      <w:r w:rsidRPr="005C0021">
        <w:rPr>
          <w:color w:val="000000" w:themeColor="text1"/>
          <w:shd w:val="clear" w:color="auto" w:fill="FFFFFF"/>
        </w:rPr>
        <w:t xml:space="preserve">) nėra viešai prieinami </w:t>
      </w:r>
      <w:r w:rsidR="00AC2969">
        <w:rPr>
          <w:color w:val="000000" w:themeColor="text1"/>
          <w:shd w:val="clear" w:color="auto" w:fill="FFFFFF"/>
        </w:rPr>
        <w:t xml:space="preserve">ir </w:t>
      </w:r>
      <w:r w:rsidRPr="005C0021">
        <w:rPr>
          <w:color w:val="000000" w:themeColor="text1"/>
          <w:shd w:val="clear" w:color="auto" w:fill="FFFFFF"/>
        </w:rPr>
        <w:t xml:space="preserve"> jų savininkas riboja vartotojo teises;</w:t>
      </w:r>
    </w:p>
    <w:p w14:paraId="28AC61D9" w14:textId="77777777"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themeColor="text1"/>
        </w:rPr>
        <w:t>Svetainės slaptažodžiai atnaujinami kas 2 mėn.;</w:t>
      </w:r>
    </w:p>
    <w:p w14:paraId="783290E1" w14:textId="48B7F6EA"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themeColor="text1"/>
        </w:rPr>
        <w:t>Susi</w:t>
      </w:r>
      <w:r w:rsidR="00AC2969">
        <w:rPr>
          <w:color w:val="000000" w:themeColor="text1"/>
        </w:rPr>
        <w:t>s</w:t>
      </w:r>
      <w:r w:rsidRPr="005C0021">
        <w:rPr>
          <w:color w:val="000000" w:themeColor="text1"/>
        </w:rPr>
        <w:t>teminti asmenų duomenys bus arba siunčiami apsaugo</w:t>
      </w:r>
      <w:r w:rsidR="00AC2969">
        <w:rPr>
          <w:color w:val="000000" w:themeColor="text1"/>
        </w:rPr>
        <w:t>ti</w:t>
      </w:r>
      <w:r w:rsidRPr="005C0021">
        <w:rPr>
          <w:color w:val="000000" w:themeColor="text1"/>
        </w:rPr>
        <w:t xml:space="preserve"> kodu arba pristatomi koduotoje USB laikmenoje. </w:t>
      </w:r>
    </w:p>
    <w:p w14:paraId="46ECF9C7" w14:textId="77777777" w:rsidR="00A92656" w:rsidRPr="005C0021" w:rsidRDefault="00A92656" w:rsidP="00A92656">
      <w:pPr>
        <w:pStyle w:val="prastasiniatinklio"/>
        <w:spacing w:before="225" w:beforeAutospacing="0" w:after="225" w:afterAutospacing="0"/>
        <w:jc w:val="both"/>
        <w:rPr>
          <w:b/>
          <w:bCs/>
          <w:color w:val="000000" w:themeColor="text1"/>
        </w:rPr>
      </w:pPr>
      <w:r w:rsidRPr="005C0021">
        <w:rPr>
          <w:b/>
          <w:bCs/>
          <w:color w:val="000000" w:themeColor="text1"/>
        </w:rPr>
        <w:t>Už duomenų apsaugą atsakingi asmenys:</w:t>
      </w:r>
    </w:p>
    <w:p w14:paraId="0C3732D2" w14:textId="548859B4"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rPr>
        <w:t>Bendrovėje yra paskirtas už duomenų apsaugos kontrolę atsakingas asmuo [Vilma Balčiūnienė], kuris prižiūri ir kontroliuoja, kad duomenys būtų tvarkomi vadovaujantis teisės aktų reikalavimais.</w:t>
      </w:r>
    </w:p>
    <w:p w14:paraId="3CA54881" w14:textId="77777777" w:rsidR="00A92656" w:rsidRPr="005C0021" w:rsidRDefault="00A92656" w:rsidP="00A92656">
      <w:pPr>
        <w:pStyle w:val="prastasiniatinklio"/>
        <w:numPr>
          <w:ilvl w:val="0"/>
          <w:numId w:val="42"/>
        </w:numPr>
        <w:spacing w:before="225" w:beforeAutospacing="0" w:after="225" w:afterAutospacing="0"/>
        <w:jc w:val="both"/>
        <w:rPr>
          <w:rFonts w:eastAsiaTheme="majorEastAsia"/>
          <w:b/>
          <w:bCs/>
          <w:color w:val="000000" w:themeColor="text1"/>
        </w:rPr>
      </w:pPr>
      <w:r w:rsidRPr="005C0021">
        <w:rPr>
          <w:color w:val="000000"/>
        </w:rPr>
        <w:t>Duomenų apsaugos pareigūnas nėra skiriamas;</w:t>
      </w:r>
    </w:p>
    <w:p w14:paraId="2BDB48C4" w14:textId="0BB3034A" w:rsidR="00A92656" w:rsidRPr="005C0021" w:rsidRDefault="00A92656" w:rsidP="00A92656">
      <w:pPr>
        <w:pStyle w:val="Sraopastraipa"/>
        <w:numPr>
          <w:ilvl w:val="0"/>
          <w:numId w:val="42"/>
        </w:numPr>
        <w:suppressAutoHyphens w:val="0"/>
        <w:autoSpaceDN/>
        <w:contextualSpacing/>
        <w:jc w:val="both"/>
        <w:textAlignment w:val="auto"/>
      </w:pPr>
      <w:r w:rsidRPr="005C0021">
        <w:rPr>
          <w:color w:val="000000"/>
          <w:shd w:val="clear" w:color="auto" w:fill="FFFFFF"/>
        </w:rPr>
        <w:t xml:space="preserve">Be to, </w:t>
      </w:r>
      <w:proofErr w:type="spellStart"/>
      <w:r w:rsidRPr="005C0021">
        <w:rPr>
          <w:color w:val="000000"/>
          <w:shd w:val="clear" w:color="auto" w:fill="FFFFFF"/>
        </w:rPr>
        <w:t>visi</w:t>
      </w:r>
      <w:proofErr w:type="spellEnd"/>
      <w:r w:rsidRPr="005C0021">
        <w:rPr>
          <w:color w:val="000000"/>
          <w:shd w:val="clear" w:color="auto" w:fill="FFFFFF"/>
        </w:rPr>
        <w:t xml:space="preserve"> </w:t>
      </w:r>
      <w:proofErr w:type="spellStart"/>
      <w:r w:rsidRPr="005C0021">
        <w:rPr>
          <w:color w:val="000000"/>
          <w:shd w:val="clear" w:color="auto" w:fill="FFFFFF"/>
        </w:rPr>
        <w:t>Bendrovės</w:t>
      </w:r>
      <w:proofErr w:type="spellEnd"/>
      <w:r w:rsidRPr="005C0021">
        <w:rPr>
          <w:color w:val="000000"/>
          <w:shd w:val="clear" w:color="auto" w:fill="FFFFFF"/>
        </w:rPr>
        <w:t xml:space="preserve"> </w:t>
      </w:r>
      <w:proofErr w:type="spellStart"/>
      <w:r w:rsidRPr="005C0021">
        <w:rPr>
          <w:color w:val="000000"/>
          <w:shd w:val="clear" w:color="auto" w:fill="FFFFFF"/>
        </w:rPr>
        <w:t>darbuotojai</w:t>
      </w:r>
      <w:proofErr w:type="spellEnd"/>
      <w:r w:rsidRPr="005C0021">
        <w:rPr>
          <w:color w:val="000000"/>
          <w:shd w:val="clear" w:color="auto" w:fill="FFFFFF"/>
        </w:rPr>
        <w:t xml:space="preserve"> </w:t>
      </w:r>
      <w:proofErr w:type="spellStart"/>
      <w:r w:rsidRPr="005C0021">
        <w:rPr>
          <w:color w:val="000000"/>
          <w:shd w:val="clear" w:color="auto" w:fill="FFFFFF"/>
        </w:rPr>
        <w:t>yra</w:t>
      </w:r>
      <w:proofErr w:type="spellEnd"/>
      <w:r w:rsidRPr="005C0021">
        <w:rPr>
          <w:color w:val="000000"/>
          <w:shd w:val="clear" w:color="auto" w:fill="FFFFFF"/>
        </w:rPr>
        <w:t xml:space="preserve"> </w:t>
      </w:r>
      <w:proofErr w:type="spellStart"/>
      <w:r w:rsidRPr="005C0021">
        <w:rPr>
          <w:color w:val="000000"/>
          <w:shd w:val="clear" w:color="auto" w:fill="FFFFFF"/>
        </w:rPr>
        <w:t>pasirašę</w:t>
      </w:r>
      <w:proofErr w:type="spellEnd"/>
      <w:r w:rsidRPr="005C0021">
        <w:rPr>
          <w:color w:val="000000"/>
          <w:shd w:val="clear" w:color="auto" w:fill="FFFFFF"/>
        </w:rPr>
        <w:t xml:space="preserve"> </w:t>
      </w:r>
      <w:proofErr w:type="spellStart"/>
      <w:r w:rsidRPr="005C0021">
        <w:rPr>
          <w:color w:val="000000"/>
          <w:shd w:val="clear" w:color="auto" w:fill="FFFFFF"/>
        </w:rPr>
        <w:t>konfidencialumo</w:t>
      </w:r>
      <w:proofErr w:type="spellEnd"/>
      <w:r w:rsidRPr="005C0021">
        <w:rPr>
          <w:color w:val="000000"/>
          <w:shd w:val="clear" w:color="auto" w:fill="FFFFFF"/>
        </w:rPr>
        <w:t xml:space="preserve"> </w:t>
      </w:r>
      <w:proofErr w:type="spellStart"/>
      <w:r w:rsidRPr="005C0021">
        <w:rPr>
          <w:color w:val="000000"/>
          <w:shd w:val="clear" w:color="auto" w:fill="FFFFFF"/>
        </w:rPr>
        <w:t>pasižadėjimus</w:t>
      </w:r>
      <w:proofErr w:type="spellEnd"/>
      <w:r w:rsidRPr="005C0021">
        <w:rPr>
          <w:color w:val="000000"/>
          <w:shd w:val="clear" w:color="auto" w:fill="FFFFFF"/>
        </w:rPr>
        <w:t xml:space="preserve">, </w:t>
      </w:r>
      <w:proofErr w:type="spellStart"/>
      <w:r w:rsidRPr="005C0021">
        <w:rPr>
          <w:color w:val="000000"/>
          <w:shd w:val="clear" w:color="auto" w:fill="FFFFFF"/>
        </w:rPr>
        <w:t>kuriais</w:t>
      </w:r>
      <w:proofErr w:type="spellEnd"/>
      <w:r w:rsidRPr="005C0021">
        <w:rPr>
          <w:color w:val="000000"/>
          <w:shd w:val="clear" w:color="auto" w:fill="FFFFFF"/>
        </w:rPr>
        <w:t xml:space="preserve"> </w:t>
      </w:r>
      <w:proofErr w:type="spellStart"/>
      <w:r w:rsidRPr="005C0021">
        <w:rPr>
          <w:color w:val="000000"/>
          <w:shd w:val="clear" w:color="auto" w:fill="FFFFFF"/>
        </w:rPr>
        <w:t>yra</w:t>
      </w:r>
      <w:proofErr w:type="spellEnd"/>
      <w:r w:rsidRPr="005C0021">
        <w:rPr>
          <w:color w:val="000000"/>
          <w:shd w:val="clear" w:color="auto" w:fill="FFFFFF"/>
        </w:rPr>
        <w:t xml:space="preserve"> </w:t>
      </w:r>
      <w:proofErr w:type="spellStart"/>
      <w:r w:rsidRPr="005C0021">
        <w:rPr>
          <w:color w:val="000000"/>
          <w:shd w:val="clear" w:color="auto" w:fill="FFFFFF"/>
        </w:rPr>
        <w:t>pasižadėję</w:t>
      </w:r>
      <w:proofErr w:type="spellEnd"/>
      <w:r w:rsidRPr="005C0021">
        <w:rPr>
          <w:color w:val="000000"/>
          <w:shd w:val="clear" w:color="auto" w:fill="FFFFFF"/>
        </w:rPr>
        <w:t xml:space="preserve"> </w:t>
      </w:r>
      <w:proofErr w:type="spellStart"/>
      <w:r w:rsidRPr="005C0021">
        <w:rPr>
          <w:color w:val="000000"/>
          <w:shd w:val="clear" w:color="auto" w:fill="FFFFFF"/>
        </w:rPr>
        <w:t>tvarkyti</w:t>
      </w:r>
      <w:proofErr w:type="spellEnd"/>
      <w:r w:rsidRPr="005C0021">
        <w:rPr>
          <w:color w:val="000000"/>
          <w:shd w:val="clear" w:color="auto" w:fill="FFFFFF"/>
        </w:rPr>
        <w:t xml:space="preserve"> </w:t>
      </w:r>
      <w:proofErr w:type="spellStart"/>
      <w:r w:rsidRPr="005C0021">
        <w:rPr>
          <w:color w:val="000000"/>
          <w:shd w:val="clear" w:color="auto" w:fill="FFFFFF"/>
        </w:rPr>
        <w:t>informaciją</w:t>
      </w:r>
      <w:proofErr w:type="spellEnd"/>
      <w:r w:rsidRPr="005C0021">
        <w:rPr>
          <w:color w:val="000000"/>
          <w:shd w:val="clear" w:color="auto" w:fill="FFFFFF"/>
        </w:rPr>
        <w:t xml:space="preserve"> tik </w:t>
      </w:r>
      <w:proofErr w:type="spellStart"/>
      <w:r w:rsidRPr="005C0021">
        <w:rPr>
          <w:color w:val="000000"/>
          <w:shd w:val="clear" w:color="auto" w:fill="FFFFFF"/>
        </w:rPr>
        <w:t>tokios</w:t>
      </w:r>
      <w:proofErr w:type="spellEnd"/>
      <w:r w:rsidRPr="005C0021">
        <w:rPr>
          <w:color w:val="000000"/>
          <w:shd w:val="clear" w:color="auto" w:fill="FFFFFF"/>
        </w:rPr>
        <w:t xml:space="preserve"> </w:t>
      </w:r>
      <w:proofErr w:type="spellStart"/>
      <w:r w:rsidRPr="005C0021">
        <w:rPr>
          <w:color w:val="000000"/>
          <w:shd w:val="clear" w:color="auto" w:fill="FFFFFF"/>
        </w:rPr>
        <w:t>apimties</w:t>
      </w:r>
      <w:proofErr w:type="spellEnd"/>
      <w:r w:rsidRPr="005C0021">
        <w:rPr>
          <w:color w:val="000000"/>
          <w:shd w:val="clear" w:color="auto" w:fill="FFFFFF"/>
        </w:rPr>
        <w:t xml:space="preserve">, </w:t>
      </w:r>
      <w:proofErr w:type="spellStart"/>
      <w:r w:rsidRPr="005C0021">
        <w:rPr>
          <w:color w:val="000000"/>
          <w:shd w:val="clear" w:color="auto" w:fill="FFFFFF"/>
        </w:rPr>
        <w:t>kuri</w:t>
      </w:r>
      <w:proofErr w:type="spellEnd"/>
      <w:r w:rsidRPr="005C0021">
        <w:rPr>
          <w:color w:val="000000"/>
          <w:shd w:val="clear" w:color="auto" w:fill="FFFFFF"/>
        </w:rPr>
        <w:t xml:space="preserve"> </w:t>
      </w:r>
      <w:proofErr w:type="spellStart"/>
      <w:r w:rsidRPr="005C0021">
        <w:rPr>
          <w:color w:val="000000"/>
          <w:shd w:val="clear" w:color="auto" w:fill="FFFFFF"/>
        </w:rPr>
        <w:t>būtina</w:t>
      </w:r>
      <w:proofErr w:type="spellEnd"/>
      <w:r w:rsidRPr="005C0021">
        <w:rPr>
          <w:color w:val="000000"/>
          <w:shd w:val="clear" w:color="auto" w:fill="FFFFFF"/>
        </w:rPr>
        <w:t xml:space="preserve"> </w:t>
      </w:r>
      <w:proofErr w:type="spellStart"/>
      <w:r w:rsidRPr="005C0021">
        <w:rPr>
          <w:color w:val="000000"/>
          <w:shd w:val="clear" w:color="auto" w:fill="FFFFFF"/>
        </w:rPr>
        <w:t>pareigybės</w:t>
      </w:r>
      <w:proofErr w:type="spellEnd"/>
      <w:r w:rsidRPr="005C0021">
        <w:rPr>
          <w:color w:val="000000"/>
          <w:shd w:val="clear" w:color="auto" w:fill="FFFFFF"/>
        </w:rPr>
        <w:t xml:space="preserve"> </w:t>
      </w:r>
      <w:proofErr w:type="spellStart"/>
      <w:r w:rsidRPr="005C0021">
        <w:rPr>
          <w:color w:val="000000"/>
          <w:shd w:val="clear" w:color="auto" w:fill="FFFFFF"/>
        </w:rPr>
        <w:t>aprašyme</w:t>
      </w:r>
      <w:proofErr w:type="spellEnd"/>
      <w:r w:rsidRPr="005C0021">
        <w:rPr>
          <w:color w:val="000000"/>
          <w:shd w:val="clear" w:color="auto" w:fill="FFFFFF"/>
        </w:rPr>
        <w:t xml:space="preserve"> </w:t>
      </w:r>
      <w:proofErr w:type="spellStart"/>
      <w:r w:rsidRPr="005C0021">
        <w:rPr>
          <w:color w:val="000000"/>
          <w:shd w:val="clear" w:color="auto" w:fill="FFFFFF"/>
        </w:rPr>
        <w:t>nustatytoms</w:t>
      </w:r>
      <w:proofErr w:type="spellEnd"/>
      <w:r w:rsidRPr="005C0021">
        <w:rPr>
          <w:color w:val="000000"/>
          <w:shd w:val="clear" w:color="auto" w:fill="FFFFFF"/>
        </w:rPr>
        <w:t xml:space="preserve"> </w:t>
      </w:r>
      <w:proofErr w:type="spellStart"/>
      <w:r w:rsidRPr="005C0021">
        <w:rPr>
          <w:color w:val="000000"/>
          <w:shd w:val="clear" w:color="auto" w:fill="FFFFFF"/>
        </w:rPr>
        <w:t>funkcijoms</w:t>
      </w:r>
      <w:proofErr w:type="spellEnd"/>
      <w:r w:rsidRPr="005C0021">
        <w:rPr>
          <w:color w:val="000000"/>
          <w:shd w:val="clear" w:color="auto" w:fill="FFFFFF"/>
        </w:rPr>
        <w:t xml:space="preserve"> </w:t>
      </w:r>
      <w:proofErr w:type="spellStart"/>
      <w:r w:rsidRPr="005C0021">
        <w:rPr>
          <w:color w:val="000000"/>
          <w:shd w:val="clear" w:color="auto" w:fill="FFFFFF"/>
        </w:rPr>
        <w:t>vykdyti</w:t>
      </w:r>
      <w:proofErr w:type="spellEnd"/>
      <w:r w:rsidRPr="005C0021">
        <w:rPr>
          <w:color w:val="000000"/>
          <w:shd w:val="clear" w:color="auto" w:fill="FFFFFF"/>
        </w:rPr>
        <w:t xml:space="preserve">, </w:t>
      </w:r>
      <w:proofErr w:type="spellStart"/>
      <w:r w:rsidRPr="005C0021">
        <w:rPr>
          <w:color w:val="000000"/>
          <w:shd w:val="clear" w:color="auto" w:fill="FFFFFF"/>
        </w:rPr>
        <w:t>laikytis</w:t>
      </w:r>
      <w:proofErr w:type="spellEnd"/>
      <w:r w:rsidRPr="005C0021">
        <w:rPr>
          <w:color w:val="000000"/>
          <w:shd w:val="clear" w:color="auto" w:fill="FFFFFF"/>
        </w:rPr>
        <w:t xml:space="preserve"> </w:t>
      </w:r>
      <w:proofErr w:type="spellStart"/>
      <w:r w:rsidRPr="005C0021">
        <w:rPr>
          <w:color w:val="000000"/>
          <w:shd w:val="clear" w:color="auto" w:fill="FFFFFF"/>
        </w:rPr>
        <w:t>Bendrovės</w:t>
      </w:r>
      <w:proofErr w:type="spellEnd"/>
      <w:r w:rsidRPr="005C0021">
        <w:rPr>
          <w:color w:val="000000"/>
          <w:shd w:val="clear" w:color="auto" w:fill="FFFFFF"/>
        </w:rPr>
        <w:t xml:space="preserve"> </w:t>
      </w:r>
      <w:proofErr w:type="spellStart"/>
      <w:r w:rsidRPr="005C0021">
        <w:rPr>
          <w:color w:val="000000"/>
          <w:shd w:val="clear" w:color="auto" w:fill="FFFFFF"/>
        </w:rPr>
        <w:t>nustatytų</w:t>
      </w:r>
      <w:proofErr w:type="spellEnd"/>
      <w:r w:rsidRPr="005C0021">
        <w:rPr>
          <w:color w:val="000000"/>
          <w:shd w:val="clear" w:color="auto" w:fill="FFFFFF"/>
        </w:rPr>
        <w:t xml:space="preserve"> </w:t>
      </w:r>
      <w:proofErr w:type="spellStart"/>
      <w:r w:rsidRPr="005C0021">
        <w:rPr>
          <w:color w:val="000000"/>
          <w:shd w:val="clear" w:color="auto" w:fill="FFFFFF"/>
        </w:rPr>
        <w:t>informacijos</w:t>
      </w:r>
      <w:proofErr w:type="spellEnd"/>
      <w:r w:rsidRPr="005C0021">
        <w:rPr>
          <w:color w:val="000000"/>
          <w:shd w:val="clear" w:color="auto" w:fill="FFFFFF"/>
        </w:rPr>
        <w:t xml:space="preserve"> </w:t>
      </w:r>
      <w:proofErr w:type="spellStart"/>
      <w:r w:rsidRPr="005C0021">
        <w:rPr>
          <w:color w:val="000000"/>
          <w:shd w:val="clear" w:color="auto" w:fill="FFFFFF"/>
        </w:rPr>
        <w:t>saugos</w:t>
      </w:r>
      <w:proofErr w:type="spellEnd"/>
      <w:r w:rsidRPr="005C0021">
        <w:rPr>
          <w:color w:val="000000"/>
          <w:shd w:val="clear" w:color="auto" w:fill="FFFFFF"/>
        </w:rPr>
        <w:t xml:space="preserve"> </w:t>
      </w:r>
      <w:proofErr w:type="spellStart"/>
      <w:r w:rsidRPr="005C0021">
        <w:rPr>
          <w:color w:val="000000"/>
          <w:shd w:val="clear" w:color="auto" w:fill="FFFFFF"/>
        </w:rPr>
        <w:t>reikalavimų</w:t>
      </w:r>
      <w:proofErr w:type="spellEnd"/>
      <w:r w:rsidRPr="005C0021">
        <w:rPr>
          <w:color w:val="000000"/>
          <w:shd w:val="clear" w:color="auto" w:fill="FFFFFF"/>
        </w:rPr>
        <w:t xml:space="preserve"> </w:t>
      </w:r>
      <w:proofErr w:type="spellStart"/>
      <w:r w:rsidRPr="005C0021">
        <w:rPr>
          <w:color w:val="000000"/>
          <w:shd w:val="clear" w:color="auto" w:fill="FFFFFF"/>
        </w:rPr>
        <w:t>ir</w:t>
      </w:r>
      <w:proofErr w:type="spellEnd"/>
      <w:r w:rsidRPr="005C0021">
        <w:rPr>
          <w:color w:val="000000"/>
          <w:shd w:val="clear" w:color="auto" w:fill="FFFFFF"/>
        </w:rPr>
        <w:t xml:space="preserve"> </w:t>
      </w:r>
      <w:proofErr w:type="spellStart"/>
      <w:r w:rsidRPr="005C0021">
        <w:rPr>
          <w:color w:val="000000"/>
          <w:shd w:val="clear" w:color="auto" w:fill="FFFFFF"/>
        </w:rPr>
        <w:t>kitų</w:t>
      </w:r>
      <w:proofErr w:type="spellEnd"/>
      <w:r w:rsidRPr="005C0021">
        <w:rPr>
          <w:color w:val="000000"/>
          <w:shd w:val="clear" w:color="auto" w:fill="FFFFFF"/>
        </w:rPr>
        <w:t xml:space="preserve"> </w:t>
      </w:r>
      <w:proofErr w:type="spellStart"/>
      <w:r w:rsidRPr="005C0021">
        <w:rPr>
          <w:color w:val="000000"/>
          <w:shd w:val="clear" w:color="auto" w:fill="FFFFFF"/>
        </w:rPr>
        <w:t>teisės</w:t>
      </w:r>
      <w:proofErr w:type="spellEnd"/>
      <w:r w:rsidRPr="005C0021">
        <w:rPr>
          <w:color w:val="000000"/>
          <w:shd w:val="clear" w:color="auto" w:fill="FFFFFF"/>
        </w:rPr>
        <w:t xml:space="preserve"> </w:t>
      </w:r>
      <w:proofErr w:type="spellStart"/>
      <w:r w:rsidRPr="005C0021">
        <w:rPr>
          <w:color w:val="000000"/>
          <w:shd w:val="clear" w:color="auto" w:fill="FFFFFF"/>
        </w:rPr>
        <w:t>aktų</w:t>
      </w:r>
      <w:proofErr w:type="spellEnd"/>
      <w:r w:rsidRPr="005C0021">
        <w:rPr>
          <w:color w:val="000000"/>
          <w:shd w:val="clear" w:color="auto" w:fill="FFFFFF"/>
        </w:rPr>
        <w:t xml:space="preserve"> </w:t>
      </w:r>
      <w:proofErr w:type="spellStart"/>
      <w:r w:rsidRPr="005C0021">
        <w:rPr>
          <w:color w:val="000000"/>
          <w:shd w:val="clear" w:color="auto" w:fill="FFFFFF"/>
        </w:rPr>
        <w:t>nuostatų</w:t>
      </w:r>
      <w:proofErr w:type="spellEnd"/>
      <w:r w:rsidRPr="005C0021">
        <w:rPr>
          <w:color w:val="000000"/>
          <w:shd w:val="clear" w:color="auto" w:fill="FFFFFF"/>
        </w:rPr>
        <w:t xml:space="preserve">, </w:t>
      </w:r>
      <w:proofErr w:type="spellStart"/>
      <w:r w:rsidRPr="005C0021">
        <w:rPr>
          <w:color w:val="000000"/>
          <w:shd w:val="clear" w:color="auto" w:fill="FFFFFF"/>
        </w:rPr>
        <w:t>reglamentuojančių</w:t>
      </w:r>
      <w:proofErr w:type="spellEnd"/>
      <w:r w:rsidRPr="005C0021">
        <w:rPr>
          <w:color w:val="000000"/>
          <w:shd w:val="clear" w:color="auto" w:fill="FFFFFF"/>
        </w:rPr>
        <w:t xml:space="preserve"> </w:t>
      </w:r>
      <w:proofErr w:type="spellStart"/>
      <w:r w:rsidRPr="005C0021">
        <w:rPr>
          <w:color w:val="000000"/>
          <w:shd w:val="clear" w:color="auto" w:fill="FFFFFF"/>
        </w:rPr>
        <w:t>saugų</w:t>
      </w:r>
      <w:proofErr w:type="spellEnd"/>
      <w:r w:rsidRPr="005C0021">
        <w:rPr>
          <w:color w:val="000000"/>
          <w:shd w:val="clear" w:color="auto" w:fill="FFFFFF"/>
        </w:rPr>
        <w:t xml:space="preserve"> </w:t>
      </w:r>
      <w:proofErr w:type="spellStart"/>
      <w:r w:rsidRPr="005C0021">
        <w:rPr>
          <w:color w:val="000000"/>
          <w:shd w:val="clear" w:color="auto" w:fill="FFFFFF"/>
        </w:rPr>
        <w:t>informacijos</w:t>
      </w:r>
      <w:proofErr w:type="spellEnd"/>
      <w:r w:rsidRPr="005C0021">
        <w:rPr>
          <w:color w:val="000000"/>
          <w:shd w:val="clear" w:color="auto" w:fill="FFFFFF"/>
        </w:rPr>
        <w:t xml:space="preserve"> </w:t>
      </w:r>
      <w:proofErr w:type="spellStart"/>
      <w:r w:rsidRPr="005C0021">
        <w:rPr>
          <w:color w:val="000000"/>
          <w:shd w:val="clear" w:color="auto" w:fill="FFFFFF"/>
        </w:rPr>
        <w:t>tvarkymą</w:t>
      </w:r>
      <w:proofErr w:type="spellEnd"/>
      <w:r w:rsidRPr="005C0021">
        <w:rPr>
          <w:color w:val="000000"/>
          <w:shd w:val="clear" w:color="auto" w:fill="FFFFFF"/>
        </w:rPr>
        <w:t xml:space="preserve">, </w:t>
      </w:r>
      <w:proofErr w:type="spellStart"/>
      <w:r w:rsidRPr="005C0021">
        <w:rPr>
          <w:color w:val="000000"/>
          <w:shd w:val="clear" w:color="auto" w:fill="FFFFFF"/>
        </w:rPr>
        <w:t>saugoti</w:t>
      </w:r>
      <w:proofErr w:type="spellEnd"/>
      <w:r w:rsidRPr="005C0021">
        <w:rPr>
          <w:color w:val="000000"/>
          <w:shd w:val="clear" w:color="auto" w:fill="FFFFFF"/>
        </w:rPr>
        <w:t xml:space="preserve"> </w:t>
      </w:r>
      <w:proofErr w:type="spellStart"/>
      <w:r w:rsidRPr="005C0021">
        <w:rPr>
          <w:color w:val="000000"/>
          <w:shd w:val="clear" w:color="auto" w:fill="FFFFFF"/>
        </w:rPr>
        <w:t>informacijos</w:t>
      </w:r>
      <w:proofErr w:type="spellEnd"/>
      <w:r w:rsidRPr="005C0021">
        <w:rPr>
          <w:color w:val="000000"/>
          <w:shd w:val="clear" w:color="auto" w:fill="FFFFFF"/>
        </w:rPr>
        <w:t xml:space="preserve"> </w:t>
      </w:r>
      <w:proofErr w:type="spellStart"/>
      <w:r w:rsidRPr="005C0021">
        <w:rPr>
          <w:color w:val="000000"/>
          <w:shd w:val="clear" w:color="auto" w:fill="FFFFFF"/>
        </w:rPr>
        <w:t>paslaptį</w:t>
      </w:r>
      <w:proofErr w:type="spellEnd"/>
      <w:r w:rsidRPr="005C0021">
        <w:rPr>
          <w:color w:val="000000"/>
          <w:shd w:val="clear" w:color="auto" w:fill="FFFFFF"/>
        </w:rPr>
        <w:t xml:space="preserve"> </w:t>
      </w:r>
      <w:proofErr w:type="spellStart"/>
      <w:r w:rsidRPr="005C0021">
        <w:rPr>
          <w:color w:val="000000"/>
          <w:shd w:val="clear" w:color="auto" w:fill="FFFFFF"/>
        </w:rPr>
        <w:t>ir</w:t>
      </w:r>
      <w:proofErr w:type="spellEnd"/>
      <w:r w:rsidRPr="005C0021">
        <w:rPr>
          <w:color w:val="000000"/>
          <w:shd w:val="clear" w:color="auto" w:fill="FFFFFF"/>
        </w:rPr>
        <w:t xml:space="preserve"> </w:t>
      </w:r>
      <w:proofErr w:type="spellStart"/>
      <w:r w:rsidRPr="005C0021">
        <w:rPr>
          <w:color w:val="000000"/>
          <w:shd w:val="clear" w:color="auto" w:fill="FFFFFF"/>
        </w:rPr>
        <w:t>užtikrinti</w:t>
      </w:r>
      <w:proofErr w:type="spellEnd"/>
      <w:r w:rsidRPr="005C0021">
        <w:rPr>
          <w:color w:val="000000"/>
          <w:shd w:val="clear" w:color="auto" w:fill="FFFFFF"/>
        </w:rPr>
        <w:t xml:space="preserve">, </w:t>
      </w:r>
      <w:proofErr w:type="spellStart"/>
      <w:r w:rsidRPr="005C0021">
        <w:rPr>
          <w:color w:val="000000"/>
          <w:shd w:val="clear" w:color="auto" w:fill="FFFFFF"/>
        </w:rPr>
        <w:t>kad</w:t>
      </w:r>
      <w:proofErr w:type="spellEnd"/>
      <w:r w:rsidRPr="005C0021">
        <w:rPr>
          <w:color w:val="000000"/>
          <w:shd w:val="clear" w:color="auto" w:fill="FFFFFF"/>
        </w:rPr>
        <w:t xml:space="preserve"> </w:t>
      </w:r>
      <w:proofErr w:type="spellStart"/>
      <w:r w:rsidRPr="005C0021">
        <w:rPr>
          <w:color w:val="000000"/>
          <w:shd w:val="clear" w:color="auto" w:fill="FFFFFF"/>
        </w:rPr>
        <w:t>informacija</w:t>
      </w:r>
      <w:proofErr w:type="spellEnd"/>
      <w:r w:rsidRPr="005C0021">
        <w:rPr>
          <w:color w:val="000000"/>
          <w:shd w:val="clear" w:color="auto" w:fill="FFFFFF"/>
        </w:rPr>
        <w:t xml:space="preserve"> </w:t>
      </w:r>
      <w:proofErr w:type="spellStart"/>
      <w:r w:rsidRPr="005C0021">
        <w:rPr>
          <w:color w:val="000000"/>
          <w:shd w:val="clear" w:color="auto" w:fill="FFFFFF"/>
        </w:rPr>
        <w:t>nebus</w:t>
      </w:r>
      <w:proofErr w:type="spellEnd"/>
      <w:r w:rsidRPr="005C0021">
        <w:rPr>
          <w:color w:val="000000"/>
          <w:shd w:val="clear" w:color="auto" w:fill="FFFFFF"/>
        </w:rPr>
        <w:t xml:space="preserve"> </w:t>
      </w:r>
      <w:proofErr w:type="spellStart"/>
      <w:r w:rsidRPr="005C0021">
        <w:rPr>
          <w:color w:val="000000"/>
          <w:shd w:val="clear" w:color="auto" w:fill="FFFFFF"/>
        </w:rPr>
        <w:t>atskleista</w:t>
      </w:r>
      <w:proofErr w:type="spellEnd"/>
      <w:r w:rsidRPr="005C0021">
        <w:rPr>
          <w:color w:val="000000"/>
          <w:shd w:val="clear" w:color="auto" w:fill="FFFFFF"/>
        </w:rPr>
        <w:t xml:space="preserve">, </w:t>
      </w:r>
      <w:proofErr w:type="spellStart"/>
      <w:r w:rsidRPr="005C0021">
        <w:rPr>
          <w:color w:val="000000"/>
          <w:shd w:val="clear" w:color="auto" w:fill="FFFFFF"/>
        </w:rPr>
        <w:t>perduota</w:t>
      </w:r>
      <w:proofErr w:type="spellEnd"/>
      <w:r w:rsidRPr="005C0021">
        <w:rPr>
          <w:color w:val="000000"/>
          <w:shd w:val="clear" w:color="auto" w:fill="FFFFFF"/>
        </w:rPr>
        <w:t xml:space="preserve"> </w:t>
      </w:r>
      <w:proofErr w:type="spellStart"/>
      <w:r w:rsidRPr="005C0021">
        <w:rPr>
          <w:color w:val="000000"/>
          <w:shd w:val="clear" w:color="auto" w:fill="FFFFFF"/>
        </w:rPr>
        <w:t>ar</w:t>
      </w:r>
      <w:proofErr w:type="spellEnd"/>
      <w:r w:rsidRPr="005C0021">
        <w:rPr>
          <w:color w:val="000000"/>
          <w:shd w:val="clear" w:color="auto" w:fill="FFFFFF"/>
        </w:rPr>
        <w:t xml:space="preserve"> </w:t>
      </w:r>
      <w:proofErr w:type="spellStart"/>
      <w:r w:rsidRPr="005C0021">
        <w:rPr>
          <w:color w:val="000000"/>
          <w:shd w:val="clear" w:color="auto" w:fill="FFFFFF"/>
        </w:rPr>
        <w:t>kitomis</w:t>
      </w:r>
      <w:proofErr w:type="spellEnd"/>
      <w:r w:rsidRPr="005C0021">
        <w:rPr>
          <w:color w:val="000000"/>
          <w:shd w:val="clear" w:color="auto" w:fill="FFFFFF"/>
        </w:rPr>
        <w:t xml:space="preserve"> </w:t>
      </w:r>
      <w:proofErr w:type="spellStart"/>
      <w:r w:rsidRPr="005C0021">
        <w:rPr>
          <w:color w:val="000000"/>
          <w:shd w:val="clear" w:color="auto" w:fill="FFFFFF"/>
        </w:rPr>
        <w:t>priemonėmis</w:t>
      </w:r>
      <w:proofErr w:type="spellEnd"/>
      <w:r w:rsidRPr="005C0021">
        <w:rPr>
          <w:color w:val="000000"/>
          <w:shd w:val="clear" w:color="auto" w:fill="FFFFFF"/>
        </w:rPr>
        <w:t xml:space="preserve"> </w:t>
      </w:r>
      <w:proofErr w:type="spellStart"/>
      <w:r w:rsidRPr="005C0021">
        <w:rPr>
          <w:color w:val="000000"/>
          <w:shd w:val="clear" w:color="auto" w:fill="FFFFFF"/>
        </w:rPr>
        <w:t>nebus</w:t>
      </w:r>
      <w:proofErr w:type="spellEnd"/>
      <w:r w:rsidRPr="005C0021">
        <w:rPr>
          <w:color w:val="000000"/>
          <w:shd w:val="clear" w:color="auto" w:fill="FFFFFF"/>
        </w:rPr>
        <w:t xml:space="preserve"> </w:t>
      </w:r>
      <w:proofErr w:type="spellStart"/>
      <w:r w:rsidRPr="005C0021">
        <w:rPr>
          <w:color w:val="000000"/>
          <w:shd w:val="clear" w:color="auto" w:fill="FFFFFF"/>
        </w:rPr>
        <w:t>sudarytos</w:t>
      </w:r>
      <w:proofErr w:type="spellEnd"/>
      <w:r w:rsidRPr="005C0021">
        <w:rPr>
          <w:color w:val="000000"/>
          <w:shd w:val="clear" w:color="auto" w:fill="FFFFFF"/>
        </w:rPr>
        <w:t xml:space="preserve"> </w:t>
      </w:r>
      <w:proofErr w:type="spellStart"/>
      <w:r w:rsidRPr="005C0021">
        <w:rPr>
          <w:color w:val="000000"/>
          <w:shd w:val="clear" w:color="auto" w:fill="FFFFFF"/>
        </w:rPr>
        <w:t>sąlygos</w:t>
      </w:r>
      <w:proofErr w:type="spellEnd"/>
      <w:r w:rsidRPr="005C0021">
        <w:rPr>
          <w:color w:val="000000"/>
          <w:shd w:val="clear" w:color="auto" w:fill="FFFFFF"/>
        </w:rPr>
        <w:t xml:space="preserve"> </w:t>
      </w:r>
      <w:proofErr w:type="spellStart"/>
      <w:r w:rsidRPr="005C0021">
        <w:rPr>
          <w:color w:val="000000"/>
          <w:shd w:val="clear" w:color="auto" w:fill="FFFFFF"/>
        </w:rPr>
        <w:t>su</w:t>
      </w:r>
      <w:proofErr w:type="spellEnd"/>
      <w:r w:rsidRPr="005C0021">
        <w:rPr>
          <w:color w:val="000000"/>
          <w:shd w:val="clear" w:color="auto" w:fill="FFFFFF"/>
        </w:rPr>
        <w:t xml:space="preserve"> ja </w:t>
      </w:r>
      <w:proofErr w:type="spellStart"/>
      <w:r w:rsidRPr="005C0021">
        <w:rPr>
          <w:color w:val="000000"/>
          <w:shd w:val="clear" w:color="auto" w:fill="FFFFFF"/>
        </w:rPr>
        <w:t>susipažinti</w:t>
      </w:r>
      <w:proofErr w:type="spellEnd"/>
      <w:r w:rsidRPr="005C0021">
        <w:rPr>
          <w:color w:val="000000"/>
          <w:shd w:val="clear" w:color="auto" w:fill="FFFFFF"/>
        </w:rPr>
        <w:t xml:space="preserve"> </w:t>
      </w:r>
      <w:proofErr w:type="spellStart"/>
      <w:r w:rsidRPr="005C0021">
        <w:rPr>
          <w:color w:val="000000"/>
          <w:shd w:val="clear" w:color="auto" w:fill="FFFFFF"/>
        </w:rPr>
        <w:t>asmenims</w:t>
      </w:r>
      <w:proofErr w:type="spellEnd"/>
      <w:r w:rsidRPr="005C0021">
        <w:rPr>
          <w:color w:val="000000"/>
          <w:shd w:val="clear" w:color="auto" w:fill="FFFFFF"/>
        </w:rPr>
        <w:t xml:space="preserve">, </w:t>
      </w:r>
      <w:proofErr w:type="spellStart"/>
      <w:r w:rsidRPr="005C0021">
        <w:rPr>
          <w:color w:val="000000"/>
          <w:shd w:val="clear" w:color="auto" w:fill="FFFFFF"/>
        </w:rPr>
        <w:t>kurie</w:t>
      </w:r>
      <w:proofErr w:type="spellEnd"/>
      <w:r w:rsidRPr="005C0021">
        <w:rPr>
          <w:color w:val="000000"/>
          <w:shd w:val="clear" w:color="auto" w:fill="FFFFFF"/>
        </w:rPr>
        <w:t xml:space="preserve"> </w:t>
      </w:r>
      <w:proofErr w:type="spellStart"/>
      <w:r w:rsidRPr="005C0021">
        <w:rPr>
          <w:color w:val="000000"/>
          <w:shd w:val="clear" w:color="auto" w:fill="FFFFFF"/>
        </w:rPr>
        <w:t>nėra</w:t>
      </w:r>
      <w:proofErr w:type="spellEnd"/>
      <w:r w:rsidRPr="005C0021">
        <w:rPr>
          <w:color w:val="000000"/>
          <w:shd w:val="clear" w:color="auto" w:fill="FFFFFF"/>
        </w:rPr>
        <w:t xml:space="preserve"> </w:t>
      </w:r>
      <w:proofErr w:type="spellStart"/>
      <w:r w:rsidRPr="005C0021">
        <w:rPr>
          <w:color w:val="000000"/>
          <w:shd w:val="clear" w:color="auto" w:fill="FFFFFF"/>
        </w:rPr>
        <w:t>įgalioti</w:t>
      </w:r>
      <w:proofErr w:type="spellEnd"/>
      <w:r w:rsidRPr="005C0021">
        <w:rPr>
          <w:color w:val="000000"/>
          <w:shd w:val="clear" w:color="auto" w:fill="FFFFFF"/>
        </w:rPr>
        <w:t xml:space="preserve"> </w:t>
      </w:r>
      <w:proofErr w:type="spellStart"/>
      <w:r w:rsidRPr="005C0021">
        <w:rPr>
          <w:color w:val="000000"/>
          <w:shd w:val="clear" w:color="auto" w:fill="FFFFFF"/>
        </w:rPr>
        <w:t>ją</w:t>
      </w:r>
      <w:proofErr w:type="spellEnd"/>
      <w:r w:rsidRPr="005C0021">
        <w:rPr>
          <w:color w:val="000000"/>
          <w:shd w:val="clear" w:color="auto" w:fill="FFFFFF"/>
        </w:rPr>
        <w:t xml:space="preserve"> </w:t>
      </w:r>
      <w:proofErr w:type="spellStart"/>
      <w:r w:rsidRPr="005C0021">
        <w:rPr>
          <w:color w:val="000000"/>
          <w:shd w:val="clear" w:color="auto" w:fill="FFFFFF"/>
        </w:rPr>
        <w:t>tvarkyti</w:t>
      </w:r>
      <w:proofErr w:type="spellEnd"/>
      <w:r w:rsidR="00AC2969">
        <w:rPr>
          <w:color w:val="000000"/>
          <w:shd w:val="clear" w:color="auto" w:fill="FFFFFF"/>
        </w:rPr>
        <w:t>,</w:t>
      </w:r>
      <w:r w:rsidRPr="005C0021">
        <w:rPr>
          <w:color w:val="000000"/>
          <w:shd w:val="clear" w:color="auto" w:fill="FFFFFF"/>
        </w:rPr>
        <w:t xml:space="preserve"> </w:t>
      </w:r>
      <w:proofErr w:type="spellStart"/>
      <w:r w:rsidRPr="005C0021">
        <w:rPr>
          <w:color w:val="000000"/>
          <w:shd w:val="clear" w:color="auto" w:fill="FFFFFF"/>
        </w:rPr>
        <w:t>ir</w:t>
      </w:r>
      <w:proofErr w:type="spellEnd"/>
      <w:r w:rsidRPr="005C0021">
        <w:rPr>
          <w:color w:val="000000"/>
          <w:shd w:val="clear" w:color="auto" w:fill="FFFFFF"/>
        </w:rPr>
        <w:t xml:space="preserve"> kt.</w:t>
      </w:r>
    </w:p>
    <w:p w14:paraId="1683611F" w14:textId="77777777" w:rsidR="00A92656" w:rsidRPr="005C0021" w:rsidRDefault="00A92656" w:rsidP="00A92656">
      <w:pPr>
        <w:pStyle w:val="Betarp"/>
        <w:spacing w:line="276" w:lineRule="auto"/>
        <w:ind w:left="567"/>
        <w:rPr>
          <w:rFonts w:ascii="Times New Roman" w:hAnsi="Times New Roman"/>
          <w:color w:val="000000" w:themeColor="text1"/>
          <w:sz w:val="24"/>
          <w:szCs w:val="24"/>
          <w:lang w:eastAsia="en-GB"/>
        </w:rPr>
      </w:pPr>
    </w:p>
    <w:p w14:paraId="4931948A"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t>SUTIKIMAS SU ASMENS DUOMENŲ TVARKYMO TAISYKLĖMIS</w:t>
      </w:r>
    </w:p>
    <w:p w14:paraId="0E1C4768" w14:textId="77777777" w:rsidR="00A92656" w:rsidRPr="005C0021" w:rsidRDefault="00A92656" w:rsidP="00A92656">
      <w:pPr>
        <w:pStyle w:val="Betarp"/>
        <w:spacing w:line="276" w:lineRule="auto"/>
        <w:rPr>
          <w:rFonts w:ascii="Times New Roman" w:hAnsi="Times New Roman"/>
          <w:color w:val="000000" w:themeColor="text1"/>
          <w:sz w:val="24"/>
          <w:szCs w:val="24"/>
          <w:lang w:eastAsia="en-GB"/>
        </w:rPr>
      </w:pPr>
    </w:p>
    <w:p w14:paraId="6DEC0904"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 xml:space="preserve">Organizatorius susisiekia su Dalyviais ir pateikia jiems nuorodą į mokymų platformą </w:t>
      </w:r>
      <w:hyperlink r:id="rId16" w:history="1">
        <w:r w:rsidRPr="005C0021">
          <w:rPr>
            <w:rStyle w:val="Hipersaitas"/>
            <w:rFonts w:ascii="Times New Roman" w:hAnsi="Times New Roman"/>
            <w:color w:val="000000" w:themeColor="text1"/>
            <w:sz w:val="24"/>
            <w:szCs w:val="24"/>
          </w:rPr>
          <w:t>http://www.co-create-mokymai.lt/</w:t>
        </w:r>
      </w:hyperlink>
      <w:r w:rsidRPr="005C0021">
        <w:rPr>
          <w:rFonts w:ascii="Times New Roman" w:hAnsi="Times New Roman"/>
          <w:color w:val="000000" w:themeColor="text1"/>
          <w:sz w:val="24"/>
          <w:szCs w:val="24"/>
        </w:rPr>
        <w:t xml:space="preserve">, kurioje Duomenų subjektai, siekiantys dalyvauti Renginyje, privalo savarankiškai užpildyti ir pateikti Dalyvio apklausos anketą. Organizatorius, gavęs Duomenų subjekto pateiktą Dalyvio apklausos anketą, registruoja Dalyvį į Renginį ir siunčia jam Renginio transliacijos nuorodą (siuntėjo  elektroninis paštas </w:t>
      </w:r>
      <w:hyperlink r:id="rId17" w:history="1">
        <w:r w:rsidRPr="005C0021">
          <w:rPr>
            <w:rStyle w:val="Hipersaitas"/>
            <w:rFonts w:ascii="Times New Roman" w:hAnsi="Times New Roman"/>
            <w:color w:val="000000" w:themeColor="text1"/>
            <w:sz w:val="24"/>
            <w:szCs w:val="24"/>
          </w:rPr>
          <w:t>mokymai@co-create-mokymai.lt</w:t>
        </w:r>
      </w:hyperlink>
      <w:r w:rsidRPr="005C0021">
        <w:rPr>
          <w:rStyle w:val="Hipersaitas"/>
          <w:rFonts w:ascii="Times New Roman" w:hAnsi="Times New Roman"/>
          <w:color w:val="000000" w:themeColor="text1"/>
          <w:sz w:val="24"/>
          <w:szCs w:val="24"/>
        </w:rPr>
        <w:t>)</w:t>
      </w:r>
      <w:r w:rsidRPr="005C0021">
        <w:rPr>
          <w:rFonts w:ascii="Times New Roman" w:hAnsi="Times New Roman"/>
          <w:color w:val="000000" w:themeColor="text1"/>
          <w:sz w:val="24"/>
          <w:szCs w:val="24"/>
        </w:rPr>
        <w:t>.</w:t>
      </w:r>
    </w:p>
    <w:p w14:paraId="1322CD0D"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rPr>
        <w:t xml:space="preserve"> </w:t>
      </w:r>
      <w:r w:rsidRPr="005C0021">
        <w:rPr>
          <w:rFonts w:ascii="Times New Roman" w:hAnsi="Times New Roman"/>
          <w:color w:val="000000" w:themeColor="text1"/>
          <w:sz w:val="24"/>
          <w:szCs w:val="24"/>
          <w:lang w:eastAsia="en-GB"/>
        </w:rPr>
        <w:t xml:space="preserve">Prieš Asmens duomenų subjektui pateikiant užpildytą Dalyvio apklausos anketą, Organizatorius suteikia Duomenų subjektui galimybę susipažinti su šiomis Taisyklėmis. Duomenų subjektas, susipažinęs su Taisyklėmis  ir pažymėjęs varnelę,  išreiškia savo sutikimą dėl šiose Taisyklėse aprašyto jo Asmens duomenų tvarkymo Taisyklėse nurodytais tikslais.  </w:t>
      </w:r>
    </w:p>
    <w:p w14:paraId="39212318"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Jeigu nesutinkate su šiose Taisyklėse aprašytu Asmens duomenų tvarkymu, Asmens duomenų nepateikite, taip pat nepildykite Dalyvio apklausos anketos ir jos nepateikite Organizatoriui. Jeigu nesutinkate su šiose Taisyklėse aprašytu Asmens duomenų tvarkymu, tai gali reikšti, jog negausite Kvietimo ir negalėsite dalyvauti Renginyje.</w:t>
      </w:r>
    </w:p>
    <w:p w14:paraId="474C3279" w14:textId="075B4937" w:rsidR="00A92656"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Asmens duomenų tvarkymui Bendrovė gali pasitelkti duomenų tvarkytojus. Tokiais atvejais ji imasi reikiamų priemonių, kad būtų užtikrinta, jog tokie duomenų tvarkytojai Asmens duomenis tvarkytų, laikydamiesi Taisyklių ir galiojančių teisės aktų.</w:t>
      </w:r>
    </w:p>
    <w:p w14:paraId="541481B2" w14:textId="77777777" w:rsidR="005C0021" w:rsidRPr="005C0021" w:rsidRDefault="005C0021" w:rsidP="005C0021">
      <w:pPr>
        <w:pStyle w:val="Betarp"/>
        <w:spacing w:line="276" w:lineRule="auto"/>
        <w:ind w:left="567"/>
        <w:rPr>
          <w:rFonts w:ascii="Times New Roman" w:hAnsi="Times New Roman"/>
          <w:color w:val="000000" w:themeColor="text1"/>
          <w:sz w:val="24"/>
          <w:szCs w:val="24"/>
          <w:lang w:eastAsia="en-GB"/>
        </w:rPr>
      </w:pPr>
    </w:p>
    <w:p w14:paraId="5139353B" w14:textId="77777777" w:rsidR="00A92656" w:rsidRPr="005C0021" w:rsidRDefault="00A92656" w:rsidP="00A92656">
      <w:pPr>
        <w:pStyle w:val="Betarp"/>
        <w:spacing w:line="276" w:lineRule="auto"/>
        <w:ind w:left="567"/>
        <w:rPr>
          <w:rFonts w:ascii="Times New Roman" w:hAnsi="Times New Roman"/>
          <w:color w:val="000000" w:themeColor="text1"/>
          <w:sz w:val="24"/>
          <w:szCs w:val="24"/>
          <w:lang w:eastAsia="en-GB"/>
        </w:rPr>
      </w:pPr>
    </w:p>
    <w:p w14:paraId="1ABBFA25"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lastRenderedPageBreak/>
        <w:t>ASMENS DUOMENŲ SUBJEKTO TEISĖS</w:t>
      </w:r>
    </w:p>
    <w:p w14:paraId="38780B86" w14:textId="77777777" w:rsidR="00A92656" w:rsidRPr="005C0021" w:rsidRDefault="00A92656" w:rsidP="00A92656">
      <w:pPr>
        <w:pStyle w:val="Betarp"/>
        <w:spacing w:line="276" w:lineRule="auto"/>
        <w:ind w:left="360"/>
        <w:rPr>
          <w:rFonts w:ascii="Times New Roman" w:hAnsi="Times New Roman"/>
          <w:b/>
          <w:bCs/>
          <w:color w:val="000000" w:themeColor="text1"/>
          <w:sz w:val="24"/>
          <w:szCs w:val="24"/>
          <w:lang w:eastAsia="en-GB"/>
        </w:rPr>
      </w:pPr>
    </w:p>
    <w:p w14:paraId="705EE25A"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Asmens duomenų subjektas turi teisę:</w:t>
      </w:r>
    </w:p>
    <w:p w14:paraId="031E8C43"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gauti informaciją apie tai, ar ir kokie jo Asmens duomenys yra tvarkomi, su jais susipažinti, sužinoti, kiek laiko ir kokie jo duomenys yra saugomi;</w:t>
      </w:r>
    </w:p>
    <w:p w14:paraId="45F799AA"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 xml:space="preserve">gauti Duomenų valdytojui pateiktus Asmens duomenis raštu ar bendrai naudojama elektronine forma ir perduoti tokius Asmens duomenis kitam paslaugų teikėjui (duomenų </w:t>
      </w:r>
      <w:proofErr w:type="spellStart"/>
      <w:r w:rsidRPr="005C0021">
        <w:rPr>
          <w:rFonts w:ascii="Times New Roman" w:hAnsi="Times New Roman"/>
          <w:color w:val="000000" w:themeColor="text1"/>
          <w:sz w:val="24"/>
          <w:szCs w:val="24"/>
          <w:lang w:eastAsia="en-GB"/>
        </w:rPr>
        <w:t>perkeliamumas</w:t>
      </w:r>
      <w:proofErr w:type="spellEnd"/>
      <w:r w:rsidRPr="005C0021">
        <w:rPr>
          <w:rFonts w:ascii="Times New Roman" w:hAnsi="Times New Roman"/>
          <w:color w:val="000000" w:themeColor="text1"/>
          <w:sz w:val="24"/>
          <w:szCs w:val="24"/>
          <w:lang w:eastAsia="en-GB"/>
        </w:rPr>
        <w:t>);</w:t>
      </w:r>
    </w:p>
    <w:p w14:paraId="46CEF8DC"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reikalauti, kad bet koks automatizuotu būdu atliktas vertinimas būtų peržiūrėtas, tvarkant rankiniu būdu;</w:t>
      </w:r>
    </w:p>
    <w:p w14:paraId="0D2DE232"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reikalauti ištaisyti neteisingus, neišsamius arba netikslius savo Asmens duomenis, juos koreguoti bei papildyti. Taip pat ištrinti tokius duomenis, kai teisę būti pamirštam numato Reglamentas bei kiti teisės aktai. Tais atvejais, kai Asmens duomenis Bendrovė gauna iš paties Duomenų subjekto, už jų teisingumą, tikslumą bei išsamumą, juos pateikdamas, atsako pats Asmens duomenų subjektas;</w:t>
      </w:r>
    </w:p>
    <w:p w14:paraId="344B5C93"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atšaukti savo duotą sutikimą tvarkyti Asmens duomenis, kai tai daroma tik Asmens duomenų subjekto sutikimo pagrindu arba kai jie tvarkomi remiantis Bendrovės teisėtu interesu ir paaiškėja, kad Asmens duomenų subjekto interesai yra aukštesni, taip pat pareikalauti, kad tokie Asmens duomenys būtų tvarkomi, apsiribojant vien saugojimu. Atkreiptinas dėmesys, kad atšaukus sutikimą, Bendrovė gali nebegalėti toliau teikti paslaugų ir/arba pasiūlyti geriausio sprendimo, nuo to gali nukentėti teikiamų paslaugų kokybė ir/ar efektyvumas. Sutikimo atšaukimas nedaro poveikio sutikimu pagrįsto duomenų tvarkymo, atlikto iki sutikimo atšaukimo, teisėtumui;</w:t>
      </w:r>
    </w:p>
    <w:p w14:paraId="4A2B4706"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reikalauti ištrinti savo Asmens duomenis, kurie yra tvarkomi tik su Duomenų subjekto sutikimu, kai Asmens duomenų subjektas tą sutikimą atšaukia (teisė būti pamirštam). Ši teisė netaikoma, jei Asmens duomenys, kuriuos prašoma ištrinti, yra tvarkomi kitu teisiniu pagrindu, pvz.: kai pareigą tvarkyti Asmens duomenis Bendrovei numato atitinkami teisės aktai, kai tvarkyti Duomenis būtina, norint įvykdyti sutartis, kurios viena šalis yra Duomenų subjektas, o taip pat remiantis teisės aktais numatytu reguliavimu;</w:t>
      </w:r>
    </w:p>
    <w:p w14:paraId="79507FED"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prašyti sustabdyti savo Asmens duomenų tvarkymą Reglamente numatytais atvejais;</w:t>
      </w:r>
    </w:p>
    <w:p w14:paraId="2048A3A1"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nesutikti, kad Asmens duomenys būtų naudojami tiesioginės rinkodaros tikslais;</w:t>
      </w:r>
    </w:p>
    <w:p w14:paraId="1DBA2D22"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kitas ADAĮ bei Reglamente įtvirtintas teises;</w:t>
      </w:r>
    </w:p>
    <w:p w14:paraId="0A623C6F"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Asmens duomenų subjektui kilus klausimų ar susirūpinimui dėl Bendrovės veiksmų/ neveikimo, kuriais galimai nesilaikoma Taisyklių ar pažeidžiama Duomenų subjekto asmens duomenų apsauga, Asmens duomenų subjektas gali kreiptis į Bendrovę šiose Taisyklėse nurodytais kontaktiniais duomenimis;</w:t>
      </w:r>
    </w:p>
    <w:p w14:paraId="75B521F2" w14:textId="77777777" w:rsidR="00A92656" w:rsidRPr="005C0021" w:rsidRDefault="00A92656" w:rsidP="00A92656">
      <w:pPr>
        <w:pStyle w:val="Betarp"/>
        <w:numPr>
          <w:ilvl w:val="2"/>
          <w:numId w:val="40"/>
        </w:numPr>
        <w:spacing w:line="276" w:lineRule="auto"/>
        <w:ind w:left="1276"/>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pateikti skundą dėl Asmens duomenų tvarkymo Valstybinei duomenų apsaugos inspekcijai.</w:t>
      </w:r>
    </w:p>
    <w:p w14:paraId="40E446E3" w14:textId="77777777" w:rsidR="00A92656" w:rsidRPr="005C0021" w:rsidRDefault="00A92656" w:rsidP="00A92656">
      <w:pPr>
        <w:pStyle w:val="Betarp"/>
        <w:spacing w:line="276" w:lineRule="auto"/>
        <w:ind w:left="1276"/>
        <w:rPr>
          <w:rFonts w:ascii="Times New Roman" w:hAnsi="Times New Roman"/>
          <w:b/>
          <w:bCs/>
          <w:color w:val="000000" w:themeColor="text1"/>
          <w:sz w:val="24"/>
          <w:szCs w:val="24"/>
          <w:lang w:eastAsia="en-GB"/>
        </w:rPr>
      </w:pPr>
    </w:p>
    <w:p w14:paraId="1080439E"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t>ASMENS DUOMENŲ SUBJEKTO TEISIŲ ĮGYVENDINIMAS</w:t>
      </w:r>
    </w:p>
    <w:p w14:paraId="23AEAD03" w14:textId="77777777" w:rsidR="00A92656" w:rsidRPr="005C0021" w:rsidRDefault="00A92656" w:rsidP="00A92656">
      <w:pPr>
        <w:pStyle w:val="Betarp"/>
        <w:spacing w:line="276" w:lineRule="auto"/>
        <w:ind w:left="360"/>
        <w:rPr>
          <w:rFonts w:ascii="Times New Roman" w:hAnsi="Times New Roman"/>
          <w:b/>
          <w:bCs/>
          <w:color w:val="000000" w:themeColor="text1"/>
          <w:sz w:val="24"/>
          <w:szCs w:val="24"/>
          <w:lang w:eastAsia="en-GB"/>
        </w:rPr>
      </w:pPr>
    </w:p>
    <w:p w14:paraId="7F3010CC"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 xml:space="preserve">Asmens duomenų subjektas, siekdamas įgyvendinti savo teises, Duomenų valdytojui turi pateikti rašytinį prašymą, registruotu paštu ar elektroninių ryšių priemonėmis. Prašymas turi būti pasirašytas, jame turi būti nurodytas Duomenų subjekto vardas, pavardė, gyvenamoji vieta, kontaktinė </w:t>
      </w:r>
      <w:r w:rsidRPr="005C0021">
        <w:rPr>
          <w:rFonts w:ascii="Times New Roman" w:hAnsi="Times New Roman"/>
          <w:color w:val="000000" w:themeColor="text1"/>
          <w:sz w:val="24"/>
          <w:szCs w:val="24"/>
          <w:lang w:eastAsia="en-GB"/>
        </w:rPr>
        <w:lastRenderedPageBreak/>
        <w:t>informacija, informacija apie tai, kokią teisę, dėl kokių ir kokios apimties Duomenų subjektas pageidauja įgyvendinti, taip pati ir tai, kokiu būdu, t. y. elektroniniu paštu ar kitomis ryšių priemonėmis ar paštu, pageidauja gauti atsakymą.</w:t>
      </w:r>
      <w:r w:rsidRPr="005C0021">
        <w:rPr>
          <w:rFonts w:ascii="Times New Roman" w:hAnsi="Times New Roman"/>
          <w:b/>
          <w:bCs/>
          <w:color w:val="000000" w:themeColor="text1"/>
          <w:sz w:val="24"/>
          <w:szCs w:val="24"/>
          <w:lang w:eastAsia="en-GB"/>
        </w:rPr>
        <w:t xml:space="preserve"> </w:t>
      </w:r>
      <w:r w:rsidRPr="005C0021">
        <w:rPr>
          <w:rFonts w:ascii="Times New Roman" w:hAnsi="Times New Roman"/>
          <w:color w:val="000000" w:themeColor="text1"/>
          <w:sz w:val="24"/>
          <w:szCs w:val="24"/>
          <w:lang w:eastAsia="en-GB"/>
        </w:rPr>
        <w:t>Duomenų subjektas, pateikdamas šiame punkte nurodytą prašymą, privalo patvirtinti Asmens duomenų valdytojui savo tapatybę: (i) teikdamas prašymą asmeniškai – pateikti originalų asmens tapatybę patvirtinantį dokumentą; (ii) teikdamas prašymą registruotu paštu, kartu turi pateikti asmens tapatybę patvirtinančio dokumento kopiją, patvirtintą notaro, ar šio dokumento kopiją, patvirtintą kita teisės aktų nustatyta tvarka;</w:t>
      </w:r>
      <w:r w:rsidRPr="005C0021">
        <w:rPr>
          <w:rFonts w:ascii="Times New Roman" w:hAnsi="Times New Roman"/>
          <w:b/>
          <w:bCs/>
          <w:color w:val="000000" w:themeColor="text1"/>
          <w:sz w:val="24"/>
          <w:szCs w:val="24"/>
          <w:lang w:eastAsia="en-GB"/>
        </w:rPr>
        <w:t xml:space="preserve"> </w:t>
      </w:r>
      <w:r w:rsidRPr="005C0021">
        <w:rPr>
          <w:rFonts w:ascii="Times New Roman" w:hAnsi="Times New Roman"/>
          <w:color w:val="000000" w:themeColor="text1"/>
          <w:sz w:val="24"/>
          <w:szCs w:val="24"/>
          <w:lang w:eastAsia="en-GB"/>
        </w:rPr>
        <w:t>(iii)</w:t>
      </w:r>
      <w:r w:rsidRPr="005C0021">
        <w:rPr>
          <w:rFonts w:ascii="Times New Roman" w:hAnsi="Times New Roman"/>
          <w:b/>
          <w:bCs/>
          <w:color w:val="000000" w:themeColor="text1"/>
          <w:sz w:val="24"/>
          <w:szCs w:val="24"/>
          <w:lang w:eastAsia="en-GB"/>
        </w:rPr>
        <w:t xml:space="preserve"> </w:t>
      </w:r>
      <w:r w:rsidRPr="005C0021">
        <w:rPr>
          <w:rFonts w:ascii="Times New Roman" w:hAnsi="Times New Roman"/>
          <w:color w:val="000000" w:themeColor="text1"/>
          <w:sz w:val="24"/>
          <w:szCs w:val="24"/>
          <w:lang w:eastAsia="en-GB"/>
        </w:rPr>
        <w:t>pateikdamas prašymą elektroninių ryšių priemonėmis, pasirašydamas jį elektroniniu parašu. Ši tvarka nustatoma siekiant užtikrinti Duomenų subjekto asmens duomenų apsaugą, kad joks kitas asmuo be teisėto pagrindo negautų jo Asmens duomenų.</w:t>
      </w:r>
    </w:p>
    <w:p w14:paraId="7201519A"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Gavęs Asmens duomenų subjekto prašymą Asmens duomenų valdytojas jį išnagrinėja ir nemokamai atsakymą pateikia ne vėliau kaip per 30 (trisdešimt) kalendorinių dienų nuo Duomenų subjekto kreipimosi dienos. Atsakymas pateikiamas vienu iš prašyme nurodytų būdų.</w:t>
      </w:r>
    </w:p>
    <w:p w14:paraId="37A46593" w14:textId="77777777" w:rsidR="00A92656" w:rsidRPr="005C0021" w:rsidRDefault="00A92656" w:rsidP="00A92656">
      <w:pPr>
        <w:pStyle w:val="Betarp"/>
        <w:spacing w:line="276" w:lineRule="auto"/>
        <w:ind w:left="567"/>
        <w:rPr>
          <w:rFonts w:ascii="Times New Roman" w:hAnsi="Times New Roman"/>
          <w:b/>
          <w:bCs/>
          <w:color w:val="000000" w:themeColor="text1"/>
          <w:sz w:val="24"/>
          <w:szCs w:val="24"/>
          <w:lang w:eastAsia="en-GB"/>
        </w:rPr>
      </w:pPr>
    </w:p>
    <w:p w14:paraId="38D99025"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lang w:eastAsia="en-GB"/>
        </w:rPr>
        <w:t>TVARKOMŲ ASMENS DUOMENŲ KATEGORIJOS, TIKSLAI IR PAGRINDAI</w:t>
      </w:r>
    </w:p>
    <w:p w14:paraId="0D7BA9D2" w14:textId="77777777" w:rsidR="00A92656" w:rsidRPr="005C0021" w:rsidRDefault="00A92656" w:rsidP="00A92656">
      <w:pPr>
        <w:pStyle w:val="Betarp"/>
        <w:spacing w:line="276" w:lineRule="auto"/>
        <w:ind w:left="360"/>
        <w:rPr>
          <w:rFonts w:ascii="Times New Roman" w:hAnsi="Times New Roman"/>
          <w:b/>
          <w:bCs/>
          <w:color w:val="000000" w:themeColor="text1"/>
          <w:sz w:val="24"/>
          <w:szCs w:val="24"/>
          <w:lang w:eastAsia="en-GB"/>
        </w:rPr>
      </w:pPr>
    </w:p>
    <w:p w14:paraId="5C2E909D"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lang w:eastAsia="en-GB"/>
        </w:rPr>
        <w:t>Asmens duomenų subjektas, sutikęs su jo Asmens duomenų tvarkymu, patvirtina, kad jo Asmens duomenys būtų tvarkomi žemiau nurodytais tikslais, pagrindais, apimtimi bei būdais:</w:t>
      </w:r>
    </w:p>
    <w:p w14:paraId="016EC123" w14:textId="77777777" w:rsidR="00A92656" w:rsidRPr="005C0021" w:rsidRDefault="00A92656" w:rsidP="00A92656">
      <w:pPr>
        <w:pStyle w:val="Betarp"/>
        <w:numPr>
          <w:ilvl w:val="2"/>
          <w:numId w:val="40"/>
        </w:numPr>
        <w:spacing w:line="276" w:lineRule="auto"/>
        <w:ind w:left="1276"/>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Duomenų subjekto vardą, pavardę, telefono numerį, elektroninio pašto adresą Organizatoriui pateikia Užsakovas. Šie duomenys skirti susisiekimui su Duomenų subjektu, Renginio rezervacijos patvirtinimui, Kvietimo ir Renginio nuorodos pateikimui, mokymo medžiagos ir anketos siuntimui. Šių duomenų tvarkymo pagrindas – tinkamai įvykdyti tarp Užsakovo ir Bendrovės sudarytą sutartį, siekiant tinkamai suteikti Duomenų subjektui paslaugas (mokymai), atliekant Kvietimų/ ar pardavimo apskaitą ir pan.;</w:t>
      </w:r>
    </w:p>
    <w:p w14:paraId="10F416FC" w14:textId="77777777" w:rsidR="00A92656" w:rsidRPr="005C0021" w:rsidRDefault="00A92656" w:rsidP="00A92656">
      <w:pPr>
        <w:pStyle w:val="Betarp"/>
        <w:numPr>
          <w:ilvl w:val="2"/>
          <w:numId w:val="40"/>
        </w:numPr>
        <w:spacing w:line="276" w:lineRule="auto"/>
        <w:ind w:left="1276"/>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Duomenų subjekto vardas, pavardė, gimimo data, adresas, telefono numeris, elektroninio pašto adresas, taip pat lytis, darbovietė, informacija apie darbo patirtį, informacija apie studijas, informacija apie Dalyvio priklausymą grupėms renkami šią informaciją pateikiant pačiam Asmens duomenų subjektui, užpildžius ir pateikus Dalyvio apklausos anketą. Šių duomenų tvarkymo pagrindas – asmens sutikimas, Duomenų subjekto teisėtas interesas, Organizatoriaus teisėtas interesas. Tvarkymo tikslai – siekiant tinkamai įvykdyti sutartį, suteikti paslaugas Duomenų valdytojui (mokymai), atliekant Kvietimų/ ar pardavimo apskaitą ir pan.;</w:t>
      </w:r>
    </w:p>
    <w:p w14:paraId="7F228F05" w14:textId="77777777" w:rsidR="00A92656" w:rsidRPr="005C0021" w:rsidRDefault="00A92656" w:rsidP="00A92656">
      <w:pPr>
        <w:pStyle w:val="Betarp"/>
        <w:numPr>
          <w:ilvl w:val="2"/>
          <w:numId w:val="40"/>
        </w:numPr>
        <w:spacing w:line="276" w:lineRule="auto"/>
        <w:ind w:left="1276"/>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Vaizdo duomenys, kuriuos užfiksuoja Bendrovė Renginių metu. Šie duomenys renkami atliekant vaizdo stebėjimą konkrečių Renginių metu, filmuojant Dalyvių pasisakymus apie Renginį ir pan. Duomenų tvarkymo pagrindas – Duomenų subjekto sutikimas, Duomenų subjekto ir Organizatoriaus teisėti interesai. Duomenų tvarkymo tikslas – siekiant tinkamai įvykdyti sudarytą sutartį, nagrinėti pretenzijas.</w:t>
      </w:r>
    </w:p>
    <w:p w14:paraId="6BD5B779" w14:textId="77777777" w:rsidR="00A92656" w:rsidRPr="005C0021" w:rsidRDefault="00A92656" w:rsidP="00A92656">
      <w:pPr>
        <w:pStyle w:val="Betarp"/>
        <w:numPr>
          <w:ilvl w:val="1"/>
          <w:numId w:val="40"/>
        </w:numPr>
        <w:spacing w:line="276" w:lineRule="auto"/>
        <w:ind w:left="567" w:hanging="567"/>
        <w:rPr>
          <w:rFonts w:ascii="Times New Roman" w:hAnsi="Times New Roman"/>
          <w:sz w:val="24"/>
          <w:szCs w:val="24"/>
        </w:rPr>
      </w:pPr>
      <w:r w:rsidRPr="005C0021">
        <w:rPr>
          <w:rFonts w:ascii="Times New Roman" w:hAnsi="Times New Roman"/>
          <w:color w:val="000000" w:themeColor="text1"/>
          <w:sz w:val="24"/>
          <w:szCs w:val="24"/>
          <w:lang w:eastAsia="en-GB"/>
        </w:rPr>
        <w:t>Asmens duomenų tvarkymo tikslai:</w:t>
      </w:r>
    </w:p>
    <w:p w14:paraId="00ECA0E9" w14:textId="77777777" w:rsidR="00A92656" w:rsidRPr="005C0021" w:rsidRDefault="00A92656" w:rsidP="00A92656">
      <w:pPr>
        <w:pStyle w:val="Betarp"/>
        <w:numPr>
          <w:ilvl w:val="2"/>
          <w:numId w:val="40"/>
        </w:numPr>
        <w:spacing w:line="276" w:lineRule="auto"/>
        <w:ind w:left="1276"/>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 Projekto įgyvendinimo priežiūros (vertinant projekto išlaidas ir rezultatus, projekto mokymų efektyvumą);</w:t>
      </w:r>
    </w:p>
    <w:p w14:paraId="10E5B92E" w14:textId="77777777" w:rsidR="00A92656" w:rsidRPr="005C0021" w:rsidRDefault="00A92656" w:rsidP="00A92656">
      <w:pPr>
        <w:pStyle w:val="Betarp"/>
        <w:numPr>
          <w:ilvl w:val="2"/>
          <w:numId w:val="40"/>
        </w:numPr>
        <w:spacing w:line="276" w:lineRule="auto"/>
        <w:ind w:left="1276"/>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Ataskaitų Europos Komisijai rengimo ir teikimo (naudojami apibendrinti nuasmeninti duomenys apie lytį ir priklausymą anketoje nurodytoms grupėms);</w:t>
      </w:r>
    </w:p>
    <w:p w14:paraId="57FDC578" w14:textId="77777777" w:rsidR="00A92656" w:rsidRPr="005C0021" w:rsidRDefault="00A92656" w:rsidP="00A92656">
      <w:pPr>
        <w:pStyle w:val="Betarp"/>
        <w:numPr>
          <w:ilvl w:val="2"/>
          <w:numId w:val="40"/>
        </w:numPr>
        <w:spacing w:line="276" w:lineRule="auto"/>
        <w:ind w:left="1276"/>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 xml:space="preserve">Socialinių tyrimų (naudojami Duomenų subjekto pateikti duomenys). Duomenų subjektas dalyvauja projekto veikloje, kuri yra finansuojama iš ES fondų lėšų, už renginio išlaidas ir </w:t>
      </w:r>
      <w:r w:rsidRPr="005C0021">
        <w:rPr>
          <w:rFonts w:ascii="Times New Roman" w:hAnsi="Times New Roman"/>
          <w:color w:val="000000" w:themeColor="text1"/>
          <w:sz w:val="24"/>
          <w:szCs w:val="24"/>
          <w:lang w:eastAsia="en-GB"/>
        </w:rPr>
        <w:lastRenderedPageBreak/>
        <w:t>projekto rezultatus yra atsiskaitoma Europos Komisijai. Pagal Europos Komisijos reikalavimus[1], Lietuva turi atsiskaityti dėl projektuose dalyvaujančių asmenų priklausymo įvairioms grupėms (atitinkamai yra sudaryta Jums pateikta anketa) ir turi būti užtikrinta galimybė identifikuoti tikrai egzistuojantį asmenį. </w:t>
      </w:r>
    </w:p>
    <w:p w14:paraId="3D8D74EF"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Duomenų subjekto pateikti asmens duomenys tvarkomi siekiant įvykdyti duomenų valdytojui taikomą teisinę prievolę (BDAR 6 straipsnio 1 dalies c punktas).</w:t>
      </w:r>
    </w:p>
    <w:p w14:paraId="76CBB902"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Duomenų subjektui atsisakius pateikti prašomus asmens duomenis, Duomenų subjektas neteks galimybės dalyvauti projekto veikloje.</w:t>
      </w:r>
    </w:p>
    <w:p w14:paraId="008566CF" w14:textId="77777777" w:rsidR="00A92656" w:rsidRPr="005C0021" w:rsidRDefault="00A92656" w:rsidP="00A92656">
      <w:pPr>
        <w:pStyle w:val="Betarp"/>
        <w:numPr>
          <w:ilvl w:val="1"/>
          <w:numId w:val="40"/>
        </w:numPr>
        <w:spacing w:line="276" w:lineRule="auto"/>
        <w:ind w:left="567" w:hanging="567"/>
        <w:rPr>
          <w:rFonts w:ascii="Times New Roman" w:hAnsi="Times New Roman"/>
          <w:color w:val="000000" w:themeColor="text1"/>
          <w:sz w:val="24"/>
          <w:szCs w:val="24"/>
          <w:lang w:eastAsia="en-GB"/>
        </w:rPr>
      </w:pPr>
      <w:r w:rsidRPr="005C0021">
        <w:rPr>
          <w:rFonts w:ascii="Times New Roman" w:hAnsi="Times New Roman"/>
          <w:color w:val="000000" w:themeColor="text1"/>
          <w:sz w:val="24"/>
          <w:szCs w:val="24"/>
          <w:lang w:eastAsia="en-GB"/>
        </w:rPr>
        <w:t xml:space="preserve">Renginiui įvykus, </w:t>
      </w:r>
      <w:r w:rsidRPr="005C0021">
        <w:rPr>
          <w:rFonts w:ascii="Times New Roman" w:hAnsi="Times New Roman"/>
          <w:color w:val="000000" w:themeColor="text1"/>
          <w:sz w:val="24"/>
          <w:szCs w:val="24"/>
        </w:rPr>
        <w:t>Duomenų subjektas turi teisę pareikalauti ištrinti Asmens duomenis, susijusius su Duomenų subjekto priklausymu grupėms, nepaisant to, kad šie Asmens duomenys tvarkomi ir kitais teisėtais pagrindais, ne tik Duomenų subjekto sutikimu.</w:t>
      </w:r>
    </w:p>
    <w:p w14:paraId="18C5C807" w14:textId="77777777" w:rsidR="00A92656" w:rsidRPr="005C0021" w:rsidRDefault="00A92656" w:rsidP="00A92656">
      <w:pPr>
        <w:pStyle w:val="Betarp"/>
        <w:spacing w:line="276" w:lineRule="auto"/>
        <w:ind w:left="1134"/>
        <w:rPr>
          <w:rFonts w:ascii="Times New Roman" w:hAnsi="Times New Roman"/>
          <w:color w:val="000000" w:themeColor="text1"/>
          <w:sz w:val="24"/>
          <w:szCs w:val="24"/>
          <w:lang w:eastAsia="en-GB"/>
        </w:rPr>
      </w:pPr>
    </w:p>
    <w:p w14:paraId="76976A31"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rPr>
        <w:t>ASMENS DUOMENŲ TEIKIMAS</w:t>
      </w:r>
    </w:p>
    <w:p w14:paraId="29D1C13E" w14:textId="77777777" w:rsidR="00A92656" w:rsidRPr="005C0021" w:rsidRDefault="00A92656" w:rsidP="00A92656">
      <w:pPr>
        <w:pStyle w:val="Betarp"/>
        <w:spacing w:line="276" w:lineRule="auto"/>
        <w:ind w:left="360"/>
        <w:rPr>
          <w:rFonts w:ascii="Times New Roman" w:hAnsi="Times New Roman"/>
          <w:b/>
          <w:bCs/>
          <w:color w:val="000000" w:themeColor="text1"/>
          <w:sz w:val="24"/>
          <w:szCs w:val="24"/>
          <w:lang w:eastAsia="en-GB"/>
        </w:rPr>
      </w:pPr>
    </w:p>
    <w:p w14:paraId="6EEF24E3"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rPr>
        <w:t>Duomenų valdytojas Duomenų subjekto Asmens duomenis be atskiro įspėjimo teiks tik su Duomenų valdytoju darbo, paslaugų teikimo, autorinių bei kitų teisėtai sudarytų/ sudaromų sutarčių pagrindu susijusiems tretiesiems asmenims, užtikrindamas, kad būtų laikomasi Taisyklių. Tai gali būti auditoriai, skolų išieškojimo įmonės ir pan. Taip pat Asmens duomenys gali būti teikiami Užsakovui.</w:t>
      </w:r>
    </w:p>
    <w:p w14:paraId="67670F99"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rPr>
        <w:t>Duomenų valdytojas Duomenų subjekto Asmenis duomenis teiks ir tais atvejais, kai tokią pareigą Asmens duomenų valdytojui numato įstatymai, pvz.: gavus teisėtą valstybės ar savivaldybės institucijų reikalavimą, siekiant užkardyti nusikalstamas veikas ir pan.</w:t>
      </w:r>
    </w:p>
    <w:p w14:paraId="77CE5997"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rPr>
        <w:t>Asmens duomenys Bendrovėje bus saugomi tik tiek, kiek tai minimaliai būtina teisėtiems tikslams pasiekti.</w:t>
      </w:r>
    </w:p>
    <w:p w14:paraId="424FDD1B" w14:textId="77777777" w:rsidR="00A92656" w:rsidRPr="005C0021" w:rsidRDefault="00A92656" w:rsidP="00A92656">
      <w:pPr>
        <w:pStyle w:val="Betarp"/>
        <w:spacing w:line="276" w:lineRule="auto"/>
        <w:ind w:left="567"/>
        <w:rPr>
          <w:rFonts w:ascii="Times New Roman" w:hAnsi="Times New Roman"/>
          <w:b/>
          <w:bCs/>
          <w:color w:val="000000" w:themeColor="text1"/>
          <w:sz w:val="24"/>
          <w:szCs w:val="24"/>
          <w:lang w:eastAsia="en-GB"/>
        </w:rPr>
      </w:pPr>
    </w:p>
    <w:p w14:paraId="0CE23A57" w14:textId="77777777" w:rsidR="00A92656" w:rsidRPr="005C0021" w:rsidRDefault="00A92656" w:rsidP="00A92656">
      <w:pPr>
        <w:pStyle w:val="Betarp"/>
        <w:numPr>
          <w:ilvl w:val="0"/>
          <w:numId w:val="40"/>
        </w:numPr>
        <w:spacing w:line="276" w:lineRule="auto"/>
        <w:jc w:val="center"/>
        <w:rPr>
          <w:rFonts w:ascii="Times New Roman" w:hAnsi="Times New Roman"/>
          <w:b/>
          <w:bCs/>
          <w:color w:val="000000" w:themeColor="text1"/>
          <w:sz w:val="24"/>
          <w:szCs w:val="24"/>
          <w:lang w:eastAsia="en-GB"/>
        </w:rPr>
      </w:pPr>
      <w:r w:rsidRPr="005C0021">
        <w:rPr>
          <w:rFonts w:ascii="Times New Roman" w:hAnsi="Times New Roman"/>
          <w:b/>
          <w:bCs/>
          <w:color w:val="000000" w:themeColor="text1"/>
          <w:sz w:val="24"/>
          <w:szCs w:val="24"/>
          <w:bdr w:val="none" w:sz="0" w:space="0" w:color="auto" w:frame="1"/>
          <w:lang w:val="en-US"/>
        </w:rPr>
        <w:t>BAIGIAMOSIOS NUOSTATOS</w:t>
      </w:r>
    </w:p>
    <w:p w14:paraId="5DE4D3CD" w14:textId="77777777" w:rsidR="00A92656" w:rsidRPr="005C0021" w:rsidRDefault="00A92656" w:rsidP="00A92656">
      <w:pPr>
        <w:pStyle w:val="Betarp"/>
        <w:spacing w:line="276" w:lineRule="auto"/>
        <w:ind w:left="360"/>
        <w:rPr>
          <w:rFonts w:ascii="Times New Roman" w:hAnsi="Times New Roman"/>
          <w:b/>
          <w:bCs/>
          <w:color w:val="000000" w:themeColor="text1"/>
          <w:sz w:val="24"/>
          <w:szCs w:val="24"/>
          <w:lang w:eastAsia="en-GB"/>
        </w:rPr>
      </w:pPr>
    </w:p>
    <w:p w14:paraId="2E9E4228"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rPr>
        <w:t xml:space="preserve">Bendrovė turi teisę iš dalies arba visiškai pakeisti Taisykles. Apie pakeistas ar naujos redakcijos Taisykles Duomenų subjektai informuojami elektroniniu paštu. Duomenų subjektas, nesutikdamas su pakeistomis Taisyklėmis, privalo nedelsiant informuoti apie tai Organizatorių, pateikdamas nesutikimą tokia pačia Taisyklėse nustatyta tvarka, kokia yra teikiami Duomenų subjektų prašymai. Taisyklių papildymai arba pakeitimai įsigalioja nuo jų paskelbimo dienos. </w:t>
      </w:r>
    </w:p>
    <w:p w14:paraId="085CB47A" w14:textId="77777777" w:rsidR="00A92656" w:rsidRPr="005C0021" w:rsidRDefault="00A92656" w:rsidP="00A92656">
      <w:pPr>
        <w:pStyle w:val="Betarp"/>
        <w:numPr>
          <w:ilvl w:val="1"/>
          <w:numId w:val="40"/>
        </w:numPr>
        <w:spacing w:line="276" w:lineRule="auto"/>
        <w:ind w:left="567" w:hanging="567"/>
        <w:rPr>
          <w:rFonts w:ascii="Times New Roman" w:hAnsi="Times New Roman"/>
          <w:b/>
          <w:bCs/>
          <w:color w:val="000000" w:themeColor="text1"/>
          <w:sz w:val="24"/>
          <w:szCs w:val="24"/>
          <w:lang w:eastAsia="en-GB"/>
        </w:rPr>
      </w:pPr>
      <w:r w:rsidRPr="005C0021">
        <w:rPr>
          <w:rFonts w:ascii="Times New Roman" w:hAnsi="Times New Roman"/>
          <w:color w:val="000000" w:themeColor="text1"/>
          <w:sz w:val="24"/>
          <w:szCs w:val="24"/>
        </w:rPr>
        <w:t>Visi nesutarimai, kilę dėl šių Taisyklių vykdymo, sprendžiami derybų būdu. Nepavykus geruoju susitarti per 30 (trisdešimt) dienų, ginčai sprendžiami Lietuvos Respublikos teisės aktų nustatyta tvarka.</w:t>
      </w:r>
    </w:p>
    <w:p w14:paraId="67846BC8" w14:textId="77777777" w:rsidR="00A92656" w:rsidRPr="005C0021" w:rsidRDefault="00A92656" w:rsidP="00A92656">
      <w:pPr>
        <w:spacing w:line="276" w:lineRule="auto"/>
        <w:rPr>
          <w:rFonts w:ascii="Times New Roman" w:hAnsi="Times New Roman"/>
          <w:color w:val="000000" w:themeColor="text1"/>
          <w:sz w:val="24"/>
          <w:szCs w:val="24"/>
        </w:rPr>
      </w:pPr>
    </w:p>
    <w:p w14:paraId="5E27D216" w14:textId="77777777" w:rsidR="00A92656" w:rsidRPr="005C0021" w:rsidRDefault="00A92656" w:rsidP="00A92656">
      <w:pPr>
        <w:rPr>
          <w:rFonts w:ascii="Times New Roman" w:hAnsi="Times New Roman"/>
          <w:sz w:val="24"/>
          <w:szCs w:val="24"/>
        </w:rPr>
      </w:pPr>
    </w:p>
    <w:p w14:paraId="38B38E8D" w14:textId="77777777" w:rsidR="00A92656" w:rsidRPr="005C0021" w:rsidRDefault="00A92656" w:rsidP="00A92656">
      <w:pPr>
        <w:rPr>
          <w:rFonts w:ascii="Times New Roman" w:hAnsi="Times New Roman"/>
          <w:color w:val="000000" w:themeColor="text1"/>
          <w:sz w:val="24"/>
          <w:szCs w:val="24"/>
        </w:rPr>
      </w:pPr>
    </w:p>
    <w:tbl>
      <w:tblPr>
        <w:tblW w:w="10206" w:type="dxa"/>
        <w:tblLayout w:type="fixed"/>
        <w:tblCellMar>
          <w:left w:w="10" w:type="dxa"/>
          <w:right w:w="10" w:type="dxa"/>
        </w:tblCellMar>
        <w:tblLook w:val="0000" w:firstRow="0" w:lastRow="0" w:firstColumn="0" w:lastColumn="0" w:noHBand="0" w:noVBand="0"/>
      </w:tblPr>
      <w:tblGrid>
        <w:gridCol w:w="5103"/>
        <w:gridCol w:w="5103"/>
      </w:tblGrid>
      <w:tr w:rsidR="00A92656" w:rsidRPr="005C0021" w14:paraId="51CA849B" w14:textId="77777777" w:rsidTr="00553D2E">
        <w:trPr>
          <w:trHeight w:val="2044"/>
        </w:trPr>
        <w:tc>
          <w:tcPr>
            <w:tcW w:w="4820" w:type="dxa"/>
            <w:tcMar>
              <w:top w:w="0" w:type="dxa"/>
              <w:left w:w="108" w:type="dxa"/>
              <w:bottom w:w="0" w:type="dxa"/>
              <w:right w:w="108" w:type="dxa"/>
            </w:tcMar>
          </w:tcPr>
          <w:p w14:paraId="5B709B07" w14:textId="77777777" w:rsidR="00A92656" w:rsidRPr="005C0021" w:rsidRDefault="00A92656" w:rsidP="00553D2E">
            <w:pPr>
              <w:shd w:val="clear" w:color="auto" w:fill="FFFFFF"/>
              <w:rPr>
                <w:rFonts w:ascii="Times New Roman" w:hAnsi="Times New Roman"/>
                <w:b/>
                <w:sz w:val="24"/>
                <w:szCs w:val="24"/>
              </w:rPr>
            </w:pPr>
            <w:r w:rsidRPr="005C0021">
              <w:rPr>
                <w:rFonts w:ascii="Times New Roman" w:hAnsi="Times New Roman"/>
                <w:b/>
                <w:sz w:val="24"/>
                <w:szCs w:val="24"/>
              </w:rPr>
              <w:lastRenderedPageBreak/>
              <w:t>Tiekėjas:</w:t>
            </w:r>
          </w:p>
          <w:p w14:paraId="09F8334A" w14:textId="77777777" w:rsidR="00A92656" w:rsidRPr="005C0021" w:rsidRDefault="00A92656" w:rsidP="00553D2E">
            <w:pPr>
              <w:rPr>
                <w:rFonts w:ascii="Times New Roman" w:hAnsi="Times New Roman"/>
                <w:b/>
                <w:sz w:val="24"/>
                <w:szCs w:val="24"/>
              </w:rPr>
            </w:pPr>
            <w:r w:rsidRPr="005C0021">
              <w:rPr>
                <w:rFonts w:ascii="Times New Roman" w:hAnsi="Times New Roman"/>
                <w:b/>
                <w:sz w:val="24"/>
                <w:szCs w:val="24"/>
              </w:rPr>
              <w:t>UAB ,,</w:t>
            </w:r>
            <w:proofErr w:type="spellStart"/>
            <w:r w:rsidRPr="005C0021">
              <w:rPr>
                <w:rFonts w:ascii="Times New Roman" w:hAnsi="Times New Roman"/>
                <w:b/>
                <w:sz w:val="24"/>
                <w:szCs w:val="24"/>
              </w:rPr>
              <w:t>New</w:t>
            </w:r>
            <w:proofErr w:type="spellEnd"/>
            <w:r w:rsidRPr="005C0021">
              <w:rPr>
                <w:rFonts w:ascii="Times New Roman" w:hAnsi="Times New Roman"/>
                <w:b/>
                <w:sz w:val="24"/>
                <w:szCs w:val="24"/>
              </w:rPr>
              <w:t xml:space="preserve"> </w:t>
            </w:r>
            <w:proofErr w:type="spellStart"/>
            <w:r w:rsidRPr="005C0021">
              <w:rPr>
                <w:rFonts w:ascii="Times New Roman" w:hAnsi="Times New Roman"/>
                <w:b/>
                <w:sz w:val="24"/>
                <w:szCs w:val="24"/>
              </w:rPr>
              <w:t>Agency</w:t>
            </w:r>
            <w:proofErr w:type="spellEnd"/>
            <w:r w:rsidRPr="005C0021">
              <w:rPr>
                <w:rFonts w:ascii="Times New Roman" w:hAnsi="Times New Roman"/>
                <w:b/>
                <w:sz w:val="24"/>
                <w:szCs w:val="24"/>
              </w:rPr>
              <w:t>“</w:t>
            </w:r>
          </w:p>
          <w:p w14:paraId="11D445E6" w14:textId="77777777" w:rsidR="00A92656" w:rsidRPr="005C0021" w:rsidRDefault="00A92656" w:rsidP="00553D2E">
            <w:pPr>
              <w:rPr>
                <w:rFonts w:ascii="Times New Roman" w:hAnsi="Times New Roman"/>
                <w:sz w:val="24"/>
                <w:szCs w:val="24"/>
                <w:highlight w:val="yellow"/>
              </w:rPr>
            </w:pPr>
          </w:p>
          <w:p w14:paraId="178A3BE2" w14:textId="77777777" w:rsidR="00A92656" w:rsidRPr="005C0021" w:rsidRDefault="00A92656" w:rsidP="00553D2E">
            <w:pPr>
              <w:rPr>
                <w:rFonts w:ascii="Times New Roman" w:hAnsi="Times New Roman"/>
                <w:sz w:val="24"/>
                <w:szCs w:val="24"/>
              </w:rPr>
            </w:pPr>
            <w:r w:rsidRPr="005C0021">
              <w:rPr>
                <w:rFonts w:ascii="Times New Roman" w:hAnsi="Times New Roman"/>
                <w:sz w:val="24"/>
                <w:szCs w:val="24"/>
              </w:rPr>
              <w:t>Įmonės  kodas: 302704981</w:t>
            </w:r>
          </w:p>
          <w:p w14:paraId="2D2810D7" w14:textId="77777777" w:rsidR="00A92656" w:rsidRPr="005C0021" w:rsidRDefault="00A92656" w:rsidP="00553D2E">
            <w:pPr>
              <w:rPr>
                <w:rFonts w:ascii="Times New Roman" w:hAnsi="Times New Roman"/>
                <w:sz w:val="24"/>
                <w:szCs w:val="24"/>
                <w:lang w:val="en-US"/>
              </w:rPr>
            </w:pPr>
            <w:r w:rsidRPr="005C0021">
              <w:rPr>
                <w:rFonts w:ascii="Times New Roman" w:hAnsi="Times New Roman"/>
                <w:sz w:val="24"/>
                <w:szCs w:val="24"/>
              </w:rPr>
              <w:t xml:space="preserve">Adresas: A. Goštauto g. </w:t>
            </w:r>
            <w:r w:rsidRPr="005C0021">
              <w:rPr>
                <w:rFonts w:ascii="Times New Roman" w:hAnsi="Times New Roman"/>
                <w:sz w:val="24"/>
                <w:szCs w:val="24"/>
                <w:lang w:val="en-US"/>
              </w:rPr>
              <w:t>40, 03163 Vilnius</w:t>
            </w:r>
          </w:p>
          <w:p w14:paraId="751AC35F" w14:textId="77777777" w:rsidR="00A92656" w:rsidRPr="005C0021" w:rsidRDefault="00A92656" w:rsidP="00553D2E">
            <w:pPr>
              <w:rPr>
                <w:rFonts w:ascii="Times New Roman" w:hAnsi="Times New Roman"/>
                <w:sz w:val="24"/>
                <w:szCs w:val="24"/>
              </w:rPr>
            </w:pPr>
            <w:r w:rsidRPr="005C0021">
              <w:rPr>
                <w:rFonts w:ascii="Times New Roman" w:hAnsi="Times New Roman"/>
                <w:sz w:val="24"/>
                <w:szCs w:val="24"/>
              </w:rPr>
              <w:t>mob.tel. +37064331733 , faks. N/A</w:t>
            </w:r>
          </w:p>
          <w:p w14:paraId="1EC6075A" w14:textId="77777777" w:rsidR="00A92656" w:rsidRPr="005C0021" w:rsidRDefault="00A92656" w:rsidP="00553D2E">
            <w:pPr>
              <w:rPr>
                <w:rFonts w:ascii="Times New Roman" w:hAnsi="Times New Roman"/>
                <w:sz w:val="24"/>
                <w:szCs w:val="24"/>
              </w:rPr>
            </w:pPr>
            <w:proofErr w:type="spellStart"/>
            <w:r w:rsidRPr="005C0021">
              <w:rPr>
                <w:rFonts w:ascii="Times New Roman" w:hAnsi="Times New Roman"/>
                <w:sz w:val="24"/>
                <w:szCs w:val="24"/>
              </w:rPr>
              <w:t>El.p</w:t>
            </w:r>
            <w:proofErr w:type="spellEnd"/>
            <w:r w:rsidRPr="005C0021">
              <w:rPr>
                <w:rFonts w:ascii="Times New Roman" w:hAnsi="Times New Roman"/>
                <w:sz w:val="24"/>
                <w:szCs w:val="24"/>
              </w:rPr>
              <w:t>. goodnews@newisnew.lt</w:t>
            </w:r>
            <w:r w:rsidRPr="005C0021">
              <w:rPr>
                <w:rFonts w:ascii="Times New Roman" w:hAnsi="Times New Roman"/>
                <w:color w:val="26282A"/>
                <w:sz w:val="24"/>
                <w:szCs w:val="24"/>
              </w:rPr>
              <w:tab/>
            </w:r>
          </w:p>
          <w:p w14:paraId="2E14DAA4" w14:textId="77777777" w:rsidR="00A92656" w:rsidRPr="005C0021" w:rsidRDefault="00A92656" w:rsidP="00553D2E">
            <w:pPr>
              <w:rPr>
                <w:rFonts w:ascii="Times New Roman" w:hAnsi="Times New Roman"/>
                <w:sz w:val="24"/>
                <w:szCs w:val="24"/>
              </w:rPr>
            </w:pPr>
            <w:proofErr w:type="spellStart"/>
            <w:r w:rsidRPr="005C0021">
              <w:rPr>
                <w:rFonts w:ascii="Times New Roman" w:hAnsi="Times New Roman"/>
                <w:sz w:val="24"/>
                <w:szCs w:val="24"/>
              </w:rPr>
              <w:t>Ats</w:t>
            </w:r>
            <w:proofErr w:type="spellEnd"/>
            <w:r w:rsidRPr="005C0021">
              <w:rPr>
                <w:rFonts w:ascii="Times New Roman" w:hAnsi="Times New Roman"/>
                <w:sz w:val="24"/>
                <w:szCs w:val="24"/>
              </w:rPr>
              <w:t xml:space="preserve">. </w:t>
            </w:r>
            <w:proofErr w:type="spellStart"/>
            <w:r w:rsidRPr="005C0021">
              <w:rPr>
                <w:rFonts w:ascii="Times New Roman" w:hAnsi="Times New Roman"/>
                <w:sz w:val="24"/>
                <w:szCs w:val="24"/>
              </w:rPr>
              <w:t>sąsk</w:t>
            </w:r>
            <w:proofErr w:type="spellEnd"/>
            <w:r w:rsidRPr="005C0021">
              <w:rPr>
                <w:rFonts w:ascii="Times New Roman" w:hAnsi="Times New Roman"/>
                <w:sz w:val="24"/>
                <w:szCs w:val="24"/>
              </w:rPr>
              <w:t>. Nr. LT237300010129892439</w:t>
            </w:r>
          </w:p>
          <w:p w14:paraId="7114A256" w14:textId="77777777" w:rsidR="00A92656" w:rsidRPr="005C0021" w:rsidRDefault="00A92656" w:rsidP="00553D2E">
            <w:pPr>
              <w:rPr>
                <w:rFonts w:ascii="Times New Roman" w:hAnsi="Times New Roman"/>
                <w:sz w:val="24"/>
                <w:szCs w:val="24"/>
              </w:rPr>
            </w:pPr>
            <w:r w:rsidRPr="005C0021">
              <w:rPr>
                <w:rFonts w:ascii="Times New Roman" w:hAnsi="Times New Roman"/>
                <w:sz w:val="24"/>
                <w:szCs w:val="24"/>
              </w:rPr>
              <w:t xml:space="preserve">Bankas: Swedbank, AB </w:t>
            </w:r>
          </w:p>
          <w:p w14:paraId="3FA4B880" w14:textId="77777777" w:rsidR="00A92656" w:rsidRPr="005C0021" w:rsidRDefault="00A92656" w:rsidP="00553D2E">
            <w:pPr>
              <w:rPr>
                <w:rFonts w:ascii="Times New Roman" w:hAnsi="Times New Roman"/>
                <w:sz w:val="24"/>
                <w:szCs w:val="24"/>
              </w:rPr>
            </w:pPr>
            <w:r w:rsidRPr="005C0021">
              <w:rPr>
                <w:rFonts w:ascii="Times New Roman" w:hAnsi="Times New Roman"/>
                <w:sz w:val="24"/>
                <w:szCs w:val="24"/>
              </w:rPr>
              <w:t>Banko kodas: 73000</w:t>
            </w:r>
          </w:p>
          <w:p w14:paraId="2D46D8B3" w14:textId="77777777" w:rsidR="00A92656" w:rsidRPr="005C0021" w:rsidRDefault="00A92656" w:rsidP="00553D2E">
            <w:pPr>
              <w:rPr>
                <w:rFonts w:ascii="Times New Roman" w:hAnsi="Times New Roman"/>
                <w:color w:val="000000"/>
                <w:sz w:val="24"/>
                <w:szCs w:val="24"/>
                <w:shd w:val="clear" w:color="auto" w:fill="FAFAFA"/>
              </w:rPr>
            </w:pPr>
            <w:r w:rsidRPr="005C0021">
              <w:rPr>
                <w:rFonts w:ascii="Times New Roman" w:hAnsi="Times New Roman"/>
                <w:sz w:val="24"/>
                <w:szCs w:val="24"/>
              </w:rPr>
              <w:t xml:space="preserve">PVM mokėtojo kodas: </w:t>
            </w:r>
            <w:r w:rsidRPr="005C0021">
              <w:rPr>
                <w:rFonts w:ascii="Times New Roman" w:hAnsi="Times New Roman"/>
                <w:color w:val="000000"/>
                <w:sz w:val="24"/>
                <w:szCs w:val="24"/>
                <w:shd w:val="clear" w:color="auto" w:fill="FAFAFA"/>
              </w:rPr>
              <w:t>LT100006600519</w:t>
            </w:r>
          </w:p>
          <w:p w14:paraId="11F40879" w14:textId="77777777" w:rsidR="00A92656" w:rsidRPr="005C0021" w:rsidRDefault="00A92656" w:rsidP="00553D2E">
            <w:pPr>
              <w:rPr>
                <w:rFonts w:ascii="Times New Roman" w:hAnsi="Times New Roman"/>
                <w:color w:val="000000"/>
                <w:sz w:val="24"/>
                <w:szCs w:val="24"/>
                <w:shd w:val="clear" w:color="auto" w:fill="FAFAFA"/>
              </w:rPr>
            </w:pPr>
          </w:p>
          <w:p w14:paraId="59F5BB55" w14:textId="77777777" w:rsidR="00A92656" w:rsidRPr="005C0021" w:rsidRDefault="00A92656" w:rsidP="00553D2E">
            <w:pPr>
              <w:rPr>
                <w:rFonts w:ascii="Times New Roman" w:hAnsi="Times New Roman"/>
                <w:color w:val="000000"/>
                <w:sz w:val="24"/>
                <w:szCs w:val="24"/>
                <w:shd w:val="clear" w:color="auto" w:fill="FAFAFA"/>
              </w:rPr>
            </w:pPr>
            <w:r w:rsidRPr="005C0021">
              <w:rPr>
                <w:rFonts w:ascii="Times New Roman" w:hAnsi="Times New Roman"/>
                <w:color w:val="000000"/>
                <w:sz w:val="24"/>
                <w:szCs w:val="24"/>
                <w:shd w:val="clear" w:color="auto" w:fill="FAFAFA"/>
              </w:rPr>
              <w:t>Direktorius</w:t>
            </w:r>
          </w:p>
          <w:p w14:paraId="4320A09E" w14:textId="77777777" w:rsidR="00A92656" w:rsidRPr="005C0021" w:rsidRDefault="00A92656" w:rsidP="00553D2E">
            <w:pPr>
              <w:rPr>
                <w:rFonts w:ascii="Times New Roman" w:hAnsi="Times New Roman"/>
                <w:color w:val="000000"/>
                <w:sz w:val="24"/>
                <w:szCs w:val="24"/>
                <w:shd w:val="clear" w:color="auto" w:fill="FAFAFA"/>
              </w:rPr>
            </w:pPr>
            <w:r w:rsidRPr="005C0021">
              <w:rPr>
                <w:rFonts w:ascii="Times New Roman" w:hAnsi="Times New Roman"/>
                <w:color w:val="000000"/>
                <w:sz w:val="24"/>
                <w:szCs w:val="24"/>
                <w:shd w:val="clear" w:color="auto" w:fill="FAFAFA"/>
              </w:rPr>
              <w:t>Maksim Kuzmin</w:t>
            </w:r>
          </w:p>
          <w:p w14:paraId="55BEA716" w14:textId="77777777" w:rsidR="00A92656" w:rsidRPr="005C0021" w:rsidRDefault="00A92656" w:rsidP="00553D2E">
            <w:pPr>
              <w:rPr>
                <w:rFonts w:ascii="Times New Roman" w:hAnsi="Times New Roman"/>
                <w:sz w:val="24"/>
                <w:szCs w:val="24"/>
              </w:rPr>
            </w:pPr>
          </w:p>
          <w:p w14:paraId="0E1CE118" w14:textId="77777777" w:rsidR="00A92656" w:rsidRPr="005C0021" w:rsidRDefault="00A92656" w:rsidP="00553D2E">
            <w:pPr>
              <w:rPr>
                <w:rFonts w:ascii="Times New Roman" w:hAnsi="Times New Roman"/>
                <w:sz w:val="24"/>
                <w:szCs w:val="24"/>
              </w:rPr>
            </w:pPr>
          </w:p>
          <w:p w14:paraId="04F410FE" w14:textId="77777777" w:rsidR="00A92656" w:rsidRPr="005C0021" w:rsidRDefault="00A92656" w:rsidP="00553D2E">
            <w:pPr>
              <w:rPr>
                <w:rFonts w:ascii="Times New Roman" w:hAnsi="Times New Roman"/>
                <w:sz w:val="24"/>
                <w:szCs w:val="24"/>
              </w:rPr>
            </w:pPr>
            <w:r w:rsidRPr="005C0021">
              <w:rPr>
                <w:rFonts w:ascii="Times New Roman" w:hAnsi="Times New Roman"/>
                <w:sz w:val="24"/>
                <w:szCs w:val="24"/>
              </w:rPr>
              <w:t>___________________</w:t>
            </w:r>
          </w:p>
          <w:p w14:paraId="223C8763" w14:textId="77777777" w:rsidR="00A92656" w:rsidRPr="005C0021" w:rsidRDefault="00A92656" w:rsidP="00553D2E">
            <w:pPr>
              <w:rPr>
                <w:rFonts w:ascii="Times New Roman" w:hAnsi="Times New Roman"/>
                <w:sz w:val="24"/>
                <w:szCs w:val="24"/>
              </w:rPr>
            </w:pPr>
          </w:p>
          <w:p w14:paraId="0722B3C4" w14:textId="77777777" w:rsidR="00A92656" w:rsidRPr="005C0021" w:rsidRDefault="00A92656" w:rsidP="00553D2E">
            <w:pPr>
              <w:rPr>
                <w:rFonts w:ascii="Times New Roman" w:hAnsi="Times New Roman"/>
                <w:sz w:val="24"/>
                <w:szCs w:val="24"/>
              </w:rPr>
            </w:pPr>
          </w:p>
          <w:p w14:paraId="59570EAA" w14:textId="77777777" w:rsidR="00A92656" w:rsidRPr="005C0021" w:rsidRDefault="00A92656" w:rsidP="00553D2E">
            <w:pPr>
              <w:rPr>
                <w:rFonts w:ascii="Times New Roman" w:hAnsi="Times New Roman"/>
                <w:sz w:val="24"/>
                <w:szCs w:val="24"/>
              </w:rPr>
            </w:pPr>
            <w:r w:rsidRPr="005C0021">
              <w:rPr>
                <w:rFonts w:ascii="Times New Roman" w:hAnsi="Times New Roman"/>
                <w:sz w:val="24"/>
                <w:szCs w:val="24"/>
              </w:rPr>
              <w:t xml:space="preserve">                      A.V.        </w:t>
            </w:r>
          </w:p>
          <w:p w14:paraId="7BDA6CE4" w14:textId="77777777" w:rsidR="00A92656" w:rsidRPr="005C0021" w:rsidRDefault="00A92656" w:rsidP="00553D2E">
            <w:pPr>
              <w:pStyle w:val="Standard"/>
            </w:pPr>
          </w:p>
        </w:tc>
        <w:tc>
          <w:tcPr>
            <w:tcW w:w="4820" w:type="dxa"/>
            <w:tcMar>
              <w:top w:w="0" w:type="dxa"/>
              <w:left w:w="108" w:type="dxa"/>
              <w:bottom w:w="0" w:type="dxa"/>
              <w:right w:w="108" w:type="dxa"/>
            </w:tcMar>
          </w:tcPr>
          <w:p w14:paraId="05905E91" w14:textId="77777777" w:rsidR="00A92656" w:rsidRPr="005C0021" w:rsidRDefault="00A92656" w:rsidP="00553D2E">
            <w:pPr>
              <w:pStyle w:val="Standard"/>
              <w:rPr>
                <w:b/>
              </w:rPr>
            </w:pPr>
            <w:r w:rsidRPr="005C0021">
              <w:rPr>
                <w:b/>
              </w:rPr>
              <w:t>Užsakovas:</w:t>
            </w:r>
          </w:p>
          <w:p w14:paraId="0E889E58" w14:textId="77777777" w:rsidR="00A92656" w:rsidRPr="005C0021" w:rsidRDefault="00A92656" w:rsidP="00553D2E">
            <w:pPr>
              <w:pStyle w:val="Standard"/>
              <w:rPr>
                <w:b/>
              </w:rPr>
            </w:pPr>
            <w:r w:rsidRPr="005C0021">
              <w:rPr>
                <w:b/>
              </w:rPr>
              <w:t>Lietuvos Respublikos Vyriausybės kanceliarija</w:t>
            </w:r>
          </w:p>
          <w:p w14:paraId="2A2F5C41" w14:textId="77777777" w:rsidR="00A92656" w:rsidRPr="005C0021" w:rsidRDefault="00A92656" w:rsidP="00553D2E">
            <w:pPr>
              <w:pStyle w:val="Standard"/>
              <w:rPr>
                <w:b/>
              </w:rPr>
            </w:pPr>
          </w:p>
          <w:p w14:paraId="75F2EB9F" w14:textId="77777777" w:rsidR="00A92656" w:rsidRPr="005C0021" w:rsidRDefault="00A92656" w:rsidP="00553D2E">
            <w:pPr>
              <w:pStyle w:val="Standard"/>
            </w:pPr>
            <w:r w:rsidRPr="005C0021">
              <w:t>Įstaigos  kodas: 188604574</w:t>
            </w:r>
          </w:p>
          <w:p w14:paraId="034633F1" w14:textId="77777777" w:rsidR="00A92656" w:rsidRPr="005C0021" w:rsidRDefault="00A92656" w:rsidP="00553D2E">
            <w:pPr>
              <w:pStyle w:val="Standard"/>
            </w:pPr>
            <w:r w:rsidRPr="005C0021">
              <w:t>Adresas:</w:t>
            </w:r>
            <w:r w:rsidRPr="005C0021">
              <w:rPr>
                <w:bCs/>
              </w:rPr>
              <w:t xml:space="preserve"> Gedimino pr. 11, 01103 Vilnius</w:t>
            </w:r>
          </w:p>
          <w:p w14:paraId="37435DB9" w14:textId="77777777" w:rsidR="00A92656" w:rsidRPr="005C0021" w:rsidRDefault="00A92656" w:rsidP="00553D2E">
            <w:pPr>
              <w:pStyle w:val="Standard"/>
            </w:pPr>
            <w:r w:rsidRPr="005C0021">
              <w:t>Tel.</w:t>
            </w:r>
            <w:r w:rsidRPr="005C0021">
              <w:rPr>
                <w:lang w:eastAsia="lt-LT"/>
              </w:rPr>
              <w:t xml:space="preserve"> </w:t>
            </w:r>
            <w:r w:rsidRPr="005C0021">
              <w:t>8 706 63846, faks. 8 706 63895</w:t>
            </w:r>
          </w:p>
          <w:p w14:paraId="2E6F4C64" w14:textId="77777777" w:rsidR="00A92656" w:rsidRPr="005C0021" w:rsidRDefault="00A92656" w:rsidP="00553D2E">
            <w:pPr>
              <w:pStyle w:val="Standard"/>
            </w:pPr>
            <w:r w:rsidRPr="005C0021">
              <w:t xml:space="preserve">El. p. </w:t>
            </w:r>
            <w:hyperlink r:id="rId18" w:history="1">
              <w:r w:rsidRPr="005C0021">
                <w:t>lrvkanceliarija@lrv.lt</w:t>
              </w:r>
            </w:hyperlink>
          </w:p>
          <w:p w14:paraId="7ED25C0F" w14:textId="77777777" w:rsidR="00A92656" w:rsidRPr="005C0021" w:rsidRDefault="00A92656" w:rsidP="00553D2E">
            <w:pPr>
              <w:pStyle w:val="Standard"/>
            </w:pPr>
            <w:proofErr w:type="spellStart"/>
            <w:r w:rsidRPr="005C0021">
              <w:t>Ats</w:t>
            </w:r>
            <w:proofErr w:type="spellEnd"/>
            <w:r w:rsidRPr="005C0021">
              <w:t xml:space="preserve">. </w:t>
            </w:r>
            <w:proofErr w:type="spellStart"/>
            <w:r w:rsidRPr="005C0021">
              <w:t>sąsk</w:t>
            </w:r>
            <w:proofErr w:type="spellEnd"/>
            <w:r w:rsidRPr="005C0021">
              <w:t>. Nr. LT33 7300 0100 8338 8034</w:t>
            </w:r>
          </w:p>
          <w:p w14:paraId="6722B371" w14:textId="77777777" w:rsidR="00A92656" w:rsidRPr="005C0021" w:rsidRDefault="00A92656" w:rsidP="00553D2E">
            <w:pPr>
              <w:pStyle w:val="Standard"/>
            </w:pPr>
            <w:r w:rsidRPr="005C0021">
              <w:t>Bankas: Swedbank, AB</w:t>
            </w:r>
          </w:p>
          <w:p w14:paraId="394AE9F7" w14:textId="77777777" w:rsidR="00A92656" w:rsidRPr="005C0021" w:rsidRDefault="00A92656" w:rsidP="00553D2E">
            <w:pPr>
              <w:pStyle w:val="Standard"/>
            </w:pPr>
            <w:r w:rsidRPr="005C0021">
              <w:t>Banko kodas: 73000</w:t>
            </w:r>
          </w:p>
          <w:p w14:paraId="09FE8280" w14:textId="77777777" w:rsidR="00A92656" w:rsidRPr="005C0021" w:rsidRDefault="00A92656" w:rsidP="00553D2E">
            <w:pPr>
              <w:pStyle w:val="Standard"/>
            </w:pPr>
            <w:r w:rsidRPr="005C0021">
              <w:t>Įstaiga nėra PVM mokėtoja</w:t>
            </w:r>
          </w:p>
          <w:p w14:paraId="03E10CD8" w14:textId="77777777" w:rsidR="00A92656" w:rsidRPr="005C0021" w:rsidRDefault="00A92656" w:rsidP="00553D2E">
            <w:pPr>
              <w:pStyle w:val="Standard"/>
            </w:pPr>
          </w:p>
          <w:p w14:paraId="6BB6719D" w14:textId="77777777" w:rsidR="00A92656" w:rsidRPr="005C0021" w:rsidRDefault="00A92656" w:rsidP="00553D2E">
            <w:pPr>
              <w:pStyle w:val="Standard"/>
            </w:pPr>
            <w:r w:rsidRPr="005C0021">
              <w:t>Vyriausybės kanclerio pavaduotojas</w:t>
            </w:r>
          </w:p>
          <w:p w14:paraId="51318840" w14:textId="77777777" w:rsidR="00A92656" w:rsidRPr="005C0021" w:rsidRDefault="00A92656" w:rsidP="00553D2E">
            <w:pPr>
              <w:pStyle w:val="Standard"/>
            </w:pPr>
            <w:r w:rsidRPr="005C0021">
              <w:t>Alminas Mačiulis</w:t>
            </w:r>
          </w:p>
          <w:p w14:paraId="7444CE99" w14:textId="77777777" w:rsidR="00A92656" w:rsidRPr="005C0021" w:rsidRDefault="00A92656" w:rsidP="00553D2E">
            <w:pPr>
              <w:pStyle w:val="Standard"/>
            </w:pPr>
          </w:p>
          <w:p w14:paraId="0EB6AB23" w14:textId="77777777" w:rsidR="00A92656" w:rsidRPr="005C0021" w:rsidRDefault="00A92656" w:rsidP="00553D2E">
            <w:pPr>
              <w:pStyle w:val="Standard"/>
            </w:pPr>
          </w:p>
          <w:p w14:paraId="10D01265" w14:textId="77777777" w:rsidR="00A92656" w:rsidRPr="005C0021" w:rsidRDefault="00A92656" w:rsidP="00553D2E">
            <w:pPr>
              <w:pStyle w:val="Standard"/>
            </w:pPr>
            <w:r w:rsidRPr="005C0021">
              <w:t>___________________</w:t>
            </w:r>
          </w:p>
          <w:p w14:paraId="195E5468" w14:textId="77777777" w:rsidR="00A92656" w:rsidRPr="005C0021" w:rsidRDefault="00A92656" w:rsidP="00553D2E">
            <w:pPr>
              <w:pStyle w:val="Standard"/>
            </w:pPr>
          </w:p>
          <w:p w14:paraId="52D8D799" w14:textId="77777777" w:rsidR="00A92656" w:rsidRPr="005C0021" w:rsidRDefault="00A92656" w:rsidP="00553D2E">
            <w:pPr>
              <w:pStyle w:val="Standard"/>
            </w:pPr>
          </w:p>
          <w:p w14:paraId="63D3DCCD" w14:textId="77777777" w:rsidR="00A92656" w:rsidRPr="005C0021" w:rsidRDefault="00A92656" w:rsidP="00553D2E">
            <w:pPr>
              <w:pStyle w:val="Standard"/>
            </w:pPr>
            <w:r w:rsidRPr="005C0021">
              <w:t xml:space="preserve">                             A.V.</w:t>
            </w:r>
          </w:p>
        </w:tc>
      </w:tr>
    </w:tbl>
    <w:p w14:paraId="614E09DF" w14:textId="77777777" w:rsidR="00A92656" w:rsidRPr="005C0021" w:rsidRDefault="00A92656" w:rsidP="00A92656">
      <w:pPr>
        <w:rPr>
          <w:rFonts w:ascii="Times New Roman" w:hAnsi="Times New Roman"/>
          <w:sz w:val="24"/>
          <w:szCs w:val="24"/>
        </w:rPr>
      </w:pPr>
      <w:r w:rsidRPr="005C0021">
        <w:rPr>
          <w:rFonts w:ascii="Times New Roman" w:hAnsi="Times New Roman"/>
          <w:sz w:val="24"/>
          <w:szCs w:val="24"/>
        </w:rPr>
        <w:br w:type="page"/>
      </w:r>
    </w:p>
    <w:p w14:paraId="7E3E4901" w14:textId="77777777" w:rsidR="00A92656" w:rsidRPr="005C0021" w:rsidRDefault="00A92656" w:rsidP="00A92656">
      <w:pPr>
        <w:jc w:val="right"/>
        <w:rPr>
          <w:rFonts w:ascii="Times New Roman" w:hAnsi="Times New Roman"/>
          <w:bCs/>
          <w:sz w:val="24"/>
          <w:szCs w:val="24"/>
        </w:rPr>
      </w:pPr>
      <w:r w:rsidRPr="005C0021">
        <w:rPr>
          <w:rFonts w:ascii="Times New Roman" w:hAnsi="Times New Roman"/>
          <w:bCs/>
          <w:sz w:val="24"/>
          <w:szCs w:val="24"/>
        </w:rPr>
        <w:lastRenderedPageBreak/>
        <w:t xml:space="preserve">Sutarties </w:t>
      </w:r>
      <w:r w:rsidRPr="005C0021">
        <w:rPr>
          <w:rFonts w:ascii="Times New Roman" w:hAnsi="Times New Roman"/>
          <w:bCs/>
          <w:sz w:val="24"/>
          <w:szCs w:val="24"/>
          <w:lang w:val="en-US"/>
        </w:rPr>
        <w:t>7</w:t>
      </w:r>
      <w:r w:rsidRPr="005C0021">
        <w:rPr>
          <w:rFonts w:ascii="Times New Roman" w:hAnsi="Times New Roman"/>
          <w:bCs/>
          <w:sz w:val="24"/>
          <w:szCs w:val="24"/>
        </w:rPr>
        <w:t xml:space="preserve"> priedas</w:t>
      </w:r>
    </w:p>
    <w:p w14:paraId="36839936" w14:textId="77777777" w:rsidR="00A92656" w:rsidRPr="005C0021" w:rsidRDefault="00A92656" w:rsidP="00A92656">
      <w:pPr>
        <w:tabs>
          <w:tab w:val="left" w:pos="5245"/>
          <w:tab w:val="left" w:pos="6096"/>
        </w:tabs>
        <w:ind w:left="6096"/>
        <w:rPr>
          <w:rFonts w:ascii="Times New Roman" w:hAnsi="Times New Roman"/>
          <w:caps/>
          <w:sz w:val="24"/>
          <w:szCs w:val="24"/>
        </w:rPr>
      </w:pPr>
    </w:p>
    <w:p w14:paraId="71996B2E" w14:textId="77777777" w:rsidR="00A92656" w:rsidRPr="005C0021" w:rsidRDefault="00A92656" w:rsidP="00A92656">
      <w:pPr>
        <w:shd w:val="clear" w:color="auto" w:fill="FFFFFF"/>
        <w:jc w:val="center"/>
        <w:rPr>
          <w:rFonts w:ascii="Times New Roman" w:hAnsi="Times New Roman"/>
          <w:b/>
          <w:bCs/>
          <w:caps/>
          <w:sz w:val="24"/>
          <w:szCs w:val="24"/>
        </w:rPr>
      </w:pPr>
      <w:r w:rsidRPr="005C0021">
        <w:rPr>
          <w:rFonts w:ascii="Times New Roman" w:hAnsi="Times New Roman"/>
          <w:b/>
          <w:bCs/>
          <w:caps/>
          <w:color w:val="000000"/>
          <w:sz w:val="24"/>
          <w:szCs w:val="24"/>
        </w:rPr>
        <w:t>PASIŽADĖJIMAS NEATSKLEISTI ASMENS DUOMENŲ</w:t>
      </w:r>
    </w:p>
    <w:p w14:paraId="25B1B741" w14:textId="77777777" w:rsidR="00A92656" w:rsidRPr="005C0021" w:rsidRDefault="00A92656" w:rsidP="00A92656">
      <w:pPr>
        <w:jc w:val="center"/>
        <w:rPr>
          <w:rFonts w:ascii="Times New Roman" w:hAnsi="Times New Roman"/>
          <w:b/>
          <w:bCs/>
          <w:sz w:val="24"/>
          <w:szCs w:val="24"/>
        </w:rPr>
      </w:pPr>
    </w:p>
    <w:p w14:paraId="2DCFEFB0" w14:textId="77777777" w:rsidR="00A92656" w:rsidRPr="005C0021" w:rsidRDefault="00A92656" w:rsidP="00A92656">
      <w:pPr>
        <w:pStyle w:val="Sraopastraipa"/>
        <w:numPr>
          <w:ilvl w:val="0"/>
          <w:numId w:val="43"/>
        </w:numPr>
        <w:suppressAutoHyphens w:val="0"/>
        <w:autoSpaceDN/>
        <w:contextualSpacing/>
        <w:textAlignment w:val="auto"/>
        <w:rPr>
          <w:b/>
          <w:bCs/>
        </w:rPr>
      </w:pPr>
      <w:proofErr w:type="spellStart"/>
      <w:r w:rsidRPr="005C0021">
        <w:rPr>
          <w:b/>
          <w:bCs/>
        </w:rPr>
        <w:t>Aš</w:t>
      </w:r>
      <w:proofErr w:type="spellEnd"/>
      <w:r w:rsidRPr="005C0021">
        <w:rPr>
          <w:b/>
          <w:bCs/>
        </w:rPr>
        <w:t xml:space="preserve"> </w:t>
      </w:r>
      <w:proofErr w:type="spellStart"/>
      <w:r w:rsidRPr="005C0021">
        <w:rPr>
          <w:b/>
          <w:bCs/>
        </w:rPr>
        <w:t>suprantu</w:t>
      </w:r>
      <w:proofErr w:type="spellEnd"/>
      <w:r w:rsidRPr="005C0021">
        <w:rPr>
          <w:b/>
          <w:bCs/>
        </w:rPr>
        <w:t>:</w:t>
      </w:r>
    </w:p>
    <w:p w14:paraId="1D2AF9D2"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kad Sutarties vykdymo tikslais, atlikdamas man pavestas funkcijas, naudosiu asmens duomenis, kurie negali būti atskleisti neįgaliotiems asmenims ar institucijoms;</w:t>
      </w:r>
    </w:p>
    <w:p w14:paraId="14BEC0B0"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kad netinkamas asmens duomenų tvarkymas gali užtraukti atsakomybę pagal Lietuvos Respublikos įstatymus;</w:t>
      </w:r>
    </w:p>
    <w:p w14:paraId="74F2D9C7" w14:textId="77777777" w:rsidR="00A92656" w:rsidRPr="005C0021" w:rsidRDefault="00A92656" w:rsidP="00A92656">
      <w:pPr>
        <w:widowControl/>
        <w:numPr>
          <w:ilvl w:val="0"/>
          <w:numId w:val="44"/>
        </w:numPr>
        <w:suppressAutoHyphens w:val="0"/>
        <w:autoSpaceDN/>
        <w:ind w:left="714" w:hanging="357"/>
        <w:jc w:val="both"/>
        <w:textAlignment w:val="auto"/>
        <w:rPr>
          <w:rFonts w:ascii="Times New Roman" w:hAnsi="Times New Roman"/>
          <w:sz w:val="24"/>
          <w:szCs w:val="24"/>
        </w:rPr>
      </w:pPr>
      <w:r w:rsidRPr="005C0021">
        <w:rPr>
          <w:rFonts w:ascii="Times New Roman" w:hAnsi="Times New Roman"/>
          <w:sz w:val="24"/>
          <w:szCs w:val="24"/>
        </w:rPr>
        <w:t>kad draudžiama perduoti ar dalintis su kitais asmenimis darbovietėje ar už jos ribų slaptažodžiais ir kitais duomenimis, leidžiančiais programinių ar techninių priemonių pagalba naudotis asmens duomenimis bet kokioje formoje.</w:t>
      </w:r>
    </w:p>
    <w:p w14:paraId="2399B030" w14:textId="77777777" w:rsidR="00A92656" w:rsidRPr="005C0021" w:rsidRDefault="00A92656" w:rsidP="00A92656">
      <w:pPr>
        <w:pStyle w:val="Sraopastraipa"/>
        <w:numPr>
          <w:ilvl w:val="0"/>
          <w:numId w:val="43"/>
        </w:numPr>
        <w:suppressAutoHyphens w:val="0"/>
        <w:autoSpaceDN/>
        <w:contextualSpacing/>
        <w:textAlignment w:val="auto"/>
        <w:rPr>
          <w:b/>
          <w:bCs/>
        </w:rPr>
      </w:pPr>
      <w:proofErr w:type="spellStart"/>
      <w:r w:rsidRPr="005C0021">
        <w:rPr>
          <w:b/>
          <w:bCs/>
        </w:rPr>
        <w:t>Aš</w:t>
      </w:r>
      <w:proofErr w:type="spellEnd"/>
      <w:r w:rsidRPr="005C0021">
        <w:rPr>
          <w:b/>
          <w:bCs/>
        </w:rPr>
        <w:t xml:space="preserve"> </w:t>
      </w:r>
      <w:proofErr w:type="spellStart"/>
      <w:r w:rsidRPr="005C0021">
        <w:rPr>
          <w:b/>
          <w:bCs/>
        </w:rPr>
        <w:t>pasižadu</w:t>
      </w:r>
      <w:proofErr w:type="spellEnd"/>
      <w:r w:rsidRPr="005C0021">
        <w:rPr>
          <w:b/>
          <w:bCs/>
        </w:rPr>
        <w:t>:</w:t>
      </w:r>
    </w:p>
    <w:p w14:paraId="5A08F5E1"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 xml:space="preserve">tvarkyti asmens duomenis, laikydamasis </w:t>
      </w:r>
      <w:r w:rsidRPr="005C0021">
        <w:rPr>
          <w:rFonts w:ascii="Times New Roman" w:hAnsi="Times New Roman"/>
          <w:color w:val="000000"/>
          <w:sz w:val="24"/>
          <w:szCs w:val="24"/>
          <w:bdr w:val="none" w:sz="0" w:space="0" w:color="auto" w:frame="1"/>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5C0021">
        <w:rPr>
          <w:rFonts w:ascii="Times New Roman" w:hAnsi="Times New Roman"/>
          <w:sz w:val="24"/>
          <w:szCs w:val="24"/>
        </w:rPr>
        <w:t>Lietuvos Respublikos įstatymų ir kitų teisės aktų, reglamentuojančių asmens duomenų teisinę apsaugą, reikalavimų, taip pat pareiginiais nuostatais ir taisyklėmis, reglamentuojančiomis man patikėtas asmens duomenų tvarkymo funkcijas;</w:t>
      </w:r>
    </w:p>
    <w:p w14:paraId="24CDADC7"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neatskleisti tvarkomų asmens duomenų nė vienam asmeniui, kuris nėra įgaliotas juos naudoti, tiek darbovietėje, tiek už jos ribų;</w:t>
      </w:r>
    </w:p>
    <w:p w14:paraId="01907A7F"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pranešti savo vadovui apie bet kokį įtartiną elgesį ar situaciją, kurie gali kelti grėsmę asmens duomenų saugumui.</w:t>
      </w:r>
    </w:p>
    <w:p w14:paraId="1EB80D64" w14:textId="77777777" w:rsidR="00A92656" w:rsidRPr="005C0021" w:rsidRDefault="00A92656" w:rsidP="00A92656">
      <w:pPr>
        <w:pStyle w:val="Sraopastraipa"/>
        <w:numPr>
          <w:ilvl w:val="0"/>
          <w:numId w:val="43"/>
        </w:numPr>
        <w:suppressAutoHyphens w:val="0"/>
        <w:autoSpaceDN/>
        <w:contextualSpacing/>
        <w:textAlignment w:val="auto"/>
        <w:rPr>
          <w:b/>
          <w:bCs/>
        </w:rPr>
      </w:pPr>
      <w:proofErr w:type="spellStart"/>
      <w:r w:rsidRPr="005C0021">
        <w:rPr>
          <w:b/>
          <w:bCs/>
        </w:rPr>
        <w:t>Aš</w:t>
      </w:r>
      <w:proofErr w:type="spellEnd"/>
      <w:r w:rsidRPr="005C0021">
        <w:rPr>
          <w:b/>
          <w:bCs/>
        </w:rPr>
        <w:t xml:space="preserve"> </w:t>
      </w:r>
      <w:proofErr w:type="spellStart"/>
      <w:r w:rsidRPr="005C0021">
        <w:rPr>
          <w:b/>
          <w:bCs/>
        </w:rPr>
        <w:t>žinau</w:t>
      </w:r>
      <w:proofErr w:type="spellEnd"/>
      <w:r w:rsidRPr="005C0021">
        <w:rPr>
          <w:b/>
          <w:bCs/>
        </w:rPr>
        <w:t>:</w:t>
      </w:r>
    </w:p>
    <w:p w14:paraId="15E67219"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kad už bet kokį šio pasižadėjimo nesilaikymą turėsiu atsakyti Lietuvos Respublikos įstatymų nustatyta tvarka;</w:t>
      </w:r>
    </w:p>
    <w:p w14:paraId="44B3F3F9"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kad šis pasižadėjimas galios visą mano darbo laiką šioje darbovietėje ir pasibaigus darbo ar sutartiniams santykiams per visą teisės aktuose nustatytą asmens duomenų teisinės apsaugos galiojimo laikotarpį;</w:t>
      </w:r>
    </w:p>
    <w:p w14:paraId="46A37335" w14:textId="77777777" w:rsidR="00A92656" w:rsidRPr="005C0021" w:rsidRDefault="00A92656" w:rsidP="00A92656">
      <w:pPr>
        <w:widowControl/>
        <w:numPr>
          <w:ilvl w:val="0"/>
          <w:numId w:val="44"/>
        </w:numPr>
        <w:suppressAutoHyphens w:val="0"/>
        <w:autoSpaceDN/>
        <w:jc w:val="both"/>
        <w:textAlignment w:val="auto"/>
        <w:rPr>
          <w:rFonts w:ascii="Times New Roman" w:hAnsi="Times New Roman"/>
          <w:sz w:val="24"/>
          <w:szCs w:val="24"/>
        </w:rPr>
      </w:pPr>
      <w:r w:rsidRPr="005C0021">
        <w:rPr>
          <w:rFonts w:ascii="Times New Roman" w:hAnsi="Times New Roman"/>
          <w:sz w:val="24"/>
          <w:szCs w:val="24"/>
        </w:rPr>
        <w:t>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07878F06" w14:textId="77777777" w:rsidR="00A92656" w:rsidRPr="005C0021" w:rsidRDefault="00A92656" w:rsidP="00A92656">
      <w:pPr>
        <w:pStyle w:val="Sraopastraipa"/>
        <w:numPr>
          <w:ilvl w:val="0"/>
          <w:numId w:val="43"/>
        </w:numPr>
        <w:suppressAutoHyphens w:val="0"/>
        <w:autoSpaceDN/>
        <w:contextualSpacing/>
        <w:jc w:val="both"/>
        <w:textAlignment w:val="auto"/>
        <w:rPr>
          <w:b/>
          <w:bCs/>
        </w:rPr>
      </w:pPr>
      <w:proofErr w:type="spellStart"/>
      <w:r w:rsidRPr="005C0021">
        <w:rPr>
          <w:b/>
          <w:bCs/>
        </w:rPr>
        <w:t>Aš</w:t>
      </w:r>
      <w:proofErr w:type="spellEnd"/>
      <w:r w:rsidRPr="005C0021">
        <w:rPr>
          <w:b/>
          <w:bCs/>
        </w:rPr>
        <w:t xml:space="preserve"> </w:t>
      </w:r>
      <w:proofErr w:type="spellStart"/>
      <w:r w:rsidRPr="005C0021">
        <w:rPr>
          <w:b/>
          <w:bCs/>
        </w:rPr>
        <w:t>esu</w:t>
      </w:r>
      <w:proofErr w:type="spellEnd"/>
      <w:r w:rsidRPr="005C0021">
        <w:rPr>
          <w:b/>
          <w:bCs/>
        </w:rPr>
        <w:t xml:space="preserve"> </w:t>
      </w:r>
      <w:proofErr w:type="spellStart"/>
      <w:r w:rsidRPr="005C0021">
        <w:rPr>
          <w:b/>
          <w:bCs/>
        </w:rPr>
        <w:t>susipažinęs</w:t>
      </w:r>
      <w:proofErr w:type="spellEnd"/>
      <w:r w:rsidRPr="005C0021">
        <w:rPr>
          <w:b/>
          <w:bCs/>
        </w:rPr>
        <w:t xml:space="preserve"> </w:t>
      </w:r>
      <w:proofErr w:type="spellStart"/>
      <w:r w:rsidRPr="005C0021">
        <w:rPr>
          <w:b/>
          <w:bCs/>
        </w:rPr>
        <w:t>su</w:t>
      </w:r>
      <w:proofErr w:type="spellEnd"/>
      <w:r w:rsidRPr="005C0021">
        <w:rPr>
          <w:b/>
          <w:bCs/>
        </w:rPr>
        <w:t xml:space="preserve"> </w:t>
      </w:r>
      <w:proofErr w:type="spellStart"/>
      <w:r w:rsidRPr="005C0021">
        <w:rPr>
          <w:b/>
          <w:bCs/>
        </w:rPr>
        <w:t>Lietuvos</w:t>
      </w:r>
      <w:proofErr w:type="spellEnd"/>
      <w:r w:rsidRPr="005C0021">
        <w:rPr>
          <w:b/>
          <w:bCs/>
        </w:rPr>
        <w:t xml:space="preserve"> </w:t>
      </w:r>
      <w:proofErr w:type="spellStart"/>
      <w:r w:rsidRPr="005C0021">
        <w:rPr>
          <w:b/>
          <w:bCs/>
        </w:rPr>
        <w:t>Respublikos</w:t>
      </w:r>
      <w:proofErr w:type="spellEnd"/>
      <w:r w:rsidRPr="005C0021">
        <w:rPr>
          <w:b/>
          <w:bCs/>
        </w:rPr>
        <w:t xml:space="preserve"> </w:t>
      </w:r>
      <w:proofErr w:type="spellStart"/>
      <w:r w:rsidRPr="005C0021">
        <w:rPr>
          <w:b/>
          <w:bCs/>
        </w:rPr>
        <w:t>valstybės</w:t>
      </w:r>
      <w:proofErr w:type="spellEnd"/>
      <w:r w:rsidRPr="005C0021">
        <w:rPr>
          <w:b/>
          <w:bCs/>
        </w:rPr>
        <w:t xml:space="preserve"> </w:t>
      </w:r>
      <w:proofErr w:type="spellStart"/>
      <w:r w:rsidRPr="005C0021">
        <w:rPr>
          <w:b/>
          <w:bCs/>
        </w:rPr>
        <w:t>informacinių</w:t>
      </w:r>
      <w:proofErr w:type="spellEnd"/>
      <w:r w:rsidRPr="005C0021">
        <w:rPr>
          <w:b/>
          <w:bCs/>
        </w:rPr>
        <w:t xml:space="preserve"> </w:t>
      </w:r>
      <w:proofErr w:type="spellStart"/>
      <w:r w:rsidRPr="005C0021">
        <w:rPr>
          <w:b/>
          <w:bCs/>
        </w:rPr>
        <w:t>išteklių</w:t>
      </w:r>
      <w:proofErr w:type="spellEnd"/>
      <w:r w:rsidRPr="005C0021">
        <w:rPr>
          <w:b/>
          <w:bCs/>
        </w:rPr>
        <w:t xml:space="preserve"> </w:t>
      </w:r>
      <w:proofErr w:type="spellStart"/>
      <w:r w:rsidRPr="005C0021">
        <w:rPr>
          <w:b/>
          <w:bCs/>
        </w:rPr>
        <w:t>valdymo</w:t>
      </w:r>
      <w:proofErr w:type="spellEnd"/>
      <w:r w:rsidRPr="005C0021">
        <w:rPr>
          <w:b/>
          <w:bCs/>
        </w:rPr>
        <w:t xml:space="preserve"> </w:t>
      </w:r>
      <w:proofErr w:type="spellStart"/>
      <w:r w:rsidRPr="005C0021">
        <w:rPr>
          <w:b/>
          <w:bCs/>
        </w:rPr>
        <w:t>įstatymu</w:t>
      </w:r>
      <w:proofErr w:type="spellEnd"/>
      <w:r w:rsidRPr="005C0021">
        <w:rPr>
          <w:b/>
          <w:bCs/>
        </w:rPr>
        <w:t xml:space="preserve"> </w:t>
      </w:r>
      <w:proofErr w:type="spellStart"/>
      <w:r w:rsidRPr="005C0021">
        <w:rPr>
          <w:b/>
          <w:bCs/>
        </w:rPr>
        <w:t>ir</w:t>
      </w:r>
      <w:proofErr w:type="spellEnd"/>
      <w:r w:rsidRPr="005C0021">
        <w:rPr>
          <w:b/>
          <w:bCs/>
        </w:rPr>
        <w:t xml:space="preserve"> </w:t>
      </w:r>
      <w:proofErr w:type="spellStart"/>
      <w:r w:rsidRPr="005C0021">
        <w:rPr>
          <w:b/>
          <w:bCs/>
        </w:rPr>
        <w:t>Lietuvos</w:t>
      </w:r>
      <w:proofErr w:type="spellEnd"/>
      <w:r w:rsidRPr="005C0021">
        <w:rPr>
          <w:b/>
          <w:bCs/>
        </w:rPr>
        <w:t xml:space="preserve"> </w:t>
      </w:r>
      <w:proofErr w:type="spellStart"/>
      <w:r w:rsidRPr="005C0021">
        <w:rPr>
          <w:b/>
          <w:bCs/>
        </w:rPr>
        <w:t>Respublikos</w:t>
      </w:r>
      <w:proofErr w:type="spellEnd"/>
      <w:r w:rsidRPr="005C0021">
        <w:rPr>
          <w:b/>
          <w:bCs/>
        </w:rPr>
        <w:t xml:space="preserve"> </w:t>
      </w:r>
      <w:proofErr w:type="spellStart"/>
      <w:r w:rsidRPr="005C0021">
        <w:rPr>
          <w:b/>
          <w:bCs/>
        </w:rPr>
        <w:t>asmens</w:t>
      </w:r>
      <w:proofErr w:type="spellEnd"/>
      <w:r w:rsidRPr="005C0021">
        <w:rPr>
          <w:b/>
          <w:bCs/>
        </w:rPr>
        <w:t xml:space="preserve"> </w:t>
      </w:r>
      <w:proofErr w:type="spellStart"/>
      <w:r w:rsidRPr="005C0021">
        <w:rPr>
          <w:b/>
          <w:bCs/>
        </w:rPr>
        <w:t>duomenų</w:t>
      </w:r>
      <w:proofErr w:type="spellEnd"/>
      <w:r w:rsidRPr="005C0021">
        <w:rPr>
          <w:b/>
          <w:bCs/>
        </w:rPr>
        <w:t xml:space="preserve"> </w:t>
      </w:r>
      <w:proofErr w:type="spellStart"/>
      <w:r w:rsidRPr="005C0021">
        <w:rPr>
          <w:b/>
          <w:bCs/>
        </w:rPr>
        <w:t>teisinės</w:t>
      </w:r>
      <w:proofErr w:type="spellEnd"/>
      <w:r w:rsidRPr="005C0021">
        <w:rPr>
          <w:b/>
          <w:bCs/>
        </w:rPr>
        <w:t xml:space="preserve"> </w:t>
      </w:r>
      <w:proofErr w:type="spellStart"/>
      <w:r w:rsidRPr="005C0021">
        <w:rPr>
          <w:b/>
          <w:bCs/>
        </w:rPr>
        <w:t>apsaugos</w:t>
      </w:r>
      <w:proofErr w:type="spellEnd"/>
      <w:r w:rsidRPr="005C0021">
        <w:rPr>
          <w:b/>
          <w:bCs/>
        </w:rPr>
        <w:t xml:space="preserve"> </w:t>
      </w:r>
      <w:proofErr w:type="spellStart"/>
      <w:r w:rsidRPr="005C0021">
        <w:rPr>
          <w:b/>
          <w:bCs/>
        </w:rPr>
        <w:t>įstatymu</w:t>
      </w:r>
      <w:proofErr w:type="spellEnd"/>
      <w:r w:rsidRPr="005C0021">
        <w:rPr>
          <w:b/>
          <w:bCs/>
        </w:rPr>
        <w:t xml:space="preserve">, </w:t>
      </w:r>
      <w:proofErr w:type="spellStart"/>
      <w:r w:rsidRPr="005C0021">
        <w:rPr>
          <w:color w:val="000000"/>
          <w:bdr w:val="none" w:sz="0" w:space="0" w:color="auto" w:frame="1"/>
        </w:rPr>
        <w:t>Bendruoju</w:t>
      </w:r>
      <w:proofErr w:type="spellEnd"/>
      <w:r w:rsidRPr="005C0021">
        <w:rPr>
          <w:color w:val="000000"/>
          <w:bdr w:val="none" w:sz="0" w:space="0" w:color="auto" w:frame="1"/>
        </w:rPr>
        <w:t xml:space="preserve"> </w:t>
      </w:r>
      <w:proofErr w:type="spellStart"/>
      <w:r w:rsidRPr="005C0021">
        <w:rPr>
          <w:color w:val="000000"/>
          <w:bdr w:val="none" w:sz="0" w:space="0" w:color="auto" w:frame="1"/>
        </w:rPr>
        <w:t>duomenų</w:t>
      </w:r>
      <w:proofErr w:type="spellEnd"/>
      <w:r w:rsidRPr="005C0021">
        <w:rPr>
          <w:color w:val="000000"/>
          <w:bdr w:val="none" w:sz="0" w:space="0" w:color="auto" w:frame="1"/>
        </w:rPr>
        <w:t xml:space="preserve"> </w:t>
      </w:r>
      <w:proofErr w:type="spellStart"/>
      <w:r w:rsidRPr="005C0021">
        <w:rPr>
          <w:color w:val="000000"/>
          <w:bdr w:val="none" w:sz="0" w:space="0" w:color="auto" w:frame="1"/>
        </w:rPr>
        <w:t>apsaugos</w:t>
      </w:r>
      <w:proofErr w:type="spellEnd"/>
      <w:r w:rsidRPr="005C0021">
        <w:rPr>
          <w:color w:val="000000"/>
          <w:bdr w:val="none" w:sz="0" w:space="0" w:color="auto" w:frame="1"/>
        </w:rPr>
        <w:t xml:space="preserve"> </w:t>
      </w:r>
      <w:proofErr w:type="spellStart"/>
      <w:r w:rsidRPr="005C0021">
        <w:rPr>
          <w:color w:val="000000"/>
          <w:bdr w:val="none" w:sz="0" w:space="0" w:color="auto" w:frame="1"/>
        </w:rPr>
        <w:t>reglamentu</w:t>
      </w:r>
      <w:proofErr w:type="spellEnd"/>
      <w:r w:rsidRPr="005C0021">
        <w:rPr>
          <w:color w:val="000000"/>
          <w:bdr w:val="none" w:sz="0" w:space="0" w:color="auto" w:frame="1"/>
        </w:rPr>
        <w:t xml:space="preserve"> </w:t>
      </w:r>
      <w:proofErr w:type="spellStart"/>
      <w:r w:rsidRPr="005C0021">
        <w:rPr>
          <w:color w:val="000000"/>
          <w:bdr w:val="none" w:sz="0" w:space="0" w:color="auto" w:frame="1"/>
        </w:rPr>
        <w:t>ir</w:t>
      </w:r>
      <w:proofErr w:type="spellEnd"/>
      <w:r w:rsidRPr="005C0021">
        <w:rPr>
          <w:b/>
          <w:bCs/>
        </w:rPr>
        <w:t xml:space="preserve"> </w:t>
      </w:r>
      <w:proofErr w:type="spellStart"/>
      <w:r w:rsidRPr="005C0021">
        <w:rPr>
          <w:b/>
          <w:bCs/>
        </w:rPr>
        <w:t>kitais</w:t>
      </w:r>
      <w:proofErr w:type="spellEnd"/>
      <w:r w:rsidRPr="005C0021">
        <w:rPr>
          <w:b/>
          <w:bCs/>
        </w:rPr>
        <w:t xml:space="preserve"> </w:t>
      </w:r>
      <w:proofErr w:type="spellStart"/>
      <w:r w:rsidRPr="005C0021">
        <w:rPr>
          <w:b/>
          <w:bCs/>
        </w:rPr>
        <w:t>teisės</w:t>
      </w:r>
      <w:proofErr w:type="spellEnd"/>
      <w:r w:rsidRPr="005C0021">
        <w:rPr>
          <w:b/>
          <w:bCs/>
        </w:rPr>
        <w:t xml:space="preserve"> </w:t>
      </w:r>
      <w:proofErr w:type="spellStart"/>
      <w:r w:rsidRPr="005C0021">
        <w:rPr>
          <w:b/>
          <w:bCs/>
        </w:rPr>
        <w:t>aktais</w:t>
      </w:r>
      <w:proofErr w:type="spellEnd"/>
      <w:r w:rsidRPr="005C0021">
        <w:rPr>
          <w:b/>
          <w:bCs/>
        </w:rPr>
        <w:t xml:space="preserve">, </w:t>
      </w:r>
      <w:proofErr w:type="spellStart"/>
      <w:r w:rsidRPr="005C0021">
        <w:rPr>
          <w:b/>
          <w:bCs/>
        </w:rPr>
        <w:t>reglamentuojančiais</w:t>
      </w:r>
      <w:proofErr w:type="spellEnd"/>
      <w:r w:rsidRPr="005C0021">
        <w:rPr>
          <w:b/>
          <w:bCs/>
        </w:rPr>
        <w:t xml:space="preserve"> </w:t>
      </w:r>
      <w:proofErr w:type="spellStart"/>
      <w:r w:rsidRPr="005C0021">
        <w:rPr>
          <w:b/>
          <w:bCs/>
        </w:rPr>
        <w:t>asmens</w:t>
      </w:r>
      <w:proofErr w:type="spellEnd"/>
      <w:r w:rsidRPr="005C0021">
        <w:rPr>
          <w:b/>
          <w:bCs/>
        </w:rPr>
        <w:t xml:space="preserve"> </w:t>
      </w:r>
      <w:proofErr w:type="spellStart"/>
      <w:r w:rsidRPr="005C0021">
        <w:rPr>
          <w:b/>
          <w:bCs/>
        </w:rPr>
        <w:t>duomenų</w:t>
      </w:r>
      <w:proofErr w:type="spellEnd"/>
      <w:r w:rsidRPr="005C0021">
        <w:rPr>
          <w:b/>
          <w:bCs/>
        </w:rPr>
        <w:t xml:space="preserve"> </w:t>
      </w:r>
      <w:proofErr w:type="spellStart"/>
      <w:r w:rsidRPr="005C0021">
        <w:rPr>
          <w:b/>
          <w:bCs/>
        </w:rPr>
        <w:t>teisinę</w:t>
      </w:r>
      <w:proofErr w:type="spellEnd"/>
      <w:r w:rsidRPr="005C0021">
        <w:rPr>
          <w:b/>
          <w:bCs/>
        </w:rPr>
        <w:t xml:space="preserve"> </w:t>
      </w:r>
      <w:proofErr w:type="spellStart"/>
      <w:r w:rsidRPr="005C0021">
        <w:rPr>
          <w:b/>
          <w:bCs/>
        </w:rPr>
        <w:t>apsaugą</w:t>
      </w:r>
      <w:proofErr w:type="spellEnd"/>
      <w:r w:rsidRPr="005C0021">
        <w:rPr>
          <w:b/>
          <w:bCs/>
        </w:rPr>
        <w:t>.</w:t>
      </w:r>
    </w:p>
    <w:tbl>
      <w:tblPr>
        <w:tblStyle w:val="TableGrid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2835"/>
      </w:tblGrid>
      <w:tr w:rsidR="00A92656" w:rsidRPr="005C0021" w14:paraId="2A8B07CE" w14:textId="77777777" w:rsidTr="00553D2E">
        <w:tc>
          <w:tcPr>
            <w:tcW w:w="6809" w:type="dxa"/>
          </w:tcPr>
          <w:p w14:paraId="768699B1" w14:textId="77777777" w:rsidR="00A92656" w:rsidRPr="005C0021" w:rsidRDefault="00A92656" w:rsidP="00553D2E">
            <w:pPr>
              <w:ind w:left="33"/>
              <w:rPr>
                <w:rFonts w:cs="Times New Roman"/>
                <w:b/>
                <w:bCs/>
                <w:sz w:val="24"/>
                <w:szCs w:val="24"/>
                <w:lang w:val="lt-LT"/>
              </w:rPr>
            </w:pPr>
          </w:p>
          <w:p w14:paraId="24C30434" w14:textId="77777777" w:rsidR="00A92656" w:rsidRPr="005C0021" w:rsidRDefault="00A92656" w:rsidP="00553D2E">
            <w:pPr>
              <w:ind w:left="33"/>
              <w:rPr>
                <w:rFonts w:cs="Times New Roman"/>
                <w:b/>
                <w:bCs/>
                <w:sz w:val="24"/>
                <w:szCs w:val="24"/>
              </w:rPr>
            </w:pPr>
            <w:r w:rsidRPr="005C0021">
              <w:rPr>
                <w:rFonts w:cs="Times New Roman"/>
                <w:b/>
                <w:bCs/>
                <w:sz w:val="24"/>
                <w:szCs w:val="24"/>
              </w:rPr>
              <w:t xml:space="preserve">           </w:t>
            </w:r>
            <w:proofErr w:type="spellStart"/>
            <w:r w:rsidRPr="005C0021">
              <w:rPr>
                <w:rFonts w:cs="Times New Roman"/>
                <w:b/>
                <w:bCs/>
                <w:sz w:val="24"/>
                <w:szCs w:val="24"/>
              </w:rPr>
              <w:t>Tiekėjas</w:t>
            </w:r>
            <w:proofErr w:type="spellEnd"/>
          </w:p>
          <w:p w14:paraId="6884FDC1" w14:textId="77777777" w:rsidR="00A92656" w:rsidRPr="005C0021" w:rsidRDefault="00A92656" w:rsidP="00553D2E">
            <w:pPr>
              <w:ind w:firstLine="720"/>
              <w:rPr>
                <w:rFonts w:cs="Times New Roman"/>
                <w:b/>
                <w:sz w:val="24"/>
                <w:szCs w:val="24"/>
              </w:rPr>
            </w:pPr>
            <w:proofErr w:type="gramStart"/>
            <w:r w:rsidRPr="005C0021">
              <w:rPr>
                <w:rFonts w:cs="Times New Roman"/>
                <w:b/>
                <w:sz w:val="24"/>
                <w:szCs w:val="24"/>
              </w:rPr>
              <w:t>UAB ,,New</w:t>
            </w:r>
            <w:proofErr w:type="gramEnd"/>
            <w:r w:rsidRPr="005C0021">
              <w:rPr>
                <w:rFonts w:cs="Times New Roman"/>
                <w:b/>
                <w:sz w:val="24"/>
                <w:szCs w:val="24"/>
              </w:rPr>
              <w:t xml:space="preserve"> Agency“</w:t>
            </w:r>
          </w:p>
          <w:p w14:paraId="5107BE29" w14:textId="77777777" w:rsidR="00A92656" w:rsidRPr="005C0021" w:rsidRDefault="00A92656" w:rsidP="00553D2E">
            <w:pPr>
              <w:rPr>
                <w:rFonts w:cs="Times New Roman"/>
                <w:sz w:val="24"/>
                <w:szCs w:val="24"/>
              </w:rPr>
            </w:pPr>
            <w:r w:rsidRPr="005C0021">
              <w:rPr>
                <w:rFonts w:cs="Times New Roman"/>
                <w:sz w:val="24"/>
                <w:szCs w:val="24"/>
              </w:rPr>
              <w:t xml:space="preserve">             </w:t>
            </w:r>
            <w:proofErr w:type="spellStart"/>
            <w:proofErr w:type="gramStart"/>
            <w:r w:rsidRPr="005C0021">
              <w:rPr>
                <w:rFonts w:cs="Times New Roman"/>
                <w:sz w:val="24"/>
                <w:szCs w:val="24"/>
              </w:rPr>
              <w:t>Įmonės</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proofErr w:type="gramEnd"/>
            <w:r w:rsidRPr="005C0021">
              <w:rPr>
                <w:rFonts w:cs="Times New Roman"/>
                <w:sz w:val="24"/>
                <w:szCs w:val="24"/>
              </w:rPr>
              <w:t>: 302704981</w:t>
            </w:r>
          </w:p>
          <w:p w14:paraId="31171E10" w14:textId="77777777" w:rsidR="00A92656" w:rsidRPr="005C0021" w:rsidRDefault="00A92656" w:rsidP="00553D2E">
            <w:pPr>
              <w:rPr>
                <w:rFonts w:cs="Times New Roman"/>
                <w:sz w:val="24"/>
                <w:szCs w:val="24"/>
                <w:lang w:val="en-US"/>
              </w:rPr>
            </w:pPr>
            <w:r w:rsidRPr="005C0021">
              <w:rPr>
                <w:rFonts w:cs="Times New Roman"/>
                <w:sz w:val="24"/>
                <w:szCs w:val="24"/>
              </w:rPr>
              <w:t xml:space="preserve">             </w:t>
            </w:r>
            <w:proofErr w:type="spellStart"/>
            <w:r w:rsidRPr="005C0021">
              <w:rPr>
                <w:rFonts w:cs="Times New Roman"/>
                <w:sz w:val="24"/>
                <w:szCs w:val="24"/>
              </w:rPr>
              <w:t>Adresas</w:t>
            </w:r>
            <w:proofErr w:type="spellEnd"/>
            <w:r w:rsidRPr="005C0021">
              <w:rPr>
                <w:rFonts w:cs="Times New Roman"/>
                <w:sz w:val="24"/>
                <w:szCs w:val="24"/>
              </w:rPr>
              <w:t xml:space="preserve">: A. </w:t>
            </w:r>
            <w:proofErr w:type="spellStart"/>
            <w:r w:rsidRPr="005C0021">
              <w:rPr>
                <w:rFonts w:cs="Times New Roman"/>
                <w:sz w:val="24"/>
                <w:szCs w:val="24"/>
              </w:rPr>
              <w:t>Goštauto</w:t>
            </w:r>
            <w:proofErr w:type="spellEnd"/>
            <w:r w:rsidRPr="005C0021">
              <w:rPr>
                <w:rFonts w:cs="Times New Roman"/>
                <w:sz w:val="24"/>
                <w:szCs w:val="24"/>
              </w:rPr>
              <w:t xml:space="preserve"> g. </w:t>
            </w:r>
            <w:r w:rsidRPr="005C0021">
              <w:rPr>
                <w:rFonts w:cs="Times New Roman"/>
                <w:sz w:val="24"/>
                <w:szCs w:val="24"/>
                <w:lang w:val="en-US"/>
              </w:rPr>
              <w:t>40, 03163 Vilnius</w:t>
            </w:r>
          </w:p>
          <w:p w14:paraId="5EE90641" w14:textId="77777777" w:rsidR="00A92656" w:rsidRPr="005C0021" w:rsidRDefault="00A92656" w:rsidP="00553D2E">
            <w:pPr>
              <w:rPr>
                <w:rFonts w:cs="Times New Roman"/>
                <w:sz w:val="24"/>
                <w:szCs w:val="24"/>
              </w:rPr>
            </w:pPr>
            <w:r w:rsidRPr="005C0021">
              <w:rPr>
                <w:rFonts w:cs="Times New Roman"/>
                <w:sz w:val="24"/>
                <w:szCs w:val="24"/>
              </w:rPr>
              <w:t xml:space="preserve">             mob.tel. +</w:t>
            </w:r>
            <w:proofErr w:type="gramStart"/>
            <w:r w:rsidRPr="005C0021">
              <w:rPr>
                <w:rFonts w:cs="Times New Roman"/>
                <w:sz w:val="24"/>
                <w:szCs w:val="24"/>
              </w:rPr>
              <w:t>37064331733 ,</w:t>
            </w:r>
            <w:proofErr w:type="gramEnd"/>
            <w:r w:rsidRPr="005C0021">
              <w:rPr>
                <w:rFonts w:cs="Times New Roman"/>
                <w:sz w:val="24"/>
                <w:szCs w:val="24"/>
              </w:rPr>
              <w:t xml:space="preserve"> </w:t>
            </w:r>
            <w:proofErr w:type="spellStart"/>
            <w:r w:rsidRPr="005C0021">
              <w:rPr>
                <w:rFonts w:cs="Times New Roman"/>
                <w:sz w:val="24"/>
                <w:szCs w:val="24"/>
              </w:rPr>
              <w:t>faks</w:t>
            </w:r>
            <w:proofErr w:type="spellEnd"/>
            <w:r w:rsidRPr="005C0021">
              <w:rPr>
                <w:rFonts w:cs="Times New Roman"/>
                <w:sz w:val="24"/>
                <w:szCs w:val="24"/>
              </w:rPr>
              <w:t>. N/A</w:t>
            </w:r>
          </w:p>
          <w:p w14:paraId="2CA1DF87" w14:textId="77777777" w:rsidR="00A92656" w:rsidRPr="005C0021" w:rsidRDefault="00A92656" w:rsidP="00553D2E">
            <w:pPr>
              <w:rPr>
                <w:rFonts w:cs="Times New Roman"/>
                <w:sz w:val="24"/>
                <w:szCs w:val="24"/>
              </w:rPr>
            </w:pPr>
            <w:r w:rsidRPr="005C0021">
              <w:rPr>
                <w:rFonts w:cs="Times New Roman"/>
                <w:sz w:val="24"/>
                <w:szCs w:val="24"/>
              </w:rPr>
              <w:t xml:space="preserve">             </w:t>
            </w:r>
            <w:proofErr w:type="spellStart"/>
            <w:r w:rsidRPr="005C0021">
              <w:rPr>
                <w:rFonts w:cs="Times New Roman"/>
                <w:sz w:val="24"/>
                <w:szCs w:val="24"/>
              </w:rPr>
              <w:t>El.p</w:t>
            </w:r>
            <w:proofErr w:type="spellEnd"/>
            <w:r w:rsidRPr="005C0021">
              <w:rPr>
                <w:rFonts w:cs="Times New Roman"/>
                <w:sz w:val="24"/>
                <w:szCs w:val="24"/>
              </w:rPr>
              <w:t>. goodnews@newisnew.lt</w:t>
            </w:r>
            <w:r w:rsidRPr="005C0021">
              <w:rPr>
                <w:rFonts w:cs="Times New Roman"/>
                <w:color w:val="26282A"/>
                <w:sz w:val="24"/>
                <w:szCs w:val="24"/>
              </w:rPr>
              <w:tab/>
            </w:r>
          </w:p>
          <w:p w14:paraId="590917CE" w14:textId="77777777" w:rsidR="00A92656" w:rsidRPr="005C0021" w:rsidRDefault="00A92656" w:rsidP="00553D2E">
            <w:pPr>
              <w:rPr>
                <w:rFonts w:cs="Times New Roman"/>
                <w:sz w:val="24"/>
                <w:szCs w:val="24"/>
              </w:rPr>
            </w:pPr>
            <w:r w:rsidRPr="005C0021">
              <w:rPr>
                <w:rFonts w:cs="Times New Roman"/>
                <w:sz w:val="24"/>
                <w:szCs w:val="24"/>
              </w:rPr>
              <w:t xml:space="preserve">             Ats. </w:t>
            </w:r>
            <w:proofErr w:type="spellStart"/>
            <w:r w:rsidRPr="005C0021">
              <w:rPr>
                <w:rFonts w:cs="Times New Roman"/>
                <w:sz w:val="24"/>
                <w:szCs w:val="24"/>
              </w:rPr>
              <w:t>sąsk</w:t>
            </w:r>
            <w:proofErr w:type="spellEnd"/>
            <w:r w:rsidRPr="005C0021">
              <w:rPr>
                <w:rFonts w:cs="Times New Roman"/>
                <w:sz w:val="24"/>
                <w:szCs w:val="24"/>
              </w:rPr>
              <w:t>. Nr. LT237300010129892439</w:t>
            </w:r>
          </w:p>
          <w:p w14:paraId="4CE32AE7" w14:textId="77777777" w:rsidR="00A92656" w:rsidRPr="005C0021" w:rsidRDefault="00A92656" w:rsidP="00553D2E">
            <w:pPr>
              <w:rPr>
                <w:rFonts w:cs="Times New Roman"/>
                <w:sz w:val="24"/>
                <w:szCs w:val="24"/>
              </w:rPr>
            </w:pPr>
            <w:r w:rsidRPr="005C0021">
              <w:rPr>
                <w:rFonts w:cs="Times New Roman"/>
                <w:sz w:val="24"/>
                <w:szCs w:val="24"/>
              </w:rPr>
              <w:t xml:space="preserve">             </w:t>
            </w:r>
            <w:proofErr w:type="spellStart"/>
            <w:r w:rsidRPr="005C0021">
              <w:rPr>
                <w:rFonts w:cs="Times New Roman"/>
                <w:sz w:val="24"/>
                <w:szCs w:val="24"/>
              </w:rPr>
              <w:t>Bankas</w:t>
            </w:r>
            <w:proofErr w:type="spellEnd"/>
            <w:r w:rsidRPr="005C0021">
              <w:rPr>
                <w:rFonts w:cs="Times New Roman"/>
                <w:sz w:val="24"/>
                <w:szCs w:val="24"/>
              </w:rPr>
              <w:t xml:space="preserve">: Swedbank, AB </w:t>
            </w:r>
          </w:p>
          <w:p w14:paraId="41F1BD6E" w14:textId="77777777" w:rsidR="00A92656" w:rsidRPr="005C0021" w:rsidRDefault="00A92656" w:rsidP="00553D2E">
            <w:pPr>
              <w:rPr>
                <w:rFonts w:cs="Times New Roman"/>
                <w:sz w:val="24"/>
                <w:szCs w:val="24"/>
              </w:rPr>
            </w:pPr>
            <w:r w:rsidRPr="005C0021">
              <w:rPr>
                <w:rFonts w:cs="Times New Roman"/>
                <w:sz w:val="24"/>
                <w:szCs w:val="24"/>
              </w:rPr>
              <w:t xml:space="preserve">             </w:t>
            </w:r>
            <w:proofErr w:type="spellStart"/>
            <w:r w:rsidRPr="005C0021">
              <w:rPr>
                <w:rFonts w:cs="Times New Roman"/>
                <w:sz w:val="24"/>
                <w:szCs w:val="24"/>
              </w:rPr>
              <w:t>Banko</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r w:rsidRPr="005C0021">
              <w:rPr>
                <w:rFonts w:cs="Times New Roman"/>
                <w:sz w:val="24"/>
                <w:szCs w:val="24"/>
              </w:rPr>
              <w:t>: 73000</w:t>
            </w:r>
          </w:p>
          <w:p w14:paraId="71FCF2CF" w14:textId="77777777" w:rsidR="00A92656" w:rsidRPr="005C0021" w:rsidRDefault="00A92656" w:rsidP="00553D2E">
            <w:pPr>
              <w:ind w:firstLine="720"/>
              <w:rPr>
                <w:rFonts w:cs="Times New Roman"/>
                <w:color w:val="000000"/>
                <w:sz w:val="24"/>
                <w:szCs w:val="24"/>
                <w:shd w:val="clear" w:color="auto" w:fill="FAFAFA"/>
              </w:rPr>
            </w:pPr>
            <w:r w:rsidRPr="005C0021">
              <w:rPr>
                <w:rFonts w:cs="Times New Roman"/>
                <w:sz w:val="24"/>
                <w:szCs w:val="24"/>
              </w:rPr>
              <w:t xml:space="preserve">PVM </w:t>
            </w:r>
            <w:proofErr w:type="spellStart"/>
            <w:r w:rsidRPr="005C0021">
              <w:rPr>
                <w:rFonts w:cs="Times New Roman"/>
                <w:sz w:val="24"/>
                <w:szCs w:val="24"/>
              </w:rPr>
              <w:t>mokėtojo</w:t>
            </w:r>
            <w:proofErr w:type="spellEnd"/>
            <w:r w:rsidRPr="005C0021">
              <w:rPr>
                <w:rFonts w:cs="Times New Roman"/>
                <w:sz w:val="24"/>
                <w:szCs w:val="24"/>
              </w:rPr>
              <w:t xml:space="preserve"> </w:t>
            </w:r>
            <w:proofErr w:type="spellStart"/>
            <w:r w:rsidRPr="005C0021">
              <w:rPr>
                <w:rFonts w:cs="Times New Roman"/>
                <w:sz w:val="24"/>
                <w:szCs w:val="24"/>
              </w:rPr>
              <w:t>kodas</w:t>
            </w:r>
            <w:proofErr w:type="spellEnd"/>
            <w:r w:rsidRPr="005C0021">
              <w:rPr>
                <w:rFonts w:cs="Times New Roman"/>
                <w:sz w:val="24"/>
                <w:szCs w:val="24"/>
              </w:rPr>
              <w:t xml:space="preserve">: </w:t>
            </w:r>
            <w:r w:rsidRPr="005C0021">
              <w:rPr>
                <w:rFonts w:cs="Times New Roman"/>
                <w:color w:val="000000"/>
                <w:sz w:val="24"/>
                <w:szCs w:val="24"/>
                <w:shd w:val="clear" w:color="auto" w:fill="FAFAFA"/>
              </w:rPr>
              <w:t>LT100006600519</w:t>
            </w:r>
          </w:p>
          <w:p w14:paraId="0FFBE4D7" w14:textId="77777777" w:rsidR="00A92656" w:rsidRPr="005C0021" w:rsidRDefault="00A92656" w:rsidP="00553D2E">
            <w:pPr>
              <w:ind w:firstLine="720"/>
              <w:rPr>
                <w:rFonts w:cs="Times New Roman"/>
                <w:color w:val="000000"/>
                <w:sz w:val="24"/>
                <w:szCs w:val="24"/>
                <w:shd w:val="clear" w:color="auto" w:fill="FAFAFA"/>
              </w:rPr>
            </w:pPr>
            <w:proofErr w:type="spellStart"/>
            <w:r w:rsidRPr="005C0021">
              <w:rPr>
                <w:rFonts w:cs="Times New Roman"/>
                <w:color w:val="000000"/>
                <w:sz w:val="24"/>
                <w:szCs w:val="24"/>
                <w:shd w:val="clear" w:color="auto" w:fill="FAFAFA"/>
              </w:rPr>
              <w:t>Direktorius</w:t>
            </w:r>
            <w:proofErr w:type="spellEnd"/>
            <w:r w:rsidRPr="005C0021">
              <w:rPr>
                <w:rFonts w:cs="Times New Roman"/>
                <w:color w:val="000000"/>
                <w:sz w:val="24"/>
                <w:szCs w:val="24"/>
                <w:shd w:val="clear" w:color="auto" w:fill="FAFAFA"/>
              </w:rPr>
              <w:t xml:space="preserve"> Maksim </w:t>
            </w:r>
            <w:proofErr w:type="spellStart"/>
            <w:r w:rsidRPr="005C0021">
              <w:rPr>
                <w:rFonts w:cs="Times New Roman"/>
                <w:color w:val="000000"/>
                <w:sz w:val="24"/>
                <w:szCs w:val="24"/>
                <w:shd w:val="clear" w:color="auto" w:fill="FAFAFA"/>
              </w:rPr>
              <w:t>Kuzmin</w:t>
            </w:r>
            <w:proofErr w:type="spellEnd"/>
            <w:r w:rsidRPr="005C0021">
              <w:rPr>
                <w:rFonts w:cs="Times New Roman"/>
                <w:color w:val="000000"/>
                <w:sz w:val="24"/>
                <w:szCs w:val="24"/>
                <w:shd w:val="clear" w:color="auto" w:fill="FAFAFA"/>
              </w:rPr>
              <w:t xml:space="preserve"> </w:t>
            </w:r>
          </w:p>
          <w:p w14:paraId="4D86C679" w14:textId="77777777" w:rsidR="00A92656" w:rsidRPr="005C0021" w:rsidRDefault="00A92656" w:rsidP="00553D2E">
            <w:pPr>
              <w:ind w:firstLine="720"/>
              <w:rPr>
                <w:rFonts w:cs="Times New Roman"/>
                <w:color w:val="000000"/>
                <w:sz w:val="24"/>
                <w:szCs w:val="24"/>
                <w:shd w:val="clear" w:color="auto" w:fill="FAFAFA"/>
              </w:rPr>
            </w:pPr>
            <w:r w:rsidRPr="005C0021">
              <w:rPr>
                <w:rFonts w:cs="Times New Roman"/>
                <w:sz w:val="24"/>
                <w:szCs w:val="24"/>
                <w:lang w:val="lt-LT"/>
              </w:rPr>
              <w:t>_____________________________  A.V.</w:t>
            </w:r>
          </w:p>
        </w:tc>
        <w:tc>
          <w:tcPr>
            <w:tcW w:w="2835" w:type="dxa"/>
          </w:tcPr>
          <w:p w14:paraId="4678FCE7" w14:textId="77777777" w:rsidR="00A92656" w:rsidRPr="005C0021" w:rsidRDefault="00A92656" w:rsidP="00553D2E">
            <w:pPr>
              <w:pStyle w:val="Betarp"/>
              <w:ind w:firstLine="1034"/>
              <w:rPr>
                <w:rFonts w:ascii="Times New Roman" w:hAnsi="Times New Roman" w:cs="Times New Roman"/>
                <w:sz w:val="24"/>
                <w:szCs w:val="24"/>
              </w:rPr>
            </w:pPr>
          </w:p>
        </w:tc>
      </w:tr>
    </w:tbl>
    <w:p w14:paraId="15D51446" w14:textId="77777777" w:rsidR="00A92656" w:rsidRPr="005C0021" w:rsidRDefault="00A92656" w:rsidP="007F168C">
      <w:pPr>
        <w:rPr>
          <w:rFonts w:ascii="Times New Roman" w:hAnsi="Times New Roman"/>
          <w:sz w:val="24"/>
          <w:szCs w:val="24"/>
        </w:rPr>
      </w:pPr>
    </w:p>
    <w:sectPr w:rsidR="00A92656" w:rsidRPr="005C0021" w:rsidSect="0000030D">
      <w:endnotePr>
        <w:numFmt w:val="decimal"/>
      </w:endnotePr>
      <w:pgSz w:w="12144" w:h="15716"/>
      <w:pgMar w:top="1134" w:right="851" w:bottom="567" w:left="1418" w:header="567"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209E" w14:textId="77777777" w:rsidR="00641A4C" w:rsidRDefault="00641A4C">
      <w:r>
        <w:separator/>
      </w:r>
    </w:p>
  </w:endnote>
  <w:endnote w:type="continuationSeparator" w:id="0">
    <w:p w14:paraId="7725E7DE" w14:textId="77777777" w:rsidR="00641A4C" w:rsidRDefault="0064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DokChampa">
    <w:charset w:val="DE"/>
    <w:family w:val="swiss"/>
    <w:pitch w:val="variable"/>
    <w:sig w:usb0="83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1A0D" w14:textId="77777777" w:rsidR="00641A4C" w:rsidRDefault="00641A4C">
      <w:r>
        <w:rPr>
          <w:color w:val="000000"/>
        </w:rPr>
        <w:separator/>
      </w:r>
    </w:p>
  </w:footnote>
  <w:footnote w:type="continuationSeparator" w:id="0">
    <w:p w14:paraId="55B94988" w14:textId="77777777" w:rsidR="00641A4C" w:rsidRDefault="00641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02D28AD4"/>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C731C"/>
    <w:multiLevelType w:val="multilevel"/>
    <w:tmpl w:val="7D6ABCE4"/>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E6854"/>
    <w:multiLevelType w:val="multilevel"/>
    <w:tmpl w:val="6EAE8C8E"/>
    <w:styleLink w:val="WWNum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5D603A4"/>
    <w:multiLevelType w:val="multilevel"/>
    <w:tmpl w:val="939A0636"/>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15:restartNumberingAfterBreak="0">
    <w:nsid w:val="0FAB45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107CE"/>
    <w:multiLevelType w:val="hybridMultilevel"/>
    <w:tmpl w:val="1E5E8288"/>
    <w:lvl w:ilvl="0" w:tplc="769472D0">
      <w:start w:val="7"/>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D4A4A"/>
    <w:multiLevelType w:val="multilevel"/>
    <w:tmpl w:val="7D162A8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1FE57C8"/>
    <w:multiLevelType w:val="hybridMultilevel"/>
    <w:tmpl w:val="ABCE7F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2217F7"/>
    <w:multiLevelType w:val="multilevel"/>
    <w:tmpl w:val="03AAF620"/>
    <w:styleLink w:val="WWNum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26D50074"/>
    <w:multiLevelType w:val="hybridMultilevel"/>
    <w:tmpl w:val="0C0682CE"/>
    <w:lvl w:ilvl="0" w:tplc="D49E35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75658A6"/>
    <w:multiLevelType w:val="hybridMultilevel"/>
    <w:tmpl w:val="370C458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2066D9"/>
    <w:multiLevelType w:val="multilevel"/>
    <w:tmpl w:val="BC3A701E"/>
    <w:styleLink w:val="WWNum11"/>
    <w:lvl w:ilvl="0">
      <w:start w:val="1"/>
      <w:numFmt w:val="decimal"/>
      <w:lvlText w:val="%1."/>
      <w:lvlJc w:val="left"/>
      <w:pPr>
        <w:ind w:left="360" w:hanging="360"/>
      </w:pPr>
    </w:lvl>
    <w:lvl w:ilvl="1">
      <w:start w:val="1"/>
      <w:numFmt w:val="decimal"/>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4142B1"/>
    <w:multiLevelType w:val="multilevel"/>
    <w:tmpl w:val="88AE1BD0"/>
    <w:lvl w:ilvl="0">
      <w:start w:val="9"/>
      <w:numFmt w:val="decimal"/>
      <w:lvlText w:val="%1."/>
      <w:lvlJc w:val="left"/>
      <w:pPr>
        <w:ind w:left="1287" w:hanging="360"/>
      </w:pPr>
      <w:rPr>
        <w:rFonts w:cs="Times New Roman" w:hint="default"/>
      </w:rPr>
    </w:lvl>
    <w:lvl w:ilvl="1">
      <w:start w:val="1"/>
      <w:numFmt w:val="decimal"/>
      <w:isLgl/>
      <w:lvlText w:val="%1.%2."/>
      <w:lvlJc w:val="left"/>
      <w:pPr>
        <w:ind w:left="1353" w:hanging="360"/>
      </w:pPr>
      <w:rPr>
        <w:rFonts w:cs="Times New Roman" w:hint="default"/>
        <w:color w:val="auto"/>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3"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01BC6"/>
    <w:multiLevelType w:val="multilevel"/>
    <w:tmpl w:val="4C08643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51C0F4C"/>
    <w:multiLevelType w:val="multilevel"/>
    <w:tmpl w:val="27263232"/>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5825D14"/>
    <w:multiLevelType w:val="multilevel"/>
    <w:tmpl w:val="29AACE82"/>
    <w:styleLink w:val="WWNum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8E7106D"/>
    <w:multiLevelType w:val="hybridMultilevel"/>
    <w:tmpl w:val="33CED93E"/>
    <w:lvl w:ilvl="0" w:tplc="4D0ADA24">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F77497A"/>
    <w:multiLevelType w:val="multilevel"/>
    <w:tmpl w:val="07188F5A"/>
    <w:styleLink w:val="WWNum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0EC2D52"/>
    <w:multiLevelType w:val="multilevel"/>
    <w:tmpl w:val="CC72CAF4"/>
    <w:lvl w:ilvl="0">
      <w:start w:val="1"/>
      <w:numFmt w:val="decimal"/>
      <w:lvlText w:val="%1."/>
      <w:lvlJc w:val="left"/>
      <w:pPr>
        <w:ind w:left="360" w:hanging="360"/>
      </w:pPr>
      <w:rPr>
        <w:rFonts w:hint="default"/>
      </w:rPr>
    </w:lvl>
    <w:lvl w:ilvl="1">
      <w:start w:val="1"/>
      <w:numFmt w:val="decimal"/>
      <w:lvlText w:val="%1.%2."/>
      <w:lvlJc w:val="left"/>
      <w:pPr>
        <w:ind w:left="1440" w:hanging="360"/>
      </w:pPr>
      <w:rPr>
        <w:rFonts w:ascii="Times New Roman" w:hAnsi="Times New Roman" w:cs="Times New Roman" w:hint="default"/>
        <w:b w:val="0"/>
        <w:bCs w:val="0"/>
        <w:sz w:val="22"/>
        <w:szCs w:val="22"/>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31501EE"/>
    <w:multiLevelType w:val="hybridMultilevel"/>
    <w:tmpl w:val="3C4CAF30"/>
    <w:lvl w:ilvl="0" w:tplc="FE443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30C8A"/>
    <w:multiLevelType w:val="multilevel"/>
    <w:tmpl w:val="5E1A8C6A"/>
    <w:styleLink w:val="WWNum8"/>
    <w:lvl w:ilvl="0">
      <w:start w:val="1"/>
      <w:numFmt w:val="decimal"/>
      <w:lvlText w:val="%1."/>
      <w:lvlJc w:val="left"/>
      <w:pPr>
        <w:ind w:left="360" w:hanging="360"/>
      </w:pPr>
    </w:lvl>
    <w:lvl w:ilvl="1">
      <w:start w:val="1"/>
      <w:numFmt w:val="decimal"/>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2A0674"/>
    <w:multiLevelType w:val="multilevel"/>
    <w:tmpl w:val="A0B6EA6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4780B60"/>
    <w:multiLevelType w:val="hybridMultilevel"/>
    <w:tmpl w:val="3BDA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71E6E"/>
    <w:multiLevelType w:val="hybridMultilevel"/>
    <w:tmpl w:val="A70E5B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0295D"/>
    <w:multiLevelType w:val="multilevel"/>
    <w:tmpl w:val="3D623220"/>
    <w:styleLink w:val="WWNum10"/>
    <w:lvl w:ilvl="0">
      <w:start w:val="1"/>
      <w:numFmt w:val="decimal"/>
      <w:lvlText w:val="%1."/>
      <w:lvlJc w:val="left"/>
      <w:pPr>
        <w:ind w:left="360" w:hanging="360"/>
      </w:pPr>
    </w:lvl>
    <w:lvl w:ilvl="1">
      <w:start w:val="1"/>
      <w:numFmt w:val="decimal"/>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C55747"/>
    <w:multiLevelType w:val="multilevel"/>
    <w:tmpl w:val="12B274B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762F2BB6"/>
    <w:multiLevelType w:val="multilevel"/>
    <w:tmpl w:val="66A8D6C2"/>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6"/>
  </w:num>
  <w:num w:numId="2">
    <w:abstractNumId w:val="2"/>
  </w:num>
  <w:num w:numId="3">
    <w:abstractNumId w:val="14"/>
  </w:num>
  <w:num w:numId="4">
    <w:abstractNumId w:val="6"/>
  </w:num>
  <w:num w:numId="5">
    <w:abstractNumId w:val="3"/>
  </w:num>
  <w:num w:numId="6">
    <w:abstractNumId w:val="18"/>
  </w:num>
  <w:num w:numId="7">
    <w:abstractNumId w:val="26"/>
  </w:num>
  <w:num w:numId="8">
    <w:abstractNumId w:val="21"/>
  </w:num>
  <w:num w:numId="9">
    <w:abstractNumId w:val="8"/>
  </w:num>
  <w:num w:numId="10">
    <w:abstractNumId w:val="25"/>
  </w:num>
  <w:num w:numId="11">
    <w:abstractNumId w:val="11"/>
  </w:num>
  <w:num w:numId="12">
    <w:abstractNumId w:val="22"/>
  </w:num>
  <w:num w:numId="13">
    <w:abstractNumId w:val="27"/>
  </w:num>
  <w:num w:numId="14">
    <w:abstractNumId w:val="15"/>
  </w:num>
  <w:num w:numId="15">
    <w:abstractNumId w:val="1"/>
  </w:num>
  <w:num w:numId="16">
    <w:abstractNumId w:val="4"/>
  </w:num>
  <w:num w:numId="17">
    <w:abstractNumId w:val="10"/>
  </w:num>
  <w:num w:numId="18">
    <w:abstractNumId w:val="9"/>
  </w:num>
  <w:num w:numId="19">
    <w:abstractNumId w:val="12"/>
  </w:num>
  <w:num w:numId="20">
    <w:abstractNumId w:val="17"/>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23"/>
  </w:num>
  <w:num w:numId="42">
    <w:abstractNumId w:val="20"/>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296"/>
  <w:autoHyphenation/>
  <w:hyphenationZone w:val="396"/>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2F"/>
    <w:rsid w:val="0000030D"/>
    <w:rsid w:val="00024BC5"/>
    <w:rsid w:val="00030821"/>
    <w:rsid w:val="00042997"/>
    <w:rsid w:val="00065EAD"/>
    <w:rsid w:val="00076B2E"/>
    <w:rsid w:val="00091208"/>
    <w:rsid w:val="00093E17"/>
    <w:rsid w:val="000A3605"/>
    <w:rsid w:val="000C2521"/>
    <w:rsid w:val="000C7E0E"/>
    <w:rsid w:val="000D1DBC"/>
    <w:rsid w:val="000D3148"/>
    <w:rsid w:val="000F25E2"/>
    <w:rsid w:val="000F6DFD"/>
    <w:rsid w:val="0011448E"/>
    <w:rsid w:val="00130F83"/>
    <w:rsid w:val="0014364B"/>
    <w:rsid w:val="00147800"/>
    <w:rsid w:val="00157DF0"/>
    <w:rsid w:val="00164E65"/>
    <w:rsid w:val="00182FEF"/>
    <w:rsid w:val="0019131F"/>
    <w:rsid w:val="00194585"/>
    <w:rsid w:val="001B5469"/>
    <w:rsid w:val="001D6D08"/>
    <w:rsid w:val="001E15AF"/>
    <w:rsid w:val="001E3D6A"/>
    <w:rsid w:val="001F7851"/>
    <w:rsid w:val="00200847"/>
    <w:rsid w:val="002063FE"/>
    <w:rsid w:val="0022202B"/>
    <w:rsid w:val="00223DB5"/>
    <w:rsid w:val="00235AFB"/>
    <w:rsid w:val="00250592"/>
    <w:rsid w:val="002643A0"/>
    <w:rsid w:val="00264DBD"/>
    <w:rsid w:val="0026570D"/>
    <w:rsid w:val="00270541"/>
    <w:rsid w:val="00270ED9"/>
    <w:rsid w:val="002858E3"/>
    <w:rsid w:val="0029178C"/>
    <w:rsid w:val="002C354F"/>
    <w:rsid w:val="002D74D1"/>
    <w:rsid w:val="0032044B"/>
    <w:rsid w:val="003238F2"/>
    <w:rsid w:val="00331A03"/>
    <w:rsid w:val="00364490"/>
    <w:rsid w:val="003B0024"/>
    <w:rsid w:val="003B4DD5"/>
    <w:rsid w:val="003D7EAA"/>
    <w:rsid w:val="003E497D"/>
    <w:rsid w:val="003F4CF8"/>
    <w:rsid w:val="003F78C2"/>
    <w:rsid w:val="00404BE3"/>
    <w:rsid w:val="004116C9"/>
    <w:rsid w:val="004168EC"/>
    <w:rsid w:val="00420C66"/>
    <w:rsid w:val="00426F31"/>
    <w:rsid w:val="00435DB5"/>
    <w:rsid w:val="00444910"/>
    <w:rsid w:val="004619C7"/>
    <w:rsid w:val="004641CE"/>
    <w:rsid w:val="00470036"/>
    <w:rsid w:val="004849EE"/>
    <w:rsid w:val="004A4F72"/>
    <w:rsid w:val="004B62B7"/>
    <w:rsid w:val="004C086B"/>
    <w:rsid w:val="004D11F3"/>
    <w:rsid w:val="004D1FDF"/>
    <w:rsid w:val="004E382F"/>
    <w:rsid w:val="004E6EE7"/>
    <w:rsid w:val="0050121C"/>
    <w:rsid w:val="00503776"/>
    <w:rsid w:val="00522909"/>
    <w:rsid w:val="005367F2"/>
    <w:rsid w:val="00553D2E"/>
    <w:rsid w:val="00564048"/>
    <w:rsid w:val="0059067F"/>
    <w:rsid w:val="0059179E"/>
    <w:rsid w:val="0059202D"/>
    <w:rsid w:val="00593F9C"/>
    <w:rsid w:val="00597225"/>
    <w:rsid w:val="005A0AD8"/>
    <w:rsid w:val="005A446A"/>
    <w:rsid w:val="005A6CA1"/>
    <w:rsid w:val="005C0021"/>
    <w:rsid w:val="005C78C0"/>
    <w:rsid w:val="005C7E52"/>
    <w:rsid w:val="005D4BA0"/>
    <w:rsid w:val="005D4FBD"/>
    <w:rsid w:val="0060436D"/>
    <w:rsid w:val="00615E96"/>
    <w:rsid w:val="006237DA"/>
    <w:rsid w:val="00631065"/>
    <w:rsid w:val="00631E82"/>
    <w:rsid w:val="00641A4C"/>
    <w:rsid w:val="00642733"/>
    <w:rsid w:val="00663AD9"/>
    <w:rsid w:val="00670D58"/>
    <w:rsid w:val="00681FD8"/>
    <w:rsid w:val="0068492F"/>
    <w:rsid w:val="006A3061"/>
    <w:rsid w:val="006C1A98"/>
    <w:rsid w:val="006D045A"/>
    <w:rsid w:val="006E2C84"/>
    <w:rsid w:val="006E49AF"/>
    <w:rsid w:val="006F3D4F"/>
    <w:rsid w:val="00700405"/>
    <w:rsid w:val="00705857"/>
    <w:rsid w:val="007556DB"/>
    <w:rsid w:val="00763E2D"/>
    <w:rsid w:val="0076523D"/>
    <w:rsid w:val="00775D32"/>
    <w:rsid w:val="007861DE"/>
    <w:rsid w:val="00786F29"/>
    <w:rsid w:val="00795889"/>
    <w:rsid w:val="00796B57"/>
    <w:rsid w:val="00797343"/>
    <w:rsid w:val="007A0ED4"/>
    <w:rsid w:val="007A71F5"/>
    <w:rsid w:val="007A7537"/>
    <w:rsid w:val="007B3E03"/>
    <w:rsid w:val="007C0CC1"/>
    <w:rsid w:val="007D4085"/>
    <w:rsid w:val="007E6B8F"/>
    <w:rsid w:val="007E7CC6"/>
    <w:rsid w:val="007F05B4"/>
    <w:rsid w:val="007F168C"/>
    <w:rsid w:val="007F472F"/>
    <w:rsid w:val="0080449E"/>
    <w:rsid w:val="00823C2C"/>
    <w:rsid w:val="00825D44"/>
    <w:rsid w:val="00841FCE"/>
    <w:rsid w:val="00850D78"/>
    <w:rsid w:val="00876E7D"/>
    <w:rsid w:val="00882ECF"/>
    <w:rsid w:val="00897425"/>
    <w:rsid w:val="008E2687"/>
    <w:rsid w:val="008F2F86"/>
    <w:rsid w:val="009047E1"/>
    <w:rsid w:val="00906839"/>
    <w:rsid w:val="00921A82"/>
    <w:rsid w:val="00924B8F"/>
    <w:rsid w:val="00926CDB"/>
    <w:rsid w:val="0093482E"/>
    <w:rsid w:val="00944432"/>
    <w:rsid w:val="00945B21"/>
    <w:rsid w:val="0095612F"/>
    <w:rsid w:val="0096472B"/>
    <w:rsid w:val="00972EC4"/>
    <w:rsid w:val="00973BAD"/>
    <w:rsid w:val="00996040"/>
    <w:rsid w:val="009B052F"/>
    <w:rsid w:val="009C0725"/>
    <w:rsid w:val="009C15F1"/>
    <w:rsid w:val="009C6035"/>
    <w:rsid w:val="009D1AEA"/>
    <w:rsid w:val="009D4263"/>
    <w:rsid w:val="009D624F"/>
    <w:rsid w:val="009E54E6"/>
    <w:rsid w:val="009F1C94"/>
    <w:rsid w:val="00A14F31"/>
    <w:rsid w:val="00A175AE"/>
    <w:rsid w:val="00A17FD7"/>
    <w:rsid w:val="00A25259"/>
    <w:rsid w:val="00A50077"/>
    <w:rsid w:val="00A519B6"/>
    <w:rsid w:val="00A6214E"/>
    <w:rsid w:val="00A82F5A"/>
    <w:rsid w:val="00A92656"/>
    <w:rsid w:val="00A93D24"/>
    <w:rsid w:val="00AA18B6"/>
    <w:rsid w:val="00AC2969"/>
    <w:rsid w:val="00AC4048"/>
    <w:rsid w:val="00AD013D"/>
    <w:rsid w:val="00AD0F7D"/>
    <w:rsid w:val="00AF75EC"/>
    <w:rsid w:val="00B02FBB"/>
    <w:rsid w:val="00B365E9"/>
    <w:rsid w:val="00B67FC2"/>
    <w:rsid w:val="00B7013C"/>
    <w:rsid w:val="00B70B96"/>
    <w:rsid w:val="00B7349C"/>
    <w:rsid w:val="00B7791A"/>
    <w:rsid w:val="00B81399"/>
    <w:rsid w:val="00BA067A"/>
    <w:rsid w:val="00BA7F1B"/>
    <w:rsid w:val="00BB2BBD"/>
    <w:rsid w:val="00BC2CD0"/>
    <w:rsid w:val="00BC71B7"/>
    <w:rsid w:val="00BD0DDD"/>
    <w:rsid w:val="00C02A97"/>
    <w:rsid w:val="00C15662"/>
    <w:rsid w:val="00C214E2"/>
    <w:rsid w:val="00C27AB1"/>
    <w:rsid w:val="00C30AE0"/>
    <w:rsid w:val="00C32DDA"/>
    <w:rsid w:val="00C35101"/>
    <w:rsid w:val="00C402AE"/>
    <w:rsid w:val="00C44208"/>
    <w:rsid w:val="00C44789"/>
    <w:rsid w:val="00C511E1"/>
    <w:rsid w:val="00C54A5B"/>
    <w:rsid w:val="00C55B66"/>
    <w:rsid w:val="00C602F6"/>
    <w:rsid w:val="00C65976"/>
    <w:rsid w:val="00C807EF"/>
    <w:rsid w:val="00C870F1"/>
    <w:rsid w:val="00CB0FED"/>
    <w:rsid w:val="00CC484E"/>
    <w:rsid w:val="00CF2B15"/>
    <w:rsid w:val="00CF2DB9"/>
    <w:rsid w:val="00CF38F6"/>
    <w:rsid w:val="00CF6935"/>
    <w:rsid w:val="00D01ADD"/>
    <w:rsid w:val="00D210CE"/>
    <w:rsid w:val="00D23C7E"/>
    <w:rsid w:val="00D41BD7"/>
    <w:rsid w:val="00D6048A"/>
    <w:rsid w:val="00D73175"/>
    <w:rsid w:val="00D76FF7"/>
    <w:rsid w:val="00DA04E7"/>
    <w:rsid w:val="00DA69D6"/>
    <w:rsid w:val="00DB06C8"/>
    <w:rsid w:val="00DC5BDD"/>
    <w:rsid w:val="00DC7EFF"/>
    <w:rsid w:val="00DD0641"/>
    <w:rsid w:val="00DD6575"/>
    <w:rsid w:val="00DD7CFF"/>
    <w:rsid w:val="00DE6B42"/>
    <w:rsid w:val="00E1294B"/>
    <w:rsid w:val="00E1654F"/>
    <w:rsid w:val="00E22E95"/>
    <w:rsid w:val="00E23AA0"/>
    <w:rsid w:val="00E4019F"/>
    <w:rsid w:val="00E425EF"/>
    <w:rsid w:val="00E51090"/>
    <w:rsid w:val="00E5228D"/>
    <w:rsid w:val="00E6103C"/>
    <w:rsid w:val="00E668FB"/>
    <w:rsid w:val="00E72FB6"/>
    <w:rsid w:val="00E80F18"/>
    <w:rsid w:val="00EA4137"/>
    <w:rsid w:val="00EB7A42"/>
    <w:rsid w:val="00ED46ED"/>
    <w:rsid w:val="00ED6D25"/>
    <w:rsid w:val="00EE7991"/>
    <w:rsid w:val="00F2501B"/>
    <w:rsid w:val="00F25F5F"/>
    <w:rsid w:val="00F35D07"/>
    <w:rsid w:val="00F5498A"/>
    <w:rsid w:val="00F76119"/>
    <w:rsid w:val="00F84FE1"/>
    <w:rsid w:val="00F9161E"/>
    <w:rsid w:val="00F92C73"/>
    <w:rsid w:val="00FD34D9"/>
    <w:rsid w:val="00FD5752"/>
    <w:rsid w:val="00FF0DBE"/>
    <w:rsid w:val="00FF749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D64A"/>
  <w15:docId w15:val="{48A4A3F9-F850-4BD0-BDE7-D4091573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pPr>
      <w:keepNext/>
      <w:keepLines/>
      <w:spacing w:before="480"/>
      <w:outlineLvl w:val="0"/>
    </w:pPr>
    <w:rPr>
      <w:rFonts w:ascii="Cambria" w:hAnsi="Cambria"/>
      <w:b/>
      <w:bCs/>
      <w:color w:val="365F91"/>
      <w:sz w:val="28"/>
      <w:szCs w:val="28"/>
    </w:rPr>
  </w:style>
  <w:style w:type="paragraph" w:styleId="Antrat2">
    <w:name w:val="heading 2"/>
    <w:basedOn w:val="Standard"/>
    <w:next w:val="Textbody"/>
    <w:pPr>
      <w:keepNext/>
      <w:keepLines/>
      <w:spacing w:before="200"/>
      <w:outlineLvl w:val="1"/>
    </w:pPr>
    <w:rPr>
      <w:rFonts w:ascii="Cambria" w:hAnsi="Cambria"/>
      <w:b/>
      <w:bCs/>
      <w:color w:val="4F81BD"/>
      <w:sz w:val="26"/>
      <w:szCs w:val="26"/>
      <w:lang w:val="en-US"/>
    </w:rPr>
  </w:style>
  <w:style w:type="paragraph" w:styleId="Antrat3">
    <w:name w:val="heading 3"/>
    <w:basedOn w:val="prastasis"/>
    <w:next w:val="prastasis"/>
    <w:link w:val="Antrat3Diagrama"/>
    <w:uiPriority w:val="9"/>
    <w:semiHidden/>
    <w:unhideWhenUsed/>
    <w:qFormat/>
    <w:rsid w:val="00A9265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7">
    <w:name w:val="heading 7"/>
    <w:basedOn w:val="Standard"/>
    <w:next w:val="Textbody"/>
    <w:pPr>
      <w:keepNext/>
      <w:keepLines/>
      <w:spacing w:before="200"/>
      <w:outlineLvl w:val="6"/>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ascii="Times New Roman" w:eastAsia="Times New Roman" w:hAnsi="Times New Roman"/>
      <w:sz w:val="24"/>
      <w:szCs w:val="24"/>
      <w:lang w:eastAsia="en-US"/>
    </w:rPr>
  </w:style>
  <w:style w:type="paragraph" w:styleId="Pavadinimas">
    <w:name w:val="Title"/>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0"/>
      <w:lang w:val="en-US"/>
    </w:rPr>
  </w:style>
  <w:style w:type="paragraph" w:styleId="Paantrat">
    <w:name w:val="Subtitle"/>
    <w:basedOn w:val="Pavadinimas"/>
    <w:next w:val="Textbody"/>
    <w:pPr>
      <w:jc w:val="center"/>
    </w:pPr>
    <w:rPr>
      <w:i/>
      <w:iCs/>
    </w:r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ntrats">
    <w:name w:val="header"/>
    <w:basedOn w:val="Standard"/>
    <w:pPr>
      <w:suppressLineNumbers/>
      <w:tabs>
        <w:tab w:val="center" w:pos="4320"/>
        <w:tab w:val="right" w:pos="8640"/>
      </w:tabs>
    </w:pPr>
    <w:rPr>
      <w:lang w:val="en-US"/>
    </w:rPr>
  </w:style>
  <w:style w:type="paragraph" w:styleId="Porat">
    <w:name w:val="footer"/>
    <w:basedOn w:val="Standard"/>
    <w:pPr>
      <w:suppressLineNumbers/>
      <w:tabs>
        <w:tab w:val="center" w:pos="4320"/>
        <w:tab w:val="right" w:pos="8640"/>
      </w:tabs>
    </w:pPr>
    <w:rPr>
      <w:lang w:val="en-US"/>
    </w:rPr>
  </w:style>
  <w:style w:type="paragraph" w:customStyle="1" w:styleId="Textbodyindent">
    <w:name w:val="Text body indent"/>
    <w:basedOn w:val="Standard"/>
    <w:pPr>
      <w:spacing w:after="120"/>
      <w:ind w:left="283"/>
    </w:pPr>
    <w:rPr>
      <w:lang w:val="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lp1,Bullet 1,Use Case List Paragraph"/>
    <w:basedOn w:val="Standard"/>
    <w:uiPriority w:val="34"/>
    <w:qFormat/>
    <w:pPr>
      <w:ind w:left="720"/>
    </w:pPr>
    <w:rPr>
      <w:lang w:val="en-US"/>
    </w:rPr>
  </w:style>
  <w:style w:type="paragraph" w:styleId="Debesliotekstas">
    <w:name w:val="Balloon Text"/>
    <w:basedOn w:val="Standard"/>
    <w:rPr>
      <w:rFonts w:ascii="Segoe UI" w:hAnsi="Segoe UI" w:cs="Segoe UI"/>
      <w:sz w:val="18"/>
      <w:szCs w:val="18"/>
    </w:rPr>
  </w:style>
  <w:style w:type="paragraph" w:styleId="Puslapioinaostekstas">
    <w:name w:val="footnote text"/>
    <w:basedOn w:val="Standard"/>
    <w:rPr>
      <w:sz w:val="20"/>
      <w:szCs w:val="20"/>
      <w:lang w:val="en-US"/>
    </w:rPr>
  </w:style>
  <w:style w:type="paragraph" w:styleId="Komentarotekstas">
    <w:name w:val="annotation text"/>
    <w:basedOn w:val="Standard"/>
    <w:uiPriority w:val="99"/>
    <w:rPr>
      <w:rFonts w:ascii="TimesLT" w:hAnsi="TimesLT"/>
      <w:sz w:val="20"/>
      <w:szCs w:val="20"/>
      <w:lang w:val="en-GB"/>
    </w:rPr>
  </w:style>
  <w:style w:type="paragraph" w:customStyle="1" w:styleId="Style5">
    <w:name w:val="Style 5"/>
    <w:basedOn w:val="Standard"/>
    <w:pPr>
      <w:widowControl w:val="0"/>
      <w:shd w:val="clear" w:color="auto" w:fill="FFFFFF"/>
      <w:spacing w:after="80" w:line="168" w:lineRule="exact"/>
    </w:pPr>
    <w:rPr>
      <w:rFonts w:ascii="Arial" w:eastAsia="Arial" w:hAnsi="Arial" w:cs="Arial"/>
      <w:sz w:val="15"/>
      <w:szCs w:val="15"/>
      <w:lang w:eastAsia="lt-LT"/>
    </w:rPr>
  </w:style>
  <w:style w:type="paragraph" w:styleId="Komentarotema">
    <w:name w:val="annotation subject"/>
    <w:basedOn w:val="Komentarotekstas"/>
    <w:rPr>
      <w:rFonts w:ascii="Times New Roman" w:hAnsi="Times New Roman"/>
      <w:b/>
      <w:bCs/>
      <w:lang w:val="lt-LT"/>
    </w:rPr>
  </w:style>
  <w:style w:type="paragraph" w:customStyle="1" w:styleId="Specifikacija">
    <w:name w:val="Specifikacija"/>
    <w:basedOn w:val="Sraopastraipa"/>
    <w:pPr>
      <w:spacing w:before="240" w:after="120"/>
      <w:ind w:left="0"/>
    </w:pPr>
    <w:rPr>
      <w:b/>
      <w:sz w:val="20"/>
      <w:lang w:val="lt-LT"/>
    </w:rPr>
  </w:style>
  <w:style w:type="paragraph" w:customStyle="1" w:styleId="Style14">
    <w:name w:val="Style 14"/>
    <w:basedOn w:val="Standard"/>
    <w:pPr>
      <w:widowControl w:val="0"/>
      <w:shd w:val="clear" w:color="auto" w:fill="FFFFFF"/>
      <w:spacing w:before="280" w:line="266" w:lineRule="exact"/>
      <w:ind w:hanging="500"/>
    </w:pPr>
    <w:rPr>
      <w:rFonts w:ascii="Calibri" w:eastAsia="Calibri" w:hAnsi="Calibri"/>
      <w:sz w:val="20"/>
      <w:szCs w:val="20"/>
      <w:lang w:eastAsia="lt-LT"/>
    </w:rPr>
  </w:style>
  <w:style w:type="paragraph" w:customStyle="1" w:styleId="Style17">
    <w:name w:val="Style 17"/>
    <w:basedOn w:val="Standard"/>
    <w:pPr>
      <w:widowControl w:val="0"/>
      <w:shd w:val="clear" w:color="auto" w:fill="FFFFFF"/>
      <w:spacing w:before="280" w:line="266" w:lineRule="exact"/>
      <w:jc w:val="center"/>
    </w:pPr>
    <w:rPr>
      <w:rFonts w:ascii="Calibri" w:eastAsia="Calibri" w:hAnsi="Calibri"/>
      <w:b/>
      <w:bCs/>
      <w:sz w:val="20"/>
      <w:szCs w:val="20"/>
      <w:lang w:eastAsia="lt-LT"/>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HeaderChar">
    <w:name w:val="Header Char"/>
    <w:rPr>
      <w:rFonts w:ascii="Times New Roman" w:eastAsia="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customStyle="1" w:styleId="StrongEmphasis">
    <w:name w:val="Strong Emphasis"/>
    <w:rPr>
      <w:b/>
      <w:bCs/>
    </w:rPr>
  </w:style>
  <w:style w:type="character" w:customStyle="1" w:styleId="BodyTextChar">
    <w:name w:val="Body Text Char"/>
    <w:rPr>
      <w:rFonts w:ascii="Times New Roman" w:eastAsia="Times New Roman" w:hAnsi="Times New Roman" w:cs="Times New Roman"/>
      <w:szCs w:val="24"/>
    </w:rPr>
  </w:style>
  <w:style w:type="character" w:customStyle="1" w:styleId="BodyTextIndentChar">
    <w:name w:val="Body Text Indent Char"/>
    <w:rPr>
      <w:rFonts w:ascii="Times New Roman" w:eastAsia="Times New Roman" w:hAnsi="Times New Roman" w:cs="Times New Roman"/>
      <w:sz w:val="24"/>
      <w:szCs w:val="24"/>
    </w:rPr>
  </w:style>
  <w:style w:type="character" w:customStyle="1" w:styleId="Heading2Char">
    <w:name w:val="Heading 2 Char"/>
    <w:rPr>
      <w:rFonts w:ascii="Cambria" w:eastAsia="Times New Roman" w:hAnsi="Cambria" w:cs="Times New Roman"/>
      <w:b/>
      <w:bCs/>
      <w:color w:val="4F81BD"/>
      <w:sz w:val="26"/>
      <w:szCs w:val="26"/>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12 Char,List Paragraph21 Char,Lentele Char,lp1 Char"/>
    <w:uiPriority w:val="34"/>
    <w:rPr>
      <w:rFonts w:ascii="Times New Roman" w:eastAsia="Times New Roman" w:hAnsi="Times New Roman"/>
      <w:sz w:val="24"/>
      <w:szCs w:val="24"/>
      <w:lang w:eastAsia="en-US"/>
    </w:rPr>
  </w:style>
  <w:style w:type="character" w:customStyle="1" w:styleId="apple-converted-space">
    <w:name w:val="apple-converted-space"/>
    <w:basedOn w:val="Numatytasispastraiposriftas"/>
  </w:style>
  <w:style w:type="character" w:styleId="Emfaz">
    <w:name w:val="Emphasis"/>
    <w:uiPriority w:val="20"/>
    <w:qFormat/>
    <w:rPr>
      <w:i/>
      <w:iCs/>
    </w:rPr>
  </w:style>
  <w:style w:type="character" w:customStyle="1" w:styleId="BalloonTextChar">
    <w:name w:val="Balloon Text Char"/>
    <w:rPr>
      <w:rFonts w:ascii="Segoe UI" w:eastAsia="Times New Roman" w:hAnsi="Segoe UI" w:cs="Segoe UI"/>
      <w:sz w:val="18"/>
      <w:szCs w:val="18"/>
      <w:lang w:eastAsia="en-US"/>
    </w:rPr>
  </w:style>
  <w:style w:type="character" w:customStyle="1" w:styleId="Heading7Char">
    <w:name w:val="Heading 7 Char"/>
    <w:rPr>
      <w:rFonts w:ascii="Cambria" w:eastAsia="Times New Roman" w:hAnsi="Cambria" w:cs="Times New Roman"/>
      <w:i/>
      <w:iCs/>
      <w:color w:val="404040"/>
      <w:sz w:val="24"/>
      <w:szCs w:val="24"/>
      <w:lang w:eastAsia="en-US"/>
    </w:rPr>
  </w:style>
  <w:style w:type="character" w:customStyle="1" w:styleId="FootnoteTextChar">
    <w:name w:val="Footnote Text Char"/>
    <w:rPr>
      <w:rFonts w:ascii="Times New Roman" w:eastAsia="Times New Roman" w:hAnsi="Times New Roman"/>
      <w:lang w:val="en-US" w:eastAsia="en-US"/>
    </w:rPr>
  </w:style>
  <w:style w:type="character" w:customStyle="1" w:styleId="CommentTextChar">
    <w:name w:val="Comment Text Char"/>
    <w:uiPriority w:val="99"/>
    <w:rPr>
      <w:rFonts w:ascii="TimesLT" w:eastAsia="Times New Roman" w:hAnsi="TimesLT"/>
      <w:lang w:val="en-GB" w:eastAsia="en-US"/>
    </w:rPr>
  </w:style>
  <w:style w:type="character" w:customStyle="1" w:styleId="CharStyle13">
    <w:name w:val="Char Style 13"/>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subscript"/>
      <w:lang w:val="lt-LT" w:eastAsia="lt-LT" w:bidi="lt-LT"/>
    </w:rPr>
  </w:style>
  <w:style w:type="character" w:customStyle="1" w:styleId="CharStyle16">
    <w:name w:val="Char Style 16"/>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subscript"/>
      <w:lang w:val="ru-RU" w:eastAsia="ru-RU" w:bidi="ru-RU"/>
    </w:rPr>
  </w:style>
  <w:style w:type="character" w:customStyle="1" w:styleId="CharStyle6">
    <w:name w:val="Char Style 6"/>
    <w:rPr>
      <w:rFonts w:ascii="Arial" w:eastAsia="Arial" w:hAnsi="Arial" w:cs="Arial"/>
      <w:sz w:val="15"/>
      <w:szCs w:val="15"/>
    </w:rPr>
  </w:style>
  <w:style w:type="character" w:customStyle="1" w:styleId="Heading1Char">
    <w:name w:val="Heading 1 Char"/>
    <w:basedOn w:val="Numatytasispastraiposriftas"/>
    <w:rPr>
      <w:rFonts w:ascii="Cambria" w:hAnsi="Cambria"/>
      <w:b/>
      <w:bCs/>
      <w:color w:val="365F91"/>
      <w:sz w:val="28"/>
      <w:szCs w:val="28"/>
      <w:lang w:eastAsia="en-US"/>
    </w:rPr>
  </w:style>
  <w:style w:type="character" w:customStyle="1" w:styleId="paaiskinimas">
    <w:name w:val="paaiskinimas"/>
    <w:rPr>
      <w:u w:val="single"/>
    </w:rPr>
  </w:style>
  <w:style w:type="character" w:styleId="Komentaronuoroda">
    <w:name w:val="annotation reference"/>
    <w:basedOn w:val="Numatytasispastraiposriftas"/>
    <w:uiPriority w:val="99"/>
    <w:rPr>
      <w:sz w:val="16"/>
      <w:szCs w:val="16"/>
    </w:rPr>
  </w:style>
  <w:style w:type="character" w:customStyle="1" w:styleId="CommentSubjectChar">
    <w:name w:val="Comment Subject Char"/>
    <w:basedOn w:val="CommentTextChar"/>
    <w:rPr>
      <w:rFonts w:ascii="Times New Roman" w:eastAsia="Times New Roman" w:hAnsi="Times New Roman"/>
      <w:b/>
      <w:bCs/>
      <w:lang w:val="en-GB" w:eastAsia="en-US"/>
    </w:rPr>
  </w:style>
  <w:style w:type="character" w:customStyle="1" w:styleId="SpecifikacijaChar">
    <w:name w:val="Specifikacija Char"/>
    <w:rPr>
      <w:rFonts w:ascii="Times New Roman" w:eastAsia="Times New Roman" w:hAnsi="Times New Roman"/>
      <w:b/>
      <w:szCs w:val="24"/>
      <w:lang w:eastAsia="en-US"/>
    </w:rPr>
  </w:style>
  <w:style w:type="character" w:customStyle="1" w:styleId="CharStyle15">
    <w:name w:val="Char Style 15"/>
    <w:basedOn w:val="Numatytasispastraiposriftas"/>
  </w:style>
  <w:style w:type="character" w:customStyle="1" w:styleId="CharStyle19">
    <w:name w:val="Char Style 19"/>
    <w:basedOn w:val="CharStyle15"/>
    <w:rPr>
      <w:rFonts w:ascii="Times New Roman" w:eastAsia="Times New Roman" w:hAnsi="Times New Roman" w:cs="Times New Roman"/>
      <w:color w:val="000000"/>
      <w:spacing w:val="0"/>
      <w:w w:val="100"/>
      <w:position w:val="0"/>
      <w:sz w:val="24"/>
      <w:szCs w:val="24"/>
      <w:vertAlign w:val="subscript"/>
      <w:lang w:val="lt-LT" w:eastAsia="lt-LT" w:bidi="lt-LT"/>
    </w:rPr>
  </w:style>
  <w:style w:type="character" w:customStyle="1" w:styleId="CharStyle20">
    <w:name w:val="Char Style 20"/>
    <w:basedOn w:val="CharStyle15"/>
    <w:rPr>
      <w:rFonts w:ascii="Times New Roman" w:eastAsia="Times New Roman" w:hAnsi="Times New Roman" w:cs="Times New Roman"/>
      <w:i/>
      <w:iCs/>
      <w:color w:val="000000"/>
      <w:spacing w:val="0"/>
      <w:w w:val="100"/>
      <w:position w:val="0"/>
      <w:sz w:val="24"/>
      <w:szCs w:val="24"/>
      <w:vertAlign w:val="subscript"/>
      <w:lang w:val="lt-LT" w:eastAsia="lt-LT" w:bidi="lt-LT"/>
    </w:rPr>
  </w:style>
  <w:style w:type="character" w:customStyle="1" w:styleId="CharStyle18">
    <w:name w:val="Char Style 18"/>
    <w:basedOn w:val="Numatytasispastraiposriftas"/>
    <w:rPr>
      <w:b/>
      <w:bCs/>
    </w:rPr>
  </w:style>
  <w:style w:type="character" w:customStyle="1" w:styleId="CharStyle25">
    <w:name w:val="Char Style 25"/>
    <w:basedOn w:val="CharStyle18"/>
    <w:rPr>
      <w:rFonts w:ascii="Times New Roman" w:eastAsia="Times New Roman" w:hAnsi="Times New Roman" w:cs="Times New Roman"/>
      <w:b/>
      <w:bCs/>
      <w:color w:val="000000"/>
      <w:spacing w:val="0"/>
      <w:w w:val="100"/>
      <w:position w:val="0"/>
      <w:sz w:val="24"/>
      <w:szCs w:val="24"/>
      <w:u w:val="single"/>
      <w:vertAlign w:val="subscript"/>
      <w:lang w:val="lt-LT" w:eastAsia="lt-LT" w:bidi="lt-LT"/>
    </w:rPr>
  </w:style>
  <w:style w:type="character" w:customStyle="1" w:styleId="CharStyle31">
    <w:name w:val="Char Style 31"/>
    <w:basedOn w:val="CharStyle15"/>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eapdorotaspaminjimas1">
    <w:name w:val="Neapdorotas paminėjimas1"/>
    <w:basedOn w:val="Numatytasispastraiposriftas"/>
    <w:rPr>
      <w:color w:val="80808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EndnoteSymbol">
    <w:name w:val="Endnote Symbol"/>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character" w:styleId="Hipersaitas">
    <w:name w:val="Hyperlink"/>
    <w:basedOn w:val="Numatytasispastraiposriftas"/>
    <w:uiPriority w:val="99"/>
    <w:unhideWhenUsed/>
    <w:rsid w:val="00CF38F6"/>
    <w:rPr>
      <w:color w:val="0563C1" w:themeColor="hyperlink"/>
      <w:u w:val="single"/>
    </w:rPr>
  </w:style>
  <w:style w:type="character" w:customStyle="1" w:styleId="UnresolvedMention1">
    <w:name w:val="Unresolved Mention1"/>
    <w:basedOn w:val="Numatytasispastraiposriftas"/>
    <w:uiPriority w:val="99"/>
    <w:semiHidden/>
    <w:unhideWhenUsed/>
    <w:rsid w:val="00CF38F6"/>
    <w:rPr>
      <w:color w:val="808080"/>
      <w:shd w:val="clear" w:color="auto" w:fill="E6E6E6"/>
    </w:rPr>
  </w:style>
  <w:style w:type="paragraph" w:customStyle="1" w:styleId="NoSpacing1">
    <w:name w:val="No Spacing1"/>
    <w:rsid w:val="0059067F"/>
    <w:pPr>
      <w:widowControl/>
      <w:suppressAutoHyphens w:val="0"/>
      <w:autoSpaceDN/>
      <w:textAlignment w:val="auto"/>
    </w:pPr>
    <w:rPr>
      <w:rFonts w:ascii="Times New Roman" w:eastAsia="Times New Roman" w:hAnsi="Times New Roman"/>
      <w:kern w:val="0"/>
      <w:sz w:val="24"/>
      <w:szCs w:val="24"/>
      <w:lang w:eastAsia="en-US"/>
    </w:rPr>
  </w:style>
  <w:style w:type="character" w:customStyle="1" w:styleId="Antrat3Diagrama">
    <w:name w:val="Antraštė 3 Diagrama"/>
    <w:basedOn w:val="Numatytasispastraiposriftas"/>
    <w:link w:val="Antrat3"/>
    <w:uiPriority w:val="9"/>
    <w:semiHidden/>
    <w:rsid w:val="00A92656"/>
    <w:rPr>
      <w:rFonts w:asciiTheme="majorHAnsi" w:eastAsiaTheme="majorEastAsia" w:hAnsiTheme="majorHAnsi" w:cstheme="majorBidi"/>
      <w:color w:val="1F4D78" w:themeColor="accent1" w:themeShade="7F"/>
      <w:sz w:val="24"/>
      <w:szCs w:val="24"/>
    </w:rPr>
  </w:style>
  <w:style w:type="table" w:styleId="Lentelstinklelis">
    <w:name w:val="Table Grid"/>
    <w:basedOn w:val="prastojilentel"/>
    <w:uiPriority w:val="39"/>
    <w:rsid w:val="00A92656"/>
    <w:pPr>
      <w:widowControl/>
      <w:suppressAutoHyphens w:val="0"/>
      <w:autoSpaceDN/>
      <w:jc w:val="both"/>
      <w:textAlignment w:val="auto"/>
    </w:pPr>
    <w:rPr>
      <w:rFonts w:asciiTheme="minorBidi" w:eastAsia="Times New Roman" w:hAnsiTheme="minorBidi" w:cstheme="minorBidi"/>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6">
    <w:name w:val="Level 6"/>
    <w:basedOn w:val="prastasis"/>
    <w:uiPriority w:val="99"/>
    <w:rsid w:val="00A92656"/>
    <w:pPr>
      <w:widowControl/>
      <w:numPr>
        <w:ilvl w:val="5"/>
        <w:numId w:val="22"/>
      </w:numPr>
      <w:suppressAutoHyphens w:val="0"/>
      <w:autoSpaceDN/>
      <w:adjustRightInd w:val="0"/>
      <w:spacing w:after="240"/>
      <w:jc w:val="both"/>
      <w:textAlignment w:val="auto"/>
    </w:pPr>
    <w:rPr>
      <w:rFonts w:ascii="Arial" w:eastAsia="Arial" w:hAnsi="Arial" w:cs="Arial"/>
      <w:kern w:val="0"/>
      <w:lang w:val="en-GB" w:eastAsia="en-GB"/>
    </w:rPr>
  </w:style>
  <w:style w:type="paragraph" w:customStyle="1" w:styleId="Body1">
    <w:name w:val="Body 1"/>
    <w:basedOn w:val="prastasis"/>
    <w:uiPriority w:val="99"/>
    <w:rsid w:val="00A92656"/>
    <w:pPr>
      <w:widowControl/>
      <w:suppressAutoHyphens w:val="0"/>
      <w:autoSpaceDN/>
      <w:adjustRightInd w:val="0"/>
      <w:spacing w:after="240"/>
      <w:ind w:left="851"/>
      <w:jc w:val="both"/>
      <w:textAlignment w:val="auto"/>
    </w:pPr>
    <w:rPr>
      <w:rFonts w:ascii="Arial" w:eastAsia="Arial" w:hAnsi="Arial" w:cs="Arial"/>
      <w:kern w:val="0"/>
      <w:lang w:val="en-GB" w:eastAsia="en-GB"/>
    </w:rPr>
  </w:style>
  <w:style w:type="paragraph" w:customStyle="1" w:styleId="Level1">
    <w:name w:val="Level 1"/>
    <w:basedOn w:val="Body1"/>
    <w:uiPriority w:val="99"/>
    <w:rsid w:val="00A92656"/>
    <w:pPr>
      <w:numPr>
        <w:numId w:val="22"/>
      </w:numPr>
    </w:pPr>
  </w:style>
  <w:style w:type="character" w:customStyle="1" w:styleId="Level1asHeadingtext">
    <w:name w:val="Level 1 as Heading (text)"/>
    <w:basedOn w:val="Numatytasispastraiposriftas"/>
    <w:uiPriority w:val="99"/>
    <w:rsid w:val="00A92656"/>
    <w:rPr>
      <w:b/>
      <w:bCs/>
      <w:caps w:val="0"/>
      <w:smallCaps w:val="0"/>
      <w:strike w:val="0"/>
      <w:dstrike w:val="0"/>
      <w:vanish w:val="0"/>
      <w:vertAlign w:val="baseline"/>
    </w:rPr>
  </w:style>
  <w:style w:type="paragraph" w:customStyle="1" w:styleId="Level2">
    <w:name w:val="Level 2"/>
    <w:basedOn w:val="prastasis"/>
    <w:uiPriority w:val="99"/>
    <w:rsid w:val="00A92656"/>
    <w:pPr>
      <w:widowControl/>
      <w:numPr>
        <w:ilvl w:val="1"/>
        <w:numId w:val="22"/>
      </w:numPr>
      <w:suppressAutoHyphens w:val="0"/>
      <w:autoSpaceDN/>
      <w:adjustRightInd w:val="0"/>
      <w:spacing w:after="240"/>
      <w:jc w:val="both"/>
      <w:textAlignment w:val="auto"/>
    </w:pPr>
    <w:rPr>
      <w:rFonts w:ascii="Arial" w:eastAsia="Arial" w:hAnsi="Arial" w:cs="Arial"/>
      <w:kern w:val="0"/>
      <w:lang w:val="en-GB" w:eastAsia="en-GB"/>
    </w:rPr>
  </w:style>
  <w:style w:type="paragraph" w:customStyle="1" w:styleId="Level3">
    <w:name w:val="Level 3"/>
    <w:basedOn w:val="prastasis"/>
    <w:uiPriority w:val="99"/>
    <w:rsid w:val="00A92656"/>
    <w:pPr>
      <w:widowControl/>
      <w:numPr>
        <w:ilvl w:val="2"/>
        <w:numId w:val="22"/>
      </w:numPr>
      <w:suppressAutoHyphens w:val="0"/>
      <w:autoSpaceDN/>
      <w:adjustRightInd w:val="0"/>
      <w:spacing w:after="240"/>
      <w:jc w:val="both"/>
      <w:textAlignment w:val="auto"/>
    </w:pPr>
    <w:rPr>
      <w:rFonts w:ascii="Arial" w:eastAsia="Arial" w:hAnsi="Arial" w:cs="Arial"/>
      <w:kern w:val="0"/>
      <w:lang w:val="en-GB" w:eastAsia="en-GB"/>
    </w:rPr>
  </w:style>
  <w:style w:type="paragraph" w:customStyle="1" w:styleId="Level4">
    <w:name w:val="Level 4"/>
    <w:basedOn w:val="prastasis"/>
    <w:uiPriority w:val="99"/>
    <w:rsid w:val="00A92656"/>
    <w:pPr>
      <w:widowControl/>
      <w:numPr>
        <w:ilvl w:val="3"/>
        <w:numId w:val="22"/>
      </w:numPr>
      <w:suppressAutoHyphens w:val="0"/>
      <w:autoSpaceDN/>
      <w:adjustRightInd w:val="0"/>
      <w:spacing w:after="240"/>
      <w:jc w:val="both"/>
      <w:textAlignment w:val="auto"/>
    </w:pPr>
    <w:rPr>
      <w:rFonts w:ascii="Arial" w:eastAsia="Arial" w:hAnsi="Arial" w:cs="Arial"/>
      <w:kern w:val="0"/>
      <w:lang w:val="en-GB" w:eastAsia="en-GB"/>
    </w:rPr>
  </w:style>
  <w:style w:type="paragraph" w:customStyle="1" w:styleId="Level5">
    <w:name w:val="Level 5"/>
    <w:basedOn w:val="prastasis"/>
    <w:uiPriority w:val="99"/>
    <w:rsid w:val="00A92656"/>
    <w:pPr>
      <w:widowControl/>
      <w:numPr>
        <w:ilvl w:val="4"/>
        <w:numId w:val="22"/>
      </w:numPr>
      <w:suppressAutoHyphens w:val="0"/>
      <w:autoSpaceDN/>
      <w:adjustRightInd w:val="0"/>
      <w:spacing w:after="240"/>
      <w:jc w:val="both"/>
      <w:textAlignment w:val="auto"/>
    </w:pPr>
    <w:rPr>
      <w:rFonts w:ascii="Arial" w:eastAsia="Arial" w:hAnsi="Arial" w:cs="Arial"/>
      <w:kern w:val="0"/>
      <w:lang w:val="en-GB" w:eastAsia="en-GB"/>
    </w:rPr>
  </w:style>
  <w:style w:type="paragraph" w:styleId="Betarp">
    <w:name w:val="No Spacing"/>
    <w:uiPriority w:val="1"/>
    <w:qFormat/>
    <w:rsid w:val="00A92656"/>
    <w:pPr>
      <w:widowControl/>
      <w:suppressAutoHyphens w:val="0"/>
      <w:autoSpaceDN/>
      <w:jc w:val="both"/>
      <w:textAlignment w:val="auto"/>
    </w:pPr>
    <w:rPr>
      <w:rFonts w:ascii="Arial" w:eastAsia="Times New Roman" w:hAnsi="Arial"/>
      <w:kern w:val="0"/>
    </w:rPr>
  </w:style>
  <w:style w:type="table" w:customStyle="1" w:styleId="TableGrid6">
    <w:name w:val="Table Grid6"/>
    <w:basedOn w:val="prastojilentel"/>
    <w:next w:val="Lentelstinklelis"/>
    <w:uiPriority w:val="39"/>
    <w:rsid w:val="00A92656"/>
    <w:pPr>
      <w:widowControl/>
      <w:autoSpaceDN/>
      <w:textAlignment w:val="auto"/>
    </w:pPr>
    <w:rPr>
      <w:rFonts w:ascii="Times New Roman" w:hAnsi="Times New Roman" w:cs="DokChampa"/>
      <w:kern w:val="0"/>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92656"/>
  </w:style>
  <w:style w:type="paragraph" w:styleId="prastasiniatinklio">
    <w:name w:val="Normal (Web)"/>
    <w:basedOn w:val="prastasis"/>
    <w:uiPriority w:val="99"/>
    <w:unhideWhenUsed/>
    <w:rsid w:val="00A92656"/>
    <w:pPr>
      <w:widowControl/>
      <w:suppressAutoHyphens w:val="0"/>
      <w:autoSpaceDN/>
      <w:spacing w:before="100" w:beforeAutospacing="1" w:after="100" w:afterAutospacing="1"/>
      <w:textAlignment w:val="auto"/>
    </w:pPr>
    <w:rPr>
      <w:rFonts w:ascii="Times New Roman" w:eastAsia="Times New Roman" w:hAnsi="Times New Roman"/>
      <w:kern w:val="0"/>
      <w:sz w:val="24"/>
      <w:szCs w:val="24"/>
      <w:lang w:eastAsia="en-GB"/>
    </w:rPr>
  </w:style>
  <w:style w:type="character" w:styleId="Grietas">
    <w:name w:val="Strong"/>
    <w:basedOn w:val="Numatytasispastraiposriftas"/>
    <w:uiPriority w:val="22"/>
    <w:qFormat/>
    <w:rsid w:val="00A92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vk.lrv.lt" TargetMode="External"/><Relationship Id="rId13" Type="http://schemas.openxmlformats.org/officeDocument/2006/relationships/hyperlink" Target="mailto:info@agencyup.lt" TargetMode="External"/><Relationship Id="rId18" Type="http://schemas.openxmlformats.org/officeDocument/2006/relationships/hyperlink" Target="mailto:lrvkanceliarija@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kanceliarija@lrv.lt" TargetMode="External"/><Relationship Id="rId17" Type="http://schemas.openxmlformats.org/officeDocument/2006/relationships/hyperlink" Target="mailto:mokymai@co-create-mokymai.lt" TargetMode="External"/><Relationship Id="rId2" Type="http://schemas.openxmlformats.org/officeDocument/2006/relationships/numbering" Target="numbering.xml"/><Relationship Id="rId16" Type="http://schemas.openxmlformats.org/officeDocument/2006/relationships/hyperlink" Target="http://www.co-create-moky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vkanceliarija@lrv.lt" TargetMode="External"/><Relationship Id="rId5" Type="http://schemas.openxmlformats.org/officeDocument/2006/relationships/webSettings" Target="webSettings.xml"/><Relationship Id="rId15" Type="http://schemas.openxmlformats.org/officeDocument/2006/relationships/hyperlink" Target="https://lt.wikipedia.org/w/index.php?title=Programos_kodas&amp;action=edit&amp;redlink=1" TargetMode="External"/><Relationship Id="rId10" Type="http://schemas.openxmlformats.org/officeDocument/2006/relationships/hyperlink" Target="mailto:vilma@agencyup.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hyperlink" Target="mailto:LRVkanceliarij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51D0-67B7-410E-A8C9-042C1E46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25692</Words>
  <Characters>14646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Kazakauskaitė</dc:creator>
  <cp:lastModifiedBy>Vytautas Dzikaras</cp:lastModifiedBy>
  <cp:revision>2</cp:revision>
  <cp:lastPrinted>2018-08-29T07:04:00Z</cp:lastPrinted>
  <dcterms:created xsi:type="dcterms:W3CDTF">2021-06-03T12:05:00Z</dcterms:created>
  <dcterms:modified xsi:type="dcterms:W3CDTF">2021-06-03T12:05:00Z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