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196" w:rsidRDefault="00DA6E54">
      <w:pPr>
        <w:spacing w:line="240" w:lineRule="auto"/>
        <w:jc w:val="cente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DĖL 2024 METŲ  DAINŲ ŠVENTĖS „KAD GIRIA ŽALIUOTŲ“</w:t>
      </w:r>
    </w:p>
    <w:p w:rsidR="00BB3196" w:rsidRDefault="00DA6E54">
      <w:pPr>
        <w:spacing w:line="240" w:lineRule="auto"/>
        <w:jc w:val="cente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„MINTIES G. 3, VILNIUS“ DALYVIŲ MAITINIMO PASLAUGŲ SUTARTIS</w:t>
      </w:r>
    </w:p>
    <w:p w:rsidR="00BB3196" w:rsidRDefault="00DA6E54">
      <w:pPr>
        <w:spacing w:line="240" w:lineRule="auto"/>
        <w:ind w:left="3600" w:firstLine="720"/>
        <w:rPr>
          <w:rFonts w:ascii="Times New Roman" w:eastAsia="Times New Roman" w:hAnsi="Times New Roman" w:cs="Times New Roman"/>
          <w:sz w:val="24"/>
          <w:szCs w:val="24"/>
        </w:rPr>
      </w:pPr>
      <w:r>
        <w:rPr>
          <w:rFonts w:ascii="Times New Roman" w:eastAsia="Times New Roman" w:hAnsi="Times New Roman" w:cs="Times New Roman"/>
          <w:b/>
          <w:bCs/>
          <w:smallCaps/>
          <w:sz w:val="24"/>
          <w:szCs w:val="24"/>
        </w:rPr>
        <w:t>NR.</w:t>
      </w:r>
    </w:p>
    <w:p w:rsidR="00BB3196" w:rsidRDefault="00BB3196">
      <w:pPr>
        <w:spacing w:line="240" w:lineRule="auto"/>
        <w:jc w:val="both"/>
        <w:rPr>
          <w:rFonts w:ascii="Times New Roman" w:eastAsia="Times New Roman" w:hAnsi="Times New Roman" w:cs="Times New Roman"/>
          <w:sz w:val="24"/>
          <w:szCs w:val="24"/>
        </w:rPr>
      </w:pPr>
    </w:p>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2024 m. birželio</w:t>
      </w:r>
      <w:r>
        <w:rPr>
          <w:rFonts w:ascii="Times New Roman" w:eastAsia="Times New Roman" w:hAnsi="Times New Roman" w:cs="Times New Roman"/>
          <w:b/>
          <w:bCs/>
          <w:sz w:val="24"/>
          <w:szCs w:val="24"/>
        </w:rPr>
        <w:t xml:space="preserve"> mėn. </w:t>
      </w: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rPr>
        <w:t>d.</w:t>
      </w:r>
    </w:p>
    <w:p w:rsidR="00BB3196" w:rsidRDefault="00BB3196">
      <w:pPr>
        <w:spacing w:line="240" w:lineRule="auto"/>
        <w:jc w:val="both"/>
        <w:rPr>
          <w:rFonts w:ascii="Times New Roman" w:eastAsia="Times New Roman" w:hAnsi="Times New Roman" w:cs="Times New Roman"/>
          <w:sz w:val="24"/>
          <w:szCs w:val="24"/>
        </w:rPr>
      </w:pPr>
    </w:p>
    <w:p w:rsidR="00BB3196" w:rsidRDefault="00DA6E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nacionalinis kultūros centras, juridinio asmens kodas 190758519, B. Radvilaitės g. 8, LT-01124 Vilnius, duomenys apie įstaigą kaupiami ir saugomi Lietuvos Respublikos juridinių asmenų registre, (toliau – Užsakovas), atstovaujamas direktoriaus Saul</w:t>
      </w:r>
      <w:r>
        <w:rPr>
          <w:rFonts w:ascii="Times New Roman" w:eastAsia="Times New Roman" w:hAnsi="Times New Roman" w:cs="Times New Roman"/>
          <w:sz w:val="24"/>
          <w:szCs w:val="24"/>
        </w:rPr>
        <w:t xml:space="preserve">iaus </w:t>
      </w:r>
      <w:proofErr w:type="spellStart"/>
      <w:r>
        <w:rPr>
          <w:rFonts w:ascii="Times New Roman" w:eastAsia="Times New Roman" w:hAnsi="Times New Roman" w:cs="Times New Roman"/>
          <w:sz w:val="24"/>
          <w:szCs w:val="24"/>
        </w:rPr>
        <w:t>Liausos</w:t>
      </w:r>
      <w:proofErr w:type="spellEnd"/>
      <w:r>
        <w:rPr>
          <w:rFonts w:ascii="Times New Roman" w:eastAsia="Times New Roman" w:hAnsi="Times New Roman" w:cs="Times New Roman"/>
          <w:sz w:val="24"/>
          <w:szCs w:val="24"/>
        </w:rPr>
        <w:t xml:space="preserve">, veikiančio pagal nuostatus, ir </w:t>
      </w:r>
    </w:p>
    <w:p w:rsidR="00BB3196" w:rsidRDefault="00BB3196">
      <w:pPr>
        <w:spacing w:line="240" w:lineRule="auto"/>
        <w:jc w:val="both"/>
        <w:rPr>
          <w:rFonts w:ascii="Times New Roman" w:eastAsia="Times New Roman" w:hAnsi="Times New Roman" w:cs="Times New Roman"/>
          <w:sz w:val="24"/>
          <w:szCs w:val="24"/>
        </w:rPr>
      </w:pP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„Dvylika žirnių“, juridinio asmens kodas 300149787, Gynėjų g.4-413, Vilnius, duomenys apie įmonę kaupiami ir saugomi Lietuvos Respublikos juridinių asmenų registre, (toliau – Teikėjas), atstovaujama direkt</w:t>
      </w:r>
      <w:r>
        <w:rPr>
          <w:rFonts w:ascii="Times New Roman" w:eastAsia="Times New Roman" w:hAnsi="Times New Roman" w:cs="Times New Roman"/>
          <w:sz w:val="24"/>
          <w:szCs w:val="24"/>
        </w:rPr>
        <w:t xml:space="preserve">oriaus Juro Kavaliausko, veikiančios pagal įstatus toliau kartu šioje paslaugų sutartyje vadinami „Šalimis“, o kiekvienas atskirai – „Šalimi“, sudarė šią </w:t>
      </w:r>
      <w:r>
        <w:rPr>
          <w:rFonts w:ascii="Times New Roman" w:eastAsia="Times New Roman" w:hAnsi="Times New Roman" w:cs="Times New Roman"/>
          <w:b/>
          <w:bCs/>
          <w:i/>
          <w:iCs/>
          <w:sz w:val="24"/>
          <w:szCs w:val="24"/>
        </w:rPr>
        <w:t>2024 metų Dainų šventės „Kad giria žaliuotų“ dalyvių maitinimo paslaugų</w:t>
      </w:r>
      <w:r>
        <w:rPr>
          <w:rFonts w:ascii="Times New Roman" w:eastAsia="Times New Roman" w:hAnsi="Times New Roman" w:cs="Times New Roman"/>
          <w:sz w:val="24"/>
          <w:szCs w:val="24"/>
        </w:rPr>
        <w:t xml:space="preserve"> sutartį, toliau vadinamą „Suta</w:t>
      </w:r>
      <w:r>
        <w:rPr>
          <w:rFonts w:ascii="Times New Roman" w:eastAsia="Times New Roman" w:hAnsi="Times New Roman" w:cs="Times New Roman"/>
          <w:sz w:val="24"/>
          <w:szCs w:val="24"/>
        </w:rPr>
        <w:t>rtimi“, ir susitarė dėl toliau išvardintų sąlygų.</w:t>
      </w:r>
    </w:p>
    <w:p w:rsidR="00BB3196" w:rsidRDefault="00BB3196">
      <w:pPr>
        <w:spacing w:line="240" w:lineRule="auto"/>
        <w:jc w:val="both"/>
        <w:rPr>
          <w:rFonts w:ascii="Times New Roman" w:eastAsia="Times New Roman" w:hAnsi="Times New Roman" w:cs="Times New Roman"/>
          <w:sz w:val="24"/>
          <w:szCs w:val="24"/>
        </w:rPr>
      </w:pPr>
    </w:p>
    <w:p w:rsidR="00BB3196" w:rsidRDefault="00DA6E54">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Sutarties dalykas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dalykas yra maitinimo paslauga (toliau – paslauga). Teikiamos paslaugos techninė specifikacija pateikiama Sutarties 2 priede.</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Paslauga turi būti teikiama adresu nurodytas Sutart</w:t>
      </w:r>
      <w:r>
        <w:rPr>
          <w:rFonts w:ascii="Times New Roman" w:eastAsia="Times New Roman" w:hAnsi="Times New Roman" w:cs="Times New Roman"/>
          <w:sz w:val="24"/>
          <w:szCs w:val="24"/>
        </w:rPr>
        <w:t>ies 15.2 punkte.</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Paslauga turės būti pradedama teikti nuo sutarties įsigaliojimo datos.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Paslaugos teikimo laikotarpis nurodytas Sutarties 15.2 punkte ;</w:t>
      </w:r>
    </w:p>
    <w:p w:rsidR="00BB3196" w:rsidRDefault="00DA6E54">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Sutarties įkainiai, kainodaros taisyklės ir mokėjimo sąlygos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įkainiai (maitinimo kaina) nurody</w:t>
      </w:r>
      <w:r>
        <w:rPr>
          <w:rFonts w:ascii="Times New Roman" w:eastAsia="Times New Roman" w:hAnsi="Times New Roman" w:cs="Times New Roman"/>
          <w:sz w:val="24"/>
          <w:szCs w:val="24"/>
        </w:rPr>
        <w:t>ti Sutarties 15.1 punkte:</w:t>
      </w:r>
    </w:p>
    <w:p w:rsidR="00BB3196" w:rsidRDefault="00DA6E54">
      <w:pPr>
        <w:tabs>
          <w:tab w:val="left" w:pos="6288"/>
        </w:tabs>
        <w:spacing w:after="20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Sutarties kaina yra 3817,81 € su PVM (skaičiais) trys tūkstančiai aštuoni šimtai septyniolika eurų ir aštuoniasdešimt vienas centas (žodžiais), iš jų PVM sudaro 662,60 € (skaičiais) šeši šimtai šešiasdešimt du eurai ir šešiasdešim</w:t>
      </w:r>
      <w:r>
        <w:rPr>
          <w:rFonts w:ascii="Times New Roman" w:eastAsia="Times New Roman" w:hAnsi="Times New Roman" w:cs="Times New Roman"/>
          <w:sz w:val="24"/>
          <w:szCs w:val="24"/>
        </w:rPr>
        <w:t>t centų (žodžiais).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kainos apskaičiavimo būdas – fiksuoto įkainio. Sutarties kaina Sutarties galiojimo metu gali būti keičiama tais atvejais: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Lietuvos Respublikos teisės aktais bus pakeistas perkamoms paslaugoms taikomo PVM tarifo dydis, kain</w:t>
      </w:r>
      <w:r>
        <w:rPr>
          <w:rFonts w:ascii="Times New Roman" w:eastAsia="Times New Roman" w:hAnsi="Times New Roman" w:cs="Times New Roman"/>
          <w:sz w:val="24"/>
          <w:szCs w:val="24"/>
        </w:rPr>
        <w:t>ą keičiant pasikeitusio PVM tarifo dydžiu. Kaina perskaičiuojama nekeičiant kainos be PVM, atitinkamai perskaičiuojant tik PVM dalį.</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kainos pakeitimas įforminamas abiejų Sutarties Šalių papildomu susitarimu prie Sutarties, po Sutarties 2.2 papunktyje nurodytų teisės aktų įsigaliojimo. Perskaičiuota Sutarties kaina taikoma toms paslaugoms, kurios suteiktos po Šalių pasirašyto s</w:t>
      </w:r>
      <w:r>
        <w:rPr>
          <w:rFonts w:ascii="Times New Roman" w:eastAsia="Times New Roman" w:hAnsi="Times New Roman" w:cs="Times New Roman"/>
          <w:sz w:val="24"/>
          <w:szCs w:val="24"/>
        </w:rPr>
        <w:t>usitarimo įsigaliojimo dienos. Sutarties kaina, kai Paslaugos teikėjas Sutarties sudarymo metu nebuvo PVM mokėtojas, tačiau juo tapo Sutarties vykdymo metu, perskaičiuojama nebus.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 Sutarties kainą įskaityti visi Paslaugos teikėjo mokami mokesčiai, bei vis</w:t>
      </w:r>
      <w:r>
        <w:rPr>
          <w:rFonts w:ascii="Times New Roman" w:eastAsia="Times New Roman" w:hAnsi="Times New Roman" w:cs="Times New Roman"/>
          <w:sz w:val="24"/>
          <w:szCs w:val="24"/>
        </w:rPr>
        <w:t xml:space="preserve">os su Sutarties vykdymu susijusios išlaidos (maisto produktų įsigijimo, pagaminimo, </w:t>
      </w:r>
      <w:r>
        <w:rPr>
          <w:rFonts w:ascii="Times New Roman" w:eastAsia="Times New Roman" w:hAnsi="Times New Roman" w:cs="Times New Roman"/>
          <w:sz w:val="24"/>
          <w:szCs w:val="24"/>
        </w:rPr>
        <w:lastRenderedPageBreak/>
        <w:t>pristatymo, maisto ir žaliavų produktų fasavimo ir pristatymo taros, maisto produktų ir žaliavų atliekų taip pat šalutinių gyvūninių produktų bei pagaminto maisto atliekų t</w:t>
      </w:r>
      <w:r>
        <w:rPr>
          <w:rFonts w:ascii="Times New Roman" w:eastAsia="Times New Roman" w:hAnsi="Times New Roman" w:cs="Times New Roman"/>
          <w:sz w:val="24"/>
          <w:szCs w:val="24"/>
        </w:rPr>
        <w:t>varkymo ir pašalinimo bei kitos su paslaugos teikimu Paslaugos teikėjo patiriamos išlaidos), įskaitant, bet neapsiribojant, sąskaitų pateikimo naudojantis informacinės sistemos „E. sąskaita“ priemonėmis išlaidos.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Paslaugos teikėjas per 10 darbo dienų patei</w:t>
      </w:r>
      <w:r>
        <w:rPr>
          <w:rFonts w:ascii="Times New Roman" w:eastAsia="Times New Roman" w:hAnsi="Times New Roman" w:cs="Times New Roman"/>
          <w:sz w:val="24"/>
          <w:szCs w:val="24"/>
          <w:highlight w:val="white"/>
        </w:rPr>
        <w:t>kia pažymas apie faktiškai suteiktų paslaugų apimtį. Perkančioji organizacija pažymas įvertina ir per 10 darbo dienų pažymas pasirašo arba grąžina taisyti. Už</w:t>
      </w:r>
      <w:r>
        <w:rPr>
          <w:rFonts w:ascii="Times New Roman" w:eastAsia="Times New Roman" w:hAnsi="Times New Roman" w:cs="Times New Roman"/>
          <w:sz w:val="24"/>
          <w:szCs w:val="24"/>
        </w:rPr>
        <w:t xml:space="preserve"> suteiktas paslaugas atsiskaitoma paslaugų įkainiais už faktiškai suteiktas paslaugas pagal Paslaugos teikėjo per informacinę sistemą „E. sąskaita“ pateiktą tinkamai įformintą PVM sąskaitą faktūrą. Mokėjimai bus vykdomi po PVM sąskaitos faktūros gavimo die</w:t>
      </w:r>
      <w:r>
        <w:rPr>
          <w:rFonts w:ascii="Times New Roman" w:eastAsia="Times New Roman" w:hAnsi="Times New Roman" w:cs="Times New Roman"/>
          <w:sz w:val="24"/>
          <w:szCs w:val="24"/>
        </w:rPr>
        <w:t>nos per 30 kalendorinių dienų.</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Perkančioji organizacija avanso nemokės.</w:t>
      </w:r>
    </w:p>
    <w:p w:rsidR="00BB3196" w:rsidRDefault="00DA6E54">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Sutartyje numatyti įkainiai negali būti keičiami visą Sutarties galiojimo laikotarpį.</w:t>
      </w:r>
    </w:p>
    <w:p w:rsidR="00BB3196" w:rsidRDefault="00DA6E54">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Sutarties įvykdymo užtikrinimas</w:t>
      </w:r>
    </w:p>
    <w:p w:rsidR="00BB3196" w:rsidRDefault="00DA6E54">
      <w:pPr>
        <w:numPr>
          <w:ilvl w:val="1"/>
          <w:numId w:val="2"/>
        </w:numPr>
        <w:tabs>
          <w:tab w:val="left" w:pos="72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Sutarties </w:t>
      </w:r>
      <w:proofErr w:type="spellStart"/>
      <w:r>
        <w:rPr>
          <w:rFonts w:ascii="Times New Roman" w:eastAsia="Times New Roman" w:hAnsi="Times New Roman" w:cs="Times New Roman"/>
          <w:sz w:val="24"/>
          <w:szCs w:val="24"/>
        </w:rPr>
        <w:t>vykdyma</w:t>
      </w:r>
      <w:proofErr w:type="spellEnd"/>
      <w:r>
        <w:rPr>
          <w:rFonts w:ascii="Times New Roman" w:eastAsia="Times New Roman" w:hAnsi="Times New Roman" w:cs="Times New Roman"/>
          <w:sz w:val="24"/>
          <w:szCs w:val="24"/>
        </w:rPr>
        <w:t xml:space="preserve"> užtikrinamas baudomis ir delspinigiais.</w:t>
      </w:r>
    </w:p>
    <w:p w:rsidR="00BB3196" w:rsidRDefault="00DA6E54">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Bendroji</w:t>
      </w:r>
      <w:r>
        <w:rPr>
          <w:rFonts w:ascii="Times New Roman" w:eastAsia="Times New Roman" w:hAnsi="Times New Roman" w:cs="Times New Roman"/>
          <w:b/>
          <w:bCs/>
          <w:sz w:val="24"/>
          <w:szCs w:val="24"/>
        </w:rPr>
        <w:t xml:space="preserve"> Šalių atsakomybė</w:t>
      </w:r>
    </w:p>
    <w:p w:rsidR="00BB3196" w:rsidRDefault="00DA6E54">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Neatlikus apmokėjimo nustatytais terminais, Paslaugos teikėjo pareikalavimu, Pirkėjas privalo sumokėti Paslaugos teikėjui 0,02 % delspinigių nuo laiku neapmokėtos sumos už kiekvieną uždelstą dieną. Finansavimo vėlavimas iš biudžeto yra są</w:t>
      </w:r>
      <w:r>
        <w:rPr>
          <w:rFonts w:ascii="Times New Roman" w:eastAsia="Times New Roman" w:hAnsi="Times New Roman" w:cs="Times New Roman"/>
          <w:sz w:val="24"/>
          <w:szCs w:val="24"/>
        </w:rPr>
        <w:t>lyga visiškai atleidžianti Pirkėją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nuo civilinės atsakomybės ir delspinigių mokėjimo už pavėluotą atsiskaitymą.</w:t>
      </w:r>
    </w:p>
    <w:p w:rsidR="00BB3196" w:rsidRDefault="00DA6E54">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Paslaugos teikėjas dėl savo kaltės nesuteikia paslaugos nustatytu terminu, Paslaugos teikėjas per 5 darbo dienas sumoka 1500 </w:t>
      </w:r>
      <w:proofErr w:type="spellStart"/>
      <w:r>
        <w:rPr>
          <w:rFonts w:ascii="Times New Roman" w:eastAsia="Times New Roman" w:hAnsi="Times New Roman" w:cs="Times New Roman"/>
          <w:sz w:val="24"/>
          <w:szCs w:val="24"/>
        </w:rPr>
        <w:t>Eur</w:t>
      </w:r>
      <w:proofErr w:type="spellEnd"/>
      <w:r>
        <w:rPr>
          <w:rFonts w:ascii="Times New Roman" w:eastAsia="Times New Roman" w:hAnsi="Times New Roman" w:cs="Times New Roman"/>
          <w:sz w:val="24"/>
          <w:szCs w:val="24"/>
        </w:rPr>
        <w:t xml:space="preserve"> minimalius </w:t>
      </w:r>
      <w:r>
        <w:rPr>
          <w:rFonts w:ascii="Times New Roman" w:eastAsia="Times New Roman" w:hAnsi="Times New Roman" w:cs="Times New Roman"/>
          <w:sz w:val="24"/>
          <w:szCs w:val="24"/>
        </w:rPr>
        <w:t>Šalių iš anksto sutartus nuostolius. Jei nuostoliai nesumokami per šiame papunktyje nustatytą laiką, jie gali būti išskaičiuojami iš Paslaugos teikėjui mokėtinų sumų.</w:t>
      </w:r>
    </w:p>
    <w:p w:rsidR="00BB3196" w:rsidRDefault="00DA6E54">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Delspinigių sumokėjimas neatleidžia Šalių nuo pareigos vykdyti šioje Sutartyje prisiimtus</w:t>
      </w:r>
      <w:r>
        <w:rPr>
          <w:rFonts w:ascii="Times New Roman" w:eastAsia="Times New Roman" w:hAnsi="Times New Roman" w:cs="Times New Roman"/>
          <w:sz w:val="24"/>
          <w:szCs w:val="24"/>
        </w:rPr>
        <w:t xml:space="preserve"> įsipareigojimus.</w:t>
      </w:r>
    </w:p>
    <w:p w:rsidR="00BB3196" w:rsidRDefault="00DA6E54">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Šalis, neįvykdžiusi ar netinkamai įvykdžiusi savo Sutarties prievoles, privalo atlyginti kitai Šaliai šios visus patirtus nuostolius.</w:t>
      </w:r>
    </w:p>
    <w:p w:rsidR="00BB3196" w:rsidRDefault="00DA6E54">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 tikrinimui paimtus patiekalus ir/ar maisto produktus Pirkėjas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neapmoka. Laboratorinių tyrimų metu nus</w:t>
      </w:r>
      <w:r>
        <w:rPr>
          <w:rFonts w:ascii="Times New Roman" w:eastAsia="Times New Roman" w:hAnsi="Times New Roman" w:cs="Times New Roman"/>
          <w:sz w:val="24"/>
          <w:szCs w:val="24"/>
        </w:rPr>
        <w:t xml:space="preserve">tačius, kad tikrinti patiekalai ir/ar maisto produktai neatitinka Sutarties 15.2 nustatytų reikalavimų, Paslaugos teikėjas per 5 darbo dienas sumoka 500 </w:t>
      </w:r>
      <w:proofErr w:type="spellStart"/>
      <w:r>
        <w:rPr>
          <w:rFonts w:ascii="Times New Roman" w:eastAsia="Times New Roman" w:hAnsi="Times New Roman" w:cs="Times New Roman"/>
          <w:sz w:val="24"/>
          <w:szCs w:val="24"/>
        </w:rPr>
        <w:t>Eur</w:t>
      </w:r>
      <w:proofErr w:type="spellEnd"/>
      <w:r>
        <w:rPr>
          <w:rFonts w:ascii="Times New Roman" w:eastAsia="Times New Roman" w:hAnsi="Times New Roman" w:cs="Times New Roman"/>
          <w:sz w:val="24"/>
          <w:szCs w:val="24"/>
        </w:rPr>
        <w:t xml:space="preserve"> minimalius Šalių iš anksto sutartus nuostolius bei laboratorinių tyrimų išlaidas. Už netinkamai sut</w:t>
      </w:r>
      <w:r>
        <w:rPr>
          <w:rFonts w:ascii="Times New Roman" w:eastAsia="Times New Roman" w:hAnsi="Times New Roman" w:cs="Times New Roman"/>
          <w:sz w:val="24"/>
          <w:szCs w:val="24"/>
        </w:rPr>
        <w:t>eiktas paslaugas Paslaugos teikėjui neapmokama. Jei nuostoliai nesumokami per šiame papunktyje nustatytą laiką, jie gali būti išskaičiuojami iš Paslaugos teikėjui mokėtinų sumų.</w:t>
      </w:r>
    </w:p>
    <w:p w:rsidR="00BB3196" w:rsidRDefault="00DA6E54">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Pirkėjui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paslaugos teikimo metu pastebėjus maisto produktų </w:t>
      </w:r>
      <w:proofErr w:type="spellStart"/>
      <w:r>
        <w:rPr>
          <w:rFonts w:ascii="Times New Roman" w:eastAsia="Times New Roman" w:hAnsi="Times New Roman" w:cs="Times New Roman"/>
          <w:sz w:val="24"/>
          <w:szCs w:val="24"/>
        </w:rPr>
        <w:t>trukumus</w:t>
      </w:r>
      <w:proofErr w:type="spellEnd"/>
      <w:r>
        <w:rPr>
          <w:rFonts w:ascii="Times New Roman" w:eastAsia="Times New Roman" w:hAnsi="Times New Roman" w:cs="Times New Roman"/>
          <w:sz w:val="24"/>
          <w:szCs w:val="24"/>
        </w:rPr>
        <w:t>, tinkamumo</w:t>
      </w:r>
      <w:r>
        <w:rPr>
          <w:rFonts w:ascii="Times New Roman" w:eastAsia="Times New Roman" w:hAnsi="Times New Roman" w:cs="Times New Roman"/>
          <w:sz w:val="24"/>
          <w:szCs w:val="24"/>
        </w:rPr>
        <w:t xml:space="preserve"> vartoti terminų ar kitus neatitikimus Sutarties reikalavimams, surašomas aktas. Pagaminti patiekalai ir/ar maisto produktai nepriimami ir laikoma, kad paslauga nebuvo suteikta ir Paslaugos teikėjas per 5 darbo dienas sumoka 1000 </w:t>
      </w:r>
      <w:proofErr w:type="spellStart"/>
      <w:r>
        <w:rPr>
          <w:rFonts w:ascii="Times New Roman" w:eastAsia="Times New Roman" w:hAnsi="Times New Roman" w:cs="Times New Roman"/>
          <w:sz w:val="24"/>
          <w:szCs w:val="24"/>
        </w:rPr>
        <w:t>Eur</w:t>
      </w:r>
      <w:proofErr w:type="spellEnd"/>
      <w:r>
        <w:rPr>
          <w:rFonts w:ascii="Times New Roman" w:eastAsia="Times New Roman" w:hAnsi="Times New Roman" w:cs="Times New Roman"/>
          <w:sz w:val="24"/>
          <w:szCs w:val="24"/>
        </w:rPr>
        <w:t xml:space="preserve"> minimalius </w:t>
      </w:r>
      <w:r>
        <w:rPr>
          <w:rFonts w:ascii="Times New Roman" w:eastAsia="Times New Roman" w:hAnsi="Times New Roman" w:cs="Times New Roman"/>
          <w:sz w:val="24"/>
          <w:szCs w:val="24"/>
        </w:rPr>
        <w:lastRenderedPageBreak/>
        <w:t>Šalių iš an</w:t>
      </w:r>
      <w:r>
        <w:rPr>
          <w:rFonts w:ascii="Times New Roman" w:eastAsia="Times New Roman" w:hAnsi="Times New Roman" w:cs="Times New Roman"/>
          <w:sz w:val="24"/>
          <w:szCs w:val="24"/>
        </w:rPr>
        <w:t>ksto sutartus nuostolius. Jei nuostoliai nesumokami per šiame papunktyje nustatytą laiką, jie gali būti išskaičiuojami iš Paslaugos teikėjui mokėtinų sumų.</w:t>
      </w:r>
    </w:p>
    <w:p w:rsidR="00BB3196" w:rsidRDefault="00DA6E54">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Šalių iš anksto sutartų minimalių nuostolių sumokėjimas neatleidžia Paslaugos teikėjo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nuo pareigos a</w:t>
      </w:r>
      <w:r>
        <w:rPr>
          <w:rFonts w:ascii="Times New Roman" w:eastAsia="Times New Roman" w:hAnsi="Times New Roman" w:cs="Times New Roman"/>
          <w:sz w:val="24"/>
          <w:szCs w:val="24"/>
        </w:rPr>
        <w:t>tlyginti visus Pirkėjo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patirtus nuostolius.</w:t>
      </w: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Paslaugos teikėjo pareigos</w:t>
      </w:r>
    </w:p>
    <w:p w:rsidR="00BB3196" w:rsidRDefault="00DA6E54">
      <w:pPr>
        <w:tabs>
          <w:tab w:val="left" w:pos="71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w:t>
      </w:r>
      <w:r>
        <w:rPr>
          <w:rFonts w:ascii="Times New Roman" w:eastAsia="Times New Roman" w:hAnsi="Times New Roman" w:cs="Times New Roman"/>
          <w:sz w:val="24"/>
          <w:szCs w:val="24"/>
        </w:rPr>
        <w:tab/>
        <w:t>Paslaugos teikėjas įsipareigoja:</w:t>
      </w:r>
    </w:p>
    <w:p w:rsidR="00BB3196" w:rsidRDefault="00DA6E54">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5.1.1. teikti paslaugą, kurios kokybė ir kiti kriterijai pilnai atitinka Sutarties 15.2 punkte nurodytus reikalavimus, kaip įmanoma rūpestingai</w:t>
      </w:r>
      <w:r>
        <w:rPr>
          <w:rFonts w:ascii="Times New Roman" w:eastAsia="Times New Roman" w:hAnsi="Times New Roman" w:cs="Times New Roman"/>
          <w:sz w:val="24"/>
          <w:szCs w:val="24"/>
        </w:rPr>
        <w:t xml:space="preserve"> bei efektyviai, įskaitant, bet neapsiribojant, paslaugos teikimą pagal geriausius visuotinai pripažįstamus profesinius, techninius standartus ir praktiką, panaudodamas visus reikiamus įgūdžius, žinias;  </w:t>
      </w:r>
    </w:p>
    <w:p w:rsidR="00BB3196" w:rsidRDefault="00DA6E54">
      <w:pPr>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5.1.2. nedelsdamas raštu informuoti Pirkėją apie bet kurias aplinkybes, kurios trukdo Paslaugos teikėjui užbaigti paslaugos teikimą nustatytais terminais;</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5.1.3. užtikrinti iš Pirkėjo Sutarties vykdymo metu gautos ir su Sutarties vykdymu susijusios inform</w:t>
      </w:r>
      <w:r>
        <w:rPr>
          <w:rFonts w:ascii="Times New Roman" w:eastAsia="Times New Roman" w:hAnsi="Times New Roman" w:cs="Times New Roman"/>
          <w:sz w:val="24"/>
          <w:szCs w:val="24"/>
        </w:rPr>
        <w:t>acijos konfidencialumą bei apsaugą;</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5.1.4 per 5 (penkias) darbo dienas nuo Pirkėjo raštu pateikto prašymo gavimo dienos pateikti išsamią paslaugos teikimo ataskaitą, nurodant, kokia paslauga buvo suteikta, išskiriant konkrečias Paslaugos kainos sudėtines </w:t>
      </w:r>
      <w:r>
        <w:rPr>
          <w:rFonts w:ascii="Times New Roman" w:eastAsia="Times New Roman" w:hAnsi="Times New Roman" w:cs="Times New Roman"/>
          <w:sz w:val="24"/>
          <w:szCs w:val="24"/>
        </w:rPr>
        <w:t>dalis bei pateikiant papildomą su Paslaugos teikimu susijusią informaciją apie patirtas išlaidas ir t. t.;</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5.1.5. užtikrinti, kad Sutarties sudarymo momentu ir visą jos galiojimo laikotarpį Paslaugos teikėjo darbuotojai turėtų reikiamą kvalifikaciją ir pa</w:t>
      </w:r>
      <w:r>
        <w:rPr>
          <w:rFonts w:ascii="Times New Roman" w:eastAsia="Times New Roman" w:hAnsi="Times New Roman" w:cs="Times New Roman"/>
          <w:sz w:val="24"/>
          <w:szCs w:val="24"/>
        </w:rPr>
        <w:t>tirtį, reikalingas teikti paslaugą;</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5.1.6. užtikrinti, kad Sutarties vykdymo metu Paslaugos teikėjo darbuotojai būtų atestuoti pagal privalomąją higienos įgūdžių mokymo programą ir prieš pradedant teikti paslaugą, pateikti tai įrodančius dokumentus;</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w:t>
      </w:r>
      <w:r>
        <w:rPr>
          <w:rFonts w:ascii="Times New Roman" w:eastAsia="Times New Roman" w:hAnsi="Times New Roman" w:cs="Times New Roman"/>
          <w:sz w:val="24"/>
          <w:szCs w:val="24"/>
        </w:rPr>
        <w:t>. paskirti darbuotoją, atsakingą už bendravimą su Pirkėju Sutarties vykdymo klausimais;</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 leisti Pirkėjo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atstovams vykdyti paslaugos teikimo kokybės kontrolę gamybos eigoje, tikrinti pagalbines medžiagas bei žaliavas, jų pirminius įsigijimo dokumentus</w:t>
      </w:r>
      <w:r>
        <w:rPr>
          <w:rFonts w:ascii="Times New Roman" w:eastAsia="Times New Roman" w:hAnsi="Times New Roman" w:cs="Times New Roman"/>
          <w:sz w:val="24"/>
          <w:szCs w:val="24"/>
        </w:rPr>
        <w:t>;</w:t>
      </w:r>
    </w:p>
    <w:p w:rsidR="00BB3196" w:rsidRDefault="00DA6E54">
      <w:pPr>
        <w:widowControl w:val="0"/>
        <w:tabs>
          <w:tab w:val="left" w:pos="701"/>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5.1.9. tinkamai vykdyti kitus įsipareigojimus, numatytus Sutartyje ir galiojančiuose Lietuvos Respublikos teisės aktuose.</w:t>
      </w:r>
    </w:p>
    <w:p w:rsidR="00BB3196" w:rsidRDefault="00DA6E54">
      <w:pPr>
        <w:widowControl w:val="0"/>
        <w:tabs>
          <w:tab w:val="left" w:pos="701"/>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Pirkėjo pareigos</w:t>
      </w:r>
    </w:p>
    <w:p w:rsidR="00BB3196" w:rsidRDefault="00DA6E54">
      <w:pPr>
        <w:widowControl w:val="0"/>
        <w:tabs>
          <w:tab w:val="left" w:pos="78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6.1. Pirkėjas įsipareigoja:</w:t>
      </w:r>
    </w:p>
    <w:p w:rsidR="00BB3196" w:rsidRDefault="00DA6E54">
      <w:pPr>
        <w:widowControl w:val="0"/>
        <w:tabs>
          <w:tab w:val="left" w:pos="78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6.1.1. Paslaugos teikėjui sudaryti sąlygas, suteikti informaciją ar dokumentus, bū</w:t>
      </w:r>
      <w:r>
        <w:rPr>
          <w:rFonts w:ascii="Times New Roman" w:eastAsia="Times New Roman" w:hAnsi="Times New Roman" w:cs="Times New Roman"/>
          <w:sz w:val="24"/>
          <w:szCs w:val="24"/>
        </w:rPr>
        <w:t>tinus paslaugoms teikti.</w:t>
      </w:r>
    </w:p>
    <w:p w:rsidR="00BB3196" w:rsidRDefault="00DA6E54">
      <w:pPr>
        <w:widowControl w:val="0"/>
        <w:tabs>
          <w:tab w:val="left" w:pos="78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6.1.2. Sutarties nustatytomis sąlygomis ir tvarka sumokėti už tinkamai suteiktas paslaugas.</w:t>
      </w: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Nenugalimos jėgos aplinkybės (</w:t>
      </w:r>
      <w:r>
        <w:rPr>
          <w:rFonts w:ascii="Times New Roman" w:eastAsia="Times New Roman" w:hAnsi="Times New Roman" w:cs="Times New Roman"/>
          <w:b/>
          <w:bCs/>
          <w:i/>
          <w:iCs/>
          <w:sz w:val="24"/>
          <w:szCs w:val="24"/>
        </w:rPr>
        <w:t>force majeure)</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Šalis nėra laikoma atsakinga už bet kokių įsipareigojimų pagal šią Sutartį neįvykdymą ar dalinį neįvykdymą, jeigu Šalis įrodo, kad tai įvyko dėl neįprastų aplinkybių, kurių Šalys negalėjo kontroliuoti ir protingai numatyti, išvengti ar pašalinti jokio</w:t>
      </w:r>
      <w:r>
        <w:rPr>
          <w:rFonts w:ascii="Times New Roman" w:eastAsia="Times New Roman" w:hAnsi="Times New Roman" w:cs="Times New Roman"/>
          <w:sz w:val="24"/>
          <w:szCs w:val="24"/>
        </w:rPr>
        <w:t xml:space="preserve">mis priemonėmis, pvz.: Lietuvos Respublikos Vyriausybės nutarimai ir kiti aktai, kurie turėjo poveikį Šalių veiklai, </w:t>
      </w:r>
      <w:r>
        <w:rPr>
          <w:rFonts w:ascii="Times New Roman" w:eastAsia="Times New Roman" w:hAnsi="Times New Roman" w:cs="Times New Roman"/>
          <w:sz w:val="24"/>
          <w:szCs w:val="24"/>
        </w:rPr>
        <w:lastRenderedPageBreak/>
        <w:t>politiniai neramumai, streikai, paskelbti ir nepaskelbti karai, kiti ginkluoti susirėmimai, gaisrai, potvyniai, kitos stichinės nelaimės. N</w:t>
      </w:r>
      <w:r>
        <w:rPr>
          <w:rFonts w:ascii="Times New Roman" w:eastAsia="Times New Roman" w:hAnsi="Times New Roman" w:cs="Times New Roman"/>
          <w:sz w:val="24"/>
          <w:szCs w:val="24"/>
        </w:rPr>
        <w:t xml:space="preserve">enugalimos jėgos aplinkybėmis laikomos aplinkybės, nurodytos Lietuvos Respublikos civilinio kodekso 6.212 str. ir Atleidimo nuo atsakomybės esant nenugalimos jėgos </w:t>
      </w:r>
      <w:r>
        <w:rPr>
          <w:rFonts w:ascii="Times New Roman" w:eastAsia="Times New Roman" w:hAnsi="Times New Roman" w:cs="Times New Roman"/>
          <w:i/>
          <w:iCs/>
          <w:sz w:val="24"/>
          <w:szCs w:val="24"/>
        </w:rPr>
        <w:t xml:space="preserve">(force majeure) </w:t>
      </w:r>
      <w:r>
        <w:rPr>
          <w:rFonts w:ascii="Times New Roman" w:eastAsia="Times New Roman" w:hAnsi="Times New Roman" w:cs="Times New Roman"/>
          <w:sz w:val="24"/>
          <w:szCs w:val="24"/>
        </w:rPr>
        <w:t xml:space="preserve">aplinkybėms taisyklėse, patvirtintose Lietuvos Respublikos Vyriausybės 1996 </w:t>
      </w:r>
      <w:r>
        <w:rPr>
          <w:rFonts w:ascii="Times New Roman" w:eastAsia="Times New Roman" w:hAnsi="Times New Roman" w:cs="Times New Roman"/>
          <w:sz w:val="24"/>
          <w:szCs w:val="24"/>
        </w:rPr>
        <w:t>m. liepos 15 d. nutarimu Nr. 840 „Dėl Atleidimo nuo atsakomybės esant nenugalimos jėgos (force majeure) aplinkybėms taisyklių patvirtinimo“. Nustatydamos nenugalimos jėgos aplinkybes Šalys vadovaujasi Lietuvos Respublikos Vyriausybės 1997 m. kovo 13 d. nut</w:t>
      </w:r>
      <w:r>
        <w:rPr>
          <w:rFonts w:ascii="Times New Roman" w:eastAsia="Times New Roman" w:hAnsi="Times New Roman" w:cs="Times New Roman"/>
          <w:sz w:val="24"/>
          <w:szCs w:val="24"/>
        </w:rPr>
        <w:t xml:space="preserve">arimu Nr. 222 „Dėl nenugalimos jėgos </w:t>
      </w:r>
      <w:r>
        <w:rPr>
          <w:rFonts w:ascii="Times New Roman" w:eastAsia="Times New Roman" w:hAnsi="Times New Roman" w:cs="Times New Roman"/>
          <w:i/>
          <w:iCs/>
          <w:sz w:val="24"/>
          <w:szCs w:val="24"/>
        </w:rPr>
        <w:t xml:space="preserve">(force majeure) </w:t>
      </w:r>
      <w:r>
        <w:rPr>
          <w:rFonts w:ascii="Times New Roman" w:eastAsia="Times New Roman" w:hAnsi="Times New Roman" w:cs="Times New Roman"/>
          <w:sz w:val="24"/>
          <w:szCs w:val="24"/>
        </w:rPr>
        <w:t xml:space="preserve">aplinkybes liudijančių pažymų išdavimo tvarkos patvirtinimo". Esant nenugalimos jėgos aplinkybėms Sutarties Šalys Lietuvos Respublikos teisės aktuose nustatyta tvarka yra atleidžiamos nuo atsakomybės už </w:t>
      </w:r>
      <w:r>
        <w:rPr>
          <w:rFonts w:ascii="Times New Roman" w:eastAsia="Times New Roman" w:hAnsi="Times New Roman" w:cs="Times New Roman"/>
          <w:sz w:val="24"/>
          <w:szCs w:val="24"/>
        </w:rPr>
        <w:t>Sutartyje numatytų prievolių neįvykdymą, dalinį neįvykdymą arba netinkamą įvykdymą, o įsipareigojimų vykdymo terminas pratęsiamas.</w:t>
      </w:r>
    </w:p>
    <w:p w:rsidR="00BB3196" w:rsidRDefault="00DA6E54">
      <w:pPr>
        <w:widowControl w:val="0"/>
        <w:tabs>
          <w:tab w:val="left" w:pos="81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Šalis, prašanti ją atleisti nuo atsakomybės, privalo pranešti kitai Šaliai raštu apie nenugalimos jėgos aplinkybes nedel</w:t>
      </w:r>
      <w:r>
        <w:rPr>
          <w:rFonts w:ascii="Times New Roman" w:eastAsia="Times New Roman" w:hAnsi="Times New Roman" w:cs="Times New Roman"/>
          <w:sz w:val="24"/>
          <w:szCs w:val="24"/>
        </w:rPr>
        <w:t xml:space="preserve">sdama, bet ne vėliau kaip per 1 (vieną) darbo dieną nuo tokių aplinkybių atsiradimo ar paaiškėjimo, pateikdama </w:t>
      </w:r>
      <w:proofErr w:type="spellStart"/>
      <w:r>
        <w:rPr>
          <w:rFonts w:ascii="Times New Roman" w:eastAsia="Times New Roman" w:hAnsi="Times New Roman" w:cs="Times New Roman"/>
          <w:sz w:val="24"/>
          <w:szCs w:val="24"/>
        </w:rPr>
        <w:t>įrodymus</w:t>
      </w:r>
      <w:proofErr w:type="spellEnd"/>
      <w:r>
        <w:rPr>
          <w:rFonts w:ascii="Times New Roman" w:eastAsia="Times New Roman" w:hAnsi="Times New Roman" w:cs="Times New Roman"/>
          <w:sz w:val="24"/>
          <w:szCs w:val="24"/>
        </w:rPr>
        <w:t>, kad ji ėmėsi visų pagrįstų atsargumo priemonių ir dėjo visas pastangas, kad sumažintų išlaidas ar neigiamas pasekmes, taip pat pranešti</w:t>
      </w:r>
      <w:r>
        <w:rPr>
          <w:rFonts w:ascii="Times New Roman" w:eastAsia="Times New Roman" w:hAnsi="Times New Roman" w:cs="Times New Roman"/>
          <w:sz w:val="24"/>
          <w:szCs w:val="24"/>
        </w:rPr>
        <w:t xml:space="preserve"> galimą įsipareigojimų įvykdymo terminą. Pranešimo taip pat reikalaujama, kai išnyksta įsipareigojimų nevykdymo pagrindas.</w:t>
      </w:r>
    </w:p>
    <w:p w:rsidR="00BB3196" w:rsidRDefault="00DA6E54">
      <w:pPr>
        <w:widowControl w:val="0"/>
        <w:tabs>
          <w:tab w:val="left" w:pos="81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Pagrindas atleisti Šalį nuo atsakomybės atsiranda nuo nenugalimos jėgos aplinkybių atsiradimo momento arba, jeigu laiku nebuvo p</w:t>
      </w:r>
      <w:r>
        <w:rPr>
          <w:rFonts w:ascii="Times New Roman" w:eastAsia="Times New Roman" w:hAnsi="Times New Roman" w:cs="Times New Roman"/>
          <w:sz w:val="24"/>
          <w:szCs w:val="24"/>
        </w:rPr>
        <w:t>ateiktas pranešimas, nuo pranešimo pateikimo momento. Jeigu Šalis laiku neišsiunčia pranešimo arba neinformuoja, ji privalo kompensuoti kitai Šaliai žalą, kurią ši patyrė dėl laiku nepateikto pranešimo arba dėl to, kad nebuvo jokio pranešimo.</w:t>
      </w:r>
    </w:p>
    <w:p w:rsidR="00BB3196" w:rsidRDefault="00DA6E54">
      <w:pPr>
        <w:numPr>
          <w:ilvl w:val="0"/>
          <w:numId w:val="1"/>
        </w:num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Subteikimas</w:t>
      </w:r>
      <w:proofErr w:type="spellEnd"/>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(taikyti šio skyriaus nuostatas, jei pasitelkiami subtiekėjai/</w:t>
      </w:r>
      <w:proofErr w:type="spellStart"/>
      <w:r>
        <w:rPr>
          <w:rFonts w:ascii="Times New Roman" w:eastAsia="Times New Roman" w:hAnsi="Times New Roman" w:cs="Times New Roman"/>
          <w:i/>
          <w:iCs/>
          <w:sz w:val="24"/>
          <w:szCs w:val="24"/>
        </w:rPr>
        <w:t>subteikėjai</w:t>
      </w:r>
      <w:proofErr w:type="spellEnd"/>
      <w:r>
        <w:rPr>
          <w:rFonts w:ascii="Times New Roman" w:eastAsia="Times New Roman" w:hAnsi="Times New Roman" w:cs="Times New Roman"/>
          <w:i/>
          <w:iCs/>
          <w:sz w:val="24"/>
          <w:szCs w:val="24"/>
        </w:rPr>
        <w:t>.)</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8.1.Paslaugos teikėjas Sutarties vykdymui pasitelkia:</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8.1.1. savo pasiūlyme nurodytus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kuriais grindžiama Paslaugos teikėjo kvalifikacija;</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8.1.2. kitus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jei</w:t>
      </w:r>
      <w:r>
        <w:rPr>
          <w:rFonts w:ascii="Times New Roman" w:eastAsia="Times New Roman" w:hAnsi="Times New Roman" w:cs="Times New Roman"/>
          <w:sz w:val="24"/>
          <w:szCs w:val="24"/>
        </w:rPr>
        <w:t xml:space="preserve">gu pasiūlymo pateikimo metu jie buvo žinomi. Tuo atveju, jei pasiūlymo pateikimo metu Paslaugos teikėjui nebuvo žinomi kiti </w:t>
      </w:r>
      <w:proofErr w:type="spellStart"/>
      <w:r>
        <w:rPr>
          <w:rFonts w:ascii="Times New Roman" w:eastAsia="Times New Roman" w:hAnsi="Times New Roman" w:cs="Times New Roman"/>
          <w:sz w:val="24"/>
          <w:szCs w:val="24"/>
        </w:rPr>
        <w:t>subteikėjai</w:t>
      </w:r>
      <w:proofErr w:type="spellEnd"/>
      <w:r>
        <w:rPr>
          <w:rFonts w:ascii="Times New Roman" w:eastAsia="Times New Roman" w:hAnsi="Times New Roman" w:cs="Times New Roman"/>
          <w:sz w:val="24"/>
          <w:szCs w:val="24"/>
        </w:rPr>
        <w:t>, Paslaugos teikėjas po Sutarties įsigaliojimo įsipareigoja ne vėliau kaip likus 2 (dvi) darbo dienoms iki Sutarties vykd</w:t>
      </w:r>
      <w:r>
        <w:rPr>
          <w:rFonts w:ascii="Times New Roman" w:eastAsia="Times New Roman" w:hAnsi="Times New Roman" w:cs="Times New Roman"/>
          <w:sz w:val="24"/>
          <w:szCs w:val="24"/>
        </w:rPr>
        <w:t xml:space="preserve">ymo pradžios Pirkėjui pranešti tuo metu žinomų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xml:space="preserve"> pavadinimus, kontaktinius duomenis ir jų atstovus. Paslaugos teikėjas privalo informuoti Pirkėją apie minėtos informacijos </w:t>
      </w:r>
      <w:proofErr w:type="spellStart"/>
      <w:r>
        <w:rPr>
          <w:rFonts w:ascii="Times New Roman" w:eastAsia="Times New Roman" w:hAnsi="Times New Roman" w:cs="Times New Roman"/>
          <w:sz w:val="24"/>
          <w:szCs w:val="24"/>
        </w:rPr>
        <w:t>pasikeitimus</w:t>
      </w:r>
      <w:proofErr w:type="spellEnd"/>
      <w:r>
        <w:rPr>
          <w:rFonts w:ascii="Times New Roman" w:eastAsia="Times New Roman" w:hAnsi="Times New Roman" w:cs="Times New Roman"/>
          <w:sz w:val="24"/>
          <w:szCs w:val="24"/>
        </w:rPr>
        <w:t xml:space="preserve"> visu Sutarties vykdymo metu.</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 </w:t>
      </w:r>
      <w:proofErr w:type="spellStart"/>
      <w:r>
        <w:rPr>
          <w:rFonts w:ascii="Times New Roman" w:eastAsia="Times New Roman" w:hAnsi="Times New Roman" w:cs="Times New Roman"/>
          <w:sz w:val="24"/>
          <w:szCs w:val="24"/>
        </w:rPr>
        <w:t>Subteikėjo</w:t>
      </w:r>
      <w:proofErr w:type="spellEnd"/>
      <w:r>
        <w:rPr>
          <w:rFonts w:ascii="Times New Roman" w:eastAsia="Times New Roman" w:hAnsi="Times New Roman" w:cs="Times New Roman"/>
          <w:sz w:val="24"/>
          <w:szCs w:val="24"/>
        </w:rPr>
        <w:t xml:space="preserve"> pasitelkimas neke</w:t>
      </w:r>
      <w:r>
        <w:rPr>
          <w:rFonts w:ascii="Times New Roman" w:eastAsia="Times New Roman" w:hAnsi="Times New Roman" w:cs="Times New Roman"/>
          <w:sz w:val="24"/>
          <w:szCs w:val="24"/>
        </w:rPr>
        <w:t>ičia Paslaugos teikėjo atsakomybės dėl Sutarties įvykdymo.</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 Paslaugos teikėjas gali pakeisti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jeigu Sutarties vykdymo metu jie:</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8.3.1. netinkamai vykdo įsipareigojimus Paslaugos teikėjui, nepajėgūs vykdyti įsipareigojimų Paslaugos teikėjui </w:t>
      </w:r>
      <w:r>
        <w:rPr>
          <w:rFonts w:ascii="Times New Roman" w:eastAsia="Times New Roman" w:hAnsi="Times New Roman" w:cs="Times New Roman"/>
          <w:sz w:val="24"/>
          <w:szCs w:val="24"/>
        </w:rPr>
        <w:t>dėl iškeltos restruktūrizavimo, bankroto bylos, bankroto proceso vykdymo ne teismo tvarka, inicijuotos priverstinio likvidavimo ar susitarimo su kreditoriais procedūros arba jiems vykdomų analogiškų procedūrų;</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8.3.2. Paslaugos teikėjo pasiūlyme nurodyto </w:t>
      </w:r>
      <w:proofErr w:type="spellStart"/>
      <w:r>
        <w:rPr>
          <w:rFonts w:ascii="Times New Roman" w:eastAsia="Times New Roman" w:hAnsi="Times New Roman" w:cs="Times New Roman"/>
          <w:sz w:val="24"/>
          <w:szCs w:val="24"/>
        </w:rPr>
        <w:t>su</w:t>
      </w:r>
      <w:r>
        <w:rPr>
          <w:rFonts w:ascii="Times New Roman" w:eastAsia="Times New Roman" w:hAnsi="Times New Roman" w:cs="Times New Roman"/>
          <w:sz w:val="24"/>
          <w:szCs w:val="24"/>
        </w:rPr>
        <w:t>bteikėjo</w:t>
      </w:r>
      <w:proofErr w:type="spellEnd"/>
      <w:r>
        <w:rPr>
          <w:rFonts w:ascii="Times New Roman" w:eastAsia="Times New Roman" w:hAnsi="Times New Roman" w:cs="Times New Roman"/>
          <w:sz w:val="24"/>
          <w:szCs w:val="24"/>
        </w:rPr>
        <w:t>, kuriuo grindžiama Paslaugos teikėjo kvalifikacija, padėtis atitinka bent vieną Viešųjų pirkimų įstatymo 46 straipsnyje nustatytų pašalinimo pagrindų.</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8.4. Apie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xml:space="preserve"> keitimą Paslaugos teikėjas iš anksto raštu turi informuoti Pirkėją, nurodyd</w:t>
      </w:r>
      <w:r>
        <w:rPr>
          <w:rFonts w:ascii="Times New Roman" w:eastAsia="Times New Roman" w:hAnsi="Times New Roman" w:cs="Times New Roman"/>
          <w:sz w:val="24"/>
          <w:szCs w:val="24"/>
        </w:rPr>
        <w:t xml:space="preserve">amas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xml:space="preserve"> pakeitimo priežastis ir būsimus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xml:space="preserve">, kitus ūkio subjektus. Pasitelkdamas ir vėliau keisdamas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xml:space="preserve"> Paslaugos teikėjas turi užtikrinti, kad </w:t>
      </w:r>
      <w:proofErr w:type="spellStart"/>
      <w:r>
        <w:rPr>
          <w:rFonts w:ascii="Times New Roman" w:eastAsia="Times New Roman" w:hAnsi="Times New Roman" w:cs="Times New Roman"/>
          <w:sz w:val="24"/>
          <w:szCs w:val="24"/>
        </w:rPr>
        <w:t>subteikėjai</w:t>
      </w:r>
      <w:proofErr w:type="spellEnd"/>
      <w:r>
        <w:rPr>
          <w:rFonts w:ascii="Times New Roman" w:eastAsia="Times New Roman" w:hAnsi="Times New Roman" w:cs="Times New Roman"/>
          <w:sz w:val="24"/>
          <w:szCs w:val="24"/>
        </w:rPr>
        <w:t xml:space="preserve"> yra pajėgūs ir kompetentingi tinkamam jiems pavestų užduočių vykdymui. </w:t>
      </w:r>
      <w:proofErr w:type="spellStart"/>
      <w:r>
        <w:rPr>
          <w:rFonts w:ascii="Times New Roman" w:eastAsia="Times New Roman" w:hAnsi="Times New Roman" w:cs="Times New Roman"/>
          <w:sz w:val="24"/>
          <w:szCs w:val="24"/>
        </w:rPr>
        <w:t>Subt</w:t>
      </w:r>
      <w:r>
        <w:rPr>
          <w:rFonts w:ascii="Times New Roman" w:eastAsia="Times New Roman" w:hAnsi="Times New Roman" w:cs="Times New Roman"/>
          <w:sz w:val="24"/>
          <w:szCs w:val="24"/>
        </w:rPr>
        <w:t>eikėjai</w:t>
      </w:r>
      <w:proofErr w:type="spellEnd"/>
      <w:r>
        <w:rPr>
          <w:rFonts w:ascii="Times New Roman" w:eastAsia="Times New Roman" w:hAnsi="Times New Roman" w:cs="Times New Roman"/>
          <w:sz w:val="24"/>
          <w:szCs w:val="24"/>
        </w:rPr>
        <w:t xml:space="preserve"> gali būti keičiami tik gavus rašytinį Pirkėjo sutikimą.</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Jeigu keičiami Paslaugos teikėjo pasiūlyme nurodyti </w:t>
      </w:r>
      <w:proofErr w:type="spellStart"/>
      <w:r>
        <w:rPr>
          <w:rFonts w:ascii="Times New Roman" w:eastAsia="Times New Roman" w:hAnsi="Times New Roman" w:cs="Times New Roman"/>
          <w:sz w:val="24"/>
          <w:szCs w:val="24"/>
        </w:rPr>
        <w:t>subteikėjai</w:t>
      </w:r>
      <w:proofErr w:type="spellEnd"/>
      <w:r>
        <w:rPr>
          <w:rFonts w:ascii="Times New Roman" w:eastAsia="Times New Roman" w:hAnsi="Times New Roman" w:cs="Times New Roman"/>
          <w:sz w:val="24"/>
          <w:szCs w:val="24"/>
        </w:rPr>
        <w:t>, kuriais grindžiama Paslaugos teikėjo kvalifikacija, Paslaugos teikėjas privalo pateikti jų pašalinimo pagrindų nebuvimą, k</w:t>
      </w:r>
      <w:r>
        <w:rPr>
          <w:rFonts w:ascii="Times New Roman" w:eastAsia="Times New Roman" w:hAnsi="Times New Roman" w:cs="Times New Roman"/>
          <w:sz w:val="24"/>
          <w:szCs w:val="24"/>
        </w:rPr>
        <w:t xml:space="preserve">valifikaciją patvirtinančius dokumentus tai dienai, kai Paslaugos teikėjas kreipiasi į Pirkėją su prašymu pakeisti. Prieš duodamas sutikimą keisti Paslaugos teikėjo pasiūlyme nurodytus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kuriais grindžiama Paslaugos teikėjo kvalifikacija, Pirkėj</w:t>
      </w:r>
      <w:r>
        <w:rPr>
          <w:rFonts w:ascii="Times New Roman" w:eastAsia="Times New Roman" w:hAnsi="Times New Roman" w:cs="Times New Roman"/>
          <w:sz w:val="24"/>
          <w:szCs w:val="24"/>
        </w:rPr>
        <w:t xml:space="preserve">as privalo patikrinti naujų, Paslaugos teikėjo pasiūlyme nenurodytų,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kuriais grindžiama Paslaugos teikėjo kvalifikacija, pašalinimo pagrindų nebuvimą ir kvalifikacijos atitiktį.</w:t>
      </w: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 Susirašinėjimas</w:t>
      </w:r>
    </w:p>
    <w:p w:rsidR="00BB3196" w:rsidRDefault="00DA6E54">
      <w:pPr>
        <w:widowControl w:val="0"/>
        <w:tabs>
          <w:tab w:val="left" w:pos="71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9.1. Sutarties Šalys susirašinėja lietuvių kal</w:t>
      </w:r>
      <w:r>
        <w:rPr>
          <w:rFonts w:ascii="Times New Roman" w:eastAsia="Times New Roman" w:hAnsi="Times New Roman" w:cs="Times New Roman"/>
          <w:sz w:val="24"/>
          <w:szCs w:val="24"/>
        </w:rPr>
        <w:t>ba. Visi pranešimai, susitikimai ir kitas susižinojimas, kuriuos Šalis gali pateikti pagal šią Sutartį bus laikomi galiojančiais ir įteiktais tinkamai, jeigu yra asmeniškai pateikti kitai Šaliai ir gautas patvirtinimas apie gavimą arba išsiųsti registruotu</w:t>
      </w:r>
      <w:r>
        <w:rPr>
          <w:rFonts w:ascii="Times New Roman" w:eastAsia="Times New Roman" w:hAnsi="Times New Roman" w:cs="Times New Roman"/>
          <w:sz w:val="24"/>
          <w:szCs w:val="24"/>
        </w:rPr>
        <w:t xml:space="preserve"> paštu, faksu, elektroniniu paštu (patvirtinant gavimą) adresais ar fakso numeriais, kuriuos nurodė viena Šalis, pateikdama pranešimą.</w:t>
      </w:r>
    </w:p>
    <w:p w:rsidR="00BB3196" w:rsidRDefault="00DA6E54">
      <w:pPr>
        <w:widowControl w:val="0"/>
        <w:tabs>
          <w:tab w:val="left" w:pos="72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9.2. Jei pasikeičia Šalies adresas ir / ar kiti duomenys, tokia Šalis turi informuoti kitą Šalį pranešdama ne vėliau, ka</w:t>
      </w:r>
      <w:r>
        <w:rPr>
          <w:rFonts w:ascii="Times New Roman" w:eastAsia="Times New Roman" w:hAnsi="Times New Roman" w:cs="Times New Roman"/>
          <w:sz w:val="24"/>
          <w:szCs w:val="24"/>
        </w:rPr>
        <w:t>ip prieš 10 dienų. Jei Šaliai nepavyksta laikytis šių reikalavimų, ji neturi teisės į pretenziją ar atsiliepimą, jei kitos Šalies veiksmai, atlikti remiantis paskutiniais jai žinomais duomenimis, prieštarauja Sutarties sąlygoms arba ji negavo jokio parneši</w:t>
      </w:r>
      <w:r>
        <w:rPr>
          <w:rFonts w:ascii="Times New Roman" w:eastAsia="Times New Roman" w:hAnsi="Times New Roman" w:cs="Times New Roman"/>
          <w:sz w:val="24"/>
          <w:szCs w:val="24"/>
        </w:rPr>
        <w:t>mo, išsiųsto pagal tuos duomenis.</w:t>
      </w:r>
    </w:p>
    <w:p w:rsidR="00BB3196" w:rsidRDefault="00DA6E54">
      <w:pPr>
        <w:tabs>
          <w:tab w:val="left" w:pos="638"/>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Sutarties pakeitimai</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Sutartis gali būti keičiama jos galiojimo laikotarpiu tik vadovaujantis Lietuvos Respublikos viešųjų pirkimų įstatymo 89 straipsnio nuostatomis. Sutarties galiojimo laikotarpiu Šalis, iniciju</w:t>
      </w:r>
      <w:r>
        <w:rPr>
          <w:rFonts w:ascii="Times New Roman" w:eastAsia="Times New Roman" w:hAnsi="Times New Roman" w:cs="Times New Roman"/>
          <w:sz w:val="24"/>
          <w:szCs w:val="24"/>
        </w:rPr>
        <w:t>ojanti Sutarties sąlygų pakeitimą, pateikia kitai Šaliai raštišką prašymą keisti Sutarties sąlygas bei dokumentų, pagrindžiančių prašyme nurodytas aplinkybes, argumentus ir paaiškinimus, kopijas. Į pateiktą prašymą pakeisti atitinkamą Sutarties sąlygą, kur</w:t>
      </w:r>
      <w:r>
        <w:rPr>
          <w:rFonts w:ascii="Times New Roman" w:eastAsia="Times New Roman" w:hAnsi="Times New Roman" w:cs="Times New Roman"/>
          <w:sz w:val="24"/>
          <w:szCs w:val="24"/>
        </w:rPr>
        <w:t>ios nesutinka keisti, kita Šalis motyvuotai atsako ne vėliau kaip per 10 darbo dienų. Visi Sutarties pakeitimai galioja tik tada, kai jie sudaryti raštu ir pasirašyti Šalių įgaliotų atstovų.</w:t>
      </w:r>
    </w:p>
    <w:p w:rsidR="00BB3196" w:rsidRDefault="00DA6E54">
      <w:pPr>
        <w:tabs>
          <w:tab w:val="left" w:pos="658"/>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Sutarties pažeidimas</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Jei kuri nors Sutarties Šalis nevy</w:t>
      </w:r>
      <w:r>
        <w:rPr>
          <w:rFonts w:ascii="Times New Roman" w:eastAsia="Times New Roman" w:hAnsi="Times New Roman" w:cs="Times New Roman"/>
          <w:sz w:val="24"/>
          <w:szCs w:val="24"/>
        </w:rPr>
        <w:t>kdo arba netinkamai vykdo kokius nors savo</w:t>
      </w:r>
      <w:r>
        <w:rPr>
          <w:rFonts w:ascii="Times New Roman" w:eastAsia="Times New Roman" w:hAnsi="Times New Roman" w:cs="Times New Roman"/>
          <w:sz w:val="24"/>
          <w:szCs w:val="24"/>
        </w:rPr>
        <w:br/>
        <w:t>įsipareigojimus pagal Sutartį, ji pažeidžia Sutartį.</w:t>
      </w:r>
    </w:p>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Pr>
          <w:rFonts w:ascii="Times New Roman" w:eastAsia="Times New Roman" w:hAnsi="Times New Roman" w:cs="Times New Roman"/>
          <w:sz w:val="24"/>
          <w:szCs w:val="24"/>
        </w:rPr>
        <w:tab/>
        <w:t>Vienai Sutarties Šaliai pažeidus Sutartį, nukentėjusioji Šalis turi teisę pasirinkti vieną ar kelis teisių gynimo būdus:</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11.2.1. reikalauti kitos Šalies vykdyti sutartinius įsipareigojimus;</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11.2.2. reikalauti atlyginti nuostolius;</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11.2.3. reikalauti sumokėti šioje Sutartyje nustatytus </w:t>
      </w:r>
      <w:proofErr w:type="spellStart"/>
      <w:r>
        <w:rPr>
          <w:rFonts w:ascii="Times New Roman" w:eastAsia="Times New Roman" w:hAnsi="Times New Roman" w:cs="Times New Roman"/>
          <w:sz w:val="24"/>
          <w:szCs w:val="24"/>
        </w:rPr>
        <w:t>netęsybas</w:t>
      </w:r>
      <w:proofErr w:type="spellEnd"/>
      <w:r>
        <w:rPr>
          <w:rFonts w:ascii="Times New Roman" w:eastAsia="Times New Roman" w:hAnsi="Times New Roman" w:cs="Times New Roman"/>
          <w:sz w:val="24"/>
          <w:szCs w:val="24"/>
        </w:rPr>
        <w:t>;</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11.2.4. nutraukti Sutartį;</w:t>
      </w:r>
    </w:p>
    <w:p w:rsidR="00BB3196" w:rsidRDefault="00DA6E54">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11.2.5. taikyti kitus Lietuvos Respublikos teisės</w:t>
      </w:r>
      <w:r>
        <w:rPr>
          <w:rFonts w:ascii="Times New Roman" w:eastAsia="Times New Roman" w:hAnsi="Times New Roman" w:cs="Times New Roman"/>
          <w:sz w:val="24"/>
          <w:szCs w:val="24"/>
        </w:rPr>
        <w:t xml:space="preserve"> aktų nustatytus teisių gynimo būdus.</w:t>
      </w: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 Sutarties galiojimas, pratęsimas, nutraukimas</w:t>
      </w:r>
    </w:p>
    <w:p w:rsidR="00BB3196" w:rsidRDefault="00DA6E54">
      <w:pPr>
        <w:tabs>
          <w:tab w:val="left" w:pos="-108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Sutartis įsigalioja </w:t>
      </w:r>
      <w:proofErr w:type="spellStart"/>
      <w:r>
        <w:rPr>
          <w:rFonts w:ascii="Times New Roman" w:eastAsia="Times New Roman" w:hAnsi="Times New Roman" w:cs="Times New Roman"/>
          <w:sz w:val="24"/>
          <w:szCs w:val="24"/>
        </w:rPr>
        <w:t>abiems</w:t>
      </w:r>
      <w:proofErr w:type="spellEnd"/>
      <w:r>
        <w:rPr>
          <w:rFonts w:ascii="Times New Roman" w:eastAsia="Times New Roman" w:hAnsi="Times New Roman" w:cs="Times New Roman"/>
          <w:sz w:val="24"/>
          <w:szCs w:val="24"/>
        </w:rPr>
        <w:t xml:space="preserve"> Šalims pasirašius Sutartį ir galioja iki 202</w:t>
      </w:r>
      <w:r>
        <w:rPr>
          <w:rFonts w:ascii="Times New Roman" w:eastAsia="Times New Roman" w:hAnsi="Times New Roman" w:cs="Times New Roman"/>
          <w:sz w:val="24"/>
          <w:szCs w:val="24"/>
          <w:highlight w:val="white"/>
        </w:rPr>
        <w:t>4 m. rugsėjo 7 d.</w:t>
      </w:r>
    </w:p>
    <w:p w:rsidR="00BB3196" w:rsidRDefault="00DA6E54">
      <w:pPr>
        <w:tabs>
          <w:tab w:val="left" w:pos="-108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Sutartis gali būti nutraukiama raštišku Šalių susitarimu.</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Nesant Paslaugos teikėjo kaltės, Pirkėjas turi teisę vienašališkai nutraukti Sutartį, apie tokį Sutarties nutraukimą pranešdamas Paslaugos teikėjui prieš 30 (trisdešimt) kalendorinių dienų.</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Pirkėjas turi teisę vienašališkai nutraukti Sutartį, p</w:t>
      </w:r>
      <w:r>
        <w:rPr>
          <w:rFonts w:ascii="Times New Roman" w:eastAsia="Times New Roman" w:hAnsi="Times New Roman" w:cs="Times New Roman"/>
          <w:sz w:val="24"/>
          <w:szCs w:val="24"/>
        </w:rPr>
        <w:t>rieš 30 (trisdešimt) kalendorinių dienų raštu pranešęs apie tai Paslaugos teikėjui, jeigu:</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12.4.1. Sutartis buvo pakeista pažeidžiant Viešųjų pirkimų įstatymo 89 straipsnį;</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12.4.2. paaiškėjo, kad Paslaugos teikėjas turėjo būti pašalintas iš pirkimo procedū</w:t>
      </w:r>
      <w:r>
        <w:rPr>
          <w:rFonts w:ascii="Times New Roman" w:eastAsia="Times New Roman" w:hAnsi="Times New Roman" w:cs="Times New Roman"/>
          <w:sz w:val="24"/>
          <w:szCs w:val="24"/>
        </w:rPr>
        <w:t>ros pagal Viešųjų pirkimų įstatymo 46 straipsnio 1 dalį;</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 paaiškėjo, kad su Paslaugos teikėju neturėjo būti sudaryta Sutartis dėl to, kad Europos Sąjungos Teisingumo Teismas procese pagal Sutarties dėl Europos Sąjungos veikimo 258 straipsnį pripažin</w:t>
      </w:r>
      <w:r>
        <w:rPr>
          <w:rFonts w:ascii="Times New Roman" w:eastAsia="Times New Roman" w:hAnsi="Times New Roman" w:cs="Times New Roman"/>
          <w:sz w:val="24"/>
          <w:szCs w:val="24"/>
        </w:rPr>
        <w:t>o, kad nebuvo įvykdyti įsipareigojimai pagal Europos Sąjungos steigiamąsias sutartis ir Direktyvą 2014/24/ES;</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12.4.4. Paslaugos teikėjas nevykdo arba netinkamai vykdo Sutartyje nurodytus įsipareigojimus;</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12.4.5. Paslaugos teikėjas bankrutuoja arba yra likv</w:t>
      </w:r>
      <w:r>
        <w:rPr>
          <w:rFonts w:ascii="Times New Roman" w:eastAsia="Times New Roman" w:hAnsi="Times New Roman" w:cs="Times New Roman"/>
          <w:sz w:val="24"/>
          <w:szCs w:val="24"/>
        </w:rPr>
        <w:t>iduojamas, sustabdo ūkinę veiklą arba įstatymuose ir kituose teisės aktuose numatyta tvarka susidaro analogiška situacija;</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12.4.6. Paslaugos teikėjas įsiteisėjusiu kompetentingos institucijos ar teismo sprendimu yra pripažintas kaltu dėl profesinio pažeidi</w:t>
      </w:r>
      <w:r>
        <w:rPr>
          <w:rFonts w:ascii="Times New Roman" w:eastAsia="Times New Roman" w:hAnsi="Times New Roman" w:cs="Times New Roman"/>
          <w:sz w:val="24"/>
          <w:szCs w:val="24"/>
        </w:rPr>
        <w:t>mo, sukčiavimo, korupcijos, pinigų plovimo, dalyvavimo nusikalstamoje organizacijoje arba kai Paslaugos teikėjas netenka licencijos, akreditavimo ar kitų leidimų, kurie yra būtini jo veiklai vykdyti;</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12.4.7. Paslaugos teikėjas sudaro </w:t>
      </w:r>
      <w:proofErr w:type="spellStart"/>
      <w:r>
        <w:rPr>
          <w:rFonts w:ascii="Times New Roman" w:eastAsia="Times New Roman" w:hAnsi="Times New Roman" w:cs="Times New Roman"/>
          <w:sz w:val="24"/>
          <w:szCs w:val="24"/>
        </w:rPr>
        <w:t>subtiekimo</w:t>
      </w:r>
      <w:proofErr w:type="spellEnd"/>
      <w:r>
        <w:rPr>
          <w:rFonts w:ascii="Times New Roman" w:eastAsia="Times New Roman" w:hAnsi="Times New Roman" w:cs="Times New Roman"/>
          <w:sz w:val="24"/>
          <w:szCs w:val="24"/>
        </w:rPr>
        <w:t xml:space="preserve"> sutartį be </w:t>
      </w:r>
      <w:r>
        <w:rPr>
          <w:rFonts w:ascii="Times New Roman" w:eastAsia="Times New Roman" w:hAnsi="Times New Roman" w:cs="Times New Roman"/>
          <w:sz w:val="24"/>
          <w:szCs w:val="24"/>
        </w:rPr>
        <w:t>Pirkėjo sutikimo.</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 Pirkėjas bet kada turi teisę vienašališkai nutraukti Sutartį dėl esminio šios Sutarties pažeidimo, apie tai raštu pranešdamas prieš 10 (dešimt) kalendorinių dienų.</w:t>
      </w:r>
    </w:p>
    <w:p w:rsidR="00BB3196" w:rsidRDefault="00DA6E54">
      <w:pPr>
        <w:tabs>
          <w:tab w:val="left" w:pos="-60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 Esminiu Sutarties pažeidimu laikoma, kai:</w:t>
      </w:r>
    </w:p>
    <w:p w:rsidR="00BB3196" w:rsidRDefault="00DA6E54">
      <w:pPr>
        <w:tabs>
          <w:tab w:val="left" w:pos="103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12.6.1. Paslaugos te</w:t>
      </w:r>
      <w:r>
        <w:rPr>
          <w:rFonts w:ascii="Times New Roman" w:eastAsia="Times New Roman" w:hAnsi="Times New Roman" w:cs="Times New Roman"/>
          <w:sz w:val="24"/>
          <w:szCs w:val="24"/>
        </w:rPr>
        <w:t xml:space="preserve">ikėjas 3 (tris) kartus per ketvirtį maitinimui pateikia nekokybišką,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Sutarties 2 priede nurodytų reikalavimų neatitinkantį, maistą;</w:t>
      </w:r>
    </w:p>
    <w:p w:rsidR="00BB3196" w:rsidRDefault="00DA6E54">
      <w:pPr>
        <w:tabs>
          <w:tab w:val="left" w:pos="114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12.6.2. Paslaugos teikėjas 1 (vieną) kartą nepateikia maisto Sutarties 15.2 punkte nurodytais terminais;</w:t>
      </w:r>
    </w:p>
    <w:p w:rsidR="00BB3196" w:rsidRDefault="00DA6E54">
      <w:pPr>
        <w:widowControl w:val="0"/>
        <w:tabs>
          <w:tab w:val="left" w:pos="106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12.6.3. atsiranda pažeidimai, nurodyti </w:t>
      </w:r>
      <w:r>
        <w:rPr>
          <w:rFonts w:ascii="Times New Roman" w:eastAsia="Times New Roman" w:hAnsi="Times New Roman" w:cs="Times New Roman"/>
          <w:sz w:val="24"/>
          <w:szCs w:val="24"/>
          <w:highlight w:val="white"/>
        </w:rPr>
        <w:t>Sutarties 12.4.2, 12.4.3, 12.4.6 ir 12.4.7 papunkčiuose.</w:t>
      </w:r>
    </w:p>
    <w:p w:rsidR="00BB3196" w:rsidRDefault="00DA6E54">
      <w:pPr>
        <w:widowControl w:val="0"/>
        <w:tabs>
          <w:tab w:val="left" w:pos="-24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 Pirkėjas po Sutarties nutraukimo turi kiek galima greičiau patvirtinti suteiktos paslaugos vertę. Taip pat parengiama ataskaita apie Sutarties nutraukimo </w:t>
      </w:r>
      <w:r>
        <w:rPr>
          <w:rFonts w:ascii="Times New Roman" w:eastAsia="Times New Roman" w:hAnsi="Times New Roman" w:cs="Times New Roman"/>
          <w:sz w:val="24"/>
          <w:szCs w:val="24"/>
        </w:rPr>
        <w:t>dieną esančią Paslaugos teikėjo skolą Pirkėjui ir Pirkėjo skolą Paslaugos teikėjui.</w:t>
      </w:r>
    </w:p>
    <w:p w:rsidR="00BB3196" w:rsidRDefault="00DA6E54">
      <w:pPr>
        <w:widowControl w:val="0"/>
        <w:tabs>
          <w:tab w:val="left" w:pos="-12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12.8. Jei Sutartis nutraukiama Pirkėjo iniciatyva dėl Paslaugos teikėjo kaltės, Pirkėjo patirti nuostoliai ar išlaidos išieškomi išskaičiuojant juos iš Paslaugos teikėjui m</w:t>
      </w:r>
      <w:r>
        <w:rPr>
          <w:rFonts w:ascii="Times New Roman" w:eastAsia="Times New Roman" w:hAnsi="Times New Roman" w:cs="Times New Roman"/>
          <w:sz w:val="24"/>
          <w:szCs w:val="24"/>
        </w:rPr>
        <w:t>okėtinų sumų.</w:t>
      </w:r>
    </w:p>
    <w:p w:rsidR="00BB3196" w:rsidRDefault="00DA6E54">
      <w:pPr>
        <w:widowControl w:val="0"/>
        <w:tabs>
          <w:tab w:val="left" w:pos="-12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 Nutraukus Sutartį ar jai pasibaigus, lieka galioti Sutarties nuostatos, susijusios su atsakomybe bei atsiskaitymais tarp Šalių pagal šią Sutartį, taip pat visos kitos šios Sutarties nuostatos, kurios išlieka galioti po Sutarties nutrauk</w:t>
      </w:r>
      <w:r>
        <w:rPr>
          <w:rFonts w:ascii="Times New Roman" w:eastAsia="Times New Roman" w:hAnsi="Times New Roman" w:cs="Times New Roman"/>
          <w:sz w:val="24"/>
          <w:szCs w:val="24"/>
        </w:rPr>
        <w:t>imo arba turi išlikti galioti, kad būtų visiškai įvykdyta ši Sutartis.</w:t>
      </w: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Ginčų nagrinėjimo tvarka</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Šiai Sutarčiai ir visoms iš šios Sutarties atsirandančioms teisėms ir pareigoms taikomi Lietuvos Respublikos įstatymai bei kiti norminiai teisės aktai</w:t>
      </w:r>
      <w:r>
        <w:rPr>
          <w:rFonts w:ascii="Times New Roman" w:eastAsia="Times New Roman" w:hAnsi="Times New Roman" w:cs="Times New Roman"/>
          <w:sz w:val="24"/>
          <w:szCs w:val="24"/>
        </w:rPr>
        <w:t>. Sutartis sudaryta ir turi būti aiškinama pagal Lietuvos Respublikos teisę.</w:t>
      </w:r>
    </w:p>
    <w:p w:rsidR="00BB3196" w:rsidRDefault="00DA6E54">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Bet kokie nesutarimai ar ginčai, kylantys tarp Šalių dėl šios Sutarties, sprendžiami abipusiu susitarimu. Šalims nepavykus susitarti, bet kokie ginčai, nesutarimai ar reikal</w:t>
      </w:r>
      <w:r>
        <w:rPr>
          <w:rFonts w:ascii="Times New Roman" w:eastAsia="Times New Roman" w:hAnsi="Times New Roman" w:cs="Times New Roman"/>
          <w:sz w:val="24"/>
          <w:szCs w:val="24"/>
        </w:rPr>
        <w:t>avimai, kylantys iš šios Sutarties ar susiję su ja, jos pažeidimu, nutraukimu ar galiojimu, neišspręsti Šalių susitarimu, sprendžiami kompetentingame Lietuvos Respublikos teisme.</w:t>
      </w: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 Baigiamosios nuostatos</w:t>
      </w:r>
    </w:p>
    <w:p w:rsidR="00BB3196" w:rsidRDefault="00DA6E54">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Nė viena Šalis neturi teisės perleisti visų </w:t>
      </w:r>
      <w:r>
        <w:rPr>
          <w:rFonts w:ascii="Times New Roman" w:eastAsia="Times New Roman" w:hAnsi="Times New Roman" w:cs="Times New Roman"/>
          <w:sz w:val="24"/>
          <w:szCs w:val="24"/>
        </w:rPr>
        <w:t>arba dalies teisių ir pareigų pagal šią Sutartį jokiai trečiajai šaliai be išankstinio raštiško kitos Šalies sutikimo.</w:t>
      </w:r>
    </w:p>
    <w:p w:rsidR="00BB3196" w:rsidRDefault="00DA6E54">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Bet kokios nuostatos negaliojimas ar prieštaravimas Lietuvos Respublikos įstatymams ar kitiems norminiams teisės aktams šioje Sutar</w:t>
      </w:r>
      <w:r>
        <w:rPr>
          <w:rFonts w:ascii="Times New Roman" w:eastAsia="Times New Roman" w:hAnsi="Times New Roman" w:cs="Times New Roman"/>
          <w:sz w:val="24"/>
          <w:szCs w:val="24"/>
        </w:rPr>
        <w:t>tyje neatleidžia Šalių nuo prisiimtų įsipareigojimų vykdymo. Šiuo atveju tokia nuostata turi būti pakeista atitinkančia teisės aktų reikalavimus kiek įmanoma artimesne Sutarties tikslui bei kitoms jos nuostatoms.</w:t>
      </w:r>
    </w:p>
    <w:p w:rsidR="00BB3196" w:rsidRDefault="00DA6E54">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Visus kitus klausimus, kurie neaptart</w:t>
      </w:r>
      <w:r>
        <w:rPr>
          <w:rFonts w:ascii="Times New Roman" w:eastAsia="Times New Roman" w:hAnsi="Times New Roman" w:cs="Times New Roman"/>
          <w:sz w:val="24"/>
          <w:szCs w:val="24"/>
        </w:rPr>
        <w:t>i Sutartyje, reguliuoja Lietuvos Respublikos teisės aktai.</w:t>
      </w:r>
    </w:p>
    <w:p w:rsidR="00BB3196" w:rsidRDefault="00DA6E54">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14.4. Už Sutarties ir pakeitimų paskelbimą pagal Viešųjų pirkimų įstatymo 86 straipsnio 9 dalies nuostatas atsakingas Pirkėjo skiriamas asmuo Vytenis </w:t>
      </w:r>
      <w:proofErr w:type="spellStart"/>
      <w:r>
        <w:rPr>
          <w:rFonts w:ascii="Times New Roman" w:eastAsia="Times New Roman" w:hAnsi="Times New Roman" w:cs="Times New Roman"/>
          <w:sz w:val="24"/>
          <w:szCs w:val="24"/>
        </w:rPr>
        <w:t>Karsokas</w:t>
      </w:r>
      <w:proofErr w:type="spellEnd"/>
      <w:r>
        <w:rPr>
          <w:rFonts w:ascii="Times New Roman" w:eastAsia="Times New Roman" w:hAnsi="Times New Roman" w:cs="Times New Roman"/>
          <w:sz w:val="24"/>
          <w:szCs w:val="24"/>
        </w:rPr>
        <w:t>;</w:t>
      </w:r>
    </w:p>
    <w:p w:rsidR="00BB3196" w:rsidRDefault="00DA6E54">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Už Sutarties vykdymo kontrolę a</w:t>
      </w:r>
      <w:r>
        <w:rPr>
          <w:rFonts w:ascii="Times New Roman" w:eastAsia="Times New Roman" w:hAnsi="Times New Roman" w:cs="Times New Roman"/>
          <w:sz w:val="24"/>
          <w:szCs w:val="24"/>
        </w:rPr>
        <w:t xml:space="preserve">tsakingas Pirkėjo skiriamas asmuo kultūros centrų ir kvalifikacijos tobulinimo specialistė Jurgita </w:t>
      </w:r>
      <w:proofErr w:type="spellStart"/>
      <w:r>
        <w:rPr>
          <w:rFonts w:ascii="Times New Roman" w:eastAsia="Times New Roman" w:hAnsi="Times New Roman" w:cs="Times New Roman"/>
          <w:sz w:val="24"/>
          <w:szCs w:val="24"/>
        </w:rPr>
        <w:t>Aleknavičienė</w:t>
      </w:r>
      <w:proofErr w:type="spellEnd"/>
      <w:r>
        <w:rPr>
          <w:rFonts w:ascii="Times New Roman" w:eastAsia="Times New Roman" w:hAnsi="Times New Roman" w:cs="Times New Roman"/>
          <w:sz w:val="24"/>
          <w:szCs w:val="24"/>
        </w:rPr>
        <w:t>;</w:t>
      </w:r>
    </w:p>
    <w:p w:rsidR="00BB3196" w:rsidRDefault="00DA6E54">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 Už Sutarties vykdymą atsakingas Paslaugos teikėjos skiriamas asmuo direktorius Juras Kavaliauskas;</w:t>
      </w:r>
    </w:p>
    <w:p w:rsidR="00BB3196" w:rsidRDefault="00DA6E54">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 Sutartis yra Sutarties Šalių pe</w:t>
      </w:r>
      <w:r>
        <w:rPr>
          <w:rFonts w:ascii="Times New Roman" w:eastAsia="Times New Roman" w:hAnsi="Times New Roman" w:cs="Times New Roman"/>
          <w:sz w:val="24"/>
          <w:szCs w:val="24"/>
        </w:rPr>
        <w:t>rskaityta, jų suprasta ir jos autentiškumas patvirtintas ant kiekvieno Sutarties lapo kiekvienos Šalies tinkamus įgaliojimus turinčių asmenų parašais arba Sutartis susiuvama ir pasirašoma paskutinio lapo antroje pusėje.</w:t>
      </w:r>
    </w:p>
    <w:p w:rsidR="00BB3196" w:rsidRDefault="00BB3196">
      <w:pPr>
        <w:widowControl w:val="0"/>
        <w:tabs>
          <w:tab w:val="left" w:pos="845"/>
        </w:tabs>
        <w:spacing w:after="200" w:line="240" w:lineRule="auto"/>
        <w:jc w:val="both"/>
        <w:rPr>
          <w:rFonts w:ascii="Times New Roman" w:eastAsia="Times New Roman" w:hAnsi="Times New Roman" w:cs="Times New Roman"/>
          <w:sz w:val="24"/>
          <w:szCs w:val="24"/>
        </w:rPr>
      </w:pPr>
    </w:p>
    <w:p w:rsidR="00BB3196" w:rsidRDefault="00BB3196">
      <w:pPr>
        <w:widowControl w:val="0"/>
        <w:tabs>
          <w:tab w:val="left" w:pos="845"/>
        </w:tabs>
        <w:spacing w:after="200" w:line="240" w:lineRule="auto"/>
        <w:jc w:val="both"/>
        <w:rPr>
          <w:rFonts w:ascii="Times New Roman" w:eastAsia="Times New Roman" w:hAnsi="Times New Roman" w:cs="Times New Roman"/>
          <w:sz w:val="24"/>
          <w:szCs w:val="24"/>
        </w:rPr>
      </w:pPr>
    </w:p>
    <w:p w:rsidR="00BB3196" w:rsidRDefault="00BB3196">
      <w:pPr>
        <w:widowControl w:val="0"/>
        <w:tabs>
          <w:tab w:val="left" w:pos="845"/>
        </w:tabs>
        <w:spacing w:after="200" w:line="240" w:lineRule="auto"/>
        <w:jc w:val="both"/>
        <w:rPr>
          <w:rFonts w:ascii="Times New Roman" w:eastAsia="Times New Roman" w:hAnsi="Times New Roman" w:cs="Times New Roman"/>
          <w:sz w:val="24"/>
          <w:szCs w:val="24"/>
        </w:rPr>
      </w:pPr>
    </w:p>
    <w:p w:rsidR="00BB3196" w:rsidRDefault="00BB3196">
      <w:pPr>
        <w:widowControl w:val="0"/>
        <w:tabs>
          <w:tab w:val="left" w:pos="845"/>
        </w:tabs>
        <w:spacing w:after="200" w:line="240" w:lineRule="auto"/>
        <w:jc w:val="both"/>
        <w:rPr>
          <w:rFonts w:ascii="Times New Roman" w:eastAsia="Times New Roman" w:hAnsi="Times New Roman" w:cs="Times New Roman"/>
          <w:sz w:val="24"/>
          <w:szCs w:val="24"/>
        </w:rPr>
      </w:pPr>
    </w:p>
    <w:p w:rsidR="00BB3196" w:rsidRDefault="00BB3196">
      <w:pPr>
        <w:widowControl w:val="0"/>
        <w:tabs>
          <w:tab w:val="left" w:pos="845"/>
        </w:tabs>
        <w:spacing w:after="200" w:line="240" w:lineRule="auto"/>
        <w:jc w:val="both"/>
        <w:rPr>
          <w:rFonts w:ascii="Times New Roman" w:eastAsia="Times New Roman" w:hAnsi="Times New Roman" w:cs="Times New Roman"/>
          <w:sz w:val="24"/>
          <w:szCs w:val="24"/>
        </w:rPr>
      </w:pP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15. Sutarties priedai</w:t>
      </w:r>
    </w:p>
    <w:p w:rsidR="00BB3196" w:rsidRDefault="00DA6E54">
      <w:pPr>
        <w:widowControl w:val="0"/>
        <w:tabs>
          <w:tab w:val="left" w:pos="83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1 priedas. Maitinimo paslaugos įkainiai, 1 lapas;</w:t>
      </w:r>
    </w:p>
    <w:p w:rsidR="00BB3196" w:rsidRDefault="00DA6E54">
      <w:pPr>
        <w:widowControl w:val="0"/>
        <w:tabs>
          <w:tab w:val="left" w:pos="83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 2 priedas. Maitinimo paslaugos techninė specifikacija, 6 lapai;</w:t>
      </w:r>
    </w:p>
    <w:p w:rsidR="00BB3196" w:rsidRDefault="00DA6E54">
      <w:pPr>
        <w:widowControl w:val="0"/>
        <w:tabs>
          <w:tab w:val="left" w:pos="83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 3 priedas. Privalomas meniu, 6 lapai. </w:t>
      </w:r>
    </w:p>
    <w:p w:rsidR="00BB3196" w:rsidRDefault="00BB3196">
      <w:pPr>
        <w:widowControl w:val="0"/>
        <w:tabs>
          <w:tab w:val="left" w:pos="830"/>
        </w:tabs>
        <w:spacing w:after="200" w:line="240" w:lineRule="auto"/>
        <w:jc w:val="both"/>
        <w:rPr>
          <w:rFonts w:ascii="Times New Roman" w:eastAsia="Times New Roman" w:hAnsi="Times New Roman" w:cs="Times New Roman"/>
          <w:sz w:val="24"/>
          <w:szCs w:val="24"/>
        </w:rPr>
      </w:pPr>
    </w:p>
    <w:p w:rsidR="00BB3196" w:rsidRDefault="00DA6E54">
      <w:pPr>
        <w:tabs>
          <w:tab w:val="left" w:pos="5693"/>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 Šalių adresai ir rekvizitai</w:t>
      </w:r>
    </w:p>
    <w:p w:rsidR="00BB3196" w:rsidRDefault="00BB3196">
      <w:pPr>
        <w:tabs>
          <w:tab w:val="left" w:pos="5693"/>
        </w:tabs>
        <w:spacing w:after="200" w:line="240" w:lineRule="auto"/>
        <w:jc w:val="center"/>
        <w:rPr>
          <w:rFonts w:ascii="Times New Roman" w:eastAsia="Times New Roman" w:hAnsi="Times New Roman" w:cs="Times New Roman"/>
          <w:sz w:val="24"/>
          <w:szCs w:val="24"/>
        </w:rPr>
      </w:pPr>
    </w:p>
    <w:p w:rsidR="00BB3196" w:rsidRDefault="00DA6E54">
      <w:pPr>
        <w:tabs>
          <w:tab w:val="left" w:pos="5693"/>
        </w:tabs>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PIRKĖJAS</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PASLAUGOS TEIKĖJAS</w:t>
      </w:r>
    </w:p>
    <w:tbl>
      <w:tblPr>
        <w:tblStyle w:val="a"/>
        <w:tblW w:w="8446" w:type="dxa"/>
        <w:tblInd w:w="-108" w:type="dxa"/>
        <w:tblLayout w:type="fixed"/>
        <w:tblLook w:val="0000" w:firstRow="0" w:lastRow="0" w:firstColumn="0" w:lastColumn="0" w:noHBand="0" w:noVBand="0"/>
      </w:tblPr>
      <w:tblGrid>
        <w:gridCol w:w="4223"/>
        <w:gridCol w:w="4223"/>
      </w:tblGrid>
      <w:tr w:rsidR="00BB3196">
        <w:trPr>
          <w:trHeight w:val="4251"/>
        </w:trPr>
        <w:tc>
          <w:tcPr>
            <w:tcW w:w="4223" w:type="dxa"/>
            <w:tcMar>
              <w:top w:w="0" w:type="dxa"/>
              <w:left w:w="108" w:type="dxa"/>
              <w:bottom w:w="0" w:type="dxa"/>
              <w:right w:w="108" w:type="dxa"/>
            </w:tcMar>
          </w:tcPr>
          <w:p w:rsidR="00BB3196" w:rsidRDefault="00BB3196">
            <w:pPr>
              <w:tabs>
                <w:tab w:val="left" w:pos="851"/>
                <w:tab w:val="left" w:pos="1134"/>
              </w:tabs>
              <w:spacing w:line="360" w:lineRule="auto"/>
              <w:ind w:firstLine="720"/>
              <w:jc w:val="both"/>
              <w:rPr>
                <w:rFonts w:ascii="Times New Roman" w:eastAsia="Times New Roman" w:hAnsi="Times New Roman" w:cs="Times New Roman"/>
                <w:sz w:val="24"/>
                <w:szCs w:val="24"/>
              </w:rPr>
            </w:pP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nacionalinis </w:t>
            </w:r>
            <w:r>
              <w:rPr>
                <w:rFonts w:ascii="Times New Roman" w:eastAsia="Times New Roman" w:hAnsi="Times New Roman" w:cs="Times New Roman"/>
                <w:sz w:val="24"/>
                <w:szCs w:val="24"/>
              </w:rPr>
              <w:t>kultūros centras</w:t>
            </w: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Barboros Radvilaitės g. 8, 01124 Vilnius</w:t>
            </w: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+370 5 261 1190</w:t>
            </w: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 lnkc@lnkc.lt</w:t>
            </w: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Kodas 190758519</w:t>
            </w: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PVM mokėtojas</w:t>
            </w:r>
          </w:p>
          <w:p w:rsidR="00BB3196" w:rsidRDefault="00BB3196">
            <w:pPr>
              <w:tabs>
                <w:tab w:val="left" w:pos="851"/>
                <w:tab w:val="left" w:pos="1134"/>
              </w:tabs>
              <w:spacing w:line="360" w:lineRule="auto"/>
              <w:jc w:val="both"/>
              <w:rPr>
                <w:rFonts w:ascii="Times New Roman" w:eastAsia="Times New Roman" w:hAnsi="Times New Roman" w:cs="Times New Roman"/>
                <w:sz w:val="24"/>
                <w:szCs w:val="24"/>
              </w:rPr>
            </w:pP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LT094040063610000771</w:t>
            </w:r>
          </w:p>
          <w:p w:rsidR="00BB3196" w:rsidRDefault="00DA6E54">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Bankas LR Finansų ministerija</w:t>
            </w:r>
          </w:p>
        </w:tc>
        <w:tc>
          <w:tcPr>
            <w:tcW w:w="4223" w:type="dxa"/>
          </w:tcPr>
          <w:p w:rsidR="00BB3196" w:rsidRDefault="00BB3196">
            <w:pPr>
              <w:tabs>
                <w:tab w:val="left" w:pos="851"/>
                <w:tab w:val="left" w:pos="1134"/>
              </w:tabs>
              <w:spacing w:line="360" w:lineRule="auto"/>
              <w:ind w:left="821" w:right="-1382" w:firstLine="720"/>
              <w:jc w:val="both"/>
              <w:rPr>
                <w:rFonts w:ascii="Times New Roman" w:eastAsia="Times New Roman" w:hAnsi="Times New Roman" w:cs="Times New Roman"/>
                <w:sz w:val="24"/>
                <w:szCs w:val="24"/>
              </w:rPr>
            </w:pP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Dvylika žirnių</w:t>
            </w: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Gynėjų g.4-413, 01109 Vilnius</w:t>
            </w: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 </w:t>
            </w:r>
          </w:p>
          <w:p w:rsidR="00BB3196" w:rsidRDefault="00BB3196">
            <w:pPr>
              <w:tabs>
                <w:tab w:val="left" w:pos="851"/>
                <w:tab w:val="left" w:pos="1134"/>
              </w:tabs>
              <w:spacing w:line="360" w:lineRule="auto"/>
              <w:ind w:firstLine="720"/>
              <w:jc w:val="both"/>
              <w:rPr>
                <w:rFonts w:ascii="Times New Roman" w:eastAsia="Times New Roman" w:hAnsi="Times New Roman" w:cs="Times New Roman"/>
                <w:sz w:val="24"/>
                <w:szCs w:val="24"/>
              </w:rPr>
            </w:pP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Kodas 300149787</w:t>
            </w: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PVM mokėtojo kodas</w:t>
            </w: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LT100002659214</w:t>
            </w: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w:t>
            </w:r>
          </w:p>
          <w:p w:rsidR="00BB3196" w:rsidRDefault="00DA6E54">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Bankas Swedbank</w:t>
            </w:r>
          </w:p>
        </w:tc>
      </w:tr>
      <w:tr w:rsidR="00BB3196">
        <w:trPr>
          <w:trHeight w:val="430"/>
        </w:trPr>
        <w:tc>
          <w:tcPr>
            <w:tcW w:w="4223" w:type="dxa"/>
            <w:tcMar>
              <w:top w:w="0" w:type="dxa"/>
              <w:left w:w="108" w:type="dxa"/>
              <w:bottom w:w="0" w:type="dxa"/>
              <w:right w:w="108" w:type="dxa"/>
            </w:tcMar>
          </w:tcPr>
          <w:p w:rsidR="00BB3196" w:rsidRDefault="00BB3196">
            <w:pPr>
              <w:tabs>
                <w:tab w:val="left" w:pos="851"/>
                <w:tab w:val="left" w:pos="1134"/>
              </w:tabs>
              <w:spacing w:line="360" w:lineRule="auto"/>
              <w:ind w:firstLine="720"/>
              <w:jc w:val="both"/>
              <w:rPr>
                <w:rFonts w:ascii="Times New Roman" w:eastAsia="Times New Roman" w:hAnsi="Times New Roman" w:cs="Times New Roman"/>
                <w:sz w:val="24"/>
                <w:szCs w:val="24"/>
              </w:rPr>
            </w:pPr>
          </w:p>
        </w:tc>
        <w:tc>
          <w:tcPr>
            <w:tcW w:w="4223" w:type="dxa"/>
          </w:tcPr>
          <w:p w:rsidR="00BB3196" w:rsidRDefault="00BB3196">
            <w:pPr>
              <w:tabs>
                <w:tab w:val="left" w:pos="851"/>
                <w:tab w:val="left" w:pos="1134"/>
              </w:tabs>
              <w:spacing w:line="360" w:lineRule="auto"/>
              <w:jc w:val="both"/>
              <w:rPr>
                <w:rFonts w:ascii="Times New Roman" w:eastAsia="Times New Roman" w:hAnsi="Times New Roman" w:cs="Times New Roman"/>
                <w:sz w:val="24"/>
                <w:szCs w:val="24"/>
              </w:rPr>
            </w:pPr>
          </w:p>
        </w:tc>
      </w:tr>
      <w:tr w:rsidR="00BB3196">
        <w:trPr>
          <w:trHeight w:val="422"/>
        </w:trPr>
        <w:tc>
          <w:tcPr>
            <w:tcW w:w="4223" w:type="dxa"/>
            <w:tcMar>
              <w:top w:w="0" w:type="dxa"/>
              <w:left w:w="108" w:type="dxa"/>
              <w:bottom w:w="0" w:type="dxa"/>
              <w:right w:w="108" w:type="dxa"/>
            </w:tcMar>
          </w:tcPr>
          <w:p w:rsidR="00BB3196" w:rsidRDefault="00DA6E54">
            <w:pPr>
              <w:tabs>
                <w:tab w:val="left" w:pos="851"/>
                <w:tab w:val="left" w:pos="1134"/>
              </w:tabs>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Direktorius Saulius </w:t>
            </w:r>
            <w:proofErr w:type="spellStart"/>
            <w:r>
              <w:rPr>
                <w:rFonts w:ascii="Times New Roman" w:eastAsia="Times New Roman" w:hAnsi="Times New Roman" w:cs="Times New Roman"/>
                <w:sz w:val="24"/>
                <w:szCs w:val="24"/>
              </w:rPr>
              <w:t>Liausa</w:t>
            </w:r>
            <w:proofErr w:type="spellEnd"/>
          </w:p>
          <w:p w:rsidR="00BB3196" w:rsidRDefault="00BB3196">
            <w:pPr>
              <w:tabs>
                <w:tab w:val="left" w:pos="851"/>
                <w:tab w:val="left" w:pos="1134"/>
              </w:tabs>
              <w:spacing w:line="360" w:lineRule="auto"/>
              <w:ind w:left="-107"/>
              <w:jc w:val="both"/>
              <w:rPr>
                <w:rFonts w:ascii="Times New Roman" w:eastAsia="Times New Roman" w:hAnsi="Times New Roman" w:cs="Times New Roman"/>
                <w:sz w:val="24"/>
                <w:szCs w:val="24"/>
              </w:rPr>
            </w:pPr>
          </w:p>
          <w:p w:rsidR="00BB3196" w:rsidRDefault="00BB3196">
            <w:pPr>
              <w:tabs>
                <w:tab w:val="left" w:pos="851"/>
                <w:tab w:val="left" w:pos="1134"/>
              </w:tabs>
              <w:spacing w:line="360" w:lineRule="auto"/>
              <w:ind w:left="-107"/>
              <w:jc w:val="both"/>
              <w:rPr>
                <w:rFonts w:ascii="Times New Roman" w:eastAsia="Times New Roman" w:hAnsi="Times New Roman" w:cs="Times New Roman"/>
                <w:sz w:val="24"/>
                <w:szCs w:val="24"/>
              </w:rPr>
            </w:pPr>
          </w:p>
          <w:p w:rsidR="00BB3196" w:rsidRDefault="00BB3196">
            <w:pPr>
              <w:tabs>
                <w:tab w:val="left" w:pos="851"/>
                <w:tab w:val="left" w:pos="1134"/>
              </w:tabs>
              <w:spacing w:line="360" w:lineRule="auto"/>
              <w:ind w:left="-107"/>
              <w:jc w:val="both"/>
              <w:rPr>
                <w:rFonts w:ascii="Times New Roman" w:eastAsia="Times New Roman" w:hAnsi="Times New Roman" w:cs="Times New Roman"/>
                <w:sz w:val="24"/>
                <w:szCs w:val="24"/>
              </w:rPr>
            </w:pPr>
          </w:p>
          <w:p w:rsidR="00BB3196" w:rsidRDefault="00DA6E54">
            <w:pPr>
              <w:tabs>
                <w:tab w:val="left" w:pos="851"/>
                <w:tab w:val="left" w:pos="1134"/>
              </w:tabs>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w:t>
            </w:r>
          </w:p>
        </w:tc>
        <w:tc>
          <w:tcPr>
            <w:tcW w:w="4223" w:type="dxa"/>
          </w:tcPr>
          <w:p w:rsidR="00BB3196" w:rsidRDefault="00DA6E54">
            <w:pPr>
              <w:widowControl w:val="0"/>
              <w:spacing w:line="240" w:lineRule="auto"/>
              <w:ind w:right="-13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Direktorius Juras Kavaliauskas</w:t>
            </w: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widowControl w:val="0"/>
              <w:spacing w:line="240" w:lineRule="auto"/>
              <w:ind w:right="-1382"/>
              <w:rPr>
                <w:rFonts w:ascii="Times New Roman" w:eastAsia="Times New Roman" w:hAnsi="Times New Roman" w:cs="Times New Roman"/>
                <w:sz w:val="24"/>
                <w:szCs w:val="24"/>
              </w:rPr>
            </w:pP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DA6E54">
            <w:pPr>
              <w:widowControl w:val="0"/>
              <w:spacing w:line="240" w:lineRule="auto"/>
              <w:ind w:left="821" w:right="-1382"/>
              <w:rPr>
                <w:rFonts w:ascii="Times New Roman" w:eastAsia="Times New Roman" w:hAnsi="Times New Roman" w:cs="Times New Roman"/>
                <w:sz w:val="24"/>
                <w:szCs w:val="24"/>
              </w:rPr>
            </w:pPr>
            <w:r>
              <w:rPr>
                <w:rFonts w:ascii="Times New Roman" w:eastAsia="Times New Roman" w:hAnsi="Times New Roman" w:cs="Times New Roman"/>
                <w:sz w:val="24"/>
                <w:szCs w:val="24"/>
              </w:rPr>
              <w:t>A.V</w:t>
            </w: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widowControl w:val="0"/>
              <w:spacing w:line="240" w:lineRule="auto"/>
              <w:ind w:left="821" w:right="-1382"/>
              <w:rPr>
                <w:rFonts w:ascii="Times New Roman" w:eastAsia="Times New Roman" w:hAnsi="Times New Roman" w:cs="Times New Roman"/>
                <w:sz w:val="24"/>
                <w:szCs w:val="24"/>
              </w:rPr>
            </w:pPr>
          </w:p>
          <w:p w:rsidR="00BB3196" w:rsidRDefault="00BB3196">
            <w:pPr>
              <w:tabs>
                <w:tab w:val="left" w:pos="851"/>
                <w:tab w:val="left" w:pos="1134"/>
              </w:tabs>
              <w:spacing w:line="360" w:lineRule="auto"/>
              <w:ind w:left="-107"/>
              <w:jc w:val="both"/>
              <w:rPr>
                <w:rFonts w:ascii="Times New Roman" w:eastAsia="Times New Roman" w:hAnsi="Times New Roman" w:cs="Times New Roman"/>
                <w:sz w:val="24"/>
                <w:szCs w:val="24"/>
              </w:rPr>
            </w:pPr>
          </w:p>
        </w:tc>
      </w:tr>
    </w:tbl>
    <w:p w:rsidR="00BB3196" w:rsidRDefault="00BB3196">
      <w:pPr>
        <w:spacing w:after="200" w:line="240" w:lineRule="auto"/>
        <w:jc w:val="both"/>
        <w:rPr>
          <w:rFonts w:ascii="Times New Roman" w:eastAsia="Times New Roman" w:hAnsi="Times New Roman" w:cs="Times New Roman"/>
          <w:sz w:val="24"/>
          <w:szCs w:val="24"/>
        </w:rPr>
      </w:pPr>
    </w:p>
    <w:p w:rsidR="00BB3196" w:rsidRDefault="00BB3196">
      <w:pPr>
        <w:spacing w:after="200" w:line="240" w:lineRule="auto"/>
        <w:jc w:val="both"/>
        <w:rPr>
          <w:rFonts w:ascii="Times New Roman" w:eastAsia="Times New Roman" w:hAnsi="Times New Roman" w:cs="Times New Roman"/>
          <w:sz w:val="24"/>
          <w:szCs w:val="24"/>
        </w:rPr>
      </w:pPr>
    </w:p>
    <w:p w:rsidR="00BB3196" w:rsidRDefault="00BB3196">
      <w:pPr>
        <w:spacing w:after="200" w:line="240" w:lineRule="auto"/>
        <w:jc w:val="both"/>
        <w:rPr>
          <w:rFonts w:ascii="Times New Roman" w:eastAsia="Times New Roman" w:hAnsi="Times New Roman" w:cs="Times New Roman"/>
          <w:sz w:val="24"/>
          <w:szCs w:val="24"/>
        </w:rPr>
      </w:pPr>
    </w:p>
    <w:p w:rsidR="00BB3196" w:rsidRDefault="00BB3196">
      <w:pPr>
        <w:spacing w:after="200" w:line="240" w:lineRule="auto"/>
        <w:jc w:val="both"/>
        <w:rPr>
          <w:rFonts w:ascii="Times New Roman" w:eastAsia="Times New Roman" w:hAnsi="Times New Roman" w:cs="Times New Roman"/>
          <w:sz w:val="24"/>
          <w:szCs w:val="24"/>
        </w:rPr>
      </w:pPr>
    </w:p>
    <w:p w:rsidR="00BB3196" w:rsidRDefault="00DA6E54">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2024 m. birželio</w:t>
      </w:r>
      <w:r>
        <w:rPr>
          <w:rFonts w:ascii="Times New Roman" w:eastAsia="Times New Roman" w:hAnsi="Times New Roman" w:cs="Times New Roman"/>
          <w:sz w:val="24"/>
          <w:szCs w:val="24"/>
        </w:rPr>
        <w:t xml:space="preserve"> mėn.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d. </w:t>
      </w:r>
      <w:r>
        <w:rPr>
          <w:rFonts w:ascii="Times New Roman" w:eastAsia="Times New Roman" w:hAnsi="Times New Roman" w:cs="Times New Roman"/>
          <w:sz w:val="24"/>
          <w:szCs w:val="24"/>
          <w:u w:val="single"/>
        </w:rPr>
        <w:t xml:space="preserve"> </w:t>
      </w:r>
    </w:p>
    <w:p w:rsidR="00BB3196" w:rsidRDefault="00DA6E54">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Maitinimo paslaugų pirkimo – pardavimo sutarties Nr.</w:t>
      </w:r>
      <w:r>
        <w:rPr>
          <w:rFonts w:ascii="Times New Roman" w:eastAsia="Times New Roman" w:hAnsi="Times New Roman" w:cs="Times New Roman"/>
          <w:sz w:val="24"/>
          <w:szCs w:val="24"/>
          <w:u w:val="single"/>
        </w:rPr>
        <w:t xml:space="preserve">   </w:t>
      </w:r>
    </w:p>
    <w:p w:rsidR="00BB3196" w:rsidRDefault="00DA6E54">
      <w:pPr>
        <w:tabs>
          <w:tab w:val="left" w:pos="7469"/>
          <w:tab w:val="left" w:pos="9480"/>
        </w:tabs>
        <w:spacing w:after="2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p>
    <w:p w:rsidR="00BB3196" w:rsidRDefault="00DA6E54">
      <w:pPr>
        <w:tabs>
          <w:tab w:val="left" w:pos="7469"/>
          <w:tab w:val="left" w:pos="9480"/>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MAITINIMO PASLAUGOS ĮKAINIAI</w:t>
      </w:r>
    </w:p>
    <w:p w:rsidR="00BB3196" w:rsidRDefault="00BB3196">
      <w:pPr>
        <w:tabs>
          <w:tab w:val="left" w:pos="7469"/>
          <w:tab w:val="left" w:pos="9480"/>
        </w:tabs>
        <w:spacing w:after="200" w:line="240" w:lineRule="auto"/>
        <w:jc w:val="center"/>
        <w:rPr>
          <w:rFonts w:ascii="Times New Roman" w:eastAsia="Times New Roman" w:hAnsi="Times New Roman" w:cs="Times New Roman"/>
          <w:sz w:val="24"/>
          <w:szCs w:val="24"/>
        </w:rPr>
      </w:pPr>
    </w:p>
    <w:p w:rsidR="00BB3196" w:rsidRDefault="00BB3196">
      <w:pPr>
        <w:tabs>
          <w:tab w:val="left" w:pos="7469"/>
          <w:tab w:val="left" w:pos="9480"/>
        </w:tabs>
        <w:spacing w:after="200" w:line="240" w:lineRule="auto"/>
        <w:jc w:val="center"/>
        <w:rPr>
          <w:rFonts w:ascii="Times New Roman" w:eastAsia="Times New Roman" w:hAnsi="Times New Roman" w:cs="Times New Roman"/>
          <w:sz w:val="24"/>
          <w:szCs w:val="24"/>
        </w:rPr>
      </w:pPr>
    </w:p>
    <w:tbl>
      <w:tblPr>
        <w:tblStyle w:val="a0"/>
        <w:tblW w:w="10643" w:type="dxa"/>
        <w:tblInd w:w="-437" w:type="dxa"/>
        <w:tblLayout w:type="fixed"/>
        <w:tblLook w:val="0000" w:firstRow="0" w:lastRow="0" w:firstColumn="0" w:lastColumn="0" w:noHBand="0" w:noVBand="0"/>
      </w:tblPr>
      <w:tblGrid>
        <w:gridCol w:w="713"/>
        <w:gridCol w:w="1843"/>
        <w:gridCol w:w="1838"/>
        <w:gridCol w:w="2268"/>
        <w:gridCol w:w="1555"/>
        <w:gridCol w:w="2426"/>
      </w:tblGrid>
      <w:tr w:rsidR="00BB3196">
        <w:trPr>
          <w:tblHeader/>
        </w:trPr>
        <w:tc>
          <w:tcPr>
            <w:tcW w:w="7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Eil. Nr.</w:t>
            </w:r>
          </w:p>
        </w:tc>
        <w:tc>
          <w:tcPr>
            <w:tcW w:w="184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Pirkimo objektas</w:t>
            </w:r>
          </w:p>
        </w:tc>
        <w:tc>
          <w:tcPr>
            <w:tcW w:w="183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Mato vienetas</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Kiekis*</w:t>
            </w:r>
          </w:p>
        </w:tc>
        <w:tc>
          <w:tcPr>
            <w:tcW w:w="155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Mato vieneto įkainis EUR be PVM</w:t>
            </w:r>
          </w:p>
        </w:tc>
        <w:tc>
          <w:tcPr>
            <w:tcW w:w="24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Viso kiekio kaina** EUR be PVM</w:t>
            </w:r>
          </w:p>
        </w:tc>
      </w:tr>
      <w:tr w:rsidR="00BB3196">
        <w:trPr>
          <w:trHeight w:val="296"/>
          <w:tblHeader/>
        </w:trPr>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w:t>
            </w: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6</w:t>
            </w:r>
          </w:p>
        </w:tc>
      </w:tr>
      <w:tr w:rsidR="00BB3196">
        <w:tc>
          <w:tcPr>
            <w:tcW w:w="713"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1838"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Porcijos</w:t>
            </w:r>
          </w:p>
        </w:tc>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1250</w:t>
            </w:r>
          </w:p>
        </w:tc>
        <w:tc>
          <w:tcPr>
            <w:tcW w:w="1555"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2426"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2587,50</w:t>
            </w:r>
          </w:p>
        </w:tc>
      </w:tr>
      <w:tr w:rsidR="00BB3196">
        <w:tc>
          <w:tcPr>
            <w:tcW w:w="713"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Pietūs</w:t>
            </w:r>
          </w:p>
        </w:tc>
        <w:tc>
          <w:tcPr>
            <w:tcW w:w="1838"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Porcijos</w:t>
            </w:r>
          </w:p>
        </w:tc>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555"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2426" w:type="dxa"/>
            <w:tcBorders>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567,71</w:t>
            </w:r>
          </w:p>
        </w:tc>
      </w:tr>
      <w:tr w:rsidR="00BB3196">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BB3196">
            <w:pPr>
              <w:jc w:val="both"/>
              <w:rPr>
                <w:rFonts w:ascii="Times New Roman" w:eastAsia="Times New Roman" w:hAnsi="Times New Roman" w:cs="Times New Roman"/>
                <w:sz w:val="24"/>
                <w:szCs w:val="24"/>
              </w:rPr>
            </w:pPr>
          </w:p>
        </w:tc>
        <w:tc>
          <w:tcPr>
            <w:tcW w:w="750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Pasiūlymo kaina EUR be PVM</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3155,21</w:t>
            </w:r>
          </w:p>
        </w:tc>
      </w:tr>
      <w:tr w:rsidR="00BB3196">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BB3196">
            <w:pPr>
              <w:jc w:val="both"/>
              <w:rPr>
                <w:rFonts w:ascii="Times New Roman" w:eastAsia="Times New Roman" w:hAnsi="Times New Roman" w:cs="Times New Roman"/>
                <w:sz w:val="24"/>
                <w:szCs w:val="24"/>
              </w:rPr>
            </w:pPr>
          </w:p>
        </w:tc>
        <w:tc>
          <w:tcPr>
            <w:tcW w:w="750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PVM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EUR</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662,60</w:t>
            </w:r>
          </w:p>
        </w:tc>
      </w:tr>
      <w:tr w:rsidR="00BB3196">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BB3196">
            <w:pPr>
              <w:jc w:val="both"/>
              <w:rPr>
                <w:rFonts w:ascii="Times New Roman" w:eastAsia="Times New Roman" w:hAnsi="Times New Roman" w:cs="Times New Roman"/>
                <w:sz w:val="24"/>
                <w:szCs w:val="24"/>
              </w:rPr>
            </w:pPr>
          </w:p>
        </w:tc>
        <w:tc>
          <w:tcPr>
            <w:tcW w:w="750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Pasiūlymo kaina EUR su PVM</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3817,81</w:t>
            </w:r>
          </w:p>
        </w:tc>
      </w:tr>
    </w:tbl>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*Kiekiai gali svyruotų iki 10 proc</w:t>
      </w:r>
      <w:r>
        <w:rPr>
          <w:rFonts w:ascii="Times New Roman" w:eastAsia="Times New Roman" w:hAnsi="Times New Roman" w:cs="Times New Roman"/>
          <w:sz w:val="24"/>
          <w:szCs w:val="24"/>
          <w:highlight w:val="white"/>
        </w:rPr>
        <w:t xml:space="preserve">. Pirkėjas įsipareigoja ne mažiau kaip prieš 14 kalendorinių dienų raštu informuoti apie porcijų kiekio </w:t>
      </w:r>
      <w:proofErr w:type="spellStart"/>
      <w:r>
        <w:rPr>
          <w:rFonts w:ascii="Times New Roman" w:eastAsia="Times New Roman" w:hAnsi="Times New Roman" w:cs="Times New Roman"/>
          <w:sz w:val="24"/>
          <w:szCs w:val="24"/>
          <w:highlight w:val="white"/>
        </w:rPr>
        <w:t>pasikeitimus</w:t>
      </w:r>
      <w:proofErr w:type="spellEnd"/>
      <w:r>
        <w:rPr>
          <w:rFonts w:ascii="Times New Roman" w:eastAsia="Times New Roman" w:hAnsi="Times New Roman" w:cs="Times New Roman"/>
          <w:sz w:val="24"/>
          <w:szCs w:val="24"/>
          <w:highlight w:val="white"/>
        </w:rPr>
        <w:t>.</w:t>
      </w:r>
    </w:p>
    <w:p w:rsidR="00BB3196" w:rsidRDefault="00DA6E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Kaina yra preliminari ar gali kisti atsižvelgiant į 10 pr</w:t>
      </w:r>
      <w:r>
        <w:rPr>
          <w:rFonts w:ascii="Times New Roman" w:eastAsia="Times New Roman" w:hAnsi="Times New Roman" w:cs="Times New Roman"/>
          <w:sz w:val="24"/>
          <w:szCs w:val="24"/>
        </w:rPr>
        <w:t>oc. svyravimą.</w:t>
      </w:r>
    </w:p>
    <w:p w:rsidR="00BB3196" w:rsidRDefault="00BB3196">
      <w:pPr>
        <w:spacing w:after="200" w:line="240" w:lineRule="auto"/>
        <w:jc w:val="center"/>
        <w:rPr>
          <w:rFonts w:ascii="Times New Roman" w:eastAsia="Times New Roman" w:hAnsi="Times New Roman" w:cs="Times New Roman"/>
          <w:sz w:val="24"/>
          <w:szCs w:val="24"/>
        </w:rPr>
      </w:pPr>
    </w:p>
    <w:p w:rsidR="00BB3196" w:rsidRDefault="00BB3196">
      <w:pPr>
        <w:spacing w:after="200" w:line="240" w:lineRule="auto"/>
        <w:jc w:val="center"/>
        <w:rPr>
          <w:rFonts w:ascii="Times New Roman" w:eastAsia="Times New Roman" w:hAnsi="Times New Roman" w:cs="Times New Roman"/>
          <w:sz w:val="24"/>
          <w:szCs w:val="24"/>
        </w:rPr>
      </w:pPr>
    </w:p>
    <w:p w:rsidR="00BB3196" w:rsidRDefault="00DA6E54">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w:t>
      </w:r>
    </w:p>
    <w:p w:rsidR="00BB3196" w:rsidRDefault="00BB3196">
      <w:pPr>
        <w:spacing w:after="200" w:line="240" w:lineRule="auto"/>
        <w:jc w:val="both"/>
        <w:rPr>
          <w:rFonts w:ascii="Times New Roman" w:eastAsia="Times New Roman" w:hAnsi="Times New Roman" w:cs="Times New Roman"/>
          <w:sz w:val="24"/>
          <w:szCs w:val="24"/>
        </w:rPr>
      </w:pPr>
    </w:p>
    <w:p w:rsidR="00BB3196" w:rsidRDefault="00BB3196">
      <w:pPr>
        <w:spacing w:after="200" w:line="240" w:lineRule="auto"/>
        <w:ind w:right="7627"/>
        <w:jc w:val="both"/>
        <w:rPr>
          <w:rFonts w:ascii="Times New Roman" w:eastAsia="Times New Roman" w:hAnsi="Times New Roman" w:cs="Times New Roman"/>
          <w:sz w:val="24"/>
          <w:szCs w:val="24"/>
        </w:rPr>
      </w:pPr>
    </w:p>
    <w:p w:rsidR="00BB3196" w:rsidRDefault="00BB3196">
      <w:pPr>
        <w:tabs>
          <w:tab w:val="left" w:pos="7469"/>
          <w:tab w:val="left" w:pos="9480"/>
        </w:tabs>
        <w:spacing w:after="200" w:line="240" w:lineRule="auto"/>
        <w:jc w:val="right"/>
        <w:rPr>
          <w:rFonts w:ascii="Times New Roman" w:eastAsia="Times New Roman" w:hAnsi="Times New Roman" w:cs="Times New Roman"/>
          <w:sz w:val="24"/>
          <w:szCs w:val="24"/>
        </w:rPr>
      </w:pPr>
    </w:p>
    <w:p w:rsidR="00BB3196" w:rsidRDefault="00BB3196">
      <w:pPr>
        <w:spacing w:after="200" w:line="240" w:lineRule="auto"/>
        <w:jc w:val="center"/>
        <w:rPr>
          <w:rFonts w:ascii="Times New Roman" w:eastAsia="Times New Roman" w:hAnsi="Times New Roman" w:cs="Times New Roman"/>
          <w:sz w:val="24"/>
          <w:szCs w:val="24"/>
        </w:rPr>
      </w:pPr>
    </w:p>
    <w:p w:rsidR="00BB3196" w:rsidRDefault="00BB3196">
      <w:pPr>
        <w:spacing w:after="200" w:line="240" w:lineRule="auto"/>
        <w:jc w:val="center"/>
        <w:rPr>
          <w:rFonts w:ascii="Times New Roman" w:eastAsia="Times New Roman" w:hAnsi="Times New Roman" w:cs="Times New Roman"/>
          <w:sz w:val="24"/>
          <w:szCs w:val="24"/>
        </w:rPr>
      </w:pPr>
    </w:p>
    <w:p w:rsidR="00BB3196" w:rsidRDefault="00BB3196">
      <w:pPr>
        <w:spacing w:after="200" w:line="240" w:lineRule="auto"/>
        <w:jc w:val="center"/>
        <w:rPr>
          <w:rFonts w:ascii="Times New Roman" w:eastAsia="Times New Roman" w:hAnsi="Times New Roman" w:cs="Times New Roman"/>
          <w:sz w:val="24"/>
          <w:szCs w:val="24"/>
        </w:rPr>
      </w:pPr>
    </w:p>
    <w:p w:rsidR="00BB3196" w:rsidRDefault="00BB3196">
      <w:pPr>
        <w:spacing w:after="200" w:line="240" w:lineRule="auto"/>
        <w:jc w:val="center"/>
        <w:rPr>
          <w:rFonts w:ascii="Times New Roman" w:eastAsia="Times New Roman" w:hAnsi="Times New Roman" w:cs="Times New Roman"/>
          <w:sz w:val="24"/>
          <w:szCs w:val="24"/>
        </w:rPr>
      </w:pPr>
    </w:p>
    <w:p w:rsidR="00BB3196" w:rsidRDefault="00BB3196">
      <w:pPr>
        <w:spacing w:after="200" w:line="240" w:lineRule="auto"/>
        <w:jc w:val="center"/>
        <w:rPr>
          <w:rFonts w:ascii="Times New Roman" w:eastAsia="Times New Roman" w:hAnsi="Times New Roman" w:cs="Times New Roman"/>
          <w:sz w:val="24"/>
          <w:szCs w:val="24"/>
        </w:rPr>
      </w:pPr>
    </w:p>
    <w:p w:rsidR="00BB3196" w:rsidRDefault="00BB3196">
      <w:pPr>
        <w:spacing w:after="200" w:line="240" w:lineRule="auto"/>
        <w:jc w:val="center"/>
        <w:rPr>
          <w:rFonts w:ascii="Times New Roman" w:eastAsia="Times New Roman" w:hAnsi="Times New Roman" w:cs="Times New Roman"/>
          <w:sz w:val="24"/>
          <w:szCs w:val="24"/>
        </w:rPr>
      </w:pPr>
    </w:p>
    <w:p w:rsidR="00BB3196" w:rsidRDefault="00BB3196">
      <w:pPr>
        <w:tabs>
          <w:tab w:val="left" w:pos="7469"/>
          <w:tab w:val="left" w:pos="9480"/>
        </w:tabs>
        <w:spacing w:after="200" w:line="240" w:lineRule="auto"/>
        <w:rPr>
          <w:rFonts w:ascii="Times New Roman" w:eastAsia="Times New Roman" w:hAnsi="Times New Roman" w:cs="Times New Roman"/>
          <w:sz w:val="24"/>
          <w:szCs w:val="24"/>
        </w:rPr>
      </w:pPr>
    </w:p>
    <w:p w:rsidR="00BB3196" w:rsidRDefault="00DA6E54">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2024 m. birželio</w:t>
      </w:r>
      <w:r>
        <w:rPr>
          <w:rFonts w:ascii="Times New Roman" w:eastAsia="Times New Roman" w:hAnsi="Times New Roman" w:cs="Times New Roman"/>
          <w:sz w:val="24"/>
          <w:szCs w:val="24"/>
        </w:rPr>
        <w:t xml:space="preserve"> mėn.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d. </w:t>
      </w:r>
      <w:r>
        <w:rPr>
          <w:rFonts w:ascii="Times New Roman" w:eastAsia="Times New Roman" w:hAnsi="Times New Roman" w:cs="Times New Roman"/>
          <w:sz w:val="24"/>
          <w:szCs w:val="24"/>
          <w:u w:val="single"/>
        </w:rPr>
        <w:t xml:space="preserve"> </w:t>
      </w:r>
    </w:p>
    <w:p w:rsidR="00BB3196" w:rsidRDefault="00DA6E54">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Maitinimo paslaugų pirkimo – pardavimo sutarties Nr.</w:t>
      </w:r>
      <w:r>
        <w:rPr>
          <w:rFonts w:ascii="Times New Roman" w:eastAsia="Times New Roman" w:hAnsi="Times New Roman" w:cs="Times New Roman"/>
          <w:sz w:val="24"/>
          <w:szCs w:val="24"/>
          <w:u w:val="single"/>
        </w:rPr>
        <w:t xml:space="preserve">   </w:t>
      </w:r>
    </w:p>
    <w:p w:rsidR="00BB3196" w:rsidRDefault="00DA6E54">
      <w:pPr>
        <w:tabs>
          <w:tab w:val="left" w:pos="7469"/>
          <w:tab w:val="left" w:pos="9480"/>
        </w:tabs>
        <w:spacing w:after="2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p>
    <w:p w:rsidR="00BB3196" w:rsidRDefault="00BB3196">
      <w:pPr>
        <w:spacing w:before="57" w:line="240" w:lineRule="auto"/>
        <w:jc w:val="both"/>
        <w:rPr>
          <w:rFonts w:ascii="Times New Roman" w:eastAsia="Times New Roman" w:hAnsi="Times New Roman" w:cs="Times New Roman"/>
          <w:sz w:val="24"/>
          <w:szCs w:val="24"/>
        </w:rPr>
      </w:pPr>
    </w:p>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TECHNINĖ SPECIFIKACIJA</w:t>
      </w:r>
    </w:p>
    <w:p w:rsidR="00BB3196" w:rsidRDefault="00BB3196">
      <w:pPr>
        <w:spacing w:line="240" w:lineRule="auto"/>
        <w:jc w:val="both"/>
        <w:rPr>
          <w:rFonts w:ascii="Times New Roman" w:eastAsia="Times New Roman" w:hAnsi="Times New Roman" w:cs="Times New Roman"/>
          <w:sz w:val="24"/>
          <w:szCs w:val="24"/>
        </w:rPr>
      </w:pP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Lietuvos nacionalinis kultūros centras (toliau – Perkančioji organizacija), numato įsigyti  2024 metų dainų šventės „Kad giria žaliuotų“  dalyvių maitinimo paslaugas.</w:t>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Preliminarūs maitinimo paslaugų kiekiai Minties g. 3, Vilnius:</w:t>
      </w:r>
    </w:p>
    <w:p w:rsidR="00BB3196" w:rsidRDefault="00BB3196">
      <w:pPr>
        <w:spacing w:line="240" w:lineRule="auto"/>
        <w:jc w:val="both"/>
        <w:rPr>
          <w:rFonts w:ascii="Times New Roman" w:eastAsia="Times New Roman" w:hAnsi="Times New Roman" w:cs="Times New Roman"/>
          <w:sz w:val="24"/>
          <w:szCs w:val="24"/>
        </w:rPr>
      </w:pPr>
    </w:p>
    <w:tbl>
      <w:tblPr>
        <w:tblStyle w:val="a1"/>
        <w:tblW w:w="10192" w:type="dxa"/>
        <w:tblInd w:w="-439" w:type="dxa"/>
        <w:tblLayout w:type="fixed"/>
        <w:tblLook w:val="0000" w:firstRow="0" w:lastRow="0" w:firstColumn="0" w:lastColumn="0" w:noHBand="0" w:noVBand="0"/>
      </w:tblPr>
      <w:tblGrid>
        <w:gridCol w:w="3371"/>
        <w:gridCol w:w="4551"/>
        <w:gridCol w:w="2270"/>
      </w:tblGrid>
      <w:tr w:rsidR="00BB3196">
        <w:trPr>
          <w:trHeight w:val="480"/>
        </w:trPr>
        <w:tc>
          <w:tcPr>
            <w:tcW w:w="3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ind w:left="-98" w:right="-12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Data</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Pusryčiai/vakarienė</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Porcijų skaičius*</w:t>
            </w:r>
          </w:p>
        </w:tc>
      </w:tr>
      <w:tr w:rsidR="00BB3196">
        <w:trPr>
          <w:cantSplit/>
          <w:trHeight w:val="260"/>
        </w:trPr>
        <w:tc>
          <w:tcPr>
            <w:tcW w:w="3371" w:type="dxa"/>
            <w:tcBorders>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Birželio 30 d.</w:t>
            </w:r>
          </w:p>
        </w:tc>
        <w:tc>
          <w:tcPr>
            <w:tcW w:w="455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BB3196">
        <w:trPr>
          <w:cantSplit/>
          <w:trHeight w:val="240"/>
        </w:trPr>
        <w:tc>
          <w:tcPr>
            <w:tcW w:w="3371" w:type="dxa"/>
            <w:tcBorders>
              <w:left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1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r>
      <w:tr w:rsidR="00BB3196">
        <w:trPr>
          <w:cantSplit/>
          <w:trHeight w:val="240"/>
        </w:trPr>
        <w:tc>
          <w:tcPr>
            <w:tcW w:w="3371" w:type="dxa"/>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2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r>
      <w:tr w:rsidR="00BB3196">
        <w:trPr>
          <w:cantSplit/>
          <w:trHeight w:val="240"/>
        </w:trPr>
        <w:tc>
          <w:tcPr>
            <w:tcW w:w="3371" w:type="dxa"/>
            <w:tcBorders>
              <w:top w:val="single" w:sz="8" w:space="0" w:color="000000"/>
              <w:left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3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r>
      <w:tr w:rsidR="00BB3196">
        <w:trPr>
          <w:cantSplit/>
          <w:trHeight w:val="240"/>
        </w:trPr>
        <w:tc>
          <w:tcPr>
            <w:tcW w:w="3371" w:type="dxa"/>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4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BB3196">
        <w:trPr>
          <w:cantSplit/>
          <w:trHeight w:val="240"/>
        </w:trPr>
        <w:tc>
          <w:tcPr>
            <w:tcW w:w="3371" w:type="dxa"/>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5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r w:rsidR="00BB3196">
        <w:trPr>
          <w:cantSplit/>
          <w:trHeight w:val="240"/>
        </w:trPr>
        <w:tc>
          <w:tcPr>
            <w:tcW w:w="3371" w:type="dxa"/>
            <w:vMerge w:val="restart"/>
            <w:tcBorders>
              <w:top w:val="single" w:sz="8" w:space="0" w:color="000000"/>
              <w:left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6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BB3196">
        <w:trPr>
          <w:cantSplit/>
          <w:trHeight w:val="240"/>
        </w:trPr>
        <w:tc>
          <w:tcPr>
            <w:tcW w:w="3371" w:type="dxa"/>
            <w:vMerge/>
            <w:tcBorders>
              <w:top w:val="single" w:sz="8" w:space="0" w:color="000000"/>
              <w:left w:val="single" w:sz="8" w:space="0" w:color="000000"/>
              <w:right w:val="single" w:sz="4" w:space="0" w:color="000000"/>
            </w:tcBorders>
            <w:shd w:val="clear" w:color="auto" w:fill="FFFFFF"/>
            <w:tcMar>
              <w:top w:w="0" w:type="dxa"/>
              <w:left w:w="108" w:type="dxa"/>
              <w:bottom w:w="0" w:type="dxa"/>
              <w:right w:w="108" w:type="dxa"/>
            </w:tcMar>
            <w:vAlign w:val="center"/>
          </w:tcPr>
          <w:p w:rsidR="00BB3196" w:rsidRDefault="00BB3196">
            <w:pPr>
              <w:widowControl w:val="0"/>
              <w:rPr>
                <w:rFonts w:ascii="Times New Roman" w:eastAsia="Times New Roman" w:hAnsi="Times New Roman" w:cs="Times New Roman"/>
                <w:sz w:val="24"/>
                <w:szCs w:val="24"/>
              </w:rPr>
            </w:pP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Pietūs</w:t>
            </w:r>
          </w:p>
          <w:p w:rsidR="00BB3196" w:rsidRDefault="00BB3196">
            <w:pPr>
              <w:spacing w:line="240" w:lineRule="auto"/>
              <w:jc w:val="center"/>
              <w:rPr>
                <w:rFonts w:ascii="Times New Roman" w:eastAsia="Times New Roman" w:hAnsi="Times New Roman" w:cs="Times New Roman"/>
                <w:sz w:val="24"/>
                <w:szCs w:val="24"/>
              </w:rPr>
            </w:pP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BB3196">
        <w:trPr>
          <w:trHeight w:val="240"/>
        </w:trPr>
        <w:tc>
          <w:tcPr>
            <w:tcW w:w="3371" w:type="dxa"/>
            <w:tcBorders>
              <w:top w:val="single" w:sz="8" w:space="0" w:color="000000"/>
              <w:left w:val="single" w:sz="8"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7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bl>
    <w:p w:rsidR="00BB3196" w:rsidRDefault="00BB3196">
      <w:pPr>
        <w:spacing w:line="240" w:lineRule="auto"/>
        <w:ind w:left="405"/>
        <w:jc w:val="both"/>
        <w:rPr>
          <w:rFonts w:ascii="Times New Roman" w:eastAsia="Times New Roman" w:hAnsi="Times New Roman" w:cs="Times New Roman"/>
          <w:sz w:val="24"/>
          <w:szCs w:val="24"/>
        </w:rPr>
      </w:pP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*Kiekiai yra preliminarūs ir jie gali svyruoti iki 10 procentų</w:t>
      </w:r>
    </w:p>
    <w:p w:rsidR="00BB3196" w:rsidRDefault="00BB3196">
      <w:pPr>
        <w:spacing w:line="240" w:lineRule="auto"/>
        <w:jc w:val="both"/>
        <w:rPr>
          <w:rFonts w:ascii="Times New Roman" w:eastAsia="Times New Roman" w:hAnsi="Times New Roman" w:cs="Times New Roman"/>
          <w:sz w:val="24"/>
          <w:szCs w:val="24"/>
        </w:rPr>
      </w:pP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Apie konkrečius maitinimo laikus (valandas) Perkančioji organizacijas informuos raštu likus ne mažiau kaip 5 darbo dienoms iki pirmo maitinimo datos.</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Maitinimo vietoje turi būti pakankamai stalų ir kėdžių, kad valgantys asmenys galėtų pavalgyti atsisėdę prie stalų. Maitinimo vieta turi būti įrengta uždarose patalpose turi būti adresu Minties g. 3, Vilnius. Ugdymo įstaigos valgyklos salė priklauso ugd</w:t>
      </w:r>
      <w:r>
        <w:rPr>
          <w:rFonts w:ascii="Times New Roman" w:eastAsia="Times New Roman" w:hAnsi="Times New Roman" w:cs="Times New Roman"/>
          <w:sz w:val="24"/>
          <w:szCs w:val="24"/>
        </w:rPr>
        <w:t>ymo įstaigai, kuri įsikūrusi šiuo adresu. Ugdymo įstaigai yra žinoma, kad valgyklos salėje bus maitinami 2024 metų dainų šventės „Kad giria žaliuotų“  dalyviai. Tiekėjas turi susiderinti su ugdymo įstaiga dėl jos patalpų naudojimo dalyvių maitinimui.</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Ti</w:t>
      </w:r>
      <w:r>
        <w:rPr>
          <w:rFonts w:ascii="Times New Roman" w:eastAsia="Times New Roman" w:hAnsi="Times New Roman" w:cs="Times New Roman"/>
          <w:sz w:val="24"/>
          <w:szCs w:val="24"/>
        </w:rPr>
        <w:t>ekėjas organizuodamas maitinimą dalyvių gyvenamosiose vietose užtikrina renginio dalyviams galimybę valgyti atsisėdus prie staliukų, dengtoje palapinėje arba stacionariose patalpose.  Maitintojas maitinimo vietoje privalo turėti maisto tiekimo liniją, kuri</w:t>
      </w:r>
      <w:r>
        <w:rPr>
          <w:rFonts w:ascii="Times New Roman" w:eastAsia="Times New Roman" w:hAnsi="Times New Roman" w:cs="Times New Roman"/>
          <w:sz w:val="24"/>
          <w:szCs w:val="24"/>
        </w:rPr>
        <w:t xml:space="preserve"> per vieną valandą galėtų aptarnauti visus maitinimo vietoje pusryčiaujančius, pietaujančius ir vakarieniaujančius dalyvius.  </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Organizuojant maitinimą tiekėjas su maistu renginių dalyviams pateikia atskirose pakuotėse supakuotas  drėgnas  vienkartines s</w:t>
      </w:r>
      <w:r>
        <w:rPr>
          <w:rFonts w:ascii="Times New Roman" w:eastAsia="Times New Roman" w:hAnsi="Times New Roman" w:cs="Times New Roman"/>
          <w:sz w:val="24"/>
          <w:szCs w:val="24"/>
        </w:rPr>
        <w:t>ervetėles rankoms nusišluostyti.</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Tiekėjas pats  užsitikrina elektros, vandens ir kitus poreikius. Operatyviai (maitinimo metu) vykdo šiukšlių ir maisto atliekų  surinkimą  ir pats organizuoja šiukšlių ir maisto atliekų išvežimą iš visų maitinimo vietų. </w:t>
      </w:r>
      <w:r>
        <w:rPr>
          <w:rFonts w:ascii="Times New Roman" w:eastAsia="Times New Roman" w:hAnsi="Times New Roman" w:cs="Times New Roman"/>
          <w:sz w:val="24"/>
          <w:szCs w:val="24"/>
        </w:rPr>
        <w:t>Privalo rūšiuoti šiukšles.</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Sutarties vykdymo metu tiekėjas turės užtikrinti, kad:</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visos maitinimo vietos atitiktų higienos, darbų saugos ir priešgaisrinės saugos  reikalavimus.</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maistą gaminantys darbuotojai turėtų paslaugų pobūdį atitinkantį i</w:t>
      </w:r>
      <w:r>
        <w:rPr>
          <w:rFonts w:ascii="Times New Roman" w:eastAsia="Times New Roman" w:hAnsi="Times New Roman" w:cs="Times New Roman"/>
          <w:sz w:val="24"/>
          <w:szCs w:val="24"/>
        </w:rPr>
        <w:t>šsilavinimą, tiekimo linijų darbuotojai sugebėtų kokybiškai ir greitai aptarnauti renginio dalyvius,  maisto gamintojai ir  tiekimo linijų darbuotojai  būtų pasitikrinę sveikatą pagal higienos normos  HN 15:2005 „Maisto higiena“</w:t>
      </w:r>
      <w:r>
        <w:rPr>
          <w:rFonts w:ascii="Times New Roman" w:eastAsia="Times New Roman" w:hAnsi="Times New Roman" w:cs="Times New Roman"/>
          <w:sz w:val="24"/>
          <w:szCs w:val="24"/>
          <w:highlight w:val="white"/>
        </w:rPr>
        <w:t> reikalavimus</w:t>
      </w:r>
      <w:r>
        <w:rPr>
          <w:rFonts w:ascii="Times New Roman" w:eastAsia="Times New Roman" w:hAnsi="Times New Roman" w:cs="Times New Roman"/>
          <w:sz w:val="24"/>
          <w:szCs w:val="24"/>
        </w:rPr>
        <w:t>.</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Maistas ir</w:t>
      </w:r>
      <w:r>
        <w:rPr>
          <w:rFonts w:ascii="Times New Roman" w:eastAsia="Times New Roman" w:hAnsi="Times New Roman" w:cs="Times New Roman"/>
          <w:sz w:val="24"/>
          <w:szCs w:val="24"/>
        </w:rPr>
        <w:t xml:space="preserve"> maitinimo sąlygos  turi atitikti higienos normos  HN 15:2005 „Maisto higiena“</w:t>
      </w:r>
      <w:r>
        <w:rPr>
          <w:rFonts w:ascii="Times New Roman" w:eastAsia="Times New Roman" w:hAnsi="Times New Roman" w:cs="Times New Roman"/>
          <w:sz w:val="24"/>
          <w:szCs w:val="24"/>
          <w:highlight w:val="white"/>
        </w:rPr>
        <w:t>  ir kitų teisės aktų reglamentuojančių  maisto kokybę ir maitinimo sąlygas  reikalavimus.</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Reikalavimai organizavimui:</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Tiekėjas turi paskirti atsakingus asmenis, į kuriuo</w:t>
      </w:r>
      <w:r>
        <w:rPr>
          <w:rFonts w:ascii="Times New Roman" w:eastAsia="Times New Roman" w:hAnsi="Times New Roman" w:cs="Times New Roman"/>
          <w:sz w:val="24"/>
          <w:szCs w:val="24"/>
        </w:rPr>
        <w:t>s perkančioji organizacija galėtų kreiptis dėl teikiamų paslaugų ar atsiskaitymų, taip pat kilus problemoms renginio organizavimo metu:</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 pagrindinį maitinimo organizavimo koordinatorių, kuris koordinuotų visas su maitinimu susijusias veiklas, derintų</w:t>
      </w:r>
      <w:r>
        <w:rPr>
          <w:rFonts w:ascii="Times New Roman" w:eastAsia="Times New Roman" w:hAnsi="Times New Roman" w:cs="Times New Roman"/>
          <w:sz w:val="24"/>
          <w:szCs w:val="24"/>
        </w:rPr>
        <w:t xml:space="preserve"> jas su perkančiąja organizacija, konsultuotų renginio dalyvius maitinimo vykdymo organizaciniais klausimais (arba paskirtų tam įgaliotą asmenį), būtų pasiekiamas kiekvieną dieną renginių metu renginio vietoje;</w:t>
      </w:r>
    </w:p>
    <w:p w:rsidR="00BB3196" w:rsidRDefault="00DA6E54">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 Tiekėjas privalo paskirti asmenį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kuris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palaikytų švarą maitinimo teritorijoje ir sutvarkytų stalus, bei nenuneštus panaudotus indus nuneštų i tam skirtą vietą.</w:t>
      </w:r>
    </w:p>
    <w:p w:rsidR="00BB3196" w:rsidRDefault="00DA6E54">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Reikalavimai maisto produktams:</w:t>
      </w:r>
    </w:p>
    <w:p w:rsidR="00BB3196" w:rsidRDefault="00DA6E54">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Švieži vaisiai ir daržovės turi atitikti tiekiamų rinkai šviežių vaisių ir darž</w:t>
      </w:r>
      <w:r>
        <w:rPr>
          <w:rFonts w:ascii="Times New Roman" w:eastAsia="Times New Roman" w:hAnsi="Times New Roman" w:cs="Times New Roman"/>
          <w:sz w:val="24"/>
          <w:szCs w:val="24"/>
        </w:rPr>
        <w:t>ovių prekybos  standartus, nustatytus  2011 m.  birželio  7 d.  Komisijos  įgyvendinimo  reglamente  (ES) Nr. 543/2011, kuriuo nustatomos išsamios Tarybos reglamento (EB) Nr. 1234/2007 taikymo vaisių bei daržovių ir perdirbtų vaisių bei daržovių sektoriuos</w:t>
      </w:r>
      <w:r>
        <w:rPr>
          <w:rFonts w:ascii="Times New Roman" w:eastAsia="Times New Roman" w:hAnsi="Times New Roman" w:cs="Times New Roman"/>
          <w:sz w:val="24"/>
          <w:szCs w:val="24"/>
        </w:rPr>
        <w:t>e taisyklės (OL 2011 L 157, p. 1).</w:t>
      </w:r>
    </w:p>
    <w:p w:rsidR="00BB3196" w:rsidRDefault="00DA6E54">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Bulvės turi atitikti maistinių bulvių I ar II klasės kokybės reikalavimus, nustatytus Maistinių bulvių kokybės reikalavimuose, patvirtintuose Lietuvos Respublikos žemės ūkio ministro 2002 m. </w:t>
      </w:r>
      <w:bookmarkStart w:id="0" w:name="_GoBack"/>
      <w:r>
        <w:rPr>
          <w:rFonts w:ascii="Times New Roman" w:eastAsia="Times New Roman" w:hAnsi="Times New Roman" w:cs="Times New Roman"/>
          <w:sz w:val="24"/>
          <w:szCs w:val="24"/>
        </w:rPr>
        <w:t>geguž</w:t>
      </w:r>
      <w:bookmarkEnd w:id="0"/>
      <w:r>
        <w:rPr>
          <w:rFonts w:ascii="Times New Roman" w:eastAsia="Times New Roman" w:hAnsi="Times New Roman" w:cs="Times New Roman"/>
          <w:sz w:val="24"/>
          <w:szCs w:val="24"/>
        </w:rPr>
        <w:t>ės 23 d. įsakymu Nr</w:t>
      </w:r>
      <w:r>
        <w:rPr>
          <w:rFonts w:ascii="Times New Roman" w:eastAsia="Times New Roman" w:hAnsi="Times New Roman" w:cs="Times New Roman"/>
          <w:sz w:val="24"/>
          <w:szCs w:val="24"/>
        </w:rPr>
        <w:t>. 193 „Dėl Maistinių bulvių kokybės reikalavimų patvirtinimo“.</w:t>
      </w:r>
    </w:p>
    <w:p w:rsidR="00BB3196" w:rsidRDefault="00DA6E54">
      <w:pPr>
        <w:keepNext/>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10.3. Mėsos gaminiai turi atitikti Mėsos gaminių techninio reglamento, patvirtinto Lietuvos Respublikos žemės ūkio ministro 2015 m. vasario 9 d. įsakymu Nr. 3D-78 „Dėl Mėsos gaminių techninio  </w:t>
      </w:r>
      <w:r>
        <w:rPr>
          <w:rFonts w:ascii="Times New Roman" w:eastAsia="Times New Roman" w:hAnsi="Times New Roman" w:cs="Times New Roman"/>
          <w:sz w:val="24"/>
          <w:szCs w:val="24"/>
        </w:rPr>
        <w:t>reglamento  patvirtinimo  ir  žemės  ūkio  ministro  2003  m.  gruodžio  29 d. įsakymo Nr. 3D-560 pripažinimo netekusiu galios“, nustatytus aukščiausios rūšies mėsos gaminių kokybės reikalavimus.</w:t>
      </w:r>
    </w:p>
    <w:p w:rsidR="00BB3196" w:rsidRDefault="00DA6E54">
      <w:pPr>
        <w:tabs>
          <w:tab w:val="left" w:pos="1418"/>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 Alyvuogių aliejus turi atitikti 2012 m. sausio 13 d. Komisijos įgyvendinimo reglamente (ES) Nr. 29/2012 dėl prekybos alyvuogių aliejumi standartų (OL 2012 L 12, p.14) nustatytus standartus.</w:t>
      </w:r>
    </w:p>
    <w:p w:rsidR="00BB3196" w:rsidRDefault="00DA6E54">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 Žuvininkystės produktai turi atitikti sveikumo standar</w:t>
      </w:r>
      <w:r>
        <w:rPr>
          <w:rFonts w:ascii="Times New Roman" w:eastAsia="Times New Roman" w:hAnsi="Times New Roman" w:cs="Times New Roman"/>
          <w:sz w:val="24"/>
          <w:szCs w:val="24"/>
        </w:rPr>
        <w:t xml:space="preserve">tus, išdėstytus 2004 m. balandžio 29 d. Europos Parlamento ir Tarybos reglamente (EB) Nr. 853/2004, nustatančiame konkrečius gyvūninės  kilmės  maisto  produktų  higienos  reikalavimus  (OL  </w:t>
      </w:r>
      <w:r>
        <w:rPr>
          <w:rFonts w:ascii="Times New Roman" w:eastAsia="Times New Roman" w:hAnsi="Times New Roman" w:cs="Times New Roman"/>
          <w:i/>
          <w:iCs/>
          <w:sz w:val="24"/>
          <w:szCs w:val="24"/>
        </w:rPr>
        <w:t>2004  m.  specialusis  leidimas</w:t>
      </w:r>
      <w:r>
        <w:rPr>
          <w:rFonts w:ascii="Times New Roman" w:eastAsia="Times New Roman" w:hAnsi="Times New Roman" w:cs="Times New Roman"/>
          <w:sz w:val="24"/>
          <w:szCs w:val="24"/>
        </w:rPr>
        <w:t>,  3 skyrius, 45 tomas, p. 14), su</w:t>
      </w:r>
      <w:r>
        <w:rPr>
          <w:rFonts w:ascii="Times New Roman" w:eastAsia="Times New Roman" w:hAnsi="Times New Roman" w:cs="Times New Roman"/>
          <w:sz w:val="24"/>
          <w:szCs w:val="24"/>
        </w:rPr>
        <w:t xml:space="preserve"> paskutiniais pakeitimais, padarytais 2012 m. sausio 11 d. Komisijos reglamentu (ES) Nr. 16/2012 (OL 2012 L 8, p. 29).</w:t>
      </w:r>
    </w:p>
    <w:p w:rsidR="00BB3196" w:rsidRDefault="00DA6E54">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 Rauginti pieno gaminiai turi atitikti Raugintų pieno gaminių kokybės reikalavimus, patvirtintus Lietuvos Respublikos žemės ūkio min</w:t>
      </w:r>
      <w:r>
        <w:rPr>
          <w:rFonts w:ascii="Times New Roman" w:eastAsia="Times New Roman" w:hAnsi="Times New Roman" w:cs="Times New Roman"/>
          <w:sz w:val="24"/>
          <w:szCs w:val="24"/>
        </w:rPr>
        <w:t>istro 2005 m. liepos 8 d. įsakymu Nr. 3D-335 „Dėl Raugintų pieno gaminių kokybės reikalavimų patvirtinimo bei kai kurių žemės ūkio ministro įsakymų pripažinimo netekusiais galios“.</w:t>
      </w:r>
    </w:p>
    <w:p w:rsidR="00BB3196" w:rsidRDefault="00DA6E54">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 Varškė ir varškės gaminiai turi atitikti Varškės ir varškės gaminių k</w:t>
      </w:r>
      <w:r>
        <w:rPr>
          <w:rFonts w:ascii="Times New Roman" w:eastAsia="Times New Roman" w:hAnsi="Times New Roman" w:cs="Times New Roman"/>
          <w:sz w:val="24"/>
          <w:szCs w:val="24"/>
        </w:rPr>
        <w:t>okybės reikalavimus, patvirtintus Lietuvos Respublikos žemės ūkio ministro 2002 m. gruodžio 11 d. įsakymu Nr. 488 „Dėl Varškės ir varškės gaminių kokybės reikalavimų patvirtinimo“.</w:t>
      </w:r>
    </w:p>
    <w:p w:rsidR="00BB3196" w:rsidRDefault="00DA6E54">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10.8. Sūriai turi atitikti Sūrių kokybės reikalavimų apraše, patvirtintame </w:t>
      </w:r>
      <w:r>
        <w:rPr>
          <w:rFonts w:ascii="Times New Roman" w:eastAsia="Times New Roman" w:hAnsi="Times New Roman" w:cs="Times New Roman"/>
          <w:sz w:val="24"/>
          <w:szCs w:val="24"/>
        </w:rPr>
        <w:t>Lietuvos Respublikos žemės ūkio ministro 2008 m. birželio 13 d. įsakymu Nr. 3D-335 „Dėl Sūrių kokybės reikalavimų aprašo patvirtinimo ir kai kurių žemės ūkio ministro įsakymų, susijusių su privalomaisiais kokybės reikalavimais, pakeitimo“, nustatytus reika</w:t>
      </w:r>
      <w:r>
        <w:rPr>
          <w:rFonts w:ascii="Times New Roman" w:eastAsia="Times New Roman" w:hAnsi="Times New Roman" w:cs="Times New Roman"/>
          <w:sz w:val="24"/>
          <w:szCs w:val="24"/>
        </w:rPr>
        <w:t>lavimus.</w:t>
      </w:r>
    </w:p>
    <w:p w:rsidR="00BB3196" w:rsidRDefault="00DA6E54">
      <w:pPr>
        <w:tabs>
          <w:tab w:val="left" w:pos="1418"/>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 Lydyti sūriai turi atitikti lydytų sūrių kokybės reikalavimus, išdėstytus Lydytų sūrių techniniame reglamente, patvirtintame Lietuvos Respublikos žemės ūkio ministro 1999 m. gegužės 20 d. įsakymu Nr. 210 „Dėl privalomųjų kokybės reikalavimų patvirtin</w:t>
      </w:r>
      <w:r>
        <w:rPr>
          <w:rFonts w:ascii="Times New Roman" w:eastAsia="Times New Roman" w:hAnsi="Times New Roman" w:cs="Times New Roman"/>
          <w:sz w:val="24"/>
          <w:szCs w:val="24"/>
        </w:rPr>
        <w:t>imo“.</w:t>
      </w:r>
    </w:p>
    <w:p w:rsidR="00BB3196" w:rsidRDefault="00DA6E54">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10.10. Duonos ir pyrago kepiniai turi atitikti Duonos ir pyrago kepinių apibūdinimo, gamybos ir prekinio pateikimo techniniame reglamente, patvirtintame Lietuvos Respublikos žemės ūkio ministro 2014 m. spalio 28 d. įsakymu Nr. 3D-794 „Dėl Duonos ir p</w:t>
      </w:r>
      <w:r>
        <w:rPr>
          <w:rFonts w:ascii="Times New Roman" w:eastAsia="Times New Roman" w:hAnsi="Times New Roman" w:cs="Times New Roman"/>
          <w:sz w:val="24"/>
          <w:szCs w:val="24"/>
        </w:rPr>
        <w:t>yrago kepinių apibūdinimo, gamybos ir prekinio pateikimo techninio reglamento ir miltinės konditerijos gaminių apibūdinimo, gamybos ir prekinio pateikimo techninio reglamento patvirtinimo“, nustatytus reikalavimus.</w:t>
      </w:r>
    </w:p>
    <w:p w:rsidR="00BB3196" w:rsidRDefault="00DA6E54">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10.11. Miltinės konditerijos gaminiai tur</w:t>
      </w:r>
      <w:r>
        <w:rPr>
          <w:rFonts w:ascii="Times New Roman" w:eastAsia="Times New Roman" w:hAnsi="Times New Roman" w:cs="Times New Roman"/>
          <w:sz w:val="24"/>
          <w:szCs w:val="24"/>
        </w:rPr>
        <w:t>i atitikti Miltinės konditerijos gaminių apibūdinimo, gamybos ir prekinio pateikimo techniniame reglamente, patvirtintame Lietuvos Respublikos žemės ūkio ministro 2014 m. spalio 28 d. įsakymu Nr. 3D-794  „Dėl Duonos ir pyrago kepinių apibūdinimo, gamybos i</w:t>
      </w:r>
      <w:r>
        <w:rPr>
          <w:rFonts w:ascii="Times New Roman" w:eastAsia="Times New Roman" w:hAnsi="Times New Roman" w:cs="Times New Roman"/>
          <w:sz w:val="24"/>
          <w:szCs w:val="24"/>
        </w:rPr>
        <w:t>r prekinio pateikimo techninio reglamento ir miltinės konditerijos gaminių apibūdinimo, gamybos ir prekinio pateikimo techninio reglamento patvirtinimo“, nustatytus reikalavimus.</w:t>
      </w:r>
    </w:p>
    <w:p w:rsidR="00BB3196" w:rsidRDefault="00BB3196">
      <w:pPr>
        <w:spacing w:line="360" w:lineRule="auto"/>
        <w:ind w:firstLine="425"/>
        <w:jc w:val="both"/>
        <w:rPr>
          <w:rFonts w:ascii="Times New Roman" w:eastAsia="Times New Roman" w:hAnsi="Times New Roman" w:cs="Times New Roman"/>
          <w:sz w:val="24"/>
          <w:szCs w:val="24"/>
        </w:rPr>
      </w:pPr>
    </w:p>
    <w:p w:rsidR="00BB3196" w:rsidRDefault="00DA6E54">
      <w:pPr>
        <w:spacing w:after="20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Gaminant maisto produktus negali būti naudojama:</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Dažikliai:</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E 10</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tartrazinas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E 104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chinolino</w:t>
      </w:r>
      <w:proofErr w:type="spellEnd"/>
      <w:r>
        <w:rPr>
          <w:rFonts w:ascii="Times New Roman" w:eastAsia="Times New Roman" w:hAnsi="Times New Roman" w:cs="Times New Roman"/>
          <w:sz w:val="24"/>
          <w:szCs w:val="24"/>
        </w:rPr>
        <w:t xml:space="preserve"> geltonasis;</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E 110</w:t>
      </w:r>
      <w:r>
        <w:rPr>
          <w:rFonts w:ascii="Times New Roman" w:eastAsia="Times New Roman" w:hAnsi="Times New Roman" w:cs="Times New Roman"/>
          <w:sz w:val="24"/>
          <w:szCs w:val="24"/>
        </w:rPr>
        <w:tab/>
        <w:t>saulėlydžio geltonasis FCF, apelsinų geltonasis S;</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E 120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košenilis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karmino</w:t>
      </w:r>
      <w:proofErr w:type="spellEnd"/>
      <w:r>
        <w:rPr>
          <w:rFonts w:ascii="Times New Roman" w:eastAsia="Times New Roman" w:hAnsi="Times New Roman" w:cs="Times New Roman"/>
          <w:sz w:val="24"/>
          <w:szCs w:val="24"/>
        </w:rPr>
        <w:t xml:space="preserve"> rūgštis, </w:t>
      </w:r>
      <w:proofErr w:type="spellStart"/>
      <w:r>
        <w:rPr>
          <w:rFonts w:ascii="Times New Roman" w:eastAsia="Times New Roman" w:hAnsi="Times New Roman" w:cs="Times New Roman"/>
          <w:sz w:val="24"/>
          <w:szCs w:val="24"/>
        </w:rPr>
        <w:t>karminas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E 122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azorubinas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karmosinas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   E 123</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amarantas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   E 124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ponso</w:t>
      </w:r>
      <w:proofErr w:type="spellEnd"/>
      <w:r>
        <w:rPr>
          <w:rFonts w:ascii="Times New Roman" w:eastAsia="Times New Roman" w:hAnsi="Times New Roman" w:cs="Times New Roman"/>
          <w:sz w:val="24"/>
          <w:szCs w:val="24"/>
        </w:rPr>
        <w:t xml:space="preserve"> 4R,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z w:val="24"/>
          <w:szCs w:val="24"/>
        </w:rPr>
        <w:t>ošenilis</w:t>
      </w:r>
      <w:proofErr w:type="spellEnd"/>
      <w:r>
        <w:rPr>
          <w:rFonts w:ascii="Times New Roman" w:eastAsia="Times New Roman" w:hAnsi="Times New Roman" w:cs="Times New Roman"/>
          <w:sz w:val="24"/>
          <w:szCs w:val="24"/>
        </w:rPr>
        <w:t xml:space="preserve"> raudonasis A;</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   E 127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eritrozinas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   E 129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alura</w:t>
      </w:r>
      <w:proofErr w:type="spellEnd"/>
      <w:r>
        <w:rPr>
          <w:rFonts w:ascii="Times New Roman" w:eastAsia="Times New Roman" w:hAnsi="Times New Roman" w:cs="Times New Roman"/>
          <w:sz w:val="24"/>
          <w:szCs w:val="24"/>
        </w:rPr>
        <w:t xml:space="preserve"> raudonasis AC;</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11.10. E 131</w:t>
      </w:r>
      <w:r>
        <w:rPr>
          <w:rFonts w:ascii="Times New Roman" w:eastAsia="Times New Roman" w:hAnsi="Times New Roman" w:cs="Times New Roman"/>
          <w:sz w:val="24"/>
          <w:szCs w:val="24"/>
        </w:rPr>
        <w:tab/>
        <w:t>patentuotas mėlynasis V;</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11.11. E 132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indigotinas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indigokarminas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 E 133</w:t>
      </w:r>
      <w:r>
        <w:rPr>
          <w:rFonts w:ascii="Times New Roman" w:eastAsia="Times New Roman" w:hAnsi="Times New Roman" w:cs="Times New Roman"/>
          <w:sz w:val="24"/>
          <w:szCs w:val="24"/>
        </w:rPr>
        <w:tab/>
        <w:t>briliantinis mėlynasis FCF;</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11.13. E 142</w:t>
      </w:r>
      <w:r>
        <w:rPr>
          <w:rFonts w:ascii="Times New Roman" w:eastAsia="Times New Roman" w:hAnsi="Times New Roman" w:cs="Times New Roman"/>
          <w:sz w:val="24"/>
          <w:szCs w:val="24"/>
        </w:rPr>
        <w:tab/>
        <w:t>žaliasis S;</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11.14. E 151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briliantinis juodasis BN;</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11.15. E 155</w:t>
      </w:r>
      <w:r>
        <w:rPr>
          <w:rFonts w:ascii="Times New Roman" w:eastAsia="Times New Roman" w:hAnsi="Times New Roman" w:cs="Times New Roman"/>
          <w:sz w:val="24"/>
          <w:szCs w:val="24"/>
        </w:rPr>
        <w:tab/>
        <w:t>rudasis HT;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11.16. E 180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litolrubinas</w:t>
      </w:r>
      <w:proofErr w:type="spellEnd"/>
      <w:r>
        <w:rPr>
          <w:rFonts w:ascii="Times New Roman" w:eastAsia="Times New Roman" w:hAnsi="Times New Roman" w:cs="Times New Roman"/>
          <w:sz w:val="24"/>
          <w:szCs w:val="24"/>
        </w:rPr>
        <w:t xml:space="preserve"> BK.</w:t>
      </w:r>
    </w:p>
    <w:p w:rsidR="00BB3196" w:rsidRDefault="00BB3196">
      <w:pPr>
        <w:spacing w:after="200" w:line="240" w:lineRule="auto"/>
        <w:jc w:val="both"/>
        <w:rPr>
          <w:rFonts w:ascii="Times New Roman" w:eastAsia="Times New Roman" w:hAnsi="Times New Roman" w:cs="Times New Roman"/>
          <w:sz w:val="24"/>
          <w:szCs w:val="24"/>
        </w:rPr>
      </w:pP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Konservantai ir antioksidantai:</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11.17. E 200</w:t>
      </w:r>
      <w:r>
        <w:rPr>
          <w:rFonts w:ascii="Times New Roman" w:eastAsia="Times New Roman" w:hAnsi="Times New Roman" w:cs="Times New Roman"/>
          <w:sz w:val="24"/>
          <w:szCs w:val="24"/>
        </w:rPr>
        <w:tab/>
        <w:t>sorbo rūgštis;</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11.18. E 202</w:t>
      </w:r>
      <w:r>
        <w:rPr>
          <w:rFonts w:ascii="Times New Roman" w:eastAsia="Times New Roman" w:hAnsi="Times New Roman" w:cs="Times New Roman"/>
          <w:sz w:val="24"/>
          <w:szCs w:val="24"/>
        </w:rPr>
        <w:tab/>
        <w:t xml:space="preserve">kalio </w:t>
      </w:r>
      <w:proofErr w:type="spellStart"/>
      <w:r>
        <w:rPr>
          <w:rFonts w:ascii="Times New Roman" w:eastAsia="Times New Roman" w:hAnsi="Times New Roman" w:cs="Times New Roman"/>
          <w:sz w:val="24"/>
          <w:szCs w:val="24"/>
        </w:rPr>
        <w:t>sorbatas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11.19. E 203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sorbatas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 E 210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benzenkarboksirūgštis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 E 211</w:t>
      </w:r>
      <w:r>
        <w:rPr>
          <w:rFonts w:ascii="Times New Roman" w:eastAsia="Times New Roman" w:hAnsi="Times New Roman" w:cs="Times New Roman"/>
          <w:sz w:val="24"/>
          <w:szCs w:val="24"/>
        </w:rPr>
        <w:tab/>
        <w:t>natrio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benzoatas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11.22. E 212</w:t>
      </w:r>
      <w:r>
        <w:rPr>
          <w:rFonts w:ascii="Times New Roman" w:eastAsia="Times New Roman" w:hAnsi="Times New Roman" w:cs="Times New Roman"/>
          <w:sz w:val="24"/>
          <w:szCs w:val="24"/>
        </w:rPr>
        <w:tab/>
        <w:t xml:space="preserve">kalio </w:t>
      </w:r>
      <w:proofErr w:type="spellStart"/>
      <w:r>
        <w:rPr>
          <w:rFonts w:ascii="Times New Roman" w:eastAsia="Times New Roman" w:hAnsi="Times New Roman" w:cs="Times New Roman"/>
          <w:sz w:val="24"/>
          <w:szCs w:val="24"/>
        </w:rPr>
        <w:t>benzoatas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lastRenderedPageBreak/>
        <w:t>11.23. E 213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benzoatas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11.24. E 220‒228    sieros dioksidas ir sulfitai.</w:t>
      </w:r>
    </w:p>
    <w:p w:rsidR="00BB3196" w:rsidRDefault="00BB3196">
      <w:pPr>
        <w:spacing w:after="200" w:line="240" w:lineRule="auto"/>
        <w:jc w:val="both"/>
        <w:rPr>
          <w:rFonts w:ascii="Times New Roman" w:eastAsia="Times New Roman" w:hAnsi="Times New Roman" w:cs="Times New Roman"/>
          <w:sz w:val="24"/>
          <w:szCs w:val="24"/>
        </w:rPr>
      </w:pP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Saldikliai:</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11.25.   E 950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acesulfamas</w:t>
      </w:r>
      <w:proofErr w:type="spellEnd"/>
      <w:r>
        <w:rPr>
          <w:rFonts w:ascii="Times New Roman" w:eastAsia="Times New Roman" w:hAnsi="Times New Roman" w:cs="Times New Roman"/>
          <w:sz w:val="24"/>
          <w:szCs w:val="24"/>
        </w:rPr>
        <w:t xml:space="preserve"> K;</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11.26.   E 951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aspartamas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11.27.   E 952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ciklamatai</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11.28.   E 954</w:t>
      </w:r>
      <w:r>
        <w:rPr>
          <w:rFonts w:ascii="Times New Roman" w:eastAsia="Times New Roman" w:hAnsi="Times New Roman" w:cs="Times New Roman"/>
          <w:sz w:val="24"/>
          <w:szCs w:val="24"/>
        </w:rPr>
        <w:tab/>
        <w:t>sacharinai;</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11.29.   </w:t>
      </w:r>
      <w:r>
        <w:rPr>
          <w:rFonts w:ascii="Times New Roman" w:eastAsia="Times New Roman" w:hAnsi="Times New Roman" w:cs="Times New Roman"/>
          <w:sz w:val="24"/>
          <w:szCs w:val="24"/>
        </w:rPr>
        <w:t>E 955</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sukralozė</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11.30.   E 957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taumatinas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11.31.   E 959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neohesperidinas</w:t>
      </w:r>
      <w:proofErr w:type="spellEnd"/>
      <w:r>
        <w:rPr>
          <w:rFonts w:ascii="Times New Roman" w:eastAsia="Times New Roman" w:hAnsi="Times New Roman" w:cs="Times New Roman"/>
          <w:sz w:val="24"/>
          <w:szCs w:val="24"/>
        </w:rPr>
        <w:t xml:space="preserve"> DC;</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11.32.   E 960           </w:t>
      </w:r>
      <w:proofErr w:type="spellStart"/>
      <w:r>
        <w:rPr>
          <w:rFonts w:ascii="Times New Roman" w:eastAsia="Times New Roman" w:hAnsi="Times New Roman" w:cs="Times New Roman"/>
          <w:sz w:val="24"/>
          <w:szCs w:val="24"/>
        </w:rPr>
        <w:t>steviolio</w:t>
      </w:r>
      <w:proofErr w:type="spellEnd"/>
      <w:r>
        <w:rPr>
          <w:rFonts w:ascii="Times New Roman" w:eastAsia="Times New Roman" w:hAnsi="Times New Roman" w:cs="Times New Roman"/>
          <w:sz w:val="24"/>
          <w:szCs w:val="24"/>
        </w:rPr>
        <w:t xml:space="preserve"> glikozidai;</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11.33.   E 961           </w:t>
      </w:r>
      <w:proofErr w:type="spellStart"/>
      <w:r>
        <w:rPr>
          <w:rFonts w:ascii="Times New Roman" w:eastAsia="Times New Roman" w:hAnsi="Times New Roman" w:cs="Times New Roman"/>
          <w:sz w:val="24"/>
          <w:szCs w:val="24"/>
        </w:rPr>
        <w:t>neotamas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 E 962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aspartamo-acesulfamo</w:t>
      </w:r>
      <w:proofErr w:type="spellEnd"/>
      <w:r>
        <w:rPr>
          <w:rFonts w:ascii="Times New Roman" w:eastAsia="Times New Roman" w:hAnsi="Times New Roman" w:cs="Times New Roman"/>
          <w:sz w:val="24"/>
          <w:szCs w:val="24"/>
        </w:rPr>
        <w:t xml:space="preserve"> druska;</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11.35. E 969          </w:t>
      </w:r>
      <w:proofErr w:type="spellStart"/>
      <w:r>
        <w:rPr>
          <w:rFonts w:ascii="Times New Roman" w:eastAsia="Times New Roman" w:hAnsi="Times New Roman" w:cs="Times New Roman"/>
          <w:sz w:val="24"/>
          <w:szCs w:val="24"/>
        </w:rPr>
        <w:t>advantamas</w:t>
      </w:r>
      <w:proofErr w:type="spellEnd"/>
      <w:r>
        <w:rPr>
          <w:rFonts w:ascii="Times New Roman" w:eastAsia="Times New Roman" w:hAnsi="Times New Roman" w:cs="Times New Roman"/>
          <w:sz w:val="24"/>
          <w:szCs w:val="24"/>
        </w:rPr>
        <w:t>.</w:t>
      </w:r>
    </w:p>
    <w:p w:rsidR="00BB3196" w:rsidRDefault="00BB3196">
      <w:pPr>
        <w:spacing w:after="200" w:line="240" w:lineRule="auto"/>
        <w:jc w:val="both"/>
        <w:rPr>
          <w:rFonts w:ascii="Times New Roman" w:eastAsia="Times New Roman" w:hAnsi="Times New Roman" w:cs="Times New Roman"/>
          <w:sz w:val="24"/>
          <w:szCs w:val="24"/>
        </w:rPr>
      </w:pP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Aromato ir skonio </w:t>
      </w:r>
      <w:proofErr w:type="spellStart"/>
      <w:r>
        <w:rPr>
          <w:rFonts w:ascii="Times New Roman" w:eastAsia="Times New Roman" w:hAnsi="Times New Roman" w:cs="Times New Roman"/>
          <w:sz w:val="24"/>
          <w:szCs w:val="24"/>
        </w:rPr>
        <w:t>stiprikliai</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11.36.   E 620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glutamo</w:t>
      </w:r>
      <w:proofErr w:type="spellEnd"/>
      <w:r>
        <w:rPr>
          <w:rFonts w:ascii="Times New Roman" w:eastAsia="Times New Roman" w:hAnsi="Times New Roman" w:cs="Times New Roman"/>
          <w:sz w:val="24"/>
          <w:szCs w:val="24"/>
        </w:rPr>
        <w:t xml:space="preserve"> rūgštis;</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11.37.    E 621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mononatrio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11.38..   E 622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monokalio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11.38.   E 623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11.39.   E 624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monoamonio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11.40.   E 625</w:t>
      </w:r>
      <w:r>
        <w:rPr>
          <w:rFonts w:ascii="Times New Roman" w:eastAsia="Times New Roman" w:hAnsi="Times New Roman" w:cs="Times New Roman"/>
          <w:sz w:val="24"/>
          <w:szCs w:val="24"/>
        </w:rPr>
        <w:tab/>
        <w:t xml:space="preserve">magnio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11.41.   E 626</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guanilo</w:t>
      </w:r>
      <w:proofErr w:type="spellEnd"/>
      <w:r>
        <w:rPr>
          <w:rFonts w:ascii="Times New Roman" w:eastAsia="Times New Roman" w:hAnsi="Times New Roman" w:cs="Times New Roman"/>
          <w:sz w:val="24"/>
          <w:szCs w:val="24"/>
        </w:rPr>
        <w:t xml:space="preserve"> rūgštis;</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11.42.   E 627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dinatrio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guanilatas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11.43.   E 628</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dikalio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guanilatas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11.44. E 629</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guanilatas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11.45. E 630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inozino</w:t>
      </w:r>
      <w:proofErr w:type="spellEnd"/>
      <w:r>
        <w:rPr>
          <w:rFonts w:ascii="Times New Roman" w:eastAsia="Times New Roman" w:hAnsi="Times New Roman" w:cs="Times New Roman"/>
          <w:sz w:val="24"/>
          <w:szCs w:val="24"/>
        </w:rPr>
        <w:t xml:space="preserve"> rūgštis;</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11.46. E 631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dinatrio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inozinatas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11.47. E 632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dikalio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inozinatas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11.48. E 633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inoz</w:t>
      </w:r>
      <w:r>
        <w:rPr>
          <w:rFonts w:ascii="Times New Roman" w:eastAsia="Times New Roman" w:hAnsi="Times New Roman" w:cs="Times New Roman"/>
          <w:sz w:val="24"/>
          <w:szCs w:val="24"/>
        </w:rPr>
        <w:t>inatas</w:t>
      </w:r>
      <w:proofErr w:type="spellEnd"/>
      <w:r>
        <w:rPr>
          <w:rFonts w:ascii="Times New Roman" w:eastAsia="Times New Roman" w:hAnsi="Times New Roman" w:cs="Times New Roman"/>
          <w:sz w:val="24"/>
          <w:szCs w:val="24"/>
        </w:rPr>
        <w:t>;</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11.49. E 634</w:t>
      </w:r>
      <w:r>
        <w:rPr>
          <w:rFonts w:ascii="Times New Roman" w:eastAsia="Times New Roman" w:hAnsi="Times New Roman" w:cs="Times New Roman"/>
          <w:sz w:val="24"/>
          <w:szCs w:val="24"/>
        </w:rPr>
        <w:tab/>
        <w:t>kalcio5´-ribonukleotidai;</w:t>
      </w:r>
    </w:p>
    <w:p w:rsidR="00BB3196" w:rsidRDefault="00DA6E54">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11.50. E 635</w:t>
      </w:r>
      <w:r>
        <w:rPr>
          <w:rFonts w:ascii="Times New Roman" w:eastAsia="Times New Roman" w:hAnsi="Times New Roman" w:cs="Times New Roman"/>
          <w:sz w:val="24"/>
          <w:szCs w:val="24"/>
        </w:rPr>
        <w:tab/>
        <w:t>dinatrio5´-ribonukleotidai.</w:t>
      </w:r>
    </w:p>
    <w:p w:rsidR="00BB3196" w:rsidRDefault="00BB3196">
      <w:pPr>
        <w:spacing w:after="200" w:line="240" w:lineRule="auto"/>
        <w:jc w:val="both"/>
        <w:rPr>
          <w:rFonts w:ascii="Times New Roman" w:eastAsia="Times New Roman" w:hAnsi="Times New Roman" w:cs="Times New Roman"/>
          <w:sz w:val="24"/>
          <w:szCs w:val="24"/>
        </w:rPr>
      </w:pPr>
    </w:p>
    <w:p w:rsidR="00BB3196" w:rsidRDefault="00BB3196">
      <w:pPr>
        <w:spacing w:after="200" w:line="240" w:lineRule="auto"/>
        <w:jc w:val="both"/>
        <w:rPr>
          <w:rFonts w:ascii="Times New Roman" w:eastAsia="Times New Roman" w:hAnsi="Times New Roman" w:cs="Times New Roman"/>
          <w:sz w:val="24"/>
          <w:szCs w:val="24"/>
        </w:rPr>
      </w:pPr>
    </w:p>
    <w:p w:rsidR="00BB3196" w:rsidRDefault="00DA6E54">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Reikalavimai maisto produktų pateikimui:</w:t>
      </w:r>
    </w:p>
    <w:tbl>
      <w:tblPr>
        <w:tblStyle w:val="a2"/>
        <w:tblW w:w="10309" w:type="dxa"/>
        <w:tblInd w:w="-103" w:type="dxa"/>
        <w:tblLayout w:type="fixed"/>
        <w:tblLook w:val="0000" w:firstRow="0" w:lastRow="0" w:firstColumn="0" w:lastColumn="0" w:noHBand="0" w:noVBand="0"/>
      </w:tblPr>
      <w:tblGrid>
        <w:gridCol w:w="2549"/>
        <w:gridCol w:w="7760"/>
      </w:tblGrid>
      <w:tr w:rsidR="00BB3196">
        <w:tc>
          <w:tcPr>
            <w:tcW w:w="25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Maisto produktų grupės</w:t>
            </w:r>
          </w:p>
        </w:tc>
        <w:tc>
          <w:tcPr>
            <w:tcW w:w="77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Maisto produktų patiekimas</w:t>
            </w:r>
          </w:p>
        </w:tc>
      </w:tr>
      <w:tr w:rsidR="00BB3196">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Daržovės</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Teikiamos šviežios, sezoninėms daržovėms.</w:t>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Šviežių daržovių salotos tiekiamos su aliejaus ar nesaldinto jogurto padažu.</w:t>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Termiškai apdorotos daržovės (šviežios arba šaldytos) tiekiamos kaip garnyras, sriuba, apkepas ir t. t.).</w:t>
            </w:r>
          </w:p>
        </w:tc>
      </w:tr>
      <w:tr w:rsidR="00BB3196">
        <w:trPr>
          <w:trHeight w:val="706"/>
        </w:trPr>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Bulvės</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Bulvių patiekalai tiekiami su padažais, jie tur</w:t>
            </w:r>
            <w:r>
              <w:rPr>
                <w:rFonts w:ascii="Times New Roman" w:eastAsia="Times New Roman" w:hAnsi="Times New Roman" w:cs="Times New Roman"/>
                <w:sz w:val="24"/>
                <w:szCs w:val="24"/>
              </w:rPr>
              <w:t>i būti neriebūs (nesaldinto jogurto, pomidorų ir pan.).</w:t>
            </w:r>
          </w:p>
        </w:tc>
      </w:tr>
      <w:tr w:rsidR="00BB3196">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Grūdiniai produktai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Teikiama viso grūdo arba iš dalies viso grūdo produktai.</w:t>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Teikiama duona turi būti ruginė (ne mažiau kaip 30 proc. sausos produkto masės sudaro rugiai).</w:t>
            </w:r>
          </w:p>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Makaronai turi būti teikiami pagaminti iš kietųjų kviečių miltų arba viso grūdo miltų.</w:t>
            </w:r>
          </w:p>
        </w:tc>
      </w:tr>
      <w:tr w:rsidR="00BB3196">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Mėsa ir mėsos gaminiai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Patiekalams gaminti naudojama liesa mėsa.</w:t>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Paukštiena patiekalų gamybai naudojama be odos.</w:t>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Mėsos gaminiai tiekiami tik aukš</w:t>
            </w:r>
            <w:r>
              <w:rPr>
                <w:rFonts w:ascii="Times New Roman" w:eastAsia="Times New Roman" w:hAnsi="Times New Roman" w:cs="Times New Roman"/>
                <w:sz w:val="24"/>
                <w:szCs w:val="24"/>
              </w:rPr>
              <w:t>čiausios rūšies.</w:t>
            </w:r>
          </w:p>
        </w:tc>
      </w:tr>
      <w:tr w:rsidR="00BB3196">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Žuvis</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Žuvis turi būti pateikiama be smulkių ašakų.</w:t>
            </w:r>
          </w:p>
        </w:tc>
      </w:tr>
      <w:tr w:rsidR="00BB3196">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Pienas ir pieno produktai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Naudojamas ne didesnio nei 2,5 proc. riebumo pasterizuotas pienas.</w:t>
            </w:r>
          </w:p>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Naudojami rauginti pieno gaminiai po rauginimo termiškai neapdoroti.</w:t>
            </w:r>
          </w:p>
        </w:tc>
      </w:tr>
      <w:tr w:rsidR="00BB3196">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Aliejus ir riebalai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Šaltųjų patiekalų gaminimui naudojamas šalto spaudimo nerafinuotas aliejus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(rapsų, alyvuogių, linų sėmenų ir kt.).</w:t>
            </w:r>
          </w:p>
          <w:p w:rsidR="00BB3196" w:rsidRDefault="00DA6E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Kepimui naudojamas kepti tinkantis aliejus.</w:t>
            </w:r>
          </w:p>
          <w:p w:rsidR="00BB3196" w:rsidRDefault="00DA6E54">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Sviestas, kur įmanoma, keičiamas aliejumi arba margarinu, kurio sudėtyje sočiųjų riebalų rūgščių ne daugiau kaip 33 proc. bendrojo riebalų kiekio.</w:t>
            </w:r>
          </w:p>
        </w:tc>
      </w:tr>
    </w:tbl>
    <w:p w:rsidR="00BB3196" w:rsidRDefault="00BB3196">
      <w:pPr>
        <w:spacing w:after="200" w:line="240" w:lineRule="auto"/>
        <w:jc w:val="both"/>
        <w:rPr>
          <w:rFonts w:ascii="Times New Roman" w:eastAsia="Times New Roman" w:hAnsi="Times New Roman" w:cs="Times New Roman"/>
          <w:sz w:val="24"/>
          <w:szCs w:val="24"/>
        </w:rPr>
      </w:pPr>
    </w:p>
    <w:p w:rsidR="00BB3196" w:rsidRDefault="00DA6E54">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Privalomas meniu yra pridedamas atskirame faile. Pridedamas meniu yra nuo 2024 m. birželio 29 iki liepos 7 d., todėl įsivertinkite pagal Techninės specifikacijos 1 punkte nurodytas datas, kurių dienų meniu jums yra aktualus.</w:t>
      </w:r>
    </w:p>
    <w:p w:rsidR="00BB3196" w:rsidRDefault="00DA6E54">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13.2. Maitinimui turi būti </w:t>
      </w:r>
      <w:r>
        <w:rPr>
          <w:rFonts w:ascii="Times New Roman" w:eastAsia="Times New Roman" w:hAnsi="Times New Roman" w:cs="Times New Roman"/>
          <w:sz w:val="24"/>
          <w:szCs w:val="24"/>
        </w:rPr>
        <w:t>naudojama ne mažiau kaip 30 proc. ekologiškų  produktų.</w:t>
      </w:r>
    </w:p>
    <w:p w:rsidR="00BB3196" w:rsidRDefault="00DA6E54">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Augalinis menių turi sudaryti 20 proc. nuo  visų porcijų.</w:t>
      </w:r>
    </w:p>
    <w:p w:rsidR="00BB3196" w:rsidRDefault="00DA6E54">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 Negali būti du kartus iš eilės duodamas tas pačios rūšies vaisius.</w:t>
      </w:r>
    </w:p>
    <w:p w:rsidR="00BB3196" w:rsidRDefault="00DA6E54">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Sausas davinio vakarienės kalorijų kiekis turi atitikti į</w:t>
      </w:r>
      <w:r>
        <w:rPr>
          <w:rFonts w:ascii="Times New Roman" w:eastAsia="Times New Roman" w:hAnsi="Times New Roman" w:cs="Times New Roman"/>
          <w:sz w:val="24"/>
          <w:szCs w:val="24"/>
        </w:rPr>
        <w:t>prastos vakarienės kalorijų kiekį. Sauso davinio menių tiekėjas prievolės suderinti su Perkančiąja organizacija.</w:t>
      </w:r>
    </w:p>
    <w:p w:rsidR="00BB3196" w:rsidRDefault="00BB3196">
      <w:pPr>
        <w:spacing w:after="200"/>
        <w:jc w:val="right"/>
        <w:rPr>
          <w:rFonts w:ascii="Times New Roman" w:eastAsia="Times New Roman" w:hAnsi="Times New Roman" w:cs="Times New Roman"/>
          <w:sz w:val="24"/>
          <w:szCs w:val="24"/>
        </w:rPr>
      </w:pPr>
    </w:p>
    <w:p w:rsidR="00BB3196" w:rsidRDefault="00DA6E5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2024 m. birželio</w:t>
      </w:r>
      <w:r>
        <w:rPr>
          <w:rFonts w:ascii="Times New Roman" w:eastAsia="Times New Roman" w:hAnsi="Times New Roman" w:cs="Times New Roman"/>
          <w:sz w:val="24"/>
          <w:szCs w:val="24"/>
        </w:rPr>
        <w:t xml:space="preserve"> mėn.   d.</w:t>
      </w:r>
    </w:p>
    <w:p w:rsidR="00BB3196" w:rsidRDefault="00DA6E5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Maitinimo paslaugų pirkimo-pardavimo sutarties</w:t>
      </w:r>
    </w:p>
    <w:p w:rsidR="00BB3196" w:rsidRDefault="00DA6E5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Nr.________</w:t>
      </w:r>
    </w:p>
    <w:p w:rsidR="00BB3196" w:rsidRDefault="00DA6E5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priedas</w:t>
      </w:r>
    </w:p>
    <w:p w:rsidR="00BB3196" w:rsidRDefault="00DA6E54">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PRIVALOMAS MENIU</w:t>
      </w:r>
    </w:p>
    <w:p w:rsidR="00BB3196" w:rsidRDefault="00DA6E54">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Lietuvos dainų šventės „Kad gi</w:t>
      </w:r>
      <w:r>
        <w:rPr>
          <w:rFonts w:ascii="Times New Roman" w:eastAsia="Times New Roman" w:hAnsi="Times New Roman" w:cs="Times New Roman"/>
          <w:b/>
          <w:bCs/>
          <w:sz w:val="24"/>
          <w:szCs w:val="24"/>
        </w:rPr>
        <w:t>ria žaliuotų" dalyvių maitinimo meniu</w:t>
      </w: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2024-06-30</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65"/>
        <w:gridCol w:w="1276"/>
        <w:gridCol w:w="2184"/>
      </w:tblGrid>
      <w:tr w:rsidR="00BB3196">
        <w:trPr>
          <w:trHeight w:val="480"/>
        </w:trPr>
        <w:tc>
          <w:tcPr>
            <w:tcW w:w="556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7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18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200/30</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223</w:t>
            </w:r>
          </w:p>
        </w:tc>
      </w:tr>
      <w:tr w:rsidR="00BB3196">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Sumuštinis su rugine duona, sviestu (82 %) ir virta dešra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60/5/35</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250</w:t>
            </w:r>
          </w:p>
        </w:tc>
      </w:tr>
      <w:tr w:rsidR="00BB3196">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BB3196">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BB3196">
        <w:trPr>
          <w:trHeight w:val="480"/>
        </w:trPr>
        <w:tc>
          <w:tcPr>
            <w:tcW w:w="684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530</w:t>
            </w:r>
          </w:p>
        </w:tc>
      </w:tr>
    </w:tbl>
    <w:p w:rsidR="00BB3196" w:rsidRDefault="00BB3196">
      <w:pP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2024-07-01</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40"/>
        <w:gridCol w:w="1319"/>
        <w:gridCol w:w="2666"/>
      </w:tblGrid>
      <w:tr w:rsidR="00BB3196">
        <w:trPr>
          <w:trHeight w:val="480"/>
        </w:trPr>
        <w:tc>
          <w:tcPr>
            <w:tcW w:w="503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6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Grikių kruopų košė</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220</w:t>
            </w:r>
          </w:p>
        </w:tc>
      </w:tr>
      <w:tr w:rsidR="00BB3196">
        <w:trPr>
          <w:trHeight w:val="75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Sumuštinis su rugine duona, sviestu (82%), fermentiniu sūriu (45%) ir agurkais</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60/5/20/15</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277</w:t>
            </w:r>
          </w:p>
        </w:tc>
      </w:tr>
      <w:tr w:rsidR="00BB3196">
        <w:trPr>
          <w:trHeight w:val="48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BB3196">
        <w:trPr>
          <w:trHeight w:val="48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BB3196">
        <w:trPr>
          <w:trHeight w:val="480"/>
        </w:trPr>
        <w:tc>
          <w:tcPr>
            <w:tcW w:w="635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554</w:t>
            </w:r>
          </w:p>
        </w:tc>
      </w:tr>
    </w:tbl>
    <w:p w:rsidR="00BB3196" w:rsidRDefault="00BB3196">
      <w:pP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2024-07-02</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59"/>
        <w:gridCol w:w="1291"/>
        <w:gridCol w:w="2675"/>
      </w:tblGrid>
      <w:tr w:rsidR="00BB3196">
        <w:trPr>
          <w:trHeight w:val="480"/>
        </w:trPr>
        <w:tc>
          <w:tcPr>
            <w:tcW w:w="505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7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Pilno grūdo miltų blynai su uogomis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150/30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530</w:t>
            </w:r>
          </w:p>
        </w:tc>
      </w:tr>
      <w:tr w:rsidR="00BB3196">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BB3196">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BB3196">
        <w:trPr>
          <w:trHeight w:val="480"/>
        </w:trPr>
        <w:tc>
          <w:tcPr>
            <w:tcW w:w="6349"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587</w:t>
            </w:r>
          </w:p>
        </w:tc>
      </w:tr>
    </w:tbl>
    <w:p w:rsidR="00BB3196" w:rsidRDefault="00BB3196">
      <w:pPr>
        <w:jc w:val="cente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2024-07-03</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Pusryčiai</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73"/>
        <w:gridCol w:w="1173"/>
        <w:gridCol w:w="2679"/>
      </w:tblGrid>
      <w:tr w:rsidR="00BB3196">
        <w:trPr>
          <w:trHeight w:val="480"/>
        </w:trPr>
        <w:tc>
          <w:tcPr>
            <w:tcW w:w="51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Trijų grūdų dribsnių košė su uogomis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200/20</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177</w:t>
            </w:r>
          </w:p>
        </w:tc>
      </w:tr>
      <w:tr w:rsidR="00BB3196">
        <w:trPr>
          <w:trHeight w:val="75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Sumuštinis su rugine duona, sviestu (82 %) ir virta dešra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60/5/35</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250</w:t>
            </w:r>
          </w:p>
        </w:tc>
      </w:tr>
      <w:tr w:rsidR="00BB3196">
        <w:trPr>
          <w:trHeight w:val="48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BB3196">
        <w:trPr>
          <w:trHeight w:val="48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BB3196">
        <w:trPr>
          <w:trHeight w:val="480"/>
        </w:trPr>
        <w:tc>
          <w:tcPr>
            <w:tcW w:w="6345"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484</w:t>
            </w:r>
          </w:p>
        </w:tc>
      </w:tr>
    </w:tbl>
    <w:p w:rsidR="00BB3196" w:rsidRDefault="00BB3196">
      <w:pPr>
        <w:jc w:val="cente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2024-07-04</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93"/>
        <w:gridCol w:w="1319"/>
        <w:gridCol w:w="2213"/>
      </w:tblGrid>
      <w:tr w:rsidR="00BB3196">
        <w:trPr>
          <w:trHeight w:val="480"/>
        </w:trPr>
        <w:tc>
          <w:tcPr>
            <w:tcW w:w="54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Avižinių kruopų košė su uogomis</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218</w:t>
            </w:r>
          </w:p>
        </w:tc>
      </w:tr>
      <w:tr w:rsidR="00BB3196">
        <w:trPr>
          <w:trHeight w:val="75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Sumuštinis su rugine duona, sviestu (82 %), fermentiniu sūriu (45 %) ir agurkais</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60/5/20/15</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244</w:t>
            </w:r>
          </w:p>
        </w:tc>
      </w:tr>
      <w:tr w:rsidR="00BB3196">
        <w:trPr>
          <w:trHeight w:val="48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1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519</w:t>
            </w:r>
          </w:p>
        </w:tc>
      </w:tr>
    </w:tbl>
    <w:p w:rsidR="00BB3196" w:rsidRDefault="00BB3196">
      <w:pPr>
        <w:jc w:val="cente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w:t>
      </w:r>
      <w:proofErr w:type="spellStart"/>
      <w:r>
        <w:rPr>
          <w:rFonts w:ascii="Times New Roman" w:eastAsia="Times New Roman" w:hAnsi="Times New Roman" w:cs="Times New Roman"/>
          <w:b/>
          <w:bCs/>
          <w:sz w:val="24"/>
          <w:szCs w:val="24"/>
        </w:rPr>
        <w:t>Data</w:t>
      </w:r>
      <w:proofErr w:type="spellEnd"/>
      <w:r>
        <w:rPr>
          <w:rFonts w:ascii="Times New Roman" w:eastAsia="Times New Roman" w:hAnsi="Times New Roman" w:cs="Times New Roman"/>
          <w:b/>
          <w:bCs/>
          <w:sz w:val="24"/>
          <w:szCs w:val="24"/>
        </w:rPr>
        <w:t xml:space="preserve"> 2024-07-05</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9"/>
        <w:gridCol w:w="1293"/>
        <w:gridCol w:w="2213"/>
      </w:tblGrid>
      <w:tr w:rsidR="00BB3196">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223</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Sumuštinis su rugine duona, sviestu (82 %) ir virta dešra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60/5/35</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530</w:t>
            </w:r>
          </w:p>
        </w:tc>
      </w:tr>
    </w:tbl>
    <w:p w:rsidR="00BB3196" w:rsidRDefault="00BB3196">
      <w:pPr>
        <w:jc w:val="cente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2024-07-06</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86"/>
        <w:gridCol w:w="1426"/>
        <w:gridCol w:w="2213"/>
      </w:tblGrid>
      <w:tr w:rsidR="00BB3196">
        <w:trPr>
          <w:trHeight w:val="480"/>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42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lastRenderedPageBreak/>
              <w:t>Grikių kruopų košė</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w:t>
            </w:r>
          </w:p>
        </w:tc>
      </w:tr>
      <w:tr w:rsidR="00BB3196">
        <w:trPr>
          <w:trHeight w:val="75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Sumuštinis su rugine duona, sviestu (82%), fermentiniu sūriu (45%) ir agurkais</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60/5/20/15</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277</w:t>
            </w:r>
          </w:p>
        </w:tc>
      </w:tr>
      <w:tr w:rsidR="00BB3196">
        <w:trPr>
          <w:trHeight w:val="48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1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554</w:t>
            </w:r>
          </w:p>
        </w:tc>
      </w:tr>
    </w:tbl>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Pietūs</w:t>
      </w:r>
    </w:p>
    <w:tbl>
      <w:tblPr>
        <w:tblStyle w:val="a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20"/>
        <w:gridCol w:w="1279"/>
        <w:gridCol w:w="2226"/>
      </w:tblGrid>
      <w:tr w:rsidR="00BB3196">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2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Šviežių kopūstų sriuba</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88</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Ruginė duona</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101</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Kepta vištienos </w:t>
            </w:r>
            <w:proofErr w:type="spellStart"/>
            <w:r>
              <w:rPr>
                <w:rFonts w:ascii="Times New Roman" w:eastAsia="Times New Roman" w:hAnsi="Times New Roman" w:cs="Times New Roman"/>
              </w:rPr>
              <w:t>filė</w:t>
            </w:r>
            <w:proofErr w:type="spellEnd"/>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268</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Virti grikiai</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190</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Pjaustyti pomidorai ir agurkai su alyvuogių aliejumi</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159</w:t>
            </w:r>
          </w:p>
        </w:tc>
      </w:tr>
      <w:tr w:rsidR="00BB3196">
        <w:trPr>
          <w:trHeight w:val="480"/>
        </w:trPr>
        <w:tc>
          <w:tcPr>
            <w:tcW w:w="679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805</w:t>
            </w:r>
          </w:p>
        </w:tc>
      </w:tr>
    </w:tbl>
    <w:p w:rsidR="00BB3196" w:rsidRDefault="00BB3196">
      <w:pP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2024-07-07</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9"/>
        <w:gridCol w:w="1293"/>
        <w:gridCol w:w="2213"/>
      </w:tblGrid>
      <w:tr w:rsidR="00BB3196">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Pilno grūdo miltų blynai su uogomis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530</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587</w:t>
            </w:r>
          </w:p>
        </w:tc>
      </w:tr>
    </w:tbl>
    <w:p w:rsidR="00BB3196" w:rsidRDefault="00BB3196">
      <w:pPr>
        <w:jc w:val="center"/>
        <w:rPr>
          <w:rFonts w:ascii="Times New Roman" w:eastAsia="Times New Roman" w:hAnsi="Times New Roman" w:cs="Times New Roman"/>
          <w:b/>
          <w:bCs/>
          <w:sz w:val="24"/>
          <w:szCs w:val="24"/>
        </w:rPr>
      </w:pPr>
    </w:p>
    <w:p w:rsidR="00BB3196" w:rsidRDefault="00DA6E54">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Lietuvos dainų šventės „Kad giria žaliuotų" dalyvių maitinimo meniu (</w:t>
      </w:r>
      <w:proofErr w:type="spellStart"/>
      <w:r>
        <w:rPr>
          <w:rFonts w:ascii="Times New Roman" w:eastAsia="Times New Roman" w:hAnsi="Times New Roman" w:cs="Times New Roman"/>
          <w:b/>
          <w:bCs/>
          <w:sz w:val="24"/>
          <w:szCs w:val="24"/>
          <w:u w:val="single"/>
        </w:rPr>
        <w:t>veganiškas</w:t>
      </w:r>
      <w:proofErr w:type="spellEnd"/>
      <w:r>
        <w:rPr>
          <w:rFonts w:ascii="Times New Roman" w:eastAsia="Times New Roman" w:hAnsi="Times New Roman" w:cs="Times New Roman"/>
          <w:b/>
          <w:bCs/>
          <w:sz w:val="24"/>
          <w:szCs w:val="24"/>
        </w:rPr>
        <w:t>)</w:t>
      </w: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2024-06-30</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93"/>
        <w:gridCol w:w="1519"/>
        <w:gridCol w:w="2213"/>
      </w:tblGrid>
      <w:tr w:rsidR="00BB3196">
        <w:trPr>
          <w:trHeight w:val="480"/>
        </w:trPr>
        <w:tc>
          <w:tcPr>
            <w:tcW w:w="5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5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 (augalinis)</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177</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lastRenderedPageBreak/>
              <w:t>Nesaldinta vaisinė arbata</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1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484</w:t>
            </w:r>
          </w:p>
        </w:tc>
      </w:tr>
    </w:tbl>
    <w:p w:rsidR="00BB3196" w:rsidRDefault="00DA6E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2024-07-01</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d"/>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93"/>
        <w:gridCol w:w="1399"/>
        <w:gridCol w:w="2333"/>
      </w:tblGrid>
      <w:tr w:rsidR="00BB3196">
        <w:trPr>
          <w:trHeight w:val="480"/>
        </w:trPr>
        <w:tc>
          <w:tcPr>
            <w:tcW w:w="5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9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3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Grikių kruopų košė (augalinis)</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505"/>
        </w:trPr>
        <w:tc>
          <w:tcPr>
            <w:tcW w:w="669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527</w:t>
            </w:r>
          </w:p>
        </w:tc>
      </w:tr>
    </w:tbl>
    <w:p w:rsidR="00BB3196" w:rsidRDefault="00BB3196">
      <w:pP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2024-07-02</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e"/>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93"/>
        <w:gridCol w:w="1279"/>
        <w:gridCol w:w="2453"/>
      </w:tblGrid>
      <w:tr w:rsidR="00BB3196">
        <w:trPr>
          <w:trHeight w:val="480"/>
        </w:trPr>
        <w:tc>
          <w:tcPr>
            <w:tcW w:w="5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45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Bananiniai blynai su uogomis (augalinis)</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220/40</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435</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57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492</w:t>
            </w:r>
          </w:p>
        </w:tc>
      </w:tr>
    </w:tbl>
    <w:p w:rsidR="00BB3196" w:rsidRDefault="00DA6E5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2024-07-03</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9"/>
        <w:gridCol w:w="1293"/>
        <w:gridCol w:w="2213"/>
      </w:tblGrid>
      <w:tr w:rsidR="00BB3196">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Trijų grūdų dribsnių košė su uogomis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200/20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293</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30/30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172</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522</w:t>
            </w:r>
          </w:p>
        </w:tc>
      </w:tr>
    </w:tbl>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2024-07-04</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99"/>
        <w:gridCol w:w="1293"/>
        <w:gridCol w:w="2333"/>
      </w:tblGrid>
      <w:tr w:rsidR="00BB3196">
        <w:trPr>
          <w:trHeight w:val="480"/>
        </w:trPr>
        <w:tc>
          <w:tcPr>
            <w:tcW w:w="539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lastRenderedPageBreak/>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3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Avižinių dribsnių košė su uogomis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180/30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198</w:t>
            </w:r>
          </w:p>
        </w:tc>
      </w:tr>
      <w:tr w:rsidR="00BB3196">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BB3196">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69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505</w:t>
            </w:r>
          </w:p>
        </w:tc>
      </w:tr>
    </w:tbl>
    <w:p w:rsidR="00BB3196" w:rsidRDefault="00BB3196">
      <w:pPr>
        <w:jc w:val="cente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2024-07-05</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39"/>
        <w:gridCol w:w="1173"/>
        <w:gridCol w:w="2213"/>
      </w:tblGrid>
      <w:tr w:rsidR="00BB3196">
        <w:trPr>
          <w:trHeight w:val="480"/>
        </w:trPr>
        <w:tc>
          <w:tcPr>
            <w:tcW w:w="563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 (augalinis)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177</w:t>
            </w:r>
          </w:p>
        </w:tc>
      </w:tr>
      <w:tr w:rsidR="00BB3196">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BB3196">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484</w:t>
            </w:r>
          </w:p>
        </w:tc>
      </w:tr>
    </w:tbl>
    <w:p w:rsidR="00BB3196" w:rsidRDefault="00BB3196">
      <w:pPr>
        <w:jc w:val="cente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2024-07-06</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31"/>
        <w:gridCol w:w="1171"/>
        <w:gridCol w:w="2223"/>
      </w:tblGrid>
      <w:tr w:rsidR="00BB3196">
        <w:trPr>
          <w:trHeight w:val="480"/>
        </w:trPr>
        <w:tc>
          <w:tcPr>
            <w:tcW w:w="56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2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Grikių kruopų košė (augalinis)</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w:t>
            </w:r>
          </w:p>
        </w:tc>
      </w:tr>
      <w:tr w:rsidR="00BB3196">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BB3196">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80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527</w:t>
            </w:r>
          </w:p>
        </w:tc>
      </w:tr>
    </w:tbl>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Pietūs</w:t>
      </w:r>
    </w:p>
    <w:tbl>
      <w:tblPr>
        <w:tblStyle w:val="af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03"/>
        <w:gridCol w:w="1190"/>
        <w:gridCol w:w="2232"/>
      </w:tblGrid>
      <w:tr w:rsidR="00BB3196">
        <w:trPr>
          <w:trHeight w:val="480"/>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9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3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Šviežių kopūstų sriuba (augalinis)</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88</w:t>
            </w:r>
          </w:p>
        </w:tc>
      </w:tr>
      <w:tr w:rsidR="00BB3196">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Ruginė duona</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101</w:t>
            </w:r>
          </w:p>
        </w:tc>
      </w:tr>
      <w:tr w:rsidR="00BB3196">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proofErr w:type="spellStart"/>
            <w:r>
              <w:rPr>
                <w:rFonts w:ascii="Times New Roman" w:eastAsia="Times New Roman" w:hAnsi="Times New Roman" w:cs="Times New Roman"/>
              </w:rPr>
              <w:t>Veganiški</w:t>
            </w:r>
            <w:proofErr w:type="spellEnd"/>
            <w:r>
              <w:rPr>
                <w:rFonts w:ascii="Times New Roman" w:eastAsia="Times New Roman" w:hAnsi="Times New Roman" w:cs="Times New Roman"/>
              </w:rPr>
              <w:t xml:space="preserve"> morkų ir kopūstų šniceliai  (augalinis)</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318</w:t>
            </w:r>
          </w:p>
        </w:tc>
      </w:tr>
      <w:tr w:rsidR="00BB3196">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lastRenderedPageBreak/>
              <w:t>Virti grikiai (augalinis)</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178</w:t>
            </w:r>
          </w:p>
        </w:tc>
      </w:tr>
      <w:tr w:rsidR="00BB3196">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Pjaustyti pomidorai ir agurkai su alyvuogių aliejumi</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149</w:t>
            </w:r>
          </w:p>
        </w:tc>
      </w:tr>
      <w:tr w:rsidR="00BB3196">
        <w:trPr>
          <w:trHeight w:val="480"/>
        </w:trPr>
        <w:tc>
          <w:tcPr>
            <w:tcW w:w="679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834</w:t>
            </w:r>
          </w:p>
        </w:tc>
      </w:tr>
    </w:tbl>
    <w:p w:rsidR="00BB3196" w:rsidRDefault="00BB3196">
      <w:pPr>
        <w:jc w:val="center"/>
        <w:rPr>
          <w:rFonts w:ascii="Times New Roman" w:eastAsia="Times New Roman" w:hAnsi="Times New Roman" w:cs="Times New Roman"/>
          <w:b/>
          <w:bCs/>
          <w:sz w:val="24"/>
          <w:szCs w:val="24"/>
        </w:rPr>
      </w:pPr>
    </w:p>
    <w:p w:rsidR="00BB3196" w:rsidRDefault="00DA6E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2024-07-07</w:t>
      </w:r>
    </w:p>
    <w:p w:rsidR="00BB3196" w:rsidRDefault="00DA6E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15"/>
        <w:gridCol w:w="1531"/>
        <w:gridCol w:w="2479"/>
      </w:tblGrid>
      <w:tr w:rsidR="00BB3196">
        <w:trPr>
          <w:trHeight w:val="480"/>
        </w:trPr>
        <w:tc>
          <w:tcPr>
            <w:tcW w:w="501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53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4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BB3196">
        <w:trPr>
          <w:trHeight w:val="480"/>
        </w:trPr>
        <w:tc>
          <w:tcPr>
            <w:tcW w:w="5014"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Bananiniai blynai su uogomis (augalinis)</w:t>
            </w:r>
          </w:p>
        </w:tc>
        <w:tc>
          <w:tcPr>
            <w:tcW w:w="153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220/40</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435</w:t>
            </w:r>
          </w:p>
        </w:tc>
      </w:tr>
      <w:tr w:rsidR="00BB3196">
        <w:trPr>
          <w:trHeight w:val="480"/>
        </w:trPr>
        <w:tc>
          <w:tcPr>
            <w:tcW w:w="5014"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53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BB3196">
        <w:trPr>
          <w:trHeight w:val="480"/>
        </w:trPr>
        <w:tc>
          <w:tcPr>
            <w:tcW w:w="5014"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531"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BB3196">
        <w:trPr>
          <w:trHeight w:val="480"/>
        </w:trPr>
        <w:tc>
          <w:tcPr>
            <w:tcW w:w="6545"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BB3196" w:rsidRDefault="00DA6E54">
            <w:pPr>
              <w:spacing w:after="200"/>
              <w:jc w:val="center"/>
              <w:rPr>
                <w:rFonts w:ascii="Times New Roman" w:eastAsia="Times New Roman" w:hAnsi="Times New Roman" w:cs="Times New Roman"/>
                <w:b/>
                <w:bCs/>
              </w:rPr>
            </w:pPr>
            <w:r>
              <w:rPr>
                <w:rFonts w:ascii="Times New Roman" w:eastAsia="Times New Roman" w:hAnsi="Times New Roman" w:cs="Times New Roman"/>
                <w:b/>
                <w:bCs/>
              </w:rPr>
              <w:t>492</w:t>
            </w:r>
          </w:p>
        </w:tc>
      </w:tr>
    </w:tbl>
    <w:p w:rsidR="00BB3196" w:rsidRDefault="00BB3196">
      <w:pPr>
        <w:jc w:val="center"/>
        <w:rPr>
          <w:rFonts w:ascii="Times New Roman" w:eastAsia="Times New Roman" w:hAnsi="Times New Roman" w:cs="Times New Roman"/>
          <w:b/>
          <w:bCs/>
          <w:sz w:val="24"/>
          <w:szCs w:val="24"/>
        </w:rPr>
      </w:pPr>
    </w:p>
    <w:p w:rsidR="00BB3196" w:rsidRDefault="00BB3196">
      <w:pPr>
        <w:jc w:val="center"/>
        <w:rPr>
          <w:rFonts w:ascii="Times New Roman" w:eastAsia="Times New Roman" w:hAnsi="Times New Roman" w:cs="Times New Roman"/>
          <w:b/>
          <w:bCs/>
          <w:sz w:val="24"/>
          <w:szCs w:val="24"/>
        </w:rPr>
      </w:pPr>
    </w:p>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Lietuvos dainų šventės „Kad giria žaliuotų" dalyvių maitinimo meniu sauso davinio meniu, jei būtų meniu keičiamas į sausą davinį</w:t>
      </w:r>
    </w:p>
    <w:p w:rsidR="00BB3196" w:rsidRDefault="00BB3196">
      <w:pPr>
        <w:spacing w:line="240" w:lineRule="auto"/>
        <w:jc w:val="center"/>
        <w:rPr>
          <w:rFonts w:ascii="Times New Roman" w:eastAsia="Times New Roman" w:hAnsi="Times New Roman" w:cs="Times New Roman"/>
          <w:sz w:val="24"/>
          <w:szCs w:val="24"/>
        </w:rPr>
      </w:pPr>
    </w:p>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(Sausas davinys)</w:t>
      </w:r>
    </w:p>
    <w:tbl>
      <w:tblPr>
        <w:tblStyle w:val="af5"/>
        <w:tblW w:w="9628" w:type="dxa"/>
        <w:tblInd w:w="-103" w:type="dxa"/>
        <w:tblLayout w:type="fixed"/>
        <w:tblLook w:val="0000" w:firstRow="0" w:lastRow="0" w:firstColumn="0" w:lastColumn="0" w:noHBand="0" w:noVBand="0"/>
      </w:tblPr>
      <w:tblGrid>
        <w:gridCol w:w="3209"/>
        <w:gridCol w:w="3209"/>
        <w:gridCol w:w="3210"/>
      </w:tblGrid>
      <w:tr w:rsidR="00BB3196">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Patiekalo pavadinimas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Išeiga, g.</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Energinė vertė, kcal.</w:t>
            </w:r>
          </w:p>
        </w:tc>
      </w:tr>
      <w:tr w:rsidR="00BB3196">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Sumuštinis su kumpiu</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r>
      <w:tr w:rsidR="00BB3196">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Riešutų mišinys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r>
      <w:tr w:rsidR="00BB3196">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Vaisiai</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BB3196">
        <w:tc>
          <w:tcPr>
            <w:tcW w:w="6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Iš viso:</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691</w:t>
            </w:r>
          </w:p>
        </w:tc>
      </w:tr>
    </w:tbl>
    <w:p w:rsidR="00BB3196" w:rsidRDefault="00BB3196">
      <w:pPr>
        <w:spacing w:line="240" w:lineRule="auto"/>
        <w:rPr>
          <w:rFonts w:ascii="Times New Roman" w:eastAsia="Times New Roman" w:hAnsi="Times New Roman" w:cs="Times New Roman"/>
          <w:sz w:val="24"/>
          <w:szCs w:val="24"/>
        </w:rPr>
      </w:pPr>
    </w:p>
    <w:p w:rsidR="00BB3196" w:rsidRDefault="00BB3196">
      <w:pPr>
        <w:spacing w:line="240" w:lineRule="auto"/>
        <w:jc w:val="center"/>
        <w:rPr>
          <w:rFonts w:ascii="Times New Roman" w:eastAsia="Times New Roman" w:hAnsi="Times New Roman" w:cs="Times New Roman"/>
          <w:sz w:val="24"/>
          <w:szCs w:val="24"/>
        </w:rPr>
      </w:pPr>
    </w:p>
    <w:p w:rsidR="00BB3196" w:rsidRDefault="00DA6E54">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Veganiškas</w:t>
      </w:r>
      <w:proofErr w:type="spellEnd"/>
    </w:p>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(Sausas davinys)</w:t>
      </w:r>
    </w:p>
    <w:tbl>
      <w:tblPr>
        <w:tblStyle w:val="af6"/>
        <w:tblW w:w="9628" w:type="dxa"/>
        <w:tblInd w:w="-103" w:type="dxa"/>
        <w:tblLayout w:type="fixed"/>
        <w:tblLook w:val="0000" w:firstRow="0" w:lastRow="0" w:firstColumn="0" w:lastColumn="0" w:noHBand="0" w:noVBand="0"/>
      </w:tblPr>
      <w:tblGrid>
        <w:gridCol w:w="3209"/>
        <w:gridCol w:w="3209"/>
        <w:gridCol w:w="3210"/>
      </w:tblGrid>
      <w:tr w:rsidR="00BB3196">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Patiekalo pavadinimas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Išeiga, g.</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Energinė vertė, kcal.</w:t>
            </w:r>
          </w:p>
        </w:tc>
      </w:tr>
      <w:tr w:rsidR="00BB3196">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Sumuštinis su </w:t>
            </w:r>
            <w:proofErr w:type="spellStart"/>
            <w:r>
              <w:rPr>
                <w:rFonts w:ascii="Times New Roman" w:eastAsia="Times New Roman" w:hAnsi="Times New Roman" w:cs="Times New Roman"/>
                <w:sz w:val="24"/>
                <w:szCs w:val="24"/>
              </w:rPr>
              <w:t>veganiškom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dešrelėm</w:t>
            </w:r>
            <w:proofErr w:type="spellEnd"/>
            <w:r>
              <w:rPr>
                <w:rFonts w:ascii="Times New Roman" w:eastAsia="Times New Roman" w:hAnsi="Times New Roman" w:cs="Times New Roman"/>
                <w:sz w:val="24"/>
                <w:szCs w:val="24"/>
              </w:rPr>
              <w:t xml:space="preserve"> (augalinis)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r>
      <w:tr w:rsidR="00BB3196">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Riešutų mišinys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r>
      <w:tr w:rsidR="00BB3196">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Vaisiai</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BB3196">
        <w:tc>
          <w:tcPr>
            <w:tcW w:w="6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Iš viso:</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3196" w:rsidRDefault="00DA6E5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703</w:t>
            </w:r>
          </w:p>
        </w:tc>
      </w:tr>
    </w:tbl>
    <w:p w:rsidR="00BB3196" w:rsidRDefault="00BB3196">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rPr>
      </w:pPr>
    </w:p>
    <w:p w:rsidR="00BB3196" w:rsidRDefault="00BB3196">
      <w:pPr>
        <w:rPr>
          <w:rFonts w:ascii="Times New Roman" w:eastAsia="Times New Roman" w:hAnsi="Times New Roman" w:cs="Times New Roman"/>
          <w:sz w:val="24"/>
          <w:szCs w:val="24"/>
        </w:rPr>
      </w:pPr>
    </w:p>
    <w:sectPr w:rsidR="00BB3196">
      <w:pgSz w:w="11909" w:h="16834"/>
      <w:pgMar w:top="144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5B7E6C-3561-4EF9-9D8C-C92DDC651335}"/>
  </w:font>
  <w:font w:name="Cambria">
    <w:panose1 w:val="02040503050406030204"/>
    <w:charset w:val="00"/>
    <w:family w:val="roman"/>
    <w:pitch w:val="variable"/>
    <w:sig w:usb0="E00006FF" w:usb1="420024FF" w:usb2="02000000" w:usb3="00000000" w:csb0="0000019F" w:csb1="00000000"/>
    <w:embedRegular r:id="rId2" w:fontKey="{BC3526F7-2DE8-47FF-9A57-59FD0C83236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DA451A"/>
    <w:multiLevelType w:val="multilevel"/>
    <w:tmpl w:val="799A8DB6"/>
    <w:lvl w:ilvl="0">
      <w:start w:val="8"/>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F662ED6"/>
    <w:multiLevelType w:val="multilevel"/>
    <w:tmpl w:val="F78E99C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196"/>
    <w:rsid w:val="00BB3196"/>
    <w:rsid w:val="00DA6E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94CAA"/>
  <w15:docId w15:val="{48A4F321-6F9B-4B37-9D9F-25184118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00" w:after="120"/>
      <w:outlineLvl w:val="0"/>
    </w:pPr>
    <w:rPr>
      <w:sz w:val="40"/>
      <w:szCs w:val="40"/>
    </w:rPr>
  </w:style>
  <w:style w:type="paragraph" w:styleId="Antrat2">
    <w:name w:val="heading 2"/>
    <w:basedOn w:val="prastasis"/>
    <w:next w:val="prastasis"/>
    <w:pPr>
      <w:keepNext/>
      <w:keepLines/>
      <w:spacing w:before="360" w:after="120"/>
      <w:outlineLvl w:val="1"/>
    </w:pPr>
    <w:rPr>
      <w:sz w:val="32"/>
      <w:szCs w:val="32"/>
    </w:rPr>
  </w:style>
  <w:style w:type="paragraph" w:styleId="Antrat3">
    <w:name w:val="heading 3"/>
    <w:basedOn w:val="prastasis"/>
    <w:next w:val="prastasis"/>
    <w:pPr>
      <w:keepNext/>
      <w:keepLines/>
      <w:spacing w:before="320" w:after="80"/>
      <w:outlineLvl w:val="2"/>
    </w:pPr>
    <w:rPr>
      <w:color w:val="434343"/>
      <w:sz w:val="28"/>
      <w:szCs w:val="28"/>
    </w:rPr>
  </w:style>
  <w:style w:type="paragraph" w:styleId="Antrat4">
    <w:name w:val="heading 4"/>
    <w:basedOn w:val="prastasis"/>
    <w:next w:val="prastasis"/>
    <w:pPr>
      <w:keepNext/>
      <w:keepLines/>
      <w:spacing w:before="280" w:after="80"/>
      <w:outlineLvl w:val="3"/>
    </w:pPr>
    <w:rPr>
      <w:color w:val="666666"/>
      <w:sz w:val="24"/>
      <w:szCs w:val="24"/>
    </w:rPr>
  </w:style>
  <w:style w:type="paragraph" w:styleId="Antrat5">
    <w:name w:val="heading 5"/>
    <w:basedOn w:val="prastasis"/>
    <w:next w:val="prastasis"/>
    <w:pPr>
      <w:keepNext/>
      <w:keepLines/>
      <w:spacing w:before="240" w:after="80"/>
      <w:outlineLvl w:val="4"/>
    </w:pPr>
    <w:rPr>
      <w:color w:val="666666"/>
    </w:rPr>
  </w:style>
  <w:style w:type="paragraph" w:styleId="Antrat6">
    <w:name w:val="heading 6"/>
    <w:basedOn w:val="prastasis"/>
    <w:next w:val="prastasis"/>
    <w:pPr>
      <w:keepNext/>
      <w:keepLines/>
      <w:spacing w:before="240" w:after="80"/>
      <w:outlineLvl w:val="5"/>
    </w:pPr>
    <w:rPr>
      <w:i/>
      <w:iCs/>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after="60"/>
    </w:pPr>
    <w:rPr>
      <w:sz w:val="52"/>
      <w:szCs w:val="52"/>
    </w:rPr>
  </w:style>
  <w:style w:type="paragraph" w:styleId="Paantrat">
    <w:name w:val="Subtitle"/>
    <w:basedOn w:val="prastasis"/>
    <w:next w:val="prastasis"/>
    <w:pPr>
      <w:keepNext/>
      <w:keepLines/>
      <w:spacing w:after="320"/>
    </w:pPr>
    <w:rPr>
      <w:color w:val="666666"/>
      <w:sz w:val="30"/>
      <w:szCs w:val="30"/>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top w:w="0" w:type="dxa"/>
        <w:left w:w="10" w:type="dxa"/>
        <w:bottom w:w="0" w:type="dxa"/>
        <w:right w:w="10" w:type="dxa"/>
      </w:tblCellMar>
    </w:tblPr>
  </w:style>
  <w:style w:type="table" w:customStyle="1" w:styleId="af6">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24228</Words>
  <Characters>13811</Characters>
  <Application>Microsoft Office Word</Application>
  <DocSecurity>0</DocSecurity>
  <Lines>115</Lines>
  <Paragraphs>75</Paragraphs>
  <ScaleCrop>false</ScaleCrop>
  <Company>LNKC</Company>
  <LinksUpToDate>false</LinksUpToDate>
  <CharactersWithSpaces>37964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Vytenis</cp:lastModifiedBy>
  <cp:revision>2</cp:revision>
  <dcterms:created xsi:type="dcterms:W3CDTF">2025-11-18T15:30:00Z</dcterms:created>
  <dcterms:modified xsi:type="dcterms:W3CDTF">2025-11-18T15:30:00Z</dcterms:modified>
</cp:coreProperties>
</file>