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63BC5" w14:textId="77777777" w:rsidR="00F9182C" w:rsidRPr="00E67FB4" w:rsidRDefault="00F9182C" w:rsidP="00F9182C">
      <w:pPr>
        <w:tabs>
          <w:tab w:val="right" w:leader="underscore" w:pos="8640"/>
        </w:tabs>
        <w:jc w:val="center"/>
        <w:rPr>
          <w:b/>
          <w:szCs w:val="24"/>
          <w:lang w:eastAsia="lt-LT"/>
        </w:rPr>
      </w:pPr>
      <w:r>
        <w:rPr>
          <w:rFonts w:ascii="TimesNewRomanPS-BoldMT" w:hAnsi="TimesNewRomanPS-BoldMT" w:cs="TimesNewRomanPS-BoldMT"/>
          <w:b/>
          <w:bCs/>
          <w:szCs w:val="24"/>
          <w:lang w:eastAsia="lt-LT"/>
        </w:rPr>
        <w:t xml:space="preserve">TR1 IR SM KATEGORIJŲ VAIRAVIMO MOKYMŲ </w:t>
      </w:r>
      <w:r w:rsidRPr="00E67FB4">
        <w:rPr>
          <w:b/>
          <w:bCs/>
          <w:szCs w:val="24"/>
        </w:rPr>
        <w:t>PIRKIMO</w:t>
      </w:r>
      <w:r w:rsidRPr="00E67FB4">
        <w:rPr>
          <w:b/>
          <w:szCs w:val="24"/>
          <w:lang w:eastAsia="lt-LT"/>
        </w:rPr>
        <w:t xml:space="preserve"> – PARDAVIMO SUTARTIS </w:t>
      </w:r>
    </w:p>
    <w:p w14:paraId="5A4FDF1D" w14:textId="77777777" w:rsidR="00F9182C" w:rsidRPr="00E67FB4" w:rsidRDefault="00F9182C" w:rsidP="00F9182C">
      <w:pPr>
        <w:jc w:val="center"/>
        <w:rPr>
          <w:b/>
          <w:szCs w:val="24"/>
          <w:lang w:eastAsia="lt-LT"/>
        </w:rPr>
      </w:pPr>
    </w:p>
    <w:p w14:paraId="452F409D" w14:textId="454BE24E" w:rsidR="00F9182C" w:rsidRPr="00E67FB4" w:rsidRDefault="00F9182C" w:rsidP="00F9182C">
      <w:pPr>
        <w:jc w:val="center"/>
        <w:rPr>
          <w:szCs w:val="24"/>
          <w:lang w:eastAsia="lt-LT"/>
        </w:rPr>
      </w:pPr>
      <w:r w:rsidRPr="00E67FB4">
        <w:rPr>
          <w:szCs w:val="24"/>
          <w:lang w:eastAsia="lt-LT"/>
        </w:rPr>
        <w:t>202</w:t>
      </w:r>
      <w:r>
        <w:rPr>
          <w:szCs w:val="24"/>
          <w:lang w:eastAsia="lt-LT"/>
        </w:rPr>
        <w:t>1</w:t>
      </w:r>
      <w:r w:rsidRPr="00E67FB4">
        <w:rPr>
          <w:szCs w:val="24"/>
          <w:lang w:eastAsia="lt-LT"/>
        </w:rPr>
        <w:t xml:space="preserve"> m. </w:t>
      </w:r>
      <w:r>
        <w:rPr>
          <w:szCs w:val="24"/>
          <w:lang w:eastAsia="lt-LT"/>
        </w:rPr>
        <w:t xml:space="preserve">birželio  </w:t>
      </w:r>
      <w:r w:rsidRPr="00E67FB4">
        <w:rPr>
          <w:szCs w:val="24"/>
          <w:lang w:eastAsia="lt-LT"/>
        </w:rPr>
        <w:t xml:space="preserve">      d. Nr. (21)-16-</w:t>
      </w:r>
    </w:p>
    <w:p w14:paraId="40CEA226" w14:textId="77777777" w:rsidR="00F9182C" w:rsidRPr="00E67FB4" w:rsidRDefault="00F9182C" w:rsidP="00F9182C">
      <w:pPr>
        <w:jc w:val="center"/>
        <w:rPr>
          <w:szCs w:val="24"/>
          <w:lang w:eastAsia="lt-LT"/>
        </w:rPr>
      </w:pPr>
      <w:r w:rsidRPr="00E67FB4">
        <w:rPr>
          <w:szCs w:val="24"/>
          <w:lang w:eastAsia="lt-LT"/>
        </w:rPr>
        <w:t>Vilnius</w:t>
      </w:r>
    </w:p>
    <w:p w14:paraId="522F60D9" w14:textId="77777777" w:rsidR="00F9182C" w:rsidRPr="00E67FB4" w:rsidRDefault="00F9182C" w:rsidP="00F9182C">
      <w:pPr>
        <w:jc w:val="center"/>
        <w:rPr>
          <w:szCs w:val="24"/>
          <w:lang w:eastAsia="lt-LT"/>
        </w:rPr>
      </w:pPr>
    </w:p>
    <w:p w14:paraId="7EA344E3" w14:textId="1BF0AFA2" w:rsidR="00F9182C" w:rsidRPr="00E67FB4" w:rsidRDefault="00F9182C" w:rsidP="00F9182C">
      <w:pPr>
        <w:spacing w:beforeLines="20" w:before="48"/>
        <w:ind w:firstLine="851"/>
        <w:jc w:val="both"/>
        <w:rPr>
          <w:szCs w:val="24"/>
          <w:lang w:eastAsia="lt-LT"/>
        </w:rPr>
      </w:pPr>
      <w:r w:rsidRPr="00E67FB4">
        <w:rPr>
          <w:szCs w:val="24"/>
        </w:rPr>
        <w:t xml:space="preserve">Valstybės sienos apsaugos tarnyba prie Lietuvos Respublikos vidaus reikalų ministerijos (toliau – tarnyba, </w:t>
      </w:r>
      <w:r>
        <w:rPr>
          <w:szCs w:val="24"/>
        </w:rPr>
        <w:t xml:space="preserve">VSAT, </w:t>
      </w:r>
      <w:r w:rsidRPr="00E67FB4">
        <w:rPr>
          <w:szCs w:val="24"/>
        </w:rPr>
        <w:t>Pirkėjas)</w:t>
      </w:r>
      <w:r w:rsidRPr="00E67FB4">
        <w:rPr>
          <w:snapToGrid w:val="0"/>
          <w:szCs w:val="24"/>
          <w:lang w:eastAsia="lt-LT"/>
        </w:rPr>
        <w:t>,</w:t>
      </w:r>
      <w:r w:rsidRPr="00E67FB4">
        <w:rPr>
          <w:szCs w:val="24"/>
        </w:rPr>
        <w:t xml:space="preserve"> atstovaujama tarnybos vado pavaduotojo Vido Mačaičio, veikiančio pagal Valstybės sienos apsaugos tarnybos prie Lietuvos Respublikos vidaus reikalų ministerijos nuostatus, patvirtinus Lietuvos Respublikos Vyriausybės 2001 m. vasario 22 d. nutarimu Nr. 194 ,,Dėl Valstybės sienos apsaugos tarnybos prie Lietuvos Respublikos vidaus reikalų ministerijos nuostatų patvirtinimo“ ir tarnybos vado 2020 m. vasario 24 d. įsakymo Nr. 4-90 „Dėl Valstybės sienos apsaugos tarnybos prie Lietuvos Respublikos vidaus reikalų ministerijos struktūrinių </w:t>
      </w:r>
      <w:r w:rsidRPr="00C078F8">
        <w:rPr>
          <w:szCs w:val="24"/>
        </w:rPr>
        <w:t xml:space="preserve">padalinių veiklos organizavimo“ 3.1.4 papunktį </w:t>
      </w:r>
      <w:r w:rsidRPr="00C078F8">
        <w:rPr>
          <w:szCs w:val="24"/>
          <w:lang w:eastAsia="lt-LT"/>
        </w:rPr>
        <w:t xml:space="preserve">ir Viešoji įstaiga Daugų technologijos ir verslo mokykla (toliau – Pardavėjas), </w:t>
      </w:r>
      <w:r w:rsidRPr="00C078F8">
        <w:rPr>
          <w:szCs w:val="24"/>
        </w:rPr>
        <w:t xml:space="preserve">atstovaujama direktoriaus Valento Pakalniškio, veikiančio pagal </w:t>
      </w:r>
      <w:r w:rsidR="00C078F8" w:rsidRPr="00C078F8">
        <w:rPr>
          <w:szCs w:val="24"/>
        </w:rPr>
        <w:t>mokyklos įstatus</w:t>
      </w:r>
      <w:r w:rsidRPr="00C078F8">
        <w:rPr>
          <w:szCs w:val="24"/>
        </w:rPr>
        <w:t>, toliau Pirkėjas ir Pardavėjas kartu vadinami „Šalimis“ arba atskirai „Šalimi“, sudarėme šią paslaugų viešojo pirkimo – pardavimo sutartį, toliau vadinamą „Sutartimi“, ir susitarėme dėl toliau</w:t>
      </w:r>
      <w:r w:rsidRPr="00E67FB4">
        <w:rPr>
          <w:szCs w:val="24"/>
        </w:rPr>
        <w:t xml:space="preserve"> išvardintų sąlygų:</w:t>
      </w:r>
    </w:p>
    <w:p w14:paraId="5896B36C" w14:textId="77777777" w:rsidR="00F9182C" w:rsidRPr="00E67FB4" w:rsidRDefault="00F9182C" w:rsidP="00F9182C">
      <w:pPr>
        <w:spacing w:beforeLines="20" w:before="48"/>
        <w:ind w:firstLine="851"/>
        <w:jc w:val="both"/>
        <w:rPr>
          <w:szCs w:val="24"/>
          <w:lang w:eastAsia="lt-LT"/>
        </w:rPr>
      </w:pPr>
    </w:p>
    <w:p w14:paraId="286E12EC" w14:textId="77777777" w:rsidR="00F9182C" w:rsidRPr="00E67FB4" w:rsidRDefault="00F9182C" w:rsidP="00F9182C">
      <w:pPr>
        <w:spacing w:beforeLines="20" w:before="48"/>
        <w:jc w:val="center"/>
        <w:rPr>
          <w:b/>
          <w:bCs/>
          <w:szCs w:val="24"/>
          <w:lang w:eastAsia="lt-LT"/>
        </w:rPr>
      </w:pPr>
      <w:r w:rsidRPr="00E67FB4">
        <w:rPr>
          <w:b/>
          <w:szCs w:val="24"/>
        </w:rPr>
        <w:t xml:space="preserve">I </w:t>
      </w:r>
      <w:r w:rsidRPr="00E67FB4">
        <w:rPr>
          <w:b/>
          <w:bCs/>
          <w:szCs w:val="24"/>
          <w:lang w:eastAsia="lt-LT"/>
        </w:rPr>
        <w:t>SKYRIUS</w:t>
      </w:r>
    </w:p>
    <w:p w14:paraId="21D8B5A9" w14:textId="77777777" w:rsidR="00F9182C" w:rsidRPr="00E67FB4" w:rsidRDefault="00F9182C" w:rsidP="00F9182C">
      <w:pPr>
        <w:spacing w:beforeLines="20" w:before="48"/>
        <w:jc w:val="center"/>
        <w:rPr>
          <w:b/>
          <w:szCs w:val="24"/>
        </w:rPr>
      </w:pPr>
      <w:r w:rsidRPr="00E67FB4">
        <w:rPr>
          <w:b/>
          <w:szCs w:val="24"/>
        </w:rPr>
        <w:t>SUTARTIES OBJEKTAS</w:t>
      </w:r>
    </w:p>
    <w:p w14:paraId="11BDEAA4" w14:textId="77777777" w:rsidR="00F9182C" w:rsidRPr="00E67FB4" w:rsidRDefault="00F9182C" w:rsidP="00F9182C">
      <w:pPr>
        <w:spacing w:beforeLines="20" w:before="48"/>
        <w:ind w:firstLine="374"/>
        <w:jc w:val="center"/>
        <w:rPr>
          <w:b/>
          <w:szCs w:val="24"/>
        </w:rPr>
      </w:pPr>
    </w:p>
    <w:p w14:paraId="3DDF4BAD" w14:textId="77777777" w:rsidR="00F9182C" w:rsidRPr="00A07C49" w:rsidRDefault="00F9182C" w:rsidP="00F9182C">
      <w:pPr>
        <w:autoSpaceDE w:val="0"/>
        <w:autoSpaceDN w:val="0"/>
        <w:adjustRightInd w:val="0"/>
        <w:spacing w:beforeLines="20" w:before="48"/>
        <w:ind w:firstLine="851"/>
        <w:jc w:val="both"/>
        <w:rPr>
          <w:iCs/>
          <w:szCs w:val="24"/>
        </w:rPr>
      </w:pPr>
      <w:r w:rsidRPr="00A07C49">
        <w:rPr>
          <w:szCs w:val="24"/>
        </w:rPr>
        <w:t xml:space="preserve">1. Sutarties objektas – </w:t>
      </w:r>
      <w:r w:rsidRPr="00A07C49">
        <w:rPr>
          <w:rFonts w:ascii="TimesNewRomanPS-BoldMT" w:hAnsi="TimesNewRomanPS-BoldMT" w:cs="TimesNewRomanPS-BoldMT"/>
          <w:szCs w:val="24"/>
          <w:lang w:eastAsia="lt-LT"/>
        </w:rPr>
        <w:t>TR1 ir SM kategorijų teorini</w:t>
      </w:r>
      <w:r>
        <w:rPr>
          <w:rFonts w:ascii="TimesNewRomanPS-BoldMT" w:hAnsi="TimesNewRomanPS-BoldMT" w:cs="TimesNewRomanPS-BoldMT"/>
          <w:szCs w:val="24"/>
          <w:lang w:eastAsia="lt-LT"/>
        </w:rPr>
        <w:t>ai</w:t>
      </w:r>
      <w:r w:rsidRPr="00A07C49">
        <w:rPr>
          <w:rFonts w:ascii="TimesNewRomanPS-BoldMT" w:hAnsi="TimesNewRomanPS-BoldMT" w:cs="TimesNewRomanPS-BoldMT"/>
          <w:szCs w:val="24"/>
          <w:lang w:eastAsia="lt-LT"/>
        </w:rPr>
        <w:t xml:space="preserve"> ir praktini</w:t>
      </w:r>
      <w:r>
        <w:rPr>
          <w:rFonts w:ascii="TimesNewRomanPS-BoldMT" w:hAnsi="TimesNewRomanPS-BoldMT" w:cs="TimesNewRomanPS-BoldMT"/>
          <w:szCs w:val="24"/>
          <w:lang w:eastAsia="lt-LT"/>
        </w:rPr>
        <w:t>ai</w:t>
      </w:r>
      <w:r w:rsidRPr="00A07C49">
        <w:rPr>
          <w:rFonts w:ascii="TimesNewRomanPS-BoldMT" w:hAnsi="TimesNewRomanPS-BoldMT" w:cs="TimesNewRomanPS-BoldMT"/>
          <w:szCs w:val="24"/>
          <w:lang w:eastAsia="lt-LT"/>
        </w:rPr>
        <w:t xml:space="preserve"> </w:t>
      </w:r>
      <w:r>
        <w:rPr>
          <w:rFonts w:ascii="TimesNewRomanPS-BoldMT" w:hAnsi="TimesNewRomanPS-BoldMT" w:cs="TimesNewRomanPS-BoldMT"/>
          <w:szCs w:val="24"/>
          <w:lang w:eastAsia="lt-LT"/>
        </w:rPr>
        <w:t xml:space="preserve">vairavimo </w:t>
      </w:r>
      <w:r w:rsidRPr="00A07C49">
        <w:rPr>
          <w:rFonts w:ascii="TimesNewRomanPS-BoldMT" w:hAnsi="TimesNewRomanPS-BoldMT" w:cs="TimesNewRomanPS-BoldMT"/>
          <w:szCs w:val="24"/>
          <w:lang w:eastAsia="lt-LT"/>
        </w:rPr>
        <w:t>mokym</w:t>
      </w:r>
      <w:r>
        <w:rPr>
          <w:rFonts w:ascii="TimesNewRomanPS-BoldMT" w:hAnsi="TimesNewRomanPS-BoldMT" w:cs="TimesNewRomanPS-BoldMT"/>
          <w:szCs w:val="24"/>
          <w:lang w:eastAsia="lt-LT"/>
        </w:rPr>
        <w:t>ai</w:t>
      </w:r>
      <w:r w:rsidRPr="00A07C49">
        <w:rPr>
          <w:rFonts w:ascii="TimesNewRomanPS-BoldMT" w:hAnsi="TimesNewRomanPS-BoldMT" w:cs="TimesNewRomanPS-BoldMT"/>
          <w:szCs w:val="24"/>
          <w:lang w:eastAsia="lt-LT"/>
        </w:rPr>
        <w:t xml:space="preserve"> </w:t>
      </w:r>
      <w:r w:rsidRPr="00A07C49">
        <w:rPr>
          <w:szCs w:val="24"/>
        </w:rPr>
        <w:t>(toliau – paslaugos).</w:t>
      </w:r>
    </w:p>
    <w:p w14:paraId="3A670B3B" w14:textId="77777777" w:rsidR="00F9182C" w:rsidRPr="00A07C49" w:rsidRDefault="00F9182C" w:rsidP="00F9182C">
      <w:pPr>
        <w:pStyle w:val="Sraopastraipa"/>
        <w:tabs>
          <w:tab w:val="left" w:pos="851"/>
        </w:tabs>
        <w:spacing w:beforeLines="20" w:before="48"/>
        <w:ind w:left="0" w:firstLine="0"/>
        <w:rPr>
          <w:sz w:val="24"/>
          <w:szCs w:val="24"/>
        </w:rPr>
      </w:pPr>
      <w:r w:rsidRPr="00A07C49">
        <w:rPr>
          <w:iCs/>
          <w:sz w:val="24"/>
          <w:szCs w:val="24"/>
        </w:rPr>
        <w:tab/>
        <w:t xml:space="preserve">2. </w:t>
      </w:r>
      <w:r w:rsidRPr="00A07C49">
        <w:rPr>
          <w:sz w:val="24"/>
          <w:szCs w:val="24"/>
        </w:rPr>
        <w:t>Pardavėjas šioje Sutartyje nustatyta tvarka ir sąlygomis įsipareigoja Pirkėjui teikti paslaugas</w:t>
      </w:r>
      <w:r>
        <w:rPr>
          <w:sz w:val="24"/>
          <w:szCs w:val="24"/>
        </w:rPr>
        <w:t>, atitinkančias paslaugų techninę specifikaciją (Sutarties 1 priedas).</w:t>
      </w:r>
    </w:p>
    <w:p w14:paraId="1E26B90B" w14:textId="77777777" w:rsidR="00F9182C" w:rsidRPr="00A07C49" w:rsidRDefault="00F9182C" w:rsidP="00F9182C">
      <w:pPr>
        <w:pStyle w:val="Sraopastraipa"/>
        <w:tabs>
          <w:tab w:val="left" w:pos="851"/>
        </w:tabs>
        <w:spacing w:beforeLines="20" w:before="48"/>
        <w:ind w:left="0" w:firstLine="0"/>
        <w:rPr>
          <w:rFonts w:eastAsia="Calibri"/>
          <w:sz w:val="24"/>
          <w:szCs w:val="24"/>
        </w:rPr>
      </w:pPr>
      <w:r w:rsidRPr="00A07C49">
        <w:rPr>
          <w:sz w:val="24"/>
          <w:szCs w:val="24"/>
        </w:rPr>
        <w:tab/>
      </w:r>
      <w:r>
        <w:rPr>
          <w:sz w:val="24"/>
          <w:szCs w:val="24"/>
        </w:rPr>
        <w:t>3</w:t>
      </w:r>
      <w:r w:rsidRPr="00A07C49">
        <w:rPr>
          <w:sz w:val="24"/>
          <w:szCs w:val="24"/>
        </w:rPr>
        <w:t xml:space="preserve">. </w:t>
      </w:r>
      <w:r w:rsidRPr="00A07C49">
        <w:rPr>
          <w:sz w:val="24"/>
          <w:szCs w:val="24"/>
          <w:lang w:val="pt-PT"/>
        </w:rPr>
        <w:t xml:space="preserve">Pirkėjas pagal </w:t>
      </w:r>
      <w:r w:rsidRPr="00A07C49">
        <w:rPr>
          <w:sz w:val="24"/>
          <w:szCs w:val="24"/>
        </w:rPr>
        <w:t>šią Sutartį įsipareigoja priimti paslaugą ir už ją sumokėti Sutartyje numatytomis sąlygomis ir tvarka.</w:t>
      </w:r>
    </w:p>
    <w:p w14:paraId="4E958FF8" w14:textId="1B3FE98D" w:rsidR="00F9182C" w:rsidRPr="00A07C49" w:rsidRDefault="00F9182C" w:rsidP="00F9182C">
      <w:pPr>
        <w:spacing w:beforeLines="20" w:before="48"/>
        <w:ind w:firstLine="851"/>
        <w:jc w:val="both"/>
        <w:rPr>
          <w:szCs w:val="24"/>
        </w:rPr>
      </w:pPr>
      <w:r>
        <w:rPr>
          <w:iCs/>
          <w:szCs w:val="24"/>
        </w:rPr>
        <w:t>4</w:t>
      </w:r>
      <w:r w:rsidRPr="00A07C49">
        <w:rPr>
          <w:iCs/>
          <w:szCs w:val="24"/>
        </w:rPr>
        <w:t xml:space="preserve">. Bendrojo viešųjų pirkimų žinyno (BVPŽ) kodas – </w:t>
      </w:r>
      <w:r w:rsidR="00AF0591" w:rsidRPr="00573332">
        <w:rPr>
          <w:szCs w:val="24"/>
        </w:rPr>
        <w:t>80522000-9</w:t>
      </w:r>
      <w:r w:rsidR="00AF0591">
        <w:rPr>
          <w:szCs w:val="24"/>
        </w:rPr>
        <w:t>.</w:t>
      </w:r>
    </w:p>
    <w:p w14:paraId="5AC1070B" w14:textId="77777777" w:rsidR="00F9182C" w:rsidRPr="00A07C49" w:rsidRDefault="00F9182C" w:rsidP="00F9182C">
      <w:pPr>
        <w:spacing w:beforeLines="20" w:before="48"/>
        <w:ind w:firstLine="851"/>
        <w:jc w:val="both"/>
        <w:rPr>
          <w:szCs w:val="24"/>
        </w:rPr>
      </w:pPr>
    </w:p>
    <w:p w14:paraId="3A3804B1" w14:textId="77777777" w:rsidR="00F9182C" w:rsidRPr="00E67FB4" w:rsidRDefault="00F9182C" w:rsidP="00F9182C">
      <w:pPr>
        <w:spacing w:beforeLines="20" w:before="48"/>
        <w:jc w:val="center"/>
        <w:rPr>
          <w:b/>
          <w:bCs/>
          <w:szCs w:val="24"/>
          <w:lang w:eastAsia="lt-LT"/>
        </w:rPr>
      </w:pPr>
      <w:r w:rsidRPr="00E67FB4">
        <w:rPr>
          <w:b/>
          <w:bCs/>
          <w:szCs w:val="24"/>
          <w:lang w:eastAsia="lt-LT"/>
        </w:rPr>
        <w:t>II SKYRIUS</w:t>
      </w:r>
    </w:p>
    <w:p w14:paraId="1218D006" w14:textId="77777777" w:rsidR="00F9182C" w:rsidRPr="00E67FB4" w:rsidRDefault="00F9182C" w:rsidP="00F9182C">
      <w:pPr>
        <w:spacing w:beforeLines="20" w:before="48"/>
        <w:jc w:val="center"/>
        <w:rPr>
          <w:b/>
          <w:szCs w:val="24"/>
        </w:rPr>
      </w:pPr>
      <w:r w:rsidRPr="00E67FB4">
        <w:rPr>
          <w:b/>
          <w:szCs w:val="24"/>
        </w:rPr>
        <w:t>SUTARTIES KAINA IR ATSISKAITYMO TVARKA</w:t>
      </w:r>
    </w:p>
    <w:p w14:paraId="5CF121DD" w14:textId="77777777" w:rsidR="00F9182C" w:rsidRPr="00E67FB4" w:rsidRDefault="00F9182C" w:rsidP="00F9182C">
      <w:pPr>
        <w:spacing w:beforeLines="20" w:before="48"/>
        <w:jc w:val="center"/>
        <w:rPr>
          <w:color w:val="4F6228"/>
          <w:szCs w:val="24"/>
          <w:lang w:eastAsia="lt-LT"/>
        </w:rPr>
      </w:pPr>
    </w:p>
    <w:p w14:paraId="29ACF128" w14:textId="77777777" w:rsidR="00F9182C" w:rsidRPr="00E67FB4" w:rsidRDefault="00F9182C" w:rsidP="00F9182C">
      <w:pPr>
        <w:pStyle w:val="Sraopastraipa"/>
        <w:spacing w:beforeLines="20" w:before="48"/>
        <w:ind w:left="0" w:firstLine="851"/>
        <w:rPr>
          <w:color w:val="4F6228"/>
          <w:sz w:val="24"/>
          <w:szCs w:val="24"/>
          <w:lang w:eastAsia="lt-LT"/>
        </w:rPr>
      </w:pPr>
      <w:r>
        <w:rPr>
          <w:sz w:val="24"/>
          <w:szCs w:val="24"/>
        </w:rPr>
        <w:t>5</w:t>
      </w:r>
      <w:r w:rsidRPr="00E67FB4">
        <w:rPr>
          <w:sz w:val="24"/>
          <w:szCs w:val="24"/>
        </w:rPr>
        <w:t>. P</w:t>
      </w:r>
      <w:r>
        <w:rPr>
          <w:sz w:val="24"/>
          <w:szCs w:val="24"/>
        </w:rPr>
        <w:t>aslaugos</w:t>
      </w:r>
      <w:r w:rsidRPr="00E67FB4">
        <w:rPr>
          <w:sz w:val="24"/>
          <w:szCs w:val="24"/>
        </w:rPr>
        <w:t xml:space="preserve"> perkamos pagal poreikį, tačiau sutarties kaina negali viršyti </w:t>
      </w:r>
      <w:r>
        <w:rPr>
          <w:sz w:val="24"/>
          <w:szCs w:val="24"/>
        </w:rPr>
        <w:t>10000,</w:t>
      </w:r>
      <w:r w:rsidRPr="00E67FB4">
        <w:rPr>
          <w:sz w:val="24"/>
          <w:szCs w:val="24"/>
        </w:rPr>
        <w:t>00 (</w:t>
      </w:r>
      <w:r>
        <w:rPr>
          <w:sz w:val="24"/>
          <w:szCs w:val="24"/>
        </w:rPr>
        <w:t>dešimties tūkstančių</w:t>
      </w:r>
      <w:r w:rsidRPr="00E67FB4">
        <w:rPr>
          <w:sz w:val="24"/>
          <w:szCs w:val="24"/>
        </w:rPr>
        <w:t xml:space="preserve"> eurų 00 ct)</w:t>
      </w:r>
      <w:r>
        <w:rPr>
          <w:sz w:val="24"/>
          <w:szCs w:val="24"/>
        </w:rPr>
        <w:t xml:space="preserve"> Eur</w:t>
      </w:r>
      <w:r w:rsidRPr="00E67FB4" w:rsidDel="0097750E">
        <w:rPr>
          <w:sz w:val="24"/>
          <w:szCs w:val="24"/>
        </w:rPr>
        <w:t xml:space="preserve"> </w:t>
      </w:r>
      <w:r w:rsidRPr="00E67FB4">
        <w:rPr>
          <w:sz w:val="24"/>
          <w:szCs w:val="24"/>
        </w:rPr>
        <w:t xml:space="preserve">su </w:t>
      </w:r>
      <w:r>
        <w:rPr>
          <w:sz w:val="24"/>
          <w:szCs w:val="24"/>
        </w:rPr>
        <w:t xml:space="preserve">pridėtinės vertės mokesčiu (toliau – </w:t>
      </w:r>
      <w:r w:rsidRPr="00E67FB4">
        <w:rPr>
          <w:sz w:val="24"/>
          <w:szCs w:val="24"/>
        </w:rPr>
        <w:t>PVM</w:t>
      </w:r>
      <w:r>
        <w:rPr>
          <w:sz w:val="24"/>
          <w:szCs w:val="24"/>
        </w:rPr>
        <w:t>).</w:t>
      </w:r>
    </w:p>
    <w:p w14:paraId="6AAC4526" w14:textId="77777777" w:rsidR="00F9182C" w:rsidRPr="00E67FB4" w:rsidRDefault="00F9182C" w:rsidP="00F9182C">
      <w:pPr>
        <w:pStyle w:val="Sraopastraipa"/>
        <w:tabs>
          <w:tab w:val="left" w:pos="1080"/>
          <w:tab w:val="left" w:pos="1260"/>
        </w:tabs>
        <w:spacing w:beforeLines="20" w:before="48"/>
        <w:ind w:left="0" w:firstLine="840"/>
        <w:rPr>
          <w:sz w:val="24"/>
          <w:szCs w:val="24"/>
        </w:rPr>
      </w:pPr>
      <w:r>
        <w:rPr>
          <w:sz w:val="24"/>
          <w:szCs w:val="24"/>
        </w:rPr>
        <w:t>6</w:t>
      </w:r>
      <w:r w:rsidRPr="00E67FB4">
        <w:rPr>
          <w:sz w:val="24"/>
          <w:szCs w:val="24"/>
        </w:rPr>
        <w:t>. Į p</w:t>
      </w:r>
      <w:r>
        <w:rPr>
          <w:sz w:val="24"/>
          <w:szCs w:val="24"/>
        </w:rPr>
        <w:t>aslaugų</w:t>
      </w:r>
      <w:r w:rsidRPr="00E67FB4">
        <w:rPr>
          <w:sz w:val="24"/>
          <w:szCs w:val="24"/>
        </w:rPr>
        <w:t xml:space="preserve"> kainą įskaičiuoti visi mokesčiai ir visos Pardavėjo išlaidos, apimančios viską, ko reikia visiškam ir tinkamam Sutarties įvykdymui.</w:t>
      </w:r>
    </w:p>
    <w:p w14:paraId="6DE5B6CB" w14:textId="77777777" w:rsidR="00F9182C" w:rsidRPr="00E67FB4" w:rsidRDefault="00F9182C" w:rsidP="00F9182C">
      <w:pPr>
        <w:spacing w:beforeLines="20" w:before="48"/>
        <w:ind w:firstLine="851"/>
        <w:jc w:val="both"/>
        <w:rPr>
          <w:szCs w:val="24"/>
          <w:lang w:eastAsia="lt-LT"/>
        </w:rPr>
      </w:pPr>
      <w:r>
        <w:rPr>
          <w:szCs w:val="24"/>
          <w:lang w:eastAsia="lt-LT"/>
        </w:rPr>
        <w:t>7</w:t>
      </w:r>
      <w:r w:rsidRPr="00E67FB4">
        <w:rPr>
          <w:szCs w:val="24"/>
          <w:lang w:eastAsia="lt-LT"/>
        </w:rPr>
        <w:t xml:space="preserve">. </w:t>
      </w:r>
      <w:r w:rsidRPr="00E67FB4">
        <w:rPr>
          <w:szCs w:val="24"/>
        </w:rPr>
        <w:t>Sutartyje nustatyti p</w:t>
      </w:r>
      <w:r>
        <w:rPr>
          <w:szCs w:val="24"/>
        </w:rPr>
        <w:t>aslaugų</w:t>
      </w:r>
      <w:r w:rsidRPr="00E67FB4">
        <w:rPr>
          <w:szCs w:val="24"/>
        </w:rPr>
        <w:t xml:space="preserve"> įkainiai per visą sutarties galiojimo laikotarpį negali būti keičiami, išskyrus pasikeitus p</w:t>
      </w:r>
      <w:r>
        <w:rPr>
          <w:szCs w:val="24"/>
        </w:rPr>
        <w:t>aslaugoms</w:t>
      </w:r>
      <w:r w:rsidRPr="00E67FB4">
        <w:rPr>
          <w:szCs w:val="24"/>
        </w:rPr>
        <w:t xml:space="preserve"> taikomam PVM tarifui. Sutartyje nustatyti p</w:t>
      </w:r>
      <w:r>
        <w:rPr>
          <w:szCs w:val="24"/>
        </w:rPr>
        <w:t>aslaugų</w:t>
      </w:r>
      <w:r w:rsidRPr="00E67FB4">
        <w:rPr>
          <w:szCs w:val="24"/>
        </w:rPr>
        <w:t xml:space="preserve"> įkainiai perskaičiuojami tokia tvarka: įkainiai Eur be PVM nekeičiami, o prie jų pridedamas naujas PVM tarifas. Įkainių perskaičiavimas įforminamas Šalims pasirašius papildomą susitarimą prie Sutarties. Naujas PVM tarifas taikomas po įkainių perskaičiavimo </w:t>
      </w:r>
      <w:r>
        <w:rPr>
          <w:szCs w:val="24"/>
        </w:rPr>
        <w:t>teikiamoms paslaugoms</w:t>
      </w:r>
      <w:r w:rsidRPr="00E67FB4">
        <w:rPr>
          <w:szCs w:val="24"/>
        </w:rPr>
        <w:t>.</w:t>
      </w:r>
    </w:p>
    <w:p w14:paraId="20A26A7B" w14:textId="77777777" w:rsidR="00F9182C" w:rsidRPr="00E67FB4" w:rsidRDefault="00F9182C" w:rsidP="00F9182C">
      <w:pPr>
        <w:widowControl w:val="0"/>
        <w:tabs>
          <w:tab w:val="left" w:pos="0"/>
        </w:tabs>
        <w:autoSpaceDE w:val="0"/>
        <w:autoSpaceDN w:val="0"/>
        <w:adjustRightInd w:val="0"/>
        <w:spacing w:beforeLines="20" w:before="48"/>
        <w:ind w:firstLine="851"/>
        <w:jc w:val="both"/>
        <w:rPr>
          <w:szCs w:val="24"/>
        </w:rPr>
      </w:pPr>
      <w:r>
        <w:rPr>
          <w:szCs w:val="24"/>
          <w:lang w:eastAsia="lt-LT"/>
        </w:rPr>
        <w:t>8</w:t>
      </w:r>
      <w:r w:rsidRPr="00E67FB4">
        <w:rPr>
          <w:szCs w:val="24"/>
          <w:lang w:eastAsia="lt-LT"/>
        </w:rPr>
        <w:t xml:space="preserve">. Pirkėjas </w:t>
      </w:r>
      <w:r w:rsidRPr="00E67FB4">
        <w:rPr>
          <w:szCs w:val="24"/>
        </w:rPr>
        <w:t xml:space="preserve">sumoka už </w:t>
      </w:r>
      <w:r>
        <w:rPr>
          <w:szCs w:val="24"/>
        </w:rPr>
        <w:t>paslaugas</w:t>
      </w:r>
      <w:r w:rsidRPr="00E67FB4">
        <w:rPr>
          <w:szCs w:val="24"/>
        </w:rPr>
        <w:t xml:space="preserve"> Pardavėjui į jo atsiskaitomąją sąskaitą per 30 (trisdešimt) kalendorinių dienų nuo PVM sąskaitos faktūros. </w:t>
      </w:r>
      <w:r>
        <w:rPr>
          <w:szCs w:val="24"/>
        </w:rPr>
        <w:t>Sąskaita Pirkėjui pateikiam 1 (vieną) kartą per mėnesį.</w:t>
      </w:r>
    </w:p>
    <w:p w14:paraId="11DBB758" w14:textId="77777777" w:rsidR="00F9182C" w:rsidRPr="00E67FB4" w:rsidRDefault="00F9182C" w:rsidP="00F9182C">
      <w:pPr>
        <w:widowControl w:val="0"/>
        <w:tabs>
          <w:tab w:val="left" w:pos="0"/>
        </w:tabs>
        <w:autoSpaceDE w:val="0"/>
        <w:autoSpaceDN w:val="0"/>
        <w:adjustRightInd w:val="0"/>
        <w:spacing w:beforeLines="20" w:before="48"/>
        <w:ind w:firstLine="851"/>
        <w:jc w:val="both"/>
        <w:rPr>
          <w:szCs w:val="24"/>
        </w:rPr>
      </w:pPr>
      <w:r>
        <w:rPr>
          <w:szCs w:val="24"/>
        </w:rPr>
        <w:t>9</w:t>
      </w:r>
      <w:r w:rsidRPr="00E67FB4">
        <w:rPr>
          <w:szCs w:val="24"/>
        </w:rPr>
        <w:t xml:space="preserve">. Vykdant Sutartį, PVM sąskaitas faktūras, sąskaitas faktūras, kreditinius ir debetinius dokumentus bei avansines sąskaitas teikti naudojantis informacinės sistemos „E. sąskaita“ </w:t>
      </w:r>
      <w:r w:rsidRPr="00E67FB4">
        <w:rPr>
          <w:szCs w:val="24"/>
        </w:rPr>
        <w:lastRenderedPageBreak/>
        <w:t>priemonėmis. Jei informacinės sistemos „E. sąskaita“ funkcinės galimybės nepakankamos ar laikinai neužtikrinamos, Pardavėjas gali pateikti reikalingą informaciją raštu.</w:t>
      </w:r>
    </w:p>
    <w:p w14:paraId="35156976" w14:textId="77777777" w:rsidR="00F9182C" w:rsidRPr="00E67FB4" w:rsidRDefault="00F9182C" w:rsidP="00F9182C">
      <w:pPr>
        <w:spacing w:beforeLines="20" w:before="48"/>
        <w:ind w:firstLine="851"/>
        <w:jc w:val="center"/>
        <w:rPr>
          <w:b/>
          <w:szCs w:val="24"/>
        </w:rPr>
      </w:pPr>
    </w:p>
    <w:p w14:paraId="117B9A14" w14:textId="77777777" w:rsidR="00F9182C" w:rsidRPr="00E67FB4" w:rsidRDefault="00F9182C" w:rsidP="00F9182C">
      <w:pPr>
        <w:spacing w:beforeLines="20" w:before="48"/>
        <w:ind w:firstLine="851"/>
        <w:jc w:val="center"/>
        <w:rPr>
          <w:b/>
          <w:bCs/>
          <w:szCs w:val="24"/>
          <w:lang w:eastAsia="lt-LT"/>
        </w:rPr>
      </w:pPr>
      <w:r w:rsidRPr="00E67FB4">
        <w:rPr>
          <w:b/>
          <w:szCs w:val="24"/>
        </w:rPr>
        <w:t xml:space="preserve">III </w:t>
      </w:r>
      <w:r w:rsidRPr="00E67FB4">
        <w:rPr>
          <w:b/>
          <w:bCs/>
          <w:szCs w:val="24"/>
          <w:lang w:eastAsia="lt-LT"/>
        </w:rPr>
        <w:t>SKYRIUS</w:t>
      </w:r>
    </w:p>
    <w:p w14:paraId="4DD2AC4F" w14:textId="77777777" w:rsidR="00F9182C" w:rsidRPr="00E67FB4" w:rsidRDefault="00F9182C" w:rsidP="00F9182C">
      <w:pPr>
        <w:spacing w:beforeLines="20" w:before="48"/>
        <w:ind w:firstLine="851"/>
        <w:jc w:val="center"/>
        <w:rPr>
          <w:b/>
          <w:szCs w:val="24"/>
        </w:rPr>
      </w:pPr>
      <w:r w:rsidRPr="00E67FB4">
        <w:rPr>
          <w:b/>
          <w:szCs w:val="24"/>
        </w:rPr>
        <w:t>PARDAVĖJO ĮSIPAREIGOJIMAI IR TEISĖS</w:t>
      </w:r>
    </w:p>
    <w:p w14:paraId="262931A3" w14:textId="77777777" w:rsidR="00F9182C" w:rsidRPr="00E67FB4" w:rsidRDefault="00F9182C" w:rsidP="00F9182C">
      <w:pPr>
        <w:spacing w:beforeLines="20" w:before="48"/>
        <w:ind w:firstLine="851"/>
        <w:jc w:val="center"/>
        <w:rPr>
          <w:b/>
          <w:szCs w:val="24"/>
        </w:rPr>
      </w:pPr>
    </w:p>
    <w:p w14:paraId="1561F303" w14:textId="77777777" w:rsidR="00F9182C" w:rsidRPr="004E1D92" w:rsidRDefault="00F9182C" w:rsidP="00F9182C">
      <w:pPr>
        <w:suppressAutoHyphens/>
        <w:spacing w:beforeLines="20" w:before="48"/>
        <w:ind w:firstLine="851"/>
        <w:rPr>
          <w:rFonts w:eastAsia="Calibri"/>
          <w:szCs w:val="24"/>
        </w:rPr>
      </w:pPr>
      <w:r w:rsidRPr="004E1D92">
        <w:rPr>
          <w:rFonts w:eastAsia="Calibri"/>
          <w:szCs w:val="24"/>
        </w:rPr>
        <w:t>10. Pardavėjas įsipareigoja:</w:t>
      </w:r>
    </w:p>
    <w:p w14:paraId="69B487CA" w14:textId="77777777" w:rsidR="00F9182C" w:rsidRDefault="00F9182C" w:rsidP="00F9182C">
      <w:pPr>
        <w:pStyle w:val="Sraopastraipa"/>
        <w:suppressAutoHyphens/>
        <w:spacing w:beforeLines="20" w:before="48"/>
        <w:ind w:left="0" w:firstLine="851"/>
        <w:rPr>
          <w:sz w:val="24"/>
          <w:szCs w:val="24"/>
        </w:rPr>
      </w:pPr>
      <w:r w:rsidRPr="004E1D92">
        <w:rPr>
          <w:rFonts w:eastAsia="Calibri"/>
          <w:sz w:val="24"/>
          <w:szCs w:val="24"/>
        </w:rPr>
        <w:t xml:space="preserve">10.1. </w:t>
      </w:r>
      <w:r>
        <w:rPr>
          <w:sz w:val="24"/>
          <w:szCs w:val="24"/>
        </w:rPr>
        <w:t>p</w:t>
      </w:r>
      <w:r w:rsidRPr="004E1D92">
        <w:rPr>
          <w:sz w:val="24"/>
          <w:szCs w:val="24"/>
        </w:rPr>
        <w:t xml:space="preserve">aslaugų teikimo laikotarpiu teikti paslaugas Sutartyje nustatytais terminais ir sąlygomis pagal </w:t>
      </w:r>
      <w:r>
        <w:rPr>
          <w:sz w:val="24"/>
          <w:szCs w:val="24"/>
        </w:rPr>
        <w:t>atskirai su Pirkėju suderintą grafiką;</w:t>
      </w:r>
    </w:p>
    <w:p w14:paraId="4DCA3815" w14:textId="77777777" w:rsidR="00F9182C" w:rsidRDefault="00F9182C" w:rsidP="00F9182C">
      <w:pPr>
        <w:pStyle w:val="Sraopastraipa"/>
        <w:suppressAutoHyphens/>
        <w:spacing w:beforeLines="20" w:before="48"/>
        <w:ind w:left="0" w:firstLine="851"/>
        <w:rPr>
          <w:sz w:val="24"/>
          <w:szCs w:val="24"/>
        </w:rPr>
      </w:pPr>
      <w:r>
        <w:rPr>
          <w:sz w:val="24"/>
          <w:szCs w:val="24"/>
        </w:rPr>
        <w:t>10.2. teikti praktinio mokymo paslaugas Pirkėjo aikštelėse, Pirkėjo nurodytais adresais (</w:t>
      </w:r>
      <w:r>
        <w:rPr>
          <w:color w:val="000000"/>
          <w:sz w:val="24"/>
          <w:szCs w:val="24"/>
        </w:rPr>
        <w:t>Vilniaus r., Varėnos r., Ignalinos r., Pagėgių r</w:t>
      </w:r>
      <w:r w:rsidRPr="001F12C3">
        <w:rPr>
          <w:sz w:val="24"/>
          <w:szCs w:val="24"/>
        </w:rPr>
        <w:t>., Klaipėdos r.).</w:t>
      </w:r>
    </w:p>
    <w:p w14:paraId="61D66674" w14:textId="77777777" w:rsidR="00F9182C" w:rsidRDefault="00F9182C" w:rsidP="00F9182C">
      <w:pPr>
        <w:pStyle w:val="Sraopastraipa"/>
        <w:suppressAutoHyphens/>
        <w:spacing w:beforeLines="20" w:before="48"/>
        <w:ind w:left="0" w:firstLine="851"/>
        <w:rPr>
          <w:sz w:val="24"/>
          <w:szCs w:val="24"/>
        </w:rPr>
      </w:pPr>
      <w:r>
        <w:rPr>
          <w:sz w:val="24"/>
          <w:szCs w:val="24"/>
        </w:rPr>
        <w:t xml:space="preserve">10.3. </w:t>
      </w:r>
      <w:r w:rsidRPr="004E1D92">
        <w:rPr>
          <w:sz w:val="24"/>
          <w:szCs w:val="24"/>
        </w:rPr>
        <w:t xml:space="preserve">savo jėgomis ir savo sąskaita pasirūpinti mokymo grafikais ir kita reikalinga informacija ir (ar) medžiaga, kuri yra būtina suteikiant kokybiškas </w:t>
      </w:r>
      <w:r>
        <w:rPr>
          <w:sz w:val="24"/>
          <w:szCs w:val="24"/>
        </w:rPr>
        <w:t>p</w:t>
      </w:r>
      <w:r w:rsidRPr="004E1D92">
        <w:rPr>
          <w:sz w:val="24"/>
          <w:szCs w:val="24"/>
        </w:rPr>
        <w:t>aslaugas</w:t>
      </w:r>
      <w:r>
        <w:rPr>
          <w:sz w:val="24"/>
          <w:szCs w:val="24"/>
        </w:rPr>
        <w:t>;</w:t>
      </w:r>
      <w:r w:rsidRPr="004E1D92">
        <w:rPr>
          <w:sz w:val="24"/>
          <w:szCs w:val="24"/>
        </w:rPr>
        <w:t xml:space="preserve"> </w:t>
      </w:r>
    </w:p>
    <w:p w14:paraId="79254E66" w14:textId="77777777" w:rsidR="00F9182C" w:rsidRDefault="00F9182C" w:rsidP="00F9182C">
      <w:pPr>
        <w:pStyle w:val="Sraopastraipa"/>
        <w:suppressAutoHyphens/>
        <w:spacing w:beforeLines="20" w:before="48"/>
        <w:ind w:left="0" w:firstLine="851"/>
        <w:rPr>
          <w:sz w:val="24"/>
          <w:szCs w:val="24"/>
        </w:rPr>
      </w:pPr>
      <w:r>
        <w:rPr>
          <w:sz w:val="24"/>
          <w:szCs w:val="24"/>
        </w:rPr>
        <w:t>10.4. garantuoti</w:t>
      </w:r>
      <w:r w:rsidRPr="004E1D92">
        <w:rPr>
          <w:sz w:val="24"/>
          <w:szCs w:val="24"/>
        </w:rPr>
        <w:t xml:space="preserve"> šios Sutarties pagrindu teikiamų Paslaugų kokybę</w:t>
      </w:r>
      <w:r>
        <w:rPr>
          <w:sz w:val="24"/>
          <w:szCs w:val="24"/>
        </w:rPr>
        <w:t>;</w:t>
      </w:r>
    </w:p>
    <w:p w14:paraId="273D8C3A" w14:textId="77777777" w:rsidR="00F9182C" w:rsidRPr="00815FCC" w:rsidRDefault="00F9182C" w:rsidP="00F9182C">
      <w:pPr>
        <w:spacing w:beforeLines="20" w:before="48"/>
        <w:ind w:firstLine="851"/>
        <w:jc w:val="both"/>
      </w:pPr>
      <w:r>
        <w:t>10.5. pateikti Pirkėjui mokymo grafiką derinimui ne vėliau nei per 3 (tris) darbo dienas nuo paslaugų</w:t>
      </w:r>
      <w:r w:rsidRPr="00815FCC">
        <w:t xml:space="preserve"> užsakymo dienos; </w:t>
      </w:r>
    </w:p>
    <w:p w14:paraId="7F395992" w14:textId="77777777" w:rsidR="00F9182C" w:rsidRDefault="00F9182C" w:rsidP="00F9182C">
      <w:pPr>
        <w:spacing w:beforeLines="20" w:before="48"/>
        <w:ind w:firstLine="851"/>
        <w:jc w:val="both"/>
      </w:pPr>
      <w:r>
        <w:t>10.6</w:t>
      </w:r>
      <w:r w:rsidRPr="00183A95">
        <w:t xml:space="preserve">. pateikti Pirkėjui suderintą mokymo grafiką ne vėliau nei per 1 (vieną) darbo dieną nuo Pirkėjo suderinto mokymo grafiko gavimo dienos; </w:t>
      </w:r>
    </w:p>
    <w:p w14:paraId="562E2156" w14:textId="77777777" w:rsidR="00F9182C" w:rsidRDefault="00F9182C" w:rsidP="00F9182C">
      <w:pPr>
        <w:spacing w:beforeLines="20" w:before="48"/>
        <w:ind w:firstLine="851"/>
        <w:jc w:val="both"/>
      </w:pPr>
      <w:r>
        <w:t xml:space="preserve">10.7. informuoti raštu apie bet kokias aplinkybes, kurios gali įtakoti suteikti Pirkėjui Paslaugas tinkamai, kokybiškai ir laiku; </w:t>
      </w:r>
    </w:p>
    <w:p w14:paraId="42C1BE47" w14:textId="77777777" w:rsidR="00F9182C" w:rsidRDefault="00F9182C" w:rsidP="00F9182C">
      <w:pPr>
        <w:spacing w:beforeLines="20" w:before="48"/>
        <w:ind w:firstLine="851"/>
        <w:jc w:val="both"/>
        <w:rPr>
          <w:szCs w:val="24"/>
        </w:rPr>
      </w:pPr>
      <w:r>
        <w:t xml:space="preserve">10.8. </w:t>
      </w:r>
      <w:r>
        <w:rPr>
          <w:szCs w:val="24"/>
        </w:rPr>
        <w:t>ištaisyti nekokybiškai suteiktų paslaugų trūkumus;</w:t>
      </w:r>
    </w:p>
    <w:p w14:paraId="1DAD8210" w14:textId="77777777" w:rsidR="00F9182C" w:rsidRDefault="00F9182C" w:rsidP="00F9182C">
      <w:pPr>
        <w:spacing w:beforeLines="20" w:before="48"/>
        <w:ind w:firstLine="851"/>
        <w:jc w:val="both"/>
        <w:rPr>
          <w:szCs w:val="24"/>
        </w:rPr>
      </w:pPr>
      <w:r>
        <w:rPr>
          <w:szCs w:val="24"/>
        </w:rPr>
        <w:t xml:space="preserve">10.9. išduoti </w:t>
      </w:r>
      <w:r w:rsidRPr="001F12C3">
        <w:rPr>
          <w:bCs/>
          <w:szCs w:val="24"/>
        </w:rPr>
        <w:t>TR</w:t>
      </w:r>
      <w:r w:rsidRPr="001F12C3">
        <w:rPr>
          <w:bCs/>
          <w:szCs w:val="24"/>
          <w:lang w:val="en-US"/>
        </w:rPr>
        <w:t>1 ir SM kategorijų vairavimo pažymėjim</w:t>
      </w:r>
      <w:r>
        <w:rPr>
          <w:bCs/>
          <w:szCs w:val="24"/>
          <w:lang w:val="en-US"/>
        </w:rPr>
        <w:t>us;</w:t>
      </w:r>
    </w:p>
    <w:p w14:paraId="2463523E" w14:textId="77777777" w:rsidR="00F9182C" w:rsidRDefault="00F9182C" w:rsidP="00F9182C">
      <w:pPr>
        <w:spacing w:beforeLines="20" w:before="48"/>
        <w:ind w:firstLine="851"/>
        <w:jc w:val="both"/>
      </w:pPr>
      <w:r>
        <w:t>10.10. užtikrinti iš Pirkėjo Sutarties vykdymo metu gautos ir su Sutarties vykdymu susijusios informacijos konfidencialumą ir apsaugą.</w:t>
      </w:r>
    </w:p>
    <w:p w14:paraId="1156D15E" w14:textId="77777777" w:rsidR="00F9182C" w:rsidRPr="00682CE8" w:rsidRDefault="00F9182C" w:rsidP="00F9182C">
      <w:pPr>
        <w:spacing w:beforeLines="20" w:before="48"/>
        <w:ind w:firstLine="851"/>
        <w:jc w:val="both"/>
        <w:rPr>
          <w:szCs w:val="24"/>
        </w:rPr>
      </w:pPr>
      <w:r>
        <w:t xml:space="preserve">11. </w:t>
      </w:r>
      <w:r w:rsidRPr="00682CE8">
        <w:rPr>
          <w:szCs w:val="24"/>
        </w:rPr>
        <w:t xml:space="preserve">Pardavėjas turi teisę gauti apmokėjimą už tinkamai ir laiku suteiktas paslaugas. </w:t>
      </w:r>
    </w:p>
    <w:p w14:paraId="4AAAC981" w14:textId="77777777" w:rsidR="00F9182C" w:rsidRDefault="00F9182C" w:rsidP="00F9182C">
      <w:pPr>
        <w:spacing w:beforeLines="20" w:before="48"/>
        <w:ind w:firstLine="851"/>
        <w:jc w:val="both"/>
      </w:pPr>
    </w:p>
    <w:p w14:paraId="15014936" w14:textId="77777777" w:rsidR="00F9182C" w:rsidRPr="00E67FB4" w:rsidRDefault="00F9182C" w:rsidP="00F9182C">
      <w:pPr>
        <w:spacing w:beforeLines="20" w:before="48"/>
        <w:ind w:firstLine="851"/>
        <w:jc w:val="center"/>
        <w:rPr>
          <w:b/>
          <w:bCs/>
          <w:szCs w:val="24"/>
          <w:lang w:eastAsia="lt-LT"/>
        </w:rPr>
      </w:pPr>
      <w:r w:rsidRPr="00E67FB4">
        <w:rPr>
          <w:b/>
          <w:szCs w:val="24"/>
        </w:rPr>
        <w:t xml:space="preserve">IV </w:t>
      </w:r>
      <w:r w:rsidRPr="00E67FB4">
        <w:rPr>
          <w:b/>
          <w:bCs/>
          <w:szCs w:val="24"/>
          <w:lang w:eastAsia="lt-LT"/>
        </w:rPr>
        <w:t>SKYRIUS</w:t>
      </w:r>
    </w:p>
    <w:p w14:paraId="6D624CF2" w14:textId="77777777" w:rsidR="00F9182C" w:rsidRPr="00E67FB4" w:rsidRDefault="00F9182C" w:rsidP="00F9182C">
      <w:pPr>
        <w:spacing w:beforeLines="20" w:before="48"/>
        <w:ind w:firstLine="851"/>
        <w:jc w:val="center"/>
        <w:rPr>
          <w:b/>
          <w:szCs w:val="24"/>
        </w:rPr>
      </w:pPr>
      <w:r w:rsidRPr="00E67FB4">
        <w:rPr>
          <w:b/>
          <w:szCs w:val="24"/>
        </w:rPr>
        <w:t>PIRKĖJO ĮSIPAREIGOJIMAI IR TEISĖS</w:t>
      </w:r>
    </w:p>
    <w:p w14:paraId="6F2EBFD2" w14:textId="77777777" w:rsidR="00F9182C" w:rsidRPr="00E67FB4" w:rsidRDefault="00F9182C" w:rsidP="00F9182C">
      <w:pPr>
        <w:tabs>
          <w:tab w:val="left" w:pos="1080"/>
          <w:tab w:val="left" w:pos="1260"/>
        </w:tabs>
        <w:spacing w:beforeLines="20" w:before="48"/>
        <w:ind w:firstLine="851"/>
        <w:rPr>
          <w:szCs w:val="24"/>
        </w:rPr>
      </w:pPr>
    </w:p>
    <w:p w14:paraId="6F81C84F" w14:textId="77777777" w:rsidR="00F9182C" w:rsidRDefault="00F9182C" w:rsidP="00F9182C">
      <w:pPr>
        <w:suppressAutoHyphens/>
        <w:spacing w:beforeLines="20" w:before="48"/>
        <w:ind w:firstLine="851"/>
        <w:rPr>
          <w:szCs w:val="24"/>
        </w:rPr>
      </w:pPr>
      <w:r>
        <w:rPr>
          <w:szCs w:val="24"/>
        </w:rPr>
        <w:t xml:space="preserve">12. </w:t>
      </w:r>
      <w:r w:rsidRPr="00875940">
        <w:rPr>
          <w:szCs w:val="24"/>
        </w:rPr>
        <w:t>Pirkėjas įsipareigoja:</w:t>
      </w:r>
    </w:p>
    <w:p w14:paraId="60EE63A0" w14:textId="77777777" w:rsidR="00F9182C" w:rsidRDefault="00F9182C" w:rsidP="00F9182C">
      <w:pPr>
        <w:suppressAutoHyphens/>
        <w:spacing w:beforeLines="20" w:before="48"/>
        <w:ind w:firstLine="851"/>
        <w:jc w:val="both"/>
        <w:rPr>
          <w:szCs w:val="24"/>
        </w:rPr>
      </w:pPr>
      <w:r w:rsidRPr="00FE7369">
        <w:rPr>
          <w:szCs w:val="24"/>
        </w:rPr>
        <w:t>1</w:t>
      </w:r>
      <w:r>
        <w:rPr>
          <w:szCs w:val="24"/>
        </w:rPr>
        <w:t>2</w:t>
      </w:r>
      <w:r w:rsidRPr="00FE7369">
        <w:rPr>
          <w:szCs w:val="24"/>
        </w:rPr>
        <w:t xml:space="preserve">.1. savo jėgomis ir sąskaita pasirūpinti </w:t>
      </w:r>
      <w:r>
        <w:rPr>
          <w:szCs w:val="24"/>
        </w:rPr>
        <w:t>aikštelėmis, tinkamomis praktiniams mokymams;</w:t>
      </w:r>
    </w:p>
    <w:p w14:paraId="3470E4BE" w14:textId="5558CC69" w:rsidR="00F9182C" w:rsidRPr="00C078F8" w:rsidRDefault="00F9182C" w:rsidP="00F9182C">
      <w:pPr>
        <w:pStyle w:val="Sraopastraipa"/>
        <w:suppressAutoHyphens/>
        <w:spacing w:beforeLines="20" w:before="48"/>
        <w:ind w:left="0" w:firstLine="851"/>
        <w:rPr>
          <w:sz w:val="24"/>
          <w:szCs w:val="24"/>
        </w:rPr>
      </w:pPr>
      <w:r>
        <w:rPr>
          <w:sz w:val="24"/>
          <w:szCs w:val="24"/>
        </w:rPr>
        <w:t>12.2. p</w:t>
      </w:r>
      <w:r w:rsidRPr="004E1D92">
        <w:rPr>
          <w:sz w:val="24"/>
          <w:szCs w:val="24"/>
        </w:rPr>
        <w:t>aslaugas užsak</w:t>
      </w:r>
      <w:r>
        <w:rPr>
          <w:sz w:val="24"/>
          <w:szCs w:val="24"/>
        </w:rPr>
        <w:t>yti</w:t>
      </w:r>
      <w:r w:rsidRPr="004E1D92">
        <w:rPr>
          <w:sz w:val="24"/>
          <w:szCs w:val="24"/>
        </w:rPr>
        <w:t xml:space="preserve"> </w:t>
      </w:r>
      <w:r>
        <w:rPr>
          <w:sz w:val="24"/>
          <w:szCs w:val="24"/>
        </w:rPr>
        <w:t xml:space="preserve">Pardavėjo </w:t>
      </w:r>
      <w:r w:rsidRPr="004E1D92">
        <w:rPr>
          <w:sz w:val="24"/>
          <w:szCs w:val="24"/>
        </w:rPr>
        <w:t xml:space="preserve">nurodytais kontaktais </w:t>
      </w:r>
      <w:r>
        <w:rPr>
          <w:sz w:val="24"/>
          <w:szCs w:val="24"/>
        </w:rPr>
        <w:t xml:space="preserve">tel. </w:t>
      </w:r>
      <w:r w:rsidR="00C078F8">
        <w:rPr>
          <w:sz w:val="24"/>
          <w:szCs w:val="24"/>
        </w:rPr>
        <w:t xml:space="preserve">8 652 19168 ir/arba el. paštu </w:t>
      </w:r>
      <w:hyperlink r:id="rId6" w:history="1">
        <w:r w:rsidR="00C078F8" w:rsidRPr="001023B6">
          <w:rPr>
            <w:rStyle w:val="Hipersaitas"/>
            <w:sz w:val="24"/>
            <w:szCs w:val="24"/>
          </w:rPr>
          <w:t>rita.seveleviciene</w:t>
        </w:r>
        <w:r w:rsidR="00C078F8" w:rsidRPr="001023B6">
          <w:rPr>
            <w:rStyle w:val="Hipersaitas"/>
            <w:sz w:val="24"/>
            <w:szCs w:val="24"/>
            <w:lang w:val="en-US"/>
          </w:rPr>
          <w:t>@</w:t>
        </w:r>
        <w:r w:rsidR="00C078F8" w:rsidRPr="001023B6">
          <w:rPr>
            <w:rStyle w:val="Hipersaitas"/>
            <w:sz w:val="24"/>
            <w:szCs w:val="24"/>
          </w:rPr>
          <w:t>dtvm.lt</w:t>
        </w:r>
      </w:hyperlink>
      <w:r w:rsidR="00C078F8">
        <w:rPr>
          <w:sz w:val="24"/>
          <w:szCs w:val="24"/>
        </w:rPr>
        <w:t xml:space="preserve">. </w:t>
      </w:r>
    </w:p>
    <w:p w14:paraId="6A040AE9" w14:textId="77777777" w:rsidR="00F9182C" w:rsidRDefault="00F9182C" w:rsidP="00F9182C">
      <w:pPr>
        <w:spacing w:beforeLines="20" w:before="48"/>
        <w:ind w:firstLine="851"/>
        <w:jc w:val="both"/>
      </w:pPr>
      <w:r>
        <w:t xml:space="preserve">12.3. suteikti visą reikiamą informaciją apie tarnybos pareigūnus; </w:t>
      </w:r>
    </w:p>
    <w:p w14:paraId="38238E32" w14:textId="77777777" w:rsidR="00F9182C" w:rsidRDefault="00F9182C" w:rsidP="00F9182C">
      <w:pPr>
        <w:spacing w:beforeLines="20" w:before="48"/>
        <w:ind w:firstLine="851"/>
        <w:jc w:val="both"/>
      </w:pPr>
      <w:r>
        <w:t xml:space="preserve">12.4. atsiradus nenumatytoms aplinkybėms, ne vėliau nei per 1 (vieną) darbo dieną, pranešti Pardavėjui apie nedalyvavimą suderintuose mokymuose; </w:t>
      </w:r>
    </w:p>
    <w:p w14:paraId="4712F02D" w14:textId="77777777" w:rsidR="00F9182C" w:rsidRDefault="00F9182C" w:rsidP="00F9182C">
      <w:pPr>
        <w:suppressAutoHyphens/>
        <w:spacing w:beforeLines="20" w:before="48"/>
        <w:ind w:firstLine="851"/>
        <w:jc w:val="both"/>
        <w:rPr>
          <w:szCs w:val="24"/>
        </w:rPr>
      </w:pPr>
      <w:r>
        <w:rPr>
          <w:szCs w:val="24"/>
        </w:rPr>
        <w:t xml:space="preserve">13. </w:t>
      </w:r>
      <w:r w:rsidRPr="00682CE8">
        <w:rPr>
          <w:szCs w:val="24"/>
        </w:rPr>
        <w:t xml:space="preserve">Pirkėjas turi teisę pareikšti pretenzijas Pardavėjui dėl paslaugų kokybės, jei jos neatitinka </w:t>
      </w:r>
      <w:r>
        <w:rPr>
          <w:szCs w:val="24"/>
        </w:rPr>
        <w:t xml:space="preserve">Sutarties 1 priede nurodytos </w:t>
      </w:r>
      <w:r w:rsidRPr="00682CE8">
        <w:rPr>
          <w:szCs w:val="24"/>
        </w:rPr>
        <w:t xml:space="preserve">techninės specifikacijos. </w:t>
      </w:r>
    </w:p>
    <w:p w14:paraId="3C94CA49" w14:textId="77777777" w:rsidR="00F9182C" w:rsidRPr="00E67FB4" w:rsidRDefault="00F9182C" w:rsidP="00F9182C">
      <w:pPr>
        <w:spacing w:beforeLines="20" w:before="48"/>
        <w:ind w:firstLine="851"/>
        <w:jc w:val="both"/>
        <w:rPr>
          <w:szCs w:val="24"/>
        </w:rPr>
      </w:pPr>
    </w:p>
    <w:p w14:paraId="3321277D" w14:textId="77777777" w:rsidR="00F9182C" w:rsidRPr="00E67FB4" w:rsidRDefault="00F9182C" w:rsidP="00F9182C">
      <w:pPr>
        <w:spacing w:beforeLines="20" w:before="48"/>
        <w:ind w:firstLine="851"/>
        <w:jc w:val="center"/>
        <w:rPr>
          <w:b/>
          <w:bCs/>
          <w:szCs w:val="24"/>
          <w:lang w:eastAsia="lt-LT"/>
        </w:rPr>
      </w:pPr>
      <w:r w:rsidRPr="00E67FB4">
        <w:rPr>
          <w:b/>
          <w:caps/>
          <w:szCs w:val="24"/>
        </w:rPr>
        <w:t xml:space="preserve">V </w:t>
      </w:r>
      <w:r w:rsidRPr="00E67FB4">
        <w:rPr>
          <w:b/>
          <w:bCs/>
          <w:szCs w:val="24"/>
          <w:lang w:eastAsia="lt-LT"/>
        </w:rPr>
        <w:t>SKYRIUS</w:t>
      </w:r>
    </w:p>
    <w:p w14:paraId="19F4BF81" w14:textId="77777777" w:rsidR="00F9182C" w:rsidRPr="00E67FB4" w:rsidRDefault="00F9182C" w:rsidP="00F9182C">
      <w:pPr>
        <w:spacing w:beforeLines="20" w:before="48"/>
        <w:ind w:firstLine="851"/>
        <w:jc w:val="center"/>
        <w:rPr>
          <w:b/>
          <w:caps/>
          <w:szCs w:val="24"/>
        </w:rPr>
      </w:pPr>
      <w:r w:rsidRPr="00E67FB4">
        <w:rPr>
          <w:b/>
          <w:caps/>
          <w:szCs w:val="24"/>
        </w:rPr>
        <w:t>Šalių atsakomybė</w:t>
      </w:r>
    </w:p>
    <w:p w14:paraId="5D636A37" w14:textId="77777777" w:rsidR="00F9182C" w:rsidRPr="00E67FB4" w:rsidRDefault="00F9182C" w:rsidP="00F9182C">
      <w:pPr>
        <w:tabs>
          <w:tab w:val="left" w:pos="1080"/>
          <w:tab w:val="left" w:pos="1260"/>
        </w:tabs>
        <w:spacing w:beforeLines="20" w:before="48"/>
        <w:ind w:firstLine="851"/>
        <w:jc w:val="center"/>
        <w:rPr>
          <w:b/>
          <w:caps/>
          <w:szCs w:val="24"/>
        </w:rPr>
      </w:pPr>
    </w:p>
    <w:p w14:paraId="49EE9C38" w14:textId="77777777" w:rsidR="00F9182C" w:rsidRPr="00E67FB4" w:rsidRDefault="00F9182C" w:rsidP="00F9182C">
      <w:pPr>
        <w:tabs>
          <w:tab w:val="left" w:pos="500"/>
        </w:tabs>
        <w:spacing w:beforeLines="20" w:before="48"/>
        <w:ind w:firstLine="851"/>
        <w:jc w:val="both"/>
        <w:rPr>
          <w:szCs w:val="24"/>
        </w:rPr>
      </w:pPr>
      <w:r>
        <w:rPr>
          <w:szCs w:val="24"/>
        </w:rPr>
        <w:t>14</w:t>
      </w:r>
      <w:r w:rsidRPr="00E67FB4">
        <w:rPr>
          <w:szCs w:val="24"/>
        </w:rPr>
        <w:t xml:space="preserve">. Jei Pardavėjas laiku </w:t>
      </w:r>
      <w:r>
        <w:rPr>
          <w:szCs w:val="24"/>
        </w:rPr>
        <w:t>nesuteikia paslaugų</w:t>
      </w:r>
      <w:r w:rsidRPr="00E67FB4">
        <w:rPr>
          <w:szCs w:val="24"/>
        </w:rPr>
        <w:t xml:space="preserve">, Pirkėjui pareikalavus, už kiekvieną pavėluotą dieną Pardavėjas moka Pirkėjui 0,03 proc. dydžio delspinigius nuo </w:t>
      </w:r>
      <w:r>
        <w:rPr>
          <w:szCs w:val="24"/>
        </w:rPr>
        <w:t>nesuteiktų paslaugų</w:t>
      </w:r>
      <w:r w:rsidRPr="00E67FB4">
        <w:rPr>
          <w:szCs w:val="24"/>
        </w:rPr>
        <w:t xml:space="preserve"> kainos.</w:t>
      </w:r>
    </w:p>
    <w:p w14:paraId="61EBDAD2" w14:textId="77777777" w:rsidR="00F9182C" w:rsidRPr="00E67FB4" w:rsidRDefault="00F9182C" w:rsidP="00F9182C">
      <w:pPr>
        <w:tabs>
          <w:tab w:val="left" w:pos="500"/>
        </w:tabs>
        <w:spacing w:beforeLines="20" w:before="48"/>
        <w:ind w:firstLine="851"/>
        <w:jc w:val="both"/>
        <w:rPr>
          <w:szCs w:val="24"/>
        </w:rPr>
      </w:pPr>
      <w:r>
        <w:rPr>
          <w:szCs w:val="24"/>
        </w:rPr>
        <w:lastRenderedPageBreak/>
        <w:t>15</w:t>
      </w:r>
      <w:r w:rsidRPr="00E67FB4">
        <w:rPr>
          <w:szCs w:val="24"/>
        </w:rPr>
        <w:t xml:space="preserve">. Jei Pirkėjas laiku nesumoka už </w:t>
      </w:r>
      <w:r>
        <w:rPr>
          <w:szCs w:val="24"/>
        </w:rPr>
        <w:t>suteiktas paslaugas</w:t>
      </w:r>
      <w:r w:rsidRPr="00E67FB4">
        <w:rPr>
          <w:szCs w:val="24"/>
        </w:rPr>
        <w:t xml:space="preserve">, Pardavėjui pareikalavus, už kiekvieną pavėluotą dieną Pirkėjas moka Pardavėjui 0,03 proc. dydžio delspinigius nuo nesumokėtų </w:t>
      </w:r>
      <w:r>
        <w:rPr>
          <w:szCs w:val="24"/>
        </w:rPr>
        <w:t>paslaugų</w:t>
      </w:r>
      <w:r w:rsidRPr="00E67FB4">
        <w:rPr>
          <w:szCs w:val="24"/>
        </w:rPr>
        <w:t xml:space="preserve"> kainos.</w:t>
      </w:r>
      <w:r w:rsidRPr="00E67FB4">
        <w:rPr>
          <w:b/>
          <w:snapToGrid w:val="0"/>
          <w:szCs w:val="24"/>
        </w:rPr>
        <w:t xml:space="preserve"> </w:t>
      </w:r>
    </w:p>
    <w:p w14:paraId="30369942" w14:textId="77777777" w:rsidR="00F9182C" w:rsidRPr="00E67FB4" w:rsidRDefault="00F9182C" w:rsidP="00F9182C">
      <w:pPr>
        <w:tabs>
          <w:tab w:val="left" w:pos="1080"/>
          <w:tab w:val="left" w:pos="1260"/>
        </w:tabs>
        <w:spacing w:beforeLines="20" w:before="48"/>
        <w:ind w:firstLine="851"/>
        <w:jc w:val="center"/>
        <w:rPr>
          <w:b/>
          <w:caps/>
          <w:szCs w:val="24"/>
        </w:rPr>
      </w:pPr>
    </w:p>
    <w:p w14:paraId="39A25331" w14:textId="77777777" w:rsidR="00F9182C" w:rsidRPr="00E67FB4" w:rsidRDefault="00F9182C" w:rsidP="00F9182C">
      <w:pPr>
        <w:spacing w:beforeLines="20" w:before="48"/>
        <w:jc w:val="center"/>
        <w:rPr>
          <w:b/>
          <w:bCs/>
          <w:szCs w:val="24"/>
          <w:lang w:eastAsia="lt-LT"/>
        </w:rPr>
      </w:pPr>
      <w:r w:rsidRPr="00E67FB4">
        <w:rPr>
          <w:b/>
          <w:snapToGrid w:val="0"/>
          <w:szCs w:val="24"/>
        </w:rPr>
        <w:t xml:space="preserve">VI </w:t>
      </w:r>
      <w:r w:rsidRPr="00E67FB4">
        <w:rPr>
          <w:b/>
          <w:bCs/>
          <w:szCs w:val="24"/>
          <w:lang w:eastAsia="lt-LT"/>
        </w:rPr>
        <w:t>SKYRIUS</w:t>
      </w:r>
    </w:p>
    <w:p w14:paraId="235E4CF4" w14:textId="77777777" w:rsidR="00F9182C" w:rsidRPr="00E67FB4" w:rsidRDefault="00F9182C" w:rsidP="00F9182C">
      <w:pPr>
        <w:keepNext/>
        <w:spacing w:beforeLines="20" w:before="48"/>
        <w:jc w:val="center"/>
        <w:outlineLvl w:val="2"/>
        <w:rPr>
          <w:b/>
          <w:snapToGrid w:val="0"/>
          <w:szCs w:val="24"/>
        </w:rPr>
      </w:pPr>
      <w:r w:rsidRPr="00E67FB4">
        <w:rPr>
          <w:b/>
          <w:snapToGrid w:val="0"/>
          <w:szCs w:val="24"/>
        </w:rPr>
        <w:t>FORCE MAJEURE SĄLYGOS</w:t>
      </w:r>
    </w:p>
    <w:p w14:paraId="73BAF16C" w14:textId="77777777" w:rsidR="00F9182C" w:rsidRPr="00E67FB4" w:rsidRDefault="00F9182C" w:rsidP="00F9182C">
      <w:pPr>
        <w:tabs>
          <w:tab w:val="left" w:pos="1080"/>
          <w:tab w:val="left" w:pos="1260"/>
        </w:tabs>
        <w:spacing w:beforeLines="20" w:before="48"/>
        <w:ind w:firstLine="851"/>
        <w:rPr>
          <w:szCs w:val="24"/>
        </w:rPr>
      </w:pPr>
    </w:p>
    <w:p w14:paraId="65CCB2B2" w14:textId="77777777" w:rsidR="00F9182C" w:rsidRPr="00E67FB4" w:rsidRDefault="00F9182C" w:rsidP="00F9182C">
      <w:pPr>
        <w:spacing w:beforeLines="20" w:before="48"/>
        <w:ind w:firstLine="851"/>
        <w:jc w:val="both"/>
        <w:rPr>
          <w:szCs w:val="24"/>
        </w:rPr>
      </w:pPr>
      <w:r>
        <w:rPr>
          <w:szCs w:val="24"/>
        </w:rPr>
        <w:t>16</w:t>
      </w:r>
      <w:r w:rsidRPr="00E67FB4">
        <w:rPr>
          <w:szCs w:val="24"/>
        </w:rPr>
        <w:t xml:space="preserve">. Įvykus nenugalimos jėgos aplinkybėms (force majeure), Sutarties Šalys vadovaujasi </w:t>
      </w:r>
      <w:r w:rsidRPr="00E67FB4">
        <w:rPr>
          <w:color w:val="000000"/>
          <w:szCs w:val="24"/>
        </w:rPr>
        <w:t>L</w:t>
      </w:r>
      <w:r>
        <w:rPr>
          <w:color w:val="000000"/>
          <w:szCs w:val="24"/>
        </w:rPr>
        <w:t xml:space="preserve">ietuvos </w:t>
      </w:r>
      <w:r w:rsidRPr="00E67FB4">
        <w:rPr>
          <w:color w:val="000000"/>
          <w:szCs w:val="24"/>
        </w:rPr>
        <w:t>R</w:t>
      </w:r>
      <w:r>
        <w:rPr>
          <w:color w:val="000000"/>
          <w:szCs w:val="24"/>
        </w:rPr>
        <w:t>espublikos</w:t>
      </w:r>
      <w:r w:rsidRPr="00E67FB4">
        <w:rPr>
          <w:szCs w:val="24"/>
        </w:rPr>
        <w:t xml:space="preserve"> civiliniu kodeksu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14:paraId="78F0373E" w14:textId="77777777" w:rsidR="00F9182C" w:rsidRPr="00E67FB4" w:rsidRDefault="00F9182C" w:rsidP="00F9182C">
      <w:pPr>
        <w:spacing w:beforeLines="20" w:before="48"/>
        <w:ind w:firstLine="851"/>
        <w:jc w:val="both"/>
        <w:rPr>
          <w:szCs w:val="24"/>
        </w:rPr>
      </w:pPr>
      <w:r>
        <w:rPr>
          <w:szCs w:val="24"/>
        </w:rPr>
        <w:t>17</w:t>
      </w:r>
      <w:r w:rsidRPr="00E67FB4">
        <w:rPr>
          <w:szCs w:val="24"/>
        </w:rPr>
        <w:t>. Jei nenugalimos jėgos aplinkybės tęsiasi ilgiau kaip 1 (vieną) mėnesį, Šalys abipusiu susitarimu gali nutraukti šią Sutartį.</w:t>
      </w:r>
    </w:p>
    <w:p w14:paraId="32844AE6" w14:textId="77777777" w:rsidR="00F9182C" w:rsidRPr="00E67FB4" w:rsidRDefault="00F9182C" w:rsidP="00F9182C">
      <w:pPr>
        <w:pStyle w:val="Pagrindiniotekstotrauka3"/>
        <w:spacing w:beforeLines="20" w:before="48"/>
        <w:ind w:firstLine="851"/>
        <w:rPr>
          <w:b/>
          <w:szCs w:val="24"/>
        </w:rPr>
      </w:pPr>
      <w:r>
        <w:rPr>
          <w:szCs w:val="24"/>
        </w:rPr>
        <w:t>18</w:t>
      </w:r>
      <w:r w:rsidRPr="00E67FB4">
        <w:rPr>
          <w:szCs w:val="24"/>
        </w:rPr>
        <w:t>. Šalys nedelsdamos privalo informuoti viena kitą apie nenugalimos jėgos (force majeure) aplinkybių atsiradimą.</w:t>
      </w:r>
    </w:p>
    <w:p w14:paraId="183A1952" w14:textId="77777777" w:rsidR="00F9182C" w:rsidRPr="00E67FB4" w:rsidRDefault="00F9182C" w:rsidP="00F9182C">
      <w:pPr>
        <w:tabs>
          <w:tab w:val="left" w:pos="1080"/>
          <w:tab w:val="left" w:pos="1260"/>
        </w:tabs>
        <w:spacing w:beforeLines="20" w:before="48"/>
        <w:ind w:firstLine="851"/>
        <w:jc w:val="center"/>
        <w:rPr>
          <w:b/>
          <w:szCs w:val="24"/>
        </w:rPr>
      </w:pPr>
    </w:p>
    <w:p w14:paraId="07EA285F" w14:textId="77777777" w:rsidR="00F9182C" w:rsidRPr="00E67FB4" w:rsidRDefault="00F9182C" w:rsidP="00F9182C">
      <w:pPr>
        <w:spacing w:beforeLines="20" w:before="48"/>
        <w:jc w:val="center"/>
        <w:rPr>
          <w:b/>
          <w:bCs/>
          <w:szCs w:val="24"/>
          <w:lang w:eastAsia="lt-LT"/>
        </w:rPr>
      </w:pPr>
      <w:r w:rsidRPr="00E67FB4">
        <w:rPr>
          <w:b/>
          <w:szCs w:val="24"/>
        </w:rPr>
        <w:t xml:space="preserve">VII </w:t>
      </w:r>
      <w:r w:rsidRPr="00E67FB4">
        <w:rPr>
          <w:b/>
          <w:bCs/>
          <w:szCs w:val="24"/>
          <w:lang w:eastAsia="lt-LT"/>
        </w:rPr>
        <w:t>SKYRIUS</w:t>
      </w:r>
    </w:p>
    <w:p w14:paraId="3D1B8639" w14:textId="77777777" w:rsidR="00F9182C" w:rsidRPr="00E67FB4" w:rsidRDefault="00F9182C" w:rsidP="00F9182C">
      <w:pPr>
        <w:spacing w:beforeLines="20" w:before="48"/>
        <w:jc w:val="center"/>
        <w:rPr>
          <w:b/>
          <w:color w:val="000000"/>
          <w:szCs w:val="24"/>
        </w:rPr>
      </w:pPr>
      <w:r w:rsidRPr="00E67FB4">
        <w:rPr>
          <w:b/>
          <w:color w:val="000000"/>
          <w:szCs w:val="24"/>
        </w:rPr>
        <w:t>SUTARTIES GALIOJIMAS, PAKEITIMAS AR NUTRAUKIMAS</w:t>
      </w:r>
    </w:p>
    <w:p w14:paraId="63F91E02" w14:textId="77777777" w:rsidR="00F9182C" w:rsidRPr="00E67FB4" w:rsidRDefault="00F9182C" w:rsidP="00F9182C">
      <w:pPr>
        <w:tabs>
          <w:tab w:val="left" w:pos="1080"/>
          <w:tab w:val="left" w:pos="1260"/>
        </w:tabs>
        <w:spacing w:beforeLines="20" w:before="48"/>
        <w:ind w:firstLine="851"/>
        <w:jc w:val="both"/>
        <w:rPr>
          <w:color w:val="000000"/>
          <w:szCs w:val="24"/>
        </w:rPr>
      </w:pPr>
    </w:p>
    <w:p w14:paraId="670122BE" w14:textId="77777777" w:rsidR="00F9182C" w:rsidRPr="00F3691C" w:rsidRDefault="00F9182C" w:rsidP="00F9182C">
      <w:pPr>
        <w:spacing w:beforeLines="20" w:before="48"/>
        <w:ind w:firstLine="851"/>
        <w:jc w:val="both"/>
      </w:pPr>
      <w:r>
        <w:rPr>
          <w:szCs w:val="24"/>
          <w:lang w:eastAsia="lt-LT"/>
        </w:rPr>
        <w:t>19</w:t>
      </w:r>
      <w:r w:rsidRPr="00E67FB4">
        <w:rPr>
          <w:szCs w:val="24"/>
          <w:lang w:eastAsia="lt-LT"/>
        </w:rPr>
        <w:t>. Sutartis įsigalioja nuo jos pasirašymo dienos ir</w:t>
      </w:r>
      <w:r>
        <w:rPr>
          <w:szCs w:val="24"/>
          <w:lang w:eastAsia="lt-LT"/>
        </w:rPr>
        <w:t xml:space="preserve"> galioja 36 (trisdešimt šešis) mėnesius</w:t>
      </w:r>
      <w:r w:rsidRPr="00937083">
        <w:rPr>
          <w:color w:val="000000"/>
          <w:kern w:val="36"/>
          <w:szCs w:val="24"/>
        </w:rPr>
        <w:t xml:space="preserve"> arba iki </w:t>
      </w:r>
      <w:r>
        <w:rPr>
          <w:color w:val="000000"/>
          <w:kern w:val="36"/>
          <w:szCs w:val="24"/>
        </w:rPr>
        <w:t>bus išnaudota Sutarties 5 punkte nurodyta Sutarties vertė</w:t>
      </w:r>
      <w:r w:rsidRPr="00937083">
        <w:rPr>
          <w:color w:val="000000"/>
          <w:kern w:val="36"/>
          <w:szCs w:val="24"/>
        </w:rPr>
        <w:t>.</w:t>
      </w:r>
    </w:p>
    <w:p w14:paraId="319EC212" w14:textId="77777777" w:rsidR="00F9182C" w:rsidRPr="00E67FB4" w:rsidRDefault="00F9182C" w:rsidP="00F9182C">
      <w:pPr>
        <w:spacing w:beforeLines="20" w:before="48"/>
        <w:ind w:firstLine="851"/>
        <w:jc w:val="both"/>
        <w:rPr>
          <w:szCs w:val="24"/>
          <w:lang w:eastAsia="lt-LT"/>
        </w:rPr>
      </w:pPr>
      <w:r>
        <w:rPr>
          <w:szCs w:val="24"/>
          <w:lang w:eastAsia="lt-LT"/>
        </w:rPr>
        <w:t>20</w:t>
      </w:r>
      <w:r w:rsidRPr="00E67FB4">
        <w:rPr>
          <w:szCs w:val="24"/>
          <w:lang w:eastAsia="lt-LT"/>
        </w:rPr>
        <w:t xml:space="preserve">. Sutartis gali būti nutraukta Pirkėjui ar Pardavėjui pažeidus Sutarties sąlygas arba vienos iš Šalių iniciatyva, raštu įspėjus kitą Šalį ne mažiau kaip prieš </w:t>
      </w:r>
      <w:r>
        <w:rPr>
          <w:szCs w:val="24"/>
          <w:lang w:eastAsia="lt-LT"/>
        </w:rPr>
        <w:t>30</w:t>
      </w:r>
      <w:r w:rsidRPr="00E67FB4">
        <w:rPr>
          <w:szCs w:val="24"/>
          <w:lang w:eastAsia="lt-LT"/>
        </w:rPr>
        <w:t xml:space="preserve"> (</w:t>
      </w:r>
      <w:r>
        <w:rPr>
          <w:szCs w:val="24"/>
          <w:lang w:eastAsia="lt-LT"/>
        </w:rPr>
        <w:t>trisdešimt</w:t>
      </w:r>
      <w:r w:rsidRPr="00E67FB4">
        <w:rPr>
          <w:szCs w:val="24"/>
          <w:lang w:eastAsia="lt-LT"/>
        </w:rPr>
        <w:t>) kalendorinių dienų iki jos nutraukimo.</w:t>
      </w:r>
    </w:p>
    <w:p w14:paraId="3287E75C" w14:textId="77777777" w:rsidR="00F9182C" w:rsidRPr="00E32FD4" w:rsidRDefault="00F9182C" w:rsidP="00F9182C">
      <w:pPr>
        <w:spacing w:beforeLines="20" w:before="48"/>
        <w:ind w:firstLine="851"/>
        <w:jc w:val="both"/>
        <w:rPr>
          <w:szCs w:val="24"/>
        </w:rPr>
      </w:pPr>
      <w:r>
        <w:rPr>
          <w:szCs w:val="24"/>
        </w:rPr>
        <w:t>21</w:t>
      </w:r>
      <w:r w:rsidRPr="00E67FB4">
        <w:rPr>
          <w:szCs w:val="24"/>
        </w:rPr>
        <w:t xml:space="preserve">. </w:t>
      </w:r>
      <w:r w:rsidRPr="00E32FD4">
        <w:rPr>
          <w:szCs w:val="24"/>
        </w:rPr>
        <w:t>Sutartis gali būti pakeista ar papildyta rašytiniu Šalių susitarimu. Bet kokie šios Sutarties papildymai ar pakeitimai sudaro neatskiriamą šios Sutarties dalį ir turi juridinę galią tik tada, kai jie pasirašyti abiejų Šalių.</w:t>
      </w:r>
    </w:p>
    <w:p w14:paraId="22C37E74" w14:textId="77777777" w:rsidR="00F9182C" w:rsidRPr="00CF0F61" w:rsidRDefault="00F9182C" w:rsidP="00F9182C">
      <w:pPr>
        <w:spacing w:beforeLines="20" w:before="48"/>
        <w:ind w:firstLine="851"/>
        <w:jc w:val="both"/>
        <w:rPr>
          <w:szCs w:val="24"/>
        </w:rPr>
      </w:pPr>
      <w:r w:rsidRPr="00CF0F61">
        <w:rPr>
          <w:szCs w:val="24"/>
        </w:rPr>
        <w:t>2</w:t>
      </w:r>
      <w:r>
        <w:rPr>
          <w:szCs w:val="24"/>
        </w:rPr>
        <w:t>2</w:t>
      </w:r>
      <w:r w:rsidRPr="00CF0F61">
        <w:rPr>
          <w:szCs w:val="24"/>
        </w:rPr>
        <w:t>. Sutarties 10 punkte įtvirtintos sąlygos yra esminės, kurių nevykdydamas Pardavėjas bus įtrauktas į nepatikimų tiekėjų sąrašą.</w:t>
      </w:r>
    </w:p>
    <w:p w14:paraId="40D6ED4D" w14:textId="77777777" w:rsidR="00F9182C" w:rsidRDefault="00F9182C" w:rsidP="00F9182C">
      <w:pPr>
        <w:tabs>
          <w:tab w:val="left" w:pos="1080"/>
          <w:tab w:val="left" w:pos="1260"/>
        </w:tabs>
        <w:spacing w:beforeLines="20" w:before="48"/>
        <w:ind w:firstLine="810"/>
        <w:jc w:val="center"/>
        <w:rPr>
          <w:b/>
          <w:bCs/>
          <w:szCs w:val="24"/>
        </w:rPr>
      </w:pPr>
    </w:p>
    <w:p w14:paraId="105A6F8D" w14:textId="77777777" w:rsidR="00F9182C" w:rsidRPr="00E67FB4" w:rsidRDefault="00F9182C" w:rsidP="00F9182C">
      <w:pPr>
        <w:tabs>
          <w:tab w:val="left" w:pos="1080"/>
          <w:tab w:val="left" w:pos="1260"/>
        </w:tabs>
        <w:spacing w:beforeLines="20" w:before="48"/>
        <w:ind w:firstLine="810"/>
        <w:jc w:val="center"/>
        <w:rPr>
          <w:b/>
          <w:bCs/>
          <w:szCs w:val="24"/>
          <w:lang w:eastAsia="lt-LT"/>
        </w:rPr>
      </w:pPr>
      <w:r w:rsidRPr="00E67FB4">
        <w:rPr>
          <w:b/>
          <w:bCs/>
          <w:szCs w:val="24"/>
        </w:rPr>
        <w:t xml:space="preserve">VIII </w:t>
      </w:r>
      <w:r w:rsidRPr="00E67FB4">
        <w:rPr>
          <w:b/>
          <w:bCs/>
          <w:szCs w:val="24"/>
          <w:lang w:eastAsia="lt-LT"/>
        </w:rPr>
        <w:t>SKYRIUS</w:t>
      </w:r>
    </w:p>
    <w:p w14:paraId="7876401F" w14:textId="77777777" w:rsidR="00F9182C" w:rsidRPr="00E67FB4" w:rsidRDefault="00F9182C" w:rsidP="00F9182C">
      <w:pPr>
        <w:tabs>
          <w:tab w:val="left" w:pos="1080"/>
          <w:tab w:val="left" w:pos="1260"/>
        </w:tabs>
        <w:spacing w:beforeLines="20" w:before="48"/>
        <w:ind w:firstLine="810"/>
        <w:jc w:val="center"/>
        <w:rPr>
          <w:b/>
          <w:bCs/>
          <w:szCs w:val="24"/>
        </w:rPr>
      </w:pPr>
      <w:r w:rsidRPr="00E67FB4">
        <w:rPr>
          <w:b/>
          <w:szCs w:val="24"/>
        </w:rPr>
        <w:t>KITOS SĄLYGOS</w:t>
      </w:r>
      <w:r w:rsidRPr="00E67FB4">
        <w:rPr>
          <w:b/>
          <w:bCs/>
          <w:szCs w:val="24"/>
        </w:rPr>
        <w:t xml:space="preserve"> </w:t>
      </w:r>
    </w:p>
    <w:p w14:paraId="6B86E589" w14:textId="77777777" w:rsidR="00F9182C" w:rsidRPr="00E67FB4" w:rsidRDefault="00F9182C" w:rsidP="00F9182C">
      <w:pPr>
        <w:tabs>
          <w:tab w:val="left" w:pos="1080"/>
          <w:tab w:val="left" w:pos="1260"/>
        </w:tabs>
        <w:spacing w:beforeLines="20" w:before="48"/>
        <w:ind w:firstLine="810"/>
        <w:jc w:val="center"/>
        <w:rPr>
          <w:b/>
          <w:bCs/>
          <w:szCs w:val="24"/>
        </w:rPr>
      </w:pPr>
    </w:p>
    <w:p w14:paraId="3120B7C6" w14:textId="77777777" w:rsidR="00F9182C" w:rsidRPr="00E67FB4" w:rsidRDefault="00F9182C" w:rsidP="00F9182C">
      <w:pPr>
        <w:spacing w:beforeLines="20" w:before="48"/>
        <w:ind w:firstLine="851"/>
        <w:jc w:val="both"/>
        <w:rPr>
          <w:szCs w:val="24"/>
          <w:lang w:eastAsia="lt-LT"/>
        </w:rPr>
      </w:pPr>
      <w:r w:rsidRPr="00E67FB4">
        <w:rPr>
          <w:szCs w:val="24"/>
        </w:rPr>
        <w:t>2</w:t>
      </w:r>
      <w:r>
        <w:rPr>
          <w:szCs w:val="24"/>
        </w:rPr>
        <w:t>3</w:t>
      </w:r>
      <w:r w:rsidRPr="00E67FB4">
        <w:rPr>
          <w:szCs w:val="24"/>
        </w:rPr>
        <w:t xml:space="preserve">. Už šios Sutarties vykdymo kontrolę Pirkėjo atsakingas asmuo: </w:t>
      </w:r>
      <w:r>
        <w:rPr>
          <w:szCs w:val="24"/>
        </w:rPr>
        <w:t>Ana Sperauskienė</w:t>
      </w:r>
      <w:r w:rsidRPr="00F65EA2">
        <w:rPr>
          <w:szCs w:val="24"/>
        </w:rPr>
        <w:t>,</w:t>
      </w:r>
      <w:r w:rsidRPr="00F65EA2">
        <w:rPr>
          <w:color w:val="000000" w:themeColor="text1"/>
          <w:szCs w:val="24"/>
        </w:rPr>
        <w:t xml:space="preserve"> </w:t>
      </w:r>
      <w:r>
        <w:rPr>
          <w:color w:val="000000" w:themeColor="text1"/>
          <w:szCs w:val="24"/>
        </w:rPr>
        <w:t>tarnybos Personalo valdybos Mokymo skyriaus vyresnioji specialistė</w:t>
      </w:r>
      <w:r w:rsidRPr="00F65EA2">
        <w:rPr>
          <w:szCs w:val="24"/>
        </w:rPr>
        <w:t xml:space="preserve">, </w:t>
      </w:r>
      <w:r w:rsidRPr="00573332">
        <w:rPr>
          <w:color w:val="000000" w:themeColor="text1"/>
          <w:szCs w:val="24"/>
        </w:rPr>
        <w:t>tel. 8 5 271 9340, el.</w:t>
      </w:r>
      <w:r w:rsidRPr="00F65EA2">
        <w:rPr>
          <w:szCs w:val="24"/>
        </w:rPr>
        <w:t xml:space="preserve"> p. </w:t>
      </w:r>
      <w:hyperlink r:id="rId7" w:history="1">
        <w:r w:rsidRPr="00753A77">
          <w:rPr>
            <w:rStyle w:val="Hipersaitas"/>
            <w:szCs w:val="24"/>
          </w:rPr>
          <w:t>ana.sperauskiene@vsat.vrm.lt</w:t>
        </w:r>
      </w:hyperlink>
      <w:r w:rsidRPr="00573332">
        <w:rPr>
          <w:szCs w:val="24"/>
          <w:lang w:eastAsia="lt-LT"/>
        </w:rPr>
        <w:t>.</w:t>
      </w:r>
    </w:p>
    <w:p w14:paraId="4F36FC46" w14:textId="70AB8F0C" w:rsidR="00F9182C" w:rsidRPr="00C078F8" w:rsidRDefault="00F9182C" w:rsidP="00F9182C">
      <w:pPr>
        <w:spacing w:beforeLines="20" w:before="48"/>
        <w:ind w:firstLine="851"/>
        <w:jc w:val="both"/>
        <w:rPr>
          <w:szCs w:val="24"/>
          <w:lang w:eastAsia="lt-LT"/>
        </w:rPr>
      </w:pPr>
      <w:r w:rsidRPr="00E67FB4">
        <w:rPr>
          <w:szCs w:val="24"/>
        </w:rPr>
        <w:t>Už šios Sutarties vykdymo kontrolę Pardavėjo atsakingas asmuo</w:t>
      </w:r>
      <w:r w:rsidR="00C078F8">
        <w:rPr>
          <w:szCs w:val="24"/>
        </w:rPr>
        <w:t xml:space="preserve">: Rita Sevelevičienė, </w:t>
      </w:r>
      <w:r w:rsidR="006B2692">
        <w:rPr>
          <w:szCs w:val="24"/>
        </w:rPr>
        <w:t xml:space="preserve">Technologijų ir verslo profesinio mokymo skyriaus vedėja, </w:t>
      </w:r>
      <w:r w:rsidR="00E83EF5">
        <w:rPr>
          <w:szCs w:val="24"/>
        </w:rPr>
        <w:t>mob</w:t>
      </w:r>
      <w:r w:rsidR="00C078F8">
        <w:rPr>
          <w:szCs w:val="24"/>
        </w:rPr>
        <w:t>. 8 652 19168, e</w:t>
      </w:r>
      <w:r w:rsidR="006B2692">
        <w:rPr>
          <w:szCs w:val="24"/>
        </w:rPr>
        <w:t>l</w:t>
      </w:r>
      <w:r w:rsidR="00C078F8">
        <w:rPr>
          <w:szCs w:val="24"/>
        </w:rPr>
        <w:t xml:space="preserve">. p. </w:t>
      </w:r>
      <w:hyperlink r:id="rId8" w:history="1">
        <w:r w:rsidR="00C078F8" w:rsidRPr="001023B6">
          <w:rPr>
            <w:rStyle w:val="Hipersaitas"/>
            <w:szCs w:val="24"/>
          </w:rPr>
          <w:t>rita.seveleviciene</w:t>
        </w:r>
        <w:r w:rsidR="00C078F8" w:rsidRPr="001023B6">
          <w:rPr>
            <w:rStyle w:val="Hipersaitas"/>
            <w:szCs w:val="24"/>
            <w:lang w:val="en-US"/>
          </w:rPr>
          <w:t>@</w:t>
        </w:r>
        <w:r w:rsidR="00C078F8" w:rsidRPr="001023B6">
          <w:rPr>
            <w:rStyle w:val="Hipersaitas"/>
            <w:szCs w:val="24"/>
          </w:rPr>
          <w:t>dtvm.lt</w:t>
        </w:r>
      </w:hyperlink>
      <w:r w:rsidR="00C078F8">
        <w:rPr>
          <w:szCs w:val="24"/>
        </w:rPr>
        <w:t xml:space="preserve">. </w:t>
      </w:r>
    </w:p>
    <w:p w14:paraId="0B78DF00" w14:textId="77777777" w:rsidR="00F9182C" w:rsidRPr="00E67FB4" w:rsidRDefault="00F9182C" w:rsidP="00F9182C">
      <w:pPr>
        <w:spacing w:beforeLines="20" w:before="48"/>
        <w:ind w:firstLine="851"/>
        <w:jc w:val="both"/>
        <w:rPr>
          <w:szCs w:val="24"/>
        </w:rPr>
      </w:pPr>
      <w:r w:rsidRPr="00E67FB4">
        <w:rPr>
          <w:szCs w:val="24"/>
          <w:lang w:eastAsia="lt-LT"/>
        </w:rPr>
        <w:t>2</w:t>
      </w:r>
      <w:r>
        <w:rPr>
          <w:szCs w:val="24"/>
          <w:lang w:eastAsia="lt-LT"/>
        </w:rPr>
        <w:t>4</w:t>
      </w:r>
      <w:r w:rsidRPr="00E67FB4">
        <w:rPr>
          <w:szCs w:val="24"/>
          <w:lang w:eastAsia="lt-LT"/>
        </w:rPr>
        <w:t>.</w:t>
      </w:r>
      <w:r w:rsidRPr="00E67FB4">
        <w:rPr>
          <w:szCs w:val="24"/>
        </w:rPr>
        <w:t xml:space="preserve"> Visi iš šios Sutarties kilę ginčai sprendžiami abipusių derybų būdu, o Šalims nesusitarus, Lietuvos Respublikos įstatymų nustatyta tvarka.</w:t>
      </w:r>
    </w:p>
    <w:p w14:paraId="370FC71C" w14:textId="77777777" w:rsidR="00F9182C" w:rsidRPr="00E67FB4" w:rsidRDefault="00F9182C" w:rsidP="00F9182C">
      <w:pPr>
        <w:widowControl w:val="0"/>
        <w:suppressAutoHyphens/>
        <w:autoSpaceDE w:val="0"/>
        <w:autoSpaceDN w:val="0"/>
        <w:adjustRightInd w:val="0"/>
        <w:spacing w:beforeLines="20" w:before="48"/>
        <w:ind w:firstLine="851"/>
        <w:jc w:val="both"/>
        <w:rPr>
          <w:szCs w:val="24"/>
        </w:rPr>
      </w:pPr>
      <w:r w:rsidRPr="00E67FB4">
        <w:rPr>
          <w:szCs w:val="24"/>
        </w:rPr>
        <w:t>2</w:t>
      </w:r>
      <w:r>
        <w:rPr>
          <w:szCs w:val="24"/>
        </w:rPr>
        <w:t>5</w:t>
      </w:r>
      <w:r w:rsidRPr="00E67FB4">
        <w:rPr>
          <w:szCs w:val="24"/>
        </w:rPr>
        <w:t>. Pasikeitus Šalių adresams ar rekvizitams, Šalys nedelsiant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73565B47" w14:textId="77777777" w:rsidR="00F9182C" w:rsidRPr="00E67FB4" w:rsidRDefault="00F9182C" w:rsidP="00F9182C">
      <w:pPr>
        <w:spacing w:beforeLines="20" w:before="48"/>
        <w:ind w:firstLine="851"/>
        <w:jc w:val="both"/>
        <w:rPr>
          <w:i/>
          <w:szCs w:val="24"/>
          <w:lang w:eastAsia="lt-LT"/>
        </w:rPr>
      </w:pPr>
      <w:r>
        <w:rPr>
          <w:szCs w:val="24"/>
          <w:lang w:eastAsia="lt-LT"/>
        </w:rPr>
        <w:lastRenderedPageBreak/>
        <w:t>26</w:t>
      </w:r>
      <w:r w:rsidRPr="00E67FB4">
        <w:rPr>
          <w:szCs w:val="24"/>
          <w:lang w:eastAsia="lt-LT"/>
        </w:rPr>
        <w:t>. Ši Sutartis sudaryta dviem vienodą teisinę galią turinčiais egzemplioriais, po vieną kiekvienai Šaliai</w:t>
      </w:r>
      <w:r w:rsidRPr="00E67FB4">
        <w:rPr>
          <w:i/>
          <w:szCs w:val="24"/>
          <w:lang w:eastAsia="lt-LT"/>
        </w:rPr>
        <w:t>.</w:t>
      </w:r>
    </w:p>
    <w:p w14:paraId="52F8B864" w14:textId="77777777" w:rsidR="00F9182C" w:rsidRPr="00E67FB4" w:rsidRDefault="00F9182C" w:rsidP="00F9182C">
      <w:pPr>
        <w:spacing w:beforeLines="20" w:before="48"/>
        <w:ind w:firstLine="851"/>
        <w:jc w:val="both"/>
        <w:rPr>
          <w:szCs w:val="24"/>
          <w:lang w:eastAsia="lt-LT"/>
        </w:rPr>
      </w:pPr>
      <w:r>
        <w:rPr>
          <w:szCs w:val="24"/>
          <w:lang w:eastAsia="lt-LT"/>
        </w:rPr>
        <w:t>27</w:t>
      </w:r>
      <w:r w:rsidRPr="00E67FB4">
        <w:rPr>
          <w:szCs w:val="24"/>
          <w:lang w:eastAsia="lt-LT"/>
        </w:rPr>
        <w:t xml:space="preserve">. </w:t>
      </w:r>
      <w:r w:rsidRPr="00E67FB4">
        <w:rPr>
          <w:szCs w:val="24"/>
        </w:rPr>
        <w:t>Ši Sutartis teisės aktų nustatyta tvarka ir terminais bus paskelbta Centrinėje viešųjų pirkimų informacinėje sistemoje.</w:t>
      </w:r>
    </w:p>
    <w:p w14:paraId="2AC6A913" w14:textId="77777777" w:rsidR="00F9182C" w:rsidRPr="00E67FB4" w:rsidRDefault="00F9182C" w:rsidP="00F9182C">
      <w:pPr>
        <w:tabs>
          <w:tab w:val="left" w:pos="1080"/>
          <w:tab w:val="left" w:pos="1260"/>
        </w:tabs>
        <w:spacing w:beforeLines="20" w:before="48"/>
        <w:ind w:firstLine="810"/>
        <w:jc w:val="center"/>
        <w:rPr>
          <w:b/>
          <w:bCs/>
          <w:szCs w:val="24"/>
        </w:rPr>
      </w:pPr>
    </w:p>
    <w:p w14:paraId="22510217" w14:textId="77777777" w:rsidR="00F9182C" w:rsidRPr="00E67FB4" w:rsidRDefault="00F9182C" w:rsidP="00F9182C">
      <w:pPr>
        <w:widowControl w:val="0"/>
        <w:autoSpaceDE w:val="0"/>
        <w:autoSpaceDN w:val="0"/>
        <w:adjustRightInd w:val="0"/>
        <w:spacing w:beforeLines="20" w:before="48"/>
        <w:jc w:val="center"/>
        <w:rPr>
          <w:b/>
          <w:szCs w:val="24"/>
          <w:lang w:eastAsia="lt-LT"/>
        </w:rPr>
      </w:pPr>
      <w:r w:rsidRPr="00E67FB4">
        <w:rPr>
          <w:b/>
          <w:szCs w:val="24"/>
          <w:lang w:eastAsia="lt-LT"/>
        </w:rPr>
        <w:t>IX SKYRIUS</w:t>
      </w:r>
    </w:p>
    <w:p w14:paraId="18C9EB13" w14:textId="77777777" w:rsidR="00F9182C" w:rsidRPr="00E67FB4" w:rsidRDefault="00F9182C" w:rsidP="00F9182C">
      <w:pPr>
        <w:widowControl w:val="0"/>
        <w:autoSpaceDE w:val="0"/>
        <w:autoSpaceDN w:val="0"/>
        <w:adjustRightInd w:val="0"/>
        <w:spacing w:beforeLines="20" w:before="48"/>
        <w:jc w:val="center"/>
        <w:rPr>
          <w:b/>
          <w:szCs w:val="24"/>
          <w:lang w:eastAsia="lt-LT"/>
        </w:rPr>
      </w:pPr>
      <w:r w:rsidRPr="00E67FB4">
        <w:rPr>
          <w:b/>
          <w:szCs w:val="24"/>
          <w:lang w:eastAsia="lt-LT"/>
        </w:rPr>
        <w:t xml:space="preserve">SUTARTIES PRIEDAI </w:t>
      </w:r>
    </w:p>
    <w:p w14:paraId="154BECA8" w14:textId="77777777" w:rsidR="00F9182C" w:rsidRPr="00E67FB4" w:rsidRDefault="00F9182C" w:rsidP="00F9182C">
      <w:pPr>
        <w:spacing w:beforeLines="20" w:before="48"/>
        <w:ind w:firstLine="851"/>
        <w:jc w:val="both"/>
        <w:rPr>
          <w:i/>
          <w:szCs w:val="24"/>
          <w:lang w:eastAsia="lt-LT"/>
        </w:rPr>
      </w:pPr>
    </w:p>
    <w:p w14:paraId="1CC297B7" w14:textId="77777777" w:rsidR="00F9182C" w:rsidRPr="00E67FB4" w:rsidRDefault="00F9182C" w:rsidP="00F9182C">
      <w:pPr>
        <w:spacing w:beforeLines="20" w:before="48"/>
        <w:ind w:firstLine="851"/>
        <w:rPr>
          <w:i/>
          <w:szCs w:val="24"/>
          <w:lang w:eastAsia="lt-LT"/>
        </w:rPr>
      </w:pPr>
      <w:r>
        <w:rPr>
          <w:szCs w:val="24"/>
          <w:lang w:eastAsia="lt-LT"/>
        </w:rPr>
        <w:t>28</w:t>
      </w:r>
      <w:r w:rsidRPr="00E67FB4">
        <w:rPr>
          <w:szCs w:val="24"/>
          <w:lang w:eastAsia="lt-LT"/>
        </w:rPr>
        <w:t>. Sutarties priedai yra neatskiriama Sutarties dalis:</w:t>
      </w:r>
    </w:p>
    <w:p w14:paraId="7043012C" w14:textId="77777777" w:rsidR="00F9182C" w:rsidRPr="00CF0F61" w:rsidRDefault="00F9182C" w:rsidP="00F9182C">
      <w:pPr>
        <w:autoSpaceDE w:val="0"/>
        <w:autoSpaceDN w:val="0"/>
        <w:adjustRightInd w:val="0"/>
        <w:spacing w:beforeLines="20" w:before="48"/>
        <w:ind w:firstLine="851"/>
        <w:jc w:val="both"/>
        <w:rPr>
          <w:szCs w:val="24"/>
          <w:lang w:eastAsia="lt-LT"/>
        </w:rPr>
      </w:pPr>
      <w:r>
        <w:rPr>
          <w:szCs w:val="24"/>
        </w:rPr>
        <w:t>28</w:t>
      </w:r>
      <w:r w:rsidRPr="00CF0F61">
        <w:rPr>
          <w:szCs w:val="24"/>
        </w:rPr>
        <w:t>.1. 1 priedas: „</w:t>
      </w:r>
      <w:r>
        <w:rPr>
          <w:szCs w:val="24"/>
          <w:shd w:val="clear" w:color="auto" w:fill="FFFFFF"/>
        </w:rPr>
        <w:t>TR</w:t>
      </w:r>
      <w:r w:rsidRPr="00CF0F61">
        <w:rPr>
          <w:szCs w:val="24"/>
          <w:shd w:val="clear" w:color="auto" w:fill="FFFFFF"/>
        </w:rPr>
        <w:t xml:space="preserve">1 ir </w:t>
      </w:r>
      <w:r>
        <w:rPr>
          <w:szCs w:val="24"/>
          <w:shd w:val="clear" w:color="auto" w:fill="FFFFFF"/>
        </w:rPr>
        <w:t>SM</w:t>
      </w:r>
      <w:r w:rsidRPr="00CF0F61">
        <w:rPr>
          <w:szCs w:val="24"/>
          <w:shd w:val="clear" w:color="auto" w:fill="FFFFFF"/>
        </w:rPr>
        <w:t xml:space="preserve"> kategorijų vairavimo mokymų </w:t>
      </w:r>
      <w:r w:rsidRPr="00CF0F61">
        <w:rPr>
          <w:szCs w:val="24"/>
          <w:lang w:eastAsia="lt-LT"/>
        </w:rPr>
        <w:t>techninė specifikacija;</w:t>
      </w:r>
    </w:p>
    <w:p w14:paraId="5590EFF1" w14:textId="77777777" w:rsidR="00F9182C" w:rsidRPr="00E67FB4" w:rsidRDefault="00F9182C" w:rsidP="00F9182C">
      <w:pPr>
        <w:spacing w:beforeLines="20" w:before="48"/>
        <w:ind w:firstLine="851"/>
        <w:rPr>
          <w:szCs w:val="24"/>
        </w:rPr>
      </w:pPr>
      <w:r>
        <w:rPr>
          <w:szCs w:val="24"/>
        </w:rPr>
        <w:t>28.2</w:t>
      </w:r>
      <w:r w:rsidRPr="00E67FB4">
        <w:rPr>
          <w:szCs w:val="24"/>
        </w:rPr>
        <w:t xml:space="preserve">. 2 priedas: </w:t>
      </w:r>
      <w:r>
        <w:rPr>
          <w:szCs w:val="24"/>
        </w:rPr>
        <w:t>Pardavėjo</w:t>
      </w:r>
      <w:r w:rsidRPr="00E67FB4">
        <w:rPr>
          <w:szCs w:val="24"/>
        </w:rPr>
        <w:t xml:space="preserve"> pasiūlymas.</w:t>
      </w:r>
    </w:p>
    <w:p w14:paraId="3451CD3D" w14:textId="68FEB9BF" w:rsidR="00F9182C" w:rsidRDefault="00F9182C" w:rsidP="00F9182C">
      <w:pPr>
        <w:spacing w:beforeLines="20" w:before="48" w:afterLines="20" w:after="48"/>
        <w:jc w:val="center"/>
        <w:rPr>
          <w:b/>
          <w:snapToGrid w:val="0"/>
          <w:szCs w:val="24"/>
        </w:rPr>
      </w:pPr>
    </w:p>
    <w:p w14:paraId="413B6B16" w14:textId="77777777" w:rsidR="00F9182C" w:rsidRPr="00E67FB4" w:rsidRDefault="00F9182C" w:rsidP="00F9182C">
      <w:pPr>
        <w:spacing w:beforeLines="20" w:before="48" w:afterLines="20" w:after="48"/>
        <w:jc w:val="center"/>
        <w:rPr>
          <w:b/>
          <w:bCs/>
          <w:szCs w:val="24"/>
          <w:lang w:eastAsia="lt-LT"/>
        </w:rPr>
      </w:pPr>
      <w:r w:rsidRPr="00E67FB4">
        <w:rPr>
          <w:b/>
          <w:snapToGrid w:val="0"/>
          <w:szCs w:val="24"/>
        </w:rPr>
        <w:t xml:space="preserve">X </w:t>
      </w:r>
      <w:r w:rsidRPr="00E67FB4">
        <w:rPr>
          <w:b/>
          <w:bCs/>
          <w:szCs w:val="24"/>
          <w:lang w:eastAsia="lt-LT"/>
        </w:rPr>
        <w:t>SKYRIUS</w:t>
      </w:r>
    </w:p>
    <w:p w14:paraId="1F88013D" w14:textId="77777777" w:rsidR="00F9182C" w:rsidRDefault="00F9182C" w:rsidP="00F9182C">
      <w:pPr>
        <w:spacing w:beforeLines="20" w:before="48" w:afterLines="20" w:after="48"/>
        <w:jc w:val="center"/>
        <w:rPr>
          <w:b/>
          <w:snapToGrid w:val="0"/>
          <w:szCs w:val="24"/>
        </w:rPr>
      </w:pPr>
      <w:r w:rsidRPr="00E67FB4">
        <w:rPr>
          <w:b/>
          <w:snapToGrid w:val="0"/>
          <w:szCs w:val="24"/>
        </w:rPr>
        <w:t>ŠALIŲ ADRESAI IR REKVIZITAI</w:t>
      </w:r>
    </w:p>
    <w:tbl>
      <w:tblPr>
        <w:tblpPr w:leftFromText="180" w:rightFromText="180" w:vertAnchor="text" w:tblpY="1"/>
        <w:tblOverlap w:val="never"/>
        <w:tblW w:w="9659" w:type="dxa"/>
        <w:tblLayout w:type="fixed"/>
        <w:tblLook w:val="01E0" w:firstRow="1" w:lastRow="1" w:firstColumn="1" w:lastColumn="1" w:noHBand="0" w:noVBand="0"/>
      </w:tblPr>
      <w:tblGrid>
        <w:gridCol w:w="9659"/>
      </w:tblGrid>
      <w:tr w:rsidR="00F9182C" w:rsidRPr="00E67FB4" w14:paraId="38ABA88F" w14:textId="77777777" w:rsidTr="008109F5">
        <w:trPr>
          <w:trHeight w:val="5068"/>
        </w:trPr>
        <w:tc>
          <w:tcPr>
            <w:tcW w:w="9659" w:type="dxa"/>
            <w:hideMark/>
          </w:tcPr>
          <w:p w14:paraId="3FA43742" w14:textId="77777777" w:rsidR="00F9182C" w:rsidRPr="00E67FB4" w:rsidRDefault="00F9182C" w:rsidP="008109F5">
            <w:pPr>
              <w:widowControl w:val="0"/>
              <w:tabs>
                <w:tab w:val="left" w:pos="720"/>
                <w:tab w:val="right" w:pos="10065"/>
              </w:tabs>
              <w:autoSpaceDE w:val="0"/>
              <w:autoSpaceDN w:val="0"/>
              <w:adjustRightInd w:val="0"/>
              <w:ind w:hanging="5580"/>
              <w:rPr>
                <w:szCs w:val="24"/>
                <w:lang w:eastAsia="lt-LT"/>
              </w:rPr>
            </w:pPr>
            <w:r w:rsidRPr="00E67FB4">
              <w:rPr>
                <w:snapToGrid w:val="0"/>
                <w:szCs w:val="24"/>
                <w:lang w:eastAsia="lt-LT"/>
              </w:rPr>
              <w:t xml:space="preserve">Valstybės sienos apsaugos tarnyba </w:t>
            </w:r>
          </w:p>
          <w:tbl>
            <w:tblPr>
              <w:tblW w:w="14445" w:type="dxa"/>
              <w:tblLayout w:type="fixed"/>
              <w:tblLook w:val="00A0" w:firstRow="1" w:lastRow="0" w:firstColumn="1" w:lastColumn="0" w:noHBand="0" w:noVBand="0"/>
            </w:tblPr>
            <w:tblGrid>
              <w:gridCol w:w="4815"/>
              <w:gridCol w:w="4815"/>
              <w:gridCol w:w="4815"/>
            </w:tblGrid>
            <w:tr w:rsidR="00F9182C" w:rsidRPr="00E67FB4" w14:paraId="3C6E4EB0" w14:textId="77777777" w:rsidTr="008109F5">
              <w:trPr>
                <w:trHeight w:val="331"/>
              </w:trPr>
              <w:tc>
                <w:tcPr>
                  <w:tcW w:w="4815" w:type="dxa"/>
                  <w:hideMark/>
                </w:tcPr>
                <w:p w14:paraId="19E8BE5D" w14:textId="77777777" w:rsidR="00F9182C" w:rsidRPr="00E67FB4" w:rsidRDefault="00F9182C" w:rsidP="00AF0591">
                  <w:pPr>
                    <w:framePr w:hSpace="180" w:wrap="around" w:vAnchor="text" w:hAnchor="text" w:y="1"/>
                    <w:tabs>
                      <w:tab w:val="left" w:pos="1080"/>
                      <w:tab w:val="left" w:pos="1260"/>
                    </w:tabs>
                    <w:suppressOverlap/>
                    <w:jc w:val="both"/>
                    <w:rPr>
                      <w:b/>
                      <w:snapToGrid w:val="0"/>
                      <w:szCs w:val="24"/>
                      <w:lang w:eastAsia="lt-LT"/>
                    </w:rPr>
                  </w:pPr>
                  <w:r>
                    <w:rPr>
                      <w:b/>
                      <w:snapToGrid w:val="0"/>
                      <w:szCs w:val="24"/>
                      <w:lang w:eastAsia="lt-LT"/>
                    </w:rPr>
                    <w:t>PIRKĖJAS</w:t>
                  </w:r>
                </w:p>
              </w:tc>
              <w:tc>
                <w:tcPr>
                  <w:tcW w:w="4815" w:type="dxa"/>
                  <w:hideMark/>
                </w:tcPr>
                <w:p w14:paraId="10DBB208" w14:textId="77777777" w:rsidR="00F9182C" w:rsidRPr="00E67FB4" w:rsidRDefault="00F9182C" w:rsidP="00AF0591">
                  <w:pPr>
                    <w:framePr w:hSpace="180" w:wrap="around" w:vAnchor="text" w:hAnchor="text" w:y="1"/>
                    <w:tabs>
                      <w:tab w:val="left" w:pos="1080"/>
                      <w:tab w:val="left" w:pos="1260"/>
                    </w:tabs>
                    <w:suppressOverlap/>
                    <w:jc w:val="both"/>
                    <w:rPr>
                      <w:szCs w:val="24"/>
                    </w:rPr>
                  </w:pPr>
                  <w:r>
                    <w:rPr>
                      <w:b/>
                      <w:snapToGrid w:val="0"/>
                      <w:szCs w:val="24"/>
                      <w:lang w:eastAsia="lt-LT"/>
                    </w:rPr>
                    <w:t>PARDAVĖJAS</w:t>
                  </w:r>
                </w:p>
              </w:tc>
              <w:tc>
                <w:tcPr>
                  <w:tcW w:w="4815" w:type="dxa"/>
                </w:tcPr>
                <w:p w14:paraId="574991E1" w14:textId="77777777" w:rsidR="00F9182C" w:rsidRPr="00E67FB4" w:rsidRDefault="00F9182C" w:rsidP="00AF0591">
                  <w:pPr>
                    <w:framePr w:hSpace="180" w:wrap="around" w:vAnchor="text" w:hAnchor="text" w:y="1"/>
                    <w:tabs>
                      <w:tab w:val="left" w:pos="1080"/>
                      <w:tab w:val="left" w:pos="1260"/>
                    </w:tabs>
                    <w:suppressOverlap/>
                    <w:jc w:val="both"/>
                    <w:rPr>
                      <w:b/>
                      <w:snapToGrid w:val="0"/>
                      <w:szCs w:val="24"/>
                      <w:lang w:eastAsia="lt-LT"/>
                    </w:rPr>
                  </w:pPr>
                </w:p>
              </w:tc>
            </w:tr>
            <w:tr w:rsidR="00F9182C" w:rsidRPr="00E67FB4" w14:paraId="33BE5B94" w14:textId="77777777" w:rsidTr="008109F5">
              <w:trPr>
                <w:trHeight w:val="4405"/>
              </w:trPr>
              <w:tc>
                <w:tcPr>
                  <w:tcW w:w="4815" w:type="dxa"/>
                </w:tcPr>
                <w:p w14:paraId="6ECD89A1" w14:textId="77777777" w:rsidR="00F9182C" w:rsidRDefault="00F9182C" w:rsidP="00AF0591">
                  <w:pPr>
                    <w:framePr w:hSpace="180" w:wrap="around" w:vAnchor="text" w:hAnchor="text" w:y="1"/>
                    <w:widowControl w:val="0"/>
                    <w:tabs>
                      <w:tab w:val="left" w:pos="720"/>
                    </w:tabs>
                    <w:autoSpaceDE w:val="0"/>
                    <w:autoSpaceDN w:val="0"/>
                    <w:adjustRightInd w:val="0"/>
                    <w:ind w:left="5580" w:hanging="5580"/>
                    <w:suppressOverlap/>
                    <w:rPr>
                      <w:szCs w:val="24"/>
                      <w:lang w:eastAsia="lt-LT"/>
                    </w:rPr>
                  </w:pPr>
                  <w:r>
                    <w:rPr>
                      <w:snapToGrid w:val="0"/>
                      <w:szCs w:val="24"/>
                      <w:lang w:eastAsia="lt-LT"/>
                    </w:rPr>
                    <w:t xml:space="preserve">Valstybės sienos apsaugos tarnyba </w:t>
                  </w:r>
                </w:p>
                <w:p w14:paraId="5E25E191" w14:textId="77777777" w:rsidR="00F9182C" w:rsidRDefault="00F9182C" w:rsidP="00AF0591">
                  <w:pPr>
                    <w:framePr w:hSpace="180" w:wrap="around" w:vAnchor="text" w:hAnchor="text" w:y="1"/>
                    <w:widowControl w:val="0"/>
                    <w:autoSpaceDE w:val="0"/>
                    <w:autoSpaceDN w:val="0"/>
                    <w:adjustRightInd w:val="0"/>
                    <w:suppressOverlap/>
                    <w:rPr>
                      <w:snapToGrid w:val="0"/>
                      <w:szCs w:val="24"/>
                      <w:lang w:eastAsia="lt-LT"/>
                    </w:rPr>
                  </w:pPr>
                  <w:r>
                    <w:rPr>
                      <w:snapToGrid w:val="0"/>
                      <w:szCs w:val="24"/>
                      <w:lang w:eastAsia="lt-LT"/>
                    </w:rPr>
                    <w:t xml:space="preserve">prie Lietuvos Respublikos vidaus </w:t>
                  </w:r>
                </w:p>
                <w:p w14:paraId="6E4B7015" w14:textId="77777777" w:rsidR="00F9182C" w:rsidRDefault="00F9182C" w:rsidP="00AF0591">
                  <w:pPr>
                    <w:framePr w:hSpace="180" w:wrap="around" w:vAnchor="text" w:hAnchor="text" w:y="1"/>
                    <w:widowControl w:val="0"/>
                    <w:autoSpaceDE w:val="0"/>
                    <w:autoSpaceDN w:val="0"/>
                    <w:adjustRightInd w:val="0"/>
                    <w:suppressOverlap/>
                    <w:rPr>
                      <w:snapToGrid w:val="0"/>
                      <w:szCs w:val="24"/>
                      <w:lang w:eastAsia="lt-LT"/>
                    </w:rPr>
                  </w:pPr>
                  <w:r>
                    <w:rPr>
                      <w:snapToGrid w:val="0"/>
                      <w:szCs w:val="24"/>
                      <w:lang w:eastAsia="lt-LT"/>
                    </w:rPr>
                    <w:t xml:space="preserve">reikalų ministerijos     </w:t>
                  </w:r>
                </w:p>
                <w:p w14:paraId="5F17D1DC" w14:textId="77777777" w:rsidR="00F9182C" w:rsidRDefault="00F9182C" w:rsidP="00AF0591">
                  <w:pPr>
                    <w:framePr w:hSpace="180" w:wrap="around" w:vAnchor="text" w:hAnchor="text" w:y="1"/>
                    <w:widowControl w:val="0"/>
                    <w:autoSpaceDE w:val="0"/>
                    <w:autoSpaceDN w:val="0"/>
                    <w:adjustRightInd w:val="0"/>
                    <w:suppressOverlap/>
                    <w:rPr>
                      <w:snapToGrid w:val="0"/>
                      <w:szCs w:val="24"/>
                      <w:lang w:eastAsia="lt-LT"/>
                    </w:rPr>
                  </w:pPr>
                  <w:r>
                    <w:rPr>
                      <w:snapToGrid w:val="0"/>
                      <w:szCs w:val="24"/>
                      <w:lang w:eastAsia="lt-LT"/>
                    </w:rPr>
                    <w:t>Įmonės kodas 188608252</w:t>
                  </w:r>
                  <w:r>
                    <w:rPr>
                      <w:snapToGrid w:val="0"/>
                      <w:szCs w:val="24"/>
                      <w:lang w:eastAsia="lt-LT"/>
                    </w:rPr>
                    <w:tab/>
                  </w:r>
                  <w:r>
                    <w:rPr>
                      <w:snapToGrid w:val="0"/>
                      <w:szCs w:val="24"/>
                      <w:lang w:eastAsia="lt-LT"/>
                    </w:rPr>
                    <w:tab/>
                    <w:t xml:space="preserve"> </w:t>
                  </w:r>
                </w:p>
                <w:p w14:paraId="2FDAC50E" w14:textId="77777777" w:rsidR="00F9182C" w:rsidRDefault="00F9182C" w:rsidP="00AF0591">
                  <w:pPr>
                    <w:framePr w:hSpace="180" w:wrap="around" w:vAnchor="text" w:hAnchor="text" w:y="1"/>
                    <w:widowControl w:val="0"/>
                    <w:tabs>
                      <w:tab w:val="left" w:pos="5220"/>
                    </w:tabs>
                    <w:autoSpaceDE w:val="0"/>
                    <w:autoSpaceDN w:val="0"/>
                    <w:adjustRightInd w:val="0"/>
                    <w:suppressOverlap/>
                    <w:rPr>
                      <w:snapToGrid w:val="0"/>
                      <w:szCs w:val="24"/>
                      <w:lang w:eastAsia="lt-LT"/>
                    </w:rPr>
                  </w:pPr>
                  <w:r>
                    <w:rPr>
                      <w:snapToGrid w:val="0"/>
                      <w:szCs w:val="24"/>
                      <w:lang w:eastAsia="lt-LT"/>
                    </w:rPr>
                    <w:t xml:space="preserve">PVM mokėtojo kodas LT 886082515 </w:t>
                  </w:r>
                </w:p>
                <w:p w14:paraId="76C685A5" w14:textId="77777777" w:rsidR="00F9182C" w:rsidRDefault="00F9182C" w:rsidP="00AF0591">
                  <w:pPr>
                    <w:framePr w:hSpace="180" w:wrap="around" w:vAnchor="text" w:hAnchor="text" w:y="1"/>
                    <w:widowControl w:val="0"/>
                    <w:tabs>
                      <w:tab w:val="left" w:pos="5220"/>
                    </w:tabs>
                    <w:autoSpaceDE w:val="0"/>
                    <w:autoSpaceDN w:val="0"/>
                    <w:adjustRightInd w:val="0"/>
                    <w:suppressOverlap/>
                    <w:rPr>
                      <w:snapToGrid w:val="0"/>
                      <w:szCs w:val="24"/>
                      <w:lang w:eastAsia="lt-LT"/>
                    </w:rPr>
                  </w:pPr>
                  <w:r>
                    <w:rPr>
                      <w:snapToGrid w:val="0"/>
                      <w:szCs w:val="24"/>
                      <w:lang w:eastAsia="lt-LT"/>
                    </w:rPr>
                    <w:t xml:space="preserve">Savanorių pr. 2, LT-03116 Vilnius </w:t>
                  </w:r>
                </w:p>
                <w:p w14:paraId="390209CC" w14:textId="77777777" w:rsidR="00F9182C" w:rsidRDefault="00F9182C" w:rsidP="00AF0591">
                  <w:pPr>
                    <w:framePr w:hSpace="180" w:wrap="around" w:vAnchor="text" w:hAnchor="text" w:y="1"/>
                    <w:widowControl w:val="0"/>
                    <w:tabs>
                      <w:tab w:val="left" w:pos="5220"/>
                    </w:tabs>
                    <w:autoSpaceDE w:val="0"/>
                    <w:autoSpaceDN w:val="0"/>
                    <w:adjustRightInd w:val="0"/>
                    <w:suppressOverlap/>
                    <w:rPr>
                      <w:snapToGrid w:val="0"/>
                      <w:szCs w:val="24"/>
                      <w:lang w:eastAsia="lt-LT"/>
                    </w:rPr>
                  </w:pPr>
                  <w:r>
                    <w:rPr>
                      <w:szCs w:val="24"/>
                      <w:lang w:eastAsia="lt-LT"/>
                    </w:rPr>
                    <w:t xml:space="preserve">Tel.: 8 5 271 9305    </w:t>
                  </w:r>
                </w:p>
                <w:p w14:paraId="1E3E9E85" w14:textId="7406A1DB" w:rsidR="00F9182C" w:rsidRDefault="00F9182C" w:rsidP="00AF0591">
                  <w:pPr>
                    <w:framePr w:hSpace="180" w:wrap="around" w:vAnchor="text" w:hAnchor="text" w:y="1"/>
                    <w:widowControl w:val="0"/>
                    <w:tabs>
                      <w:tab w:val="left" w:pos="720"/>
                    </w:tabs>
                    <w:autoSpaceDE w:val="0"/>
                    <w:autoSpaceDN w:val="0"/>
                    <w:adjustRightInd w:val="0"/>
                    <w:suppressOverlap/>
                    <w:rPr>
                      <w:szCs w:val="24"/>
                      <w:lang w:eastAsia="lt-LT"/>
                    </w:rPr>
                  </w:pPr>
                  <w:r>
                    <w:rPr>
                      <w:szCs w:val="24"/>
                      <w:lang w:eastAsia="lt-LT"/>
                    </w:rPr>
                    <w:t xml:space="preserve">Faksas: 8 5 2719306   </w:t>
                  </w:r>
                </w:p>
                <w:p w14:paraId="63540BC3" w14:textId="77777777" w:rsidR="00F9182C" w:rsidRDefault="00F9182C" w:rsidP="00AF0591">
                  <w:pPr>
                    <w:framePr w:hSpace="180" w:wrap="around" w:vAnchor="text" w:hAnchor="text" w:y="1"/>
                    <w:suppressOverlap/>
                    <w:jc w:val="both"/>
                    <w:rPr>
                      <w:noProof/>
                      <w:szCs w:val="24"/>
                    </w:rPr>
                  </w:pPr>
                  <w:r>
                    <w:rPr>
                      <w:szCs w:val="24"/>
                      <w:lang w:eastAsia="lt-LT"/>
                    </w:rPr>
                    <w:t>Atsisk. sąsk.</w:t>
                  </w:r>
                  <w:r>
                    <w:rPr>
                      <w:color w:val="FF0000"/>
                      <w:szCs w:val="24"/>
                      <w:lang w:eastAsia="lt-LT"/>
                    </w:rPr>
                    <w:t xml:space="preserve"> </w:t>
                  </w:r>
                  <w:r>
                    <w:rPr>
                      <w:noProof/>
                      <w:szCs w:val="24"/>
                    </w:rPr>
                    <w:t>LT95 7300 0100 0054 3098</w:t>
                  </w:r>
                </w:p>
                <w:p w14:paraId="2A542191" w14:textId="77777777" w:rsidR="00F9182C" w:rsidRDefault="00F9182C" w:rsidP="00AF0591">
                  <w:pPr>
                    <w:framePr w:hSpace="180" w:wrap="around" w:vAnchor="text" w:hAnchor="text" w:y="1"/>
                    <w:suppressOverlap/>
                    <w:jc w:val="both"/>
                    <w:rPr>
                      <w:b/>
                      <w:bCs/>
                      <w:szCs w:val="24"/>
                    </w:rPr>
                  </w:pPr>
                  <w:r>
                    <w:rPr>
                      <w:szCs w:val="24"/>
                      <w:lang w:eastAsia="lt-LT"/>
                    </w:rPr>
                    <w:t xml:space="preserve">„Swedbank“, AB 73000   </w:t>
                  </w:r>
                  <w:r>
                    <w:rPr>
                      <w:b/>
                      <w:bCs/>
                      <w:szCs w:val="24"/>
                    </w:rPr>
                    <w:t xml:space="preserve"> </w:t>
                  </w:r>
                </w:p>
                <w:p w14:paraId="78987676" w14:textId="77777777" w:rsidR="00F9182C" w:rsidRDefault="00F9182C" w:rsidP="00AF0591">
                  <w:pPr>
                    <w:framePr w:hSpace="180" w:wrap="around" w:vAnchor="text" w:hAnchor="text" w:y="1"/>
                    <w:suppressOverlap/>
                    <w:jc w:val="both"/>
                    <w:rPr>
                      <w:b/>
                      <w:bCs/>
                      <w:szCs w:val="24"/>
                    </w:rPr>
                  </w:pPr>
                </w:p>
                <w:p w14:paraId="0C059551" w14:textId="77777777" w:rsidR="00F9182C" w:rsidRDefault="00F9182C" w:rsidP="00AF0591">
                  <w:pPr>
                    <w:framePr w:hSpace="180" w:wrap="around" w:vAnchor="text" w:hAnchor="text" w:y="1"/>
                    <w:suppressOverlap/>
                    <w:jc w:val="both"/>
                    <w:rPr>
                      <w:b/>
                      <w:bCs/>
                      <w:szCs w:val="24"/>
                    </w:rPr>
                  </w:pPr>
                  <w:r>
                    <w:rPr>
                      <w:b/>
                      <w:bCs/>
                      <w:szCs w:val="24"/>
                    </w:rPr>
                    <w:t>Tarnybos vado pavaduotojas</w:t>
                  </w:r>
                  <w:r>
                    <w:rPr>
                      <w:b/>
                      <w:bCs/>
                      <w:szCs w:val="24"/>
                    </w:rPr>
                    <w:tab/>
                    <w:t xml:space="preserve">                    </w:t>
                  </w:r>
                </w:p>
                <w:p w14:paraId="4D3DEF0F" w14:textId="77777777" w:rsidR="00F9182C" w:rsidRDefault="00F9182C" w:rsidP="00AF0591">
                  <w:pPr>
                    <w:framePr w:hSpace="180" w:wrap="around" w:vAnchor="text" w:hAnchor="text" w:y="1"/>
                    <w:suppressOverlap/>
                    <w:jc w:val="both"/>
                    <w:rPr>
                      <w:b/>
                      <w:bCs/>
                      <w:szCs w:val="24"/>
                    </w:rPr>
                  </w:pPr>
                </w:p>
                <w:p w14:paraId="5C08F9D9" w14:textId="77777777" w:rsidR="00F9182C" w:rsidRDefault="00F9182C" w:rsidP="00AF0591">
                  <w:pPr>
                    <w:framePr w:hSpace="180" w:wrap="around" w:vAnchor="text" w:hAnchor="text" w:y="1"/>
                    <w:tabs>
                      <w:tab w:val="left" w:pos="1080"/>
                      <w:tab w:val="left" w:pos="1260"/>
                    </w:tabs>
                    <w:suppressOverlap/>
                    <w:rPr>
                      <w:b/>
                      <w:bCs/>
                      <w:szCs w:val="24"/>
                    </w:rPr>
                  </w:pPr>
                  <w:r>
                    <w:rPr>
                      <w:b/>
                      <w:bCs/>
                      <w:szCs w:val="24"/>
                    </w:rPr>
                    <w:t>Vidas Mačaitis</w:t>
                  </w:r>
                </w:p>
                <w:p w14:paraId="5F65ED25" w14:textId="77777777" w:rsidR="00F9182C" w:rsidRDefault="00F9182C" w:rsidP="00AF0591">
                  <w:pPr>
                    <w:framePr w:hSpace="180" w:wrap="around" w:vAnchor="text" w:hAnchor="text" w:y="1"/>
                    <w:tabs>
                      <w:tab w:val="left" w:pos="1080"/>
                      <w:tab w:val="left" w:pos="1260"/>
                    </w:tabs>
                    <w:suppressOverlap/>
                    <w:rPr>
                      <w:b/>
                      <w:bCs/>
                      <w:szCs w:val="24"/>
                    </w:rPr>
                  </w:pPr>
                </w:p>
                <w:p w14:paraId="6447932F" w14:textId="77777777" w:rsidR="00F9182C" w:rsidRPr="00E67FB4" w:rsidRDefault="00F9182C" w:rsidP="00AF0591">
                  <w:pPr>
                    <w:framePr w:hSpace="180" w:wrap="around" w:vAnchor="text" w:hAnchor="text" w:y="1"/>
                    <w:tabs>
                      <w:tab w:val="left" w:pos="1080"/>
                      <w:tab w:val="left" w:pos="1260"/>
                    </w:tabs>
                    <w:suppressOverlap/>
                    <w:rPr>
                      <w:b/>
                      <w:szCs w:val="24"/>
                    </w:rPr>
                  </w:pPr>
                  <w:r>
                    <w:rPr>
                      <w:b/>
                      <w:bCs/>
                      <w:szCs w:val="24"/>
                    </w:rPr>
                    <w:t xml:space="preserve"> </w:t>
                  </w:r>
                  <w:r>
                    <w:rPr>
                      <w:b/>
                      <w:szCs w:val="24"/>
                    </w:rPr>
                    <w:t xml:space="preserve">                                                                                                                    </w:t>
                  </w:r>
                </w:p>
              </w:tc>
              <w:tc>
                <w:tcPr>
                  <w:tcW w:w="4815" w:type="dxa"/>
                </w:tcPr>
                <w:p w14:paraId="16427D4C" w14:textId="77777777" w:rsidR="00F9182C" w:rsidRDefault="00F9182C" w:rsidP="00AF0591">
                  <w:pPr>
                    <w:framePr w:hSpace="180" w:wrap="around" w:vAnchor="text" w:hAnchor="text" w:y="1"/>
                    <w:suppressOverlap/>
                    <w:rPr>
                      <w:szCs w:val="24"/>
                      <w:lang w:eastAsia="lt-LT"/>
                    </w:rPr>
                  </w:pPr>
                  <w:r>
                    <w:rPr>
                      <w:szCs w:val="24"/>
                      <w:lang w:eastAsia="lt-LT"/>
                    </w:rPr>
                    <w:t>Viešoji įstaiga Daugų technologijos ir verslo mokykla</w:t>
                  </w:r>
                </w:p>
                <w:p w14:paraId="1294F2EB" w14:textId="77777777" w:rsidR="00F9182C" w:rsidRDefault="00F9182C" w:rsidP="00AF0591">
                  <w:pPr>
                    <w:framePr w:hSpace="180" w:wrap="around" w:vAnchor="text" w:hAnchor="text" w:y="1"/>
                    <w:suppressOverlap/>
                    <w:rPr>
                      <w:szCs w:val="24"/>
                      <w:lang w:eastAsia="lt-LT"/>
                    </w:rPr>
                  </w:pPr>
                  <w:r>
                    <w:rPr>
                      <w:szCs w:val="24"/>
                      <w:lang w:eastAsia="lt-LT"/>
                    </w:rPr>
                    <w:t>Įmonės kodas 190961010</w:t>
                  </w:r>
                </w:p>
                <w:p w14:paraId="7ECADA7E" w14:textId="77777777" w:rsidR="00F9182C" w:rsidRDefault="00F9182C" w:rsidP="00AF0591">
                  <w:pPr>
                    <w:framePr w:hSpace="180" w:wrap="around" w:vAnchor="text" w:hAnchor="text" w:y="1"/>
                    <w:suppressOverlap/>
                    <w:rPr>
                      <w:szCs w:val="24"/>
                      <w:lang w:eastAsia="lt-LT"/>
                    </w:rPr>
                  </w:pPr>
                  <w:r>
                    <w:rPr>
                      <w:szCs w:val="24"/>
                      <w:lang w:eastAsia="lt-LT"/>
                    </w:rPr>
                    <w:t>Ežero g. 30, LT-64137 Daugai, Alytaus r. sav.</w:t>
                  </w:r>
                </w:p>
                <w:p w14:paraId="46A06DF3" w14:textId="04C82AB4" w:rsidR="00F9182C" w:rsidRDefault="00F9182C" w:rsidP="00AF0591">
                  <w:pPr>
                    <w:framePr w:hSpace="180" w:wrap="around" w:vAnchor="text" w:hAnchor="text" w:y="1"/>
                    <w:suppressOverlap/>
                    <w:rPr>
                      <w:szCs w:val="24"/>
                      <w:lang w:eastAsia="lt-LT"/>
                    </w:rPr>
                  </w:pPr>
                  <w:r>
                    <w:rPr>
                      <w:szCs w:val="24"/>
                      <w:lang w:eastAsia="lt-LT"/>
                    </w:rPr>
                    <w:t>Tel.: 8 315 72 790</w:t>
                  </w:r>
                </w:p>
                <w:p w14:paraId="4AC8900D" w14:textId="5954ABD9" w:rsidR="00F9182C" w:rsidRDefault="00F9182C" w:rsidP="00AF0591">
                  <w:pPr>
                    <w:framePr w:hSpace="180" w:wrap="around" w:vAnchor="text" w:hAnchor="text" w:y="1"/>
                    <w:suppressOverlap/>
                    <w:rPr>
                      <w:szCs w:val="24"/>
                      <w:lang w:eastAsia="lt-LT"/>
                    </w:rPr>
                  </w:pPr>
                  <w:r>
                    <w:rPr>
                      <w:szCs w:val="24"/>
                      <w:lang w:eastAsia="lt-LT"/>
                    </w:rPr>
                    <w:t>Faksas.: 8 315 72 790</w:t>
                  </w:r>
                </w:p>
                <w:p w14:paraId="1F277DA2" w14:textId="77777777" w:rsidR="00F9182C" w:rsidRDefault="00F9182C" w:rsidP="00AF0591">
                  <w:pPr>
                    <w:framePr w:hSpace="180" w:wrap="around" w:vAnchor="text" w:hAnchor="text" w:y="1"/>
                    <w:suppressOverlap/>
                    <w:rPr>
                      <w:szCs w:val="24"/>
                      <w:lang w:eastAsia="lt-LT"/>
                    </w:rPr>
                  </w:pPr>
                  <w:r>
                    <w:rPr>
                      <w:szCs w:val="24"/>
                      <w:lang w:eastAsia="lt-LT"/>
                    </w:rPr>
                    <w:t>Atsisk. sąsk. LT80 7300 0101 6142 1554</w:t>
                  </w:r>
                </w:p>
                <w:p w14:paraId="0FDAC708" w14:textId="77777777" w:rsidR="00F9182C" w:rsidRDefault="00F9182C" w:rsidP="00AF0591">
                  <w:pPr>
                    <w:framePr w:hSpace="180" w:wrap="around" w:vAnchor="text" w:hAnchor="text" w:y="1"/>
                    <w:suppressOverlap/>
                    <w:rPr>
                      <w:szCs w:val="24"/>
                      <w:lang w:eastAsia="lt-LT"/>
                    </w:rPr>
                  </w:pPr>
                  <w:r>
                    <w:rPr>
                      <w:szCs w:val="24"/>
                      <w:lang w:eastAsia="lt-LT"/>
                    </w:rPr>
                    <w:t>„Swedbank“, AB 73000</w:t>
                  </w:r>
                </w:p>
                <w:p w14:paraId="6F48366B" w14:textId="77777777" w:rsidR="00F9182C" w:rsidRDefault="00F9182C" w:rsidP="00AF0591">
                  <w:pPr>
                    <w:framePr w:hSpace="180" w:wrap="around" w:vAnchor="text" w:hAnchor="text" w:y="1"/>
                    <w:suppressOverlap/>
                    <w:rPr>
                      <w:szCs w:val="24"/>
                      <w:lang w:eastAsia="lt-LT"/>
                    </w:rPr>
                  </w:pPr>
                </w:p>
                <w:p w14:paraId="3C1B05E4" w14:textId="77777777" w:rsidR="00F9182C" w:rsidRDefault="00F9182C" w:rsidP="00AF0591">
                  <w:pPr>
                    <w:framePr w:hSpace="180" w:wrap="around" w:vAnchor="text" w:hAnchor="text" w:y="1"/>
                    <w:suppressOverlap/>
                    <w:rPr>
                      <w:szCs w:val="24"/>
                      <w:lang w:eastAsia="lt-LT"/>
                    </w:rPr>
                  </w:pPr>
                </w:p>
                <w:p w14:paraId="53760168" w14:textId="77777777" w:rsidR="00F9182C" w:rsidRDefault="00F9182C" w:rsidP="00AF0591">
                  <w:pPr>
                    <w:framePr w:hSpace="180" w:wrap="around" w:vAnchor="text" w:hAnchor="text" w:y="1"/>
                    <w:suppressOverlap/>
                    <w:rPr>
                      <w:szCs w:val="24"/>
                      <w:lang w:eastAsia="lt-LT"/>
                    </w:rPr>
                  </w:pPr>
                </w:p>
                <w:p w14:paraId="6D35CFF1" w14:textId="2CE3D602" w:rsidR="00F9182C" w:rsidRPr="00F9182C" w:rsidRDefault="00F9182C" w:rsidP="00AF0591">
                  <w:pPr>
                    <w:framePr w:hSpace="180" w:wrap="around" w:vAnchor="text" w:hAnchor="text" w:y="1"/>
                    <w:suppressOverlap/>
                    <w:rPr>
                      <w:b/>
                      <w:bCs/>
                      <w:szCs w:val="24"/>
                      <w:lang w:eastAsia="lt-LT"/>
                    </w:rPr>
                  </w:pPr>
                  <w:r w:rsidRPr="00F9182C">
                    <w:rPr>
                      <w:b/>
                      <w:bCs/>
                      <w:szCs w:val="24"/>
                      <w:lang w:eastAsia="lt-LT"/>
                    </w:rPr>
                    <w:t>Direktorius</w:t>
                  </w:r>
                </w:p>
                <w:p w14:paraId="7CF6284E" w14:textId="77777777" w:rsidR="00F9182C" w:rsidRPr="00F9182C" w:rsidRDefault="00F9182C" w:rsidP="00AF0591">
                  <w:pPr>
                    <w:framePr w:hSpace="180" w:wrap="around" w:vAnchor="text" w:hAnchor="text" w:y="1"/>
                    <w:suppressOverlap/>
                    <w:rPr>
                      <w:b/>
                      <w:bCs/>
                      <w:szCs w:val="24"/>
                      <w:lang w:eastAsia="lt-LT"/>
                    </w:rPr>
                  </w:pPr>
                </w:p>
                <w:p w14:paraId="28E65DBF" w14:textId="53B5076D" w:rsidR="00F9182C" w:rsidRPr="009C271A" w:rsidRDefault="00F9182C" w:rsidP="00AF0591">
                  <w:pPr>
                    <w:framePr w:hSpace="180" w:wrap="around" w:vAnchor="text" w:hAnchor="text" w:y="1"/>
                    <w:suppressOverlap/>
                    <w:rPr>
                      <w:szCs w:val="24"/>
                      <w:lang w:eastAsia="lt-LT"/>
                    </w:rPr>
                  </w:pPr>
                  <w:r w:rsidRPr="00F9182C">
                    <w:rPr>
                      <w:b/>
                      <w:bCs/>
                      <w:szCs w:val="24"/>
                      <w:lang w:eastAsia="lt-LT"/>
                    </w:rPr>
                    <w:t>Valentas Pakalniškis</w:t>
                  </w:r>
                </w:p>
              </w:tc>
              <w:tc>
                <w:tcPr>
                  <w:tcW w:w="4815" w:type="dxa"/>
                </w:tcPr>
                <w:p w14:paraId="28A742E7" w14:textId="77777777" w:rsidR="00F9182C" w:rsidRDefault="00F9182C" w:rsidP="00AF0591">
                  <w:pPr>
                    <w:framePr w:hSpace="180" w:wrap="around" w:vAnchor="text" w:hAnchor="text" w:y="1"/>
                    <w:tabs>
                      <w:tab w:val="left" w:pos="1080"/>
                      <w:tab w:val="left" w:pos="1260"/>
                    </w:tabs>
                    <w:suppressOverlap/>
                    <w:jc w:val="both"/>
                    <w:rPr>
                      <w:b/>
                      <w:snapToGrid w:val="0"/>
                      <w:szCs w:val="24"/>
                      <w:lang w:eastAsia="lt-LT"/>
                    </w:rPr>
                  </w:pPr>
                </w:p>
              </w:tc>
            </w:tr>
          </w:tbl>
          <w:p w14:paraId="28CC176E" w14:textId="77777777" w:rsidR="00F9182C" w:rsidRPr="00E67FB4" w:rsidRDefault="00F9182C" w:rsidP="008109F5">
            <w:pPr>
              <w:widowControl w:val="0"/>
              <w:tabs>
                <w:tab w:val="left" w:pos="720"/>
                <w:tab w:val="right" w:pos="10065"/>
              </w:tabs>
              <w:autoSpaceDE w:val="0"/>
              <w:autoSpaceDN w:val="0"/>
              <w:adjustRightInd w:val="0"/>
              <w:rPr>
                <w:szCs w:val="24"/>
                <w:lang w:eastAsia="lt-LT"/>
              </w:rPr>
            </w:pPr>
          </w:p>
        </w:tc>
      </w:tr>
    </w:tbl>
    <w:p w14:paraId="2C6E485F" w14:textId="77777777" w:rsidR="00F9182C" w:rsidRDefault="00F9182C" w:rsidP="00F9182C">
      <w:pPr>
        <w:rPr>
          <w:szCs w:val="24"/>
          <w:lang w:eastAsia="lt-LT"/>
        </w:rPr>
      </w:pPr>
    </w:p>
    <w:p w14:paraId="1DDB36DC" w14:textId="77777777" w:rsidR="00F9182C" w:rsidRDefault="00F9182C" w:rsidP="00F9182C">
      <w:pPr>
        <w:rPr>
          <w:szCs w:val="24"/>
          <w:lang w:eastAsia="lt-LT"/>
        </w:rPr>
      </w:pPr>
      <w:r>
        <w:rPr>
          <w:szCs w:val="24"/>
          <w:lang w:eastAsia="lt-LT"/>
        </w:rPr>
        <w:br w:type="page"/>
      </w:r>
    </w:p>
    <w:p w14:paraId="7DD4614C" w14:textId="77777777" w:rsidR="00F9182C" w:rsidRPr="00E67FB4" w:rsidRDefault="00F9182C" w:rsidP="00F9182C">
      <w:pPr>
        <w:pStyle w:val="Antrat1"/>
        <w:spacing w:before="0" w:after="0" w:line="20" w:lineRule="atLeast"/>
        <w:jc w:val="right"/>
        <w:rPr>
          <w:rFonts w:ascii="Times New Roman" w:hAnsi="Times New Roman" w:cs="Times New Roman"/>
          <w:bCs w:val="0"/>
          <w:iCs/>
          <w:sz w:val="24"/>
          <w:szCs w:val="24"/>
        </w:rPr>
      </w:pPr>
      <w:r>
        <w:rPr>
          <w:rFonts w:ascii="Times New Roman" w:hAnsi="Times New Roman" w:cs="Times New Roman"/>
          <w:bCs w:val="0"/>
          <w:iCs/>
          <w:sz w:val="24"/>
          <w:szCs w:val="24"/>
        </w:rPr>
        <w:lastRenderedPageBreak/>
        <w:t>Sutarties 1</w:t>
      </w:r>
      <w:r w:rsidRPr="00E67FB4">
        <w:rPr>
          <w:rFonts w:ascii="Times New Roman" w:hAnsi="Times New Roman" w:cs="Times New Roman"/>
          <w:bCs w:val="0"/>
          <w:iCs/>
          <w:sz w:val="24"/>
          <w:szCs w:val="24"/>
        </w:rPr>
        <w:t xml:space="preserve"> priedas</w:t>
      </w:r>
    </w:p>
    <w:p w14:paraId="57A59678" w14:textId="77777777" w:rsidR="00F9182C" w:rsidRPr="00167ABA" w:rsidRDefault="00F9182C" w:rsidP="00F9182C">
      <w:pPr>
        <w:ind w:left="7230"/>
        <w:rPr>
          <w:szCs w:val="24"/>
        </w:rPr>
      </w:pPr>
    </w:p>
    <w:p w14:paraId="068A6F29" w14:textId="77777777" w:rsidR="00F9182C" w:rsidRPr="00167ABA" w:rsidRDefault="00F9182C" w:rsidP="00F9182C">
      <w:pPr>
        <w:autoSpaceDE w:val="0"/>
        <w:autoSpaceDN w:val="0"/>
        <w:adjustRightInd w:val="0"/>
        <w:jc w:val="center"/>
        <w:rPr>
          <w:b/>
          <w:bCs/>
          <w:szCs w:val="24"/>
          <w:lang w:eastAsia="lt-LT"/>
        </w:rPr>
      </w:pPr>
      <w:r w:rsidRPr="00167ABA">
        <w:rPr>
          <w:b/>
          <w:bCs/>
          <w:szCs w:val="24"/>
          <w:shd w:val="clear" w:color="auto" w:fill="FFFFFF"/>
        </w:rPr>
        <w:t xml:space="preserve">TR1 IR SM KATEGORIJŲ </w:t>
      </w:r>
      <w:r>
        <w:rPr>
          <w:b/>
          <w:bCs/>
          <w:szCs w:val="24"/>
          <w:shd w:val="clear" w:color="auto" w:fill="FFFFFF"/>
        </w:rPr>
        <w:t xml:space="preserve">VAIRAVIMO </w:t>
      </w:r>
      <w:r w:rsidRPr="00167ABA">
        <w:rPr>
          <w:b/>
          <w:bCs/>
          <w:szCs w:val="24"/>
          <w:shd w:val="clear" w:color="auto" w:fill="FFFFFF"/>
        </w:rPr>
        <w:t>MOKYM</w:t>
      </w:r>
      <w:r>
        <w:rPr>
          <w:b/>
          <w:bCs/>
          <w:szCs w:val="24"/>
          <w:shd w:val="clear" w:color="auto" w:fill="FFFFFF"/>
        </w:rPr>
        <w:t xml:space="preserve">Ų </w:t>
      </w:r>
      <w:r w:rsidRPr="00167ABA">
        <w:rPr>
          <w:b/>
          <w:bCs/>
          <w:szCs w:val="24"/>
          <w:lang w:eastAsia="lt-LT"/>
        </w:rPr>
        <w:t>TECHNINĖ SPECIFIKACIJA</w:t>
      </w:r>
    </w:p>
    <w:p w14:paraId="07D72B26" w14:textId="77777777" w:rsidR="00F9182C" w:rsidRPr="00167ABA" w:rsidRDefault="00F9182C" w:rsidP="00F9182C">
      <w:pPr>
        <w:autoSpaceDE w:val="0"/>
        <w:autoSpaceDN w:val="0"/>
        <w:adjustRightInd w:val="0"/>
        <w:jc w:val="both"/>
        <w:rPr>
          <w:b/>
          <w:bCs/>
          <w:szCs w:val="24"/>
          <w:lang w:eastAsia="lt-LT"/>
        </w:rPr>
      </w:pPr>
    </w:p>
    <w:p w14:paraId="649F0D92" w14:textId="77777777" w:rsidR="00F9182C" w:rsidRDefault="00F9182C" w:rsidP="00F9182C">
      <w:pPr>
        <w:ind w:firstLine="1296"/>
        <w:jc w:val="both"/>
        <w:rPr>
          <w:szCs w:val="24"/>
          <w:shd w:val="clear" w:color="auto" w:fill="FFFFFF"/>
        </w:rPr>
      </w:pPr>
      <w:r w:rsidRPr="00167ABA">
        <w:rPr>
          <w:szCs w:val="24"/>
          <w:shd w:val="clear" w:color="auto" w:fill="FFFFFF"/>
        </w:rPr>
        <w:t>TR1 ir SM kategorijos vairavimo mokymai tarnybos pareigūnams, kurie vairuoja sunkiuosius ket</w:t>
      </w:r>
      <w:r>
        <w:rPr>
          <w:szCs w:val="24"/>
          <w:shd w:val="clear" w:color="auto" w:fill="FFFFFF"/>
        </w:rPr>
        <w:t>u</w:t>
      </w:r>
      <w:r w:rsidRPr="00167ABA">
        <w:rPr>
          <w:szCs w:val="24"/>
          <w:shd w:val="clear" w:color="auto" w:fill="FFFFFF"/>
        </w:rPr>
        <w:t xml:space="preserve">rračius motociklus tarnybos metu. Mokymai </w:t>
      </w:r>
      <w:r>
        <w:rPr>
          <w:szCs w:val="24"/>
          <w:shd w:val="clear" w:color="auto" w:fill="FFFFFF"/>
        </w:rPr>
        <w:t>sudaryti</w:t>
      </w:r>
      <w:r w:rsidRPr="00167ABA">
        <w:rPr>
          <w:szCs w:val="24"/>
          <w:shd w:val="clear" w:color="auto" w:fill="FFFFFF"/>
        </w:rPr>
        <w:t xml:space="preserve"> iš </w:t>
      </w:r>
      <w:r>
        <w:rPr>
          <w:szCs w:val="24"/>
          <w:shd w:val="clear" w:color="auto" w:fill="FFFFFF"/>
        </w:rPr>
        <w:t>teorinės ir praktinės dalių.</w:t>
      </w:r>
    </w:p>
    <w:p w14:paraId="44D87FCB" w14:textId="77777777" w:rsidR="00F9182C" w:rsidRPr="001F12C3" w:rsidRDefault="00F9182C" w:rsidP="00F9182C">
      <w:pPr>
        <w:ind w:firstLine="1296"/>
        <w:jc w:val="both"/>
        <w:rPr>
          <w:bCs/>
          <w:szCs w:val="24"/>
        </w:rPr>
      </w:pPr>
      <w:r>
        <w:rPr>
          <w:szCs w:val="24"/>
          <w:shd w:val="clear" w:color="auto" w:fill="FFFFFF"/>
        </w:rPr>
        <w:t xml:space="preserve">Teorinis mokymas organizuojamas nuotoliniu būdu. Į kursų kainą </w:t>
      </w:r>
      <w:r>
        <w:rPr>
          <w:bCs/>
          <w:szCs w:val="24"/>
        </w:rPr>
        <w:t xml:space="preserve">įeina visi mokesčiai susiję su teoriniu, praktiniu mokymu ir </w:t>
      </w:r>
      <w:r w:rsidRPr="001F12C3">
        <w:rPr>
          <w:bCs/>
          <w:szCs w:val="24"/>
        </w:rPr>
        <w:t>TR</w:t>
      </w:r>
      <w:r w:rsidRPr="001F12C3">
        <w:rPr>
          <w:bCs/>
          <w:szCs w:val="24"/>
          <w:lang w:val="en-US"/>
        </w:rPr>
        <w:t>1 ir SM kategorijų vairavimo pažymėjimų išdavimu</w:t>
      </w:r>
      <w:r w:rsidRPr="001F12C3">
        <w:rPr>
          <w:bCs/>
          <w:i/>
          <w:szCs w:val="24"/>
        </w:rPr>
        <w:t xml:space="preserve"> </w:t>
      </w:r>
      <w:r w:rsidRPr="001F12C3">
        <w:rPr>
          <w:bCs/>
          <w:szCs w:val="24"/>
        </w:rPr>
        <w:t xml:space="preserve">bei kitomis išlaidomis susijusiomis su kursais (dokumentų tvarkymu, mokomosios medžiagos pateikimu, praktiniu vairavimu ir t.t.). </w:t>
      </w:r>
    </w:p>
    <w:p w14:paraId="40AB5BD9" w14:textId="77777777" w:rsidR="00F9182C" w:rsidRDefault="00F9182C" w:rsidP="00F9182C">
      <w:pPr>
        <w:ind w:firstLine="1296"/>
        <w:jc w:val="both"/>
        <w:rPr>
          <w:bCs/>
          <w:szCs w:val="24"/>
        </w:rPr>
      </w:pPr>
      <w:r>
        <w:rPr>
          <w:bCs/>
          <w:szCs w:val="24"/>
        </w:rPr>
        <w:t>Praktiniai mokymai organizuojami Perkančiosios organizacijos aikštelėse.</w:t>
      </w:r>
    </w:p>
    <w:p w14:paraId="08EF6A27" w14:textId="77777777" w:rsidR="00F9182C" w:rsidRDefault="00F9182C" w:rsidP="00F9182C">
      <w:pPr>
        <w:ind w:firstLine="1296"/>
        <w:jc w:val="both"/>
        <w:rPr>
          <w:szCs w:val="24"/>
          <w:shd w:val="clear" w:color="auto" w:fill="FFFFFF"/>
        </w:rPr>
      </w:pPr>
      <w:r w:rsidRPr="00167ABA">
        <w:rPr>
          <w:szCs w:val="24"/>
          <w:shd w:val="clear" w:color="auto" w:fill="FFFFFF"/>
        </w:rPr>
        <w:t>Per metus planuojama apmokyti iki 150 pareigūnų</w:t>
      </w:r>
      <w:r>
        <w:rPr>
          <w:szCs w:val="24"/>
          <w:shd w:val="clear" w:color="auto" w:fill="FFFFFF"/>
        </w:rPr>
        <w:t>.</w:t>
      </w:r>
    </w:p>
    <w:p w14:paraId="63C8173C" w14:textId="77777777" w:rsidR="00F9182C" w:rsidRDefault="00F9182C" w:rsidP="00F9182C">
      <w:pPr>
        <w:rPr>
          <w:szCs w:val="24"/>
          <w:lang w:eastAsia="lt-LT"/>
        </w:rPr>
      </w:pPr>
    </w:p>
    <w:p w14:paraId="568AEFF0" w14:textId="77777777" w:rsidR="00477DF9" w:rsidRDefault="00477DF9"/>
    <w:sectPr w:rsidR="00477DF9" w:rsidSect="00634298">
      <w:headerReference w:type="default" r:id="rId9"/>
      <w:footerReference w:type="even" r:id="rId10"/>
      <w:footerReference w:type="default" r:id="rId11"/>
      <w:pgSz w:w="11906" w:h="16838" w:code="9"/>
      <w:pgMar w:top="170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0163C" w14:textId="77777777" w:rsidR="00AD456B" w:rsidRDefault="00AD456B">
      <w:r>
        <w:separator/>
      </w:r>
    </w:p>
  </w:endnote>
  <w:endnote w:type="continuationSeparator" w:id="0">
    <w:p w14:paraId="465A0352" w14:textId="77777777" w:rsidR="00AD456B" w:rsidRDefault="00AD4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084A2" w14:textId="77777777" w:rsidR="00BE708F" w:rsidRDefault="00F9182C" w:rsidP="00E747D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D36C9" w14:textId="77777777" w:rsidR="00BE708F" w:rsidRDefault="00AD456B" w:rsidP="00767837">
    <w:pPr>
      <w:pStyle w:val="Porat"/>
      <w:ind w:right="360"/>
    </w:pPr>
  </w:p>
  <w:p w14:paraId="128B8122" w14:textId="77777777" w:rsidR="00BE708F" w:rsidRDefault="00AD45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E7750" w14:textId="77777777" w:rsidR="00BE708F" w:rsidRDefault="00AD456B" w:rsidP="00767837">
    <w:pPr>
      <w:pStyle w:val="Porat"/>
      <w:ind w:right="360"/>
    </w:pPr>
  </w:p>
  <w:p w14:paraId="2BA43319" w14:textId="77777777" w:rsidR="00BE708F" w:rsidRDefault="00AD45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1769C" w14:textId="77777777" w:rsidR="00AD456B" w:rsidRDefault="00AD456B">
      <w:r>
        <w:separator/>
      </w:r>
    </w:p>
  </w:footnote>
  <w:footnote w:type="continuationSeparator" w:id="0">
    <w:p w14:paraId="4765FA86" w14:textId="77777777" w:rsidR="00AD456B" w:rsidRDefault="00AD4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0871651"/>
      <w:docPartObj>
        <w:docPartGallery w:val="Page Numbers (Top of Page)"/>
        <w:docPartUnique/>
      </w:docPartObj>
    </w:sdtPr>
    <w:sdtEndPr/>
    <w:sdtContent>
      <w:p w14:paraId="0E303410" w14:textId="77777777" w:rsidR="00BE708F" w:rsidRDefault="00F9182C">
        <w:pPr>
          <w:pStyle w:val="Antrats"/>
          <w:jc w:val="center"/>
        </w:pPr>
        <w:r>
          <w:fldChar w:fldCharType="begin"/>
        </w:r>
        <w:r>
          <w:instrText>PAGE   \* MERGEFORMAT</w:instrText>
        </w:r>
        <w:r>
          <w:fldChar w:fldCharType="separate"/>
        </w:r>
        <w:r>
          <w:rPr>
            <w:noProof/>
          </w:rPr>
          <w:t>14</w:t>
        </w:r>
        <w:r>
          <w:fldChar w:fldCharType="end"/>
        </w:r>
      </w:p>
    </w:sdtContent>
  </w:sdt>
  <w:p w14:paraId="6A4A066D" w14:textId="77777777" w:rsidR="00BE708F" w:rsidRDefault="00AD456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82C"/>
    <w:rsid w:val="0004425E"/>
    <w:rsid w:val="00342E0F"/>
    <w:rsid w:val="00477DF9"/>
    <w:rsid w:val="005A752B"/>
    <w:rsid w:val="006B2692"/>
    <w:rsid w:val="00721545"/>
    <w:rsid w:val="00AD456B"/>
    <w:rsid w:val="00AF0591"/>
    <w:rsid w:val="00C078F8"/>
    <w:rsid w:val="00E83EF5"/>
    <w:rsid w:val="00F918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97561"/>
  <w15:chartTrackingRefBased/>
  <w15:docId w15:val="{D10BED85-761B-4FAD-B1B0-FD99E9A9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18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F9182C"/>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9182C"/>
    <w:rPr>
      <w:rFonts w:ascii="Arial" w:eastAsia="Times New Roman" w:hAnsi="Arial" w:cs="Arial"/>
      <w:b/>
      <w:bCs/>
      <w:kern w:val="32"/>
      <w:sz w:val="32"/>
      <w:szCs w:val="32"/>
    </w:rPr>
  </w:style>
  <w:style w:type="character" w:styleId="Hipersaitas">
    <w:name w:val="Hyperlink"/>
    <w:uiPriority w:val="99"/>
    <w:rsid w:val="00F9182C"/>
    <w:rPr>
      <w:rFonts w:cs="Times New Roman"/>
      <w:color w:val="0000FF"/>
      <w:u w:val="single"/>
    </w:rPr>
  </w:style>
  <w:style w:type="paragraph" w:styleId="Antrats">
    <w:name w:val="header"/>
    <w:basedOn w:val="prastasis"/>
    <w:link w:val="AntratsDiagrama"/>
    <w:uiPriority w:val="99"/>
    <w:rsid w:val="00F9182C"/>
    <w:pPr>
      <w:tabs>
        <w:tab w:val="center" w:pos="4819"/>
        <w:tab w:val="right" w:pos="9638"/>
      </w:tabs>
    </w:pPr>
  </w:style>
  <w:style w:type="character" w:customStyle="1" w:styleId="AntratsDiagrama">
    <w:name w:val="Antraštės Diagrama"/>
    <w:basedOn w:val="Numatytasispastraiposriftas"/>
    <w:link w:val="Antrats"/>
    <w:uiPriority w:val="99"/>
    <w:rsid w:val="00F9182C"/>
    <w:rPr>
      <w:rFonts w:ascii="Times New Roman" w:eastAsia="Times New Roman" w:hAnsi="Times New Roman" w:cs="Times New Roman"/>
      <w:sz w:val="24"/>
      <w:szCs w:val="20"/>
    </w:rPr>
  </w:style>
  <w:style w:type="paragraph" w:styleId="Porat">
    <w:name w:val="footer"/>
    <w:basedOn w:val="prastasis"/>
    <w:link w:val="PoratDiagrama"/>
    <w:rsid w:val="00F9182C"/>
    <w:pPr>
      <w:tabs>
        <w:tab w:val="center" w:pos="4819"/>
        <w:tab w:val="right" w:pos="9638"/>
      </w:tabs>
    </w:pPr>
  </w:style>
  <w:style w:type="character" w:customStyle="1" w:styleId="PoratDiagrama">
    <w:name w:val="Poraštė Diagrama"/>
    <w:basedOn w:val="Numatytasispastraiposriftas"/>
    <w:link w:val="Porat"/>
    <w:rsid w:val="00F9182C"/>
    <w:rPr>
      <w:rFonts w:ascii="Times New Roman" w:eastAsia="Times New Roman" w:hAnsi="Times New Roman" w:cs="Times New Roman"/>
      <w:sz w:val="24"/>
      <w:szCs w:val="20"/>
    </w:rPr>
  </w:style>
  <w:style w:type="character" w:styleId="Puslapionumeris">
    <w:name w:val="page number"/>
    <w:basedOn w:val="Numatytasispastraiposriftas"/>
    <w:rsid w:val="00F9182C"/>
  </w:style>
  <w:style w:type="paragraph" w:styleId="Sraopastraipa">
    <w:name w:val="List Paragraph"/>
    <w:aliases w:val="Bullet EY,List Paragraph Red,ERP-List Paragraph,List Paragraph11,Numbering,List Paragraph2,List Paragraph21,Lentele,List Paragraph111,Buletai,lp1,Bullet 1,Use Case List Paragraph"/>
    <w:basedOn w:val="prastasis"/>
    <w:link w:val="SraopastraipaDiagrama"/>
    <w:uiPriority w:val="34"/>
    <w:qFormat/>
    <w:rsid w:val="00F9182C"/>
    <w:pPr>
      <w:ind w:left="720" w:firstLine="720"/>
      <w:contextualSpacing/>
      <w:jc w:val="both"/>
    </w:pPr>
    <w:rPr>
      <w:sz w:val="20"/>
    </w:rPr>
  </w:style>
  <w:style w:type="paragraph" w:styleId="Pagrindiniotekstotrauka3">
    <w:name w:val="Body Text Indent 3"/>
    <w:basedOn w:val="prastasis"/>
    <w:link w:val="Pagrindiniotekstotrauka3Diagrama"/>
    <w:rsid w:val="00F9182C"/>
    <w:pPr>
      <w:tabs>
        <w:tab w:val="left" w:pos="4536"/>
      </w:tabs>
      <w:ind w:firstLine="2268"/>
      <w:jc w:val="both"/>
    </w:pPr>
    <w:rPr>
      <w:lang w:eastAsia="lt-LT"/>
    </w:rPr>
  </w:style>
  <w:style w:type="character" w:customStyle="1" w:styleId="Pagrindiniotekstotrauka3Diagrama">
    <w:name w:val="Pagrindinio teksto įtrauka 3 Diagrama"/>
    <w:basedOn w:val="Numatytasispastraiposriftas"/>
    <w:link w:val="Pagrindiniotekstotrauka3"/>
    <w:rsid w:val="00F9182C"/>
    <w:rPr>
      <w:rFonts w:ascii="Times New Roman" w:eastAsia="Times New Roman" w:hAnsi="Times New Roman" w:cs="Times New Roman"/>
      <w:sz w:val="24"/>
      <w:szCs w:val="20"/>
      <w:lang w:eastAsia="lt-LT"/>
    </w:rPr>
  </w:style>
  <w:style w:type="character" w:customStyle="1" w:styleId="SraopastraipaDiagrama">
    <w:name w:val="Sąrašo pastraipa Diagrama"/>
    <w:aliases w:val="Bullet EY Diagrama,List Paragraph Red Diagrama,ERP-List Paragraph Diagrama,List Paragraph11 Diagrama,Numbering Diagrama,List Paragraph2 Diagrama,List Paragraph21 Diagrama,Lentele Diagrama,List Paragraph111 Diagrama,lp1 Diagrama"/>
    <w:link w:val="Sraopastraipa"/>
    <w:uiPriority w:val="34"/>
    <w:locked/>
    <w:rsid w:val="00F9182C"/>
    <w:rPr>
      <w:rFonts w:ascii="Times New Roman" w:eastAsia="Times New Roman" w:hAnsi="Times New Roman" w:cs="Times New Roman"/>
      <w:sz w:val="20"/>
      <w:szCs w:val="20"/>
    </w:rPr>
  </w:style>
  <w:style w:type="character" w:styleId="Neapdorotaspaminjimas">
    <w:name w:val="Unresolved Mention"/>
    <w:basedOn w:val="Numatytasispastraiposriftas"/>
    <w:uiPriority w:val="99"/>
    <w:semiHidden/>
    <w:unhideWhenUsed/>
    <w:rsid w:val="00C07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ta.seveleviciene@dtvm.l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ana.sperauskiene@vsat.vrm.l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ita.seveleviciene@dtvm.lt"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6358</Words>
  <Characters>3625</Characters>
  <Application>Microsoft Office Word</Application>
  <DocSecurity>0</DocSecurity>
  <Lines>30</Lines>
  <Paragraphs>19</Paragraphs>
  <ScaleCrop>false</ScaleCrop>
  <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Vaišnorė Lina</dc:creator>
  <cp:keywords/>
  <dc:description/>
  <cp:lastModifiedBy>Vaišnorė Lina</cp:lastModifiedBy>
  <cp:revision>6</cp:revision>
  <dcterms:created xsi:type="dcterms:W3CDTF">2021-06-02T10:21:00Z</dcterms:created>
  <dcterms:modified xsi:type="dcterms:W3CDTF">2021-06-08T14:07:00Z</dcterms:modified>
</cp:coreProperties>
</file>