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F8C81" w14:textId="4456008A" w:rsidR="004827CE" w:rsidRPr="00002A39" w:rsidRDefault="00E672B6" w:rsidP="00002A39">
      <w:pPr>
        <w:pStyle w:val="Pagrindinistekstas3"/>
        <w:widowControl w:val="0"/>
        <w:jc w:val="center"/>
        <w:rPr>
          <w:b/>
          <w:caps/>
          <w:szCs w:val="24"/>
        </w:rPr>
      </w:pPr>
      <w:r w:rsidRPr="00E672B6">
        <w:rPr>
          <w:rFonts w:eastAsia="Calibri"/>
          <w:b/>
          <w:lang w:eastAsia="en-US"/>
        </w:rPr>
        <w:t>VIENINGOS IŽDO SĄSKAITOS INFORMACINĖS SISTEMOS TECHNINĖS SPECIFIKACIJOS PARENGIMO PASLAUGŲ</w:t>
      </w:r>
      <w:r w:rsidR="00002A39" w:rsidRPr="00F06210">
        <w:rPr>
          <w:b/>
          <w:szCs w:val="24"/>
        </w:rPr>
        <w:t xml:space="preserve"> </w:t>
      </w:r>
      <w:r w:rsidR="004827CE">
        <w:rPr>
          <w:b/>
          <w:szCs w:val="24"/>
        </w:rPr>
        <w:t>SUTARTIS</w:t>
      </w:r>
    </w:p>
    <w:p w14:paraId="6B4DFE7D" w14:textId="77777777" w:rsidR="004827CE" w:rsidRPr="00CA3407" w:rsidRDefault="004827CE" w:rsidP="004827CE">
      <w:pPr>
        <w:pStyle w:val="Pagrindinistekstas3"/>
        <w:widowControl w:val="0"/>
        <w:jc w:val="center"/>
        <w:rPr>
          <w:b/>
          <w:szCs w:val="24"/>
        </w:rPr>
      </w:pPr>
    </w:p>
    <w:p w14:paraId="2A28E225" w14:textId="7640A8AD" w:rsidR="004827CE" w:rsidRPr="00CA3407" w:rsidRDefault="004827CE" w:rsidP="004827CE">
      <w:pPr>
        <w:widowControl w:val="0"/>
        <w:jc w:val="center"/>
      </w:pPr>
      <w:r w:rsidRPr="00CA3407">
        <w:t>20</w:t>
      </w:r>
      <w:r w:rsidR="00EE6F05">
        <w:t xml:space="preserve">21 </w:t>
      </w:r>
      <w:r w:rsidRPr="00CA3407">
        <w:t xml:space="preserve">m. </w:t>
      </w:r>
      <w:r w:rsidR="00EE6F05">
        <w:t>gegužės</w:t>
      </w:r>
      <w:r w:rsidR="005B3AD5">
        <w:t xml:space="preserve"> </w:t>
      </w:r>
      <w:r w:rsidR="005B3AD5">
        <w:rPr>
          <w:lang w:val="en-US"/>
        </w:rPr>
        <w:t xml:space="preserve">27 </w:t>
      </w:r>
      <w:r w:rsidRPr="00CA3407">
        <w:t xml:space="preserve">d. Nr. </w:t>
      </w:r>
      <w:r w:rsidR="005B3AD5">
        <w:t>14P-42</w:t>
      </w:r>
      <w:bookmarkStart w:id="0" w:name="_GoBack"/>
      <w:bookmarkEnd w:id="0"/>
    </w:p>
    <w:p w14:paraId="7D786C18" w14:textId="77777777" w:rsidR="004827CE" w:rsidRPr="00CA3407" w:rsidRDefault="004827CE" w:rsidP="004827CE">
      <w:pPr>
        <w:widowControl w:val="0"/>
        <w:jc w:val="center"/>
      </w:pPr>
      <w:r w:rsidRPr="00CA3407">
        <w:t>Vilnius</w:t>
      </w:r>
    </w:p>
    <w:p w14:paraId="0FD7DFF0" w14:textId="77777777" w:rsidR="004827CE" w:rsidRPr="00CA3407" w:rsidRDefault="004827CE" w:rsidP="004827CE">
      <w:pPr>
        <w:widowControl w:val="0"/>
        <w:jc w:val="both"/>
      </w:pPr>
    </w:p>
    <w:p w14:paraId="67B6C08B" w14:textId="6929127F" w:rsidR="004827CE" w:rsidRDefault="004827CE" w:rsidP="004827CE">
      <w:pPr>
        <w:widowControl w:val="0"/>
        <w:ind w:firstLine="567"/>
        <w:jc w:val="both"/>
      </w:pPr>
      <w:r w:rsidRPr="007711A5">
        <w:rPr>
          <w:b/>
        </w:rPr>
        <w:t xml:space="preserve">Lietuvos Respublikos finansų ministerija </w:t>
      </w:r>
      <w:r w:rsidRPr="00CA3407">
        <w:t xml:space="preserve">(toliau – Užsakovas), atstovaujama </w:t>
      </w:r>
      <w:r w:rsidR="00EE6F05" w:rsidRPr="00F96F75">
        <w:rPr>
          <w:rFonts w:eastAsia="Times New Roman"/>
          <w:lang w:eastAsia="lt-LT"/>
        </w:rPr>
        <w:t>ministerijos kanclerio</w:t>
      </w:r>
      <w:r w:rsidR="00EE6F05" w:rsidRPr="00EE6F05">
        <w:t xml:space="preserve"> Remigijaus Skilandžio, veikiančio pagal Lietuvos Respublikos finansų ministerijos darbo reglamento, patvirtino Lietuvos Respublikos finansų ministro 2003 m. spalio 15 d. įsakymu Nr. 1K-251 „Dėl Lietuvos Respublikos finansų ministerijos darbo reglamento patvirtinimo“, 66.6 papunktį</w:t>
      </w:r>
      <w:r w:rsidRPr="00CA3407">
        <w:t xml:space="preserve"> </w:t>
      </w:r>
      <w:r w:rsidR="00EE6F05" w:rsidRPr="00CA3407">
        <w:t xml:space="preserve">ir </w:t>
      </w:r>
      <w:r w:rsidR="00EE6F05" w:rsidRPr="00AC34E2">
        <w:rPr>
          <w:b/>
        </w:rPr>
        <w:t xml:space="preserve">UAB </w:t>
      </w:r>
      <w:r w:rsidR="00EE6F05">
        <w:rPr>
          <w:b/>
        </w:rPr>
        <w:t>„</w:t>
      </w:r>
      <w:proofErr w:type="spellStart"/>
      <w:r w:rsidR="00EE6F05" w:rsidRPr="00AC34E2">
        <w:rPr>
          <w:b/>
        </w:rPr>
        <w:t>Ernst</w:t>
      </w:r>
      <w:proofErr w:type="spellEnd"/>
      <w:r w:rsidR="00EE6F05" w:rsidRPr="00AC34E2">
        <w:rPr>
          <w:b/>
        </w:rPr>
        <w:t xml:space="preserve"> &amp; </w:t>
      </w:r>
      <w:proofErr w:type="spellStart"/>
      <w:r w:rsidR="00EE6F05" w:rsidRPr="00AC34E2">
        <w:rPr>
          <w:b/>
        </w:rPr>
        <w:t>Young</w:t>
      </w:r>
      <w:proofErr w:type="spellEnd"/>
      <w:r w:rsidR="00EE6F05" w:rsidRPr="00AC34E2">
        <w:rPr>
          <w:b/>
        </w:rPr>
        <w:t xml:space="preserve"> </w:t>
      </w:r>
      <w:proofErr w:type="spellStart"/>
      <w:r w:rsidR="00EE6F05" w:rsidRPr="00AC34E2">
        <w:rPr>
          <w:b/>
        </w:rPr>
        <w:t>Baltic</w:t>
      </w:r>
      <w:proofErr w:type="spellEnd"/>
      <w:r w:rsidR="00EE6F05">
        <w:rPr>
          <w:b/>
        </w:rPr>
        <w:t>“</w:t>
      </w:r>
      <w:r w:rsidRPr="00CA3407">
        <w:t xml:space="preserve"> (toliau – Paslaugų teikėjas), atsto</w:t>
      </w:r>
      <w:r w:rsidR="00EE6F05">
        <w:t>vaujamas</w:t>
      </w:r>
      <w:r>
        <w:t xml:space="preserve"> </w:t>
      </w:r>
      <w:r w:rsidR="00EE6F05" w:rsidRPr="00AC34E2">
        <w:t>UAB „</w:t>
      </w:r>
      <w:proofErr w:type="spellStart"/>
      <w:r w:rsidR="00EE6F05" w:rsidRPr="00AC34E2">
        <w:t>Ernst</w:t>
      </w:r>
      <w:proofErr w:type="spellEnd"/>
      <w:r w:rsidR="00EE6F05" w:rsidRPr="00AC34E2">
        <w:t xml:space="preserve"> &amp; </w:t>
      </w:r>
      <w:proofErr w:type="spellStart"/>
      <w:r w:rsidR="00EE6F05" w:rsidRPr="00AC34E2">
        <w:t>Young</w:t>
      </w:r>
      <w:proofErr w:type="spellEnd"/>
      <w:r w:rsidR="00EE6F05" w:rsidRPr="00AC34E2">
        <w:t xml:space="preserve"> </w:t>
      </w:r>
      <w:proofErr w:type="spellStart"/>
      <w:r w:rsidR="00EE6F05" w:rsidRPr="00AC34E2">
        <w:t>Baltic</w:t>
      </w:r>
      <w:proofErr w:type="spellEnd"/>
      <w:r w:rsidR="00EE6F05" w:rsidRPr="00AC34E2">
        <w:t>“ partnerio Art</w:t>
      </w:r>
      <w:r w:rsidR="00EE6F05">
        <w:t xml:space="preserve">ūro </w:t>
      </w:r>
      <w:proofErr w:type="spellStart"/>
      <w:r w:rsidR="00EE6F05">
        <w:t>Piliponio</w:t>
      </w:r>
      <w:proofErr w:type="spellEnd"/>
      <w:r w:rsidR="00EE6F05">
        <w:t>, veikiančio</w:t>
      </w:r>
      <w:r w:rsidR="00EE6F05" w:rsidRPr="00AC34E2">
        <w:t xml:space="preserve"> pagal UAB „</w:t>
      </w:r>
      <w:proofErr w:type="spellStart"/>
      <w:r w:rsidR="00EE6F05" w:rsidRPr="00AC34E2">
        <w:t>Ernst</w:t>
      </w:r>
      <w:proofErr w:type="spellEnd"/>
      <w:r w:rsidR="00EE6F05" w:rsidRPr="00AC34E2">
        <w:t xml:space="preserve"> &amp; </w:t>
      </w:r>
      <w:proofErr w:type="spellStart"/>
      <w:r w:rsidR="00EE6F05" w:rsidRPr="00AC34E2">
        <w:t>Young</w:t>
      </w:r>
      <w:proofErr w:type="spellEnd"/>
      <w:r w:rsidR="00EE6F05" w:rsidRPr="00AC34E2">
        <w:t xml:space="preserve"> </w:t>
      </w:r>
      <w:proofErr w:type="spellStart"/>
      <w:r w:rsidR="00EE6F05" w:rsidRPr="00AC34E2">
        <w:t>Baltic</w:t>
      </w:r>
      <w:proofErr w:type="spellEnd"/>
      <w:r w:rsidR="00EE6F05" w:rsidRPr="00AC34E2">
        <w:t>“ 20</w:t>
      </w:r>
      <w:r w:rsidR="00EE6F05">
        <w:t>21</w:t>
      </w:r>
      <w:r w:rsidR="00EE6F05" w:rsidRPr="00AC34E2">
        <w:t xml:space="preserve"> m. sausio </w:t>
      </w:r>
      <w:r w:rsidR="00EE6F05">
        <w:t>20</w:t>
      </w:r>
      <w:r w:rsidR="00EE6F05" w:rsidRPr="00AC34E2">
        <w:t xml:space="preserve"> d. įgaliojimą </w:t>
      </w:r>
      <w:r w:rsidR="00EE6F05" w:rsidRPr="00EE6F05">
        <w:t>Nr. 2021-GCO-LT-1.02/7</w:t>
      </w:r>
      <w:r>
        <w:t>,</w:t>
      </w:r>
      <w:r w:rsidRPr="00CA3407">
        <w:t xml:space="preserve"> </w:t>
      </w:r>
      <w:r w:rsidR="00EE6F05">
        <w:t>toliau kartu vadinamos</w:t>
      </w:r>
      <w:r w:rsidRPr="000D1818">
        <w:t xml:space="preserve"> Šalimis, o ki</w:t>
      </w:r>
      <w:r w:rsidR="00EE6F05">
        <w:t>ekviena</w:t>
      </w:r>
      <w:r>
        <w:t xml:space="preserve"> atskirai – Šalimi</w:t>
      </w:r>
      <w:r w:rsidRPr="00CA3407">
        <w:t>, sudar</w:t>
      </w:r>
      <w:r>
        <w:t>o</w:t>
      </w:r>
      <w:r w:rsidRPr="00CA3407">
        <w:t xml:space="preserve"> </w:t>
      </w:r>
      <w:r w:rsidR="007711A5" w:rsidRPr="007711A5">
        <w:t xml:space="preserve">Vieningos iždo sąskaitos </w:t>
      </w:r>
      <w:r w:rsidR="00E672B6">
        <w:t>informacinės sistemos techninės specifikacijos</w:t>
      </w:r>
      <w:r w:rsidR="007711A5" w:rsidRPr="007711A5">
        <w:t xml:space="preserve"> </w:t>
      </w:r>
      <w:r w:rsidR="00E672B6">
        <w:t>parengimo</w:t>
      </w:r>
      <w:r w:rsidR="007711A5" w:rsidRPr="007711A5">
        <w:t xml:space="preserve"> paslaugų</w:t>
      </w:r>
      <w:r w:rsidRPr="00CA3407">
        <w:t xml:space="preserve"> sutartį (toliau – Sutartis)</w:t>
      </w:r>
      <w:r w:rsidR="007711A5">
        <w:t>:</w:t>
      </w:r>
    </w:p>
    <w:p w14:paraId="690583D6" w14:textId="77777777" w:rsidR="004827CE" w:rsidRPr="00CA3407" w:rsidRDefault="004827CE" w:rsidP="0071242D">
      <w:pPr>
        <w:widowControl w:val="0"/>
        <w:jc w:val="both"/>
      </w:pPr>
    </w:p>
    <w:p w14:paraId="139FA5CD" w14:textId="77777777" w:rsidR="004827CE" w:rsidRDefault="004827CE" w:rsidP="004827CE">
      <w:pPr>
        <w:pStyle w:val="StiliusParykintasisCentrePrie12ptPo6pt1"/>
        <w:numPr>
          <w:ilvl w:val="0"/>
          <w:numId w:val="0"/>
        </w:numPr>
        <w:spacing w:before="0" w:after="0"/>
        <w:rPr>
          <w:szCs w:val="24"/>
        </w:rPr>
      </w:pPr>
      <w:r w:rsidRPr="00CA3407">
        <w:rPr>
          <w:szCs w:val="24"/>
        </w:rPr>
        <w:t>I. SUTARTIES DALYKAS</w:t>
      </w:r>
    </w:p>
    <w:p w14:paraId="6EA86304" w14:textId="77777777" w:rsidR="004827CE" w:rsidRPr="00CA3407" w:rsidRDefault="004827CE" w:rsidP="0071242D">
      <w:pPr>
        <w:pStyle w:val="StiliusParykintasisCentrePrie12ptPo6pt1"/>
        <w:numPr>
          <w:ilvl w:val="0"/>
          <w:numId w:val="0"/>
        </w:numPr>
        <w:spacing w:before="0" w:after="0"/>
        <w:jc w:val="left"/>
        <w:rPr>
          <w:szCs w:val="24"/>
        </w:rPr>
      </w:pPr>
    </w:p>
    <w:p w14:paraId="4CEB7D79" w14:textId="69EE5B37" w:rsidR="004827CE" w:rsidRPr="00B9688A" w:rsidRDefault="004827CE" w:rsidP="004827CE">
      <w:pPr>
        <w:tabs>
          <w:tab w:val="left" w:pos="900"/>
        </w:tabs>
        <w:ind w:firstLine="567"/>
        <w:jc w:val="both"/>
        <w:rPr>
          <w:rFonts w:eastAsiaTheme="minorHAnsi"/>
        </w:rPr>
      </w:pPr>
      <w:r w:rsidRPr="003257B2">
        <w:t xml:space="preserve">1.1. </w:t>
      </w:r>
      <w:r w:rsidRPr="003257B2">
        <w:rPr>
          <w:rFonts w:eastAsiaTheme="minorHAnsi"/>
        </w:rPr>
        <w:t xml:space="preserve">Sutartimi Paslaugų teikėjas įsipareigoja suteikti Užsakovui </w:t>
      </w:r>
      <w:r w:rsidR="00E672B6" w:rsidRPr="00E672B6">
        <w:t xml:space="preserve">Vieningos iždo sąskaitos informacinės sistemos techninės specifikacijos parengimo </w:t>
      </w:r>
      <w:r w:rsidRPr="003257B2">
        <w:rPr>
          <w:rFonts w:eastAsiaTheme="minorHAnsi"/>
        </w:rPr>
        <w:t xml:space="preserve">paslaugas (toliau – paslaugos), </w:t>
      </w:r>
      <w:r w:rsidR="007711A5">
        <w:rPr>
          <w:rFonts w:eastAsiaTheme="minorHAnsi"/>
        </w:rPr>
        <w:t>pagal</w:t>
      </w:r>
      <w:r w:rsidRPr="003257B2">
        <w:rPr>
          <w:rFonts w:eastAsiaTheme="minorHAnsi"/>
        </w:rPr>
        <w:t xml:space="preserve"> Sutartyje, Sutarties 1 priede „</w:t>
      </w:r>
      <w:r w:rsidR="00E672B6" w:rsidRPr="00E672B6">
        <w:t>Vieningos iždo sąskaitos informacinės sistemos techninės specifikacijos parengimo</w:t>
      </w:r>
      <w:r w:rsidR="007711A5" w:rsidRPr="007711A5">
        <w:t xml:space="preserve"> </w:t>
      </w:r>
      <w:r w:rsidR="00334DD4">
        <w:t xml:space="preserve">paslaugų </w:t>
      </w:r>
      <w:r>
        <w:t>techninė specifikacija</w:t>
      </w:r>
      <w:r w:rsidRPr="00910B39">
        <w:rPr>
          <w:rFonts w:eastAsiaTheme="minorHAnsi"/>
        </w:rPr>
        <w:t xml:space="preserve">“ (toliau – Sutarties 1 priedas) ir Sutarties 2 priede </w:t>
      </w:r>
      <w:r>
        <w:rPr>
          <w:rFonts w:eastAsiaTheme="minorHAnsi"/>
        </w:rPr>
        <w:t>„</w:t>
      </w:r>
      <w:r w:rsidR="00E672B6">
        <w:rPr>
          <w:rFonts w:eastAsiaTheme="minorHAnsi"/>
        </w:rPr>
        <w:t>V</w:t>
      </w:r>
      <w:r w:rsidR="00E672B6" w:rsidRPr="00E672B6">
        <w:t>ieningos iždo sąskaitos informacinės sistemos techninės specifikacijos parengimo</w:t>
      </w:r>
      <w:r w:rsidR="00E672B6">
        <w:t xml:space="preserve"> </w:t>
      </w:r>
      <w:r w:rsidR="007711A5" w:rsidRPr="003257B2">
        <w:rPr>
          <w:rFonts w:eastAsiaTheme="minorHAnsi"/>
        </w:rPr>
        <w:t>paslaug</w:t>
      </w:r>
      <w:r w:rsidR="007711A5">
        <w:rPr>
          <w:rFonts w:eastAsiaTheme="minorHAnsi"/>
        </w:rPr>
        <w:t>ų</w:t>
      </w:r>
      <w:r w:rsidR="007711A5">
        <w:t xml:space="preserve"> </w:t>
      </w:r>
      <w:r w:rsidR="00002A39">
        <w:t xml:space="preserve">pasiūlymas </w:t>
      </w:r>
      <w:r w:rsidR="00002A39" w:rsidRPr="009A17EE">
        <w:t>A dalis. Techninė informacija ir duomenys apie tiekėją</w:t>
      </w:r>
      <w:r w:rsidR="00002A39">
        <w:t>.</w:t>
      </w:r>
      <w:r w:rsidRPr="00910B39">
        <w:rPr>
          <w:rFonts w:eastAsiaTheme="minorHAnsi"/>
        </w:rPr>
        <w:t xml:space="preserve">“ (toliau – Sutarties 2 priedas) nustatytus reikalavimus, o Užsakovas įsipareigoja priimti Sutartyje </w:t>
      </w:r>
      <w:r>
        <w:rPr>
          <w:rFonts w:eastAsiaTheme="minorHAnsi"/>
        </w:rPr>
        <w:t>ir jos prieduose nustatytus reikalavimus atitinkančias</w:t>
      </w:r>
      <w:r w:rsidRPr="00910B39">
        <w:rPr>
          <w:rFonts w:eastAsiaTheme="minorHAnsi"/>
        </w:rPr>
        <w:t xml:space="preserve"> paslaugas ir už jas sumokėti Sutartyje nustatytomis sąlygomis ir tvarka.</w:t>
      </w:r>
    </w:p>
    <w:p w14:paraId="01396FE4" w14:textId="77777777" w:rsidR="004827CE" w:rsidRDefault="004827CE" w:rsidP="004827CE">
      <w:pPr>
        <w:tabs>
          <w:tab w:val="left" w:pos="900"/>
        </w:tabs>
        <w:jc w:val="both"/>
      </w:pPr>
    </w:p>
    <w:p w14:paraId="138624A5" w14:textId="77777777" w:rsidR="004827CE" w:rsidRDefault="004827CE" w:rsidP="004827CE">
      <w:pPr>
        <w:tabs>
          <w:tab w:val="left" w:pos="1134"/>
        </w:tabs>
        <w:jc w:val="center"/>
        <w:rPr>
          <w:b/>
        </w:rPr>
      </w:pPr>
      <w:r w:rsidRPr="00CA3407">
        <w:rPr>
          <w:b/>
        </w:rPr>
        <w:t>II. PASLAUGŲ KAINA</w:t>
      </w:r>
    </w:p>
    <w:p w14:paraId="1C3884DE" w14:textId="77777777" w:rsidR="004827CE" w:rsidRDefault="004827CE" w:rsidP="00002A39">
      <w:pPr>
        <w:tabs>
          <w:tab w:val="left" w:pos="1134"/>
        </w:tabs>
        <w:rPr>
          <w:b/>
        </w:rPr>
      </w:pPr>
    </w:p>
    <w:p w14:paraId="3F4DFD19" w14:textId="73E923FC" w:rsidR="00002A39" w:rsidRDefault="004827CE" w:rsidP="00002A39">
      <w:pPr>
        <w:ind w:firstLine="567"/>
        <w:contextualSpacing/>
        <w:jc w:val="both"/>
        <w:rPr>
          <w:rFonts w:eastAsiaTheme="minorHAnsi"/>
        </w:rPr>
      </w:pPr>
      <w:r w:rsidRPr="006719E6">
        <w:rPr>
          <w:rFonts w:eastAsiaTheme="minorHAnsi"/>
        </w:rPr>
        <w:t xml:space="preserve">2.1. </w:t>
      </w:r>
      <w:r w:rsidR="00002A39" w:rsidRPr="001371CD">
        <w:rPr>
          <w:rFonts w:eastAsiaTheme="minorHAnsi"/>
        </w:rPr>
        <w:t xml:space="preserve">Užsakovas už Sutartyje nustatytu terminu suteiktas paslaugas, atitinkančias Sutartyje, Sutarties 1 ir 2 prieduose nustatytus reikalavimus, sumoka Paslaugų teikėjui </w:t>
      </w:r>
      <w:r w:rsidR="00002A39">
        <w:t>paslaugų kainą</w:t>
      </w:r>
      <w:r w:rsidR="00002A39" w:rsidRPr="001371CD">
        <w:rPr>
          <w:rFonts w:eastAsiaTheme="minorHAnsi"/>
        </w:rPr>
        <w:t xml:space="preserve">, nurodytą Sutarties 3 priede </w:t>
      </w:r>
      <w:r w:rsidR="00002A39" w:rsidRPr="001371CD">
        <w:t>„</w:t>
      </w:r>
      <w:r w:rsidR="00E672B6">
        <w:t>V</w:t>
      </w:r>
      <w:r w:rsidR="00E672B6" w:rsidRPr="00E672B6">
        <w:t>ieningos iždo sąskaitos informacinės sistemos techninės specifikacijos parengimo</w:t>
      </w:r>
      <w:r w:rsidR="00E672B6">
        <w:t xml:space="preserve"> </w:t>
      </w:r>
      <w:r w:rsidR="007711A5" w:rsidRPr="003257B2">
        <w:rPr>
          <w:rFonts w:eastAsiaTheme="minorHAnsi"/>
        </w:rPr>
        <w:t>paslaug</w:t>
      </w:r>
      <w:r w:rsidR="007711A5">
        <w:rPr>
          <w:rFonts w:eastAsiaTheme="minorHAnsi"/>
        </w:rPr>
        <w:t>ų</w:t>
      </w:r>
      <w:r w:rsidR="007711A5">
        <w:t xml:space="preserve"> pasiūlymas </w:t>
      </w:r>
      <w:r w:rsidR="00002A39">
        <w:rPr>
          <w:rFonts w:eastAsia="Times New Roman"/>
          <w:lang w:eastAsia="lt-LT"/>
        </w:rPr>
        <w:t>B dalis. Kaina</w:t>
      </w:r>
      <w:r w:rsidR="00002A39" w:rsidRPr="000A1A22">
        <w:t>“</w:t>
      </w:r>
      <w:r w:rsidR="00002A39">
        <w:rPr>
          <w:rFonts w:eastAsiaTheme="minorHAnsi"/>
        </w:rPr>
        <w:t xml:space="preserve"> </w:t>
      </w:r>
      <w:r w:rsidR="00002A39" w:rsidRPr="001371CD">
        <w:rPr>
          <w:rFonts w:eastAsiaTheme="minorHAnsi"/>
        </w:rPr>
        <w:t xml:space="preserve">(toliau – Sutarties 3 priedas). </w:t>
      </w:r>
    </w:p>
    <w:p w14:paraId="2DF36C02" w14:textId="77777777" w:rsidR="004827CE" w:rsidRPr="006719E6" w:rsidRDefault="004827CE" w:rsidP="004827CE">
      <w:pPr>
        <w:tabs>
          <w:tab w:val="left" w:pos="1200"/>
          <w:tab w:val="left" w:pos="1843"/>
        </w:tabs>
        <w:ind w:firstLine="568"/>
        <w:contextualSpacing/>
        <w:jc w:val="both"/>
      </w:pPr>
      <w:r w:rsidRPr="006719E6">
        <w:rPr>
          <w:rFonts w:eastAsiaTheme="minorHAnsi"/>
        </w:rPr>
        <w:t xml:space="preserve">2.2. </w:t>
      </w:r>
      <w:r w:rsidRPr="006719E6">
        <w:t xml:space="preserve">Į paslaugų kainą, nurodytą Sutarties </w:t>
      </w:r>
      <w:r w:rsidR="00002A39">
        <w:t>3</w:t>
      </w:r>
      <w:r w:rsidRPr="006719E6">
        <w:t xml:space="preserve"> priede, turi būti įskaičiuoti visi Paslaugų teikėjui privalomi mokėti mokesčiai ir kitos su Sutarties įgyvendinimu susijusios išlaidos, įskaitant ir sąskaitų teikimo per informacinę sistemą „E. Sąskaita“ mokesčius.</w:t>
      </w:r>
    </w:p>
    <w:p w14:paraId="6E834245" w14:textId="77777777" w:rsidR="004827CE" w:rsidRPr="006719E6" w:rsidRDefault="004827CE" w:rsidP="004827CE">
      <w:pPr>
        <w:tabs>
          <w:tab w:val="left" w:pos="1200"/>
          <w:tab w:val="left" w:pos="1843"/>
        </w:tabs>
        <w:ind w:firstLine="568"/>
        <w:contextualSpacing/>
        <w:jc w:val="both"/>
      </w:pPr>
      <w:r w:rsidRPr="006719E6">
        <w:rPr>
          <w:rFonts w:eastAsiaTheme="minorHAnsi"/>
        </w:rPr>
        <w:t xml:space="preserve">2.3. </w:t>
      </w:r>
      <w:r w:rsidRPr="006719E6">
        <w:rPr>
          <w:rFonts w:eastAsia="Times New Roman"/>
        </w:rPr>
        <w:t>Paslaugų kaina turi būti perskaičiuojama (ją didinant arba mažinant) tik dėl pasikeitusio pridėtinės vertės mokesčio (toliau – PVM). Tokiu atveju paslaugų kaina perskaičiuojama proporcingai pakeistam PVM. Toks perskaičiavimas taikomas tai paslaugų daliai, kuriai pagal teisės aktus taikytinas pasikeitęs PVM. Paslaugų kainos pakeitimas įforminamas Sutarties šalių rašytiniu susitarimu. Perskaičiuota paslaugų kaina įsigalioja nuo Šalių rašytinio susitarimo įsigaliojimo dienos.</w:t>
      </w:r>
    </w:p>
    <w:p w14:paraId="3C923E16" w14:textId="77777777" w:rsidR="004827CE" w:rsidRPr="007710A7" w:rsidRDefault="004827CE" w:rsidP="004827CE">
      <w:pPr>
        <w:contextualSpacing/>
        <w:jc w:val="both"/>
      </w:pPr>
    </w:p>
    <w:p w14:paraId="5164B6EB" w14:textId="77777777" w:rsidR="004827CE" w:rsidRPr="007710A7" w:rsidRDefault="004827CE" w:rsidP="004827CE">
      <w:pPr>
        <w:jc w:val="center"/>
        <w:rPr>
          <w:b/>
        </w:rPr>
      </w:pPr>
      <w:r w:rsidRPr="007710A7">
        <w:rPr>
          <w:b/>
        </w:rPr>
        <w:t>III. MOKĖJIMO UŽ PASLAUGAS TVARKA</w:t>
      </w:r>
    </w:p>
    <w:p w14:paraId="1FCA48EA" w14:textId="77777777" w:rsidR="004827CE" w:rsidRPr="007710A7" w:rsidRDefault="004827CE" w:rsidP="0071242D">
      <w:pPr>
        <w:rPr>
          <w:b/>
        </w:rPr>
      </w:pPr>
    </w:p>
    <w:p w14:paraId="13CDA860" w14:textId="77777777" w:rsidR="00E672B6" w:rsidRDefault="004827CE" w:rsidP="00E672B6">
      <w:pPr>
        <w:widowControl w:val="0"/>
        <w:tabs>
          <w:tab w:val="left" w:pos="1260"/>
        </w:tabs>
        <w:ind w:firstLine="567"/>
        <w:jc w:val="both"/>
      </w:pPr>
      <w:r w:rsidRPr="00334DD4">
        <w:rPr>
          <w:rFonts w:eastAsia="Times New Roman"/>
          <w:szCs w:val="20"/>
          <w:lang w:eastAsia="lt-LT"/>
        </w:rPr>
        <w:t xml:space="preserve">3.1. </w:t>
      </w:r>
      <w:r w:rsidR="00E672B6">
        <w:t>Užsakovas</w:t>
      </w:r>
      <w:r w:rsidR="00E672B6" w:rsidRPr="00E672B6">
        <w:t xml:space="preserve"> už Sutartyje nustatytu terminu suteiktas paslaugas, atitinkančias Sutartyje ir jos prieduose nustatytus reikalavimus, sumoka Paslaugų teikėjui paslaugų kainą, nurodytą Sutarties </w:t>
      </w:r>
      <w:r w:rsidR="00E672B6">
        <w:t>3</w:t>
      </w:r>
      <w:r w:rsidR="00E672B6" w:rsidRPr="00E672B6">
        <w:t xml:space="preserve"> priede, po to, kai Užsakovas ir Paslaugų teikėjas pasirašo suteiktų paslaugų perdavimo-priėmimo aktą, kurio forma nurodyta Sutarties </w:t>
      </w:r>
      <w:r w:rsidR="00E672B6">
        <w:t>4</w:t>
      </w:r>
      <w:r w:rsidR="00E672B6" w:rsidRPr="00E672B6">
        <w:t xml:space="preserve"> priede „Paslaugų perdavimo-priėmimo akto forma“ (toliau – perdavimo-priėmimo aktas), ir Paslaugų teikėjas, naudodamasis informacinės sistemos „E. sąskaita“ priemonėmis, pateikia PVM sąskaitą faktūrą.</w:t>
      </w:r>
    </w:p>
    <w:p w14:paraId="04C8F980" w14:textId="326897DC" w:rsidR="004827CE" w:rsidRPr="00BE6624" w:rsidRDefault="004827CE" w:rsidP="00E672B6">
      <w:pPr>
        <w:widowControl w:val="0"/>
        <w:tabs>
          <w:tab w:val="left" w:pos="1260"/>
        </w:tabs>
        <w:ind w:firstLine="567"/>
        <w:jc w:val="both"/>
        <w:rPr>
          <w:rFonts w:eastAsiaTheme="minorHAnsi"/>
        </w:rPr>
      </w:pPr>
      <w:r w:rsidRPr="00BE6624">
        <w:rPr>
          <w:rFonts w:eastAsiaTheme="minorHAnsi"/>
        </w:rPr>
        <w:t>3.2. Užsakovas</w:t>
      </w:r>
      <w:r w:rsidR="00651025" w:rsidRPr="00BE6624">
        <w:rPr>
          <w:rFonts w:eastAsiaTheme="minorHAnsi"/>
        </w:rPr>
        <w:t xml:space="preserve"> </w:t>
      </w:r>
      <w:r w:rsidR="00651025" w:rsidRPr="00BE6624">
        <w:t xml:space="preserve">už Sutartyje nustatytu terminu suteiktas paslaugas, atitinkančias Sutartyje, </w:t>
      </w:r>
      <w:r w:rsidR="00651025" w:rsidRPr="00BE6624">
        <w:lastRenderedPageBreak/>
        <w:t>Sutarties 1 ir 2 prieduose nustatytus reikalavimus,</w:t>
      </w:r>
      <w:r w:rsidRPr="00BE6624">
        <w:rPr>
          <w:rFonts w:eastAsiaTheme="minorHAnsi"/>
        </w:rPr>
        <w:t xml:space="preserve"> sumoka Paslaugų teikėjui per 30 (trisdešimt) dienų nuo PVM sąskaitos faktūros gavimo elektroniniu būdu, naudojantis informacinės sistemos „E. sąskaita“ priemonėmis, dienos.</w:t>
      </w:r>
    </w:p>
    <w:p w14:paraId="2D186776" w14:textId="77777777" w:rsidR="004827CE" w:rsidRPr="006F0DE2" w:rsidRDefault="004827CE" w:rsidP="004827CE">
      <w:pPr>
        <w:ind w:firstLine="567"/>
        <w:contextualSpacing/>
        <w:jc w:val="both"/>
        <w:rPr>
          <w:rFonts w:eastAsiaTheme="minorHAnsi"/>
        </w:rPr>
      </w:pPr>
      <w:r w:rsidRPr="006F0DE2">
        <w:rPr>
          <w:rFonts w:eastAsiaTheme="minorHAnsi"/>
        </w:rPr>
        <w:t>3.</w:t>
      </w:r>
      <w:r>
        <w:rPr>
          <w:rFonts w:eastAsiaTheme="minorHAnsi"/>
        </w:rPr>
        <w:t>3</w:t>
      </w:r>
      <w:r w:rsidRPr="006F0DE2">
        <w:rPr>
          <w:rFonts w:eastAsiaTheme="minorHAnsi"/>
        </w:rPr>
        <w:t>.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1C45EA0B" w14:textId="77777777" w:rsidR="004827CE" w:rsidRPr="006F0DE2" w:rsidRDefault="004827CE" w:rsidP="004827CE">
      <w:pPr>
        <w:ind w:firstLine="567"/>
        <w:contextualSpacing/>
        <w:jc w:val="both"/>
        <w:rPr>
          <w:rFonts w:eastAsiaTheme="minorHAnsi"/>
        </w:rPr>
      </w:pPr>
      <w:r w:rsidRPr="006F0DE2">
        <w:rPr>
          <w:rFonts w:eastAsiaTheme="minorHAnsi"/>
        </w:rPr>
        <w:t>3.</w:t>
      </w:r>
      <w:r>
        <w:rPr>
          <w:rFonts w:eastAsiaTheme="minorHAnsi"/>
        </w:rPr>
        <w:t>4</w:t>
      </w:r>
      <w:r w:rsidRPr="006F0DE2">
        <w:rPr>
          <w:rFonts w:eastAsiaTheme="minorHAnsi"/>
        </w:rPr>
        <w:t>. Sumokėjimo diena – diena, kai lėšos išskaitomos iš Užsakovo sąskaitos.</w:t>
      </w:r>
    </w:p>
    <w:p w14:paraId="4130691C" w14:textId="77777777" w:rsidR="004827CE" w:rsidRDefault="004827CE" w:rsidP="004827CE">
      <w:pPr>
        <w:ind w:firstLine="567"/>
        <w:contextualSpacing/>
        <w:jc w:val="both"/>
        <w:rPr>
          <w:rFonts w:eastAsiaTheme="minorHAnsi"/>
        </w:rPr>
      </w:pPr>
      <w:r w:rsidRPr="006F0DE2">
        <w:rPr>
          <w:rFonts w:eastAsiaTheme="minorHAnsi"/>
        </w:rPr>
        <w:t>3.</w:t>
      </w:r>
      <w:r>
        <w:rPr>
          <w:rFonts w:eastAsiaTheme="minorHAnsi"/>
        </w:rPr>
        <w:t>5</w:t>
      </w:r>
      <w:r w:rsidRPr="006F0DE2">
        <w:rPr>
          <w:rFonts w:eastAsiaTheme="minorHAnsi"/>
        </w:rPr>
        <w:t>. Mokėjimai atliekami eurais.</w:t>
      </w:r>
    </w:p>
    <w:p w14:paraId="793D2B17" w14:textId="77777777" w:rsidR="006D067A" w:rsidRPr="006F0DE2" w:rsidRDefault="006D067A" w:rsidP="006D067A">
      <w:pPr>
        <w:contextualSpacing/>
        <w:jc w:val="both"/>
        <w:rPr>
          <w:rFonts w:eastAsiaTheme="minorHAnsi"/>
        </w:rPr>
      </w:pPr>
    </w:p>
    <w:p w14:paraId="3AAAFBFB" w14:textId="77777777" w:rsidR="004827CE" w:rsidRDefault="004827CE" w:rsidP="006D067A">
      <w:pPr>
        <w:jc w:val="center"/>
        <w:rPr>
          <w:b/>
        </w:rPr>
      </w:pPr>
      <w:r w:rsidRPr="008910B0">
        <w:rPr>
          <w:b/>
        </w:rPr>
        <w:t>IV. ŠALIŲ TEISĖS IR PAREIGOS</w:t>
      </w:r>
    </w:p>
    <w:p w14:paraId="4C9191F1" w14:textId="77777777" w:rsidR="006D067A" w:rsidRPr="008910B0" w:rsidRDefault="006D067A" w:rsidP="006D067A">
      <w:pPr>
        <w:rPr>
          <w:b/>
        </w:rPr>
      </w:pPr>
    </w:p>
    <w:p w14:paraId="0798A884" w14:textId="77777777" w:rsidR="004827CE" w:rsidRPr="008910B0" w:rsidRDefault="004827CE" w:rsidP="004827CE">
      <w:pPr>
        <w:tabs>
          <w:tab w:val="left" w:pos="900"/>
        </w:tabs>
        <w:ind w:firstLine="567"/>
        <w:jc w:val="both"/>
      </w:pPr>
      <w:r w:rsidRPr="008910B0">
        <w:t>4.1. Šalys įsipareigoja tinkamai vykdyti savo įsipareigojimus, prisiimtus Sutartimi, ir susilaikyti nuo bet kokių veiksmų, kuriais galėtų padaryti žalos viena kitai.</w:t>
      </w:r>
    </w:p>
    <w:p w14:paraId="06857AE4" w14:textId="77777777" w:rsidR="004827CE" w:rsidRPr="008910B0" w:rsidRDefault="004827CE" w:rsidP="004827CE">
      <w:pPr>
        <w:ind w:firstLine="567"/>
        <w:contextualSpacing/>
        <w:jc w:val="both"/>
        <w:rPr>
          <w:rFonts w:eastAsiaTheme="minorHAnsi"/>
        </w:rPr>
      </w:pPr>
      <w:r w:rsidRPr="008910B0">
        <w:rPr>
          <w:rFonts w:eastAsiaTheme="minorHAnsi"/>
        </w:rPr>
        <w:t>4.2. Užsakovo teisės:</w:t>
      </w:r>
    </w:p>
    <w:p w14:paraId="49C83360" w14:textId="77777777" w:rsidR="006D067A" w:rsidRPr="00CA3407" w:rsidRDefault="006D067A" w:rsidP="006D067A">
      <w:pPr>
        <w:tabs>
          <w:tab w:val="left" w:pos="900"/>
        </w:tabs>
        <w:ind w:firstLine="567"/>
        <w:jc w:val="both"/>
      </w:pPr>
      <w:r w:rsidRPr="00CA3407">
        <w:t xml:space="preserve">4.2.1. reikalauti suteikti </w:t>
      </w:r>
      <w:r>
        <w:t xml:space="preserve">jam </w:t>
      </w:r>
      <w:r w:rsidRPr="00CA3407">
        <w:t xml:space="preserve">paslaugas Sutartyje </w:t>
      </w:r>
      <w:r>
        <w:t xml:space="preserve">ir jos prieduose </w:t>
      </w:r>
      <w:r w:rsidRPr="00CA3407">
        <w:t>nustatytais terminais ir tvarka;</w:t>
      </w:r>
    </w:p>
    <w:p w14:paraId="2067CCB5" w14:textId="77777777" w:rsidR="006D067A" w:rsidRDefault="006D067A" w:rsidP="006D067A">
      <w:pPr>
        <w:tabs>
          <w:tab w:val="left" w:pos="900"/>
        </w:tabs>
        <w:ind w:firstLine="567"/>
        <w:jc w:val="both"/>
      </w:pPr>
      <w:r>
        <w:t>4.2.2. reikalauti, kad Paslaugų teikėjas pašalintų netinkamai suteiktų paslaugų trūkumus, ir nurodyti terminą trūkumams pašalinti;</w:t>
      </w:r>
    </w:p>
    <w:p w14:paraId="492505A2" w14:textId="77777777" w:rsidR="006D067A" w:rsidRDefault="006D067A" w:rsidP="006D067A">
      <w:pPr>
        <w:tabs>
          <w:tab w:val="left" w:pos="900"/>
        </w:tabs>
        <w:ind w:firstLine="567"/>
        <w:jc w:val="both"/>
      </w:pPr>
      <w:r>
        <w:t>4.2.3. atsisakyti priimti netinkamai suteiktas paslaugas, t. y.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2C55F570" w14:textId="77777777" w:rsidR="006D067A" w:rsidRPr="00CA3407" w:rsidRDefault="006D067A" w:rsidP="006D067A">
      <w:pPr>
        <w:tabs>
          <w:tab w:val="left" w:pos="900"/>
        </w:tabs>
        <w:ind w:firstLine="567"/>
        <w:jc w:val="both"/>
      </w:pPr>
      <w:r w:rsidRPr="00CA3407">
        <w:t>4.2.4. duoti Paslaugų teikėjui nurodymus</w:t>
      </w:r>
      <w:r>
        <w:t xml:space="preserve"> </w:t>
      </w:r>
      <w:r w:rsidRPr="00821703">
        <w:t>ir papildomus reikalingus dokumentus</w:t>
      </w:r>
      <w:r w:rsidRPr="00CA3407">
        <w:t xml:space="preserve">, jeigu tai būtina tinkamam Sutarties įvykdymui ir/ar jos vykdymo trūkumų pašalinimui; </w:t>
      </w:r>
    </w:p>
    <w:p w14:paraId="78B59E81" w14:textId="082A7AF7" w:rsidR="006D067A" w:rsidRPr="003B150A" w:rsidRDefault="006D067A" w:rsidP="006D067A">
      <w:pPr>
        <w:widowControl w:val="0"/>
        <w:ind w:firstLine="567"/>
        <w:jc w:val="both"/>
      </w:pPr>
      <w:r w:rsidRPr="003B150A">
        <w:t xml:space="preserve">4.2.5. bet kuriuo Sutarties vykdymo metu pakviesti Paslaugų teikėjo pasiūlyme nurodytus </w:t>
      </w:r>
      <w:r w:rsidR="003B150A">
        <w:t xml:space="preserve">ekspertus </w:t>
      </w:r>
      <w:r w:rsidRPr="003B150A">
        <w:t>bei tuos</w:t>
      </w:r>
      <w:r w:rsidR="005428E8" w:rsidRPr="003B150A">
        <w:t xml:space="preserve"> ekspertus</w:t>
      </w:r>
      <w:r w:rsidRPr="003B150A">
        <w:t xml:space="preserve">, kurie buvo papildomai įtraukti Sutarties vykdymo metu arba buvo pakeisti laikantis šios Sutarties reikalavimų, atvykti į susitikimus, pasitarimus, taip pat turi teisę kreiptis į bet kurį </w:t>
      </w:r>
      <w:r w:rsidR="005428E8" w:rsidRPr="003B150A">
        <w:t>ekspertą</w:t>
      </w:r>
      <w:r w:rsidRPr="003B150A">
        <w:t xml:space="preserve"> jo kompetencijai priskirtais klausimais.</w:t>
      </w:r>
    </w:p>
    <w:p w14:paraId="6A8EAC61" w14:textId="77777777" w:rsidR="006D067A" w:rsidRDefault="006D067A" w:rsidP="006D067A">
      <w:pPr>
        <w:tabs>
          <w:tab w:val="left" w:pos="900"/>
        </w:tabs>
        <w:ind w:firstLine="567"/>
        <w:jc w:val="both"/>
      </w:pPr>
      <w:r>
        <w:t>4.2.6. naudotis kitomis Sutartyje ir Lietuvos Respubliko</w:t>
      </w:r>
      <w:r w:rsidR="00651025">
        <w:t>s</w:t>
      </w:r>
      <w:r>
        <w:t xml:space="preserve"> teisės aktuose, reglamentuojančiuose analogiškų paslaugų teikimą, Užsakovui suteiktomis teisėmis.</w:t>
      </w:r>
    </w:p>
    <w:p w14:paraId="7E77E644" w14:textId="77777777" w:rsidR="004827CE" w:rsidRPr="008910B0" w:rsidRDefault="004827CE" w:rsidP="004827CE">
      <w:pPr>
        <w:ind w:firstLine="567"/>
        <w:contextualSpacing/>
        <w:jc w:val="both"/>
        <w:rPr>
          <w:rFonts w:eastAsiaTheme="minorHAnsi"/>
        </w:rPr>
      </w:pPr>
      <w:r w:rsidRPr="008910B0">
        <w:rPr>
          <w:rFonts w:eastAsiaTheme="minorHAnsi"/>
        </w:rPr>
        <w:t>4.3. Užsakovo pareigos:</w:t>
      </w:r>
    </w:p>
    <w:p w14:paraId="58C9C785" w14:textId="77777777" w:rsidR="00C42F0B" w:rsidRPr="00405193" w:rsidRDefault="00C42F0B" w:rsidP="00C42F0B">
      <w:pPr>
        <w:ind w:firstLine="567"/>
        <w:contextualSpacing/>
        <w:jc w:val="both"/>
        <w:rPr>
          <w:rFonts w:eastAsiaTheme="minorHAnsi"/>
        </w:rPr>
      </w:pPr>
      <w:r w:rsidRPr="00405193">
        <w:rPr>
          <w:rFonts w:eastAsiaTheme="minorHAnsi"/>
        </w:rPr>
        <w:t>4.3.1. priimti suteiktas paslaugas, jeigu jos atitinka Sutartyje ir jos prieduose nustatytus reikalavimus;</w:t>
      </w:r>
    </w:p>
    <w:p w14:paraId="4FF82D3B" w14:textId="77777777" w:rsidR="00C42F0B" w:rsidRPr="00405193" w:rsidRDefault="00C42F0B" w:rsidP="00C42F0B">
      <w:pPr>
        <w:ind w:firstLine="567"/>
        <w:contextualSpacing/>
        <w:jc w:val="both"/>
        <w:rPr>
          <w:rFonts w:eastAsiaTheme="minorHAnsi"/>
        </w:rPr>
      </w:pPr>
      <w:r w:rsidRPr="00405193">
        <w:rPr>
          <w:rFonts w:eastAsiaTheme="minorHAnsi"/>
        </w:rPr>
        <w:t>4.3.2. sumokėti Paslaugų teikėjui už suteiktas paslaugas Sutartyje nustatyta tvarka;</w:t>
      </w:r>
    </w:p>
    <w:p w14:paraId="7EEC0A32" w14:textId="77777777" w:rsidR="00C42F0B" w:rsidRPr="00405193" w:rsidRDefault="00C42F0B" w:rsidP="00C42F0B">
      <w:pPr>
        <w:ind w:firstLine="567"/>
        <w:contextualSpacing/>
        <w:jc w:val="both"/>
        <w:rPr>
          <w:rFonts w:eastAsiaTheme="minorHAnsi"/>
        </w:rPr>
      </w:pPr>
      <w:r w:rsidRPr="00405193">
        <w:rPr>
          <w:rFonts w:eastAsiaTheme="minorHAnsi"/>
        </w:rPr>
        <w:t>4.3.3. kontroliuoti Paslaugų teikėjo įsipareigojimų pagal Sutartį vykdymą;</w:t>
      </w:r>
    </w:p>
    <w:p w14:paraId="4050113B" w14:textId="77777777" w:rsidR="00C42F0B" w:rsidRPr="00405193" w:rsidRDefault="00C42F0B" w:rsidP="00C42F0B">
      <w:pPr>
        <w:ind w:firstLine="567"/>
        <w:contextualSpacing/>
        <w:jc w:val="both"/>
        <w:rPr>
          <w:rFonts w:eastAsiaTheme="minorHAnsi"/>
        </w:rPr>
      </w:pPr>
      <w:r w:rsidRPr="00405193">
        <w:rPr>
          <w:rFonts w:eastAsiaTheme="minorHAnsi"/>
        </w:rPr>
        <w:t>4.3.4. įvertinti Paslaugų teikėjo suteiktų paslaugų tinkamumą, kaip jis aptartas Sutartyje ir jos prieduose;</w:t>
      </w:r>
    </w:p>
    <w:p w14:paraId="5AB1E205" w14:textId="77777777" w:rsidR="00C42F0B" w:rsidRPr="00405193" w:rsidRDefault="00C42F0B" w:rsidP="00C42F0B">
      <w:pPr>
        <w:ind w:firstLine="567"/>
        <w:contextualSpacing/>
        <w:jc w:val="both"/>
        <w:rPr>
          <w:rFonts w:eastAsiaTheme="minorHAnsi"/>
        </w:rPr>
      </w:pPr>
      <w:r w:rsidRPr="00405193">
        <w:rPr>
          <w:rFonts w:eastAsiaTheme="minorHAnsi"/>
        </w:rPr>
        <w:t>4.3.5. teikti Paslaugų teikėjui visus dokumentus ir (arba) informaciją, reikalingus tam, kad Paslaugų teikėjas galėtų tinkamai suteikti paslaugas;</w:t>
      </w:r>
    </w:p>
    <w:p w14:paraId="7538AEA2" w14:textId="77777777" w:rsidR="00C42F0B" w:rsidRPr="00405193" w:rsidRDefault="00C42F0B" w:rsidP="00C42F0B">
      <w:pPr>
        <w:ind w:firstLine="567"/>
        <w:contextualSpacing/>
        <w:jc w:val="both"/>
        <w:rPr>
          <w:rFonts w:eastAsiaTheme="minorHAnsi"/>
        </w:rPr>
      </w:pPr>
      <w:r w:rsidRPr="00405193">
        <w:rPr>
          <w:rFonts w:eastAsiaTheme="minorHAnsi"/>
        </w:rPr>
        <w:t>4.3.6. informuoti savo valstybės tarnautojus ir darbuotojus (toliau –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14:paraId="1A906E5F" w14:textId="77777777" w:rsidR="00C42F0B" w:rsidRPr="00405193" w:rsidRDefault="00C42F0B" w:rsidP="00C42F0B">
      <w:pPr>
        <w:ind w:firstLine="567"/>
        <w:contextualSpacing/>
        <w:jc w:val="both"/>
        <w:rPr>
          <w:rFonts w:eastAsiaTheme="minorHAnsi"/>
        </w:rPr>
      </w:pPr>
      <w:r w:rsidRPr="00405193">
        <w:rPr>
          <w:rFonts w:eastAsiaTheme="minorHAnsi"/>
        </w:rPr>
        <w:t>4.3.7. skirti Paslaugų teikėjo ir Užsakovo darbuotojų ir (ar) jų atstovų susitikimams patalpas ir aprūpinti susitikimams reikalingomis techninėmis priemonėmis;</w:t>
      </w:r>
    </w:p>
    <w:p w14:paraId="31E6ED2F" w14:textId="77777777" w:rsidR="00C42F0B" w:rsidRPr="00405193" w:rsidRDefault="00C42F0B" w:rsidP="00C42F0B">
      <w:pPr>
        <w:ind w:firstLine="567"/>
        <w:contextualSpacing/>
        <w:jc w:val="both"/>
        <w:rPr>
          <w:rFonts w:eastAsiaTheme="minorHAnsi"/>
        </w:rPr>
      </w:pPr>
      <w:r w:rsidRPr="00405193">
        <w:rPr>
          <w:rFonts w:eastAsiaTheme="minorHAnsi"/>
        </w:rPr>
        <w:t>4.3.8. vykdyti kitas Sutartyje ir Lietuvos Respubliko</w:t>
      </w:r>
      <w:r w:rsidR="00B96B51">
        <w:rPr>
          <w:rFonts w:eastAsiaTheme="minorHAnsi"/>
        </w:rPr>
        <w:t>s</w:t>
      </w:r>
      <w:r w:rsidRPr="00405193">
        <w:rPr>
          <w:rFonts w:eastAsiaTheme="minorHAnsi"/>
        </w:rPr>
        <w:t xml:space="preserve"> teisės aktuose, reglamentuojančiuose analogiškų paslaugų teikimą, Užsakovui nustatytas pareigas.</w:t>
      </w:r>
    </w:p>
    <w:p w14:paraId="0325E02C" w14:textId="77777777" w:rsidR="004827CE" w:rsidRPr="008910B0" w:rsidRDefault="004827CE" w:rsidP="004827CE">
      <w:pPr>
        <w:widowControl w:val="0"/>
        <w:tabs>
          <w:tab w:val="num" w:pos="1440"/>
        </w:tabs>
        <w:ind w:firstLine="567"/>
        <w:jc w:val="both"/>
      </w:pPr>
      <w:r w:rsidRPr="008910B0">
        <w:t xml:space="preserve">4.4. Paslaugų teikėjo teisės: </w:t>
      </w:r>
    </w:p>
    <w:p w14:paraId="5F159F05" w14:textId="77777777" w:rsidR="004827CE" w:rsidRPr="008910B0" w:rsidRDefault="004827CE" w:rsidP="004827CE">
      <w:pPr>
        <w:ind w:firstLine="567"/>
        <w:contextualSpacing/>
        <w:jc w:val="both"/>
        <w:rPr>
          <w:rFonts w:eastAsiaTheme="minorHAnsi"/>
        </w:rPr>
      </w:pPr>
      <w:r w:rsidRPr="008910B0">
        <w:rPr>
          <w:rFonts w:eastAsiaTheme="minorHAnsi"/>
        </w:rPr>
        <w:t>4.4.1. reikalauti, kad Užsakovas priimtų Sutartyje ir jos prieduose nustatytus reikalavimus atitinkančias paslaugas;</w:t>
      </w:r>
    </w:p>
    <w:p w14:paraId="5B827502" w14:textId="77777777" w:rsidR="004827CE" w:rsidRPr="008910B0" w:rsidRDefault="004827CE" w:rsidP="004827CE">
      <w:pPr>
        <w:ind w:firstLine="567"/>
        <w:contextualSpacing/>
        <w:jc w:val="both"/>
        <w:rPr>
          <w:rFonts w:eastAsiaTheme="minorHAnsi"/>
        </w:rPr>
      </w:pPr>
      <w:r w:rsidRPr="008910B0">
        <w:rPr>
          <w:rFonts w:eastAsiaTheme="minorHAnsi"/>
        </w:rPr>
        <w:t>4.4.2. gauti iš Užsakovo užmokestį už Sutartyje ir jos prieduose nustatytu terminu tinkamai suteiktas paslaugas;</w:t>
      </w:r>
    </w:p>
    <w:p w14:paraId="36CFB7AD" w14:textId="77777777" w:rsidR="004827CE" w:rsidRPr="008910B0" w:rsidRDefault="004827CE" w:rsidP="004827CE">
      <w:pPr>
        <w:ind w:firstLine="567"/>
        <w:contextualSpacing/>
        <w:jc w:val="both"/>
        <w:rPr>
          <w:rFonts w:eastAsiaTheme="minorHAnsi"/>
        </w:rPr>
      </w:pPr>
      <w:r w:rsidRPr="008910B0">
        <w:rPr>
          <w:rFonts w:eastAsiaTheme="minorHAnsi"/>
        </w:rPr>
        <w:lastRenderedPageBreak/>
        <w:t>4.4.3. prašyti, kad Užsakovas pateiktų visus savo turimus dokumentus ir duomenis, kurie reikalingi Paslaugų teikėjui vykdant Sutartį;</w:t>
      </w:r>
    </w:p>
    <w:p w14:paraId="59C63B8B" w14:textId="77777777" w:rsidR="004827CE" w:rsidRPr="008910B0" w:rsidRDefault="004827CE" w:rsidP="004827CE">
      <w:pPr>
        <w:ind w:firstLine="567"/>
        <w:contextualSpacing/>
        <w:jc w:val="both"/>
        <w:rPr>
          <w:rFonts w:eastAsiaTheme="minorHAnsi"/>
        </w:rPr>
      </w:pPr>
      <w:r w:rsidRPr="008910B0">
        <w:rPr>
          <w:rFonts w:eastAsiaTheme="minorHAnsi"/>
        </w:rPr>
        <w:t>4.4.4. naudotis kitomis Sutartyje ir Lietuvos Respubliko</w:t>
      </w:r>
      <w:r w:rsidR="00651025">
        <w:rPr>
          <w:rFonts w:eastAsiaTheme="minorHAnsi"/>
        </w:rPr>
        <w:t>s</w:t>
      </w:r>
      <w:r w:rsidRPr="008910B0">
        <w:rPr>
          <w:rFonts w:eastAsiaTheme="minorHAnsi"/>
        </w:rPr>
        <w:t xml:space="preserve"> teisės aktuose, reglamentuojančiuose analogiškų paslaugų teikimą, Paslaugų teikėjui suteiktomis teisėmis.</w:t>
      </w:r>
    </w:p>
    <w:p w14:paraId="24E71937" w14:textId="77777777" w:rsidR="004827CE" w:rsidRPr="00834FF7" w:rsidRDefault="004827CE" w:rsidP="004827CE">
      <w:pPr>
        <w:widowControl w:val="0"/>
        <w:tabs>
          <w:tab w:val="num" w:pos="1440"/>
        </w:tabs>
        <w:ind w:firstLine="567"/>
        <w:jc w:val="both"/>
      </w:pPr>
      <w:r w:rsidRPr="00834FF7">
        <w:t>4.5. Paslaugų teikėjo pareigos:</w:t>
      </w:r>
    </w:p>
    <w:p w14:paraId="50BF2507" w14:textId="77777777" w:rsidR="00C42F0B" w:rsidRPr="001A0D33" w:rsidRDefault="00C42F0B" w:rsidP="001A0D33">
      <w:pPr>
        <w:ind w:firstLine="567"/>
        <w:contextualSpacing/>
        <w:jc w:val="both"/>
        <w:rPr>
          <w:rFonts w:eastAsiaTheme="minorHAnsi"/>
        </w:rPr>
      </w:pPr>
      <w:r w:rsidRPr="001A0D33">
        <w:rPr>
          <w:rFonts w:eastAsiaTheme="minorHAnsi"/>
        </w:rPr>
        <w:t>4.5.1. atlikti visus būtinus veiksmus, kad Užsakovui Sutartyje ir jos prieduose nustatytu terminu būtų suteiktos paslaugos;</w:t>
      </w:r>
    </w:p>
    <w:p w14:paraId="4B663FA7" w14:textId="122C5C6C" w:rsidR="00B25A46" w:rsidRPr="001A0D33" w:rsidRDefault="00B25A46" w:rsidP="001A0D33">
      <w:pPr>
        <w:pStyle w:val="Pagrindinistekstas"/>
        <w:tabs>
          <w:tab w:val="left" w:pos="0"/>
          <w:tab w:val="left" w:pos="567"/>
        </w:tabs>
        <w:spacing w:after="0"/>
        <w:ind w:firstLine="567"/>
        <w:jc w:val="both"/>
      </w:pPr>
      <w:r w:rsidRPr="001A0D33">
        <w:rPr>
          <w:lang w:val="en-GB"/>
        </w:rPr>
        <w:t>4</w:t>
      </w:r>
      <w:r w:rsidRPr="001A0D33">
        <w:t xml:space="preserve">.5.2. </w:t>
      </w:r>
      <w:proofErr w:type="gramStart"/>
      <w:r w:rsidR="001A0D33" w:rsidRPr="001A0D33">
        <w:t>užtikrinti</w:t>
      </w:r>
      <w:proofErr w:type="gramEnd"/>
      <w:r w:rsidR="00D143F7" w:rsidRPr="001A0D33">
        <w:t xml:space="preserve"> </w:t>
      </w:r>
      <w:r w:rsidRPr="001A0D33">
        <w:t xml:space="preserve">Užsakovo </w:t>
      </w:r>
      <w:r w:rsidR="00D143F7" w:rsidRPr="001A0D33">
        <w:t>paslaugų teikimo metu</w:t>
      </w:r>
      <w:r w:rsidR="001A0D33" w:rsidRPr="001A0D33">
        <w:t xml:space="preserve"> </w:t>
      </w:r>
      <w:r w:rsidRPr="001A0D33">
        <w:t>perduo</w:t>
      </w:r>
      <w:r w:rsidR="00D143F7" w:rsidRPr="001A0D33">
        <w:t>tos</w:t>
      </w:r>
      <w:r w:rsidRPr="001A0D33">
        <w:t xml:space="preserve"> viešai neprieinam</w:t>
      </w:r>
      <w:r w:rsidR="00D143F7" w:rsidRPr="001A0D33">
        <w:t>os</w:t>
      </w:r>
      <w:r w:rsidRPr="001A0D33">
        <w:t xml:space="preserve"> informacij</w:t>
      </w:r>
      <w:r w:rsidR="00D143F7" w:rsidRPr="001A0D33">
        <w:t xml:space="preserve">os, kuri nurodyta </w:t>
      </w:r>
      <w:r w:rsidR="00527963" w:rsidRPr="001A0D33">
        <w:t>Sutarties 8.1-8.2</w:t>
      </w:r>
      <w:r w:rsidR="00D143F7" w:rsidRPr="001A0D33">
        <w:t xml:space="preserve"> papunkčiuose, </w:t>
      </w:r>
      <w:r w:rsidRPr="001A0D33">
        <w:t>konfidencial</w:t>
      </w:r>
      <w:r w:rsidR="00D143F7" w:rsidRPr="001A0D33">
        <w:t>umą;</w:t>
      </w:r>
    </w:p>
    <w:p w14:paraId="4FFC5369" w14:textId="18BE259A" w:rsidR="00C42F0B" w:rsidRPr="001A0D33" w:rsidRDefault="00C42F0B" w:rsidP="001A0D33">
      <w:pPr>
        <w:ind w:firstLine="567"/>
        <w:contextualSpacing/>
        <w:jc w:val="both"/>
        <w:rPr>
          <w:rFonts w:eastAsiaTheme="minorHAnsi"/>
        </w:rPr>
      </w:pPr>
      <w:r w:rsidRPr="001A0D33">
        <w:rPr>
          <w:rFonts w:eastAsiaTheme="minorHAnsi"/>
        </w:rPr>
        <w:t>4.5.</w:t>
      </w:r>
      <w:r w:rsidR="00A27B64" w:rsidRPr="001A0D33">
        <w:rPr>
          <w:rFonts w:eastAsiaTheme="minorHAnsi"/>
        </w:rPr>
        <w:t>3</w:t>
      </w:r>
      <w:r w:rsidRPr="001A0D33">
        <w:rPr>
          <w:rFonts w:eastAsiaTheme="minorHAnsi"/>
        </w:rPr>
        <w:t xml:space="preserve">. </w:t>
      </w:r>
      <w:r w:rsidR="00652DEC" w:rsidRPr="001A0D33">
        <w:rPr>
          <w:rFonts w:eastAsiaTheme="minorHAnsi"/>
        </w:rPr>
        <w:t xml:space="preserve">atlyginti Užsakovo patirtus </w:t>
      </w:r>
      <w:r w:rsidRPr="001A0D33">
        <w:rPr>
          <w:rFonts w:eastAsiaTheme="minorHAnsi"/>
        </w:rPr>
        <w:t>nuostoli</w:t>
      </w:r>
      <w:r w:rsidR="00652DEC" w:rsidRPr="001A0D33">
        <w:rPr>
          <w:rFonts w:eastAsiaTheme="minorHAnsi"/>
        </w:rPr>
        <w:t>us</w:t>
      </w:r>
      <w:r w:rsidRPr="001A0D33">
        <w:rPr>
          <w:rFonts w:eastAsiaTheme="minorHAnsi"/>
        </w:rPr>
        <w:t xml:space="preserve">, </w:t>
      </w:r>
      <w:r w:rsidR="00652DEC" w:rsidRPr="001A0D33">
        <w:rPr>
          <w:rFonts w:eastAsiaTheme="minorHAnsi"/>
        </w:rPr>
        <w:t xml:space="preserve">patirtus dėl </w:t>
      </w:r>
      <w:r w:rsidRPr="001A0D33">
        <w:rPr>
          <w:rFonts w:eastAsiaTheme="minorHAnsi"/>
        </w:rPr>
        <w:t>asmen</w:t>
      </w:r>
      <w:r w:rsidR="00652DEC" w:rsidRPr="001A0D33">
        <w:rPr>
          <w:rFonts w:eastAsiaTheme="minorHAnsi"/>
        </w:rPr>
        <w:t>ų</w:t>
      </w:r>
      <w:r w:rsidRPr="001A0D33">
        <w:rPr>
          <w:rFonts w:eastAsiaTheme="minorHAnsi"/>
        </w:rPr>
        <w:t>, kurie nėra Sutarties šalys, pateiktų reikalavim</w:t>
      </w:r>
      <w:r w:rsidR="00652DEC" w:rsidRPr="001A0D33">
        <w:rPr>
          <w:rFonts w:eastAsiaTheme="minorHAnsi"/>
        </w:rPr>
        <w:t>ų</w:t>
      </w:r>
      <w:r w:rsidRPr="001A0D33">
        <w:rPr>
          <w:rFonts w:eastAsiaTheme="minorHAnsi"/>
        </w:rPr>
        <w:t xml:space="preserve"> </w:t>
      </w:r>
      <w:r w:rsidR="00652DEC" w:rsidRPr="001A0D33">
        <w:rPr>
          <w:rFonts w:eastAsiaTheme="minorHAnsi"/>
        </w:rPr>
        <w:t xml:space="preserve">atlyginti </w:t>
      </w:r>
      <w:r w:rsidRPr="001A0D33">
        <w:rPr>
          <w:rFonts w:eastAsiaTheme="minorHAnsi"/>
        </w:rPr>
        <w:t>jų patirt</w:t>
      </w:r>
      <w:r w:rsidR="00652DEC" w:rsidRPr="001A0D33">
        <w:rPr>
          <w:rFonts w:eastAsiaTheme="minorHAnsi"/>
        </w:rPr>
        <w:t>ą</w:t>
      </w:r>
      <w:r w:rsidRPr="001A0D33">
        <w:rPr>
          <w:rFonts w:eastAsiaTheme="minorHAnsi"/>
        </w:rPr>
        <w:t xml:space="preserve"> žal</w:t>
      </w:r>
      <w:r w:rsidR="00652DEC" w:rsidRPr="001A0D33">
        <w:rPr>
          <w:rFonts w:eastAsiaTheme="minorHAnsi"/>
        </w:rPr>
        <w:t>ą</w:t>
      </w:r>
      <w:r w:rsidRPr="001A0D33">
        <w:rPr>
          <w:rFonts w:eastAsiaTheme="minorHAnsi"/>
        </w:rPr>
        <w:t>, padaryt</w:t>
      </w:r>
      <w:r w:rsidR="00652DEC" w:rsidRPr="001A0D33">
        <w:rPr>
          <w:rFonts w:eastAsiaTheme="minorHAnsi"/>
        </w:rPr>
        <w:t>ą</w:t>
      </w:r>
      <w:r w:rsidRPr="001A0D33">
        <w:rPr>
          <w:rFonts w:eastAsiaTheme="minorHAnsi"/>
        </w:rPr>
        <w:t xml:space="preserve"> Paslaugų teikėj</w:t>
      </w:r>
      <w:r w:rsidR="00652DEC" w:rsidRPr="001A0D33">
        <w:rPr>
          <w:rFonts w:eastAsiaTheme="minorHAnsi"/>
        </w:rPr>
        <w:t>ui</w:t>
      </w:r>
      <w:r w:rsidRPr="001A0D33">
        <w:rPr>
          <w:rFonts w:eastAsiaTheme="minorHAnsi"/>
        </w:rPr>
        <w:t xml:space="preserve"> </w:t>
      </w:r>
      <w:r w:rsidR="00652DEC" w:rsidRPr="001A0D33">
        <w:rPr>
          <w:rFonts w:eastAsiaTheme="minorHAnsi"/>
        </w:rPr>
        <w:t xml:space="preserve">netinkamai </w:t>
      </w:r>
      <w:r w:rsidRPr="001A0D33">
        <w:rPr>
          <w:rFonts w:eastAsiaTheme="minorHAnsi"/>
        </w:rPr>
        <w:t>vykdant Sutartį;</w:t>
      </w:r>
    </w:p>
    <w:p w14:paraId="6DC8F63F" w14:textId="746F6B60" w:rsidR="009F415E" w:rsidRPr="001A0D33" w:rsidRDefault="009F415E" w:rsidP="001A0D33">
      <w:pPr>
        <w:pStyle w:val="Pagrindinistekstas"/>
        <w:tabs>
          <w:tab w:val="left" w:pos="0"/>
        </w:tabs>
        <w:spacing w:after="0"/>
        <w:ind w:firstLine="567"/>
        <w:jc w:val="both"/>
      </w:pPr>
      <w:r w:rsidRPr="001A0D33">
        <w:t>4.5.</w:t>
      </w:r>
      <w:r w:rsidR="00A27B64" w:rsidRPr="001A0D33">
        <w:t>4</w:t>
      </w:r>
      <w:r w:rsidRPr="001A0D33">
        <w:t xml:space="preserve">. atskleisti konfidencialią informaciją tik tiems darbuotojams ir asmenims, kuriems konfidencialią informaciją būtina žinoti dėl jų atliekamo darbo ir (ar) teikiamų paslaugų specifikos vykdant </w:t>
      </w:r>
      <w:r w:rsidR="00A27B64" w:rsidRPr="001A0D33">
        <w:t>S</w:t>
      </w:r>
      <w:r w:rsidRPr="001A0D33">
        <w:t xml:space="preserve">utartį ir iš anksto tai suderinus su </w:t>
      </w:r>
      <w:r w:rsidR="001A77E8" w:rsidRPr="001A0D33">
        <w:t>Užsakovu</w:t>
      </w:r>
      <w:r w:rsidRPr="001A0D33">
        <w:t>;</w:t>
      </w:r>
    </w:p>
    <w:p w14:paraId="519BB1F1" w14:textId="71773556" w:rsidR="009F415E" w:rsidRPr="001A0D33" w:rsidRDefault="009F415E" w:rsidP="001A0D33">
      <w:pPr>
        <w:pStyle w:val="Pagrindinistekstas"/>
        <w:tabs>
          <w:tab w:val="left" w:pos="0"/>
        </w:tabs>
        <w:spacing w:after="0"/>
        <w:ind w:firstLine="567"/>
        <w:jc w:val="both"/>
      </w:pPr>
      <w:r w:rsidRPr="001A0D33">
        <w:t>4.5.</w:t>
      </w:r>
      <w:r w:rsidR="00A27B64" w:rsidRPr="001A0D33">
        <w:t>5</w:t>
      </w:r>
      <w:r w:rsidRPr="001A0D33">
        <w:t>. užtikrinti, kad darbuotojai ir kiti asmenys, kuriems konfidenciali informacija taps žinoma dėl jų atliekamo darbo ir (ar) teikiamų paslaugų specifikos, neatskleis konfidencialios informacijos jokiems kitiems asmenims;</w:t>
      </w:r>
    </w:p>
    <w:p w14:paraId="5D06497C" w14:textId="6E6CC11B" w:rsidR="009F415E" w:rsidRPr="001A0D33" w:rsidRDefault="009F415E" w:rsidP="001A0D33">
      <w:pPr>
        <w:pStyle w:val="Pagrindinistekstas"/>
        <w:tabs>
          <w:tab w:val="left" w:pos="0"/>
          <w:tab w:val="left" w:pos="567"/>
        </w:tabs>
        <w:spacing w:after="0"/>
        <w:ind w:firstLine="567"/>
        <w:jc w:val="both"/>
      </w:pPr>
      <w:r w:rsidRPr="001A0D33">
        <w:t>4.5.</w:t>
      </w:r>
      <w:r w:rsidR="00A27B64" w:rsidRPr="001A0D33">
        <w:t>6</w:t>
      </w:r>
      <w:r w:rsidRPr="001A0D33">
        <w:t xml:space="preserve">. susipažinti ir analizuoti bei naudoti konfidencialią informaciją išimtinai tik </w:t>
      </w:r>
      <w:r w:rsidR="00A27B64" w:rsidRPr="001A0D33">
        <w:t xml:space="preserve">paslaugų teikimo </w:t>
      </w:r>
      <w:r w:rsidRPr="001A0D33">
        <w:t>tikslais;</w:t>
      </w:r>
    </w:p>
    <w:p w14:paraId="31847B4C" w14:textId="5D392D48" w:rsidR="009F415E" w:rsidRPr="001A0D33" w:rsidRDefault="009F415E" w:rsidP="001A0D33">
      <w:pPr>
        <w:pStyle w:val="Pagrindinistekstas"/>
        <w:tabs>
          <w:tab w:val="left" w:pos="0"/>
          <w:tab w:val="left" w:pos="567"/>
        </w:tabs>
        <w:spacing w:after="0"/>
        <w:ind w:firstLine="567"/>
        <w:jc w:val="both"/>
      </w:pPr>
      <w:r w:rsidRPr="001A0D33">
        <w:t>4.5.</w:t>
      </w:r>
      <w:r w:rsidR="00A27B64" w:rsidRPr="001A0D33">
        <w:t>7</w:t>
      </w:r>
      <w:r w:rsidRPr="001A0D33">
        <w:t xml:space="preserve">. supažindinti su šia Sutartimi visus savo darbuotojus ir konsultantus (paslaugų teikėjus), kurie gali būti pasitelkiami teikiant paslaugas </w:t>
      </w:r>
      <w:r w:rsidR="001A77E8" w:rsidRPr="001A0D33">
        <w:t>Užsakovui</w:t>
      </w:r>
      <w:r w:rsidRPr="001A0D33">
        <w:t>, ir užtikrinti, kad tokie asmenys laikytųsi šioje Sutartyje numatytų įsipareigojimų. Paslaugų teikėjas yra atsakingas už bet kokius šios Sutarties pažeidimus, jei tokius pažeidimus padaro šiame punkte nurodyti asmenys bei kiti asmenys, kuriems Paslaugų teikėjas perdavė konfidencialią informaciją;</w:t>
      </w:r>
    </w:p>
    <w:p w14:paraId="458E33F4" w14:textId="14E344D4" w:rsidR="009F415E" w:rsidRPr="001A0D33" w:rsidRDefault="009F415E" w:rsidP="00C476B3">
      <w:pPr>
        <w:pStyle w:val="Pagrindinistekstas"/>
        <w:tabs>
          <w:tab w:val="left" w:pos="0"/>
          <w:tab w:val="left" w:pos="567"/>
        </w:tabs>
        <w:spacing w:after="0"/>
        <w:ind w:firstLine="567"/>
        <w:jc w:val="both"/>
      </w:pPr>
      <w:r w:rsidRPr="001A0D33">
        <w:t>4.5.</w:t>
      </w:r>
      <w:r w:rsidR="00A27B64" w:rsidRPr="001A0D33">
        <w:t>8</w:t>
      </w:r>
      <w:r w:rsidRPr="001A0D33">
        <w:t xml:space="preserve">. per 3 (tris) dienas nuo </w:t>
      </w:r>
      <w:r w:rsidR="001A77E8" w:rsidRPr="001A0D33">
        <w:t>Užsakovo</w:t>
      </w:r>
      <w:r w:rsidRPr="001A0D33">
        <w:t xml:space="preserve"> reikalavimo, o jeigu reikalavime nurodytas trumpesnis terminas – per nurodytą protingą terminą, grąžinti </w:t>
      </w:r>
      <w:r w:rsidR="001A77E8" w:rsidRPr="001A0D33">
        <w:t>Užsakovui</w:t>
      </w:r>
      <w:r w:rsidRPr="001A0D33">
        <w:t xml:space="preserve"> arba sunaikinti turimą konfidencialią informaciją ir visas jos kopijas, ištrinti konfidencialią informaciją iš kompiuterių, telekomunikacijos bei visų kitų įrenginių ir laikmenų bei užtikrinti, kad tai atliktų ir kiti asmenys, kuriems Paslaugų teikėjas perdavė konfidencialią informaciją, išskyrus atvejus, kai tokie Paslaugų teikėjo įsipareigojimai ribojami imperatyvių teisės normų, reikalaujančių saugoti tam tikrą konfidencialią informaciją. Tokiu atveju </w:t>
      </w:r>
      <w:r w:rsidR="001A77E8" w:rsidRPr="001A0D33">
        <w:t>Užsakovui</w:t>
      </w:r>
      <w:r w:rsidRPr="001A0D33">
        <w:t xml:space="preserve"> paprašius patvirtinimo, Paslaugų teikėjas įsipareigoja patvirtinti, jog šiame Sutarties punkte numatytos jo pareigos buvo tinkamai įgyvendintos ir pateikti tai patvirtinančius įrodymus (jei tokių būtų);</w:t>
      </w:r>
    </w:p>
    <w:p w14:paraId="1FF7501C" w14:textId="6DD42466" w:rsidR="009F415E" w:rsidRPr="001A0D33" w:rsidRDefault="009F415E" w:rsidP="00C476B3">
      <w:pPr>
        <w:pStyle w:val="Pagrindinistekstas"/>
        <w:tabs>
          <w:tab w:val="left" w:pos="0"/>
          <w:tab w:val="left" w:pos="567"/>
        </w:tabs>
        <w:spacing w:after="0"/>
        <w:ind w:firstLine="567"/>
        <w:jc w:val="both"/>
      </w:pPr>
      <w:r w:rsidRPr="001A0D33">
        <w:t>4.5.</w:t>
      </w:r>
      <w:r w:rsidR="00A27B64" w:rsidRPr="001A0D33">
        <w:t>9</w:t>
      </w:r>
      <w:r w:rsidRPr="001A0D33">
        <w:t>. nenaudoti konfidencialios informacijos nei savo, nei bet kokių trečiųjų asmenų naudai ar nenaudai;</w:t>
      </w:r>
    </w:p>
    <w:p w14:paraId="1E18C321" w14:textId="29E3805E" w:rsidR="00C42F0B" w:rsidRPr="001A0D33" w:rsidRDefault="00C42F0B" w:rsidP="001A0D33">
      <w:pPr>
        <w:tabs>
          <w:tab w:val="left" w:pos="1260"/>
        </w:tabs>
        <w:ind w:firstLine="567"/>
        <w:jc w:val="both"/>
      </w:pPr>
      <w:r w:rsidRPr="001A0D33">
        <w:t>4.5.</w:t>
      </w:r>
      <w:r w:rsidR="001A0D33" w:rsidRPr="001A0D33">
        <w:t>10</w:t>
      </w:r>
      <w:r w:rsidRPr="001A0D33">
        <w:t xml:space="preserve">. vadovaujantis Sutarties 1 priedo </w:t>
      </w:r>
      <w:r w:rsidR="00953BCA" w:rsidRPr="001A0D33">
        <w:t>4</w:t>
      </w:r>
      <w:r w:rsidR="00537CAE" w:rsidRPr="001A0D33">
        <w:t>.1</w:t>
      </w:r>
      <w:r w:rsidRPr="001A0D33">
        <w:t xml:space="preserve"> papunkčiu, per </w:t>
      </w:r>
      <w:r w:rsidR="001548DB" w:rsidRPr="001A0D33">
        <w:t xml:space="preserve">10 </w:t>
      </w:r>
      <w:r w:rsidRPr="001A0D33">
        <w:t>(</w:t>
      </w:r>
      <w:r w:rsidR="001548DB" w:rsidRPr="001A0D33">
        <w:t>dešimt</w:t>
      </w:r>
      <w:r w:rsidRPr="001A0D33">
        <w:t xml:space="preserve">) darbo </w:t>
      </w:r>
      <w:r w:rsidR="001548DB" w:rsidRPr="001A0D33">
        <w:t xml:space="preserve">dienų </w:t>
      </w:r>
      <w:r w:rsidRPr="001A0D33">
        <w:t xml:space="preserve">nuo Sutarties įsigaliojimo dienos parengti ir suderinti su Užsakovu </w:t>
      </w:r>
      <w:r w:rsidR="00953BCA" w:rsidRPr="001A0D33">
        <w:t xml:space="preserve">paslaugų teikimo </w:t>
      </w:r>
      <w:r w:rsidRPr="001A0D33">
        <w:t>planą</w:t>
      </w:r>
      <w:r w:rsidR="00BF694C" w:rsidRPr="001A0D33">
        <w:t xml:space="preserve">, apimantį </w:t>
      </w:r>
      <w:r w:rsidR="005C3384" w:rsidRPr="001A0D33">
        <w:t xml:space="preserve">Sutarties </w:t>
      </w:r>
      <w:r w:rsidR="00BF694C" w:rsidRPr="001A0D33">
        <w:t xml:space="preserve">1 priede </w:t>
      </w:r>
      <w:r w:rsidR="005C3384" w:rsidRPr="001A0D33">
        <w:t>nurodytų</w:t>
      </w:r>
      <w:r w:rsidR="00154266" w:rsidRPr="001A0D33">
        <w:t xml:space="preserve"> p</w:t>
      </w:r>
      <w:r w:rsidR="00BF694C" w:rsidRPr="001A0D33">
        <w:t xml:space="preserve">aslaugų </w:t>
      </w:r>
      <w:r w:rsidR="005C3384" w:rsidRPr="001A0D33">
        <w:t>suteikimo terminus</w:t>
      </w:r>
      <w:r w:rsidR="00BF694C" w:rsidRPr="001A0D33">
        <w:t xml:space="preserve">, </w:t>
      </w:r>
      <w:r w:rsidR="00154266" w:rsidRPr="001A0D33">
        <w:t>paslaugų kokybės užtikrinim</w:t>
      </w:r>
      <w:r w:rsidR="003C36C2" w:rsidRPr="001A0D33">
        <w:t>ą</w:t>
      </w:r>
      <w:r w:rsidR="00154266" w:rsidRPr="001A0D33">
        <w:t xml:space="preserve"> ir</w:t>
      </w:r>
      <w:r w:rsidR="005C3384" w:rsidRPr="001A0D33">
        <w:t xml:space="preserve"> </w:t>
      </w:r>
      <w:r w:rsidR="00BF694C" w:rsidRPr="001A0D33">
        <w:t>rizik</w:t>
      </w:r>
      <w:r w:rsidR="005C3384" w:rsidRPr="001A0D33">
        <w:t>ų valdym</w:t>
      </w:r>
      <w:r w:rsidR="00154266" w:rsidRPr="001A0D33">
        <w:t>ą</w:t>
      </w:r>
      <w:r w:rsidR="00016E6B" w:rsidRPr="001A0D33">
        <w:t>.</w:t>
      </w:r>
    </w:p>
    <w:p w14:paraId="3702969D" w14:textId="27AACBA9" w:rsidR="00C42F0B" w:rsidRPr="001A0D33" w:rsidRDefault="00C42F0B" w:rsidP="00C42F0B">
      <w:pPr>
        <w:ind w:firstLine="567"/>
        <w:contextualSpacing/>
        <w:jc w:val="both"/>
        <w:rPr>
          <w:rFonts w:eastAsiaTheme="minorHAnsi"/>
        </w:rPr>
      </w:pPr>
      <w:r w:rsidRPr="001A0D33">
        <w:rPr>
          <w:rFonts w:eastAsiaTheme="minorHAnsi"/>
        </w:rPr>
        <w:t>4.5.</w:t>
      </w:r>
      <w:r w:rsidR="009F415E" w:rsidRPr="001A0D33">
        <w:rPr>
          <w:rFonts w:eastAsiaTheme="minorHAnsi"/>
        </w:rPr>
        <w:t>1</w:t>
      </w:r>
      <w:r w:rsidR="00A27B64" w:rsidRPr="001A0D33">
        <w:rPr>
          <w:rFonts w:eastAsiaTheme="minorHAnsi"/>
        </w:rPr>
        <w:t>1</w:t>
      </w:r>
      <w:r w:rsidRPr="001A0D33">
        <w:rPr>
          <w:rFonts w:eastAsiaTheme="minorHAnsi"/>
        </w:rPr>
        <w:t>. užtikrinti, kad teikiant paslaugas būtų nuosekliai laikomasi Sutartyje ir jos prieduose nustatytos tvarkos ir paslaugoms nustatytų reikalavimų;</w:t>
      </w:r>
    </w:p>
    <w:p w14:paraId="7958E5C4" w14:textId="4AA20A87" w:rsidR="00C42F0B" w:rsidRPr="008373A2" w:rsidRDefault="00C42F0B" w:rsidP="00C42F0B">
      <w:pPr>
        <w:ind w:firstLine="567"/>
        <w:contextualSpacing/>
        <w:jc w:val="both"/>
        <w:rPr>
          <w:rFonts w:eastAsiaTheme="minorHAnsi"/>
        </w:rPr>
      </w:pPr>
      <w:r w:rsidRPr="008373A2">
        <w:rPr>
          <w:rFonts w:eastAsiaTheme="minorHAnsi"/>
        </w:rPr>
        <w:t>4.5.</w:t>
      </w:r>
      <w:r w:rsidR="009F415E">
        <w:rPr>
          <w:rFonts w:eastAsiaTheme="minorHAnsi"/>
        </w:rPr>
        <w:t>1</w:t>
      </w:r>
      <w:r w:rsidR="00A27B64">
        <w:rPr>
          <w:rFonts w:eastAsiaTheme="minorHAnsi"/>
        </w:rPr>
        <w:t>2</w:t>
      </w:r>
      <w:r w:rsidRPr="008373A2">
        <w:rPr>
          <w:rFonts w:eastAsiaTheme="minorHAnsi"/>
        </w:rPr>
        <w:t>. 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62737D26" w14:textId="602E545C" w:rsidR="00C42F0B" w:rsidRPr="008373A2" w:rsidRDefault="00C42F0B" w:rsidP="00C42F0B">
      <w:pPr>
        <w:ind w:firstLine="567"/>
        <w:contextualSpacing/>
        <w:jc w:val="both"/>
        <w:rPr>
          <w:rFonts w:eastAsiaTheme="minorHAnsi"/>
        </w:rPr>
      </w:pPr>
      <w:r>
        <w:rPr>
          <w:rFonts w:eastAsiaTheme="minorHAnsi"/>
        </w:rPr>
        <w:t>4.5.</w:t>
      </w:r>
      <w:r w:rsidR="00E40618">
        <w:rPr>
          <w:rFonts w:eastAsiaTheme="minorHAnsi"/>
        </w:rPr>
        <w:t>1</w:t>
      </w:r>
      <w:r w:rsidR="00A27B64">
        <w:rPr>
          <w:rFonts w:eastAsiaTheme="minorHAnsi"/>
        </w:rPr>
        <w:t>3</w:t>
      </w:r>
      <w:r w:rsidRPr="008373A2">
        <w:rPr>
          <w:rFonts w:eastAsiaTheme="minorHAnsi"/>
        </w:rPr>
        <w:t>. bendradarbiauti su Užsakovo darbuotojais Sutarties vykdymo metu;</w:t>
      </w:r>
    </w:p>
    <w:p w14:paraId="0394F8D8" w14:textId="7B54D8AB" w:rsidR="00C42F0B" w:rsidRPr="008373A2" w:rsidRDefault="00C42F0B" w:rsidP="00C42F0B">
      <w:pPr>
        <w:ind w:firstLine="567"/>
        <w:contextualSpacing/>
        <w:jc w:val="both"/>
        <w:rPr>
          <w:rFonts w:eastAsiaTheme="minorHAnsi"/>
        </w:rPr>
      </w:pPr>
      <w:r w:rsidRPr="008373A2">
        <w:rPr>
          <w:rFonts w:eastAsiaTheme="minorHAnsi"/>
        </w:rPr>
        <w:t>4.5.</w:t>
      </w:r>
      <w:r w:rsidR="00E40618">
        <w:rPr>
          <w:rFonts w:eastAsiaTheme="minorHAnsi"/>
        </w:rPr>
        <w:t>1</w:t>
      </w:r>
      <w:r w:rsidR="00A27B64">
        <w:rPr>
          <w:rFonts w:eastAsiaTheme="minorHAnsi"/>
        </w:rPr>
        <w:t>4</w:t>
      </w:r>
      <w:r w:rsidRPr="008373A2">
        <w:rPr>
          <w:rFonts w:eastAsiaTheme="minorHAnsi"/>
        </w:rPr>
        <w:t>.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051B2860" w14:textId="33D2BD5E" w:rsidR="00C42F0B" w:rsidRPr="003B150A" w:rsidRDefault="00C42F0B" w:rsidP="00C42F0B">
      <w:pPr>
        <w:ind w:firstLine="567"/>
        <w:contextualSpacing/>
        <w:jc w:val="both"/>
        <w:rPr>
          <w:rFonts w:eastAsiaTheme="minorHAnsi"/>
        </w:rPr>
      </w:pPr>
      <w:r w:rsidRPr="008373A2">
        <w:rPr>
          <w:rFonts w:eastAsiaTheme="minorHAnsi"/>
        </w:rPr>
        <w:t>4.5.</w:t>
      </w:r>
      <w:r w:rsidR="00E40618">
        <w:rPr>
          <w:rFonts w:eastAsiaTheme="minorHAnsi"/>
        </w:rPr>
        <w:t>1</w:t>
      </w:r>
      <w:r w:rsidR="00A27B64">
        <w:rPr>
          <w:rFonts w:eastAsiaTheme="minorHAnsi"/>
        </w:rPr>
        <w:t>5</w:t>
      </w:r>
      <w:r w:rsidRPr="008373A2">
        <w:rPr>
          <w:rFonts w:eastAsiaTheme="minorHAnsi"/>
        </w:rPr>
        <w:t xml:space="preserve">. savo sąskaita pašalinti bet kokius trūkumus, susijusius su paslaugų teikimu pagal </w:t>
      </w:r>
      <w:r w:rsidRPr="003B150A">
        <w:rPr>
          <w:rFonts w:eastAsiaTheme="minorHAnsi"/>
        </w:rPr>
        <w:t>Sutartį;</w:t>
      </w:r>
    </w:p>
    <w:p w14:paraId="7DE89D4C" w14:textId="77CF7A5E" w:rsidR="00BE6624" w:rsidRPr="003B150A" w:rsidRDefault="00BE6624" w:rsidP="00C42F0B">
      <w:pPr>
        <w:ind w:firstLine="567"/>
        <w:contextualSpacing/>
        <w:jc w:val="both"/>
        <w:rPr>
          <w:rFonts w:eastAsiaTheme="minorHAnsi"/>
        </w:rPr>
      </w:pPr>
      <w:r w:rsidRPr="003B150A">
        <w:lastRenderedPageBreak/>
        <w:t>4.5.</w:t>
      </w:r>
      <w:r w:rsidR="00154266">
        <w:t>1</w:t>
      </w:r>
      <w:r w:rsidR="00A27B64">
        <w:t>6</w:t>
      </w:r>
      <w:r w:rsidRPr="003B150A">
        <w:t>. užtikrin</w:t>
      </w:r>
      <w:r w:rsidR="008B7CCE" w:rsidRPr="003B150A">
        <w:t>ti</w:t>
      </w:r>
      <w:r w:rsidRPr="003B150A">
        <w:t xml:space="preserve"> Sutarties 2 priede nurodytų ekspertų dalyvavimą </w:t>
      </w:r>
      <w:r w:rsidR="008B7CCE" w:rsidRPr="003B150A">
        <w:t xml:space="preserve">Užsakovo organizuojamuose </w:t>
      </w:r>
      <w:r w:rsidRPr="003B150A">
        <w:t>pasitarimuose bei susitikimuose</w:t>
      </w:r>
      <w:r w:rsidR="008B7CCE" w:rsidRPr="003B150A">
        <w:t xml:space="preserve"> dėl su Sutarties vykdymu ir/ar paslaugų teikimu susijusiems klausimams aptarti</w:t>
      </w:r>
      <w:r w:rsidRPr="003B150A">
        <w:t>, jei jie bus organizuojami;</w:t>
      </w:r>
    </w:p>
    <w:p w14:paraId="5FE7762D" w14:textId="7F07FC50" w:rsidR="00C42F0B" w:rsidRPr="008373A2" w:rsidRDefault="00C42F0B" w:rsidP="00C42F0B">
      <w:pPr>
        <w:ind w:firstLine="567"/>
        <w:contextualSpacing/>
        <w:jc w:val="both"/>
        <w:rPr>
          <w:rFonts w:eastAsiaTheme="minorHAnsi"/>
        </w:rPr>
      </w:pPr>
      <w:r w:rsidRPr="008373A2">
        <w:rPr>
          <w:rFonts w:eastAsiaTheme="minorHAnsi"/>
        </w:rPr>
        <w:t>4.5.</w:t>
      </w:r>
      <w:r w:rsidR="00A27B64">
        <w:rPr>
          <w:rFonts w:eastAsiaTheme="minorHAnsi"/>
        </w:rPr>
        <w:t>17</w:t>
      </w:r>
      <w:r w:rsidRPr="008373A2">
        <w:rPr>
          <w:rFonts w:eastAsiaTheme="minorHAnsi"/>
        </w:rPr>
        <w:t>. savo sąskaita užtikrinti asmens duomenų, kuriuos gauna iš Užsakovo vykdydamas Sutartį, saugą:</w:t>
      </w:r>
    </w:p>
    <w:p w14:paraId="4DAD8911" w14:textId="4310148A" w:rsidR="00C42F0B" w:rsidRPr="008373A2" w:rsidRDefault="00C42F0B" w:rsidP="00C42F0B">
      <w:pPr>
        <w:ind w:firstLine="567"/>
        <w:contextualSpacing/>
        <w:jc w:val="both"/>
        <w:rPr>
          <w:rFonts w:eastAsiaTheme="minorHAnsi"/>
        </w:rPr>
      </w:pPr>
      <w:r>
        <w:rPr>
          <w:rFonts w:eastAsiaTheme="minorHAnsi"/>
        </w:rPr>
        <w:t>4.5.</w:t>
      </w:r>
      <w:r w:rsidR="00A27B64">
        <w:rPr>
          <w:rFonts w:eastAsiaTheme="minorHAnsi"/>
        </w:rPr>
        <w:t>17</w:t>
      </w:r>
      <w:r w:rsidRPr="008373A2">
        <w:rPr>
          <w:rFonts w:eastAsiaTheme="minorHAnsi"/>
        </w:rPr>
        <w:t>.1. užtikrinti, kad prieigą prie asmens duomenų tur</w:t>
      </w:r>
      <w:r>
        <w:rPr>
          <w:rFonts w:eastAsiaTheme="minorHAnsi"/>
        </w:rPr>
        <w:t xml:space="preserve">intys </w:t>
      </w:r>
      <w:r w:rsidRPr="008373A2">
        <w:rPr>
          <w:rFonts w:eastAsiaTheme="minorHAnsi"/>
        </w:rPr>
        <w:t>Paslaugų teikėjo darbuotojai ir kiti asmenys, kurių darbo funkcijoms atlikti ir siekiant užtikrinti Paslaugų teikėjo Sutartimi prisiimtų įsipareigojimų vykdymą reikalingi asmens duomenys, yra supažindinti su asmens duomenų tvarkymo tvarka ir turi konfidencialumo įsipareigojimus;</w:t>
      </w:r>
    </w:p>
    <w:p w14:paraId="15704086" w14:textId="208B5085" w:rsidR="00C42F0B" w:rsidRPr="008373A2" w:rsidRDefault="00C42F0B" w:rsidP="00C42F0B">
      <w:pPr>
        <w:ind w:firstLine="567"/>
        <w:contextualSpacing/>
        <w:jc w:val="both"/>
        <w:rPr>
          <w:rFonts w:eastAsiaTheme="minorHAnsi"/>
        </w:rPr>
      </w:pPr>
      <w:r>
        <w:rPr>
          <w:rFonts w:eastAsiaTheme="minorHAnsi"/>
        </w:rPr>
        <w:t>4.5.</w:t>
      </w:r>
      <w:r w:rsidR="00A27B64">
        <w:rPr>
          <w:rFonts w:eastAsiaTheme="minorHAnsi"/>
        </w:rPr>
        <w:t>17</w:t>
      </w:r>
      <w:r w:rsidRPr="008373A2">
        <w:rPr>
          <w:rFonts w:eastAsiaTheme="minorHAnsi"/>
        </w:rPr>
        <w:t>.2. turėti pakankamas technines ir organizacines priemones, užtikrinančias reikiamą asmens duomenų apsaugą, atsižvelgiant į asmens duomenų pobūdį ir jų tvarkymo keliamą riziką;</w:t>
      </w:r>
    </w:p>
    <w:p w14:paraId="0E680503" w14:textId="7DBBBECB" w:rsidR="00C42F0B" w:rsidRPr="008373A2" w:rsidRDefault="00C42F0B" w:rsidP="00C42F0B">
      <w:pPr>
        <w:ind w:firstLine="567"/>
        <w:contextualSpacing/>
        <w:jc w:val="both"/>
        <w:rPr>
          <w:rFonts w:eastAsiaTheme="minorHAnsi"/>
        </w:rPr>
      </w:pPr>
      <w:r>
        <w:rPr>
          <w:rFonts w:eastAsiaTheme="minorHAnsi"/>
        </w:rPr>
        <w:t>4.5.</w:t>
      </w:r>
      <w:r w:rsidR="00A27B64">
        <w:rPr>
          <w:rFonts w:eastAsiaTheme="minorHAnsi"/>
        </w:rPr>
        <w:t>17</w:t>
      </w:r>
      <w:r w:rsidRPr="008373A2">
        <w:rPr>
          <w:rFonts w:eastAsiaTheme="minorHAnsi"/>
        </w:rPr>
        <w:t>.3.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4794FDA2" w14:textId="7761AA24" w:rsidR="00C42F0B" w:rsidRPr="008373A2" w:rsidRDefault="00C42F0B" w:rsidP="00C42F0B">
      <w:pPr>
        <w:ind w:firstLine="567"/>
        <w:contextualSpacing/>
        <w:jc w:val="both"/>
        <w:rPr>
          <w:rFonts w:eastAsiaTheme="minorHAnsi"/>
        </w:rPr>
      </w:pPr>
      <w:r>
        <w:rPr>
          <w:rFonts w:eastAsiaTheme="minorHAnsi"/>
        </w:rPr>
        <w:t>4.5.</w:t>
      </w:r>
      <w:r w:rsidR="00A27B64">
        <w:rPr>
          <w:rFonts w:eastAsiaTheme="minorHAnsi"/>
        </w:rPr>
        <w:t>17</w:t>
      </w:r>
      <w:r w:rsidRPr="008373A2">
        <w:rPr>
          <w:rFonts w:eastAsiaTheme="minorHAnsi"/>
        </w:rPr>
        <w:t>.4.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w:t>
      </w:r>
    </w:p>
    <w:p w14:paraId="39D31CDF" w14:textId="31DC07E1" w:rsidR="00C42F0B" w:rsidRPr="008373A2" w:rsidRDefault="00C42F0B" w:rsidP="00C42F0B">
      <w:pPr>
        <w:ind w:firstLine="567"/>
        <w:contextualSpacing/>
        <w:jc w:val="both"/>
        <w:rPr>
          <w:rFonts w:eastAsiaTheme="minorHAnsi"/>
        </w:rPr>
      </w:pPr>
      <w:r>
        <w:rPr>
          <w:rFonts w:eastAsiaTheme="minorHAnsi"/>
        </w:rPr>
        <w:t>4.5.</w:t>
      </w:r>
      <w:r w:rsidR="00A27B64">
        <w:rPr>
          <w:rFonts w:eastAsiaTheme="minorHAnsi"/>
        </w:rPr>
        <w:t>17</w:t>
      </w:r>
      <w:r w:rsidRPr="008373A2">
        <w:rPr>
          <w:rFonts w:eastAsiaTheme="minorHAnsi"/>
        </w:rPr>
        <w:t>.5. pasibaigus Sutarties galiojimui, ištrinti visus asmens duomenis, gautus vykdant Sutartį, arba grąžinti juos Užsakovui, išskyrus atvejus, kai Lietuvos Respubliko</w:t>
      </w:r>
      <w:r w:rsidR="00651025">
        <w:rPr>
          <w:rFonts w:eastAsiaTheme="minorHAnsi"/>
        </w:rPr>
        <w:t>s</w:t>
      </w:r>
      <w:r w:rsidRPr="008373A2">
        <w:rPr>
          <w:rFonts w:eastAsiaTheme="minorHAnsi"/>
        </w:rPr>
        <w:t xml:space="preserve"> teisės aktuose reikalaujama saugoti asmens duomenis. Kai asmens duomenys yra ištrinami, Paslaugų teikėjas privalo Užsakovui nedelsiant raštu pranešti apie šių asmens duomenų ir jų kopijų sunaikinimą;</w:t>
      </w:r>
    </w:p>
    <w:p w14:paraId="5550702F" w14:textId="14BBD711" w:rsidR="00953BCA" w:rsidRDefault="00C42F0B" w:rsidP="00C42F0B">
      <w:pPr>
        <w:ind w:firstLine="567"/>
        <w:contextualSpacing/>
        <w:jc w:val="both"/>
        <w:rPr>
          <w:rFonts w:eastAsiaTheme="minorHAnsi"/>
        </w:rPr>
      </w:pPr>
      <w:r>
        <w:rPr>
          <w:rFonts w:eastAsiaTheme="minorHAnsi"/>
        </w:rPr>
        <w:t>4.5.</w:t>
      </w:r>
      <w:r w:rsidR="00A27B64">
        <w:rPr>
          <w:rFonts w:eastAsiaTheme="minorHAnsi"/>
        </w:rPr>
        <w:t>17</w:t>
      </w:r>
      <w:r w:rsidRPr="008373A2">
        <w:rPr>
          <w:rFonts w:eastAsiaTheme="minorHAnsi"/>
        </w:rPr>
        <w:t xml:space="preserve">.6. Užsakovo prašymu ir per jo nurodytą terminą, </w:t>
      </w:r>
      <w:r w:rsidR="00953BCA" w:rsidRPr="00953BCA">
        <w:rPr>
          <w:rFonts w:eastAsiaTheme="minorHAnsi"/>
        </w:rPr>
        <w:t>teikti visą informaciją, dokumentus, būtinus tam, kad Užsakovas galėtų tinkamai vykdyti visus teisės aktų, susijusių su asmens duomenų apsauga, reikalavimus, įskaitant poveikio privatumui vertinimą ir pranešimų apie asmens duomenų saugumo pažeidimus teikimą Valstybinei duomenų apsaugos inspekcijai. Paslaugų teikėjas turi sudaryti sąlygas ir padėti Užsakovui ir Mokėtojui arba kitam Užsakovo ar Mokėtojo įgaliotam auditoriui atlikti tvarkomų asmens duomenų auditą, įskaitant patikrinimus vietoje;</w:t>
      </w:r>
    </w:p>
    <w:p w14:paraId="458E27B1" w14:textId="53DC9281" w:rsidR="00953BCA" w:rsidRDefault="00C42F0B" w:rsidP="00C42F0B">
      <w:pPr>
        <w:ind w:firstLine="567"/>
        <w:contextualSpacing/>
        <w:jc w:val="both"/>
        <w:rPr>
          <w:rFonts w:eastAsiaTheme="minorHAnsi"/>
        </w:rPr>
      </w:pPr>
      <w:r>
        <w:rPr>
          <w:rFonts w:eastAsiaTheme="minorHAnsi"/>
        </w:rPr>
        <w:t>4.5.</w:t>
      </w:r>
      <w:r w:rsidR="00A27B64">
        <w:rPr>
          <w:rFonts w:eastAsiaTheme="minorHAnsi"/>
        </w:rPr>
        <w:t>17</w:t>
      </w:r>
      <w:r w:rsidRPr="008373A2">
        <w:rPr>
          <w:rFonts w:eastAsiaTheme="minorHAnsi"/>
        </w:rPr>
        <w:t xml:space="preserve">.7. </w:t>
      </w:r>
      <w:r w:rsidR="00953BCA" w:rsidRPr="00953BCA">
        <w:rPr>
          <w:rFonts w:eastAsiaTheme="minorHAnsi"/>
        </w:rPr>
        <w:t xml:space="preserve">neatskleisti Užsakovo asmens duomenų tretiesiems asmenims be išankstinio rašytinio Užsakovo sutikimo, išskyrus atvejus, kai tokia informacija pagal Sutartį atskleidžiama </w:t>
      </w:r>
      <w:proofErr w:type="spellStart"/>
      <w:r w:rsidR="00953BCA" w:rsidRPr="00953BCA">
        <w:rPr>
          <w:rFonts w:eastAsiaTheme="minorHAnsi"/>
        </w:rPr>
        <w:t>subteikėjams</w:t>
      </w:r>
      <w:proofErr w:type="spellEnd"/>
      <w:r w:rsidR="00953BCA" w:rsidRPr="00953BCA">
        <w:rPr>
          <w:rFonts w:eastAsiaTheme="minorHAnsi"/>
        </w:rPr>
        <w:t xml:space="preserve"> ir kitiems ūkio subjektams, ir kai informaciją atskleisti įpareigoja teisės aktai. Paslaugų teikėjas, perduodantis asmens duomenis </w:t>
      </w:r>
      <w:proofErr w:type="spellStart"/>
      <w:r w:rsidR="00953BCA" w:rsidRPr="00953BCA">
        <w:rPr>
          <w:rFonts w:eastAsiaTheme="minorHAnsi"/>
        </w:rPr>
        <w:t>subteikėjams</w:t>
      </w:r>
      <w:proofErr w:type="spellEnd"/>
      <w:r w:rsidR="00953BCA" w:rsidRPr="00953BCA">
        <w:rPr>
          <w:rFonts w:eastAsiaTheme="minorHAnsi"/>
        </w:rPr>
        <w:t xml:space="preserve"> ir kitiems ūkio subjektams, dėl kurių buvo gautas Užsakovo sutikimas, privalo prieš Užsakovo asmens duomenų perdavimą su atitinkamu duomenų tvarkytoju (</w:t>
      </w:r>
      <w:proofErr w:type="spellStart"/>
      <w:r w:rsidR="00953BCA" w:rsidRPr="00953BCA">
        <w:rPr>
          <w:rFonts w:eastAsiaTheme="minorHAnsi"/>
        </w:rPr>
        <w:t>subtvarkytoju</w:t>
      </w:r>
      <w:proofErr w:type="spellEnd"/>
      <w:r w:rsidR="00953BCA" w:rsidRPr="00953BCA">
        <w:rPr>
          <w:rFonts w:eastAsiaTheme="minorHAnsi"/>
        </w:rPr>
        <w:t>) sudaryti sutartį (susitarimą) ir joje nurodyti tokius pačius asmens duomenų apsaugos įsipareigojimus, kokie nustatyti Sutartyje. Paslaugų teikėjas atsako už savo pasirinkto duomenų tvarkytojo (</w:t>
      </w:r>
      <w:proofErr w:type="spellStart"/>
      <w:r w:rsidR="00953BCA" w:rsidRPr="00953BCA">
        <w:rPr>
          <w:rFonts w:eastAsiaTheme="minorHAnsi"/>
        </w:rPr>
        <w:t>subtvarkytojo</w:t>
      </w:r>
      <w:proofErr w:type="spellEnd"/>
      <w:r w:rsidR="00953BCA" w:rsidRPr="00953BCA">
        <w:rPr>
          <w:rFonts w:eastAsiaTheme="minorHAnsi"/>
        </w:rPr>
        <w:t>) veiksmus, asmens duomenų apsaugos teisės aktų laikymąsi bei Sutartyje nustatytų asmens duomenų apsaugos įsipareigojimų laikymąsi taip, lyg šiuos veiksmus atliktų ar teisės aktų reikalavimų ar sutarties įsipareigojimų nevykdytų jis pats;</w:t>
      </w:r>
    </w:p>
    <w:p w14:paraId="6C11E80A" w14:textId="6292C98C" w:rsidR="00C42F0B" w:rsidRPr="008373A2" w:rsidRDefault="00C42F0B" w:rsidP="00C42F0B">
      <w:pPr>
        <w:ind w:firstLine="567"/>
        <w:contextualSpacing/>
        <w:jc w:val="both"/>
        <w:rPr>
          <w:rFonts w:eastAsiaTheme="minorHAnsi"/>
        </w:rPr>
      </w:pPr>
      <w:r>
        <w:rPr>
          <w:rFonts w:eastAsiaTheme="minorHAnsi"/>
        </w:rPr>
        <w:t>4.5</w:t>
      </w:r>
      <w:r w:rsidR="009F415E">
        <w:rPr>
          <w:rFonts w:eastAsiaTheme="minorHAnsi"/>
        </w:rPr>
        <w:t>.</w:t>
      </w:r>
      <w:r w:rsidR="00527963">
        <w:rPr>
          <w:rFonts w:eastAsiaTheme="minorHAnsi"/>
        </w:rPr>
        <w:t>18</w:t>
      </w:r>
      <w:r w:rsidR="000D64C5">
        <w:rPr>
          <w:rFonts w:eastAsiaTheme="minorHAnsi"/>
        </w:rPr>
        <w:t>.</w:t>
      </w:r>
      <w:r w:rsidRPr="008373A2">
        <w:rPr>
          <w:rFonts w:eastAsiaTheme="minorHAnsi"/>
        </w:rPr>
        <w:t xml:space="preserve"> fiksuoti visas ūkines, finansines ir kitas operacijas, susijusias su Sutarties vykdymu, ir teisės aktų nustatyta tvarka saugoti su šiomis operacijomis susijusius dokumentus;</w:t>
      </w:r>
    </w:p>
    <w:p w14:paraId="05FFAD8A" w14:textId="0BA6B96D" w:rsidR="00C42F0B" w:rsidRPr="008373A2" w:rsidRDefault="00C42F0B" w:rsidP="00C42F0B">
      <w:pPr>
        <w:ind w:firstLine="567"/>
        <w:contextualSpacing/>
        <w:jc w:val="both"/>
        <w:rPr>
          <w:rFonts w:eastAsiaTheme="minorHAnsi"/>
        </w:rPr>
      </w:pPr>
      <w:r>
        <w:rPr>
          <w:rFonts w:eastAsiaTheme="minorHAnsi"/>
        </w:rPr>
        <w:t>4.5.</w:t>
      </w:r>
      <w:r w:rsidR="00527963">
        <w:rPr>
          <w:rFonts w:eastAsiaTheme="minorHAnsi"/>
        </w:rPr>
        <w:t>1</w:t>
      </w:r>
      <w:r w:rsidR="009F415E">
        <w:rPr>
          <w:rFonts w:eastAsiaTheme="minorHAnsi"/>
        </w:rPr>
        <w:t>9</w:t>
      </w:r>
      <w:r w:rsidRPr="008373A2">
        <w:rPr>
          <w:rFonts w:eastAsiaTheme="minorHAnsi"/>
        </w:rPr>
        <w:t>. sudaryti sąlygas Užsakovui ir kitoms kompetentingoms institucijoms, kurioms šią teisę suteikia teisės aktai, tikrinti Sutarties įgyvendinimą;</w:t>
      </w:r>
    </w:p>
    <w:p w14:paraId="3CB14759" w14:textId="5EDCECDD" w:rsidR="00C42F0B" w:rsidRPr="008373A2" w:rsidRDefault="00C42F0B" w:rsidP="00C42F0B">
      <w:pPr>
        <w:ind w:firstLine="567"/>
        <w:contextualSpacing/>
        <w:jc w:val="both"/>
        <w:rPr>
          <w:rFonts w:eastAsiaTheme="minorHAnsi"/>
        </w:rPr>
      </w:pPr>
      <w:r>
        <w:rPr>
          <w:rFonts w:eastAsiaTheme="minorHAnsi"/>
        </w:rPr>
        <w:t>4.5.</w:t>
      </w:r>
      <w:r w:rsidR="00527963">
        <w:rPr>
          <w:rFonts w:eastAsiaTheme="minorHAnsi"/>
        </w:rPr>
        <w:t>2</w:t>
      </w:r>
      <w:r w:rsidR="009F415E">
        <w:rPr>
          <w:rFonts w:eastAsiaTheme="minorHAnsi"/>
        </w:rPr>
        <w:t>0</w:t>
      </w:r>
      <w:r w:rsidRPr="008373A2">
        <w:rPr>
          <w:rFonts w:eastAsiaTheme="minorHAnsi"/>
        </w:rPr>
        <w:t>. vykdyti kitas Sutartyje ir Lietuvos Respubliko</w:t>
      </w:r>
      <w:r w:rsidR="00651025">
        <w:rPr>
          <w:rFonts w:eastAsiaTheme="minorHAnsi"/>
        </w:rPr>
        <w:t>s</w:t>
      </w:r>
      <w:r w:rsidRPr="008373A2">
        <w:rPr>
          <w:rFonts w:eastAsiaTheme="minorHAnsi"/>
        </w:rPr>
        <w:t xml:space="preserve"> teisės aktuose, reglamentuojančiuose analogiškų paslaugų teikimą, Paslaugų teikėjui nustatytas pareigas.</w:t>
      </w:r>
    </w:p>
    <w:p w14:paraId="4AAE8331" w14:textId="77777777" w:rsidR="004827CE" w:rsidRPr="007710A7" w:rsidRDefault="004827CE" w:rsidP="004827CE">
      <w:pPr>
        <w:widowControl w:val="0"/>
        <w:tabs>
          <w:tab w:val="left" w:pos="900"/>
        </w:tabs>
        <w:jc w:val="center"/>
        <w:rPr>
          <w:b/>
        </w:rPr>
      </w:pPr>
      <w:r w:rsidRPr="007710A7">
        <w:rPr>
          <w:b/>
        </w:rPr>
        <w:lastRenderedPageBreak/>
        <w:t>V. PASLAUGŲ TEIKIMO IR PERDAVIMO-PRIĖMIMO TVARKA</w:t>
      </w:r>
    </w:p>
    <w:p w14:paraId="23EBD0A9" w14:textId="77777777" w:rsidR="004827CE" w:rsidRPr="00382100" w:rsidRDefault="004827CE" w:rsidP="004827CE">
      <w:pPr>
        <w:widowControl w:val="0"/>
        <w:tabs>
          <w:tab w:val="left" w:pos="900"/>
        </w:tabs>
        <w:jc w:val="center"/>
        <w:rPr>
          <w:b/>
        </w:rPr>
      </w:pPr>
    </w:p>
    <w:p w14:paraId="28B09F6A" w14:textId="6DDD3B47" w:rsidR="004827CE" w:rsidRDefault="004827CE" w:rsidP="004827CE">
      <w:pPr>
        <w:ind w:firstLine="567"/>
        <w:contextualSpacing/>
        <w:jc w:val="both"/>
      </w:pPr>
      <w:r w:rsidRPr="00382100">
        <w:t xml:space="preserve">5.1. </w:t>
      </w:r>
      <w:r w:rsidRPr="00382100">
        <w:rPr>
          <w:rFonts w:eastAsiaTheme="minorHAnsi"/>
        </w:rPr>
        <w:t>Paslaugos</w:t>
      </w:r>
      <w:r w:rsidR="006C509D" w:rsidRPr="007B3E85">
        <w:t>, vadovaujantis šios Sutarties 1 ir 2 priedais, turi būti suteiktos per</w:t>
      </w:r>
      <w:r w:rsidRPr="00382100">
        <w:rPr>
          <w:rFonts w:eastAsiaTheme="minorHAnsi"/>
        </w:rPr>
        <w:t xml:space="preserve"> </w:t>
      </w:r>
      <w:r w:rsidR="00C476B3">
        <w:t>2</w:t>
      </w:r>
      <w:r w:rsidR="00B53FB2">
        <w:t xml:space="preserve"> </w:t>
      </w:r>
      <w:r w:rsidRPr="00382100">
        <w:t>(</w:t>
      </w:r>
      <w:r w:rsidR="00C476B3">
        <w:t>du</w:t>
      </w:r>
      <w:r w:rsidRPr="00382100">
        <w:t>) mėnesi</w:t>
      </w:r>
      <w:r w:rsidR="00B53FB2">
        <w:t>us</w:t>
      </w:r>
      <w:r w:rsidR="00C42F0B" w:rsidRPr="00382100">
        <w:t xml:space="preserve"> </w:t>
      </w:r>
      <w:r w:rsidRPr="00382100">
        <w:t>nuo Sutarties įsigaliojimo dienos.</w:t>
      </w:r>
      <w:r w:rsidR="00C476B3" w:rsidRPr="00C476B3">
        <w:t xml:space="preserve"> Rašytiniu šalių susitarimu paslaugų teikimo terminas gali būti pratęstas 1</w:t>
      </w:r>
      <w:r w:rsidR="00C476B3">
        <w:t xml:space="preserve"> (vienam</w:t>
      </w:r>
      <w:r w:rsidR="00C476B3" w:rsidRPr="00C476B3">
        <w:t>) mėnesi</w:t>
      </w:r>
      <w:r w:rsidR="00C476B3">
        <w:t>ui</w:t>
      </w:r>
      <w:r w:rsidR="00C476B3" w:rsidRPr="00C476B3">
        <w:t>.</w:t>
      </w:r>
    </w:p>
    <w:p w14:paraId="2E99CC80" w14:textId="5060A197" w:rsidR="008B7CCE" w:rsidRDefault="0093076D" w:rsidP="00B53FB2">
      <w:pPr>
        <w:ind w:firstLine="567"/>
        <w:jc w:val="both"/>
        <w:rPr>
          <w:szCs w:val="22"/>
          <w:lang w:eastAsia="lt-LT"/>
        </w:rPr>
      </w:pPr>
      <w:r>
        <w:rPr>
          <w:color w:val="000000" w:themeColor="text1"/>
          <w:szCs w:val="22"/>
          <w:lang w:eastAsia="lt-LT"/>
        </w:rPr>
        <w:t>5.</w:t>
      </w:r>
      <w:r w:rsidR="00AC42AA">
        <w:rPr>
          <w:color w:val="000000" w:themeColor="text1"/>
          <w:szCs w:val="22"/>
          <w:lang w:eastAsia="lt-LT"/>
        </w:rPr>
        <w:t>2</w:t>
      </w:r>
      <w:r>
        <w:rPr>
          <w:color w:val="000000" w:themeColor="text1"/>
          <w:szCs w:val="22"/>
          <w:lang w:eastAsia="lt-LT"/>
        </w:rPr>
        <w:t xml:space="preserve">. </w:t>
      </w:r>
      <w:r w:rsidR="00B7727A" w:rsidRPr="00966027">
        <w:rPr>
          <w:szCs w:val="22"/>
          <w:lang w:eastAsia="lt-LT"/>
        </w:rPr>
        <w:t xml:space="preserve">Paslaugos teikiamos pagal </w:t>
      </w:r>
      <w:r w:rsidR="00B53FB2">
        <w:rPr>
          <w:szCs w:val="22"/>
          <w:lang w:eastAsia="lt-LT"/>
        </w:rPr>
        <w:t xml:space="preserve">suderintą </w:t>
      </w:r>
      <w:r w:rsidR="00B7727A" w:rsidRPr="00966027">
        <w:rPr>
          <w:szCs w:val="22"/>
          <w:lang w:eastAsia="lt-LT"/>
        </w:rPr>
        <w:t>paslaugų teikimo</w:t>
      </w:r>
      <w:r w:rsidR="008F0EC1">
        <w:rPr>
          <w:szCs w:val="22"/>
          <w:lang w:eastAsia="lt-LT"/>
        </w:rPr>
        <w:t xml:space="preserve"> plan</w:t>
      </w:r>
      <w:r w:rsidR="00F63310">
        <w:rPr>
          <w:szCs w:val="22"/>
          <w:lang w:eastAsia="lt-LT"/>
        </w:rPr>
        <w:t>ą</w:t>
      </w:r>
      <w:r w:rsidR="00B53FB2">
        <w:rPr>
          <w:szCs w:val="22"/>
          <w:lang w:eastAsia="lt-LT"/>
        </w:rPr>
        <w:t>,</w:t>
      </w:r>
      <w:r w:rsidR="00373B1A">
        <w:rPr>
          <w:szCs w:val="22"/>
          <w:lang w:eastAsia="lt-LT"/>
        </w:rPr>
        <w:t xml:space="preserve"> </w:t>
      </w:r>
      <w:r w:rsidR="00F63310">
        <w:rPr>
          <w:szCs w:val="22"/>
          <w:lang w:eastAsia="lt-LT"/>
        </w:rPr>
        <w:t>vadovaujantis Sutarties 1 priede nurodytais terminais</w:t>
      </w:r>
      <w:r w:rsidR="008B7CCE">
        <w:rPr>
          <w:szCs w:val="22"/>
          <w:lang w:eastAsia="lt-LT"/>
        </w:rPr>
        <w:t>.</w:t>
      </w:r>
    </w:p>
    <w:p w14:paraId="34224EB4" w14:textId="4E9A058C" w:rsidR="00B53FB2" w:rsidRDefault="00B53FB2" w:rsidP="00B7727A">
      <w:pPr>
        <w:ind w:firstLine="567"/>
        <w:jc w:val="both"/>
        <w:rPr>
          <w:szCs w:val="22"/>
          <w:lang w:eastAsia="lt-LT"/>
        </w:rPr>
      </w:pPr>
      <w:r>
        <w:rPr>
          <w:szCs w:val="22"/>
          <w:lang w:eastAsia="lt-LT"/>
        </w:rPr>
        <w:t>5.</w:t>
      </w:r>
      <w:r w:rsidR="00AC42AA">
        <w:rPr>
          <w:szCs w:val="22"/>
          <w:lang w:eastAsia="lt-LT"/>
        </w:rPr>
        <w:t>3</w:t>
      </w:r>
      <w:r>
        <w:rPr>
          <w:szCs w:val="22"/>
          <w:lang w:eastAsia="lt-LT"/>
        </w:rPr>
        <w:t xml:space="preserve">. </w:t>
      </w:r>
      <w:r w:rsidRPr="00B53FB2">
        <w:rPr>
          <w:szCs w:val="22"/>
          <w:lang w:eastAsia="lt-LT"/>
        </w:rPr>
        <w:t xml:space="preserve">Paslaugų teikėjas perduoda, o Užsakovas priima suteiktas paslaugas pasirašydami </w:t>
      </w:r>
      <w:r>
        <w:rPr>
          <w:szCs w:val="22"/>
          <w:lang w:eastAsia="lt-LT"/>
        </w:rPr>
        <w:t>paslaugų</w:t>
      </w:r>
      <w:r w:rsidRPr="00B53FB2">
        <w:rPr>
          <w:szCs w:val="22"/>
          <w:lang w:eastAsia="lt-LT"/>
        </w:rPr>
        <w:t xml:space="preserve"> perdavimo-priėmimo aktą, kuriuo patvirtinama, kad paslaugos suteiktos tinkamai.</w:t>
      </w:r>
    </w:p>
    <w:p w14:paraId="5D471D12" w14:textId="26B6111A" w:rsidR="007778BF" w:rsidRDefault="00B53FB2" w:rsidP="00B7727A">
      <w:pPr>
        <w:ind w:firstLine="567"/>
        <w:jc w:val="both"/>
        <w:rPr>
          <w:szCs w:val="22"/>
          <w:lang w:eastAsia="lt-LT"/>
        </w:rPr>
      </w:pPr>
      <w:r>
        <w:rPr>
          <w:szCs w:val="22"/>
          <w:lang w:eastAsia="lt-LT"/>
        </w:rPr>
        <w:t>5.</w:t>
      </w:r>
      <w:r w:rsidR="00AC42AA">
        <w:rPr>
          <w:szCs w:val="22"/>
          <w:lang w:eastAsia="lt-LT"/>
        </w:rPr>
        <w:t>4</w:t>
      </w:r>
      <w:r>
        <w:rPr>
          <w:szCs w:val="22"/>
          <w:lang w:eastAsia="lt-LT"/>
        </w:rPr>
        <w:t xml:space="preserve">. </w:t>
      </w:r>
      <w:r w:rsidR="008B7CCE">
        <w:rPr>
          <w:szCs w:val="22"/>
          <w:lang w:eastAsia="lt-LT"/>
        </w:rPr>
        <w:t>Suteiktų paslaugų perdavimas-priėmimas atliekamas</w:t>
      </w:r>
      <w:r w:rsidR="007778BF">
        <w:rPr>
          <w:szCs w:val="22"/>
          <w:lang w:eastAsia="lt-LT"/>
        </w:rPr>
        <w:t xml:space="preserve"> tokia tvarka:</w:t>
      </w:r>
    </w:p>
    <w:p w14:paraId="62EF074B" w14:textId="68A8F97A" w:rsidR="008D4E43" w:rsidRDefault="001B6708" w:rsidP="004827CE">
      <w:pPr>
        <w:spacing w:line="280" w:lineRule="exact"/>
        <w:ind w:firstLine="567"/>
        <w:jc w:val="both"/>
        <w:rPr>
          <w:rFonts w:eastAsia="Times New Roman"/>
          <w:lang w:eastAsia="lt-LT"/>
        </w:rPr>
      </w:pPr>
      <w:r w:rsidRPr="00382100">
        <w:rPr>
          <w:rFonts w:eastAsia="Times New Roman"/>
          <w:lang w:eastAsia="lt-LT"/>
        </w:rPr>
        <w:t>5.</w:t>
      </w:r>
      <w:r w:rsidR="00AC42AA">
        <w:rPr>
          <w:rFonts w:eastAsia="Times New Roman"/>
          <w:lang w:eastAsia="lt-LT"/>
        </w:rPr>
        <w:t>4</w:t>
      </w:r>
      <w:r w:rsidRPr="00382100">
        <w:rPr>
          <w:rFonts w:eastAsia="Times New Roman"/>
          <w:lang w:eastAsia="lt-LT"/>
        </w:rPr>
        <w:t>.</w:t>
      </w:r>
      <w:r w:rsidR="008D4E43">
        <w:rPr>
          <w:rFonts w:eastAsia="Times New Roman"/>
          <w:lang w:eastAsia="lt-LT"/>
        </w:rPr>
        <w:t>1.</w:t>
      </w:r>
      <w:r w:rsidRPr="00382100">
        <w:rPr>
          <w:rFonts w:eastAsia="Times New Roman"/>
          <w:lang w:eastAsia="lt-LT"/>
        </w:rPr>
        <w:t xml:space="preserve"> Užsakovas per 5 (penkias) darbo dienas nuo perdavimo-priėmimo akto </w:t>
      </w:r>
      <w:r>
        <w:rPr>
          <w:rFonts w:eastAsia="Times New Roman"/>
          <w:lang w:eastAsia="lt-LT"/>
        </w:rPr>
        <w:t xml:space="preserve">kartu su rezultatais </w:t>
      </w:r>
      <w:r w:rsidRPr="00382100">
        <w:rPr>
          <w:rFonts w:eastAsia="Times New Roman"/>
          <w:lang w:eastAsia="lt-LT"/>
        </w:rPr>
        <w:t>gavimo dienos privalo įvertinti suteiktas paslaugas</w:t>
      </w:r>
      <w:r>
        <w:rPr>
          <w:rFonts w:eastAsia="Times New Roman"/>
          <w:lang w:eastAsia="lt-LT"/>
        </w:rPr>
        <w:t xml:space="preserve"> </w:t>
      </w:r>
      <w:r w:rsidRPr="00382100">
        <w:rPr>
          <w:rFonts w:eastAsia="Times New Roman"/>
          <w:lang w:eastAsia="lt-LT"/>
        </w:rPr>
        <w:t xml:space="preserve">ir pasirašyti perdavimo-priėmimo aktą arba pateikti motyvuotą atsisakymą pasirašyti perdavimo-priėmimo aktą, nurodant suteiktų paslaugų </w:t>
      </w:r>
      <w:r w:rsidRPr="001B6708">
        <w:rPr>
          <w:rFonts w:eastAsia="Times New Roman"/>
          <w:lang w:eastAsia="lt-LT"/>
        </w:rPr>
        <w:t xml:space="preserve">(arba) perdavimo-priėmimo akto trūkumus </w:t>
      </w:r>
      <w:r w:rsidRPr="00382100">
        <w:rPr>
          <w:rFonts w:eastAsia="Times New Roman"/>
          <w:lang w:eastAsia="lt-LT"/>
        </w:rPr>
        <w:t xml:space="preserve">ir </w:t>
      </w:r>
      <w:r w:rsidR="008D4E43" w:rsidRPr="008D4E43">
        <w:rPr>
          <w:rFonts w:eastAsia="Times New Roman"/>
          <w:lang w:eastAsia="lt-LT"/>
        </w:rPr>
        <w:t>nustatyti protingą terminą paslaugas suteikti tinkamai bei apie tai informuoti Užsakovą.</w:t>
      </w:r>
    </w:p>
    <w:p w14:paraId="1E8C7C01" w14:textId="4BB1C63E" w:rsidR="004827CE" w:rsidRDefault="004827CE" w:rsidP="004827CE">
      <w:pPr>
        <w:spacing w:line="280" w:lineRule="exact"/>
        <w:ind w:firstLine="567"/>
        <w:jc w:val="both"/>
        <w:rPr>
          <w:rFonts w:eastAsia="Times New Roman"/>
          <w:lang w:eastAsia="lt-LT"/>
        </w:rPr>
      </w:pPr>
      <w:r w:rsidRPr="007710A7">
        <w:rPr>
          <w:rFonts w:eastAsia="Times New Roman"/>
          <w:lang w:eastAsia="lt-LT"/>
        </w:rPr>
        <w:t>5.</w:t>
      </w:r>
      <w:r w:rsidR="00AC42AA">
        <w:rPr>
          <w:rFonts w:eastAsia="Times New Roman"/>
          <w:lang w:eastAsia="lt-LT"/>
        </w:rPr>
        <w:t>4</w:t>
      </w:r>
      <w:r w:rsidR="008D4E43">
        <w:rPr>
          <w:rFonts w:eastAsia="Times New Roman"/>
          <w:lang w:eastAsia="lt-LT"/>
        </w:rPr>
        <w:t>.2.</w:t>
      </w:r>
      <w:r w:rsidRPr="007710A7">
        <w:rPr>
          <w:rFonts w:eastAsia="Times New Roman"/>
          <w:lang w:eastAsia="lt-LT"/>
        </w:rPr>
        <w:t xml:space="preserve"> Paslaugų teikėjas, gavęs Užsakovo atsisakymą pasirašyti perdavimo-priėmimo aktą, kuriame nurodytas terminas trūkumams ištaisyti, privalo per jame nurodytą terminą savo sąskaita </w:t>
      </w:r>
      <w:r>
        <w:rPr>
          <w:rFonts w:eastAsia="Times New Roman"/>
          <w:lang w:eastAsia="lt-LT"/>
        </w:rPr>
        <w:t>pašalinti</w:t>
      </w:r>
      <w:r w:rsidRPr="007710A7">
        <w:rPr>
          <w:rFonts w:eastAsia="Times New Roman"/>
          <w:lang w:eastAsia="lt-LT"/>
        </w:rPr>
        <w:t xml:space="preserve"> </w:t>
      </w:r>
      <w:r>
        <w:rPr>
          <w:rFonts w:eastAsia="Times New Roman"/>
          <w:lang w:eastAsia="lt-LT"/>
        </w:rPr>
        <w:t>nurodytus</w:t>
      </w:r>
      <w:r w:rsidRPr="007710A7">
        <w:rPr>
          <w:rFonts w:eastAsia="Times New Roman"/>
          <w:lang w:eastAsia="lt-LT"/>
        </w:rPr>
        <w:t xml:space="preserve"> trūkumus, raštu informuoti Užsakovą, nurodydamas kaip tie trūkumai buvo pašalinti ir dar kartą pateikti Užsakovui perdavimo-priėmimo aktą</w:t>
      </w:r>
      <w:r w:rsidR="00871C4B" w:rsidRPr="00871C4B">
        <w:rPr>
          <w:rFonts w:eastAsia="Times New Roman"/>
          <w:lang w:eastAsia="lt-LT"/>
        </w:rPr>
        <w:t xml:space="preserve"> </w:t>
      </w:r>
      <w:r w:rsidR="00871C4B" w:rsidRPr="005B0F4C">
        <w:rPr>
          <w:rFonts w:eastAsia="Times New Roman"/>
          <w:lang w:eastAsia="lt-LT"/>
        </w:rPr>
        <w:t>kartu</w:t>
      </w:r>
      <w:r w:rsidR="00871C4B">
        <w:rPr>
          <w:rFonts w:eastAsia="Times New Roman"/>
          <w:lang w:eastAsia="lt-LT"/>
        </w:rPr>
        <w:t xml:space="preserve"> su suteiktų paslaugų</w:t>
      </w:r>
      <w:r w:rsidR="00A5569F">
        <w:rPr>
          <w:rFonts w:eastAsia="Times New Roman"/>
          <w:lang w:eastAsia="lt-LT"/>
        </w:rPr>
        <w:t xml:space="preserve"> </w:t>
      </w:r>
      <w:r w:rsidR="000D7624">
        <w:rPr>
          <w:rFonts w:eastAsia="Times New Roman"/>
          <w:lang w:eastAsia="lt-LT"/>
        </w:rPr>
        <w:t>ar jų dalies</w:t>
      </w:r>
      <w:r w:rsidR="00871C4B">
        <w:rPr>
          <w:rFonts w:eastAsia="Times New Roman"/>
          <w:lang w:eastAsia="lt-LT"/>
        </w:rPr>
        <w:t xml:space="preserve"> rezultatais</w:t>
      </w:r>
      <w:r w:rsidRPr="007710A7">
        <w:rPr>
          <w:rFonts w:eastAsia="Times New Roman"/>
          <w:lang w:eastAsia="lt-LT"/>
        </w:rPr>
        <w:t>.</w:t>
      </w:r>
    </w:p>
    <w:p w14:paraId="0140341E" w14:textId="23432B54" w:rsidR="00365172" w:rsidRDefault="00365172" w:rsidP="004827CE">
      <w:pPr>
        <w:spacing w:line="280" w:lineRule="exact"/>
        <w:ind w:firstLine="567"/>
        <w:jc w:val="both"/>
        <w:rPr>
          <w:rFonts w:eastAsia="Times New Roman"/>
          <w:lang w:eastAsia="lt-LT"/>
        </w:rPr>
      </w:pPr>
      <w:r>
        <w:rPr>
          <w:rFonts w:eastAsia="Times New Roman"/>
          <w:lang w:eastAsia="lt-LT"/>
        </w:rPr>
        <w:t>5.</w:t>
      </w:r>
      <w:r w:rsidR="00AC42AA">
        <w:rPr>
          <w:rFonts w:eastAsia="Times New Roman"/>
          <w:lang w:eastAsia="lt-LT"/>
        </w:rPr>
        <w:t>4</w:t>
      </w:r>
      <w:r>
        <w:rPr>
          <w:rFonts w:eastAsia="Times New Roman"/>
          <w:lang w:eastAsia="lt-LT"/>
        </w:rPr>
        <w:t xml:space="preserve">.3. </w:t>
      </w:r>
      <w:r w:rsidRPr="00365172">
        <w:rPr>
          <w:rFonts w:eastAsia="Times New Roman"/>
          <w:lang w:eastAsia="lt-LT"/>
        </w:rPr>
        <w:t>Jei Užsakovas per 10 (dešimt) darbo dienų nuo perdavimo-priėmimo akto gavimo dienos nepasirašo perdavimo-priėmimo akto ir Paslaugų teikėjui nepateikia rašytinių pastabų dėl netinkamai suteiktų paslaugų, laikoma, kad suteiktos paslaugos, nurodytos pateiktame perdavimo-priėmimo akte, yra priimtos.</w:t>
      </w:r>
    </w:p>
    <w:p w14:paraId="277C381A" w14:textId="14C76F7E" w:rsidR="00365172" w:rsidRPr="007710A7" w:rsidRDefault="00365172" w:rsidP="004827CE">
      <w:pPr>
        <w:spacing w:line="280" w:lineRule="exact"/>
        <w:ind w:firstLine="567"/>
        <w:jc w:val="both"/>
        <w:rPr>
          <w:rFonts w:eastAsia="Times New Roman"/>
          <w:lang w:eastAsia="lt-LT"/>
        </w:rPr>
      </w:pPr>
      <w:r w:rsidRPr="00365172">
        <w:rPr>
          <w:rFonts w:eastAsia="Times New Roman"/>
          <w:lang w:eastAsia="lt-LT"/>
        </w:rPr>
        <w:t>5.</w:t>
      </w:r>
      <w:r w:rsidR="00AC42AA">
        <w:rPr>
          <w:rFonts w:eastAsia="Times New Roman"/>
          <w:lang w:eastAsia="lt-LT"/>
        </w:rPr>
        <w:t>4</w:t>
      </w:r>
      <w:r w:rsidRPr="00365172">
        <w:rPr>
          <w:rFonts w:eastAsia="Times New Roman"/>
          <w:lang w:eastAsia="lt-LT"/>
        </w:rPr>
        <w:t>.</w:t>
      </w:r>
      <w:r>
        <w:rPr>
          <w:rFonts w:eastAsia="Times New Roman"/>
          <w:lang w:eastAsia="lt-LT"/>
        </w:rPr>
        <w:t>4</w:t>
      </w:r>
      <w:r w:rsidRPr="00365172">
        <w:rPr>
          <w:rFonts w:eastAsia="Times New Roman"/>
          <w:lang w:eastAsia="lt-LT"/>
        </w:rPr>
        <w:t xml:space="preserve"> Perdavimo-priėmimo aktą pasirašo visos Šalys </w:t>
      </w:r>
      <w:r>
        <w:rPr>
          <w:rFonts w:eastAsia="Times New Roman"/>
          <w:lang w:eastAsia="lt-LT"/>
        </w:rPr>
        <w:t>2</w:t>
      </w:r>
      <w:r w:rsidRPr="00365172">
        <w:rPr>
          <w:rFonts w:eastAsia="Times New Roman"/>
          <w:lang w:eastAsia="lt-LT"/>
        </w:rPr>
        <w:t xml:space="preserve"> (</w:t>
      </w:r>
      <w:r>
        <w:rPr>
          <w:rFonts w:eastAsia="Times New Roman"/>
          <w:lang w:eastAsia="lt-LT"/>
        </w:rPr>
        <w:t>dviem</w:t>
      </w:r>
      <w:r w:rsidRPr="00365172">
        <w:rPr>
          <w:rFonts w:eastAsia="Times New Roman"/>
          <w:lang w:eastAsia="lt-LT"/>
        </w:rPr>
        <w:t>) egzemplioriais – po 1 (vieną) egzempliorių kiekvienai Šaliai.</w:t>
      </w:r>
    </w:p>
    <w:p w14:paraId="0EBA0927" w14:textId="7ECD51DC" w:rsidR="004827CE" w:rsidRDefault="004827CE" w:rsidP="00365172">
      <w:pPr>
        <w:ind w:firstLine="567"/>
        <w:jc w:val="both"/>
      </w:pPr>
      <w:r w:rsidRPr="007710A7">
        <w:t>5.</w:t>
      </w:r>
      <w:r w:rsidR="00AC42AA">
        <w:t>5</w:t>
      </w:r>
      <w:r w:rsidRPr="007710A7">
        <w:t xml:space="preserve">. </w:t>
      </w:r>
      <w:r w:rsidR="00365172" w:rsidRPr="00365172">
        <w:t>Šalių pasirašytas perdavimo-priėmimo aktas arba Sutarties 5.</w:t>
      </w:r>
      <w:r w:rsidR="00AC42AA">
        <w:t>4</w:t>
      </w:r>
      <w:r w:rsidR="00365172" w:rsidRPr="00365172">
        <w:t>.</w:t>
      </w:r>
      <w:r w:rsidR="00365172">
        <w:t>3</w:t>
      </w:r>
      <w:r w:rsidR="00365172" w:rsidRPr="00365172">
        <w:t xml:space="preserve"> papunktyje nurodytas atvejis yra pagrindas Paslaugų teikėjui pateikti Mokėtojui PVM sąskaitą faktūrą už suteiktas paslaugas.</w:t>
      </w:r>
    </w:p>
    <w:p w14:paraId="014F2106" w14:textId="77777777" w:rsidR="00365172" w:rsidRPr="007710A7" w:rsidRDefault="00365172" w:rsidP="00C07865">
      <w:pPr>
        <w:jc w:val="both"/>
      </w:pPr>
    </w:p>
    <w:p w14:paraId="11FDDEA9" w14:textId="77777777" w:rsidR="004827CE" w:rsidRPr="00F44A66" w:rsidRDefault="004827CE" w:rsidP="004827CE">
      <w:pPr>
        <w:widowControl w:val="0"/>
        <w:tabs>
          <w:tab w:val="left" w:pos="748"/>
        </w:tabs>
        <w:jc w:val="center"/>
        <w:rPr>
          <w:b/>
          <w:caps/>
        </w:rPr>
      </w:pPr>
      <w:r w:rsidRPr="00F44A66">
        <w:rPr>
          <w:b/>
          <w:caps/>
        </w:rPr>
        <w:t>VI. Sutarties įvykdymo užtikrinimas</w:t>
      </w:r>
    </w:p>
    <w:p w14:paraId="5353A36E" w14:textId="77777777" w:rsidR="004827CE" w:rsidRPr="00F44A66" w:rsidRDefault="004827CE" w:rsidP="00871C4B">
      <w:pPr>
        <w:widowControl w:val="0"/>
        <w:tabs>
          <w:tab w:val="left" w:pos="748"/>
        </w:tabs>
        <w:rPr>
          <w:b/>
          <w:caps/>
        </w:rPr>
      </w:pPr>
    </w:p>
    <w:p w14:paraId="4AB188FA" w14:textId="77777777" w:rsidR="004827CE" w:rsidRPr="00E3372C" w:rsidRDefault="004827CE" w:rsidP="004827CE">
      <w:pPr>
        <w:tabs>
          <w:tab w:val="left" w:pos="1080"/>
        </w:tabs>
        <w:ind w:firstLine="567"/>
        <w:jc w:val="both"/>
        <w:rPr>
          <w:color w:val="000000" w:themeColor="text1"/>
        </w:rPr>
      </w:pPr>
      <w:r w:rsidRPr="001B6708">
        <w:rPr>
          <w:color w:val="000000" w:themeColor="text1"/>
        </w:rPr>
        <w:t>6</w:t>
      </w:r>
      <w:r w:rsidRPr="00E3372C">
        <w:rPr>
          <w:color w:val="000000" w:themeColor="text1"/>
        </w:rPr>
        <w:t xml:space="preserve">.1. Paslaugų teikėjas, pasirašydamas Sutartį, turi pateikti Užsakovui Sutarties įvykdymo užtikrinimo dokumentą, t. y. Lietuvos Respublikoje ar užsienyje registruoto banko ar kredito unijos garantiją arba draudimo bendrovės laidavimo raštą kartu su laidavimo draudimo liudijimo (poliso) kopija. </w:t>
      </w:r>
    </w:p>
    <w:p w14:paraId="17E0CCBE" w14:textId="5513C0A9" w:rsidR="004827CE" w:rsidRPr="001B6708" w:rsidRDefault="004827CE" w:rsidP="001B6708">
      <w:pPr>
        <w:tabs>
          <w:tab w:val="left" w:pos="1080"/>
        </w:tabs>
        <w:ind w:firstLine="567"/>
        <w:jc w:val="both"/>
        <w:rPr>
          <w:color w:val="000000" w:themeColor="text1"/>
        </w:rPr>
      </w:pPr>
      <w:r w:rsidRPr="00E3372C">
        <w:rPr>
          <w:color w:val="000000" w:themeColor="text1"/>
        </w:rPr>
        <w:t xml:space="preserve">6.2. Sutarties įvykdymo užtikrinimo </w:t>
      </w:r>
      <w:r w:rsidRPr="00BE6624">
        <w:rPr>
          <w:color w:val="000000" w:themeColor="text1"/>
        </w:rPr>
        <w:t xml:space="preserve">vertė – </w:t>
      </w:r>
      <w:r w:rsidR="00365172" w:rsidRPr="00365172">
        <w:rPr>
          <w:color w:val="000000" w:themeColor="text1"/>
        </w:rPr>
        <w:t>3.00</w:t>
      </w:r>
      <w:r w:rsidR="00365172">
        <w:rPr>
          <w:color w:val="000000" w:themeColor="text1"/>
        </w:rPr>
        <w:t xml:space="preserve">0,00 </w:t>
      </w:r>
      <w:proofErr w:type="spellStart"/>
      <w:r w:rsidR="00365172">
        <w:rPr>
          <w:color w:val="000000" w:themeColor="text1"/>
        </w:rPr>
        <w:t>Eur</w:t>
      </w:r>
      <w:proofErr w:type="spellEnd"/>
      <w:r w:rsidR="00365172">
        <w:rPr>
          <w:color w:val="000000" w:themeColor="text1"/>
        </w:rPr>
        <w:t xml:space="preserve"> (trys tūkstančiai eurų</w:t>
      </w:r>
      <w:r w:rsidR="008F2121" w:rsidRPr="00E3372C">
        <w:rPr>
          <w:color w:val="000000" w:themeColor="text1"/>
        </w:rPr>
        <w:t>).</w:t>
      </w:r>
      <w:r w:rsidRPr="001B6708">
        <w:rPr>
          <w:color w:val="000000" w:themeColor="text1"/>
        </w:rPr>
        <w:t xml:space="preserve"> Sutarties įvykdymo užtikrinimo dokumente sumos turi būti nurodomos eurais.</w:t>
      </w:r>
    </w:p>
    <w:p w14:paraId="261B5A69" w14:textId="1C3ED008" w:rsidR="004827CE" w:rsidRPr="001B6708" w:rsidRDefault="004827CE" w:rsidP="001B6708">
      <w:pPr>
        <w:tabs>
          <w:tab w:val="left" w:pos="1080"/>
        </w:tabs>
        <w:ind w:firstLine="567"/>
        <w:jc w:val="both"/>
        <w:rPr>
          <w:color w:val="000000" w:themeColor="text1"/>
        </w:rPr>
      </w:pPr>
      <w:r w:rsidRPr="00E3372C">
        <w:rPr>
          <w:color w:val="000000" w:themeColor="text1"/>
        </w:rPr>
        <w:t xml:space="preserve">6.3. </w:t>
      </w:r>
      <w:r w:rsidRPr="001B6708">
        <w:rPr>
          <w:color w:val="000000" w:themeColor="text1"/>
        </w:rPr>
        <w:t xml:space="preserve">Sutarties įvykdymo užtikrinimo dokumentas turi galioti </w:t>
      </w:r>
      <w:r w:rsidR="00C476B3">
        <w:rPr>
          <w:color w:val="000000" w:themeColor="text1"/>
        </w:rPr>
        <w:t>2</w:t>
      </w:r>
      <w:r w:rsidR="008F2121" w:rsidRPr="001B6708">
        <w:rPr>
          <w:color w:val="000000" w:themeColor="text1"/>
        </w:rPr>
        <w:t xml:space="preserve"> </w:t>
      </w:r>
      <w:r w:rsidRPr="001B6708">
        <w:rPr>
          <w:color w:val="000000" w:themeColor="text1"/>
        </w:rPr>
        <w:t>(</w:t>
      </w:r>
      <w:r w:rsidR="00C476B3">
        <w:rPr>
          <w:color w:val="000000" w:themeColor="text1"/>
        </w:rPr>
        <w:t>du</w:t>
      </w:r>
      <w:r w:rsidRPr="001B6708">
        <w:rPr>
          <w:color w:val="000000" w:themeColor="text1"/>
        </w:rPr>
        <w:t xml:space="preserve">) </w:t>
      </w:r>
      <w:r w:rsidR="00365172">
        <w:rPr>
          <w:color w:val="000000" w:themeColor="text1"/>
        </w:rPr>
        <w:t>mėnesius</w:t>
      </w:r>
      <w:r w:rsidR="008F2121" w:rsidRPr="001B6708">
        <w:rPr>
          <w:color w:val="000000" w:themeColor="text1"/>
        </w:rPr>
        <w:t xml:space="preserve"> </w:t>
      </w:r>
      <w:r w:rsidRPr="001B6708">
        <w:rPr>
          <w:color w:val="000000" w:themeColor="text1"/>
        </w:rPr>
        <w:t>nuo Sutarties įsigaliojimo dienos.</w:t>
      </w:r>
      <w:r w:rsidR="00C476B3" w:rsidRPr="00C476B3">
        <w:t xml:space="preserve"> </w:t>
      </w:r>
      <w:r w:rsidR="00C476B3" w:rsidRPr="00C476B3">
        <w:rPr>
          <w:color w:val="000000" w:themeColor="text1"/>
        </w:rPr>
        <w:t>Šalims pasinaudojus Sutartyje numatyta galimybe pratęsti paslaugų teikimo terminą, Sutarties įvykdymo užtikrinimas turi būti pratęstas tokiam terminui, kokiam yra pratęstas paslaugų teikimo terminas.</w:t>
      </w:r>
    </w:p>
    <w:p w14:paraId="02682944" w14:textId="77777777" w:rsidR="004827CE" w:rsidRPr="001B6708" w:rsidRDefault="004827CE" w:rsidP="001B6708">
      <w:pPr>
        <w:tabs>
          <w:tab w:val="left" w:pos="1080"/>
        </w:tabs>
        <w:ind w:firstLine="567"/>
        <w:jc w:val="both"/>
        <w:rPr>
          <w:color w:val="000000" w:themeColor="text1"/>
        </w:rPr>
      </w:pPr>
      <w:r w:rsidRPr="00E3372C">
        <w:rPr>
          <w:color w:val="000000" w:themeColor="text1"/>
        </w:rPr>
        <w:t>6.4. Sutarties įvykdymo užtikrinimo dokumentas turi būti išduotas banko, kredito unijos ar draudimo bendrovės, turinčios teisę užsiimti tokia veikla.</w:t>
      </w:r>
    </w:p>
    <w:p w14:paraId="7103D53D" w14:textId="77777777" w:rsidR="004827CE" w:rsidRPr="001B6708" w:rsidRDefault="004827CE" w:rsidP="001B6708">
      <w:pPr>
        <w:tabs>
          <w:tab w:val="left" w:pos="1080"/>
        </w:tabs>
        <w:ind w:firstLine="567"/>
        <w:jc w:val="both"/>
        <w:rPr>
          <w:color w:val="000000" w:themeColor="text1"/>
        </w:rPr>
      </w:pPr>
      <w:r w:rsidRPr="001B6708">
        <w:rPr>
          <w:color w:val="000000" w:themeColor="text1"/>
        </w:rPr>
        <w:t>6.5. Sutarties įvykdymo užtikrinimo dokumente turi būti nurodyta, kad bankas, kredito unija ar draudimo bendrovė įsipareigoja Užsakovui sumokėti Sutarties įvykdymo užtikrinimo dokumente nurodytą sumą, esant bet kuriai iš šių aplinkybių:</w:t>
      </w:r>
    </w:p>
    <w:p w14:paraId="3B188690" w14:textId="77777777" w:rsidR="004827CE" w:rsidRPr="001B6708" w:rsidRDefault="004827CE" w:rsidP="001B6708">
      <w:pPr>
        <w:tabs>
          <w:tab w:val="left" w:pos="1080"/>
        </w:tabs>
        <w:ind w:firstLine="567"/>
        <w:jc w:val="both"/>
        <w:rPr>
          <w:color w:val="000000" w:themeColor="text1"/>
        </w:rPr>
      </w:pPr>
      <w:r w:rsidRPr="001B6708">
        <w:rPr>
          <w:color w:val="000000" w:themeColor="text1"/>
        </w:rPr>
        <w:t xml:space="preserve">6.5.1. Paslaugų teikėjas nevykdo savo įsipareigojimų pagal Sutartį ir dėl to Sutartis yra nutraukiama; </w:t>
      </w:r>
    </w:p>
    <w:p w14:paraId="36EF2764" w14:textId="77777777" w:rsidR="004827CE" w:rsidRPr="001B6708" w:rsidRDefault="004827CE" w:rsidP="001B6708">
      <w:pPr>
        <w:tabs>
          <w:tab w:val="left" w:pos="1080"/>
        </w:tabs>
        <w:ind w:firstLine="567"/>
        <w:jc w:val="both"/>
        <w:rPr>
          <w:color w:val="000000" w:themeColor="text1"/>
        </w:rPr>
      </w:pPr>
      <w:r w:rsidRPr="001B6708">
        <w:rPr>
          <w:color w:val="000000" w:themeColor="text1"/>
        </w:rPr>
        <w:t>6.5.2. Paslaugų teikėjas per trūkumams pašalinti nustatytą terminą jų nepašalino ir (ar) negali suteikti tinkamų paslaugų;</w:t>
      </w:r>
    </w:p>
    <w:p w14:paraId="0FC70272" w14:textId="77777777" w:rsidR="004827CE" w:rsidRPr="001B6708" w:rsidRDefault="004827CE" w:rsidP="001B6708">
      <w:pPr>
        <w:tabs>
          <w:tab w:val="left" w:pos="1080"/>
        </w:tabs>
        <w:ind w:firstLine="567"/>
        <w:jc w:val="both"/>
        <w:rPr>
          <w:color w:val="000000" w:themeColor="text1"/>
        </w:rPr>
      </w:pPr>
      <w:r w:rsidRPr="001B6708">
        <w:rPr>
          <w:color w:val="000000" w:themeColor="text1"/>
        </w:rPr>
        <w:lastRenderedPageBreak/>
        <w:t xml:space="preserve">6.5.3. Paslaugų teikėjas perleido savo įsipareigojimus, prisiimtus Sutartimi, tretiesiems asmenims arba sudarė </w:t>
      </w:r>
      <w:proofErr w:type="spellStart"/>
      <w:r w:rsidRPr="001B6708">
        <w:rPr>
          <w:color w:val="000000" w:themeColor="text1"/>
        </w:rPr>
        <w:t>subteikimo</w:t>
      </w:r>
      <w:proofErr w:type="spellEnd"/>
      <w:r w:rsidRPr="001B6708">
        <w:rPr>
          <w:color w:val="000000" w:themeColor="text1"/>
        </w:rPr>
        <w:t xml:space="preserve"> sutartį su </w:t>
      </w:r>
      <w:proofErr w:type="spellStart"/>
      <w:r w:rsidRPr="001B6708">
        <w:rPr>
          <w:color w:val="000000" w:themeColor="text1"/>
        </w:rPr>
        <w:t>subteikėju</w:t>
      </w:r>
      <w:proofErr w:type="spellEnd"/>
      <w:r w:rsidRPr="001B6708">
        <w:rPr>
          <w:color w:val="000000" w:themeColor="text1"/>
        </w:rPr>
        <w:t xml:space="preserve">, apie kurį Užsakovas nebuvo informuotas, išskyrus atvejus, kai Sutarties nustatyta tvarka </w:t>
      </w:r>
      <w:proofErr w:type="spellStart"/>
      <w:r w:rsidRPr="001B6708">
        <w:rPr>
          <w:color w:val="000000" w:themeColor="text1"/>
        </w:rPr>
        <w:t>subteikėjas</w:t>
      </w:r>
      <w:proofErr w:type="spellEnd"/>
      <w:r w:rsidRPr="001B6708">
        <w:rPr>
          <w:color w:val="000000" w:themeColor="text1"/>
        </w:rPr>
        <w:t xml:space="preserve"> buvo pakeistas;</w:t>
      </w:r>
    </w:p>
    <w:p w14:paraId="60B57E18" w14:textId="77777777" w:rsidR="004827CE" w:rsidRPr="001B6708" w:rsidRDefault="004827CE" w:rsidP="001B6708">
      <w:pPr>
        <w:tabs>
          <w:tab w:val="left" w:pos="1080"/>
        </w:tabs>
        <w:ind w:firstLine="567"/>
        <w:jc w:val="both"/>
        <w:rPr>
          <w:color w:val="000000" w:themeColor="text1"/>
        </w:rPr>
      </w:pPr>
      <w:r w:rsidRPr="001B6708">
        <w:rPr>
          <w:color w:val="000000" w:themeColor="text1"/>
        </w:rPr>
        <w:t>6.5.4. Paslaugų teikėjas dėl savo kaltės kitaip pažeidė Sutartį.</w:t>
      </w:r>
    </w:p>
    <w:p w14:paraId="2DB33EC7" w14:textId="77777777" w:rsidR="004827CE" w:rsidRPr="001B6708" w:rsidRDefault="004827CE" w:rsidP="001B6708">
      <w:pPr>
        <w:tabs>
          <w:tab w:val="left" w:pos="1080"/>
        </w:tabs>
        <w:ind w:firstLine="567"/>
        <w:jc w:val="both"/>
        <w:rPr>
          <w:color w:val="000000" w:themeColor="text1"/>
        </w:rPr>
      </w:pPr>
      <w:r w:rsidRPr="001B6708">
        <w:rPr>
          <w:color w:val="000000" w:themeColor="text1"/>
        </w:rPr>
        <w:t>6.6. Jeigu Sutarties vykdymo metu Sutarties įvykdymo užtikrinimo dokumentą išdavęs asmuo negali įvykdyti savo įsipareigojimų, Užsakovas privalo raštu pareikalauti Paslaugų teikėjo per 10 (dešimt) dienų pateikti naują Sutarties įvykdymo užtikrinimo dokumentą tomis pačiomis sąlygomis. Jeigu Paslaugų teikėjas nepateikia naujo Sutarties įvykdymo užtikrinimo dokumento, Užsakovas turi teisę nutraukti Sutartį.</w:t>
      </w:r>
    </w:p>
    <w:p w14:paraId="507C2CE3" w14:textId="77777777" w:rsidR="004827CE" w:rsidRPr="001B6708" w:rsidRDefault="004827CE" w:rsidP="001B6708">
      <w:pPr>
        <w:tabs>
          <w:tab w:val="left" w:pos="1080"/>
        </w:tabs>
        <w:ind w:firstLine="567"/>
        <w:jc w:val="both"/>
        <w:rPr>
          <w:color w:val="000000" w:themeColor="text1"/>
        </w:rPr>
      </w:pPr>
      <w:r w:rsidRPr="001B6708">
        <w:rPr>
          <w:color w:val="000000" w:themeColor="text1"/>
        </w:rPr>
        <w:t>6.7. Sutarties įvykdymo užtikrinimo dokumentas grąžinamas per 10 (dešimt) dienų nuo šio dokumento galiojimo termino pabaigos, Paslaugų teikėjui pateikus rašytinį prašymą.</w:t>
      </w:r>
    </w:p>
    <w:p w14:paraId="032A06A1" w14:textId="77777777" w:rsidR="009439EC" w:rsidRDefault="009439EC" w:rsidP="00365172">
      <w:pPr>
        <w:pStyle w:val="StiliusParykintasisCentrePrie12ptPo6pt1"/>
        <w:numPr>
          <w:ilvl w:val="0"/>
          <w:numId w:val="0"/>
        </w:numPr>
        <w:spacing w:before="0" w:after="0"/>
        <w:jc w:val="left"/>
      </w:pPr>
    </w:p>
    <w:p w14:paraId="7E4D0B1A" w14:textId="71E63571" w:rsidR="004827CE" w:rsidRPr="0097100A" w:rsidRDefault="004827CE" w:rsidP="004827CE">
      <w:pPr>
        <w:pStyle w:val="StiliusParykintasisCentrePrie12ptPo6pt1"/>
        <w:numPr>
          <w:ilvl w:val="0"/>
          <w:numId w:val="0"/>
        </w:numPr>
        <w:spacing w:before="0" w:after="0"/>
      </w:pPr>
      <w:r w:rsidRPr="0097100A">
        <w:t xml:space="preserve">VII. SUBTEIKIMAS. </w:t>
      </w:r>
      <w:r w:rsidR="00365172">
        <w:t>SPECIALISTAI</w:t>
      </w:r>
    </w:p>
    <w:p w14:paraId="6CAFE2A0" w14:textId="77777777" w:rsidR="004827CE" w:rsidRPr="0097100A" w:rsidRDefault="004827CE" w:rsidP="004827CE">
      <w:pPr>
        <w:pStyle w:val="StiliusParykintasisCentrePrie12ptPo6pt1"/>
        <w:numPr>
          <w:ilvl w:val="0"/>
          <w:numId w:val="0"/>
        </w:numPr>
        <w:spacing w:before="0" w:after="0"/>
      </w:pPr>
    </w:p>
    <w:p w14:paraId="65F441FF" w14:textId="43F254BE" w:rsidR="009C525C" w:rsidRDefault="009C525C" w:rsidP="009C525C">
      <w:pPr>
        <w:ind w:firstLine="567"/>
        <w:contextualSpacing/>
        <w:jc w:val="both"/>
      </w:pPr>
      <w:r>
        <w:t xml:space="preserve">7.1. Susitarimas, pagal kurį Paslaugų teikėjas daliai įsipareigojimų, prisiimtų Sutartimi, vykdyti pasitelkia trečiąjį asmenį, laikomas </w:t>
      </w:r>
      <w:proofErr w:type="spellStart"/>
      <w:r>
        <w:t>subteikimo</w:t>
      </w:r>
      <w:proofErr w:type="spellEnd"/>
      <w:r>
        <w:t xml:space="preserve"> sutartimi. Toks susitarimas turi būti rašytinis.</w:t>
      </w:r>
    </w:p>
    <w:p w14:paraId="6694B2CB" w14:textId="1F17F065" w:rsidR="009C525C" w:rsidRDefault="009C525C" w:rsidP="009C525C">
      <w:pPr>
        <w:ind w:firstLine="567"/>
        <w:contextualSpacing/>
        <w:jc w:val="both"/>
      </w:pPr>
      <w:r>
        <w:t xml:space="preserve">7.2. </w:t>
      </w:r>
      <w:proofErr w:type="spellStart"/>
      <w:r>
        <w:t>Subteikimo</w:t>
      </w:r>
      <w:proofErr w:type="spellEnd"/>
      <w:r>
        <w:t xml:space="preserve"> sutartį Paslaugų teikėjas gali sudaryti su Sutarties 2 priede nurodytu (-</w:t>
      </w:r>
      <w:proofErr w:type="spellStart"/>
      <w:r>
        <w:t>ais</w:t>
      </w:r>
      <w:proofErr w:type="spellEnd"/>
      <w:r>
        <w:t xml:space="preserve">) </w:t>
      </w:r>
      <w:proofErr w:type="spellStart"/>
      <w:r>
        <w:t>subteikėju</w:t>
      </w:r>
      <w:proofErr w:type="spellEnd"/>
      <w:r>
        <w:t xml:space="preserve"> (-</w:t>
      </w:r>
      <w:proofErr w:type="spellStart"/>
      <w:r>
        <w:t>ais</w:t>
      </w:r>
      <w:proofErr w:type="spellEnd"/>
      <w:r>
        <w:t xml:space="preserve">), jei Paslaugų teikėjui teikiant pasiūlymą, jie buvo žinomi. Paslaugų teikėjas iki Sutarties vykdymo pradžios privalo pranešti visų tuo metu jam žinomų ketinamų pasitelkti </w:t>
      </w:r>
      <w:proofErr w:type="spellStart"/>
      <w:r>
        <w:t>subteikėjų</w:t>
      </w:r>
      <w:proofErr w:type="spellEnd"/>
      <w:r>
        <w:t xml:space="preserve"> pavadinimus, kontaktinius duomenis ir atstovus, apie šios informacijos pasikeitimą informuoti Užsakovą visu Sutarties vykdymo metu.</w:t>
      </w:r>
    </w:p>
    <w:p w14:paraId="719C09CF" w14:textId="458C4809" w:rsidR="009C525C" w:rsidRDefault="009C525C" w:rsidP="009C525C">
      <w:pPr>
        <w:ind w:firstLine="567"/>
        <w:contextualSpacing/>
        <w:jc w:val="both"/>
      </w:pPr>
      <w:r>
        <w:t xml:space="preserve">7.3. Paslaugų teikėjas, norėdamas pakeisti </w:t>
      </w:r>
      <w:proofErr w:type="spellStart"/>
      <w:r>
        <w:t>subteikėją</w:t>
      </w:r>
      <w:proofErr w:type="spellEnd"/>
      <w:r>
        <w:t xml:space="preserve"> (-</w:t>
      </w:r>
      <w:proofErr w:type="spellStart"/>
      <w:r>
        <w:t>us</w:t>
      </w:r>
      <w:proofErr w:type="spellEnd"/>
      <w:r>
        <w:t xml:space="preserve">) arba įtraukti naują </w:t>
      </w:r>
      <w:proofErr w:type="spellStart"/>
      <w:r>
        <w:t>subteikėją</w:t>
      </w:r>
      <w:proofErr w:type="spellEnd"/>
      <w:r>
        <w:t xml:space="preserve"> (-</w:t>
      </w:r>
      <w:proofErr w:type="spellStart"/>
      <w:r>
        <w:t>us</w:t>
      </w:r>
      <w:proofErr w:type="spellEnd"/>
      <w:r>
        <w:t>), privalo gauti rašytinį Užsakovo sutikimą. Sutikimas duodamas tik dėl konkretaus (-</w:t>
      </w:r>
      <w:proofErr w:type="spellStart"/>
      <w:r>
        <w:t>čių</w:t>
      </w:r>
      <w:proofErr w:type="spellEnd"/>
      <w:r>
        <w:t xml:space="preserve">) </w:t>
      </w:r>
      <w:proofErr w:type="spellStart"/>
      <w:r>
        <w:t>subteikėjo</w:t>
      </w:r>
      <w:proofErr w:type="spellEnd"/>
      <w:r>
        <w:t xml:space="preserve"> (-ų) pakeitimo ar įtraukimo, Paslaugų teikėjui įvardijus numatomą (-</w:t>
      </w:r>
      <w:proofErr w:type="spellStart"/>
      <w:r>
        <w:t>us</w:t>
      </w:r>
      <w:proofErr w:type="spellEnd"/>
      <w:r>
        <w:t xml:space="preserve">) </w:t>
      </w:r>
      <w:proofErr w:type="spellStart"/>
      <w:r>
        <w:t>subteikėją</w:t>
      </w:r>
      <w:proofErr w:type="spellEnd"/>
      <w:r>
        <w:t xml:space="preserve"> (-</w:t>
      </w:r>
      <w:proofErr w:type="spellStart"/>
      <w:r>
        <w:t>us</w:t>
      </w:r>
      <w:proofErr w:type="spellEnd"/>
      <w:r>
        <w:t xml:space="preserve">) ir, jei pagal pirkimo dokumentuose nurodytus reikalavimus </w:t>
      </w:r>
      <w:proofErr w:type="spellStart"/>
      <w:r>
        <w:t>subteikėjui</w:t>
      </w:r>
      <w:proofErr w:type="spellEnd"/>
      <w:r>
        <w:t xml:space="preserve"> (-</w:t>
      </w:r>
      <w:proofErr w:type="spellStart"/>
      <w:r>
        <w:t>ams</w:t>
      </w:r>
      <w:proofErr w:type="spellEnd"/>
      <w:r>
        <w:t xml:space="preserve">) taikomi pašalinimo pagrindai ir (ar) kvalifikacijos reikalavimai, pateikus Užsakovui paslaugų pirkimo dokumentuose nustatytus dokumentus, kuriais patvirtinama </w:t>
      </w:r>
      <w:proofErr w:type="spellStart"/>
      <w:r>
        <w:t>subteikėjams</w:t>
      </w:r>
      <w:proofErr w:type="spellEnd"/>
      <w:r>
        <w:t xml:space="preserve"> taikomų pašalinimo pagrindų nebuvimas ir paslaugų pirkimo dokumentuose nustatytų kvalifikacijos reikalavimų atitiktis. Užsakovas per 5 (penkias) darbo dienas nuo pranešimo apie numatomą </w:t>
      </w:r>
      <w:proofErr w:type="spellStart"/>
      <w:r>
        <w:t>subteikėjo</w:t>
      </w:r>
      <w:proofErr w:type="spellEnd"/>
      <w:r>
        <w:t xml:space="preserve"> (-ų) pakeitimą ar įtraukimą gavimo iš Paslaugų teikėjo dienos turi pranešti Paslaugų teikėjui apie savo sprendimą. Naujas </w:t>
      </w:r>
      <w:proofErr w:type="spellStart"/>
      <w:r>
        <w:t>subteikėjas</w:t>
      </w:r>
      <w:proofErr w:type="spellEnd"/>
      <w:r>
        <w:t xml:space="preserve"> pasitelkiamas tik gavus Užsakovo sprendimą.</w:t>
      </w:r>
    </w:p>
    <w:p w14:paraId="0A3131E7" w14:textId="6EB0977F" w:rsidR="009C525C" w:rsidRDefault="009C525C" w:rsidP="009C525C">
      <w:pPr>
        <w:ind w:firstLine="567"/>
        <w:contextualSpacing/>
        <w:jc w:val="both"/>
      </w:pPr>
      <w:r>
        <w:t xml:space="preserve">7.4. </w:t>
      </w:r>
      <w:proofErr w:type="spellStart"/>
      <w:r>
        <w:t>Subteikimo</w:t>
      </w:r>
      <w:proofErr w:type="spellEnd"/>
      <w:r>
        <w:t xml:space="preserve"> sutartis nesukuria sutartinių santykių tarp </w:t>
      </w:r>
      <w:proofErr w:type="spellStart"/>
      <w:r>
        <w:t>subteikėjo</w:t>
      </w:r>
      <w:proofErr w:type="spellEnd"/>
      <w:r>
        <w:t xml:space="preserve"> ir Užsakovo.</w:t>
      </w:r>
    </w:p>
    <w:p w14:paraId="1C542D62" w14:textId="27399BED" w:rsidR="009C525C" w:rsidRDefault="009C525C" w:rsidP="009C525C">
      <w:pPr>
        <w:ind w:firstLine="567"/>
        <w:contextualSpacing/>
        <w:jc w:val="both"/>
      </w:pPr>
      <w:r>
        <w:t xml:space="preserve">7.5. Paslaugų teikėjas atsako už savo </w:t>
      </w:r>
      <w:proofErr w:type="spellStart"/>
      <w:r>
        <w:t>subteikėjų</w:t>
      </w:r>
      <w:proofErr w:type="spellEnd"/>
      <w:r>
        <w:t xml:space="preserve">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t>subteikimo</w:t>
      </w:r>
      <w:proofErr w:type="spellEnd"/>
      <w:r>
        <w:t xml:space="preserve"> sutartį, neatleidžia Paslaugų teikėjo nuo jokių jo įsipareigojimų pagal Sutartį įvykdymo.</w:t>
      </w:r>
    </w:p>
    <w:p w14:paraId="645DC07F" w14:textId="1D29DF30" w:rsidR="009C525C" w:rsidRDefault="009C525C" w:rsidP="009C525C">
      <w:pPr>
        <w:ind w:firstLine="567"/>
        <w:contextualSpacing/>
        <w:jc w:val="both"/>
      </w:pPr>
      <w:r>
        <w:t xml:space="preserve">7.6. Jeigu Užsakovas turi pagrįstų įtarimų, kad </w:t>
      </w:r>
      <w:proofErr w:type="spellStart"/>
      <w:r>
        <w:t>subteikėjas</w:t>
      </w:r>
      <w:proofErr w:type="spellEnd"/>
      <w:r>
        <w:t xml:space="preserve"> nekompetentingas vykdyti nustatytas pareigas, jie gali reikalauti, kad Paslaugų teikėjas surastų kitą </w:t>
      </w:r>
      <w:proofErr w:type="spellStart"/>
      <w:r>
        <w:t>subteikėją</w:t>
      </w:r>
      <w:proofErr w:type="spellEnd"/>
      <w:r>
        <w:t xml:space="preserve">, kuris netenkintų pirkimo sąlygose nurodytų pašalinimo pagrindų ir (ar) atitiktų pirkimo dokumentuose nustatytus kvalifikacijos reikalavimus, jei pagal pirkimo dokumentuose nurodytus reikalavimus </w:t>
      </w:r>
      <w:proofErr w:type="spellStart"/>
      <w:r>
        <w:t>subteikėjui</w:t>
      </w:r>
      <w:proofErr w:type="spellEnd"/>
      <w:r>
        <w:t xml:space="preserve"> taikomi pašalinimo pagrindai ir (ar) kvalifikacijos reikalavimai.</w:t>
      </w:r>
    </w:p>
    <w:p w14:paraId="7BAEB54E" w14:textId="1845D0D8" w:rsidR="009C525C" w:rsidRDefault="009C525C" w:rsidP="009C525C">
      <w:pPr>
        <w:ind w:firstLine="567"/>
        <w:contextualSpacing/>
        <w:jc w:val="both"/>
      </w:pPr>
      <w:r>
        <w:t xml:space="preserve">7.7. Įsipareigojimams pagal Sutartį įvykdyti parinkti </w:t>
      </w:r>
      <w:proofErr w:type="spellStart"/>
      <w:r>
        <w:t>subteikėjai</w:t>
      </w:r>
      <w:proofErr w:type="spellEnd"/>
      <w:r>
        <w:t xml:space="preserve"> neturi teisės </w:t>
      </w:r>
      <w:proofErr w:type="spellStart"/>
      <w:r>
        <w:t>subteikimo</w:t>
      </w:r>
      <w:proofErr w:type="spellEnd"/>
      <w:r>
        <w:t xml:space="preserve"> sutartimi prisiimtų įsipareigojimų daliai vykdyti pasitelkti dar kitus asmenis.</w:t>
      </w:r>
    </w:p>
    <w:p w14:paraId="786E641F" w14:textId="4BCBE578" w:rsidR="009C525C" w:rsidRDefault="009C525C" w:rsidP="009C525C">
      <w:pPr>
        <w:ind w:firstLine="567"/>
        <w:contextualSpacing/>
        <w:jc w:val="both"/>
      </w:pPr>
      <w:r>
        <w:t xml:space="preserve">7.8. Jeigu </w:t>
      </w:r>
      <w:proofErr w:type="spellStart"/>
      <w:r>
        <w:t>subteikėjas</w:t>
      </w:r>
      <w:proofErr w:type="spellEnd"/>
      <w:r>
        <w:t xml:space="preserve"> (-ai) nepasitelkiami, Sutarties </w:t>
      </w:r>
      <w:r w:rsidR="00AD16E7">
        <w:t>7</w:t>
      </w:r>
      <w:r>
        <w:t>.2–</w:t>
      </w:r>
      <w:r w:rsidR="00AD16E7">
        <w:t>7</w:t>
      </w:r>
      <w:r>
        <w:t xml:space="preserve">.7 papunkčiai netaikomi. </w:t>
      </w:r>
    </w:p>
    <w:p w14:paraId="3E0403F4" w14:textId="682F0F7F" w:rsidR="009C525C" w:rsidRDefault="009C525C" w:rsidP="009C525C">
      <w:pPr>
        <w:ind w:firstLine="567"/>
        <w:contextualSpacing/>
        <w:jc w:val="both"/>
      </w:pPr>
      <w:r>
        <w:t>7.9. Paslaugų teikėjas negali keisti specialistų, nurodytų Sutarties 2 priede, prieš tai negavęs Užsakovo rašytinio sutikimo.</w:t>
      </w:r>
    </w:p>
    <w:p w14:paraId="3B1889DF" w14:textId="3CE04EB0" w:rsidR="009C525C" w:rsidRDefault="00AD16E7" w:rsidP="009C525C">
      <w:pPr>
        <w:ind w:firstLine="567"/>
        <w:contextualSpacing/>
        <w:jc w:val="both"/>
      </w:pPr>
      <w:r>
        <w:t>7</w:t>
      </w:r>
      <w:r w:rsidR="009C525C">
        <w:t>.10. Paslaugų teikėjas privalo savo iniciatyva siūlyti keisti specialistus šiais atvejais:</w:t>
      </w:r>
    </w:p>
    <w:p w14:paraId="376E0EDF" w14:textId="719999CB" w:rsidR="009C525C" w:rsidRDefault="00AD16E7" w:rsidP="009C525C">
      <w:pPr>
        <w:ind w:firstLine="567"/>
        <w:contextualSpacing/>
        <w:jc w:val="both"/>
      </w:pPr>
      <w:r>
        <w:t>7</w:t>
      </w:r>
      <w:r w:rsidR="009C525C">
        <w:t>.10.1. specialisto mirties ar ligos, dėl kurių specialistas negali teikti paslaugų pagal Sutartį;</w:t>
      </w:r>
    </w:p>
    <w:p w14:paraId="143D5935" w14:textId="29BAC3C9" w:rsidR="009C525C" w:rsidRDefault="00AD16E7" w:rsidP="009C525C">
      <w:pPr>
        <w:ind w:firstLine="567"/>
        <w:contextualSpacing/>
        <w:jc w:val="both"/>
      </w:pPr>
      <w:r>
        <w:t>7</w:t>
      </w:r>
      <w:r w:rsidR="009C525C">
        <w:t>.10.2. jei specialistą keisti būtina dėl kitų, nuo Paslaugų teikėjo nepriklausančių, priežasčių.</w:t>
      </w:r>
    </w:p>
    <w:p w14:paraId="1093F1B7" w14:textId="69A81373" w:rsidR="009C525C" w:rsidRDefault="00AD16E7" w:rsidP="009C525C">
      <w:pPr>
        <w:ind w:firstLine="567"/>
        <w:contextualSpacing/>
        <w:jc w:val="both"/>
      </w:pPr>
      <w:r>
        <w:lastRenderedPageBreak/>
        <w:t>7</w:t>
      </w:r>
      <w:r w:rsidR="009C525C">
        <w:t xml:space="preserve">.11. Paslaugų teikėjas apie Sutarties </w:t>
      </w:r>
      <w:r>
        <w:t>7</w:t>
      </w:r>
      <w:r w:rsidR="009C525C">
        <w:t>.10 papunktyje nurodytų aplinkybių atsiradimą Užsakovą privalo raštu informuoti ne vėliau kaip per 5 (penkias) dienas nuo tokių aplinkybių atsiradimo dienos.</w:t>
      </w:r>
    </w:p>
    <w:p w14:paraId="16ACBA72" w14:textId="2E827728" w:rsidR="009C525C" w:rsidRDefault="00AD16E7" w:rsidP="009C525C">
      <w:pPr>
        <w:ind w:firstLine="567"/>
        <w:contextualSpacing/>
        <w:jc w:val="both"/>
      </w:pPr>
      <w:r>
        <w:t>7</w:t>
      </w:r>
      <w:r w:rsidR="009C525C">
        <w:t>.12. Sutarties vykdymo metu Užsakovas arba Paslaugų teikėjas gali inicijuoti specialisto, kuris netinkamai teikia paslaugas, pakeitimą, nurodydamas kitai Šaliai tokio pakeitimo motyvus.</w:t>
      </w:r>
    </w:p>
    <w:p w14:paraId="7B796D65" w14:textId="70087172" w:rsidR="009C525C" w:rsidRDefault="00AD16E7" w:rsidP="009C525C">
      <w:pPr>
        <w:ind w:firstLine="567"/>
        <w:contextualSpacing/>
        <w:jc w:val="both"/>
      </w:pPr>
      <w:r>
        <w:t>7</w:t>
      </w:r>
      <w:r w:rsidR="009C525C">
        <w:t xml:space="preserve">.13. Jei tenka keisti specialistą, kandidatas į jo vietą privalo turėti ne žemesnę kvalifikaciją, atitinkančią paslaugų pirkimo dokumentuose nustatytus kvalifikacijos reikalavimus. Paslaugų teikėjas privalo Užsakovui pateikti siūlomo specialisto darbo patirties aprašymą ir dokumentus, kuriais pavirtinama siūlomo specialisto kvalifikacijos atitiktis paslaugų pirkimo sąlygose nustatytiems kvalifikacijos reikalavimams. Jei Paslaugų teikėjas neranda naujo specialisto su reikalaujama kvalifikacija, atitinkančia paslaugų pirkimo sąlygose nustatytus kvalifikacijos reikalavimus, Užsakovas turi teisę nutraukti Sutartį. </w:t>
      </w:r>
    </w:p>
    <w:p w14:paraId="7C66AE8E" w14:textId="1E55578D" w:rsidR="009C525C" w:rsidRDefault="00AD16E7" w:rsidP="009C525C">
      <w:pPr>
        <w:ind w:firstLine="567"/>
        <w:contextualSpacing/>
        <w:jc w:val="both"/>
      </w:pPr>
      <w:r>
        <w:t>7</w:t>
      </w:r>
      <w:r w:rsidR="009C525C">
        <w:t>.14. Užsakovas per 5 (penkias) darbo dienas nuo siūlomo specialisto kvalifikacijos patvirtinimo dokumentų gavimo iš Paslaugų teikėjo dienos praneša Paslaugų teikėjui apie savo sprendimą dėl specialisto tinkamumo.</w:t>
      </w:r>
    </w:p>
    <w:p w14:paraId="0A4368F6" w14:textId="38EF0323" w:rsidR="009C525C" w:rsidRDefault="00AD16E7" w:rsidP="009C525C">
      <w:pPr>
        <w:ind w:firstLine="567"/>
        <w:contextualSpacing/>
        <w:jc w:val="both"/>
      </w:pPr>
      <w:r>
        <w:t>7</w:t>
      </w:r>
      <w:r w:rsidR="009C525C">
        <w:t>.15. Papildomas išlaidas, patirtas dėl specialisto keitimo, atlygina Paslaugų teikėjas. Jei specialistas pakeičiamas ne iš karto, Užsakovas gali paprašyti Paslaugų teikėjo paskirti laikiną specialistą, turintį ne žemesnę kvalifikaciją, ir imtis kitų priemonių laikinam specialisto nebuvimui kompensuoti.</w:t>
      </w:r>
    </w:p>
    <w:p w14:paraId="658EAA87" w14:textId="77777777" w:rsidR="0071242D" w:rsidRPr="0071242D" w:rsidRDefault="0071242D" w:rsidP="00C07865">
      <w:pPr>
        <w:contextualSpacing/>
        <w:jc w:val="both"/>
        <w:rPr>
          <w:rFonts w:eastAsiaTheme="minorHAnsi"/>
        </w:rPr>
      </w:pPr>
    </w:p>
    <w:p w14:paraId="56E04C6C" w14:textId="164D9306" w:rsidR="00D143F7" w:rsidRDefault="00871C4B" w:rsidP="00871C4B">
      <w:pPr>
        <w:pStyle w:val="StiliusParykintasisCentrePrie12ptPo6pt1"/>
        <w:numPr>
          <w:ilvl w:val="0"/>
          <w:numId w:val="0"/>
        </w:numPr>
        <w:tabs>
          <w:tab w:val="num" w:pos="1080"/>
          <w:tab w:val="left" w:pos="3780"/>
        </w:tabs>
        <w:spacing w:before="0" w:after="0"/>
      </w:pPr>
      <w:r w:rsidRPr="00CA3407">
        <w:t xml:space="preserve">VIII. </w:t>
      </w:r>
      <w:r w:rsidR="00D143F7">
        <w:t>KONFIDENCIALUMAS</w:t>
      </w:r>
    </w:p>
    <w:p w14:paraId="5551DA9C" w14:textId="77777777" w:rsidR="008C180A" w:rsidRDefault="008C180A" w:rsidP="00C07865">
      <w:pPr>
        <w:pStyle w:val="StiliusParykintasisCentrePrie12ptPo6pt1"/>
        <w:numPr>
          <w:ilvl w:val="0"/>
          <w:numId w:val="0"/>
        </w:numPr>
        <w:tabs>
          <w:tab w:val="num" w:pos="1080"/>
          <w:tab w:val="left" w:pos="3780"/>
        </w:tabs>
        <w:spacing w:before="0" w:after="0"/>
        <w:jc w:val="left"/>
      </w:pPr>
    </w:p>
    <w:p w14:paraId="3294ECCF" w14:textId="6C78BC8A" w:rsidR="00D143F7" w:rsidRDefault="00D143F7" w:rsidP="000306EF">
      <w:pPr>
        <w:pStyle w:val="StiliusParykintasisCentrePrie12ptPo6pt1"/>
        <w:numPr>
          <w:ilvl w:val="0"/>
          <w:numId w:val="0"/>
        </w:numPr>
        <w:tabs>
          <w:tab w:val="num" w:pos="1080"/>
          <w:tab w:val="left" w:pos="3780"/>
        </w:tabs>
        <w:spacing w:before="0" w:after="0"/>
        <w:ind w:firstLine="567"/>
        <w:jc w:val="both"/>
        <w:rPr>
          <w:b w:val="0"/>
        </w:rPr>
      </w:pPr>
      <w:r>
        <w:rPr>
          <w:b w:val="0"/>
        </w:rPr>
        <w:t xml:space="preserve">8.1. </w:t>
      </w:r>
      <w:r w:rsidR="008C180A">
        <w:rPr>
          <w:b w:val="0"/>
        </w:rPr>
        <w:t>Konfidencialia informacija</w:t>
      </w:r>
      <w:r w:rsidR="00A27B64">
        <w:rPr>
          <w:b w:val="0"/>
        </w:rPr>
        <w:t xml:space="preserve"> laikoma</w:t>
      </w:r>
      <w:r w:rsidR="008C180A">
        <w:rPr>
          <w:b w:val="0"/>
        </w:rPr>
        <w:t xml:space="preserve"> </w:t>
      </w:r>
      <w:r w:rsidR="00A27B64">
        <w:rPr>
          <w:b w:val="0"/>
        </w:rPr>
        <w:t xml:space="preserve">ši </w:t>
      </w:r>
      <w:r w:rsidR="008C180A">
        <w:rPr>
          <w:b w:val="0"/>
        </w:rPr>
        <w:t>viešai neatskleista i</w:t>
      </w:r>
      <w:r>
        <w:rPr>
          <w:b w:val="0"/>
        </w:rPr>
        <w:t>nformacija, kurią Paslaugų teikėjas gauna iš Užsakovo paslaugų teikimo metu:</w:t>
      </w:r>
    </w:p>
    <w:p w14:paraId="7FB24429" w14:textId="47B91AC2" w:rsidR="00D143F7" w:rsidRDefault="00D143F7" w:rsidP="000306EF">
      <w:pPr>
        <w:pStyle w:val="StiliusParykintasisCentrePrie12ptPo6pt1"/>
        <w:numPr>
          <w:ilvl w:val="0"/>
          <w:numId w:val="0"/>
        </w:numPr>
        <w:tabs>
          <w:tab w:val="num" w:pos="1080"/>
          <w:tab w:val="left" w:pos="3780"/>
        </w:tabs>
        <w:spacing w:before="0" w:after="0"/>
        <w:ind w:firstLine="567"/>
        <w:jc w:val="both"/>
        <w:rPr>
          <w:b w:val="0"/>
        </w:rPr>
      </w:pPr>
      <w:r>
        <w:rPr>
          <w:b w:val="0"/>
        </w:rPr>
        <w:t>8.</w:t>
      </w:r>
      <w:r w:rsidR="00A27B64">
        <w:rPr>
          <w:b w:val="0"/>
        </w:rPr>
        <w:t>1.</w:t>
      </w:r>
      <w:r>
        <w:rPr>
          <w:b w:val="0"/>
        </w:rPr>
        <w:t xml:space="preserve">1. </w:t>
      </w:r>
      <w:r w:rsidRPr="00D143F7">
        <w:rPr>
          <w:b w:val="0"/>
        </w:rPr>
        <w:t xml:space="preserve">Lietuvos banko Užsakovui </w:t>
      </w:r>
      <w:r>
        <w:rPr>
          <w:b w:val="0"/>
        </w:rPr>
        <w:t>perduota informacija, susijusi</w:t>
      </w:r>
      <w:r w:rsidRPr="00D143F7">
        <w:rPr>
          <w:b w:val="0"/>
        </w:rPr>
        <w:t xml:space="preserve"> su </w:t>
      </w:r>
      <w:r w:rsidR="005A41F7" w:rsidRPr="005A41F7">
        <w:rPr>
          <w:b w:val="0"/>
        </w:rPr>
        <w:t>L</w:t>
      </w:r>
      <w:r w:rsidR="005A41F7">
        <w:rPr>
          <w:b w:val="0"/>
        </w:rPr>
        <w:t xml:space="preserve">ietuvos banko mokėjimo sistema </w:t>
      </w:r>
      <w:proofErr w:type="spellStart"/>
      <w:r w:rsidRPr="00D143F7">
        <w:rPr>
          <w:b w:val="0"/>
        </w:rPr>
        <w:t>CENTROlink</w:t>
      </w:r>
      <w:proofErr w:type="spellEnd"/>
      <w:r w:rsidRPr="00D143F7">
        <w:rPr>
          <w:b w:val="0"/>
        </w:rPr>
        <w:t xml:space="preserve"> </w:t>
      </w:r>
      <w:r w:rsidR="005A41F7">
        <w:rPr>
          <w:b w:val="0"/>
        </w:rPr>
        <w:t xml:space="preserve">(toliau - </w:t>
      </w:r>
      <w:proofErr w:type="spellStart"/>
      <w:r w:rsidR="005A41F7" w:rsidRPr="00D143F7">
        <w:rPr>
          <w:b w:val="0"/>
        </w:rPr>
        <w:t>CENTROlink</w:t>
      </w:r>
      <w:proofErr w:type="spellEnd"/>
      <w:r w:rsidR="005A41F7" w:rsidRPr="00D143F7">
        <w:rPr>
          <w:b w:val="0"/>
        </w:rPr>
        <w:t xml:space="preserve"> </w:t>
      </w:r>
      <w:r w:rsidRPr="00D143F7">
        <w:rPr>
          <w:b w:val="0"/>
        </w:rPr>
        <w:t>sistema</w:t>
      </w:r>
      <w:r w:rsidR="005A41F7">
        <w:rPr>
          <w:b w:val="0"/>
        </w:rPr>
        <w:t>)</w:t>
      </w:r>
      <w:r w:rsidRPr="00D143F7">
        <w:rPr>
          <w:b w:val="0"/>
        </w:rPr>
        <w:t xml:space="preserve">, įskaitant, bet neapsiribojant Lietuvos banko vidaus dokumentus, visus </w:t>
      </w:r>
      <w:proofErr w:type="spellStart"/>
      <w:r w:rsidRPr="00D143F7">
        <w:rPr>
          <w:b w:val="0"/>
        </w:rPr>
        <w:t>CENTROlink</w:t>
      </w:r>
      <w:proofErr w:type="spellEnd"/>
      <w:r w:rsidRPr="00D143F7">
        <w:rPr>
          <w:b w:val="0"/>
        </w:rPr>
        <w:t xml:space="preserve"> sistemos technologinius sprendinius, architektūrą, informaciją, susijusią su produktais, paslaugomis, sistemomis, klientais, planais, tikslais, susitarimais, įkainiais, praktine patirtimi (angl. </w:t>
      </w:r>
      <w:proofErr w:type="spellStart"/>
      <w:r w:rsidRPr="00D143F7">
        <w:rPr>
          <w:b w:val="0"/>
          <w:i/>
        </w:rPr>
        <w:t>know-how)</w:t>
      </w:r>
      <w:r w:rsidRPr="00D143F7">
        <w:rPr>
          <w:b w:val="0"/>
        </w:rPr>
        <w:t>,</w:t>
      </w:r>
      <w:proofErr w:type="spellEnd"/>
      <w:r w:rsidRPr="00D143F7">
        <w:rPr>
          <w:b w:val="0"/>
        </w:rPr>
        <w:t xml:space="preserve"> techninėmis specifikacijomis, darbuotojais, ir visą kitą viešai neatskleistą informaciją apie </w:t>
      </w:r>
      <w:proofErr w:type="spellStart"/>
      <w:r w:rsidRPr="00D143F7">
        <w:rPr>
          <w:b w:val="0"/>
          <w:i/>
        </w:rPr>
        <w:t>CENTROlink</w:t>
      </w:r>
      <w:proofErr w:type="spellEnd"/>
      <w:r w:rsidRPr="00D143F7">
        <w:rPr>
          <w:b w:val="0"/>
          <w:i/>
        </w:rPr>
        <w:t xml:space="preserve"> </w:t>
      </w:r>
      <w:r w:rsidRPr="00D143F7">
        <w:rPr>
          <w:b w:val="0"/>
        </w:rPr>
        <w:t>sistemą, tiesiogiai ar netiesiogiai susijusią su Lietuvos banku arba su Lietuvos banku susijusiais kitais asmenimis</w:t>
      </w:r>
      <w:r w:rsidR="005A41F7">
        <w:rPr>
          <w:b w:val="0"/>
        </w:rPr>
        <w:t>;</w:t>
      </w:r>
    </w:p>
    <w:p w14:paraId="6D858367" w14:textId="128812DC" w:rsidR="00A27B64" w:rsidRDefault="005A41F7" w:rsidP="000306EF">
      <w:pPr>
        <w:pStyle w:val="StiliusParykintasisCentrePrie12ptPo6pt1"/>
        <w:numPr>
          <w:ilvl w:val="0"/>
          <w:numId w:val="0"/>
        </w:numPr>
        <w:tabs>
          <w:tab w:val="num" w:pos="1080"/>
          <w:tab w:val="left" w:pos="3780"/>
        </w:tabs>
        <w:spacing w:before="0" w:after="0"/>
        <w:ind w:firstLine="567"/>
        <w:jc w:val="both"/>
        <w:rPr>
          <w:b w:val="0"/>
        </w:rPr>
      </w:pPr>
      <w:r>
        <w:rPr>
          <w:b w:val="0"/>
        </w:rPr>
        <w:t>8.</w:t>
      </w:r>
      <w:r w:rsidR="00A27B64">
        <w:rPr>
          <w:b w:val="0"/>
        </w:rPr>
        <w:t>1.</w:t>
      </w:r>
      <w:r>
        <w:rPr>
          <w:b w:val="0"/>
        </w:rPr>
        <w:t xml:space="preserve">2. </w:t>
      </w:r>
      <w:r w:rsidRPr="005A41F7">
        <w:rPr>
          <w:b w:val="0"/>
        </w:rPr>
        <w:t>Užsakovo</w:t>
      </w:r>
      <w:r>
        <w:rPr>
          <w:b w:val="0"/>
        </w:rPr>
        <w:t xml:space="preserve"> informacija</w:t>
      </w:r>
      <w:r w:rsidRPr="005A41F7">
        <w:rPr>
          <w:b w:val="0"/>
        </w:rPr>
        <w:t>, susi</w:t>
      </w:r>
      <w:r>
        <w:rPr>
          <w:b w:val="0"/>
        </w:rPr>
        <w:t>jusi</w:t>
      </w:r>
      <w:r w:rsidRPr="005A41F7">
        <w:rPr>
          <w:b w:val="0"/>
        </w:rPr>
        <w:t xml:space="preserve"> su </w:t>
      </w:r>
      <w:r w:rsidR="00A27B64">
        <w:rPr>
          <w:b w:val="0"/>
        </w:rPr>
        <w:t xml:space="preserve">Užsakovo </w:t>
      </w:r>
      <w:r w:rsidRPr="005A41F7">
        <w:rPr>
          <w:b w:val="0"/>
        </w:rPr>
        <w:t xml:space="preserve">vidaus dokumentais, prisijungimo prie </w:t>
      </w:r>
      <w:proofErr w:type="spellStart"/>
      <w:r w:rsidRPr="005A41F7">
        <w:rPr>
          <w:b w:val="0"/>
        </w:rPr>
        <w:t>CENTROlink</w:t>
      </w:r>
      <w:proofErr w:type="spellEnd"/>
      <w:r w:rsidRPr="005A41F7">
        <w:rPr>
          <w:b w:val="0"/>
        </w:rPr>
        <w:t xml:space="preserve"> sistemos technologiniais sprendimais, informacinių sistemų saugos sprendimais, informacinių sistemų, kurios laikomos valstybės informacinėmis sistemomis, diegimo dokumentais ir kitais projektiniais dokumentais, išskyrus valstybės informacinės sistemos techninį aprašymą (specifikaciją), kiek tai nustatyta Lietuvos Respublikos valstybės informa</w:t>
      </w:r>
      <w:r w:rsidR="00A27B64">
        <w:rPr>
          <w:b w:val="0"/>
        </w:rPr>
        <w:t>cinių išteklių valdymo įstatyme;</w:t>
      </w:r>
    </w:p>
    <w:p w14:paraId="45E8E438" w14:textId="65DF7D5B" w:rsidR="00A27B64" w:rsidRDefault="00A27B64" w:rsidP="000306EF">
      <w:pPr>
        <w:pStyle w:val="StiliusParykintasisCentrePrie12ptPo6pt1"/>
        <w:numPr>
          <w:ilvl w:val="0"/>
          <w:numId w:val="0"/>
        </w:numPr>
        <w:tabs>
          <w:tab w:val="num" w:pos="1080"/>
          <w:tab w:val="left" w:pos="3780"/>
        </w:tabs>
        <w:spacing w:before="0" w:after="0"/>
        <w:ind w:firstLine="567"/>
        <w:jc w:val="both"/>
        <w:rPr>
          <w:b w:val="0"/>
        </w:rPr>
      </w:pPr>
      <w:r>
        <w:rPr>
          <w:b w:val="0"/>
        </w:rPr>
        <w:t>8.1.3. kita informacija, kurios konfidencialumą nustato Sutartis ar Li</w:t>
      </w:r>
      <w:r w:rsidR="00874962">
        <w:rPr>
          <w:b w:val="0"/>
        </w:rPr>
        <w:t>e</w:t>
      </w:r>
      <w:r>
        <w:rPr>
          <w:b w:val="0"/>
        </w:rPr>
        <w:t>tuvos Respublikos teisės aktai.</w:t>
      </w:r>
    </w:p>
    <w:p w14:paraId="5F17DC09" w14:textId="29750A40" w:rsidR="005A41F7" w:rsidRDefault="00A27B64" w:rsidP="000306EF">
      <w:pPr>
        <w:pStyle w:val="StiliusParykintasisCentrePrie12ptPo6pt1"/>
        <w:numPr>
          <w:ilvl w:val="0"/>
          <w:numId w:val="0"/>
        </w:numPr>
        <w:tabs>
          <w:tab w:val="num" w:pos="1080"/>
          <w:tab w:val="left" w:pos="3780"/>
        </w:tabs>
        <w:spacing w:before="0" w:after="0"/>
        <w:ind w:firstLine="567"/>
        <w:jc w:val="both"/>
        <w:rPr>
          <w:b w:val="0"/>
        </w:rPr>
      </w:pPr>
      <w:r>
        <w:rPr>
          <w:b w:val="0"/>
        </w:rPr>
        <w:t xml:space="preserve">8.2. </w:t>
      </w:r>
      <w:r w:rsidR="005A41F7" w:rsidRPr="005A41F7">
        <w:rPr>
          <w:b w:val="0"/>
        </w:rPr>
        <w:t xml:space="preserve">Konfidenciali informacija gali būti užfiksuota dokumentuose, nuotraukose, juostose, kompiuterio kietuosiuose diskuose, nešiojamuose diskuose, kitose informacijos laikmenose, brėžiniuose, schemose ir bet kokiose kitose duomenų kaupimo ir saugojimo laikmenose. Konfidenciali informacija taip pat gali būti perduodama ir žodžiu. Jei konfidenciali informacija </w:t>
      </w:r>
      <w:r>
        <w:rPr>
          <w:b w:val="0"/>
        </w:rPr>
        <w:t xml:space="preserve">Paslaugų teikėjui, jo atstovams </w:t>
      </w:r>
      <w:r w:rsidR="005A41F7" w:rsidRPr="005A41F7">
        <w:rPr>
          <w:b w:val="0"/>
        </w:rPr>
        <w:t xml:space="preserve">perduodama žodžiu, Užsakovas nedelsdamas Sutarties </w:t>
      </w:r>
      <w:r w:rsidR="00527963">
        <w:rPr>
          <w:b w:val="0"/>
          <w:lang w:val="en-GB"/>
        </w:rPr>
        <w:t>14</w:t>
      </w:r>
      <w:r w:rsidR="005A41F7" w:rsidRPr="005A41F7">
        <w:rPr>
          <w:b w:val="0"/>
          <w:lang w:val="en-GB"/>
        </w:rPr>
        <w:t>.5</w:t>
      </w:r>
      <w:r w:rsidR="005A41F7" w:rsidRPr="005A41F7">
        <w:rPr>
          <w:b w:val="0"/>
        </w:rPr>
        <w:t xml:space="preserve"> papunktyje nurodytu Paslaugų teikėjo atstovo el. paštu informuoja, kad žodžiu perduota informacija yra konfidenciali</w:t>
      </w:r>
      <w:r>
        <w:rPr>
          <w:b w:val="0"/>
        </w:rPr>
        <w:t>.</w:t>
      </w:r>
    </w:p>
    <w:p w14:paraId="4C1FA804" w14:textId="29F401DC" w:rsidR="00A27B64" w:rsidRDefault="00A27B64" w:rsidP="000306EF">
      <w:pPr>
        <w:pStyle w:val="StiliusParykintasisCentrePrie12ptPo6pt1"/>
        <w:numPr>
          <w:ilvl w:val="0"/>
          <w:numId w:val="0"/>
        </w:numPr>
        <w:tabs>
          <w:tab w:val="num" w:pos="1080"/>
          <w:tab w:val="left" w:pos="3780"/>
        </w:tabs>
        <w:spacing w:before="0" w:after="0"/>
        <w:ind w:firstLine="567"/>
        <w:jc w:val="both"/>
        <w:rPr>
          <w:b w:val="0"/>
        </w:rPr>
      </w:pPr>
      <w:r>
        <w:rPr>
          <w:b w:val="0"/>
        </w:rPr>
        <w:t xml:space="preserve">8.3. </w:t>
      </w:r>
      <w:r w:rsidRPr="00A27B64">
        <w:rPr>
          <w:b w:val="0"/>
        </w:rPr>
        <w:t>Jei Paslaugų teikėjas nežino ar atitinkama jam pateikta ir (ar) prieinama informacija yra laikytina konfidencialia, visais atvejais privalo tokią informaciją laikyti konfidencialia arba kreiptis į Užsakovą siekdamas išsiaiškinti, ar turima informacija yra konfidenciali</w:t>
      </w:r>
      <w:r>
        <w:rPr>
          <w:b w:val="0"/>
        </w:rPr>
        <w:t>, ir tik gavęs Užsakovo patvirtinimą, kad informacija nekonfidenciali, jos nelaikyti konfidencialia.</w:t>
      </w:r>
    </w:p>
    <w:p w14:paraId="03D420B5" w14:textId="50EAA545" w:rsidR="00527963" w:rsidRPr="000306EF" w:rsidRDefault="00527963" w:rsidP="000306EF">
      <w:pPr>
        <w:pStyle w:val="StiliusParykintasisCentrePrie12ptPo6pt1"/>
        <w:numPr>
          <w:ilvl w:val="0"/>
          <w:numId w:val="0"/>
        </w:numPr>
        <w:tabs>
          <w:tab w:val="num" w:pos="1080"/>
          <w:tab w:val="left" w:pos="3780"/>
        </w:tabs>
        <w:spacing w:before="0" w:after="0"/>
        <w:ind w:firstLine="567"/>
        <w:jc w:val="both"/>
        <w:rPr>
          <w:b w:val="0"/>
        </w:rPr>
      </w:pPr>
      <w:r>
        <w:rPr>
          <w:b w:val="0"/>
        </w:rPr>
        <w:t>8.4. Konfidencialios</w:t>
      </w:r>
      <w:r w:rsidRPr="00527963">
        <w:rPr>
          <w:b w:val="0"/>
        </w:rPr>
        <w:t xml:space="preserve"> informacijos atskleidimas tretiesiems asmenims be Užsakovo sutikimo laikomas esminiu sutarties pažeidimu ir yra sąlyga nutraukti sutartį ir (arba) reikalauti </w:t>
      </w:r>
      <w:r>
        <w:rPr>
          <w:b w:val="0"/>
        </w:rPr>
        <w:t>nuostolių, patirtų dėl konfidencialios informacijos atskleidimo, atlyginimo.</w:t>
      </w:r>
    </w:p>
    <w:p w14:paraId="2D30EA84" w14:textId="57E62136" w:rsidR="00871C4B" w:rsidRDefault="00D143F7" w:rsidP="00871C4B">
      <w:pPr>
        <w:pStyle w:val="StiliusParykintasisCentrePrie12ptPo6pt1"/>
        <w:numPr>
          <w:ilvl w:val="0"/>
          <w:numId w:val="0"/>
        </w:numPr>
        <w:tabs>
          <w:tab w:val="num" w:pos="1080"/>
          <w:tab w:val="left" w:pos="3780"/>
        </w:tabs>
        <w:spacing w:before="0" w:after="0"/>
      </w:pPr>
      <w:r>
        <w:lastRenderedPageBreak/>
        <w:t xml:space="preserve">IX. </w:t>
      </w:r>
      <w:r w:rsidR="00871C4B" w:rsidRPr="00CA3407">
        <w:t>AUTORIŲ TEISĖS</w:t>
      </w:r>
    </w:p>
    <w:p w14:paraId="48A18BE4" w14:textId="77777777" w:rsidR="00871C4B" w:rsidRPr="00CA3407" w:rsidRDefault="00871C4B" w:rsidP="00871C4B">
      <w:pPr>
        <w:pStyle w:val="StiliusParykintasisCentrePrie12ptPo6pt1"/>
        <w:numPr>
          <w:ilvl w:val="0"/>
          <w:numId w:val="0"/>
        </w:numPr>
        <w:tabs>
          <w:tab w:val="num" w:pos="1080"/>
          <w:tab w:val="left" w:pos="3780"/>
        </w:tabs>
        <w:spacing w:before="0" w:after="0"/>
      </w:pPr>
    </w:p>
    <w:p w14:paraId="78807DAB" w14:textId="1F3E6749" w:rsidR="00871C4B" w:rsidRPr="001940C8" w:rsidRDefault="00527963" w:rsidP="00871C4B">
      <w:pPr>
        <w:widowControl w:val="0"/>
        <w:ind w:firstLine="567"/>
        <w:jc w:val="both"/>
      </w:pPr>
      <w:r>
        <w:t>9</w:t>
      </w:r>
      <w:r w:rsidR="00871C4B" w:rsidRPr="00CA3407">
        <w:t xml:space="preserve">.1 Visi rezultatai ir su jais susijusios teisės, įgytos vykdant šią Sutartį, įskaitant autorių turtines ir kitas intelektinės ar pramoninės nuosavybės teises, yra Užsakovo nuosavybė, kurią Užsakovas gali naudoti, publikuoti, </w:t>
      </w:r>
      <w:r w:rsidR="00871C4B" w:rsidRPr="004E7215">
        <w:t>perleisti ar perduoti, kaip manydamas esant tinkamą ir be jokių geografinių, termino ar kitų apribojimų. Kartu su kompiuterine programa, kaip ši sąvoka apibrėžta Lietuvos Respublikos autorių teisių ir gretutinių teisių įstatyme Užsakovo nuosavybe yra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Lietuvos Respublikos valstybės informacinių išteklių valdymo įstatymo 12 straipsnio nuostatomis, perduodamos ir suteikiamos Lietuvos Respublikos ir Europos Sąjungos šalių teritorijoje neribotam laikui.</w:t>
      </w:r>
    </w:p>
    <w:p w14:paraId="74621323" w14:textId="380D0E2C" w:rsidR="00871C4B" w:rsidRDefault="00527963" w:rsidP="00871C4B">
      <w:pPr>
        <w:widowControl w:val="0"/>
        <w:ind w:firstLine="567"/>
        <w:jc w:val="both"/>
      </w:pPr>
      <w:r>
        <w:t>9</w:t>
      </w:r>
      <w:r w:rsidR="00871C4B" w:rsidRPr="00263A36">
        <w:t>.</w:t>
      </w:r>
      <w:r w:rsidR="00871C4B" w:rsidRPr="00934D8A">
        <w:t>2. Paslaugų teikėjas garantuoja nuostolių atlyginimą Užsakovui dėl bet kokių reikalavimų, kylančių dėl autorių teisių, patentų, licencijų, brėžinių, modelių, prekės pavadinimų ar prekių ženklų naudojimo, išskyrus atvejus, kai toks pažeidimas atsiranda dėl U</w:t>
      </w:r>
      <w:r w:rsidR="00871C4B" w:rsidRPr="00FB5665">
        <w:t>žsakovo kaltės.</w:t>
      </w:r>
    </w:p>
    <w:p w14:paraId="71851608" w14:textId="77777777" w:rsidR="00871C4B" w:rsidRDefault="00871C4B" w:rsidP="00B03323">
      <w:pPr>
        <w:widowControl w:val="0"/>
        <w:tabs>
          <w:tab w:val="left" w:pos="748"/>
        </w:tabs>
        <w:rPr>
          <w:b/>
          <w:caps/>
        </w:rPr>
      </w:pPr>
    </w:p>
    <w:p w14:paraId="19AB158A" w14:textId="75DF6D72" w:rsidR="00B03323" w:rsidRPr="001922A0" w:rsidRDefault="00B03323" w:rsidP="00B03323">
      <w:pPr>
        <w:widowControl w:val="0"/>
        <w:tabs>
          <w:tab w:val="left" w:pos="748"/>
        </w:tabs>
        <w:jc w:val="center"/>
        <w:rPr>
          <w:b/>
          <w:caps/>
        </w:rPr>
      </w:pPr>
      <w:r w:rsidRPr="001922A0">
        <w:rPr>
          <w:b/>
          <w:caps/>
        </w:rPr>
        <w:t>X. ŠALIŲ ATSAKOMYBĖ</w:t>
      </w:r>
    </w:p>
    <w:p w14:paraId="53660082" w14:textId="77777777" w:rsidR="004827CE" w:rsidRPr="0097100A" w:rsidRDefault="004827CE" w:rsidP="00430EFE">
      <w:pPr>
        <w:widowControl w:val="0"/>
        <w:tabs>
          <w:tab w:val="left" w:pos="748"/>
        </w:tabs>
        <w:rPr>
          <w:b/>
          <w:caps/>
        </w:rPr>
      </w:pPr>
    </w:p>
    <w:p w14:paraId="0B2E6FF8" w14:textId="67E57FBB"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.1. Jei kuri nors Šalis nevykdo kokių nors savo įsipareigojimų, prisiimtų Sutartimi, laikoma, kad ji pažeidžia Sutartį. Šaliai pažeidus Sutartį, kita Šalis turi teisę:</w:t>
      </w:r>
    </w:p>
    <w:p w14:paraId="0F8A306C" w14:textId="6A62094A"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.1.1. reikalauti iš kitos Šalies vykdyti sutartinius įsipareigojimus;</w:t>
      </w:r>
    </w:p>
    <w:p w14:paraId="437062F8" w14:textId="4E0B4C5A"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 xml:space="preserve">.1.2. reikalauti atlyginti nuostolius; </w:t>
      </w:r>
    </w:p>
    <w:p w14:paraId="4991A5BA" w14:textId="227CE4D3"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.1.3. reikalauti sumokėti Sutartyje nustatytas netesybas;</w:t>
      </w:r>
    </w:p>
    <w:p w14:paraId="738F9E0B" w14:textId="2C633B1C" w:rsidR="004827CE" w:rsidRPr="00E53C54" w:rsidRDefault="00527963" w:rsidP="004827CE">
      <w:pPr>
        <w:ind w:firstLine="567"/>
        <w:contextualSpacing/>
        <w:jc w:val="both"/>
        <w:rPr>
          <w:rFonts w:eastAsiaTheme="minorHAnsi"/>
        </w:rPr>
      </w:pPr>
      <w:r>
        <w:rPr>
          <w:rFonts w:eastAsiaTheme="minorHAnsi"/>
        </w:rPr>
        <w:t>10</w:t>
      </w:r>
      <w:r w:rsidR="004827CE" w:rsidRPr="00CB188B">
        <w:rPr>
          <w:rFonts w:eastAsiaTheme="minorHAnsi"/>
        </w:rPr>
        <w:t>.1.4. vienašališkai nutraukti Sutartį, jeigu tai yra esminis Sutarties pažeidimas.</w:t>
      </w:r>
    </w:p>
    <w:p w14:paraId="67AF0527" w14:textId="3E917B18" w:rsidR="004827CE" w:rsidRPr="0070029F" w:rsidRDefault="00527963" w:rsidP="004827CE">
      <w:pPr>
        <w:pStyle w:val="Sraopastraipa"/>
        <w:tabs>
          <w:tab w:val="left" w:pos="142"/>
          <w:tab w:val="left" w:pos="1418"/>
        </w:tabs>
        <w:ind w:left="0" w:firstLine="567"/>
        <w:jc w:val="both"/>
      </w:pPr>
      <w:r>
        <w:rPr>
          <w:rFonts w:eastAsiaTheme="minorHAnsi"/>
        </w:rPr>
        <w:t>10</w:t>
      </w:r>
      <w:r w:rsidR="004827CE" w:rsidRPr="00CB188B">
        <w:rPr>
          <w:rFonts w:eastAsiaTheme="minorHAnsi"/>
        </w:rPr>
        <w:t xml:space="preserve">.2. </w:t>
      </w:r>
      <w:r w:rsidR="004827CE" w:rsidRPr="0070029F">
        <w:rPr>
          <w:rFonts w:eastAsia="Times New Roman"/>
        </w:rPr>
        <w:t xml:space="preserve">Paslaugų teikėjui nesuteikus paslaugų per Sutartyje nustatytus terminus, Užsakovo reikalavimu Paslaugų teikėjas moka Užsakovui 0,03 procento dydžio delspinigius nuo </w:t>
      </w:r>
      <w:r w:rsidR="001B6708">
        <w:rPr>
          <w:rFonts w:eastAsia="Times New Roman"/>
        </w:rPr>
        <w:t xml:space="preserve">bendros </w:t>
      </w:r>
      <w:r w:rsidR="004827CE" w:rsidRPr="0070029F">
        <w:rPr>
          <w:rFonts w:eastAsia="Times New Roman"/>
        </w:rPr>
        <w:t xml:space="preserve">paslaugų kainos, nurodytos Sutarties </w:t>
      </w:r>
      <w:r w:rsidR="00B03323">
        <w:rPr>
          <w:rFonts w:eastAsia="Times New Roman"/>
        </w:rPr>
        <w:t>3</w:t>
      </w:r>
      <w:r w:rsidR="004827CE" w:rsidRPr="0070029F">
        <w:rPr>
          <w:rFonts w:eastAsia="Times New Roman"/>
        </w:rPr>
        <w:t xml:space="preserve"> priede, už kiekvieną uždelstą dieną</w:t>
      </w:r>
      <w:r w:rsidR="004827CE" w:rsidRPr="0070029F">
        <w:t>.</w:t>
      </w:r>
    </w:p>
    <w:p w14:paraId="40659E6E" w14:textId="6E2C25D4"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.3. Priskaičiuotų netesybų suma Užsakovas turi teisę mažinti savo piniginę prievolę Paslaugų teikėjui.</w:t>
      </w:r>
    </w:p>
    <w:p w14:paraId="157BC611" w14:textId="2EB41540"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.4. Užsakovas, nesumokėjęs Paslaugų teikėjui už tinkamai ir nustatytu terminu suteiktas paslaugas per Sutartyje nustatytą terminą, Paslaugų teikėjo reikalavimu moka Paslaugų teikėjui 0,03 procento dydžio delspinigius nuo vėluojamos sumokėti sumos už kiekvieną uždelstą dieną. Delspinigiai skaičiuojami nuo mokėjimo termino pasibaigimo dienos (ši diena neįskaitoma) iki dienos, kurią mokėtinos lėšos išskaitomos iš Užsakovo sąskaitos.</w:t>
      </w:r>
    </w:p>
    <w:p w14:paraId="486A476D" w14:textId="4DA00CFE"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.5. Paslaugų teikėjas sumoka baudą, kurios dydis lygus Sutarties 6.2 papunktyje nurodytai Sutarties užtikrinimo vertei, jeigu jis:</w:t>
      </w:r>
    </w:p>
    <w:p w14:paraId="304304DA" w14:textId="101F56D3"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 xml:space="preserve">.5.1. nevykdo savo įsipareigojimų pagal Sutartį ir dėl to Sutartis nutraukiama; </w:t>
      </w:r>
    </w:p>
    <w:p w14:paraId="161DFA63" w14:textId="1D529B5F"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.5.2. per trūkumams pašalinti nustatytą terminą jų nepašalino ir (ar) negali suteikti tinkamų paslaugų;</w:t>
      </w:r>
    </w:p>
    <w:p w14:paraId="171B5D9E" w14:textId="051F4044"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 xml:space="preserve">.5.3. perleido savo įsipareigojimus, prisiimtus Sutartimi, tretiesiems asmenims arba sudarė </w:t>
      </w:r>
      <w:proofErr w:type="spellStart"/>
      <w:r w:rsidR="004827CE" w:rsidRPr="00CB188B">
        <w:rPr>
          <w:rFonts w:eastAsiaTheme="minorHAnsi"/>
        </w:rPr>
        <w:t>subteikimo</w:t>
      </w:r>
      <w:proofErr w:type="spellEnd"/>
      <w:r w:rsidR="004827CE" w:rsidRPr="00CB188B">
        <w:rPr>
          <w:rFonts w:eastAsiaTheme="minorHAnsi"/>
        </w:rPr>
        <w:t xml:space="preserve"> sutartį su </w:t>
      </w:r>
      <w:proofErr w:type="spellStart"/>
      <w:r w:rsidR="004827CE" w:rsidRPr="00CB188B">
        <w:rPr>
          <w:rFonts w:eastAsiaTheme="minorHAnsi"/>
        </w:rPr>
        <w:t>subteikėju</w:t>
      </w:r>
      <w:proofErr w:type="spellEnd"/>
      <w:r w:rsidR="004827CE" w:rsidRPr="00CB188B">
        <w:rPr>
          <w:rFonts w:eastAsiaTheme="minorHAnsi"/>
        </w:rPr>
        <w:t xml:space="preserve">, apie kurį Užsakovas nebuvo informuotas, išskyrus atvejus, kai Sutarties nustatyta tvarka </w:t>
      </w:r>
      <w:proofErr w:type="spellStart"/>
      <w:r w:rsidR="004827CE" w:rsidRPr="00CB188B">
        <w:rPr>
          <w:rFonts w:eastAsiaTheme="minorHAnsi"/>
        </w:rPr>
        <w:t>subteikėjas</w:t>
      </w:r>
      <w:proofErr w:type="spellEnd"/>
      <w:r w:rsidR="004827CE" w:rsidRPr="00CB188B">
        <w:rPr>
          <w:rFonts w:eastAsiaTheme="minorHAnsi"/>
        </w:rPr>
        <w:t xml:space="preserve"> buvo pakeistas;</w:t>
      </w:r>
    </w:p>
    <w:p w14:paraId="0FE32BFA" w14:textId="1AF11F63" w:rsidR="004827CE" w:rsidRPr="00CB188B" w:rsidRDefault="00527963" w:rsidP="004827CE">
      <w:pPr>
        <w:ind w:firstLine="567"/>
        <w:contextualSpacing/>
        <w:jc w:val="both"/>
        <w:rPr>
          <w:rFonts w:eastAsiaTheme="minorHAnsi"/>
        </w:rPr>
      </w:pPr>
      <w:r>
        <w:rPr>
          <w:rFonts w:eastAsiaTheme="minorHAnsi"/>
        </w:rPr>
        <w:t>10</w:t>
      </w:r>
      <w:r w:rsidR="004827CE" w:rsidRPr="00CB188B">
        <w:rPr>
          <w:rFonts w:eastAsiaTheme="minorHAnsi"/>
        </w:rPr>
        <w:t>.5.4. dėl savo kaltės kitaip pažeidė Sutartį.</w:t>
      </w:r>
    </w:p>
    <w:p w14:paraId="191AC46E" w14:textId="77777777" w:rsidR="004827CE" w:rsidRPr="0097100A" w:rsidRDefault="004827CE" w:rsidP="004827CE">
      <w:pPr>
        <w:ind w:firstLine="567"/>
        <w:jc w:val="both"/>
      </w:pPr>
    </w:p>
    <w:p w14:paraId="32EE62B0" w14:textId="4CCA2BD3" w:rsidR="00B03323" w:rsidRPr="001922A0" w:rsidRDefault="00B03323" w:rsidP="00B03323">
      <w:pPr>
        <w:widowControl w:val="0"/>
        <w:tabs>
          <w:tab w:val="left" w:pos="748"/>
        </w:tabs>
        <w:jc w:val="center"/>
        <w:rPr>
          <w:b/>
          <w:caps/>
        </w:rPr>
      </w:pPr>
      <w:r w:rsidRPr="001922A0">
        <w:rPr>
          <w:b/>
          <w:caps/>
        </w:rPr>
        <w:t>X</w:t>
      </w:r>
      <w:r w:rsidR="00527963">
        <w:rPr>
          <w:b/>
          <w:caps/>
        </w:rPr>
        <w:t>I</w:t>
      </w:r>
      <w:r w:rsidRPr="001922A0">
        <w:rPr>
          <w:b/>
          <w:caps/>
        </w:rPr>
        <w:t>. NenugalimA jėgA (force majeurE)</w:t>
      </w:r>
    </w:p>
    <w:p w14:paraId="7E4CD2A6" w14:textId="77777777" w:rsidR="00B03323" w:rsidRPr="001922A0" w:rsidRDefault="00B03323" w:rsidP="00B03323">
      <w:pPr>
        <w:widowControl w:val="0"/>
        <w:tabs>
          <w:tab w:val="left" w:pos="748"/>
        </w:tabs>
        <w:rPr>
          <w:b/>
          <w:caps/>
        </w:rPr>
      </w:pPr>
    </w:p>
    <w:p w14:paraId="643A2CE7" w14:textId="10DF8195" w:rsidR="00B03323" w:rsidRPr="001922A0" w:rsidRDefault="00B03323" w:rsidP="00B03323">
      <w:pPr>
        <w:widowControl w:val="0"/>
        <w:ind w:firstLine="567"/>
        <w:jc w:val="both"/>
      </w:pPr>
      <w:r w:rsidRPr="001922A0">
        <w:t>1</w:t>
      </w:r>
      <w:r w:rsidR="00527963">
        <w:t>1</w:t>
      </w:r>
      <w:r w:rsidRPr="001922A0">
        <w:t>.1. Nė viena Šalis nėra laikoma pažeidusi Sutartį arba nevykdanti savo įsipareigojimų pagal ją, jei įsipareigojimus vykdyti jai trukdo nenugalimos jėgos (</w:t>
      </w:r>
      <w:proofErr w:type="spellStart"/>
      <w:r w:rsidRPr="001922A0">
        <w:t>force</w:t>
      </w:r>
      <w:proofErr w:type="spellEnd"/>
      <w:r w:rsidRPr="001922A0">
        <w:t xml:space="preserve"> majeure) aplinkybės, atsiradusios po Sutarties įsigaliojimo dienos. </w:t>
      </w:r>
    </w:p>
    <w:p w14:paraId="26D98AD6" w14:textId="697AE6DA" w:rsidR="00B03323" w:rsidRPr="001922A0" w:rsidRDefault="00B03323" w:rsidP="00B03323">
      <w:pPr>
        <w:widowControl w:val="0"/>
        <w:ind w:firstLine="567"/>
        <w:jc w:val="both"/>
      </w:pPr>
      <w:r w:rsidRPr="001922A0">
        <w:t>1</w:t>
      </w:r>
      <w:r w:rsidR="00527963">
        <w:t>1</w:t>
      </w:r>
      <w:r w:rsidRPr="001922A0">
        <w:t xml:space="preserve">.2. Nenugalimos jėgos aplinkybių sąvoka apibrėžiama ir Šalių teisės, pareigos ir atsakomybė, esant šioms aplinkybėms, reglamentuojamos Lietuvos Respublikos civilinio kodekso </w:t>
      </w:r>
      <w:r w:rsidRPr="001922A0">
        <w:lastRenderedPageBreak/>
        <w:t>6.212 straipsnyje bei Atleidimo nuo atsakomybės esant nenugalimos jėgos (</w:t>
      </w:r>
      <w:proofErr w:type="spellStart"/>
      <w:r w:rsidRPr="001922A0">
        <w:t>force</w:t>
      </w:r>
      <w:proofErr w:type="spellEnd"/>
      <w:r w:rsidRPr="001922A0">
        <w:t xml:space="preserve"> majeure) aplinkybėms taisyklėse, patvirtintose Lietuvos Respublikos Vyriausybės 1996 m. liepos 15 d. nutarimu Nr. 840 „Dėl Atleidimo nuo atsakomybės esant nenugalimos jėgos (</w:t>
      </w:r>
      <w:proofErr w:type="spellStart"/>
      <w:r w:rsidRPr="001922A0">
        <w:t>force</w:t>
      </w:r>
      <w:proofErr w:type="spellEnd"/>
      <w:r w:rsidRPr="001922A0">
        <w:t xml:space="preserve"> majeure) aplinkybėms taisyklių patvirtinimo“.</w:t>
      </w:r>
    </w:p>
    <w:p w14:paraId="02B00352" w14:textId="2AF71C1A" w:rsidR="00B03323" w:rsidRPr="001922A0" w:rsidRDefault="00B03323" w:rsidP="00B03323">
      <w:pPr>
        <w:widowControl w:val="0"/>
        <w:ind w:firstLine="567"/>
        <w:jc w:val="both"/>
      </w:pPr>
      <w:r w:rsidRPr="001922A0">
        <w:t>1</w:t>
      </w:r>
      <w:r w:rsidR="00527963">
        <w:t>1</w:t>
      </w:r>
      <w:r w:rsidRPr="001922A0">
        <w:t>.3. Jeigu kuri nors Šalis mano, kad atsirado nenugalimos jėgos (</w:t>
      </w:r>
      <w:proofErr w:type="spellStart"/>
      <w:r w:rsidRPr="001922A0">
        <w:t>force</w:t>
      </w:r>
      <w:proofErr w:type="spellEnd"/>
      <w:r w:rsidRPr="001922A0">
        <w:t xml:space="preserv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w:t>
      </w:r>
      <w:proofErr w:type="spellStart"/>
      <w:r w:rsidRPr="001922A0">
        <w:t>force</w:t>
      </w:r>
      <w:proofErr w:type="spellEnd"/>
      <w:r w:rsidRPr="001922A0">
        <w:t xml:space="preserve"> majeure) aplinkybės netrukdo, vykdyti.</w:t>
      </w:r>
    </w:p>
    <w:p w14:paraId="357C1085" w14:textId="64FDE24A" w:rsidR="00B03323" w:rsidRPr="001922A0" w:rsidRDefault="00B03323" w:rsidP="00B03323">
      <w:pPr>
        <w:widowControl w:val="0"/>
        <w:ind w:firstLine="567"/>
        <w:jc w:val="both"/>
      </w:pPr>
      <w:r w:rsidRPr="001922A0">
        <w:t>1</w:t>
      </w:r>
      <w:r w:rsidR="00527963">
        <w:t>1</w:t>
      </w:r>
      <w:r w:rsidRPr="001922A0">
        <w:t>.4. Paslaugų teikėjas nenaudoja alternatyvių būdų, dėl kurių gali atsirasti papildomų išlaidų, jei Užsakovas nenurodo jam to daryti.</w:t>
      </w:r>
    </w:p>
    <w:p w14:paraId="73928CD7" w14:textId="7ADF30B5" w:rsidR="00B03323" w:rsidRPr="001922A0" w:rsidRDefault="00B03323" w:rsidP="00B03323">
      <w:pPr>
        <w:widowControl w:val="0"/>
        <w:ind w:firstLine="567"/>
        <w:jc w:val="both"/>
      </w:pPr>
      <w:r w:rsidRPr="001922A0">
        <w:t>1</w:t>
      </w:r>
      <w:r w:rsidR="00527963">
        <w:t>1</w:t>
      </w:r>
      <w:r w:rsidRPr="001922A0">
        <w:t>.5. Jeigu nenugalimos jėgos (</w:t>
      </w:r>
      <w:proofErr w:type="spellStart"/>
      <w:r w:rsidRPr="001922A0">
        <w:t>force</w:t>
      </w:r>
      <w:proofErr w:type="spellEnd"/>
      <w:r w:rsidRPr="001922A0">
        <w:t xml:space="preserve"> majeure) aplinkybės trunka ilgiau kaip 30 (trisdešimt) dienų, tuomet bet kuri Šalis turi teisę nutraukti Sutartį įspėdama apie tai kitą Šalį prieš 10 (dešimt) darbo dienų. Jeigu pasibaigus šiam 10 (dešimt) darbo dienų terminui nenugalimos jėgos (</w:t>
      </w:r>
      <w:proofErr w:type="spellStart"/>
      <w:r w:rsidRPr="001922A0">
        <w:t>force</w:t>
      </w:r>
      <w:proofErr w:type="spellEnd"/>
      <w:r w:rsidRPr="001922A0">
        <w:t xml:space="preserve"> majeure) aplinkybės vis dar tęsiasi, Sutartis nutraukiama ir Šalys atleidžiamos nuo tolesnio Sutarties vykdymo.</w:t>
      </w:r>
    </w:p>
    <w:p w14:paraId="583212BC" w14:textId="77777777" w:rsidR="004827CE" w:rsidRPr="0097100A" w:rsidRDefault="004827CE" w:rsidP="004827CE">
      <w:pPr>
        <w:widowControl w:val="0"/>
        <w:jc w:val="both"/>
      </w:pPr>
    </w:p>
    <w:p w14:paraId="14058F3D" w14:textId="41C04C40" w:rsidR="00B03323" w:rsidRPr="001922A0" w:rsidRDefault="00B03323" w:rsidP="00B03323">
      <w:pPr>
        <w:pStyle w:val="StiliusParykintasisCentrePrie12ptPo6pt1"/>
        <w:numPr>
          <w:ilvl w:val="0"/>
          <w:numId w:val="0"/>
        </w:numPr>
        <w:spacing w:before="0" w:after="0"/>
        <w:rPr>
          <w:szCs w:val="24"/>
        </w:rPr>
      </w:pPr>
      <w:r w:rsidRPr="001922A0">
        <w:rPr>
          <w:szCs w:val="24"/>
        </w:rPr>
        <w:t>XI</w:t>
      </w:r>
      <w:r w:rsidR="00527963">
        <w:rPr>
          <w:szCs w:val="24"/>
        </w:rPr>
        <w:t>I</w:t>
      </w:r>
      <w:r w:rsidRPr="001922A0">
        <w:rPr>
          <w:szCs w:val="24"/>
        </w:rPr>
        <w:t>. SUTARTIES NUTRAUKIMAS</w:t>
      </w:r>
    </w:p>
    <w:p w14:paraId="3454E1F1" w14:textId="77777777" w:rsidR="00B03323" w:rsidRPr="001922A0" w:rsidRDefault="00B03323" w:rsidP="00B03323">
      <w:pPr>
        <w:pStyle w:val="StiliusParykintasisCentrePrie12ptPo6pt1"/>
        <w:numPr>
          <w:ilvl w:val="0"/>
          <w:numId w:val="0"/>
        </w:numPr>
        <w:spacing w:before="0" w:after="0"/>
        <w:jc w:val="left"/>
        <w:rPr>
          <w:szCs w:val="24"/>
        </w:rPr>
      </w:pPr>
    </w:p>
    <w:p w14:paraId="376C98AB" w14:textId="0789AFE4" w:rsidR="00B03323" w:rsidRPr="001922A0" w:rsidRDefault="00B03323" w:rsidP="00B03323">
      <w:pPr>
        <w:ind w:firstLine="567"/>
        <w:contextualSpacing/>
        <w:jc w:val="both"/>
        <w:rPr>
          <w:rFonts w:eastAsiaTheme="minorHAnsi"/>
        </w:rPr>
      </w:pPr>
      <w:r w:rsidRPr="001922A0">
        <w:t>1</w:t>
      </w:r>
      <w:r w:rsidR="00527963">
        <w:t>2</w:t>
      </w:r>
      <w:r w:rsidRPr="001922A0">
        <w:t xml:space="preserve">.1. </w:t>
      </w:r>
      <w:r w:rsidRPr="001922A0">
        <w:rPr>
          <w:rFonts w:eastAsiaTheme="minorHAnsi"/>
        </w:rPr>
        <w:t>Užsakovas, raštu įspėjęs Paslaugų teikėją prieš 10 (dešimt) darbo dienų, gali nutraukti Sutartį, esant šiems esminiams Sutarties pažeidimams:</w:t>
      </w:r>
    </w:p>
    <w:p w14:paraId="5C29A1D9" w14:textId="43449BFA"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.1.1. kai Paslaugų teikėjas nevykdo savo įsipareigojimų pagal Sutartį ir tokie Sutarties pažeidimai, vadovaujantis Lietuvos Respublikos civilinio kodekso 6.217 straipsnio 2 dalimi, laikytini esminiais;</w:t>
      </w:r>
    </w:p>
    <w:p w14:paraId="4432F7D8" w14:textId="3A208DFA"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.1.2. kai Paslaugų teikėjas per trūkumams pašalinti nustatytą terminą jų nepašalina ir (ar) negali suteikti tinkamų paslaugų;</w:t>
      </w:r>
    </w:p>
    <w:p w14:paraId="725AF687" w14:textId="0DF38697"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 xml:space="preserve">.1.3. kai Paslaugų teikėjas perleidžia savo įsipareigojimus, prisiimtus Sutartimi, tretiesiems asmenims arba sudaro </w:t>
      </w:r>
      <w:proofErr w:type="spellStart"/>
      <w:r w:rsidRPr="001922A0">
        <w:rPr>
          <w:rFonts w:eastAsiaTheme="minorHAnsi"/>
        </w:rPr>
        <w:t>subteikimo</w:t>
      </w:r>
      <w:proofErr w:type="spellEnd"/>
      <w:r w:rsidRPr="001922A0">
        <w:rPr>
          <w:rFonts w:eastAsiaTheme="minorHAnsi"/>
        </w:rPr>
        <w:t xml:space="preserve"> sutartį su </w:t>
      </w:r>
      <w:proofErr w:type="spellStart"/>
      <w:r w:rsidRPr="001922A0">
        <w:rPr>
          <w:rFonts w:eastAsiaTheme="minorHAnsi"/>
        </w:rPr>
        <w:t>subteikėju</w:t>
      </w:r>
      <w:proofErr w:type="spellEnd"/>
      <w:r w:rsidRPr="001922A0">
        <w:rPr>
          <w:rFonts w:eastAsiaTheme="minorHAnsi"/>
        </w:rPr>
        <w:t xml:space="preserve">, apie kurį Užsakovas nebuvo informuotas, išskyrus atvejus, kai </w:t>
      </w:r>
      <w:proofErr w:type="spellStart"/>
      <w:r w:rsidRPr="001922A0">
        <w:rPr>
          <w:rFonts w:eastAsiaTheme="minorHAnsi"/>
        </w:rPr>
        <w:t>subteikėjas</w:t>
      </w:r>
      <w:proofErr w:type="spellEnd"/>
      <w:r w:rsidRPr="001922A0">
        <w:rPr>
          <w:rFonts w:eastAsiaTheme="minorHAnsi"/>
        </w:rPr>
        <w:t xml:space="preserve"> buvo pakeistas Sutarties nustatyta tvarka;</w:t>
      </w:r>
    </w:p>
    <w:p w14:paraId="26B089D0" w14:textId="527F0F5E"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.1.4. kai Paslaugų teikėjas galutiniu teismo sprendimu pripažįstamas kaltu dėl Lietuvos Respublikos viešųjų pirkimų įstatymo (toliau – VPĮ) 46 straipsnio 1 dalyje nurodytų nusikalstamų veikų padarymo;</w:t>
      </w:r>
    </w:p>
    <w:p w14:paraId="5DA3B246" w14:textId="6F7D720C"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.1.5. kai Sutartis pakeičiama pažeidžiant VPĮ 89 straipsnį;</w:t>
      </w:r>
    </w:p>
    <w:p w14:paraId="6BFB0CBB" w14:textId="3A8D1B97"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.1.6. kai paaiškėja, kad Paslaugų teikėjas turėjo būti pašalintas iš pirkimo procedūros pagal VPĮ 46 straipsnio 1 dalį;</w:t>
      </w:r>
    </w:p>
    <w:p w14:paraId="192451F4" w14:textId="5268329E"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2168C666" w14:textId="026AAB2C"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.1.8. kai keičiasi Paslaugų teikėjo organizacinė struktūra – juridinis statusas, pobūdis ar valdymo struktūra ir tai gali turėti įtakos tinkamam Sutarties vykdymui;</w:t>
      </w:r>
    </w:p>
    <w:p w14:paraId="4B8FF8D7" w14:textId="51356D4F"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 xml:space="preserve">.1.9. 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14:paraId="6D4A3C60" w14:textId="09AF3DA1"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.2.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14:paraId="53FB1AC5" w14:textId="22DC105F"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633EE6FC" w14:textId="6F6CDFE8" w:rsidR="00B03323" w:rsidRPr="001922A0" w:rsidRDefault="00B03323" w:rsidP="00B03323">
      <w:pPr>
        <w:ind w:firstLine="567"/>
        <w:contextualSpacing/>
        <w:jc w:val="both"/>
        <w:rPr>
          <w:rFonts w:eastAsiaTheme="minorHAnsi"/>
        </w:rPr>
      </w:pPr>
      <w:r w:rsidRPr="001922A0">
        <w:rPr>
          <w:rFonts w:eastAsiaTheme="minorHAnsi"/>
        </w:rPr>
        <w:lastRenderedPageBreak/>
        <w:t>1</w:t>
      </w:r>
      <w:r w:rsidR="00527963">
        <w:rPr>
          <w:rFonts w:eastAsiaTheme="minorHAnsi"/>
        </w:rPr>
        <w:t>2</w:t>
      </w:r>
      <w:r w:rsidRPr="001922A0">
        <w:rPr>
          <w:rFonts w:eastAsiaTheme="minorHAnsi"/>
        </w:rPr>
        <w:t>.4. Sutartį nutraukus dėl Paslaugų teikėjo kaltės, be jam priklausančio atlyginimo už suteiktas paslaugas, Paslaugų teikėjas neturi teisės į kokių nors patirtų nuostolių ar žalos kompensaciją.</w:t>
      </w:r>
    </w:p>
    <w:p w14:paraId="7F302F34" w14:textId="3ED6A77D"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.5. Paslaugų teikėjas, prieš 10 (dešimt) darbo dienų įspėjęs Užsakovą, turi teisę nutraukti Sutartį, jei Užsakovas nevykdo įsipareigojimų, prisiimtų Sutartimi.</w:t>
      </w:r>
    </w:p>
    <w:p w14:paraId="768FE00A" w14:textId="4BE448F1"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 xml:space="preserve">.6. Šalys bet kuriuo metu gali nutraukti Sutartį, pranešdamos apie tai kitai Šaliai prieš </w:t>
      </w:r>
      <w:r w:rsidR="00AD16E7">
        <w:rPr>
          <w:rFonts w:eastAsiaTheme="minorHAnsi"/>
        </w:rPr>
        <w:t>10 (</w:t>
      </w:r>
      <w:r w:rsidRPr="001922A0">
        <w:rPr>
          <w:rFonts w:eastAsiaTheme="minorHAnsi"/>
        </w:rPr>
        <w:t>dešimt) darbo dienų.</w:t>
      </w:r>
    </w:p>
    <w:p w14:paraId="0892CD1B" w14:textId="0FCF19EC"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2</w:t>
      </w:r>
      <w:r w:rsidRPr="001922A0">
        <w:rPr>
          <w:rFonts w:eastAsiaTheme="minorHAnsi"/>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02D346D3" w14:textId="77777777" w:rsidR="004827CE" w:rsidRDefault="004827CE" w:rsidP="004827CE">
      <w:pPr>
        <w:widowControl w:val="0"/>
        <w:tabs>
          <w:tab w:val="left" w:pos="1440"/>
        </w:tabs>
        <w:jc w:val="both"/>
      </w:pPr>
    </w:p>
    <w:p w14:paraId="7E50C119" w14:textId="219FA3D3" w:rsidR="00B03323" w:rsidRPr="001922A0" w:rsidRDefault="00B03323" w:rsidP="00B03323">
      <w:pPr>
        <w:widowControl w:val="0"/>
        <w:tabs>
          <w:tab w:val="left" w:pos="1440"/>
        </w:tabs>
        <w:jc w:val="center"/>
        <w:rPr>
          <w:b/>
        </w:rPr>
      </w:pPr>
      <w:r w:rsidRPr="001922A0">
        <w:rPr>
          <w:b/>
        </w:rPr>
        <w:t>XII</w:t>
      </w:r>
      <w:r w:rsidR="00527963">
        <w:rPr>
          <w:b/>
        </w:rPr>
        <w:t>I</w:t>
      </w:r>
      <w:r w:rsidRPr="001922A0">
        <w:rPr>
          <w:b/>
        </w:rPr>
        <w:t>. TAIKYTINA TEISĖ IR GINČŲ SPRENDIMAS</w:t>
      </w:r>
    </w:p>
    <w:p w14:paraId="7B0CE1FA" w14:textId="77777777" w:rsidR="00B03323" w:rsidRPr="001922A0" w:rsidRDefault="00B03323" w:rsidP="00B03323">
      <w:pPr>
        <w:pStyle w:val="StiliusParykintasisCentrePrie12ptPo6pt1"/>
        <w:numPr>
          <w:ilvl w:val="0"/>
          <w:numId w:val="0"/>
        </w:numPr>
        <w:spacing w:before="0" w:after="0"/>
        <w:jc w:val="left"/>
        <w:rPr>
          <w:szCs w:val="24"/>
        </w:rPr>
      </w:pPr>
    </w:p>
    <w:p w14:paraId="38463B5E" w14:textId="17223A72"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3</w:t>
      </w:r>
      <w:r w:rsidRPr="001922A0">
        <w:rPr>
          <w:rFonts w:eastAsiaTheme="minorHAnsi"/>
        </w:rPr>
        <w:t>.1. Sutarčiai ir jos nuostatų aiškinimui bei Sutartyje nereglamentuotų klausimų sprendimui taikoma Lietuvos Respublikos teisė.</w:t>
      </w:r>
    </w:p>
    <w:p w14:paraId="79604F40" w14:textId="1728D460"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3</w:t>
      </w:r>
      <w:r w:rsidRPr="001922A0">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7ECD3CBD" w14:textId="146819C1"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3</w:t>
      </w:r>
      <w:r w:rsidRPr="001922A0">
        <w:rPr>
          <w:rFonts w:eastAsiaTheme="minorHAnsi"/>
        </w:rPr>
        <w:t>.3. Ginčas turi būti išspręstas per ne ilgesnį nei 10 (dešimties) dienų terminą nuo pirmojo pasiūlymo ginčą spręsti derybomis gavimo dienos.</w:t>
      </w:r>
    </w:p>
    <w:p w14:paraId="22A00D7B" w14:textId="78B0C166"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3</w:t>
      </w:r>
      <w:r w:rsidRPr="001922A0">
        <w:rPr>
          <w:rFonts w:eastAsiaTheme="minorHAnsi"/>
        </w:rPr>
        <w:t>.4. Jeigu ginčo išspręsti derybų būdu nepavyksta, jis sprendžiamas Lietuvos Respublikos teisme.</w:t>
      </w:r>
    </w:p>
    <w:p w14:paraId="7131F408" w14:textId="77777777" w:rsidR="00B03323" w:rsidRPr="001922A0" w:rsidRDefault="00B03323" w:rsidP="00B03323">
      <w:pPr>
        <w:contextualSpacing/>
        <w:jc w:val="both"/>
        <w:rPr>
          <w:rFonts w:eastAsiaTheme="minorHAnsi"/>
        </w:rPr>
      </w:pPr>
    </w:p>
    <w:p w14:paraId="246BDAA2" w14:textId="2FF8606A" w:rsidR="00B03323" w:rsidRPr="001922A0" w:rsidRDefault="00B03323" w:rsidP="00B03323">
      <w:pPr>
        <w:pStyle w:val="StiliusParykintasisCentrePrie12ptPo6pt1"/>
        <w:numPr>
          <w:ilvl w:val="0"/>
          <w:numId w:val="0"/>
        </w:numPr>
        <w:spacing w:before="0" w:after="0"/>
      </w:pPr>
      <w:r w:rsidRPr="001922A0">
        <w:t>XI</w:t>
      </w:r>
      <w:r w:rsidR="00527963">
        <w:t>V</w:t>
      </w:r>
      <w:r w:rsidRPr="001922A0">
        <w:t>. BAIGIAMOSIOS NUOSTATOS</w:t>
      </w:r>
    </w:p>
    <w:p w14:paraId="58AF38EA" w14:textId="77777777" w:rsidR="00B03323" w:rsidRPr="001922A0" w:rsidRDefault="00B03323" w:rsidP="00B03323">
      <w:pPr>
        <w:pStyle w:val="StiliusParykintasisCentrePrie12ptPo6pt1"/>
        <w:numPr>
          <w:ilvl w:val="0"/>
          <w:numId w:val="0"/>
        </w:numPr>
        <w:spacing w:before="0" w:after="0"/>
        <w:jc w:val="left"/>
      </w:pPr>
    </w:p>
    <w:p w14:paraId="55274E76" w14:textId="66978DCF" w:rsidR="00B03323" w:rsidRPr="001922A0" w:rsidRDefault="00B03323" w:rsidP="00B03323">
      <w:pPr>
        <w:ind w:firstLine="567"/>
        <w:contextualSpacing/>
        <w:jc w:val="both"/>
        <w:rPr>
          <w:rFonts w:eastAsiaTheme="minorHAnsi"/>
        </w:rPr>
      </w:pPr>
      <w:r w:rsidRPr="001922A0">
        <w:t>1</w:t>
      </w:r>
      <w:r w:rsidR="00527963">
        <w:t>4</w:t>
      </w:r>
      <w:r>
        <w:t>.</w:t>
      </w:r>
      <w:r w:rsidRPr="001922A0">
        <w:t xml:space="preserve">1. </w:t>
      </w:r>
      <w:r w:rsidRPr="001922A0">
        <w:rPr>
          <w:rFonts w:eastAsiaTheme="minorHAnsi"/>
        </w:rPr>
        <w:t>Sutartis įsigalioja, kai Šalys pasirašo Sutartį ir Paslaugų teikėjas pateikia Užsakovui Sutarties įvykdymo užtikrinimo dokumentą.</w:t>
      </w:r>
    </w:p>
    <w:p w14:paraId="5FF9DC75" w14:textId="5F282D17" w:rsidR="00B03323" w:rsidRPr="001922A0" w:rsidRDefault="00B03323" w:rsidP="00B03323">
      <w:pPr>
        <w:widowControl w:val="0"/>
        <w:ind w:firstLine="567"/>
        <w:jc w:val="both"/>
      </w:pPr>
      <w:r w:rsidRPr="001922A0">
        <w:rPr>
          <w:spacing w:val="-3"/>
        </w:rPr>
        <w:t>1</w:t>
      </w:r>
      <w:r w:rsidR="00527963">
        <w:rPr>
          <w:spacing w:val="-3"/>
        </w:rPr>
        <w:t>4</w:t>
      </w:r>
      <w:r w:rsidRPr="001922A0">
        <w:rPr>
          <w:spacing w:val="-3"/>
        </w:rPr>
        <w:t xml:space="preserve">.2. Sutartis galioja iki </w:t>
      </w:r>
      <w:r>
        <w:rPr>
          <w:spacing w:val="-3"/>
        </w:rPr>
        <w:t>Š</w:t>
      </w:r>
      <w:r w:rsidRPr="001922A0">
        <w:rPr>
          <w:spacing w:val="-3"/>
        </w:rPr>
        <w:t>alių visų Sutartyje numatytų įsipareigojimų įvykdymo.</w:t>
      </w:r>
    </w:p>
    <w:p w14:paraId="0F8B5B4F" w14:textId="2356C4F7" w:rsidR="00B03323" w:rsidRPr="001922A0" w:rsidRDefault="00B03323" w:rsidP="00B03323">
      <w:pPr>
        <w:ind w:firstLine="567"/>
        <w:contextualSpacing/>
        <w:jc w:val="both"/>
        <w:rPr>
          <w:rFonts w:eastAsiaTheme="minorHAnsi"/>
        </w:rPr>
      </w:pPr>
      <w:r w:rsidRPr="001922A0">
        <w:t>1</w:t>
      </w:r>
      <w:r w:rsidR="00527963">
        <w:t>4</w:t>
      </w:r>
      <w:r w:rsidRPr="001922A0">
        <w:t xml:space="preserve">.3. </w:t>
      </w:r>
      <w:r w:rsidRPr="001922A0">
        <w:rPr>
          <w:rFonts w:eastAsiaTheme="minorHAnsi"/>
        </w:rPr>
        <w:t>Sutarties sąlygos Sutarties galiojimo terminu gali būti keičiamos VPĮ numatytais atvejais.</w:t>
      </w:r>
    </w:p>
    <w:p w14:paraId="703AA144" w14:textId="52CF0A00"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4</w:t>
      </w:r>
      <w:r w:rsidRPr="001922A0">
        <w:rPr>
          <w:rFonts w:eastAsiaTheme="minorHAnsi"/>
        </w:rPr>
        <w:t xml:space="preserve">.4. </w:t>
      </w:r>
      <w:r w:rsidRPr="007A48DB">
        <w:rPr>
          <w:rFonts w:eastAsiaTheme="minorHAnsi"/>
        </w:rPr>
        <w:t>Bet kokie Sutarties pakeitimai įforminami rašytiniais Šalių susitarimais, kurie yra neatsiejama Sutarties dalis.</w:t>
      </w:r>
    </w:p>
    <w:p w14:paraId="1449970E" w14:textId="6BBF8CC5"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4</w:t>
      </w:r>
      <w:r w:rsidRPr="001922A0">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43"/>
        <w:gridCol w:w="3686"/>
        <w:gridCol w:w="4110"/>
      </w:tblGrid>
      <w:tr w:rsidR="00B03323" w:rsidRPr="001922A0" w14:paraId="676BA9F7" w14:textId="77777777" w:rsidTr="002A6789">
        <w:trPr>
          <w:trHeight w:val="311"/>
        </w:trPr>
        <w:tc>
          <w:tcPr>
            <w:tcW w:w="956" w:type="pct"/>
            <w:shd w:val="clear" w:color="auto" w:fill="FFFFFF" w:themeFill="background1"/>
            <w:vAlign w:val="center"/>
          </w:tcPr>
          <w:p w14:paraId="6634B68C" w14:textId="77777777" w:rsidR="00B03323" w:rsidRPr="001922A0" w:rsidRDefault="00B03323" w:rsidP="002A6789">
            <w:pPr>
              <w:widowControl w:val="0"/>
              <w:jc w:val="center"/>
            </w:pPr>
            <w:r w:rsidRPr="001922A0">
              <w:t>Duomenys</w:t>
            </w:r>
          </w:p>
        </w:tc>
        <w:tc>
          <w:tcPr>
            <w:tcW w:w="1912" w:type="pct"/>
            <w:shd w:val="clear" w:color="auto" w:fill="FFFFFF" w:themeFill="background1"/>
            <w:vAlign w:val="center"/>
          </w:tcPr>
          <w:p w14:paraId="0F4BF71F" w14:textId="77777777" w:rsidR="00B03323" w:rsidRPr="001922A0" w:rsidRDefault="00B03323" w:rsidP="002A6789">
            <w:pPr>
              <w:widowControl w:val="0"/>
            </w:pPr>
            <w:r w:rsidRPr="001922A0">
              <w:t>Užsakovo atstovas</w:t>
            </w:r>
          </w:p>
        </w:tc>
        <w:tc>
          <w:tcPr>
            <w:tcW w:w="2132" w:type="pct"/>
            <w:shd w:val="clear" w:color="auto" w:fill="FFFFFF" w:themeFill="background1"/>
            <w:vAlign w:val="center"/>
          </w:tcPr>
          <w:p w14:paraId="70542711" w14:textId="77777777" w:rsidR="00B03323" w:rsidRPr="001922A0" w:rsidRDefault="00B03323" w:rsidP="002A6789">
            <w:pPr>
              <w:widowControl w:val="0"/>
            </w:pPr>
            <w:r w:rsidRPr="001922A0">
              <w:t>Paslaugų teikėjo atstovas</w:t>
            </w:r>
          </w:p>
        </w:tc>
      </w:tr>
      <w:tr w:rsidR="00E665FD" w:rsidRPr="001922A0" w14:paraId="5C2D2D8D" w14:textId="77777777" w:rsidTr="002A6789">
        <w:trPr>
          <w:trHeight w:val="20"/>
        </w:trPr>
        <w:tc>
          <w:tcPr>
            <w:tcW w:w="956" w:type="pct"/>
            <w:shd w:val="clear" w:color="auto" w:fill="FFFFFF" w:themeFill="background1"/>
          </w:tcPr>
          <w:p w14:paraId="28644D10" w14:textId="77777777" w:rsidR="00E665FD" w:rsidRPr="001922A0" w:rsidRDefault="00E665FD" w:rsidP="002A6789">
            <w:pPr>
              <w:widowControl w:val="0"/>
              <w:jc w:val="both"/>
            </w:pPr>
            <w:r w:rsidRPr="001922A0">
              <w:t>Vardas,</w:t>
            </w:r>
          </w:p>
          <w:p w14:paraId="2AED1A9B" w14:textId="77777777" w:rsidR="00E665FD" w:rsidRPr="001922A0" w:rsidRDefault="00E665FD" w:rsidP="002A6789">
            <w:pPr>
              <w:widowControl w:val="0"/>
              <w:jc w:val="both"/>
            </w:pPr>
            <w:r w:rsidRPr="001922A0">
              <w:t>pavardė</w:t>
            </w:r>
          </w:p>
        </w:tc>
        <w:tc>
          <w:tcPr>
            <w:tcW w:w="1912" w:type="pct"/>
            <w:shd w:val="clear" w:color="auto" w:fill="FFFFFF" w:themeFill="background1"/>
          </w:tcPr>
          <w:p w14:paraId="3AFCF38C" w14:textId="77777777" w:rsidR="00E665FD" w:rsidRPr="001700FC" w:rsidRDefault="00E665FD" w:rsidP="00E665FD">
            <w:pPr>
              <w:widowControl w:val="0"/>
              <w:rPr>
                <w:sz w:val="22"/>
                <w:szCs w:val="22"/>
              </w:rPr>
            </w:pPr>
            <w:r w:rsidRPr="001700FC">
              <w:rPr>
                <w:sz w:val="22"/>
                <w:szCs w:val="22"/>
              </w:rPr>
              <w:t xml:space="preserve">Audrius </w:t>
            </w:r>
            <w:proofErr w:type="spellStart"/>
            <w:r w:rsidRPr="001700FC">
              <w:rPr>
                <w:sz w:val="22"/>
                <w:szCs w:val="22"/>
              </w:rPr>
              <w:t>Želionis</w:t>
            </w:r>
            <w:proofErr w:type="spellEnd"/>
            <w:r w:rsidRPr="001700FC">
              <w:rPr>
                <w:sz w:val="22"/>
                <w:szCs w:val="22"/>
              </w:rPr>
              <w:t xml:space="preserve"> </w:t>
            </w:r>
          </w:p>
          <w:p w14:paraId="151827C4" w14:textId="77777777" w:rsidR="00E665FD" w:rsidRPr="001700FC" w:rsidRDefault="00E665FD" w:rsidP="00E665FD">
            <w:pPr>
              <w:widowControl w:val="0"/>
              <w:rPr>
                <w:sz w:val="22"/>
                <w:szCs w:val="22"/>
              </w:rPr>
            </w:pPr>
            <w:r w:rsidRPr="001700FC">
              <w:rPr>
                <w:sz w:val="22"/>
                <w:szCs w:val="22"/>
              </w:rPr>
              <w:t>Valstybės iždo departamento direktorius</w:t>
            </w:r>
          </w:p>
          <w:p w14:paraId="65228433" w14:textId="5ABA3EE0" w:rsidR="00E665FD" w:rsidRPr="001922A0" w:rsidRDefault="00E665FD" w:rsidP="002A6789">
            <w:pPr>
              <w:widowControl w:val="0"/>
            </w:pPr>
            <w:r w:rsidRPr="001700FC">
              <w:rPr>
                <w:sz w:val="22"/>
                <w:szCs w:val="22"/>
              </w:rPr>
              <w:t xml:space="preserve">Rasa </w:t>
            </w:r>
            <w:proofErr w:type="spellStart"/>
            <w:r w:rsidRPr="001700FC">
              <w:rPr>
                <w:sz w:val="22"/>
                <w:szCs w:val="22"/>
              </w:rPr>
              <w:t>Kavolytė</w:t>
            </w:r>
            <w:proofErr w:type="spellEnd"/>
            <w:r w:rsidRPr="001700FC">
              <w:rPr>
                <w:sz w:val="22"/>
                <w:szCs w:val="22"/>
              </w:rPr>
              <w:t xml:space="preserve"> Valstybės iždo departamento vyresnioji patarėja</w:t>
            </w:r>
          </w:p>
        </w:tc>
        <w:tc>
          <w:tcPr>
            <w:tcW w:w="2132" w:type="pct"/>
            <w:shd w:val="clear" w:color="auto" w:fill="FFFFFF" w:themeFill="background1"/>
          </w:tcPr>
          <w:p w14:paraId="360B0BD1" w14:textId="77777777" w:rsidR="00E665FD" w:rsidRDefault="00E665FD" w:rsidP="00E665FD">
            <w:pPr>
              <w:pStyle w:val="Porat"/>
              <w:widowControl w:val="0"/>
              <w:rPr>
                <w:sz w:val="22"/>
                <w:szCs w:val="22"/>
              </w:rPr>
            </w:pPr>
            <w:r>
              <w:rPr>
                <w:sz w:val="22"/>
                <w:szCs w:val="22"/>
              </w:rPr>
              <w:t xml:space="preserve">Artūras </w:t>
            </w:r>
            <w:proofErr w:type="spellStart"/>
            <w:r>
              <w:rPr>
                <w:sz w:val="22"/>
                <w:szCs w:val="22"/>
              </w:rPr>
              <w:t>Piliponis</w:t>
            </w:r>
            <w:proofErr w:type="spellEnd"/>
          </w:p>
          <w:p w14:paraId="60D10EBD" w14:textId="77777777" w:rsidR="00E665FD" w:rsidRDefault="00E665FD" w:rsidP="00E665FD">
            <w:pPr>
              <w:pStyle w:val="Porat"/>
              <w:widowControl w:val="0"/>
              <w:rPr>
                <w:sz w:val="22"/>
                <w:szCs w:val="22"/>
              </w:rPr>
            </w:pPr>
            <w:r>
              <w:rPr>
                <w:sz w:val="22"/>
                <w:szCs w:val="22"/>
              </w:rPr>
              <w:t>Partneris</w:t>
            </w:r>
          </w:p>
          <w:p w14:paraId="783674D6" w14:textId="261BAF84" w:rsidR="00E665FD" w:rsidRPr="001922A0" w:rsidRDefault="00E665FD" w:rsidP="002A6789">
            <w:pPr>
              <w:pStyle w:val="Porat"/>
              <w:widowControl w:val="0"/>
            </w:pPr>
          </w:p>
        </w:tc>
      </w:tr>
      <w:tr w:rsidR="00BA3ED1" w:rsidRPr="001922A0" w14:paraId="161FCE25" w14:textId="77777777" w:rsidTr="002A6789">
        <w:trPr>
          <w:trHeight w:val="20"/>
        </w:trPr>
        <w:tc>
          <w:tcPr>
            <w:tcW w:w="956" w:type="pct"/>
            <w:shd w:val="clear" w:color="auto" w:fill="FFFFFF" w:themeFill="background1"/>
          </w:tcPr>
          <w:p w14:paraId="4C396525" w14:textId="77777777" w:rsidR="00BA3ED1" w:rsidRPr="001922A0" w:rsidRDefault="00BA3ED1" w:rsidP="002A6789">
            <w:pPr>
              <w:widowControl w:val="0"/>
              <w:jc w:val="both"/>
            </w:pPr>
            <w:r w:rsidRPr="001922A0">
              <w:t>Adresas</w:t>
            </w:r>
          </w:p>
        </w:tc>
        <w:tc>
          <w:tcPr>
            <w:tcW w:w="1912" w:type="pct"/>
            <w:shd w:val="clear" w:color="auto" w:fill="FFFFFF" w:themeFill="background1"/>
          </w:tcPr>
          <w:p w14:paraId="0FFA74BE" w14:textId="77777777" w:rsidR="00BA3ED1" w:rsidRPr="001700FC" w:rsidRDefault="00BA3ED1" w:rsidP="00F970A3">
            <w:pPr>
              <w:widowControl w:val="0"/>
              <w:tabs>
                <w:tab w:val="left" w:pos="547"/>
              </w:tabs>
              <w:autoSpaceDE w:val="0"/>
              <w:autoSpaceDN w:val="0"/>
              <w:adjustRightInd w:val="0"/>
              <w:jc w:val="both"/>
              <w:rPr>
                <w:spacing w:val="-4"/>
                <w:sz w:val="22"/>
                <w:szCs w:val="22"/>
              </w:rPr>
            </w:pPr>
            <w:r w:rsidRPr="001700FC">
              <w:rPr>
                <w:spacing w:val="-4"/>
                <w:sz w:val="22"/>
                <w:szCs w:val="22"/>
              </w:rPr>
              <w:t>Lietuvos Respublikos finansų ministerija</w:t>
            </w:r>
          </w:p>
          <w:p w14:paraId="165D5CF1" w14:textId="77777777" w:rsidR="00BA3ED1" w:rsidRPr="001700FC" w:rsidRDefault="00BA3ED1" w:rsidP="00F970A3">
            <w:pPr>
              <w:rPr>
                <w:spacing w:val="-4"/>
                <w:sz w:val="22"/>
                <w:szCs w:val="22"/>
              </w:rPr>
            </w:pPr>
            <w:r w:rsidRPr="001700FC">
              <w:rPr>
                <w:spacing w:val="-4"/>
                <w:sz w:val="22"/>
                <w:szCs w:val="22"/>
              </w:rPr>
              <w:t>Lukiškių g. 2</w:t>
            </w:r>
          </w:p>
          <w:p w14:paraId="50EA1DFF" w14:textId="16C351B6" w:rsidR="00BA3ED1" w:rsidRPr="001922A0" w:rsidRDefault="00BA3ED1" w:rsidP="002A6789">
            <w:pPr>
              <w:widowControl w:val="0"/>
            </w:pPr>
            <w:r w:rsidRPr="001700FC">
              <w:rPr>
                <w:sz w:val="22"/>
                <w:szCs w:val="22"/>
              </w:rPr>
              <w:t>01512 Vilnius</w:t>
            </w:r>
          </w:p>
        </w:tc>
        <w:tc>
          <w:tcPr>
            <w:tcW w:w="2132" w:type="pct"/>
            <w:shd w:val="clear" w:color="auto" w:fill="FFFFFF" w:themeFill="background1"/>
          </w:tcPr>
          <w:p w14:paraId="7777CCAD" w14:textId="77777777" w:rsidR="00BA3ED1" w:rsidRPr="001700FC" w:rsidRDefault="00BA3ED1" w:rsidP="00F970A3">
            <w:pPr>
              <w:pStyle w:val="Porat"/>
              <w:widowControl w:val="0"/>
              <w:rPr>
                <w:sz w:val="22"/>
                <w:szCs w:val="22"/>
              </w:rPr>
            </w:pPr>
            <w:r w:rsidRPr="001700FC">
              <w:rPr>
                <w:sz w:val="22"/>
                <w:szCs w:val="22"/>
              </w:rPr>
              <w:t>UAB „</w:t>
            </w:r>
            <w:proofErr w:type="spellStart"/>
            <w:r w:rsidRPr="001700FC">
              <w:rPr>
                <w:sz w:val="22"/>
                <w:szCs w:val="22"/>
              </w:rPr>
              <w:t>Ernst</w:t>
            </w:r>
            <w:proofErr w:type="spellEnd"/>
            <w:r w:rsidRPr="001700FC">
              <w:rPr>
                <w:sz w:val="22"/>
                <w:szCs w:val="22"/>
              </w:rPr>
              <w:t xml:space="preserve"> &amp; </w:t>
            </w:r>
            <w:proofErr w:type="spellStart"/>
            <w:r w:rsidRPr="001700FC">
              <w:rPr>
                <w:sz w:val="22"/>
                <w:szCs w:val="22"/>
              </w:rPr>
              <w:t>Young</w:t>
            </w:r>
            <w:proofErr w:type="spellEnd"/>
            <w:r w:rsidRPr="001700FC">
              <w:rPr>
                <w:sz w:val="22"/>
                <w:szCs w:val="22"/>
              </w:rPr>
              <w:t xml:space="preserve"> </w:t>
            </w:r>
            <w:proofErr w:type="spellStart"/>
            <w:r w:rsidRPr="001700FC">
              <w:rPr>
                <w:sz w:val="22"/>
                <w:szCs w:val="22"/>
              </w:rPr>
              <w:t>Baltic</w:t>
            </w:r>
            <w:proofErr w:type="spellEnd"/>
            <w:r w:rsidRPr="001700FC">
              <w:rPr>
                <w:sz w:val="22"/>
                <w:szCs w:val="22"/>
              </w:rPr>
              <w:t>“</w:t>
            </w:r>
          </w:p>
          <w:p w14:paraId="408DAC82" w14:textId="49F3F6EB" w:rsidR="00BA3ED1" w:rsidRPr="001922A0" w:rsidRDefault="00BA3ED1" w:rsidP="002A6789">
            <w:pPr>
              <w:pStyle w:val="Porat"/>
              <w:widowControl w:val="0"/>
            </w:pPr>
            <w:r w:rsidRPr="008962E8">
              <w:rPr>
                <w:sz w:val="22"/>
                <w:szCs w:val="22"/>
              </w:rPr>
              <w:t>Aukštaičių g. 7, Vilnius 11341</w:t>
            </w:r>
            <w:r>
              <w:rPr>
                <w:sz w:val="22"/>
                <w:szCs w:val="22"/>
              </w:rPr>
              <w:t xml:space="preserve">, </w:t>
            </w:r>
            <w:r w:rsidRPr="001700FC">
              <w:rPr>
                <w:sz w:val="22"/>
                <w:szCs w:val="22"/>
              </w:rPr>
              <w:t>Vilnius, Lietuva</w:t>
            </w:r>
          </w:p>
        </w:tc>
      </w:tr>
      <w:tr w:rsidR="00BA3ED1" w:rsidRPr="001922A0" w14:paraId="3D8B0530" w14:textId="77777777" w:rsidTr="002A6789">
        <w:trPr>
          <w:trHeight w:val="20"/>
        </w:trPr>
        <w:tc>
          <w:tcPr>
            <w:tcW w:w="956" w:type="pct"/>
            <w:shd w:val="clear" w:color="auto" w:fill="FFFFFF" w:themeFill="background1"/>
          </w:tcPr>
          <w:p w14:paraId="5D342FE4" w14:textId="77777777" w:rsidR="00BA3ED1" w:rsidRPr="001922A0" w:rsidRDefault="00BA3ED1" w:rsidP="002A6789">
            <w:pPr>
              <w:widowControl w:val="0"/>
              <w:jc w:val="both"/>
            </w:pPr>
            <w:r w:rsidRPr="001922A0">
              <w:t>Telefonas</w:t>
            </w:r>
          </w:p>
        </w:tc>
        <w:tc>
          <w:tcPr>
            <w:tcW w:w="1912" w:type="pct"/>
            <w:shd w:val="clear" w:color="auto" w:fill="FFFFFF" w:themeFill="background1"/>
          </w:tcPr>
          <w:p w14:paraId="5E226385" w14:textId="5AD59F37" w:rsidR="00BA3ED1" w:rsidRPr="001700FC" w:rsidRDefault="00BA3ED1" w:rsidP="00F970A3">
            <w:pPr>
              <w:widowControl w:val="0"/>
              <w:rPr>
                <w:sz w:val="22"/>
                <w:szCs w:val="22"/>
              </w:rPr>
            </w:pPr>
            <w:r>
              <w:rPr>
                <w:sz w:val="22"/>
                <w:szCs w:val="22"/>
              </w:rPr>
              <w:t>85</w:t>
            </w:r>
            <w:r w:rsidRPr="001700FC">
              <w:rPr>
                <w:sz w:val="22"/>
                <w:szCs w:val="22"/>
              </w:rPr>
              <w:t xml:space="preserve"> 239 0021</w:t>
            </w:r>
          </w:p>
          <w:p w14:paraId="361E1E7D" w14:textId="621C1CE4" w:rsidR="00BA3ED1" w:rsidRPr="001922A0" w:rsidRDefault="00BA3ED1" w:rsidP="002A6789">
            <w:pPr>
              <w:widowControl w:val="0"/>
            </w:pPr>
            <w:r>
              <w:rPr>
                <w:sz w:val="22"/>
                <w:szCs w:val="22"/>
              </w:rPr>
              <w:t>85</w:t>
            </w:r>
            <w:r w:rsidRPr="001700FC">
              <w:rPr>
                <w:sz w:val="22"/>
                <w:szCs w:val="22"/>
              </w:rPr>
              <w:t xml:space="preserve"> 239 0270</w:t>
            </w:r>
          </w:p>
        </w:tc>
        <w:tc>
          <w:tcPr>
            <w:tcW w:w="2132" w:type="pct"/>
            <w:shd w:val="clear" w:color="auto" w:fill="FFFFFF" w:themeFill="background1"/>
          </w:tcPr>
          <w:p w14:paraId="2F5468C5" w14:textId="748B12C5" w:rsidR="00BA3ED1" w:rsidRDefault="00BA3ED1" w:rsidP="00F970A3">
            <w:pPr>
              <w:pStyle w:val="Porat"/>
              <w:widowControl w:val="0"/>
              <w:rPr>
                <w:sz w:val="22"/>
                <w:szCs w:val="22"/>
                <w:lang w:val="en-US"/>
              </w:rPr>
            </w:pPr>
            <w:r w:rsidRPr="008962E8">
              <w:rPr>
                <w:sz w:val="22"/>
                <w:szCs w:val="22"/>
                <w:lang w:val="en-US"/>
              </w:rPr>
              <w:t>8</w:t>
            </w:r>
            <w:r>
              <w:rPr>
                <w:sz w:val="22"/>
                <w:szCs w:val="22"/>
                <w:lang w:val="en-US"/>
              </w:rPr>
              <w:t xml:space="preserve"> 699 39</w:t>
            </w:r>
            <w:r w:rsidRPr="008962E8">
              <w:rPr>
                <w:sz w:val="22"/>
                <w:szCs w:val="22"/>
                <w:lang w:val="en-US"/>
              </w:rPr>
              <w:t>439</w:t>
            </w:r>
          </w:p>
          <w:p w14:paraId="3C846106" w14:textId="0F292DAD" w:rsidR="00BA3ED1" w:rsidRPr="001922A0" w:rsidRDefault="00BA3ED1" w:rsidP="002A6789">
            <w:pPr>
              <w:pStyle w:val="Porat"/>
              <w:widowControl w:val="0"/>
            </w:pPr>
          </w:p>
        </w:tc>
      </w:tr>
      <w:tr w:rsidR="00BA3ED1" w:rsidRPr="001922A0" w14:paraId="38359600" w14:textId="77777777" w:rsidTr="002A6789">
        <w:trPr>
          <w:trHeight w:val="20"/>
        </w:trPr>
        <w:tc>
          <w:tcPr>
            <w:tcW w:w="956" w:type="pct"/>
            <w:shd w:val="clear" w:color="auto" w:fill="FFFFFF" w:themeFill="background1"/>
          </w:tcPr>
          <w:p w14:paraId="1952CC65" w14:textId="77777777" w:rsidR="00BA3ED1" w:rsidRPr="001922A0" w:rsidRDefault="00BA3ED1" w:rsidP="002A6789">
            <w:pPr>
              <w:widowControl w:val="0"/>
              <w:jc w:val="both"/>
            </w:pPr>
            <w:r w:rsidRPr="001922A0">
              <w:t>El. paštas</w:t>
            </w:r>
          </w:p>
        </w:tc>
        <w:tc>
          <w:tcPr>
            <w:tcW w:w="1912" w:type="pct"/>
            <w:shd w:val="clear" w:color="auto" w:fill="FFFFFF" w:themeFill="background1"/>
          </w:tcPr>
          <w:p w14:paraId="7EB65CB2" w14:textId="77777777" w:rsidR="00BA3ED1" w:rsidRPr="001700FC" w:rsidRDefault="00BA3ED1" w:rsidP="00F970A3">
            <w:pPr>
              <w:widowControl w:val="0"/>
              <w:rPr>
                <w:sz w:val="22"/>
                <w:szCs w:val="22"/>
              </w:rPr>
            </w:pPr>
            <w:r w:rsidRPr="001700FC">
              <w:rPr>
                <w:sz w:val="22"/>
                <w:szCs w:val="22"/>
              </w:rPr>
              <w:t>audrius.zelionis@finmin.lt</w:t>
            </w:r>
          </w:p>
          <w:p w14:paraId="1877FCE2" w14:textId="350F2442" w:rsidR="00BA3ED1" w:rsidRPr="001922A0" w:rsidRDefault="00BA3ED1" w:rsidP="002A6789">
            <w:pPr>
              <w:widowControl w:val="0"/>
            </w:pPr>
            <w:r w:rsidRPr="001700FC">
              <w:rPr>
                <w:sz w:val="22"/>
                <w:szCs w:val="22"/>
              </w:rPr>
              <w:t>rasa.kavolyte@finmin.lt</w:t>
            </w:r>
          </w:p>
        </w:tc>
        <w:tc>
          <w:tcPr>
            <w:tcW w:w="2132" w:type="pct"/>
            <w:shd w:val="clear" w:color="auto" w:fill="FFFFFF" w:themeFill="background1"/>
          </w:tcPr>
          <w:p w14:paraId="4E2D3ACC" w14:textId="177C93A6" w:rsidR="00BA3ED1" w:rsidRPr="006B589D" w:rsidRDefault="00BA3ED1" w:rsidP="002A6789">
            <w:pPr>
              <w:widowControl w:val="0"/>
              <w:rPr>
                <w:sz w:val="22"/>
                <w:szCs w:val="22"/>
              </w:rPr>
            </w:pPr>
            <w:r w:rsidRPr="008962E8">
              <w:rPr>
                <w:sz w:val="22"/>
                <w:szCs w:val="22"/>
              </w:rPr>
              <w:t>arturas.piliponis@lt.ey.com</w:t>
            </w:r>
          </w:p>
        </w:tc>
      </w:tr>
    </w:tbl>
    <w:p w14:paraId="7AC85B6F" w14:textId="2E885B8D" w:rsidR="00B03323" w:rsidRPr="001922A0" w:rsidRDefault="00B03323" w:rsidP="00B03323">
      <w:pPr>
        <w:ind w:firstLine="567"/>
        <w:contextualSpacing/>
        <w:jc w:val="both"/>
        <w:rPr>
          <w:rFonts w:eastAsiaTheme="minorHAnsi"/>
        </w:rPr>
      </w:pPr>
      <w:r w:rsidRPr="001922A0">
        <w:rPr>
          <w:rFonts w:eastAsia="Times New Roman"/>
        </w:rPr>
        <w:lastRenderedPageBreak/>
        <w:t>1</w:t>
      </w:r>
      <w:r w:rsidR="00527963">
        <w:rPr>
          <w:rFonts w:eastAsia="Times New Roman"/>
        </w:rPr>
        <w:t>4</w:t>
      </w:r>
      <w:r w:rsidRPr="001922A0">
        <w:rPr>
          <w:rFonts w:eastAsia="Times New Roman"/>
        </w:rPr>
        <w:t xml:space="preserve">.6. </w:t>
      </w:r>
      <w:r w:rsidRPr="001922A0">
        <w:rPr>
          <w:rFonts w:eastAsiaTheme="minorHAnsi"/>
        </w:rPr>
        <w:t xml:space="preserve">Už Sutarties ir jos pakeitimų paskelbimą pagal VPĮ 86 straipsnio 9 dalies nuostatas atsakingas Lietuvos Respublikos finansų ministro 2017 m. gruodžio 28 d. įsakymo Nr. 1K-466 „Dėl Finansų ministerijos viešųjų pirkimų“ 4.2 papunktyje nurodytas asmuo – </w:t>
      </w:r>
      <w:r>
        <w:rPr>
          <w:rFonts w:eastAsiaTheme="minorHAnsi"/>
        </w:rPr>
        <w:t>Edita Stankevičienė</w:t>
      </w:r>
      <w:r w:rsidRPr="001922A0">
        <w:rPr>
          <w:rFonts w:eastAsiaTheme="minorHAnsi"/>
        </w:rPr>
        <w:t>.</w:t>
      </w:r>
    </w:p>
    <w:p w14:paraId="73689E91" w14:textId="402CFEF9" w:rsidR="00B03323" w:rsidRPr="001922A0" w:rsidRDefault="00B03323" w:rsidP="00B03323">
      <w:pPr>
        <w:ind w:firstLine="567"/>
        <w:contextualSpacing/>
        <w:jc w:val="both"/>
        <w:rPr>
          <w:rFonts w:eastAsiaTheme="minorHAnsi"/>
        </w:rPr>
      </w:pPr>
      <w:r w:rsidRPr="001922A0">
        <w:t>1</w:t>
      </w:r>
      <w:r w:rsidR="00527963">
        <w:t>4</w:t>
      </w:r>
      <w:r w:rsidRPr="001922A0">
        <w:t xml:space="preserve">.7. </w:t>
      </w:r>
      <w:r w:rsidRPr="001922A0">
        <w:rPr>
          <w:rFonts w:eastAsiaTheme="minorHAnsi"/>
        </w:rPr>
        <w:t xml:space="preserve">Šalys susirašinėja lietuvių kalba. </w:t>
      </w:r>
    </w:p>
    <w:p w14:paraId="0F981A96" w14:textId="193E6CA1"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4</w:t>
      </w:r>
      <w:r w:rsidRPr="001922A0">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5940B459" w14:textId="0ADA0B9F"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4</w:t>
      </w:r>
      <w:r w:rsidRPr="001922A0">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22539B97" w14:textId="69FC8FE7" w:rsidR="00B03323" w:rsidRPr="001922A0" w:rsidRDefault="00B03323" w:rsidP="00B03323">
      <w:pPr>
        <w:ind w:firstLine="567"/>
        <w:contextualSpacing/>
        <w:jc w:val="both"/>
        <w:rPr>
          <w:rFonts w:eastAsiaTheme="minorHAnsi"/>
        </w:rPr>
      </w:pPr>
      <w:r w:rsidRPr="001922A0">
        <w:rPr>
          <w:rFonts w:eastAsiaTheme="minorHAnsi"/>
        </w:rPr>
        <w:t>1</w:t>
      </w:r>
      <w:r w:rsidR="00527963">
        <w:rPr>
          <w:rFonts w:eastAsiaTheme="minorHAnsi"/>
        </w:rPr>
        <w:t>4</w:t>
      </w:r>
      <w:r w:rsidRPr="001922A0">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7C84C0D9" w14:textId="19297327" w:rsidR="00B03323" w:rsidRPr="001922A0" w:rsidRDefault="00B03323" w:rsidP="00B03323">
      <w:pPr>
        <w:ind w:firstLine="567"/>
        <w:contextualSpacing/>
        <w:jc w:val="both"/>
        <w:rPr>
          <w:rFonts w:eastAsiaTheme="minorHAnsi"/>
        </w:rPr>
      </w:pPr>
      <w:r>
        <w:rPr>
          <w:rFonts w:eastAsiaTheme="minorHAnsi"/>
        </w:rPr>
        <w:t>1</w:t>
      </w:r>
      <w:r w:rsidR="00527963">
        <w:rPr>
          <w:rFonts w:eastAsiaTheme="minorHAnsi"/>
        </w:rPr>
        <w:t>4</w:t>
      </w:r>
      <w:r w:rsidRPr="001922A0">
        <w:rPr>
          <w:rFonts w:eastAsiaTheme="minorHAnsi"/>
        </w:rPr>
        <w:t>.11. Sutartis surašyta dviem egzemplioriais lietuvių kalba, turinčiais vienodą teisinę galią – po vieną kiekvienai Šaliai.</w:t>
      </w:r>
    </w:p>
    <w:p w14:paraId="0BE7529A" w14:textId="77777777" w:rsidR="004827CE" w:rsidRDefault="004827CE" w:rsidP="00430EFE">
      <w:pPr>
        <w:widowControl w:val="0"/>
        <w:tabs>
          <w:tab w:val="left" w:pos="748"/>
        </w:tabs>
        <w:autoSpaceDE w:val="0"/>
        <w:autoSpaceDN w:val="0"/>
        <w:adjustRightInd w:val="0"/>
        <w:jc w:val="both"/>
      </w:pPr>
    </w:p>
    <w:p w14:paraId="44588489" w14:textId="663357A9" w:rsidR="00B03323" w:rsidRPr="001922A0" w:rsidRDefault="00B03323" w:rsidP="00B03323">
      <w:pPr>
        <w:jc w:val="center"/>
        <w:rPr>
          <w:b/>
        </w:rPr>
      </w:pPr>
      <w:r>
        <w:rPr>
          <w:b/>
        </w:rPr>
        <w:t>XV</w:t>
      </w:r>
      <w:r w:rsidRPr="001922A0">
        <w:rPr>
          <w:b/>
        </w:rPr>
        <w:t>. SUTARTIES PRIEDAI</w:t>
      </w:r>
    </w:p>
    <w:p w14:paraId="12E14427" w14:textId="77777777" w:rsidR="00B03323" w:rsidRPr="001922A0" w:rsidRDefault="00B03323" w:rsidP="00430EFE">
      <w:pPr>
        <w:rPr>
          <w:b/>
        </w:rPr>
      </w:pPr>
    </w:p>
    <w:p w14:paraId="67005179" w14:textId="5AB6ECF2" w:rsidR="00B03323" w:rsidRPr="001922A0" w:rsidRDefault="00B03323" w:rsidP="00B03323">
      <w:pPr>
        <w:ind w:firstLine="567"/>
        <w:contextualSpacing/>
        <w:jc w:val="both"/>
        <w:rPr>
          <w:rFonts w:eastAsiaTheme="minorHAnsi"/>
        </w:rPr>
      </w:pPr>
      <w:r>
        <w:t>1</w:t>
      </w:r>
      <w:r w:rsidR="00527963">
        <w:t>5</w:t>
      </w:r>
      <w:r w:rsidRPr="001922A0">
        <w:t xml:space="preserve">.1. </w:t>
      </w:r>
      <w:r w:rsidRPr="001922A0">
        <w:rPr>
          <w:rFonts w:eastAsiaTheme="minorHAnsi"/>
        </w:rPr>
        <w:t>Visi Sutarties priedai yra neatskiriamos Sutarties dalys. Kilus ginčams dėl Sutarties ir jos priedų teksto skirtingo interpretavimo, Šalys įsipareigoja vadovautis Sutarties tekstu.</w:t>
      </w:r>
    </w:p>
    <w:p w14:paraId="12428FD6" w14:textId="36ACF81A" w:rsidR="00B03323" w:rsidRPr="001922A0" w:rsidRDefault="00B03323" w:rsidP="00B03323">
      <w:pPr>
        <w:tabs>
          <w:tab w:val="left" w:pos="1080"/>
        </w:tabs>
        <w:ind w:firstLine="567"/>
        <w:jc w:val="both"/>
      </w:pPr>
      <w:r>
        <w:t>1</w:t>
      </w:r>
      <w:r w:rsidR="00527963">
        <w:t>5</w:t>
      </w:r>
      <w:r w:rsidRPr="001922A0">
        <w:t>.2. Sutarties priedai:</w:t>
      </w:r>
    </w:p>
    <w:p w14:paraId="1E94C868" w14:textId="24B6BE69" w:rsidR="00B03323" w:rsidRPr="00334DD4" w:rsidRDefault="00B03323" w:rsidP="00B03323">
      <w:pPr>
        <w:tabs>
          <w:tab w:val="left" w:pos="1080"/>
        </w:tabs>
        <w:ind w:firstLine="567"/>
        <w:jc w:val="both"/>
      </w:pPr>
      <w:r w:rsidRPr="00334DD4">
        <w:t>1</w:t>
      </w:r>
      <w:r w:rsidR="00527963">
        <w:t>5</w:t>
      </w:r>
      <w:r w:rsidRPr="00334DD4">
        <w:t>.2.1. „</w:t>
      </w:r>
      <w:r w:rsidR="00AD16E7" w:rsidRPr="00AD16E7">
        <w:t>Vieningos iždo sąskaitos informacinės sistemos techninės specifikacijos parengimo paslaugų techninė specifikacija</w:t>
      </w:r>
      <w:r w:rsidRPr="00334DD4">
        <w:t>“ – 1 priedas;</w:t>
      </w:r>
    </w:p>
    <w:p w14:paraId="4CD8F215" w14:textId="11B38821" w:rsidR="00B03323" w:rsidRPr="001922A0" w:rsidRDefault="00B03323" w:rsidP="00B03323">
      <w:pPr>
        <w:tabs>
          <w:tab w:val="left" w:pos="1080"/>
        </w:tabs>
        <w:ind w:firstLine="567"/>
        <w:jc w:val="both"/>
      </w:pPr>
      <w:r>
        <w:t>1</w:t>
      </w:r>
      <w:r w:rsidR="00527963">
        <w:t>5</w:t>
      </w:r>
      <w:r w:rsidRPr="001922A0">
        <w:t>.2.2. „</w:t>
      </w:r>
      <w:r w:rsidR="00B8078E" w:rsidRPr="00B8078E">
        <w:t xml:space="preserve">Vieningos iždo sąskaitos informacinės sistemos techninės specifikacijos parengimo </w:t>
      </w:r>
      <w:r w:rsidR="0068504D" w:rsidRPr="003257B2">
        <w:rPr>
          <w:rFonts w:eastAsiaTheme="minorHAnsi"/>
        </w:rPr>
        <w:t>paslaug</w:t>
      </w:r>
      <w:r w:rsidR="0068504D">
        <w:rPr>
          <w:rFonts w:eastAsiaTheme="minorHAnsi"/>
        </w:rPr>
        <w:t>ų</w:t>
      </w:r>
      <w:r w:rsidR="0068504D">
        <w:t xml:space="preserve"> pasiūlymas </w:t>
      </w:r>
      <w:r w:rsidR="0068504D" w:rsidRPr="009A17EE">
        <w:t>A dalis. Techninė informacija ir duomenys apie tiekėją</w:t>
      </w:r>
      <w:r w:rsidR="009439EC">
        <w:t>.</w:t>
      </w:r>
      <w:r w:rsidR="001B6708">
        <w:t xml:space="preserve"> </w:t>
      </w:r>
      <w:r w:rsidRPr="001922A0">
        <w:t>– 2 priedas;</w:t>
      </w:r>
    </w:p>
    <w:p w14:paraId="39CBE13A" w14:textId="2F7A267E" w:rsidR="00B03323" w:rsidRPr="001922A0" w:rsidRDefault="00B03323" w:rsidP="00B03323">
      <w:pPr>
        <w:tabs>
          <w:tab w:val="left" w:pos="1080"/>
        </w:tabs>
        <w:ind w:firstLine="567"/>
        <w:jc w:val="both"/>
      </w:pPr>
      <w:r>
        <w:t>1</w:t>
      </w:r>
      <w:r w:rsidR="00527963">
        <w:t>5</w:t>
      </w:r>
      <w:r>
        <w:t>.2</w:t>
      </w:r>
      <w:r w:rsidRPr="001922A0">
        <w:t xml:space="preserve">.3. </w:t>
      </w:r>
      <w:r w:rsidR="009F4418" w:rsidRPr="001371CD">
        <w:t>„</w:t>
      </w:r>
      <w:r w:rsidR="00B8078E" w:rsidRPr="00B8078E">
        <w:t xml:space="preserve">Vieningos iždo sąskaitos informacinės sistemos techninės specifikacijos parengimo </w:t>
      </w:r>
      <w:r w:rsidR="0068504D" w:rsidRPr="003257B2">
        <w:rPr>
          <w:rFonts w:eastAsiaTheme="minorHAnsi"/>
        </w:rPr>
        <w:t>paslaug</w:t>
      </w:r>
      <w:r w:rsidR="0068504D">
        <w:rPr>
          <w:rFonts w:eastAsiaTheme="minorHAnsi"/>
        </w:rPr>
        <w:t>ų</w:t>
      </w:r>
      <w:r w:rsidR="0068504D">
        <w:t xml:space="preserve"> pasiūlymas </w:t>
      </w:r>
      <w:r w:rsidR="0068504D">
        <w:rPr>
          <w:rFonts w:eastAsia="Times New Roman"/>
          <w:lang w:eastAsia="lt-LT"/>
        </w:rPr>
        <w:t>B dalis. Kaina</w:t>
      </w:r>
      <w:r w:rsidR="009F4418" w:rsidRPr="000A1A22">
        <w:t>“</w:t>
      </w:r>
      <w:r w:rsidRPr="001922A0">
        <w:t xml:space="preserve"> – 3 priedas;</w:t>
      </w:r>
    </w:p>
    <w:p w14:paraId="5D8C407D" w14:textId="7C2374B4" w:rsidR="00B03323" w:rsidRPr="001922A0" w:rsidRDefault="00B03323" w:rsidP="00B03323">
      <w:pPr>
        <w:tabs>
          <w:tab w:val="left" w:pos="1080"/>
        </w:tabs>
        <w:ind w:firstLine="567"/>
        <w:jc w:val="both"/>
      </w:pPr>
      <w:r w:rsidRPr="001922A0">
        <w:t>1</w:t>
      </w:r>
      <w:r w:rsidR="00527963">
        <w:t>5</w:t>
      </w:r>
      <w:r w:rsidRPr="001922A0">
        <w:t>.</w:t>
      </w:r>
      <w:r>
        <w:t>2</w:t>
      </w:r>
      <w:r w:rsidRPr="001922A0">
        <w:t>.4. „Paslaugų perdavimo-priėmimo akto forma“ – 4 priedas.</w:t>
      </w:r>
    </w:p>
    <w:p w14:paraId="6892F41E" w14:textId="77777777" w:rsidR="004827CE" w:rsidRDefault="004827CE" w:rsidP="00430EFE">
      <w:pPr>
        <w:tabs>
          <w:tab w:val="left" w:pos="1080"/>
        </w:tabs>
        <w:jc w:val="both"/>
      </w:pPr>
    </w:p>
    <w:p w14:paraId="68AC14A3" w14:textId="774121C9" w:rsidR="004827CE" w:rsidRDefault="004827CE" w:rsidP="004827CE">
      <w:pPr>
        <w:jc w:val="center"/>
        <w:rPr>
          <w:b/>
        </w:rPr>
      </w:pPr>
      <w:r w:rsidRPr="00CA3407">
        <w:rPr>
          <w:b/>
        </w:rPr>
        <w:t>XV</w:t>
      </w:r>
      <w:r w:rsidR="0027307C">
        <w:rPr>
          <w:b/>
        </w:rPr>
        <w:t>I</w:t>
      </w:r>
      <w:r w:rsidRPr="00CA3407">
        <w:rPr>
          <w:b/>
        </w:rPr>
        <w:t>. ŠALIŲ REKVIZITAI IR PARAŠAI</w:t>
      </w:r>
    </w:p>
    <w:p w14:paraId="2CA0A714" w14:textId="77777777" w:rsidR="004827CE" w:rsidRPr="00CA3407" w:rsidRDefault="004827CE" w:rsidP="00430EFE">
      <w:pPr>
        <w:rPr>
          <w:b/>
        </w:rPr>
      </w:pPr>
    </w:p>
    <w:tbl>
      <w:tblPr>
        <w:tblW w:w="0" w:type="auto"/>
        <w:tblLayout w:type="fixed"/>
        <w:tblLook w:val="01E0" w:firstRow="1" w:lastRow="1" w:firstColumn="1" w:lastColumn="1" w:noHBand="0" w:noVBand="0"/>
      </w:tblPr>
      <w:tblGrid>
        <w:gridCol w:w="5063"/>
        <w:gridCol w:w="4791"/>
      </w:tblGrid>
      <w:tr w:rsidR="004827CE" w:rsidRPr="003E1345" w14:paraId="37FA0EB6" w14:textId="77777777" w:rsidTr="002A6789">
        <w:tc>
          <w:tcPr>
            <w:tcW w:w="5063" w:type="dxa"/>
          </w:tcPr>
          <w:p w14:paraId="2A367964" w14:textId="77777777" w:rsidR="004827CE" w:rsidRPr="003E1345" w:rsidRDefault="004827CE" w:rsidP="002A6789">
            <w:pPr>
              <w:tabs>
                <w:tab w:val="left" w:pos="720"/>
              </w:tabs>
              <w:rPr>
                <w:b/>
                <w:bCs/>
                <w:smallCaps/>
              </w:rPr>
            </w:pPr>
            <w:r w:rsidRPr="003E1345">
              <w:rPr>
                <w:b/>
              </w:rPr>
              <w:t>UŽSAKOVAS</w:t>
            </w:r>
          </w:p>
        </w:tc>
        <w:tc>
          <w:tcPr>
            <w:tcW w:w="4791" w:type="dxa"/>
          </w:tcPr>
          <w:p w14:paraId="06DBC3FA" w14:textId="77777777" w:rsidR="004827CE" w:rsidRPr="003E1345" w:rsidRDefault="004827CE" w:rsidP="002A6789">
            <w:pPr>
              <w:tabs>
                <w:tab w:val="left" w:pos="720"/>
              </w:tabs>
              <w:rPr>
                <w:b/>
                <w:bCs/>
                <w:smallCaps/>
              </w:rPr>
            </w:pPr>
            <w:r w:rsidRPr="003E1345">
              <w:rPr>
                <w:b/>
                <w:bCs/>
                <w:smallCaps/>
              </w:rPr>
              <w:t>PASLAUGŲ TEIKĖJAS</w:t>
            </w:r>
          </w:p>
        </w:tc>
      </w:tr>
      <w:tr w:rsidR="00BA3ED1" w:rsidRPr="003E1345" w14:paraId="2F12B662" w14:textId="77777777" w:rsidTr="002A6789">
        <w:tc>
          <w:tcPr>
            <w:tcW w:w="5063" w:type="dxa"/>
          </w:tcPr>
          <w:p w14:paraId="0F131B23" w14:textId="77777777" w:rsidR="00BA3ED1" w:rsidRPr="003E1345" w:rsidRDefault="00BA3ED1" w:rsidP="002A6789">
            <w:pPr>
              <w:tabs>
                <w:tab w:val="left" w:pos="720"/>
              </w:tabs>
              <w:rPr>
                <w:b/>
              </w:rPr>
            </w:pPr>
            <w:r w:rsidRPr="003E1345">
              <w:t>Lietuvos Respublikos finansų ministerija</w:t>
            </w:r>
          </w:p>
        </w:tc>
        <w:tc>
          <w:tcPr>
            <w:tcW w:w="4791" w:type="dxa"/>
          </w:tcPr>
          <w:p w14:paraId="6B04B7F9" w14:textId="31E1A765" w:rsidR="00BA3ED1" w:rsidRPr="003E1345" w:rsidRDefault="00BA3ED1" w:rsidP="002A6789">
            <w:pPr>
              <w:tabs>
                <w:tab w:val="left" w:pos="720"/>
              </w:tabs>
              <w:rPr>
                <w:b/>
                <w:bCs/>
                <w:smallCaps/>
              </w:rPr>
            </w:pPr>
            <w:r w:rsidRPr="001376D2">
              <w:t>UAB „</w:t>
            </w:r>
            <w:proofErr w:type="spellStart"/>
            <w:r w:rsidRPr="001376D2">
              <w:t>Ernst</w:t>
            </w:r>
            <w:proofErr w:type="spellEnd"/>
            <w:r w:rsidRPr="001376D2">
              <w:t xml:space="preserve"> &amp; </w:t>
            </w:r>
            <w:proofErr w:type="spellStart"/>
            <w:r w:rsidRPr="001376D2">
              <w:t>Young</w:t>
            </w:r>
            <w:proofErr w:type="spellEnd"/>
            <w:r w:rsidRPr="001376D2">
              <w:t xml:space="preserve"> </w:t>
            </w:r>
            <w:proofErr w:type="spellStart"/>
            <w:r w:rsidRPr="001376D2">
              <w:t>Baltic</w:t>
            </w:r>
            <w:proofErr w:type="spellEnd"/>
            <w:r w:rsidRPr="001376D2">
              <w:t>“</w:t>
            </w:r>
          </w:p>
        </w:tc>
      </w:tr>
      <w:tr w:rsidR="00BA3ED1" w:rsidRPr="003E1345" w14:paraId="7E8FAE5A" w14:textId="77777777" w:rsidTr="002A6789">
        <w:trPr>
          <w:trHeight w:val="137"/>
        </w:trPr>
        <w:tc>
          <w:tcPr>
            <w:tcW w:w="5063" w:type="dxa"/>
          </w:tcPr>
          <w:p w14:paraId="7BEB88DE" w14:textId="4251E642" w:rsidR="00BA3ED1" w:rsidRPr="003E1345" w:rsidRDefault="00BA3ED1" w:rsidP="002A6789">
            <w:pPr>
              <w:tabs>
                <w:tab w:val="left" w:pos="720"/>
              </w:tabs>
              <w:rPr>
                <w:bCs/>
              </w:rPr>
            </w:pPr>
          </w:p>
        </w:tc>
        <w:tc>
          <w:tcPr>
            <w:tcW w:w="4791" w:type="dxa"/>
          </w:tcPr>
          <w:p w14:paraId="15EEA07E" w14:textId="756A7240" w:rsidR="00BA3ED1" w:rsidRPr="003E1345" w:rsidRDefault="00BA3ED1" w:rsidP="002A6789">
            <w:pPr>
              <w:tabs>
                <w:tab w:val="left" w:pos="720"/>
              </w:tabs>
              <w:rPr>
                <w:bCs/>
              </w:rPr>
            </w:pPr>
            <w:r w:rsidRPr="001376D2">
              <w:rPr>
                <w:bCs/>
              </w:rPr>
              <w:t>Juridinio asmens kodas 110878442</w:t>
            </w:r>
          </w:p>
        </w:tc>
      </w:tr>
      <w:tr w:rsidR="00BA3ED1" w:rsidRPr="003E1345" w14:paraId="48EEB2F0" w14:textId="77777777" w:rsidTr="002A6789">
        <w:trPr>
          <w:trHeight w:val="137"/>
        </w:trPr>
        <w:tc>
          <w:tcPr>
            <w:tcW w:w="5063" w:type="dxa"/>
          </w:tcPr>
          <w:p w14:paraId="6920B5D1" w14:textId="5AFB4CB7" w:rsidR="00BA3ED1" w:rsidRPr="003E1345" w:rsidRDefault="00BA3ED1" w:rsidP="002A6789">
            <w:pPr>
              <w:tabs>
                <w:tab w:val="left" w:pos="720"/>
              </w:tabs>
              <w:rPr>
                <w:bCs/>
              </w:rPr>
            </w:pPr>
            <w:r w:rsidRPr="003E1345">
              <w:rPr>
                <w:bCs/>
              </w:rPr>
              <w:t>Juridinio asmens kodas 288601650</w:t>
            </w:r>
          </w:p>
        </w:tc>
        <w:tc>
          <w:tcPr>
            <w:tcW w:w="4791" w:type="dxa"/>
          </w:tcPr>
          <w:p w14:paraId="26EC0E56" w14:textId="2004E1B4" w:rsidR="00BA3ED1" w:rsidRPr="003E1345" w:rsidRDefault="00BA3ED1" w:rsidP="002A6789">
            <w:pPr>
              <w:tabs>
                <w:tab w:val="left" w:pos="720"/>
              </w:tabs>
              <w:rPr>
                <w:bCs/>
              </w:rPr>
            </w:pPr>
            <w:r w:rsidRPr="001376D2">
              <w:rPr>
                <w:bCs/>
              </w:rPr>
              <w:t>PVM mok. kodas LT108784411</w:t>
            </w:r>
          </w:p>
        </w:tc>
      </w:tr>
      <w:tr w:rsidR="00BA3ED1" w:rsidRPr="003E1345" w14:paraId="472C5C06" w14:textId="77777777" w:rsidTr="002A6789">
        <w:trPr>
          <w:trHeight w:val="137"/>
        </w:trPr>
        <w:tc>
          <w:tcPr>
            <w:tcW w:w="5063" w:type="dxa"/>
          </w:tcPr>
          <w:p w14:paraId="1BF428BE" w14:textId="77777777" w:rsidR="00BA3ED1" w:rsidRDefault="00BA3ED1" w:rsidP="002A6789">
            <w:pPr>
              <w:tabs>
                <w:tab w:val="left" w:pos="720"/>
              </w:tabs>
            </w:pPr>
            <w:r>
              <w:t>AB „</w:t>
            </w:r>
            <w:proofErr w:type="spellStart"/>
            <w:r>
              <w:t>Swedbank</w:t>
            </w:r>
            <w:proofErr w:type="spellEnd"/>
            <w:r>
              <w:t>“</w:t>
            </w:r>
          </w:p>
          <w:p w14:paraId="085375C9" w14:textId="00CBB79D" w:rsidR="00BA3ED1" w:rsidRPr="00BA3ED1" w:rsidRDefault="00BA3ED1" w:rsidP="002A6789">
            <w:pPr>
              <w:tabs>
                <w:tab w:val="left" w:pos="720"/>
              </w:tabs>
            </w:pPr>
            <w:r w:rsidRPr="00A4255F">
              <w:t>Banko kodas 73000</w:t>
            </w:r>
          </w:p>
        </w:tc>
        <w:tc>
          <w:tcPr>
            <w:tcW w:w="4791" w:type="dxa"/>
          </w:tcPr>
          <w:p w14:paraId="04DA5646" w14:textId="79D79265" w:rsidR="00BA3ED1" w:rsidRPr="003E1345" w:rsidRDefault="00BA3ED1" w:rsidP="002A6789">
            <w:pPr>
              <w:tabs>
                <w:tab w:val="left" w:pos="720"/>
              </w:tabs>
              <w:rPr>
                <w:color w:val="000000"/>
                <w:lang w:bidi="lo-LA"/>
              </w:rPr>
            </w:pPr>
            <w:r w:rsidRPr="001376D2">
              <w:t>Bankas, banko kodas AS „Citadele bankas“ Lietuvos filialas, banko kodas 72900</w:t>
            </w:r>
          </w:p>
        </w:tc>
      </w:tr>
      <w:tr w:rsidR="00BA3ED1" w:rsidRPr="003E1345" w14:paraId="7AC9B308" w14:textId="77777777" w:rsidTr="002A6789">
        <w:trPr>
          <w:trHeight w:val="137"/>
        </w:trPr>
        <w:tc>
          <w:tcPr>
            <w:tcW w:w="5063" w:type="dxa"/>
          </w:tcPr>
          <w:p w14:paraId="0BD32C8C" w14:textId="5E40E46D" w:rsidR="00BA3ED1" w:rsidRPr="003E1345" w:rsidRDefault="00BA3ED1" w:rsidP="002A6789">
            <w:pPr>
              <w:tabs>
                <w:tab w:val="left" w:pos="720"/>
              </w:tabs>
            </w:pPr>
            <w:r w:rsidRPr="00A4255F">
              <w:t>A. s. Nr. LT65 7300 0100 0245 6866</w:t>
            </w:r>
          </w:p>
        </w:tc>
        <w:tc>
          <w:tcPr>
            <w:tcW w:w="4791" w:type="dxa"/>
          </w:tcPr>
          <w:p w14:paraId="3F60AC95" w14:textId="5E123ADF" w:rsidR="00BA3ED1" w:rsidRPr="003E1345" w:rsidRDefault="00BA3ED1" w:rsidP="002A6789">
            <w:pPr>
              <w:tabs>
                <w:tab w:val="left" w:pos="720"/>
              </w:tabs>
            </w:pPr>
            <w:r w:rsidRPr="001376D2">
              <w:rPr>
                <w:color w:val="000000"/>
                <w:lang w:bidi="lo-LA"/>
              </w:rPr>
              <w:t xml:space="preserve">A. s. Nr.: </w:t>
            </w:r>
            <w:r w:rsidRPr="001376D2">
              <w:t>LT77 7290 0990 4659 9309</w:t>
            </w:r>
          </w:p>
        </w:tc>
      </w:tr>
      <w:tr w:rsidR="00BA3ED1" w:rsidRPr="003E1345" w14:paraId="0F6415DA" w14:textId="77777777" w:rsidTr="002A6789">
        <w:trPr>
          <w:trHeight w:val="137"/>
        </w:trPr>
        <w:tc>
          <w:tcPr>
            <w:tcW w:w="5063" w:type="dxa"/>
          </w:tcPr>
          <w:p w14:paraId="26E6311E" w14:textId="77777777" w:rsidR="00BA3ED1" w:rsidRPr="003E1345" w:rsidRDefault="00BA3ED1" w:rsidP="002A6789">
            <w:pPr>
              <w:tabs>
                <w:tab w:val="left" w:pos="720"/>
              </w:tabs>
              <w:rPr>
                <w:bCs/>
              </w:rPr>
            </w:pPr>
            <w:r w:rsidRPr="003E1345">
              <w:t>Pašto adresas: Lukiškių g. 2, 01512 Vilnius</w:t>
            </w:r>
          </w:p>
        </w:tc>
        <w:tc>
          <w:tcPr>
            <w:tcW w:w="4791" w:type="dxa"/>
          </w:tcPr>
          <w:p w14:paraId="67F72570" w14:textId="725AC22A" w:rsidR="00BA3ED1" w:rsidRPr="003E1345" w:rsidRDefault="00BA3ED1" w:rsidP="002A6789">
            <w:pPr>
              <w:tabs>
                <w:tab w:val="left" w:pos="720"/>
              </w:tabs>
              <w:rPr>
                <w:color w:val="000000"/>
                <w:lang w:bidi="lo-LA"/>
              </w:rPr>
            </w:pPr>
            <w:r w:rsidRPr="001376D2">
              <w:t xml:space="preserve">Pašto adresas: </w:t>
            </w:r>
            <w:r w:rsidRPr="008962E8">
              <w:t>Aukštaičių g. 7, Vilnius 11341</w:t>
            </w:r>
          </w:p>
        </w:tc>
      </w:tr>
      <w:tr w:rsidR="00BA3ED1" w:rsidRPr="003E1345" w14:paraId="24E5CB86" w14:textId="77777777" w:rsidTr="002A6789">
        <w:trPr>
          <w:trHeight w:val="137"/>
        </w:trPr>
        <w:tc>
          <w:tcPr>
            <w:tcW w:w="5063" w:type="dxa"/>
          </w:tcPr>
          <w:p w14:paraId="0DA70FB6" w14:textId="77777777" w:rsidR="00BA3ED1" w:rsidRPr="003E1345" w:rsidRDefault="00BA3ED1" w:rsidP="002A6789">
            <w:pPr>
              <w:tabs>
                <w:tab w:val="left" w:pos="720"/>
              </w:tabs>
            </w:pPr>
            <w:r w:rsidRPr="003E1345">
              <w:t>El. pašto adresas: finmin@finmin.lt</w:t>
            </w:r>
          </w:p>
        </w:tc>
        <w:tc>
          <w:tcPr>
            <w:tcW w:w="4791" w:type="dxa"/>
          </w:tcPr>
          <w:p w14:paraId="5D125F7B" w14:textId="53B6F488" w:rsidR="00BA3ED1" w:rsidRPr="003E1345" w:rsidRDefault="00BA3ED1" w:rsidP="002A6789">
            <w:pPr>
              <w:tabs>
                <w:tab w:val="left" w:pos="720"/>
              </w:tabs>
            </w:pPr>
            <w:r w:rsidRPr="001376D2">
              <w:t xml:space="preserve">El. pašto adresas: </w:t>
            </w:r>
            <w:proofErr w:type="spellStart"/>
            <w:r w:rsidRPr="001376D2">
              <w:t>vilnius</w:t>
            </w:r>
            <w:proofErr w:type="spellEnd"/>
            <w:r w:rsidRPr="001376D2">
              <w:rPr>
                <w:lang w:val="en-US"/>
              </w:rPr>
              <w:t>@lt.ey.com</w:t>
            </w:r>
          </w:p>
        </w:tc>
      </w:tr>
      <w:tr w:rsidR="00BA3ED1" w:rsidRPr="003E1345" w14:paraId="1D1CE538" w14:textId="77777777" w:rsidTr="002A6789">
        <w:trPr>
          <w:trHeight w:val="137"/>
        </w:trPr>
        <w:tc>
          <w:tcPr>
            <w:tcW w:w="5063" w:type="dxa"/>
          </w:tcPr>
          <w:p w14:paraId="1EBDA55B" w14:textId="77777777" w:rsidR="00BA3ED1" w:rsidRPr="003E1345" w:rsidRDefault="00BA3ED1" w:rsidP="002A6789">
            <w:pPr>
              <w:tabs>
                <w:tab w:val="left" w:pos="720"/>
              </w:tabs>
            </w:pPr>
            <w:r w:rsidRPr="003E1345">
              <w:t>Tel.: 85 239 0000</w:t>
            </w:r>
          </w:p>
        </w:tc>
        <w:tc>
          <w:tcPr>
            <w:tcW w:w="4791" w:type="dxa"/>
          </w:tcPr>
          <w:p w14:paraId="6C7D4715" w14:textId="7BD50CBA" w:rsidR="00BA3ED1" w:rsidRPr="003E1345" w:rsidRDefault="00BA3ED1" w:rsidP="002A6789">
            <w:pPr>
              <w:tabs>
                <w:tab w:val="left" w:pos="720"/>
              </w:tabs>
            </w:pPr>
            <w:r>
              <w:rPr>
                <w:color w:val="000000"/>
                <w:lang w:bidi="lo-LA"/>
              </w:rPr>
              <w:t>Tel.: 85</w:t>
            </w:r>
            <w:r w:rsidRPr="001376D2">
              <w:rPr>
                <w:color w:val="000000"/>
                <w:lang w:bidi="lo-LA"/>
              </w:rPr>
              <w:t xml:space="preserve"> 274 2200</w:t>
            </w:r>
          </w:p>
        </w:tc>
      </w:tr>
    </w:tbl>
    <w:p w14:paraId="3CFE93E9" w14:textId="77777777" w:rsidR="00B8078E" w:rsidRDefault="00B8078E"/>
    <w:sectPr w:rsidR="00B8078E" w:rsidSect="00315683">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E8DE8" w14:textId="77777777" w:rsidR="00E665FD" w:rsidRDefault="00E665FD" w:rsidP="006D067A">
      <w:r>
        <w:separator/>
      </w:r>
    </w:p>
  </w:endnote>
  <w:endnote w:type="continuationSeparator" w:id="0">
    <w:p w14:paraId="615C2301" w14:textId="77777777" w:rsidR="00E665FD" w:rsidRDefault="00E665FD" w:rsidP="006D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C2896" w14:textId="77777777" w:rsidR="00E665FD" w:rsidRDefault="00E665FD" w:rsidP="006D067A">
      <w:r>
        <w:separator/>
      </w:r>
    </w:p>
  </w:footnote>
  <w:footnote w:type="continuationSeparator" w:id="0">
    <w:p w14:paraId="139F9268" w14:textId="77777777" w:rsidR="00E665FD" w:rsidRDefault="00E665FD" w:rsidP="006D0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948365"/>
      <w:docPartObj>
        <w:docPartGallery w:val="Page Numbers (Top of Page)"/>
        <w:docPartUnique/>
      </w:docPartObj>
    </w:sdtPr>
    <w:sdtEndPr/>
    <w:sdtContent>
      <w:p w14:paraId="07AB35CC" w14:textId="77777777" w:rsidR="00E665FD" w:rsidRDefault="00E665FD" w:rsidP="0071242D">
        <w:pPr>
          <w:pStyle w:val="Antrats"/>
          <w:jc w:val="center"/>
        </w:pPr>
        <w:r>
          <w:fldChar w:fldCharType="begin"/>
        </w:r>
        <w:r>
          <w:instrText>PAGE   \* MERGEFORMAT</w:instrText>
        </w:r>
        <w:r>
          <w:fldChar w:fldCharType="separate"/>
        </w:r>
        <w:r w:rsidR="005B3AD5">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1488"/>
    <w:multiLevelType w:val="hybridMultilevel"/>
    <w:tmpl w:val="A9B4E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EB2401A"/>
    <w:multiLevelType w:val="hybridMultilevel"/>
    <w:tmpl w:val="ED86E338"/>
    <w:lvl w:ilvl="0" w:tplc="9C423D5C">
      <w:start w:val="1"/>
      <w:numFmt w:val="decimal"/>
      <w:suff w:val="space"/>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M">
    <w15:presenceInfo w15:providerId="None" w15:userId="F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7CE"/>
    <w:rsid w:val="000021F0"/>
    <w:rsid w:val="00002A39"/>
    <w:rsid w:val="00016E6B"/>
    <w:rsid w:val="000306EF"/>
    <w:rsid w:val="00032DB2"/>
    <w:rsid w:val="0005585E"/>
    <w:rsid w:val="0006382B"/>
    <w:rsid w:val="000738D4"/>
    <w:rsid w:val="000A073D"/>
    <w:rsid w:val="000C4B95"/>
    <w:rsid w:val="000D64C5"/>
    <w:rsid w:val="000D7624"/>
    <w:rsid w:val="00137C7C"/>
    <w:rsid w:val="00154266"/>
    <w:rsid w:val="001548DB"/>
    <w:rsid w:val="00193F55"/>
    <w:rsid w:val="001A0D33"/>
    <w:rsid w:val="001A1683"/>
    <w:rsid w:val="001A77E8"/>
    <w:rsid w:val="001B6708"/>
    <w:rsid w:val="002050B8"/>
    <w:rsid w:val="0022570D"/>
    <w:rsid w:val="00227A4C"/>
    <w:rsid w:val="0027307C"/>
    <w:rsid w:val="00276818"/>
    <w:rsid w:val="00284FFE"/>
    <w:rsid w:val="002A6789"/>
    <w:rsid w:val="002C733D"/>
    <w:rsid w:val="003063E3"/>
    <w:rsid w:val="00315683"/>
    <w:rsid w:val="00326B1B"/>
    <w:rsid w:val="00334DD4"/>
    <w:rsid w:val="00365172"/>
    <w:rsid w:val="00373B1A"/>
    <w:rsid w:val="00382100"/>
    <w:rsid w:val="0039225C"/>
    <w:rsid w:val="003B150A"/>
    <w:rsid w:val="003C36C2"/>
    <w:rsid w:val="003E57FF"/>
    <w:rsid w:val="00415EC6"/>
    <w:rsid w:val="00430EFE"/>
    <w:rsid w:val="00470543"/>
    <w:rsid w:val="00475026"/>
    <w:rsid w:val="004827CE"/>
    <w:rsid w:val="00495B84"/>
    <w:rsid w:val="004B20A8"/>
    <w:rsid w:val="004E2435"/>
    <w:rsid w:val="00511FEF"/>
    <w:rsid w:val="005151F4"/>
    <w:rsid w:val="00517DF1"/>
    <w:rsid w:val="00522B44"/>
    <w:rsid w:val="00527963"/>
    <w:rsid w:val="005324C2"/>
    <w:rsid w:val="00537CAE"/>
    <w:rsid w:val="005428E8"/>
    <w:rsid w:val="005A41F7"/>
    <w:rsid w:val="005B3AD5"/>
    <w:rsid w:val="005B7C58"/>
    <w:rsid w:val="005C3384"/>
    <w:rsid w:val="006218DD"/>
    <w:rsid w:val="006253B6"/>
    <w:rsid w:val="00631C9D"/>
    <w:rsid w:val="00651025"/>
    <w:rsid w:val="00652DEC"/>
    <w:rsid w:val="00662AFD"/>
    <w:rsid w:val="006636FB"/>
    <w:rsid w:val="00672DC3"/>
    <w:rsid w:val="0068504D"/>
    <w:rsid w:val="006B589D"/>
    <w:rsid w:val="006C509D"/>
    <w:rsid w:val="006D067A"/>
    <w:rsid w:val="006D4D05"/>
    <w:rsid w:val="0071242D"/>
    <w:rsid w:val="00732F92"/>
    <w:rsid w:val="007449E5"/>
    <w:rsid w:val="00766580"/>
    <w:rsid w:val="007711A5"/>
    <w:rsid w:val="007778BF"/>
    <w:rsid w:val="0078023E"/>
    <w:rsid w:val="007A5A94"/>
    <w:rsid w:val="007D42DD"/>
    <w:rsid w:val="0086060E"/>
    <w:rsid w:val="00871C4B"/>
    <w:rsid w:val="00874962"/>
    <w:rsid w:val="008B5D10"/>
    <w:rsid w:val="008B7CCE"/>
    <w:rsid w:val="008C180A"/>
    <w:rsid w:val="008D4E43"/>
    <w:rsid w:val="008F0EC1"/>
    <w:rsid w:val="008F2121"/>
    <w:rsid w:val="00906928"/>
    <w:rsid w:val="00915287"/>
    <w:rsid w:val="0093076D"/>
    <w:rsid w:val="009439EC"/>
    <w:rsid w:val="009475A7"/>
    <w:rsid w:val="00953BCA"/>
    <w:rsid w:val="00966027"/>
    <w:rsid w:val="00981379"/>
    <w:rsid w:val="009900BD"/>
    <w:rsid w:val="00991A89"/>
    <w:rsid w:val="009C525C"/>
    <w:rsid w:val="009F415E"/>
    <w:rsid w:val="009F4418"/>
    <w:rsid w:val="00A27B64"/>
    <w:rsid w:val="00A340C5"/>
    <w:rsid w:val="00A5569F"/>
    <w:rsid w:val="00A56887"/>
    <w:rsid w:val="00A6544E"/>
    <w:rsid w:val="00A917B5"/>
    <w:rsid w:val="00A92014"/>
    <w:rsid w:val="00AC29AA"/>
    <w:rsid w:val="00AC42AA"/>
    <w:rsid w:val="00AD16E7"/>
    <w:rsid w:val="00B015E1"/>
    <w:rsid w:val="00B03323"/>
    <w:rsid w:val="00B05F8D"/>
    <w:rsid w:val="00B25A46"/>
    <w:rsid w:val="00B53FB2"/>
    <w:rsid w:val="00B7727A"/>
    <w:rsid w:val="00B8078E"/>
    <w:rsid w:val="00B96B51"/>
    <w:rsid w:val="00BA3ED1"/>
    <w:rsid w:val="00BA49AD"/>
    <w:rsid w:val="00BE6624"/>
    <w:rsid w:val="00BF694C"/>
    <w:rsid w:val="00C07865"/>
    <w:rsid w:val="00C2076F"/>
    <w:rsid w:val="00C31B41"/>
    <w:rsid w:val="00C31D7D"/>
    <w:rsid w:val="00C42F0B"/>
    <w:rsid w:val="00C4385A"/>
    <w:rsid w:val="00C4730B"/>
    <w:rsid w:val="00C476B3"/>
    <w:rsid w:val="00C73A90"/>
    <w:rsid w:val="00C7468F"/>
    <w:rsid w:val="00CB3EEC"/>
    <w:rsid w:val="00CB617B"/>
    <w:rsid w:val="00CC74B2"/>
    <w:rsid w:val="00D143F7"/>
    <w:rsid w:val="00D34FD7"/>
    <w:rsid w:val="00D35326"/>
    <w:rsid w:val="00D50EC5"/>
    <w:rsid w:val="00D74C0F"/>
    <w:rsid w:val="00DA300D"/>
    <w:rsid w:val="00DB14F4"/>
    <w:rsid w:val="00DC037C"/>
    <w:rsid w:val="00DD17DC"/>
    <w:rsid w:val="00DD620C"/>
    <w:rsid w:val="00E02CF2"/>
    <w:rsid w:val="00E3372C"/>
    <w:rsid w:val="00E40618"/>
    <w:rsid w:val="00E665FD"/>
    <w:rsid w:val="00E672B6"/>
    <w:rsid w:val="00EC1870"/>
    <w:rsid w:val="00EE127F"/>
    <w:rsid w:val="00EE538E"/>
    <w:rsid w:val="00EE6F05"/>
    <w:rsid w:val="00F148DD"/>
    <w:rsid w:val="00F24E85"/>
    <w:rsid w:val="00F44E8D"/>
    <w:rsid w:val="00F63310"/>
    <w:rsid w:val="00F638AC"/>
    <w:rsid w:val="00F73D02"/>
    <w:rsid w:val="00F778F6"/>
    <w:rsid w:val="00F828BA"/>
    <w:rsid w:val="00FC6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27CE"/>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827CE"/>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827CE"/>
    <w:rPr>
      <w:rFonts w:eastAsia="Times New Roman"/>
      <w:szCs w:val="20"/>
      <w:lang w:eastAsia="lt-LT"/>
    </w:rPr>
  </w:style>
  <w:style w:type="paragraph" w:customStyle="1" w:styleId="StiliusParykintasisCentrePrie12ptPo6pt1">
    <w:name w:val="Stilius Paryškintasis Centre Prieš:  12 pt Po:  6 pt1"/>
    <w:basedOn w:val="prastasis"/>
    <w:rsid w:val="004827CE"/>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827CE"/>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827CE"/>
    <w:rPr>
      <w:rFonts w:eastAsia="Times New Roman"/>
      <w:szCs w:val="20"/>
      <w:lang w:eastAsia="lt-LT"/>
    </w:rPr>
  </w:style>
  <w:style w:type="paragraph" w:styleId="Tekstoblokas">
    <w:name w:val="Block Text"/>
    <w:basedOn w:val="prastasis"/>
    <w:rsid w:val="004827CE"/>
    <w:pPr>
      <w:ind w:left="1440" w:right="142"/>
    </w:pPr>
    <w:rPr>
      <w:rFonts w:eastAsia="Times New Roman"/>
      <w:szCs w:val="20"/>
    </w:rPr>
  </w:style>
  <w:style w:type="paragraph" w:styleId="Sraopastraipa">
    <w:name w:val="List Paragraph"/>
    <w:basedOn w:val="prastasis"/>
    <w:link w:val="SraopastraipaDiagrama"/>
    <w:uiPriority w:val="34"/>
    <w:qFormat/>
    <w:rsid w:val="004827CE"/>
    <w:pPr>
      <w:ind w:left="720"/>
      <w:contextualSpacing/>
    </w:pPr>
  </w:style>
  <w:style w:type="character" w:customStyle="1" w:styleId="SraopastraipaDiagrama">
    <w:name w:val="Sąrašo pastraipa Diagrama"/>
    <w:link w:val="Sraopastraipa"/>
    <w:uiPriority w:val="34"/>
    <w:locked/>
    <w:rsid w:val="004827CE"/>
    <w:rPr>
      <w:rFonts w:eastAsia="Calibri"/>
    </w:rPr>
  </w:style>
  <w:style w:type="paragraph" w:styleId="Antrats">
    <w:name w:val="header"/>
    <w:basedOn w:val="prastasis"/>
    <w:link w:val="AntratsDiagrama"/>
    <w:uiPriority w:val="99"/>
    <w:unhideWhenUsed/>
    <w:rsid w:val="006D067A"/>
    <w:pPr>
      <w:tabs>
        <w:tab w:val="center" w:pos="4819"/>
        <w:tab w:val="right" w:pos="9638"/>
      </w:tabs>
    </w:pPr>
  </w:style>
  <w:style w:type="character" w:customStyle="1" w:styleId="AntratsDiagrama">
    <w:name w:val="Antraštės Diagrama"/>
    <w:basedOn w:val="Numatytasispastraiposriftas"/>
    <w:link w:val="Antrats"/>
    <w:uiPriority w:val="99"/>
    <w:rsid w:val="006D067A"/>
    <w:rPr>
      <w:rFonts w:eastAsia="Calibri"/>
    </w:rPr>
  </w:style>
  <w:style w:type="character" w:styleId="Komentaronuoroda">
    <w:name w:val="annotation reference"/>
    <w:basedOn w:val="Numatytasispastraiposriftas"/>
    <w:uiPriority w:val="99"/>
    <w:semiHidden/>
    <w:unhideWhenUsed/>
    <w:rsid w:val="00F828BA"/>
    <w:rPr>
      <w:sz w:val="16"/>
      <w:szCs w:val="16"/>
    </w:rPr>
  </w:style>
  <w:style w:type="paragraph" w:styleId="Komentarotekstas">
    <w:name w:val="annotation text"/>
    <w:basedOn w:val="prastasis"/>
    <w:link w:val="KomentarotekstasDiagrama"/>
    <w:uiPriority w:val="99"/>
    <w:semiHidden/>
    <w:unhideWhenUsed/>
    <w:rsid w:val="00F828BA"/>
    <w:rPr>
      <w:sz w:val="20"/>
      <w:szCs w:val="20"/>
    </w:rPr>
  </w:style>
  <w:style w:type="character" w:customStyle="1" w:styleId="KomentarotekstasDiagrama">
    <w:name w:val="Komentaro tekstas Diagrama"/>
    <w:basedOn w:val="Numatytasispastraiposriftas"/>
    <w:link w:val="Komentarotekstas"/>
    <w:uiPriority w:val="99"/>
    <w:semiHidden/>
    <w:rsid w:val="00F828BA"/>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F828BA"/>
    <w:rPr>
      <w:b/>
      <w:bCs/>
    </w:rPr>
  </w:style>
  <w:style w:type="character" w:customStyle="1" w:styleId="KomentarotemaDiagrama">
    <w:name w:val="Komentaro tema Diagrama"/>
    <w:basedOn w:val="KomentarotekstasDiagrama"/>
    <w:link w:val="Komentarotema"/>
    <w:uiPriority w:val="99"/>
    <w:semiHidden/>
    <w:rsid w:val="00F828BA"/>
    <w:rPr>
      <w:rFonts w:eastAsia="Calibri"/>
      <w:b/>
      <w:bCs/>
      <w:sz w:val="20"/>
      <w:szCs w:val="20"/>
    </w:rPr>
  </w:style>
  <w:style w:type="paragraph" w:styleId="Debesliotekstas">
    <w:name w:val="Balloon Text"/>
    <w:basedOn w:val="prastasis"/>
    <w:link w:val="DebesliotekstasDiagrama"/>
    <w:uiPriority w:val="99"/>
    <w:semiHidden/>
    <w:unhideWhenUsed/>
    <w:rsid w:val="00F828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8BA"/>
    <w:rPr>
      <w:rFonts w:ascii="Tahoma" w:eastAsia="Calibri" w:hAnsi="Tahoma" w:cs="Tahoma"/>
      <w:sz w:val="16"/>
      <w:szCs w:val="16"/>
    </w:rPr>
  </w:style>
  <w:style w:type="paragraph" w:customStyle="1" w:styleId="Diagrama1">
    <w:name w:val="Diagrama1"/>
    <w:basedOn w:val="prastasis"/>
    <w:rsid w:val="007711A5"/>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6708"/>
    <w:rPr>
      <w:rFonts w:eastAsia="Calibri"/>
    </w:rPr>
  </w:style>
  <w:style w:type="paragraph" w:styleId="Pagrindinistekstas">
    <w:name w:val="Body Text"/>
    <w:basedOn w:val="prastasis"/>
    <w:link w:val="PagrindinistekstasDiagrama"/>
    <w:uiPriority w:val="99"/>
    <w:unhideWhenUsed/>
    <w:rsid w:val="00B25A46"/>
    <w:pPr>
      <w:spacing w:after="120"/>
    </w:pPr>
  </w:style>
  <w:style w:type="character" w:customStyle="1" w:styleId="PagrindinistekstasDiagrama">
    <w:name w:val="Pagrindinis tekstas Diagrama"/>
    <w:basedOn w:val="Numatytasispastraiposriftas"/>
    <w:link w:val="Pagrindinistekstas"/>
    <w:uiPriority w:val="99"/>
    <w:rsid w:val="00B25A46"/>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27CE"/>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827CE"/>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827CE"/>
    <w:rPr>
      <w:rFonts w:eastAsia="Times New Roman"/>
      <w:szCs w:val="20"/>
      <w:lang w:eastAsia="lt-LT"/>
    </w:rPr>
  </w:style>
  <w:style w:type="paragraph" w:customStyle="1" w:styleId="StiliusParykintasisCentrePrie12ptPo6pt1">
    <w:name w:val="Stilius Paryškintasis Centre Prieš:  12 pt Po:  6 pt1"/>
    <w:basedOn w:val="prastasis"/>
    <w:rsid w:val="004827CE"/>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827CE"/>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827CE"/>
    <w:rPr>
      <w:rFonts w:eastAsia="Times New Roman"/>
      <w:szCs w:val="20"/>
      <w:lang w:eastAsia="lt-LT"/>
    </w:rPr>
  </w:style>
  <w:style w:type="paragraph" w:styleId="Tekstoblokas">
    <w:name w:val="Block Text"/>
    <w:basedOn w:val="prastasis"/>
    <w:rsid w:val="004827CE"/>
    <w:pPr>
      <w:ind w:left="1440" w:right="142"/>
    </w:pPr>
    <w:rPr>
      <w:rFonts w:eastAsia="Times New Roman"/>
      <w:szCs w:val="20"/>
    </w:rPr>
  </w:style>
  <w:style w:type="paragraph" w:styleId="Sraopastraipa">
    <w:name w:val="List Paragraph"/>
    <w:basedOn w:val="prastasis"/>
    <w:link w:val="SraopastraipaDiagrama"/>
    <w:uiPriority w:val="34"/>
    <w:qFormat/>
    <w:rsid w:val="004827CE"/>
    <w:pPr>
      <w:ind w:left="720"/>
      <w:contextualSpacing/>
    </w:pPr>
  </w:style>
  <w:style w:type="character" w:customStyle="1" w:styleId="SraopastraipaDiagrama">
    <w:name w:val="Sąrašo pastraipa Diagrama"/>
    <w:link w:val="Sraopastraipa"/>
    <w:uiPriority w:val="34"/>
    <w:locked/>
    <w:rsid w:val="004827CE"/>
    <w:rPr>
      <w:rFonts w:eastAsia="Calibri"/>
    </w:rPr>
  </w:style>
  <w:style w:type="paragraph" w:styleId="Antrats">
    <w:name w:val="header"/>
    <w:basedOn w:val="prastasis"/>
    <w:link w:val="AntratsDiagrama"/>
    <w:uiPriority w:val="99"/>
    <w:unhideWhenUsed/>
    <w:rsid w:val="006D067A"/>
    <w:pPr>
      <w:tabs>
        <w:tab w:val="center" w:pos="4819"/>
        <w:tab w:val="right" w:pos="9638"/>
      </w:tabs>
    </w:pPr>
  </w:style>
  <w:style w:type="character" w:customStyle="1" w:styleId="AntratsDiagrama">
    <w:name w:val="Antraštės Diagrama"/>
    <w:basedOn w:val="Numatytasispastraiposriftas"/>
    <w:link w:val="Antrats"/>
    <w:uiPriority w:val="99"/>
    <w:rsid w:val="006D067A"/>
    <w:rPr>
      <w:rFonts w:eastAsia="Calibri"/>
    </w:rPr>
  </w:style>
  <w:style w:type="character" w:styleId="Komentaronuoroda">
    <w:name w:val="annotation reference"/>
    <w:basedOn w:val="Numatytasispastraiposriftas"/>
    <w:uiPriority w:val="99"/>
    <w:semiHidden/>
    <w:unhideWhenUsed/>
    <w:rsid w:val="00F828BA"/>
    <w:rPr>
      <w:sz w:val="16"/>
      <w:szCs w:val="16"/>
    </w:rPr>
  </w:style>
  <w:style w:type="paragraph" w:styleId="Komentarotekstas">
    <w:name w:val="annotation text"/>
    <w:basedOn w:val="prastasis"/>
    <w:link w:val="KomentarotekstasDiagrama"/>
    <w:uiPriority w:val="99"/>
    <w:semiHidden/>
    <w:unhideWhenUsed/>
    <w:rsid w:val="00F828BA"/>
    <w:rPr>
      <w:sz w:val="20"/>
      <w:szCs w:val="20"/>
    </w:rPr>
  </w:style>
  <w:style w:type="character" w:customStyle="1" w:styleId="KomentarotekstasDiagrama">
    <w:name w:val="Komentaro tekstas Diagrama"/>
    <w:basedOn w:val="Numatytasispastraiposriftas"/>
    <w:link w:val="Komentarotekstas"/>
    <w:uiPriority w:val="99"/>
    <w:semiHidden/>
    <w:rsid w:val="00F828BA"/>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F828BA"/>
    <w:rPr>
      <w:b/>
      <w:bCs/>
    </w:rPr>
  </w:style>
  <w:style w:type="character" w:customStyle="1" w:styleId="KomentarotemaDiagrama">
    <w:name w:val="Komentaro tema Diagrama"/>
    <w:basedOn w:val="KomentarotekstasDiagrama"/>
    <w:link w:val="Komentarotema"/>
    <w:uiPriority w:val="99"/>
    <w:semiHidden/>
    <w:rsid w:val="00F828BA"/>
    <w:rPr>
      <w:rFonts w:eastAsia="Calibri"/>
      <w:b/>
      <w:bCs/>
      <w:sz w:val="20"/>
      <w:szCs w:val="20"/>
    </w:rPr>
  </w:style>
  <w:style w:type="paragraph" w:styleId="Debesliotekstas">
    <w:name w:val="Balloon Text"/>
    <w:basedOn w:val="prastasis"/>
    <w:link w:val="DebesliotekstasDiagrama"/>
    <w:uiPriority w:val="99"/>
    <w:semiHidden/>
    <w:unhideWhenUsed/>
    <w:rsid w:val="00F828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8BA"/>
    <w:rPr>
      <w:rFonts w:ascii="Tahoma" w:eastAsia="Calibri" w:hAnsi="Tahoma" w:cs="Tahoma"/>
      <w:sz w:val="16"/>
      <w:szCs w:val="16"/>
    </w:rPr>
  </w:style>
  <w:style w:type="paragraph" w:customStyle="1" w:styleId="Diagrama1">
    <w:name w:val="Diagrama1"/>
    <w:basedOn w:val="prastasis"/>
    <w:rsid w:val="007711A5"/>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6708"/>
    <w:rPr>
      <w:rFonts w:eastAsia="Calibri"/>
    </w:rPr>
  </w:style>
  <w:style w:type="paragraph" w:styleId="Pagrindinistekstas">
    <w:name w:val="Body Text"/>
    <w:basedOn w:val="prastasis"/>
    <w:link w:val="PagrindinistekstasDiagrama"/>
    <w:uiPriority w:val="99"/>
    <w:unhideWhenUsed/>
    <w:rsid w:val="00B25A46"/>
    <w:pPr>
      <w:spacing w:after="120"/>
    </w:pPr>
  </w:style>
  <w:style w:type="character" w:customStyle="1" w:styleId="PagrindinistekstasDiagrama">
    <w:name w:val="Pagrindinis tekstas Diagrama"/>
    <w:basedOn w:val="Numatytasispastraiposriftas"/>
    <w:link w:val="Pagrindinistekstas"/>
    <w:uiPriority w:val="99"/>
    <w:rsid w:val="00B25A4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4E92-5483-4EE5-9487-1569F9FB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11</Pages>
  <Words>26210</Words>
  <Characters>14940</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Edita Stankevičienė</cp:lastModifiedBy>
  <cp:revision>17</cp:revision>
  <dcterms:created xsi:type="dcterms:W3CDTF">2021-03-23T09:29:00Z</dcterms:created>
  <dcterms:modified xsi:type="dcterms:W3CDTF">2021-06-11T08:15:00Z</dcterms:modified>
</cp:coreProperties>
</file>