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FAA8" w14:textId="77777777" w:rsidR="000F28DC" w:rsidRPr="0054331D" w:rsidRDefault="000F28DC" w:rsidP="000F28DC">
      <w:pPr>
        <w:jc w:val="center"/>
        <w:rPr>
          <w:b/>
          <w:sz w:val="22"/>
          <w:szCs w:val="22"/>
          <w:lang w:eastAsia="en-US"/>
        </w:rPr>
      </w:pPr>
      <w:r w:rsidRPr="0054331D">
        <w:rPr>
          <w:b/>
          <w:sz w:val="22"/>
          <w:szCs w:val="22"/>
          <w:lang w:eastAsia="en-US"/>
        </w:rPr>
        <w:t>SUSITARIMAS</w:t>
      </w:r>
    </w:p>
    <w:p w14:paraId="3774C504" w14:textId="77777777" w:rsidR="000F28DC" w:rsidRPr="0054331D" w:rsidRDefault="000F28DC" w:rsidP="000F28DC">
      <w:pPr>
        <w:suppressAutoHyphens/>
        <w:autoSpaceDN w:val="0"/>
        <w:spacing w:after="240"/>
        <w:jc w:val="center"/>
        <w:textAlignment w:val="baseline"/>
        <w:rPr>
          <w:sz w:val="22"/>
          <w:szCs w:val="22"/>
          <w:lang w:eastAsia="en-US"/>
        </w:rPr>
      </w:pPr>
      <w:r w:rsidRPr="0054331D">
        <w:rPr>
          <w:b/>
          <w:sz w:val="22"/>
          <w:szCs w:val="22"/>
          <w:lang w:eastAsia="en-US"/>
        </w:rPr>
        <w:t xml:space="preserve">DĖL 2025 M. RUGPJŪČIO 14 D. </w:t>
      </w:r>
      <w:r w:rsidRPr="0054331D">
        <w:rPr>
          <w:b/>
          <w:bCs/>
          <w:sz w:val="22"/>
          <w:szCs w:val="22"/>
          <w:lang w:eastAsia="ar-SA"/>
        </w:rPr>
        <w:t>MOKYMO PASKIRTIES PASTATO KAUNO G. 19, EŽERĖLIS, KAUNO R. SAV., VIDAUS PATALPŲ PAPRASTOJO REMONTO DARBŲ</w:t>
      </w:r>
      <w:r w:rsidRPr="0054331D">
        <w:rPr>
          <w:b/>
          <w:bCs/>
          <w:sz w:val="22"/>
          <w:szCs w:val="22"/>
        </w:rPr>
        <w:t xml:space="preserve"> SUTARTIES </w:t>
      </w:r>
      <w:r w:rsidRPr="0054331D">
        <w:rPr>
          <w:b/>
          <w:sz w:val="22"/>
          <w:szCs w:val="22"/>
          <w:lang w:eastAsia="en-US"/>
        </w:rPr>
        <w:t>NR. S-1496 PAKEITIMO</w:t>
      </w:r>
    </w:p>
    <w:p w14:paraId="15B6F6F5" w14:textId="6F20AB17" w:rsidR="000F28DC" w:rsidRPr="0054331D" w:rsidRDefault="000F28DC" w:rsidP="000F28DC">
      <w:pPr>
        <w:jc w:val="center"/>
        <w:rPr>
          <w:sz w:val="22"/>
          <w:szCs w:val="22"/>
          <w:lang w:eastAsia="en-US"/>
        </w:rPr>
      </w:pPr>
      <w:r w:rsidRPr="0054331D">
        <w:rPr>
          <w:sz w:val="22"/>
          <w:szCs w:val="22"/>
          <w:lang w:eastAsia="en-US"/>
        </w:rPr>
        <w:t xml:space="preserve">2025 m. lapkričio        d.  Nr. </w:t>
      </w:r>
      <w:r w:rsidR="0035301C">
        <w:rPr>
          <w:sz w:val="22"/>
          <w:szCs w:val="22"/>
          <w:lang w:eastAsia="en-US"/>
        </w:rPr>
        <w:t>S-</w:t>
      </w:r>
    </w:p>
    <w:p w14:paraId="272CD9F1" w14:textId="77777777" w:rsidR="000F28DC" w:rsidRPr="0054331D" w:rsidRDefault="000F28DC" w:rsidP="000F28DC">
      <w:pPr>
        <w:tabs>
          <w:tab w:val="center" w:pos="5102"/>
          <w:tab w:val="right" w:pos="10205"/>
        </w:tabs>
        <w:rPr>
          <w:sz w:val="22"/>
          <w:szCs w:val="22"/>
          <w:lang w:eastAsia="en-US"/>
        </w:rPr>
      </w:pPr>
      <w:r w:rsidRPr="0054331D">
        <w:rPr>
          <w:sz w:val="22"/>
          <w:szCs w:val="22"/>
          <w:lang w:eastAsia="en-US"/>
        </w:rPr>
        <w:tab/>
        <w:t>Kaunas</w:t>
      </w:r>
    </w:p>
    <w:p w14:paraId="7EB1AA38" w14:textId="77777777" w:rsidR="000F28DC" w:rsidRPr="0054331D" w:rsidRDefault="000F28DC" w:rsidP="000F28DC">
      <w:pPr>
        <w:tabs>
          <w:tab w:val="center" w:pos="5102"/>
          <w:tab w:val="right" w:pos="10205"/>
        </w:tabs>
        <w:rPr>
          <w:sz w:val="22"/>
          <w:szCs w:val="22"/>
          <w:lang w:eastAsia="en-US"/>
        </w:rPr>
      </w:pPr>
      <w:r w:rsidRPr="0054331D">
        <w:rPr>
          <w:sz w:val="22"/>
          <w:szCs w:val="22"/>
          <w:lang w:eastAsia="en-US"/>
        </w:rPr>
        <w:tab/>
      </w:r>
    </w:p>
    <w:p w14:paraId="00DC24FA" w14:textId="4B1383E3" w:rsidR="000F28DC" w:rsidRPr="00BE36DB" w:rsidRDefault="000F28DC" w:rsidP="00BE36DB">
      <w:pPr>
        <w:spacing w:line="360" w:lineRule="auto"/>
        <w:ind w:firstLine="851"/>
        <w:jc w:val="both"/>
        <w:rPr>
          <w:lang w:eastAsia="en-US"/>
        </w:rPr>
      </w:pPr>
      <w:r w:rsidRPr="00BE36DB">
        <w:rPr>
          <w:b/>
          <w:lang w:eastAsia="en-US"/>
        </w:rPr>
        <w:t>Kauno rajono savivaldybės administracija,</w:t>
      </w:r>
      <w:r w:rsidRPr="00BE36DB">
        <w:rPr>
          <w:lang w:eastAsia="en-US"/>
        </w:rPr>
        <w:t xml:space="preserve"> juridinio asmens kodas 188756386, adresas Savanorių pr. 371, 49</w:t>
      </w:r>
      <w:r w:rsidR="0035301C">
        <w:rPr>
          <w:lang w:eastAsia="en-US"/>
        </w:rPr>
        <w:t>386</w:t>
      </w:r>
      <w:r w:rsidRPr="00BE36DB">
        <w:rPr>
          <w:lang w:eastAsia="en-US"/>
        </w:rPr>
        <w:t xml:space="preserve"> Kaunas, atstovaujama </w:t>
      </w:r>
      <w:r w:rsidR="00784933">
        <w:rPr>
          <w:lang w:eastAsia="en-US"/>
        </w:rPr>
        <w:t>A</w:t>
      </w:r>
      <w:r w:rsidRPr="00BE36DB">
        <w:rPr>
          <w:lang w:eastAsia="en-US"/>
        </w:rPr>
        <w:t>dministracijos</w:t>
      </w:r>
      <w:r w:rsidR="00281494" w:rsidRPr="00BE36DB">
        <w:rPr>
          <w:rFonts w:eastAsiaTheme="minorHAnsi"/>
          <w:kern w:val="2"/>
          <w:lang w:eastAsia="en-US"/>
          <w14:ligatures w14:val="standardContextual"/>
        </w:rPr>
        <w:t xml:space="preserve"> direktoriaus pavaduotojos, pavaduojančios </w:t>
      </w:r>
      <w:r w:rsidR="00784933">
        <w:rPr>
          <w:rFonts w:eastAsiaTheme="minorHAnsi"/>
          <w:kern w:val="2"/>
          <w:lang w:eastAsia="en-US"/>
          <w14:ligatures w14:val="standardContextual"/>
        </w:rPr>
        <w:t>A</w:t>
      </w:r>
      <w:r w:rsidR="00281494" w:rsidRPr="00BE36DB">
        <w:rPr>
          <w:rFonts w:eastAsiaTheme="minorHAnsi"/>
          <w:kern w:val="2"/>
          <w:lang w:eastAsia="en-US"/>
          <w14:ligatures w14:val="standardContextual"/>
        </w:rPr>
        <w:t xml:space="preserve">dministracijos direktorių </w:t>
      </w:r>
      <w:r w:rsidR="00281494" w:rsidRPr="00BE36DB">
        <w:t>Eglės Brinkman</w:t>
      </w:r>
      <w:r w:rsidRPr="00BE36DB">
        <w:rPr>
          <w:lang w:eastAsia="en-US"/>
        </w:rPr>
        <w:t>, veikiančio</w:t>
      </w:r>
      <w:r w:rsidR="00281494" w:rsidRPr="00BE36DB">
        <w:rPr>
          <w:lang w:eastAsia="en-US"/>
        </w:rPr>
        <w:t>s</w:t>
      </w:r>
      <w:r w:rsidRPr="00BE36DB">
        <w:rPr>
          <w:lang w:eastAsia="en-US"/>
        </w:rPr>
        <w:t xml:space="preserve"> pagal Kauno rajono savivaldybės administracijos nuostatus (toliau – </w:t>
      </w:r>
      <w:r w:rsidRPr="00BE36DB">
        <w:rPr>
          <w:b/>
          <w:lang w:eastAsia="en-US"/>
        </w:rPr>
        <w:t>„Užsakovas“</w:t>
      </w:r>
      <w:r w:rsidRPr="00BE36DB">
        <w:rPr>
          <w:lang w:eastAsia="en-US"/>
        </w:rPr>
        <w:t>), iš vienos pusės,</w:t>
      </w:r>
      <w:r w:rsidRPr="00BE36DB">
        <w:rPr>
          <w:bCs/>
          <w:lang w:eastAsia="en-US"/>
        </w:rPr>
        <w:t xml:space="preserve"> ir</w:t>
      </w:r>
      <w:r w:rsidRPr="00BE36DB">
        <w:rPr>
          <w:b/>
          <w:lang w:eastAsia="en-US"/>
        </w:rPr>
        <w:t xml:space="preserve"> </w:t>
      </w:r>
      <w:r w:rsidRPr="00BE36DB">
        <w:rPr>
          <w:b/>
          <w:bCs/>
        </w:rPr>
        <w:t>UAB</w:t>
      </w:r>
      <w:r w:rsidR="00BE36DB">
        <w:rPr>
          <w:b/>
          <w:bCs/>
        </w:rPr>
        <w:t> </w:t>
      </w:r>
      <w:r w:rsidRPr="00BE36DB">
        <w:rPr>
          <w:b/>
          <w:bCs/>
        </w:rPr>
        <w:t>„</w:t>
      </w:r>
      <w:proofErr w:type="spellStart"/>
      <w:r w:rsidRPr="00BE36DB">
        <w:rPr>
          <w:b/>
          <w:bCs/>
        </w:rPr>
        <w:t>Nerda</w:t>
      </w:r>
      <w:proofErr w:type="spellEnd"/>
      <w:r w:rsidRPr="00BE36DB">
        <w:rPr>
          <w:b/>
          <w:bCs/>
        </w:rPr>
        <w:t>“</w:t>
      </w:r>
      <w:r w:rsidRPr="00BE36DB">
        <w:t xml:space="preserve">, juridinio asmens kodas 302580971, Nemuno g. 24, </w:t>
      </w:r>
      <w:proofErr w:type="spellStart"/>
      <w:r w:rsidRPr="00BE36DB">
        <w:t>Žaunieriškių</w:t>
      </w:r>
      <w:proofErr w:type="spellEnd"/>
      <w:r w:rsidRPr="00BE36DB">
        <w:t xml:space="preserve"> k., 62187 Alytaus r., atstovaujama direktoriaus Nerijaus </w:t>
      </w:r>
      <w:proofErr w:type="spellStart"/>
      <w:r w:rsidRPr="00BE36DB">
        <w:t>Pilecko</w:t>
      </w:r>
      <w:proofErr w:type="spellEnd"/>
      <w:r w:rsidRPr="00BE36DB">
        <w:rPr>
          <w:lang w:eastAsia="en-US"/>
        </w:rPr>
        <w:t xml:space="preserve">, (toliau – </w:t>
      </w:r>
      <w:r w:rsidRPr="00BE36DB">
        <w:rPr>
          <w:b/>
          <w:lang w:eastAsia="en-US"/>
        </w:rPr>
        <w:t>„Rangovas“</w:t>
      </w:r>
      <w:r w:rsidRPr="00BE36DB">
        <w:rPr>
          <w:lang w:eastAsia="en-US"/>
        </w:rPr>
        <w:t>), iš kitos pusės, toliau abi kartu vadinamos „</w:t>
      </w:r>
      <w:r w:rsidRPr="00BE36DB">
        <w:rPr>
          <w:b/>
          <w:lang w:eastAsia="en-US"/>
        </w:rPr>
        <w:t>Šalimis“</w:t>
      </w:r>
      <w:r w:rsidRPr="00BE36DB">
        <w:rPr>
          <w:lang w:eastAsia="en-US"/>
        </w:rPr>
        <w:t>, o kiekviena atskirai „</w:t>
      </w:r>
      <w:r w:rsidRPr="00BE36DB">
        <w:rPr>
          <w:b/>
          <w:lang w:eastAsia="en-US"/>
        </w:rPr>
        <w:t>Šalimi“</w:t>
      </w:r>
      <w:r w:rsidRPr="00BE36DB">
        <w:rPr>
          <w:lang w:eastAsia="en-US"/>
        </w:rPr>
        <w:t xml:space="preserve">, sudarė šį susitarimą dėl 2025-08-14 </w:t>
      </w:r>
      <w:r w:rsidRPr="00BE36DB">
        <w:rPr>
          <w:lang w:eastAsia="en-GB"/>
        </w:rPr>
        <w:t>mokymo paskirties pastato Kauno g. 19, Ežerėlis, Kauno r. sav., vidaus patalpų paprastojo remonto darbų</w:t>
      </w:r>
      <w:r w:rsidRPr="00BE36DB">
        <w:rPr>
          <w:lang w:eastAsia="en-US"/>
        </w:rPr>
        <w:t xml:space="preserve"> sutarties Nr. S-1496 (toliau – Sutartis) sąlygų pakeitimo (toliau – Susitarimas):</w:t>
      </w:r>
    </w:p>
    <w:p w14:paraId="18833D66" w14:textId="46B769D7" w:rsidR="000F28DC" w:rsidRPr="00BE36DB" w:rsidRDefault="000F28DC" w:rsidP="0035301C">
      <w:pPr>
        <w:spacing w:line="360" w:lineRule="auto"/>
        <w:ind w:firstLine="851"/>
        <w:jc w:val="both"/>
        <w:rPr>
          <w:rFonts w:eastAsia="Calibri"/>
        </w:rPr>
      </w:pPr>
      <w:r w:rsidRPr="00BE36DB">
        <w:t xml:space="preserve">Šalys, vadovaudamosi Lietuvos Respublikos viešųjų pirkimų įstatymo 89 straipsnio 1 dalies </w:t>
      </w:r>
      <w:r w:rsidR="00784933">
        <w:t>1</w:t>
      </w:r>
      <w:r w:rsidR="00BE36DB">
        <w:t> </w:t>
      </w:r>
      <w:r w:rsidRPr="00BE36DB">
        <w:t>punktu, Sutarties 9.1</w:t>
      </w:r>
      <w:r w:rsidR="00784933">
        <w:t xml:space="preserve"> ir </w:t>
      </w:r>
      <w:r w:rsidR="0035301C">
        <w:t>9</w:t>
      </w:r>
      <w:r w:rsidRPr="00BE36DB">
        <w:t>.</w:t>
      </w:r>
      <w:r w:rsidR="008400A6">
        <w:t>3.1</w:t>
      </w:r>
      <w:r w:rsidRPr="00BE36DB">
        <w:t xml:space="preserve"> punktais, </w:t>
      </w:r>
      <w:r w:rsidR="008400A6">
        <w:t xml:space="preserve">dėl techninių sprendinių keitimo, atsižvelgdamos į </w:t>
      </w:r>
      <w:r w:rsidR="0035301C">
        <w:t>R</w:t>
      </w:r>
      <w:r w:rsidRPr="00BE36DB">
        <w:t>angovo 2025 m. spalio 21 d. rašt</w:t>
      </w:r>
      <w:r w:rsidR="00431EA0">
        <w:t>ą</w:t>
      </w:r>
      <w:r w:rsidRPr="00BE36DB">
        <w:t xml:space="preserve"> Nr. 3275 </w:t>
      </w:r>
      <w:r w:rsidRPr="00BE36DB">
        <w:rPr>
          <w:rFonts w:eastAsia="Calibri"/>
        </w:rPr>
        <w:t xml:space="preserve">susitaria: </w:t>
      </w:r>
    </w:p>
    <w:p w14:paraId="7DD73CD5" w14:textId="3E995744" w:rsidR="000F28DC" w:rsidRPr="00BE36DB" w:rsidRDefault="000F28DC" w:rsidP="00BE36DB">
      <w:pPr>
        <w:pStyle w:val="Sraopastraipa"/>
        <w:numPr>
          <w:ilvl w:val="0"/>
          <w:numId w:val="2"/>
        </w:numPr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E36DB">
        <w:rPr>
          <w:rFonts w:ascii="Times New Roman" w:hAnsi="Times New Roman" w:cs="Times New Roman"/>
          <w:sz w:val="24"/>
          <w:szCs w:val="24"/>
        </w:rPr>
        <w:t xml:space="preserve">Įsigyti papildomų darbų, kurie Užsakovui tapo reikalingi. Numatomų papildomų darbų kaina yra </w:t>
      </w:r>
      <w:r w:rsidR="00281494" w:rsidRPr="00BE36DB">
        <w:rPr>
          <w:rFonts w:ascii="Times New Roman" w:hAnsi="Times New Roman" w:cs="Times New Roman"/>
          <w:sz w:val="24"/>
          <w:szCs w:val="24"/>
        </w:rPr>
        <w:t>35</w:t>
      </w:r>
      <w:r w:rsidR="00BE36DB">
        <w:rPr>
          <w:rFonts w:ascii="Times New Roman" w:hAnsi="Times New Roman" w:cs="Times New Roman"/>
          <w:sz w:val="24"/>
          <w:szCs w:val="24"/>
        </w:rPr>
        <w:t xml:space="preserve"> </w:t>
      </w:r>
      <w:r w:rsidR="00281494" w:rsidRPr="00BE36DB">
        <w:rPr>
          <w:rFonts w:ascii="Times New Roman" w:hAnsi="Times New Roman" w:cs="Times New Roman"/>
          <w:sz w:val="24"/>
          <w:szCs w:val="24"/>
        </w:rPr>
        <w:t>714,73</w:t>
      </w:r>
      <w:r w:rsidRPr="00BE36DB">
        <w:rPr>
          <w:rFonts w:ascii="Times New Roman" w:hAnsi="Times New Roman" w:cs="Times New Roman"/>
          <w:sz w:val="24"/>
          <w:szCs w:val="24"/>
        </w:rPr>
        <w:t xml:space="preserve"> Eur su PVM (trisdešimt </w:t>
      </w:r>
      <w:r w:rsidR="00281494" w:rsidRPr="00BE36DB">
        <w:rPr>
          <w:rFonts w:ascii="Times New Roman" w:hAnsi="Times New Roman" w:cs="Times New Roman"/>
          <w:sz w:val="24"/>
          <w:szCs w:val="24"/>
        </w:rPr>
        <w:t>penki</w:t>
      </w:r>
      <w:r w:rsidRPr="00BE36DB">
        <w:rPr>
          <w:rFonts w:ascii="Times New Roman" w:hAnsi="Times New Roman" w:cs="Times New Roman"/>
          <w:sz w:val="24"/>
          <w:szCs w:val="24"/>
        </w:rPr>
        <w:t xml:space="preserve"> tūkstančiai </w:t>
      </w:r>
      <w:r w:rsidR="00281494" w:rsidRPr="00BE36DB">
        <w:rPr>
          <w:rFonts w:ascii="Times New Roman" w:hAnsi="Times New Roman" w:cs="Times New Roman"/>
          <w:sz w:val="24"/>
          <w:szCs w:val="24"/>
        </w:rPr>
        <w:t xml:space="preserve">septyni </w:t>
      </w:r>
      <w:r w:rsidRPr="00BE36DB">
        <w:rPr>
          <w:rFonts w:ascii="Times New Roman" w:hAnsi="Times New Roman" w:cs="Times New Roman"/>
          <w:sz w:val="24"/>
          <w:szCs w:val="24"/>
        </w:rPr>
        <w:t>šimta</w:t>
      </w:r>
      <w:r w:rsidR="00281494" w:rsidRPr="00BE36DB">
        <w:rPr>
          <w:rFonts w:ascii="Times New Roman" w:hAnsi="Times New Roman" w:cs="Times New Roman"/>
          <w:sz w:val="24"/>
          <w:szCs w:val="24"/>
        </w:rPr>
        <w:t>i</w:t>
      </w:r>
      <w:r w:rsidRPr="00BE36DB">
        <w:rPr>
          <w:rFonts w:ascii="Times New Roman" w:hAnsi="Times New Roman" w:cs="Times New Roman"/>
          <w:sz w:val="24"/>
          <w:szCs w:val="24"/>
        </w:rPr>
        <w:t xml:space="preserve"> </w:t>
      </w:r>
      <w:r w:rsidR="00281494" w:rsidRPr="00BE36DB">
        <w:rPr>
          <w:rFonts w:ascii="Times New Roman" w:hAnsi="Times New Roman" w:cs="Times New Roman"/>
          <w:sz w:val="24"/>
          <w:szCs w:val="24"/>
        </w:rPr>
        <w:t>keturiolika</w:t>
      </w:r>
      <w:r w:rsidRPr="00BE36DB">
        <w:rPr>
          <w:rFonts w:ascii="Times New Roman" w:hAnsi="Times New Roman" w:cs="Times New Roman"/>
          <w:sz w:val="24"/>
          <w:szCs w:val="24"/>
        </w:rPr>
        <w:t xml:space="preserve"> Eur</w:t>
      </w:r>
      <w:r w:rsidR="0035301C">
        <w:rPr>
          <w:rFonts w:ascii="Times New Roman" w:hAnsi="Times New Roman" w:cs="Times New Roman"/>
          <w:sz w:val="24"/>
          <w:szCs w:val="24"/>
        </w:rPr>
        <w:t>,</w:t>
      </w:r>
      <w:r w:rsidRPr="00BE36DB">
        <w:rPr>
          <w:rFonts w:ascii="Times New Roman" w:hAnsi="Times New Roman" w:cs="Times New Roman"/>
          <w:sz w:val="24"/>
          <w:szCs w:val="24"/>
        </w:rPr>
        <w:t xml:space="preserve"> </w:t>
      </w:r>
      <w:r w:rsidR="00281494" w:rsidRPr="00BE36DB">
        <w:rPr>
          <w:rFonts w:ascii="Times New Roman" w:hAnsi="Times New Roman" w:cs="Times New Roman"/>
          <w:sz w:val="24"/>
          <w:szCs w:val="24"/>
        </w:rPr>
        <w:t>73</w:t>
      </w:r>
      <w:r w:rsidRPr="00BE36DB">
        <w:rPr>
          <w:rFonts w:ascii="Times New Roman" w:hAnsi="Times New Roman" w:cs="Times New Roman"/>
          <w:sz w:val="24"/>
          <w:szCs w:val="24"/>
        </w:rPr>
        <w:t xml:space="preserve"> ct), kurių kiekiai ir įkainiai nurodyti prie Susitarimo pridėtose papildomų darbų lokalinėse sąmatose.</w:t>
      </w:r>
    </w:p>
    <w:p w14:paraId="10C913C2" w14:textId="7703020F" w:rsidR="000F28DC" w:rsidRPr="00BE36DB" w:rsidRDefault="000F28DC" w:rsidP="00BE36DB">
      <w:pPr>
        <w:pStyle w:val="Sraopastraipa"/>
        <w:numPr>
          <w:ilvl w:val="0"/>
          <w:numId w:val="2"/>
        </w:numPr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E36DB">
        <w:rPr>
          <w:rFonts w:ascii="Times New Roman" w:hAnsi="Times New Roman" w:cs="Times New Roman"/>
          <w:sz w:val="24"/>
          <w:szCs w:val="24"/>
        </w:rPr>
        <w:t>Atsisakyti darbų, kurie Užsakovui tapo nereikalingi. Atsisakomų darbų kaina yra 12</w:t>
      </w:r>
      <w:r w:rsidR="00BE36DB">
        <w:rPr>
          <w:rFonts w:ascii="Times New Roman" w:hAnsi="Times New Roman" w:cs="Times New Roman"/>
          <w:sz w:val="24"/>
          <w:szCs w:val="24"/>
        </w:rPr>
        <w:t> </w:t>
      </w:r>
      <w:r w:rsidRPr="00BE36DB">
        <w:rPr>
          <w:rFonts w:ascii="Times New Roman" w:hAnsi="Times New Roman" w:cs="Times New Roman"/>
          <w:sz w:val="24"/>
          <w:szCs w:val="24"/>
        </w:rPr>
        <w:t>311,94</w:t>
      </w:r>
      <w:r w:rsidR="00BE36DB">
        <w:rPr>
          <w:rFonts w:ascii="Times New Roman" w:hAnsi="Times New Roman" w:cs="Times New Roman"/>
          <w:sz w:val="24"/>
          <w:szCs w:val="24"/>
        </w:rPr>
        <w:t> </w:t>
      </w:r>
      <w:r w:rsidRPr="00BE36DB">
        <w:rPr>
          <w:rFonts w:ascii="Times New Roman" w:hAnsi="Times New Roman" w:cs="Times New Roman"/>
          <w:sz w:val="24"/>
          <w:szCs w:val="24"/>
        </w:rPr>
        <w:t>Eur su PVM (dvylika tūkstančių trys šimtai vienuolika Eur, 94 ct), kurių kiekiai ir įkainiai nurodyti prie Susitarimo pridėtoje nevykdomų darbų kiekių žiniaraštyje.</w:t>
      </w:r>
    </w:p>
    <w:p w14:paraId="4545A75C" w14:textId="44CC073E" w:rsidR="000F28DC" w:rsidRPr="00BE36DB" w:rsidRDefault="000F28DC" w:rsidP="00BE36DB">
      <w:pPr>
        <w:pStyle w:val="Sraopastraipa"/>
        <w:numPr>
          <w:ilvl w:val="0"/>
          <w:numId w:val="2"/>
        </w:numPr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E36DB">
        <w:rPr>
          <w:rFonts w:ascii="Times New Roman" w:hAnsi="Times New Roman" w:cs="Times New Roman"/>
          <w:sz w:val="24"/>
          <w:szCs w:val="24"/>
        </w:rPr>
        <w:t xml:space="preserve">Šalys konstatuoja, kad koreguota Sutarties kaina yra </w:t>
      </w:r>
      <w:r w:rsidR="00281494" w:rsidRPr="00BE36DB">
        <w:rPr>
          <w:rFonts w:ascii="Times New Roman" w:hAnsi="Times New Roman" w:cs="Times New Roman"/>
          <w:sz w:val="24"/>
          <w:szCs w:val="24"/>
        </w:rPr>
        <w:t>344</w:t>
      </w:r>
      <w:r w:rsidR="00BE36DB">
        <w:rPr>
          <w:rFonts w:ascii="Times New Roman" w:hAnsi="Times New Roman" w:cs="Times New Roman"/>
          <w:sz w:val="24"/>
          <w:szCs w:val="24"/>
        </w:rPr>
        <w:t xml:space="preserve"> </w:t>
      </w:r>
      <w:r w:rsidR="00281494" w:rsidRPr="00BE36DB">
        <w:rPr>
          <w:rFonts w:ascii="Times New Roman" w:hAnsi="Times New Roman" w:cs="Times New Roman"/>
          <w:sz w:val="24"/>
          <w:szCs w:val="24"/>
        </w:rPr>
        <w:t>154,51</w:t>
      </w:r>
      <w:r w:rsidRPr="00BE36DB">
        <w:rPr>
          <w:rFonts w:ascii="Times New Roman" w:hAnsi="Times New Roman" w:cs="Times New Roman"/>
          <w:sz w:val="24"/>
          <w:szCs w:val="24"/>
        </w:rPr>
        <w:t xml:space="preserve"> Eur su PVM (trys šimtai </w:t>
      </w:r>
      <w:r w:rsidR="00281494" w:rsidRPr="00BE36DB">
        <w:rPr>
          <w:rFonts w:ascii="Times New Roman" w:hAnsi="Times New Roman" w:cs="Times New Roman"/>
          <w:sz w:val="24"/>
          <w:szCs w:val="24"/>
        </w:rPr>
        <w:t>keturiasdešimt keturi</w:t>
      </w:r>
      <w:r w:rsidRPr="00BE36DB">
        <w:rPr>
          <w:rFonts w:ascii="Times New Roman" w:hAnsi="Times New Roman" w:cs="Times New Roman"/>
          <w:sz w:val="24"/>
          <w:szCs w:val="24"/>
        </w:rPr>
        <w:t xml:space="preserve"> tūkstanči</w:t>
      </w:r>
      <w:r w:rsidR="00281494" w:rsidRPr="00BE36DB">
        <w:rPr>
          <w:rFonts w:ascii="Times New Roman" w:hAnsi="Times New Roman" w:cs="Times New Roman"/>
          <w:sz w:val="24"/>
          <w:szCs w:val="24"/>
        </w:rPr>
        <w:t>ai</w:t>
      </w:r>
      <w:r w:rsidRPr="00BE36DB">
        <w:rPr>
          <w:rFonts w:ascii="Times New Roman" w:hAnsi="Times New Roman" w:cs="Times New Roman"/>
          <w:sz w:val="24"/>
          <w:szCs w:val="24"/>
        </w:rPr>
        <w:t xml:space="preserve"> šimta</w:t>
      </w:r>
      <w:r w:rsidR="00281494" w:rsidRPr="00BE36DB">
        <w:rPr>
          <w:rFonts w:ascii="Times New Roman" w:hAnsi="Times New Roman" w:cs="Times New Roman"/>
          <w:sz w:val="24"/>
          <w:szCs w:val="24"/>
        </w:rPr>
        <w:t>s</w:t>
      </w:r>
      <w:r w:rsidRPr="00BE36DB">
        <w:rPr>
          <w:rFonts w:ascii="Times New Roman" w:hAnsi="Times New Roman" w:cs="Times New Roman"/>
          <w:sz w:val="24"/>
          <w:szCs w:val="24"/>
        </w:rPr>
        <w:t xml:space="preserve"> penkiasdešimt </w:t>
      </w:r>
      <w:r w:rsidR="00281494" w:rsidRPr="00BE36DB">
        <w:rPr>
          <w:rFonts w:ascii="Times New Roman" w:hAnsi="Times New Roman" w:cs="Times New Roman"/>
          <w:sz w:val="24"/>
          <w:szCs w:val="24"/>
        </w:rPr>
        <w:t>keturi</w:t>
      </w:r>
      <w:r w:rsidRPr="00BE36DB">
        <w:rPr>
          <w:rFonts w:ascii="Times New Roman" w:hAnsi="Times New Roman" w:cs="Times New Roman"/>
          <w:sz w:val="24"/>
          <w:szCs w:val="24"/>
        </w:rPr>
        <w:t xml:space="preserve"> Eur</w:t>
      </w:r>
      <w:r w:rsidR="0035301C">
        <w:rPr>
          <w:rFonts w:ascii="Times New Roman" w:hAnsi="Times New Roman" w:cs="Times New Roman"/>
          <w:sz w:val="24"/>
          <w:szCs w:val="24"/>
        </w:rPr>
        <w:t>,</w:t>
      </w:r>
      <w:r w:rsidRPr="00BE36DB">
        <w:rPr>
          <w:rFonts w:ascii="Times New Roman" w:hAnsi="Times New Roman" w:cs="Times New Roman"/>
          <w:sz w:val="24"/>
          <w:szCs w:val="24"/>
        </w:rPr>
        <w:t xml:space="preserve"> </w:t>
      </w:r>
      <w:r w:rsidR="00281494" w:rsidRPr="00BE36DB">
        <w:rPr>
          <w:rFonts w:ascii="Times New Roman" w:hAnsi="Times New Roman" w:cs="Times New Roman"/>
          <w:sz w:val="24"/>
          <w:szCs w:val="24"/>
        </w:rPr>
        <w:t>51</w:t>
      </w:r>
      <w:r w:rsidRPr="00BE36DB">
        <w:rPr>
          <w:rFonts w:ascii="Times New Roman" w:hAnsi="Times New Roman" w:cs="Times New Roman"/>
          <w:sz w:val="24"/>
          <w:szCs w:val="24"/>
        </w:rPr>
        <w:t xml:space="preserve"> ct).</w:t>
      </w:r>
    </w:p>
    <w:p w14:paraId="1A3A14EC" w14:textId="556FA704" w:rsidR="00431EA0" w:rsidRDefault="000F28DC" w:rsidP="00BE36DB">
      <w:pPr>
        <w:pStyle w:val="Sraopastraipa"/>
        <w:numPr>
          <w:ilvl w:val="0"/>
          <w:numId w:val="2"/>
        </w:numPr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E36DB">
        <w:rPr>
          <w:rFonts w:ascii="Times New Roman" w:hAnsi="Times New Roman" w:cs="Times New Roman"/>
          <w:sz w:val="24"/>
          <w:szCs w:val="24"/>
        </w:rPr>
        <w:t xml:space="preserve">Susitarimas sudarytas dviem vienodą juridinę galią turinčiais egzemplioriais – po vieną kiekvienai </w:t>
      </w:r>
      <w:r w:rsidR="00784933">
        <w:rPr>
          <w:rFonts w:ascii="Times New Roman" w:hAnsi="Times New Roman" w:cs="Times New Roman"/>
          <w:sz w:val="24"/>
          <w:szCs w:val="24"/>
        </w:rPr>
        <w:t>Š</w:t>
      </w:r>
      <w:r w:rsidRPr="00BE36DB">
        <w:rPr>
          <w:rFonts w:ascii="Times New Roman" w:hAnsi="Times New Roman" w:cs="Times New Roman"/>
          <w:sz w:val="24"/>
          <w:szCs w:val="24"/>
        </w:rPr>
        <w:t>aliai</w:t>
      </w:r>
      <w:r w:rsidR="00431EA0">
        <w:rPr>
          <w:rFonts w:ascii="Times New Roman" w:hAnsi="Times New Roman" w:cs="Times New Roman"/>
          <w:sz w:val="24"/>
          <w:szCs w:val="24"/>
        </w:rPr>
        <w:t>,</w:t>
      </w:r>
      <w:r w:rsidRPr="00BE36DB">
        <w:rPr>
          <w:rFonts w:ascii="Times New Roman" w:hAnsi="Times New Roman" w:cs="Times New Roman"/>
          <w:sz w:val="24"/>
          <w:szCs w:val="24"/>
        </w:rPr>
        <w:t xml:space="preserve"> </w:t>
      </w:r>
      <w:r w:rsidR="00431EA0" w:rsidRPr="00874A34">
        <w:rPr>
          <w:rFonts w:ascii="Times New Roman" w:eastAsia="Times New Roman" w:hAnsi="Times New Roman" w:cs="Times New Roman"/>
          <w:sz w:val="24"/>
          <w:szCs w:val="24"/>
        </w:rPr>
        <w:t>išskyrus atvejį, kai Šalys Susitarimą pasirašo el. parašais – tokiu atveju sudaromas 1 (vienas) dokumento egzempliorius</w:t>
      </w:r>
    </w:p>
    <w:p w14:paraId="1C324CEA" w14:textId="41415C8E" w:rsidR="000F28DC" w:rsidRPr="00BE36DB" w:rsidRDefault="000F28DC" w:rsidP="00BE36DB">
      <w:pPr>
        <w:pStyle w:val="Sraopastraipa"/>
        <w:numPr>
          <w:ilvl w:val="0"/>
          <w:numId w:val="2"/>
        </w:numPr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E36DB">
        <w:rPr>
          <w:rFonts w:ascii="Times New Roman" w:hAnsi="Times New Roman" w:cs="Times New Roman"/>
          <w:sz w:val="24"/>
          <w:szCs w:val="24"/>
        </w:rPr>
        <w:t>Susitarimas įsigalioja nuo jo pasirašymo dienos ir yra laikomas neatskiriama Sutarties dalimi.</w:t>
      </w:r>
    </w:p>
    <w:p w14:paraId="0E112AAE" w14:textId="151D4BBB" w:rsidR="00BE36DB" w:rsidRPr="00BE36DB" w:rsidRDefault="000F28DC" w:rsidP="00BE36DB">
      <w:pPr>
        <w:pStyle w:val="Sraopastraipa"/>
        <w:numPr>
          <w:ilvl w:val="0"/>
          <w:numId w:val="2"/>
        </w:numPr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E36DB">
        <w:rPr>
          <w:rFonts w:ascii="Times New Roman" w:hAnsi="Times New Roman" w:cs="Times New Roman"/>
          <w:sz w:val="24"/>
          <w:szCs w:val="24"/>
        </w:rPr>
        <w:t xml:space="preserve">Prie šio susitarimo pridedami šie priedai ir dokumentai, kurie yra  neatskiriamos Susitarimo dalys: </w:t>
      </w:r>
    </w:p>
    <w:p w14:paraId="0F250473" w14:textId="092D3E7E" w:rsidR="000F28DC" w:rsidRPr="00BE36DB" w:rsidRDefault="00431EA0" w:rsidP="00BE36DB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6</w:t>
      </w:r>
      <w:r w:rsidR="000F28DC" w:rsidRPr="00BE36DB">
        <w:rPr>
          <w:lang w:eastAsia="en-US"/>
        </w:rPr>
        <w:t xml:space="preserve">.1. </w:t>
      </w:r>
      <w:r w:rsidR="00BE36DB">
        <w:rPr>
          <w:lang w:eastAsia="en-US"/>
        </w:rPr>
        <w:t>P</w:t>
      </w:r>
      <w:r w:rsidR="000F28DC" w:rsidRPr="00BE36DB">
        <w:rPr>
          <w:lang w:eastAsia="en-US"/>
        </w:rPr>
        <w:t>riedas</w:t>
      </w:r>
      <w:r w:rsidR="00BE36DB">
        <w:rPr>
          <w:lang w:eastAsia="en-US"/>
        </w:rPr>
        <w:t xml:space="preserve"> Nr. 1</w:t>
      </w:r>
      <w:r w:rsidR="000F28DC" w:rsidRPr="00BE36DB">
        <w:rPr>
          <w:lang w:eastAsia="en-US"/>
        </w:rPr>
        <w:t xml:space="preserve"> Papildomų darbų kiekių žiniaraštis (konkursiniais įkainiais), </w:t>
      </w:r>
      <w:r w:rsidR="001E2E17" w:rsidRPr="00BE36DB">
        <w:rPr>
          <w:lang w:eastAsia="en-US"/>
        </w:rPr>
        <w:t>1</w:t>
      </w:r>
      <w:r w:rsidR="000F28DC" w:rsidRPr="00BE36DB">
        <w:rPr>
          <w:lang w:eastAsia="en-US"/>
        </w:rPr>
        <w:t xml:space="preserve"> lapa</w:t>
      </w:r>
      <w:r w:rsidR="001E2E17" w:rsidRPr="00BE36DB">
        <w:rPr>
          <w:lang w:eastAsia="en-US"/>
        </w:rPr>
        <w:t>s</w:t>
      </w:r>
      <w:r w:rsidR="000F28DC" w:rsidRPr="00BE36DB">
        <w:rPr>
          <w:lang w:eastAsia="en-US"/>
        </w:rPr>
        <w:t>;</w:t>
      </w:r>
    </w:p>
    <w:p w14:paraId="1A287743" w14:textId="029D3C10" w:rsidR="000F28DC" w:rsidRPr="00BE36DB" w:rsidRDefault="00431EA0" w:rsidP="00BE36DB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6</w:t>
      </w:r>
      <w:r w:rsidR="000F28DC" w:rsidRPr="00BE36DB">
        <w:rPr>
          <w:lang w:eastAsia="en-US"/>
        </w:rPr>
        <w:t xml:space="preserve">.2. </w:t>
      </w:r>
      <w:r w:rsidR="00BE36DB">
        <w:rPr>
          <w:lang w:eastAsia="en-US"/>
        </w:rPr>
        <w:t>P</w:t>
      </w:r>
      <w:r w:rsidR="00BE36DB" w:rsidRPr="00BE36DB">
        <w:rPr>
          <w:lang w:eastAsia="en-US"/>
        </w:rPr>
        <w:t>riedas</w:t>
      </w:r>
      <w:r w:rsidR="00BE36DB">
        <w:rPr>
          <w:lang w:eastAsia="en-US"/>
        </w:rPr>
        <w:t xml:space="preserve"> Nr. 2</w:t>
      </w:r>
      <w:r w:rsidR="00BE36DB" w:rsidRPr="00BE36DB">
        <w:rPr>
          <w:lang w:eastAsia="en-US"/>
        </w:rPr>
        <w:t xml:space="preserve"> </w:t>
      </w:r>
      <w:r w:rsidR="000F28DC" w:rsidRPr="00BE36DB">
        <w:rPr>
          <w:lang w:eastAsia="en-US"/>
        </w:rPr>
        <w:t>Papildomų darbų lokalinė sąmata (skaičiuojamaisiais įkainiais), 3 lapai;</w:t>
      </w:r>
    </w:p>
    <w:p w14:paraId="1D7403C2" w14:textId="167CBD5E" w:rsidR="000F28DC" w:rsidRPr="00BE36DB" w:rsidRDefault="00431EA0" w:rsidP="00BE36DB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6</w:t>
      </w:r>
      <w:r w:rsidR="000F28DC" w:rsidRPr="00BE36DB">
        <w:rPr>
          <w:lang w:eastAsia="en-US"/>
        </w:rPr>
        <w:t xml:space="preserve">.3. </w:t>
      </w:r>
      <w:r w:rsidR="00BE36DB">
        <w:rPr>
          <w:lang w:eastAsia="en-US"/>
        </w:rPr>
        <w:t>P</w:t>
      </w:r>
      <w:r w:rsidR="00BE36DB" w:rsidRPr="00BE36DB">
        <w:rPr>
          <w:lang w:eastAsia="en-US"/>
        </w:rPr>
        <w:t>riedas</w:t>
      </w:r>
      <w:r w:rsidR="00BE36DB">
        <w:rPr>
          <w:lang w:eastAsia="en-US"/>
        </w:rPr>
        <w:t xml:space="preserve"> Nr. </w:t>
      </w:r>
      <w:r w:rsidR="000F28DC" w:rsidRPr="00BE36DB">
        <w:rPr>
          <w:lang w:eastAsia="en-US"/>
        </w:rPr>
        <w:t xml:space="preserve">3 </w:t>
      </w:r>
      <w:r w:rsidR="001E2E17" w:rsidRPr="00BE36DB">
        <w:rPr>
          <w:lang w:eastAsia="en-US"/>
        </w:rPr>
        <w:t>Nevykdomų darbų kiekių žiniaraštis, 1 lapas;</w:t>
      </w:r>
    </w:p>
    <w:p w14:paraId="06C0E8B8" w14:textId="31294A8C" w:rsidR="000F28DC" w:rsidRPr="00BE36DB" w:rsidRDefault="00431EA0" w:rsidP="00BE36DB">
      <w:pPr>
        <w:spacing w:line="360" w:lineRule="auto"/>
        <w:ind w:firstLine="851"/>
        <w:jc w:val="both"/>
      </w:pPr>
      <w:r>
        <w:lastRenderedPageBreak/>
        <w:t>6</w:t>
      </w:r>
      <w:r w:rsidR="000F28DC" w:rsidRPr="00BE36DB">
        <w:t xml:space="preserve">.4. </w:t>
      </w:r>
      <w:r w:rsidR="00BE36DB">
        <w:rPr>
          <w:lang w:eastAsia="en-US"/>
        </w:rPr>
        <w:t>P</w:t>
      </w:r>
      <w:r w:rsidR="00BE36DB" w:rsidRPr="00BE36DB">
        <w:rPr>
          <w:lang w:eastAsia="en-US"/>
        </w:rPr>
        <w:t>riedas</w:t>
      </w:r>
      <w:r w:rsidR="00BE36DB">
        <w:rPr>
          <w:lang w:eastAsia="en-US"/>
        </w:rPr>
        <w:t xml:space="preserve"> Nr. 4</w:t>
      </w:r>
      <w:r w:rsidR="000F28DC" w:rsidRPr="00BE36DB">
        <w:t xml:space="preserve"> </w:t>
      </w:r>
      <w:r w:rsidR="001E2E17" w:rsidRPr="00BE36DB">
        <w:rPr>
          <w:lang w:eastAsia="en-US"/>
        </w:rPr>
        <w:t>Apžiūros aktas Nr. 2, 1 lapas;</w:t>
      </w:r>
    </w:p>
    <w:p w14:paraId="31AC9A02" w14:textId="44E8BA5E" w:rsidR="000F28DC" w:rsidRPr="00BE36DB" w:rsidRDefault="00431EA0" w:rsidP="00BE36DB">
      <w:pPr>
        <w:spacing w:line="360" w:lineRule="auto"/>
        <w:ind w:firstLine="851"/>
        <w:jc w:val="both"/>
      </w:pPr>
      <w:r>
        <w:t>6</w:t>
      </w:r>
      <w:r w:rsidR="000F28DC" w:rsidRPr="00BE36DB">
        <w:t xml:space="preserve">.5. </w:t>
      </w:r>
      <w:r w:rsidR="00BE36DB">
        <w:rPr>
          <w:lang w:eastAsia="en-US"/>
        </w:rPr>
        <w:t>P</w:t>
      </w:r>
      <w:r w:rsidR="00BE36DB" w:rsidRPr="00BE36DB">
        <w:rPr>
          <w:lang w:eastAsia="en-US"/>
        </w:rPr>
        <w:t>riedas</w:t>
      </w:r>
      <w:r w:rsidR="00BE36DB">
        <w:rPr>
          <w:lang w:eastAsia="en-US"/>
        </w:rPr>
        <w:t xml:space="preserve"> Nr. 5</w:t>
      </w:r>
      <w:r w:rsidR="000F28DC" w:rsidRPr="00BE36DB">
        <w:t xml:space="preserve"> </w:t>
      </w:r>
      <w:r w:rsidR="001E2E17" w:rsidRPr="00BE36DB">
        <w:t xml:space="preserve">Komerciniai pasiūlymai, </w:t>
      </w:r>
      <w:r w:rsidR="0054331D" w:rsidRPr="00BE36DB">
        <w:t>4</w:t>
      </w:r>
      <w:r w:rsidR="001E2E17" w:rsidRPr="00BE36DB">
        <w:t xml:space="preserve"> lapa</w:t>
      </w:r>
      <w:r w:rsidR="0054331D" w:rsidRPr="00BE36DB">
        <w:t>i</w:t>
      </w:r>
      <w:r w:rsidR="001E2E17" w:rsidRPr="00BE36DB">
        <w:t>;</w:t>
      </w:r>
    </w:p>
    <w:p w14:paraId="41773160" w14:textId="23794FFE" w:rsidR="000F28DC" w:rsidRPr="00BE36DB" w:rsidRDefault="00431EA0" w:rsidP="00BE36DB">
      <w:pPr>
        <w:spacing w:line="360" w:lineRule="auto"/>
        <w:ind w:firstLine="851"/>
        <w:jc w:val="both"/>
      </w:pPr>
      <w:r>
        <w:t>6</w:t>
      </w:r>
      <w:r w:rsidR="000F28DC" w:rsidRPr="00BE36DB">
        <w:t xml:space="preserve">.6. </w:t>
      </w:r>
      <w:r w:rsidR="00BE36DB">
        <w:rPr>
          <w:lang w:eastAsia="en-US"/>
        </w:rPr>
        <w:t>P</w:t>
      </w:r>
      <w:r w:rsidR="00BE36DB" w:rsidRPr="00BE36DB">
        <w:rPr>
          <w:lang w:eastAsia="en-US"/>
        </w:rPr>
        <w:t>riedas</w:t>
      </w:r>
      <w:r w:rsidR="00BE36DB">
        <w:rPr>
          <w:lang w:eastAsia="en-US"/>
        </w:rPr>
        <w:t xml:space="preserve"> Nr. </w:t>
      </w:r>
      <w:r w:rsidR="000F28DC" w:rsidRPr="00BE36DB">
        <w:t xml:space="preserve">6 </w:t>
      </w:r>
      <w:r w:rsidR="001E2E17" w:rsidRPr="00BE36DB">
        <w:t>2025-10-21 Rangovo raštas Nr. 3275, 7 lapai;</w:t>
      </w:r>
    </w:p>
    <w:p w14:paraId="3B95A37B" w14:textId="6299B8D7" w:rsidR="001E2E17" w:rsidRPr="00BE36DB" w:rsidRDefault="00431EA0" w:rsidP="00BE36DB">
      <w:pPr>
        <w:spacing w:line="360" w:lineRule="auto"/>
        <w:ind w:firstLine="851"/>
        <w:jc w:val="both"/>
      </w:pPr>
      <w:r>
        <w:t>6</w:t>
      </w:r>
      <w:r w:rsidR="001E2E17" w:rsidRPr="00BE36DB">
        <w:t xml:space="preserve">.7. </w:t>
      </w:r>
      <w:r w:rsidR="00BE36DB">
        <w:rPr>
          <w:lang w:eastAsia="en-US"/>
        </w:rPr>
        <w:t>P</w:t>
      </w:r>
      <w:r w:rsidR="00BE36DB" w:rsidRPr="00BE36DB">
        <w:rPr>
          <w:lang w:eastAsia="en-US"/>
        </w:rPr>
        <w:t>riedas</w:t>
      </w:r>
      <w:r w:rsidR="00BE36DB">
        <w:rPr>
          <w:lang w:eastAsia="en-US"/>
        </w:rPr>
        <w:t xml:space="preserve"> Nr. </w:t>
      </w:r>
      <w:r w:rsidR="001E2E17" w:rsidRPr="00BE36DB">
        <w:t xml:space="preserve">7 Kauno r. Ežerėlio pagrindinės mokyklos </w:t>
      </w:r>
      <w:r w:rsidR="0035301C" w:rsidRPr="00BE36DB">
        <w:t xml:space="preserve">2025-10-23 </w:t>
      </w:r>
      <w:r w:rsidR="001E2E17" w:rsidRPr="00BE36DB">
        <w:t>raštas Nr. S-201, 2 lapai.</w:t>
      </w:r>
    </w:p>
    <w:p w14:paraId="459D1D49" w14:textId="77777777" w:rsidR="000F28DC" w:rsidRPr="0054331D" w:rsidRDefault="000F28DC" w:rsidP="000F28DC">
      <w:pPr>
        <w:jc w:val="both"/>
        <w:rPr>
          <w:sz w:val="22"/>
          <w:szCs w:val="22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0F28DC" w:rsidRPr="00BE36DB" w14:paraId="202D56A8" w14:textId="77777777" w:rsidTr="00BE36DB">
        <w:trPr>
          <w:trHeight w:val="252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7795C33" w14:textId="3E54F389" w:rsidR="000F28DC" w:rsidRPr="00BE36DB" w:rsidRDefault="000F28DC" w:rsidP="003F116E">
            <w:pPr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 w:rsidRPr="00BE36DB">
              <w:rPr>
                <w:b/>
                <w:kern w:val="2"/>
                <w:lang w:eastAsia="en-US"/>
                <w14:ligatures w14:val="standardContextual"/>
              </w:rPr>
              <w:t>Užsakovas</w:t>
            </w:r>
          </w:p>
          <w:p w14:paraId="45D2F2D5" w14:textId="77777777" w:rsidR="000F28DC" w:rsidRPr="00BE36DB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BE36DB">
              <w:rPr>
                <w:b/>
                <w:kern w:val="2"/>
                <w:lang w:eastAsia="en-US"/>
                <w14:ligatures w14:val="standardContextual"/>
              </w:rPr>
              <w:t>Kauno rajono savivaldybės administracija</w:t>
            </w:r>
          </w:p>
          <w:p w14:paraId="6E163135" w14:textId="77777777" w:rsidR="00BE36DB" w:rsidRDefault="00BE36DB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48BABB35" w14:textId="1EA4EA04" w:rsidR="000F28DC" w:rsidRPr="00BE36DB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BE36DB">
              <w:rPr>
                <w:kern w:val="2"/>
                <w:lang w:eastAsia="en-US"/>
                <w14:ligatures w14:val="standardContextual"/>
              </w:rPr>
              <w:t>Savanorių pr. 371, 49</w:t>
            </w:r>
            <w:r w:rsidR="00431EA0">
              <w:rPr>
                <w:kern w:val="2"/>
                <w:lang w:eastAsia="en-US"/>
                <w14:ligatures w14:val="standardContextual"/>
              </w:rPr>
              <w:t>386</w:t>
            </w:r>
            <w:r w:rsidRPr="00BE36DB">
              <w:rPr>
                <w:kern w:val="2"/>
                <w:lang w:eastAsia="en-US"/>
                <w14:ligatures w14:val="standardContextual"/>
              </w:rPr>
              <w:t xml:space="preserve"> Kaunas</w:t>
            </w:r>
          </w:p>
          <w:p w14:paraId="3EACB453" w14:textId="77777777" w:rsidR="000F28DC" w:rsidRPr="00BE36DB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BE36DB">
              <w:rPr>
                <w:kern w:val="2"/>
                <w:lang w:eastAsia="en-US"/>
                <w14:ligatures w14:val="standardContextual"/>
              </w:rPr>
              <w:t>Juridinio asmens kodas 188756386</w:t>
            </w:r>
          </w:p>
          <w:p w14:paraId="028EA65A" w14:textId="53340FAE" w:rsidR="000F28DC" w:rsidRPr="00BE36DB" w:rsidRDefault="000F28DC" w:rsidP="003F116E">
            <w:pPr>
              <w:jc w:val="both"/>
              <w:rPr>
                <w:bCs/>
                <w:kern w:val="2"/>
                <w:lang w:eastAsia="en-US"/>
                <w14:ligatures w14:val="standardContextual"/>
              </w:rPr>
            </w:pPr>
            <w:r w:rsidRPr="00BE36DB">
              <w:rPr>
                <w:bCs/>
                <w:kern w:val="2"/>
                <w:lang w:eastAsia="en-US"/>
                <w14:ligatures w14:val="standardContextual"/>
              </w:rPr>
              <w:t>Tel. (+370 37) 305502</w:t>
            </w:r>
          </w:p>
          <w:p w14:paraId="35908823" w14:textId="5C0FAA08" w:rsidR="000F28DC" w:rsidRPr="00431EA0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BE36DB">
              <w:rPr>
                <w:bCs/>
                <w:kern w:val="2"/>
                <w:lang w:eastAsia="en-US"/>
                <w14:ligatures w14:val="standardContextual"/>
              </w:rPr>
              <w:t xml:space="preserve">El. p. </w:t>
            </w:r>
            <w:hyperlink r:id="rId8" w:history="1">
              <w:r w:rsidRPr="00431EA0">
                <w:rPr>
                  <w:rStyle w:val="Hipersaitas"/>
                  <w:rFonts w:eastAsiaTheme="majorEastAsia"/>
                  <w:bCs/>
                  <w:color w:val="auto"/>
                  <w:kern w:val="2"/>
                  <w:u w:val="none"/>
                  <w:lang w:eastAsia="en-US"/>
                  <w14:ligatures w14:val="standardContextual"/>
                </w:rPr>
                <w:t>info@krs.lt</w:t>
              </w:r>
            </w:hyperlink>
            <w:r w:rsidRPr="00431EA0">
              <w:rPr>
                <w:bCs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04C37E76" w14:textId="77777777" w:rsidR="000F28DC" w:rsidRPr="00BE36DB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BE36DB">
              <w:rPr>
                <w:kern w:val="2"/>
                <w:lang w:eastAsia="en-US"/>
                <w14:ligatures w14:val="standardContextual"/>
              </w:rPr>
              <w:t xml:space="preserve">A. s. Nr. </w:t>
            </w:r>
            <w:r w:rsidRPr="00BE36DB">
              <w:rPr>
                <w:bCs/>
                <w:kern w:val="2"/>
                <w:lang w:eastAsia="en-US"/>
                <w14:ligatures w14:val="standardContextual"/>
              </w:rPr>
              <w:t>LT914010042503135057</w:t>
            </w:r>
          </w:p>
          <w:p w14:paraId="298FE522" w14:textId="56A103D2" w:rsidR="000F28DC" w:rsidRPr="00BE36DB" w:rsidRDefault="000F28DC" w:rsidP="009D2D54">
            <w:pPr>
              <w:rPr>
                <w:bCs/>
                <w:kern w:val="2"/>
                <w:lang w:eastAsia="en-US"/>
                <w14:ligatures w14:val="standardContextual"/>
              </w:rPr>
            </w:pPr>
            <w:r w:rsidRPr="00BE36DB">
              <w:rPr>
                <w:kern w:val="2"/>
                <w:lang w:eastAsia="en-US"/>
                <w14:ligatures w14:val="standardContextual"/>
              </w:rPr>
              <w:t xml:space="preserve">Bankas </w:t>
            </w:r>
            <w:proofErr w:type="spellStart"/>
            <w:r w:rsidRPr="00BE36DB">
              <w:rPr>
                <w:bCs/>
                <w:kern w:val="2"/>
                <w:lang w:eastAsia="en-US"/>
                <w14:ligatures w14:val="standardContextual"/>
              </w:rPr>
              <w:t>Luminor</w:t>
            </w:r>
            <w:proofErr w:type="spellEnd"/>
            <w:r w:rsidRPr="00BE36DB">
              <w:rPr>
                <w:bCs/>
                <w:kern w:val="2"/>
                <w:lang w:eastAsia="en-US"/>
                <w14:ligatures w14:val="standardContextual"/>
              </w:rPr>
              <w:t xml:space="preserve"> Bank AS Lietuvos skyrius</w:t>
            </w:r>
            <w:r w:rsidRPr="00BE36DB">
              <w:rPr>
                <w:kern w:val="2"/>
                <w:lang w:eastAsia="en-US"/>
                <w14:ligatures w14:val="standardContextual"/>
              </w:rPr>
              <w:t xml:space="preserve">, banko kodas </w:t>
            </w:r>
            <w:r w:rsidRPr="00BE36DB">
              <w:rPr>
                <w:bCs/>
                <w:kern w:val="2"/>
                <w:lang w:eastAsia="en-US"/>
                <w14:ligatures w14:val="standardContextual"/>
              </w:rPr>
              <w:t>40100</w:t>
            </w:r>
          </w:p>
          <w:p w14:paraId="12CD837B" w14:textId="77777777" w:rsidR="0054331D" w:rsidRPr="00BE36DB" w:rsidRDefault="0054331D" w:rsidP="003F116E">
            <w:pPr>
              <w:jc w:val="both"/>
              <w:rPr>
                <w:bCs/>
                <w:kern w:val="2"/>
                <w:lang w:eastAsia="en-US"/>
                <w14:ligatures w14:val="standardContextual"/>
              </w:rPr>
            </w:pPr>
          </w:p>
          <w:p w14:paraId="78FD8622" w14:textId="3FEDB820" w:rsidR="000F28DC" w:rsidRPr="00BE36DB" w:rsidRDefault="0054331D" w:rsidP="009D2D54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BE36DB">
              <w:rPr>
                <w:lang w:eastAsia="en-US"/>
              </w:rPr>
              <w:t>Administracijos</w:t>
            </w:r>
            <w:r w:rsidRPr="00BE36DB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direktoriaus pavaduotoja, pavaduojanti </w:t>
            </w:r>
            <w:r w:rsidR="0035301C">
              <w:rPr>
                <w:rFonts w:eastAsiaTheme="minorHAnsi"/>
                <w:kern w:val="2"/>
                <w:lang w:eastAsia="en-US"/>
                <w14:ligatures w14:val="standardContextual"/>
              </w:rPr>
              <w:t>A</w:t>
            </w:r>
            <w:r w:rsidRPr="00BE36DB">
              <w:rPr>
                <w:rFonts w:eastAsiaTheme="minorHAnsi"/>
                <w:kern w:val="2"/>
                <w:lang w:eastAsia="en-US"/>
                <w14:ligatures w14:val="standardContextual"/>
              </w:rPr>
              <w:t>dministracijos direktorių</w:t>
            </w:r>
          </w:p>
          <w:p w14:paraId="061A82D8" w14:textId="75A5309F" w:rsidR="0054331D" w:rsidRPr="00BE36DB" w:rsidRDefault="0054331D" w:rsidP="003F116E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BE36DB">
              <w:rPr>
                <w:rFonts w:eastAsiaTheme="minorHAnsi"/>
                <w:kern w:val="2"/>
                <w:lang w:eastAsia="en-US"/>
                <w14:ligatures w14:val="standardContextual"/>
              </w:rPr>
              <w:t>Eglė Brinkman</w:t>
            </w:r>
          </w:p>
          <w:p w14:paraId="4EF9355E" w14:textId="3F588B94" w:rsidR="0054331D" w:rsidRPr="00BE36DB" w:rsidRDefault="0054331D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9812E11" w14:textId="77777777" w:rsidR="000F28DC" w:rsidRPr="00BE36DB" w:rsidRDefault="000F28DC" w:rsidP="003F116E">
            <w:pPr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 w:rsidRPr="00BE36DB">
              <w:rPr>
                <w:b/>
                <w:kern w:val="2"/>
                <w:lang w:eastAsia="en-US"/>
                <w14:ligatures w14:val="standardContextual"/>
              </w:rPr>
              <w:t>Rangovas</w:t>
            </w:r>
          </w:p>
          <w:p w14:paraId="7BD1109F" w14:textId="77777777" w:rsidR="000F28DC" w:rsidRPr="00BE36DB" w:rsidRDefault="000F28DC" w:rsidP="003F116E">
            <w:pPr>
              <w:jc w:val="both"/>
              <w:rPr>
                <w:b/>
                <w:bCs/>
              </w:rPr>
            </w:pPr>
            <w:r w:rsidRPr="00BE36DB">
              <w:rPr>
                <w:b/>
                <w:bCs/>
              </w:rPr>
              <w:t>UAB „</w:t>
            </w:r>
            <w:proofErr w:type="spellStart"/>
            <w:r w:rsidRPr="00BE36DB">
              <w:rPr>
                <w:b/>
                <w:bCs/>
              </w:rPr>
              <w:t>Nerda</w:t>
            </w:r>
            <w:proofErr w:type="spellEnd"/>
            <w:r w:rsidRPr="00BE36DB">
              <w:rPr>
                <w:b/>
                <w:bCs/>
              </w:rPr>
              <w:t>“</w:t>
            </w:r>
          </w:p>
          <w:p w14:paraId="6B7B9E75" w14:textId="77777777" w:rsidR="00BE36DB" w:rsidRDefault="00BE36DB" w:rsidP="003F116E">
            <w:pPr>
              <w:jc w:val="both"/>
            </w:pPr>
          </w:p>
          <w:p w14:paraId="1E77AAC9" w14:textId="646AACFF" w:rsidR="000F28DC" w:rsidRPr="00BE36DB" w:rsidRDefault="000F28DC" w:rsidP="003F116E">
            <w:pPr>
              <w:jc w:val="both"/>
            </w:pPr>
            <w:r w:rsidRPr="00BE36DB">
              <w:t xml:space="preserve">Nemuno g. 24, </w:t>
            </w:r>
            <w:proofErr w:type="spellStart"/>
            <w:r w:rsidRPr="00BE36DB">
              <w:t>Žaunieriškių</w:t>
            </w:r>
            <w:proofErr w:type="spellEnd"/>
            <w:r w:rsidRPr="00BE36DB">
              <w:t xml:space="preserve"> k., 62187 Alytaus</w:t>
            </w:r>
            <w:r w:rsidR="0054331D" w:rsidRPr="00BE36DB">
              <w:t xml:space="preserve"> r.</w:t>
            </w:r>
            <w:r w:rsidRPr="00BE36DB">
              <w:t xml:space="preserve"> </w:t>
            </w:r>
          </w:p>
          <w:p w14:paraId="6FDFA0C8" w14:textId="77777777" w:rsidR="000F28DC" w:rsidRPr="00BE36DB" w:rsidRDefault="000F28DC" w:rsidP="003F116E">
            <w:pPr>
              <w:jc w:val="both"/>
            </w:pPr>
            <w:r w:rsidRPr="00BE36DB">
              <w:t>Juridinio asmens kodas 302580971</w:t>
            </w:r>
          </w:p>
          <w:p w14:paraId="71280899" w14:textId="77777777" w:rsidR="000F28DC" w:rsidRPr="00BE36DB" w:rsidRDefault="000F28DC" w:rsidP="003F116E">
            <w:pPr>
              <w:jc w:val="both"/>
            </w:pPr>
            <w:r w:rsidRPr="00BE36DB">
              <w:rPr>
                <w:bCs/>
              </w:rPr>
              <w:t>PVM mok. kodas</w:t>
            </w:r>
            <w:r w:rsidRPr="00BE36DB">
              <w:t xml:space="preserve"> LT100005841917</w:t>
            </w:r>
          </w:p>
          <w:p w14:paraId="27DEBDCF" w14:textId="77777777" w:rsidR="000F28DC" w:rsidRPr="00BE36DB" w:rsidRDefault="000F28DC" w:rsidP="003F116E">
            <w:pPr>
              <w:jc w:val="both"/>
            </w:pPr>
            <w:r w:rsidRPr="00BE36DB">
              <w:rPr>
                <w:bCs/>
              </w:rPr>
              <w:t xml:space="preserve">Tel. </w:t>
            </w:r>
            <w:r w:rsidRPr="00BE36DB">
              <w:t>+370 685 00 059</w:t>
            </w:r>
          </w:p>
          <w:p w14:paraId="27247B27" w14:textId="4F15BC8B" w:rsidR="000F28DC" w:rsidRPr="00BE36DB" w:rsidRDefault="000F28DC" w:rsidP="003F116E">
            <w:pPr>
              <w:jc w:val="both"/>
              <w:rPr>
                <w:lang w:val="es-ES"/>
              </w:rPr>
            </w:pPr>
            <w:r w:rsidRPr="00BE36DB">
              <w:rPr>
                <w:bCs/>
              </w:rPr>
              <w:t>El. p</w:t>
            </w:r>
            <w:r w:rsidR="00431EA0">
              <w:rPr>
                <w:bCs/>
              </w:rPr>
              <w:t>.</w:t>
            </w:r>
            <w:r w:rsidRPr="00BE36DB">
              <w:t xml:space="preserve"> </w:t>
            </w:r>
            <w:proofErr w:type="spellStart"/>
            <w:r w:rsidRPr="00BE36DB">
              <w:t>info</w:t>
            </w:r>
            <w:proofErr w:type="spellEnd"/>
            <w:r w:rsidRPr="00BE36DB">
              <w:rPr>
                <w:lang w:val="es-ES"/>
              </w:rPr>
              <w:t>@nerda.lt</w:t>
            </w:r>
          </w:p>
          <w:p w14:paraId="3D954F8D" w14:textId="77777777" w:rsidR="000F28DC" w:rsidRPr="00BE36DB" w:rsidRDefault="000F28DC" w:rsidP="003F116E">
            <w:pPr>
              <w:jc w:val="both"/>
            </w:pPr>
            <w:r w:rsidRPr="00BE36DB">
              <w:rPr>
                <w:bCs/>
              </w:rPr>
              <w:t xml:space="preserve">A. s. Nr. </w:t>
            </w:r>
            <w:r w:rsidRPr="00BE36DB">
              <w:t>LT227300010125510870</w:t>
            </w:r>
          </w:p>
          <w:p w14:paraId="0523D0EC" w14:textId="42259EB3" w:rsidR="000F28DC" w:rsidRPr="00BE36DB" w:rsidRDefault="000F28DC" w:rsidP="003F116E">
            <w:pPr>
              <w:jc w:val="both"/>
              <w:rPr>
                <w:bCs/>
              </w:rPr>
            </w:pPr>
            <w:r w:rsidRPr="00BE36DB">
              <w:t>AB „Swedbank“</w:t>
            </w:r>
            <w:r w:rsidRPr="00BE36DB">
              <w:rPr>
                <w:bCs/>
              </w:rPr>
              <w:t>, banko kodas  73000</w:t>
            </w:r>
          </w:p>
          <w:p w14:paraId="576C5F5B" w14:textId="77777777" w:rsidR="0054331D" w:rsidRPr="00BE36DB" w:rsidRDefault="0054331D" w:rsidP="003F116E">
            <w:pPr>
              <w:jc w:val="both"/>
              <w:rPr>
                <w:bCs/>
              </w:rPr>
            </w:pPr>
          </w:p>
          <w:p w14:paraId="73C2E9B0" w14:textId="77777777" w:rsidR="00BE36DB" w:rsidRDefault="00BE36DB" w:rsidP="003F116E">
            <w:pPr>
              <w:jc w:val="both"/>
              <w:rPr>
                <w:bCs/>
              </w:rPr>
            </w:pPr>
          </w:p>
          <w:p w14:paraId="4A12B165" w14:textId="32F4C8AA" w:rsidR="000F28DC" w:rsidRPr="00BE36DB" w:rsidRDefault="000F28DC" w:rsidP="003F116E">
            <w:pPr>
              <w:jc w:val="both"/>
              <w:rPr>
                <w:bCs/>
              </w:rPr>
            </w:pPr>
            <w:r w:rsidRPr="00BE36DB">
              <w:rPr>
                <w:bCs/>
              </w:rPr>
              <w:t>Direktorius</w:t>
            </w:r>
          </w:p>
          <w:p w14:paraId="4A2C4A5B" w14:textId="77777777" w:rsidR="000F28DC" w:rsidRPr="00BE36DB" w:rsidRDefault="000F28DC" w:rsidP="003F116E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 w:rsidRPr="00BE36DB">
              <w:rPr>
                <w:bCs/>
              </w:rPr>
              <w:t xml:space="preserve">Nerijus </w:t>
            </w:r>
            <w:proofErr w:type="spellStart"/>
            <w:r w:rsidRPr="00BE36DB">
              <w:rPr>
                <w:bCs/>
              </w:rPr>
              <w:t>Pileckas</w:t>
            </w:r>
            <w:proofErr w:type="spellEnd"/>
          </w:p>
        </w:tc>
      </w:tr>
    </w:tbl>
    <w:p w14:paraId="1F17022D" w14:textId="77777777" w:rsidR="00702560" w:rsidRDefault="00702560" w:rsidP="0054331D"/>
    <w:sectPr w:rsidR="00702560" w:rsidSect="00BE36DB">
      <w:headerReference w:type="default" r:id="rId9"/>
      <w:pgSz w:w="11906" w:h="16838"/>
      <w:pgMar w:top="1134" w:right="851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75E9" w14:textId="77777777" w:rsidR="00534620" w:rsidRDefault="00534620" w:rsidP="00541D64">
      <w:r>
        <w:separator/>
      </w:r>
    </w:p>
  </w:endnote>
  <w:endnote w:type="continuationSeparator" w:id="0">
    <w:p w14:paraId="1E871EB0" w14:textId="77777777" w:rsidR="00534620" w:rsidRDefault="00534620" w:rsidP="0054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C3BC" w14:textId="77777777" w:rsidR="00534620" w:rsidRDefault="00534620" w:rsidP="00541D64">
      <w:r>
        <w:separator/>
      </w:r>
    </w:p>
  </w:footnote>
  <w:footnote w:type="continuationSeparator" w:id="0">
    <w:p w14:paraId="1279C886" w14:textId="77777777" w:rsidR="00534620" w:rsidRDefault="00534620" w:rsidP="00541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A8EE" w14:textId="6FB936BF" w:rsidR="00541D64" w:rsidRPr="00541D64" w:rsidRDefault="00541D64" w:rsidP="00541D64">
    <w:pPr>
      <w:pStyle w:val="Antrats"/>
      <w:jc w:val="right"/>
      <w:rPr>
        <w:b/>
        <w:bCs/>
      </w:rPr>
    </w:pPr>
    <w:r w:rsidRPr="00541D64">
      <w:rPr>
        <w:b/>
        <w:bCs/>
      </w:rPr>
      <w:t>Pasirašyta el. parašais (</w:t>
    </w:r>
    <w:proofErr w:type="spellStart"/>
    <w:r w:rsidRPr="00541D64">
      <w:rPr>
        <w:b/>
        <w:bCs/>
      </w:rPr>
      <w:t>adoc</w:t>
    </w:r>
    <w:proofErr w:type="spellEnd"/>
    <w:r w:rsidRPr="00541D64">
      <w:rPr>
        <w:b/>
        <w:bCs/>
      </w:rPr>
      <w:t xml:space="preserve"> formatu)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2AB1"/>
    <w:multiLevelType w:val="hybridMultilevel"/>
    <w:tmpl w:val="1B2E12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E5B17"/>
    <w:multiLevelType w:val="hybridMultilevel"/>
    <w:tmpl w:val="B9C430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2528">
    <w:abstractNumId w:val="0"/>
  </w:num>
  <w:num w:numId="2" w16cid:durableId="10886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DC"/>
    <w:rsid w:val="000F28DC"/>
    <w:rsid w:val="001E2E17"/>
    <w:rsid w:val="001E44D4"/>
    <w:rsid w:val="00203A2B"/>
    <w:rsid w:val="00281494"/>
    <w:rsid w:val="00286769"/>
    <w:rsid w:val="0035301C"/>
    <w:rsid w:val="00431EA0"/>
    <w:rsid w:val="00467A70"/>
    <w:rsid w:val="00514ED8"/>
    <w:rsid w:val="00534620"/>
    <w:rsid w:val="00541D64"/>
    <w:rsid w:val="0054331D"/>
    <w:rsid w:val="00566FF6"/>
    <w:rsid w:val="00581801"/>
    <w:rsid w:val="00697B07"/>
    <w:rsid w:val="00702560"/>
    <w:rsid w:val="00777D27"/>
    <w:rsid w:val="00784933"/>
    <w:rsid w:val="008028E8"/>
    <w:rsid w:val="008400A6"/>
    <w:rsid w:val="009D2D54"/>
    <w:rsid w:val="00B7169D"/>
    <w:rsid w:val="00BC2AFC"/>
    <w:rsid w:val="00BE36DB"/>
    <w:rsid w:val="00BF0A09"/>
    <w:rsid w:val="00C31148"/>
    <w:rsid w:val="00D339EB"/>
    <w:rsid w:val="00E74FAF"/>
    <w:rsid w:val="00ED722C"/>
    <w:rsid w:val="00F26E11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AB7E"/>
  <w15:chartTrackingRefBased/>
  <w15:docId w15:val="{805E8EAD-3962-47B0-BFA6-5B2BFF22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28DC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28DC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28DC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28DC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28DC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28DC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28DC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28DC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28DC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28DC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2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2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2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28D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28D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28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28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28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28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28DC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28DC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28D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28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28DC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28D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2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28D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28D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0F28D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41D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1D64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1D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41D64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E2941F-D4C8-417D-ACE7-3BD7B00DF37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B00E-4338-4D68-991B-EDD7AA14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Katilius</dc:creator>
  <cp:keywords/>
  <dc:description/>
  <cp:lastModifiedBy>Dovilė Kėkštienė</cp:lastModifiedBy>
  <cp:revision>3</cp:revision>
  <dcterms:created xsi:type="dcterms:W3CDTF">2025-11-19T08:54:00Z</dcterms:created>
  <dcterms:modified xsi:type="dcterms:W3CDTF">2025-11-19T08:58:00Z</dcterms:modified>
</cp:coreProperties>
</file>