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6E74" w14:textId="05F8E21D" w:rsidR="007565DF" w:rsidRDefault="000863F4">
      <w:pPr>
        <w:widowControl w:val="0"/>
        <w:shd w:val="clear" w:color="auto" w:fill="FFFFFF"/>
        <w:ind w:rightChars="-245" w:right="-539"/>
        <w:jc w:val="center"/>
        <w:rPr>
          <w:rFonts w:ascii="Times New Roman" w:hAnsi="Times New Roman" w:cs="Times New Roman"/>
          <w:b/>
          <w:caps/>
          <w:sz w:val="24"/>
          <w:szCs w:val="24"/>
        </w:rPr>
      </w:pPr>
      <w:r>
        <w:rPr>
          <w:rFonts w:ascii="Times New Roman" w:hAnsi="Times New Roman" w:cs="Times New Roman"/>
          <w:b/>
          <w:caps/>
          <w:sz w:val="24"/>
          <w:szCs w:val="24"/>
        </w:rPr>
        <w:t>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w:t>
      </w:r>
      <w:r>
        <w:rPr>
          <w:rFonts w:ascii="Times New Roman" w:hAnsi="Times New Roman" w:cs="Times New Roman"/>
          <w:b/>
          <w:caps/>
          <w:sz w:val="24"/>
          <w:szCs w:val="24"/>
        </w:rPr>
        <w:lastRenderedPageBreak/>
        <w:t>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w:t>
      </w:r>
      <w:r>
        <w:rPr>
          <w:rFonts w:ascii="Times New Roman" w:hAnsi="Times New Roman" w:cs="Times New Roman"/>
          <w:b/>
          <w:caps/>
          <w:sz w:val="24"/>
          <w:szCs w:val="24"/>
        </w:rPr>
        <w:lastRenderedPageBreak/>
        <w:t>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w:t>
      </w:r>
      <w:r>
        <w:rPr>
          <w:rFonts w:ascii="Times New Roman" w:hAnsi="Times New Roman" w:cs="Times New Roman"/>
          <w:b/>
          <w:caps/>
          <w:sz w:val="24"/>
          <w:szCs w:val="24"/>
        </w:rPr>
        <w:lastRenderedPageBreak/>
        <w:t>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6</w:t>
      </w:r>
      <w:r w:rsidR="00000000">
        <w:rPr>
          <w:rFonts w:ascii="Times New Roman" w:hAnsi="Times New Roman"/>
          <w:noProof/>
        </w:rPr>
        <w:lastRenderedPageBreak/>
        <w:drawing>
          <wp:inline distT="0" distB="0" distL="114300" distR="114300" wp14:anchorId="57D6865B" wp14:editId="5BED41E6">
            <wp:extent cx="2780665" cy="582295"/>
            <wp:effectExtent l="0" t="0" r="8255" b="1206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2780665" cy="582295"/>
                    </a:xfrm>
                    <a:prstGeom prst="rect">
                      <a:avLst/>
                    </a:prstGeom>
                    <a:noFill/>
                    <a:ln>
                      <a:noFill/>
                    </a:ln>
                  </pic:spPr>
                </pic:pic>
              </a:graphicData>
            </a:graphic>
          </wp:inline>
        </w:drawing>
      </w:r>
    </w:p>
    <w:p w14:paraId="01473222" w14:textId="77777777" w:rsidR="007565DF" w:rsidRDefault="00000000">
      <w:pPr>
        <w:jc w:val="both"/>
        <w:rPr>
          <w:rFonts w:ascii="Times New Roman" w:hAnsi="Times New Roman" w:cs="Times New Roman"/>
          <w:b/>
          <w:caps/>
          <w:sz w:val="24"/>
          <w:szCs w:val="24"/>
        </w:rPr>
      </w:pPr>
      <w:r>
        <w:rPr>
          <w:rFonts w:ascii="Times New Roman" w:hAnsi="Times New Roman" w:cs="Times New Roman"/>
          <w:b/>
          <w:caps/>
          <w:noProof/>
          <w:sz w:val="24"/>
          <w:szCs w:val="24"/>
          <w:lang w:val="en-US"/>
        </w:rPr>
        <w:drawing>
          <wp:anchor distT="0" distB="0" distL="114300" distR="114300" simplePos="0" relativeHeight="251659264" behindDoc="1" locked="0" layoutInCell="1" allowOverlap="1" wp14:anchorId="38060386" wp14:editId="478E8033">
            <wp:simplePos x="0" y="0"/>
            <wp:positionH relativeFrom="column">
              <wp:posOffset>2343150</wp:posOffset>
            </wp:positionH>
            <wp:positionV relativeFrom="paragraph">
              <wp:posOffset>34925</wp:posOffset>
            </wp:positionV>
            <wp:extent cx="1855470" cy="525780"/>
            <wp:effectExtent l="0" t="0" r="3810" b="762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5470" cy="525780"/>
                    </a:xfrm>
                    <a:prstGeom prst="rect">
                      <a:avLst/>
                    </a:prstGeom>
                    <a:noFill/>
                  </pic:spPr>
                </pic:pic>
              </a:graphicData>
            </a:graphic>
          </wp:anchor>
        </w:drawing>
      </w:r>
    </w:p>
    <w:p w14:paraId="235AFB99" w14:textId="77777777" w:rsidR="007565DF" w:rsidRDefault="007565DF">
      <w:pPr>
        <w:jc w:val="both"/>
        <w:rPr>
          <w:rFonts w:ascii="Times New Roman" w:hAnsi="Times New Roman" w:cs="Times New Roman"/>
          <w:b/>
          <w:caps/>
          <w:sz w:val="24"/>
          <w:szCs w:val="24"/>
        </w:rPr>
      </w:pPr>
    </w:p>
    <w:p w14:paraId="7472EDBA" w14:textId="77777777" w:rsidR="007565DF" w:rsidRDefault="00000000">
      <w:pPr>
        <w:jc w:val="center"/>
        <w:rPr>
          <w:rFonts w:ascii="Times New Roman" w:hAnsi="Times New Roman" w:cs="Times New Roman"/>
          <w:b/>
          <w:sz w:val="24"/>
          <w:szCs w:val="24"/>
        </w:rPr>
      </w:pPr>
      <w:r>
        <w:rPr>
          <w:rFonts w:ascii="Times New Roman" w:hAnsi="Times New Roman" w:cs="Times New Roman"/>
          <w:b/>
          <w:bCs/>
          <w:caps/>
          <w:sz w:val="24"/>
          <w:szCs w:val="24"/>
        </w:rPr>
        <w:t xml:space="preserve">projektO </w:t>
      </w:r>
      <w:r>
        <w:rPr>
          <w:rFonts w:ascii="Times New Roman" w:hAnsi="Times New Roman" w:cs="Times New Roman"/>
          <w:b/>
          <w:sz w:val="24"/>
          <w:szCs w:val="24"/>
        </w:rPr>
        <w:t xml:space="preserve">„KOKYBIŠKŲ VISUOMENĖS SVEIKATOS PASLAUGŲ PRIEINAMUMO DIDINIMAS PAKRUOJO RAJONE“ Nr. 26-532-P-0001      </w:t>
      </w:r>
    </w:p>
    <w:p w14:paraId="7816F968" w14:textId="77777777" w:rsidR="007565DF" w:rsidRDefault="00000000">
      <w:pPr>
        <w:jc w:val="center"/>
        <w:rPr>
          <w:rFonts w:ascii="Times New Roman" w:eastAsia="Times New Roman" w:hAnsi="Times New Roman" w:cs="Times New Roman"/>
          <w:b/>
          <w:caps/>
          <w:sz w:val="24"/>
          <w:szCs w:val="24"/>
        </w:rPr>
      </w:pPr>
      <w:r>
        <w:rPr>
          <w:rFonts w:ascii="Times New Roman" w:hAnsi="Times New Roman" w:cs="Times New Roman"/>
          <w:b/>
          <w:caps/>
          <w:sz w:val="24"/>
          <w:szCs w:val="24"/>
        </w:rPr>
        <w:t xml:space="preserve"> </w:t>
      </w:r>
      <w:r>
        <w:rPr>
          <w:rFonts w:ascii="Times New Roman" w:hAnsi="Times New Roman"/>
          <w:b/>
          <w:caps/>
          <w:sz w:val="24"/>
          <w:szCs w:val="24"/>
        </w:rPr>
        <w:t>Kompleksinės programos mergaitėms „Sveikos ir energingos“ užsiėmimŲ</w:t>
      </w:r>
    </w:p>
    <w:p w14:paraId="246B048B" w14:textId="77777777" w:rsidR="007565DF" w:rsidRDefault="00000000">
      <w:pPr>
        <w:jc w:val="center"/>
        <w:rPr>
          <w:rFonts w:ascii="Times New Roman" w:hAnsi="Times New Roman" w:cs="Times New Roman"/>
          <w:b/>
          <w:sz w:val="24"/>
          <w:szCs w:val="24"/>
        </w:rPr>
      </w:pPr>
      <w:r>
        <w:rPr>
          <w:rFonts w:ascii="Times New Roman" w:hAnsi="Times New Roman" w:cs="Times New Roman"/>
          <w:b/>
          <w:sz w:val="24"/>
          <w:szCs w:val="24"/>
        </w:rPr>
        <w:t>PASLAUGŲ TEIKIMO SUTARTIS</w:t>
      </w:r>
    </w:p>
    <w:p w14:paraId="389A026B" w14:textId="601AD420" w:rsidR="007565DF" w:rsidRDefault="00000000">
      <w:pPr>
        <w:jc w:val="center"/>
        <w:rPr>
          <w:rFonts w:ascii="Times New Roman" w:hAnsi="Times New Roman" w:cs="Times New Roman"/>
          <w:sz w:val="24"/>
          <w:szCs w:val="24"/>
          <w:lang w:val="en-US"/>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m. rugsėjo </w:t>
      </w:r>
      <w:r>
        <w:rPr>
          <w:rFonts w:ascii="Times New Roman" w:hAnsi="Times New Roman" w:cs="Times New Roman"/>
          <w:sz w:val="24"/>
          <w:szCs w:val="24"/>
          <w:lang w:val="en-US"/>
        </w:rPr>
        <w:t>15</w:t>
      </w:r>
      <w:r>
        <w:rPr>
          <w:rFonts w:ascii="Times New Roman" w:hAnsi="Times New Roman" w:cs="Times New Roman"/>
          <w:sz w:val="24"/>
          <w:szCs w:val="24"/>
        </w:rPr>
        <w:t xml:space="preserve"> d. Nr. </w:t>
      </w:r>
      <w:r w:rsidR="008B5676">
        <w:rPr>
          <w:rFonts w:ascii="Times New Roman" w:hAnsi="Times New Roman" w:cs="Times New Roman"/>
          <w:sz w:val="24"/>
          <w:szCs w:val="24"/>
        </w:rPr>
        <w:t>V4-16.1</w:t>
      </w:r>
    </w:p>
    <w:p w14:paraId="075B8603" w14:textId="77777777" w:rsidR="007565DF" w:rsidRDefault="00000000">
      <w:pPr>
        <w:jc w:val="center"/>
        <w:rPr>
          <w:rFonts w:ascii="Times New Roman" w:hAnsi="Times New Roman" w:cs="Times New Roman"/>
          <w:sz w:val="24"/>
          <w:szCs w:val="24"/>
        </w:rPr>
      </w:pPr>
      <w:r>
        <w:rPr>
          <w:rFonts w:ascii="Times New Roman" w:hAnsi="Times New Roman" w:cs="Times New Roman"/>
          <w:sz w:val="24"/>
          <w:szCs w:val="24"/>
        </w:rPr>
        <w:t>Pakruojis</w:t>
      </w:r>
    </w:p>
    <w:p w14:paraId="5D30CAF9" w14:textId="77777777" w:rsidR="007565DF" w:rsidRDefault="00000000">
      <w:pPr>
        <w:jc w:val="both"/>
        <w:rPr>
          <w:rFonts w:ascii="Times New Roman" w:hAnsi="Times New Roman" w:cs="Times New Roman"/>
        </w:rPr>
      </w:pPr>
      <w:r>
        <w:rPr>
          <w:rFonts w:ascii="Times New Roman" w:hAnsi="Times New Roman" w:cs="Times New Roman"/>
        </w:rPr>
        <w:t xml:space="preserve">Ši Sutartis sudaryta tarp </w:t>
      </w:r>
      <w:r>
        <w:rPr>
          <w:rFonts w:ascii="Times New Roman" w:hAnsi="Times New Roman" w:cs="Times New Roman"/>
          <w:b/>
          <w:bCs/>
        </w:rPr>
        <w:t>VšĮ "Lektoriai"</w:t>
      </w:r>
      <w:r>
        <w:rPr>
          <w:rFonts w:ascii="Times New Roman" w:hAnsi="Times New Roman" w:cs="Times New Roman"/>
        </w:rPr>
        <w:t>, juridinio asmens kodas</w:t>
      </w:r>
      <w:r>
        <w:rPr>
          <w:rFonts w:ascii="Times New Roman" w:hAnsi="Times New Roman" w:cs="Times New Roman"/>
          <w:lang w:val="en-US"/>
        </w:rPr>
        <w:t xml:space="preserve"> </w:t>
      </w:r>
      <w:r w:rsidRPr="008E6753">
        <w:rPr>
          <w:rFonts w:ascii="Times New Roman" w:hAnsi="Times New Roman" w:cs="Times New Roman"/>
          <w:color w:val="FFFFFF" w:themeColor="background1"/>
        </w:rPr>
        <w:t>304092426</w:t>
      </w:r>
      <w:r>
        <w:rPr>
          <w:rFonts w:ascii="Times New Roman" w:hAnsi="Times New Roman" w:cs="Times New Roman"/>
        </w:rPr>
        <w:t xml:space="preserve">, kurio registruota buveinė yra </w:t>
      </w:r>
      <w:r w:rsidRPr="008E6753">
        <w:rPr>
          <w:rFonts w:ascii="Times New Roman" w:hAnsi="Times New Roman" w:cs="Times New Roman"/>
          <w:color w:val="FFFFFF" w:themeColor="background1"/>
        </w:rPr>
        <w:t>Gedimino g. 22A-14,</w:t>
      </w:r>
      <w:r w:rsidRPr="008E6753">
        <w:rPr>
          <w:rFonts w:ascii="Times New Roman" w:hAnsi="Times New Roman" w:cs="Times New Roman"/>
          <w:color w:val="FFFFFF" w:themeColor="background1"/>
          <w:lang w:val="en-US"/>
        </w:rPr>
        <w:t xml:space="preserve"> Kaunas</w:t>
      </w:r>
      <w:r>
        <w:rPr>
          <w:rFonts w:ascii="Times New Roman" w:hAnsi="Times New Roman" w:cs="Times New Roman"/>
        </w:rPr>
        <w:t>, atstovaujam</w:t>
      </w:r>
      <w:r>
        <w:rPr>
          <w:rFonts w:ascii="Times New Roman" w:hAnsi="Times New Roman" w:cs="Times New Roman"/>
          <w:lang w:val="en-US"/>
        </w:rPr>
        <w:t>a</w:t>
      </w:r>
      <w:r>
        <w:rPr>
          <w:rFonts w:ascii="Times New Roman" w:hAnsi="Times New Roman" w:cs="Times New Roman"/>
        </w:rPr>
        <w:t xml:space="preserve"> direktoriaus </w:t>
      </w:r>
      <w:proofErr w:type="spellStart"/>
      <w:r w:rsidRPr="008E6753">
        <w:rPr>
          <w:rFonts w:ascii="Times New Roman" w:hAnsi="Times New Roman" w:cs="Times New Roman"/>
          <w:color w:val="FFFFFF" w:themeColor="background1"/>
        </w:rPr>
        <w:t>Nedo</w:t>
      </w:r>
      <w:proofErr w:type="spellEnd"/>
      <w:r w:rsidRPr="008E6753">
        <w:rPr>
          <w:rFonts w:ascii="Times New Roman" w:hAnsi="Times New Roman" w:cs="Times New Roman"/>
          <w:color w:val="FFFFFF" w:themeColor="background1"/>
        </w:rPr>
        <w:t xml:space="preserve"> Ramono</w:t>
      </w:r>
      <w:r>
        <w:rPr>
          <w:rFonts w:ascii="Times New Roman" w:hAnsi="Times New Roman" w:cs="Times New Roman"/>
        </w:rPr>
        <w:t xml:space="preserve">, veikiančio  pagal įstaigos nuostatus (toliau – Paslaugų </w:t>
      </w:r>
      <w:proofErr w:type="spellStart"/>
      <w:r>
        <w:rPr>
          <w:rFonts w:ascii="Times New Roman" w:hAnsi="Times New Roman" w:cs="Times New Roman"/>
        </w:rPr>
        <w:t>Tei</w:t>
      </w:r>
      <w:proofErr w:type="spellEnd"/>
      <w:r>
        <w:rPr>
          <w:rFonts w:ascii="Times New Roman" w:hAnsi="Times New Roman" w:cs="Times New Roman"/>
          <w:lang w:val="en-US"/>
        </w:rPr>
        <w:t>k</w:t>
      </w:r>
      <w:r>
        <w:rPr>
          <w:rFonts w:ascii="Times New Roman" w:hAnsi="Times New Roman" w:cs="Times New Roman"/>
        </w:rPr>
        <w:t xml:space="preserve">ėjas) ir </w:t>
      </w:r>
      <w:r>
        <w:rPr>
          <w:rFonts w:ascii="Times New Roman" w:hAnsi="Times New Roman" w:cs="Times New Roman"/>
          <w:b/>
          <w:lang w:val="en-US"/>
        </w:rPr>
        <w:t>Pakruojo</w:t>
      </w:r>
      <w:r>
        <w:rPr>
          <w:rFonts w:ascii="Times New Roman" w:hAnsi="Times New Roman" w:cs="Times New Roman"/>
          <w:b/>
        </w:rPr>
        <w:t xml:space="preserve"> rajono savivaldybės visuomenės sveikatos </w:t>
      </w:r>
      <w:proofErr w:type="spellStart"/>
      <w:r>
        <w:rPr>
          <w:rFonts w:ascii="Times New Roman" w:hAnsi="Times New Roman" w:cs="Times New Roman"/>
          <w:b/>
        </w:rPr>
        <w:t>biur</w:t>
      </w:r>
      <w:proofErr w:type="spellEnd"/>
      <w:r>
        <w:rPr>
          <w:rFonts w:ascii="Times New Roman" w:hAnsi="Times New Roman" w:cs="Times New Roman"/>
          <w:b/>
          <w:lang w:val="en-US"/>
        </w:rPr>
        <w:t>o</w:t>
      </w:r>
      <w:r>
        <w:rPr>
          <w:rFonts w:ascii="Times New Roman" w:hAnsi="Times New Roman" w:cs="Times New Roman"/>
        </w:rPr>
        <w:t xml:space="preserve">, juridinio asmens kodas  </w:t>
      </w:r>
      <w:r w:rsidRPr="008E6753">
        <w:rPr>
          <w:rFonts w:ascii="Times New Roman" w:eastAsia="SimSun" w:hAnsi="Times New Roman" w:cs="Times New Roman"/>
          <w:color w:val="FFFFFF" w:themeColor="background1"/>
          <w:shd w:val="clear" w:color="auto" w:fill="FFFFFF"/>
        </w:rPr>
        <w:t>301674204</w:t>
      </w:r>
      <w:r>
        <w:rPr>
          <w:rFonts w:ascii="Times New Roman" w:hAnsi="Times New Roman" w:cs="Times New Roman"/>
        </w:rPr>
        <w:t xml:space="preserve">, kurio registruota buveinė yra </w:t>
      </w:r>
      <w:proofErr w:type="spellStart"/>
      <w:r w:rsidRPr="008E6753">
        <w:rPr>
          <w:rFonts w:ascii="Times New Roman" w:hAnsi="Times New Roman" w:cs="Times New Roman"/>
          <w:color w:val="FFFFFF" w:themeColor="background1"/>
          <w:lang w:val="en-US"/>
        </w:rPr>
        <w:t>L.Giros</w:t>
      </w:r>
      <w:proofErr w:type="spellEnd"/>
      <w:r w:rsidRPr="008E6753">
        <w:rPr>
          <w:rFonts w:ascii="Times New Roman" w:hAnsi="Times New Roman" w:cs="Times New Roman"/>
          <w:color w:val="FFFFFF" w:themeColor="background1"/>
          <w:lang w:val="en-US"/>
        </w:rPr>
        <w:t xml:space="preserve"> 3D</w:t>
      </w:r>
      <w:r w:rsidRPr="008E6753">
        <w:rPr>
          <w:rFonts w:ascii="Times New Roman" w:hAnsi="Times New Roman" w:cs="Times New Roman"/>
          <w:color w:val="FFFFFF" w:themeColor="background1"/>
        </w:rPr>
        <w:t>,</w:t>
      </w:r>
      <w:r w:rsidRPr="008E6753">
        <w:rPr>
          <w:rFonts w:ascii="Times New Roman" w:hAnsi="Times New Roman" w:cs="Times New Roman"/>
          <w:color w:val="FFFFFF" w:themeColor="background1"/>
          <w:lang w:val="en-US"/>
        </w:rPr>
        <w:t xml:space="preserve"> </w:t>
      </w:r>
      <w:proofErr w:type="spellStart"/>
      <w:r w:rsidRPr="008E6753">
        <w:rPr>
          <w:rFonts w:ascii="Times New Roman" w:hAnsi="Times New Roman" w:cs="Times New Roman"/>
          <w:color w:val="FFFFFF" w:themeColor="background1"/>
          <w:lang w:val="en-US"/>
        </w:rPr>
        <w:t>Pakruojis</w:t>
      </w:r>
      <w:proofErr w:type="spellEnd"/>
      <w:r>
        <w:rPr>
          <w:rFonts w:ascii="Times New Roman" w:hAnsi="Times New Roman" w:cs="Times New Roman"/>
        </w:rPr>
        <w:t>, duomenys apie įstaigą kaupiami ir saugomi Lietuvos Respublikos juridinių asmenų registre, atstovaujam</w:t>
      </w:r>
      <w:r>
        <w:rPr>
          <w:rFonts w:ascii="Times New Roman" w:hAnsi="Times New Roman" w:cs="Times New Roman"/>
          <w:lang w:val="en-US"/>
        </w:rPr>
        <w:t>o</w:t>
      </w:r>
      <w:r>
        <w:rPr>
          <w:rFonts w:ascii="Times New Roman" w:hAnsi="Times New Roman" w:cs="Times New Roman"/>
        </w:rPr>
        <w:t xml:space="preserve"> direktorės  </w:t>
      </w:r>
      <w:proofErr w:type="spellStart"/>
      <w:r w:rsidRPr="008E6753">
        <w:rPr>
          <w:rFonts w:ascii="Times New Roman" w:hAnsi="Times New Roman" w:cs="Times New Roman"/>
          <w:color w:val="FFFFFF" w:themeColor="background1"/>
        </w:rPr>
        <w:t>Laisvidos</w:t>
      </w:r>
      <w:proofErr w:type="spellEnd"/>
      <w:r w:rsidRPr="008E6753">
        <w:rPr>
          <w:rFonts w:ascii="Times New Roman" w:hAnsi="Times New Roman" w:cs="Times New Roman"/>
          <w:color w:val="FFFFFF" w:themeColor="background1"/>
        </w:rPr>
        <w:t xml:space="preserve"> </w:t>
      </w:r>
      <w:proofErr w:type="spellStart"/>
      <w:r w:rsidRPr="008E6753">
        <w:rPr>
          <w:rFonts w:ascii="Times New Roman" w:hAnsi="Times New Roman" w:cs="Times New Roman"/>
          <w:color w:val="FFFFFF" w:themeColor="background1"/>
        </w:rPr>
        <w:t>Badauskienės</w:t>
      </w:r>
      <w:proofErr w:type="spellEnd"/>
      <w:r>
        <w:rPr>
          <w:rFonts w:ascii="Times New Roman" w:hAnsi="Times New Roman" w:cs="Times New Roman"/>
        </w:rPr>
        <w:t>, veikiančio</w:t>
      </w:r>
      <w:r>
        <w:rPr>
          <w:rFonts w:ascii="Times New Roman" w:hAnsi="Times New Roman" w:cs="Times New Roman"/>
          <w:lang w:val="en-US"/>
        </w:rPr>
        <w:t>s</w:t>
      </w:r>
      <w:r>
        <w:rPr>
          <w:rFonts w:ascii="Times New Roman" w:hAnsi="Times New Roman" w:cs="Times New Roman"/>
        </w:rPr>
        <w:t xml:space="preserve"> pagal nuostatus (toliau – Užsakovas).</w:t>
      </w:r>
      <w:r>
        <w:rPr>
          <w:rFonts w:ascii="Times New Roman" w:hAnsi="Times New Roman" w:cs="Times New Roman"/>
          <w:b/>
        </w:rPr>
        <w:t xml:space="preserve"> </w:t>
      </w:r>
      <w:r>
        <w:rPr>
          <w:rFonts w:ascii="Times New Roman" w:hAnsi="Times New Roman" w:cs="Times New Roman"/>
        </w:rPr>
        <w:t>Toliau Paslaugų Teikėjas ir Užsakovas kartu vadinami Šalimis, o kiekvienas atskirai – Šalimi.</w:t>
      </w:r>
      <w:r>
        <w:rPr>
          <w:rFonts w:ascii="Times New Roman" w:hAnsi="Times New Roman" w:cs="Times New Roman"/>
          <w:b/>
        </w:rPr>
        <w:t xml:space="preserve"> </w:t>
      </w:r>
      <w:r>
        <w:rPr>
          <w:rFonts w:ascii="Times New Roman" w:hAnsi="Times New Roman" w:cs="Times New Roman"/>
        </w:rPr>
        <w:t xml:space="preserve">Šalys susitarė ir sudarė šią </w:t>
      </w:r>
      <w:r>
        <w:rPr>
          <w:rFonts w:ascii="Times New Roman" w:hAnsi="Times New Roman" w:cs="Times New Roman"/>
          <w:b/>
        </w:rPr>
        <w:t xml:space="preserve"> </w:t>
      </w:r>
      <w:r>
        <w:rPr>
          <w:rFonts w:ascii="Times New Roman" w:hAnsi="Times New Roman" w:cs="Times New Roman"/>
        </w:rPr>
        <w:t xml:space="preserve">Projekto „Kokybiškų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k</w:t>
      </w:r>
      <w:r>
        <w:rPr>
          <w:rFonts w:ascii="Times New Roman" w:hAnsi="Times New Roman"/>
        </w:rPr>
        <w:t>ompleksinės programos mergaitėms „Sveikos ir energingos“ užsiėmimų</w:t>
      </w:r>
      <w:r>
        <w:rPr>
          <w:rFonts w:ascii="Times New Roman" w:hAnsi="Times New Roman" w:cs="Times New Roman"/>
        </w:rPr>
        <w:t xml:space="preserve"> vykdymo</w:t>
      </w:r>
      <w:r>
        <w:rPr>
          <w:rFonts w:ascii="Times New Roman" w:hAnsi="Times New Roman" w:cs="Times New Roman"/>
          <w:color w:val="000000"/>
        </w:rPr>
        <w:t xml:space="preserve"> paslaugų pirkimo sutartį </w:t>
      </w:r>
      <w:r>
        <w:rPr>
          <w:rFonts w:ascii="Times New Roman" w:hAnsi="Times New Roman" w:cs="Times New Roman"/>
        </w:rPr>
        <w:t xml:space="preserve"> (toliau – </w:t>
      </w:r>
      <w:r>
        <w:rPr>
          <w:rFonts w:ascii="Times New Roman" w:hAnsi="Times New Roman" w:cs="Times New Roman"/>
          <w:bCs/>
        </w:rPr>
        <w:t>Sutartis</w:t>
      </w:r>
      <w:r>
        <w:rPr>
          <w:rFonts w:ascii="Times New Roman" w:hAnsi="Times New Roman" w:cs="Times New Roman"/>
        </w:rPr>
        <w:t>):</w:t>
      </w:r>
    </w:p>
    <w:p w14:paraId="33E7A0E7" w14:textId="77777777" w:rsidR="007565DF" w:rsidRDefault="00000000">
      <w:pPr>
        <w:pStyle w:val="Antrat2"/>
        <w:numPr>
          <w:ilvl w:val="0"/>
          <w:numId w:val="1"/>
        </w:numPr>
        <w:spacing w:before="0" w:beforeAutospacing="0" w:after="0" w:afterAutospacing="0"/>
        <w:ind w:left="1080"/>
        <w:jc w:val="center"/>
        <w:rPr>
          <w:bCs w:val="0"/>
          <w:caps/>
          <w:sz w:val="22"/>
          <w:szCs w:val="22"/>
          <w:lang w:val="en-US"/>
        </w:rPr>
      </w:pPr>
      <w:r>
        <w:rPr>
          <w:bCs w:val="0"/>
          <w:caps/>
          <w:sz w:val="22"/>
          <w:szCs w:val="22"/>
          <w:lang w:val="en-US"/>
        </w:rPr>
        <w:t>SUTARTIES DALYKAS</w:t>
      </w:r>
    </w:p>
    <w:p w14:paraId="58148DB7" w14:textId="77777777" w:rsidR="007565DF" w:rsidRDefault="007565DF">
      <w:pPr>
        <w:pStyle w:val="Antrat2"/>
        <w:spacing w:before="0" w:beforeAutospacing="0" w:after="0" w:afterAutospacing="0"/>
        <w:jc w:val="both"/>
        <w:rPr>
          <w:b w:val="0"/>
          <w:caps/>
          <w:sz w:val="22"/>
          <w:szCs w:val="22"/>
          <w:lang w:val="en-US"/>
        </w:rPr>
      </w:pPr>
    </w:p>
    <w:p w14:paraId="278D907B" w14:textId="77777777" w:rsidR="007565DF" w:rsidRDefault="00000000">
      <w:pPr>
        <w:numPr>
          <w:ilvl w:val="1"/>
          <w:numId w:val="2"/>
        </w:numPr>
        <w:tabs>
          <w:tab w:val="left" w:pos="1276"/>
          <w:tab w:val="left" w:pos="1560"/>
        </w:tabs>
        <w:spacing w:after="200"/>
        <w:ind w:left="0" w:firstLine="709"/>
        <w:jc w:val="both"/>
        <w:rPr>
          <w:rFonts w:ascii="Times New Roman" w:hAnsi="Times New Roman" w:cs="Times New Roman"/>
        </w:rPr>
      </w:pPr>
      <w:r>
        <w:rPr>
          <w:rFonts w:ascii="Times New Roman" w:hAnsi="Times New Roman" w:cs="Times New Roman"/>
        </w:rPr>
        <w:t xml:space="preserve">Šia sutartimi Paslaugų teikėjas įsipareigoja teikti Užsakovui </w:t>
      </w:r>
      <w:bookmarkStart w:id="0" w:name="_Hlk134774102"/>
      <w:r>
        <w:rPr>
          <w:rFonts w:ascii="Times New Roman" w:hAnsi="Times New Roman" w:cs="Times New Roman"/>
        </w:rPr>
        <w:t xml:space="preserve">Projekto „Kokybiškų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k</w:t>
      </w:r>
      <w:r>
        <w:rPr>
          <w:rFonts w:ascii="Times New Roman" w:hAnsi="Times New Roman"/>
        </w:rPr>
        <w:t>ompleksinės programos mergaitėms „Sveikos ir energingos“ užsiėmimų</w:t>
      </w:r>
      <w:r>
        <w:rPr>
          <w:rFonts w:ascii="Times New Roman" w:eastAsia="Times New Roman" w:hAnsi="Times New Roman" w:cs="Times New Roman"/>
        </w:rPr>
        <w:t xml:space="preserve"> </w:t>
      </w:r>
      <w:r>
        <w:rPr>
          <w:rFonts w:ascii="Times New Roman" w:hAnsi="Times New Roman" w:cs="Times New Roman"/>
        </w:rPr>
        <w:t xml:space="preserve"> vykdymo paslaugas </w:t>
      </w:r>
      <w:bookmarkEnd w:id="0"/>
      <w:r>
        <w:rPr>
          <w:rFonts w:ascii="Times New Roman" w:hAnsi="Times New Roman" w:cs="Times New Roman"/>
        </w:rPr>
        <w:t xml:space="preserve">(toliau – paslaugos) (BVPŽ kodas </w:t>
      </w:r>
      <w:r>
        <w:rPr>
          <w:rFonts w:ascii="Times New Roman" w:eastAsia="Segoe UI" w:hAnsi="Times New Roman" w:cs="Times New Roman"/>
          <w:shd w:val="clear" w:color="auto" w:fill="FFFFFF"/>
        </w:rPr>
        <w:t>98336000-7 Treniruočių, mankštos arba aerobikos paslaugos</w:t>
      </w:r>
      <w:r>
        <w:rPr>
          <w:rFonts w:ascii="Times New Roman" w:hAnsi="Times New Roman" w:cs="Times New Roman"/>
        </w:rPr>
        <w:t xml:space="preserve">). Perkamos paslaugos apibrėžtos šios Sutarties 1 priede „Kokybiškų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k</w:t>
      </w:r>
      <w:r>
        <w:rPr>
          <w:rFonts w:ascii="Times New Roman" w:hAnsi="Times New Roman"/>
        </w:rPr>
        <w:t>ompleksinės programos mergaitėms „Sveikos ir energingos“ užsiėmimų vykdymo</w:t>
      </w:r>
      <w:r>
        <w:rPr>
          <w:rFonts w:ascii="Times New Roman" w:hAnsi="Times New Roman" w:cs="Times New Roman"/>
        </w:rPr>
        <w:t xml:space="preserve"> paslaugų techninė specifikacija“.</w:t>
      </w:r>
    </w:p>
    <w:p w14:paraId="7CEC80D8" w14:textId="77777777" w:rsidR="007565DF" w:rsidRDefault="00000000">
      <w:pPr>
        <w:numPr>
          <w:ilvl w:val="0"/>
          <w:numId w:val="2"/>
        </w:numPr>
        <w:tabs>
          <w:tab w:val="left" w:pos="2160"/>
        </w:tabs>
        <w:spacing w:after="200"/>
        <w:ind w:firstLine="709"/>
        <w:jc w:val="both"/>
        <w:rPr>
          <w:rFonts w:ascii="Times New Roman" w:hAnsi="Times New Roman" w:cs="Times New Roman"/>
          <w:b/>
        </w:rPr>
      </w:pPr>
      <w:r>
        <w:rPr>
          <w:rFonts w:ascii="Times New Roman" w:hAnsi="Times New Roman" w:cs="Times New Roman"/>
          <w:b/>
        </w:rPr>
        <w:t>PASLAUGŲ TEIKĖJO TEISĖS IR PAREIGOS</w:t>
      </w:r>
    </w:p>
    <w:p w14:paraId="1817C739" w14:textId="77777777" w:rsidR="007565DF" w:rsidRDefault="00000000">
      <w:pPr>
        <w:numPr>
          <w:ilvl w:val="1"/>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Šia sutartimi Paslaugų teikėjas įsipareigoja:</w:t>
      </w:r>
    </w:p>
    <w:p w14:paraId="634286C9"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užtikrinti, kad paslaugos būtų teikiamos laikantis galiojančių Lietuvos Respublikos įstatymų ir kitų teisės aktų, kiek tai nėra susiję su techniniais dalykais, reikalaujančiais specialiųjų tam tikros srities žinių;</w:t>
      </w:r>
    </w:p>
    <w:p w14:paraId="0A39A5E3"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teikti paslaugas sąžiningai ir protingai pagal Sutarties sąlygas ir Užsakovo nurodymus, vadovaujantis visuotinai pripažintais profesiniais standartais ir praktika, panaudojant visus reikiamus įgūdžius bei žinias;</w:t>
      </w:r>
    </w:p>
    <w:p w14:paraId="609DB946"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nedelsiant perduoti Užsakovui visą paslaugų teikimo metu gautą informaciją ir dokumentus, susijusius su paslaugų teikimu;</w:t>
      </w:r>
    </w:p>
    <w:p w14:paraId="1DD99B08"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be Užsakovo raštiško sutikimo neatskleisti konfidencialios informacijos, kurią Paslaugų teikėjas sužinos teikdamas paslaugas, išskyrus atvejus, nustatytus Lietuvos Respublikos įstatymuose.</w:t>
      </w:r>
    </w:p>
    <w:p w14:paraId="401D4B43" w14:textId="77777777" w:rsidR="007565DF" w:rsidRDefault="00000000">
      <w:pPr>
        <w:numPr>
          <w:ilvl w:val="1"/>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lastRenderedPageBreak/>
        <w:t>Paslaugų teikėjas turi teisę:</w:t>
      </w:r>
    </w:p>
    <w:p w14:paraId="3EDD1C83"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pasirinkti priimtiniausius, Lietuvos Respublikos teisės aktams neprieštaraujančius, paslaugų teikimo būdus ir priemones;</w:t>
      </w:r>
    </w:p>
    <w:p w14:paraId="439B98E5"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nukrypti nuo Sutarties sąlygų ar Užsakovo nurodymų, jeigu pagal konkrečias aplinkybes tai būtina dėl Užsakovo interesų ar tinkamai paslaugoms suteikti ir jeigu Paslaugų teikėjas negali iš anksto Užsakovo atsiklausti, bet praneša Užsakovui apie nukrypimus, kai tik pasidaro galima pranešti;</w:t>
      </w:r>
    </w:p>
    <w:p w14:paraId="434551B9"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atsisakyti vykdyti Užsakovo nurodymus ir Sutartį nutraukti, jeigu Užsakovo nurodymai prieštarauja Lietuvos Respublikos teisės aktams ar Sutarties sąlygoms.</w:t>
      </w:r>
    </w:p>
    <w:p w14:paraId="555CF974" w14:textId="77777777" w:rsidR="007565DF" w:rsidRDefault="007565DF">
      <w:pPr>
        <w:tabs>
          <w:tab w:val="left" w:pos="1276"/>
        </w:tabs>
        <w:ind w:firstLine="709"/>
        <w:jc w:val="both"/>
        <w:rPr>
          <w:rFonts w:ascii="Times New Roman" w:hAnsi="Times New Roman" w:cs="Times New Roman"/>
        </w:rPr>
      </w:pPr>
    </w:p>
    <w:p w14:paraId="6ADAA969" w14:textId="77777777" w:rsidR="007565DF" w:rsidRDefault="00000000">
      <w:pPr>
        <w:numPr>
          <w:ilvl w:val="0"/>
          <w:numId w:val="2"/>
        </w:numPr>
        <w:tabs>
          <w:tab w:val="left" w:pos="1276"/>
        </w:tabs>
        <w:spacing w:after="200"/>
        <w:ind w:firstLine="709"/>
        <w:jc w:val="both"/>
        <w:rPr>
          <w:rFonts w:ascii="Times New Roman" w:hAnsi="Times New Roman" w:cs="Times New Roman"/>
          <w:b/>
        </w:rPr>
      </w:pPr>
      <w:r>
        <w:rPr>
          <w:rFonts w:ascii="Times New Roman" w:hAnsi="Times New Roman" w:cs="Times New Roman"/>
          <w:b/>
        </w:rPr>
        <w:t>UŽSAKOVO TEISĖS IR PAREIGOS</w:t>
      </w:r>
    </w:p>
    <w:p w14:paraId="61A20BEA" w14:textId="77777777" w:rsidR="007565DF" w:rsidRDefault="00000000">
      <w:pPr>
        <w:numPr>
          <w:ilvl w:val="1"/>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Šia sutartimi Užsakovas įsipareigoja:</w:t>
      </w:r>
    </w:p>
    <w:p w14:paraId="20B00A11"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bendradarbiauti su Paslaugų teikėju bei sudaryti jam visas sąlygas, kurios yra būtinos paslaugoms teikti;</w:t>
      </w:r>
    </w:p>
    <w:p w14:paraId="1C7F03E5"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pateikti Paslaugų teikėjui visus dokumentus, kurie tiesiogiai susiję ir (ar) gali turėti esminės reikšmės paslaugų teikimui, atsakyti į visus Paslaugų teikėjo klausimus susijusius su atitinkamų paslaugų teikimu, bei pateikti kitą svarbią informaciją, kai to prašo Paslaugų teikėjas;</w:t>
      </w:r>
    </w:p>
    <w:p w14:paraId="4FC53A3D"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užtikrinti Paslaugų teikėjui pateiktų dokumentų ir kitos informacijos teisingumą ir atitiktį tikrovei;</w:t>
      </w:r>
    </w:p>
    <w:p w14:paraId="5C580C07"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priimti paslaugas ir visą informaciją bei dokumentus, susijusius su paslaugų teikimu ir kuriuos Paslaugų teikėjas gavo teikdamas paslaugas;</w:t>
      </w:r>
    </w:p>
    <w:p w14:paraId="38D24887"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per 5 darbo dienas nuo paslaugų perdavimo-priėmimo akto gavimo dienos pateikti Paslaugų teikėjui pastabas dėl suteiktų paslaugų trūkumų. Užsakovui per nustatytą terminą nepateikus Paslaugų teikėjui pastabų laikoma, kad suteiktos paslaugos ar jų dalis yra suteikta tinkamai laikantis visų šioje Sutartyje nustatytų reikalavimų;</w:t>
      </w:r>
    </w:p>
    <w:p w14:paraId="763530AA"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atsiskaityti su Paslaugų teikėju už pilnai ir tinkamai suteiktas paslaugas Sutartyje numatytais terminais ir tvarka.</w:t>
      </w:r>
    </w:p>
    <w:p w14:paraId="7198F0DA" w14:textId="77777777" w:rsidR="007565DF" w:rsidRDefault="00000000">
      <w:pPr>
        <w:numPr>
          <w:ilvl w:val="1"/>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Užsakovas turi teisę:</w:t>
      </w:r>
    </w:p>
    <w:p w14:paraId="135CC838"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pareikalauti iš Paslaugų teikėjo pranešti visą informaciją apie paslaugų teikimą ar teikimo eigą;</w:t>
      </w:r>
    </w:p>
    <w:p w14:paraId="6979CAE8" w14:textId="77777777" w:rsidR="007565DF" w:rsidRDefault="00000000">
      <w:pPr>
        <w:numPr>
          <w:ilvl w:val="2"/>
          <w:numId w:val="2"/>
        </w:numPr>
        <w:tabs>
          <w:tab w:val="left" w:pos="1276"/>
          <w:tab w:val="left" w:pos="1560"/>
        </w:tabs>
        <w:ind w:left="0" w:firstLine="706"/>
        <w:jc w:val="both"/>
        <w:rPr>
          <w:rFonts w:ascii="Times New Roman" w:hAnsi="Times New Roman" w:cs="Times New Roman"/>
        </w:rPr>
      </w:pPr>
      <w:r>
        <w:rPr>
          <w:rFonts w:ascii="Times New Roman" w:hAnsi="Times New Roman" w:cs="Times New Roman"/>
        </w:rPr>
        <w:t>pareikalauti iš Paslaugų teikėjo pateikti ataskaitą apie paslaugų suteikimą ar teikimo eigą.</w:t>
      </w:r>
    </w:p>
    <w:p w14:paraId="006A19D3" w14:textId="77777777" w:rsidR="007565DF" w:rsidRDefault="00000000">
      <w:pPr>
        <w:numPr>
          <w:ilvl w:val="0"/>
          <w:numId w:val="2"/>
        </w:numPr>
        <w:tabs>
          <w:tab w:val="left" w:pos="1276"/>
        </w:tabs>
        <w:spacing w:after="200"/>
        <w:ind w:firstLine="709"/>
        <w:jc w:val="both"/>
        <w:rPr>
          <w:rFonts w:ascii="Times New Roman" w:hAnsi="Times New Roman" w:cs="Times New Roman"/>
          <w:b/>
        </w:rPr>
      </w:pPr>
      <w:r>
        <w:rPr>
          <w:rFonts w:ascii="Times New Roman" w:hAnsi="Times New Roman" w:cs="Times New Roman"/>
          <w:b/>
        </w:rPr>
        <w:t>ATLYGINIMAS UŽ PASLAUGAS IR ATSISKAITYMO TVARKA</w:t>
      </w:r>
    </w:p>
    <w:p w14:paraId="016D6A94"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 xml:space="preserve">Šios Sutarties 1.1 papunktyje nurodytų paslaugų apmokėjimui taikoma fiksuotos kainos kainodara. Šia Sutartimi teikiamų paslaugų kaina yra </w:t>
      </w:r>
      <w:r>
        <w:rPr>
          <w:rFonts w:ascii="Times New Roman" w:eastAsia="Segoe UI" w:hAnsi="Times New Roman" w:cs="Times New Roman"/>
          <w:b/>
          <w:bCs/>
          <w:shd w:val="clear" w:color="auto" w:fill="FFFFFF"/>
        </w:rPr>
        <w:t>14 </w:t>
      </w:r>
      <w:r>
        <w:rPr>
          <w:rFonts w:ascii="Times New Roman" w:eastAsia="Segoe UI" w:hAnsi="Times New Roman" w:cs="Times New Roman"/>
          <w:b/>
          <w:bCs/>
          <w:shd w:val="clear" w:color="auto" w:fill="FFFFFF"/>
          <w:lang w:val="en-US"/>
        </w:rPr>
        <w:t>880</w:t>
      </w:r>
      <w:r>
        <w:rPr>
          <w:rFonts w:ascii="Times New Roman" w:eastAsia="Segoe UI" w:hAnsi="Times New Roman" w:cs="Times New Roman"/>
          <w:b/>
          <w:bCs/>
          <w:shd w:val="clear" w:color="auto" w:fill="FFFFFF"/>
        </w:rPr>
        <w:t>,</w:t>
      </w:r>
      <w:r>
        <w:rPr>
          <w:rFonts w:ascii="Times New Roman" w:eastAsia="Segoe UI" w:hAnsi="Times New Roman" w:cs="Times New Roman"/>
          <w:b/>
          <w:bCs/>
          <w:shd w:val="clear" w:color="auto" w:fill="FFFFFF"/>
          <w:lang w:val="en-US"/>
        </w:rPr>
        <w:t>0</w:t>
      </w:r>
      <w:r>
        <w:rPr>
          <w:rFonts w:ascii="Times New Roman" w:eastAsia="Segoe UI" w:hAnsi="Times New Roman" w:cs="Times New Roman"/>
          <w:b/>
          <w:bCs/>
          <w:shd w:val="clear" w:color="auto" w:fill="FFFFFF"/>
        </w:rPr>
        <w:t>0</w:t>
      </w:r>
      <w:r>
        <w:rPr>
          <w:rFonts w:ascii="Times New Roman" w:hAnsi="Times New Roman" w:cs="Times New Roman"/>
        </w:rPr>
        <w:t xml:space="preserve"> eurų. </w:t>
      </w:r>
    </w:p>
    <w:p w14:paraId="5D9E68B6"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Į paslaugų įkainį įskaitomi visi Paslaugų teikėjui privalomi mokėti mokesčiai ir kitos su paslaugų teikimu susijusios išlaidos.</w:t>
      </w:r>
    </w:p>
    <w:p w14:paraId="2123F541"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Sutarties galiojimo laikotarpiu paslaugų kaina, nurodyta Sutarties 4.1 papunktyje, negali būti keičiama, išskyrus tuos atvejus, kai keičiasi pridėtinės vertės mokesčio (PVM) tarifas. Padidėjus arba sumažėjus PVM tarifui likusi nesumokėta paslaugų kaina atitinkamai didinama arba mažinama.</w:t>
      </w:r>
    </w:p>
    <w:p w14:paraId="7B8495C0"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Už suteiktas paslaugas Užsakovas apmoka Paslaugų teikėjui pagal sudarytus paslaugų perdavimo – priėmimo aktus bei jų pagrindu pateiktas sąskaitas faktūras.</w:t>
      </w:r>
    </w:p>
    <w:p w14:paraId="2871F078" w14:textId="77777777" w:rsidR="007565DF" w:rsidRDefault="00000000">
      <w:pPr>
        <w:numPr>
          <w:ilvl w:val="1"/>
          <w:numId w:val="2"/>
        </w:numPr>
        <w:tabs>
          <w:tab w:val="left" w:pos="1276"/>
        </w:tabs>
        <w:ind w:left="0" w:firstLine="720"/>
        <w:jc w:val="both"/>
        <w:rPr>
          <w:rFonts w:ascii="Times New Roman" w:hAnsi="Times New Roman" w:cs="Times New Roman"/>
        </w:rPr>
      </w:pPr>
      <w:r>
        <w:rPr>
          <w:rFonts w:ascii="Times New Roman" w:hAnsi="Times New Roman" w:cs="Times New Roman"/>
        </w:rPr>
        <w:lastRenderedPageBreak/>
        <w:t>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sąskaitos faktūros turi būti teikiamos naudojantis informacinės sistemos „SABIS“ priemonėmis. Sąskaita faktūra turi būti pateikiama ne anksčiau nei abiejų Šalių suderintas ir pasirašytas Paslaugų perdavimo-priėmimo aktas be trūkumų ir pastabų (t. y. kai pašalinti visi trūkumai ar pastabos, nurodytos ankstesniuose Paslaugų perdavimo-priėmimo aktuose, jei tokių buvo).</w:t>
      </w:r>
    </w:p>
    <w:p w14:paraId="3623000A" w14:textId="77777777" w:rsidR="007565DF" w:rsidRDefault="00000000">
      <w:pPr>
        <w:numPr>
          <w:ilvl w:val="1"/>
          <w:numId w:val="2"/>
        </w:numPr>
        <w:tabs>
          <w:tab w:val="left" w:pos="1276"/>
        </w:tabs>
        <w:ind w:left="0" w:firstLine="709"/>
        <w:jc w:val="both"/>
        <w:rPr>
          <w:rFonts w:ascii="Times New Roman" w:hAnsi="Times New Roman" w:cs="Times New Roman"/>
        </w:rPr>
      </w:pPr>
      <w:bookmarkStart w:id="1" w:name="_Hlk188976427"/>
      <w:r>
        <w:rPr>
          <w:rFonts w:ascii="Times New Roman" w:hAnsi="Times New Roman" w:cs="Times New Roman"/>
          <w:iCs/>
        </w:rPr>
        <w:t>Už suteiktas paslaugas bus atsiskaitoma tarpiniais mokėjimais, proporcingai įvykdytoms projekto veikloms pagal suderintą mokėjimų prašymų grafiką. Jei projekto metu sumažėja projekto vertės dalis skirta Užsakovui dėl sutaupymų, arba vykdant veiklas (suplanavus ir įvykdžius pirkimus) atsisakoma dalies veiklų dėl netinkamai suplanuoto biudžeto arba dėl kitų priežasčių mažinamas projekto biudžetas, tačiau nemažėja paslaugų teikėjo darbo apimtis, paslaugų kaina neperskaičiuojama.</w:t>
      </w:r>
    </w:p>
    <w:bookmarkEnd w:id="1"/>
    <w:p w14:paraId="77C54E4E"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 xml:space="preserve">Užsakovas visas mokėtinas sumas pagal šią Sutartį perveda į Paslaugų teikėjo šioje Sutartyje nurodytą banko sąskaitą ne vėliau kaip per 10 darbų dienų nuo sąskaitos gavimo dienos. </w:t>
      </w:r>
    </w:p>
    <w:p w14:paraId="6759FBE5" w14:textId="77777777" w:rsidR="007565DF" w:rsidRDefault="007565DF">
      <w:pPr>
        <w:tabs>
          <w:tab w:val="left" w:pos="1276"/>
        </w:tabs>
        <w:jc w:val="both"/>
        <w:rPr>
          <w:rFonts w:ascii="Times New Roman" w:hAnsi="Times New Roman" w:cs="Times New Roman"/>
        </w:rPr>
      </w:pPr>
    </w:p>
    <w:p w14:paraId="0221803F" w14:textId="77777777" w:rsidR="007565DF" w:rsidRDefault="00000000">
      <w:pPr>
        <w:numPr>
          <w:ilvl w:val="0"/>
          <w:numId w:val="2"/>
        </w:numPr>
        <w:tabs>
          <w:tab w:val="left" w:pos="1276"/>
        </w:tabs>
        <w:spacing w:after="200"/>
        <w:ind w:firstLine="709"/>
        <w:jc w:val="both"/>
        <w:rPr>
          <w:rFonts w:ascii="Times New Roman" w:hAnsi="Times New Roman" w:cs="Times New Roman"/>
          <w:b/>
        </w:rPr>
      </w:pPr>
      <w:r>
        <w:rPr>
          <w:rFonts w:ascii="Times New Roman" w:hAnsi="Times New Roman" w:cs="Times New Roman"/>
          <w:b/>
        </w:rPr>
        <w:t>PASLAUGŲ TEIKIMO IR PERDAVIMO-PRIĖMIMO TVARKA</w:t>
      </w:r>
    </w:p>
    <w:p w14:paraId="5A41B49F"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 xml:space="preserve">Šios Sutarties 1.1 papunktyje nurodytos paslaugos teikiamos nuo Sutarties įsigaliojimo dienos.  </w:t>
      </w:r>
    </w:p>
    <w:p w14:paraId="25BB1966"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Paslaugų teikėjas už iki konkretaus mokėjimo prašymo, kuris teikiamas pagal mokėjimų prašymo grafiką, teikimo parengia ir pateikia Užsakovui suteiktų paslaugų perdavimo-priėmimo aktą.</w:t>
      </w:r>
    </w:p>
    <w:p w14:paraId="15CA1C2C"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Užsakovas per 10 (dešimt) darbo dienų nuo paslaugų perdavimo-priėmimo akto gavimo dienos turi pateikti pastabų dėl suteiktų pastabų ir/ar paslaugų perdavimo-priėmimo akto arba pasirašyti paslaugų perdavimo-priėmimo aktą.</w:t>
      </w:r>
    </w:p>
    <w:p w14:paraId="05A78DB8"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 xml:space="preserve">Jeigu </w:t>
      </w:r>
      <w:bookmarkStart w:id="2" w:name="_Hlk134775415"/>
      <w:r>
        <w:rPr>
          <w:rFonts w:ascii="Times New Roman" w:hAnsi="Times New Roman" w:cs="Times New Roman"/>
        </w:rPr>
        <w:t>Užsakovas per 10 (dešimt) darbo dienų nepateikia pastabų dėl suteiktų pastabų ir/ar paslaugų perdavimo-priėmimo akto bei nepasirašo paslaugų perdavimo-priėmimo akto</w:t>
      </w:r>
      <w:bookmarkEnd w:id="2"/>
      <w:r>
        <w:rPr>
          <w:rFonts w:ascii="Times New Roman" w:hAnsi="Times New Roman" w:cs="Times New Roman"/>
        </w:rPr>
        <w:t>, laikoma , kad paslaugų perdavimo -priėmimo aktas yra suderintas.</w:t>
      </w:r>
    </w:p>
    <w:p w14:paraId="07F47522"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Paslaugų teikėjas, gavęs Užsakovo pastabas suteiktų pastabų ir/ar paslaugų perdavimo-priėmimo akto, per 5 (penkias) darbo dienas turi ištaisyti trūkumus. Atskirais atvejai, kai trūkumų ištaisymui objektyviai nepakanka nurodyto termino, Šalys turi nustatyti reikiamą trūkumų šalinimui terminą.</w:t>
      </w:r>
    </w:p>
    <w:p w14:paraId="483E500D"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Patvirtintus paslaugų perdavimo-priėmimo aktą laikoma, kad paslaugos suteiktos ir Paslaugų teikėjas turi teisę pateikti sąskaitą faktūrą.</w:t>
      </w:r>
    </w:p>
    <w:p w14:paraId="1991CD21" w14:textId="77777777" w:rsidR="007565DF" w:rsidRDefault="007565DF">
      <w:pPr>
        <w:tabs>
          <w:tab w:val="left" w:pos="1276"/>
        </w:tabs>
        <w:jc w:val="center"/>
        <w:rPr>
          <w:rFonts w:ascii="Times New Roman" w:hAnsi="Times New Roman" w:cs="Times New Roman"/>
        </w:rPr>
      </w:pPr>
    </w:p>
    <w:p w14:paraId="09772CA1" w14:textId="77777777" w:rsidR="007565DF" w:rsidRDefault="00000000">
      <w:pPr>
        <w:numPr>
          <w:ilvl w:val="0"/>
          <w:numId w:val="2"/>
        </w:numPr>
        <w:tabs>
          <w:tab w:val="left" w:pos="1276"/>
        </w:tabs>
        <w:ind w:firstLine="706"/>
        <w:jc w:val="center"/>
        <w:rPr>
          <w:rFonts w:ascii="Times New Roman" w:hAnsi="Times New Roman" w:cs="Times New Roman"/>
          <w:b/>
        </w:rPr>
      </w:pPr>
      <w:r>
        <w:rPr>
          <w:rFonts w:ascii="Times New Roman" w:hAnsi="Times New Roman" w:cs="Times New Roman"/>
          <w:b/>
        </w:rPr>
        <w:t>ATSAKOMYBĖ</w:t>
      </w:r>
    </w:p>
    <w:p w14:paraId="3BF7D476" w14:textId="77777777" w:rsidR="007565DF" w:rsidRDefault="007565DF">
      <w:pPr>
        <w:tabs>
          <w:tab w:val="left" w:pos="1276"/>
        </w:tabs>
        <w:jc w:val="both"/>
        <w:rPr>
          <w:rFonts w:ascii="Times New Roman" w:hAnsi="Times New Roman" w:cs="Times New Roman"/>
          <w:b/>
        </w:rPr>
      </w:pPr>
    </w:p>
    <w:p w14:paraId="2D9E80A5"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Užsakovas atsako už pateiktos pirminės informacijos pilnumą, teisingumą ir savalaikį pateikimą Paslaugų teikėjui.</w:t>
      </w:r>
    </w:p>
    <w:p w14:paraId="34BA0240"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Sutarties šalys atsako už konfidencialios informacijos, kurią sužinojo vykdydamos šią Sutartį, atskleidimą pažeidžiant Lietuvos Respublikos įstatymus ir šios Sutarties sąlygas, ir privalo kompensuoti dėl šio atskleidimo patirtus nuostolius.</w:t>
      </w:r>
    </w:p>
    <w:p w14:paraId="5EF50F97"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lastRenderedPageBreak/>
        <w:t>Užsakovas laiku neatsiskaitęs už suteiktas paslaugas, privalo mokėti Paslaugų teikėjui 0,02 (dviejų šimtųjų) procentų dydžio delspinigius nuo laiku nesumokėtos sumos už kiekvieną uždelstą atsiskaityti dieną.</w:t>
      </w:r>
    </w:p>
    <w:p w14:paraId="7A63F27D"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Paslaugų teikėjas laiku nesuteikęs užsakytų paslaugų, privalo mokėti Paslaugų teikėjui 0,02 (dviejų šimtųjų) procentų dydžio delspinigius nuo laiku suteiktų paslaugų kainos už kiekvieną uždelstą atsiskaityti dieną.</w:t>
      </w:r>
    </w:p>
    <w:p w14:paraId="675A8F0F"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Sutarties Šalys įsipareigoja ne vėliau kaip prieš 1 (vieną) darbo dieną informuoti viena kitą apie bet kurias aplinkybes, kurios trukdo ar gali sutrukdyti tinkamai ir laiku suteikti paslaugas, taip pat apie Sutartyje nurodytų rekvizitų pasikeitimą.</w:t>
      </w:r>
    </w:p>
    <w:p w14:paraId="182F10C9" w14:textId="77777777" w:rsidR="007565DF" w:rsidRDefault="007565DF">
      <w:pPr>
        <w:tabs>
          <w:tab w:val="left" w:pos="1276"/>
        </w:tabs>
        <w:jc w:val="both"/>
        <w:rPr>
          <w:rFonts w:ascii="Times New Roman" w:hAnsi="Times New Roman" w:cs="Times New Roman"/>
        </w:rPr>
      </w:pPr>
    </w:p>
    <w:p w14:paraId="60A3BCCB" w14:textId="77777777" w:rsidR="007565DF" w:rsidRDefault="00000000">
      <w:pPr>
        <w:numPr>
          <w:ilvl w:val="0"/>
          <w:numId w:val="2"/>
        </w:numPr>
        <w:tabs>
          <w:tab w:val="left" w:pos="1276"/>
        </w:tabs>
        <w:ind w:firstLine="706"/>
        <w:jc w:val="both"/>
        <w:rPr>
          <w:rFonts w:ascii="Times New Roman" w:hAnsi="Times New Roman" w:cs="Times New Roman"/>
          <w:b/>
        </w:rPr>
      </w:pPr>
      <w:r>
        <w:rPr>
          <w:rFonts w:ascii="Times New Roman" w:hAnsi="Times New Roman" w:cs="Times New Roman"/>
          <w:b/>
        </w:rPr>
        <w:t>NENUGALIMA JĖGA (FORCE MAJEURE)</w:t>
      </w:r>
    </w:p>
    <w:p w14:paraId="048EA66B" w14:textId="77777777" w:rsidR="007565DF" w:rsidRDefault="007565DF">
      <w:pPr>
        <w:tabs>
          <w:tab w:val="left" w:pos="1276"/>
        </w:tabs>
        <w:jc w:val="both"/>
        <w:rPr>
          <w:rFonts w:ascii="Times New Roman" w:hAnsi="Times New Roman" w:cs="Times New Roman"/>
          <w:b/>
        </w:rPr>
      </w:pPr>
    </w:p>
    <w:p w14:paraId="6F931535"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Šalis atleidžiama nuo atsakomybės už Sutarties neįvykdymą, jeigu ji įrodo, jog Sutartis neįvykdyta dėl nenugalimos jėgos aplinkybių, kurios apibrėžtos Lietuvos Respublikos Vyriausybės 1996 m. liepos 15 d. Nutarime Nr. 840 „Dėl atleidimo nuo atsakomybės esant nenugalimos jėgos aplinkybėms taisyklių patvirtinimo“.</w:t>
      </w:r>
    </w:p>
    <w:p w14:paraId="78A19740"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Nenugalimos jėgos aplinkybe besiremianti Šalis privalo per 10 (dešimt) dienų nuo aplinkybės atsiradimo raštu informuoti kitą Šalį apie šios aplinkybės atsiradimą ir jos įtaką Sutarties vykdymui.</w:t>
      </w:r>
    </w:p>
    <w:p w14:paraId="6A345BF9"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Nenugalimos jėgos aplinkybėms tęsiantis ilgiau kaip 30 (trisdešimt) dienų, bet kuris iš Šalių Sutartį gali nutraukti apie nutraukimą kitą Šalį informuodama prieš 3 (tris) dienas.</w:t>
      </w:r>
    </w:p>
    <w:p w14:paraId="75B944AF" w14:textId="77777777" w:rsidR="007565DF" w:rsidRDefault="007565DF">
      <w:pPr>
        <w:tabs>
          <w:tab w:val="left" w:pos="1276"/>
        </w:tabs>
        <w:jc w:val="both"/>
        <w:rPr>
          <w:rFonts w:ascii="Times New Roman" w:hAnsi="Times New Roman" w:cs="Times New Roman"/>
        </w:rPr>
      </w:pPr>
    </w:p>
    <w:p w14:paraId="5F8CD69F" w14:textId="77777777" w:rsidR="007565DF" w:rsidRDefault="00000000">
      <w:pPr>
        <w:numPr>
          <w:ilvl w:val="0"/>
          <w:numId w:val="2"/>
        </w:numPr>
        <w:tabs>
          <w:tab w:val="left" w:pos="1276"/>
        </w:tabs>
        <w:ind w:firstLine="706"/>
        <w:jc w:val="both"/>
        <w:rPr>
          <w:rFonts w:ascii="Times New Roman" w:hAnsi="Times New Roman" w:cs="Times New Roman"/>
        </w:rPr>
      </w:pPr>
      <w:r>
        <w:rPr>
          <w:rFonts w:ascii="Times New Roman" w:hAnsi="Times New Roman" w:cs="Times New Roman"/>
          <w:b/>
        </w:rPr>
        <w:t>SUTARTIES GALIOJIMAS IR NUTRAUKIMAS</w:t>
      </w:r>
    </w:p>
    <w:p w14:paraId="39128514" w14:textId="77777777" w:rsidR="007565DF" w:rsidRDefault="007565DF">
      <w:pPr>
        <w:tabs>
          <w:tab w:val="left" w:pos="1276"/>
        </w:tabs>
        <w:jc w:val="both"/>
        <w:rPr>
          <w:rFonts w:ascii="Times New Roman" w:hAnsi="Times New Roman" w:cs="Times New Roman"/>
        </w:rPr>
      </w:pPr>
    </w:p>
    <w:p w14:paraId="168818A6"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 xml:space="preserve">Sutartis įsigalioja jos pasirašymo dieną, Sutarties trukmė 24 mėnesiai. </w:t>
      </w:r>
    </w:p>
    <w:p w14:paraId="7E265D9C"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 xml:space="preserve">Sutartis jos galiojimo laikotarpiu informavus Šalį prieš 30 dienų gali būti nutraukta dėl esminio pažeidimo suteikus galimybę kitai Šaliai ištaisyti Sutarties vykdymo trūkumus. Šalis identifikavusi galimą Sutarties pažeidimą kreipiasi į kitą Šalį sudarydama ne trumpesnį kaip 30 dienų terminą Sutarties trūkumams ištaisyti. </w:t>
      </w:r>
    </w:p>
    <w:p w14:paraId="20E22A8D" w14:textId="77777777" w:rsidR="007565DF" w:rsidRDefault="00000000">
      <w:pPr>
        <w:numPr>
          <w:ilvl w:val="1"/>
          <w:numId w:val="2"/>
        </w:numPr>
        <w:tabs>
          <w:tab w:val="left" w:pos="1276"/>
        </w:tabs>
        <w:ind w:left="0" w:firstLine="706"/>
        <w:jc w:val="both"/>
        <w:rPr>
          <w:rFonts w:ascii="Times New Roman" w:hAnsi="Times New Roman" w:cs="Times New Roman"/>
        </w:rPr>
      </w:pPr>
      <w:r>
        <w:rPr>
          <w:rFonts w:ascii="Times New Roman" w:hAnsi="Times New Roman" w:cs="Times New Roman"/>
        </w:rPr>
        <w:t>Sutarties pasibaigimo atveju Užsakovas privalo atsiskaityti už Paslaugų teikėjo suteiktas paslaugas, o Paslaugų teikėjas privalo sugrąžinti visus jam Užsakovo pateiktus dokumentus.</w:t>
      </w:r>
    </w:p>
    <w:p w14:paraId="1F8726E3" w14:textId="77777777" w:rsidR="007565DF" w:rsidRDefault="007565DF">
      <w:pPr>
        <w:tabs>
          <w:tab w:val="left" w:pos="1276"/>
        </w:tabs>
        <w:jc w:val="both"/>
        <w:rPr>
          <w:rFonts w:ascii="Times New Roman" w:hAnsi="Times New Roman" w:cs="Times New Roman"/>
        </w:rPr>
      </w:pPr>
    </w:p>
    <w:p w14:paraId="1EEB86C4" w14:textId="77777777" w:rsidR="007565DF" w:rsidRDefault="00000000">
      <w:pPr>
        <w:numPr>
          <w:ilvl w:val="0"/>
          <w:numId w:val="2"/>
        </w:numPr>
        <w:tabs>
          <w:tab w:val="left" w:pos="1276"/>
        </w:tabs>
        <w:spacing w:after="200"/>
        <w:ind w:firstLine="709"/>
        <w:rPr>
          <w:rFonts w:ascii="Times New Roman" w:hAnsi="Times New Roman" w:cs="Times New Roman"/>
          <w:b/>
          <w:lang w:val="en-US"/>
        </w:rPr>
      </w:pPr>
      <w:r>
        <w:rPr>
          <w:rFonts w:ascii="Times New Roman" w:hAnsi="Times New Roman" w:cs="Times New Roman"/>
          <w:b/>
          <w:lang w:val="en-US"/>
        </w:rPr>
        <w:t>BAIGIAMOSIOS NUOSTATOS</w:t>
      </w:r>
    </w:p>
    <w:p w14:paraId="4C9DDECD"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 xml:space="preserve">Tarpusavio ginčus Šalys sprendžia derybomis, o nepasiekus susitarimo – Lietuvos </w:t>
      </w:r>
      <w:proofErr w:type="spellStart"/>
      <w:r>
        <w:rPr>
          <w:rFonts w:ascii="Times New Roman" w:hAnsi="Times New Roman" w:cs="Times New Roman"/>
        </w:rPr>
        <w:t>Republikos</w:t>
      </w:r>
      <w:proofErr w:type="spellEnd"/>
      <w:r>
        <w:rPr>
          <w:rFonts w:ascii="Times New Roman" w:hAnsi="Times New Roman" w:cs="Times New Roman"/>
        </w:rPr>
        <w:t xml:space="preserve"> įstatymų nustatyta tvarka.</w:t>
      </w:r>
    </w:p>
    <w:p w14:paraId="5F7930E4"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 xml:space="preserve">Santykiams, kylantiems tarp Šalių ir </w:t>
      </w:r>
      <w:proofErr w:type="spellStart"/>
      <w:r>
        <w:rPr>
          <w:rFonts w:ascii="Times New Roman" w:hAnsi="Times New Roman" w:cs="Times New Roman"/>
        </w:rPr>
        <w:t>nesureguliotiems</w:t>
      </w:r>
      <w:proofErr w:type="spellEnd"/>
      <w:r>
        <w:rPr>
          <w:rFonts w:ascii="Times New Roman" w:hAnsi="Times New Roman" w:cs="Times New Roman"/>
        </w:rPr>
        <w:t xml:space="preserve"> šia Sutartimi, taikomi Lietuvos Respublikos įstatymai ir kiti teisės aktai.</w:t>
      </w:r>
    </w:p>
    <w:p w14:paraId="4755938A"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Visi Sutarties pakeitimai, priedai, papildymai, raštiškai patvirtinti Paslaugų teikėjo ir Užsakovo, yra neatskiriama šios Sutarties dalis.</w:t>
      </w:r>
    </w:p>
    <w:p w14:paraId="3909E083"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Sutarties priedai:</w:t>
      </w:r>
    </w:p>
    <w:p w14:paraId="4AF6D117"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lastRenderedPageBreak/>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k</w:t>
      </w:r>
      <w:r>
        <w:rPr>
          <w:rFonts w:ascii="Times New Roman" w:hAnsi="Times New Roman"/>
        </w:rPr>
        <w:t>ompleksinės programos mergaitėms „Sveikos ir energingos“ užsiėmimų vykdymo</w:t>
      </w:r>
      <w:r>
        <w:rPr>
          <w:rFonts w:ascii="Times New Roman" w:hAnsi="Times New Roman" w:cs="Times New Roman"/>
        </w:rPr>
        <w:t xml:space="preserve">  paslaugų techninė specifikacija“</w:t>
      </w:r>
    </w:p>
    <w:p w14:paraId="79C02E7A"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 xml:space="preserve">Jei kuri šios Sutarties dalis tampa negaliojanti arba </w:t>
      </w:r>
      <w:proofErr w:type="spellStart"/>
      <w:r>
        <w:rPr>
          <w:rFonts w:ascii="Times New Roman" w:hAnsi="Times New Roman" w:cs="Times New Roman"/>
        </w:rPr>
        <w:t>anuluojama</w:t>
      </w:r>
      <w:proofErr w:type="spellEnd"/>
      <w:r>
        <w:rPr>
          <w:rFonts w:ascii="Times New Roman" w:hAnsi="Times New Roman" w:cs="Times New Roman"/>
        </w:rPr>
        <w:t>, likusios Sutarties dalys lieka galioti.</w:t>
      </w:r>
    </w:p>
    <w:p w14:paraId="5CC3F754" w14:textId="77777777" w:rsidR="007565DF" w:rsidRDefault="00000000">
      <w:pPr>
        <w:numPr>
          <w:ilvl w:val="1"/>
          <w:numId w:val="2"/>
        </w:numPr>
        <w:tabs>
          <w:tab w:val="left" w:pos="1276"/>
        </w:tabs>
        <w:ind w:left="0" w:firstLine="709"/>
        <w:jc w:val="both"/>
        <w:rPr>
          <w:rFonts w:ascii="Times New Roman" w:hAnsi="Times New Roman" w:cs="Times New Roman"/>
        </w:rPr>
      </w:pPr>
      <w:r>
        <w:rPr>
          <w:rFonts w:ascii="Times New Roman" w:hAnsi="Times New Roman" w:cs="Times New Roman"/>
        </w:rPr>
        <w:t>Ši sutartis yra sudaryta lietuvių kalba, dviem egzemplioriais, turinčiais vienodą teisinę galią. Vienas Sutarties egzempliorius perduodamas Paslaugų teikėjui, kitas – Užsakovui.</w:t>
      </w:r>
    </w:p>
    <w:p w14:paraId="64F438D7" w14:textId="77777777" w:rsidR="007565DF" w:rsidRDefault="007565DF">
      <w:pPr>
        <w:tabs>
          <w:tab w:val="left" w:pos="1276"/>
        </w:tabs>
        <w:ind w:left="709"/>
        <w:jc w:val="both"/>
        <w:rPr>
          <w:rFonts w:ascii="Times New Roman" w:hAnsi="Times New Roman" w:cs="Times New Roman"/>
        </w:rPr>
      </w:pPr>
    </w:p>
    <w:p w14:paraId="08357C75" w14:textId="77777777" w:rsidR="007565DF" w:rsidRDefault="00000000">
      <w:pPr>
        <w:pStyle w:val="Sraopastraipa"/>
        <w:numPr>
          <w:ilvl w:val="0"/>
          <w:numId w:val="2"/>
        </w:numPr>
        <w:ind w:left="1760" w:firstLine="769"/>
        <w:rPr>
          <w:rFonts w:ascii="Times New Roman" w:hAnsi="Times New Roman" w:cs="Times New Roman"/>
          <w:b/>
          <w:bCs/>
        </w:rPr>
      </w:pPr>
      <w:r>
        <w:rPr>
          <w:rFonts w:ascii="Times New Roman" w:hAnsi="Times New Roman" w:cs="Times New Roman"/>
          <w:b/>
          <w:bCs/>
        </w:rPr>
        <w:t>KITOS SĄLYGOS</w:t>
      </w:r>
    </w:p>
    <w:p w14:paraId="06F43AA5" w14:textId="77777777" w:rsidR="007565DF" w:rsidRDefault="007565DF">
      <w:pPr>
        <w:pStyle w:val="Sraopastraipa"/>
        <w:ind w:left="1920"/>
        <w:jc w:val="both"/>
        <w:rPr>
          <w:rFonts w:ascii="Times New Roman" w:hAnsi="Times New Roman" w:cs="Times New Roman"/>
          <w:b/>
          <w:bCs/>
        </w:rPr>
      </w:pPr>
    </w:p>
    <w:p w14:paraId="627A90E0" w14:textId="77777777" w:rsidR="007565DF" w:rsidRDefault="00000000">
      <w:pPr>
        <w:pStyle w:val="Sraopastraipa"/>
        <w:ind w:left="0"/>
        <w:jc w:val="both"/>
        <w:rPr>
          <w:rFonts w:ascii="Times New Roman" w:hAnsi="Times New Roman" w:cs="Times New Roman"/>
        </w:rPr>
      </w:pPr>
      <w:r>
        <w:rPr>
          <w:rFonts w:ascii="Times New Roman" w:hAnsi="Times New Roman" w:cs="Times New Roman"/>
          <w:lang w:val="en-US"/>
        </w:rPr>
        <w:t xml:space="preserve">10.1. </w:t>
      </w:r>
      <w:r>
        <w:rPr>
          <w:rFonts w:ascii="Times New Roman" w:hAnsi="Times New Roman" w:cs="Times New Roman"/>
        </w:rPr>
        <w:t>Perkančiosios organizacijos vadovo sprendimu paskirtas asmuo, atsakingas už Sutarties vykdymą</w:t>
      </w:r>
      <w:r>
        <w:rPr>
          <w:rFonts w:ascii="Times New Roman" w:hAnsi="Times New Roman" w:cs="Times New Roman"/>
          <w:lang w:val="en-US"/>
        </w:rPr>
        <w:t xml:space="preserve">, </w:t>
      </w:r>
      <w:r>
        <w:rPr>
          <w:rFonts w:ascii="Times New Roman" w:hAnsi="Times New Roman" w:cs="Times New Roman"/>
        </w:rPr>
        <w:t xml:space="preserve">Sutarties ir pakeitimų paskelbimą  – </w:t>
      </w:r>
      <w:proofErr w:type="spellStart"/>
      <w:r w:rsidRPr="008E6753">
        <w:rPr>
          <w:rFonts w:ascii="Times New Roman" w:hAnsi="Times New Roman" w:cs="Times New Roman"/>
          <w:color w:val="FFFFFF" w:themeColor="background1"/>
        </w:rPr>
        <w:t>Laisvida</w:t>
      </w:r>
      <w:proofErr w:type="spellEnd"/>
      <w:r w:rsidRPr="008E6753">
        <w:rPr>
          <w:rFonts w:ascii="Times New Roman" w:hAnsi="Times New Roman" w:cs="Times New Roman"/>
          <w:color w:val="FFFFFF" w:themeColor="background1"/>
        </w:rPr>
        <w:t xml:space="preserve"> </w:t>
      </w:r>
      <w:proofErr w:type="spellStart"/>
      <w:r w:rsidRPr="008E6753">
        <w:rPr>
          <w:rFonts w:ascii="Times New Roman" w:hAnsi="Times New Roman" w:cs="Times New Roman"/>
          <w:color w:val="FFFFFF" w:themeColor="background1"/>
        </w:rPr>
        <w:t>Badauskienė</w:t>
      </w:r>
      <w:proofErr w:type="spellEnd"/>
      <w:r>
        <w:rPr>
          <w:rFonts w:ascii="Times New Roman" w:hAnsi="Times New Roman" w:cs="Times New Roman"/>
        </w:rPr>
        <w:t xml:space="preserve">, tel. +370 </w:t>
      </w:r>
      <w:r w:rsidRPr="008E6753">
        <w:rPr>
          <w:rFonts w:ascii="Times New Roman" w:hAnsi="Times New Roman" w:cs="Times New Roman"/>
          <w:color w:val="FFFFFF" w:themeColor="background1"/>
        </w:rPr>
        <w:t>6</w:t>
      </w:r>
      <w:r w:rsidRPr="008E6753">
        <w:rPr>
          <w:rFonts w:ascii="Times New Roman" w:hAnsi="Times New Roman" w:cs="Times New Roman"/>
          <w:color w:val="FFFFFF" w:themeColor="background1"/>
          <w:lang w:val="en-US"/>
        </w:rPr>
        <w:t>15</w:t>
      </w:r>
      <w:r w:rsidRPr="008E6753">
        <w:rPr>
          <w:rFonts w:ascii="Times New Roman" w:hAnsi="Times New Roman" w:cs="Times New Roman"/>
          <w:color w:val="FFFFFF" w:themeColor="background1"/>
        </w:rPr>
        <w:t xml:space="preserve"> </w:t>
      </w:r>
      <w:r w:rsidRPr="008E6753">
        <w:rPr>
          <w:rFonts w:ascii="Times New Roman" w:hAnsi="Times New Roman" w:cs="Times New Roman"/>
          <w:color w:val="FFFFFF" w:themeColor="background1"/>
          <w:lang w:val="en-US"/>
        </w:rPr>
        <w:t>76955</w:t>
      </w:r>
      <w:r>
        <w:rPr>
          <w:rFonts w:ascii="Times New Roman" w:hAnsi="Times New Roman" w:cs="Times New Roman"/>
        </w:rPr>
        <w:t xml:space="preserve">, el. paštas </w:t>
      </w:r>
      <w:r w:rsidRPr="008E6753">
        <w:rPr>
          <w:rFonts w:ascii="Times New Roman" w:hAnsi="Times New Roman" w:cs="Times New Roman"/>
          <w:color w:val="FFFFFF" w:themeColor="background1"/>
        </w:rPr>
        <w:t xml:space="preserve">laisvida.badauskiene@pakruojovsb.lt </w:t>
      </w:r>
    </w:p>
    <w:p w14:paraId="1314BF6A" w14:textId="77777777" w:rsidR="007565DF" w:rsidRDefault="00000000">
      <w:pPr>
        <w:keepNext/>
        <w:tabs>
          <w:tab w:val="left" w:pos="360"/>
        </w:tabs>
        <w:suppressAutoHyphens/>
        <w:jc w:val="both"/>
        <w:rPr>
          <w:rFonts w:ascii="Times New Roman" w:hAnsi="Times New Roman" w:cs="Times New Roman"/>
        </w:rPr>
      </w:pPr>
      <w:r>
        <w:rPr>
          <w:rFonts w:ascii="Times New Roman" w:hAnsi="Times New Roman" w:cs="Times New Roman"/>
          <w:lang w:val="en-US"/>
        </w:rPr>
        <w:t xml:space="preserve">10.2. </w:t>
      </w:r>
      <w:proofErr w:type="spellStart"/>
      <w:r>
        <w:rPr>
          <w:rFonts w:ascii="Times New Roman" w:hAnsi="Times New Roman" w:cs="Times New Roman"/>
          <w:lang w:val="en-US"/>
        </w:rPr>
        <w:t>Paslaug</w:t>
      </w:r>
      <w:proofErr w:type="spellEnd"/>
      <w:r>
        <w:rPr>
          <w:rFonts w:ascii="Times New Roman" w:hAnsi="Times New Roman" w:cs="Times New Roman"/>
        </w:rPr>
        <w:t xml:space="preserve">ų teikėjo paskirtas asmuo, atsakingas už Sutarties vykdymą – </w:t>
      </w:r>
      <w:proofErr w:type="spellStart"/>
      <w:r>
        <w:rPr>
          <w:rFonts w:ascii="Times New Roman" w:hAnsi="Times New Roman" w:cs="Times New Roman"/>
        </w:rPr>
        <w:t>direktor</w:t>
      </w:r>
      <w:proofErr w:type="spellEnd"/>
      <w:r>
        <w:rPr>
          <w:rFonts w:ascii="Times New Roman" w:hAnsi="Times New Roman" w:cs="Times New Roman"/>
          <w:lang w:val="en-US"/>
        </w:rPr>
        <w:t>ius</w:t>
      </w:r>
      <w:r>
        <w:rPr>
          <w:rFonts w:ascii="Times New Roman" w:hAnsi="Times New Roman" w:cs="Times New Roman"/>
        </w:rPr>
        <w:t xml:space="preserve"> </w:t>
      </w:r>
      <w:r w:rsidRPr="008E6753">
        <w:rPr>
          <w:rFonts w:ascii="Times New Roman" w:hAnsi="Times New Roman" w:cs="Times New Roman"/>
          <w:color w:val="FFFFFF" w:themeColor="background1"/>
          <w:lang w:val="en-US" w:eastAsia="ar-SA"/>
        </w:rPr>
        <w:t>Nedas Ramonas</w:t>
      </w:r>
      <w:r>
        <w:rPr>
          <w:rFonts w:ascii="Times New Roman" w:hAnsi="Times New Roman" w:cs="Times New Roman"/>
        </w:rPr>
        <w:t xml:space="preserve">, tel. </w:t>
      </w:r>
      <w:r>
        <w:rPr>
          <w:rFonts w:ascii="Times New Roman" w:hAnsi="Times New Roman" w:cs="Times New Roman"/>
          <w:lang w:val="en-US"/>
        </w:rPr>
        <w:t>+</w:t>
      </w:r>
      <w:r w:rsidRPr="008E6753">
        <w:rPr>
          <w:rFonts w:ascii="Times New Roman" w:hAnsi="Times New Roman" w:cs="Times New Roman"/>
          <w:color w:val="FFFFFF" w:themeColor="background1"/>
        </w:rPr>
        <w:t>370</w:t>
      </w:r>
      <w:r w:rsidRPr="008E6753">
        <w:rPr>
          <w:rFonts w:ascii="Times New Roman" w:hAnsi="Times New Roman" w:cs="Times New Roman"/>
          <w:color w:val="FFFFFF" w:themeColor="background1"/>
          <w:lang w:val="en-US"/>
        </w:rPr>
        <w:t xml:space="preserve"> </w:t>
      </w:r>
      <w:r w:rsidRPr="008E6753">
        <w:rPr>
          <w:rFonts w:ascii="Times New Roman" w:hAnsi="Times New Roman" w:cs="Times New Roman"/>
          <w:color w:val="FFFFFF" w:themeColor="background1"/>
        </w:rPr>
        <w:t>659</w:t>
      </w:r>
      <w:r w:rsidRPr="008E6753">
        <w:rPr>
          <w:rFonts w:ascii="Times New Roman" w:hAnsi="Times New Roman" w:cs="Times New Roman"/>
          <w:color w:val="FFFFFF" w:themeColor="background1"/>
          <w:lang w:val="en-US"/>
        </w:rPr>
        <w:t xml:space="preserve"> </w:t>
      </w:r>
      <w:proofErr w:type="gramStart"/>
      <w:r w:rsidRPr="008E6753">
        <w:rPr>
          <w:rFonts w:ascii="Times New Roman" w:hAnsi="Times New Roman" w:cs="Times New Roman"/>
          <w:color w:val="FFFFFF" w:themeColor="background1"/>
        </w:rPr>
        <w:t>63587</w:t>
      </w:r>
      <w:r w:rsidRPr="008E6753">
        <w:rPr>
          <w:rFonts w:ascii="Times New Roman" w:hAnsi="Times New Roman" w:cs="Times New Roman"/>
          <w:color w:val="FFFFFF" w:themeColor="background1"/>
          <w:lang w:val="en-US"/>
        </w:rPr>
        <w:t xml:space="preserve"> </w:t>
      </w:r>
      <w:r>
        <w:rPr>
          <w:rFonts w:ascii="Times New Roman" w:hAnsi="Times New Roman" w:cs="Times New Roman"/>
        </w:rPr>
        <w:t>,</w:t>
      </w:r>
      <w:proofErr w:type="gramEnd"/>
      <w:r>
        <w:rPr>
          <w:rFonts w:ascii="Times New Roman" w:hAnsi="Times New Roman" w:cs="Times New Roman"/>
        </w:rPr>
        <w:t xml:space="preserve"> el. paštas </w:t>
      </w:r>
      <w:hyperlink r:id="rId10" w:history="1">
        <w:r w:rsidR="007565DF" w:rsidRPr="008E6753">
          <w:rPr>
            <w:rStyle w:val="Hipersaitas"/>
            <w:rFonts w:ascii="Times New Roman" w:hAnsi="Times New Roman" w:cs="Times New Roman"/>
            <w:color w:val="FFFFFF" w:themeColor="background1"/>
            <w:u w:val="none"/>
          </w:rPr>
          <w:t>vsi.lektoriai@gmail.com</w:t>
        </w:r>
      </w:hyperlink>
      <w:r w:rsidRPr="008E6753">
        <w:rPr>
          <w:rFonts w:ascii="Times New Roman" w:hAnsi="Times New Roman" w:cs="Times New Roman"/>
          <w:color w:val="FFFFFF" w:themeColor="background1"/>
          <w:lang w:val="en-US"/>
        </w:rPr>
        <w:t xml:space="preserve"> </w:t>
      </w:r>
    </w:p>
    <w:p w14:paraId="1DFFF76A" w14:textId="77777777" w:rsidR="007565DF" w:rsidRDefault="00000000">
      <w:pPr>
        <w:jc w:val="center"/>
        <w:rPr>
          <w:rFonts w:ascii="Times New Roman" w:hAnsi="Times New Roman" w:cs="Times New Roman"/>
          <w:b/>
        </w:rPr>
      </w:pPr>
      <w:r>
        <w:rPr>
          <w:rFonts w:ascii="Times New Roman" w:hAnsi="Times New Roman" w:cs="Times New Roman"/>
          <w:b/>
        </w:rPr>
        <w:t>1</w:t>
      </w:r>
      <w:r>
        <w:rPr>
          <w:rFonts w:ascii="Times New Roman" w:hAnsi="Times New Roman" w:cs="Times New Roman"/>
          <w:b/>
          <w:lang w:val="en-US"/>
        </w:rPr>
        <w:t>0</w:t>
      </w:r>
      <w:r>
        <w:rPr>
          <w:rFonts w:ascii="Times New Roman" w:hAnsi="Times New Roman" w:cs="Times New Roman"/>
          <w:b/>
        </w:rPr>
        <w:t>. ŠALYS</w:t>
      </w:r>
    </w:p>
    <w:tbl>
      <w:tblPr>
        <w:tblStyle w:val="Lentelstinklelis"/>
        <w:tblW w:w="9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0"/>
        <w:gridCol w:w="4217"/>
      </w:tblGrid>
      <w:tr w:rsidR="007565DF" w14:paraId="3299D53E" w14:textId="77777777">
        <w:trPr>
          <w:trHeight w:val="3773"/>
        </w:trPr>
        <w:tc>
          <w:tcPr>
            <w:tcW w:w="4644" w:type="dxa"/>
          </w:tcPr>
          <w:p w14:paraId="7FC34FEE" w14:textId="77777777" w:rsidR="007565DF" w:rsidRDefault="00000000">
            <w:pPr>
              <w:spacing w:after="0" w:line="240" w:lineRule="auto"/>
              <w:jc w:val="both"/>
              <w:rPr>
                <w:rStyle w:val="Grietas"/>
                <w:rFonts w:ascii="Times New Roman" w:hAnsi="Times New Roman" w:cs="Times New Roman"/>
                <w:color w:val="0D0D0D"/>
              </w:rPr>
            </w:pPr>
            <w:r>
              <w:rPr>
                <w:rStyle w:val="Grietas"/>
                <w:rFonts w:ascii="Times New Roman" w:hAnsi="Times New Roman" w:cs="Times New Roman"/>
                <w:color w:val="0D0D0D"/>
              </w:rPr>
              <w:t>Užsakovas</w:t>
            </w:r>
          </w:p>
          <w:p w14:paraId="02DE6709" w14:textId="77777777" w:rsidR="007565DF" w:rsidRDefault="00000000">
            <w:pPr>
              <w:rPr>
                <w:rFonts w:ascii="Times New Roman" w:eastAsia="Segoe UI" w:hAnsi="Times New Roman" w:cs="Times New Roman"/>
                <w:shd w:val="clear" w:color="auto" w:fill="FFFFFF"/>
              </w:rPr>
            </w:pPr>
            <w:r>
              <w:rPr>
                <w:rFonts w:ascii="Times New Roman" w:hAnsi="Times New Roman" w:cs="Times New Roman"/>
                <w:b/>
                <w:lang w:val="en-US"/>
              </w:rPr>
              <w:t>Pakruojo</w:t>
            </w:r>
            <w:r>
              <w:rPr>
                <w:rFonts w:ascii="Times New Roman" w:hAnsi="Times New Roman" w:cs="Times New Roman"/>
                <w:b/>
              </w:rPr>
              <w:t xml:space="preserve"> rajono savivaldybės visuomenės sveikatos biuras</w:t>
            </w:r>
            <w:r>
              <w:rPr>
                <w:rFonts w:ascii="Times New Roman" w:hAnsi="Times New Roman" w:cs="Times New Roman"/>
                <w:b/>
                <w:lang w:val="en-US"/>
              </w:rPr>
              <w:t xml:space="preserve">                                                  </w:t>
            </w:r>
            <w:proofErr w:type="spellStart"/>
            <w:proofErr w:type="gramStart"/>
            <w:r w:rsidRPr="008E6753">
              <w:rPr>
                <w:rFonts w:ascii="Times New Roman" w:hAnsi="Times New Roman" w:cs="Times New Roman"/>
                <w:color w:val="FFFFFF" w:themeColor="background1"/>
                <w:lang w:val="en-US"/>
              </w:rPr>
              <w:t>L.Giros</w:t>
            </w:r>
            <w:proofErr w:type="spellEnd"/>
            <w:proofErr w:type="gramEnd"/>
            <w:r w:rsidRPr="008E6753">
              <w:rPr>
                <w:rFonts w:ascii="Times New Roman" w:hAnsi="Times New Roman" w:cs="Times New Roman"/>
                <w:color w:val="FFFFFF" w:themeColor="background1"/>
                <w:lang w:val="en-US"/>
              </w:rPr>
              <w:t xml:space="preserve"> 3D</w:t>
            </w:r>
            <w:r w:rsidRPr="008E6753">
              <w:rPr>
                <w:rFonts w:ascii="Times New Roman" w:hAnsi="Times New Roman" w:cs="Times New Roman"/>
                <w:color w:val="FFFFFF" w:themeColor="background1"/>
              </w:rPr>
              <w:t>,</w:t>
            </w:r>
            <w:r w:rsidRPr="008E6753">
              <w:rPr>
                <w:rFonts w:ascii="Times New Roman" w:hAnsi="Times New Roman" w:cs="Times New Roman"/>
                <w:color w:val="FFFFFF" w:themeColor="background1"/>
                <w:lang w:val="en-US"/>
              </w:rPr>
              <w:t xml:space="preserve"> </w:t>
            </w:r>
            <w:proofErr w:type="spellStart"/>
            <w:r w:rsidRPr="008E6753">
              <w:rPr>
                <w:rFonts w:ascii="Times New Roman" w:hAnsi="Times New Roman" w:cs="Times New Roman"/>
                <w:color w:val="FFFFFF" w:themeColor="background1"/>
                <w:lang w:val="en-US"/>
              </w:rPr>
              <w:t>Pakruojis</w:t>
            </w:r>
            <w:proofErr w:type="spellEnd"/>
            <w:r w:rsidRPr="008E6753">
              <w:rPr>
                <w:rFonts w:ascii="Times New Roman" w:hAnsi="Times New Roman" w:cs="Times New Roman"/>
                <w:color w:val="FFFFFF" w:themeColor="background1"/>
                <w:lang w:val="en-US"/>
              </w:rPr>
              <w:t xml:space="preserve">                                         </w:t>
            </w:r>
            <w:r>
              <w:rPr>
                <w:rFonts w:ascii="Times New Roman" w:hAnsi="Times New Roman" w:cs="Times New Roman"/>
              </w:rPr>
              <w:t>Juridinio asmens kodas</w:t>
            </w:r>
            <w:r>
              <w:rPr>
                <w:rFonts w:ascii="Times New Roman" w:hAnsi="Times New Roman" w:cs="Times New Roman"/>
                <w:color w:val="FF0000"/>
              </w:rPr>
              <w:t xml:space="preserve"> </w:t>
            </w:r>
            <w:r w:rsidRPr="008E6753">
              <w:rPr>
                <w:rFonts w:ascii="Times New Roman" w:eastAsia="SimSun" w:hAnsi="Times New Roman" w:cs="Times New Roman"/>
                <w:color w:val="FFFFFF" w:themeColor="background1"/>
                <w:shd w:val="clear" w:color="auto" w:fill="FFFFFF"/>
              </w:rPr>
              <w:t>301674204</w:t>
            </w:r>
            <w:r>
              <w:rPr>
                <w:rFonts w:ascii="Times New Roman" w:eastAsia="SimSun" w:hAnsi="Times New Roman" w:cs="Times New Roman"/>
                <w:shd w:val="clear" w:color="auto" w:fill="FFFFFF"/>
                <w:lang w:val="en-US"/>
              </w:rPr>
              <w:t xml:space="preserve">                      </w:t>
            </w:r>
            <w:r>
              <w:rPr>
                <w:rFonts w:ascii="Times New Roman" w:hAnsi="Times New Roman" w:cs="Times New Roman"/>
              </w:rPr>
              <w:t xml:space="preserve">Tel. +370 </w:t>
            </w:r>
            <w:r w:rsidRPr="008E6753">
              <w:rPr>
                <w:rFonts w:ascii="Times New Roman" w:hAnsi="Times New Roman" w:cs="Times New Roman"/>
                <w:color w:val="FFFFFF" w:themeColor="background1"/>
              </w:rPr>
              <w:t>6</w:t>
            </w:r>
            <w:r w:rsidRPr="008E6753">
              <w:rPr>
                <w:rFonts w:ascii="Times New Roman" w:hAnsi="Times New Roman" w:cs="Times New Roman"/>
                <w:color w:val="FFFFFF" w:themeColor="background1"/>
                <w:lang w:val="en-US"/>
              </w:rPr>
              <w:t>15</w:t>
            </w:r>
            <w:r w:rsidRPr="008E6753">
              <w:rPr>
                <w:rFonts w:ascii="Times New Roman" w:hAnsi="Times New Roman" w:cs="Times New Roman"/>
                <w:color w:val="FFFFFF" w:themeColor="background1"/>
              </w:rPr>
              <w:t xml:space="preserve"> </w:t>
            </w:r>
            <w:r w:rsidRPr="008E6753">
              <w:rPr>
                <w:rFonts w:ascii="Times New Roman" w:hAnsi="Times New Roman" w:cs="Times New Roman"/>
                <w:color w:val="FFFFFF" w:themeColor="background1"/>
                <w:lang w:val="en-US"/>
              </w:rPr>
              <w:t xml:space="preserve">76955                                                  </w:t>
            </w:r>
            <w:r>
              <w:rPr>
                <w:rFonts w:ascii="Times New Roman" w:hAnsi="Times New Roman" w:cs="Times New Roman"/>
              </w:rPr>
              <w:t xml:space="preserve">El. paštas </w:t>
            </w:r>
            <w:hyperlink r:id="rId11" w:history="1">
              <w:r w:rsidR="007565DF" w:rsidRPr="008E6753">
                <w:rPr>
                  <w:rStyle w:val="Hipersaitas"/>
                  <w:rFonts w:ascii="Times New Roman" w:eastAsia="Segoe UI" w:hAnsi="Times New Roman" w:cs="Times New Roman"/>
                  <w:color w:val="FFFFFF" w:themeColor="background1"/>
                  <w:shd w:val="clear" w:color="auto" w:fill="FFFFFF"/>
                </w:rPr>
                <w:t>vsb.pakruojis@gmail.com</w:t>
              </w:r>
            </w:hyperlink>
          </w:p>
          <w:p w14:paraId="29236444" w14:textId="77777777" w:rsidR="007565DF" w:rsidRDefault="007565DF">
            <w:pPr>
              <w:rPr>
                <w:rFonts w:ascii="Times New Roman" w:hAnsi="Times New Roman" w:cs="Times New Roman"/>
              </w:rPr>
            </w:pPr>
          </w:p>
          <w:p w14:paraId="4DCA4DAF" w14:textId="77777777" w:rsidR="007565DF" w:rsidRDefault="00000000">
            <w:pPr>
              <w:rPr>
                <w:rFonts w:ascii="Times New Roman" w:hAnsi="Times New Roman" w:cs="Times New Roman"/>
              </w:rPr>
            </w:pPr>
            <w:r>
              <w:rPr>
                <w:rFonts w:ascii="Times New Roman" w:hAnsi="Times New Roman" w:cs="Times New Roman"/>
              </w:rPr>
              <w:t>Direktorė</w:t>
            </w:r>
          </w:p>
          <w:p w14:paraId="65132044" w14:textId="77777777" w:rsidR="007565DF" w:rsidRPr="008E6753" w:rsidRDefault="00000000">
            <w:pPr>
              <w:rPr>
                <w:rFonts w:ascii="Times New Roman" w:hAnsi="Times New Roman" w:cs="Times New Roman"/>
                <w:color w:val="FFFFFF" w:themeColor="background1"/>
              </w:rPr>
            </w:pPr>
            <w:proofErr w:type="spellStart"/>
            <w:r w:rsidRPr="008E6753">
              <w:rPr>
                <w:rFonts w:ascii="Times New Roman" w:hAnsi="Times New Roman" w:cs="Times New Roman"/>
                <w:color w:val="FFFFFF" w:themeColor="background1"/>
              </w:rPr>
              <w:t>Laisvida</w:t>
            </w:r>
            <w:proofErr w:type="spellEnd"/>
            <w:r w:rsidRPr="008E6753">
              <w:rPr>
                <w:rFonts w:ascii="Times New Roman" w:hAnsi="Times New Roman" w:cs="Times New Roman"/>
                <w:color w:val="FFFFFF" w:themeColor="background1"/>
              </w:rPr>
              <w:t xml:space="preserve"> </w:t>
            </w:r>
            <w:proofErr w:type="spellStart"/>
            <w:r w:rsidRPr="008E6753">
              <w:rPr>
                <w:rFonts w:ascii="Times New Roman" w:hAnsi="Times New Roman" w:cs="Times New Roman"/>
                <w:color w:val="FFFFFF" w:themeColor="background1"/>
              </w:rPr>
              <w:t>Badauskienė</w:t>
            </w:r>
            <w:proofErr w:type="spellEnd"/>
            <w:r w:rsidRPr="008E6753">
              <w:rPr>
                <w:rFonts w:ascii="Times New Roman" w:hAnsi="Times New Roman" w:cs="Times New Roman"/>
                <w:color w:val="FFFFFF" w:themeColor="background1"/>
              </w:rPr>
              <w:t xml:space="preserve">  </w:t>
            </w:r>
          </w:p>
          <w:p w14:paraId="29C9CDE9" w14:textId="77777777" w:rsidR="007565DF" w:rsidRDefault="007565DF">
            <w:pPr>
              <w:spacing w:after="0" w:line="240" w:lineRule="auto"/>
              <w:rPr>
                <w:rFonts w:ascii="Times New Roman" w:hAnsi="Times New Roman" w:cs="Times New Roman"/>
                <w:highlight w:val="yellow"/>
              </w:rPr>
            </w:pPr>
          </w:p>
        </w:tc>
        <w:tc>
          <w:tcPr>
            <w:tcW w:w="360" w:type="dxa"/>
          </w:tcPr>
          <w:p w14:paraId="3DED2B20" w14:textId="77777777" w:rsidR="007565DF" w:rsidRDefault="007565DF">
            <w:pPr>
              <w:spacing w:after="0" w:line="240" w:lineRule="auto"/>
              <w:jc w:val="both"/>
              <w:rPr>
                <w:rFonts w:ascii="Times New Roman" w:hAnsi="Times New Roman" w:cs="Times New Roman"/>
                <w:b/>
                <w:highlight w:val="yellow"/>
              </w:rPr>
            </w:pPr>
          </w:p>
        </w:tc>
        <w:tc>
          <w:tcPr>
            <w:tcW w:w="4217" w:type="dxa"/>
          </w:tcPr>
          <w:p w14:paraId="4E9C4F67" w14:textId="77777777" w:rsidR="007565DF" w:rsidRDefault="00000000">
            <w:pPr>
              <w:tabs>
                <w:tab w:val="left" w:pos="1100"/>
              </w:tabs>
              <w:spacing w:after="0" w:line="240" w:lineRule="auto"/>
              <w:rPr>
                <w:rFonts w:ascii="Times New Roman" w:hAnsi="Times New Roman" w:cs="Times New Roman"/>
                <w:b/>
              </w:rPr>
            </w:pPr>
            <w:proofErr w:type="spellStart"/>
            <w:r>
              <w:rPr>
                <w:rFonts w:ascii="Times New Roman" w:hAnsi="Times New Roman" w:cs="Times New Roman"/>
                <w:b/>
                <w:lang w:val="en-US"/>
              </w:rPr>
              <w:t>Paslaug</w:t>
            </w:r>
            <w:proofErr w:type="spellEnd"/>
            <w:r>
              <w:rPr>
                <w:rFonts w:ascii="Times New Roman" w:hAnsi="Times New Roman" w:cs="Times New Roman"/>
                <w:b/>
              </w:rPr>
              <w:t xml:space="preserve">ų Teikėjas     </w:t>
            </w:r>
          </w:p>
          <w:p w14:paraId="5D9F0805" w14:textId="77777777" w:rsidR="007565DF" w:rsidRDefault="00000000">
            <w:pPr>
              <w:spacing w:after="0" w:line="240" w:lineRule="auto"/>
              <w:jc w:val="both"/>
              <w:rPr>
                <w:rFonts w:ascii="Times New Roman" w:hAnsi="Times New Roman" w:cs="Times New Roman"/>
                <w:b/>
                <w:bCs/>
                <w:iCs/>
                <w:lang w:eastAsia="ar-SA"/>
              </w:rPr>
            </w:pPr>
            <w:r>
              <w:rPr>
                <w:rFonts w:ascii="Times New Roman" w:hAnsi="Times New Roman" w:cs="Times New Roman"/>
                <w:b/>
                <w:bCs/>
                <w:iCs/>
                <w:lang w:eastAsia="ar-SA"/>
              </w:rPr>
              <w:t>VšĮ Lektoriai</w:t>
            </w:r>
          </w:p>
          <w:p w14:paraId="39038D58" w14:textId="77777777" w:rsidR="007565DF" w:rsidRDefault="00000000">
            <w:pPr>
              <w:spacing w:after="0" w:line="240" w:lineRule="auto"/>
              <w:jc w:val="both"/>
              <w:rPr>
                <w:rFonts w:ascii="Times New Roman" w:hAnsi="Times New Roman" w:cs="Times New Roman"/>
                <w:lang w:val="en-US"/>
              </w:rPr>
            </w:pPr>
            <w:r>
              <w:rPr>
                <w:rFonts w:ascii="Times New Roman" w:hAnsi="Times New Roman" w:cs="Times New Roman"/>
              </w:rPr>
              <w:t xml:space="preserve">Kodas </w:t>
            </w:r>
            <w:r w:rsidRPr="008E6753">
              <w:rPr>
                <w:rFonts w:ascii="Times New Roman" w:hAnsi="Times New Roman" w:cs="Times New Roman"/>
                <w:color w:val="FFFFFF" w:themeColor="background1"/>
              </w:rPr>
              <w:t xml:space="preserve">304092426 </w:t>
            </w:r>
            <w:r>
              <w:rPr>
                <w:rFonts w:ascii="Times New Roman" w:hAnsi="Times New Roman" w:cs="Times New Roman"/>
              </w:rPr>
              <w:t xml:space="preserve"> </w:t>
            </w:r>
          </w:p>
          <w:p w14:paraId="58524787" w14:textId="77777777" w:rsidR="007565DF" w:rsidRPr="008E6753" w:rsidRDefault="00000000">
            <w:pPr>
              <w:spacing w:after="0" w:line="240" w:lineRule="auto"/>
              <w:ind w:left="-1"/>
              <w:rPr>
                <w:rFonts w:ascii="Times New Roman" w:hAnsi="Times New Roman" w:cs="Times New Roman"/>
                <w:color w:val="FFFFFF" w:themeColor="background1"/>
                <w:lang w:val="en-US"/>
              </w:rPr>
            </w:pPr>
            <w:r>
              <w:rPr>
                <w:rFonts w:ascii="Times New Roman" w:hAnsi="Times New Roman" w:cs="Times New Roman"/>
              </w:rPr>
              <w:t xml:space="preserve">Adresas: </w:t>
            </w:r>
            <w:r w:rsidRPr="008E6753">
              <w:rPr>
                <w:rFonts w:ascii="Times New Roman" w:hAnsi="Times New Roman" w:cs="Times New Roman"/>
                <w:color w:val="FFFFFF" w:themeColor="background1"/>
              </w:rPr>
              <w:t>Kaunas, Gedimino g. 22A-14</w:t>
            </w:r>
            <w:r w:rsidRPr="008E6753">
              <w:rPr>
                <w:rFonts w:ascii="Times New Roman" w:hAnsi="Times New Roman" w:cs="Times New Roman"/>
                <w:color w:val="FFFFFF" w:themeColor="background1"/>
                <w:lang w:val="en-US"/>
              </w:rPr>
              <w:t xml:space="preserve"> LT-44319    </w:t>
            </w:r>
          </w:p>
          <w:p w14:paraId="678EE8B9" w14:textId="77777777" w:rsidR="007565DF" w:rsidRDefault="00000000">
            <w:pPr>
              <w:spacing w:after="0" w:line="240" w:lineRule="auto"/>
              <w:rPr>
                <w:rFonts w:ascii="Times New Roman" w:hAnsi="Times New Roman" w:cs="Times New Roman"/>
                <w:lang w:val="en-US"/>
              </w:rPr>
            </w:pPr>
            <w:r>
              <w:rPr>
                <w:rFonts w:ascii="Times New Roman" w:hAnsi="Times New Roman" w:cs="Times New Roman"/>
              </w:rPr>
              <w:t xml:space="preserve">Tel.: </w:t>
            </w:r>
            <w:r>
              <w:rPr>
                <w:rFonts w:ascii="Times New Roman" w:hAnsi="Times New Roman" w:cs="Times New Roman"/>
                <w:lang w:val="en-US"/>
              </w:rPr>
              <w:t>+</w:t>
            </w:r>
            <w:r>
              <w:rPr>
                <w:rFonts w:ascii="Times New Roman" w:hAnsi="Times New Roman" w:cs="Times New Roman"/>
              </w:rPr>
              <w:t>370</w:t>
            </w:r>
            <w:r>
              <w:rPr>
                <w:rFonts w:ascii="Times New Roman" w:hAnsi="Times New Roman" w:cs="Times New Roman"/>
                <w:lang w:val="en-US"/>
              </w:rPr>
              <w:t xml:space="preserve"> </w:t>
            </w:r>
            <w:r w:rsidRPr="008E6753">
              <w:rPr>
                <w:rFonts w:ascii="Times New Roman" w:hAnsi="Times New Roman" w:cs="Times New Roman"/>
                <w:color w:val="FFFFFF" w:themeColor="background1"/>
              </w:rPr>
              <w:t>659</w:t>
            </w:r>
            <w:r w:rsidRPr="008E6753">
              <w:rPr>
                <w:rFonts w:ascii="Times New Roman" w:hAnsi="Times New Roman" w:cs="Times New Roman"/>
                <w:color w:val="FFFFFF" w:themeColor="background1"/>
                <w:lang w:val="en-US"/>
              </w:rPr>
              <w:t xml:space="preserve"> </w:t>
            </w:r>
            <w:r w:rsidRPr="008E6753">
              <w:rPr>
                <w:rFonts w:ascii="Times New Roman" w:hAnsi="Times New Roman" w:cs="Times New Roman"/>
                <w:color w:val="FFFFFF" w:themeColor="background1"/>
              </w:rPr>
              <w:t>63587</w:t>
            </w:r>
            <w:r w:rsidRPr="008E6753">
              <w:rPr>
                <w:rFonts w:ascii="Times New Roman" w:hAnsi="Times New Roman" w:cs="Times New Roman"/>
                <w:color w:val="FFFFFF" w:themeColor="background1"/>
                <w:lang w:val="en-US"/>
              </w:rPr>
              <w:t xml:space="preserve"> </w:t>
            </w:r>
          </w:p>
          <w:p w14:paraId="7082E383" w14:textId="77777777" w:rsidR="007565DF" w:rsidRPr="008E6753" w:rsidRDefault="00000000">
            <w:pPr>
              <w:spacing w:after="0" w:line="240" w:lineRule="auto"/>
              <w:jc w:val="both"/>
              <w:rPr>
                <w:rFonts w:ascii="Times New Roman" w:hAnsi="Times New Roman" w:cs="Times New Roman"/>
                <w:color w:val="FFFFFF" w:themeColor="background1"/>
                <w:lang w:val="en-US"/>
              </w:rPr>
            </w:pPr>
            <w:r>
              <w:rPr>
                <w:rFonts w:ascii="Times New Roman" w:hAnsi="Times New Roman" w:cs="Times New Roman"/>
              </w:rPr>
              <w:t xml:space="preserve">El. p. adresas: </w:t>
            </w:r>
            <w:hyperlink r:id="rId12" w:history="1">
              <w:r w:rsidR="007565DF" w:rsidRPr="008E6753">
                <w:rPr>
                  <w:rStyle w:val="Hipersaitas"/>
                  <w:rFonts w:ascii="Times New Roman" w:hAnsi="Times New Roman" w:cs="Times New Roman"/>
                  <w:color w:val="FFFFFF" w:themeColor="background1"/>
                  <w:u w:val="none"/>
                </w:rPr>
                <w:t>vsi.lektoriai@gmail.com</w:t>
              </w:r>
            </w:hyperlink>
            <w:r w:rsidRPr="008E6753">
              <w:rPr>
                <w:rFonts w:ascii="Times New Roman" w:hAnsi="Times New Roman" w:cs="Times New Roman"/>
                <w:color w:val="FFFFFF" w:themeColor="background1"/>
                <w:lang w:val="en-US"/>
              </w:rPr>
              <w:t xml:space="preserve"> </w:t>
            </w:r>
          </w:p>
          <w:p w14:paraId="685EFE6A" w14:textId="77777777" w:rsidR="007565DF" w:rsidRDefault="00000000">
            <w:pPr>
              <w:spacing w:after="0" w:line="240" w:lineRule="auto"/>
              <w:rPr>
                <w:rFonts w:ascii="Times New Roman" w:hAnsi="Times New Roman" w:cs="Times New Roman"/>
              </w:rPr>
            </w:pPr>
            <w:r>
              <w:rPr>
                <w:rFonts w:ascii="Times New Roman" w:hAnsi="Times New Roman" w:cs="Times New Roman"/>
                <w:lang w:val="en-US"/>
              </w:rPr>
              <w:t xml:space="preserve">A/s </w:t>
            </w:r>
            <w:r w:rsidRPr="008E6753">
              <w:rPr>
                <w:rFonts w:ascii="Times New Roman" w:hAnsi="Times New Roman" w:cs="Times New Roman"/>
                <w:color w:val="FFFFFF" w:themeColor="background1"/>
                <w:lang w:val="en-US"/>
              </w:rPr>
              <w:t xml:space="preserve">LT957044060008049582     </w:t>
            </w:r>
            <w:r>
              <w:rPr>
                <w:rFonts w:ascii="Times New Roman" w:hAnsi="Times New Roman" w:cs="Times New Roman"/>
                <w:lang w:val="en-US"/>
              </w:rPr>
              <w:t xml:space="preserve">           </w:t>
            </w:r>
            <w:proofErr w:type="spellStart"/>
            <w:r>
              <w:rPr>
                <w:rFonts w:ascii="Times New Roman" w:hAnsi="Times New Roman" w:cs="Times New Roman"/>
                <w:lang w:val="en-US"/>
              </w:rPr>
              <w:t>Bankas</w:t>
            </w:r>
            <w:proofErr w:type="spellEnd"/>
            <w:r>
              <w:rPr>
                <w:rFonts w:ascii="Times New Roman" w:hAnsi="Times New Roman" w:cs="Times New Roman"/>
                <w:lang w:val="en-US"/>
              </w:rPr>
              <w:t xml:space="preserve">: AB </w:t>
            </w:r>
            <w:r w:rsidRPr="008E6753">
              <w:rPr>
                <w:rFonts w:ascii="Times New Roman" w:hAnsi="Times New Roman" w:cs="Times New Roman"/>
                <w:color w:val="FFFFFF" w:themeColor="background1"/>
                <w:lang w:val="en-US"/>
              </w:rPr>
              <w:t>SEB</w:t>
            </w:r>
            <w:r>
              <w:rPr>
                <w:rFonts w:ascii="Times New Roman" w:hAnsi="Times New Roman" w:cs="Times New Roman"/>
                <w:lang w:val="en-US"/>
              </w:rPr>
              <w:t xml:space="preserve"> </w:t>
            </w:r>
            <w:proofErr w:type="spellStart"/>
            <w:r>
              <w:rPr>
                <w:rFonts w:ascii="Times New Roman" w:hAnsi="Times New Roman" w:cs="Times New Roman"/>
                <w:lang w:val="en-US"/>
              </w:rPr>
              <w:t>bankas</w:t>
            </w:r>
            <w:proofErr w:type="spellEnd"/>
            <w:r>
              <w:rPr>
                <w:rFonts w:ascii="Times New Roman" w:hAnsi="Times New Roman" w:cs="Times New Roman"/>
              </w:rPr>
              <w:t xml:space="preserve">  </w:t>
            </w:r>
          </w:p>
          <w:p w14:paraId="1F532305" w14:textId="77777777" w:rsidR="007565DF" w:rsidRDefault="007565DF">
            <w:pPr>
              <w:spacing w:after="0" w:line="240" w:lineRule="auto"/>
              <w:jc w:val="both"/>
              <w:rPr>
                <w:rFonts w:ascii="Times New Roman" w:hAnsi="Times New Roman" w:cs="Times New Roman"/>
              </w:rPr>
            </w:pPr>
          </w:p>
          <w:p w14:paraId="5373299E" w14:textId="77777777" w:rsidR="007565DF" w:rsidRDefault="00000000">
            <w:pPr>
              <w:keepNext/>
              <w:tabs>
                <w:tab w:val="left" w:pos="360"/>
              </w:tabs>
              <w:suppressAutoHyphens/>
              <w:jc w:val="both"/>
              <w:rPr>
                <w:rFonts w:ascii="Times New Roman" w:hAnsi="Times New Roman" w:cs="Times New Roman"/>
                <w:lang w:val="en-US" w:eastAsia="ar-SA"/>
              </w:rPr>
            </w:pPr>
            <w:proofErr w:type="spellStart"/>
            <w:r>
              <w:rPr>
                <w:rFonts w:ascii="Times New Roman" w:hAnsi="Times New Roman" w:cs="Times New Roman"/>
                <w:lang w:val="en-US" w:eastAsia="ar-SA"/>
              </w:rPr>
              <w:t>Direktorius</w:t>
            </w:r>
            <w:proofErr w:type="spellEnd"/>
          </w:p>
          <w:p w14:paraId="04107216" w14:textId="77777777" w:rsidR="007565DF" w:rsidRPr="008E6753" w:rsidRDefault="00000000">
            <w:pPr>
              <w:keepNext/>
              <w:tabs>
                <w:tab w:val="left" w:pos="360"/>
              </w:tabs>
              <w:suppressAutoHyphens/>
              <w:jc w:val="both"/>
              <w:rPr>
                <w:rFonts w:ascii="Times New Roman" w:hAnsi="Times New Roman" w:cs="Times New Roman"/>
                <w:color w:val="FFFFFF" w:themeColor="background1"/>
                <w:lang w:val="en-US"/>
              </w:rPr>
            </w:pPr>
            <w:r w:rsidRPr="008E6753">
              <w:rPr>
                <w:rFonts w:ascii="Times New Roman" w:hAnsi="Times New Roman" w:cs="Times New Roman"/>
                <w:color w:val="FFFFFF" w:themeColor="background1"/>
                <w:lang w:val="en-US" w:eastAsia="ar-SA"/>
              </w:rPr>
              <w:t>Nedas Ramonas</w:t>
            </w:r>
          </w:p>
          <w:p w14:paraId="05F567C0" w14:textId="77777777" w:rsidR="007565DF" w:rsidRDefault="007565DF">
            <w:pPr>
              <w:spacing w:after="0" w:line="240" w:lineRule="auto"/>
              <w:jc w:val="both"/>
              <w:rPr>
                <w:rFonts w:ascii="Times New Roman" w:hAnsi="Times New Roman" w:cs="Times New Roman"/>
              </w:rPr>
            </w:pPr>
          </w:p>
        </w:tc>
      </w:tr>
    </w:tbl>
    <w:p w14:paraId="5296709B" w14:textId="77777777" w:rsidR="007565DF" w:rsidRDefault="007565DF">
      <w:pPr>
        <w:widowControl w:val="0"/>
        <w:jc w:val="both"/>
        <w:rPr>
          <w:rFonts w:ascii="Times New Roman" w:hAnsi="Times New Roman" w:cs="Times New Roman"/>
          <w:b/>
          <w:bCs/>
          <w:caps/>
          <w:sz w:val="24"/>
          <w:szCs w:val="24"/>
          <w:highlight w:val="yellow"/>
        </w:rPr>
      </w:pPr>
    </w:p>
    <w:p w14:paraId="706AD647" w14:textId="77777777" w:rsidR="007565DF" w:rsidRDefault="007565DF">
      <w:pPr>
        <w:widowControl w:val="0"/>
        <w:jc w:val="both"/>
        <w:rPr>
          <w:rFonts w:ascii="Times New Roman" w:hAnsi="Times New Roman" w:cs="Times New Roman"/>
          <w:b/>
          <w:bCs/>
          <w:caps/>
          <w:sz w:val="24"/>
          <w:szCs w:val="24"/>
          <w:highlight w:val="yellow"/>
        </w:rPr>
      </w:pPr>
    </w:p>
    <w:p w14:paraId="4DAB582E" w14:textId="77777777" w:rsidR="007565DF" w:rsidRDefault="007565DF">
      <w:pPr>
        <w:widowControl w:val="0"/>
        <w:jc w:val="both"/>
        <w:rPr>
          <w:rFonts w:ascii="Times New Roman" w:hAnsi="Times New Roman" w:cs="Times New Roman"/>
          <w:b/>
          <w:bCs/>
          <w:caps/>
          <w:sz w:val="24"/>
          <w:szCs w:val="24"/>
          <w:highlight w:val="yellow"/>
        </w:rPr>
      </w:pPr>
    </w:p>
    <w:p w14:paraId="4162B640" w14:textId="77777777" w:rsidR="007565DF" w:rsidRDefault="007565DF">
      <w:pPr>
        <w:widowControl w:val="0"/>
        <w:jc w:val="both"/>
        <w:rPr>
          <w:rFonts w:ascii="Times New Roman" w:hAnsi="Times New Roman" w:cs="Times New Roman"/>
          <w:b/>
          <w:bCs/>
          <w:caps/>
          <w:sz w:val="24"/>
          <w:szCs w:val="24"/>
          <w:highlight w:val="yellow"/>
        </w:rPr>
      </w:pPr>
    </w:p>
    <w:p w14:paraId="02F6916A" w14:textId="77777777" w:rsidR="007565DF" w:rsidRDefault="007565DF">
      <w:pPr>
        <w:widowControl w:val="0"/>
        <w:jc w:val="both"/>
        <w:rPr>
          <w:rFonts w:ascii="Times New Roman" w:hAnsi="Times New Roman" w:cs="Times New Roman"/>
          <w:b/>
          <w:bCs/>
          <w:caps/>
          <w:sz w:val="24"/>
          <w:szCs w:val="24"/>
          <w:highlight w:val="yellow"/>
        </w:rPr>
      </w:pPr>
    </w:p>
    <w:p w14:paraId="48355305" w14:textId="77777777" w:rsidR="007565DF" w:rsidRDefault="007565DF">
      <w:pPr>
        <w:widowControl w:val="0"/>
        <w:jc w:val="both"/>
        <w:rPr>
          <w:rFonts w:ascii="Times New Roman" w:hAnsi="Times New Roman" w:cs="Times New Roman"/>
          <w:b/>
          <w:bCs/>
          <w:caps/>
          <w:sz w:val="24"/>
          <w:szCs w:val="24"/>
          <w:highlight w:val="yellow"/>
        </w:rPr>
      </w:pPr>
    </w:p>
    <w:p w14:paraId="40BEB38C" w14:textId="77777777" w:rsidR="007565DF" w:rsidRDefault="007565DF">
      <w:pPr>
        <w:widowControl w:val="0"/>
        <w:jc w:val="both"/>
        <w:rPr>
          <w:rFonts w:ascii="Times New Roman" w:hAnsi="Times New Roman" w:cs="Times New Roman"/>
          <w:b/>
          <w:bCs/>
          <w:caps/>
          <w:sz w:val="24"/>
          <w:szCs w:val="24"/>
          <w:highlight w:val="yellow"/>
        </w:rPr>
      </w:pPr>
    </w:p>
    <w:p w14:paraId="6EFACC56" w14:textId="77777777" w:rsidR="007565DF" w:rsidRDefault="007565DF">
      <w:pPr>
        <w:widowControl w:val="0"/>
        <w:jc w:val="both"/>
        <w:rPr>
          <w:rFonts w:ascii="Times New Roman" w:hAnsi="Times New Roman" w:cs="Times New Roman"/>
          <w:b/>
          <w:bCs/>
          <w:caps/>
          <w:sz w:val="24"/>
          <w:szCs w:val="24"/>
          <w:highlight w:val="yellow"/>
        </w:rPr>
      </w:pPr>
    </w:p>
    <w:p w14:paraId="267DEE36" w14:textId="77777777" w:rsidR="007565DF" w:rsidRDefault="007565DF">
      <w:pPr>
        <w:widowControl w:val="0"/>
        <w:jc w:val="both"/>
        <w:rPr>
          <w:rFonts w:ascii="Times New Roman" w:hAnsi="Times New Roman" w:cs="Times New Roman"/>
          <w:b/>
          <w:bCs/>
          <w:caps/>
          <w:sz w:val="24"/>
          <w:szCs w:val="24"/>
          <w:highlight w:val="yellow"/>
        </w:rPr>
      </w:pPr>
    </w:p>
    <w:p w14:paraId="482867E8" w14:textId="77777777" w:rsidR="007565DF" w:rsidRDefault="007565DF">
      <w:pPr>
        <w:widowControl w:val="0"/>
        <w:jc w:val="both"/>
        <w:rPr>
          <w:rFonts w:ascii="Times New Roman" w:hAnsi="Times New Roman" w:cs="Times New Roman"/>
          <w:b/>
          <w:bCs/>
          <w:caps/>
          <w:sz w:val="24"/>
          <w:szCs w:val="24"/>
          <w:highlight w:val="yellow"/>
        </w:rPr>
      </w:pPr>
    </w:p>
    <w:p w14:paraId="51270466" w14:textId="77777777" w:rsidR="007565DF" w:rsidRDefault="007565DF">
      <w:pPr>
        <w:widowControl w:val="0"/>
        <w:jc w:val="both"/>
        <w:rPr>
          <w:rFonts w:ascii="Times New Roman" w:hAnsi="Times New Roman" w:cs="Times New Roman"/>
          <w:b/>
          <w:bCs/>
          <w:caps/>
          <w:sz w:val="24"/>
          <w:szCs w:val="24"/>
          <w:highlight w:val="yellow"/>
        </w:rPr>
      </w:pPr>
    </w:p>
    <w:p w14:paraId="60E0A414" w14:textId="77777777" w:rsidR="007565DF" w:rsidRDefault="007565DF">
      <w:pPr>
        <w:widowControl w:val="0"/>
        <w:jc w:val="both"/>
        <w:rPr>
          <w:rFonts w:ascii="Times New Roman" w:hAnsi="Times New Roman" w:cs="Times New Roman"/>
          <w:b/>
          <w:bCs/>
          <w:caps/>
          <w:sz w:val="24"/>
          <w:szCs w:val="24"/>
          <w:highlight w:val="yellow"/>
        </w:rPr>
      </w:pPr>
    </w:p>
    <w:p w14:paraId="25038A1B" w14:textId="77777777" w:rsidR="007565DF" w:rsidRDefault="00000000">
      <w:pPr>
        <w:spacing w:line="360" w:lineRule="auto"/>
        <w:ind w:firstLine="1296"/>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 Priedas </w:t>
      </w:r>
    </w:p>
    <w:p w14:paraId="13D5E46F" w14:textId="77777777" w:rsidR="007565DF" w:rsidRDefault="00000000">
      <w:pPr>
        <w:jc w:val="center"/>
        <w:rPr>
          <w:rFonts w:ascii="Times New Roman" w:eastAsia="Times New Roman" w:hAnsi="Times New Roman" w:cs="Times New Roman"/>
          <w:b/>
          <w:caps/>
          <w:sz w:val="24"/>
          <w:szCs w:val="24"/>
        </w:rPr>
      </w:pPr>
      <w:r>
        <w:rPr>
          <w:rFonts w:ascii="Times New Roman" w:hAnsi="Times New Roman" w:cs="Times New Roman"/>
          <w:b/>
          <w:bCs/>
          <w:caps/>
          <w:sz w:val="24"/>
          <w:szCs w:val="24"/>
        </w:rPr>
        <w:t xml:space="preserve">projektO </w:t>
      </w:r>
      <w:r>
        <w:rPr>
          <w:rFonts w:ascii="Times New Roman" w:hAnsi="Times New Roman" w:cs="Times New Roman"/>
          <w:b/>
          <w:sz w:val="24"/>
          <w:szCs w:val="24"/>
        </w:rPr>
        <w:t xml:space="preserve">„KOKYBIŠKŲ VISUOMENĖS SVEIKATOS PASLAUGŲ PRIEINAMUMO DIDINIMAS PAKRUOJO RAJONE“ Nr. 26-532-P-0001 </w:t>
      </w:r>
      <w:r>
        <w:rPr>
          <w:rFonts w:ascii="Times New Roman" w:hAnsi="Times New Roman" w:cs="Times New Roman"/>
          <w:b/>
          <w:caps/>
          <w:sz w:val="24"/>
          <w:szCs w:val="24"/>
        </w:rPr>
        <w:t xml:space="preserve"> </w:t>
      </w:r>
      <w:r>
        <w:rPr>
          <w:rFonts w:ascii="Times New Roman" w:hAnsi="Times New Roman"/>
          <w:b/>
          <w:caps/>
          <w:sz w:val="24"/>
          <w:szCs w:val="24"/>
        </w:rPr>
        <w:t>Kompleksinės programos mergaitėms „Sveikos ir energingos“ užsiėmimŲ</w:t>
      </w:r>
    </w:p>
    <w:p w14:paraId="0FA939C3" w14:textId="77777777" w:rsidR="007565DF" w:rsidRDefault="00000000">
      <w:pPr>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VYKDYMO </w:t>
      </w:r>
      <w:r>
        <w:rPr>
          <w:rFonts w:ascii="Times New Roman" w:eastAsia="Times New Roman" w:hAnsi="Times New Roman" w:cs="Times New Roman"/>
          <w:b/>
          <w:caps/>
          <w:sz w:val="24"/>
          <w:szCs w:val="24"/>
        </w:rPr>
        <w:t xml:space="preserve">PASLAUGŲ </w:t>
      </w:r>
      <w:r>
        <w:rPr>
          <w:rFonts w:ascii="Times New Roman" w:eastAsia="Times New Roman" w:hAnsi="Times New Roman" w:cs="Times New Roman"/>
          <w:b/>
          <w:sz w:val="24"/>
          <w:szCs w:val="24"/>
        </w:rPr>
        <w:t>TECHNINĖ SPECIFIKACIJA</w:t>
      </w:r>
    </w:p>
    <w:p w14:paraId="6A19B399" w14:textId="77777777" w:rsidR="007565DF" w:rsidRDefault="00000000">
      <w:pPr>
        <w:jc w:val="both"/>
        <w:rPr>
          <w:rFonts w:ascii="Times New Roman" w:eastAsia="Times New Roman" w:hAnsi="Times New Roman" w:cs="Times New Roman"/>
          <w:bCs/>
        </w:rPr>
      </w:pPr>
      <w:r>
        <w:rPr>
          <w:rFonts w:ascii="Times New Roman" w:eastAsia="Times New Roman" w:hAnsi="Times New Roman" w:cs="Times New Roman"/>
        </w:rPr>
        <w:t xml:space="preserve">1. Užsakovas - </w:t>
      </w:r>
      <w:r>
        <w:rPr>
          <w:rFonts w:ascii="Times New Roman" w:hAnsi="Times New Roman" w:cs="Times New Roman"/>
          <w:b/>
          <w:lang w:val="en-US"/>
        </w:rPr>
        <w:t>Pakruojo</w:t>
      </w:r>
      <w:r>
        <w:rPr>
          <w:rFonts w:ascii="Times New Roman" w:hAnsi="Times New Roman" w:cs="Times New Roman"/>
          <w:b/>
        </w:rPr>
        <w:t xml:space="preserve"> rajono savivaldybės visuomenės sveikatos biuras</w:t>
      </w:r>
      <w:r>
        <w:rPr>
          <w:rFonts w:ascii="Times New Roman" w:eastAsia="Times New Roman" w:hAnsi="Times New Roman" w:cs="Times New Roman"/>
          <w:lang w:eastAsia="ar-SA"/>
        </w:rPr>
        <w:t xml:space="preserve">, įstaigos kodas </w:t>
      </w:r>
      <w:r w:rsidRPr="008E6753">
        <w:rPr>
          <w:rFonts w:ascii="Times New Roman" w:eastAsia="SimSun" w:hAnsi="Times New Roman" w:cs="Times New Roman"/>
          <w:color w:val="FFFFFF" w:themeColor="background1"/>
          <w:shd w:val="clear" w:color="auto" w:fill="FFFFFF"/>
        </w:rPr>
        <w:t>301674204</w:t>
      </w:r>
      <w:r>
        <w:rPr>
          <w:rFonts w:ascii="Times New Roman" w:eastAsia="SimSun" w:hAnsi="Times New Roman" w:cs="Times New Roman"/>
          <w:shd w:val="clear" w:color="auto" w:fill="FFFFFF"/>
          <w:lang w:val="en-US"/>
        </w:rPr>
        <w:t xml:space="preserve"> </w:t>
      </w:r>
      <w:r>
        <w:rPr>
          <w:rFonts w:ascii="Times New Roman" w:eastAsia="Times New Roman" w:hAnsi="Times New Roman" w:cs="Times New Roman"/>
          <w:lang w:eastAsia="ar-SA"/>
        </w:rPr>
        <w:t xml:space="preserve">, atstovaujamas direktorės </w:t>
      </w:r>
      <w:proofErr w:type="spellStart"/>
      <w:r w:rsidRPr="008E6753">
        <w:rPr>
          <w:rFonts w:ascii="Times New Roman" w:hAnsi="Times New Roman" w:cs="Times New Roman"/>
          <w:color w:val="FFFFFF" w:themeColor="background1"/>
        </w:rPr>
        <w:t>Laisvidos</w:t>
      </w:r>
      <w:proofErr w:type="spellEnd"/>
      <w:r w:rsidRPr="008E6753">
        <w:rPr>
          <w:rFonts w:ascii="Times New Roman" w:hAnsi="Times New Roman" w:cs="Times New Roman"/>
          <w:color w:val="FFFFFF" w:themeColor="background1"/>
        </w:rPr>
        <w:t xml:space="preserve"> </w:t>
      </w:r>
      <w:proofErr w:type="spellStart"/>
      <w:r w:rsidRPr="008E6753">
        <w:rPr>
          <w:rFonts w:ascii="Times New Roman" w:hAnsi="Times New Roman" w:cs="Times New Roman"/>
          <w:color w:val="FFFFFF" w:themeColor="background1"/>
        </w:rPr>
        <w:t>Badauskienės</w:t>
      </w:r>
      <w:proofErr w:type="spellEnd"/>
      <w:r>
        <w:rPr>
          <w:rFonts w:ascii="Times New Roman" w:eastAsia="Times New Roman" w:hAnsi="Times New Roman" w:cs="Times New Roman"/>
          <w:lang w:eastAsia="ar-SA"/>
        </w:rPr>
        <w:t>, veikiančios pagal įstaigos nuostatus.</w:t>
      </w:r>
    </w:p>
    <w:p w14:paraId="770BD28A" w14:textId="77777777" w:rsidR="007565DF" w:rsidRDefault="00000000">
      <w:pPr>
        <w:jc w:val="both"/>
        <w:rPr>
          <w:rFonts w:ascii="Times New Roman" w:eastAsia="Times New Roman" w:hAnsi="Times New Roman" w:cs="Times New Roman"/>
        </w:rPr>
      </w:pPr>
      <w:r>
        <w:rPr>
          <w:rFonts w:ascii="Times New Roman" w:eastAsia="Times New Roman" w:hAnsi="Times New Roman" w:cs="Times New Roman"/>
          <w:bCs/>
        </w:rPr>
        <w:t xml:space="preserve">2. </w:t>
      </w:r>
      <w:r>
        <w:rPr>
          <w:rFonts w:ascii="Times New Roman" w:hAnsi="Times New Roman" w:cs="Times New Roman"/>
        </w:rPr>
        <w:t xml:space="preserve">Užsakovas, siekdamas tinkamai įgyvendinti Projektą, perka projekto </w:t>
      </w:r>
      <w:bookmarkStart w:id="3" w:name="_Hlk202280707"/>
      <w:r>
        <w:rPr>
          <w:rFonts w:ascii="Times New Roman" w:hAnsi="Times New Roman" w:cs="Times New Roman"/>
        </w:rPr>
        <w:t xml:space="preserve">„Kokybiškų visuomenės sveikatos paslaugų prieinamumo didinimas </w:t>
      </w:r>
      <w:r>
        <w:rPr>
          <w:rFonts w:ascii="Times New Roman" w:hAnsi="Times New Roman" w:cs="Times New Roman"/>
          <w:lang w:val="en-US"/>
        </w:rPr>
        <w:t>Pakruojo</w:t>
      </w:r>
      <w:r>
        <w:rPr>
          <w:rFonts w:ascii="Times New Roman" w:hAnsi="Times New Roman" w:cs="Times New Roman"/>
        </w:rPr>
        <w:t xml:space="preserve"> rajone“ Nr. 26-532-P-0001 k</w:t>
      </w:r>
      <w:r>
        <w:rPr>
          <w:rFonts w:ascii="Times New Roman" w:hAnsi="Times New Roman"/>
        </w:rPr>
        <w:t>ompleksinės programos mergaitėms „Sveikos ir energingos“ užsiėmimų</w:t>
      </w:r>
      <w:r>
        <w:rPr>
          <w:rFonts w:ascii="Times New Roman" w:hAnsi="Times New Roman" w:cs="Times New Roman"/>
        </w:rPr>
        <w:t xml:space="preserve">  </w:t>
      </w:r>
      <w:bookmarkEnd w:id="3"/>
      <w:r>
        <w:rPr>
          <w:rFonts w:ascii="Times New Roman" w:hAnsi="Times New Roman" w:cs="Times New Roman"/>
        </w:rPr>
        <w:t>vykdymo paslaugas.</w:t>
      </w:r>
    </w:p>
    <w:p w14:paraId="1B98EFCC" w14:textId="77777777" w:rsidR="007565DF" w:rsidRDefault="00000000">
      <w:pPr>
        <w:tabs>
          <w:tab w:val="left" w:pos="0"/>
          <w:tab w:val="left" w:pos="284"/>
        </w:tabs>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hAnsi="Times New Roman" w:cs="Times New Roman"/>
        </w:rPr>
        <w:t>k</w:t>
      </w:r>
      <w:r>
        <w:rPr>
          <w:rFonts w:ascii="Times New Roman" w:hAnsi="Times New Roman"/>
        </w:rPr>
        <w:t>ompleksinės programos mergaitėms „Sveikos ir energingos“ užsiėmimų</w:t>
      </w:r>
      <w:r>
        <w:rPr>
          <w:rFonts w:ascii="Times New Roman" w:hAnsi="Times New Roman" w:cs="Times New Roman"/>
        </w:rPr>
        <w:t xml:space="preserve">  vykdymo</w:t>
      </w:r>
      <w:r>
        <w:rPr>
          <w:rFonts w:ascii="Times New Roman" w:eastAsia="Times New Roman" w:hAnsi="Times New Roman" w:cs="Times New Roman"/>
        </w:rPr>
        <w:t xml:space="preserve"> specifikacija: </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2230"/>
        <w:gridCol w:w="875"/>
        <w:gridCol w:w="6125"/>
      </w:tblGrid>
      <w:tr w:rsidR="007565DF" w14:paraId="29E410A9" w14:textId="77777777">
        <w:tc>
          <w:tcPr>
            <w:tcW w:w="603" w:type="dxa"/>
            <w:vAlign w:val="center"/>
          </w:tcPr>
          <w:p w14:paraId="55341BBB" w14:textId="77777777" w:rsidR="007565DF" w:rsidRDefault="00000000">
            <w:pPr>
              <w:shd w:val="clear" w:color="auto" w:fill="FFFFFF"/>
              <w:rPr>
                <w:rFonts w:ascii="Times New Roman" w:eastAsia="Times New Roman" w:hAnsi="Times New Roman" w:cs="Times New Roman"/>
                <w:b/>
              </w:rPr>
            </w:pPr>
            <w:r>
              <w:rPr>
                <w:rFonts w:ascii="Times New Roman" w:eastAsia="Times New Roman" w:hAnsi="Times New Roman" w:cs="Times New Roman"/>
                <w:b/>
              </w:rPr>
              <w:t>Eil. Nr.</w:t>
            </w:r>
          </w:p>
        </w:tc>
        <w:tc>
          <w:tcPr>
            <w:tcW w:w="2230" w:type="dxa"/>
            <w:vAlign w:val="center"/>
          </w:tcPr>
          <w:p w14:paraId="4B18BEBB" w14:textId="77777777" w:rsidR="007565DF" w:rsidRDefault="00000000">
            <w:pPr>
              <w:shd w:val="clear" w:color="auto" w:fill="FFFFFF"/>
              <w:rPr>
                <w:rFonts w:ascii="Times New Roman" w:eastAsia="Times New Roman" w:hAnsi="Times New Roman" w:cs="Times New Roman"/>
                <w:b/>
              </w:rPr>
            </w:pPr>
            <w:r>
              <w:rPr>
                <w:rFonts w:ascii="Times New Roman" w:eastAsia="Times New Roman" w:hAnsi="Times New Roman" w:cs="Times New Roman"/>
                <w:b/>
              </w:rPr>
              <w:t>Paslaugos pavadinimas</w:t>
            </w:r>
          </w:p>
        </w:tc>
        <w:tc>
          <w:tcPr>
            <w:tcW w:w="875" w:type="dxa"/>
            <w:vAlign w:val="center"/>
          </w:tcPr>
          <w:p w14:paraId="0F59F80F" w14:textId="77777777" w:rsidR="007565DF" w:rsidRDefault="00000000">
            <w:pPr>
              <w:shd w:val="clear" w:color="auto" w:fill="FFFFFF"/>
              <w:rPr>
                <w:rFonts w:ascii="Times New Roman" w:eastAsia="Times New Roman" w:hAnsi="Times New Roman" w:cs="Times New Roman"/>
                <w:b/>
              </w:rPr>
            </w:pPr>
            <w:r>
              <w:rPr>
                <w:rFonts w:ascii="Times New Roman" w:eastAsia="Times New Roman" w:hAnsi="Times New Roman" w:cs="Times New Roman"/>
                <w:b/>
              </w:rPr>
              <w:t xml:space="preserve">Kiekis </w:t>
            </w:r>
          </w:p>
        </w:tc>
        <w:tc>
          <w:tcPr>
            <w:tcW w:w="6125" w:type="dxa"/>
            <w:vAlign w:val="center"/>
          </w:tcPr>
          <w:p w14:paraId="098E0F0D" w14:textId="77777777" w:rsidR="007565DF" w:rsidRDefault="00000000">
            <w:pPr>
              <w:shd w:val="clear" w:color="auto" w:fill="FFFFFF"/>
              <w:rPr>
                <w:rFonts w:ascii="Times New Roman" w:eastAsia="Times New Roman" w:hAnsi="Times New Roman" w:cs="Times New Roman"/>
                <w:b/>
              </w:rPr>
            </w:pPr>
            <w:r>
              <w:rPr>
                <w:rFonts w:ascii="Times New Roman" w:eastAsia="Times New Roman" w:hAnsi="Times New Roman" w:cs="Times New Roman"/>
                <w:b/>
              </w:rPr>
              <w:t>Paslaugos aprašymas</w:t>
            </w:r>
          </w:p>
        </w:tc>
      </w:tr>
      <w:tr w:rsidR="007565DF" w14:paraId="2979FF2D" w14:textId="77777777">
        <w:tc>
          <w:tcPr>
            <w:tcW w:w="603" w:type="dxa"/>
          </w:tcPr>
          <w:p w14:paraId="2D5FD9F2" w14:textId="77777777" w:rsidR="007565DF" w:rsidRDefault="00000000">
            <w:pPr>
              <w:shd w:val="clear" w:color="auto" w:fill="FFFFFF"/>
              <w:rPr>
                <w:rFonts w:ascii="Times New Roman" w:eastAsia="Times New Roman" w:hAnsi="Times New Roman" w:cs="Times New Roman"/>
                <w:bCs/>
              </w:rPr>
            </w:pPr>
            <w:r>
              <w:rPr>
                <w:rFonts w:ascii="Times New Roman" w:eastAsia="Times New Roman" w:hAnsi="Times New Roman" w:cs="Times New Roman"/>
                <w:bCs/>
              </w:rPr>
              <w:t>1.</w:t>
            </w:r>
          </w:p>
        </w:tc>
        <w:tc>
          <w:tcPr>
            <w:tcW w:w="2230" w:type="dxa"/>
          </w:tcPr>
          <w:p w14:paraId="5138D561" w14:textId="77777777" w:rsidR="007565DF" w:rsidRDefault="00000000">
            <w:pPr>
              <w:shd w:val="clear" w:color="auto" w:fill="FFFFFF"/>
              <w:ind w:rightChars="-84" w:right="-185"/>
              <w:rPr>
                <w:rFonts w:ascii="Times New Roman" w:eastAsia="Times New Roman" w:hAnsi="Times New Roman" w:cs="Times New Roman"/>
                <w:bCs/>
                <w:lang w:val="en-US"/>
              </w:rPr>
            </w:pPr>
            <w:r>
              <w:rPr>
                <w:rFonts w:ascii="Times New Roman" w:hAnsi="Times New Roman" w:cs="Times New Roman"/>
                <w:lang w:val="en-US"/>
              </w:rPr>
              <w:t>K</w:t>
            </w:r>
            <w:proofErr w:type="spellStart"/>
            <w:r>
              <w:rPr>
                <w:rFonts w:ascii="Times New Roman" w:hAnsi="Times New Roman" w:cs="Times New Roman"/>
              </w:rPr>
              <w:t>ompleksinės</w:t>
            </w:r>
            <w:proofErr w:type="spellEnd"/>
            <w:r>
              <w:rPr>
                <w:rFonts w:ascii="Times New Roman" w:hAnsi="Times New Roman" w:cs="Times New Roman"/>
              </w:rPr>
              <w:t xml:space="preserve"> programos mergaitėms „Sveikos ir </w:t>
            </w:r>
            <w:proofErr w:type="gramStart"/>
            <w:r>
              <w:rPr>
                <w:rFonts w:ascii="Times New Roman" w:hAnsi="Times New Roman" w:cs="Times New Roman"/>
              </w:rPr>
              <w:t xml:space="preserve">energingos“ </w:t>
            </w:r>
            <w:proofErr w:type="spellStart"/>
            <w:r>
              <w:rPr>
                <w:rFonts w:ascii="Times New Roman" w:hAnsi="Times New Roman" w:cs="Times New Roman"/>
              </w:rPr>
              <w:t>užsiėmim</w:t>
            </w:r>
            <w:proofErr w:type="spellEnd"/>
            <w:r>
              <w:rPr>
                <w:rFonts w:ascii="Times New Roman" w:hAnsi="Times New Roman" w:cs="Times New Roman"/>
                <w:lang w:val="en-US"/>
              </w:rPr>
              <w:t>ai</w:t>
            </w:r>
            <w:proofErr w:type="gramEnd"/>
          </w:p>
        </w:tc>
        <w:tc>
          <w:tcPr>
            <w:tcW w:w="875" w:type="dxa"/>
          </w:tcPr>
          <w:p w14:paraId="0C5EDA7C" w14:textId="77777777" w:rsidR="007565DF" w:rsidRDefault="00000000">
            <w:pPr>
              <w:shd w:val="clear" w:color="auto" w:fill="FFFFFF"/>
              <w:rPr>
                <w:rFonts w:ascii="Times New Roman" w:eastAsia="Times New Roman" w:hAnsi="Times New Roman" w:cs="Times New Roman"/>
                <w:bCs/>
              </w:rPr>
            </w:pPr>
            <w:r>
              <w:rPr>
                <w:rFonts w:ascii="Times New Roman" w:eastAsia="Times New Roman" w:hAnsi="Times New Roman" w:cs="Times New Roman"/>
                <w:bCs/>
                <w:szCs w:val="24"/>
              </w:rPr>
              <w:t xml:space="preserve">120 užsiėmimų po 1 val. </w:t>
            </w:r>
          </w:p>
        </w:tc>
        <w:tc>
          <w:tcPr>
            <w:tcW w:w="6125" w:type="dxa"/>
          </w:tcPr>
          <w:p w14:paraId="2DF07E45"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hAnsi="Times New Roman" w:cs="Times New Roman"/>
              </w:rPr>
              <w:t xml:space="preserve">Mergaitėms skirtos kompleksinės programos „Sveikos ir energingos“ fizinio aktyvumo užsiėmimai organizuojami vadovaujantis </w:t>
            </w:r>
            <w:proofErr w:type="spellStart"/>
            <w:r>
              <w:rPr>
                <w:rFonts w:ascii="Times New Roman" w:hAnsi="Times New Roman" w:cs="Times New Roman"/>
                <w:szCs w:val="24"/>
              </w:rPr>
              <w:t>Oxfordo</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Academijos</w:t>
            </w:r>
            <w:proofErr w:type="spellEnd"/>
            <w:r>
              <w:rPr>
                <w:rFonts w:ascii="Times New Roman" w:hAnsi="Times New Roman" w:cs="Times New Roman"/>
                <w:szCs w:val="24"/>
              </w:rPr>
              <w:t xml:space="preserve">, kuri yra </w:t>
            </w:r>
            <w:proofErr w:type="spellStart"/>
            <w:r>
              <w:rPr>
                <w:rFonts w:ascii="Times New Roman" w:hAnsi="Times New Roman" w:cs="Times New Roman"/>
                <w:szCs w:val="24"/>
              </w:rPr>
              <w:t>Oxfordo</w:t>
            </w:r>
            <w:proofErr w:type="spellEnd"/>
            <w:r>
              <w:rPr>
                <w:rFonts w:ascii="Times New Roman" w:hAnsi="Times New Roman" w:cs="Times New Roman"/>
                <w:szCs w:val="24"/>
              </w:rPr>
              <w:t xml:space="preserve"> Universiteto, akademinių tyrimų platforma, paskelbtu moksliniu tyrimu „</w:t>
            </w:r>
            <w:proofErr w:type="spellStart"/>
            <w:r>
              <w:rPr>
                <w:rFonts w:ascii="Times New Roman" w:hAnsi="Times New Roman" w:cs="Times New Roman"/>
                <w:szCs w:val="24"/>
              </w:rPr>
              <w:t>Interventions</w:t>
            </w:r>
            <w:proofErr w:type="spellEnd"/>
            <w:r>
              <w:rPr>
                <w:rFonts w:ascii="Times New Roman" w:hAnsi="Times New Roman" w:cs="Times New Roman"/>
                <w:szCs w:val="24"/>
              </w:rPr>
              <w:t xml:space="preserve"> to </w:t>
            </w:r>
            <w:proofErr w:type="spellStart"/>
            <w:r>
              <w:rPr>
                <w:rFonts w:ascii="Times New Roman" w:hAnsi="Times New Roman" w:cs="Times New Roman"/>
                <w:szCs w:val="24"/>
              </w:rPr>
              <w:t>promote</w:t>
            </w:r>
            <w:proofErr w:type="spellEnd"/>
            <w:r>
              <w:rPr>
                <w:rFonts w:ascii="Times New Roman" w:hAnsi="Times New Roman" w:cs="Times New Roman"/>
                <w:szCs w:val="24"/>
              </w:rPr>
              <w:t xml:space="preserve"> </w:t>
            </w:r>
            <w:proofErr w:type="spellStart"/>
            <w:r>
              <w:rPr>
                <w:rFonts w:ascii="Times New Roman" w:hAnsi="Times New Roman" w:cs="Times New Roman"/>
                <w:szCs w:val="24"/>
              </w:rPr>
              <w:t>physical</w:t>
            </w:r>
            <w:proofErr w:type="spellEnd"/>
            <w:r>
              <w:rPr>
                <w:rFonts w:ascii="Times New Roman" w:hAnsi="Times New Roman" w:cs="Times New Roman"/>
                <w:szCs w:val="24"/>
              </w:rPr>
              <w:t xml:space="preserve"> </w:t>
            </w:r>
            <w:proofErr w:type="spellStart"/>
            <w:r>
              <w:rPr>
                <w:rFonts w:ascii="Times New Roman" w:hAnsi="Times New Roman" w:cs="Times New Roman"/>
                <w:szCs w:val="24"/>
              </w:rPr>
              <w:t>activity</w:t>
            </w:r>
            <w:proofErr w:type="spellEnd"/>
            <w:r>
              <w:rPr>
                <w:rFonts w:ascii="Times New Roman" w:hAnsi="Times New Roman" w:cs="Times New Roman"/>
                <w:szCs w:val="24"/>
              </w:rPr>
              <w:t xml:space="preserve"> </w:t>
            </w:r>
            <w:proofErr w:type="spellStart"/>
            <w:r>
              <w:rPr>
                <w:rFonts w:ascii="Times New Roman" w:hAnsi="Times New Roman" w:cs="Times New Roman"/>
                <w:szCs w:val="24"/>
              </w:rPr>
              <w:t>among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young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w:t>
            </w:r>
            <w:proofErr w:type="spellEnd"/>
            <w:r>
              <w:rPr>
                <w:rFonts w:ascii="Times New Roman" w:hAnsi="Times New Roman" w:cs="Times New Roman"/>
                <w:szCs w:val="24"/>
              </w:rPr>
              <w:t xml:space="preserve"> </w:t>
            </w:r>
            <w:proofErr w:type="spellStart"/>
            <w:r>
              <w:rPr>
                <w:rFonts w:ascii="Times New Roman" w:hAnsi="Times New Roman" w:cs="Times New Roman"/>
                <w:szCs w:val="24"/>
              </w:rPr>
              <w:t>adolescent</w:t>
            </w:r>
            <w:proofErr w:type="spellEnd"/>
            <w:r>
              <w:rPr>
                <w:rFonts w:ascii="Times New Roman" w:hAnsi="Times New Roman" w:cs="Times New Roman"/>
                <w:szCs w:val="24"/>
              </w:rPr>
              <w:t xml:space="preserve"> </w:t>
            </w:r>
            <w:proofErr w:type="spellStart"/>
            <w:r>
              <w:rPr>
                <w:rFonts w:ascii="Times New Roman" w:hAnsi="Times New Roman" w:cs="Times New Roman"/>
                <w:szCs w:val="24"/>
              </w:rPr>
              <w:t>girls</w:t>
            </w:r>
            <w:proofErr w:type="spellEnd"/>
            <w:r>
              <w:rPr>
                <w:rFonts w:ascii="Times New Roman" w:hAnsi="Times New Roman" w:cs="Times New Roman"/>
                <w:szCs w:val="24"/>
              </w:rPr>
              <w:t xml:space="preserve">: a </w:t>
            </w:r>
            <w:proofErr w:type="spellStart"/>
            <w:r>
              <w:rPr>
                <w:rFonts w:ascii="Times New Roman" w:hAnsi="Times New Roman" w:cs="Times New Roman"/>
                <w:szCs w:val="24"/>
              </w:rPr>
              <w:t>systematic</w:t>
            </w:r>
            <w:proofErr w:type="spellEnd"/>
            <w:r>
              <w:rPr>
                <w:rFonts w:ascii="Times New Roman" w:hAnsi="Times New Roman" w:cs="Times New Roman"/>
                <w:szCs w:val="24"/>
              </w:rPr>
              <w:t xml:space="preserve"> </w:t>
            </w:r>
            <w:proofErr w:type="spellStart"/>
            <w:r>
              <w:rPr>
                <w:rFonts w:ascii="Times New Roman" w:hAnsi="Times New Roman" w:cs="Times New Roman"/>
                <w:szCs w:val="24"/>
              </w:rPr>
              <w:t>review</w:t>
            </w:r>
            <w:proofErr w:type="spellEnd"/>
            <w:r>
              <w:rPr>
                <w:rFonts w:ascii="Times New Roman" w:hAnsi="Times New Roman" w:cs="Times New Roman"/>
                <w:szCs w:val="24"/>
              </w:rPr>
              <w:t>“.</w:t>
            </w:r>
          </w:p>
          <w:p w14:paraId="7E28F1E2"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xml:space="preserve">Žemo fizinio aktyvumo pratybos organizuojamos mokyklinio amžiaus mergaitėms siekiant paskatinti fizinį aktyvumą ir sveiką gyvenseną. </w:t>
            </w:r>
          </w:p>
          <w:p w14:paraId="03D45C9F"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Fizinis aktyvumas derinamas su sveikos gyvensenos formomis:</w:t>
            </w:r>
          </w:p>
          <w:p w14:paraId="04F1FA6F"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-sveikos mitybos įpročių ugdymu,</w:t>
            </w:r>
          </w:p>
          <w:p w14:paraId="5221306A"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streso mažinimu,</w:t>
            </w:r>
          </w:p>
          <w:p w14:paraId="5E4B4645"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aktyvaus laisvalaikio skatinimu.</w:t>
            </w:r>
          </w:p>
          <w:p w14:paraId="08D3B743"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xml:space="preserve">Tikslinė grupė – mokyklinio amžiaus mergaitės. </w:t>
            </w:r>
          </w:p>
          <w:p w14:paraId="3D2A31EC"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xml:space="preserve">Sudaromos trys mergaičių grupės po </w:t>
            </w:r>
            <w:r>
              <w:rPr>
                <w:rFonts w:ascii="Times New Roman" w:eastAsia="Times New Roman" w:hAnsi="Times New Roman" w:cs="Times New Roman"/>
                <w:bCs/>
                <w:szCs w:val="24"/>
                <w:lang w:val="en-US"/>
              </w:rPr>
              <w:t>1</w:t>
            </w:r>
            <w:r>
              <w:rPr>
                <w:rFonts w:ascii="Times New Roman" w:eastAsia="Times New Roman" w:hAnsi="Times New Roman" w:cs="Times New Roman"/>
                <w:bCs/>
                <w:szCs w:val="24"/>
              </w:rPr>
              <w:t>2 asmenų,</w:t>
            </w:r>
          </w:p>
          <w:p w14:paraId="16CA0780"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Kiekvienai grupei planuojama po 40 užsiėmimų,</w:t>
            </w:r>
          </w:p>
          <w:p w14:paraId="5F8E6807" w14:textId="77777777" w:rsidR="007565DF" w:rsidRDefault="00000000">
            <w:pPr>
              <w:autoSpaceDE w:val="0"/>
              <w:autoSpaceDN w:val="0"/>
              <w:adjustRightInd w:val="0"/>
              <w:rPr>
                <w:rFonts w:ascii="Times New Roman" w:eastAsia="Times New Roman" w:hAnsi="Times New Roman" w:cs="Times New Roman"/>
                <w:bCs/>
                <w:szCs w:val="24"/>
                <w:lang w:val="en-US"/>
              </w:rPr>
            </w:pPr>
            <w:r>
              <w:rPr>
                <w:rFonts w:ascii="Times New Roman" w:eastAsia="Times New Roman" w:hAnsi="Times New Roman" w:cs="Times New Roman"/>
                <w:bCs/>
                <w:szCs w:val="24"/>
              </w:rPr>
              <w:t>Vieno užsiėmimo trukmė 1 val.</w:t>
            </w:r>
            <w:r>
              <w:rPr>
                <w:rFonts w:ascii="Times New Roman" w:eastAsia="Times New Roman" w:hAnsi="Times New Roman" w:cs="Times New Roman"/>
                <w:bCs/>
                <w:szCs w:val="24"/>
                <w:lang w:val="en-US"/>
              </w:rPr>
              <w:t>, u</w:t>
            </w:r>
            <w:proofErr w:type="spellStart"/>
            <w:r>
              <w:rPr>
                <w:rFonts w:ascii="Times New Roman" w:eastAsia="Times New Roman" w:hAnsi="Times New Roman" w:cs="Times New Roman"/>
                <w:bCs/>
                <w:szCs w:val="24"/>
              </w:rPr>
              <w:t>žsiėmimai</w:t>
            </w:r>
            <w:proofErr w:type="spellEnd"/>
            <w:r>
              <w:rPr>
                <w:rFonts w:ascii="Times New Roman" w:eastAsia="Times New Roman" w:hAnsi="Times New Roman" w:cs="Times New Roman"/>
                <w:bCs/>
                <w:szCs w:val="24"/>
              </w:rPr>
              <w:t xml:space="preserve"> vyksta vieną kartą per savaitę</w:t>
            </w:r>
            <w:r>
              <w:rPr>
                <w:rFonts w:ascii="Times New Roman" w:eastAsia="Times New Roman" w:hAnsi="Times New Roman" w:cs="Times New Roman"/>
                <w:bCs/>
                <w:szCs w:val="24"/>
                <w:lang w:val="en-US"/>
              </w:rPr>
              <w:t>.</w:t>
            </w:r>
          </w:p>
          <w:p w14:paraId="7539CD06" w14:textId="77777777" w:rsidR="007565DF" w:rsidRDefault="00000000">
            <w:pPr>
              <w:autoSpaceDE w:val="0"/>
              <w:autoSpaceDN w:val="0"/>
              <w:adjustRightInd w:val="0"/>
              <w:rPr>
                <w:rFonts w:ascii="Times New Roman" w:eastAsia="Times New Roman" w:hAnsi="Times New Roman" w:cs="Times New Roman"/>
                <w:bCs/>
                <w:szCs w:val="24"/>
              </w:rPr>
            </w:pPr>
            <w:r>
              <w:rPr>
                <w:rFonts w:ascii="Times New Roman" w:eastAsia="Times New Roman" w:hAnsi="Times New Roman" w:cs="Times New Roman"/>
                <w:bCs/>
                <w:szCs w:val="24"/>
              </w:rPr>
              <w:t xml:space="preserve">Bendra užsiėmimų trukmė 120 val., iš viso dalyvauja </w:t>
            </w:r>
            <w:r>
              <w:rPr>
                <w:rFonts w:ascii="Times New Roman" w:eastAsia="Times New Roman" w:hAnsi="Times New Roman" w:cs="Times New Roman"/>
                <w:bCs/>
                <w:szCs w:val="24"/>
                <w:lang w:val="en-US"/>
              </w:rPr>
              <w:t>3</w:t>
            </w:r>
            <w:r>
              <w:rPr>
                <w:rFonts w:ascii="Times New Roman" w:eastAsia="Times New Roman" w:hAnsi="Times New Roman" w:cs="Times New Roman"/>
                <w:bCs/>
                <w:szCs w:val="24"/>
              </w:rPr>
              <w:t xml:space="preserve">6 </w:t>
            </w:r>
            <w:proofErr w:type="spellStart"/>
            <w:r>
              <w:rPr>
                <w:rFonts w:ascii="Times New Roman" w:eastAsia="Times New Roman" w:hAnsi="Times New Roman" w:cs="Times New Roman"/>
                <w:bCs/>
                <w:szCs w:val="24"/>
              </w:rPr>
              <w:t>asmen</w:t>
            </w:r>
            <w:r>
              <w:rPr>
                <w:rFonts w:ascii="Times New Roman" w:eastAsia="Times New Roman" w:hAnsi="Times New Roman" w:cs="Times New Roman"/>
                <w:bCs/>
                <w:szCs w:val="24"/>
                <w:lang w:val="en-US"/>
              </w:rPr>
              <w:t>ys</w:t>
            </w:r>
            <w:proofErr w:type="spellEnd"/>
            <w:r>
              <w:rPr>
                <w:rFonts w:ascii="Times New Roman" w:eastAsia="Times New Roman" w:hAnsi="Times New Roman" w:cs="Times New Roman"/>
                <w:bCs/>
                <w:szCs w:val="24"/>
              </w:rPr>
              <w:t>.</w:t>
            </w:r>
          </w:p>
          <w:p w14:paraId="457B6261" w14:textId="77777777" w:rsidR="007565DF" w:rsidRDefault="00000000">
            <w:pPr>
              <w:autoSpaceDE w:val="0"/>
              <w:autoSpaceDN w:val="0"/>
              <w:adjustRightInd w:val="0"/>
              <w:jc w:val="both"/>
              <w:rPr>
                <w:rFonts w:ascii="Times New Roman" w:eastAsia="Times New Roman" w:hAnsi="Times New Roman" w:cs="Times New Roman"/>
                <w:bCs/>
                <w:highlight w:val="yellow"/>
              </w:rPr>
            </w:pPr>
            <w:r>
              <w:rPr>
                <w:rFonts w:ascii="Times New Roman" w:eastAsia="Times New Roman" w:hAnsi="Times New Roman" w:cs="Times New Roman"/>
                <w:bCs/>
                <w:szCs w:val="24"/>
              </w:rPr>
              <w:t xml:space="preserve">Užsiėmimai vykdomi </w:t>
            </w:r>
            <w:r>
              <w:rPr>
                <w:rFonts w:ascii="Times New Roman" w:eastAsia="Times New Roman" w:hAnsi="Times New Roman" w:cs="Times New Roman"/>
                <w:bCs/>
                <w:szCs w:val="24"/>
                <w:lang w:val="en-US"/>
              </w:rPr>
              <w:t>Pakruojo</w:t>
            </w:r>
            <w:r>
              <w:rPr>
                <w:rFonts w:ascii="Times New Roman" w:eastAsia="Times New Roman" w:hAnsi="Times New Roman" w:cs="Times New Roman"/>
                <w:bCs/>
                <w:szCs w:val="24"/>
              </w:rPr>
              <w:t xml:space="preserve"> r. savivaldybėje.</w:t>
            </w:r>
          </w:p>
        </w:tc>
      </w:tr>
    </w:tbl>
    <w:p w14:paraId="483F3651" w14:textId="77777777" w:rsidR="007565DF" w:rsidRDefault="007565DF">
      <w:pPr>
        <w:rPr>
          <w:rFonts w:ascii="Times New Roman" w:eastAsia="Times New Roman" w:hAnsi="Times New Roman" w:cs="Times New Roman"/>
          <w:sz w:val="24"/>
          <w:szCs w:val="24"/>
        </w:rPr>
      </w:pPr>
    </w:p>
    <w:p w14:paraId="3C139A84" w14:textId="77777777" w:rsidR="007565DF" w:rsidRDefault="007565DF">
      <w:pPr>
        <w:rPr>
          <w:rFonts w:ascii="Times New Roman" w:hAnsi="Times New Roman" w:cs="Times New Roman"/>
          <w:sz w:val="24"/>
          <w:szCs w:val="24"/>
        </w:rPr>
      </w:pPr>
    </w:p>
    <w:p w14:paraId="571B92AB" w14:textId="77777777" w:rsidR="007565DF" w:rsidRDefault="007565DF">
      <w:pPr>
        <w:jc w:val="both"/>
        <w:rPr>
          <w:rFonts w:ascii="Times New Roman" w:hAnsi="Times New Roman" w:cs="Times New Roman"/>
          <w:sz w:val="24"/>
          <w:szCs w:val="24"/>
        </w:rPr>
      </w:pPr>
    </w:p>
    <w:sectPr w:rsidR="007565DF">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9B53" w14:textId="77777777" w:rsidR="004E488B" w:rsidRDefault="004E488B">
      <w:pPr>
        <w:spacing w:line="240" w:lineRule="auto"/>
      </w:pPr>
      <w:r>
        <w:separator/>
      </w:r>
    </w:p>
  </w:endnote>
  <w:endnote w:type="continuationSeparator" w:id="0">
    <w:p w14:paraId="610B6587" w14:textId="77777777" w:rsidR="004E488B" w:rsidRDefault="004E48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4E85" w14:textId="77777777" w:rsidR="004E488B" w:rsidRDefault="004E488B">
      <w:pPr>
        <w:spacing w:after="0"/>
      </w:pPr>
      <w:r>
        <w:separator/>
      </w:r>
    </w:p>
  </w:footnote>
  <w:footnote w:type="continuationSeparator" w:id="0">
    <w:p w14:paraId="6F4F464B" w14:textId="77777777" w:rsidR="004E488B" w:rsidRDefault="004E48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74669"/>
    <w:multiLevelType w:val="multilevel"/>
    <w:tmpl w:val="A947466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6975C8C"/>
    <w:multiLevelType w:val="multilevel"/>
    <w:tmpl w:val="16975C8C"/>
    <w:lvl w:ilvl="0">
      <w:start w:val="1"/>
      <w:numFmt w:val="decimal"/>
      <w:lvlText w:val="%1."/>
      <w:lvlJc w:val="left"/>
      <w:pPr>
        <w:ind w:left="1211" w:hanging="360"/>
      </w:pPr>
      <w:rPr>
        <w:rFonts w:hint="default"/>
        <w:b/>
      </w:rPr>
    </w:lvl>
    <w:lvl w:ilvl="1">
      <w:start w:val="1"/>
      <w:numFmt w:val="decimal"/>
      <w:isLgl/>
      <w:lvlText w:val="%1.%2."/>
      <w:lvlJc w:val="left"/>
      <w:pPr>
        <w:ind w:left="945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62374388">
    <w:abstractNumId w:val="0"/>
  </w:num>
  <w:num w:numId="2" w16cid:durableId="161212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09"/>
    <w:rsid w:val="00023B22"/>
    <w:rsid w:val="00054F24"/>
    <w:rsid w:val="00056881"/>
    <w:rsid w:val="000638AB"/>
    <w:rsid w:val="00064224"/>
    <w:rsid w:val="000863F4"/>
    <w:rsid w:val="000B30B3"/>
    <w:rsid w:val="000C0D54"/>
    <w:rsid w:val="000D2339"/>
    <w:rsid w:val="00122009"/>
    <w:rsid w:val="001531A0"/>
    <w:rsid w:val="00154F62"/>
    <w:rsid w:val="00232A2E"/>
    <w:rsid w:val="00237B40"/>
    <w:rsid w:val="0024529D"/>
    <w:rsid w:val="00261888"/>
    <w:rsid w:val="00297437"/>
    <w:rsid w:val="002D440C"/>
    <w:rsid w:val="002F3E8F"/>
    <w:rsid w:val="0034056F"/>
    <w:rsid w:val="00345C87"/>
    <w:rsid w:val="00351B80"/>
    <w:rsid w:val="00352272"/>
    <w:rsid w:val="003B1BBE"/>
    <w:rsid w:val="0040166C"/>
    <w:rsid w:val="00410BB3"/>
    <w:rsid w:val="00416A84"/>
    <w:rsid w:val="00440DB0"/>
    <w:rsid w:val="0044231C"/>
    <w:rsid w:val="0045013A"/>
    <w:rsid w:val="0045580F"/>
    <w:rsid w:val="004A5917"/>
    <w:rsid w:val="004D2841"/>
    <w:rsid w:val="004E488B"/>
    <w:rsid w:val="004E6156"/>
    <w:rsid w:val="00506770"/>
    <w:rsid w:val="00513835"/>
    <w:rsid w:val="00514BE3"/>
    <w:rsid w:val="00524613"/>
    <w:rsid w:val="00536483"/>
    <w:rsid w:val="005B5726"/>
    <w:rsid w:val="005E0475"/>
    <w:rsid w:val="005E5ED5"/>
    <w:rsid w:val="00633650"/>
    <w:rsid w:val="006621B2"/>
    <w:rsid w:val="00664A70"/>
    <w:rsid w:val="00672BED"/>
    <w:rsid w:val="006735FC"/>
    <w:rsid w:val="00674445"/>
    <w:rsid w:val="00687C63"/>
    <w:rsid w:val="00691893"/>
    <w:rsid w:val="00695AAE"/>
    <w:rsid w:val="006B7ABB"/>
    <w:rsid w:val="006D580B"/>
    <w:rsid w:val="006D6309"/>
    <w:rsid w:val="006E6C1B"/>
    <w:rsid w:val="00715F3C"/>
    <w:rsid w:val="007565DF"/>
    <w:rsid w:val="00770A40"/>
    <w:rsid w:val="007E07E0"/>
    <w:rsid w:val="007F2115"/>
    <w:rsid w:val="00802299"/>
    <w:rsid w:val="00823DF9"/>
    <w:rsid w:val="00826785"/>
    <w:rsid w:val="0084713C"/>
    <w:rsid w:val="008738D4"/>
    <w:rsid w:val="00873EBD"/>
    <w:rsid w:val="00875FEA"/>
    <w:rsid w:val="00877FB4"/>
    <w:rsid w:val="008857A1"/>
    <w:rsid w:val="00895924"/>
    <w:rsid w:val="008A28BD"/>
    <w:rsid w:val="008A4B03"/>
    <w:rsid w:val="008B5676"/>
    <w:rsid w:val="008C5567"/>
    <w:rsid w:val="008D7913"/>
    <w:rsid w:val="008E0DF1"/>
    <w:rsid w:val="008E6753"/>
    <w:rsid w:val="00910ED0"/>
    <w:rsid w:val="0094580B"/>
    <w:rsid w:val="0097255D"/>
    <w:rsid w:val="009867E8"/>
    <w:rsid w:val="009F4EE0"/>
    <w:rsid w:val="009F58D2"/>
    <w:rsid w:val="00A139AF"/>
    <w:rsid w:val="00A24458"/>
    <w:rsid w:val="00A53E91"/>
    <w:rsid w:val="00A80EBD"/>
    <w:rsid w:val="00AB5606"/>
    <w:rsid w:val="00AC103C"/>
    <w:rsid w:val="00AC45E2"/>
    <w:rsid w:val="00AC77A5"/>
    <w:rsid w:val="00AD467E"/>
    <w:rsid w:val="00AF2E64"/>
    <w:rsid w:val="00B05F47"/>
    <w:rsid w:val="00B10BFC"/>
    <w:rsid w:val="00B574F3"/>
    <w:rsid w:val="00B65DFB"/>
    <w:rsid w:val="00B702DE"/>
    <w:rsid w:val="00B94768"/>
    <w:rsid w:val="00BD6D6E"/>
    <w:rsid w:val="00BD7469"/>
    <w:rsid w:val="00C209AD"/>
    <w:rsid w:val="00C22653"/>
    <w:rsid w:val="00C53530"/>
    <w:rsid w:val="00C64B6A"/>
    <w:rsid w:val="00CA44EF"/>
    <w:rsid w:val="00CE1646"/>
    <w:rsid w:val="00CF4F40"/>
    <w:rsid w:val="00D138A6"/>
    <w:rsid w:val="00D21572"/>
    <w:rsid w:val="00D27641"/>
    <w:rsid w:val="00D313F2"/>
    <w:rsid w:val="00D3225E"/>
    <w:rsid w:val="00D543B8"/>
    <w:rsid w:val="00D8757C"/>
    <w:rsid w:val="00DC235A"/>
    <w:rsid w:val="00E010DA"/>
    <w:rsid w:val="00E11347"/>
    <w:rsid w:val="00E371CF"/>
    <w:rsid w:val="00E71BC5"/>
    <w:rsid w:val="00E75328"/>
    <w:rsid w:val="00E95B9A"/>
    <w:rsid w:val="00EC6012"/>
    <w:rsid w:val="00F040A3"/>
    <w:rsid w:val="00F74E6C"/>
    <w:rsid w:val="00F84557"/>
    <w:rsid w:val="00FD4217"/>
    <w:rsid w:val="00FD769C"/>
    <w:rsid w:val="00FF2F03"/>
    <w:rsid w:val="055D3C65"/>
    <w:rsid w:val="1BAC3517"/>
    <w:rsid w:val="28C05389"/>
    <w:rsid w:val="35D63250"/>
    <w:rsid w:val="3B774D1B"/>
    <w:rsid w:val="55AF7E22"/>
    <w:rsid w:val="666F63C0"/>
    <w:rsid w:val="66D608D8"/>
    <w:rsid w:val="744B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83B0F6"/>
  <w15:docId w15:val="{9FCA201A-BFA6-48ED-86C4-79C853FB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link w:val="Antrat2Diagrama"/>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paragraph" w:styleId="Antrats">
    <w:name w:val="header"/>
    <w:basedOn w:val="prastasis"/>
    <w:link w:val="AntratsDiagrama"/>
    <w:qFormat/>
    <w:pPr>
      <w:tabs>
        <w:tab w:val="center" w:pos="4153"/>
        <w:tab w:val="right" w:pos="8306"/>
      </w:tabs>
      <w:spacing w:after="0" w:line="240" w:lineRule="auto"/>
    </w:pPr>
    <w:rPr>
      <w:rFonts w:ascii="TimesLT" w:eastAsia="Times New Roman" w:hAnsi="TimesLT" w:cs="Times New Roman"/>
      <w:sz w:val="26"/>
      <w:szCs w:val="20"/>
      <w:lang w:val="en-US"/>
    </w:rPr>
  </w:style>
  <w:style w:type="character" w:styleId="Hipersaitas">
    <w:name w:val="Hyperlink"/>
    <w:basedOn w:val="Numatytasispastraiposriftas"/>
    <w:unhideWhenUsed/>
    <w:qFormat/>
    <w:rPr>
      <w:color w:val="0000FF"/>
      <w:u w:val="single"/>
    </w:rPr>
  </w:style>
  <w:style w:type="paragraph" w:styleId="prastasiniatinklio">
    <w:name w:val="Normal (Web)"/>
    <w:basedOn w:val="prastasis"/>
    <w:uiPriority w:val="99"/>
    <w:semiHidden/>
    <w:unhideWhenUsed/>
    <w:qFormat/>
    <w:rPr>
      <w:szCs w:val="24"/>
    </w:rPr>
  </w:style>
  <w:style w:type="character" w:styleId="Grietas">
    <w:name w:val="Strong"/>
    <w:basedOn w:val="Numatytasispastraiposriftas"/>
    <w:uiPriority w:val="22"/>
    <w:qFormat/>
    <w:rPr>
      <w:b/>
      <w:bC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Antrat2Diagrama">
    <w:name w:val="Antraštė 2 Diagrama"/>
    <w:basedOn w:val="Numatytasispastraiposriftas"/>
    <w:link w:val="Antrat2"/>
    <w:uiPriority w:val="9"/>
    <w:qFormat/>
    <w:rPr>
      <w:rFonts w:ascii="Times New Roman" w:eastAsia="Times New Roman" w:hAnsi="Times New Roman" w:cs="Times New Roman"/>
      <w:b/>
      <w:bCs/>
      <w:sz w:val="36"/>
      <w:szCs w:val="36"/>
      <w:lang w:val="lt-LT" w:eastAsia="lt-LT"/>
    </w:rPr>
  </w:style>
  <w:style w:type="character" w:customStyle="1" w:styleId="il">
    <w:name w:val="il"/>
    <w:basedOn w:val="Numatytasispastraiposriftas"/>
    <w:qFormat/>
  </w:style>
  <w:style w:type="character" w:customStyle="1" w:styleId="AntratsDiagrama">
    <w:name w:val="Antraštės Diagrama"/>
    <w:basedOn w:val="Numatytasispastraiposriftas"/>
    <w:link w:val="Antrats"/>
    <w:qFormat/>
    <w:rPr>
      <w:rFonts w:ascii="TimesLT" w:eastAsia="Times New Roman" w:hAnsi="TimesLT" w:cs="Times New Roman"/>
      <w:sz w:val="26"/>
      <w:szCs w:val="20"/>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b/>
      <w:bCs/>
      <w:color w:val="2E74B5" w:themeColor="accent1" w:themeShade="BF"/>
      <w:sz w:val="28"/>
      <w:szCs w:val="28"/>
      <w:lang w:val="lt-LT"/>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b/>
      <w:bCs/>
      <w:color w:val="5B9BD5" w:themeColor="accent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si.lektoria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b.pakruojis@gmail.com" TargetMode="External"/><Relationship Id="rId5" Type="http://schemas.openxmlformats.org/officeDocument/2006/relationships/webSettings" Target="webSettings.xml"/><Relationship Id="rId10" Type="http://schemas.openxmlformats.org/officeDocument/2006/relationships/hyperlink" Target="mailto:vsi.lektoria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B4D7-AF0D-4D87-8F2E-144B1509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19466</Words>
  <Characters>11096</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Renatas Morkvenas</dc:creator>
  <cp:lastModifiedBy>PC</cp:lastModifiedBy>
  <cp:revision>5</cp:revision>
  <cp:lastPrinted>2021-05-25T11:50:00Z</cp:lastPrinted>
  <dcterms:created xsi:type="dcterms:W3CDTF">2025-10-31T06:44:00Z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BD6CC8C6F39F4267A9D19322BD63874A_13</vt:lpwstr>
  </property>
</Properties>
</file>