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A849" w14:textId="77777777" w:rsidR="00D84960" w:rsidRPr="00FB00CC" w:rsidRDefault="00D84960" w:rsidP="00D84960">
      <w:pPr>
        <w:spacing w:after="0"/>
        <w:jc w:val="center"/>
        <w:rPr>
          <w:b/>
          <w:bCs/>
          <w:sz w:val="24"/>
          <w:szCs w:val="24"/>
        </w:rPr>
      </w:pPr>
      <w:r w:rsidRPr="00FB00CC">
        <w:rPr>
          <w:b/>
          <w:bCs/>
          <w:sz w:val="24"/>
          <w:szCs w:val="24"/>
        </w:rPr>
        <w:t>PAPILDOMAS SUSITARIMAS</w:t>
      </w:r>
    </w:p>
    <w:p w14:paraId="7E29E6E0" w14:textId="361EDDF2" w:rsidR="00B34887" w:rsidRPr="00FB00CC" w:rsidRDefault="00D84960" w:rsidP="00D84960">
      <w:pPr>
        <w:spacing w:after="0"/>
        <w:jc w:val="center"/>
        <w:rPr>
          <w:b/>
          <w:bCs/>
          <w:sz w:val="24"/>
          <w:szCs w:val="24"/>
        </w:rPr>
      </w:pPr>
      <w:r w:rsidRPr="00FB00CC">
        <w:rPr>
          <w:b/>
          <w:bCs/>
          <w:sz w:val="24"/>
          <w:szCs w:val="24"/>
        </w:rPr>
        <w:t>PRIE 2020 M. BALANDŽIO 17 D. SUSISIEKIMO KOMUNIKACIJŲ IR KITOS INŽINERINĖS PASKIRTIES STATINIŲ NAUJOS STATYBOS, REKONSTRAVIMO IR PAPRASTOJO REMONTO TALKŠOS EŽERO PAKRANTĖS TERITORIJOJE, ŽVYRO G. 34, FRENKELIŲ G. 17 IR NESUFORMUOTŲ SKLYPŲ TERITORIJOSE ŠIAULIŲ M. SAV., I-II ETAPŲ IR SKLYPO SUTVARKYMO RANGOS DARBAI RANGOS SUTARTIES NR. SŽ-492</w:t>
      </w:r>
    </w:p>
    <w:p w14:paraId="59355D29" w14:textId="6F43DC56" w:rsidR="00D84960" w:rsidRDefault="00D84960" w:rsidP="00D84960">
      <w:pPr>
        <w:spacing w:after="0"/>
        <w:jc w:val="center"/>
        <w:rPr>
          <w:b/>
          <w:bCs/>
        </w:rPr>
      </w:pPr>
    </w:p>
    <w:p w14:paraId="1968C568" w14:textId="4AE2BB84" w:rsidR="00D84960" w:rsidRDefault="00D84960" w:rsidP="00D84960">
      <w:pPr>
        <w:spacing w:after="0"/>
        <w:jc w:val="center"/>
      </w:pPr>
      <w:r>
        <w:t xml:space="preserve">2021 m. </w:t>
      </w:r>
      <w:r w:rsidR="00ED3CEF">
        <w:t>birželio</w:t>
      </w:r>
      <w:r>
        <w:t xml:space="preserve"> ..... d. Nr. SŽ-</w:t>
      </w:r>
    </w:p>
    <w:p w14:paraId="45B9C02D" w14:textId="020E4802" w:rsidR="00D84960" w:rsidRDefault="00D84960" w:rsidP="00D84960">
      <w:pPr>
        <w:spacing w:after="0"/>
        <w:jc w:val="center"/>
      </w:pPr>
    </w:p>
    <w:p w14:paraId="78ED170A" w14:textId="3A99E22E" w:rsidR="00D84960" w:rsidRDefault="00D84960" w:rsidP="00D84960">
      <w:pPr>
        <w:spacing w:after="0"/>
        <w:jc w:val="center"/>
      </w:pPr>
    </w:p>
    <w:p w14:paraId="18BF943C" w14:textId="3E188BDE" w:rsidR="00D84960" w:rsidRDefault="00D84960" w:rsidP="00072E94">
      <w:pPr>
        <w:spacing w:after="0"/>
        <w:jc w:val="both"/>
      </w:pPr>
      <w:r>
        <w:tab/>
        <w:t xml:space="preserve">Šiaulių miesto savivaldybės administracija, atstovaujama Savivaldybės administracijos direktoriaus </w:t>
      </w:r>
      <w:r w:rsidR="00ED3CEF">
        <w:t>pavaduotojo, pavaduojančio Administracijos direktorių Eduardo Bivainio</w:t>
      </w:r>
      <w:r>
        <w:t xml:space="preserve">, </w:t>
      </w:r>
      <w:r w:rsidRPr="00D84960">
        <w:t>veikiančio pagal Šiaulių miesto savivaldybės administracijos nuostatus</w:t>
      </w:r>
      <w:r>
        <w:t>,</w:t>
      </w:r>
      <w:r w:rsidRPr="00D84960">
        <w:t xml:space="preserve"> </w:t>
      </w:r>
      <w:r>
        <w:t xml:space="preserve">(toliau vadinama – Užsakovas) ir UAB „HSC Baltic“, atstovaujama direktoriaus Rimvydo Beržonskio, veikiančio pagal </w:t>
      </w:r>
      <w:r w:rsidR="00194F8D">
        <w:t>bendrovės įstatus</w:t>
      </w:r>
      <w:r>
        <w:t>, (toliau vadinama – Rangovas), ir toliau kartu vadinami Šalimis, o kiekvienas atskirai – Šalimi, vadovaujantis</w:t>
      </w:r>
      <w:r w:rsidR="0018112F">
        <w:t xml:space="preserve"> 2020 m. balandžio 17 d. S</w:t>
      </w:r>
      <w:r w:rsidR="0018112F" w:rsidRPr="0018112F">
        <w:t xml:space="preserve">usisiekimo komunikacijų ir kitos inžinerinės paskirties statinių naujos statybos, rekonstravimo ir paprastojo remonto </w:t>
      </w:r>
      <w:r w:rsidR="0018112F">
        <w:t>T</w:t>
      </w:r>
      <w:r w:rsidR="0018112F" w:rsidRPr="0018112F">
        <w:t xml:space="preserve">alkšos ežero pakrantės teritorijoje, </w:t>
      </w:r>
      <w:r w:rsidR="0018112F">
        <w:t>Ž</w:t>
      </w:r>
      <w:r w:rsidR="0018112F" w:rsidRPr="0018112F">
        <w:t xml:space="preserve">vyro g. 34, </w:t>
      </w:r>
      <w:r w:rsidR="0018112F">
        <w:t>F</w:t>
      </w:r>
      <w:r w:rsidR="0018112F" w:rsidRPr="0018112F">
        <w:t xml:space="preserve">renkelių g. 17 ir nesuformuotų sklypų teritorijose </w:t>
      </w:r>
      <w:r w:rsidR="0018112F">
        <w:t>Š</w:t>
      </w:r>
      <w:r w:rsidR="0018112F" w:rsidRPr="0018112F">
        <w:t xml:space="preserve">iaulių m. sav., </w:t>
      </w:r>
      <w:r w:rsidR="0018112F">
        <w:t>I</w:t>
      </w:r>
      <w:r w:rsidR="0018112F" w:rsidRPr="0018112F">
        <w:t>-</w:t>
      </w:r>
      <w:r w:rsidR="0018112F">
        <w:t>II</w:t>
      </w:r>
      <w:r w:rsidR="0018112F" w:rsidRPr="0018112F">
        <w:t xml:space="preserve"> etapų ir sklypo sutvarkymo rangos darbai rangos sutarties </w:t>
      </w:r>
      <w:r w:rsidR="0018112F">
        <w:t>N</w:t>
      </w:r>
      <w:r w:rsidR="0018112F" w:rsidRPr="0018112F">
        <w:t>r. SŽ-492</w:t>
      </w:r>
      <w:r w:rsidR="0018112F">
        <w:t xml:space="preserve"> (toliau - Sutartis) 6 punktu</w:t>
      </w:r>
      <w:r w:rsidR="00072E94">
        <w:t>,</w:t>
      </w:r>
      <w:r w:rsidR="0018112F">
        <w:t xml:space="preserve"> </w:t>
      </w:r>
      <w:r w:rsidR="00ED3CEF">
        <w:t>Lietuvos Respublikos viešųjų pirkimų įstatymo</w:t>
      </w:r>
      <w:r w:rsidRPr="00D84960">
        <w:t xml:space="preserve"> 89 </w:t>
      </w:r>
      <w:r w:rsidR="00ED3CEF">
        <w:t>straipsnio</w:t>
      </w:r>
      <w:r w:rsidRPr="00D84960">
        <w:t xml:space="preserve"> 1 dalies 3 punktu</w:t>
      </w:r>
      <w:r w:rsidR="00ED3CEF">
        <w:t xml:space="preserve"> ir</w:t>
      </w:r>
      <w:r w:rsidR="00072E94">
        <w:t xml:space="preserve"> LR Civilinio kodekso 6.659 straipsni</w:t>
      </w:r>
      <w:r w:rsidR="00ED3CEF">
        <w:t>u</w:t>
      </w:r>
      <w:r w:rsidR="00072E94">
        <w:t xml:space="preserve">, </w:t>
      </w:r>
      <w:r>
        <w:t xml:space="preserve">susitaria: </w:t>
      </w:r>
    </w:p>
    <w:p w14:paraId="2CD4FF0A" w14:textId="59966F4C" w:rsidR="00FB00CC" w:rsidRDefault="00D84960" w:rsidP="0018112F">
      <w:pPr>
        <w:pStyle w:val="Sraopastraipa"/>
        <w:numPr>
          <w:ilvl w:val="0"/>
          <w:numId w:val="1"/>
        </w:numPr>
        <w:spacing w:after="0"/>
        <w:jc w:val="both"/>
      </w:pPr>
      <w:r>
        <w:t>Dėl</w:t>
      </w:r>
      <w:r w:rsidR="00194F8D">
        <w:t xml:space="preserve"> ne nuo Rangovo priklausančių ir jam nepriskirtinų objektyvių aplinkybių, o dėl</w:t>
      </w:r>
      <w:r>
        <w:t xml:space="preserve"> </w:t>
      </w:r>
      <w:r w:rsidR="0018112F">
        <w:t>užsitęsusių Susisiekimo komunikacijų ir kitos inžinerinės paskirties statinių naujos statybos, rekonstravimo ir paprastojo remonto Talkšos ežero pakrantės teritorijoje, Žvyro g. 34, Frenkelių g. 17 ir nesuformuotų sklypų teritorijose, Šiaulių m. sav., techninio projekto (toliau - TP) sprendinių pakeitimo,</w:t>
      </w:r>
      <w:r w:rsidR="00ED3CEF">
        <w:t xml:space="preserve"> atsiradusio dėl aplinkybių, kurių nebuvo galima iš anksto numatyti,</w:t>
      </w:r>
      <w:r w:rsidR="0018112F">
        <w:t xml:space="preserve"> pakeisti 2020 m. balandžio 17 d.</w:t>
      </w:r>
      <w:r w:rsidR="0065445D">
        <w:t xml:space="preserve"> Sutarties Nr. SŽ-492 Konkrečiųjų sutarties sąlygų 8.8. punkt</w:t>
      </w:r>
      <w:r w:rsidR="00FB00CC">
        <w:t>ą, išdėstant jį taip:</w:t>
      </w:r>
      <w:r w:rsidR="0065445D">
        <w:t xml:space="preserve"> </w:t>
      </w:r>
    </w:p>
    <w:p w14:paraId="5646E242" w14:textId="47755C7C" w:rsidR="00FB00CC" w:rsidRDefault="00FB00CC" w:rsidP="00FB00CC">
      <w:pPr>
        <w:pStyle w:val="Sraopastraipa"/>
        <w:spacing w:after="0"/>
        <w:jc w:val="both"/>
      </w:pPr>
      <w:r>
        <w:t xml:space="preserve">„8.8. punktas   </w:t>
      </w:r>
      <w:r>
        <w:tab/>
        <w:t>Darbo sustabdymas</w:t>
      </w:r>
    </w:p>
    <w:p w14:paraId="7862E84C" w14:textId="77777777" w:rsidR="00FB00CC" w:rsidRDefault="00FB00CC" w:rsidP="00FB00CC">
      <w:pPr>
        <w:pStyle w:val="Sraopastraipa"/>
        <w:spacing w:after="0"/>
        <w:ind w:left="2016" w:firstLine="576"/>
        <w:jc w:val="both"/>
      </w:pPr>
      <w:r>
        <w:t>Papildyti punktą:</w:t>
      </w:r>
    </w:p>
    <w:p w14:paraId="33374D11" w14:textId="1E47B6CA" w:rsidR="00FB00CC" w:rsidRDefault="00FB00CC" w:rsidP="00FB00CC">
      <w:pPr>
        <w:spacing w:after="0"/>
        <w:ind w:left="2592"/>
        <w:jc w:val="both"/>
      </w:pPr>
      <w:r>
        <w:t xml:space="preserve">Darbai gali būti sustabdomi neilgiau </w:t>
      </w:r>
      <w:r w:rsidRPr="00C125DC">
        <w:t xml:space="preserve">kaip </w:t>
      </w:r>
      <w:r w:rsidR="00C125DC" w:rsidRPr="00C125DC">
        <w:rPr>
          <w:b/>
          <w:bCs/>
        </w:rPr>
        <w:t>18</w:t>
      </w:r>
      <w:r w:rsidRPr="00C125DC">
        <w:rPr>
          <w:b/>
          <w:bCs/>
        </w:rPr>
        <w:t xml:space="preserve"> </w:t>
      </w:r>
      <w:r w:rsidRPr="00C125DC">
        <w:t>mėn</w:t>
      </w:r>
      <w:r w:rsidR="00194F8D">
        <w:t>.</w:t>
      </w:r>
      <w:r>
        <w:t xml:space="preserve"> Aplinkybės, dėl kurių gali būti stabdomi darbai, yra:</w:t>
      </w:r>
    </w:p>
    <w:p w14:paraId="3741804A" w14:textId="08411BF7" w:rsidR="00FB00CC" w:rsidRDefault="00FB00CC" w:rsidP="00FB00CC">
      <w:pPr>
        <w:pStyle w:val="Sraopastraipa"/>
        <w:spacing w:after="0"/>
        <w:ind w:left="2592"/>
        <w:jc w:val="both"/>
      </w:pPr>
      <w:r>
        <w:t>1. Papildomi archeologiniai tyrinėjimai, kurie nebuvo numatyti, bet kuriuos būtina atlikti;</w:t>
      </w:r>
    </w:p>
    <w:p w14:paraId="3B829C3F" w14:textId="6E8A1B9B" w:rsidR="00FB00CC" w:rsidRDefault="00FB00CC" w:rsidP="00FB00CC">
      <w:pPr>
        <w:spacing w:after="0"/>
        <w:ind w:left="2592"/>
        <w:jc w:val="both"/>
      </w:pPr>
      <w:r>
        <w:t>2. Vėluojama perduoti dalį statybvietės (rekonstruojamose patalpose dar vykdoma veikla);</w:t>
      </w:r>
    </w:p>
    <w:p w14:paraId="1CB0EB57" w14:textId="77777777" w:rsidR="00FB00CC" w:rsidRDefault="00FB00CC" w:rsidP="00FB00CC">
      <w:pPr>
        <w:pStyle w:val="Sraopastraipa"/>
        <w:spacing w:after="0"/>
        <w:ind w:left="2016" w:firstLine="576"/>
        <w:jc w:val="both"/>
      </w:pPr>
      <w:r>
        <w:t>3. Trečiųjų šalių įtaka;</w:t>
      </w:r>
    </w:p>
    <w:p w14:paraId="4A4122E6" w14:textId="77777777" w:rsidR="00FB00CC" w:rsidRDefault="00FB00CC" w:rsidP="00FB00CC">
      <w:pPr>
        <w:pStyle w:val="Sraopastraipa"/>
        <w:spacing w:after="0"/>
        <w:ind w:left="1440" w:firstLine="1152"/>
        <w:jc w:val="both"/>
      </w:pPr>
      <w:r>
        <w:t>4. Sustabdytas finansavimas arba trūksta finansavimo;</w:t>
      </w:r>
    </w:p>
    <w:p w14:paraId="3FE4B788" w14:textId="77777777" w:rsidR="00FB00CC" w:rsidRDefault="00FB00CC" w:rsidP="00FB00CC">
      <w:pPr>
        <w:pStyle w:val="Sraopastraipa"/>
        <w:spacing w:after="0"/>
        <w:ind w:left="2592"/>
        <w:jc w:val="both"/>
      </w:pPr>
      <w:r>
        <w:t>5. Laiku neatlaisvinta Darbų vieta;</w:t>
      </w:r>
    </w:p>
    <w:p w14:paraId="4461BE6A" w14:textId="77777777" w:rsidR="00FB00CC" w:rsidRDefault="00FB00CC" w:rsidP="00FB00CC">
      <w:pPr>
        <w:pStyle w:val="Sraopastraipa"/>
        <w:spacing w:after="0"/>
        <w:ind w:left="2016" w:firstLine="576"/>
        <w:jc w:val="both"/>
      </w:pPr>
      <w:r>
        <w:t>6. Būtinas papildomas laikas įvykdyti papildomų Darbų viešąjį pirkimą;</w:t>
      </w:r>
    </w:p>
    <w:p w14:paraId="74D2B276" w14:textId="77777777" w:rsidR="00FB00CC" w:rsidRDefault="00FB00CC" w:rsidP="00FB00CC">
      <w:pPr>
        <w:pStyle w:val="Sraopastraipa"/>
        <w:spacing w:after="0"/>
        <w:ind w:left="1440" w:firstLine="1152"/>
        <w:jc w:val="both"/>
      </w:pPr>
      <w:r>
        <w:t>7. Laiku nepateikta įranga, kurią privalo pateikti Užsakovas;</w:t>
      </w:r>
    </w:p>
    <w:p w14:paraId="13E22916" w14:textId="3CBF7E49" w:rsidR="00FB00CC" w:rsidRDefault="00FB00CC" w:rsidP="00FB00CC">
      <w:pPr>
        <w:pStyle w:val="Sraopastraipa"/>
        <w:spacing w:after="0"/>
        <w:ind w:left="2592"/>
        <w:jc w:val="both"/>
      </w:pPr>
      <w:r>
        <w:t>8. Bet koks nenumatomas gamtos jėgų veikimas, kurio joks patyręs rangovas nebūtų galėjęs tikėtis;</w:t>
      </w:r>
    </w:p>
    <w:p w14:paraId="0E9A75A5" w14:textId="2D95C8F5" w:rsidR="00FB00CC" w:rsidRDefault="00FB00CC" w:rsidP="00FB00CC">
      <w:pPr>
        <w:pStyle w:val="Sraopastraipa"/>
        <w:spacing w:after="0"/>
        <w:ind w:left="2592"/>
        <w:jc w:val="both"/>
      </w:pPr>
      <w:r>
        <w:t>9. Fizinės kliūtys arba kitos nei klimatinės fizinės sąlygos, su kuriomis vykdant Darbus susidurta Statybvietėje, ir tų kliūčių ar sąlygų Rangovas nebūtų galėjęs pagrįstai numatyti;</w:t>
      </w:r>
    </w:p>
    <w:p w14:paraId="569FE0EE" w14:textId="77777777" w:rsidR="00FB00CC" w:rsidRDefault="00FB00CC" w:rsidP="00FB00CC">
      <w:pPr>
        <w:pStyle w:val="Sraopastraipa"/>
        <w:spacing w:after="0"/>
        <w:ind w:left="2016" w:firstLine="576"/>
        <w:jc w:val="both"/>
      </w:pPr>
      <w:r>
        <w:t>10. Bet koks uždelsimas ar sutrikimas dėl Sutarties Pakeitimo;</w:t>
      </w:r>
    </w:p>
    <w:p w14:paraId="5BBE4991" w14:textId="6B5E0FD7" w:rsidR="00FB00CC" w:rsidRDefault="00FB00CC" w:rsidP="00FB00CC">
      <w:pPr>
        <w:pStyle w:val="Sraopastraipa"/>
        <w:spacing w:after="0"/>
        <w:ind w:left="2592"/>
        <w:jc w:val="both"/>
      </w:pPr>
      <w:r>
        <w:t>11. Kitos aplinkybės, kurios nebuvo žinomos pirkimo vykdymo metu ir su kuriomis susidurtų bet kuris rangovas.</w:t>
      </w:r>
    </w:p>
    <w:p w14:paraId="139B92A3" w14:textId="1F91E9B9" w:rsidR="00FB00CC" w:rsidRDefault="00FB00CC" w:rsidP="00FB00CC">
      <w:pPr>
        <w:pStyle w:val="Sraopastraipa"/>
        <w:spacing w:after="0"/>
        <w:ind w:left="2592"/>
        <w:jc w:val="both"/>
      </w:pPr>
      <w:r>
        <w:lastRenderedPageBreak/>
        <w:t>12. Technologinė pertrauka, kuri prasideda gruodžio 1 d. ir baigiasi kitų metų balandžio 15 d.</w:t>
      </w:r>
    </w:p>
    <w:p w14:paraId="2A2824E5" w14:textId="3CF8D8DD" w:rsidR="00FB00CC" w:rsidRDefault="00FB00CC" w:rsidP="00FB00CC">
      <w:pPr>
        <w:pStyle w:val="Sraopastraipa"/>
        <w:spacing w:after="0"/>
        <w:ind w:left="2592"/>
        <w:jc w:val="both"/>
      </w:pPr>
      <w:r>
        <w:t>13. Bet koks uždelsimas, kliūčių ar trukdymai, sukelti arba priskirtini Užsakovui, Užsakovo personalui arba kitiems Užsakovo rangovams Statybvietėje.</w:t>
      </w:r>
      <w:r w:rsidR="00194F8D">
        <w:t xml:space="preserve"> </w:t>
      </w:r>
    </w:p>
    <w:p w14:paraId="5B4F46C9" w14:textId="11EB8C51" w:rsidR="00FB00CC" w:rsidRDefault="00FB00CC" w:rsidP="00FB00CC">
      <w:pPr>
        <w:pStyle w:val="Sraopastraipa"/>
        <w:spacing w:after="0"/>
        <w:ind w:left="2592"/>
        <w:jc w:val="both"/>
      </w:pPr>
      <w:r>
        <w:t>Jeigu Darbų sustabdymo laikotarpiu, kuris prasideda gruodžio 1 d. ir baigiasi kitų metų balandžio 15 d., Rangovas nuspręstų vykdyti bet kokius statybos darbus ir tam yra tinkamos oro sąlygos, turi būti gautas rašytinis Inžinieriaus suderinimas ir rašytinis Užsakovo sutikimas. Statybos darbų atlikimo sustabdymo laikotarpis, kurio metu Rangovas, gavęs rašytinį Inžinieriaus suderinimą ir rašytinį Užsakovo sutikimą, vykdo statybos darbus, įskaitomas į Pasiūlymo priede nurodytą statybos darbams užbaigti skirtą laikotarpį.</w:t>
      </w:r>
    </w:p>
    <w:p w14:paraId="43839138" w14:textId="1B412A52" w:rsidR="00FB00CC" w:rsidRDefault="00FB00CC" w:rsidP="00FB00CC">
      <w:pPr>
        <w:pStyle w:val="Sraopastraipa"/>
        <w:spacing w:after="0"/>
        <w:ind w:left="2592"/>
        <w:jc w:val="both"/>
      </w:pPr>
      <w:r>
        <w:t>Sustabdymo laikas neįskaičiuojamas į baigimo laiko terminą, inžinierius privalo toliau veikti pagal 3.5. punktą (Sprendimai), kad tuo klausimu sutartų ir nuspręstų.“</w:t>
      </w:r>
    </w:p>
    <w:p w14:paraId="2E0150A6" w14:textId="311C823A" w:rsidR="00FB00CC" w:rsidRDefault="00FB00CC" w:rsidP="00FB00CC">
      <w:pPr>
        <w:pStyle w:val="Sraopastraipa"/>
        <w:numPr>
          <w:ilvl w:val="0"/>
          <w:numId w:val="1"/>
        </w:numPr>
        <w:spacing w:after="0"/>
        <w:jc w:val="both"/>
      </w:pPr>
      <w:r>
        <w:t>Šis papildomas susitarimas pasirašytas 2 (dv</w:t>
      </w:r>
      <w:r w:rsidR="00ED3CEF">
        <w:t>iem</w:t>
      </w:r>
      <w:r>
        <w:t xml:space="preserve">) vienodą juridinę galią turinčiais egzemplioriais, po vieną kiekvienai šaliai ir yra neatsiejama 2020 m. balandžio 17 d. </w:t>
      </w:r>
      <w:r w:rsidRPr="00FB00CC">
        <w:t>sutarties Nr. SŽ-492</w:t>
      </w:r>
      <w:r>
        <w:t xml:space="preserve"> dalis.</w:t>
      </w:r>
    </w:p>
    <w:p w14:paraId="7AFF86FB" w14:textId="1B9253B5" w:rsidR="00FB00CC" w:rsidRDefault="00FB00CC" w:rsidP="00FB00CC">
      <w:pPr>
        <w:spacing w:after="0"/>
        <w:jc w:val="both"/>
      </w:pPr>
    </w:p>
    <w:p w14:paraId="2B4D4E13" w14:textId="77777777" w:rsidR="00FB00CC" w:rsidRDefault="00FB00CC" w:rsidP="00FB00CC">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Šalių rekvizitai ir parašai:</w:t>
      </w:r>
    </w:p>
    <w:p w14:paraId="597D0BC1" w14:textId="77777777" w:rsidR="004C7298" w:rsidRDefault="004C7298" w:rsidP="004C7298">
      <w:pPr>
        <w:autoSpaceDE w:val="0"/>
        <w:autoSpaceDN w:val="0"/>
        <w:adjustRightInd w:val="0"/>
        <w:spacing w:after="0" w:line="240" w:lineRule="auto"/>
        <w:rPr>
          <w:rFonts w:ascii="TimesNewRomanPS-BoldMT" w:hAnsi="TimesNewRomanPS-BoldMT" w:cs="TimesNewRomanPS-BoldMT"/>
          <w:b/>
          <w:bCs/>
          <w:color w:val="000000"/>
          <w:sz w:val="24"/>
          <w:szCs w:val="24"/>
        </w:rPr>
      </w:pPr>
    </w:p>
    <w:p w14:paraId="4D4A3FBD" w14:textId="087DB45D" w:rsidR="004C7298" w:rsidRDefault="00FB00CC" w:rsidP="004C7298">
      <w:pPr>
        <w:autoSpaceDE w:val="0"/>
        <w:autoSpaceDN w:val="0"/>
        <w:adjustRightInd w:val="0"/>
        <w:spacing w:after="0" w:line="240" w:lineRule="auto"/>
        <w:rPr>
          <w:rFonts w:ascii="Times New Roman" w:hAnsi="Times New Roman" w:cs="Times New Roman"/>
          <w:b/>
          <w:bCs/>
          <w:color w:val="000000"/>
          <w:sz w:val="24"/>
          <w:szCs w:val="24"/>
        </w:rPr>
      </w:pPr>
      <w:r>
        <w:rPr>
          <w:rFonts w:ascii="TimesNewRomanPS-BoldMT" w:hAnsi="TimesNewRomanPS-BoldMT" w:cs="TimesNewRomanPS-BoldMT"/>
          <w:b/>
          <w:bCs/>
          <w:color w:val="000000"/>
          <w:sz w:val="24"/>
          <w:szCs w:val="24"/>
        </w:rPr>
        <w:t>UŽSAKOVAS</w:t>
      </w:r>
      <w:r w:rsidR="004C7298" w:rsidRPr="004C7298">
        <w:rPr>
          <w:rFonts w:ascii="Times New Roman" w:hAnsi="Times New Roman" w:cs="Times New Roman"/>
          <w:b/>
          <w:bCs/>
          <w:color w:val="000000"/>
          <w:sz w:val="24"/>
          <w:szCs w:val="24"/>
        </w:rPr>
        <w:t xml:space="preserve"> </w:t>
      </w:r>
      <w:r w:rsidR="004C7298">
        <w:rPr>
          <w:rFonts w:ascii="Times New Roman" w:hAnsi="Times New Roman" w:cs="Times New Roman"/>
          <w:b/>
          <w:bCs/>
          <w:color w:val="000000"/>
          <w:sz w:val="24"/>
          <w:szCs w:val="24"/>
        </w:rPr>
        <w:tab/>
      </w:r>
      <w:r w:rsidR="004C7298">
        <w:rPr>
          <w:rFonts w:ascii="Times New Roman" w:hAnsi="Times New Roman" w:cs="Times New Roman"/>
          <w:b/>
          <w:bCs/>
          <w:color w:val="000000"/>
          <w:sz w:val="24"/>
          <w:szCs w:val="24"/>
        </w:rPr>
        <w:tab/>
      </w:r>
      <w:r w:rsidR="004C7298">
        <w:rPr>
          <w:rFonts w:ascii="Times New Roman" w:hAnsi="Times New Roman" w:cs="Times New Roman"/>
          <w:b/>
          <w:bCs/>
          <w:color w:val="000000"/>
          <w:sz w:val="24"/>
          <w:szCs w:val="24"/>
        </w:rPr>
        <w:tab/>
        <w:t>RANGOVAS</w:t>
      </w:r>
    </w:p>
    <w:p w14:paraId="4FB8FC74" w14:textId="347C18DE" w:rsidR="00FB00CC" w:rsidRDefault="00FB00CC" w:rsidP="00FB00CC">
      <w:pPr>
        <w:autoSpaceDE w:val="0"/>
        <w:autoSpaceDN w:val="0"/>
        <w:adjustRightInd w:val="0"/>
        <w:spacing w:after="0" w:line="240" w:lineRule="auto"/>
        <w:rPr>
          <w:rFonts w:ascii="TimesNewRomanPS-BoldMT" w:hAnsi="TimesNewRomanPS-BoldMT" w:cs="TimesNewRomanPS-BoldMT"/>
          <w:b/>
          <w:bCs/>
          <w:color w:val="000000"/>
          <w:sz w:val="24"/>
          <w:szCs w:val="24"/>
        </w:rPr>
      </w:pPr>
    </w:p>
    <w:p w14:paraId="4D8D830A" w14:textId="6B110F1D" w:rsidR="004C7298" w:rsidRDefault="00FB00CC" w:rsidP="004C729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Šiaulių miesto savivaldybės </w:t>
      </w:r>
      <w:r>
        <w:rPr>
          <w:rFonts w:ascii="Times New Roman" w:hAnsi="Times New Roman" w:cs="Times New Roman"/>
          <w:color w:val="000000"/>
          <w:sz w:val="24"/>
          <w:szCs w:val="24"/>
        </w:rPr>
        <w:t>administracija</w:t>
      </w:r>
      <w:r w:rsidR="004C7298" w:rsidRPr="004C7298">
        <w:rPr>
          <w:rFonts w:ascii="Times New Roman" w:hAnsi="Times New Roman" w:cs="Times New Roman"/>
          <w:color w:val="000000"/>
          <w:sz w:val="24"/>
          <w:szCs w:val="24"/>
        </w:rPr>
        <w:t xml:space="preserve"> </w:t>
      </w:r>
      <w:r w:rsidR="004C7298">
        <w:rPr>
          <w:rFonts w:ascii="Times New Roman" w:hAnsi="Times New Roman" w:cs="Times New Roman"/>
          <w:color w:val="000000"/>
          <w:sz w:val="24"/>
          <w:szCs w:val="24"/>
        </w:rPr>
        <w:tab/>
        <w:t xml:space="preserve">UAB </w:t>
      </w:r>
      <w:r w:rsidR="004C7298">
        <w:rPr>
          <w:rFonts w:ascii="TimesNewRomanPSMT" w:hAnsi="TimesNewRomanPSMT" w:cs="TimesNewRomanPSMT"/>
          <w:color w:val="000000"/>
          <w:sz w:val="24"/>
          <w:szCs w:val="24"/>
        </w:rPr>
        <w:t>„</w:t>
      </w:r>
      <w:r w:rsidR="004C7298">
        <w:rPr>
          <w:rFonts w:ascii="Times New Roman" w:hAnsi="Times New Roman" w:cs="Times New Roman"/>
          <w:color w:val="000000"/>
          <w:sz w:val="24"/>
          <w:szCs w:val="24"/>
        </w:rPr>
        <w:t>HSC Baltic</w:t>
      </w:r>
      <w:r w:rsidR="004C7298">
        <w:rPr>
          <w:rFonts w:ascii="TimesNewRomanPSMT" w:hAnsi="TimesNewRomanPSMT" w:cs="TimesNewRomanPSMT"/>
          <w:color w:val="000000"/>
          <w:sz w:val="24"/>
          <w:szCs w:val="24"/>
        </w:rPr>
        <w:t>“</w:t>
      </w:r>
    </w:p>
    <w:p w14:paraId="2036D9FD" w14:textId="3A9BFA5D" w:rsidR="00FB00CC" w:rsidRDefault="00FB00CC" w:rsidP="00FB00CC">
      <w:pPr>
        <w:autoSpaceDE w:val="0"/>
        <w:autoSpaceDN w:val="0"/>
        <w:adjustRightInd w:val="0"/>
        <w:spacing w:after="0" w:line="240" w:lineRule="auto"/>
        <w:rPr>
          <w:rFonts w:ascii="TimesNewRomanPSMT" w:hAnsi="TimesNewRomanPSMT" w:cs="TimesNewRomanPSMT"/>
          <w:color w:val="000000"/>
          <w:sz w:val="24"/>
          <w:szCs w:val="24"/>
        </w:rPr>
      </w:pPr>
      <w:r>
        <w:rPr>
          <w:rFonts w:ascii="Times New Roman" w:hAnsi="Times New Roman" w:cs="Times New Roman"/>
          <w:color w:val="000000"/>
          <w:sz w:val="24"/>
          <w:szCs w:val="24"/>
        </w:rPr>
        <w:t xml:space="preserve">Vasario 16-osios g. 62, LT-76295 </w:t>
      </w:r>
      <w:r>
        <w:rPr>
          <w:rFonts w:ascii="TimesNewRomanPSMT" w:hAnsi="TimesNewRomanPSMT" w:cs="TimesNewRomanPSMT"/>
          <w:color w:val="000000"/>
          <w:sz w:val="24"/>
          <w:szCs w:val="24"/>
        </w:rPr>
        <w:t>Šiauliai</w:t>
      </w:r>
      <w:r w:rsidR="004C7298">
        <w:rPr>
          <w:rFonts w:ascii="TimesNewRomanPSMT" w:hAnsi="TimesNewRomanPSMT" w:cs="TimesNewRomanPSMT"/>
          <w:color w:val="000000"/>
          <w:sz w:val="24"/>
          <w:szCs w:val="24"/>
        </w:rPr>
        <w:tab/>
      </w:r>
      <w:r w:rsidR="004C7298">
        <w:rPr>
          <w:rFonts w:ascii="Times New Roman" w:hAnsi="Times New Roman" w:cs="Times New Roman"/>
          <w:color w:val="000000"/>
          <w:sz w:val="24"/>
          <w:szCs w:val="24"/>
        </w:rPr>
        <w:t>Gabijos g. 32, LT-06155 Vilnius</w:t>
      </w:r>
    </w:p>
    <w:p w14:paraId="5414257C" w14:textId="77777777" w:rsidR="004C7298" w:rsidRDefault="00FB00CC" w:rsidP="004C729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Įstaigos kodas 188771865</w:t>
      </w:r>
      <w:r w:rsidR="004C7298">
        <w:rPr>
          <w:rFonts w:ascii="TimesNewRomanPSMT" w:hAnsi="TimesNewRomanPSMT" w:cs="TimesNewRomanPSMT"/>
          <w:color w:val="000000"/>
          <w:sz w:val="24"/>
          <w:szCs w:val="24"/>
        </w:rPr>
        <w:tab/>
      </w:r>
      <w:r w:rsidR="004C7298">
        <w:rPr>
          <w:rFonts w:ascii="TimesNewRomanPSMT" w:hAnsi="TimesNewRomanPSMT" w:cs="TimesNewRomanPSMT"/>
          <w:color w:val="000000"/>
          <w:sz w:val="24"/>
          <w:szCs w:val="24"/>
        </w:rPr>
        <w:tab/>
      </w:r>
      <w:r w:rsidR="004C7298">
        <w:rPr>
          <w:rFonts w:ascii="TimesNewRomanPSMT" w:hAnsi="TimesNewRomanPSMT" w:cs="TimesNewRomanPSMT"/>
          <w:color w:val="000000"/>
          <w:sz w:val="24"/>
          <w:szCs w:val="24"/>
        </w:rPr>
        <w:tab/>
        <w:t>Įmonės kodas 300130281</w:t>
      </w:r>
    </w:p>
    <w:p w14:paraId="4EA16D02" w14:textId="77777777" w:rsidR="004C7298" w:rsidRDefault="00FB00CC" w:rsidP="004C72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s. Nr. LT307300010093741771</w:t>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t>A. s. Nr. LT077044060007729902</w:t>
      </w:r>
    </w:p>
    <w:p w14:paraId="2275357E" w14:textId="77777777" w:rsidR="004C7298" w:rsidRDefault="00FB00CC" w:rsidP="004C7298">
      <w:pPr>
        <w:autoSpaceDE w:val="0"/>
        <w:autoSpaceDN w:val="0"/>
        <w:adjustRightInd w:val="0"/>
        <w:spacing w:after="0" w:line="240" w:lineRule="auto"/>
        <w:rPr>
          <w:rFonts w:ascii="Times New Roman" w:hAnsi="Times New Roman" w:cs="Times New Roman"/>
          <w:color w:val="000000"/>
          <w:sz w:val="24"/>
          <w:szCs w:val="24"/>
        </w:rPr>
      </w:pPr>
      <w:r>
        <w:rPr>
          <w:rFonts w:ascii="TimesNewRomanPSMT" w:hAnsi="TimesNewRomanPSMT" w:cs="TimesNewRomanPSMT"/>
          <w:color w:val="000000"/>
          <w:sz w:val="24"/>
          <w:szCs w:val="24"/>
        </w:rPr>
        <w:t>AB „Swedbank“</w:t>
      </w:r>
      <w:r w:rsidR="004C7298">
        <w:rPr>
          <w:rFonts w:ascii="TimesNewRomanPSMT" w:hAnsi="TimesNewRomanPSMT" w:cs="TimesNewRomanPSMT"/>
          <w:color w:val="000000"/>
          <w:sz w:val="24"/>
          <w:szCs w:val="24"/>
        </w:rPr>
        <w:tab/>
      </w:r>
      <w:r w:rsidR="004C7298">
        <w:rPr>
          <w:rFonts w:ascii="TimesNewRomanPSMT" w:hAnsi="TimesNewRomanPSMT" w:cs="TimesNewRomanPSMT"/>
          <w:color w:val="000000"/>
          <w:sz w:val="24"/>
          <w:szCs w:val="24"/>
        </w:rPr>
        <w:tab/>
      </w:r>
      <w:r w:rsidR="004C7298">
        <w:rPr>
          <w:rFonts w:ascii="TimesNewRomanPSMT" w:hAnsi="TimesNewRomanPSMT" w:cs="TimesNewRomanPSMT"/>
          <w:color w:val="000000"/>
          <w:sz w:val="24"/>
          <w:szCs w:val="24"/>
        </w:rPr>
        <w:tab/>
      </w:r>
      <w:r w:rsidR="004C7298">
        <w:rPr>
          <w:rFonts w:ascii="Times New Roman" w:hAnsi="Times New Roman" w:cs="Times New Roman"/>
          <w:color w:val="000000"/>
          <w:sz w:val="24"/>
          <w:szCs w:val="24"/>
        </w:rPr>
        <w:t>AB SEB Bankas</w:t>
      </w:r>
    </w:p>
    <w:p w14:paraId="1882EADB" w14:textId="77777777" w:rsidR="004C7298" w:rsidRDefault="00FB00CC" w:rsidP="004C72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Tel. 8-41 59 63 15</w:t>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t>Tel. +370 52727237</w:t>
      </w:r>
    </w:p>
    <w:p w14:paraId="230C297F" w14:textId="187BBA57" w:rsidR="00FB00CC" w:rsidRDefault="00FB00CC" w:rsidP="00FB00C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Faksas 8-41 52 41 09</w:t>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r>
      <w:r w:rsidR="00194F8D">
        <w:rPr>
          <w:rFonts w:ascii="Times New Roman" w:hAnsi="Times New Roman" w:cs="Times New Roman"/>
          <w:color w:val="000000"/>
          <w:sz w:val="24"/>
          <w:szCs w:val="24"/>
        </w:rPr>
        <w:t>Mob.</w:t>
      </w:r>
      <w:r w:rsidR="004C7298">
        <w:rPr>
          <w:rFonts w:ascii="Times New Roman" w:hAnsi="Times New Roman" w:cs="Times New Roman"/>
          <w:color w:val="000000"/>
          <w:sz w:val="24"/>
          <w:szCs w:val="24"/>
        </w:rPr>
        <w:t xml:space="preserve"> +370 </w:t>
      </w:r>
      <w:r w:rsidR="00194F8D">
        <w:rPr>
          <w:rFonts w:ascii="Times New Roman" w:hAnsi="Times New Roman" w:cs="Times New Roman"/>
          <w:color w:val="000000"/>
          <w:sz w:val="24"/>
          <w:szCs w:val="24"/>
        </w:rPr>
        <w:t>65520580</w:t>
      </w:r>
    </w:p>
    <w:p w14:paraId="02874157" w14:textId="77777777" w:rsidR="004C7298" w:rsidRDefault="00FB00CC" w:rsidP="004C7298">
      <w:pPr>
        <w:autoSpaceDE w:val="0"/>
        <w:autoSpaceDN w:val="0"/>
        <w:adjustRightInd w:val="0"/>
        <w:spacing w:after="0" w:line="240" w:lineRule="auto"/>
        <w:rPr>
          <w:rFonts w:ascii="Times New Roman" w:hAnsi="Times New Roman" w:cs="Times New Roman"/>
          <w:color w:val="0000FF"/>
          <w:sz w:val="24"/>
          <w:szCs w:val="24"/>
        </w:rPr>
      </w:pPr>
      <w:r>
        <w:rPr>
          <w:rFonts w:ascii="Times New Roman" w:hAnsi="Times New Roman" w:cs="Times New Roman"/>
          <w:color w:val="000000"/>
          <w:sz w:val="24"/>
          <w:szCs w:val="24"/>
        </w:rPr>
        <w:t xml:space="preserve">El. p.: </w:t>
      </w:r>
      <w:hyperlink r:id="rId5" w:history="1">
        <w:r w:rsidR="004C7298" w:rsidRPr="0076547B">
          <w:rPr>
            <w:rStyle w:val="Hipersaitas"/>
            <w:rFonts w:ascii="Times New Roman" w:hAnsi="Times New Roman" w:cs="Times New Roman"/>
            <w:sz w:val="24"/>
            <w:szCs w:val="24"/>
          </w:rPr>
          <w:t>info@siauliai.lt</w:t>
        </w:r>
      </w:hyperlink>
      <w:r w:rsidR="004C7298">
        <w:rPr>
          <w:rFonts w:ascii="Times New Roman" w:hAnsi="Times New Roman" w:cs="Times New Roman"/>
          <w:color w:val="0000FF"/>
          <w:sz w:val="24"/>
          <w:szCs w:val="24"/>
        </w:rPr>
        <w:tab/>
      </w:r>
      <w:r w:rsidR="004C7298">
        <w:rPr>
          <w:rFonts w:ascii="Times New Roman" w:hAnsi="Times New Roman" w:cs="Times New Roman"/>
          <w:color w:val="0000FF"/>
          <w:sz w:val="24"/>
          <w:szCs w:val="24"/>
        </w:rPr>
        <w:tab/>
      </w:r>
      <w:r w:rsidR="004C7298">
        <w:rPr>
          <w:rFonts w:ascii="Times New Roman" w:hAnsi="Times New Roman" w:cs="Times New Roman"/>
          <w:color w:val="0000FF"/>
          <w:sz w:val="24"/>
          <w:szCs w:val="24"/>
        </w:rPr>
        <w:tab/>
      </w:r>
      <w:r w:rsidR="004C7298">
        <w:rPr>
          <w:rFonts w:ascii="Times New Roman" w:hAnsi="Times New Roman" w:cs="Times New Roman"/>
          <w:color w:val="000000"/>
          <w:sz w:val="24"/>
          <w:szCs w:val="24"/>
        </w:rPr>
        <w:t xml:space="preserve">El. p.: </w:t>
      </w:r>
      <w:r w:rsidR="004C7298">
        <w:rPr>
          <w:rFonts w:ascii="Times New Roman" w:hAnsi="Times New Roman" w:cs="Times New Roman"/>
          <w:color w:val="0000FF"/>
          <w:sz w:val="24"/>
          <w:szCs w:val="24"/>
        </w:rPr>
        <w:t>info@hsc.lt</w:t>
      </w:r>
    </w:p>
    <w:p w14:paraId="75D85379" w14:textId="20501667" w:rsidR="004C7298" w:rsidRDefault="00E97665" w:rsidP="004C7298">
      <w:pPr>
        <w:autoSpaceDE w:val="0"/>
        <w:autoSpaceDN w:val="0"/>
        <w:adjustRightInd w:val="0"/>
        <w:spacing w:after="0" w:line="240" w:lineRule="auto"/>
        <w:rPr>
          <w:rFonts w:ascii="TimesNewRomanPSMT" w:hAnsi="TimesNewRomanPSMT" w:cs="TimesNewRomanPSMT"/>
          <w:color w:val="000000"/>
          <w:sz w:val="24"/>
          <w:szCs w:val="24"/>
        </w:rPr>
      </w:pPr>
      <w:r>
        <w:rPr>
          <w:rFonts w:ascii="Times New Roman" w:hAnsi="Times New Roman" w:cs="Times New Roman"/>
          <w:color w:val="000000"/>
          <w:sz w:val="24"/>
          <w:szCs w:val="24"/>
        </w:rPr>
        <w:t>Eduardas Bivainis</w:t>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r>
      <w:r w:rsidR="004C7298">
        <w:rPr>
          <w:rFonts w:ascii="TimesNewRomanPSMT" w:hAnsi="TimesNewRomanPSMT" w:cs="TimesNewRomanPSMT"/>
          <w:color w:val="000000"/>
          <w:sz w:val="24"/>
          <w:szCs w:val="24"/>
        </w:rPr>
        <w:t>Rimvydas Beržonskis</w:t>
      </w:r>
    </w:p>
    <w:p w14:paraId="5295A8D3" w14:textId="5C0F6951" w:rsidR="004C7298" w:rsidRDefault="00FB00CC" w:rsidP="004C72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Administracijos direktori</w:t>
      </w:r>
      <w:r w:rsidR="00E97665">
        <w:rPr>
          <w:rFonts w:ascii="Times New Roman" w:hAnsi="Times New Roman" w:cs="Times New Roman"/>
          <w:color w:val="000000"/>
          <w:sz w:val="24"/>
          <w:szCs w:val="24"/>
        </w:rPr>
        <w:t>a</w:t>
      </w:r>
      <w:r>
        <w:rPr>
          <w:rFonts w:ascii="Times New Roman" w:hAnsi="Times New Roman" w:cs="Times New Roman"/>
          <w:color w:val="000000"/>
          <w:sz w:val="24"/>
          <w:szCs w:val="24"/>
        </w:rPr>
        <w:t>us</w:t>
      </w:r>
      <w:r w:rsidR="00E97665">
        <w:rPr>
          <w:rFonts w:ascii="Times New Roman" w:hAnsi="Times New Roman" w:cs="Times New Roman"/>
          <w:color w:val="000000"/>
          <w:sz w:val="24"/>
          <w:szCs w:val="24"/>
        </w:rPr>
        <w:t xml:space="preserve"> pavaduotojas</w:t>
      </w:r>
      <w:r w:rsidR="00ED3CEF">
        <w:rPr>
          <w:rFonts w:ascii="Times New Roman" w:hAnsi="Times New Roman" w:cs="Times New Roman"/>
          <w:color w:val="000000"/>
          <w:sz w:val="24"/>
          <w:szCs w:val="24"/>
        </w:rPr>
        <w:t>,</w:t>
      </w:r>
      <w:r w:rsidR="004C7298">
        <w:rPr>
          <w:rFonts w:ascii="Times New Roman" w:hAnsi="Times New Roman" w:cs="Times New Roman"/>
          <w:color w:val="000000"/>
          <w:sz w:val="24"/>
          <w:szCs w:val="24"/>
        </w:rPr>
        <w:tab/>
        <w:t>Direktorius</w:t>
      </w:r>
    </w:p>
    <w:p w14:paraId="1C457D55" w14:textId="3E36EC2E" w:rsidR="00E97665" w:rsidRDefault="00E97665" w:rsidP="004C729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pavaduojantis </w:t>
      </w:r>
      <w:r w:rsidR="00ED3CEF">
        <w:rPr>
          <w:rFonts w:ascii="TimesNewRomanPSMT" w:hAnsi="TimesNewRomanPSMT" w:cs="TimesNewRomanPSMT"/>
          <w:color w:val="000000"/>
          <w:sz w:val="24"/>
          <w:szCs w:val="24"/>
        </w:rPr>
        <w:t>A</w:t>
      </w:r>
      <w:r>
        <w:rPr>
          <w:rFonts w:ascii="TimesNewRomanPSMT" w:hAnsi="TimesNewRomanPSMT" w:cs="TimesNewRomanPSMT"/>
          <w:color w:val="000000"/>
          <w:sz w:val="24"/>
          <w:szCs w:val="24"/>
        </w:rPr>
        <w:t>dministracijos direktorių</w:t>
      </w:r>
    </w:p>
    <w:p w14:paraId="4364F349" w14:textId="3154C63A" w:rsidR="004C7298" w:rsidRDefault="00FB00CC" w:rsidP="004C7298">
      <w:pPr>
        <w:autoSpaceDE w:val="0"/>
        <w:autoSpaceDN w:val="0"/>
        <w:adjustRightInd w:val="0"/>
        <w:spacing w:after="0" w:line="240" w:lineRule="auto"/>
        <w:rPr>
          <w:rFonts w:ascii="Times New Roman" w:hAnsi="Times New Roman" w:cs="Times New Roman"/>
          <w:color w:val="000000"/>
          <w:sz w:val="24"/>
          <w:szCs w:val="24"/>
        </w:rPr>
      </w:pPr>
      <w:r>
        <w:rPr>
          <w:rFonts w:ascii="TimesNewRomanPSMT" w:hAnsi="TimesNewRomanPSMT" w:cs="TimesNewRomanPSMT"/>
          <w:color w:val="000000"/>
          <w:sz w:val="24"/>
          <w:szCs w:val="24"/>
        </w:rPr>
        <w:t>Parašas……………………</w:t>
      </w:r>
      <w:r w:rsidR="004C7298">
        <w:rPr>
          <w:rFonts w:ascii="TimesNewRomanPSMT" w:hAnsi="TimesNewRomanPSMT" w:cs="TimesNewRomanPSMT"/>
          <w:color w:val="000000"/>
          <w:sz w:val="24"/>
          <w:szCs w:val="24"/>
        </w:rPr>
        <w:tab/>
      </w:r>
      <w:r w:rsidR="004C7298">
        <w:rPr>
          <w:rFonts w:ascii="TimesNewRomanPSMT" w:hAnsi="TimesNewRomanPSMT" w:cs="TimesNewRomanPSMT"/>
          <w:color w:val="000000"/>
          <w:sz w:val="24"/>
          <w:szCs w:val="24"/>
        </w:rPr>
        <w:tab/>
      </w:r>
      <w:r w:rsidR="004C7298">
        <w:rPr>
          <w:rFonts w:ascii="Times New Roman" w:hAnsi="Times New Roman" w:cs="Times New Roman"/>
          <w:color w:val="000000"/>
          <w:sz w:val="24"/>
          <w:szCs w:val="24"/>
        </w:rPr>
        <w:t>Para</w:t>
      </w:r>
      <w:r w:rsidR="004C7298">
        <w:rPr>
          <w:rFonts w:ascii="TimesNewRomanPSMT" w:hAnsi="TimesNewRomanPSMT" w:cs="TimesNewRomanPSMT"/>
          <w:color w:val="000000"/>
          <w:sz w:val="24"/>
          <w:szCs w:val="24"/>
        </w:rPr>
        <w:t>š</w:t>
      </w:r>
      <w:r w:rsidR="004C7298">
        <w:rPr>
          <w:rFonts w:ascii="Times New Roman" w:hAnsi="Times New Roman" w:cs="Times New Roman"/>
          <w:color w:val="000000"/>
          <w:sz w:val="24"/>
          <w:szCs w:val="24"/>
        </w:rPr>
        <w:t>as..................................</w:t>
      </w:r>
    </w:p>
    <w:p w14:paraId="59BCE085" w14:textId="77777777" w:rsidR="004C7298" w:rsidRDefault="00FB00CC" w:rsidP="004C72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Data</w:t>
      </w:r>
      <w:r>
        <w:rPr>
          <w:rFonts w:ascii="TimesNewRomanPSMT" w:hAnsi="TimesNewRomanPSMT" w:cs="TimesNewRomanPSMT"/>
          <w:color w:val="000000"/>
          <w:sz w:val="24"/>
          <w:szCs w:val="24"/>
        </w:rPr>
        <w:t>………………………</w:t>
      </w:r>
      <w:r w:rsidR="004C7298">
        <w:rPr>
          <w:rFonts w:ascii="TimesNewRomanPSMT" w:hAnsi="TimesNewRomanPSMT" w:cs="TimesNewRomanPSMT"/>
          <w:color w:val="000000"/>
          <w:sz w:val="24"/>
          <w:szCs w:val="24"/>
        </w:rPr>
        <w:tab/>
      </w:r>
      <w:r w:rsidR="004C7298">
        <w:rPr>
          <w:rFonts w:ascii="TimesNewRomanPSMT" w:hAnsi="TimesNewRomanPSMT" w:cs="TimesNewRomanPSMT"/>
          <w:color w:val="000000"/>
          <w:sz w:val="24"/>
          <w:szCs w:val="24"/>
        </w:rPr>
        <w:tab/>
      </w:r>
      <w:r w:rsidR="004C7298">
        <w:rPr>
          <w:rFonts w:ascii="Times New Roman" w:hAnsi="Times New Roman" w:cs="Times New Roman"/>
          <w:color w:val="000000"/>
          <w:sz w:val="24"/>
          <w:szCs w:val="24"/>
        </w:rPr>
        <w:t>Data......................................</w:t>
      </w:r>
    </w:p>
    <w:p w14:paraId="4C6912EB" w14:textId="77777777" w:rsidR="004C7298" w:rsidRDefault="00FB00CC" w:rsidP="004C72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w:t>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t>A.V.</w:t>
      </w:r>
    </w:p>
    <w:p w14:paraId="301944E4" w14:textId="77777777" w:rsidR="004C7298" w:rsidRDefault="004C7298" w:rsidP="00FB00CC">
      <w:pPr>
        <w:autoSpaceDE w:val="0"/>
        <w:autoSpaceDN w:val="0"/>
        <w:adjustRightInd w:val="0"/>
        <w:spacing w:after="0" w:line="240" w:lineRule="auto"/>
        <w:rPr>
          <w:rFonts w:ascii="TimesNewRomanPS-BoldMT" w:hAnsi="TimesNewRomanPS-BoldMT" w:cs="TimesNewRomanPS-BoldMT"/>
          <w:b/>
          <w:bCs/>
          <w:color w:val="000000"/>
          <w:sz w:val="24"/>
          <w:szCs w:val="24"/>
        </w:rPr>
      </w:pPr>
    </w:p>
    <w:p w14:paraId="6BB6FEF8" w14:textId="77777777" w:rsidR="004C7298" w:rsidRDefault="00FB00CC" w:rsidP="004C7298">
      <w:pPr>
        <w:autoSpaceDE w:val="0"/>
        <w:autoSpaceDN w:val="0"/>
        <w:adjustRightInd w:val="0"/>
        <w:spacing w:after="0" w:line="240" w:lineRule="auto"/>
        <w:rPr>
          <w:rFonts w:ascii="Times New Roman" w:hAnsi="Times New Roman" w:cs="Times New Roman"/>
          <w:b/>
          <w:bCs/>
          <w:color w:val="000000"/>
          <w:sz w:val="24"/>
          <w:szCs w:val="24"/>
        </w:rPr>
      </w:pPr>
      <w:r>
        <w:rPr>
          <w:rFonts w:ascii="TimesNewRomanPS-BoldMT" w:hAnsi="TimesNewRomanPS-BoldMT" w:cs="TimesNewRomanPS-BoldMT"/>
          <w:b/>
          <w:bCs/>
          <w:color w:val="000000"/>
          <w:sz w:val="24"/>
          <w:szCs w:val="24"/>
        </w:rPr>
        <w:t>Užsakovo atstovas</w:t>
      </w:r>
      <w:r w:rsidR="004C7298">
        <w:rPr>
          <w:rFonts w:ascii="TimesNewRomanPS-BoldMT" w:hAnsi="TimesNewRomanPS-BoldMT" w:cs="TimesNewRomanPS-BoldMT"/>
          <w:b/>
          <w:bCs/>
          <w:color w:val="000000"/>
          <w:sz w:val="24"/>
          <w:szCs w:val="24"/>
        </w:rPr>
        <w:tab/>
      </w:r>
      <w:r w:rsidR="004C7298">
        <w:rPr>
          <w:rFonts w:ascii="TimesNewRomanPS-BoldMT" w:hAnsi="TimesNewRomanPS-BoldMT" w:cs="TimesNewRomanPS-BoldMT"/>
          <w:b/>
          <w:bCs/>
          <w:color w:val="000000"/>
          <w:sz w:val="24"/>
          <w:szCs w:val="24"/>
        </w:rPr>
        <w:tab/>
      </w:r>
      <w:r w:rsidR="004C7298">
        <w:rPr>
          <w:rFonts w:ascii="TimesNewRomanPS-BoldMT" w:hAnsi="TimesNewRomanPS-BoldMT" w:cs="TimesNewRomanPS-BoldMT"/>
          <w:b/>
          <w:bCs/>
          <w:color w:val="000000"/>
          <w:sz w:val="24"/>
          <w:szCs w:val="24"/>
        </w:rPr>
        <w:tab/>
      </w:r>
      <w:r w:rsidR="004C7298">
        <w:rPr>
          <w:rFonts w:ascii="Times New Roman" w:hAnsi="Times New Roman" w:cs="Times New Roman"/>
          <w:b/>
          <w:bCs/>
          <w:color w:val="000000"/>
          <w:sz w:val="24"/>
          <w:szCs w:val="24"/>
        </w:rPr>
        <w:t>Rangovo atstovas</w:t>
      </w:r>
    </w:p>
    <w:p w14:paraId="48D950E4" w14:textId="77777777" w:rsidR="004C7298" w:rsidRDefault="00FB00CC" w:rsidP="004C72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Egidijus Liaudanskas</w:t>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r>
      <w:r w:rsidR="004C7298">
        <w:rPr>
          <w:rFonts w:ascii="Times New Roman" w:hAnsi="Times New Roman" w:cs="Times New Roman"/>
          <w:color w:val="000000"/>
          <w:sz w:val="24"/>
          <w:szCs w:val="24"/>
        </w:rPr>
        <w:tab/>
        <w:t>Aldevinas Zaboras</w:t>
      </w:r>
    </w:p>
    <w:p w14:paraId="76D46B9A" w14:textId="77777777" w:rsidR="004C7298" w:rsidRDefault="00FB00CC" w:rsidP="004C7298">
      <w:pPr>
        <w:spacing w:after="0"/>
        <w:jc w:val="both"/>
      </w:pPr>
      <w:r>
        <w:rPr>
          <w:rFonts w:ascii="TimesNewRomanPSMT" w:hAnsi="TimesNewRomanPSMT" w:cs="TimesNewRomanPSMT"/>
          <w:color w:val="000000"/>
          <w:sz w:val="24"/>
          <w:szCs w:val="24"/>
        </w:rPr>
        <w:t>Architektūros, urbanistikos ir paveldosaugos</w:t>
      </w:r>
      <w:r w:rsidR="004C7298">
        <w:rPr>
          <w:rFonts w:ascii="TimesNewRomanPSMT" w:hAnsi="TimesNewRomanPSMT" w:cs="TimesNewRomanPSMT"/>
          <w:color w:val="000000"/>
          <w:sz w:val="24"/>
          <w:szCs w:val="24"/>
        </w:rPr>
        <w:tab/>
        <w:t xml:space="preserve">Projektų </w:t>
      </w:r>
      <w:r w:rsidR="004C7298">
        <w:rPr>
          <w:rFonts w:ascii="Times New Roman" w:hAnsi="Times New Roman" w:cs="Times New Roman"/>
          <w:color w:val="000000"/>
          <w:sz w:val="24"/>
          <w:szCs w:val="24"/>
        </w:rPr>
        <w:t>vadovas</w:t>
      </w:r>
    </w:p>
    <w:p w14:paraId="5BCF7151" w14:textId="44A264EF" w:rsidR="00FB00CC" w:rsidRDefault="00FB00CC" w:rsidP="00FB00C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skyriaus vyr. specialistas</w:t>
      </w:r>
    </w:p>
    <w:sectPr w:rsidR="00FB00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93D7F"/>
    <w:multiLevelType w:val="hybridMultilevel"/>
    <w:tmpl w:val="040C7B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65"/>
    <w:rsid w:val="00072E94"/>
    <w:rsid w:val="0018112F"/>
    <w:rsid w:val="00194F8D"/>
    <w:rsid w:val="004C7298"/>
    <w:rsid w:val="0065445D"/>
    <w:rsid w:val="008A7C65"/>
    <w:rsid w:val="00B34887"/>
    <w:rsid w:val="00C125DC"/>
    <w:rsid w:val="00D17DA5"/>
    <w:rsid w:val="00D84960"/>
    <w:rsid w:val="00E97665"/>
    <w:rsid w:val="00ED3CEF"/>
    <w:rsid w:val="00FB0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F9C9"/>
  <w15:chartTrackingRefBased/>
  <w15:docId w15:val="{120E11C1-D612-492F-AC91-2423B942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84960"/>
    <w:pPr>
      <w:ind w:left="720"/>
      <w:contextualSpacing/>
    </w:pPr>
  </w:style>
  <w:style w:type="character" w:styleId="Hipersaitas">
    <w:name w:val="Hyperlink"/>
    <w:basedOn w:val="Numatytasispastraiposriftas"/>
    <w:uiPriority w:val="99"/>
    <w:unhideWhenUsed/>
    <w:rsid w:val="004C7298"/>
    <w:rPr>
      <w:color w:val="0563C1" w:themeColor="hyperlink"/>
      <w:u w:val="single"/>
    </w:rPr>
  </w:style>
  <w:style w:type="character" w:styleId="Neapdorotaspaminjimas">
    <w:name w:val="Unresolved Mention"/>
    <w:basedOn w:val="Numatytasispastraiposriftas"/>
    <w:uiPriority w:val="99"/>
    <w:semiHidden/>
    <w:unhideWhenUsed/>
    <w:rsid w:val="004C7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iaul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3228</Words>
  <Characters>1840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Liaudanskas</dc:creator>
  <cp:keywords/>
  <dc:description/>
  <cp:lastModifiedBy>Egidijus Liaudanskas</cp:lastModifiedBy>
  <cp:revision>12</cp:revision>
  <dcterms:created xsi:type="dcterms:W3CDTF">2021-05-03T07:48:00Z</dcterms:created>
  <dcterms:modified xsi:type="dcterms:W3CDTF">2021-06-15T07:43:00Z</dcterms:modified>
</cp:coreProperties>
</file>