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firstLine="6120"/>
        <w:jc w:val="both"/>
        <w:rPr>
          <w:rFonts w:ascii="Times New Roman" w:hAnsi="Times New Roman" w:cs="Times New Roman"/>
        </w:rPr>
      </w:pPr>
      <w:r>
        <w:rPr>
          <w:rFonts w:cs="Times New Roman" w:ascii="Times New Roman" w:hAnsi="Times New Roman"/>
        </w:rPr>
      </w:r>
    </w:p>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pPr>
      <w:r>
        <w:rPr>
          <w:rFonts w:cs="Times New Roman" w:ascii="Times New Roman" w:hAnsi="Times New Roman"/>
          <w:b/>
        </w:rPr>
        <w:t>TRANSPORTO PRIEMONIŲ REMONTO IR PRIEŽIŪROS PASLAUGŲ</w:t>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SUTARTIS</w:t>
      </w:r>
    </w:p>
    <w:p>
      <w:pPr>
        <w:pStyle w:val="Normal"/>
        <w:spacing w:lineRule="auto" w:line="240" w:before="0" w:after="0"/>
        <w:ind w:firstLine="567"/>
        <w:jc w:val="center"/>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rPr>
      </w:pPr>
      <w:r>
        <w:rPr>
          <w:rFonts w:cs="Times New Roman" w:ascii="Times New Roman" w:hAnsi="Times New Roman"/>
          <w:lang w:val="en-US"/>
        </w:rPr>
        <w:t xml:space="preserve">2021 </w:t>
      </w:r>
      <w:r>
        <w:rPr>
          <w:rFonts w:cs="Times New Roman" w:ascii="Times New Roman" w:hAnsi="Times New Roman"/>
        </w:rPr>
        <w:t>m. _______________ d. Nr. _______</w:t>
      </w:r>
    </w:p>
    <w:p>
      <w:pPr>
        <w:pStyle w:val="Normal"/>
        <w:spacing w:lineRule="auto" w:line="240" w:before="0" w:after="0"/>
        <w:ind w:firstLine="567"/>
        <w:jc w:val="center"/>
        <w:rPr>
          <w:rFonts w:ascii="Times New Roman" w:hAnsi="Times New Roman" w:cs="Times New Roman"/>
          <w:i/>
          <w:i/>
          <w:sz w:val="24"/>
          <w:szCs w:val="24"/>
        </w:rPr>
      </w:pPr>
      <w:r>
        <w:rPr>
          <w:rFonts w:cs="Times New Roman" w:ascii="Times New Roman" w:hAnsi="Times New Roman"/>
          <w:i w:val="false"/>
          <w:iCs w:val="false"/>
          <w:sz w:val="24"/>
          <w:szCs w:val="24"/>
        </w:rPr>
        <w:t>Panevėžys</w:t>
      </w:r>
    </w:p>
    <w:p>
      <w:pPr>
        <w:pStyle w:val="Normal"/>
        <w:spacing w:lineRule="auto" w:line="240" w:before="0" w:after="0"/>
        <w:ind w:firstLine="567"/>
        <w:jc w:val="center"/>
        <w:rPr>
          <w:rFonts w:ascii="Times New Roman" w:hAnsi="Times New Roman" w:cs="Times New Roman"/>
          <w:i/>
          <w:i/>
        </w:rPr>
      </w:pPr>
      <w:r>
        <w:rPr>
          <w:rFonts w:cs="Times New Roman" w:ascii="Times New Roman" w:hAnsi="Times New Roman"/>
          <w:i/>
        </w:rPr>
      </w:r>
    </w:p>
    <w:p>
      <w:pPr>
        <w:pStyle w:val="Normal"/>
        <w:spacing w:lineRule="auto" w:line="240" w:before="0" w:after="0"/>
        <w:ind w:firstLine="567"/>
        <w:jc w:val="both"/>
        <w:rPr>
          <w:rFonts w:ascii="Times New Roman" w:hAnsi="Times New Roman" w:cs="Times New Roman"/>
          <w:i/>
          <w:i/>
        </w:rPr>
      </w:pPr>
      <w:r>
        <w:rPr>
          <w:rFonts w:cs="Times New Roman" w:ascii="Times New Roman" w:hAnsi="Times New Roman"/>
          <w:i/>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Panevėžio apskrities vyriausiasis policijos komisariatas (toliau – Pirkėjas), atstovaujamas viršininko Rimanto Bobino, veikiančio pagal komisariato nuostatus, ir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UAB „Egrena“, atstovaujama direktoriaus Egidijaus Bertašio, veikiančio pagal įmonės įstatus (toliau – Tiekėjas),</w:t>
      </w:r>
    </w:p>
    <w:p>
      <w:pPr>
        <w:pStyle w:val="Normal"/>
        <w:spacing w:lineRule="auto" w:line="240" w:before="0" w:after="0"/>
        <w:ind w:firstLine="567"/>
        <w:jc w:val="both"/>
        <w:rPr/>
      </w:pPr>
      <w:r>
        <w:rPr>
          <w:rFonts w:cs="Times New Roman" w:ascii="Times New Roman" w:hAnsi="Times New Roman"/>
        </w:rPr>
        <w:t xml:space="preserve">toliau kartu vadinami Šalimis, o kiekvienas atskirai – Šalimi, vadovaudamiesi atviro konkurso būdu atlikto viešojo pirkimo „Transporto priemonių remontas ir priežiūra“, </w:t>
      </w:r>
      <w:r>
        <w:rPr>
          <w:rFonts w:cs="Times New Roman" w:ascii="Times New Roman" w:hAnsi="Times New Roman"/>
          <w:lang w:val="lt-LT" w:bidi="zxx"/>
        </w:rPr>
        <w:t>Centrinės viešųjų pirkimų informacinės sistemos suteiktas pirkimo Nr. 545909,</w:t>
      </w:r>
      <w:r>
        <w:rPr>
          <w:rFonts w:cs="Times New Roman" w:ascii="Times New Roman" w:hAnsi="Times New Roman"/>
        </w:rPr>
        <w:t xml:space="preserve"> sąlygomis,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sudarė šią paslaugų viešojo pirkimo–pardavimo sutartį (toliau – Sutartis)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I. SUTARTIES DALYKAS</w:t>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1.1. Sutarties dalykas yra Pirkėjo transporto priemonių remonto ir priežiūros paslaugos </w:t>
      </w:r>
      <w:r>
        <w:rPr>
          <w:rFonts w:cs="Times New Roman" w:ascii="Times New Roman" w:hAnsi="Times New Roman"/>
          <w:lang w:val="lt-LT" w:eastAsia="en-US" w:bidi="ar-SA"/>
        </w:rPr>
        <w:t>ir prekės (</w:t>
      </w:r>
      <w:r>
        <w:rPr>
          <w:rFonts w:cs="Times New Roman" w:ascii="Times New Roman" w:hAnsi="Times New Roman"/>
        </w:rPr>
        <w:t>toliau – Paslaugos). Teikiamų Paslaugų apimtis, kokybė bei kiti Paslaugoms keliami reikalavimai apibrėžti Sutarties 1 priede „Tiekėjo pasiūlymo dalis (paslaugų įkainiai)“ ir Sutarties 2 priede „Paslaugų techninė specifikacija“.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1.2. Paslau</w:t>
      </w:r>
      <w:r>
        <w:rPr>
          <w:rFonts w:cs="Times New Roman" w:ascii="Times New Roman" w:hAnsi="Times New Roman"/>
          <w:shd w:fill="auto" w:val="clear"/>
        </w:rPr>
        <w:t xml:space="preserve">gų BVPŽ kodas – </w:t>
      </w:r>
      <w:r>
        <w:rPr>
          <w:rFonts w:eastAsia="Times New Roman" w:cs="Times New Roman" w:ascii="Times New Roman" w:hAnsi="Times New Roman"/>
          <w:b w:val="false"/>
          <w:bCs w:val="false"/>
          <w:i w:val="false"/>
          <w:iCs w:val="false"/>
          <w:color w:val="000000"/>
          <w:sz w:val="22"/>
          <w:szCs w:val="22"/>
          <w:shd w:fill="auto" w:val="clear"/>
          <w:lang w:val="lt-LT" w:bidi="zxx"/>
        </w:rPr>
        <w:t>50112000-3; papildomas BVPŽ kodas 34300000-0.</w:t>
      </w:r>
    </w:p>
    <w:p>
      <w:pPr>
        <w:pStyle w:val="Normal"/>
        <w:spacing w:lineRule="auto" w:line="240" w:before="0" w:after="0"/>
        <w:ind w:firstLine="567"/>
        <w:jc w:val="both"/>
        <w:rPr>
          <w:shd w:fill="auto" w:val="clear"/>
        </w:rPr>
      </w:pPr>
      <w:r>
        <w:rPr>
          <w:rFonts w:cs="Times New Roman" w:ascii="Times New Roman" w:hAnsi="Times New Roman"/>
          <w:shd w:fill="auto" w:val="clear"/>
        </w:rPr>
        <w:t xml:space="preserve">1.3. Paslaugų teikimo vieta – </w:t>
      </w:r>
      <w:r>
        <w:rPr>
          <w:rFonts w:cs="Times New Roman" w:ascii="Times New Roman" w:hAnsi="Times New Roman"/>
          <w:i w:val="false"/>
          <w:iCs w:val="false"/>
          <w:shd w:fill="auto" w:val="clear"/>
        </w:rPr>
        <w:t>Rokiškis.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i w:val="false"/>
          <w:iCs w:val="false"/>
        </w:rPr>
        <w:t xml:space="preserve">1.4. Perkamų Paslaugų sąrašas yra nurodytas Sutarties </w:t>
      </w:r>
      <w:r>
        <w:rPr>
          <w:rFonts w:cs="Times New Roman" w:ascii="Times New Roman" w:hAnsi="Times New Roman"/>
          <w:i w:val="false"/>
          <w:iCs w:val="false"/>
          <w:lang w:val="en-US"/>
        </w:rPr>
        <w:t>1</w:t>
      </w:r>
      <w:r>
        <w:rPr>
          <w:rFonts w:cs="Times New Roman" w:ascii="Times New Roman" w:hAnsi="Times New Roman"/>
          <w:i w:val="false"/>
          <w:iCs w:val="false"/>
        </w:rPr>
        <w:t xml:space="preserve"> priede.</w:t>
      </w:r>
    </w:p>
    <w:p>
      <w:pPr>
        <w:pStyle w:val="Normal"/>
        <w:spacing w:lineRule="auto" w:line="240" w:before="0" w:after="0"/>
        <w:ind w:firstLine="567"/>
        <w:jc w:val="both"/>
        <w:rPr>
          <w:rFonts w:ascii="Times New Roman" w:hAnsi="Times New Roman" w:cs="Times New Roman"/>
          <w:i/>
          <w:i/>
        </w:rPr>
      </w:pPr>
      <w:r>
        <w:rPr>
          <w:rFonts w:cs="Times New Roman" w:ascii="Times New Roman" w:hAnsi="Times New Roman"/>
          <w:i w:val="false"/>
          <w:iCs w:val="false"/>
        </w:rPr>
        <w:t>1.5. Sutarties galiojimo laikotarpiu Pirkėjas Paslaugas užsako teikdamas Tiekėjui užsakymus raštu (elektroniniu paštu, oficialiu raštu</w:t>
      </w:r>
      <w:r>
        <w:rPr>
          <w:rFonts w:cs="Times New Roman" w:ascii="Times New Roman" w:hAnsi="Times New Roman"/>
          <w:i w:val="false"/>
          <w:iCs w:val="false"/>
          <w:lang w:val="en-US"/>
        </w:rPr>
        <w:t xml:space="preserve">) </w:t>
      </w:r>
      <w:r>
        <w:rPr>
          <w:rFonts w:cs="Times New Roman" w:ascii="Times New Roman" w:hAnsi="Times New Roman"/>
          <w:i w:val="false"/>
          <w:iCs w:val="false"/>
        </w:rPr>
        <w:t xml:space="preserve">ar/ir žodžiu , kuriame bus </w:t>
      </w:r>
      <w:r>
        <w:rPr>
          <w:rFonts w:cs="Times New Roman" w:ascii="Times New Roman" w:hAnsi="Times New Roman"/>
          <w:i w:val="false"/>
          <w:iCs w:val="false"/>
          <w:lang w:val="en-US"/>
        </w:rPr>
        <w:t>nurodytos</w:t>
      </w:r>
      <w:r>
        <w:rPr>
          <w:rFonts w:cs="Times New Roman" w:ascii="Times New Roman" w:hAnsi="Times New Roman"/>
          <w:i w:val="false"/>
          <w:iCs w:val="false"/>
        </w:rPr>
        <w:t xml:space="preserve"> užsakomos paslaugos ir jų apimtys.</w:t>
      </w:r>
    </w:p>
    <w:p>
      <w:pPr>
        <w:pStyle w:val="Normal"/>
        <w:spacing w:lineRule="auto" w:line="240" w:before="0" w:after="0"/>
        <w:ind w:firstLine="567"/>
        <w:jc w:val="both"/>
        <w:rPr>
          <w:rFonts w:ascii="Times New Roman" w:hAnsi="Times New Roman" w:cs="Times New Roman"/>
          <w:i/>
          <w:i/>
        </w:rPr>
      </w:pPr>
      <w:r>
        <w:rPr>
          <w:rFonts w:cs="Times New Roman" w:ascii="Times New Roman" w:hAnsi="Times New Roman"/>
          <w:i w:val="false"/>
          <w:iCs w:val="false"/>
        </w:rPr>
        <w:t xml:space="preserve">1.6. Paslaugų teikimo terminas – </w:t>
      </w:r>
      <w:r>
        <w:rPr>
          <w:rFonts w:cs="Times New Roman" w:ascii="Times New Roman" w:hAnsi="Times New Roman"/>
          <w:i w:val="false"/>
          <w:iCs w:val="false"/>
          <w:lang w:val="en-US"/>
        </w:rPr>
        <w:t xml:space="preserve">36 </w:t>
      </w:r>
      <w:r>
        <w:rPr>
          <w:rFonts w:cs="Times New Roman" w:ascii="Times New Roman" w:hAnsi="Times New Roman"/>
          <w:i w:val="false"/>
          <w:iCs w:val="false"/>
          <w:lang w:val="lt-LT"/>
        </w:rPr>
        <w:t>mėnesiai</w:t>
      </w:r>
      <w:r>
        <w:rPr>
          <w:rFonts w:cs="Times New Roman" w:ascii="Times New Roman" w:hAnsi="Times New Roman"/>
          <w:i w:val="false"/>
          <w:iCs w:val="false"/>
        </w:rPr>
        <w:t xml:space="preserve"> nuo Sutarties įsigaliojimo dienos.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II. SUTARTIES KAINODAROS TAISYKLĖS IR MOKĖJIMO SĄLYGOS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sz w:val="22"/>
          <w:szCs w:val="22"/>
        </w:rPr>
      </w:pPr>
      <w:r>
        <w:rPr>
          <w:rFonts w:cs="Times New Roman" w:ascii="Times New Roman" w:hAnsi="Times New Roman"/>
          <w:sz w:val="22"/>
          <w:szCs w:val="22"/>
        </w:rPr>
        <w:t xml:space="preserve">2.1. Ši Sutartis yra fiksuoto įkainio su peržiūra sutartis. </w:t>
      </w:r>
    </w:p>
    <w:p>
      <w:pPr>
        <w:pStyle w:val="Normal"/>
        <w:spacing w:lineRule="auto" w:line="240" w:before="0" w:after="0"/>
        <w:ind w:firstLine="567"/>
        <w:jc w:val="both"/>
        <w:rPr>
          <w:sz w:val="22"/>
          <w:szCs w:val="22"/>
        </w:rPr>
      </w:pPr>
      <w:r>
        <w:rPr>
          <w:rFonts w:cs="Times New Roman" w:ascii="Times New Roman" w:hAnsi="Times New Roman"/>
          <w:sz w:val="22"/>
          <w:szCs w:val="22"/>
        </w:rPr>
        <w:t xml:space="preserve">2.2. </w:t>
      </w:r>
      <w:r>
        <w:rPr>
          <w:rFonts w:cs="Times New Roman" w:ascii="Times New Roman" w:hAnsi="Times New Roman"/>
          <w:sz w:val="22"/>
          <w:szCs w:val="22"/>
          <w:lang w:val="lt-LT"/>
        </w:rPr>
        <w:t xml:space="preserve">Sutarties įkainiai yra </w:t>
      </w:r>
      <w:r>
        <w:rPr>
          <w:rFonts w:cs="Times New Roman" w:ascii="Times New Roman" w:hAnsi="Times New Roman"/>
          <w:sz w:val="22"/>
          <w:szCs w:val="22"/>
          <w:lang w:val="en-US"/>
        </w:rPr>
        <w:t>1</w:t>
      </w:r>
      <w:r>
        <w:rPr>
          <w:rFonts w:cs="Times New Roman" w:ascii="Times New Roman" w:hAnsi="Times New Roman"/>
          <w:sz w:val="22"/>
          <w:szCs w:val="22"/>
        </w:rPr>
        <w:t xml:space="preserve"> priede nurodyti paslaugų ir prekių įkainiai. 1 priede nenurodytoms paslaugoms ir prekėms Tiekėjas suteikia 5 procentų nuolaidą nuo paslaugos teikimo ar prekės pardavimo kainos.</w:t>
      </w:r>
    </w:p>
    <w:p>
      <w:pPr>
        <w:pStyle w:val="Normal"/>
        <w:spacing w:lineRule="auto" w:line="240" w:before="0" w:after="0"/>
        <w:ind w:firstLine="567"/>
        <w:jc w:val="both"/>
        <w:rPr>
          <w:sz w:val="22"/>
          <w:szCs w:val="22"/>
        </w:rPr>
      </w:pPr>
      <w:r>
        <w:rPr>
          <w:rFonts w:cs="Times New Roman" w:ascii="Times New Roman" w:hAnsi="Times New Roman"/>
          <w:i w:val="false"/>
          <w:iCs w:val="false"/>
          <w:sz w:val="22"/>
          <w:szCs w:val="22"/>
        </w:rPr>
        <w:t>2.3. Maksimali Sutarties kaina 17 500 Eur</w:t>
      </w:r>
      <w:r>
        <w:rPr>
          <w:rFonts w:cs="Times New Roman" w:ascii="Times New Roman" w:hAnsi="Times New Roman"/>
          <w:i w:val="false"/>
          <w:iCs w:val="false"/>
          <w:color w:val="000000"/>
          <w:sz w:val="22"/>
          <w:szCs w:val="22"/>
          <w:shd w:fill="auto" w:val="clear"/>
        </w:rPr>
        <w:t xml:space="preserve"> su PVM</w:t>
      </w:r>
      <w:r>
        <w:rPr>
          <w:rFonts w:eastAsia="Calibri" w:cs="Times New Roman" w:ascii="Times New Roman" w:hAnsi="Times New Roman" w:eastAsiaTheme="minorHAnsi"/>
          <w:i w:val="false"/>
          <w:iCs w:val="false"/>
          <w:color w:val="000000"/>
          <w:kern w:val="0"/>
          <w:sz w:val="22"/>
          <w:szCs w:val="22"/>
          <w:shd w:fill="auto" w:val="clear"/>
          <w:lang w:val="lt-LT" w:eastAsia="en-US" w:bidi="ar-SA"/>
        </w:rPr>
        <w:t>.</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2.4. Pirkėjas sutarties galiojimo laikotarpiu užsa</w:t>
      </w:r>
      <w:r>
        <w:rPr>
          <w:rFonts w:cs="Times New Roman" w:ascii="Times New Roman" w:hAnsi="Times New Roman"/>
          <w:sz w:val="22"/>
          <w:szCs w:val="22"/>
          <w:lang w:val="lt-LT" w:eastAsia="en-US" w:bidi="ar-SA"/>
        </w:rPr>
        <w:t>kys Pa</w:t>
      </w:r>
      <w:r>
        <w:rPr>
          <w:rFonts w:cs="Times New Roman" w:ascii="Times New Roman" w:hAnsi="Times New Roman"/>
          <w:lang w:val="lt-LT" w:eastAsia="en-US" w:bidi="ar-SA"/>
        </w:rPr>
        <w:t>slaugas pagal p</w:t>
      </w:r>
      <w:r>
        <w:rPr>
          <w:rFonts w:cs="Times New Roman" w:ascii="Times New Roman" w:hAnsi="Times New Roman"/>
        </w:rPr>
        <w:t>oreikį ir skiriamą finansavimą, neviršydamas maksimalios sutarties vertės. Pirkėjas neįsipareigoja nupirkti viso Paslaugų kiekio ir (arba) sumokėti visos Sutarties kainos.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2.5. Tuo atveju, kai mokesčius reguliuojančių įstatymų ir jų įgyvendinamųjų teisės aktų nustatyta tvarka Pirkėjas pats turi sumokėti pridėtinės vertės mokestį (toliau – PVM) į valstybės biudžetą už suteiktas paslaugas (įsigytą pirkimo objektą), į pasiūlymo kainą įskaitytas PVM sudarant šią Sutartį išskaičiuojamas.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2.6. Į Paslaugų įkainius yra įskaičiuotos visos Paslaugų įkainio sudedamosios dalys, visos Tiekėjo patiriamos išlaidos ir mokesčiai. Jokios papildomos Tiekėjo išlaidos nebus apmokamos ar kompensuojamos.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2.7. Nustatyti fiksuoti Paslaugų įkainiai dėl pasikeitusių mokesčių perskaičiuojama tokia tvarka: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2.7.1. perskaičiavimas atliekamas įsigaliojus Pridėtinės vertės mokesčio įstatymo pakeitimo įstatymui, kuriuo keičiamas mokesčio tarifas;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2.7.2. perskaičiavimo formulė: pasikeitus PVM tarifo dydžiui, Sutartyje nustatytuose fiksuotuose Paslaugų įkainiuose esantis PVM tarifas keičiamas (mažinamas ar didinamas) pagal LR teisės aktus.</w:t>
      </w:r>
    </w:p>
    <w:p>
      <w:pPr>
        <w:pStyle w:val="Normal"/>
        <w:spacing w:lineRule="auto" w:line="240" w:before="0" w:after="0"/>
        <w:ind w:firstLine="567"/>
        <w:jc w:val="both"/>
        <w:rPr>
          <w:rFonts w:ascii="Times New Roman" w:hAnsi="Times New Roman" w:cs="Times New Roman"/>
          <w:color w:val="FF0000"/>
        </w:rPr>
      </w:pPr>
      <w:r>
        <w:rPr>
          <w:rFonts w:cs="Times New Roman" w:ascii="Times New Roman" w:hAnsi="Times New Roman"/>
          <w:color w:val="auto"/>
        </w:rPr>
        <w:t>2.8. Mokėjimai atliekami eurais tokia tvarka:</w:t>
      </w:r>
    </w:p>
    <w:p>
      <w:pPr>
        <w:pStyle w:val="Normal"/>
        <w:spacing w:lineRule="auto" w:line="240" w:before="0" w:after="0"/>
        <w:ind w:firstLine="567"/>
        <w:jc w:val="both"/>
        <w:rPr>
          <w:rFonts w:ascii="Times New Roman" w:hAnsi="Times New Roman" w:cs="Times New Roman"/>
          <w:i/>
          <w:i/>
        </w:rPr>
      </w:pPr>
      <w:r>
        <w:rPr>
          <w:rFonts w:cs="Times New Roman" w:ascii="Times New Roman" w:hAnsi="Times New Roman"/>
          <w:i w:val="false"/>
          <w:iCs w:val="false"/>
        </w:rPr>
        <w:t>2.8.1. Su Tiekėju už laiku ir kokybiškai suteiktas Paslaugas bus atsiskaitoma ne vėliau kaip per 30 (trisdešimt) kalend</w:t>
      </w:r>
      <w:r>
        <w:rPr>
          <w:rFonts w:cs="Times New Roman" w:ascii="Times New Roman" w:hAnsi="Times New Roman"/>
        </w:rPr>
        <w:t xml:space="preserve">orinių dienų nuo PVM sąskaitos faktūros pateikimo dienos. </w:t>
      </w:r>
      <w:r>
        <w:rPr>
          <w:rFonts w:cs="Times New Roman" w:ascii="Times New Roman" w:hAnsi="Times New Roman"/>
          <w:sz w:val="22"/>
          <w:szCs w:val="22"/>
        </w:rPr>
        <w:t>Sąskaitos faktūros pateikimo Pirkėjui diena laikoma sekanti po sąskaitos pateikimo informacinės sis</w:t>
      </w:r>
      <w:r>
        <w:rPr>
          <w:rFonts w:cs="Times New Roman" w:ascii="Times New Roman" w:hAnsi="Times New Roman"/>
          <w:sz w:val="22"/>
          <w:szCs w:val="22"/>
          <w:lang w:val="en-US"/>
        </w:rPr>
        <w:t xml:space="preserve">temos </w:t>
      </w:r>
      <w:r>
        <w:rPr>
          <w:rFonts w:cs="Times New Roman" w:ascii="Times New Roman" w:hAnsi="Times New Roman"/>
          <w:sz w:val="22"/>
          <w:szCs w:val="22"/>
          <w:lang w:val="lt-LT"/>
        </w:rPr>
        <w:t xml:space="preserve">E. sąskaita priemonėmis darbo diena. </w:t>
      </w:r>
      <w:r>
        <w:rPr>
          <w:rFonts w:cs="Times New Roman" w:ascii="Times New Roman" w:hAnsi="Times New Roman"/>
        </w:rPr>
        <w:t xml:space="preserve">Laikoma, kad </w:t>
      </w:r>
      <w:r>
        <w:rPr>
          <w:rFonts w:cs="Times New Roman" w:ascii="Times New Roman" w:hAnsi="Times New Roman"/>
          <w:sz w:val="22"/>
          <w:szCs w:val="22"/>
        </w:rPr>
        <w:t xml:space="preserve">Tiekėjas pateikė sąskaitą faktūrą, jei informacinės sistemos E. sąskaita priemonėmis ta sąskaita pažymėta kaip „Pateikta“ ir atitinka visus Sutarties </w:t>
      </w:r>
      <w:r>
        <w:rPr>
          <w:rFonts w:cs="Times New Roman" w:ascii="Times New Roman" w:hAnsi="Times New Roman"/>
          <w:sz w:val="22"/>
          <w:szCs w:val="22"/>
          <w:lang w:val="en-US"/>
        </w:rPr>
        <w:t xml:space="preserve">2.8.2 </w:t>
      </w:r>
      <w:r>
        <w:rPr>
          <w:rFonts w:cs="Times New Roman" w:ascii="Times New Roman" w:hAnsi="Times New Roman"/>
          <w:sz w:val="22"/>
          <w:szCs w:val="22"/>
          <w:lang w:val="lt-LT"/>
        </w:rPr>
        <w:t>papunktyje nustatytus reikalavimus;</w:t>
      </w:r>
    </w:p>
    <w:p>
      <w:pPr>
        <w:pStyle w:val="Normal"/>
        <w:spacing w:lineRule="auto" w:line="240" w:before="0" w:after="0"/>
        <w:ind w:firstLine="567"/>
        <w:jc w:val="both"/>
        <w:rPr/>
      </w:pPr>
      <w:r>
        <w:rPr>
          <w:rFonts w:cs="Times New Roman" w:ascii="Times New Roman" w:hAnsi="Times New Roman"/>
        </w:rPr>
        <w:t xml:space="preserve">2.8.2. Paslaugų perdavimas ir priėmimas įforminamas </w:t>
      </w:r>
      <w:r>
        <w:rPr>
          <w:rFonts w:cs="Times New Roman" w:ascii="Times New Roman" w:hAnsi="Times New Roman"/>
          <w:sz w:val="22"/>
          <w:szCs w:val="22"/>
        </w:rPr>
        <w:t xml:space="preserve">informacinės sistemos E. sąskaita priemonėmis. Jei Tiekėjas informacinės sistemos E. sąskaita priemonėmis tinkamai pateikė sąskaitą faktūrą, o Pirkėjas šią sąskaitą faktūrą informacinės sistemos E. sąskaita priemonėmis pažymėjo kaip „Priimta“, laikoma, kad Paslaugos perduotos ir priimtos. Laikoma, kad sąskaita faktūra pateikta tinkamai, jei ji atitinka visas šias sąlygas: ji pateikta informacinės sistemos E. sąskaita priemonėmis, sąskaita faktūra pateikta dėl vienos transporto priemonės remonto, sąskaitoje faktūroje įrašytas </w:t>
      </w:r>
      <w:r>
        <w:rPr>
          <w:rFonts w:cs="Times New Roman" w:ascii="Times New Roman" w:hAnsi="Times New Roman"/>
          <w:sz w:val="22"/>
          <w:szCs w:val="24"/>
          <w:lang w:val="lt-LT"/>
        </w:rPr>
        <w:t>remontuojamos transporto priemonės valstybinis numeris, detalių, medžiagų, darbų ir paslaugų pavadinimai, kiekiai, įkainiai, nuolaidos ir bendra kaina, sąskaitoje faktūroje nurodomi paslaugų pavadinimai ir įkainiai atitinka Sutarties 1 priede nustatytus pavadinimus ir įkainius.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2.8.3. 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w:t>
      </w:r>
      <w:r>
        <w:rPr>
          <w:rFonts w:cs="Times New Roman" w:ascii="Times New Roman" w:hAnsi="Times New Roman"/>
          <w:sz w:val="22"/>
          <w:szCs w:val="22"/>
        </w:rPr>
        <w:t xml:space="preserve"> sąskaitos faktūros gali būti teikiamos tik naudojantis informacinės sistemos E. sąskaita priemonėmis.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2.8.4. Pirkėjas už suteiktas Paslaugas Tiekėjui atsiskaito mokėjimo pavedimu į Sutartyje Tiekėjo nurodytą banko sąskaitą.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i w:val="false"/>
          <w:iCs w:val="false"/>
          <w:sz w:val="22"/>
          <w:szCs w:val="22"/>
        </w:rPr>
        <w:t>2.9. Mokėjimai atliekami remiantis Tiekėjo pateiktomis PVM sąskaitomis faktūromis, kuriose nurodytos faktiškai Tiekėjo suteiktos Paslaugos. Kiekvieno mokėjimo suma nustatoma pagal faktiškai suteiktų Paslaugų kiekį ir jų vertę.</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2.10. Pirkėjas numato tiesioginio atsiskaitymo su subtiekėjais galimybę, vadovaudamasis šiame papunktyje nustatyta tvarka. Subtiekėjas, norėdamas pasinaudoti tokia galimybe, raštu pateikia prašymą Pirkėjui. Tais atvejais, kai subtiekėjas išreiškia norą pasinaudoti tiesioginio atsiskaitymo galimybe, turi būti sudaroma trišalė Pirkėjo, Tiekėjo ir jo subtiekėjo sutartis, kurioje aprašoma tiesioginio atsiskaitymo su subtiekėju tvarka, numatoma teisė Tiekėjui prieštarauti nepagrįstiems mokėjimams subtiekėjui.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III. PASLAUGŲ TEIKIMO TVARKA</w:t>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3.1. Paslaugų teikimo tvarka ir terminai nustatyti Sutarties </w:t>
      </w:r>
      <w:r>
        <w:rPr>
          <w:rFonts w:cs="Times New Roman" w:ascii="Times New Roman" w:hAnsi="Times New Roman"/>
          <w:lang w:val="en-US"/>
        </w:rPr>
        <w:t>1 ir 2 prieduose</w:t>
      </w:r>
      <w:r>
        <w:rPr>
          <w:rFonts w:cs="Times New Roman" w:ascii="Times New Roman" w:hAnsi="Times New Roman"/>
          <w:lang w:val="lt-LT"/>
        </w:rPr>
        <w:t>.</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lt-LT"/>
        </w:rPr>
        <w:t>3.2. Jeigu Pirkėjas turi pastabų dėl suteiktų Paslaugų kiekio ir (arba) kokybės ir (arba) nustatomi suteiktų Paslaugų kokybės trūkumai ir (arba) neatitikimai techninės specifikacijos (Sutarties 1 ir 2 priedų) reikalavimams, visi neatitikimai/trūkumai raštu nurodomi šioje Sutartyje nurodytais Tiekėjo elektronini</w:t>
      </w:r>
      <w:r>
        <w:rPr>
          <w:rFonts w:eastAsia="Calibri" w:cs="Times New Roman" w:ascii="Times New Roman" w:hAnsi="Times New Roman" w:eastAsiaTheme="minorHAnsi"/>
          <w:color w:val="auto"/>
          <w:kern w:val="0"/>
          <w:sz w:val="22"/>
          <w:szCs w:val="22"/>
          <w:lang w:val="lt-LT" w:eastAsia="en-US" w:bidi="ar-SA"/>
        </w:rPr>
        <w:t xml:space="preserve">o </w:t>
      </w:r>
      <w:r>
        <w:rPr>
          <w:rFonts w:cs="Times New Roman" w:ascii="Times New Roman" w:hAnsi="Times New Roman"/>
          <w:lang w:val="lt-LT"/>
        </w:rPr>
        <w:t xml:space="preserve">pašto adresais arba </w:t>
      </w:r>
      <w:r>
        <w:rPr>
          <w:rFonts w:cs="Times New Roman" w:ascii="Times New Roman" w:hAnsi="Times New Roman"/>
          <w:sz w:val="22"/>
          <w:szCs w:val="22"/>
          <w:lang w:val="lt-LT"/>
        </w:rPr>
        <w:t xml:space="preserve">informacinės sistemos E. sąskaita priemonėmis atmetant sąskaitą </w:t>
      </w:r>
      <w:r>
        <w:rPr>
          <w:rFonts w:cs="Times New Roman" w:ascii="Times New Roman" w:hAnsi="Times New Roman"/>
          <w:sz w:val="22"/>
          <w:szCs w:val="22"/>
          <w:lang w:val="en-US"/>
        </w:rPr>
        <w:t>(</w:t>
      </w:r>
      <w:r>
        <w:rPr>
          <w:rFonts w:cs="Times New Roman" w:ascii="Times New Roman" w:hAnsi="Times New Roman"/>
          <w:sz w:val="22"/>
          <w:szCs w:val="22"/>
          <w:lang w:val="lt-LT"/>
        </w:rPr>
        <w:t>priimant sprendimą „Atmesta“) arba nurodant tikslinti sąskaitą (priimant sprendimą „Grąžinta tikslinti“).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lt-LT"/>
        </w:rPr>
        <w:t xml:space="preserve">3.3. Suteiktoms paslaugoms nustatomos Sutarties </w:t>
      </w:r>
      <w:r>
        <w:rPr>
          <w:rFonts w:cs="Times New Roman" w:ascii="Times New Roman" w:hAnsi="Times New Roman"/>
          <w:lang w:val="en-US"/>
        </w:rPr>
        <w:t xml:space="preserve">1 ir 2 </w:t>
      </w:r>
      <w:r>
        <w:rPr>
          <w:rFonts w:cs="Times New Roman" w:ascii="Times New Roman" w:hAnsi="Times New Roman"/>
          <w:lang w:val="lt-LT"/>
        </w:rPr>
        <w:t>prieduose įrašytos garantijos ir jų terminai.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3.4. Pirkėjui pareikalavus, Tiekėjas pateikia visą informaciją apie teiktinų Paslaugų eigą ir apimtis.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IV. PIRKIMO SUTARTIES ŠALIŲ TEISĖS IR PAREIGOS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 Tiekėjas įsipareigoja: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4.1.1. 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4.1.2. bendradarbiauti su Pirkėju visos Sutarties vykdymo metu ir nedelsdamas raštu informuoti Pirkėją apie bet kokias aplinkybes, kurios trukdo ar gali sutrukdyti Tiekėjui užbaigti Paslaugų teikimą nustatytais terminais arba gali turėti įtakos teikiamų Paslaugų apimčiai ir/ar kokybei;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4.1.3. po Paslaugų suteikimo nedelsdamas perleisti nuosavybės teises į Paslaugų teikimo rezultatą, jeigu toks sukuriamas;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4.1.4. užtikrinti iš Pirkėjo Sutarties vykdymo metu gautos ir su Sutarties vykdymu susijusios informacijos konfidencialumą bei apsaugą;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4.1.5. nenaudoti Pirkėjo Paslaugų ženklų ar pavadinimo jokioje reklamoje, leidiniuose ar kitur be išankstinio raštiško Pirkėjo sutikimo;</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4.1.6. užtikrinti, kad Sutarties sudarymo momentu ir visą jos galiojimo laikotarpį Paslaugas teiktų reikiamas ir optimalus specialistų skaičius ir Tiekėjo specialistai turėtų reikiamą kvalifikaciją ir patirtį, nepriklausomai, ar buvo keliami kvalifikacijos reikalavimai pirkimo dokumentuose, reikalingas norint kokybiškai ir laiku teikti Paslaugas;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4.1.7. Pirkėjui raštu paprašius, grąžinti visus iš Pirkėjo gautus Sutarčiai vykdyti reikalingus dokumentus;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4.1.8. Pirkėjui nurodžius suteiktų Paslaugų trūkumus, neatitikimus, pastabas, ištaisyti juos savo sąskaita per Pirkėjo nurodytą protingą terminą;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4.1.9. vykdant Sutartį, pridėtinės vertės mokesčio sąskaitas faktūras, sąskaitas faktūras, kreditinius ir debetinius dokumentus bei avansines sąskaitas teikti naudojantis informacinės sistemos E. sąskaita priemonėmis. Jei informacinės sistemos E. sąskaita funkcinės galimybės nepakankamos ar laikinai neužtikrinamos, Tiekėjas gali pateikti reikalingą informaciją raštu.</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4.1.10. 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4.1.11. tinkamai vykdyti kitus įsipareigojimus, numatytus Sutartyje ir galiojančiuose LR teisės aktuose.</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4.2. Tiekėjas turi teisę:</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4.2.1. gauti Paslaugų kainą su sąlyga, kad jis tinkamai ir laiku įvykdo visus šioje Sutartyje numatytus įsipareigojimus;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4.2.2. prieštarauti nepagrįstiems mokėjimams subteikėjams, jei Pirkėjas naudojasi Sutarties 4.4.2 papunktyje įtvirtinta tiesioginio atsiskaitymo su subteikėjais galimybe;</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4.2.3. naudotis kitomis šioje Sutartyje ir LR galiojančiuose teisės aktuose numatytomis teisėmis.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4.3. Pirkėjas įsipareigoja: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4.3.1. laiku priimti iš Tiekėjo tinkamai ir kokybiškai suteiktas Paslaugas ir laiku už jas atsiskaityti šioje Sutartyje nustatyta tvarka;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4.3.2. nedelsiant pranešti Tiekėjui apie Sutarties sąlygų pažeidimą, kai tik toks pažeidimas yra nustatomas;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4.3.3. patikrinti pašalinimo pagrindų nebuvimą ir atitikimą kvalifikacijos reikalavimams (jei tokie buvo keliami) šioje Sutartyje nustatyta tvarka keičiamų arba naujai pasitelkiamų subteikėjų;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4.3.4. Tiekėjui sudaryti visas sąlygas, suteikti informaciją ar dokumentus, būtinus Paslaugoms teikti;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4.4. Pirkėjas turi teisę:</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4.4.1. reikalauti, jog tinkamai, laiku ir kokybiškai būtų teikiamos paslaugos, prižiūrėti Paslaugų teikimą bei teikti pastabas dėl jų teikimo, taip pat žodžiu ir raštu nurodyti Tiekėjui teikiamų Paslaugų trūkumus ar neatitikimus; reikalauti, kad jie būtų pašalinti per protingą terminą;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4.4.2. tiesiogiai atsiskaityti su subteikėjais. Tokio atsiskaitymo tvarka nustatoma trišalėje sutartyje, kurią sudaro Pirkėjas, Tiekėjas ir jo subteikėjas (-ai);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4.4.3. naudotis kitomis šioje Sutartyje ir LR galiojančiuose teisės aktuose numatytomis teisėmis.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color w:val="auto"/>
        </w:rPr>
        <w:t>V. SUTARTIES ĮVYKDYMO UŽTIKRINIMAS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i/>
          <w:i/>
        </w:rPr>
      </w:pPr>
      <w:r>
        <w:rPr>
          <w:rFonts w:cs="Times New Roman" w:ascii="Times New Roman" w:hAnsi="Times New Roman"/>
          <w:i w:val="false"/>
          <w:iCs w:val="false"/>
        </w:rPr>
        <w:t>5.1. Sutarties tinkamas įvykdymas yra užtikrintas netesybomis – 10 proc. bauda nuo Sutartyje numatytos maksimalios Sutarties kainos. Skaitine reikšme ši bauda Sutarties 1 priedo 1 skyriaus paslaugoms yra 1 500 Eur, o Sutarties 1 priedo 2 skyriaus paslaugoms yra 250 Eur.</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5.2. Sutarties įvykdymo užtikrinimu garantuojama, kad Pirkėjui bus atlyginti nuostoliai, atsiradę Tiekėjui dėl jo kaltės pažeidus Sutartį. Jei kartu su paslaugomis bus pristatomos prekės, kurias gamina ne pats Tiekėjas, o gamintojas, Tiekėjas, teikdamas pasiūlymą pirkimui ir vykdydamas Sutartį,  atsako ir už dėl gamintojo kaltės atsiradusius šios Sutarties pažeidimus.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5.3. Jei Tiekėjas nevykdo savo sutartinių įsipareigojimų ar vykdo juos netinkamai, Pirkėjas pareikalauja sumokėti ne didesnę nei Sutarties 5.1 papunktyje numatyto procentinio dydžio baudą. Šio ir 5.1 papunkčio nuostatos netaikomos Tiekėjo įsipareigojimų vykdymo terminų pažeidimams, dėl kurių delspinigiai skaičiuojami pagal Sutarties 8.3 punktą.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5.4. Prieš pateikdamas reikalavimą sumokėti baudą, Pirkėjas įspėja apie tai Tiekėją, nurodydamas, dėl kokių sutartinių įsipareigojimų nevykdymo arba netinkamo vykdymo pateikia šį reikalavimą bei nurodo protingą terminą trūkumams pašalinti.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5.5. Jei reikalavimas pateikiamas dėl Sutarties dalyko sudėtinės dalies, jame nurodoma konkreti Sutarties dalyko sudėtinė dalis pagal Sutarties 1 priede pateiktą Paslaugų detalizavimą. Sutarties 5.1 papunktyje nurodyto procentinio dydžio bauda skaičiuojama nuo neįvykdytos ar netinkamai įvykdytos Sutarties dalyko sudėtinės dalies vertės.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VI. KONFIDENCIALUMO ĮSIPAREIGOJIMAI, DUOMENŲ APSAUGA IR INTELEKTINĖS NUOSAVYBĖS TEISĖS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6.1.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6.2. Konfidencialumo įsipareigojimai Sutarties Šalims nustatomi vadovaujantis LR viešųjų pirkimų įstatymo 20 straipsniu.</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6.3.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VII.</w:t>
        <w:tab/>
        <w:t>SUBTEIKĖJŲ IR SPECIALISTŲ KEITIMO PAGRINDAI IR TVARKA</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7.1.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visos Sutarties vykdymo metu, taip pat apie naujus subtiekėjus, kuriuos jis ketina pasitelkti vėliau.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7.2. Tiekėjas gali keisti Sutarties priede nurodytus subtiekėjus tik prieš tai raštu pranešęs Pirkėjui apie tokio keitimo būtinybę ir gavęs jo rašytinį sutikimą.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7.3. Tiekėjas Sutarties vykdymo metu gali inicijuoti subtiekėjo, numatyto Sutarties  priede, pakeitimą, nurodydamas tokio keitimo motyvus.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7.4. Jei subtiekėjui pirkimo dokumentuose buvo keliami kvalifikaciniai reikalavimai arba subtiekėjas buvo pasitelktas pagrindžiant tiekėjo pasiūlymo atitiktį pirkimo dokumentuose nustatytiems kvalifikaciniams reikalavimams, keičiamas subtiekėjas turi atitikti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Tiekėjas per Pirkėjo nustatytą terminą pakeistų minėtą subtiekėją reikalavimus atitinkančiu subtiekėju.</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7.5. Pirkėjui sutikus su subtiekėjo pakeitimu, Pirkėjas kartu su Tiekėju raštu sudaro susitarimą dėl subtiekėjo pakeitimo, šį susitarimą pasirašo Šalys. Susitarimas yra neatskiriama Sutarties dalis.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7.6. Subtiekėjo keitimo tvarkos, numatytos Sutarties </w:t>
      </w:r>
      <w:r>
        <w:rPr>
          <w:rFonts w:cs="Times New Roman" w:ascii="Times New Roman" w:hAnsi="Times New Roman"/>
          <w:lang w:val="en-US"/>
        </w:rPr>
        <w:t>7.1-7.4</w:t>
      </w:r>
      <w:r>
        <w:rPr>
          <w:rFonts w:cs="Times New Roman" w:ascii="Times New Roman" w:hAnsi="Times New Roman"/>
        </w:rPr>
        <w:t xml:space="preserve"> papunkčiuose, pažeidimas laikomas esminiu Sutarties pažeidimu.</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VIII. ŠALIŲ ATSAKOMYBĖ</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8.1. Šalių atsakomybė yra nustatoma pagal galiojančius LR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8.2. Neatlikus apmokėjimo nustatytais terminais dėl Pirkėjo kaltės, Tiekėjo reikalavimu Pirkėjas privalo sumokėti Tiekėjui už kiekvieną uždelstą dieną 0,02 proc. delspinigių nuo laiku neapmokėtos sąskaitos dydžio už kiekvieną uždelstą dieną.</w:t>
      </w:r>
    </w:p>
    <w:p>
      <w:pPr>
        <w:pStyle w:val="Normal"/>
        <w:spacing w:lineRule="auto" w:line="240" w:before="0" w:after="0"/>
        <w:ind w:firstLine="567"/>
        <w:jc w:val="both"/>
        <w:rPr/>
      </w:pPr>
      <w:r>
        <w:rPr>
          <w:rFonts w:cs="Times New Roman" w:ascii="Times New Roman" w:hAnsi="Times New Roman"/>
        </w:rPr>
        <w:t>8.3. Jei Tiekėjas nesuteikia Paslaugų šioje Sutartyje ir jos prieduose nustatytais terminais, Pirkėjas be oficialaus įspėjimo ir nesumažindamas kitų savo teisių gynimo būdų pradeda skaičiuoti 0,02 proc. dydžio delspinigius nuo neatliktų Paslaugų kainos už kiekvieną termino praleidimo dieną, neviršijant 5 proc. maksimalios Sutarties kainos.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8.4. Jei apskaičiuoti delspinigiai viršija 5 proc. maksimalios Sutarties kainos, Pirkėjas, prieš tai raštu įspėjęs Tiekėją: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8.4.1. išskaičiuoja delspinigių sumą iš Tiekėjui mokėtinų sumų ir (arba);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8.4.2. reikalauja sumokėti baudą ir (arba);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8.4.3. nutraukia Sutartį.</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8.5. Delspinigių sumokėjimas neatleidžia Šalių nuo pareigos vykdyti šioje Sutartyje prisiimtus įsipareigojimus.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IX. NENUGALIMOS JĖGOS APLINKYBĖS (FORCE MAJEURE)</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9.1.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9.2. Nenugalimos jėgos aplinkybėmis laikomos aplinkybės, nurodytos LR civilinio kodekso 6.212 str. ir kituose LR teisės aktuose. Esant nenugalimos jėgos aplinkybėms, Šalys LR teisės aktuose nustatyta tvarka yra atleidžiamos nuo atsakomybės už Sutartyje numatytų sutartinių įsipareigojimų neįvykdymą, neįvykdymą iš dalies arba netinkamą įvykdymą, o įsipareigojimų vykdymo terminas pratęsiamas.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9.3.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X. SUTARTIES PAKEITIMAI, PERŽIŪROS SĄLYGOS, PASIRINKIMO GALIMYBĖS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10.1. Sutarties sąlygos Sutarties galiojimo laikotarpiu gali būti keičiamos Viešųjų pirkimų įstatymo 89 straipsnyje nustatyta tvarka.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10.2. Sudarytos Sutarties Šalis gali būti pakeista Viešųjų pirkimų įstatymo 89 straipsnio 1 dalies 4 punkte numatytais atvejais.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i w:val="false"/>
          <w:iCs w:val="false"/>
        </w:rPr>
        <w:t xml:space="preserve">10.3. Atsiradus nenumatytoms, nuo Šalių valios nepriklausančioms aplinkybėms (pavyzdžiui, prekės tapo nebegaminamos ir Tiekėjas, būdamas apdairus ir rūpestingas, iki sutarties sudarymo to negalėjo sužinoti; prekės tapo neatitinkančios Sutartyje nustatytų prekėms keliamų reikalavimų dėl ne nuo Tiekėjo priklausančių aplinkybių), dėl kurių Tiekėjas negali pristatyti Sutartyje nurodyto (-ų) modelio (-ių) prekės (-ių) ir pateikia tai pagrindžiančius dokumentus, Pirkėjui raštu išreiškus sutikimą, nekeičiant Sutarties </w:t>
      </w:r>
      <w:r>
        <w:rPr>
          <w:rFonts w:cs="Times New Roman" w:ascii="Times New Roman" w:hAnsi="Times New Roman"/>
          <w:i w:val="false"/>
          <w:iCs w:val="false"/>
          <w:lang w:val="en-US"/>
        </w:rPr>
        <w:t xml:space="preserve">1 </w:t>
      </w:r>
      <w:r>
        <w:rPr>
          <w:rFonts w:cs="Times New Roman" w:ascii="Times New Roman" w:hAnsi="Times New Roman"/>
          <w:i w:val="false"/>
          <w:iCs w:val="false"/>
          <w:lang w:val="lt-LT"/>
        </w:rPr>
        <w:t>priede</w:t>
      </w:r>
      <w:r>
        <w:rPr>
          <w:rFonts w:cs="Times New Roman" w:ascii="Times New Roman" w:hAnsi="Times New Roman"/>
          <w:i w:val="false"/>
          <w:iCs w:val="false"/>
        </w:rPr>
        <w:t xml:space="preserve"> nurodytos prekės kainos, Tiekėjas gali pristatyti kito modelio, Sutarties 1 priede įtvirtintus reikalavimus atitinkančią prekę.</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10.4.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 xml:space="preserve">10.5. Sutarties sąlygų pakeitimas turi būti įformintas papildomu susitarimu ir pasirašytas abiejų Šalių. </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XI. SUTARTIES PAŽEIDIMAS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11.1</w:t>
      </w:r>
      <w:r>
        <w:rPr>
          <w:rFonts w:cs="Times New Roman" w:ascii="Times New Roman" w:hAnsi="Times New Roman"/>
        </w:rPr>
        <w:t>. Jei kuri nors Sutarties Šalis nevykdo arba netinkamai vykdo kokius nors savo įsipareigojimus pagal Sutartį, ji pažeidžia Sutartį.</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11.2</w:t>
      </w:r>
      <w:r>
        <w:rPr>
          <w:rFonts w:cs="Times New Roman" w:ascii="Times New Roman" w:hAnsi="Times New Roman"/>
        </w:rPr>
        <w:t>. Vienai Sutarties Šaliai pažeidus Sutartį, nukentėjusioji Šalis turi teisę:</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11.2.1</w:t>
      </w:r>
      <w:r>
        <w:rPr>
          <w:rFonts w:cs="Times New Roman" w:ascii="Times New Roman" w:hAnsi="Times New Roman"/>
        </w:rPr>
        <w:t>. reikalauti kitos Šalies vykdyti sutartinius įsipareigojimus;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11.2.2</w:t>
      </w:r>
      <w:r>
        <w:rPr>
          <w:rFonts w:cs="Times New Roman" w:ascii="Times New Roman" w:hAnsi="Times New Roman"/>
        </w:rPr>
        <w:t>. reikalauti atlyginti nuostolius;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11.2.3</w:t>
      </w:r>
      <w:r>
        <w:rPr>
          <w:rFonts w:cs="Times New Roman" w:ascii="Times New Roman" w:hAnsi="Times New Roman"/>
        </w:rPr>
        <w:t>. reikalauti sumokėti Sutarties 8.2 ir 8.3 punktuose nustatytus delspinigius;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11.2.4</w:t>
      </w:r>
      <w:r>
        <w:rPr>
          <w:rFonts w:cs="Times New Roman" w:ascii="Times New Roman" w:hAnsi="Times New Roman"/>
        </w:rPr>
        <w:t>. reikalauti sumokėti Sutarties V skyriuje nustatytą baudą;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11.2.5</w:t>
      </w:r>
      <w:r>
        <w:rPr>
          <w:rFonts w:cs="Times New Roman" w:ascii="Times New Roman" w:hAnsi="Times New Roman"/>
        </w:rPr>
        <w:t>. reikalauti sumažinti kainą, neįvykdyta ar netinkamai įvykdyta Paslaugų verte;</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11.2.6</w:t>
      </w:r>
      <w:r>
        <w:rPr>
          <w:rFonts w:cs="Times New Roman" w:ascii="Times New Roman" w:hAnsi="Times New Roman"/>
        </w:rPr>
        <w:t>. nutraukti Sutartį;</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11.2.7</w:t>
      </w:r>
      <w:r>
        <w:rPr>
          <w:rFonts w:cs="Times New Roman" w:ascii="Times New Roman" w:hAnsi="Times New Roman"/>
        </w:rPr>
        <w:t>. taikyti kitus LR teisės aktų nustatytus teisių gynimo būdus.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11.3</w:t>
      </w:r>
      <w:r>
        <w:rPr>
          <w:rFonts w:cs="Times New Roman" w:ascii="Times New Roman" w:hAnsi="Times New Roman"/>
        </w:rPr>
        <w:t>. Tiekėjas negali perleisti visų ar dalies savo įsipareigojimų pagal šią Sutartį be išankstinio raštiško Pirkėjo sutikimo.</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11.4</w:t>
      </w:r>
      <w:r>
        <w:rPr>
          <w:rFonts w:cs="Times New Roman" w:ascii="Times New Roman" w:hAnsi="Times New Roman"/>
        </w:rPr>
        <w:t>. Tiekėjas turi nedelsdamas pranešti Pirkėjui apie bet kokius esminius Tiekėjo planuojamus teisinio statuso pasikeitimus, patvirtindamas, kad prielaidos, būtinos Sutarčiai vykdyti, nenustojo galioti.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11.5</w:t>
      </w:r>
      <w:r>
        <w:rPr>
          <w:rFonts w:cs="Times New Roman" w:ascii="Times New Roman" w:hAnsi="Times New Roman"/>
        </w:rPr>
        <w:t>. Šioje Sutartyje esminėmis sąlygomis laikoma: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11.5.1</w:t>
      </w:r>
      <w:r>
        <w:rPr>
          <w:rFonts w:cs="Times New Roman" w:ascii="Times New Roman" w:hAnsi="Times New Roman"/>
        </w:rPr>
        <w:t>. Sutarties dalykas;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11.5.2</w:t>
      </w:r>
      <w:r>
        <w:rPr>
          <w:rFonts w:cs="Times New Roman" w:ascii="Times New Roman" w:hAnsi="Times New Roman"/>
        </w:rPr>
        <w:t>. Sutarties kaina ir kainodaros taisyklės;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11.5.3</w:t>
      </w:r>
      <w:r>
        <w:rPr>
          <w:rFonts w:cs="Times New Roman" w:ascii="Times New Roman" w:hAnsi="Times New Roman"/>
        </w:rPr>
        <w:t>. apmokėjimo sąlygos ir tvarka;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11.5.4</w:t>
      </w:r>
      <w:r>
        <w:rPr>
          <w:rFonts w:cs="Times New Roman" w:ascii="Times New Roman" w:hAnsi="Times New Roman"/>
        </w:rPr>
        <w:t>. Paslaugų suteikimo terminas (-ai);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11.5.5</w:t>
      </w:r>
      <w:r>
        <w:rPr>
          <w:rFonts w:cs="Times New Roman" w:ascii="Times New Roman" w:hAnsi="Times New Roman"/>
        </w:rPr>
        <w:t>. subteikėjo (-ų), specialisto (-ų) keitimo tvarka;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11.5.6</w:t>
      </w:r>
      <w:r>
        <w:rPr>
          <w:rFonts w:cs="Times New Roman" w:ascii="Times New Roman" w:hAnsi="Times New Roman"/>
        </w:rPr>
        <w:t xml:space="preserve">. visi pasiūlymo vertinimo kriterijai, už kuriuos Tiek pasiūlymų vertinimo metu buvo skirti papildomi balai (jei pasiūlymas buvo vertinamas pagal kainos ir kokybės santykį).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11.5.7</w:t>
      </w:r>
      <w:r>
        <w:rPr>
          <w:rFonts w:cs="Times New Roman" w:ascii="Times New Roman" w:hAnsi="Times New Roman"/>
        </w:rPr>
        <w:t>. kitos sąlygos, kurias Pirkėjas nusimato kaip esmines.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11.6</w:t>
      </w:r>
      <w:r>
        <w:rPr>
          <w:rFonts w:cs="Times New Roman" w:ascii="Times New Roman" w:hAnsi="Times New Roman"/>
        </w:rPr>
        <w:t xml:space="preserve">. Sutarties </w:t>
      </w:r>
      <w:r>
        <w:rPr>
          <w:rFonts w:cs="Times New Roman" w:ascii="Times New Roman" w:hAnsi="Times New Roman"/>
          <w:lang w:val="en-US"/>
        </w:rPr>
        <w:t>11.5</w:t>
      </w:r>
      <w:r>
        <w:rPr>
          <w:rFonts w:cs="Times New Roman" w:ascii="Times New Roman" w:hAnsi="Times New Roman"/>
        </w:rPr>
        <w:t xml:space="preserve"> punkte numatytų sąlygų pažeidimas laikomas esminiu Sutarties pažeidimu.</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rPr>
        <w:t>XII. SUTARTIES GALIOJIMAS IR NUTRAUKIMAS</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lt-LT" w:eastAsia="en-US" w:bidi="ar-SA"/>
        </w:rPr>
        <w:t>12.1. Sutartis įsigalioja, kai Sutartį pasirašo abi Sutarties Šalys, ir galioja kol įvykdoma bent viena iš šių sąlygų:</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lt-LT" w:eastAsia="en-US" w:bidi="ar-SA"/>
        </w:rPr>
        <w:t>12.1.1. baigiasi Sutarties 1.6 papunktyje nustatytas Paslaugų teikimo terminas;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lt-LT" w:eastAsia="en-US" w:bidi="ar-SA"/>
        </w:rPr>
        <w:t>12.1.2. Tiekėjo suteiktų Paslaugų vertė pasiekė Sutarties 2.3 papunktyje nustatytą maksimalią Sutarties kainą.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lt-LT" w:eastAsia="en-US" w:bidi="ar-SA"/>
        </w:rPr>
        <w:t>12.2. Sutartis gali būti nutraukiama Viešųjų pirkimų įstatymo 90 straipsnyje numatytais atvejais.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lt-LT" w:eastAsia="en-US" w:bidi="ar-SA"/>
        </w:rPr>
        <w:t>12.3. Sutartis gali būti nutraukiama raštišku Šalių susitarimu.</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lt-LT" w:eastAsia="en-US" w:bidi="ar-SA"/>
        </w:rPr>
        <w:t>12.4. Pirkėjas, įspėjęs Tiekėją prieš 14 (keturiolika) kalendorinių dienų, gali nutraukti Sutartį šiais atvejais: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12.4.1</w:t>
      </w:r>
      <w:r>
        <w:rPr>
          <w:rFonts w:cs="Times New Roman" w:ascii="Times New Roman" w:hAnsi="Times New Roman"/>
        </w:rPr>
        <w:t>. kai Tiekėjas nevykdo savo sutartinių įsipareigojimų;</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12.4.2</w:t>
      </w:r>
      <w:r>
        <w:rPr>
          <w:rFonts w:cs="Times New Roman" w:ascii="Times New Roman" w:hAnsi="Times New Roman"/>
        </w:rPr>
        <w:t>. kai Tiekėjas suteikia netinkamos kokybės Paslaugas ir per pagrįstai nustatytą laikotarpį neįvykdo Pirkėjo nurodymo ištaisyti netinkamai įvykdytus arba neįvykdytus sutartinius įsipareigojimus;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12.4.3</w:t>
      </w:r>
      <w:r>
        <w:rPr>
          <w:rFonts w:cs="Times New Roman" w:ascii="Times New Roman" w:hAnsi="Times New Roman"/>
        </w:rPr>
        <w:t xml:space="preserve">. kai Tiekėjas perleidžia Sutartį be Pirkėjo žinios;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12.4.4</w:t>
      </w:r>
      <w:r>
        <w:rPr>
          <w:rFonts w:cs="Times New Roman" w:ascii="Times New Roman" w:hAnsi="Times New Roman"/>
        </w:rPr>
        <w:t xml:space="preserve">. kai Tiekėjas bankrutuoja arba yra likviduojamas, kai sustabdo ūkinę veiklą, arba kai įstatymuose ir kituose teisės aktuose numatyta tvarka susidaro analogiška situacija;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12.4.5</w:t>
      </w:r>
      <w:r>
        <w:rPr>
          <w:rFonts w:cs="Times New Roman" w:ascii="Times New Roman" w:hAnsi="Times New Roman"/>
        </w:rPr>
        <w:t>. kai keičiasi Tiekėjo organizacinė struktūra – juridinis statusas, pobūdis ar valdymo struktūra ir tai daro įtaką tinkamam sutarties įvykdymui, išskyrus atvejus, kai dėl šių pasikeitimų keičiama Sutartis;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12.4.6</w:t>
      </w:r>
      <w:r>
        <w:rPr>
          <w:rFonts w:cs="Times New Roman" w:ascii="Times New Roman" w:hAnsi="Times New Roman"/>
        </w:rPr>
        <w:t>. kai Pirkėjas šios Sutarties vykdymui negauna finansavimo;</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12.4.7</w:t>
      </w:r>
      <w:r>
        <w:rPr>
          <w:rFonts w:cs="Times New Roman" w:ascii="Times New Roman" w:hAnsi="Times New Roman"/>
        </w:rPr>
        <w:t>. kai Paslaugos tampa nebereikalingos.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12.5</w:t>
      </w:r>
      <w:r>
        <w:rPr>
          <w:rFonts w:cs="Times New Roman" w:ascii="Times New Roman" w:hAnsi="Times New Roman"/>
        </w:rPr>
        <w:t>. Tiekėjas, prieš 14 (keturiolika) kalendorinių dienų įspėjęs Pirkėją, gali nutraukti Sutartį, jei: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12.5.1</w:t>
      </w:r>
      <w:r>
        <w:rPr>
          <w:rFonts w:cs="Times New Roman" w:ascii="Times New Roman" w:hAnsi="Times New Roman"/>
        </w:rPr>
        <w:t>. Pirkėjas dėl savo kaltės nevykdo savo sutartinių įsipareigojimų.</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12.6</w:t>
      </w:r>
      <w:r>
        <w:rPr>
          <w:rFonts w:cs="Times New Roman" w:ascii="Times New Roman" w:hAnsi="Times New Roman"/>
        </w:rPr>
        <w:t>. Jei Sutartis nutraukiama ne dėl Tiekėjo kaltės, nutraukimo atveju Pirkėjas sumoka Tiekėjui suteiktų Paslaugų vertę iki Sutarties nutraukimo. Tiekėjas neturi teisės į kokios nors patirtos žalos kompensaciją.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12.7</w:t>
      </w:r>
      <w:r>
        <w:rPr>
          <w:rFonts w:cs="Times New Roman" w:ascii="Times New Roman" w:hAnsi="Times New Roman"/>
        </w:rPr>
        <w:t>. Pirkėjas po Sutarties nutraukimo turi kiek galima greičiau patvirtinti suteiktų Paslaugų vertę. Taip pat parengiama ataskaita apie Sutarties nutraukimo dieną esančią Tiekėjo skolą Pirkėjui ir Pirkėjo skolą Tiekėjui.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12.8</w:t>
      </w:r>
      <w:r>
        <w:rPr>
          <w:rFonts w:cs="Times New Roman" w:ascii="Times New Roman" w:hAnsi="Times New Roman"/>
        </w:rPr>
        <w:t>.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12.9</w:t>
      </w:r>
      <w:r>
        <w:rPr>
          <w:rFonts w:cs="Times New Roman" w:ascii="Times New Roman" w:hAnsi="Times New Roman"/>
        </w:rPr>
        <w:t>. Jei Sutartis nutraukiama Pirkėjo iniciatyva dėl Tiekėjo kaltės, Pirkėjo patirti nuostoliai ar išlaidos išieškomi išskaičiuojant juos iš Tiekėjui mokėtinų sumų. Taip pat Pirkėjas įgyja teisę pasinaudoti sutarties įvykdymo užtikrinimu, numatytu Sutarties V skyriuje.</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lang w:val="en-US"/>
        </w:rPr>
        <w:t>XIII</w:t>
      </w:r>
      <w:r>
        <w:rPr>
          <w:rFonts w:cs="Times New Roman" w:ascii="Times New Roman" w:hAnsi="Times New Roman"/>
          <w:b/>
        </w:rPr>
        <w:t>. GINČŲ NAGRINĖJIMO TVARKA</w:t>
      </w:r>
    </w:p>
    <w:p>
      <w:pPr>
        <w:pStyle w:val="Normal"/>
        <w:spacing w:lineRule="auto" w:line="240" w:before="0" w:after="0"/>
        <w:ind w:firstLine="567"/>
        <w:jc w:val="both"/>
        <w:rPr>
          <w:rFonts w:ascii="Times New Roman" w:hAnsi="Times New Roman" w:cs="Times New Roman"/>
          <w:b/>
          <w:b/>
        </w:rPr>
      </w:pPr>
      <w:r>
        <w:rPr>
          <w:rFonts w:cs="Times New Roman" w:ascii="Times New Roman" w:hAnsi="Times New Roman"/>
          <w:b/>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13.1</w:t>
      </w:r>
      <w:r>
        <w:rPr>
          <w:rFonts w:cs="Times New Roman" w:ascii="Times New Roman" w:hAnsi="Times New Roman"/>
        </w:rPr>
        <w:t>. Šiai Sutarčiai ir visoms iš šios Sutarties atsirandančioms teisėms ir pareigoms taikomi LR įstatymai bei kiti norminiai teisės aktai. Sutartis sudaryta ir turi būti aiškinama pagal LR teisę.</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13.2</w:t>
      </w:r>
      <w:r>
        <w:rPr>
          <w:rFonts w:cs="Times New Roman" w:ascii="Times New Roman" w:hAnsi="Times New Roman"/>
        </w:rPr>
        <w:t>.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LR teisme pagal Pirkėjo buveinės vietą. Derybų pradžia laikoma diena, kurią viena iš Sutarties Šalių pateikė prašymą raštu kitai Šaliai su siūlymu pradėti derybas.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lang w:val="en-US"/>
        </w:rPr>
        <w:t>XIV</w:t>
      </w:r>
      <w:r>
        <w:rPr>
          <w:rFonts w:cs="Times New Roman" w:ascii="Times New Roman" w:hAnsi="Times New Roman"/>
          <w:b/>
        </w:rPr>
        <w:t>. AS</w:t>
      </w:r>
      <w:r>
        <w:rPr>
          <w:rFonts w:cs="Times New Roman" w:ascii="Times New Roman" w:hAnsi="Times New Roman"/>
          <w:b/>
          <w:sz w:val="22"/>
          <w:szCs w:val="22"/>
        </w:rPr>
        <w:t>MENYS, ATSAKINGI UŽ SUTARTIES VYKDYMĄ, IR KITOS BAIGIAMOSIOS NUOSTATOS</w:t>
      </w:r>
    </w:p>
    <w:p>
      <w:pPr>
        <w:pStyle w:val="Normal"/>
        <w:spacing w:lineRule="auto" w:line="240" w:before="0" w:after="0"/>
        <w:ind w:firstLine="567"/>
        <w:jc w:val="both"/>
        <w:rPr>
          <w:rFonts w:ascii="Times New Roman" w:hAnsi="Times New Roman" w:cs="Times New Roman"/>
          <w:b/>
          <w:b/>
          <w:sz w:val="22"/>
          <w:szCs w:val="22"/>
        </w:rPr>
      </w:pPr>
      <w:r>
        <w:rPr>
          <w:rFonts w:cs="Times New Roman" w:ascii="Times New Roman" w:hAnsi="Times New Roman"/>
          <w:b/>
          <w:sz w:val="22"/>
          <w:szCs w:val="22"/>
        </w:rPr>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lang w:val="en-US"/>
        </w:rPr>
        <w:t>14.1</w:t>
      </w:r>
      <w:r>
        <w:rPr>
          <w:rFonts w:cs="Times New Roman" w:ascii="Times New Roman" w:hAnsi="Times New Roman"/>
          <w:sz w:val="22"/>
          <w:szCs w:val="22"/>
        </w:rPr>
        <w:t>. Įgalioti asmenys, atsakingi už Sutarties vykdymą:</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lang w:val="en-US"/>
        </w:rPr>
        <w:t>14.1.1</w:t>
      </w:r>
      <w:r>
        <w:rPr>
          <w:rFonts w:cs="Times New Roman" w:ascii="Times New Roman" w:hAnsi="Times New Roman"/>
          <w:sz w:val="22"/>
          <w:szCs w:val="22"/>
        </w:rPr>
        <w:t>. Pirkėjo atstovai:</w:t>
      </w:r>
    </w:p>
    <w:p>
      <w:pPr>
        <w:pStyle w:val="Normal"/>
        <w:spacing w:lineRule="auto" w:line="240" w:before="0" w:after="0"/>
        <w:ind w:firstLine="567"/>
        <w:jc w:val="both"/>
        <w:rPr>
          <w:rFonts w:ascii="Times New Roman" w:hAnsi="Times New Roman" w:eastAsia="0"/>
          <w:b w:val="false"/>
          <w:b w:val="false"/>
          <w:i w:val="false"/>
          <w:i w:val="false"/>
          <w:color w:val="000000"/>
          <w:kern w:val="2"/>
          <w:sz w:val="22"/>
          <w:szCs w:val="22"/>
          <w:shd w:fill="auto" w:val="clear"/>
        </w:rPr>
      </w:pPr>
      <w:r>
        <w:rPr/>
      </w:r>
    </w:p>
    <w:p>
      <w:pPr>
        <w:pStyle w:val="Normal"/>
        <w:spacing w:lineRule="auto" w:line="240" w:before="0" w:after="0"/>
        <w:ind w:firstLine="567"/>
        <w:jc w:val="both"/>
        <w:rPr>
          <w:rFonts w:ascii="Times New Roman" w:hAnsi="Times New Roman"/>
          <w:sz w:val="22"/>
          <w:szCs w:val="22"/>
          <w:shd w:fill="auto" w:val="clear"/>
        </w:rPr>
      </w:pPr>
      <w:r>
        <w:rPr>
          <w:rFonts w:cs="Times New Roman" w:ascii="Times New Roman" w:hAnsi="Times New Roman"/>
          <w:sz w:val="22"/>
          <w:szCs w:val="22"/>
          <w:shd w:fill="auto" w:val="clear"/>
          <w:lang w:val="en-US"/>
        </w:rPr>
        <w:t>14.1.2</w:t>
      </w:r>
      <w:r>
        <w:rPr>
          <w:rFonts w:cs="Times New Roman" w:ascii="Times New Roman" w:hAnsi="Times New Roman"/>
          <w:sz w:val="22"/>
          <w:szCs w:val="22"/>
          <w:shd w:fill="auto" w:val="clear"/>
        </w:rPr>
        <w:t>. Tiekėjo atstovai:</w:t>
      </w:r>
    </w:p>
    <w:p>
      <w:pPr>
        <w:pStyle w:val="Normal"/>
        <w:spacing w:lineRule="auto" w:line="240" w:before="0" w:after="0"/>
        <w:ind w:firstLine="567"/>
        <w:jc w:val="both"/>
        <w:rPr>
          <w:rFonts w:ascii="Times New Roman" w:hAnsi="Times New Roman" w:cs="Times New Roman"/>
          <w:sz w:val="22"/>
          <w:szCs w:val="22"/>
          <w:shd w:fill="auto" w:val="clear"/>
        </w:rPr>
      </w:pPr>
      <w:r>
        <w:rPr/>
      </w:r>
    </w:p>
    <w:p>
      <w:pPr>
        <w:pStyle w:val="Normal"/>
        <w:spacing w:lineRule="auto" w:line="240" w:before="0" w:after="0"/>
        <w:ind w:firstLine="567"/>
        <w:jc w:val="both"/>
        <w:rPr>
          <w:rFonts w:ascii="Times New Roman" w:hAnsi="Times New Roman" w:cs="Times New Roman"/>
          <w:sz w:val="22"/>
          <w:szCs w:val="22"/>
          <w:shd w:fill="auto" w:val="clear"/>
        </w:rPr>
      </w:pPr>
      <w:r>
        <w:rPr>
          <w:rFonts w:cs="Times New Roman" w:ascii="Times New Roman" w:hAnsi="Times New Roman"/>
          <w:sz w:val="22"/>
          <w:szCs w:val="22"/>
          <w:shd w:fill="auto" w:val="clear"/>
          <w:lang w:val="en-US"/>
        </w:rPr>
        <w:t>14.2</w:t>
      </w:r>
      <w:r>
        <w:rPr>
          <w:rFonts w:cs="Times New Roman" w:ascii="Times New Roman" w:hAnsi="Times New Roman"/>
          <w:sz w:val="22"/>
          <w:szCs w:val="22"/>
          <w:shd w:fill="auto" w:val="clear"/>
        </w:rPr>
        <w:t xml:space="preserve">. Asmuo, atsakingas už Sutarties ir pakeitimų paskelbimą – </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lang w:val="en-US"/>
        </w:rPr>
        <w:t>14.3</w:t>
      </w:r>
      <w:r>
        <w:rPr>
          <w:rFonts w:cs="Times New Roman" w:ascii="Times New Roman" w:hAnsi="Times New Roman"/>
          <w:sz w:val="22"/>
          <w:szCs w:val="22"/>
        </w:rPr>
        <w:t>. Jei pasikeičia Šalies adresas ir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lang w:val="en-US"/>
        </w:rPr>
        <w:t>14.4</w:t>
      </w:r>
      <w:r>
        <w:rPr>
          <w:rFonts w:cs="Times New Roman" w:ascii="Times New Roman" w:hAnsi="Times New Roman"/>
          <w:sz w:val="22"/>
          <w:szCs w:val="22"/>
        </w:rPr>
        <w:t>. Jei bet kuri šios Sutarties nuostata teisės aktų nustatyta tvarka tampa ar pripažįstama visiškai ar iš dalies negaliojančia, tai neturi įtakos kitų Sutarties nuostatų galiojimui.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lang w:val="en-US"/>
        </w:rPr>
        <w:t>14.5</w:t>
      </w:r>
      <w:r>
        <w:rPr>
          <w:rFonts w:cs="Times New Roman" w:ascii="Times New Roman" w:hAnsi="Times New Roman"/>
          <w:sz w:val="22"/>
          <w:szCs w:val="22"/>
        </w:rPr>
        <w:t>. Sutartis yra Sutarties Šalių perskaityta, jų suprasta ir jos auten</w:t>
      </w:r>
      <w:r>
        <w:rPr>
          <w:rFonts w:cs="Times New Roman" w:ascii="Times New Roman" w:hAnsi="Times New Roman"/>
        </w:rPr>
        <w:t>tiškumas patvirtintas Šalių tinkamus įgaliojimus turinčių asmenų parašais.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14.6</w:t>
      </w:r>
      <w:r>
        <w:rPr>
          <w:rFonts w:cs="Times New Roman" w:ascii="Times New Roman" w:hAnsi="Times New Roman"/>
        </w:rPr>
        <w:t xml:space="preserve">. Ši Sutartis sudaryta lietuvių kalba, 2 (dviem) egzemplioriais, turinčiais vienodą teisinę galią – po vieną kiekvienai Šaliai.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14.7</w:t>
      </w:r>
      <w:r>
        <w:rPr>
          <w:rFonts w:cs="Times New Roman" w:ascii="Times New Roman" w:hAnsi="Times New Roman"/>
        </w:rPr>
        <w:t>. Sutarties priedai yra sudėtinės ir neatskiriamos šios Sutarties dalys. Sutarties priedai pateikiami pirmumo tvarka: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14.7.1</w:t>
      </w:r>
      <w:r>
        <w:rPr>
          <w:rFonts w:cs="Times New Roman" w:ascii="Times New Roman" w:hAnsi="Times New Roman"/>
        </w:rPr>
        <w:t>. Sutarties 1 priedas – Tiekėjo pasiūlymo dalis (paslaugų įkainiai);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t>14.7.2. Sutarties 2 priedas – Paslaugų techninė specifikacija;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lang w:val="en-US"/>
        </w:rPr>
        <w:t>14.7.3</w:t>
      </w:r>
      <w:r>
        <w:rPr>
          <w:rFonts w:cs="Times New Roman" w:ascii="Times New Roman" w:hAnsi="Times New Roman"/>
        </w:rPr>
        <w:t>. Kiti Pirkėjo numatyti priedai prie Sutarties.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rPr>
      </w:r>
    </w:p>
    <w:tbl>
      <w:tblPr>
        <w:tblStyle w:val="TableGrid"/>
        <w:tblW w:w="9157"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4649"/>
        <w:gridCol w:w="4507"/>
      </w:tblGrid>
      <w:tr>
        <w:trPr>
          <w:trHeight w:val="3970" w:hRule="atLeast"/>
        </w:trPr>
        <w:tc>
          <w:tcPr>
            <w:tcW w:w="4649" w:type="dxa"/>
            <w:tcBorders>
              <w:top w:val="nil"/>
              <w:left w:val="nil"/>
              <w:bottom w:val="nil"/>
              <w:right w:val="nil"/>
            </w:tcBorders>
            <w:shd w:fill="auto" w:val="clear"/>
          </w:tcPr>
          <w:p>
            <w:pPr>
              <w:pStyle w:val="BodyText1"/>
              <w:widowControl w:val="false"/>
              <w:tabs>
                <w:tab w:val="clear" w:pos="720"/>
                <w:tab w:val="left" w:pos="0" w:leader="none"/>
                <w:tab w:val="left" w:pos="567" w:leader="none"/>
                <w:tab w:val="left" w:pos="1201" w:leader="none"/>
              </w:tabs>
              <w:spacing w:lineRule="auto" w:line="240" w:before="0" w:after="0"/>
              <w:ind w:hanging="0"/>
              <w:rPr>
                <w:rFonts w:ascii="Times New Roman" w:hAnsi="Times New Roman"/>
                <w:b/>
                <w:b/>
                <w:sz w:val="22"/>
                <w:szCs w:val="22"/>
              </w:rPr>
            </w:pPr>
            <w:r>
              <w:rPr>
                <w:rFonts w:ascii="Times New Roman" w:hAnsi="Times New Roman"/>
                <w:b/>
                <w:sz w:val="22"/>
                <w:szCs w:val="22"/>
                <w:lang w:val="lt-LT" w:bidi="ar-SA"/>
              </w:rPr>
              <w:t>PIRKĖJAS</w:t>
            </w:r>
          </w:p>
          <w:p>
            <w:pPr>
              <w:pStyle w:val="BodyText1"/>
              <w:widowControl w:val="false"/>
              <w:tabs>
                <w:tab w:val="clear" w:pos="720"/>
                <w:tab w:val="left" w:pos="0" w:leader="none"/>
                <w:tab w:val="left" w:pos="567" w:leader="none"/>
                <w:tab w:val="left" w:pos="1201" w:leader="none"/>
              </w:tabs>
              <w:spacing w:lineRule="auto" w:line="240" w:before="0" w:after="0"/>
              <w:ind w:hanging="0"/>
              <w:rPr>
                <w:rFonts w:ascii="Times New Roman" w:hAnsi="Times New Roman"/>
                <w:sz w:val="22"/>
                <w:szCs w:val="22"/>
              </w:rPr>
            </w:pPr>
            <w:r>
              <w:rPr>
                <w:rFonts w:ascii="Times New Roman" w:hAnsi="Times New Roman"/>
                <w:sz w:val="22"/>
                <w:szCs w:val="22"/>
                <w:lang w:val="lt-LT" w:bidi="ar-SA"/>
              </w:rPr>
              <w:t>Panevėžio apskrities vyriausiasis policijos komisariatas</w:t>
            </w:r>
          </w:p>
          <w:p>
            <w:pPr>
              <w:pStyle w:val="BodyText1"/>
              <w:widowControl w:val="false"/>
              <w:tabs>
                <w:tab w:val="clear" w:pos="720"/>
                <w:tab w:val="left" w:pos="0" w:leader="none"/>
                <w:tab w:val="left" w:pos="567" w:leader="none"/>
                <w:tab w:val="left" w:pos="1201" w:leader="none"/>
              </w:tabs>
              <w:spacing w:lineRule="auto" w:line="240" w:before="0" w:after="0"/>
              <w:ind w:hanging="0"/>
              <w:rPr>
                <w:rFonts w:ascii="Times New Roman" w:hAnsi="Times New Roman"/>
                <w:sz w:val="22"/>
                <w:szCs w:val="22"/>
              </w:rPr>
            </w:pPr>
            <w:r>
              <w:rPr>
                <w:rFonts w:ascii="Times New Roman" w:hAnsi="Times New Roman"/>
                <w:sz w:val="22"/>
                <w:szCs w:val="22"/>
                <w:lang w:val="lt-LT" w:bidi="ar-SA"/>
              </w:rPr>
              <w:t>J. a. kodas 291008610</w:t>
            </w:r>
          </w:p>
          <w:p>
            <w:pPr>
              <w:pStyle w:val="BodyText1"/>
              <w:widowControl w:val="false"/>
              <w:tabs>
                <w:tab w:val="clear" w:pos="720"/>
                <w:tab w:val="left" w:pos="0" w:leader="none"/>
                <w:tab w:val="left" w:pos="567" w:leader="none"/>
                <w:tab w:val="left" w:pos="1201" w:leader="none"/>
              </w:tabs>
              <w:spacing w:lineRule="auto" w:line="240" w:before="0" w:after="0"/>
              <w:ind w:hanging="0"/>
              <w:rPr>
                <w:rFonts w:ascii="Times New Roman" w:hAnsi="Times New Roman"/>
                <w:sz w:val="22"/>
                <w:szCs w:val="22"/>
              </w:rPr>
            </w:pPr>
            <w:r>
              <w:rPr>
                <w:rFonts w:ascii="Times New Roman" w:hAnsi="Times New Roman"/>
                <w:sz w:val="22"/>
                <w:szCs w:val="22"/>
                <w:lang w:val="lt-LT" w:bidi="ar-SA"/>
              </w:rPr>
              <w:t>PVM mokėtojo kodas – nėra PVM mokėtojas</w:t>
            </w:r>
          </w:p>
          <w:p>
            <w:pPr>
              <w:pStyle w:val="BodyText1"/>
              <w:widowControl w:val="false"/>
              <w:tabs>
                <w:tab w:val="clear" w:pos="720"/>
                <w:tab w:val="left" w:pos="0" w:leader="none"/>
                <w:tab w:val="left" w:pos="567" w:leader="none"/>
                <w:tab w:val="left" w:pos="1201" w:leader="none"/>
              </w:tabs>
              <w:spacing w:lineRule="auto" w:line="240" w:before="0" w:after="0"/>
              <w:ind w:hanging="0"/>
              <w:rPr>
                <w:rFonts w:ascii="Times New Roman" w:hAnsi="Times New Roman"/>
                <w:sz w:val="22"/>
                <w:szCs w:val="22"/>
              </w:rPr>
            </w:pPr>
            <w:r>
              <w:rPr>
                <w:rFonts w:ascii="Times New Roman" w:hAnsi="Times New Roman"/>
                <w:sz w:val="22"/>
                <w:szCs w:val="22"/>
                <w:lang w:val="lt-LT" w:bidi="ar-SA"/>
              </w:rPr>
              <w:t>Adresas Tulpių g. 60, LT-35501 Panevėžys</w:t>
            </w:r>
          </w:p>
          <w:p>
            <w:pPr>
              <w:pStyle w:val="BodyText1"/>
              <w:widowControl w:val="false"/>
              <w:tabs>
                <w:tab w:val="clear" w:pos="720"/>
                <w:tab w:val="left" w:pos="0" w:leader="none"/>
                <w:tab w:val="left" w:pos="567" w:leader="none"/>
                <w:tab w:val="left" w:pos="1201" w:leader="none"/>
              </w:tabs>
              <w:spacing w:lineRule="auto" w:line="240" w:before="0" w:after="0"/>
              <w:ind w:hanging="0"/>
              <w:rPr>
                <w:rFonts w:ascii="Times New Roman" w:hAnsi="Times New Roman"/>
                <w:sz w:val="22"/>
                <w:szCs w:val="22"/>
              </w:rPr>
            </w:pPr>
            <w:r>
              <w:rPr>
                <w:rFonts w:ascii="Times New Roman" w:hAnsi="Times New Roman"/>
                <w:sz w:val="22"/>
                <w:szCs w:val="22"/>
                <w:lang w:val="lt-LT" w:bidi="ar-SA"/>
              </w:rPr>
              <w:t>Telefonas, el. paštas: 8 700 62477, paneveziovpk@policija.lt</w:t>
            </w:r>
          </w:p>
          <w:p>
            <w:pPr>
              <w:pStyle w:val="Normal"/>
              <w:widowControl w:val="false"/>
              <w:spacing w:lineRule="auto" w:line="240" w:before="0" w:after="0"/>
              <w:jc w:val="left"/>
              <w:rPr>
                <w:rFonts w:ascii="Times New Roman" w:hAnsi="Times New Roman"/>
              </w:rPr>
            </w:pPr>
            <w:r>
              <w:rPr>
                <w:rFonts w:ascii="Times New Roman" w:hAnsi="Times New Roman"/>
                <w:sz w:val="22"/>
                <w:szCs w:val="22"/>
                <w:lang w:val="lt-LT" w:bidi="ar-SA"/>
              </w:rPr>
              <w:t xml:space="preserve">A. s. </w:t>
            </w:r>
            <w:r>
              <w:rPr>
                <w:rFonts w:ascii="Times New Roman" w:hAnsi="Times New Roman"/>
                <w:spacing w:val="14"/>
                <w:sz w:val="22"/>
                <w:szCs w:val="22"/>
                <w:lang w:val="lt-LT" w:bidi="ar-SA"/>
              </w:rPr>
              <w:t>LT19 7044 0600 0782 8723</w:t>
            </w:r>
          </w:p>
          <w:p>
            <w:pPr>
              <w:pStyle w:val="BodyText1"/>
              <w:widowControl w:val="false"/>
              <w:tabs>
                <w:tab w:val="clear" w:pos="720"/>
                <w:tab w:val="left" w:pos="0" w:leader="none"/>
                <w:tab w:val="left" w:pos="567" w:leader="none"/>
                <w:tab w:val="left" w:pos="1201" w:leader="none"/>
              </w:tabs>
              <w:spacing w:lineRule="auto" w:line="240" w:before="0" w:after="0"/>
              <w:ind w:hanging="0"/>
              <w:rPr>
                <w:rFonts w:ascii="Times New Roman" w:hAnsi="Times New Roman"/>
                <w:sz w:val="22"/>
                <w:szCs w:val="22"/>
              </w:rPr>
            </w:pPr>
            <w:r>
              <w:rPr>
                <w:rFonts w:ascii="Times New Roman" w:hAnsi="Times New Roman"/>
                <w:sz w:val="22"/>
                <w:szCs w:val="22"/>
                <w:lang w:val="lt-LT" w:bidi="ar-SA"/>
              </w:rPr>
              <w:t>AB SEB bankas</w:t>
            </w:r>
          </w:p>
          <w:p>
            <w:pPr>
              <w:pStyle w:val="BodyText1"/>
              <w:widowControl w:val="false"/>
              <w:tabs>
                <w:tab w:val="clear" w:pos="720"/>
                <w:tab w:val="left" w:pos="0" w:leader="none"/>
                <w:tab w:val="left" w:pos="567" w:leader="none"/>
                <w:tab w:val="left" w:pos="1201" w:leader="none"/>
              </w:tabs>
              <w:spacing w:lineRule="auto" w:line="240" w:before="0" w:after="0"/>
              <w:ind w:hanging="0"/>
              <w:rPr>
                <w:rFonts w:ascii="Times New Roman" w:hAnsi="Times New Roman"/>
                <w:sz w:val="22"/>
                <w:szCs w:val="22"/>
                <w:lang w:val="lt-LT" w:bidi="ar-SA"/>
              </w:rPr>
            </w:pPr>
            <w:r>
              <w:rPr>
                <w:rFonts w:ascii="Times New Roman" w:hAnsi="Times New Roman"/>
                <w:sz w:val="22"/>
                <w:szCs w:val="22"/>
                <w:lang w:val="lt-LT" w:bidi="ar-SA"/>
              </w:rPr>
            </w:r>
          </w:p>
          <w:p>
            <w:pPr>
              <w:pStyle w:val="Normal"/>
              <w:widowControl w:val="false"/>
              <w:tabs>
                <w:tab w:val="clear" w:pos="720"/>
                <w:tab w:val="left" w:pos="0" w:leader="none"/>
                <w:tab w:val="left" w:pos="567" w:leader="none"/>
                <w:tab w:val="left" w:pos="1201" w:leader="none"/>
              </w:tabs>
              <w:spacing w:lineRule="auto" w:line="240" w:before="0" w:after="0"/>
              <w:ind w:left="0" w:right="0" w:hanging="0"/>
              <w:jc w:val="both"/>
              <w:rPr>
                <w:rFonts w:ascii="Times New Roman" w:hAnsi="Times New Roman"/>
                <w:sz w:val="22"/>
                <w:szCs w:val="22"/>
                <w:lang w:val="lt-LT" w:bidi="ar-SA"/>
              </w:rPr>
            </w:pPr>
            <w:r>
              <w:rPr>
                <w:rFonts w:eastAsia="0" w:ascii="Times New Roman" w:hAnsi="Times New Roman"/>
                <w:b w:val="false"/>
                <w:i w:val="false"/>
                <w:color w:val="000000"/>
                <w:kern w:val="2"/>
                <w:sz w:val="22"/>
                <w:szCs w:val="22"/>
                <w:lang w:val="lt-LT" w:bidi="ar-SA"/>
              </w:rPr>
              <w:t>Viršininkas</w:t>
            </w:r>
          </w:p>
          <w:p>
            <w:pPr>
              <w:pStyle w:val="Normal"/>
              <w:widowControl w:val="false"/>
              <w:tabs>
                <w:tab w:val="clear" w:pos="720"/>
                <w:tab w:val="left" w:pos="0" w:leader="none"/>
                <w:tab w:val="left" w:pos="567" w:leader="none"/>
                <w:tab w:val="left" w:pos="1201" w:leader="none"/>
              </w:tabs>
              <w:spacing w:lineRule="auto" w:line="240" w:before="0" w:after="0"/>
              <w:ind w:left="0" w:right="0" w:hanging="0"/>
              <w:jc w:val="both"/>
              <w:rPr>
                <w:rFonts w:eastAsia="0"/>
                <w:b w:val="false"/>
                <w:b w:val="false"/>
                <w:i w:val="false"/>
                <w:i w:val="false"/>
                <w:color w:val="000000"/>
                <w:kern w:val="2"/>
              </w:rPr>
            </w:pPr>
            <w:r>
              <w:rPr>
                <w:rFonts w:eastAsia="0"/>
                <w:b w:val="false"/>
                <w:i w:val="false"/>
                <w:color w:val="000000"/>
                <w:kern w:val="2"/>
                <w:sz w:val="20"/>
              </w:rPr>
            </w:r>
          </w:p>
          <w:p>
            <w:pPr>
              <w:pStyle w:val="Normal"/>
              <w:widowControl w:val="false"/>
              <w:tabs>
                <w:tab w:val="clear" w:pos="720"/>
                <w:tab w:val="left" w:pos="0" w:leader="none"/>
                <w:tab w:val="left" w:pos="567" w:leader="none"/>
                <w:tab w:val="left" w:pos="1201" w:leader="none"/>
              </w:tabs>
              <w:spacing w:lineRule="auto" w:line="240" w:before="0" w:after="0"/>
              <w:ind w:left="0" w:right="0" w:hanging="0"/>
              <w:jc w:val="both"/>
              <w:rPr>
                <w:rFonts w:eastAsia="0"/>
                <w:b w:val="false"/>
                <w:b w:val="false"/>
                <w:i w:val="false"/>
                <w:i w:val="false"/>
                <w:color w:val="000000"/>
                <w:kern w:val="2"/>
              </w:rPr>
            </w:pPr>
            <w:r>
              <w:rPr>
                <w:rFonts w:eastAsia="0"/>
                <w:b w:val="false"/>
                <w:i w:val="false"/>
                <w:color w:val="000000"/>
                <w:kern w:val="2"/>
                <w:sz w:val="20"/>
              </w:rPr>
            </w:r>
          </w:p>
          <w:p>
            <w:pPr>
              <w:pStyle w:val="Normal"/>
              <w:widowControl w:val="false"/>
              <w:spacing w:before="0" w:after="160"/>
              <w:ind w:left="0" w:right="0" w:hanging="0"/>
              <w:jc w:val="both"/>
              <w:rPr>
                <w:rFonts w:ascii="Times New Roman" w:hAnsi="Times New Roman"/>
              </w:rPr>
            </w:pPr>
            <w:r>
              <w:rPr>
                <w:rFonts w:eastAsia="0" w:ascii="Times New Roman" w:hAnsi="Times New Roman"/>
                <w:b w:val="false"/>
                <w:i w:val="false"/>
                <w:color w:val="000000"/>
                <w:kern w:val="2"/>
                <w:sz w:val="22"/>
              </w:rPr>
              <w:t>______________ Rimantas Bobinas</w:t>
            </w:r>
          </w:p>
        </w:tc>
        <w:tc>
          <w:tcPr>
            <w:tcW w:w="4507" w:type="dxa"/>
            <w:tcBorders>
              <w:top w:val="nil"/>
              <w:left w:val="nil"/>
              <w:bottom w:val="nil"/>
              <w:right w:val="nil"/>
            </w:tcBorders>
            <w:shd w:fill="auto" w:val="clear"/>
          </w:tcPr>
          <w:p>
            <w:pPr>
              <w:pStyle w:val="BodyText1"/>
              <w:widowControl w:val="false"/>
              <w:tabs>
                <w:tab w:val="clear" w:pos="720"/>
                <w:tab w:val="left" w:pos="0" w:leader="none"/>
                <w:tab w:val="left" w:pos="567" w:leader="none"/>
                <w:tab w:val="left" w:pos="1201" w:leader="none"/>
              </w:tabs>
              <w:spacing w:lineRule="auto" w:line="240" w:before="0" w:after="0"/>
              <w:ind w:hanging="0"/>
              <w:rPr>
                <w:rFonts w:ascii="Times New Roman" w:hAnsi="Times New Roman"/>
                <w:sz w:val="22"/>
              </w:rPr>
            </w:pPr>
            <w:r>
              <w:rPr>
                <w:rFonts w:ascii="Times New Roman" w:hAnsi="Times New Roman"/>
                <w:b/>
                <w:sz w:val="22"/>
                <w:szCs w:val="22"/>
                <w:lang w:val="lt-LT" w:bidi="ar-SA"/>
              </w:rPr>
              <w:t>TIEKĖJAS</w:t>
            </w:r>
          </w:p>
          <w:p>
            <w:pPr>
              <w:pStyle w:val="BodyText1"/>
              <w:widowControl w:val="false"/>
              <w:tabs>
                <w:tab w:val="clear" w:pos="720"/>
                <w:tab w:val="left" w:pos="0" w:leader="none"/>
                <w:tab w:val="left" w:pos="567" w:leader="none"/>
                <w:tab w:val="left" w:pos="1201" w:leader="none"/>
              </w:tabs>
              <w:spacing w:lineRule="auto" w:line="240" w:before="0" w:after="0"/>
              <w:ind w:hanging="0"/>
              <w:rPr>
                <w:rFonts w:ascii="Times New Roman" w:hAnsi="Times New Roman"/>
                <w:sz w:val="22"/>
                <w:szCs w:val="22"/>
              </w:rPr>
            </w:pPr>
            <w:r>
              <w:rPr>
                <w:rFonts w:ascii="Times New Roman" w:hAnsi="Times New Roman"/>
                <w:sz w:val="22"/>
                <w:szCs w:val="22"/>
                <w:lang w:val="lt-LT" w:bidi="ar-SA"/>
              </w:rPr>
              <w:t>UAB „Egrena“</w:t>
            </w:r>
          </w:p>
          <w:p>
            <w:pPr>
              <w:pStyle w:val="Normal"/>
              <w:widowControl w:val="false"/>
              <w:tabs>
                <w:tab w:val="clear" w:pos="720"/>
                <w:tab w:val="left" w:pos="0" w:leader="none"/>
                <w:tab w:val="left" w:pos="567" w:leader="none"/>
                <w:tab w:val="left" w:pos="1201" w:leader="none"/>
              </w:tabs>
              <w:spacing w:lineRule="auto" w:line="240" w:before="0" w:after="0"/>
              <w:ind w:left="0" w:right="0" w:hanging="0"/>
              <w:jc w:val="both"/>
              <w:rPr>
                <w:rFonts w:ascii="Times New Roman" w:hAnsi="Times New Roman"/>
                <w:sz w:val="22"/>
                <w:szCs w:val="22"/>
              </w:rPr>
            </w:pPr>
            <w:r>
              <w:rPr>
                <w:rFonts w:ascii="Times New Roman" w:hAnsi="Times New Roman"/>
                <w:sz w:val="20"/>
                <w:szCs w:val="22"/>
              </w:rPr>
            </w:r>
          </w:p>
          <w:p>
            <w:pPr>
              <w:pStyle w:val="Normal"/>
              <w:widowControl w:val="false"/>
              <w:spacing w:lineRule="auto" w:line="240" w:before="0" w:after="0"/>
              <w:ind w:left="0" w:right="0" w:hanging="0"/>
              <w:jc w:val="both"/>
              <w:rPr>
                <w:rFonts w:ascii="Times New Roman" w:hAnsi="Times New Roman"/>
              </w:rPr>
            </w:pPr>
            <w:r>
              <w:rPr>
                <w:rFonts w:eastAsia="0" w:ascii="Times New Roman" w:hAnsi="Times New Roman"/>
                <w:b w:val="false"/>
                <w:i w:val="false"/>
                <w:color w:val="000000"/>
                <w:kern w:val="2"/>
                <w:sz w:val="22"/>
              </w:rPr>
              <w:t>J. a. kodas 173257228</w:t>
            </w:r>
          </w:p>
          <w:p>
            <w:pPr>
              <w:pStyle w:val="Normal"/>
              <w:widowControl w:val="false"/>
              <w:spacing w:lineRule="auto" w:line="240" w:before="0" w:after="0"/>
              <w:ind w:left="0" w:right="0" w:hanging="0"/>
              <w:jc w:val="both"/>
              <w:rPr>
                <w:rFonts w:ascii="Times New Roman" w:hAnsi="Times New Roman"/>
              </w:rPr>
            </w:pPr>
            <w:r>
              <w:rPr>
                <w:rFonts w:eastAsia="0" w:ascii="Times New Roman" w:hAnsi="Times New Roman"/>
                <w:b w:val="false"/>
                <w:i w:val="false"/>
                <w:color w:val="000000"/>
                <w:kern w:val="2"/>
                <w:sz w:val="22"/>
              </w:rPr>
              <w:t>PVM mokėtojo kodas LT73257719</w:t>
            </w:r>
          </w:p>
          <w:p>
            <w:pPr>
              <w:pStyle w:val="Normal"/>
              <w:widowControl w:val="false"/>
              <w:spacing w:lineRule="auto" w:line="240" w:before="0" w:after="0"/>
              <w:ind w:left="0" w:right="0" w:hanging="0"/>
              <w:jc w:val="both"/>
              <w:rPr>
                <w:rFonts w:ascii="Times New Roman" w:hAnsi="Times New Roman"/>
              </w:rPr>
            </w:pPr>
            <w:r>
              <w:rPr>
                <w:rFonts w:eastAsia="0" w:ascii="Times New Roman" w:hAnsi="Times New Roman"/>
                <w:b w:val="false"/>
                <w:i w:val="false"/>
                <w:color w:val="000000"/>
                <w:kern w:val="2"/>
                <w:sz w:val="22"/>
                <w:szCs w:val="22"/>
                <w:lang w:val="lt-LT" w:bidi="ar-SA"/>
              </w:rPr>
              <w:t>Adresas Respublikos g. 66, Roki</w:t>
            </w:r>
            <w:r>
              <w:rPr>
                <w:rFonts w:eastAsia="0" w:ascii="Times New Roman" w:hAnsi="Times New Roman"/>
                <w:b w:val="false"/>
                <w:i w:val="false"/>
                <w:color w:val="000000"/>
                <w:kern w:val="2"/>
                <w:sz w:val="22"/>
                <w:szCs w:val="22"/>
              </w:rPr>
              <w:t>škis</w:t>
            </w:r>
          </w:p>
          <w:p>
            <w:pPr>
              <w:pStyle w:val="Normal"/>
              <w:widowControl w:val="false"/>
              <w:spacing w:lineRule="auto" w:line="240" w:before="0" w:after="0"/>
              <w:ind w:left="0" w:right="0" w:hanging="0"/>
              <w:jc w:val="both"/>
              <w:rPr>
                <w:rFonts w:ascii="Times New Roman" w:hAnsi="Times New Roman"/>
              </w:rPr>
            </w:pPr>
            <w:r>
              <w:rPr>
                <w:rFonts w:eastAsia="0" w:ascii="Times New Roman" w:hAnsi="Times New Roman"/>
                <w:b w:val="false"/>
                <w:i w:val="false"/>
                <w:color w:val="000000"/>
                <w:kern w:val="2"/>
                <w:sz w:val="22"/>
                <w:szCs w:val="22"/>
                <w:lang w:val="lt-LT" w:bidi="ar-SA"/>
              </w:rPr>
              <w:t xml:space="preserve">Telefonas, el. paštas: </w:t>
            </w:r>
            <w:r>
              <w:rPr>
                <w:rFonts w:eastAsia="0" w:ascii="Times New Roman" w:hAnsi="Times New Roman"/>
                <w:b w:val="false"/>
                <w:i w:val="false"/>
                <w:color w:val="000000"/>
                <w:kern w:val="2"/>
                <w:sz w:val="22"/>
              </w:rPr>
              <w:t>8 633 36611, 8 687 93066,  egrena@inbox.lt</w:t>
            </w:r>
          </w:p>
          <w:p>
            <w:pPr>
              <w:pStyle w:val="Normal"/>
              <w:widowControl w:val="false"/>
              <w:spacing w:lineRule="auto" w:line="240" w:before="0" w:after="0"/>
              <w:ind w:left="0" w:right="0" w:hanging="0"/>
              <w:jc w:val="both"/>
              <w:rPr>
                <w:rFonts w:ascii="Times New Roman" w:hAnsi="Times New Roman"/>
              </w:rPr>
            </w:pPr>
            <w:r>
              <w:rPr>
                <w:rFonts w:eastAsia="0" w:ascii="Times New Roman" w:hAnsi="Times New Roman"/>
                <w:b w:val="false"/>
                <w:i w:val="false"/>
                <w:color w:val="000000"/>
                <w:kern w:val="2"/>
                <w:sz w:val="22"/>
              </w:rPr>
              <w:t>A. s. LT70 7044 0600 0307 3350</w:t>
            </w:r>
          </w:p>
          <w:p>
            <w:pPr>
              <w:pStyle w:val="Normal"/>
              <w:widowControl w:val="false"/>
              <w:spacing w:lineRule="auto" w:line="240" w:before="0" w:after="0"/>
              <w:ind w:left="0" w:right="0" w:hanging="0"/>
              <w:jc w:val="both"/>
              <w:rPr>
                <w:rFonts w:ascii="Times New Roman" w:hAnsi="Times New Roman"/>
              </w:rPr>
            </w:pPr>
            <w:r>
              <w:rPr>
                <w:rFonts w:eastAsia="0" w:ascii="Times New Roman" w:hAnsi="Times New Roman"/>
                <w:b w:val="false"/>
                <w:i w:val="false"/>
                <w:color w:val="000000"/>
                <w:kern w:val="2"/>
                <w:sz w:val="22"/>
              </w:rPr>
              <w:t>AB SEB bankas</w:t>
            </w:r>
          </w:p>
          <w:p>
            <w:pPr>
              <w:pStyle w:val="Normal"/>
              <w:widowControl w:val="false"/>
              <w:spacing w:lineRule="auto" w:line="240" w:before="0" w:after="0"/>
              <w:ind w:left="0" w:right="0" w:hanging="0"/>
              <w:jc w:val="both"/>
              <w:rPr>
                <w:rFonts w:eastAsia="0"/>
                <w:b w:val="false"/>
                <w:b w:val="false"/>
                <w:i w:val="false"/>
                <w:i w:val="false"/>
                <w:color w:val="000000"/>
                <w:kern w:val="2"/>
                <w:sz w:val="22"/>
              </w:rPr>
            </w:pPr>
            <w:r>
              <w:rPr>
                <w:rFonts w:eastAsia="0"/>
                <w:b w:val="false"/>
                <w:i w:val="false"/>
                <w:color w:val="000000"/>
                <w:kern w:val="2"/>
                <w:sz w:val="20"/>
              </w:rPr>
            </w:r>
          </w:p>
          <w:p>
            <w:pPr>
              <w:pStyle w:val="Normal"/>
              <w:widowControl w:val="false"/>
              <w:spacing w:lineRule="auto" w:line="240" w:before="0" w:after="0"/>
              <w:ind w:left="0" w:right="0" w:hanging="0"/>
              <w:jc w:val="both"/>
              <w:rPr>
                <w:rFonts w:ascii="Times New Roman" w:hAnsi="Times New Roman"/>
              </w:rPr>
            </w:pPr>
            <w:r>
              <w:rPr>
                <w:rFonts w:eastAsia="0" w:ascii="Times New Roman" w:hAnsi="Times New Roman"/>
                <w:b w:val="false"/>
                <w:i w:val="false"/>
                <w:color w:val="000000"/>
                <w:kern w:val="2"/>
                <w:sz w:val="22"/>
              </w:rPr>
              <w:t>Direktorius</w:t>
            </w:r>
          </w:p>
          <w:p>
            <w:pPr>
              <w:pStyle w:val="Normal"/>
              <w:widowControl w:val="false"/>
              <w:spacing w:lineRule="auto" w:line="240" w:before="0" w:after="0"/>
              <w:ind w:left="0" w:right="0" w:hanging="0"/>
              <w:jc w:val="both"/>
              <w:rPr>
                <w:rFonts w:eastAsia="0"/>
                <w:b w:val="false"/>
                <w:b w:val="false"/>
                <w:i w:val="false"/>
                <w:i w:val="false"/>
                <w:color w:val="000000"/>
                <w:kern w:val="2"/>
                <w:sz w:val="22"/>
              </w:rPr>
            </w:pPr>
            <w:r>
              <w:rPr>
                <w:rFonts w:eastAsia="0"/>
                <w:b w:val="false"/>
                <w:i w:val="false"/>
                <w:color w:val="000000"/>
                <w:kern w:val="2"/>
                <w:sz w:val="20"/>
              </w:rPr>
            </w:r>
          </w:p>
          <w:p>
            <w:pPr>
              <w:pStyle w:val="Normal"/>
              <w:widowControl w:val="false"/>
              <w:spacing w:lineRule="auto" w:line="240" w:before="0" w:after="0"/>
              <w:ind w:left="0" w:right="0" w:hanging="0"/>
              <w:jc w:val="both"/>
              <w:rPr>
                <w:rFonts w:eastAsia="0"/>
                <w:b w:val="false"/>
                <w:b w:val="false"/>
                <w:i w:val="false"/>
                <w:i w:val="false"/>
                <w:color w:val="000000"/>
                <w:kern w:val="2"/>
                <w:sz w:val="22"/>
              </w:rPr>
            </w:pPr>
            <w:r>
              <w:rPr>
                <w:rFonts w:eastAsia="0"/>
                <w:b w:val="false"/>
                <w:i w:val="false"/>
                <w:color w:val="000000"/>
                <w:kern w:val="2"/>
                <w:sz w:val="20"/>
              </w:rPr>
            </w:r>
          </w:p>
          <w:p>
            <w:pPr>
              <w:pStyle w:val="Normal"/>
              <w:widowControl w:val="false"/>
              <w:spacing w:before="0" w:after="160"/>
              <w:ind w:left="0" w:right="0" w:hanging="0"/>
              <w:jc w:val="both"/>
              <w:rPr>
                <w:rFonts w:ascii="Times New Roman" w:hAnsi="Times New Roman"/>
              </w:rPr>
            </w:pPr>
            <w:r>
              <w:rPr>
                <w:rFonts w:eastAsia="0" w:ascii="Times New Roman" w:hAnsi="Times New Roman"/>
                <w:b w:val="false"/>
                <w:i w:val="false"/>
                <w:color w:val="000000"/>
                <w:kern w:val="2"/>
                <w:sz w:val="22"/>
              </w:rPr>
              <w:t>______________ Justinas Bertašis</w:t>
            </w:r>
          </w:p>
        </w:tc>
      </w:tr>
    </w:tbl>
    <w:p>
      <w:pPr>
        <w:pStyle w:val="Normal"/>
        <w:pageBreakBefore w:val="false"/>
        <w:spacing w:lineRule="auto" w:line="240" w:before="0" w:after="0"/>
        <w:jc w:val="right"/>
        <w:rPr/>
      </w:pPr>
      <w:r>
        <w:rPr/>
      </w:r>
    </w:p>
    <w:sectPr>
      <w:headerReference w:type="default" r:id="rId2"/>
      <w:type w:val="nextPage"/>
      <w:pgSz w:w="11906" w:h="16838"/>
      <w:pgMar w:left="1418" w:right="567" w:header="567" w:top="1134" w:footer="0" w:bottom="567" w:gutter="0"/>
      <w:pgNumType w:start="1"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Liberation Sans">
    <w:altName w:val="Arial"/>
    <w:charset w:val="01"/>
    <w:family w:val="roman"/>
    <w:pitch w:val="default"/>
  </w:font>
  <w:font w:name="TimesLT">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625580340"/>
    </w:sdtPr>
    <w:sdtContent>
      <w:p>
        <w:pPr>
          <w:pStyle w:val="Header"/>
          <w:jc w:val="center"/>
          <w:rPr/>
        </w:pPr>
        <w:r>
          <w:rPr/>
          <w:fldChar w:fldCharType="begin"/>
        </w:r>
        <w:r>
          <w:rPr/>
          <w:instrText> PAGE </w:instrText>
        </w:r>
        <w:r>
          <w:rPr/>
          <w:fldChar w:fldCharType="separate"/>
        </w:r>
        <w:r>
          <w:rPr/>
          <w:t>7</w:t>
        </w:r>
        <w:r>
          <w:rPr/>
          <w:fldChar w:fldCharType="end"/>
        </w:r>
      </w:p>
      <w:p>
        <w:pPr>
          <w:pStyle w:val="Header"/>
          <w:rPr/>
        </w:pPr>
        <w:r>
          <w:rPr/>
        </w:r>
      </w:p>
    </w:sdtContent>
  </w:sdt>
</w:hdr>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lt-L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3246d1"/>
    <w:rPr>
      <w:sz w:val="16"/>
      <w:szCs w:val="16"/>
    </w:rPr>
  </w:style>
  <w:style w:type="character" w:styleId="CommentTextChar" w:customStyle="1">
    <w:name w:val="Comment Text Char"/>
    <w:basedOn w:val="DefaultParagraphFont"/>
    <w:link w:val="CommentText"/>
    <w:uiPriority w:val="99"/>
    <w:qFormat/>
    <w:rsid w:val="003246d1"/>
    <w:rPr>
      <w:rFonts w:ascii="Times New Roman" w:hAnsi="Times New Roman" w:eastAsia="Times New Roman" w:cs="Times New Roman"/>
      <w:sz w:val="20"/>
      <w:szCs w:val="20"/>
    </w:rPr>
  </w:style>
  <w:style w:type="character" w:styleId="BalloonTextChar" w:customStyle="1">
    <w:name w:val="Balloon Text Char"/>
    <w:basedOn w:val="DefaultParagraphFont"/>
    <w:link w:val="BalloonText"/>
    <w:uiPriority w:val="99"/>
    <w:semiHidden/>
    <w:qFormat/>
    <w:rsid w:val="003246d1"/>
    <w:rPr>
      <w:rFonts w:ascii="Segoe UI" w:hAnsi="Segoe UI" w:cs="Segoe UI"/>
      <w:sz w:val="18"/>
      <w:szCs w:val="18"/>
    </w:rPr>
  </w:style>
  <w:style w:type="character" w:styleId="CommentSubjectChar" w:customStyle="1">
    <w:name w:val="Comment Subject Char"/>
    <w:basedOn w:val="CommentTextChar"/>
    <w:link w:val="CommentSubject"/>
    <w:uiPriority w:val="99"/>
    <w:semiHidden/>
    <w:qFormat/>
    <w:rsid w:val="00e3734e"/>
    <w:rPr>
      <w:rFonts w:ascii="Times New Roman" w:hAnsi="Times New Roman" w:eastAsia="Times New Roman" w:cs="Times New Roman"/>
      <w:b/>
      <w:bCs/>
      <w:sz w:val="20"/>
      <w:szCs w:val="20"/>
    </w:rPr>
  </w:style>
  <w:style w:type="character" w:styleId="HeaderChar" w:customStyle="1">
    <w:name w:val="Header Char"/>
    <w:basedOn w:val="DefaultParagraphFont"/>
    <w:link w:val="Header"/>
    <w:uiPriority w:val="99"/>
    <w:qFormat/>
    <w:rsid w:val="00f83fb5"/>
    <w:rPr/>
  </w:style>
  <w:style w:type="character" w:styleId="FooterChar" w:customStyle="1">
    <w:name w:val="Footer Char"/>
    <w:basedOn w:val="DefaultParagraphFont"/>
    <w:link w:val="Footer"/>
    <w:uiPriority w:val="99"/>
    <w:qFormat/>
    <w:rsid w:val="00f83fb5"/>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3246d1"/>
    <w:pPr>
      <w:spacing w:lineRule="auto" w:line="240" w:before="0" w:after="0"/>
      <w:ind w:left="720" w:hanging="0"/>
      <w:contextualSpacing/>
    </w:pPr>
    <w:rPr>
      <w:rFonts w:ascii="Times New Roman" w:hAnsi="Times New Roman" w:eastAsia="Times New Roman" w:cs="Times New Roman"/>
      <w:sz w:val="20"/>
      <w:szCs w:val="20"/>
      <w:lang w:val="en-US"/>
    </w:rPr>
  </w:style>
  <w:style w:type="paragraph" w:styleId="Annotationtext">
    <w:name w:val="annotation text"/>
    <w:basedOn w:val="Normal"/>
    <w:link w:val="CommentTextChar"/>
    <w:uiPriority w:val="99"/>
    <w:unhideWhenUsed/>
    <w:qFormat/>
    <w:rsid w:val="003246d1"/>
    <w:pPr>
      <w:spacing w:lineRule="auto" w:line="240" w:before="0" w:after="0"/>
    </w:pPr>
    <w:rPr>
      <w:rFonts w:ascii="Times New Roman" w:hAnsi="Times New Roman" w:eastAsia="Times New Roman" w:cs="Times New Roman"/>
      <w:sz w:val="20"/>
      <w:szCs w:val="20"/>
    </w:rPr>
  </w:style>
  <w:style w:type="paragraph" w:styleId="BalloonText">
    <w:name w:val="Balloon Text"/>
    <w:basedOn w:val="Normal"/>
    <w:link w:val="BalloonTextChar"/>
    <w:uiPriority w:val="99"/>
    <w:semiHidden/>
    <w:unhideWhenUsed/>
    <w:qFormat/>
    <w:rsid w:val="003246d1"/>
    <w:pPr>
      <w:spacing w:lineRule="auto" w:line="240" w:before="0" w:after="0"/>
    </w:pPr>
    <w:rPr>
      <w:rFonts w:ascii="Segoe UI" w:hAnsi="Segoe UI" w:cs="Segoe UI"/>
      <w:sz w:val="18"/>
      <w:szCs w:val="18"/>
    </w:rPr>
  </w:style>
  <w:style w:type="paragraph" w:styleId="BodyText1" w:customStyle="1">
    <w:name w:val="Body Text1"/>
    <w:qFormat/>
    <w:rsid w:val="003246d1"/>
    <w:pPr>
      <w:widowControl/>
      <w:suppressAutoHyphens w:val="true"/>
      <w:bidi w:val="0"/>
      <w:spacing w:lineRule="auto" w:line="240" w:before="0" w:after="0"/>
      <w:ind w:firstLine="312"/>
      <w:jc w:val="both"/>
    </w:pPr>
    <w:rPr>
      <w:rFonts w:ascii="TimesLT" w:hAnsi="TimesLT" w:eastAsia="Times New Roman" w:cs="Times New Roman"/>
      <w:color w:val="auto"/>
      <w:kern w:val="0"/>
      <w:sz w:val="20"/>
      <w:szCs w:val="20"/>
      <w:lang w:val="en-US" w:eastAsia="ar-SA" w:bidi="ar-SA"/>
    </w:rPr>
  </w:style>
  <w:style w:type="paragraph" w:styleId="Annotationsubject">
    <w:name w:val="annotation subject"/>
    <w:basedOn w:val="Annotationtext"/>
    <w:next w:val="Annotationtext"/>
    <w:link w:val="CommentSubjectChar"/>
    <w:uiPriority w:val="99"/>
    <w:semiHidden/>
    <w:unhideWhenUsed/>
    <w:qFormat/>
    <w:rsid w:val="00e3734e"/>
    <w:pPr>
      <w:spacing w:before="0" w:after="160"/>
    </w:pPr>
    <w:rPr>
      <w:rFonts w:ascii="Calibri" w:hAnsi="Calibri" w:eastAsia="Calibri" w:cs="" w:asciiTheme="minorHAnsi" w:cstheme="minorBidi" w:eastAsiaTheme="minorHAnsi" w:hAnsiTheme="minorHAnsi"/>
      <w:b/>
      <w:bCs/>
    </w:rPr>
  </w:style>
  <w:style w:type="paragraph" w:styleId="HeaderandFooter">
    <w:name w:val="Header and Footer"/>
    <w:basedOn w:val="Normal"/>
    <w:qFormat/>
    <w:pPr/>
    <w:rPr/>
  </w:style>
  <w:style w:type="paragraph" w:styleId="Header">
    <w:name w:val="Header"/>
    <w:basedOn w:val="Normal"/>
    <w:link w:val="HeaderChar"/>
    <w:uiPriority w:val="99"/>
    <w:unhideWhenUsed/>
    <w:rsid w:val="00f83fb5"/>
    <w:pPr>
      <w:tabs>
        <w:tab w:val="clear" w:pos="720"/>
        <w:tab w:val="center" w:pos="4819" w:leader="none"/>
        <w:tab w:val="right" w:pos="9638" w:leader="none"/>
      </w:tabs>
      <w:spacing w:lineRule="auto" w:line="240" w:before="0" w:after="0"/>
    </w:pPr>
    <w:rPr/>
  </w:style>
  <w:style w:type="paragraph" w:styleId="Footer">
    <w:name w:val="Footer"/>
    <w:basedOn w:val="Normal"/>
    <w:link w:val="FooterChar"/>
    <w:uiPriority w:val="99"/>
    <w:unhideWhenUsed/>
    <w:rsid w:val="00f83fb5"/>
    <w:pPr>
      <w:tabs>
        <w:tab w:val="clear" w:pos="720"/>
        <w:tab w:val="center" w:pos="4819" w:leader="none"/>
        <w:tab w:val="right" w:pos="9638"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3246d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Application>LibreOffice/7.1.2.2$Windows_X86_64 LibreOffice_project/8a45595d069ef5570103caea1b71cc9d82b2aae4</Application>
  <AppVersion>15.0000</AppVersion>
  <Pages>7</Pages>
  <Words>3394</Words>
  <Characters>24205</Characters>
  <CharactersWithSpaces>27503</CharactersWithSpaces>
  <Paragraphs>181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2020-06-10T10:11:00Z</dcterms:created>
  <dc:creator>Ona Mišeikienė</dc:creator>
  <dc:description/>
  <dc:language>lt-LT</dc:language>
  <cp:lastModifiedBy>K. Cibulskis</cp:lastModifiedBy>
  <dcterms:modified xsi:type="dcterms:W3CDTF">2021-07-01T10:34:29Z</dcterms:modified>
  <cp:revision>81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