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13AF1AD3" w:rsidR="00826D82" w:rsidRDefault="003033EF" w:rsidP="000A132A">
      <w:pPr>
        <w:ind w:left="5540" w:firstLine="220"/>
        <w:jc w:val="right"/>
      </w:pPr>
      <w:r>
        <w:t>Pagrindinės</w:t>
      </w:r>
      <w:r w:rsidR="00826D82">
        <w:t xml:space="preserve"> vertimo paslaugų teikimo </w:t>
      </w:r>
    </w:p>
    <w:p w14:paraId="45175F40" w14:textId="7EF4B050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</w:t>
      </w:r>
      <w:r w:rsidR="003033EF">
        <w:t xml:space="preserve">               </w:t>
      </w:r>
      <w:r>
        <w:t>s</w:t>
      </w:r>
      <w:r w:rsidR="00826D82">
        <w:t xml:space="preserve">utarties Nr. </w:t>
      </w:r>
      <w:r w:rsidR="00826D82">
        <w:rPr>
          <w:lang w:val="en-US"/>
        </w:rPr>
        <w:t>41P-</w:t>
      </w:r>
      <w:r w:rsidR="00024471">
        <w:rPr>
          <w:lang w:val="en-US"/>
        </w:rPr>
        <w:t>85</w:t>
      </w:r>
      <w:r w:rsidR="00826D82">
        <w:rPr>
          <w:lang w:val="en-US"/>
        </w:rPr>
        <w:t>-(4.11)</w:t>
      </w:r>
      <w:r w:rsidR="00826D82">
        <w:t xml:space="preserve"> </w:t>
      </w:r>
    </w:p>
    <w:p w14:paraId="630BBC02" w14:textId="19F0C217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3033EF">
        <w:t xml:space="preserve">                </w:t>
      </w:r>
      <w:r w:rsidR="0058329C">
        <w:rPr>
          <w:lang w:val="en-US"/>
        </w:rPr>
        <w:t>2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0B95DFC9" w:rsidR="00E26CF0" w:rsidRPr="000A132A" w:rsidRDefault="0058329C">
            <w:pPr>
              <w:jc w:val="center"/>
              <w:rPr>
                <w:b/>
              </w:rPr>
            </w:pPr>
            <w:r w:rsidRPr="00AE462D">
              <w:rPr>
                <w:b/>
                <w:sz w:val="22"/>
                <w:szCs w:val="22"/>
              </w:rPr>
              <w:t>Paslaugų įkainiai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76AAF3A6" w:rsidR="002270D6" w:rsidRPr="00305DA3" w:rsidRDefault="005401AC" w:rsidP="00835DB3">
            <w:pPr>
              <w:rPr>
                <w:lang w:val="en-US"/>
              </w:rPr>
            </w:pPr>
            <w:r>
              <w:rPr>
                <w:lang w:val="en-US"/>
              </w:rP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1F134222" w:rsidR="002270D6" w:rsidRPr="000A132A" w:rsidRDefault="005401AC" w:rsidP="00835DB3">
            <w:r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3171C8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3171C8" w:rsidRPr="000A132A" w:rsidRDefault="003171C8" w:rsidP="003171C8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3171C8" w:rsidRPr="000A132A" w:rsidRDefault="003171C8" w:rsidP="003171C8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3171C8" w:rsidRPr="000A132A" w:rsidRDefault="003171C8" w:rsidP="003171C8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76C73750" w:rsidR="003171C8" w:rsidRPr="007414AC" w:rsidRDefault="003171C8" w:rsidP="003171C8">
            <w:r>
              <w:rPr>
                <w:lang w:val="en-US"/>
              </w:rP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03A209CA" w:rsidR="003171C8" w:rsidRPr="007414AC" w:rsidRDefault="003171C8" w:rsidP="003171C8">
            <w:r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3171C8" w:rsidRPr="000A132A" w:rsidRDefault="003171C8" w:rsidP="003171C8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3171C8" w:rsidRPr="000A132A" w:rsidRDefault="003171C8" w:rsidP="003171C8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5C421389" w:rsidR="002270D6" w:rsidRPr="007414AC" w:rsidRDefault="005401AC" w:rsidP="00835DB3">
            <w: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0FCAB9BF" w:rsidR="002270D6" w:rsidRPr="007414AC" w:rsidRDefault="005401AC" w:rsidP="00835DB3">
            <w:r>
              <w:t>10,89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3A54256A" w:rsidR="002270D6" w:rsidRPr="007414AC" w:rsidRDefault="005401AC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192921D5" w:rsidR="002270D6" w:rsidRPr="007414AC" w:rsidRDefault="005401AC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2F544768" w:rsidR="002270D6" w:rsidRPr="003171C8" w:rsidRDefault="003171C8" w:rsidP="00835DB3">
            <w:pPr>
              <w:rPr>
                <w:lang w:val="en-US"/>
              </w:rPr>
            </w:pPr>
            <w:r>
              <w:rPr>
                <w:lang w:val="en-US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633FD23E" w:rsidR="002270D6" w:rsidRPr="007414AC" w:rsidRDefault="003171C8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6BDCAD4B" w:rsidR="002270D6" w:rsidRPr="007414AC" w:rsidRDefault="005401AC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0BB74CCE" w:rsidR="002270D6" w:rsidRPr="007414AC" w:rsidRDefault="005401AC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7BAF17A5" w:rsidR="002270D6" w:rsidRPr="00305DA3" w:rsidRDefault="00122D59" w:rsidP="00835DB3">
            <w: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2496EED3" w:rsidR="002270D6" w:rsidRPr="00305DA3" w:rsidRDefault="00122D59" w:rsidP="00835DB3">
            <w:r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305DA3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305DA3" w:rsidRPr="00E96996" w:rsidRDefault="00305DA3" w:rsidP="00305DA3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305DA3" w:rsidRPr="000A132A" w:rsidRDefault="00305DA3" w:rsidP="00305DA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28C3324A" w:rsidR="00305DA3" w:rsidRPr="007414AC" w:rsidRDefault="005401AC" w:rsidP="00305DA3">
            <w:r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7111937B" w:rsidR="00305DA3" w:rsidRPr="007414AC" w:rsidRDefault="005401AC" w:rsidP="00305DA3">
            <w:r>
              <w:t>48,40</w:t>
            </w:r>
          </w:p>
        </w:tc>
      </w:tr>
      <w:tr w:rsidR="00305DA3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305DA3" w:rsidRPr="00E96996" w:rsidRDefault="00305DA3" w:rsidP="00305DA3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1FBFA1DD" w:rsidR="00305DA3" w:rsidRPr="007414AC" w:rsidRDefault="003171C8" w:rsidP="00305DA3">
            <w:r>
              <w:t>30,00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64306199" w:rsidR="00305DA3" w:rsidRPr="007414AC" w:rsidRDefault="003171C8" w:rsidP="00305DA3">
            <w:r>
              <w:t>36,30</w:t>
            </w:r>
          </w:p>
        </w:tc>
      </w:tr>
      <w:tr w:rsidR="00305DA3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305DA3" w:rsidRPr="00E96996" w:rsidRDefault="00305DA3" w:rsidP="00305DA3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13DEE564" w:rsidR="00305DA3" w:rsidRPr="007414AC" w:rsidRDefault="00866936" w:rsidP="00305DA3">
            <w:r>
              <w:t>39,98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723356EB" w:rsidR="00305DA3" w:rsidRPr="007414AC" w:rsidRDefault="00866936" w:rsidP="00305DA3">
            <w:r>
              <w:t>48,38</w:t>
            </w:r>
          </w:p>
        </w:tc>
      </w:tr>
      <w:tr w:rsidR="00305DA3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305DA3" w:rsidRPr="00E96996" w:rsidRDefault="00305DA3" w:rsidP="00305DA3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4A2910B2" w:rsidR="00305DA3" w:rsidRPr="007414AC" w:rsidRDefault="00866936" w:rsidP="00305DA3">
            <w:r>
              <w:t>36,00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62036698" w:rsidR="00305DA3" w:rsidRPr="007414AC" w:rsidRDefault="00866936" w:rsidP="00305DA3">
            <w:r>
              <w:t>43,56</w:t>
            </w:r>
          </w:p>
        </w:tc>
      </w:tr>
      <w:tr w:rsidR="00305DA3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305DA3" w:rsidRPr="00E96996" w:rsidRDefault="00305DA3" w:rsidP="00305DA3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780E6416" w:rsidR="00305DA3" w:rsidRPr="007414AC" w:rsidRDefault="00866936" w:rsidP="00305DA3">
            <w:r>
              <w:t>38,00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798038B1" w:rsidR="00305DA3" w:rsidRPr="007414AC" w:rsidRDefault="00866936" w:rsidP="00305DA3">
            <w:r>
              <w:t>45,98</w:t>
            </w:r>
          </w:p>
        </w:tc>
      </w:tr>
      <w:tr w:rsidR="00305DA3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305DA3" w:rsidRPr="00E96996" w:rsidRDefault="00305DA3" w:rsidP="00305DA3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14AD0275" w:rsidR="00305DA3" w:rsidRPr="007414AC" w:rsidRDefault="005401AC" w:rsidP="00305DA3">
            <w:r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6CC338D9" w:rsidR="00305DA3" w:rsidRPr="007414AC" w:rsidRDefault="005401AC" w:rsidP="00305DA3">
            <w:r>
              <w:t>24,20</w:t>
            </w:r>
          </w:p>
        </w:tc>
      </w:tr>
      <w:tr w:rsidR="00305DA3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305DA3" w:rsidRPr="00E96996" w:rsidRDefault="00305DA3" w:rsidP="00305DA3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3F414AE1" w:rsidR="00305DA3" w:rsidRPr="007414AC" w:rsidRDefault="005401AC" w:rsidP="00305DA3">
            <w:r>
              <w:t>36,00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764DB0C4" w:rsidR="00305DA3" w:rsidRPr="007414AC" w:rsidRDefault="005401AC" w:rsidP="00305DA3">
            <w:r>
              <w:t>43,56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4"/>
        <w:gridCol w:w="1701"/>
        <w:gridCol w:w="1985"/>
        <w:gridCol w:w="2126"/>
        <w:gridCol w:w="29"/>
      </w:tblGrid>
      <w:tr w:rsidR="00566791" w:rsidRPr="000A132A" w14:paraId="4E812B1C" w14:textId="77777777" w:rsidTr="0070341C"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5D" w14:textId="77777777" w:rsidR="00566791" w:rsidRPr="004255D7" w:rsidRDefault="00566791">
            <w:pPr>
              <w:jc w:val="center"/>
              <w:rPr>
                <w:b/>
                <w:sz w:val="22"/>
              </w:rPr>
            </w:pPr>
            <w:r w:rsidRPr="004255D7">
              <w:rPr>
                <w:b/>
                <w:sz w:val="22"/>
              </w:rPr>
              <w:t>3 lentelė. SINCHRONINIS VERTIMAS ŽODŽIU</w:t>
            </w:r>
          </w:p>
        </w:tc>
      </w:tr>
      <w:tr w:rsidR="0070341C" w:rsidRPr="000A132A" w14:paraId="07CD68BF" w14:textId="77777777" w:rsidTr="0070341C">
        <w:trPr>
          <w:gridAfter w:val="1"/>
          <w:wAfter w:w="29" w:type="dxa"/>
          <w:trHeight w:val="259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D85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3D2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Kalbų pavadinimai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438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Vertimas iš/į užsienio kalbos į/iš lietuvių kalbą</w:t>
            </w:r>
          </w:p>
          <w:p w14:paraId="57C04CBE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color w:val="000000"/>
                <w:spacing w:val="-5"/>
                <w:sz w:val="22"/>
                <w:szCs w:val="22"/>
              </w:rPr>
              <w:t>(1 vertėjo sinchroninio vertimo 1 val. įkainis)</w:t>
            </w:r>
          </w:p>
        </w:tc>
      </w:tr>
      <w:tr w:rsidR="0070341C" w:rsidRPr="000A132A" w14:paraId="02112F0E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979" w14:textId="77777777" w:rsidR="0070341C" w:rsidRPr="004255D7" w:rsidRDefault="007034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8BC" w14:textId="77777777" w:rsidR="0070341C" w:rsidRPr="004255D7" w:rsidRDefault="0070341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7626" w14:textId="77777777" w:rsidR="0070341C" w:rsidRPr="004255D7" w:rsidRDefault="0070341C" w:rsidP="00B94F7E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Vienos valandos įkainis Eur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167" w14:textId="77777777" w:rsidR="0070341C" w:rsidRPr="004255D7" w:rsidRDefault="0070341C" w:rsidP="00B94F7E">
            <w:pPr>
              <w:jc w:val="center"/>
            </w:pPr>
            <w:r w:rsidRPr="004255D7">
              <w:rPr>
                <w:b/>
                <w:sz w:val="22"/>
              </w:rPr>
              <w:t>Vienos valandos įkainis Eur su PVM</w:t>
            </w:r>
          </w:p>
        </w:tc>
      </w:tr>
      <w:tr w:rsidR="0070341C" w:rsidRPr="000A132A" w14:paraId="657BD845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D85E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568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66F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E40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4</w:t>
            </w:r>
          </w:p>
        </w:tc>
      </w:tr>
      <w:tr w:rsidR="0070341C" w:rsidRPr="000A132A" w14:paraId="2DE2C70A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24AC6D" w14:textId="77777777" w:rsidR="0070341C" w:rsidRPr="004255D7" w:rsidRDefault="0070341C" w:rsidP="004E3218">
            <w:r w:rsidRPr="004255D7">
              <w:rPr>
                <w:sz w:val="22"/>
              </w:rPr>
              <w:t>1.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28F7B7E0" w14:textId="1F71F212" w:rsidR="0070341C" w:rsidRPr="004255D7" w:rsidRDefault="0070341C" w:rsidP="004E3218">
            <w:pPr>
              <w:jc w:val="center"/>
              <w:rPr>
                <w:b/>
              </w:rPr>
            </w:pPr>
            <w:r w:rsidRPr="004255D7">
              <w:rPr>
                <w:b/>
              </w:rPr>
              <w:t>Kalbų pavadinimai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3E4" w14:textId="2CFA2CC6" w:rsidR="0070341C" w:rsidRPr="004255D7" w:rsidRDefault="0070341C" w:rsidP="004E3218">
            <w:r w:rsidRPr="004255D7">
              <w:rPr>
                <w:sz w:val="22"/>
                <w:szCs w:val="22"/>
              </w:rPr>
              <w:t>anglų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1A9" w14:textId="219CE553" w:rsidR="0070341C" w:rsidRPr="007414AC" w:rsidRDefault="00866936" w:rsidP="004E3218">
            <w:r>
              <w:t>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2" w14:textId="6FD3BB78" w:rsidR="0070341C" w:rsidRPr="007414AC" w:rsidRDefault="00866936" w:rsidP="004E3218">
            <w:r>
              <w:t>60,50</w:t>
            </w:r>
          </w:p>
        </w:tc>
      </w:tr>
      <w:tr w:rsidR="007414AC" w:rsidRPr="000A132A" w14:paraId="263B36B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AA72B" w14:textId="77777777" w:rsidR="007414AC" w:rsidRPr="004255D7" w:rsidRDefault="007414AC" w:rsidP="007414AC">
            <w:r w:rsidRPr="004255D7">
              <w:rPr>
                <w:sz w:val="22"/>
              </w:rPr>
              <w:t>2.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C02F8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917" w14:textId="1DAB321D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115" w14:textId="14E7C42D" w:rsidR="007414AC" w:rsidRPr="007414AC" w:rsidRDefault="00866936" w:rsidP="007414AC">
            <w:r>
              <w:t>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16B" w14:textId="4E130F19" w:rsidR="007414AC" w:rsidRPr="007414AC" w:rsidRDefault="00866936" w:rsidP="007414AC">
            <w:r>
              <w:t>42,35</w:t>
            </w:r>
          </w:p>
        </w:tc>
      </w:tr>
      <w:tr w:rsidR="007414AC" w:rsidRPr="000A132A" w14:paraId="0EC2DDE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B00219" w14:textId="77777777" w:rsidR="007414AC" w:rsidRPr="004255D7" w:rsidRDefault="007414AC" w:rsidP="007414AC">
            <w:r w:rsidRPr="004255D7">
              <w:rPr>
                <w:sz w:val="22"/>
              </w:rPr>
              <w:t>3.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4D4237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F63E" w14:textId="79F84D9B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68E" w14:textId="6FFAF1FE" w:rsidR="007414AC" w:rsidRPr="007414AC" w:rsidRDefault="00866936" w:rsidP="007414AC">
            <w:r>
              <w:t>1,93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CFD" w14:textId="139A5653" w:rsidR="007414AC" w:rsidRPr="007414AC" w:rsidRDefault="00866936" w:rsidP="007414AC">
            <w:r>
              <w:t>2,34</w:t>
            </w:r>
          </w:p>
        </w:tc>
      </w:tr>
      <w:tr w:rsidR="007414AC" w:rsidRPr="000A132A" w14:paraId="2121716B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C8D3E4" w14:textId="77777777" w:rsidR="007414AC" w:rsidRPr="004255D7" w:rsidRDefault="007414AC" w:rsidP="007414AC">
            <w:r w:rsidRPr="004255D7">
              <w:rPr>
                <w:sz w:val="22"/>
              </w:rPr>
              <w:t>4.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75C945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DB5" w14:textId="5EC464FF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7F3" w14:textId="7B7396B6" w:rsidR="007414AC" w:rsidRPr="007414AC" w:rsidRDefault="00866936" w:rsidP="007414AC">
            <w:r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09" w14:textId="6043B562" w:rsidR="007414AC" w:rsidRPr="007414AC" w:rsidRDefault="00866936" w:rsidP="007414AC">
            <w:r>
              <w:t>2,42</w:t>
            </w:r>
          </w:p>
        </w:tc>
      </w:tr>
      <w:tr w:rsidR="00866936" w:rsidRPr="000A132A" w14:paraId="66675E3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08C71A" w14:textId="77777777" w:rsidR="00866936" w:rsidRPr="004255D7" w:rsidRDefault="00866936" w:rsidP="00866936">
            <w:r w:rsidRPr="004255D7">
              <w:rPr>
                <w:sz w:val="22"/>
              </w:rPr>
              <w:t>5.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CAF0E2" w14:textId="77777777" w:rsidR="00866936" w:rsidRPr="000A132A" w:rsidRDefault="00866936" w:rsidP="0086693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009" w14:textId="12859455" w:rsidR="00866936" w:rsidRPr="000A132A" w:rsidRDefault="00866936" w:rsidP="00866936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C41" w14:textId="259D5184" w:rsidR="00866936" w:rsidRPr="007414AC" w:rsidRDefault="00866936" w:rsidP="00866936">
            <w:r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24A" w14:textId="1F4D0308" w:rsidR="00866936" w:rsidRPr="007414AC" w:rsidRDefault="00866936" w:rsidP="00866936">
            <w:r>
              <w:t>2,42</w:t>
            </w:r>
          </w:p>
        </w:tc>
      </w:tr>
      <w:tr w:rsidR="00866936" w:rsidRPr="000A132A" w14:paraId="24ECC420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6973011" w14:textId="77777777" w:rsidR="00866936" w:rsidRPr="004255D7" w:rsidRDefault="00866936" w:rsidP="00866936">
            <w:r w:rsidRPr="004255D7">
              <w:rPr>
                <w:sz w:val="22"/>
              </w:rPr>
              <w:t>6.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1BB0DB" w14:textId="77777777" w:rsidR="00866936" w:rsidRPr="000A132A" w:rsidRDefault="00866936" w:rsidP="0086693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C6945" w14:textId="5090280C" w:rsidR="00866936" w:rsidRPr="000A132A" w:rsidRDefault="00866936" w:rsidP="00866936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3F603E" w14:textId="687A1EB9" w:rsidR="00866936" w:rsidRPr="007414AC" w:rsidRDefault="00866936" w:rsidP="00866936">
            <w:r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5C252F" w14:textId="2FF990BA" w:rsidR="00866936" w:rsidRPr="007414AC" w:rsidRDefault="00866936" w:rsidP="00866936">
            <w:r>
              <w:t>2,42</w:t>
            </w:r>
          </w:p>
        </w:tc>
      </w:tr>
      <w:tr w:rsidR="00866936" w:rsidRPr="000A132A" w14:paraId="0D3513A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CC8FB" w14:textId="77777777" w:rsidR="00866936" w:rsidRPr="004255D7" w:rsidRDefault="00866936" w:rsidP="00866936">
            <w:r w:rsidRPr="004255D7">
              <w:rPr>
                <w:sz w:val="22"/>
              </w:rPr>
              <w:t>7.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7185B" w14:textId="77777777" w:rsidR="00866936" w:rsidRPr="000A132A" w:rsidRDefault="00866936" w:rsidP="0086693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DE265C" w14:textId="2382C389" w:rsidR="00866936" w:rsidRPr="000A132A" w:rsidRDefault="00866936" w:rsidP="00866936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728651" w14:textId="1431EA2B" w:rsidR="00866936" w:rsidRPr="007414AC" w:rsidRDefault="00866936" w:rsidP="00866936">
            <w:r>
              <w:t>2,00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97A4AB" w14:textId="59F128BE" w:rsidR="00866936" w:rsidRPr="007414AC" w:rsidRDefault="00866936" w:rsidP="00866936">
            <w:r>
              <w:t>2,42</w:t>
            </w:r>
          </w:p>
        </w:tc>
      </w:tr>
    </w:tbl>
    <w:p w14:paraId="058CC75E" w14:textId="0B4FA359" w:rsidR="00DE78A5" w:rsidRDefault="00DE78A5" w:rsidP="00EF34CF"/>
    <w:p w14:paraId="51D69CEA" w14:textId="77777777" w:rsidR="0016716D" w:rsidRDefault="0016716D" w:rsidP="0016716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p w14:paraId="314EA037" w14:textId="77777777" w:rsidR="0016716D" w:rsidRDefault="0016716D" w:rsidP="0016716D">
      <w:pPr>
        <w:shd w:val="clear" w:color="auto" w:fill="FFFFFF"/>
        <w:jc w:val="center"/>
        <w:rPr>
          <w:b/>
          <w:bCs/>
        </w:rPr>
      </w:pPr>
    </w:p>
    <w:tbl>
      <w:tblPr>
        <w:tblW w:w="9561" w:type="dxa"/>
        <w:tblInd w:w="2465" w:type="dxa"/>
        <w:tblLook w:val="04A0" w:firstRow="1" w:lastRow="0" w:firstColumn="1" w:lastColumn="0" w:noHBand="0" w:noVBand="1"/>
      </w:tblPr>
      <w:tblGrid>
        <w:gridCol w:w="4915"/>
        <w:gridCol w:w="4646"/>
      </w:tblGrid>
      <w:tr w:rsidR="0016716D" w14:paraId="286CB8E0" w14:textId="77777777" w:rsidTr="0016716D">
        <w:trPr>
          <w:trHeight w:val="2456"/>
        </w:trPr>
        <w:tc>
          <w:tcPr>
            <w:tcW w:w="4915" w:type="dxa"/>
          </w:tcPr>
          <w:p w14:paraId="30652457" w14:textId="77777777" w:rsidR="0016716D" w:rsidRDefault="0016716D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332FE696" w14:textId="77777777" w:rsidR="0016716D" w:rsidRDefault="0016716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4FADDF2F" w14:textId="77777777" w:rsidR="0016716D" w:rsidRDefault="0016716D">
            <w:pPr>
              <w:spacing w:line="276" w:lineRule="auto"/>
            </w:pPr>
            <w:r>
              <w:t>Juridinio asmens kodas 188724424</w:t>
            </w:r>
          </w:p>
          <w:p w14:paraId="5C57EDFB" w14:textId="77777777" w:rsidR="0016716D" w:rsidRDefault="0016716D">
            <w:pPr>
              <w:spacing w:line="276" w:lineRule="auto"/>
            </w:pPr>
          </w:p>
          <w:p w14:paraId="3451A335" w14:textId="77777777" w:rsidR="0016716D" w:rsidRDefault="0016716D">
            <w:pPr>
              <w:spacing w:line="276" w:lineRule="auto"/>
            </w:pPr>
            <w:r>
              <w:t>Direktoriaus pavaduotoja</w:t>
            </w:r>
          </w:p>
          <w:p w14:paraId="3AEEE6BF" w14:textId="77777777" w:rsidR="0016716D" w:rsidRDefault="0016716D">
            <w:pPr>
              <w:spacing w:line="276" w:lineRule="auto"/>
            </w:pPr>
          </w:p>
          <w:p w14:paraId="7A16F397" w14:textId="77777777" w:rsidR="0016716D" w:rsidRDefault="0016716D">
            <w:pPr>
              <w:spacing w:line="276" w:lineRule="auto"/>
            </w:pPr>
            <w:r>
              <w:t>__________________________</w:t>
            </w:r>
          </w:p>
          <w:p w14:paraId="5D8BEFA0" w14:textId="77777777" w:rsidR="0016716D" w:rsidRDefault="0016716D">
            <w:pPr>
              <w:spacing w:line="276" w:lineRule="auto"/>
            </w:pPr>
            <w:r>
              <w:t xml:space="preserve">Lina </w:t>
            </w:r>
            <w:proofErr w:type="spellStart"/>
            <w:r>
              <w:t>Griškevič</w:t>
            </w:r>
            <w:proofErr w:type="spellEnd"/>
          </w:p>
          <w:p w14:paraId="5C74AC0F" w14:textId="77777777" w:rsidR="0016716D" w:rsidRDefault="0016716D">
            <w:pPr>
              <w:spacing w:line="276" w:lineRule="auto"/>
              <w:jc w:val="center"/>
            </w:pPr>
            <w:r>
              <w:t xml:space="preserve">       A.V.</w:t>
            </w:r>
          </w:p>
        </w:tc>
        <w:tc>
          <w:tcPr>
            <w:tcW w:w="4646" w:type="dxa"/>
          </w:tcPr>
          <w:p w14:paraId="02F99A9D" w14:textId="77777777" w:rsidR="0016716D" w:rsidRDefault="0016716D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3CAD205F" w14:textId="77777777" w:rsidR="0016716D" w:rsidRDefault="0016716D">
            <w:pPr>
              <w:shd w:val="clear" w:color="auto" w:fill="FFFFFF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UAB „</w:t>
            </w:r>
            <w:proofErr w:type="spellStart"/>
            <w:r>
              <w:rPr>
                <w:b/>
                <w:bCs/>
              </w:rPr>
              <w:t>Dokana</w:t>
            </w:r>
            <w:proofErr w:type="spellEnd"/>
            <w:r>
              <w:rPr>
                <w:b/>
                <w:bCs/>
              </w:rPr>
              <w:t>“</w:t>
            </w:r>
          </w:p>
          <w:p w14:paraId="58BFC437" w14:textId="77777777" w:rsidR="0016716D" w:rsidRDefault="0016716D">
            <w:pPr>
              <w:spacing w:line="276" w:lineRule="auto"/>
            </w:pPr>
            <w:r>
              <w:t>Juridinio asmens  kodas 304076219</w:t>
            </w:r>
          </w:p>
          <w:p w14:paraId="4FD74B72" w14:textId="77777777" w:rsidR="0016716D" w:rsidRDefault="0016716D">
            <w:pPr>
              <w:spacing w:line="276" w:lineRule="auto"/>
            </w:pPr>
          </w:p>
          <w:p w14:paraId="1176299C" w14:textId="77777777" w:rsidR="0016716D" w:rsidRDefault="0016716D">
            <w:pPr>
              <w:spacing w:line="276" w:lineRule="auto"/>
            </w:pPr>
            <w:r>
              <w:t>Direktorė</w:t>
            </w:r>
          </w:p>
          <w:p w14:paraId="7D270D4D" w14:textId="77777777" w:rsidR="0016716D" w:rsidRDefault="0016716D">
            <w:pPr>
              <w:spacing w:line="276" w:lineRule="auto"/>
            </w:pPr>
          </w:p>
          <w:p w14:paraId="5E3635B0" w14:textId="77777777" w:rsidR="0016716D" w:rsidRDefault="0016716D">
            <w:pPr>
              <w:spacing w:line="276" w:lineRule="auto"/>
            </w:pPr>
            <w:r>
              <w:t>_____________________________</w:t>
            </w:r>
          </w:p>
          <w:p w14:paraId="60B67E5F" w14:textId="77777777" w:rsidR="0016716D" w:rsidRDefault="0016716D">
            <w:pPr>
              <w:spacing w:line="276" w:lineRule="auto"/>
            </w:pPr>
            <w:r>
              <w:t xml:space="preserve">Diana </w:t>
            </w:r>
            <w:proofErr w:type="spellStart"/>
            <w:r>
              <w:t>Kaušpėdienė</w:t>
            </w:r>
            <w:proofErr w:type="spellEnd"/>
            <w:r>
              <w:t xml:space="preserve">   </w:t>
            </w:r>
          </w:p>
          <w:p w14:paraId="541AEFC2" w14:textId="77777777" w:rsidR="0016716D" w:rsidRDefault="0016716D">
            <w:pPr>
              <w:spacing w:line="276" w:lineRule="auto"/>
            </w:pPr>
            <w:r>
              <w:t xml:space="preserve">                                             A.V.</w:t>
            </w:r>
          </w:p>
        </w:tc>
      </w:tr>
    </w:tbl>
    <w:p w14:paraId="093A5258" w14:textId="77777777" w:rsidR="0016716D" w:rsidRDefault="0016716D" w:rsidP="00EF34CF"/>
    <w:sectPr w:rsidR="0016716D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24471"/>
    <w:rsid w:val="00033578"/>
    <w:rsid w:val="000A132A"/>
    <w:rsid w:val="0010798F"/>
    <w:rsid w:val="00111D9A"/>
    <w:rsid w:val="00122D59"/>
    <w:rsid w:val="001420D2"/>
    <w:rsid w:val="00153150"/>
    <w:rsid w:val="00164DAA"/>
    <w:rsid w:val="0016716D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033EF"/>
    <w:rsid w:val="00305DA3"/>
    <w:rsid w:val="003171C8"/>
    <w:rsid w:val="00333B7F"/>
    <w:rsid w:val="003652A4"/>
    <w:rsid w:val="00385643"/>
    <w:rsid w:val="00395963"/>
    <w:rsid w:val="003D68F8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1AC"/>
    <w:rsid w:val="00540F33"/>
    <w:rsid w:val="00541200"/>
    <w:rsid w:val="00553511"/>
    <w:rsid w:val="005567D8"/>
    <w:rsid w:val="00561FA0"/>
    <w:rsid w:val="00566791"/>
    <w:rsid w:val="0058329C"/>
    <w:rsid w:val="005A2A41"/>
    <w:rsid w:val="005B1932"/>
    <w:rsid w:val="005C330E"/>
    <w:rsid w:val="005E4DA7"/>
    <w:rsid w:val="00616528"/>
    <w:rsid w:val="00634F23"/>
    <w:rsid w:val="00635C39"/>
    <w:rsid w:val="00650137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4AC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66936"/>
    <w:rsid w:val="00870ACA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81FA1"/>
    <w:rsid w:val="00A85370"/>
    <w:rsid w:val="00AE462D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179A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63247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96996"/>
    <w:rsid w:val="00EA1F0D"/>
    <w:rsid w:val="00EC2B5E"/>
    <w:rsid w:val="00EF34CF"/>
    <w:rsid w:val="00F27904"/>
    <w:rsid w:val="00F279EC"/>
    <w:rsid w:val="00F350D4"/>
    <w:rsid w:val="00F5727E"/>
    <w:rsid w:val="00F6139D"/>
    <w:rsid w:val="00F9418A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3</cp:revision>
  <cp:lastPrinted>2021-07-01T17:50:00Z</cp:lastPrinted>
  <dcterms:created xsi:type="dcterms:W3CDTF">2021-07-01T11:48:00Z</dcterms:created>
  <dcterms:modified xsi:type="dcterms:W3CDTF">2021-07-01T17:50:00Z</dcterms:modified>
</cp:coreProperties>
</file>