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30332"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i/>
          <w:iCs/>
          <w:szCs w:val="24"/>
          <w:bdr w:val="nil"/>
          <w:lang w:eastAsia="lt-LT"/>
        </w:rPr>
      </w:pPr>
    </w:p>
    <w:p w14:paraId="148E766D"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b/>
          <w:snapToGrid w:val="0"/>
          <w:color w:val="000000"/>
          <w:szCs w:val="24"/>
          <w:bdr w:val="nil"/>
          <w:lang w:eastAsia="lt-LT"/>
        </w:rPr>
      </w:pPr>
      <w:r w:rsidRPr="006E1EEC">
        <w:rPr>
          <w:rFonts w:eastAsia="Arial Unicode MS"/>
          <w:b/>
          <w:color w:val="000000"/>
          <w:szCs w:val="24"/>
          <w:bdr w:val="nil"/>
          <w:lang w:eastAsia="lt-LT"/>
        </w:rPr>
        <w:t xml:space="preserve">PASLAUGŲ VIEŠOJO </w:t>
      </w:r>
      <w:r w:rsidRPr="006E1EEC">
        <w:rPr>
          <w:rFonts w:eastAsia="Arial Unicode MS"/>
          <w:b/>
          <w:snapToGrid w:val="0"/>
          <w:color w:val="000000"/>
          <w:szCs w:val="24"/>
          <w:bdr w:val="nil"/>
          <w:lang w:eastAsia="lt-LT"/>
        </w:rPr>
        <w:t>PIRKIMO</w:t>
      </w:r>
      <w:r w:rsidRPr="006E1EEC">
        <w:rPr>
          <w:rFonts w:eastAsia="Arial Unicode MS"/>
          <w:color w:val="000000"/>
          <w:szCs w:val="24"/>
          <w:bdr w:val="nil"/>
          <w:lang w:eastAsia="lt-LT"/>
        </w:rPr>
        <w:t>–</w:t>
      </w:r>
      <w:r w:rsidRPr="006E1EEC">
        <w:rPr>
          <w:rFonts w:eastAsia="Arial Unicode MS"/>
          <w:b/>
          <w:snapToGrid w:val="0"/>
          <w:color w:val="000000"/>
          <w:szCs w:val="24"/>
          <w:bdr w:val="nil"/>
          <w:lang w:eastAsia="lt-LT"/>
        </w:rPr>
        <w:t xml:space="preserve">PARDAVIMO SUTARTIS </w:t>
      </w:r>
    </w:p>
    <w:p w14:paraId="3861DE3C"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szCs w:val="24"/>
          <w:bdr w:val="nil"/>
          <w:lang w:eastAsia="lt-LT"/>
        </w:rPr>
      </w:pPr>
    </w:p>
    <w:p w14:paraId="1D9764D6"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b/>
          <w:color w:val="000000"/>
          <w:szCs w:val="24"/>
          <w:bdr w:val="nil"/>
          <w:lang w:eastAsia="lt-LT"/>
        </w:rPr>
      </w:pPr>
    </w:p>
    <w:p w14:paraId="540432B1" w14:textId="77777777" w:rsidR="006E1EEC" w:rsidRPr="006E1EEC" w:rsidRDefault="006E1EEC" w:rsidP="006E1EEC">
      <w:pPr>
        <w:pBdr>
          <w:top w:val="nil"/>
          <w:left w:val="nil"/>
          <w:bottom w:val="nil"/>
          <w:right w:val="nil"/>
          <w:between w:val="nil"/>
          <w:bar w:val="nil"/>
        </w:pBdr>
        <w:tabs>
          <w:tab w:val="left" w:pos="5866"/>
        </w:tabs>
        <w:suppressAutoHyphens/>
        <w:ind w:firstLine="562"/>
        <w:jc w:val="left"/>
        <w:rPr>
          <w:rFonts w:eastAsia="Arial Unicode MS"/>
          <w:color w:val="000000"/>
          <w:szCs w:val="24"/>
          <w:bdr w:val="nil"/>
          <w:lang w:eastAsia="lt-LT"/>
        </w:rPr>
      </w:pPr>
      <w:bookmarkStart w:id="0" w:name="_Hlk37055312"/>
      <w:r w:rsidRPr="006E1EEC">
        <w:rPr>
          <w:rFonts w:eastAsia="Arial Unicode MS"/>
          <w:color w:val="000000"/>
          <w:szCs w:val="24"/>
          <w:bdr w:val="nil"/>
          <w:lang w:eastAsia="lt-LT"/>
        </w:rPr>
        <w:tab/>
      </w:r>
    </w:p>
    <w:p w14:paraId="40199F0C" w14:textId="78C4DE94" w:rsidR="006E1EEC" w:rsidRPr="006E1EEC" w:rsidRDefault="006E1EEC" w:rsidP="006E1EEC">
      <w:pPr>
        <w:pBdr>
          <w:top w:val="nil"/>
          <w:left w:val="nil"/>
          <w:bottom w:val="nil"/>
          <w:right w:val="nil"/>
          <w:between w:val="nil"/>
          <w:bar w:val="nil"/>
        </w:pBdr>
        <w:suppressAutoHyphens/>
        <w:ind w:firstLine="562"/>
        <w:jc w:val="center"/>
        <w:rPr>
          <w:rFonts w:eastAsia="Arial Unicode MS"/>
          <w:color w:val="000000"/>
          <w:szCs w:val="24"/>
          <w:bdr w:val="nil"/>
          <w:lang w:eastAsia="lt-LT"/>
        </w:rPr>
      </w:pPr>
      <w:r w:rsidRPr="006E1EEC">
        <w:rPr>
          <w:rFonts w:eastAsia="Arial Unicode MS"/>
          <w:color w:val="000000"/>
          <w:szCs w:val="24"/>
          <w:bdr w:val="nil"/>
          <w:lang w:eastAsia="lt-LT"/>
        </w:rPr>
        <w:t xml:space="preserve">Vilnius, 2021 m. </w:t>
      </w:r>
      <w:r w:rsidR="001F395E">
        <w:rPr>
          <w:rFonts w:eastAsia="Arial Unicode MS"/>
          <w:color w:val="000000"/>
          <w:szCs w:val="24"/>
          <w:bdr w:val="nil"/>
          <w:lang w:eastAsia="lt-LT"/>
        </w:rPr>
        <w:t xml:space="preserve">birželio 30 </w:t>
      </w:r>
      <w:r w:rsidRPr="006E1EEC">
        <w:rPr>
          <w:rFonts w:eastAsia="Arial Unicode MS"/>
          <w:color w:val="000000"/>
          <w:szCs w:val="24"/>
          <w:bdr w:val="nil"/>
          <w:lang w:eastAsia="lt-LT"/>
        </w:rPr>
        <w:t xml:space="preserve">d. Nr. </w:t>
      </w:r>
      <w:r w:rsidRPr="001F395E">
        <w:rPr>
          <w:rFonts w:eastAsia="Arial Unicode MS"/>
          <w:color w:val="000000"/>
          <w:szCs w:val="24"/>
          <w:bdr w:val="nil"/>
          <w:lang w:eastAsia="lt-LT"/>
        </w:rPr>
        <w:t>_____</w:t>
      </w:r>
    </w:p>
    <w:p w14:paraId="31F754AB"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color w:val="000000"/>
          <w:szCs w:val="24"/>
          <w:bdr w:val="nil"/>
          <w:lang w:eastAsia="lt-LT"/>
        </w:rPr>
      </w:pPr>
      <w:r w:rsidRPr="006E1EEC">
        <w:rPr>
          <w:rFonts w:eastAsia="Arial Unicode MS"/>
          <w:color w:val="000000"/>
          <w:szCs w:val="24"/>
          <w:bdr w:val="nil"/>
          <w:lang w:eastAsia="lt-LT"/>
        </w:rPr>
        <w:t xml:space="preserve"> </w:t>
      </w:r>
    </w:p>
    <w:p w14:paraId="7877FEA2" w14:textId="75D806DA"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b/>
          <w:bCs/>
          <w:szCs w:val="24"/>
          <w:bdr w:val="nil"/>
          <w:lang w:eastAsia="lt-LT"/>
        </w:rPr>
        <w:t>Lietuvos standartizacijos departamentas</w:t>
      </w:r>
      <w:r w:rsidRPr="006E1EEC">
        <w:rPr>
          <w:rFonts w:eastAsia="Arial Unicode MS"/>
          <w:szCs w:val="24"/>
          <w:bdr w:val="nil"/>
          <w:lang w:eastAsia="lt-LT"/>
        </w:rPr>
        <w:t>, juridinio asmens kodas 188640467, toliau vadinama „</w:t>
      </w:r>
      <w:r w:rsidRPr="006E1EEC">
        <w:rPr>
          <w:rFonts w:eastAsia="Arial Unicode MS"/>
          <w:b/>
          <w:bCs/>
          <w:szCs w:val="24"/>
          <w:bdr w:val="nil"/>
          <w:lang w:eastAsia="lt-LT"/>
        </w:rPr>
        <w:t>Užsakovu</w:t>
      </w:r>
      <w:r w:rsidRPr="006E1EEC">
        <w:rPr>
          <w:rFonts w:eastAsia="Arial Unicode MS"/>
          <w:szCs w:val="24"/>
          <w:bdr w:val="nil"/>
          <w:lang w:eastAsia="lt-LT"/>
        </w:rPr>
        <w:t xml:space="preserve">“, atstovaujama Standartų leidybos skyriaus vedėjo Mindaugo Aleksandro Balčiausko, atliekančio </w:t>
      </w:r>
      <w:r w:rsidRPr="006E1EEC">
        <w:rPr>
          <w:rFonts w:eastAsia="Calibri"/>
          <w:szCs w:val="24"/>
        </w:rPr>
        <w:t>Lietuvos standartizacijos departamento direktoriaus funkcijas jo kasmetinių atostogų metu</w:t>
      </w:r>
      <w:r w:rsidRPr="006E1EEC">
        <w:rPr>
          <w:rFonts w:eastAsia="Arial Unicode MS"/>
          <w:szCs w:val="24"/>
          <w:bdr w:val="nil"/>
          <w:lang w:eastAsia="lt-LT"/>
        </w:rPr>
        <w:t xml:space="preserve">, ir </w:t>
      </w:r>
      <w:r w:rsidR="00403BD9" w:rsidRPr="00403BD9">
        <w:rPr>
          <w:rFonts w:eastAsia="Arial Unicode MS"/>
          <w:b/>
          <w:bCs/>
          <w:szCs w:val="24"/>
          <w:bdr w:val="nil"/>
          <w:lang w:eastAsia="lt-LT"/>
        </w:rPr>
        <w:t>UAB „</w:t>
      </w:r>
      <w:proofErr w:type="spellStart"/>
      <w:r w:rsidR="00403BD9" w:rsidRPr="00403BD9">
        <w:rPr>
          <w:rFonts w:eastAsia="Arial Unicode MS"/>
          <w:b/>
          <w:bCs/>
          <w:szCs w:val="24"/>
          <w:bdr w:val="nil"/>
          <w:lang w:eastAsia="lt-LT"/>
        </w:rPr>
        <w:t>Netcode</w:t>
      </w:r>
      <w:proofErr w:type="spellEnd"/>
      <w:r w:rsidR="00403BD9" w:rsidRPr="00403BD9">
        <w:rPr>
          <w:rFonts w:eastAsia="Arial Unicode MS"/>
          <w:b/>
          <w:bCs/>
          <w:szCs w:val="24"/>
          <w:bdr w:val="nil"/>
          <w:lang w:eastAsia="lt-LT"/>
        </w:rPr>
        <w:t>“</w:t>
      </w:r>
      <w:r w:rsidRPr="006E1EEC">
        <w:rPr>
          <w:rFonts w:eastAsia="Arial Unicode MS"/>
          <w:szCs w:val="24"/>
          <w:bdr w:val="nil"/>
          <w:lang w:eastAsia="lt-LT"/>
        </w:rPr>
        <w:t xml:space="preserve">, juridinio asmens kodas </w:t>
      </w:r>
      <w:r w:rsidR="00403BD9">
        <w:rPr>
          <w:rFonts w:eastAsia="Arial Unicode MS"/>
          <w:szCs w:val="24"/>
          <w:bdr w:val="nil"/>
          <w:lang w:eastAsia="lt-LT"/>
        </w:rPr>
        <w:t>302906100</w:t>
      </w:r>
      <w:r w:rsidRPr="006E1EEC">
        <w:rPr>
          <w:rFonts w:eastAsia="Arial Unicode MS"/>
          <w:szCs w:val="24"/>
          <w:bdr w:val="nil"/>
          <w:lang w:eastAsia="lt-LT"/>
        </w:rPr>
        <w:t>, toliau vadinama „</w:t>
      </w:r>
      <w:r w:rsidRPr="006E1EEC">
        <w:rPr>
          <w:rFonts w:eastAsia="Arial Unicode MS"/>
          <w:b/>
          <w:bCs/>
          <w:szCs w:val="24"/>
          <w:bdr w:val="nil"/>
          <w:lang w:eastAsia="lt-LT"/>
        </w:rPr>
        <w:t>Tiekėju</w:t>
      </w:r>
      <w:r w:rsidRPr="006E1EEC">
        <w:rPr>
          <w:rFonts w:eastAsia="Arial Unicode MS"/>
          <w:szCs w:val="24"/>
          <w:bdr w:val="nil"/>
          <w:lang w:eastAsia="lt-LT"/>
        </w:rPr>
        <w:t xml:space="preserve">“, atstovaujama </w:t>
      </w:r>
      <w:r w:rsidR="001F395E">
        <w:rPr>
          <w:rFonts w:eastAsia="Arial Unicode MS"/>
          <w:szCs w:val="24"/>
          <w:bdr w:val="nil"/>
          <w:lang w:eastAsia="lt-LT"/>
        </w:rPr>
        <w:t>projektų vadovo Skirmanto Šermukšnio</w:t>
      </w:r>
      <w:r w:rsidRPr="006E1EEC">
        <w:rPr>
          <w:rFonts w:eastAsia="Arial Unicode MS"/>
          <w:szCs w:val="24"/>
          <w:bdr w:val="nil"/>
          <w:lang w:eastAsia="lt-LT"/>
        </w:rPr>
        <w:t xml:space="preserve">, toliau kiekviena atskirai vadinama </w:t>
      </w:r>
      <w:r w:rsidRPr="006E1EEC">
        <w:rPr>
          <w:rFonts w:eastAsia="Arial Unicode MS"/>
          <w:b/>
          <w:bCs/>
          <w:szCs w:val="24"/>
          <w:bdr w:val="nil"/>
          <w:lang w:eastAsia="lt-LT"/>
        </w:rPr>
        <w:t>šalimi</w:t>
      </w:r>
      <w:r w:rsidRPr="006E1EEC">
        <w:rPr>
          <w:rFonts w:eastAsia="Arial Unicode MS"/>
          <w:szCs w:val="24"/>
          <w:bdr w:val="nil"/>
          <w:lang w:eastAsia="lt-LT"/>
        </w:rPr>
        <w:t xml:space="preserve">, o abi kartu – </w:t>
      </w:r>
      <w:r w:rsidRPr="006E1EEC">
        <w:rPr>
          <w:rFonts w:eastAsia="Arial Unicode MS"/>
          <w:b/>
          <w:bCs/>
          <w:szCs w:val="24"/>
          <w:bdr w:val="nil"/>
          <w:lang w:eastAsia="lt-LT"/>
        </w:rPr>
        <w:t>šalimis</w:t>
      </w:r>
      <w:r w:rsidRPr="006E1EEC">
        <w:rPr>
          <w:rFonts w:eastAsia="Arial Unicode MS"/>
          <w:szCs w:val="24"/>
          <w:bdr w:val="nil"/>
          <w:lang w:eastAsia="lt-LT"/>
        </w:rPr>
        <w:t xml:space="preserve">, vadovaudamiesi  </w:t>
      </w:r>
      <w:r w:rsidRPr="006E1EEC">
        <w:rPr>
          <w:szCs w:val="24"/>
        </w:rPr>
        <w:t xml:space="preserve">viešosios įstaigos CPO LT, juridinio asmens kodas 302913276, buveinės adresas Gedimino pr. 38, 01104 Vilnius, viešojo pirkimo organizatoriaus 2021 m. </w:t>
      </w:r>
      <w:r w:rsidR="00403BD9">
        <w:rPr>
          <w:szCs w:val="24"/>
        </w:rPr>
        <w:t xml:space="preserve">birželio 25 </w:t>
      </w:r>
      <w:r w:rsidRPr="006E1EEC">
        <w:rPr>
          <w:szCs w:val="24"/>
        </w:rPr>
        <w:t xml:space="preserve">d. sprendimu, kuriuo Tiekėjo pasiūlymas (toliau – </w:t>
      </w:r>
      <w:r w:rsidRPr="006E1EEC">
        <w:rPr>
          <w:b/>
          <w:bCs/>
          <w:szCs w:val="24"/>
        </w:rPr>
        <w:t>Pasiūlymas</w:t>
      </w:r>
      <w:r w:rsidRPr="006E1EEC">
        <w:rPr>
          <w:szCs w:val="24"/>
        </w:rPr>
        <w:t xml:space="preserve">) pateiktas </w:t>
      </w:r>
      <w:r w:rsidRPr="006E1EEC">
        <w:rPr>
          <w:rFonts w:eastAsia="Arial Unicode MS"/>
          <w:szCs w:val="24"/>
          <w:bdr w:val="nil"/>
          <w:lang w:eastAsia="lt-LT"/>
        </w:rPr>
        <w:t>neskelbiamoje apklausoje</w:t>
      </w:r>
      <w:r w:rsidRPr="006E1EEC">
        <w:rPr>
          <w:rFonts w:eastAsia="Arial Unicode MS"/>
          <w:iCs/>
          <w:szCs w:val="24"/>
          <w:bdr w:val="nil"/>
          <w:lang w:eastAsia="lt-LT"/>
        </w:rPr>
        <w:t xml:space="preserve"> </w:t>
      </w:r>
      <w:r w:rsidRPr="006E1EEC">
        <w:rPr>
          <w:rFonts w:eastAsia="Arial Unicode MS"/>
          <w:i/>
          <w:szCs w:val="24"/>
          <w:bdr w:val="nil"/>
          <w:lang w:eastAsia="lt-LT"/>
        </w:rPr>
        <w:t>„</w:t>
      </w:r>
      <w:r w:rsidRPr="006E1EEC">
        <w:rPr>
          <w:rFonts w:eastAsia="Arial Unicode MS"/>
          <w:i/>
          <w:szCs w:val="24"/>
          <w:bdr w:val="none" w:sz="0" w:space="0" w:color="auto" w:frame="1"/>
          <w:lang w:eastAsia="lt-LT"/>
        </w:rPr>
        <w:t>Elektroninės standartų parduotuvės funkcionalumo tobulinimo paslaugų pirkimas</w:t>
      </w:r>
      <w:r w:rsidRPr="006E1EEC">
        <w:rPr>
          <w:rFonts w:eastAsia="Arial Unicode MS"/>
          <w:i/>
          <w:szCs w:val="24"/>
          <w:bdr w:val="nil"/>
          <w:lang w:eastAsia="lt-LT"/>
        </w:rPr>
        <w:t>“</w:t>
      </w:r>
      <w:r w:rsidRPr="006E1EEC">
        <w:rPr>
          <w:rFonts w:eastAsia="Arial Unicode MS"/>
          <w:iCs/>
          <w:szCs w:val="24"/>
          <w:bdr w:val="nil"/>
          <w:lang w:eastAsia="lt-LT"/>
        </w:rPr>
        <w:t xml:space="preserve"> (pirkimo numeris – </w:t>
      </w:r>
      <w:r w:rsidR="00403BD9">
        <w:rPr>
          <w:rFonts w:eastAsia="Arial Unicode MS"/>
          <w:iCs/>
          <w:szCs w:val="24"/>
          <w:bdr w:val="nil"/>
          <w:lang w:eastAsia="lt-LT"/>
        </w:rPr>
        <w:t>2737</w:t>
      </w:r>
      <w:r w:rsidRPr="006E1EEC">
        <w:rPr>
          <w:rFonts w:eastAsia="Arial Unicode MS"/>
          <w:szCs w:val="24"/>
          <w:bdr w:val="nil"/>
          <w:lang w:eastAsia="lt-LT"/>
        </w:rPr>
        <w:t xml:space="preserve">) </w:t>
      </w:r>
      <w:r w:rsidRPr="006E1EEC">
        <w:rPr>
          <w:szCs w:val="24"/>
        </w:rPr>
        <w:t xml:space="preserve">(toliau – </w:t>
      </w:r>
      <w:r w:rsidRPr="006E1EEC">
        <w:rPr>
          <w:b/>
          <w:bCs/>
          <w:szCs w:val="24"/>
        </w:rPr>
        <w:t>pirkimas</w:t>
      </w:r>
      <w:r w:rsidRPr="006E1EEC">
        <w:rPr>
          <w:szCs w:val="24"/>
        </w:rPr>
        <w:t xml:space="preserve">) </w:t>
      </w:r>
      <w:r w:rsidRPr="006E1EEC">
        <w:rPr>
          <w:rFonts w:eastAsia="Arial Unicode MS"/>
          <w:szCs w:val="24"/>
          <w:bdr w:val="nil"/>
          <w:lang w:eastAsia="lt-LT"/>
        </w:rPr>
        <w:t xml:space="preserve">buvo pripažintas laimėjusiu, sudarė šią </w:t>
      </w:r>
      <w:r w:rsidRPr="006E1EEC">
        <w:rPr>
          <w:bCs/>
          <w:szCs w:val="24"/>
        </w:rPr>
        <w:t>Paslaugų viešojo pirkimo</w:t>
      </w:r>
      <w:bookmarkStart w:id="1" w:name="_Hlk41297160"/>
      <w:r w:rsidRPr="006E1EEC">
        <w:rPr>
          <w:szCs w:val="24"/>
        </w:rPr>
        <w:t>–</w:t>
      </w:r>
      <w:bookmarkEnd w:id="1"/>
      <w:r w:rsidRPr="006E1EEC">
        <w:rPr>
          <w:bCs/>
          <w:szCs w:val="24"/>
        </w:rPr>
        <w:t xml:space="preserve">pardavimo </w:t>
      </w:r>
      <w:r w:rsidRPr="006E1EEC">
        <w:rPr>
          <w:rFonts w:eastAsia="Arial Unicode MS"/>
          <w:szCs w:val="24"/>
          <w:bdr w:val="nil"/>
          <w:lang w:eastAsia="lt-LT"/>
        </w:rPr>
        <w:t xml:space="preserve">sutartį (toliau – </w:t>
      </w:r>
      <w:r w:rsidRPr="006E1EEC">
        <w:rPr>
          <w:rFonts w:eastAsia="Arial Unicode MS"/>
          <w:b/>
          <w:bCs/>
          <w:szCs w:val="24"/>
          <w:bdr w:val="nil"/>
          <w:lang w:eastAsia="lt-LT"/>
        </w:rPr>
        <w:t>Sutartis</w:t>
      </w:r>
      <w:r w:rsidRPr="006E1EEC">
        <w:rPr>
          <w:rFonts w:eastAsia="Arial Unicode MS"/>
          <w:szCs w:val="24"/>
          <w:bdr w:val="nil"/>
          <w:lang w:eastAsia="lt-LT"/>
        </w:rPr>
        <w:t>).</w:t>
      </w:r>
    </w:p>
    <w:p w14:paraId="2E7076E0" w14:textId="77777777" w:rsidR="006E1EEC" w:rsidRPr="006E1EEC" w:rsidRDefault="006E1EEC" w:rsidP="006E1EEC">
      <w:pPr>
        <w:pBdr>
          <w:top w:val="nil"/>
          <w:left w:val="nil"/>
          <w:bottom w:val="nil"/>
          <w:right w:val="nil"/>
          <w:between w:val="nil"/>
          <w:bar w:val="nil"/>
        </w:pBdr>
        <w:suppressAutoHyphens/>
        <w:rPr>
          <w:rFonts w:eastAsia="Arial Unicode MS"/>
          <w:szCs w:val="24"/>
          <w:bdr w:val="nil"/>
          <w:lang w:eastAsia="lt-LT"/>
        </w:rPr>
      </w:pPr>
    </w:p>
    <w:p w14:paraId="2B8D4A1D" w14:textId="77777777" w:rsidR="006E1EEC" w:rsidRPr="006E1EEC" w:rsidRDefault="006E1EEC" w:rsidP="006E1EEC">
      <w:pPr>
        <w:pBdr>
          <w:top w:val="nil"/>
          <w:left w:val="nil"/>
          <w:bottom w:val="nil"/>
          <w:right w:val="nil"/>
          <w:between w:val="nil"/>
          <w:bar w:val="nil"/>
        </w:pBdr>
        <w:tabs>
          <w:tab w:val="left" w:pos="1800"/>
          <w:tab w:val="left" w:pos="1980"/>
        </w:tabs>
        <w:suppressAutoHyphens/>
        <w:ind w:firstLine="562"/>
        <w:jc w:val="center"/>
        <w:rPr>
          <w:rFonts w:eastAsia="Arial Unicode MS"/>
          <w:b/>
          <w:color w:val="000000"/>
          <w:szCs w:val="24"/>
          <w:bdr w:val="nil"/>
          <w:lang w:eastAsia="lt-LT"/>
        </w:rPr>
      </w:pPr>
      <w:r w:rsidRPr="006E1EEC">
        <w:rPr>
          <w:rFonts w:eastAsia="Arial Unicode MS"/>
          <w:b/>
          <w:color w:val="000000"/>
          <w:szCs w:val="24"/>
          <w:bdr w:val="nil"/>
          <w:lang w:eastAsia="lt-LT"/>
        </w:rPr>
        <w:t xml:space="preserve">1. SUTARTIES DALYKAS </w:t>
      </w:r>
    </w:p>
    <w:p w14:paraId="66611319" w14:textId="77777777" w:rsidR="006E1EEC" w:rsidRPr="006E1EEC" w:rsidRDefault="006E1EEC" w:rsidP="006E1EEC">
      <w:pPr>
        <w:pBdr>
          <w:top w:val="nil"/>
          <w:left w:val="nil"/>
          <w:bottom w:val="nil"/>
          <w:right w:val="nil"/>
          <w:between w:val="nil"/>
          <w:bar w:val="nil"/>
        </w:pBdr>
        <w:tabs>
          <w:tab w:val="left" w:pos="1800"/>
          <w:tab w:val="left" w:pos="1980"/>
        </w:tabs>
        <w:suppressAutoHyphens/>
        <w:ind w:firstLine="562"/>
        <w:rPr>
          <w:rFonts w:eastAsia="Arial Unicode MS"/>
          <w:color w:val="000000"/>
          <w:szCs w:val="24"/>
          <w:bdr w:val="nil"/>
          <w:lang w:eastAsia="lt-LT"/>
        </w:rPr>
      </w:pPr>
    </w:p>
    <w:p w14:paraId="35269ABF" w14:textId="77777777" w:rsidR="006E1EEC" w:rsidRPr="006E1EEC" w:rsidRDefault="006E1EEC" w:rsidP="006E1EEC">
      <w:pPr>
        <w:tabs>
          <w:tab w:val="left" w:pos="993"/>
        </w:tabs>
        <w:ind w:firstLine="562"/>
        <w:rPr>
          <w:rFonts w:eastAsia="Calibri"/>
          <w:szCs w:val="24"/>
        </w:rPr>
      </w:pPr>
      <w:r w:rsidRPr="006E1EEC">
        <w:rPr>
          <w:rFonts w:eastAsia="Calibri"/>
          <w:szCs w:val="24"/>
        </w:rPr>
        <w:t xml:space="preserve">1.1. Sutarties dalykas  – elektroninės standartų parduotuvės funkcionalumo tobulinimo paslaugos (toliau – </w:t>
      </w:r>
      <w:r w:rsidRPr="006E1EEC">
        <w:rPr>
          <w:rFonts w:eastAsia="Calibri"/>
          <w:b/>
          <w:bCs/>
          <w:szCs w:val="24"/>
        </w:rPr>
        <w:t>Paslauga (-</w:t>
      </w:r>
      <w:proofErr w:type="spellStart"/>
      <w:r w:rsidRPr="006E1EEC">
        <w:rPr>
          <w:rFonts w:eastAsia="Calibri"/>
          <w:b/>
          <w:bCs/>
          <w:szCs w:val="24"/>
        </w:rPr>
        <w:t>os</w:t>
      </w:r>
      <w:proofErr w:type="spellEnd"/>
      <w:r w:rsidRPr="006E1EEC">
        <w:rPr>
          <w:rFonts w:eastAsia="Calibri"/>
          <w:b/>
          <w:bCs/>
          <w:szCs w:val="24"/>
        </w:rPr>
        <w:t>)</w:t>
      </w:r>
      <w:r w:rsidRPr="006E1EEC">
        <w:rPr>
          <w:rFonts w:eastAsia="Calibri"/>
          <w:szCs w:val="24"/>
        </w:rPr>
        <w:t>). Paslaugų aprašymas ir kiti reikalavimai teikiamoms Paslaugoms nustatyti Sutartyje, įskaitant, bet neapsiribojant Sutarties 1 priedą „Techninė specifikacija“ (toliau – Techninė specifikacija) ir Sutarties 2 priedą „Pasiūlymas“ (toliau – Pasiūlymas).</w:t>
      </w:r>
    </w:p>
    <w:p w14:paraId="250B641C" w14:textId="77777777" w:rsidR="006E1EEC" w:rsidRPr="006E1EEC" w:rsidRDefault="006E1EEC" w:rsidP="006E1EEC">
      <w:pPr>
        <w:tabs>
          <w:tab w:val="left" w:pos="993"/>
        </w:tabs>
        <w:ind w:firstLine="562"/>
        <w:rPr>
          <w:rFonts w:eastAsia="Calibri"/>
          <w:szCs w:val="24"/>
        </w:rPr>
      </w:pPr>
      <w:r w:rsidRPr="006E1EEC">
        <w:rPr>
          <w:rFonts w:eastAsia="Calibri"/>
          <w:szCs w:val="24"/>
        </w:rPr>
        <w:t>1.2. 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w:t>
      </w:r>
      <w:r w:rsidRPr="006E1EEC">
        <w:rPr>
          <w:color w:val="000000"/>
          <w:szCs w:val="24"/>
        </w:rPr>
        <w:t>–</w:t>
      </w:r>
      <w:r w:rsidRPr="006E1EEC">
        <w:rPr>
          <w:rFonts w:eastAsia="Calibri"/>
          <w:szCs w:val="24"/>
        </w:rPr>
        <w:t>priėmimo aktą, ir sumokėti už jas Sutartyje nustatytą kainą Sutartyje nustatytomis sąlygomis ir tvarka.</w:t>
      </w:r>
      <w:bookmarkStart w:id="2" w:name="_Ref859721"/>
    </w:p>
    <w:bookmarkEnd w:id="2"/>
    <w:p w14:paraId="410C4E07" w14:textId="77777777" w:rsidR="006E1EEC" w:rsidRPr="006E1EEC" w:rsidRDefault="006E1EEC" w:rsidP="006E1EEC">
      <w:pPr>
        <w:tabs>
          <w:tab w:val="left" w:pos="993"/>
        </w:tabs>
        <w:ind w:firstLine="562"/>
        <w:rPr>
          <w:rFonts w:eastAsia="Calibri"/>
          <w:color w:val="FF0000"/>
          <w:szCs w:val="24"/>
        </w:rPr>
      </w:pPr>
    </w:p>
    <w:p w14:paraId="101A43CE" w14:textId="77777777" w:rsidR="006E1EEC" w:rsidRPr="006E1EEC" w:rsidRDefault="006E1EEC" w:rsidP="006E1EEC">
      <w:pPr>
        <w:tabs>
          <w:tab w:val="left" w:pos="993"/>
        </w:tabs>
        <w:ind w:firstLine="562"/>
        <w:jc w:val="center"/>
        <w:rPr>
          <w:b/>
          <w:szCs w:val="24"/>
          <w:lang w:eastAsia="lt-LT"/>
        </w:rPr>
      </w:pPr>
      <w:r w:rsidRPr="006E1EEC">
        <w:rPr>
          <w:b/>
          <w:szCs w:val="24"/>
          <w:lang w:eastAsia="lt-LT"/>
        </w:rPr>
        <w:t>2. PASLAUGŲ SUTEIKIMO TERMINAI</w:t>
      </w:r>
    </w:p>
    <w:p w14:paraId="5AA7E078"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p>
    <w:p w14:paraId="755B42FE"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 xml:space="preserve">2.1. </w:t>
      </w:r>
      <w:r w:rsidRPr="006E1EEC">
        <w:rPr>
          <w:rFonts w:eastAsia="Arial Unicode MS"/>
          <w:bCs/>
          <w:szCs w:val="24"/>
          <w:bdr w:val="nil"/>
          <w:lang w:eastAsia="lt-LT"/>
        </w:rPr>
        <w:t>Paslaugos pagal Sutartį turi būti suteiktos</w:t>
      </w:r>
      <w:r w:rsidRPr="006E1EEC">
        <w:rPr>
          <w:rFonts w:eastAsia="Arial Unicode MS"/>
          <w:b/>
          <w:bCs/>
          <w:szCs w:val="24"/>
          <w:bdr w:val="nil"/>
          <w:lang w:eastAsia="lt-LT"/>
        </w:rPr>
        <w:t xml:space="preserve"> ne vėliau kaip iki </w:t>
      </w:r>
      <w:bookmarkStart w:id="3" w:name="_Hlk56615693"/>
      <w:r w:rsidRPr="006E1EEC">
        <w:rPr>
          <w:rFonts w:eastAsia="Arial Unicode MS"/>
          <w:b/>
          <w:bCs/>
          <w:szCs w:val="24"/>
          <w:bdr w:val="nil"/>
          <w:lang w:eastAsia="lt-LT"/>
        </w:rPr>
        <w:t>2021 m. gruodžio 1 d.</w:t>
      </w:r>
    </w:p>
    <w:bookmarkEnd w:id="3"/>
    <w:p w14:paraId="4925FD96" w14:textId="77777777" w:rsidR="006E1EEC" w:rsidRPr="006E1EEC" w:rsidRDefault="006E1EEC" w:rsidP="006E1EEC">
      <w:pPr>
        <w:autoSpaceDN w:val="0"/>
        <w:ind w:firstLine="562"/>
        <w:rPr>
          <w:szCs w:val="24"/>
        </w:rPr>
      </w:pPr>
      <w:r w:rsidRPr="006E1EEC">
        <w:rPr>
          <w:rFonts w:eastAsia="Arial Unicode MS"/>
          <w:szCs w:val="24"/>
          <w:bdr w:val="nil"/>
          <w:lang w:eastAsia="lt-LT"/>
        </w:rPr>
        <w:t xml:space="preserve">2.2. Paslaugų teikimo terminas gali būti pratęstas rašytiniu šalių susitarimu Sutarties 11 skyriuje nurodytais terminais ir aplinkybėmis. </w:t>
      </w:r>
    </w:p>
    <w:p w14:paraId="517E524F" w14:textId="77777777" w:rsidR="006E1EEC" w:rsidRPr="006E1EEC" w:rsidRDefault="006E1EEC" w:rsidP="006E1EEC">
      <w:pPr>
        <w:pBdr>
          <w:top w:val="nil"/>
          <w:left w:val="nil"/>
          <w:bottom w:val="nil"/>
          <w:right w:val="nil"/>
          <w:between w:val="nil"/>
          <w:bar w:val="nil"/>
        </w:pBdr>
        <w:suppressAutoHyphens/>
        <w:ind w:firstLine="562"/>
        <w:jc w:val="center"/>
        <w:rPr>
          <w:rFonts w:eastAsia="Calibri"/>
          <w:b/>
          <w:bCs/>
          <w:szCs w:val="24"/>
        </w:rPr>
      </w:pPr>
    </w:p>
    <w:p w14:paraId="76289356" w14:textId="77777777" w:rsidR="006E1EEC" w:rsidRPr="006E1EEC" w:rsidRDefault="006E1EEC" w:rsidP="006E1EEC">
      <w:pPr>
        <w:pBdr>
          <w:top w:val="nil"/>
          <w:left w:val="nil"/>
          <w:bottom w:val="nil"/>
          <w:right w:val="nil"/>
          <w:between w:val="nil"/>
          <w:bar w:val="nil"/>
        </w:pBdr>
        <w:suppressAutoHyphens/>
        <w:ind w:firstLine="562"/>
        <w:jc w:val="center"/>
        <w:rPr>
          <w:rFonts w:eastAsia="Calibri"/>
          <w:b/>
          <w:bCs/>
          <w:szCs w:val="24"/>
        </w:rPr>
      </w:pPr>
      <w:r w:rsidRPr="006E1EEC">
        <w:rPr>
          <w:rFonts w:eastAsia="Calibri"/>
          <w:b/>
          <w:bCs/>
          <w:szCs w:val="24"/>
        </w:rPr>
        <w:t>3. ŠALIŲ PATVIRTINIMAI IR GARANTIJOS</w:t>
      </w:r>
    </w:p>
    <w:p w14:paraId="0DA94700"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 xml:space="preserve"> </w:t>
      </w:r>
    </w:p>
    <w:p w14:paraId="32158F1C"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 xml:space="preserve">3.1. Šalys Sutarties pasirašymo dieną viena kitai patvirtina ir garantuoja, kad: </w:t>
      </w:r>
    </w:p>
    <w:p w14:paraId="00200349"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 xml:space="preserve">3.1.1. Šios Sutarties pasirašymas ir vykdymas nepažeidžia jokių susitarimų su kreditoriais ir neprieštarauja jokiems šaliai taikomiems teisės aktams;  </w:t>
      </w:r>
    </w:p>
    <w:p w14:paraId="672AC063"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 xml:space="preserve">3.1.2. šalys yra mokios, jų veikla nėra apribota, joms neiškelta arba nėra numatoma iškelti bylos dėl restruktūrizavimo ar likvidavimo, jos nėra sustabdę ar apriboję savo veiklos, joms nėra iškelta bankroto byla; </w:t>
      </w:r>
    </w:p>
    <w:p w14:paraId="6E2390FF"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3.1.3. šalies atstovai, pasirašę šią Sutartį, yra tinkamai įgalioti ją pasirašyti bei šalių ir (ar) jų atstovų asmens duomenys, būtini tinkamam Sutarties sudarymui ir vykdymui, nelaikomi konfidencialia informacija;</w:t>
      </w:r>
    </w:p>
    <w:p w14:paraId="657E789A"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3.1.4. Sutarties šalims Sutarties sąlygos yra aiškios ir vykdytinos.</w:t>
      </w:r>
    </w:p>
    <w:p w14:paraId="3FE5906D"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 xml:space="preserve">3.2. Tiekėjas papildomai patvirtina ir garantuoja, kad: </w:t>
      </w:r>
    </w:p>
    <w:p w14:paraId="64E26F53"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 xml:space="preserve">3.2.1. pilnai susipažino su visa informacija, susijusia su Sutarties dalyku ir reikalinga Sutarties pagrindu prisiimamiems įsipareigojimams įvykdyti bei Paslaugoms suteikti, ir ši informacija yra </w:t>
      </w:r>
      <w:r w:rsidRPr="006E1EEC">
        <w:rPr>
          <w:rFonts w:eastAsia="Calibri"/>
          <w:szCs w:val="24"/>
        </w:rPr>
        <w:lastRenderedPageBreak/>
        <w:t>visiškai ir pilnai pakankama tam, kad Tiekėjas galėtų užtikrinti tinkamą ir visišką visų Sutartimi prisiimamų įsipareigojimų vykdymą ir jų kokybę;</w:t>
      </w:r>
    </w:p>
    <w:p w14:paraId="5DD5B92A"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 xml:space="preserve">3.2.2. turi visus teisės aktais numatytus leidimus, licencijas, kvalifikacinius pažymėjimus, darbuotojus, organizacines ir technines priemones, taip pat visą kitą reikiamą kvalifikaciją ir kompetenciją reikalingą Sutartyje nurodytiems įsipareigojimams vykdyti; </w:t>
      </w:r>
    </w:p>
    <w:p w14:paraId="6B2D5D51"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 xml:space="preserve">3.2.3. į pirkimo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4661DD31"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 xml:space="preserve">3.2.4. yra susipažinęs arba įsipareigoja susipažinti su visais Užsakovo vidaus teisės aktais, reikšmingais tinkamam Tiekėjo įsipareigojimų pagal Sutartį vykdymui, ir įsipareigoja tinkamai juos vykdyti. </w:t>
      </w:r>
    </w:p>
    <w:p w14:paraId="336F88E1"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p>
    <w:p w14:paraId="58E2DEAD" w14:textId="77777777" w:rsidR="006E1EEC" w:rsidRPr="006E1EEC" w:rsidRDefault="006E1EEC" w:rsidP="006E1EEC">
      <w:pPr>
        <w:suppressAutoHyphens/>
        <w:ind w:firstLine="562"/>
        <w:jc w:val="center"/>
        <w:rPr>
          <w:b/>
          <w:szCs w:val="24"/>
          <w:lang w:eastAsia="ar-SA"/>
        </w:rPr>
      </w:pPr>
      <w:r w:rsidRPr="006E1EEC">
        <w:rPr>
          <w:rFonts w:eastAsia="Arial Unicode MS"/>
          <w:b/>
          <w:szCs w:val="24"/>
          <w:bdr w:val="nil"/>
          <w:lang w:eastAsia="lt-LT"/>
        </w:rPr>
        <w:t xml:space="preserve">4. </w:t>
      </w:r>
      <w:r w:rsidRPr="006E1EEC">
        <w:rPr>
          <w:b/>
          <w:szCs w:val="24"/>
          <w:lang w:eastAsia="ar-SA"/>
        </w:rPr>
        <w:t>ŠALIŲ TEISĖS IR PAREIGOS</w:t>
      </w:r>
    </w:p>
    <w:p w14:paraId="128582DE"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p>
    <w:p w14:paraId="26FA4755" w14:textId="77777777" w:rsidR="006E1EEC" w:rsidRPr="006E1EEC" w:rsidRDefault="006E1EEC" w:rsidP="006E1EEC">
      <w:pPr>
        <w:pBdr>
          <w:top w:val="nil"/>
          <w:left w:val="nil"/>
          <w:bottom w:val="nil"/>
          <w:right w:val="nil"/>
          <w:between w:val="nil"/>
          <w:bar w:val="nil"/>
        </w:pBdr>
        <w:suppressAutoHyphens/>
        <w:ind w:firstLine="562"/>
        <w:rPr>
          <w:rFonts w:eastAsia="Arial Unicode MS"/>
          <w:b/>
          <w:bCs/>
          <w:szCs w:val="24"/>
          <w:bdr w:val="nil"/>
          <w:lang w:eastAsia="lt-LT"/>
        </w:rPr>
      </w:pPr>
      <w:r w:rsidRPr="006E1EEC">
        <w:rPr>
          <w:rFonts w:eastAsia="Arial Unicode MS"/>
          <w:szCs w:val="24"/>
          <w:bdr w:val="nil"/>
          <w:lang w:eastAsia="lt-LT"/>
        </w:rPr>
        <w:t xml:space="preserve">4.1. </w:t>
      </w:r>
      <w:r w:rsidRPr="006E1EEC">
        <w:rPr>
          <w:rFonts w:eastAsia="Arial Unicode MS"/>
          <w:b/>
          <w:bCs/>
          <w:szCs w:val="24"/>
          <w:bdr w:val="nil"/>
          <w:lang w:eastAsia="lt-LT"/>
        </w:rPr>
        <w:t>Užsakovas įsipareigoja:</w:t>
      </w:r>
    </w:p>
    <w:p w14:paraId="6A8F42B2"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 xml:space="preserve">4.1.1. priimti Sutartyje nustatytais terminais ir tvarka Tiekėjo suteiktas Paslaugas, atitinkančias Techninės specifikacijos nustatytus reikalavimus;   </w:t>
      </w:r>
    </w:p>
    <w:p w14:paraId="14FE970F"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4.1.2. per 10 (dešimt) kalendorinių dienų</w:t>
      </w:r>
      <w:r w:rsidRPr="006E1EEC">
        <w:rPr>
          <w:rFonts w:eastAsia="Calibri"/>
          <w:szCs w:val="24"/>
        </w:rPr>
        <w:t xml:space="preserve">, bet ne vėliau kaip iki Paslaugų priėmimo–perdavimo akto pasirašymo, </w:t>
      </w:r>
      <w:r w:rsidRPr="006E1EEC">
        <w:rPr>
          <w:rFonts w:eastAsia="Arial Unicode MS"/>
          <w:szCs w:val="24"/>
          <w:bdr w:val="nil"/>
          <w:lang w:eastAsia="lt-LT"/>
        </w:rPr>
        <w:t xml:space="preserve">patikrinti suteiktas Paslaugas bei įforminti patikrinimo rezultatus;  </w:t>
      </w:r>
    </w:p>
    <w:p w14:paraId="05F5DF9D"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 xml:space="preserve">4.1.3. </w:t>
      </w:r>
      <w:r w:rsidRPr="006E1EEC">
        <w:rPr>
          <w:rFonts w:eastAsia="Calibri"/>
          <w:szCs w:val="24"/>
        </w:rPr>
        <w:t xml:space="preserve">sumokėti Tiekėjui už priimtas Paslaugas Sutartyje nustatytą kainą </w:t>
      </w:r>
      <w:r w:rsidRPr="006E1EEC">
        <w:rPr>
          <w:rFonts w:eastAsia="Arial Unicode MS"/>
          <w:szCs w:val="24"/>
          <w:bdr w:val="nil"/>
          <w:lang w:eastAsia="lt-LT"/>
        </w:rPr>
        <w:t xml:space="preserve">Sutartyje nustatytomis sąlygomis ir tvarka; </w:t>
      </w:r>
    </w:p>
    <w:p w14:paraId="44903040" w14:textId="77777777" w:rsidR="006E1EEC" w:rsidRPr="006E1EEC" w:rsidRDefault="006E1EEC" w:rsidP="006E1EEC">
      <w:pPr>
        <w:tabs>
          <w:tab w:val="left" w:pos="0"/>
          <w:tab w:val="left" w:pos="1440"/>
          <w:tab w:val="left" w:pos="1800"/>
        </w:tabs>
        <w:overflowPunct w:val="0"/>
        <w:autoSpaceDE w:val="0"/>
        <w:autoSpaceDN w:val="0"/>
        <w:adjustRightInd w:val="0"/>
        <w:ind w:firstLine="562"/>
        <w:textAlignment w:val="baseline"/>
        <w:rPr>
          <w:rFonts w:eastAsia="Calibri"/>
          <w:szCs w:val="24"/>
        </w:rPr>
      </w:pPr>
      <w:r w:rsidRPr="006E1EEC">
        <w:rPr>
          <w:rFonts w:eastAsia="Arial Unicode MS"/>
          <w:szCs w:val="24"/>
          <w:bdr w:val="nil"/>
          <w:lang w:eastAsia="lt-LT"/>
        </w:rPr>
        <w:t xml:space="preserve">4.1.4. </w:t>
      </w:r>
      <w:r w:rsidRPr="006E1EEC">
        <w:rPr>
          <w:rFonts w:eastAsia="Calibri"/>
          <w:szCs w:val="24"/>
        </w:rPr>
        <w:t>bendradarbiauti su Tiekėju: suteikti Tiekėjui Tiekėjo pagrįstai prašomą, Užsakovo turimą informaciją ir (ar) dokumentus, būtinus Sutarčiai tinkamai ir laiku įvykdyti.</w:t>
      </w:r>
      <w:r w:rsidRPr="006E1EEC">
        <w:rPr>
          <w:rFonts w:ascii="Calibri" w:eastAsia="Calibri" w:hAnsi="Calibri"/>
          <w:sz w:val="22"/>
          <w:szCs w:val="22"/>
          <w:lang w:val="en-US"/>
        </w:rPr>
        <w:t xml:space="preserve"> </w:t>
      </w:r>
      <w:r w:rsidRPr="006E1EEC">
        <w:rPr>
          <w:rFonts w:eastAsia="Calibri"/>
          <w:szCs w:val="24"/>
        </w:rPr>
        <w:t>Informacija ir (ar) dokumentai pateikiami per šalių suderintą terminą.</w:t>
      </w:r>
    </w:p>
    <w:p w14:paraId="6A97D326"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 xml:space="preserve">4.2. Užsakovas įsipareigoja tinkamai vykdyti kitus įsipareigojimus, numatytus Sutartyje ir </w:t>
      </w:r>
      <w:r w:rsidRPr="006E1EEC">
        <w:rPr>
          <w:rFonts w:eastAsia="Calibri"/>
          <w:szCs w:val="24"/>
        </w:rPr>
        <w:t xml:space="preserve">Lietuvos Respublikoje </w:t>
      </w:r>
      <w:r w:rsidRPr="006E1EEC">
        <w:rPr>
          <w:rFonts w:eastAsia="Arial Unicode MS"/>
          <w:szCs w:val="24"/>
          <w:bdr w:val="nil"/>
          <w:lang w:eastAsia="lt-LT"/>
        </w:rPr>
        <w:t>galiojančiuose teisės aktuose.</w:t>
      </w:r>
    </w:p>
    <w:p w14:paraId="5D8C5915"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 xml:space="preserve">4.3. </w:t>
      </w:r>
      <w:r w:rsidRPr="006E1EEC">
        <w:rPr>
          <w:rFonts w:eastAsia="Arial Unicode MS"/>
          <w:b/>
          <w:bCs/>
          <w:szCs w:val="24"/>
          <w:bdr w:val="nil"/>
          <w:lang w:eastAsia="lt-LT"/>
        </w:rPr>
        <w:t>Užsakovas turi teisę:</w:t>
      </w:r>
    </w:p>
    <w:p w14:paraId="6C425344"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rPr>
      </w:pPr>
      <w:r w:rsidRPr="006E1EEC">
        <w:rPr>
          <w:rFonts w:eastAsia="Arial Unicode MS"/>
          <w:szCs w:val="24"/>
          <w:bdr w:val="nil"/>
        </w:rPr>
        <w:t xml:space="preserve">4.3.1. reikalauti, kad Tiekėjas tinkamai ir laiku vykdytų įsipareigojimus, nurodytus Sutartyje bei </w:t>
      </w:r>
      <w:r w:rsidRPr="006E1EEC">
        <w:rPr>
          <w:rFonts w:eastAsia="Calibri"/>
          <w:szCs w:val="24"/>
        </w:rPr>
        <w:t xml:space="preserve">Lietuvos Respublikoje </w:t>
      </w:r>
      <w:r w:rsidRPr="006E1EEC">
        <w:rPr>
          <w:rFonts w:eastAsia="Arial Unicode MS"/>
          <w:szCs w:val="24"/>
          <w:bdr w:val="nil"/>
        </w:rPr>
        <w:t xml:space="preserve">galiojančiuose teisės aktuose;  </w:t>
      </w:r>
    </w:p>
    <w:p w14:paraId="47815356"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Arial Unicode MS"/>
          <w:szCs w:val="24"/>
          <w:bdr w:val="nil"/>
          <w:lang w:eastAsia="lt-LT"/>
        </w:rPr>
        <w:t>4.3.2. 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4766D8FE"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Arial Unicode MS"/>
          <w:szCs w:val="24"/>
          <w:bdr w:val="nil"/>
          <w:lang w:eastAsia="lt-LT"/>
        </w:rPr>
        <w:t xml:space="preserve">4.3.3. </w:t>
      </w:r>
      <w:r w:rsidRPr="006E1EEC">
        <w:rPr>
          <w:rFonts w:eastAsia="Calibri"/>
          <w:szCs w:val="24"/>
        </w:rPr>
        <w:t>neapmokėti Europos elektroninių sąskaitų faktūrų standarto neatitinkančių sąskaitų, jeigu Tiekėjas jas pateikia ne Sutarties 5.7 punkte numatytomis priemonėmis;</w:t>
      </w:r>
    </w:p>
    <w:p w14:paraId="4F9F5E71" w14:textId="77777777" w:rsidR="006E1EEC" w:rsidRPr="006E1EEC" w:rsidRDefault="006E1EEC" w:rsidP="006E1EEC">
      <w:pPr>
        <w:widowControl w:val="0"/>
        <w:ind w:firstLine="562"/>
        <w:rPr>
          <w:rFonts w:eastAsia="Arial Unicode MS"/>
          <w:szCs w:val="24"/>
          <w:bdr w:val="nil"/>
          <w:lang w:eastAsia="lt-LT"/>
        </w:rPr>
      </w:pPr>
      <w:r w:rsidRPr="006E1EEC">
        <w:rPr>
          <w:rFonts w:eastAsia="Arial Unicode MS"/>
          <w:szCs w:val="24"/>
          <w:bdr w:val="nil"/>
          <w:lang w:eastAsia="lt-LT"/>
        </w:rPr>
        <w:t>4.3.4. išskaičiuoti netesybas ir kitus dėl Tiekėjo kaltės patirtus nuostolius iš Tiekėjui mokėtinų sumų, apie tai raštu informavęs Tiekėją;</w:t>
      </w:r>
    </w:p>
    <w:p w14:paraId="2FF6EA8C" w14:textId="77777777" w:rsidR="006E1EEC" w:rsidRPr="006E1EEC" w:rsidRDefault="006E1EEC" w:rsidP="006E1EEC">
      <w:pPr>
        <w:autoSpaceDE w:val="0"/>
        <w:autoSpaceDN w:val="0"/>
        <w:adjustRightInd w:val="0"/>
        <w:ind w:firstLine="562"/>
        <w:rPr>
          <w:szCs w:val="24"/>
        </w:rPr>
      </w:pPr>
      <w:r w:rsidRPr="006E1EEC">
        <w:rPr>
          <w:szCs w:val="24"/>
        </w:rPr>
        <w:t>4.3.5. sustabdyti mokėjimus Tiekėjui, jeigu Tiekėjas nevykdo arba netinkamai vykdo bet kokius Sutartimi prisiimtus ar teisės aktuose numatytus įsipareigojimus, iki kol šie įsipareigojimai nebus tinkamai įvykdyti;</w:t>
      </w:r>
    </w:p>
    <w:p w14:paraId="2E90BA01"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Calibri"/>
          <w:szCs w:val="24"/>
        </w:rPr>
        <w:t xml:space="preserve">4.3.6. </w:t>
      </w:r>
      <w:r w:rsidRPr="006E1EEC">
        <w:rPr>
          <w:rFonts w:eastAsia="Arial Unicode MS"/>
          <w:szCs w:val="24"/>
          <w:bdr w:val="nil"/>
          <w:lang w:eastAsia="lt-LT"/>
        </w:rPr>
        <w:t xml:space="preserve">Sutartyje nustatyta tvarka reikalauti Tiekėjo pakeisti Tiekėjo darbuotoją ir (ar) Subtiekėją ar jo darbuotoją, tiesiogiai </w:t>
      </w:r>
      <w:r w:rsidRPr="006E1EEC">
        <w:rPr>
          <w:rFonts w:eastAsia="Calibri"/>
          <w:szCs w:val="24"/>
        </w:rPr>
        <w:t>vykdantį Sutartyje nurodytus įsipareigojimus</w:t>
      </w:r>
      <w:r w:rsidRPr="006E1EEC">
        <w:rPr>
          <w:rFonts w:eastAsia="Arial Unicode MS"/>
          <w:szCs w:val="24"/>
          <w:bdr w:val="nil"/>
          <w:lang w:eastAsia="lt-LT"/>
        </w:rPr>
        <w:t>, jeigu Sutarties vykdymui paskirtas asmuo netinkamai vykdo ar pažeidžia Sutartyje nurodytas pareigas;</w:t>
      </w:r>
    </w:p>
    <w:p w14:paraId="013C743C"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color w:val="000000"/>
          <w:szCs w:val="24"/>
          <w:lang w:eastAsia="lt-LT"/>
        </w:rPr>
        <w:t xml:space="preserve">4.3.7. prašyti, kad Tiekėjas </w:t>
      </w:r>
      <w:r w:rsidRPr="006E1EEC">
        <w:rPr>
          <w:szCs w:val="24"/>
        </w:rPr>
        <w:t>pateiktų visus dokumentus, numatytus Techninėje specifikacijoje ir Sutartyje.</w:t>
      </w:r>
    </w:p>
    <w:p w14:paraId="0743DA4C" w14:textId="77777777" w:rsidR="006E1EEC" w:rsidRPr="006E1EEC" w:rsidRDefault="006E1EEC" w:rsidP="006E1EEC">
      <w:pPr>
        <w:autoSpaceDE w:val="0"/>
        <w:autoSpaceDN w:val="0"/>
        <w:adjustRightInd w:val="0"/>
        <w:ind w:firstLine="562"/>
        <w:rPr>
          <w:szCs w:val="24"/>
        </w:rPr>
      </w:pPr>
      <w:r w:rsidRPr="006E1EEC">
        <w:rPr>
          <w:szCs w:val="24"/>
        </w:rPr>
        <w:t>4.4. Užsakovas turi kitas teises, numatytas Sutartyje ir Lietuvos Respublikoje galiojančiuose teisės aktuose.</w:t>
      </w:r>
    </w:p>
    <w:p w14:paraId="511A4770" w14:textId="77777777" w:rsidR="006E1EEC" w:rsidRPr="006E1EEC" w:rsidRDefault="006E1EEC" w:rsidP="006E1EEC">
      <w:pPr>
        <w:autoSpaceDE w:val="0"/>
        <w:autoSpaceDN w:val="0"/>
        <w:adjustRightInd w:val="0"/>
        <w:ind w:firstLine="562"/>
        <w:rPr>
          <w:rFonts w:eastAsia="Arial Unicode MS"/>
          <w:szCs w:val="24"/>
          <w:bdr w:val="nil"/>
          <w:lang w:eastAsia="lt-LT"/>
        </w:rPr>
      </w:pPr>
      <w:r w:rsidRPr="006E1EEC">
        <w:rPr>
          <w:rFonts w:eastAsia="Arial Unicode MS"/>
          <w:szCs w:val="24"/>
          <w:bdr w:val="nil"/>
          <w:lang w:eastAsia="lt-LT"/>
        </w:rPr>
        <w:t xml:space="preserve">4.5. </w:t>
      </w:r>
      <w:r w:rsidRPr="006E1EEC">
        <w:rPr>
          <w:rFonts w:eastAsia="Arial Unicode MS"/>
          <w:b/>
          <w:bCs/>
          <w:szCs w:val="24"/>
          <w:bdr w:val="nil"/>
          <w:lang w:eastAsia="lt-LT"/>
        </w:rPr>
        <w:t>Tiekėjas įsipareigoja:</w:t>
      </w:r>
    </w:p>
    <w:p w14:paraId="78337102"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4.5.1. tinkamai, laiku ir kokybiškai suteikti Paslaugas, atitinkančias Techninės specifikacijos nustatytus reikalavimus, Sutartyje nustatytais terminais ir tvarka;</w:t>
      </w:r>
    </w:p>
    <w:p w14:paraId="68834FA9"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lastRenderedPageBreak/>
        <w:t>4.5.2.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10940301"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 xml:space="preserve">4.5.3. Užsakovo reikalavimu, per Užsakovo nurodytą terminą pateikti Užsakovui visą informaciją </w:t>
      </w:r>
      <w:r w:rsidRPr="006E1EEC">
        <w:rPr>
          <w:szCs w:val="24"/>
        </w:rPr>
        <w:t>ar dokumentus</w:t>
      </w:r>
      <w:r w:rsidRPr="006E1EEC">
        <w:rPr>
          <w:rFonts w:eastAsia="Calibri"/>
          <w:szCs w:val="24"/>
        </w:rPr>
        <w:t xml:space="preserve"> ir (ar) ataskaitą apie Sutarties vykdymo eigą;</w:t>
      </w:r>
    </w:p>
    <w:p w14:paraId="1943F377" w14:textId="77777777" w:rsidR="006E1EEC" w:rsidRPr="006E1EEC" w:rsidRDefault="006E1EEC" w:rsidP="006E1EEC">
      <w:pPr>
        <w:ind w:firstLine="562"/>
        <w:rPr>
          <w:rFonts w:eastAsia="Arial Unicode MS"/>
          <w:szCs w:val="24"/>
          <w:bdr w:val="nil"/>
          <w:lang w:eastAsia="lt-LT"/>
        </w:rPr>
      </w:pPr>
      <w:r w:rsidRPr="006E1EEC">
        <w:rPr>
          <w:rFonts w:eastAsia="Arial Unicode MS"/>
          <w:szCs w:val="24"/>
          <w:bdr w:val="nil"/>
          <w:lang w:eastAsia="lt-LT"/>
        </w:rPr>
        <w:t>4.5.4.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w:t>
      </w:r>
    </w:p>
    <w:p w14:paraId="5EDFD540" w14:textId="77777777" w:rsidR="006E1EEC" w:rsidRPr="006E1EEC" w:rsidRDefault="006E1EEC" w:rsidP="006E1EEC">
      <w:pPr>
        <w:ind w:firstLine="562"/>
        <w:rPr>
          <w:rFonts w:eastAsia="Calibri"/>
          <w:szCs w:val="24"/>
        </w:rPr>
      </w:pPr>
      <w:r w:rsidRPr="006E1EEC">
        <w:rPr>
          <w:rFonts w:eastAsia="Arial Unicode MS"/>
          <w:szCs w:val="24"/>
          <w:bdr w:val="nil"/>
          <w:lang w:eastAsia="lt-LT"/>
        </w:rPr>
        <w:t xml:space="preserve">4.5.5. </w:t>
      </w:r>
      <w:r w:rsidRPr="006E1EEC">
        <w:rPr>
          <w:rFonts w:eastAsia="Calibri"/>
          <w:szCs w:val="24"/>
        </w:rPr>
        <w:t>tinkamai vykdyti įsipareigojimus, numatytus Sutartyje ir Techninėje specifikacijoje, įskaitant ir Užsakovo nustatytų Paslaugų teikimo trūkumų ištaisymą savo sąskaita per Užsakovo nurodytą terminą;</w:t>
      </w:r>
    </w:p>
    <w:p w14:paraId="4C04DADB" w14:textId="77777777" w:rsidR="006E1EEC" w:rsidRPr="006E1EEC" w:rsidRDefault="006E1EEC" w:rsidP="006E1EEC">
      <w:pPr>
        <w:autoSpaceDE w:val="0"/>
        <w:autoSpaceDN w:val="0"/>
        <w:adjustRightInd w:val="0"/>
        <w:ind w:firstLine="562"/>
        <w:rPr>
          <w:color w:val="000000"/>
          <w:szCs w:val="24"/>
        </w:rPr>
      </w:pPr>
      <w:r w:rsidRPr="006E1EEC">
        <w:rPr>
          <w:szCs w:val="24"/>
        </w:rPr>
        <w:t xml:space="preserve">4.5.6. </w:t>
      </w:r>
      <w:r w:rsidRPr="006E1EEC">
        <w:rPr>
          <w:color w:val="000000"/>
          <w:szCs w:val="24"/>
        </w:rPr>
        <w:t xml:space="preserve">bendradarbiauti su Užsakovu ir neatlygintinai konsultuoti jį visais su Sutarties vykdymu </w:t>
      </w:r>
      <w:r w:rsidRPr="006E1EEC">
        <w:rPr>
          <w:szCs w:val="24"/>
        </w:rPr>
        <w:t xml:space="preserve">ir įgyvendinimu </w:t>
      </w:r>
      <w:r w:rsidRPr="006E1EEC">
        <w:rPr>
          <w:color w:val="000000"/>
          <w:szCs w:val="24"/>
        </w:rPr>
        <w:t>susijusiais klausimais;</w:t>
      </w:r>
    </w:p>
    <w:p w14:paraId="714CDEE5" w14:textId="77777777" w:rsidR="006E1EEC" w:rsidRPr="006E1EEC" w:rsidRDefault="006E1EEC" w:rsidP="006E1EEC">
      <w:pPr>
        <w:autoSpaceDE w:val="0"/>
        <w:autoSpaceDN w:val="0"/>
        <w:adjustRightInd w:val="0"/>
        <w:ind w:firstLine="562"/>
        <w:rPr>
          <w:color w:val="000000"/>
          <w:szCs w:val="24"/>
        </w:rPr>
      </w:pPr>
      <w:r w:rsidRPr="006E1EEC">
        <w:rPr>
          <w:color w:val="000000"/>
          <w:szCs w:val="24"/>
        </w:rPr>
        <w:t xml:space="preserve">4.5.7. 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nuotolius, </w:t>
      </w:r>
      <w:r w:rsidRPr="006E1EEC">
        <w:rPr>
          <w:szCs w:val="24"/>
        </w:rPr>
        <w:t>jeigu Paslaugos nebūtų suteiktos laiku;</w:t>
      </w:r>
    </w:p>
    <w:p w14:paraId="2D0FE124"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 xml:space="preserve">4.5.8. teikiant Paslaugas laikytis Lietuvos Respublikoje </w:t>
      </w:r>
      <w:r w:rsidRPr="006E1EEC">
        <w:rPr>
          <w:rFonts w:eastAsia="Arial Unicode MS"/>
          <w:szCs w:val="24"/>
          <w:bdr w:val="nil"/>
          <w:lang w:eastAsia="lt-LT"/>
        </w:rPr>
        <w:t xml:space="preserve">galiojančių įstatymų ir kitų teisės aktų reikalavimų </w:t>
      </w:r>
      <w:r w:rsidRPr="006E1EEC">
        <w:rPr>
          <w:rFonts w:eastAsia="Calibri"/>
          <w:szCs w:val="24"/>
        </w:rPr>
        <w:t>ir užtikrinti, kad Tiekėjo ar jo pasitelkto Subtiekėjo (-ų) (jeigu pasitelkiamas) darbuotojai jų laikytųsi. Tiekėjas garantuoja Užsakovui ir (ar) trečiajai šaliai nuostolių atlyginimą, jeigu Tiekėjo ar jo pasitelkto Subtiekėjo (-ų) (</w:t>
      </w:r>
      <w:bookmarkStart w:id="4" w:name="_Hlk40946823"/>
      <w:r w:rsidRPr="006E1EEC">
        <w:rPr>
          <w:rFonts w:eastAsia="Calibri"/>
          <w:szCs w:val="24"/>
        </w:rPr>
        <w:t xml:space="preserve">jeigu </w:t>
      </w:r>
      <w:bookmarkEnd w:id="4"/>
      <w:r w:rsidRPr="006E1EEC">
        <w:rPr>
          <w:rFonts w:eastAsia="Calibri"/>
          <w:szCs w:val="24"/>
        </w:rPr>
        <w:t>pasitelkiamas) darbuotojai nesilaikytų įstatymų ar kitų teisės aktų reikalavimų ir dėl to būtų pateikti kokie nors reikalavimai ar pradėti procesiniai veiksmai;</w:t>
      </w:r>
    </w:p>
    <w:p w14:paraId="553CF5EC"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4.5.9. nekeisti Sutartyje nurodyto Subtiekėjo ir (ar) Sutarties vykdymui pasitelkto darbuotojo (specialisto), nurodyto Tiekėjo Pasiūlyme, be išankstinio raštiško Užsakovo sutikimo;</w:t>
      </w:r>
    </w:p>
    <w:p w14:paraId="1EB34264"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4.5.10. užtikrinti, kad Sutarties sudarymo metu ir visą jos galiojimo laikotarpį Sutartį vykdytų Tiekėjo ir (ar) jo pasitelkto Subtiekėjo (-ų) (</w:t>
      </w:r>
      <w:r w:rsidRPr="006E1EEC">
        <w:rPr>
          <w:rFonts w:eastAsia="Calibri"/>
          <w:szCs w:val="24"/>
        </w:rPr>
        <w:t>jeigu pasitelkiamas</w:t>
      </w:r>
      <w:r w:rsidRPr="006E1EEC">
        <w:rPr>
          <w:rFonts w:eastAsia="Arial Unicode MS"/>
          <w:szCs w:val="24"/>
          <w:bdr w:val="nil"/>
          <w:lang w:eastAsia="lt-LT"/>
        </w:rPr>
        <w:t xml:space="preserve">) darbuotojai, turintys Sutarties vykdymui reikalingą kvalifikaciją ir patirtį, atitinkančią Pirkimo dokumentuose bei galiojančiuose teisės aktuose nustatytus reikalavimus (taikoma, jeigu pirkimo dokumentuose buvo keliami reikalavimai kvalifikacijai). Taip pat užtikrinti, kad visą Sutarties galiojimo laikotarpį Tiekėjo ir jo pasitelkto Subtiekėjo (-ų) </w:t>
      </w:r>
      <w:r w:rsidRPr="006E1EEC">
        <w:rPr>
          <w:rFonts w:eastAsia="Calibri"/>
          <w:szCs w:val="24"/>
        </w:rPr>
        <w:t xml:space="preserve">(jeigu pasitelkiamas kvalifikacijos reikalavimams įrodyti) </w:t>
      </w:r>
      <w:r w:rsidRPr="006E1EEC">
        <w:rPr>
          <w:rFonts w:eastAsia="Arial Unicode MS"/>
          <w:szCs w:val="24"/>
          <w:bdr w:val="nil"/>
          <w:lang w:eastAsia="lt-LT"/>
        </w:rPr>
        <w:t>kvalifikacija atitiks pirkimo dokumentų reikalavimus;</w:t>
      </w:r>
    </w:p>
    <w:p w14:paraId="5E06C022"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4.5.11. užtikrinti, kad Sutartį vykdys tik teisę verstis atitinkama veikla turintys asmenys, įskaitant ir pasitelkiamą (-</w:t>
      </w:r>
      <w:proofErr w:type="spellStart"/>
      <w:r w:rsidRPr="006E1EEC">
        <w:rPr>
          <w:rFonts w:eastAsia="Arial Unicode MS"/>
          <w:szCs w:val="24"/>
          <w:bdr w:val="nil"/>
          <w:lang w:eastAsia="lt-LT"/>
        </w:rPr>
        <w:t>us</w:t>
      </w:r>
      <w:proofErr w:type="spellEnd"/>
      <w:r w:rsidRPr="006E1EEC">
        <w:rPr>
          <w:rFonts w:eastAsia="Arial Unicode MS"/>
          <w:szCs w:val="24"/>
          <w:bdr w:val="nil"/>
          <w:lang w:eastAsia="lt-LT"/>
        </w:rPr>
        <w:t>) Subtiekėją (-</w:t>
      </w:r>
      <w:proofErr w:type="spellStart"/>
      <w:r w:rsidRPr="006E1EEC">
        <w:rPr>
          <w:rFonts w:eastAsia="Arial Unicode MS"/>
          <w:szCs w:val="24"/>
          <w:bdr w:val="nil"/>
          <w:lang w:eastAsia="lt-LT"/>
        </w:rPr>
        <w:t>us</w:t>
      </w:r>
      <w:proofErr w:type="spellEnd"/>
      <w:r w:rsidRPr="006E1EEC">
        <w:rPr>
          <w:rFonts w:eastAsia="Arial Unicode MS"/>
          <w:szCs w:val="24"/>
          <w:bdr w:val="nil"/>
          <w:lang w:eastAsia="lt-LT"/>
        </w:rPr>
        <w:t>) (</w:t>
      </w:r>
      <w:r w:rsidRPr="006E1EEC">
        <w:rPr>
          <w:rFonts w:eastAsia="Calibri"/>
          <w:szCs w:val="24"/>
        </w:rPr>
        <w:t>jeigu pasitelkiamas</w:t>
      </w:r>
      <w:r w:rsidRPr="006E1EEC">
        <w:rPr>
          <w:rFonts w:eastAsia="Arial Unicode MS"/>
          <w:szCs w:val="24"/>
          <w:bdr w:val="nil"/>
          <w:lang w:eastAsia="lt-LT"/>
        </w:rPr>
        <w:t>), neatsižvelgiant į tai, ar Tiekėjo kvalifikacija dėl teisės verstis atitinkama veikla buvo tikrinama arba tikrinama ne visa apimtimi;</w:t>
      </w:r>
    </w:p>
    <w:p w14:paraId="4405AEF8"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4.5.12.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w:t>
      </w:r>
    </w:p>
    <w:p w14:paraId="29163909"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4.5.13. užtikrinti saugos darbe, priešgaisrinės saugos, aplinkos apsaugos bei kitų teisės aktų nustatytų reikalavimų, taikomų teikiant Paslaugas, laikymąsi;</w:t>
      </w:r>
    </w:p>
    <w:p w14:paraId="5496D90C"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4.5.14. Užsakovui raštu paprašius, ne vėliau kaip per 3 (tris) darbo dienas nuo prašymo gavimo dienos arba Užsakovo nurodytu terminu grąžinti visus iš Užsakovo gautus Sutarčiai vykdyti reikalingus dokumentus;</w:t>
      </w:r>
    </w:p>
    <w:p w14:paraId="3A1185D7"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Arial Unicode MS"/>
          <w:szCs w:val="24"/>
          <w:bdr w:val="nil"/>
          <w:lang w:eastAsia="lt-LT"/>
        </w:rPr>
        <w:t xml:space="preserve">4.5.15. </w:t>
      </w:r>
      <w:r w:rsidRPr="006E1EEC">
        <w:rPr>
          <w:rFonts w:eastAsia="Calibri"/>
          <w:szCs w:val="24"/>
        </w:rPr>
        <w:t>nenaudoti Užsakovo Paslaugų (prekės) ženklų ar pavadinimo jokioje reklamoje, leidiniuose ar kt. be išankstinio raštiško Užsakovo sutikimo;</w:t>
      </w:r>
    </w:p>
    <w:p w14:paraId="4D4852D6"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4.5.16. užtikrinti iš Užsakovo Sutarties vykdymo metu gautos ir su Sutarties vykdymu susijusios informacijos konfidencialumą ir apsaugą.</w:t>
      </w:r>
    </w:p>
    <w:p w14:paraId="6A9EAB64"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Arial Unicode MS"/>
          <w:szCs w:val="24"/>
          <w:bdr w:val="nil"/>
          <w:lang w:eastAsia="lt-LT"/>
        </w:rPr>
        <w:t xml:space="preserve">4.6. Tiekėjas įsipareigoja tinkamai </w:t>
      </w:r>
      <w:r w:rsidRPr="006E1EEC">
        <w:rPr>
          <w:rFonts w:eastAsia="Calibri"/>
          <w:szCs w:val="24"/>
        </w:rPr>
        <w:t>vykdyti kitus įsipareigojimus, numatytus Sutartyje ir Lietuvos Respublikoje galiojančiuose teisės aktuose.</w:t>
      </w:r>
    </w:p>
    <w:p w14:paraId="6421F863" w14:textId="77777777" w:rsidR="006E1EEC" w:rsidRPr="006E1EEC" w:rsidRDefault="006E1EEC" w:rsidP="006E1EEC">
      <w:pPr>
        <w:pBdr>
          <w:top w:val="nil"/>
          <w:left w:val="nil"/>
          <w:bottom w:val="nil"/>
          <w:right w:val="nil"/>
          <w:between w:val="nil"/>
          <w:bar w:val="nil"/>
        </w:pBdr>
        <w:tabs>
          <w:tab w:val="left" w:pos="7572"/>
          <w:tab w:val="right" w:pos="9746"/>
        </w:tabs>
        <w:suppressAutoHyphens/>
        <w:ind w:firstLine="562"/>
        <w:rPr>
          <w:rFonts w:eastAsia="Calibri"/>
          <w:b/>
          <w:bCs/>
          <w:szCs w:val="24"/>
        </w:rPr>
      </w:pPr>
      <w:r w:rsidRPr="006E1EEC">
        <w:rPr>
          <w:rFonts w:eastAsia="Calibri"/>
          <w:szCs w:val="24"/>
        </w:rPr>
        <w:t xml:space="preserve">4.7. </w:t>
      </w:r>
      <w:r w:rsidRPr="006E1EEC">
        <w:rPr>
          <w:rFonts w:eastAsia="Calibri"/>
          <w:b/>
          <w:bCs/>
          <w:szCs w:val="24"/>
        </w:rPr>
        <w:t>Tiekėjas turi teisę:</w:t>
      </w:r>
      <w:r w:rsidRPr="006E1EEC">
        <w:rPr>
          <w:rFonts w:eastAsia="Calibri"/>
          <w:b/>
          <w:bCs/>
          <w:szCs w:val="24"/>
        </w:rPr>
        <w:tab/>
      </w:r>
      <w:r w:rsidRPr="006E1EEC">
        <w:rPr>
          <w:rFonts w:eastAsia="Calibri"/>
          <w:b/>
          <w:bCs/>
          <w:szCs w:val="24"/>
        </w:rPr>
        <w:tab/>
      </w:r>
    </w:p>
    <w:p w14:paraId="0642DEBC" w14:textId="77777777" w:rsidR="006E1EEC" w:rsidRPr="006E1EEC" w:rsidRDefault="006E1EEC" w:rsidP="006E1EEC">
      <w:pPr>
        <w:ind w:firstLine="562"/>
        <w:rPr>
          <w:rFonts w:eastAsia="Calibri"/>
          <w:szCs w:val="24"/>
        </w:rPr>
      </w:pPr>
      <w:r w:rsidRPr="006E1EEC">
        <w:rPr>
          <w:rFonts w:eastAsia="Calibri"/>
          <w:szCs w:val="24"/>
        </w:rPr>
        <w:lastRenderedPageBreak/>
        <w:t xml:space="preserve">4.7.1. reikalauti, kad Užsakovas priimtų kokybiškai ir laiku suteiktas Paslaugas, atitinkančias  Sutarties ir Techninės specifikacijos, taip pat Paslaugų teikimui taikomų teisės aktų nustatytus reikalavimus, bei sumokėtų už jas Sutartyje nustatytą kainą </w:t>
      </w:r>
      <w:r w:rsidRPr="006E1EEC">
        <w:rPr>
          <w:rFonts w:eastAsia="Arial Unicode MS"/>
          <w:szCs w:val="24"/>
          <w:bdr w:val="nil"/>
          <w:lang w:eastAsia="lt-LT"/>
        </w:rPr>
        <w:t>Sutartyje</w:t>
      </w:r>
      <w:r w:rsidRPr="006E1EEC">
        <w:rPr>
          <w:rFonts w:eastAsia="Calibri"/>
          <w:szCs w:val="24"/>
        </w:rPr>
        <w:t xml:space="preserve"> nustatytomis sąlygomis ir tvarka;</w:t>
      </w:r>
    </w:p>
    <w:p w14:paraId="4E6793EF" w14:textId="77777777" w:rsidR="006E1EEC" w:rsidRPr="006E1EEC" w:rsidRDefault="006E1EEC" w:rsidP="006E1EEC">
      <w:pPr>
        <w:autoSpaceDE w:val="0"/>
        <w:autoSpaceDN w:val="0"/>
        <w:adjustRightInd w:val="0"/>
        <w:ind w:firstLine="562"/>
        <w:rPr>
          <w:rFonts w:eastAsia="Arial Unicode MS"/>
          <w:szCs w:val="24"/>
          <w:bdr w:val="nil"/>
          <w:lang w:eastAsia="lt-LT"/>
        </w:rPr>
      </w:pPr>
      <w:r w:rsidRPr="006E1EEC">
        <w:rPr>
          <w:szCs w:val="24"/>
        </w:rPr>
        <w:t>4.7.2. reikalauti, kad Užsakovas tinkamai ir laiku vykdytų kitus įsipareigojimus, nurodytus Sutartyje ir Lietuvos Respublikoje galiojančiuose teisės aktuose</w:t>
      </w:r>
      <w:r w:rsidRPr="006E1EEC">
        <w:rPr>
          <w:rFonts w:eastAsia="Arial Unicode MS"/>
          <w:szCs w:val="24"/>
          <w:bdr w:val="nil"/>
          <w:lang w:eastAsia="lt-LT"/>
        </w:rPr>
        <w:t xml:space="preserve">; </w:t>
      </w:r>
    </w:p>
    <w:p w14:paraId="76A31628" w14:textId="77777777" w:rsidR="006E1EEC" w:rsidRPr="006E1EEC" w:rsidRDefault="006E1EEC" w:rsidP="006E1EEC">
      <w:pPr>
        <w:autoSpaceDE w:val="0"/>
        <w:autoSpaceDN w:val="0"/>
        <w:adjustRightInd w:val="0"/>
        <w:ind w:firstLine="562"/>
        <w:rPr>
          <w:rFonts w:eastAsia="Arial Unicode MS"/>
          <w:szCs w:val="24"/>
          <w:bdr w:val="nil"/>
          <w:lang w:eastAsia="lt-LT"/>
        </w:rPr>
      </w:pPr>
      <w:r w:rsidRPr="006E1EEC">
        <w:rPr>
          <w:rFonts w:eastAsia="Arial Unicode MS"/>
          <w:szCs w:val="24"/>
          <w:bdr w:val="nil"/>
          <w:lang w:eastAsia="lt-LT"/>
        </w:rPr>
        <w:t>4.7.3. prašyti, kad Užsakovas pateiktų Užsakovo turimus dokumentus ir (ar) kitą informaciją, kurie yra būtini Tiekėjo tinkamam Sutartimi prisiimtų įsipareigojimu įvykdymui.</w:t>
      </w:r>
    </w:p>
    <w:p w14:paraId="6995F0AB" w14:textId="77777777" w:rsidR="006E1EEC" w:rsidRPr="006E1EEC" w:rsidRDefault="006E1EEC" w:rsidP="006E1EEC">
      <w:pPr>
        <w:autoSpaceDE w:val="0"/>
        <w:autoSpaceDN w:val="0"/>
        <w:adjustRightInd w:val="0"/>
        <w:ind w:firstLine="562"/>
        <w:rPr>
          <w:szCs w:val="24"/>
        </w:rPr>
      </w:pPr>
      <w:r w:rsidRPr="006E1EEC">
        <w:rPr>
          <w:szCs w:val="24"/>
        </w:rPr>
        <w:t>4.8. Tiekėjas turi kitas teises, numatytas Sutartyje ir Lietuvos Respublikoje galiojančiuose teisės aktuose.</w:t>
      </w:r>
    </w:p>
    <w:p w14:paraId="383EBEF1"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p>
    <w:p w14:paraId="5A2FEFD4" w14:textId="77777777" w:rsidR="006E1EEC" w:rsidRPr="006E1EEC" w:rsidRDefault="006E1EEC" w:rsidP="006E1EEC">
      <w:pPr>
        <w:pBdr>
          <w:top w:val="nil"/>
          <w:left w:val="nil"/>
          <w:bottom w:val="nil"/>
          <w:right w:val="nil"/>
          <w:between w:val="nil"/>
          <w:bar w:val="nil"/>
        </w:pBdr>
        <w:suppressAutoHyphens/>
        <w:ind w:firstLine="562"/>
        <w:jc w:val="center"/>
        <w:rPr>
          <w:rFonts w:eastAsia="Calibri"/>
          <w:b/>
          <w:bCs/>
          <w:szCs w:val="24"/>
        </w:rPr>
      </w:pPr>
      <w:r w:rsidRPr="006E1EEC">
        <w:rPr>
          <w:rFonts w:eastAsia="Arial Unicode MS"/>
          <w:b/>
          <w:color w:val="000000"/>
          <w:szCs w:val="24"/>
          <w:bdr w:val="nil"/>
          <w:lang w:eastAsia="lt-LT"/>
        </w:rPr>
        <w:t xml:space="preserve">5. </w:t>
      </w:r>
      <w:r w:rsidRPr="006E1EEC">
        <w:rPr>
          <w:rFonts w:eastAsia="Calibri"/>
          <w:b/>
          <w:bCs/>
          <w:szCs w:val="24"/>
        </w:rPr>
        <w:t>SUTARTIES KAINA IR MOKĖJIMO TVARKA</w:t>
      </w:r>
    </w:p>
    <w:p w14:paraId="7C106E68" w14:textId="77777777" w:rsidR="006E1EEC" w:rsidRPr="006E1EEC" w:rsidRDefault="006E1EEC" w:rsidP="006E1EEC">
      <w:pPr>
        <w:pBdr>
          <w:top w:val="nil"/>
          <w:left w:val="nil"/>
          <w:bottom w:val="nil"/>
          <w:right w:val="nil"/>
          <w:between w:val="nil"/>
          <w:bar w:val="nil"/>
        </w:pBdr>
        <w:suppressAutoHyphens/>
        <w:ind w:firstLine="562"/>
        <w:jc w:val="center"/>
        <w:rPr>
          <w:rFonts w:eastAsia="Calibri"/>
          <w:b/>
          <w:bCs/>
          <w:szCs w:val="24"/>
        </w:rPr>
      </w:pPr>
    </w:p>
    <w:p w14:paraId="1D68762F" w14:textId="77777777" w:rsidR="006E1EEC" w:rsidRPr="006E1EEC" w:rsidRDefault="006E1EEC" w:rsidP="006E1EEC">
      <w:pPr>
        <w:pBdr>
          <w:top w:val="nil"/>
          <w:left w:val="nil"/>
          <w:bottom w:val="nil"/>
          <w:right w:val="nil"/>
          <w:between w:val="nil"/>
          <w:bar w:val="nil"/>
        </w:pBdr>
        <w:tabs>
          <w:tab w:val="left" w:pos="709"/>
        </w:tabs>
        <w:suppressAutoHyphens/>
        <w:ind w:firstLine="562"/>
        <w:rPr>
          <w:szCs w:val="24"/>
        </w:rPr>
      </w:pPr>
      <w:r w:rsidRPr="006E1EEC">
        <w:rPr>
          <w:szCs w:val="24"/>
        </w:rPr>
        <w:t xml:space="preserve">5.1. Sutarčiai taikoma </w:t>
      </w:r>
      <w:r w:rsidRPr="00403BD9">
        <w:rPr>
          <w:b/>
          <w:bCs/>
          <w:szCs w:val="24"/>
        </w:rPr>
        <w:t>fiksuotos kainos</w:t>
      </w:r>
      <w:r w:rsidRPr="006E1EEC">
        <w:rPr>
          <w:i/>
          <w:iCs/>
          <w:szCs w:val="24"/>
        </w:rPr>
        <w:t xml:space="preserve"> </w:t>
      </w:r>
      <w:r w:rsidRPr="006E1EEC">
        <w:rPr>
          <w:szCs w:val="24"/>
        </w:rPr>
        <w:t xml:space="preserve">kainodara (vadovaujantis Kainodaros taisyklių nustatymo metodika, patvirtinta Viešųjų pirkimų tarnybos direktoriaus 2017 m. birželio 28 d. įsakymu Nr. 1S-95 „Dėl kainodaros taisyklių nustatymo metodikos patvirtinimo“ (toliau </w:t>
      </w:r>
      <w:r w:rsidRPr="006E1EEC">
        <w:rPr>
          <w:rFonts w:eastAsia="Calibri"/>
          <w:szCs w:val="24"/>
        </w:rPr>
        <w:t xml:space="preserve">– </w:t>
      </w:r>
      <w:r w:rsidRPr="006E1EEC">
        <w:rPr>
          <w:rFonts w:eastAsia="Calibri"/>
          <w:b/>
          <w:szCs w:val="24"/>
        </w:rPr>
        <w:t>Metodika</w:t>
      </w:r>
      <w:r w:rsidRPr="006E1EEC">
        <w:rPr>
          <w:rFonts w:eastAsia="Calibri"/>
          <w:bCs/>
          <w:szCs w:val="24"/>
        </w:rPr>
        <w:t>)</w:t>
      </w:r>
      <w:r w:rsidRPr="006E1EEC">
        <w:rPr>
          <w:rFonts w:eastAsia="Calibri"/>
          <w:szCs w:val="24"/>
        </w:rPr>
        <w:t>)</w:t>
      </w:r>
      <w:r w:rsidRPr="006E1EEC">
        <w:rPr>
          <w:szCs w:val="24"/>
        </w:rPr>
        <w:t>.</w:t>
      </w:r>
    </w:p>
    <w:p w14:paraId="4B8A99DA" w14:textId="699924AD" w:rsidR="006E1EEC" w:rsidRPr="006E1EEC" w:rsidRDefault="006E1EEC" w:rsidP="006E1EEC">
      <w:pPr>
        <w:widowControl w:val="0"/>
        <w:autoSpaceDE w:val="0"/>
        <w:autoSpaceDN w:val="0"/>
        <w:adjustRightInd w:val="0"/>
        <w:ind w:firstLine="562"/>
        <w:rPr>
          <w:iCs/>
          <w:color w:val="000000"/>
          <w:szCs w:val="24"/>
          <w:lang w:eastAsia="lt-LT"/>
        </w:rPr>
      </w:pPr>
      <w:r w:rsidRPr="006E1EEC">
        <w:rPr>
          <w:color w:val="000000"/>
          <w:szCs w:val="24"/>
          <w:bdr w:val="nil"/>
          <w:lang w:eastAsia="lt-LT"/>
        </w:rPr>
        <w:t xml:space="preserve">5.2. Pradinės Sutarties vertė yra </w:t>
      </w:r>
      <w:r w:rsidR="00403BD9">
        <w:rPr>
          <w:color w:val="000000"/>
          <w:szCs w:val="24"/>
          <w:bdr w:val="nil"/>
          <w:lang w:eastAsia="lt-LT"/>
        </w:rPr>
        <w:t>9 950,00</w:t>
      </w:r>
      <w:r w:rsidRPr="006E1EEC">
        <w:rPr>
          <w:color w:val="000000"/>
          <w:szCs w:val="24"/>
          <w:bdr w:val="nil"/>
          <w:lang w:eastAsia="lt-LT"/>
        </w:rPr>
        <w:t xml:space="preserve"> </w:t>
      </w:r>
      <w:r w:rsidRPr="006E1EEC">
        <w:rPr>
          <w:color w:val="000000"/>
          <w:szCs w:val="24"/>
          <w:lang w:eastAsia="lt-LT"/>
        </w:rPr>
        <w:t>Eur (</w:t>
      </w:r>
      <w:r w:rsidR="00403BD9">
        <w:rPr>
          <w:color w:val="000000"/>
          <w:szCs w:val="24"/>
          <w:lang w:eastAsia="lt-LT"/>
        </w:rPr>
        <w:t>devyni tūkstančiai devyni šimtai penkiasdešimt eurų</w:t>
      </w:r>
      <w:r w:rsidRPr="006E1EEC">
        <w:rPr>
          <w:color w:val="000000"/>
          <w:szCs w:val="24"/>
          <w:lang w:eastAsia="lt-LT"/>
        </w:rPr>
        <w:t>),</w:t>
      </w:r>
      <w:r w:rsidRPr="006E1EEC">
        <w:rPr>
          <w:color w:val="000000"/>
          <w:szCs w:val="24"/>
          <w:bdr w:val="nil"/>
          <w:lang w:eastAsia="lt-LT"/>
        </w:rPr>
        <w:t xml:space="preserve"> </w:t>
      </w:r>
      <w:r w:rsidRPr="006E1EEC">
        <w:rPr>
          <w:b/>
          <w:color w:val="000000"/>
          <w:szCs w:val="24"/>
          <w:bdr w:val="nil"/>
          <w:lang w:eastAsia="lt-LT"/>
        </w:rPr>
        <w:t>be pridėtinės vertės mokesčio</w:t>
      </w:r>
      <w:r w:rsidRPr="006E1EEC">
        <w:rPr>
          <w:color w:val="000000"/>
          <w:szCs w:val="24"/>
          <w:bdr w:val="nil"/>
          <w:lang w:eastAsia="lt-LT"/>
        </w:rPr>
        <w:t xml:space="preserve"> (toliau – </w:t>
      </w:r>
      <w:r w:rsidRPr="006E1EEC">
        <w:rPr>
          <w:b/>
          <w:bCs/>
          <w:color w:val="000000"/>
          <w:szCs w:val="24"/>
          <w:bdr w:val="nil"/>
          <w:lang w:eastAsia="lt-LT"/>
        </w:rPr>
        <w:t>PVM</w:t>
      </w:r>
      <w:r w:rsidRPr="006E1EEC">
        <w:rPr>
          <w:color w:val="000000"/>
          <w:szCs w:val="24"/>
          <w:bdr w:val="nil"/>
          <w:lang w:eastAsia="lt-LT"/>
        </w:rPr>
        <w:t xml:space="preserve">). PVM sudaro </w:t>
      </w:r>
      <w:r w:rsidR="00403BD9">
        <w:rPr>
          <w:color w:val="000000"/>
          <w:szCs w:val="24"/>
          <w:lang w:eastAsia="lt-LT"/>
        </w:rPr>
        <w:t>2 089,50</w:t>
      </w:r>
      <w:r w:rsidRPr="006E1EEC">
        <w:rPr>
          <w:color w:val="000000"/>
          <w:szCs w:val="24"/>
          <w:lang w:eastAsia="lt-LT"/>
        </w:rPr>
        <w:t xml:space="preserve"> Eur (</w:t>
      </w:r>
      <w:r w:rsidR="00403BD9">
        <w:rPr>
          <w:color w:val="000000"/>
          <w:szCs w:val="24"/>
          <w:lang w:eastAsia="lt-LT"/>
        </w:rPr>
        <w:t>du tūkstančiai aštuoniasdešimt devyni eurai ir penkiasdešimt euro centų</w:t>
      </w:r>
      <w:r w:rsidRPr="006E1EEC">
        <w:rPr>
          <w:color w:val="000000"/>
          <w:szCs w:val="24"/>
          <w:lang w:eastAsia="lt-LT"/>
        </w:rPr>
        <w:t>).</w:t>
      </w:r>
      <w:r w:rsidRPr="006E1EEC">
        <w:rPr>
          <w:color w:val="000000"/>
          <w:szCs w:val="24"/>
          <w:bdr w:val="nil"/>
          <w:lang w:eastAsia="lt-LT"/>
        </w:rPr>
        <w:t xml:space="preserve"> </w:t>
      </w:r>
      <w:r w:rsidRPr="006E1EEC">
        <w:rPr>
          <w:color w:val="000000"/>
          <w:szCs w:val="24"/>
          <w:lang w:eastAsia="lt-LT"/>
        </w:rPr>
        <w:t xml:space="preserve">Šioje Sutartyje </w:t>
      </w:r>
      <w:r w:rsidRPr="006E1EEC">
        <w:rPr>
          <w:color w:val="000000"/>
          <w:szCs w:val="24"/>
          <w:bdr w:val="nil"/>
          <w:lang w:eastAsia="lt-LT"/>
        </w:rPr>
        <w:t xml:space="preserve">Pradinės Sutarties vertė yra lygi </w:t>
      </w:r>
      <w:r w:rsidRPr="006E1EEC">
        <w:rPr>
          <w:iCs/>
          <w:szCs w:val="24"/>
          <w:lang w:eastAsia="lt-LT"/>
        </w:rPr>
        <w:t>laimėjusio tiekėjo pasiūlymo kainai be PVM, nurodytai už visą Sutartyje nurodytą perkamų paslaugų kiekį ir (ar) apimtį.</w:t>
      </w:r>
    </w:p>
    <w:p w14:paraId="1F3D238D" w14:textId="3C49ACA9" w:rsidR="006E1EEC" w:rsidRPr="006E1EEC" w:rsidRDefault="006E1EEC" w:rsidP="006E1EEC">
      <w:pPr>
        <w:widowControl w:val="0"/>
        <w:autoSpaceDE w:val="0"/>
        <w:autoSpaceDN w:val="0"/>
        <w:adjustRightInd w:val="0"/>
        <w:ind w:firstLine="562"/>
        <w:rPr>
          <w:szCs w:val="24"/>
          <w:lang w:eastAsia="lt-LT"/>
        </w:rPr>
      </w:pPr>
      <w:bookmarkStart w:id="5" w:name="_Hlk50111805"/>
      <w:bookmarkStart w:id="6" w:name="_Hlk55834430"/>
      <w:r w:rsidRPr="006E1EEC">
        <w:rPr>
          <w:szCs w:val="24"/>
          <w:lang w:eastAsia="lt-LT"/>
        </w:rPr>
        <w:t xml:space="preserve">Sutarties kaina yra </w:t>
      </w:r>
      <w:r w:rsidR="00403BD9">
        <w:rPr>
          <w:rFonts w:eastAsia="Arial Unicode MS"/>
          <w:szCs w:val="24"/>
          <w:bdr w:val="nil"/>
          <w:lang w:eastAsia="lt-LT"/>
        </w:rPr>
        <w:t>12 039,50</w:t>
      </w:r>
      <w:r w:rsidRPr="006E1EEC">
        <w:rPr>
          <w:szCs w:val="24"/>
          <w:lang w:eastAsia="lt-LT"/>
        </w:rPr>
        <w:t xml:space="preserve"> Eur </w:t>
      </w:r>
      <w:r w:rsidRPr="006E1EEC">
        <w:rPr>
          <w:szCs w:val="24"/>
        </w:rPr>
        <w:t>(</w:t>
      </w:r>
      <w:r w:rsidR="00403BD9">
        <w:rPr>
          <w:szCs w:val="24"/>
        </w:rPr>
        <w:t>dvylika tūkstančių trisdešimt devyni eurai ir penkiasdešimt euro centų</w:t>
      </w:r>
      <w:r w:rsidRPr="006E1EEC">
        <w:rPr>
          <w:szCs w:val="24"/>
        </w:rPr>
        <w:t>)</w:t>
      </w:r>
      <w:r w:rsidRPr="006E1EEC">
        <w:rPr>
          <w:szCs w:val="24"/>
          <w:lang w:eastAsia="lt-LT"/>
        </w:rPr>
        <w:t xml:space="preserve"> su PVM. </w:t>
      </w:r>
    </w:p>
    <w:bookmarkEnd w:id="5"/>
    <w:p w14:paraId="0789AC85" w14:textId="77777777" w:rsidR="006E1EEC" w:rsidRPr="006E1EEC" w:rsidRDefault="006E1EEC" w:rsidP="006E1EEC">
      <w:pPr>
        <w:widowControl w:val="0"/>
        <w:autoSpaceDE w:val="0"/>
        <w:autoSpaceDN w:val="0"/>
        <w:adjustRightInd w:val="0"/>
        <w:ind w:firstLine="562"/>
        <w:rPr>
          <w:color w:val="000000"/>
          <w:szCs w:val="24"/>
          <w:lang w:eastAsia="lt-LT"/>
        </w:rPr>
      </w:pPr>
      <w:r w:rsidRPr="006E1EEC">
        <w:rPr>
          <w:rFonts w:eastAsia="Arial Unicode MS"/>
          <w:color w:val="000000"/>
          <w:szCs w:val="24"/>
          <w:bdr w:val="nil"/>
          <w:lang w:eastAsia="lt-LT"/>
        </w:rPr>
        <w:t xml:space="preserve">5.3. </w:t>
      </w:r>
      <w:bookmarkStart w:id="7" w:name="_Hlk47784015"/>
      <w:r w:rsidRPr="006E1EEC">
        <w:rPr>
          <w:rFonts w:eastAsia="Arial Unicode MS"/>
          <w:color w:val="000000"/>
          <w:szCs w:val="24"/>
          <w:bdr w:val="nil"/>
          <w:lang w:eastAsia="lt-LT"/>
        </w:rPr>
        <w:t>Į Paslaugų kainą yra įskaičiuoti visi mokesčiai ir visos Tiekėjo išlaidos</w:t>
      </w:r>
      <w:bookmarkEnd w:id="7"/>
      <w:r w:rsidRPr="006E1EEC">
        <w:rPr>
          <w:rFonts w:eastAsia="Arial Unicode MS"/>
          <w:color w:val="000000"/>
          <w:szCs w:val="24"/>
          <w:bdr w:val="nil"/>
          <w:lang w:eastAsia="lt-LT"/>
        </w:rPr>
        <w:t>, apimančios viską, ko reikia visiškam ir tinkamam Sutarties įvykdymui</w:t>
      </w:r>
      <w:r w:rsidRPr="006E1EEC">
        <w:rPr>
          <w:color w:val="000000"/>
          <w:szCs w:val="24"/>
          <w:lang w:eastAsia="lt-LT"/>
        </w:rPr>
        <w:t xml:space="preserve"> (įskaitant sąskaitų faktūrų pateikimo </w:t>
      </w:r>
      <w:r w:rsidRPr="006E1EEC">
        <w:rPr>
          <w:rFonts w:eastAsia="Calibri"/>
          <w:szCs w:val="24"/>
        </w:rPr>
        <w:t xml:space="preserve">Sutarties 5.7 punkte numatytomis </w:t>
      </w:r>
      <w:r w:rsidRPr="006E1EEC">
        <w:rPr>
          <w:color w:val="000000"/>
          <w:szCs w:val="24"/>
          <w:lang w:eastAsia="lt-LT"/>
        </w:rPr>
        <w:t>priemonėmis išlaidas).</w:t>
      </w:r>
    </w:p>
    <w:bookmarkEnd w:id="6"/>
    <w:p w14:paraId="47AC2B0E" w14:textId="77777777" w:rsidR="006E1EEC" w:rsidRPr="006E1EEC" w:rsidRDefault="006E1EEC" w:rsidP="006E1EEC">
      <w:pPr>
        <w:tabs>
          <w:tab w:val="left" w:pos="567"/>
          <w:tab w:val="left" w:pos="1276"/>
        </w:tabs>
        <w:ind w:firstLine="562"/>
        <w:rPr>
          <w:rFonts w:eastAsia="Calibri"/>
          <w:szCs w:val="24"/>
        </w:rPr>
      </w:pPr>
      <w:r w:rsidRPr="006E1EEC">
        <w:rPr>
          <w:rFonts w:eastAsia="Arial Unicode MS"/>
          <w:color w:val="000000"/>
          <w:szCs w:val="24"/>
          <w:bdr w:val="nil"/>
          <w:lang w:eastAsia="lt-LT"/>
        </w:rPr>
        <w:t xml:space="preserve">5.4. </w:t>
      </w:r>
      <w:r w:rsidRPr="006E1EEC">
        <w:rPr>
          <w:rFonts w:eastAsia="Calibri"/>
          <w:szCs w:val="24"/>
        </w:rPr>
        <w:t>Paslaugų kaina/įkainiai nebus perskaičiuojami pagal bendrą kainų lygio kitimą, paslaugų grupių kainų pokyčius bei dėl mokesčių pasikeitimų.</w:t>
      </w:r>
    </w:p>
    <w:p w14:paraId="32FC8F87" w14:textId="77777777" w:rsidR="006E1EEC" w:rsidRPr="006E1EEC" w:rsidRDefault="006E1EEC" w:rsidP="006E1EEC">
      <w:pPr>
        <w:tabs>
          <w:tab w:val="left" w:pos="567"/>
          <w:tab w:val="left" w:pos="1276"/>
        </w:tabs>
        <w:ind w:firstLine="562"/>
        <w:rPr>
          <w:rFonts w:eastAsia="Calibri"/>
          <w:szCs w:val="24"/>
        </w:rPr>
      </w:pPr>
      <w:r w:rsidRPr="006E1EEC">
        <w:rPr>
          <w:rFonts w:eastAsia="Calibri"/>
          <w:szCs w:val="24"/>
        </w:rPr>
        <w:t>5.5. Jeigu Sutarties vykdymo metu</w:t>
      </w:r>
      <w:r w:rsidRPr="006E1EEC">
        <w:rPr>
          <w:szCs w:val="24"/>
        </w:rPr>
        <w:t xml:space="preserve"> pasikeičia PVM mokėjimą reglamentuojantys teisės aktai, </w:t>
      </w:r>
      <w:r w:rsidRPr="006E1EEC">
        <w:rPr>
          <w:rFonts w:eastAsia="Calibri"/>
          <w:szCs w:val="24"/>
        </w:rPr>
        <w:t>Paslaugų kaina/įkainiai taip pat nebus perskaičiuojami.</w:t>
      </w:r>
    </w:p>
    <w:p w14:paraId="1E1B06E9" w14:textId="77777777" w:rsidR="006E1EEC" w:rsidRPr="006E1EEC" w:rsidRDefault="006E1EEC" w:rsidP="006E1EEC">
      <w:pPr>
        <w:tabs>
          <w:tab w:val="left" w:pos="567"/>
          <w:tab w:val="left" w:pos="1276"/>
        </w:tabs>
        <w:ind w:firstLine="562"/>
        <w:rPr>
          <w:rFonts w:eastAsia="Calibri"/>
          <w:szCs w:val="24"/>
        </w:rPr>
      </w:pPr>
      <w:r w:rsidRPr="006E1EEC">
        <w:rPr>
          <w:rFonts w:eastAsia="Calibri"/>
          <w:color w:val="000000"/>
          <w:szCs w:val="24"/>
        </w:rPr>
        <w:t>5.6. Jei Sutarties kaina buvo peržiūrėta pagal Sutartyje nurodytas kainų peržiūros sąlygas, atitinkamai patikslinama (didėja arba mažėja) Pradinės sutarties vertė.</w:t>
      </w:r>
    </w:p>
    <w:p w14:paraId="0DE4DC75" w14:textId="77777777" w:rsidR="006E1EEC" w:rsidRPr="006E1EEC" w:rsidRDefault="006E1EEC" w:rsidP="006E1EEC">
      <w:pPr>
        <w:tabs>
          <w:tab w:val="left" w:pos="993"/>
        </w:tabs>
        <w:ind w:firstLine="562"/>
        <w:contextualSpacing/>
        <w:rPr>
          <w:rFonts w:eastAsia="Calibri"/>
          <w:szCs w:val="24"/>
        </w:rPr>
      </w:pPr>
      <w:r w:rsidRPr="006E1EEC">
        <w:rPr>
          <w:rFonts w:eastAsia="Arial Unicode MS"/>
          <w:szCs w:val="24"/>
          <w:bdr w:val="nil"/>
          <w:lang w:eastAsia="lt-LT"/>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6E1EEC">
        <w:rPr>
          <w:rFonts w:eastAsia="Arial Unicode MS"/>
          <w:b/>
          <w:bCs/>
          <w:szCs w:val="24"/>
          <w:bdr w:val="nil"/>
          <w:lang w:eastAsia="lt-LT"/>
        </w:rPr>
        <w:t>Europos elektroninių sąskaitų faktūrų standartas</w:t>
      </w:r>
      <w:r w:rsidRPr="006E1EEC">
        <w:rPr>
          <w:rFonts w:eastAsia="Arial Unicode MS"/>
          <w:szCs w:val="24"/>
          <w:bdr w:val="nil"/>
          <w:lang w:eastAsia="lt-LT"/>
        </w:rPr>
        <w:t>), teikiamos Tiekėjo pasirinktomis priemonėmis. Europos elektroninių sąskaitų faktūrų standarto neatitinkančios elektroninės sąskaitos faktūros gali būti teikiamos tik naudojantis informacinės sistemos „E. sąskaita“ priemonėmis.</w:t>
      </w:r>
      <w:r w:rsidRPr="006E1EEC">
        <w:rPr>
          <w:rFonts w:eastAsia="Calibri"/>
          <w:szCs w:val="24"/>
        </w:rPr>
        <w:t xml:space="preserve"> Išankstinio mokėjimo sąskaitas (jeigu Sutarties 5 skyriuje „Sutarties kaina ir mokėjimo tvarka“ yra numatytas avanso mokėjimas) Tiekėjas privalo pateikti šiame Sutarties punkte nustatyta tvarka.</w:t>
      </w:r>
    </w:p>
    <w:p w14:paraId="1FEA36BE" w14:textId="77777777" w:rsidR="006E1EEC" w:rsidRPr="006E1EEC" w:rsidRDefault="006E1EEC" w:rsidP="006E1EEC">
      <w:pPr>
        <w:tabs>
          <w:tab w:val="left" w:pos="567"/>
          <w:tab w:val="left" w:pos="1276"/>
        </w:tabs>
        <w:ind w:firstLine="562"/>
        <w:rPr>
          <w:rFonts w:eastAsia="Calibri"/>
          <w:szCs w:val="24"/>
        </w:rPr>
      </w:pPr>
      <w:bookmarkStart w:id="8" w:name="_Hlk49800374"/>
      <w:r w:rsidRPr="006E1EEC">
        <w:rPr>
          <w:rFonts w:eastAsia="Arial Unicode MS"/>
          <w:bCs/>
          <w:color w:val="000000"/>
          <w:szCs w:val="24"/>
          <w:bdr w:val="nil"/>
          <w:lang w:eastAsia="lt-LT"/>
        </w:rPr>
        <w:t xml:space="preserve">5.8. </w:t>
      </w:r>
      <w:r w:rsidRPr="006E1EEC">
        <w:rPr>
          <w:szCs w:val="24"/>
        </w:rPr>
        <w:t xml:space="preserve">Užsakovas sumoka Tiekėjui </w:t>
      </w:r>
      <w:r w:rsidRPr="006E1EEC">
        <w:rPr>
          <w:rFonts w:eastAsia="Calibri"/>
          <w:bCs/>
          <w:szCs w:val="24"/>
        </w:rPr>
        <w:t xml:space="preserve">už tinkamai </w:t>
      </w:r>
      <w:r w:rsidRPr="006E1EEC">
        <w:rPr>
          <w:rFonts w:eastAsia="Calibri"/>
          <w:szCs w:val="24"/>
        </w:rPr>
        <w:t xml:space="preserve">ir kokybiškai </w:t>
      </w:r>
      <w:r w:rsidRPr="006E1EEC">
        <w:rPr>
          <w:rFonts w:eastAsia="Calibri"/>
          <w:bCs/>
          <w:szCs w:val="24"/>
        </w:rPr>
        <w:t>suteiktas Paslaugas šalims pasirašius Paslaugų perdavimo–priėmimo aktą ir</w:t>
      </w:r>
      <w:r w:rsidRPr="006E1EEC">
        <w:rPr>
          <w:rFonts w:eastAsia="Calibri"/>
          <w:color w:val="000000"/>
          <w:spacing w:val="-5"/>
          <w:szCs w:val="24"/>
        </w:rPr>
        <w:t xml:space="preserve"> Tiekėjui Sutartyje nustatyta tvarka pateikus </w:t>
      </w:r>
      <w:r w:rsidRPr="006E1EEC">
        <w:rPr>
          <w:rFonts w:eastAsia="Calibri"/>
          <w:color w:val="000000"/>
          <w:szCs w:val="24"/>
        </w:rPr>
        <w:t xml:space="preserve">sąskaitą faktūrą, </w:t>
      </w:r>
      <w:r w:rsidRPr="006E1EEC">
        <w:rPr>
          <w:rFonts w:eastAsia="Calibri"/>
          <w:color w:val="000000"/>
          <w:spacing w:val="-1"/>
          <w:szCs w:val="24"/>
        </w:rPr>
        <w:t xml:space="preserve">ne vėliau kaip per </w:t>
      </w:r>
      <w:r w:rsidRPr="006E1EEC">
        <w:rPr>
          <w:rFonts w:eastAsia="Arial Unicode MS"/>
          <w:iCs/>
          <w:szCs w:val="24"/>
          <w:bdr w:val="nil"/>
          <w:lang w:eastAsia="lt-LT"/>
        </w:rPr>
        <w:t xml:space="preserve">30 (trisdešimt) kalendorinių dienų </w:t>
      </w:r>
      <w:r w:rsidRPr="006E1EEC">
        <w:rPr>
          <w:rFonts w:eastAsia="Calibri"/>
          <w:color w:val="000000"/>
          <w:spacing w:val="-1"/>
          <w:szCs w:val="24"/>
        </w:rPr>
        <w:t xml:space="preserve">nuo sąskaitos faktūros priėmimo per </w:t>
      </w:r>
      <w:bookmarkStart w:id="9" w:name="_Hlk56616166"/>
      <w:r w:rsidRPr="006E1EEC">
        <w:rPr>
          <w:rFonts w:eastAsia="Calibri"/>
          <w:szCs w:val="24"/>
        </w:rPr>
        <w:t>Sutarties 5.7 punkte numatytas priemones</w:t>
      </w:r>
      <w:bookmarkEnd w:id="9"/>
      <w:r w:rsidRPr="006E1EEC">
        <w:rPr>
          <w:rFonts w:eastAsia="Calibri"/>
          <w:szCs w:val="24"/>
        </w:rPr>
        <w:t xml:space="preserve"> </w:t>
      </w:r>
      <w:r w:rsidRPr="006E1EEC">
        <w:rPr>
          <w:rFonts w:eastAsia="Calibri"/>
          <w:color w:val="000000"/>
          <w:spacing w:val="-1"/>
          <w:szCs w:val="24"/>
        </w:rPr>
        <w:t xml:space="preserve">dienos, </w:t>
      </w:r>
      <w:r w:rsidRPr="006E1EEC">
        <w:rPr>
          <w:rFonts w:eastAsia="Calibri"/>
          <w:color w:val="000000"/>
          <w:szCs w:val="24"/>
        </w:rPr>
        <w:t xml:space="preserve">lėšas pervesdamas į </w:t>
      </w:r>
      <w:r w:rsidRPr="006E1EEC">
        <w:rPr>
          <w:rFonts w:eastAsia="Calibri"/>
          <w:szCs w:val="24"/>
        </w:rPr>
        <w:t>Tiekėjo banko sąskaitą, nurodytą Sutartyje. Šiame Sutarties punkte nurodyti mokėjimų terminai, susieti su finansavimu, gaunamu iš trečiųjų šalių, gali būti pratęsti</w:t>
      </w:r>
      <w:r w:rsidRPr="006E1EEC">
        <w:rPr>
          <w:rFonts w:ascii="Calibri" w:eastAsia="Calibri" w:hAnsi="Calibri"/>
          <w:sz w:val="22"/>
          <w:szCs w:val="22"/>
        </w:rPr>
        <w:t xml:space="preserve"> </w:t>
      </w:r>
      <w:r w:rsidRPr="006E1EEC">
        <w:rPr>
          <w:rFonts w:eastAsia="Calibri"/>
          <w:szCs w:val="24"/>
        </w:rPr>
        <w:t>atskiru raštišku Šalių susitarimu, tačiau bet kokiu atveju šie terminai negali viršyti 60 (</w:t>
      </w:r>
      <w:r w:rsidRPr="006E1EEC">
        <w:rPr>
          <w:rFonts w:eastAsia="Calibri"/>
          <w:iCs/>
          <w:szCs w:val="24"/>
        </w:rPr>
        <w:t>šešiasdešimt</w:t>
      </w:r>
      <w:r w:rsidRPr="006E1EEC">
        <w:rPr>
          <w:rFonts w:eastAsia="Calibri"/>
          <w:szCs w:val="24"/>
        </w:rPr>
        <w:t>) kalendorinių dienų.</w:t>
      </w:r>
    </w:p>
    <w:p w14:paraId="7742E060" w14:textId="77777777" w:rsidR="006E1EEC" w:rsidRPr="006E1EEC" w:rsidRDefault="006E1EEC" w:rsidP="006E1EEC">
      <w:pPr>
        <w:pBdr>
          <w:top w:val="nil"/>
          <w:left w:val="nil"/>
          <w:bottom w:val="nil"/>
          <w:right w:val="nil"/>
          <w:between w:val="nil"/>
          <w:bar w:val="nil"/>
        </w:pBdr>
        <w:suppressAutoHyphens/>
        <w:ind w:firstLine="562"/>
        <w:rPr>
          <w:rFonts w:eastAsia="Calibri"/>
          <w:color w:val="000000"/>
          <w:szCs w:val="24"/>
        </w:rPr>
      </w:pPr>
      <w:r w:rsidRPr="006E1EEC">
        <w:rPr>
          <w:rFonts w:eastAsia="Arial Unicode MS"/>
          <w:color w:val="000000"/>
          <w:szCs w:val="24"/>
          <w:bdr w:val="nil"/>
          <w:lang w:eastAsia="lt-LT"/>
        </w:rPr>
        <w:lastRenderedPageBreak/>
        <w:t xml:space="preserve">5.9. </w:t>
      </w:r>
      <w:r w:rsidRPr="006E1EEC">
        <w:rPr>
          <w:rFonts w:eastAsia="Calibri"/>
          <w:szCs w:val="24"/>
          <w:lang w:eastAsia="lt-LT"/>
        </w:rPr>
        <w:t xml:space="preserve">Sumokėjimo diena – tai diena, kai lėšos išskaitomos iš Užsakovo sąskaitos. </w:t>
      </w:r>
      <w:r w:rsidRPr="006E1EEC">
        <w:rPr>
          <w:rFonts w:eastAsia="Calibri"/>
          <w:szCs w:val="24"/>
        </w:rPr>
        <w:t>Jeigu mokėjimo termino diena sutampa su poilsio diena, tai mokėjimų pagal Sutartį mokėjimo diena laikoma po jos einanti darbo diena.</w:t>
      </w:r>
    </w:p>
    <w:p w14:paraId="5BA6BC68" w14:textId="77777777" w:rsidR="006E1EEC" w:rsidRPr="006E1EEC" w:rsidRDefault="006E1EEC" w:rsidP="006E1EEC">
      <w:pPr>
        <w:pBdr>
          <w:top w:val="nil"/>
          <w:left w:val="nil"/>
          <w:bottom w:val="nil"/>
          <w:right w:val="nil"/>
          <w:between w:val="nil"/>
          <w:bar w:val="nil"/>
        </w:pBdr>
        <w:suppressAutoHyphens/>
        <w:ind w:firstLine="562"/>
        <w:rPr>
          <w:rFonts w:eastAsia="Arial Unicode MS"/>
          <w:color w:val="000000"/>
          <w:szCs w:val="24"/>
          <w:bdr w:val="nil"/>
          <w:lang w:eastAsia="lt-LT"/>
        </w:rPr>
      </w:pPr>
      <w:r w:rsidRPr="006E1EEC">
        <w:rPr>
          <w:rFonts w:eastAsia="Arial Unicode MS"/>
          <w:color w:val="000000"/>
          <w:szCs w:val="24"/>
          <w:bdr w:val="nil"/>
          <w:lang w:eastAsia="lt-LT"/>
        </w:rPr>
        <w:t>5.10. Už pagal Sutartį teikiamas Paslaugas avansas Tiekėjui nebus mokamas.</w:t>
      </w:r>
      <w:bookmarkEnd w:id="8"/>
    </w:p>
    <w:p w14:paraId="2696D399" w14:textId="77777777" w:rsidR="006E1EEC" w:rsidRPr="006E1EEC" w:rsidRDefault="006E1EEC" w:rsidP="006E1EEC">
      <w:pPr>
        <w:tabs>
          <w:tab w:val="left" w:pos="1304"/>
          <w:tab w:val="left" w:pos="1457"/>
          <w:tab w:val="left" w:pos="1604"/>
          <w:tab w:val="left" w:pos="1757"/>
          <w:tab w:val="left" w:pos="1860"/>
          <w:tab w:val="left" w:pos="1984"/>
          <w:tab w:val="left" w:pos="2098"/>
          <w:tab w:val="left" w:pos="2211"/>
        </w:tabs>
        <w:autoSpaceDE w:val="0"/>
        <w:autoSpaceDN w:val="0"/>
        <w:adjustRightInd w:val="0"/>
        <w:ind w:firstLine="562"/>
        <w:jc w:val="center"/>
        <w:rPr>
          <w:b/>
          <w:bCs/>
          <w:szCs w:val="24"/>
        </w:rPr>
      </w:pPr>
      <w:r w:rsidRPr="006E1EEC">
        <w:rPr>
          <w:b/>
          <w:bCs/>
          <w:szCs w:val="24"/>
        </w:rPr>
        <w:t xml:space="preserve">6. SUTARTIES ĮVYKDYMO UŽTIKRINIMAS </w:t>
      </w:r>
    </w:p>
    <w:p w14:paraId="03406B0E" w14:textId="77777777" w:rsidR="006E1EEC" w:rsidRPr="006E1EEC" w:rsidRDefault="006E1EEC" w:rsidP="006E1EEC">
      <w:pPr>
        <w:tabs>
          <w:tab w:val="left" w:pos="284"/>
          <w:tab w:val="left" w:pos="709"/>
          <w:tab w:val="left" w:pos="851"/>
          <w:tab w:val="left" w:pos="1134"/>
          <w:tab w:val="left" w:pos="1418"/>
          <w:tab w:val="left" w:pos="1560"/>
          <w:tab w:val="left" w:pos="1843"/>
        </w:tabs>
        <w:ind w:firstLine="562"/>
        <w:rPr>
          <w:rFonts w:eastAsia="Arial Unicode MS"/>
          <w:color w:val="000000"/>
          <w:szCs w:val="24"/>
          <w:bdr w:val="nil"/>
          <w:lang w:eastAsia="lt-LT"/>
        </w:rPr>
      </w:pPr>
    </w:p>
    <w:p w14:paraId="59579CBA" w14:textId="77777777" w:rsidR="006E1EEC" w:rsidRPr="006E1EEC" w:rsidRDefault="006E1EEC" w:rsidP="006E1EEC">
      <w:pPr>
        <w:tabs>
          <w:tab w:val="left" w:pos="284"/>
          <w:tab w:val="left" w:pos="709"/>
          <w:tab w:val="left" w:pos="851"/>
          <w:tab w:val="left" w:pos="1134"/>
          <w:tab w:val="left" w:pos="1418"/>
          <w:tab w:val="left" w:pos="1560"/>
          <w:tab w:val="left" w:pos="1843"/>
        </w:tabs>
        <w:ind w:firstLine="562"/>
        <w:rPr>
          <w:rFonts w:eastAsia="Calibri"/>
          <w:szCs w:val="24"/>
        </w:rPr>
      </w:pPr>
      <w:r w:rsidRPr="006E1EEC">
        <w:rPr>
          <w:rFonts w:eastAsia="Arial Unicode MS"/>
          <w:color w:val="000000"/>
          <w:szCs w:val="24"/>
          <w:bdr w:val="nil"/>
          <w:lang w:eastAsia="lt-LT"/>
        </w:rPr>
        <w:t xml:space="preserve">6.1. </w:t>
      </w:r>
      <w:r w:rsidRPr="006E1EEC">
        <w:rPr>
          <w:rFonts w:eastAsia="Calibri"/>
          <w:szCs w:val="24"/>
        </w:rPr>
        <w:t xml:space="preserve">Užsakovas nereikalauja, kad </w:t>
      </w:r>
      <w:bookmarkStart w:id="10" w:name="_Hlk46173588"/>
      <w:r w:rsidRPr="006E1EEC">
        <w:rPr>
          <w:rFonts w:eastAsia="Calibri"/>
          <w:szCs w:val="24"/>
        </w:rPr>
        <w:t>Sutarties įvykdymas būtų užtikrinamas Lietuvos Respublikoje ar užsienyje registruoto banko garantija ar draudimo bendrovės laidavimu</w:t>
      </w:r>
      <w:bookmarkEnd w:id="10"/>
      <w:r w:rsidRPr="006E1EEC">
        <w:rPr>
          <w:rFonts w:eastAsia="Calibri"/>
          <w:szCs w:val="24"/>
        </w:rPr>
        <w:t>.</w:t>
      </w:r>
    </w:p>
    <w:p w14:paraId="11245E99" w14:textId="77777777" w:rsidR="006E1EEC" w:rsidRPr="006E1EEC" w:rsidRDefault="006E1EEC" w:rsidP="006E1EEC">
      <w:pPr>
        <w:pBdr>
          <w:top w:val="nil"/>
          <w:left w:val="nil"/>
          <w:bottom w:val="nil"/>
          <w:right w:val="nil"/>
          <w:between w:val="nil"/>
          <w:bar w:val="nil"/>
        </w:pBdr>
        <w:suppressAutoHyphens/>
        <w:ind w:firstLine="562"/>
        <w:jc w:val="left"/>
        <w:rPr>
          <w:rFonts w:eastAsia="Arial Unicode MS"/>
          <w:b/>
          <w:color w:val="000000"/>
          <w:szCs w:val="24"/>
          <w:bdr w:val="nil"/>
          <w:lang w:eastAsia="lt-LT"/>
        </w:rPr>
      </w:pPr>
    </w:p>
    <w:p w14:paraId="3B4DC197"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b/>
          <w:color w:val="000000"/>
          <w:szCs w:val="24"/>
          <w:bdr w:val="nil"/>
          <w:lang w:eastAsia="lt-LT"/>
        </w:rPr>
      </w:pPr>
      <w:r w:rsidRPr="006E1EEC">
        <w:rPr>
          <w:rFonts w:eastAsia="Arial Unicode MS"/>
          <w:b/>
          <w:color w:val="000000"/>
          <w:szCs w:val="24"/>
          <w:bdr w:val="nil"/>
          <w:lang w:eastAsia="lt-LT"/>
        </w:rPr>
        <w:t xml:space="preserve">7. PASLAUGŲ KOKYBĖ, PERDAVIMO IR PRIĖMIMO TVARKA </w:t>
      </w:r>
    </w:p>
    <w:p w14:paraId="31088590" w14:textId="77777777" w:rsidR="006E1EEC" w:rsidRPr="006E1EEC" w:rsidRDefault="006E1EEC" w:rsidP="006E1EEC">
      <w:pPr>
        <w:pBdr>
          <w:top w:val="nil"/>
          <w:left w:val="nil"/>
          <w:bottom w:val="nil"/>
          <w:right w:val="nil"/>
          <w:between w:val="nil"/>
          <w:bar w:val="nil"/>
        </w:pBdr>
        <w:suppressAutoHyphens/>
        <w:ind w:firstLine="562"/>
        <w:rPr>
          <w:rFonts w:eastAsia="Arial Unicode MS"/>
          <w:color w:val="000000"/>
          <w:szCs w:val="24"/>
          <w:bdr w:val="nil"/>
          <w:lang w:eastAsia="lt-LT"/>
        </w:rPr>
      </w:pPr>
    </w:p>
    <w:p w14:paraId="2EF8B8A2" w14:textId="77777777" w:rsidR="006E1EEC" w:rsidRPr="006E1EEC" w:rsidRDefault="006E1EEC" w:rsidP="006E1EEC">
      <w:pPr>
        <w:tabs>
          <w:tab w:val="left" w:pos="567"/>
        </w:tabs>
        <w:autoSpaceDN w:val="0"/>
        <w:ind w:firstLine="562"/>
        <w:rPr>
          <w:rFonts w:eastAsia="Calibri"/>
          <w:szCs w:val="24"/>
        </w:rPr>
      </w:pPr>
      <w:r w:rsidRPr="006E1EEC">
        <w:rPr>
          <w:rFonts w:eastAsia="Calibri"/>
          <w:szCs w:val="24"/>
        </w:rPr>
        <w:t>7.1. Paslaugų teikimo rezultatas Užsakovui perduodamas Sutarties šalims pasirašant Paslaugų perdavimo–priėmimo aktą.</w:t>
      </w:r>
    </w:p>
    <w:p w14:paraId="16CFF818" w14:textId="77777777" w:rsidR="006E1EEC" w:rsidRPr="006E1EEC" w:rsidRDefault="006E1EEC" w:rsidP="006E1EEC">
      <w:pPr>
        <w:tabs>
          <w:tab w:val="left" w:pos="567"/>
        </w:tabs>
        <w:autoSpaceDN w:val="0"/>
        <w:ind w:firstLine="562"/>
        <w:rPr>
          <w:rFonts w:eastAsia="Calibri"/>
          <w:szCs w:val="24"/>
        </w:rPr>
      </w:pPr>
      <w:r w:rsidRPr="006E1EEC">
        <w:rPr>
          <w:rFonts w:eastAsia="Calibri"/>
          <w:szCs w:val="24"/>
        </w:rPr>
        <w:t xml:space="preserve">7.2. Tiekėjas, įvykdęs Sutartyje numatytus įsipareigojimus, turi kreiptis į Užsakovą dėl Paslaugų rezultato Užsakovui perdavimo ir Paslaugų perdavimo–priėmimo akto pasirašymo. Užsakovas </w:t>
      </w:r>
      <w:bookmarkStart w:id="11" w:name="_Hlk58402380"/>
      <w:r w:rsidRPr="006E1EEC">
        <w:rPr>
          <w:rFonts w:eastAsia="Calibri"/>
          <w:szCs w:val="24"/>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11"/>
      <w:r w:rsidRPr="006E1EEC">
        <w:rPr>
          <w:rFonts w:eastAsia="Calibri"/>
          <w:szCs w:val="24"/>
        </w:rPr>
        <w:t xml:space="preserve"> jei sąskaita faktūra </w:t>
      </w:r>
      <w:bookmarkStart w:id="12" w:name="_Hlk56616565"/>
      <w:r w:rsidRPr="006E1EEC">
        <w:rPr>
          <w:rFonts w:eastAsia="Calibri"/>
          <w:szCs w:val="24"/>
        </w:rPr>
        <w:t>pagal Sutarties 7.1 punktą neprilyginama</w:t>
      </w:r>
      <w:bookmarkEnd w:id="12"/>
      <w:r w:rsidRPr="006E1EEC">
        <w:rPr>
          <w:rFonts w:eastAsia="Calibri"/>
          <w:szCs w:val="24"/>
        </w:rPr>
        <w:t xml:space="preserve"> priėmimo perdavimo aktui.</w:t>
      </w:r>
    </w:p>
    <w:p w14:paraId="436D7102" w14:textId="77777777" w:rsidR="006E1EEC" w:rsidRPr="006E1EEC" w:rsidRDefault="006E1EEC" w:rsidP="006E1EEC">
      <w:pPr>
        <w:tabs>
          <w:tab w:val="left" w:pos="567"/>
        </w:tabs>
        <w:autoSpaceDN w:val="0"/>
        <w:ind w:firstLine="562"/>
        <w:rPr>
          <w:rFonts w:eastAsia="Calibri"/>
          <w:szCs w:val="24"/>
        </w:rPr>
      </w:pPr>
      <w:r w:rsidRPr="006E1EEC">
        <w:rPr>
          <w:rFonts w:eastAsia="Calibri"/>
          <w:szCs w:val="24"/>
        </w:rPr>
        <w:t>7.3.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w:t>
      </w:r>
    </w:p>
    <w:p w14:paraId="58952DB8" w14:textId="77777777" w:rsidR="006E1EEC" w:rsidRPr="006E1EEC" w:rsidRDefault="006E1EEC" w:rsidP="006E1EEC">
      <w:pPr>
        <w:tabs>
          <w:tab w:val="left" w:pos="567"/>
        </w:tabs>
        <w:autoSpaceDN w:val="0"/>
        <w:ind w:firstLine="562"/>
        <w:rPr>
          <w:rFonts w:eastAsia="Calibri"/>
          <w:szCs w:val="24"/>
        </w:rPr>
      </w:pPr>
      <w:r w:rsidRPr="006E1EEC">
        <w:rPr>
          <w:rFonts w:eastAsia="Calibri"/>
          <w:szCs w:val="24"/>
        </w:rPr>
        <w:t>7.4. Tiekėjui  nepašalinus Paslaugų trūkumų per Užsakovo nustatytą terminą, Užsakovas turi teisę vėliau perduodamų Paslaugų nepriimti ir už jas nesumokėti bei pateikti Tiekėjui  pranešimą apie jų nepriėmimą.</w:t>
      </w:r>
    </w:p>
    <w:p w14:paraId="6E07DD6F" w14:textId="77777777" w:rsidR="006E1EEC" w:rsidRPr="006E1EEC" w:rsidRDefault="006E1EEC" w:rsidP="006E1EEC">
      <w:pPr>
        <w:tabs>
          <w:tab w:val="left" w:pos="567"/>
          <w:tab w:val="left" w:pos="1836"/>
          <w:tab w:val="left" w:pos="4200"/>
        </w:tabs>
        <w:autoSpaceDN w:val="0"/>
        <w:ind w:firstLine="562"/>
        <w:rPr>
          <w:rFonts w:eastAsia="Calibri"/>
          <w:szCs w:val="24"/>
        </w:rPr>
      </w:pPr>
      <w:r w:rsidRPr="006E1EEC">
        <w:rPr>
          <w:rFonts w:eastAsia="Calibri"/>
          <w:szCs w:val="24"/>
        </w:rPr>
        <w:t>7.5. 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3EC6D340" w14:textId="77777777" w:rsidR="006E1EEC" w:rsidRPr="006E1EEC" w:rsidRDefault="006E1EEC" w:rsidP="006E1EEC">
      <w:pPr>
        <w:tabs>
          <w:tab w:val="left" w:pos="567"/>
        </w:tabs>
        <w:autoSpaceDN w:val="0"/>
        <w:ind w:firstLine="562"/>
        <w:rPr>
          <w:rFonts w:eastAsia="Calibri"/>
          <w:szCs w:val="24"/>
        </w:rPr>
      </w:pPr>
      <w:r w:rsidRPr="006E1EEC">
        <w:rPr>
          <w:rFonts w:eastAsia="Calibri"/>
          <w:szCs w:val="24"/>
        </w:rPr>
        <w:t>7.6.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6CA315B0" w14:textId="77777777" w:rsidR="006E1EEC" w:rsidRPr="006E1EEC" w:rsidRDefault="006E1EEC" w:rsidP="006E1EEC">
      <w:pPr>
        <w:tabs>
          <w:tab w:val="left" w:pos="567"/>
        </w:tabs>
        <w:autoSpaceDN w:val="0"/>
        <w:ind w:firstLine="562"/>
        <w:rPr>
          <w:rFonts w:eastAsia="Calibri"/>
          <w:szCs w:val="24"/>
        </w:rPr>
      </w:pPr>
      <w:r w:rsidRPr="006E1EEC">
        <w:rPr>
          <w:rFonts w:eastAsia="Calibri"/>
          <w:szCs w:val="24"/>
        </w:rPr>
        <w:t>7.7. 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4784002A" w14:textId="77777777" w:rsidR="006E1EEC" w:rsidRPr="006E1EEC" w:rsidRDefault="006E1EEC" w:rsidP="006E1EEC">
      <w:pPr>
        <w:tabs>
          <w:tab w:val="left" w:pos="567"/>
        </w:tabs>
        <w:autoSpaceDN w:val="0"/>
        <w:ind w:firstLine="562"/>
        <w:rPr>
          <w:rFonts w:eastAsia="Arial Unicode MS"/>
          <w:b/>
          <w:color w:val="000000"/>
          <w:szCs w:val="24"/>
          <w:bdr w:val="nil"/>
          <w:lang w:eastAsia="lt-LT"/>
        </w:rPr>
      </w:pPr>
    </w:p>
    <w:p w14:paraId="2E073595"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b/>
          <w:color w:val="000000"/>
          <w:szCs w:val="24"/>
          <w:bdr w:val="nil"/>
          <w:lang w:eastAsia="lt-LT"/>
        </w:rPr>
      </w:pPr>
      <w:r w:rsidRPr="006E1EEC">
        <w:rPr>
          <w:rFonts w:eastAsia="Arial Unicode MS"/>
          <w:b/>
          <w:color w:val="000000"/>
          <w:szCs w:val="24"/>
          <w:bdr w:val="nil"/>
          <w:lang w:eastAsia="lt-LT"/>
        </w:rPr>
        <w:t xml:space="preserve">8. INTELEKTINĖS NUOSAVYBĖS TEISĖS </w:t>
      </w:r>
    </w:p>
    <w:p w14:paraId="659F654D" w14:textId="77777777" w:rsidR="006E1EEC" w:rsidRPr="006E1EEC" w:rsidRDefault="006E1EEC" w:rsidP="006E1EEC">
      <w:pPr>
        <w:pBdr>
          <w:top w:val="nil"/>
          <w:left w:val="nil"/>
          <w:bottom w:val="nil"/>
          <w:right w:val="nil"/>
          <w:between w:val="nil"/>
          <w:bar w:val="nil"/>
        </w:pBdr>
        <w:suppressAutoHyphens/>
        <w:ind w:firstLine="562"/>
        <w:rPr>
          <w:rFonts w:eastAsia="Arial Unicode MS"/>
          <w:color w:val="000000"/>
          <w:szCs w:val="24"/>
          <w:bdr w:val="nil"/>
          <w:lang w:eastAsia="lt-LT"/>
        </w:rPr>
      </w:pPr>
    </w:p>
    <w:p w14:paraId="2EFE2273"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lastRenderedPageBreak/>
        <w:t>8.1. Tiekėjas, perduodamas Paslaugas (pasirašydamas suteiktų Paslaugų perdavimo–priėmimo aktą), įsipareigoja perduoti Užsakovo nuosavybėn visas Lietuvos Respublikos teisės aktuose numatytas turtines autoriaus teises į visus vykdant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667C69B2"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8.2.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4DEFBC49" w14:textId="77777777" w:rsidR="006E1EEC" w:rsidRPr="006E1EEC" w:rsidRDefault="006E1EEC" w:rsidP="006E1EEC">
      <w:pPr>
        <w:tabs>
          <w:tab w:val="left" w:pos="0"/>
          <w:tab w:val="left" w:pos="142"/>
          <w:tab w:val="left" w:pos="993"/>
        </w:tabs>
        <w:autoSpaceDN w:val="0"/>
        <w:ind w:firstLine="562"/>
        <w:rPr>
          <w:szCs w:val="24"/>
        </w:rPr>
      </w:pPr>
    </w:p>
    <w:p w14:paraId="01172892"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b/>
          <w:szCs w:val="24"/>
          <w:bdr w:val="nil"/>
          <w:lang w:eastAsia="lt-LT"/>
        </w:rPr>
      </w:pPr>
      <w:r w:rsidRPr="006E1EEC">
        <w:rPr>
          <w:rFonts w:eastAsia="Arial Unicode MS"/>
          <w:b/>
          <w:szCs w:val="24"/>
          <w:bdr w:val="nil"/>
          <w:lang w:eastAsia="lt-LT"/>
        </w:rPr>
        <w:t>9. ŠALIŲ ATSAKOMYBĖ</w:t>
      </w:r>
    </w:p>
    <w:p w14:paraId="707C19AA"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p>
    <w:p w14:paraId="63F18A8A" w14:textId="77777777" w:rsidR="006E1EEC" w:rsidRPr="006E1EEC" w:rsidRDefault="006E1EEC" w:rsidP="006E1EEC">
      <w:pPr>
        <w:tabs>
          <w:tab w:val="left" w:pos="810"/>
        </w:tabs>
        <w:autoSpaceDE w:val="0"/>
        <w:autoSpaceDN w:val="0"/>
        <w:adjustRightInd w:val="0"/>
        <w:ind w:firstLine="562"/>
        <w:rPr>
          <w:rFonts w:eastAsia="Arial Unicode MS"/>
          <w:szCs w:val="24"/>
          <w:bdr w:val="nil"/>
          <w:lang w:eastAsia="lt-LT"/>
        </w:rPr>
      </w:pPr>
      <w:r w:rsidRPr="006E1EEC">
        <w:rPr>
          <w:rFonts w:eastAsia="Arial Unicode MS"/>
          <w:szCs w:val="24"/>
          <w:bdr w:val="nil"/>
          <w:lang w:eastAsia="lt-LT"/>
        </w:rPr>
        <w:t>9.1.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445CB835" w14:textId="77777777" w:rsidR="006E1EEC" w:rsidRPr="006E1EEC" w:rsidRDefault="006E1EEC" w:rsidP="006E1EEC">
      <w:pPr>
        <w:pBdr>
          <w:top w:val="nil"/>
          <w:left w:val="nil"/>
          <w:bottom w:val="nil"/>
          <w:right w:val="nil"/>
          <w:between w:val="nil"/>
          <w:bar w:val="nil"/>
        </w:pBdr>
        <w:suppressAutoHyphens/>
        <w:ind w:firstLine="562"/>
        <w:rPr>
          <w:rFonts w:eastAsia="Arial Unicode MS"/>
          <w:color w:val="000000"/>
          <w:szCs w:val="24"/>
          <w:bdr w:val="nil"/>
          <w:lang w:eastAsia="lt-LT"/>
        </w:rPr>
      </w:pPr>
      <w:r w:rsidRPr="006E1EEC">
        <w:rPr>
          <w:rFonts w:eastAsia="Arial Unicode MS"/>
          <w:color w:val="000000"/>
          <w:szCs w:val="24"/>
          <w:bdr w:val="nil"/>
          <w:lang w:eastAsia="lt-LT"/>
        </w:rPr>
        <w:t>9.2. Užsakovui laiku nesumokėjus Tiekėjui dėl Užsakovo kaltės, Tiekėjas turi teisę reikalauti 0,02 (dviejų šimtųjų) proc. dydžio delspinigių už kiekvieną uždelstą kalendorinę dieną nuo vėluojamos sumokėti sumos.</w:t>
      </w:r>
    </w:p>
    <w:p w14:paraId="3413AE8F" w14:textId="77777777" w:rsidR="006E1EEC" w:rsidRPr="006E1EEC" w:rsidRDefault="006E1EEC" w:rsidP="006E1EEC">
      <w:pPr>
        <w:pBdr>
          <w:top w:val="nil"/>
          <w:left w:val="nil"/>
          <w:bottom w:val="nil"/>
          <w:right w:val="nil"/>
          <w:between w:val="nil"/>
          <w:bar w:val="nil"/>
        </w:pBdr>
        <w:suppressAutoHyphens/>
        <w:ind w:firstLine="562"/>
        <w:rPr>
          <w:rFonts w:eastAsia="Arial Unicode MS"/>
          <w:color w:val="000000"/>
          <w:szCs w:val="24"/>
          <w:bdr w:val="nil"/>
          <w:lang w:eastAsia="lt-LT"/>
        </w:rPr>
      </w:pPr>
      <w:r w:rsidRPr="006E1EEC">
        <w:rPr>
          <w:rFonts w:eastAsia="Arial Unicode MS"/>
          <w:color w:val="000000"/>
          <w:szCs w:val="24"/>
          <w:bdr w:val="nil"/>
          <w:lang w:eastAsia="lt-LT"/>
        </w:rPr>
        <w:t>9.3. Jeigu Tiekėjas nevykdo, netinkamai vykdo ar vėluoja vykdyti sutartinius įsipareigojimus per Sutartyje ir (ar) Techninėje specifikacijoje nurodytus terminus, Užsakovui raštu pareikalavus, Tiekėjas turi sumokėti 0,02 (dviejų šimtųjų) proc. dydžio delspinigius nuo pradinės Sutarties vertės, nurodytos Sutarties 5.2 punkte, už kiekvieną uždelstą vykdyti ar ištaisyti netinkamai vykdomus sutartinius įsipareigojimus dieną. Užsakovas  delspinigius Tiekėjui gali išskaičiuoti iš Tiekėjui pagal Sutartį mokėtinų sumų.</w:t>
      </w:r>
    </w:p>
    <w:p w14:paraId="721C6D9A"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Arial Unicode MS"/>
          <w:color w:val="000000"/>
          <w:szCs w:val="24"/>
          <w:bdr w:val="nil"/>
          <w:lang w:eastAsia="lt-LT"/>
        </w:rPr>
        <w:t xml:space="preserve">9.4. </w:t>
      </w:r>
      <w:r w:rsidRPr="006E1EEC">
        <w:rPr>
          <w:rFonts w:eastAsia="Calibri"/>
          <w:szCs w:val="24"/>
        </w:rPr>
        <w:t>Delspinigių sumokėjimas neatleidžia Sutarties šalių nuo pareigos vykdyti Sutartyje prisiimtus įsipareigojimus.</w:t>
      </w:r>
    </w:p>
    <w:p w14:paraId="47A59BFD" w14:textId="77777777" w:rsidR="006E1EEC" w:rsidRPr="006E1EEC" w:rsidRDefault="006E1EEC" w:rsidP="006E1EEC">
      <w:pPr>
        <w:tabs>
          <w:tab w:val="left" w:pos="810"/>
        </w:tabs>
        <w:autoSpaceDE w:val="0"/>
        <w:autoSpaceDN w:val="0"/>
        <w:adjustRightInd w:val="0"/>
        <w:ind w:firstLine="562"/>
        <w:rPr>
          <w:rFonts w:eastAsia="Arial Unicode MS"/>
          <w:color w:val="000000"/>
          <w:szCs w:val="24"/>
          <w:bdr w:val="nil"/>
          <w:lang w:eastAsia="lt-LT"/>
        </w:rPr>
      </w:pPr>
      <w:r w:rsidRPr="006E1EEC">
        <w:rPr>
          <w:szCs w:val="24"/>
        </w:rPr>
        <w:t xml:space="preserve">9.5. </w:t>
      </w:r>
      <w:r w:rsidRPr="006E1EEC">
        <w:rPr>
          <w:rFonts w:eastAsia="Arial Unicode MS"/>
          <w:color w:val="000000"/>
          <w:szCs w:val="24"/>
          <w:bdr w:val="nil"/>
          <w:lang w:eastAsia="lt-LT"/>
        </w:rPr>
        <w:t xml:space="preserve">Nutraukus Sutartį dėl Tiekėjo padaryto esminio Sutarties pažeidimo, Tiekėjas privalo sumokėti </w:t>
      </w:r>
      <w:r w:rsidRPr="006E1EEC">
        <w:rPr>
          <w:rFonts w:eastAsia="Arial Unicode MS"/>
          <w:szCs w:val="24"/>
          <w:bdr w:val="nil"/>
          <w:lang w:eastAsia="lt-LT"/>
        </w:rPr>
        <w:t>6 proc. (šešių procentų)</w:t>
      </w:r>
      <w:r w:rsidRPr="006E1EEC">
        <w:rPr>
          <w:rFonts w:eastAsia="Arial Unicode MS"/>
          <w:i/>
          <w:iCs/>
          <w:color w:val="00B050"/>
          <w:szCs w:val="24"/>
          <w:bdr w:val="nil"/>
          <w:lang w:eastAsia="lt-LT"/>
        </w:rPr>
        <w:t xml:space="preserve"> </w:t>
      </w:r>
      <w:r w:rsidRPr="006E1EEC">
        <w:rPr>
          <w:rFonts w:eastAsia="Arial Unicode MS"/>
          <w:color w:val="000000"/>
          <w:szCs w:val="24"/>
          <w:bdr w:val="nil"/>
          <w:lang w:eastAsia="lt-LT"/>
        </w:rPr>
        <w:t>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375E1A3E" w14:textId="77777777" w:rsidR="006E1EEC" w:rsidRPr="006E1EEC" w:rsidRDefault="006E1EEC" w:rsidP="006E1EEC">
      <w:pPr>
        <w:autoSpaceDE w:val="0"/>
        <w:autoSpaceDN w:val="0"/>
        <w:adjustRightInd w:val="0"/>
        <w:ind w:firstLine="562"/>
        <w:rPr>
          <w:szCs w:val="24"/>
        </w:rPr>
      </w:pPr>
      <w:r w:rsidRPr="006E1EEC">
        <w:rPr>
          <w:szCs w:val="24"/>
        </w:rPr>
        <w:t>9.6.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3021947E"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lang w:eastAsia="lt-LT"/>
        </w:rPr>
        <w:t xml:space="preserve">9.7. </w:t>
      </w:r>
      <w:r w:rsidRPr="006E1EEC">
        <w:rPr>
          <w:rFonts w:eastAsia="Calibri"/>
          <w:szCs w:val="24"/>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134A62B1"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9.8.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27B8EDA1" w14:textId="77777777" w:rsidR="006E1EEC" w:rsidRPr="006E1EEC" w:rsidRDefault="006E1EEC" w:rsidP="006E1EEC">
      <w:pPr>
        <w:ind w:firstLine="562"/>
        <w:rPr>
          <w:szCs w:val="24"/>
          <w:lang w:eastAsia="lt-LT"/>
        </w:rPr>
      </w:pPr>
    </w:p>
    <w:p w14:paraId="7C80FE58"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b/>
          <w:szCs w:val="24"/>
          <w:bdr w:val="nil"/>
          <w:lang w:eastAsia="lt-LT"/>
        </w:rPr>
      </w:pPr>
      <w:r w:rsidRPr="006E1EEC">
        <w:rPr>
          <w:rFonts w:eastAsia="Arial Unicode MS"/>
          <w:b/>
          <w:szCs w:val="24"/>
          <w:bdr w:val="nil"/>
          <w:lang w:eastAsia="lt-LT"/>
        </w:rPr>
        <w:t>10. NENUGALIMOS JĖGOS (FORCE MAJEURE) APLINKYBĖS</w:t>
      </w:r>
    </w:p>
    <w:p w14:paraId="7BAA7365" w14:textId="77777777" w:rsidR="006E1EEC" w:rsidRPr="006E1EEC" w:rsidRDefault="006E1EEC" w:rsidP="006E1EEC">
      <w:pPr>
        <w:pBdr>
          <w:top w:val="nil"/>
          <w:left w:val="nil"/>
          <w:bottom w:val="nil"/>
          <w:right w:val="nil"/>
          <w:between w:val="nil"/>
          <w:bar w:val="nil"/>
        </w:pBdr>
        <w:suppressAutoHyphens/>
        <w:ind w:firstLine="562"/>
        <w:rPr>
          <w:rFonts w:eastAsia="Arial Unicode MS"/>
          <w:bCs/>
          <w:szCs w:val="24"/>
          <w:bdr w:val="nil"/>
          <w:lang w:eastAsia="lt-LT"/>
        </w:rPr>
      </w:pPr>
    </w:p>
    <w:p w14:paraId="5519EC97" w14:textId="77777777" w:rsidR="006E1EEC" w:rsidRPr="006E1EEC" w:rsidRDefault="006E1EEC" w:rsidP="006E1EEC">
      <w:pPr>
        <w:pBdr>
          <w:top w:val="nil"/>
          <w:left w:val="nil"/>
          <w:bottom w:val="nil"/>
          <w:right w:val="nil"/>
          <w:between w:val="nil"/>
          <w:bar w:val="nil"/>
        </w:pBdr>
        <w:suppressAutoHyphens/>
        <w:ind w:firstLine="562"/>
        <w:rPr>
          <w:rFonts w:eastAsia="Arial Unicode MS"/>
          <w:bCs/>
          <w:szCs w:val="24"/>
          <w:bdr w:val="nil"/>
          <w:lang w:eastAsia="lt-LT"/>
        </w:rPr>
      </w:pPr>
      <w:r w:rsidRPr="006E1EEC">
        <w:rPr>
          <w:rFonts w:eastAsia="Arial Unicode MS"/>
          <w:bCs/>
          <w:szCs w:val="24"/>
          <w:bdr w:val="nil"/>
          <w:lang w:eastAsia="lt-LT"/>
        </w:rPr>
        <w:t>10.1.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5E964348" w14:textId="77777777" w:rsidR="006E1EEC" w:rsidRPr="006E1EEC" w:rsidRDefault="006E1EEC" w:rsidP="006E1EEC">
      <w:pPr>
        <w:pBdr>
          <w:top w:val="nil"/>
          <w:left w:val="nil"/>
          <w:bottom w:val="nil"/>
          <w:right w:val="nil"/>
          <w:between w:val="nil"/>
          <w:bar w:val="nil"/>
        </w:pBdr>
        <w:suppressAutoHyphens/>
        <w:ind w:firstLine="562"/>
        <w:rPr>
          <w:rFonts w:eastAsia="Arial Unicode MS"/>
          <w:bCs/>
          <w:szCs w:val="24"/>
          <w:bdr w:val="nil"/>
          <w:lang w:eastAsia="lt-LT"/>
        </w:rPr>
      </w:pPr>
      <w:r w:rsidRPr="006E1EEC">
        <w:rPr>
          <w:rFonts w:eastAsia="Arial Unicode MS"/>
          <w:bCs/>
          <w:szCs w:val="24"/>
          <w:bdr w:val="nil"/>
          <w:lang w:eastAsia="lt-LT"/>
        </w:rPr>
        <w:t xml:space="preserve">10.2. Nenugalimos jėgos aplinkybėmis laikomos aplinkybės, nurodytos Lietuvos Respublikos civilinio kodekso (toliau ˗ </w:t>
      </w:r>
      <w:r w:rsidRPr="006E1EEC">
        <w:rPr>
          <w:rFonts w:eastAsia="Arial Unicode MS"/>
          <w:b/>
          <w:szCs w:val="24"/>
          <w:bdr w:val="nil"/>
          <w:lang w:eastAsia="lt-LT"/>
        </w:rPr>
        <w:t>Civilinis kodeksas</w:t>
      </w:r>
      <w:r w:rsidRPr="006E1EEC">
        <w:rPr>
          <w:rFonts w:eastAsia="Arial Unicode MS"/>
          <w:bCs/>
          <w:szCs w:val="24"/>
          <w:bdr w:val="nil"/>
          <w:lang w:eastAsia="lt-LT"/>
        </w:rPr>
        <w:t xml:space="preserve">) 6.212 straipsnyje ir Atleidimo nuo atsakomybės esant nenugalimos jėgos (force majeure) aplinkybėms taisyklėse, patvirtintose Lietuvos Respublikos Vyriausybės 1996 m. liepos 15 d. nutarimu Nr. 840 </w:t>
      </w:r>
      <w:r w:rsidRPr="006E1EEC">
        <w:rPr>
          <w:rFonts w:eastAsia="Calibri"/>
          <w:color w:val="000000"/>
          <w:szCs w:val="24"/>
          <w:bdr w:val="nil"/>
          <w:lang w:eastAsia="lt-LT"/>
        </w:rPr>
        <w:t>„Dėl atleidimo nuo atsakomybės esant nenugalimos jėgos (force majeure) aplinkybėms taisyklių patvirtinimo“</w:t>
      </w:r>
      <w:r w:rsidRPr="006E1EEC">
        <w:rPr>
          <w:rFonts w:eastAsia="Arial Unicode MS"/>
          <w:bCs/>
          <w:szCs w:val="24"/>
          <w:bdr w:val="nil"/>
          <w:lang w:eastAsia="lt-LT"/>
        </w:rPr>
        <w:t>.</w:t>
      </w:r>
    </w:p>
    <w:p w14:paraId="45A0069C" w14:textId="77777777" w:rsidR="006E1EEC" w:rsidRPr="006E1EEC" w:rsidRDefault="006E1EEC" w:rsidP="006E1EEC">
      <w:pPr>
        <w:pBdr>
          <w:top w:val="nil"/>
          <w:left w:val="nil"/>
          <w:bottom w:val="nil"/>
          <w:right w:val="nil"/>
          <w:between w:val="nil"/>
          <w:bar w:val="nil"/>
        </w:pBdr>
        <w:suppressAutoHyphens/>
        <w:ind w:firstLine="562"/>
        <w:rPr>
          <w:rFonts w:eastAsia="Arial Unicode MS"/>
          <w:bCs/>
          <w:szCs w:val="24"/>
          <w:bdr w:val="nil"/>
          <w:lang w:eastAsia="lt-LT"/>
        </w:rPr>
      </w:pPr>
      <w:r w:rsidRPr="006E1EEC">
        <w:rPr>
          <w:rFonts w:eastAsia="Arial Unicode MS"/>
          <w:bCs/>
          <w:szCs w:val="24"/>
          <w:bdr w:val="nil"/>
          <w:lang w:eastAsia="lt-LT"/>
        </w:rPr>
        <w:t>10.3. Šalis negalinti vykdyti pagal Sutartį savo įsipareigojimų dėl nenugalimos jėgos aplinkybių veikimo privalo raštu apie tai pranešti kitai šaliai per 10 (dešimt) dienų nuo tokių aplinkybių atsiradimo pradžios.</w:t>
      </w:r>
    </w:p>
    <w:p w14:paraId="272A6644" w14:textId="77777777" w:rsidR="006E1EEC" w:rsidRPr="006E1EEC" w:rsidRDefault="006E1EEC" w:rsidP="006E1EEC">
      <w:pPr>
        <w:pBdr>
          <w:top w:val="nil"/>
          <w:left w:val="nil"/>
          <w:bottom w:val="nil"/>
          <w:right w:val="nil"/>
          <w:between w:val="nil"/>
          <w:bar w:val="nil"/>
        </w:pBdr>
        <w:suppressAutoHyphens/>
        <w:ind w:firstLine="562"/>
        <w:rPr>
          <w:rFonts w:eastAsia="Arial Unicode MS"/>
          <w:bCs/>
          <w:szCs w:val="24"/>
          <w:bdr w:val="nil"/>
          <w:lang w:eastAsia="lt-LT"/>
        </w:rPr>
      </w:pPr>
      <w:r w:rsidRPr="006E1EEC">
        <w:rPr>
          <w:rFonts w:eastAsia="Arial Unicode MS"/>
          <w:bCs/>
          <w:szCs w:val="24"/>
          <w:bdr w:val="nil"/>
          <w:lang w:eastAsia="lt-LT"/>
        </w:rPr>
        <w:t xml:space="preserve">10.4. Nenugalimos jėgos aplinkybėms pasibaigus, toliau vykdomi Sutartyje numatyti šalių įsipareigojimai, jei šalys nesusitarta kitaip. </w:t>
      </w:r>
    </w:p>
    <w:p w14:paraId="20A1FF25" w14:textId="77777777" w:rsidR="006E1EEC" w:rsidRPr="006E1EEC" w:rsidRDefault="006E1EEC" w:rsidP="006E1EEC">
      <w:pPr>
        <w:pBdr>
          <w:top w:val="nil"/>
          <w:left w:val="nil"/>
          <w:bottom w:val="nil"/>
          <w:right w:val="nil"/>
          <w:between w:val="nil"/>
          <w:bar w:val="nil"/>
        </w:pBdr>
        <w:suppressAutoHyphens/>
        <w:ind w:firstLine="562"/>
        <w:rPr>
          <w:rFonts w:eastAsia="Arial Unicode MS"/>
          <w:bCs/>
          <w:szCs w:val="24"/>
          <w:bdr w:val="nil"/>
          <w:lang w:eastAsia="lt-LT"/>
        </w:rPr>
      </w:pPr>
      <w:r w:rsidRPr="006E1EEC">
        <w:rPr>
          <w:rFonts w:eastAsia="Arial Unicode MS"/>
          <w:bCs/>
          <w:szCs w:val="24"/>
          <w:bdr w:val="nil"/>
          <w:lang w:eastAsia="lt-LT"/>
        </w:rPr>
        <w:t>10.5. Jeigu nenugalimos jėgos aplinkybės ir jų padariniai tęsiasi ilgiau negu 3 (tris) mėnesius, kiekviena šalis turi teisę atsisakyti vykdyti savo įsipareigojimus ir nutraukti Sutartį.</w:t>
      </w:r>
    </w:p>
    <w:p w14:paraId="01C5EA03"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jc w:val="left"/>
        <w:rPr>
          <w:szCs w:val="24"/>
        </w:rPr>
      </w:pPr>
    </w:p>
    <w:p w14:paraId="20AF3814"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jc w:val="center"/>
        <w:rPr>
          <w:b/>
          <w:szCs w:val="24"/>
        </w:rPr>
      </w:pPr>
      <w:r w:rsidRPr="006E1EEC">
        <w:rPr>
          <w:b/>
          <w:szCs w:val="24"/>
        </w:rPr>
        <w:t>11. SUTARTIES GALIOJIMAS, STABDYMAS IR PRATĘSIMAS</w:t>
      </w:r>
    </w:p>
    <w:p w14:paraId="7D071993"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b/>
          <w:szCs w:val="24"/>
        </w:rPr>
      </w:pPr>
    </w:p>
    <w:p w14:paraId="146D2A18"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szCs w:val="24"/>
        </w:rPr>
      </w:pPr>
      <w:r w:rsidRPr="006E1EEC">
        <w:rPr>
          <w:szCs w:val="24"/>
        </w:rPr>
        <w:t xml:space="preserve">11.1. Sutartis įsigalioja ją pasirašius abiem šalims ir Tiekėjui pateikus reikalaujamą </w:t>
      </w:r>
      <w:r w:rsidRPr="006E1EEC">
        <w:rPr>
          <w:rFonts w:eastAsia="Calibri"/>
          <w:szCs w:val="24"/>
        </w:rPr>
        <w:t xml:space="preserve">Sutarties įvykdymo užtikrinimą </w:t>
      </w:r>
      <w:r w:rsidRPr="006E1EEC">
        <w:rPr>
          <w:szCs w:val="24"/>
        </w:rPr>
        <w:t>(</w:t>
      </w:r>
      <w:r w:rsidRPr="006E1EEC">
        <w:rPr>
          <w:rFonts w:eastAsia="Arial Unicode MS"/>
          <w:szCs w:val="24"/>
          <w:bdr w:val="nil"/>
          <w:lang w:eastAsia="lt-LT"/>
        </w:rPr>
        <w:t xml:space="preserve">jeigu Sutarties 6 skyriuje „Sutarties įvykdymo užtikrinimas“ nustatyta, kad reikalaujama, jog </w:t>
      </w:r>
      <w:r w:rsidRPr="006E1EEC">
        <w:rPr>
          <w:rFonts w:eastAsia="Calibri"/>
          <w:szCs w:val="24"/>
        </w:rPr>
        <w:t>Sutarties įvykdymas būtų užtikrinamas Lietuvos Respublikoje ar užsienyje registruoto banko garantija ar draudimo bendrovės laidavimu</w:t>
      </w:r>
      <w:r w:rsidRPr="006E1EEC">
        <w:rPr>
          <w:szCs w:val="24"/>
        </w:rPr>
        <w:t xml:space="preserve">) bei galioja iki visiško Sutarties šalių sutartinių įsipareigojimų įvykdymo arba Sutarties nutraukimo </w:t>
      </w:r>
      <w:r w:rsidRPr="006E1EEC">
        <w:rPr>
          <w:bCs/>
          <w:szCs w:val="24"/>
        </w:rPr>
        <w:t>Sutartyje ar įstatymuose nustatytais atvejais.</w:t>
      </w:r>
    </w:p>
    <w:p w14:paraId="3AF4A0C7"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11.2. Jei kuri nors Sutarties nuostata tampa ar pripažįstama visiškai ar iš dalies negaliojančia, tai neturi įtakos kitų Sutarties nuostatų galiojimui.</w:t>
      </w:r>
    </w:p>
    <w:p w14:paraId="55C8C5C3"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szCs w:val="24"/>
        </w:rPr>
      </w:pPr>
      <w:bookmarkStart w:id="13" w:name="_Hlk52476612"/>
      <w:r w:rsidRPr="006E1EEC">
        <w:rPr>
          <w:szCs w:val="24"/>
        </w:rPr>
        <w:t>11.3.</w:t>
      </w:r>
      <w:r w:rsidRPr="006E1EEC">
        <w:rPr>
          <w:szCs w:val="24"/>
        </w:rPr>
        <w:tab/>
        <w:t>Sutartis nebus pratęsiama.</w:t>
      </w:r>
    </w:p>
    <w:bookmarkEnd w:id="13"/>
    <w:p w14:paraId="1257B105"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 xml:space="preserve">11.4. Šalis turi teisę prašyti kitos Šalies sustabdyti Sutartyje numatytų Paslaugų teikimą atsiradus </w:t>
      </w:r>
      <w:bookmarkStart w:id="14" w:name="_Hlk66811873"/>
      <w:r w:rsidRPr="006E1EEC">
        <w:rPr>
          <w:rFonts w:eastAsia="Arial Unicode MS"/>
          <w:szCs w:val="24"/>
          <w:bdr w:val="nil"/>
          <w:lang w:eastAsia="lt-LT"/>
        </w:rPr>
        <w:t xml:space="preserve">11.6 punkte </w:t>
      </w:r>
      <w:bookmarkEnd w:id="14"/>
      <w:r w:rsidRPr="006E1EEC">
        <w:rPr>
          <w:rFonts w:eastAsia="Arial Unicode MS"/>
          <w:szCs w:val="24"/>
          <w:bdr w:val="nil"/>
          <w:lang w:eastAsia="lt-LT"/>
        </w:rPr>
        <w:t>numatytoms aplinkybėms ir tik tokiam terminui, kol tęsis 11.6 punkte numatytos aplinkybės.</w:t>
      </w:r>
    </w:p>
    <w:p w14:paraId="492EC4DD"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 xml:space="preserve">11.5. Šalis turi kreiptis į kitą Šalį su prašymu sustabdyti Sutartyje numatytų Paslaugų teikimą ne vėliau kaip per 3 (tris) darbo dienas susidarius Sutarties 11.6 punkte nurodytoms aplinkybėms ir pateikti duomenis apie aplinkybes, lemiančias </w:t>
      </w:r>
      <w:bookmarkStart w:id="15" w:name="_Hlk66818864"/>
      <w:r w:rsidRPr="006E1EEC">
        <w:rPr>
          <w:rFonts w:eastAsia="Arial Unicode MS"/>
          <w:szCs w:val="24"/>
          <w:bdr w:val="nil"/>
          <w:lang w:eastAsia="lt-LT"/>
        </w:rPr>
        <w:t xml:space="preserve">Paslaugų atlikimo termino </w:t>
      </w:r>
      <w:bookmarkEnd w:id="15"/>
      <w:r w:rsidRPr="006E1EEC">
        <w:rPr>
          <w:rFonts w:eastAsia="Arial Unicode MS"/>
          <w:szCs w:val="24"/>
          <w:bdr w:val="nil"/>
          <w:lang w:eastAsia="lt-LT"/>
        </w:rPr>
        <w:t>sustabdymą.</w:t>
      </w:r>
    </w:p>
    <w:p w14:paraId="22432708"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11.6. Paslaugų teikimo terminas gali būti stabdomas esant šioms aplinkybėms, ne ilgesniam laikotarpiui, nei nurodytos aplinkybės tęsiasi:</w:t>
      </w:r>
    </w:p>
    <w:p w14:paraId="053D2218"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11.6.1. esant 10 skyriuje numatytoms aplinkybėms „Nenugalimos jėgos (force majeure) aplinkybės“ – Sutartis vykdymo terminai stabdomi nuo kliūties atsiradimo momento arba jeigu apie ją nėra laiku pranešta, nuo pranešimo momento ir atnaujinami kai minėtos aplinkybės nebetrukdo vykdyti Sutarties;</w:t>
      </w:r>
    </w:p>
    <w:p w14:paraId="1551B170"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11.6.2.</w:t>
      </w:r>
      <w:r w:rsidRPr="006E1EEC">
        <w:rPr>
          <w:rFonts w:eastAsia="Arial Unicode MS"/>
          <w:szCs w:val="24"/>
          <w:bdr w:val="nil"/>
          <w:lang w:eastAsia="lt-LT"/>
        </w:rPr>
        <w:tab/>
        <w:t>esant bet kokiam uždelsimui, kliūtims ar trukdymams, atsiradusiems dėl Užsakovo kaltės;</w:t>
      </w:r>
    </w:p>
    <w:p w14:paraId="7A10CA6F"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11.6.3. esant bet kokiam uždelsimui, kliūtims ar trukdymams, sukeltiems Tiekėjui kitų trečiųjų asmenų ne dėl Tiekėjo ne laiku ar netinkamai pagal Sutarties sąlygas ir tvarką suteiktų Paslaugų;</w:t>
      </w:r>
    </w:p>
    <w:p w14:paraId="7132FFBA"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11.6.4. Sutarties sustabdymo būtinybė atsirado dėl kitų nenumatytų aplinkybių, jei tokių aplinkybių kiekviena Sutarties šalis, būdama protinga ir apdairi, negalėjo iš anksto numatyti.</w:t>
      </w:r>
    </w:p>
    <w:p w14:paraId="4C898911"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11.6.5. jei manoma, kad dėl esminių Sutarties pažeidimų Sutartis tampa negaliojančia, – kad būtų galima patikrinti, ar iš tikrųjų buvo padaryti esminiai Sutarties pažeidimai. Jei įtarimai nepasitvirtina, Sutartis vėl pradedama vykdyti.</w:t>
      </w:r>
    </w:p>
    <w:p w14:paraId="535C2CD0"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11.6.6. Sutarties stabdymo būtinybė atsirado dėl sustabdyto Užsakovui Paslaugų pirkimui skirto finansavimo.</w:t>
      </w:r>
    </w:p>
    <w:p w14:paraId="12300706"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lastRenderedPageBreak/>
        <w:t>11.7. Atsiradus Sutarties 11.6 punkte 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11.6 punkte numatytų aplinkybių atsiradimo ir/arba Tiekėjo prašymo sustabdyti Sutartyje numatytų Paslaugų teikimą gavimo. Tiekėjas, gavęs Užsakovo pranešimą, patvirtina Užsakovui, jog paslaugų teikimas yra stabdomas nuo tos dienos, kai buvo gautas raštiškas Užsakovo pranešimas.</w:t>
      </w:r>
    </w:p>
    <w:p w14:paraId="578A3464"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 xml:space="preserve">11.8. Tiekėjas privalo nedelsiant, bet ne vėliau kaip per 1 (vieną) darbo dieną, sustabdyti Paslaugų arba jų dalies teikimą, gavęs raštišką pranešimą iš Užsakovo, kuriame nurodoma tai padaryti. </w:t>
      </w:r>
      <w:bookmarkStart w:id="16" w:name="_Hlk55828421"/>
      <w:r w:rsidRPr="006E1EEC">
        <w:rPr>
          <w:rFonts w:eastAsia="Arial Unicode MS"/>
          <w:szCs w:val="24"/>
          <w:bdr w:val="nil"/>
          <w:lang w:eastAsia="lt-LT"/>
        </w:rPr>
        <w:t xml:space="preserve"> Šalys turi teisę atnaujinti Sutartyje numatytų paslaugų teikimą, pranešant apie tai kitai Šaliai raštu. Užsakovui sutikus pratęsti Sutarties vykdymo terminą, jis pratęsiamas tokiam laikotarpiui, kuriam Paslaugų teikimas (Sutarties vykdymas) buvo sustabdytas.</w:t>
      </w:r>
    </w:p>
    <w:bookmarkEnd w:id="16"/>
    <w:p w14:paraId="6C08B78B"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11.9. Šalys susitaria, kad Sutartyje numatytų paslaugų teikimo sustabdymo terminas į Sutarties vykdymo terminą nėra įskaičiuojamas, jo metu paslaugos neteikiamos ir už šį periodą Užsakovas Tiekėjui nemoka jokių periodinių mokėjimų, baudų ar prastovų.</w:t>
      </w:r>
      <w:r w:rsidRPr="006E1EEC">
        <w:rPr>
          <w:rFonts w:eastAsia="Calibri"/>
          <w:szCs w:val="24"/>
        </w:rPr>
        <w:t xml:space="preserve"> Šalys taip pat susitaria, kad Paslaugų </w:t>
      </w:r>
      <w:r w:rsidRPr="006E1EEC">
        <w:rPr>
          <w:rFonts w:eastAsia="Arial Unicode MS"/>
          <w:szCs w:val="24"/>
          <w:bdr w:val="nil"/>
          <w:lang w:eastAsia="lt-LT"/>
        </w:rPr>
        <w:t>tiekimo sustabdymas nereiškia Sutarties nutraukimo.</w:t>
      </w:r>
    </w:p>
    <w:p w14:paraId="257639D2"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11.10.</w:t>
      </w:r>
      <w:bookmarkStart w:id="17" w:name="_Hlk66812853"/>
      <w:r w:rsidRPr="006E1EEC">
        <w:rPr>
          <w:rFonts w:eastAsia="Arial Unicode MS"/>
          <w:szCs w:val="24"/>
          <w:bdr w:val="nil"/>
          <w:lang w:eastAsia="lt-LT"/>
        </w:rPr>
        <w:t xml:space="preserve"> Paslaugų atlikimo termino pratęsimas, atnaujinimas įforminamas Šalių rašytiniu susitarimu, kuris tampa neatsiejama Sutarties dalimi.</w:t>
      </w:r>
    </w:p>
    <w:p w14:paraId="4394FD8A" w14:textId="77777777" w:rsidR="006E1EEC" w:rsidRPr="006E1EEC" w:rsidRDefault="006E1EEC" w:rsidP="006E1EEC">
      <w:pPr>
        <w:tabs>
          <w:tab w:val="left" w:pos="284"/>
          <w:tab w:val="left" w:pos="851"/>
          <w:tab w:val="left" w:pos="900"/>
          <w:tab w:val="left" w:pos="1134"/>
          <w:tab w:val="left" w:pos="1276"/>
          <w:tab w:val="left" w:pos="1418"/>
          <w:tab w:val="left" w:pos="1560"/>
          <w:tab w:val="left" w:pos="1843"/>
        </w:tabs>
        <w:ind w:firstLine="562"/>
        <w:rPr>
          <w:rFonts w:eastAsia="Arial Unicode MS"/>
          <w:szCs w:val="24"/>
          <w:bdr w:val="nil"/>
          <w:lang w:eastAsia="lt-LT"/>
        </w:rPr>
      </w:pPr>
      <w:r w:rsidRPr="006E1EEC">
        <w:rPr>
          <w:rFonts w:eastAsia="Arial Unicode MS"/>
          <w:szCs w:val="24"/>
          <w:bdr w:val="nil"/>
          <w:lang w:eastAsia="lt-LT"/>
        </w:rPr>
        <w:t>11.11.</w:t>
      </w:r>
      <w:r w:rsidRPr="006E1EEC">
        <w:rPr>
          <w:rFonts w:eastAsia="Arial Unicode MS"/>
          <w:szCs w:val="24"/>
          <w:bdr w:val="nil"/>
          <w:lang w:eastAsia="lt-LT"/>
        </w:rPr>
        <w:tab/>
        <w:t>Kitais nei šiame skyriuje nustatytais atvejais Sutartis gali būti pratęsiama, tik jei tai galima, vadovaujantis Viešųjų pirkimų įstatymo 89 straipsnio nuostatomis.</w:t>
      </w:r>
    </w:p>
    <w:bookmarkEnd w:id="17"/>
    <w:p w14:paraId="45CF5F37" w14:textId="77777777" w:rsidR="006E1EEC" w:rsidRPr="006E1EEC" w:rsidRDefault="006E1EEC" w:rsidP="006E1EEC">
      <w:pPr>
        <w:ind w:firstLine="562"/>
        <w:jc w:val="center"/>
        <w:outlineLvl w:val="0"/>
        <w:rPr>
          <w:rFonts w:eastAsia="Arial Unicode MS"/>
          <w:b/>
          <w:bCs/>
          <w:spacing w:val="4"/>
          <w:szCs w:val="24"/>
          <w:lang w:eastAsia="lt-LT"/>
        </w:rPr>
      </w:pPr>
    </w:p>
    <w:p w14:paraId="3F8490C8" w14:textId="77777777" w:rsidR="006E1EEC" w:rsidRPr="006E1EEC" w:rsidRDefault="006E1EEC" w:rsidP="006E1EEC">
      <w:pPr>
        <w:ind w:firstLine="562"/>
        <w:jc w:val="center"/>
        <w:outlineLvl w:val="0"/>
        <w:rPr>
          <w:rFonts w:eastAsia="Arial Unicode MS"/>
          <w:b/>
          <w:bCs/>
          <w:caps/>
          <w:spacing w:val="4"/>
          <w:szCs w:val="24"/>
          <w:lang w:eastAsia="lt-LT"/>
        </w:rPr>
      </w:pPr>
      <w:r w:rsidRPr="006E1EEC">
        <w:rPr>
          <w:rFonts w:eastAsia="Arial Unicode MS"/>
          <w:b/>
          <w:bCs/>
          <w:spacing w:val="4"/>
          <w:szCs w:val="24"/>
          <w:lang w:eastAsia="lt-LT"/>
        </w:rPr>
        <w:t>12. SUTARTIES NUTRAUKIMAS IR KEITIMAS</w:t>
      </w:r>
    </w:p>
    <w:p w14:paraId="5BB30D4A" w14:textId="77777777" w:rsidR="006E1EEC" w:rsidRPr="006E1EEC" w:rsidRDefault="006E1EEC" w:rsidP="006E1EEC">
      <w:pPr>
        <w:tabs>
          <w:tab w:val="left" w:pos="0"/>
          <w:tab w:val="left" w:pos="1276"/>
        </w:tabs>
        <w:ind w:firstLine="562"/>
        <w:rPr>
          <w:szCs w:val="24"/>
        </w:rPr>
      </w:pPr>
    </w:p>
    <w:p w14:paraId="7F11B867" w14:textId="77777777" w:rsidR="006E1EEC" w:rsidRPr="006E1EEC" w:rsidRDefault="006E1EEC" w:rsidP="006E1EEC">
      <w:pPr>
        <w:tabs>
          <w:tab w:val="left" w:pos="0"/>
          <w:tab w:val="left" w:pos="1276"/>
        </w:tabs>
        <w:ind w:firstLine="562"/>
        <w:rPr>
          <w:szCs w:val="24"/>
        </w:rPr>
      </w:pPr>
      <w:r w:rsidRPr="006E1EEC">
        <w:rPr>
          <w:szCs w:val="24"/>
        </w:rPr>
        <w:t>12.1. Sutartis gali būti nutraukta:</w:t>
      </w:r>
    </w:p>
    <w:p w14:paraId="65DC5687" w14:textId="77777777" w:rsidR="006E1EEC" w:rsidRPr="006E1EEC" w:rsidRDefault="006E1EEC" w:rsidP="006E1EEC">
      <w:pPr>
        <w:tabs>
          <w:tab w:val="left" w:pos="0"/>
          <w:tab w:val="left" w:pos="1276"/>
        </w:tabs>
        <w:ind w:firstLine="562"/>
        <w:rPr>
          <w:szCs w:val="24"/>
        </w:rPr>
      </w:pPr>
      <w:r w:rsidRPr="006E1EEC">
        <w:rPr>
          <w:szCs w:val="24"/>
        </w:rPr>
        <w:t>12.1.1. rašytiniu abipusiu šalių susitarimu (išskyrus, esant esminiam Sutarties pažeidimui);</w:t>
      </w:r>
    </w:p>
    <w:p w14:paraId="50F076D9" w14:textId="77777777" w:rsidR="006E1EEC" w:rsidRPr="006E1EEC" w:rsidRDefault="006E1EEC" w:rsidP="006E1EEC">
      <w:pPr>
        <w:tabs>
          <w:tab w:val="left" w:pos="0"/>
          <w:tab w:val="left" w:pos="1276"/>
        </w:tabs>
        <w:ind w:firstLine="562"/>
        <w:rPr>
          <w:szCs w:val="24"/>
        </w:rPr>
      </w:pPr>
      <w:r w:rsidRPr="006E1EEC">
        <w:rPr>
          <w:szCs w:val="24"/>
        </w:rPr>
        <w:t>12.1.2. Sutartyje nustatytais atvejais ir tvarka;</w:t>
      </w:r>
    </w:p>
    <w:p w14:paraId="340C3BB3" w14:textId="77777777" w:rsidR="006E1EEC" w:rsidRPr="006E1EEC" w:rsidRDefault="006E1EEC" w:rsidP="006E1EEC">
      <w:pPr>
        <w:tabs>
          <w:tab w:val="left" w:pos="0"/>
          <w:tab w:val="left" w:pos="1276"/>
        </w:tabs>
        <w:ind w:firstLine="562"/>
        <w:rPr>
          <w:szCs w:val="24"/>
        </w:rPr>
      </w:pPr>
      <w:r w:rsidRPr="006E1EEC">
        <w:rPr>
          <w:szCs w:val="24"/>
        </w:rPr>
        <w:t>12.1.3. kitais Civilinio kodekso  nustatytais atvejais.</w:t>
      </w:r>
    </w:p>
    <w:p w14:paraId="545B05D6" w14:textId="77777777" w:rsidR="006E1EEC" w:rsidRPr="006E1EEC" w:rsidRDefault="006E1EEC" w:rsidP="006E1EEC">
      <w:pPr>
        <w:widowControl w:val="0"/>
        <w:tabs>
          <w:tab w:val="left" w:pos="0"/>
          <w:tab w:val="left" w:pos="1276"/>
        </w:tabs>
        <w:ind w:firstLine="562"/>
        <w:outlineLvl w:val="1"/>
        <w:rPr>
          <w:bCs/>
          <w:iCs/>
          <w:szCs w:val="24"/>
        </w:rPr>
      </w:pPr>
      <w:r w:rsidRPr="006E1EEC">
        <w:rPr>
          <w:bCs/>
          <w:iCs/>
          <w:szCs w:val="24"/>
        </w:rPr>
        <w:t>12.2. Užsakovas, nesikreipdamas į teismą, gali vienašališkai nutraukti Sutartį, raštu įspėjęs Tiekėją prieš 10 (dešimt) kalendorinių dienų, jeigu:</w:t>
      </w:r>
    </w:p>
    <w:p w14:paraId="42FBCB58" w14:textId="77777777" w:rsidR="006E1EEC" w:rsidRPr="006E1EEC" w:rsidRDefault="006E1EEC" w:rsidP="006E1EEC">
      <w:pPr>
        <w:tabs>
          <w:tab w:val="left" w:pos="0"/>
          <w:tab w:val="left" w:pos="709"/>
          <w:tab w:val="left" w:pos="1276"/>
          <w:tab w:val="left" w:pos="1800"/>
        </w:tabs>
        <w:overflowPunct w:val="0"/>
        <w:autoSpaceDE w:val="0"/>
        <w:autoSpaceDN w:val="0"/>
        <w:adjustRightInd w:val="0"/>
        <w:ind w:firstLine="562"/>
        <w:textAlignment w:val="baseline"/>
        <w:rPr>
          <w:szCs w:val="24"/>
        </w:rPr>
      </w:pPr>
      <w:r w:rsidRPr="006E1EEC">
        <w:rPr>
          <w:szCs w:val="24"/>
        </w:rPr>
        <w:t>12.2.1. Tiekėjui iškeliama restruktūrizavimo arba bankroto byla, Tiekėjas likviduojamas, sustabdo savo ūkinę veiklą arba kai įstatymuose ar kituose teisės aktuose nustatyta tvarka susidaro analogiška situacija</w:t>
      </w:r>
      <w:r w:rsidRPr="006E1EEC">
        <w:rPr>
          <w:rFonts w:ascii="Calibri" w:eastAsia="Calibri" w:hAnsi="Calibri"/>
          <w:sz w:val="22"/>
          <w:szCs w:val="22"/>
        </w:rPr>
        <w:t xml:space="preserve"> </w:t>
      </w:r>
      <w:r w:rsidRPr="006E1EEC">
        <w:rPr>
          <w:szCs w:val="24"/>
        </w:rPr>
        <w:t>ir šios aplinkybės trukdo tinkamai laiku vykdyti Sutartimi prisiimtus įsipareigojimus;</w:t>
      </w:r>
    </w:p>
    <w:p w14:paraId="50B4B853" w14:textId="77777777" w:rsidR="006E1EEC" w:rsidRPr="006E1EEC" w:rsidRDefault="006E1EEC" w:rsidP="006E1EEC">
      <w:pPr>
        <w:tabs>
          <w:tab w:val="left" w:pos="0"/>
          <w:tab w:val="left" w:pos="709"/>
          <w:tab w:val="left" w:pos="1276"/>
          <w:tab w:val="left" w:pos="1800"/>
        </w:tabs>
        <w:overflowPunct w:val="0"/>
        <w:autoSpaceDE w:val="0"/>
        <w:autoSpaceDN w:val="0"/>
        <w:adjustRightInd w:val="0"/>
        <w:ind w:firstLine="562"/>
        <w:textAlignment w:val="baseline"/>
        <w:rPr>
          <w:szCs w:val="24"/>
        </w:rPr>
      </w:pPr>
      <w:r w:rsidRPr="006E1EEC">
        <w:rPr>
          <w:szCs w:val="24"/>
        </w:rPr>
        <w:t>12.2.2. esant esminiam Sutarties pažeidimui, kaip tai numatyta Sutartyje ir (ar) Civiliniame kodekse:</w:t>
      </w:r>
    </w:p>
    <w:p w14:paraId="40101B53" w14:textId="77777777" w:rsidR="006E1EEC" w:rsidRPr="006E1EEC" w:rsidRDefault="006E1EEC" w:rsidP="006E1EEC">
      <w:pPr>
        <w:tabs>
          <w:tab w:val="left" w:pos="0"/>
          <w:tab w:val="left" w:pos="709"/>
          <w:tab w:val="left" w:pos="1276"/>
          <w:tab w:val="left" w:pos="1800"/>
        </w:tabs>
        <w:overflowPunct w:val="0"/>
        <w:autoSpaceDE w:val="0"/>
        <w:autoSpaceDN w:val="0"/>
        <w:adjustRightInd w:val="0"/>
        <w:ind w:firstLine="562"/>
        <w:textAlignment w:val="baseline"/>
        <w:rPr>
          <w:iCs/>
          <w:szCs w:val="24"/>
        </w:rPr>
      </w:pPr>
      <w:bookmarkStart w:id="18" w:name="OLE_LINK1"/>
      <w:r w:rsidRPr="006E1EEC">
        <w:rPr>
          <w:iCs/>
          <w:szCs w:val="24"/>
        </w:rPr>
        <w:t xml:space="preserve">- jeigu Paslaugos </w:t>
      </w:r>
      <w:r w:rsidRPr="006E1EEC">
        <w:rPr>
          <w:rFonts w:eastAsia="Calibri"/>
          <w:iCs/>
          <w:szCs w:val="24"/>
        </w:rPr>
        <w:t xml:space="preserve">yra suteiktos netinkamai ir (ar) nekokybiškai ir (ar) </w:t>
      </w:r>
      <w:r w:rsidRPr="006E1EEC">
        <w:rPr>
          <w:iCs/>
          <w:szCs w:val="24"/>
        </w:rPr>
        <w:t>neatitinka Sutartyje ir (ar) Techninėje specifikacijoje numatytų reikalavimų ir Tiekėjas neištaiso Paslaugų teikimo trūkumų per Užsakovo nurodytą (-</w:t>
      </w:r>
      <w:proofErr w:type="spellStart"/>
      <w:r w:rsidRPr="006E1EEC">
        <w:rPr>
          <w:iCs/>
          <w:szCs w:val="24"/>
        </w:rPr>
        <w:t>us</w:t>
      </w:r>
      <w:proofErr w:type="spellEnd"/>
      <w:r w:rsidRPr="006E1EEC">
        <w:rPr>
          <w:iCs/>
          <w:szCs w:val="24"/>
        </w:rPr>
        <w:t>) terminą (-</w:t>
      </w:r>
      <w:proofErr w:type="spellStart"/>
      <w:r w:rsidRPr="006E1EEC">
        <w:rPr>
          <w:iCs/>
          <w:szCs w:val="24"/>
        </w:rPr>
        <w:t>us</w:t>
      </w:r>
      <w:proofErr w:type="spellEnd"/>
      <w:r w:rsidRPr="006E1EEC">
        <w:rPr>
          <w:iCs/>
          <w:szCs w:val="24"/>
        </w:rPr>
        <w:t>).</w:t>
      </w:r>
    </w:p>
    <w:bookmarkEnd w:id="18"/>
    <w:p w14:paraId="44F50A75" w14:textId="77777777" w:rsidR="006E1EEC" w:rsidRPr="006E1EEC" w:rsidRDefault="006E1EEC" w:rsidP="006E1EEC">
      <w:pPr>
        <w:tabs>
          <w:tab w:val="left" w:pos="0"/>
          <w:tab w:val="left" w:pos="709"/>
          <w:tab w:val="left" w:pos="1276"/>
          <w:tab w:val="left" w:pos="1800"/>
        </w:tabs>
        <w:overflowPunct w:val="0"/>
        <w:autoSpaceDE w:val="0"/>
        <w:autoSpaceDN w:val="0"/>
        <w:adjustRightInd w:val="0"/>
        <w:ind w:firstLine="562"/>
        <w:textAlignment w:val="baseline"/>
        <w:rPr>
          <w:szCs w:val="24"/>
        </w:rPr>
      </w:pPr>
      <w:r w:rsidRPr="006E1EEC">
        <w:rPr>
          <w:szCs w:val="24"/>
        </w:rPr>
        <w:t xml:space="preserve">12.2.3. Sutartis buvo pakeista pažeidžiant </w:t>
      </w:r>
      <w:r w:rsidRPr="006E1EEC">
        <w:rPr>
          <w:rFonts w:eastAsia="Calibri"/>
          <w:szCs w:val="24"/>
        </w:rPr>
        <w:t xml:space="preserve">Lietuvos Respublikos viešųjų pirkimų įstatymo (toliau – </w:t>
      </w:r>
      <w:r w:rsidRPr="006E1EEC">
        <w:rPr>
          <w:rFonts w:eastAsia="Calibri"/>
          <w:b/>
          <w:bCs/>
          <w:szCs w:val="24"/>
        </w:rPr>
        <w:t>Viešųjų pirkimų įstatymas</w:t>
      </w:r>
      <w:r w:rsidRPr="006E1EEC">
        <w:rPr>
          <w:rFonts w:eastAsia="Calibri"/>
          <w:szCs w:val="24"/>
        </w:rPr>
        <w:t xml:space="preserve">) </w:t>
      </w:r>
      <w:r w:rsidRPr="006E1EEC">
        <w:rPr>
          <w:szCs w:val="24"/>
        </w:rPr>
        <w:t>89 straipsnį;</w:t>
      </w:r>
    </w:p>
    <w:p w14:paraId="079EF30A" w14:textId="77777777" w:rsidR="006E1EEC" w:rsidRPr="006E1EEC" w:rsidRDefault="006E1EEC" w:rsidP="006E1EEC">
      <w:pPr>
        <w:tabs>
          <w:tab w:val="left" w:pos="0"/>
          <w:tab w:val="left" w:pos="709"/>
          <w:tab w:val="left" w:pos="1276"/>
          <w:tab w:val="left" w:pos="1800"/>
        </w:tabs>
        <w:overflowPunct w:val="0"/>
        <w:autoSpaceDE w:val="0"/>
        <w:autoSpaceDN w:val="0"/>
        <w:adjustRightInd w:val="0"/>
        <w:ind w:firstLine="562"/>
        <w:textAlignment w:val="baseline"/>
        <w:rPr>
          <w:szCs w:val="24"/>
        </w:rPr>
      </w:pPr>
      <w:r w:rsidRPr="006E1EEC">
        <w:rPr>
          <w:szCs w:val="24"/>
        </w:rPr>
        <w:t>12.2.4. paaiškėjo, kad Tiekėjas, su kuriuo sudaryta Sutartis, turėjo būti pašalintas iš pirkimo procedūros pagal Viešųjų pirkimų įstatymo 46 straipsnio 1 dalį;</w:t>
      </w:r>
    </w:p>
    <w:p w14:paraId="77DE7383" w14:textId="77777777" w:rsidR="006E1EEC" w:rsidRPr="006E1EEC" w:rsidRDefault="006E1EEC" w:rsidP="006E1EEC">
      <w:pPr>
        <w:tabs>
          <w:tab w:val="left" w:pos="0"/>
          <w:tab w:val="left" w:pos="709"/>
          <w:tab w:val="left" w:pos="1276"/>
          <w:tab w:val="left" w:pos="1800"/>
        </w:tabs>
        <w:overflowPunct w:val="0"/>
        <w:autoSpaceDE w:val="0"/>
        <w:autoSpaceDN w:val="0"/>
        <w:adjustRightInd w:val="0"/>
        <w:ind w:firstLine="562"/>
        <w:textAlignment w:val="baseline"/>
        <w:rPr>
          <w:szCs w:val="24"/>
        </w:rPr>
      </w:pPr>
      <w:r w:rsidRPr="006E1EEC">
        <w:rPr>
          <w:szCs w:val="24"/>
        </w:rPr>
        <w:t>12.2.5.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C02613A" w14:textId="77777777" w:rsidR="006E1EEC" w:rsidRPr="006E1EEC" w:rsidRDefault="006E1EEC" w:rsidP="006E1EEC">
      <w:pPr>
        <w:tabs>
          <w:tab w:val="left" w:pos="0"/>
          <w:tab w:val="left" w:pos="709"/>
          <w:tab w:val="left" w:pos="1276"/>
          <w:tab w:val="left" w:pos="1800"/>
        </w:tabs>
        <w:overflowPunct w:val="0"/>
        <w:autoSpaceDE w:val="0"/>
        <w:autoSpaceDN w:val="0"/>
        <w:adjustRightInd w:val="0"/>
        <w:ind w:firstLine="562"/>
        <w:textAlignment w:val="baseline"/>
        <w:rPr>
          <w:szCs w:val="24"/>
        </w:rPr>
      </w:pPr>
      <w:r w:rsidRPr="006E1EEC">
        <w:rPr>
          <w:szCs w:val="24"/>
        </w:rPr>
        <w:t>12.3.</w:t>
      </w:r>
      <w:r w:rsidRPr="006E1EEC">
        <w:rPr>
          <w:color w:val="000000"/>
          <w:szCs w:val="24"/>
        </w:rPr>
        <w:t xml:space="preserve"> </w:t>
      </w:r>
      <w:r w:rsidRPr="006E1EEC">
        <w:rPr>
          <w:szCs w:val="24"/>
        </w:rPr>
        <w:t>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7258B2A1" w14:textId="77777777" w:rsidR="006E1EEC" w:rsidRPr="006E1EEC" w:rsidRDefault="006E1EEC" w:rsidP="006E1EEC">
      <w:pPr>
        <w:tabs>
          <w:tab w:val="left" w:pos="0"/>
          <w:tab w:val="left" w:pos="709"/>
          <w:tab w:val="left" w:pos="1276"/>
          <w:tab w:val="left" w:pos="1800"/>
        </w:tabs>
        <w:overflowPunct w:val="0"/>
        <w:autoSpaceDE w:val="0"/>
        <w:autoSpaceDN w:val="0"/>
        <w:adjustRightInd w:val="0"/>
        <w:ind w:firstLine="562"/>
        <w:textAlignment w:val="baseline"/>
        <w:rPr>
          <w:szCs w:val="24"/>
        </w:rPr>
      </w:pPr>
      <w:r w:rsidRPr="006E1EEC">
        <w:rPr>
          <w:szCs w:val="24"/>
        </w:rPr>
        <w:lastRenderedPageBreak/>
        <w:t xml:space="preserve">12.4. </w:t>
      </w:r>
      <w:bookmarkStart w:id="19" w:name="_Hlk54608532"/>
      <w:r w:rsidRPr="006E1EEC">
        <w:rPr>
          <w:szCs w:val="24"/>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atliktas paslaugas.</w:t>
      </w:r>
    </w:p>
    <w:bookmarkEnd w:id="19"/>
    <w:p w14:paraId="4FC9AC0B" w14:textId="77777777" w:rsidR="006E1EEC" w:rsidRPr="006E1EEC" w:rsidRDefault="006E1EEC" w:rsidP="006E1EEC">
      <w:pPr>
        <w:tabs>
          <w:tab w:val="left" w:pos="0"/>
          <w:tab w:val="left" w:pos="709"/>
          <w:tab w:val="left" w:pos="1276"/>
          <w:tab w:val="left" w:pos="1800"/>
        </w:tabs>
        <w:overflowPunct w:val="0"/>
        <w:autoSpaceDE w:val="0"/>
        <w:autoSpaceDN w:val="0"/>
        <w:adjustRightInd w:val="0"/>
        <w:ind w:firstLine="562"/>
        <w:textAlignment w:val="baseline"/>
        <w:rPr>
          <w:szCs w:val="24"/>
        </w:rPr>
      </w:pPr>
      <w:r w:rsidRPr="006E1EEC">
        <w:rPr>
          <w:szCs w:val="24"/>
        </w:rPr>
        <w:t xml:space="preserve">12.5.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06DA0F05" w14:textId="77777777" w:rsidR="006E1EEC" w:rsidRPr="006E1EEC" w:rsidRDefault="006E1EEC" w:rsidP="006E1EEC">
      <w:pPr>
        <w:tabs>
          <w:tab w:val="left" w:pos="0"/>
          <w:tab w:val="left" w:pos="709"/>
          <w:tab w:val="left" w:pos="1170"/>
          <w:tab w:val="left" w:pos="1800"/>
        </w:tabs>
        <w:overflowPunct w:val="0"/>
        <w:autoSpaceDE w:val="0"/>
        <w:autoSpaceDN w:val="0"/>
        <w:adjustRightInd w:val="0"/>
        <w:ind w:firstLine="562"/>
        <w:textAlignment w:val="baseline"/>
        <w:rPr>
          <w:szCs w:val="24"/>
        </w:rPr>
      </w:pPr>
      <w:bookmarkStart w:id="20" w:name="_Hlk66170847"/>
      <w:r w:rsidRPr="006E1EEC">
        <w:rPr>
          <w:szCs w:val="24"/>
        </w:rPr>
        <w:t>12.6.</w:t>
      </w:r>
      <w:r w:rsidRPr="006E1EEC">
        <w:rPr>
          <w:szCs w:val="24"/>
        </w:rPr>
        <w:tab/>
        <w:t>Sutarties sąlygų keitimu nebus laikomas Sutarties sąlygų koregavimas Sutartyje numatytais atvejais, jeigu pakeitimo sąlygos buvo aiškiai, tiksliai ir nedviprasmiškai suformuluotos Pirkimo dokumentuose.</w:t>
      </w:r>
    </w:p>
    <w:p w14:paraId="767EF14E" w14:textId="77777777" w:rsidR="006E1EEC" w:rsidRPr="006E1EEC" w:rsidRDefault="006E1EEC" w:rsidP="006E1EEC">
      <w:pPr>
        <w:tabs>
          <w:tab w:val="left" w:pos="0"/>
          <w:tab w:val="left" w:pos="709"/>
          <w:tab w:val="left" w:pos="1170"/>
          <w:tab w:val="left" w:pos="1800"/>
        </w:tabs>
        <w:overflowPunct w:val="0"/>
        <w:autoSpaceDE w:val="0"/>
        <w:autoSpaceDN w:val="0"/>
        <w:adjustRightInd w:val="0"/>
        <w:ind w:firstLine="562"/>
        <w:textAlignment w:val="baseline"/>
        <w:rPr>
          <w:szCs w:val="24"/>
        </w:rPr>
      </w:pPr>
      <w:r w:rsidRPr="006E1EEC">
        <w:rPr>
          <w:szCs w:val="24"/>
        </w:rPr>
        <w:t>12.7.</w:t>
      </w:r>
      <w:r w:rsidRPr="006E1EEC">
        <w:rPr>
          <w:szCs w:val="24"/>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20"/>
    <w:p w14:paraId="7EFC29E7"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szCs w:val="24"/>
        </w:rPr>
        <w:t xml:space="preserve">12.8. </w:t>
      </w:r>
      <w:r w:rsidRPr="006E1EEC">
        <w:rPr>
          <w:rFonts w:eastAsia="Calibri"/>
          <w:szCs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2AE08AC4"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 xml:space="preserve">12.9. Jei Užsakovas sustabdo Paslaugų teikimą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033840D2" w14:textId="77777777" w:rsidR="006E1EEC" w:rsidRPr="006E1EEC" w:rsidRDefault="006E1EEC" w:rsidP="006E1EEC">
      <w:pPr>
        <w:pBdr>
          <w:top w:val="nil"/>
          <w:left w:val="nil"/>
          <w:bottom w:val="nil"/>
          <w:right w:val="nil"/>
          <w:between w:val="nil"/>
          <w:bar w:val="nil"/>
        </w:pBdr>
        <w:suppressAutoHyphens/>
        <w:rPr>
          <w:rFonts w:eastAsia="Calibri"/>
          <w:szCs w:val="24"/>
        </w:rPr>
      </w:pPr>
      <w:r w:rsidRPr="006E1EEC">
        <w:rPr>
          <w:rFonts w:eastAsia="Calibri"/>
          <w:szCs w:val="24"/>
        </w:rPr>
        <w:t xml:space="preserve">         12.10. </w:t>
      </w:r>
      <w:r w:rsidRPr="006E1EEC">
        <w:rPr>
          <w:rFonts w:eastAsia="Calibri"/>
          <w:spacing w:val="-2"/>
          <w:szCs w:val="24"/>
        </w:rPr>
        <w:t xml:space="preserve">Jeigu </w:t>
      </w:r>
      <w:r w:rsidRPr="006E1EEC">
        <w:rPr>
          <w:rFonts w:eastAsia="Calibri"/>
          <w:szCs w:val="24"/>
        </w:rPr>
        <w:t xml:space="preserve">Paslaugų teikimas </w:t>
      </w:r>
      <w:r w:rsidRPr="006E1EEC">
        <w:rPr>
          <w:rFonts w:eastAsia="Calibri"/>
          <w:spacing w:val="-2"/>
          <w:szCs w:val="24"/>
        </w:rPr>
        <w:t>sustabdomas ilgiau nei 90 (devyniasdešimt) dienų, kiekviena Sutarties Šalis gali vienašališkai nutraukti Sutartį, pranešdama apie tai kitai Šaliai raštu Sutartyje nustatyta tvarka.</w:t>
      </w:r>
    </w:p>
    <w:p w14:paraId="201B73EF"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p>
    <w:p w14:paraId="583B61C8"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b/>
          <w:szCs w:val="24"/>
          <w:bdr w:val="nil"/>
          <w:lang w:eastAsia="lt-LT"/>
        </w:rPr>
      </w:pPr>
      <w:r w:rsidRPr="006E1EEC">
        <w:rPr>
          <w:rFonts w:eastAsia="Arial Unicode MS"/>
          <w:b/>
          <w:szCs w:val="24"/>
          <w:bdr w:val="nil"/>
          <w:lang w:eastAsia="lt-LT"/>
        </w:rPr>
        <w:t xml:space="preserve">13. SUBTIEKĖJŲ PASITELKIMAS IR KEITIMAS </w:t>
      </w:r>
    </w:p>
    <w:p w14:paraId="79230AD9" w14:textId="77777777" w:rsidR="006E1EEC" w:rsidRPr="006E1EEC" w:rsidRDefault="006E1EEC" w:rsidP="006E1EEC">
      <w:pPr>
        <w:tabs>
          <w:tab w:val="left" w:pos="0"/>
          <w:tab w:val="left" w:pos="993"/>
          <w:tab w:val="left" w:pos="1440"/>
        </w:tabs>
        <w:ind w:firstLine="562"/>
        <w:rPr>
          <w:rFonts w:eastAsia="Arial Unicode MS"/>
          <w:szCs w:val="24"/>
          <w:bdr w:val="nil"/>
          <w:lang w:eastAsia="lt-LT"/>
        </w:rPr>
      </w:pPr>
    </w:p>
    <w:p w14:paraId="506414D3" w14:textId="77777777" w:rsidR="006E1EEC" w:rsidRPr="006E1EEC" w:rsidRDefault="006E1EEC" w:rsidP="006E1EEC">
      <w:pPr>
        <w:tabs>
          <w:tab w:val="left" w:pos="0"/>
          <w:tab w:val="left" w:pos="993"/>
          <w:tab w:val="left" w:pos="1440"/>
        </w:tabs>
        <w:ind w:firstLine="562"/>
        <w:rPr>
          <w:rFonts w:eastAsia="Calibri"/>
          <w:color w:val="0070C0"/>
          <w:szCs w:val="24"/>
        </w:rPr>
      </w:pPr>
      <w:r w:rsidRPr="006E1EEC">
        <w:rPr>
          <w:rFonts w:eastAsia="Arial Unicode MS"/>
          <w:color w:val="0070C0"/>
          <w:szCs w:val="24"/>
          <w:bdr w:val="nil"/>
          <w:lang w:eastAsia="lt-LT"/>
        </w:rPr>
        <w:t xml:space="preserve">13.1. </w:t>
      </w:r>
      <w:r w:rsidRPr="006E1EEC">
        <w:rPr>
          <w:rFonts w:eastAsia="Calibri"/>
          <w:color w:val="0070C0"/>
          <w:szCs w:val="24"/>
        </w:rPr>
        <w:t>Sutarties vykdymui Tiekėjas pasitelkia savo Pasiūlyme nurodytus:</w:t>
      </w:r>
    </w:p>
    <w:p w14:paraId="2A7FD55F" w14:textId="77777777" w:rsidR="006E1EEC" w:rsidRPr="006E1EEC" w:rsidRDefault="006E1EEC" w:rsidP="006E1EEC">
      <w:pPr>
        <w:widowControl w:val="0"/>
        <w:autoSpaceDE w:val="0"/>
        <w:autoSpaceDN w:val="0"/>
        <w:adjustRightInd w:val="0"/>
        <w:ind w:firstLine="562"/>
        <w:rPr>
          <w:rFonts w:eastAsia="Calibri"/>
          <w:color w:val="0070C0"/>
          <w:szCs w:val="24"/>
        </w:rPr>
      </w:pPr>
      <w:r w:rsidRPr="006E1EEC">
        <w:rPr>
          <w:b/>
          <w:i/>
          <w:color w:val="0070C0"/>
          <w:szCs w:val="24"/>
          <w:lang w:eastAsia="lt-LT"/>
        </w:rPr>
        <w:t>Pildoma, kai pasitelkiami subtiekėjai, kuriais kvalifikacijos atitikimu remiasi tiekėjas:</w:t>
      </w:r>
    </w:p>
    <w:p w14:paraId="05295483" w14:textId="77777777" w:rsidR="006E1EEC" w:rsidRPr="006E1EEC" w:rsidRDefault="006E1EEC" w:rsidP="006E1EEC">
      <w:pPr>
        <w:tabs>
          <w:tab w:val="left" w:pos="0"/>
          <w:tab w:val="left" w:pos="993"/>
          <w:tab w:val="left" w:pos="1440"/>
        </w:tabs>
        <w:ind w:firstLine="562"/>
        <w:rPr>
          <w:rFonts w:eastAsia="Calibri"/>
          <w:color w:val="0070C0"/>
          <w:szCs w:val="24"/>
        </w:rPr>
      </w:pPr>
      <w:r w:rsidRPr="006E1EEC">
        <w:rPr>
          <w:rFonts w:eastAsia="Calibri"/>
          <w:color w:val="0070C0"/>
          <w:szCs w:val="24"/>
        </w:rPr>
        <w:t>13.1.1. subtiekėjus (-ą), kurių kvalifikacija remiasi tiekėjas:</w:t>
      </w:r>
    </w:p>
    <w:p w14:paraId="1D9BE582" w14:textId="77777777" w:rsidR="006E1EEC" w:rsidRPr="006E1EEC" w:rsidRDefault="006E1EEC" w:rsidP="006E1EEC">
      <w:pPr>
        <w:tabs>
          <w:tab w:val="left" w:pos="0"/>
          <w:tab w:val="left" w:pos="993"/>
          <w:tab w:val="left" w:pos="1440"/>
        </w:tabs>
        <w:ind w:firstLine="562"/>
        <w:rPr>
          <w:rFonts w:eastAsia="Calibri"/>
          <w:color w:val="0070C0"/>
          <w:szCs w:val="24"/>
        </w:rPr>
      </w:pPr>
    </w:p>
    <w:tbl>
      <w:tblPr>
        <w:tblStyle w:val="TableGrid3"/>
        <w:tblW w:w="0" w:type="auto"/>
        <w:tblLayout w:type="fixed"/>
        <w:tblLook w:val="04A0" w:firstRow="1" w:lastRow="0" w:firstColumn="1" w:lastColumn="0" w:noHBand="0" w:noVBand="1"/>
      </w:tblPr>
      <w:tblGrid>
        <w:gridCol w:w="562"/>
        <w:gridCol w:w="1843"/>
        <w:gridCol w:w="1843"/>
        <w:gridCol w:w="1867"/>
        <w:gridCol w:w="1793"/>
        <w:gridCol w:w="1712"/>
      </w:tblGrid>
      <w:tr w:rsidR="006E1EEC" w:rsidRPr="006E1EEC" w14:paraId="5B1C3161" w14:textId="77777777" w:rsidTr="00432B8E">
        <w:trPr>
          <w:trHeight w:val="1026"/>
        </w:trPr>
        <w:tc>
          <w:tcPr>
            <w:tcW w:w="562" w:type="dxa"/>
          </w:tcPr>
          <w:p w14:paraId="00C05D62" w14:textId="77777777" w:rsidR="006E1EEC" w:rsidRPr="006E1EEC" w:rsidRDefault="006E1EEC" w:rsidP="006E1EEC">
            <w:pPr>
              <w:tabs>
                <w:tab w:val="left" w:pos="0"/>
                <w:tab w:val="left" w:pos="993"/>
                <w:tab w:val="left" w:pos="1440"/>
              </w:tabs>
              <w:jc w:val="center"/>
              <w:rPr>
                <w:color w:val="0070C0"/>
                <w:szCs w:val="24"/>
                <w:lang w:eastAsia="lt-LT"/>
              </w:rPr>
            </w:pPr>
            <w:r w:rsidRPr="006E1EEC">
              <w:rPr>
                <w:color w:val="0070C0"/>
                <w:szCs w:val="24"/>
                <w:lang w:eastAsia="lt-LT"/>
              </w:rPr>
              <w:t xml:space="preserve">Eil. Nr. </w:t>
            </w:r>
          </w:p>
        </w:tc>
        <w:tc>
          <w:tcPr>
            <w:tcW w:w="1843" w:type="dxa"/>
            <w:hideMark/>
          </w:tcPr>
          <w:p w14:paraId="6ECB3212" w14:textId="77777777" w:rsidR="006E1EEC" w:rsidRPr="006E1EEC" w:rsidRDefault="006E1EEC" w:rsidP="006E1EEC">
            <w:pPr>
              <w:tabs>
                <w:tab w:val="left" w:pos="0"/>
                <w:tab w:val="left" w:pos="993"/>
                <w:tab w:val="left" w:pos="1440"/>
              </w:tabs>
              <w:jc w:val="center"/>
              <w:rPr>
                <w:color w:val="0070C0"/>
                <w:szCs w:val="24"/>
                <w:lang w:eastAsia="lt-LT"/>
              </w:rPr>
            </w:pPr>
            <w:bookmarkStart w:id="21" w:name="_Hlk71124094"/>
            <w:r w:rsidRPr="006E1EEC">
              <w:rPr>
                <w:color w:val="0070C0"/>
                <w:szCs w:val="24"/>
                <w:lang w:eastAsia="lt-LT"/>
              </w:rPr>
              <w:t>Subtiekėjo pavadinimas</w:t>
            </w:r>
          </w:p>
        </w:tc>
        <w:tc>
          <w:tcPr>
            <w:tcW w:w="1843" w:type="dxa"/>
            <w:hideMark/>
          </w:tcPr>
          <w:p w14:paraId="044CC299" w14:textId="77777777" w:rsidR="006E1EEC" w:rsidRPr="006E1EEC" w:rsidRDefault="006E1EEC" w:rsidP="006E1EEC">
            <w:pPr>
              <w:tabs>
                <w:tab w:val="left" w:pos="0"/>
                <w:tab w:val="left" w:pos="993"/>
                <w:tab w:val="left" w:pos="1440"/>
              </w:tabs>
              <w:jc w:val="center"/>
              <w:rPr>
                <w:color w:val="0070C0"/>
                <w:szCs w:val="24"/>
                <w:lang w:eastAsia="lt-LT"/>
              </w:rPr>
            </w:pPr>
            <w:r w:rsidRPr="006E1EEC">
              <w:rPr>
                <w:color w:val="0070C0"/>
                <w:szCs w:val="24"/>
                <w:lang w:eastAsia="lt-LT"/>
              </w:rPr>
              <w:t xml:space="preserve">Subtiekėjo atstovas ir jo kontaktiniai duomenys </w:t>
            </w:r>
          </w:p>
          <w:p w14:paraId="0FD20F5F" w14:textId="77777777" w:rsidR="006E1EEC" w:rsidRPr="006E1EEC" w:rsidRDefault="006E1EEC" w:rsidP="006E1EEC">
            <w:pPr>
              <w:tabs>
                <w:tab w:val="left" w:pos="0"/>
                <w:tab w:val="left" w:pos="993"/>
                <w:tab w:val="left" w:pos="1440"/>
              </w:tabs>
              <w:jc w:val="center"/>
              <w:rPr>
                <w:color w:val="0070C0"/>
                <w:szCs w:val="24"/>
                <w:lang w:eastAsia="lt-LT"/>
              </w:rPr>
            </w:pPr>
          </w:p>
        </w:tc>
        <w:tc>
          <w:tcPr>
            <w:tcW w:w="1867" w:type="dxa"/>
            <w:hideMark/>
          </w:tcPr>
          <w:p w14:paraId="08A4744D" w14:textId="77777777" w:rsidR="006E1EEC" w:rsidRPr="006E1EEC" w:rsidRDefault="006E1EEC" w:rsidP="006E1EEC">
            <w:pPr>
              <w:tabs>
                <w:tab w:val="left" w:pos="0"/>
                <w:tab w:val="left" w:pos="993"/>
                <w:tab w:val="left" w:pos="1440"/>
              </w:tabs>
              <w:jc w:val="center"/>
              <w:rPr>
                <w:color w:val="0070C0"/>
                <w:szCs w:val="24"/>
                <w:lang w:eastAsia="lt-LT"/>
              </w:rPr>
            </w:pPr>
            <w:r w:rsidRPr="006E1EEC">
              <w:rPr>
                <w:color w:val="0070C0"/>
                <w:szCs w:val="24"/>
                <w:lang w:eastAsia="lt-LT"/>
              </w:rPr>
              <w:t xml:space="preserve">Kvalifikacijos reikalavimas, kurio atitikimui pasitelktas subtiekėjas  </w:t>
            </w:r>
          </w:p>
        </w:tc>
        <w:tc>
          <w:tcPr>
            <w:tcW w:w="1793" w:type="dxa"/>
            <w:hideMark/>
          </w:tcPr>
          <w:p w14:paraId="280E57B6" w14:textId="77777777" w:rsidR="006E1EEC" w:rsidRPr="006E1EEC" w:rsidRDefault="006E1EEC" w:rsidP="006E1EEC">
            <w:pPr>
              <w:tabs>
                <w:tab w:val="left" w:pos="0"/>
                <w:tab w:val="left" w:pos="993"/>
                <w:tab w:val="left" w:pos="1440"/>
              </w:tabs>
              <w:jc w:val="center"/>
              <w:rPr>
                <w:color w:val="0070C0"/>
                <w:szCs w:val="24"/>
                <w:lang w:eastAsia="lt-LT"/>
              </w:rPr>
            </w:pPr>
            <w:r w:rsidRPr="006E1EEC">
              <w:rPr>
                <w:color w:val="0070C0"/>
                <w:szCs w:val="24"/>
                <w:lang w:eastAsia="lt-LT"/>
              </w:rPr>
              <w:t>Perduodami įsipareigojimai (veiklos)</w:t>
            </w:r>
          </w:p>
        </w:tc>
        <w:tc>
          <w:tcPr>
            <w:tcW w:w="1712" w:type="dxa"/>
          </w:tcPr>
          <w:p w14:paraId="49479B43" w14:textId="77777777" w:rsidR="006E1EEC" w:rsidRPr="006E1EEC" w:rsidRDefault="006E1EEC" w:rsidP="006E1EEC">
            <w:pPr>
              <w:tabs>
                <w:tab w:val="left" w:pos="0"/>
                <w:tab w:val="left" w:pos="993"/>
                <w:tab w:val="left" w:pos="1440"/>
              </w:tabs>
              <w:jc w:val="center"/>
              <w:rPr>
                <w:color w:val="0070C0"/>
                <w:szCs w:val="24"/>
                <w:lang w:eastAsia="lt-LT"/>
              </w:rPr>
            </w:pPr>
            <w:r w:rsidRPr="006E1EEC">
              <w:rPr>
                <w:color w:val="0070C0"/>
                <w:szCs w:val="24"/>
                <w:lang w:eastAsia="lt-LT"/>
              </w:rPr>
              <w:t>Perduodamų įsipareigojimų (veiklos) dalis nuo visos pirkimo sutarties (Eur arba %)</w:t>
            </w:r>
          </w:p>
        </w:tc>
      </w:tr>
      <w:tr w:rsidR="006E1EEC" w:rsidRPr="006E1EEC" w14:paraId="1A3E3935" w14:textId="77777777" w:rsidTr="00432B8E">
        <w:trPr>
          <w:trHeight w:val="979"/>
        </w:trPr>
        <w:tc>
          <w:tcPr>
            <w:tcW w:w="562" w:type="dxa"/>
          </w:tcPr>
          <w:p w14:paraId="639F407C" w14:textId="77777777" w:rsidR="006E1EEC" w:rsidRPr="006E1EEC" w:rsidRDefault="006E1EEC" w:rsidP="006E1EEC">
            <w:pPr>
              <w:tabs>
                <w:tab w:val="left" w:pos="0"/>
                <w:tab w:val="left" w:pos="993"/>
                <w:tab w:val="left" w:pos="1440"/>
              </w:tabs>
              <w:ind w:firstLine="562"/>
              <w:rPr>
                <w:color w:val="0070C0"/>
                <w:szCs w:val="24"/>
                <w:lang w:eastAsia="lt-LT"/>
              </w:rPr>
            </w:pPr>
          </w:p>
          <w:p w14:paraId="6F79C49D" w14:textId="77777777" w:rsidR="006E1EEC" w:rsidRPr="006E1EEC" w:rsidRDefault="006E1EEC" w:rsidP="006E1EEC">
            <w:pPr>
              <w:spacing w:after="160" w:line="259" w:lineRule="auto"/>
              <w:jc w:val="left"/>
              <w:rPr>
                <w:color w:val="0070C0"/>
                <w:szCs w:val="24"/>
                <w:lang w:eastAsia="lt-LT"/>
              </w:rPr>
            </w:pPr>
            <w:r w:rsidRPr="006E1EEC">
              <w:rPr>
                <w:color w:val="0070C0"/>
                <w:szCs w:val="24"/>
                <w:lang w:eastAsia="lt-LT"/>
              </w:rPr>
              <w:t>1.</w:t>
            </w:r>
          </w:p>
        </w:tc>
        <w:tc>
          <w:tcPr>
            <w:tcW w:w="1843" w:type="dxa"/>
            <w:hideMark/>
          </w:tcPr>
          <w:p w14:paraId="2D78A6A2" w14:textId="77777777" w:rsidR="006E1EEC" w:rsidRPr="006E1EEC" w:rsidRDefault="006E1EEC" w:rsidP="006E1EEC">
            <w:pPr>
              <w:tabs>
                <w:tab w:val="left" w:pos="0"/>
                <w:tab w:val="left" w:pos="993"/>
                <w:tab w:val="left" w:pos="1440"/>
              </w:tabs>
              <w:ind w:firstLine="562"/>
              <w:rPr>
                <w:color w:val="0070C0"/>
                <w:szCs w:val="24"/>
                <w:lang w:eastAsia="lt-LT"/>
              </w:rPr>
            </w:pPr>
            <w:r w:rsidRPr="006E1EEC">
              <w:rPr>
                <w:color w:val="0070C0"/>
                <w:szCs w:val="24"/>
                <w:lang w:eastAsia="lt-LT"/>
              </w:rPr>
              <w:t> </w:t>
            </w:r>
          </w:p>
        </w:tc>
        <w:tc>
          <w:tcPr>
            <w:tcW w:w="1843" w:type="dxa"/>
            <w:hideMark/>
          </w:tcPr>
          <w:p w14:paraId="089D6866" w14:textId="77777777" w:rsidR="006E1EEC" w:rsidRPr="006E1EEC" w:rsidRDefault="006E1EEC" w:rsidP="006E1EEC">
            <w:pPr>
              <w:tabs>
                <w:tab w:val="left" w:pos="0"/>
                <w:tab w:val="left" w:pos="993"/>
                <w:tab w:val="left" w:pos="1440"/>
              </w:tabs>
              <w:ind w:firstLine="134"/>
              <w:rPr>
                <w:i/>
                <w:iCs/>
                <w:color w:val="0070C0"/>
                <w:szCs w:val="24"/>
                <w:lang w:eastAsia="lt-LT"/>
              </w:rPr>
            </w:pPr>
            <w:r w:rsidRPr="006E1EEC">
              <w:rPr>
                <w:color w:val="0070C0"/>
                <w:szCs w:val="24"/>
                <w:lang w:eastAsia="lt-LT"/>
              </w:rPr>
              <w:t> </w:t>
            </w:r>
            <w:r w:rsidRPr="006E1EEC">
              <w:rPr>
                <w:i/>
                <w:iCs/>
                <w:color w:val="0070C0"/>
                <w:szCs w:val="24"/>
                <w:lang w:eastAsia="lt-LT"/>
              </w:rPr>
              <w:t xml:space="preserve">Pildo Tiekėjas </w:t>
            </w:r>
          </w:p>
        </w:tc>
        <w:tc>
          <w:tcPr>
            <w:tcW w:w="1867" w:type="dxa"/>
            <w:hideMark/>
          </w:tcPr>
          <w:p w14:paraId="19BAD8D7" w14:textId="77777777" w:rsidR="006E1EEC" w:rsidRPr="006E1EEC" w:rsidRDefault="006E1EEC" w:rsidP="006E1EEC">
            <w:pPr>
              <w:tabs>
                <w:tab w:val="left" w:pos="0"/>
                <w:tab w:val="left" w:pos="993"/>
                <w:tab w:val="left" w:pos="1440"/>
              </w:tabs>
              <w:rPr>
                <w:color w:val="0070C0"/>
                <w:szCs w:val="24"/>
                <w:lang w:eastAsia="lt-LT"/>
              </w:rPr>
            </w:pPr>
            <w:r w:rsidRPr="006E1EEC">
              <w:rPr>
                <w:color w:val="0070C0"/>
                <w:szCs w:val="24"/>
                <w:lang w:eastAsia="lt-LT"/>
              </w:rPr>
              <w:t> </w:t>
            </w:r>
            <w:r w:rsidRPr="006E1EEC">
              <w:rPr>
                <w:i/>
                <w:iCs/>
                <w:color w:val="0070C0"/>
                <w:szCs w:val="24"/>
                <w:lang w:eastAsia="lt-LT"/>
              </w:rPr>
              <w:t>(pvz., Sutarties 4 priedo 1 lentelės 2 punktas)</w:t>
            </w:r>
          </w:p>
        </w:tc>
        <w:tc>
          <w:tcPr>
            <w:tcW w:w="1793" w:type="dxa"/>
            <w:hideMark/>
          </w:tcPr>
          <w:p w14:paraId="301D6408" w14:textId="77777777" w:rsidR="006E1EEC" w:rsidRPr="006E1EEC" w:rsidRDefault="006E1EEC" w:rsidP="006E1EEC">
            <w:pPr>
              <w:tabs>
                <w:tab w:val="left" w:pos="0"/>
                <w:tab w:val="left" w:pos="993"/>
                <w:tab w:val="left" w:pos="1440"/>
              </w:tabs>
              <w:ind w:firstLine="562"/>
              <w:rPr>
                <w:color w:val="0070C0"/>
                <w:szCs w:val="24"/>
                <w:lang w:eastAsia="lt-LT"/>
              </w:rPr>
            </w:pPr>
            <w:r w:rsidRPr="006E1EEC">
              <w:rPr>
                <w:color w:val="0070C0"/>
                <w:szCs w:val="24"/>
                <w:lang w:eastAsia="lt-LT"/>
              </w:rPr>
              <w:t> </w:t>
            </w:r>
          </w:p>
        </w:tc>
        <w:tc>
          <w:tcPr>
            <w:tcW w:w="1712" w:type="dxa"/>
          </w:tcPr>
          <w:p w14:paraId="72935C06" w14:textId="77777777" w:rsidR="006E1EEC" w:rsidRPr="006E1EEC" w:rsidRDefault="006E1EEC" w:rsidP="006E1EEC">
            <w:pPr>
              <w:tabs>
                <w:tab w:val="left" w:pos="0"/>
                <w:tab w:val="left" w:pos="993"/>
                <w:tab w:val="left" w:pos="1440"/>
              </w:tabs>
              <w:ind w:firstLine="562"/>
              <w:rPr>
                <w:color w:val="0070C0"/>
                <w:szCs w:val="24"/>
                <w:lang w:eastAsia="lt-LT"/>
              </w:rPr>
            </w:pPr>
          </w:p>
        </w:tc>
      </w:tr>
      <w:bookmarkEnd w:id="21"/>
    </w:tbl>
    <w:p w14:paraId="602576CD" w14:textId="77777777" w:rsidR="006E1EEC" w:rsidRPr="006E1EEC" w:rsidRDefault="006E1EEC" w:rsidP="006E1EEC">
      <w:pPr>
        <w:tabs>
          <w:tab w:val="left" w:pos="0"/>
          <w:tab w:val="left" w:pos="993"/>
          <w:tab w:val="left" w:pos="1440"/>
        </w:tabs>
        <w:ind w:firstLine="562"/>
        <w:rPr>
          <w:rFonts w:eastAsia="Calibri"/>
          <w:color w:val="0070C0"/>
          <w:szCs w:val="24"/>
        </w:rPr>
      </w:pPr>
    </w:p>
    <w:p w14:paraId="184B7A6E" w14:textId="77777777" w:rsidR="006E1EEC" w:rsidRPr="006E1EEC" w:rsidRDefault="006E1EEC" w:rsidP="006E1EEC">
      <w:pPr>
        <w:tabs>
          <w:tab w:val="left" w:pos="0"/>
          <w:tab w:val="left" w:pos="993"/>
          <w:tab w:val="left" w:pos="1440"/>
        </w:tabs>
        <w:ind w:firstLine="562"/>
        <w:rPr>
          <w:rFonts w:eastAsia="Calibri"/>
          <w:b/>
          <w:bCs/>
          <w:color w:val="0070C0"/>
          <w:szCs w:val="24"/>
        </w:rPr>
      </w:pPr>
      <w:r w:rsidRPr="006E1EEC">
        <w:rPr>
          <w:rFonts w:eastAsia="Calibri"/>
          <w:b/>
          <w:bCs/>
          <w:i/>
          <w:iCs/>
          <w:color w:val="0070C0"/>
          <w:szCs w:val="24"/>
        </w:rPr>
        <w:t>Pildoma, kai pasitelkiami subtiekėjai, kuriais tiekėjas nesiremia kvalifikacijai atitikti</w:t>
      </w:r>
      <w:r w:rsidRPr="006E1EEC">
        <w:rPr>
          <w:rFonts w:eastAsia="Calibri"/>
          <w:b/>
          <w:bCs/>
          <w:color w:val="0070C0"/>
          <w:szCs w:val="24"/>
        </w:rPr>
        <w:t>:</w:t>
      </w:r>
    </w:p>
    <w:p w14:paraId="22A48D47" w14:textId="77777777" w:rsidR="006E1EEC" w:rsidRPr="006E1EEC" w:rsidRDefault="006E1EEC" w:rsidP="006E1EEC">
      <w:pPr>
        <w:tabs>
          <w:tab w:val="left" w:pos="0"/>
          <w:tab w:val="left" w:pos="993"/>
          <w:tab w:val="left" w:pos="1440"/>
        </w:tabs>
        <w:ind w:firstLine="562"/>
        <w:rPr>
          <w:rFonts w:eastAsia="Calibri"/>
          <w:color w:val="0070C0"/>
          <w:szCs w:val="24"/>
        </w:rPr>
      </w:pPr>
      <w:r w:rsidRPr="006E1EEC">
        <w:rPr>
          <w:rFonts w:eastAsia="Calibri"/>
          <w:color w:val="0070C0"/>
          <w:szCs w:val="24"/>
        </w:rPr>
        <w:t xml:space="preserve">13.1.2. kitus Pasiūlyme nurodytus ir Sutarties sudarymo metu žinomus subtiekėjus: </w:t>
      </w:r>
    </w:p>
    <w:p w14:paraId="1DCCA2EE" w14:textId="77777777" w:rsidR="006E1EEC" w:rsidRPr="006E1EEC" w:rsidRDefault="006E1EEC" w:rsidP="006E1EEC">
      <w:pPr>
        <w:tabs>
          <w:tab w:val="left" w:pos="0"/>
          <w:tab w:val="left" w:pos="993"/>
          <w:tab w:val="left" w:pos="1440"/>
        </w:tabs>
        <w:ind w:firstLine="562"/>
        <w:rPr>
          <w:rFonts w:eastAsia="Calibri"/>
          <w:color w:val="0070C0"/>
          <w:szCs w:val="24"/>
        </w:rPr>
      </w:pPr>
    </w:p>
    <w:tbl>
      <w:tblPr>
        <w:tblStyle w:val="TableGrid3"/>
        <w:tblW w:w="9634" w:type="dxa"/>
        <w:tblLook w:val="04A0" w:firstRow="1" w:lastRow="0" w:firstColumn="1" w:lastColumn="0" w:noHBand="0" w:noVBand="1"/>
      </w:tblPr>
      <w:tblGrid>
        <w:gridCol w:w="779"/>
        <w:gridCol w:w="2213"/>
        <w:gridCol w:w="2475"/>
        <w:gridCol w:w="2041"/>
        <w:gridCol w:w="2126"/>
      </w:tblGrid>
      <w:tr w:rsidR="006E1EEC" w:rsidRPr="006E1EEC" w14:paraId="72C651A0" w14:textId="77777777" w:rsidTr="00432B8E">
        <w:trPr>
          <w:trHeight w:val="1232"/>
        </w:trPr>
        <w:tc>
          <w:tcPr>
            <w:tcW w:w="779" w:type="dxa"/>
          </w:tcPr>
          <w:p w14:paraId="4E933889" w14:textId="77777777" w:rsidR="006E1EEC" w:rsidRPr="006E1EEC" w:rsidRDefault="006E1EEC" w:rsidP="006E1EEC">
            <w:pPr>
              <w:tabs>
                <w:tab w:val="left" w:pos="0"/>
                <w:tab w:val="left" w:pos="993"/>
                <w:tab w:val="left" w:pos="1440"/>
              </w:tabs>
              <w:jc w:val="center"/>
              <w:rPr>
                <w:color w:val="0070C0"/>
                <w:szCs w:val="24"/>
                <w:lang w:eastAsia="lt-LT"/>
              </w:rPr>
            </w:pPr>
            <w:r w:rsidRPr="006E1EEC">
              <w:rPr>
                <w:color w:val="0070C0"/>
                <w:szCs w:val="24"/>
                <w:lang w:eastAsia="lt-LT"/>
              </w:rPr>
              <w:lastRenderedPageBreak/>
              <w:t>Eil. Nr.</w:t>
            </w:r>
          </w:p>
        </w:tc>
        <w:tc>
          <w:tcPr>
            <w:tcW w:w="2213" w:type="dxa"/>
            <w:hideMark/>
          </w:tcPr>
          <w:p w14:paraId="00ECC2D4" w14:textId="77777777" w:rsidR="006E1EEC" w:rsidRPr="006E1EEC" w:rsidRDefault="006E1EEC" w:rsidP="006E1EEC">
            <w:pPr>
              <w:tabs>
                <w:tab w:val="left" w:pos="0"/>
                <w:tab w:val="left" w:pos="993"/>
                <w:tab w:val="left" w:pos="1440"/>
              </w:tabs>
              <w:jc w:val="center"/>
              <w:rPr>
                <w:color w:val="0070C0"/>
                <w:szCs w:val="24"/>
                <w:lang w:eastAsia="lt-LT"/>
              </w:rPr>
            </w:pPr>
            <w:r w:rsidRPr="006E1EEC">
              <w:rPr>
                <w:color w:val="0070C0"/>
                <w:szCs w:val="24"/>
                <w:lang w:eastAsia="lt-LT"/>
              </w:rPr>
              <w:t>Subtiekėjo pavadinimas</w:t>
            </w:r>
          </w:p>
        </w:tc>
        <w:tc>
          <w:tcPr>
            <w:tcW w:w="2475" w:type="dxa"/>
            <w:hideMark/>
          </w:tcPr>
          <w:p w14:paraId="15FAF771" w14:textId="77777777" w:rsidR="006E1EEC" w:rsidRPr="006E1EEC" w:rsidRDefault="006E1EEC" w:rsidP="006E1EEC">
            <w:pPr>
              <w:tabs>
                <w:tab w:val="left" w:pos="0"/>
                <w:tab w:val="left" w:pos="993"/>
                <w:tab w:val="left" w:pos="1440"/>
              </w:tabs>
              <w:jc w:val="center"/>
              <w:rPr>
                <w:color w:val="0070C0"/>
                <w:szCs w:val="24"/>
                <w:lang w:eastAsia="lt-LT"/>
              </w:rPr>
            </w:pPr>
            <w:r w:rsidRPr="006E1EEC">
              <w:rPr>
                <w:color w:val="0070C0"/>
                <w:szCs w:val="24"/>
                <w:lang w:eastAsia="lt-LT"/>
              </w:rPr>
              <w:t xml:space="preserve">Subtiekėjo atstovas ir jo kontaktiniai duomenys </w:t>
            </w:r>
          </w:p>
        </w:tc>
        <w:tc>
          <w:tcPr>
            <w:tcW w:w="2041" w:type="dxa"/>
            <w:hideMark/>
          </w:tcPr>
          <w:p w14:paraId="57F354E9" w14:textId="77777777" w:rsidR="006E1EEC" w:rsidRPr="006E1EEC" w:rsidRDefault="006E1EEC" w:rsidP="006E1EEC">
            <w:pPr>
              <w:tabs>
                <w:tab w:val="left" w:pos="0"/>
                <w:tab w:val="left" w:pos="993"/>
                <w:tab w:val="left" w:pos="1440"/>
              </w:tabs>
              <w:jc w:val="center"/>
              <w:rPr>
                <w:color w:val="0070C0"/>
                <w:szCs w:val="24"/>
                <w:lang w:eastAsia="lt-LT"/>
              </w:rPr>
            </w:pPr>
            <w:r w:rsidRPr="006E1EEC">
              <w:rPr>
                <w:color w:val="0070C0"/>
                <w:szCs w:val="24"/>
                <w:lang w:eastAsia="lt-LT"/>
              </w:rPr>
              <w:t>Perduodami įsipareigojimai (veiklos)</w:t>
            </w:r>
          </w:p>
        </w:tc>
        <w:tc>
          <w:tcPr>
            <w:tcW w:w="2126" w:type="dxa"/>
          </w:tcPr>
          <w:p w14:paraId="2D0D5017" w14:textId="77777777" w:rsidR="006E1EEC" w:rsidRPr="006E1EEC" w:rsidRDefault="006E1EEC" w:rsidP="006E1EEC">
            <w:pPr>
              <w:tabs>
                <w:tab w:val="left" w:pos="0"/>
                <w:tab w:val="left" w:pos="993"/>
                <w:tab w:val="left" w:pos="1440"/>
              </w:tabs>
              <w:jc w:val="center"/>
              <w:rPr>
                <w:color w:val="0070C0"/>
                <w:szCs w:val="24"/>
                <w:lang w:eastAsia="lt-LT"/>
              </w:rPr>
            </w:pPr>
            <w:r w:rsidRPr="006E1EEC">
              <w:rPr>
                <w:color w:val="0070C0"/>
                <w:szCs w:val="24"/>
                <w:lang w:eastAsia="lt-LT"/>
              </w:rPr>
              <w:t>Perduodamų įsipareigojimų (veiklos) dalis nuo visos pirkimo sutarties (Eur arba %)</w:t>
            </w:r>
          </w:p>
        </w:tc>
      </w:tr>
      <w:tr w:rsidR="006E1EEC" w:rsidRPr="006E1EEC" w14:paraId="066D3043" w14:textId="77777777" w:rsidTr="00432B8E">
        <w:trPr>
          <w:trHeight w:val="979"/>
        </w:trPr>
        <w:tc>
          <w:tcPr>
            <w:tcW w:w="779" w:type="dxa"/>
          </w:tcPr>
          <w:p w14:paraId="3D366E12" w14:textId="77777777" w:rsidR="006E1EEC" w:rsidRPr="006E1EEC" w:rsidRDefault="006E1EEC" w:rsidP="006E1EEC">
            <w:pPr>
              <w:tabs>
                <w:tab w:val="left" w:pos="0"/>
                <w:tab w:val="left" w:pos="993"/>
                <w:tab w:val="left" w:pos="1440"/>
              </w:tabs>
              <w:ind w:firstLine="562"/>
              <w:rPr>
                <w:color w:val="0070C0"/>
                <w:szCs w:val="24"/>
                <w:lang w:eastAsia="lt-LT"/>
              </w:rPr>
            </w:pPr>
          </w:p>
          <w:p w14:paraId="6C29879F" w14:textId="77777777" w:rsidR="006E1EEC" w:rsidRPr="006E1EEC" w:rsidRDefault="006E1EEC" w:rsidP="006E1EEC">
            <w:pPr>
              <w:spacing w:after="160" w:line="259" w:lineRule="auto"/>
              <w:jc w:val="left"/>
              <w:rPr>
                <w:color w:val="0070C0"/>
                <w:szCs w:val="24"/>
                <w:lang w:eastAsia="lt-LT"/>
              </w:rPr>
            </w:pPr>
            <w:r w:rsidRPr="006E1EEC">
              <w:rPr>
                <w:color w:val="0070C0"/>
                <w:szCs w:val="24"/>
                <w:lang w:eastAsia="lt-LT"/>
              </w:rPr>
              <w:t>1.</w:t>
            </w:r>
          </w:p>
        </w:tc>
        <w:tc>
          <w:tcPr>
            <w:tcW w:w="2213" w:type="dxa"/>
            <w:hideMark/>
          </w:tcPr>
          <w:p w14:paraId="1044CBDC" w14:textId="77777777" w:rsidR="006E1EEC" w:rsidRPr="006E1EEC" w:rsidRDefault="006E1EEC" w:rsidP="006E1EEC">
            <w:pPr>
              <w:tabs>
                <w:tab w:val="left" w:pos="0"/>
                <w:tab w:val="left" w:pos="993"/>
                <w:tab w:val="left" w:pos="1440"/>
              </w:tabs>
              <w:ind w:firstLine="562"/>
              <w:rPr>
                <w:color w:val="0070C0"/>
                <w:szCs w:val="24"/>
                <w:lang w:eastAsia="lt-LT"/>
              </w:rPr>
            </w:pPr>
            <w:r w:rsidRPr="006E1EEC">
              <w:rPr>
                <w:color w:val="0070C0"/>
                <w:szCs w:val="24"/>
                <w:lang w:eastAsia="lt-LT"/>
              </w:rPr>
              <w:t> </w:t>
            </w:r>
          </w:p>
        </w:tc>
        <w:tc>
          <w:tcPr>
            <w:tcW w:w="2475" w:type="dxa"/>
            <w:hideMark/>
          </w:tcPr>
          <w:p w14:paraId="3A4D7C62" w14:textId="77777777" w:rsidR="006E1EEC" w:rsidRPr="006E1EEC" w:rsidRDefault="006E1EEC" w:rsidP="006E1EEC">
            <w:pPr>
              <w:tabs>
                <w:tab w:val="left" w:pos="0"/>
                <w:tab w:val="left" w:pos="993"/>
                <w:tab w:val="left" w:pos="1440"/>
              </w:tabs>
              <w:ind w:firstLine="292"/>
              <w:rPr>
                <w:color w:val="0070C0"/>
                <w:szCs w:val="24"/>
                <w:lang w:eastAsia="lt-LT"/>
              </w:rPr>
            </w:pPr>
            <w:r w:rsidRPr="006E1EEC">
              <w:rPr>
                <w:color w:val="0070C0"/>
                <w:szCs w:val="24"/>
                <w:lang w:eastAsia="lt-LT"/>
              </w:rPr>
              <w:t> </w:t>
            </w:r>
            <w:r w:rsidRPr="006E1EEC">
              <w:rPr>
                <w:i/>
                <w:iCs/>
                <w:color w:val="0070C0"/>
                <w:szCs w:val="24"/>
                <w:lang w:eastAsia="lt-LT"/>
              </w:rPr>
              <w:t>Pildo Tiekėjas</w:t>
            </w:r>
          </w:p>
        </w:tc>
        <w:tc>
          <w:tcPr>
            <w:tcW w:w="2041" w:type="dxa"/>
            <w:hideMark/>
          </w:tcPr>
          <w:p w14:paraId="49A97DB0" w14:textId="77777777" w:rsidR="006E1EEC" w:rsidRPr="006E1EEC" w:rsidRDefault="006E1EEC" w:rsidP="006E1EEC">
            <w:pPr>
              <w:tabs>
                <w:tab w:val="left" w:pos="0"/>
                <w:tab w:val="left" w:pos="993"/>
                <w:tab w:val="left" w:pos="1440"/>
              </w:tabs>
              <w:ind w:firstLine="562"/>
              <w:rPr>
                <w:color w:val="0070C0"/>
                <w:szCs w:val="24"/>
                <w:lang w:eastAsia="lt-LT"/>
              </w:rPr>
            </w:pPr>
            <w:r w:rsidRPr="006E1EEC">
              <w:rPr>
                <w:color w:val="0070C0"/>
                <w:szCs w:val="24"/>
                <w:lang w:eastAsia="lt-LT"/>
              </w:rPr>
              <w:t> </w:t>
            </w:r>
          </w:p>
        </w:tc>
        <w:tc>
          <w:tcPr>
            <w:tcW w:w="2126" w:type="dxa"/>
          </w:tcPr>
          <w:p w14:paraId="0647AAB9" w14:textId="77777777" w:rsidR="006E1EEC" w:rsidRPr="006E1EEC" w:rsidRDefault="006E1EEC" w:rsidP="006E1EEC">
            <w:pPr>
              <w:tabs>
                <w:tab w:val="left" w:pos="0"/>
                <w:tab w:val="left" w:pos="993"/>
                <w:tab w:val="left" w:pos="1440"/>
              </w:tabs>
              <w:ind w:firstLine="562"/>
              <w:rPr>
                <w:color w:val="0070C0"/>
                <w:szCs w:val="24"/>
                <w:lang w:eastAsia="lt-LT"/>
              </w:rPr>
            </w:pPr>
          </w:p>
        </w:tc>
      </w:tr>
    </w:tbl>
    <w:p w14:paraId="25E11E88" w14:textId="77777777" w:rsidR="006E1EEC" w:rsidRPr="006E1EEC" w:rsidRDefault="006E1EEC" w:rsidP="006E1EEC">
      <w:pPr>
        <w:tabs>
          <w:tab w:val="left" w:pos="0"/>
          <w:tab w:val="left" w:pos="993"/>
          <w:tab w:val="left" w:pos="1440"/>
        </w:tabs>
        <w:rPr>
          <w:rFonts w:eastAsia="Calibri"/>
          <w:color w:val="0070C0"/>
          <w:szCs w:val="24"/>
        </w:rPr>
      </w:pPr>
    </w:p>
    <w:p w14:paraId="485D16FB" w14:textId="77777777" w:rsidR="006E1EEC" w:rsidRPr="006E1EEC" w:rsidRDefault="006E1EEC" w:rsidP="006E1EEC">
      <w:pPr>
        <w:widowControl w:val="0"/>
        <w:autoSpaceDE w:val="0"/>
        <w:autoSpaceDN w:val="0"/>
        <w:adjustRightInd w:val="0"/>
        <w:ind w:firstLine="562"/>
        <w:rPr>
          <w:rFonts w:eastAsia="Calibri"/>
          <w:color w:val="0070C0"/>
          <w:szCs w:val="24"/>
        </w:rPr>
      </w:pPr>
      <w:r w:rsidRPr="006E1EEC">
        <w:rPr>
          <w:b/>
          <w:i/>
          <w:color w:val="0070C0"/>
          <w:szCs w:val="24"/>
          <w:lang w:eastAsia="lt-LT"/>
        </w:rPr>
        <w:t xml:space="preserve">Pildoma, kai pasitelkiamas ūkio subjektas kvalifikacijai atitikti, bet jis </w:t>
      </w:r>
      <w:proofErr w:type="spellStart"/>
      <w:r w:rsidRPr="006E1EEC">
        <w:rPr>
          <w:b/>
          <w:i/>
          <w:color w:val="0070C0"/>
          <w:szCs w:val="24"/>
          <w:lang w:eastAsia="lt-LT"/>
        </w:rPr>
        <w:t>nesitelkiamas</w:t>
      </w:r>
      <w:proofErr w:type="spellEnd"/>
      <w:r w:rsidRPr="006E1EEC">
        <w:rPr>
          <w:b/>
          <w:i/>
          <w:color w:val="0070C0"/>
          <w:szCs w:val="24"/>
          <w:lang w:eastAsia="lt-LT"/>
        </w:rPr>
        <w:t xml:space="preserve"> kaip subtiekėjas:</w:t>
      </w:r>
    </w:p>
    <w:p w14:paraId="36477147" w14:textId="77777777" w:rsidR="006E1EEC" w:rsidRPr="006E1EEC" w:rsidRDefault="006E1EEC" w:rsidP="006E1EEC">
      <w:pPr>
        <w:tabs>
          <w:tab w:val="left" w:pos="0"/>
          <w:tab w:val="left" w:pos="993"/>
          <w:tab w:val="left" w:pos="1440"/>
        </w:tabs>
        <w:ind w:firstLine="562"/>
        <w:rPr>
          <w:rFonts w:eastAsia="Calibri"/>
          <w:color w:val="0070C0"/>
          <w:szCs w:val="24"/>
        </w:rPr>
      </w:pPr>
      <w:r w:rsidRPr="006E1EEC">
        <w:rPr>
          <w:rFonts w:eastAsia="Calibri"/>
          <w:color w:val="0070C0"/>
          <w:szCs w:val="24"/>
        </w:rPr>
        <w:t xml:space="preserve">13.1.3. ūkio subjektus (-ą), kurių pajėgumais remiasi tiekėjas*: </w:t>
      </w:r>
    </w:p>
    <w:p w14:paraId="6DD17F51" w14:textId="77777777" w:rsidR="006E1EEC" w:rsidRPr="006E1EEC" w:rsidRDefault="006E1EEC" w:rsidP="006E1EEC">
      <w:pPr>
        <w:tabs>
          <w:tab w:val="left" w:pos="0"/>
          <w:tab w:val="left" w:pos="993"/>
          <w:tab w:val="left" w:pos="1440"/>
        </w:tabs>
        <w:ind w:firstLine="562"/>
        <w:rPr>
          <w:rFonts w:eastAsia="Calibri"/>
          <w:color w:val="0070C0"/>
          <w:szCs w:val="24"/>
        </w:rPr>
      </w:pPr>
    </w:p>
    <w:tbl>
      <w:tblPr>
        <w:tblStyle w:val="TableGrid3"/>
        <w:tblW w:w="9634" w:type="dxa"/>
        <w:tblLook w:val="04A0" w:firstRow="1" w:lastRow="0" w:firstColumn="1" w:lastColumn="0" w:noHBand="0" w:noVBand="1"/>
      </w:tblPr>
      <w:tblGrid>
        <w:gridCol w:w="1735"/>
        <w:gridCol w:w="3080"/>
        <w:gridCol w:w="4819"/>
      </w:tblGrid>
      <w:tr w:rsidR="006E1EEC" w:rsidRPr="006E1EEC" w14:paraId="71D50C20" w14:textId="77777777" w:rsidTr="00432B8E">
        <w:trPr>
          <w:trHeight w:val="1026"/>
        </w:trPr>
        <w:tc>
          <w:tcPr>
            <w:tcW w:w="1735" w:type="dxa"/>
            <w:hideMark/>
          </w:tcPr>
          <w:p w14:paraId="190E2E0E" w14:textId="77777777" w:rsidR="006E1EEC" w:rsidRPr="006E1EEC" w:rsidRDefault="006E1EEC" w:rsidP="006E1EEC">
            <w:pPr>
              <w:tabs>
                <w:tab w:val="left" w:pos="0"/>
                <w:tab w:val="left" w:pos="993"/>
                <w:tab w:val="left" w:pos="1440"/>
              </w:tabs>
              <w:jc w:val="center"/>
              <w:rPr>
                <w:color w:val="0070C0"/>
                <w:szCs w:val="24"/>
                <w:lang w:eastAsia="lt-LT"/>
              </w:rPr>
            </w:pPr>
            <w:r w:rsidRPr="006E1EEC">
              <w:rPr>
                <w:color w:val="0070C0"/>
                <w:szCs w:val="24"/>
                <w:lang w:eastAsia="lt-LT"/>
              </w:rPr>
              <w:t>Ūkio subjekto pavadinimas</w:t>
            </w:r>
          </w:p>
        </w:tc>
        <w:tc>
          <w:tcPr>
            <w:tcW w:w="3080" w:type="dxa"/>
            <w:hideMark/>
          </w:tcPr>
          <w:p w14:paraId="50098AA7" w14:textId="77777777" w:rsidR="006E1EEC" w:rsidRPr="006E1EEC" w:rsidRDefault="006E1EEC" w:rsidP="006E1EEC">
            <w:pPr>
              <w:tabs>
                <w:tab w:val="left" w:pos="0"/>
                <w:tab w:val="left" w:pos="993"/>
                <w:tab w:val="left" w:pos="1440"/>
              </w:tabs>
              <w:jc w:val="center"/>
              <w:rPr>
                <w:color w:val="0070C0"/>
                <w:szCs w:val="24"/>
                <w:lang w:eastAsia="lt-LT"/>
              </w:rPr>
            </w:pPr>
            <w:r w:rsidRPr="006E1EEC">
              <w:rPr>
                <w:color w:val="0070C0"/>
                <w:szCs w:val="24"/>
                <w:lang w:eastAsia="lt-LT"/>
              </w:rPr>
              <w:t xml:space="preserve">Ūkio subjekto atstovas ir jo kontaktiniai duomenys </w:t>
            </w:r>
          </w:p>
        </w:tc>
        <w:tc>
          <w:tcPr>
            <w:tcW w:w="4819" w:type="dxa"/>
            <w:hideMark/>
          </w:tcPr>
          <w:p w14:paraId="19191205" w14:textId="77777777" w:rsidR="006E1EEC" w:rsidRPr="006E1EEC" w:rsidRDefault="006E1EEC" w:rsidP="006E1EEC">
            <w:pPr>
              <w:tabs>
                <w:tab w:val="left" w:pos="0"/>
                <w:tab w:val="left" w:pos="993"/>
                <w:tab w:val="left" w:pos="1440"/>
              </w:tabs>
              <w:jc w:val="center"/>
              <w:rPr>
                <w:color w:val="0070C0"/>
                <w:szCs w:val="24"/>
                <w:lang w:eastAsia="lt-LT"/>
              </w:rPr>
            </w:pPr>
            <w:r w:rsidRPr="006E1EEC">
              <w:rPr>
                <w:color w:val="0070C0"/>
                <w:szCs w:val="24"/>
                <w:lang w:eastAsia="lt-LT"/>
              </w:rPr>
              <w:t xml:space="preserve">Ūkio subjekto ištekliai ir būdai, kuriais numatyti ištekliai bus prieinami visą sutarties vykdymo laikotarpį </w:t>
            </w:r>
          </w:p>
        </w:tc>
      </w:tr>
      <w:tr w:rsidR="006E1EEC" w:rsidRPr="006E1EEC" w14:paraId="3866D8FD" w14:textId="77777777" w:rsidTr="00432B8E">
        <w:trPr>
          <w:trHeight w:val="979"/>
        </w:trPr>
        <w:tc>
          <w:tcPr>
            <w:tcW w:w="1735" w:type="dxa"/>
            <w:hideMark/>
          </w:tcPr>
          <w:p w14:paraId="153F1E50" w14:textId="77777777" w:rsidR="006E1EEC" w:rsidRPr="006E1EEC" w:rsidRDefault="006E1EEC" w:rsidP="006E1EEC">
            <w:pPr>
              <w:tabs>
                <w:tab w:val="left" w:pos="0"/>
                <w:tab w:val="left" w:pos="993"/>
                <w:tab w:val="left" w:pos="1440"/>
              </w:tabs>
              <w:ind w:firstLine="562"/>
              <w:rPr>
                <w:color w:val="0070C0"/>
                <w:szCs w:val="24"/>
                <w:lang w:eastAsia="lt-LT"/>
              </w:rPr>
            </w:pPr>
            <w:r w:rsidRPr="006E1EEC">
              <w:rPr>
                <w:color w:val="0070C0"/>
                <w:szCs w:val="24"/>
                <w:lang w:eastAsia="lt-LT"/>
              </w:rPr>
              <w:t> </w:t>
            </w:r>
          </w:p>
        </w:tc>
        <w:tc>
          <w:tcPr>
            <w:tcW w:w="3080" w:type="dxa"/>
            <w:hideMark/>
          </w:tcPr>
          <w:p w14:paraId="317AB21D" w14:textId="77777777" w:rsidR="006E1EEC" w:rsidRPr="006E1EEC" w:rsidRDefault="006E1EEC" w:rsidP="006E1EEC">
            <w:pPr>
              <w:tabs>
                <w:tab w:val="left" w:pos="0"/>
                <w:tab w:val="left" w:pos="993"/>
                <w:tab w:val="left" w:pos="1440"/>
              </w:tabs>
              <w:ind w:firstLine="562"/>
              <w:rPr>
                <w:color w:val="0070C0"/>
                <w:szCs w:val="24"/>
                <w:lang w:eastAsia="lt-LT"/>
              </w:rPr>
            </w:pPr>
            <w:r w:rsidRPr="006E1EEC">
              <w:rPr>
                <w:color w:val="0070C0"/>
                <w:szCs w:val="24"/>
                <w:lang w:eastAsia="lt-LT"/>
              </w:rPr>
              <w:t> </w:t>
            </w:r>
            <w:r w:rsidRPr="006E1EEC">
              <w:rPr>
                <w:i/>
                <w:iCs/>
                <w:color w:val="0070C0"/>
                <w:szCs w:val="24"/>
                <w:lang w:eastAsia="lt-LT"/>
              </w:rPr>
              <w:t>Pildo Tiekėjas</w:t>
            </w:r>
          </w:p>
        </w:tc>
        <w:tc>
          <w:tcPr>
            <w:tcW w:w="4819" w:type="dxa"/>
            <w:hideMark/>
          </w:tcPr>
          <w:p w14:paraId="4B0FCE36" w14:textId="77777777" w:rsidR="006E1EEC" w:rsidRPr="006E1EEC" w:rsidRDefault="006E1EEC" w:rsidP="006E1EEC">
            <w:pPr>
              <w:tabs>
                <w:tab w:val="left" w:pos="0"/>
                <w:tab w:val="left" w:pos="993"/>
                <w:tab w:val="left" w:pos="1440"/>
              </w:tabs>
              <w:ind w:firstLine="562"/>
              <w:rPr>
                <w:color w:val="0070C0"/>
                <w:szCs w:val="24"/>
                <w:lang w:eastAsia="lt-LT"/>
              </w:rPr>
            </w:pPr>
            <w:r w:rsidRPr="006E1EEC">
              <w:rPr>
                <w:color w:val="0070C0"/>
                <w:szCs w:val="24"/>
                <w:lang w:eastAsia="lt-LT"/>
              </w:rPr>
              <w:t> </w:t>
            </w:r>
          </w:p>
        </w:tc>
      </w:tr>
    </w:tbl>
    <w:p w14:paraId="5C9F46E9" w14:textId="77777777" w:rsidR="006E1EEC" w:rsidRPr="006E1EEC" w:rsidRDefault="006E1EEC" w:rsidP="006E1EEC">
      <w:pPr>
        <w:tabs>
          <w:tab w:val="left" w:pos="0"/>
          <w:tab w:val="left" w:pos="993"/>
          <w:tab w:val="left" w:pos="1440"/>
        </w:tabs>
        <w:ind w:firstLine="562"/>
        <w:rPr>
          <w:rFonts w:eastAsia="Calibri"/>
          <w:color w:val="0070C0"/>
          <w:szCs w:val="24"/>
        </w:rPr>
      </w:pPr>
      <w:r w:rsidRPr="006E1EEC">
        <w:rPr>
          <w:rFonts w:eastAsia="Calibri"/>
          <w:color w:val="0070C0"/>
          <w:szCs w:val="24"/>
        </w:rPr>
        <w:t>*Šiems ūkio subjektams taikoma subtiekėjų keitimo tvarka.</w:t>
      </w:r>
    </w:p>
    <w:p w14:paraId="65705326" w14:textId="77777777" w:rsidR="006E1EEC" w:rsidRPr="006E1EEC" w:rsidRDefault="006E1EEC" w:rsidP="006E1EEC">
      <w:pPr>
        <w:tabs>
          <w:tab w:val="left" w:pos="0"/>
          <w:tab w:val="left" w:pos="993"/>
          <w:tab w:val="left" w:pos="1440"/>
        </w:tabs>
        <w:ind w:firstLine="562"/>
        <w:rPr>
          <w:rFonts w:eastAsia="Calibri"/>
          <w:color w:val="0070C0"/>
          <w:szCs w:val="24"/>
        </w:rPr>
      </w:pPr>
    </w:p>
    <w:p w14:paraId="2132D856" w14:textId="77777777" w:rsidR="006E1EEC" w:rsidRPr="006E1EEC" w:rsidRDefault="006E1EEC" w:rsidP="006E1EEC">
      <w:pPr>
        <w:tabs>
          <w:tab w:val="left" w:pos="0"/>
          <w:tab w:val="left" w:pos="993"/>
          <w:tab w:val="left" w:pos="1440"/>
        </w:tabs>
        <w:ind w:firstLine="562"/>
        <w:rPr>
          <w:rFonts w:eastAsia="Arial Unicode MS"/>
          <w:szCs w:val="24"/>
          <w:bdr w:val="nil"/>
          <w:lang w:eastAsia="lt-LT"/>
        </w:rPr>
      </w:pPr>
      <w:r w:rsidRPr="006E1EEC">
        <w:rPr>
          <w:rFonts w:eastAsia="Arial Unicode MS"/>
          <w:szCs w:val="24"/>
          <w:bdr w:val="nil"/>
          <w:lang w:eastAsia="lt-LT"/>
        </w:rPr>
        <w:t xml:space="preserve">13.2. Tiekėjas atsako už visus pagal Sutartį prisiimtus įsipareigojimus, nepaisant to, ar jiems vykdyti bus pasitelkiami Subtiekėjai. </w:t>
      </w:r>
    </w:p>
    <w:p w14:paraId="36A21490"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13.3.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6E1EEC">
        <w:rPr>
          <w:rFonts w:ascii="Calibri" w:eastAsia="Calibri" w:hAnsi="Calibri"/>
          <w:sz w:val="22"/>
          <w:szCs w:val="22"/>
        </w:rPr>
        <w:t xml:space="preserve"> </w:t>
      </w:r>
      <w:r w:rsidRPr="006E1EEC">
        <w:rPr>
          <w:rFonts w:eastAsia="Arial Unicode MS"/>
          <w:szCs w:val="24"/>
          <w:bdr w:val="nil"/>
          <w:lang w:eastAsia="lt-LT"/>
        </w:rPr>
        <w:t>Šių Subtiekėjų neprašoma pateikti Europos bendrasis viešųjų pirkimų dokumento (toliau – EBVPD) ir netikrinami pašalinimo pagrindai.</w:t>
      </w:r>
    </w:p>
    <w:p w14:paraId="02FBB06F" w14:textId="77777777" w:rsidR="006E1EEC" w:rsidRPr="006E1EEC" w:rsidRDefault="006E1EEC" w:rsidP="006E1EEC">
      <w:pPr>
        <w:pBdr>
          <w:top w:val="nil"/>
          <w:left w:val="nil"/>
          <w:bottom w:val="nil"/>
          <w:right w:val="nil"/>
          <w:between w:val="nil"/>
          <w:bar w:val="nil"/>
        </w:pBdr>
        <w:suppressAutoHyphens/>
        <w:ind w:firstLine="562"/>
        <w:rPr>
          <w:szCs w:val="24"/>
        </w:rPr>
      </w:pPr>
      <w:r w:rsidRPr="006E1EEC">
        <w:rPr>
          <w:rFonts w:eastAsia="Calibri"/>
          <w:szCs w:val="24"/>
        </w:rPr>
        <w:t xml:space="preserve">13.4. </w:t>
      </w:r>
      <w:bookmarkStart w:id="22" w:name="_Hlk56616886"/>
      <w:r w:rsidRPr="006E1EEC">
        <w:rPr>
          <w:szCs w:val="24"/>
        </w:rPr>
        <w:t>Tiekėjas neturi teisės keisti Subtiekėjų be Užsakovo raštiško sutikimo. Tiekėjas, pakeitęs Subtiekėją/-</w:t>
      </w:r>
      <w:proofErr w:type="spellStart"/>
      <w:r w:rsidRPr="006E1EEC">
        <w:rPr>
          <w:szCs w:val="24"/>
        </w:rPr>
        <w:t>us</w:t>
      </w:r>
      <w:proofErr w:type="spellEnd"/>
      <w:r w:rsidRPr="006E1EEC">
        <w:rPr>
          <w:szCs w:val="24"/>
        </w:rPr>
        <w:t xml:space="preserve"> be Užsakovo raštiško sutikimo, privalo sumokėti Užsakovui </w:t>
      </w:r>
      <w:r w:rsidRPr="006E1EEC">
        <w:rPr>
          <w:rFonts w:eastAsia="Arial Unicode MS"/>
          <w:color w:val="000000"/>
          <w:szCs w:val="24"/>
          <w:bdr w:val="nil"/>
          <w:lang w:eastAsia="lt-LT"/>
        </w:rPr>
        <w:t>250,00</w:t>
      </w:r>
      <w:r w:rsidRPr="006E1EEC">
        <w:rPr>
          <w:rFonts w:eastAsia="Arial Unicode MS"/>
          <w:i/>
          <w:iCs/>
          <w:color w:val="00B050"/>
          <w:szCs w:val="24"/>
          <w:bdr w:val="nil"/>
          <w:lang w:eastAsia="lt-LT"/>
        </w:rPr>
        <w:t xml:space="preserve"> </w:t>
      </w:r>
      <w:r w:rsidRPr="006E1EEC">
        <w:rPr>
          <w:szCs w:val="24"/>
        </w:rPr>
        <w:t xml:space="preserve">Eur baudą. Pakartotinis šio Sutarties punkto nesilaikymas bus laikomas </w:t>
      </w:r>
      <w:r w:rsidRPr="006E1EEC">
        <w:rPr>
          <w:b/>
          <w:szCs w:val="24"/>
        </w:rPr>
        <w:t>esminiu Sutarties pažeidimu</w:t>
      </w:r>
      <w:r w:rsidRPr="006E1EEC">
        <w:rPr>
          <w:szCs w:val="24"/>
        </w:rPr>
        <w:t>.</w:t>
      </w:r>
      <w:bookmarkEnd w:id="22"/>
    </w:p>
    <w:p w14:paraId="0CAC36D1" w14:textId="77777777" w:rsidR="006E1EEC" w:rsidRPr="006E1EEC" w:rsidRDefault="006E1EEC" w:rsidP="006E1EEC">
      <w:pPr>
        <w:shd w:val="clear" w:color="auto" w:fill="FFFFFF"/>
        <w:ind w:firstLine="562"/>
        <w:rPr>
          <w:szCs w:val="24"/>
          <w:lang w:eastAsia="lt-LT"/>
        </w:rPr>
      </w:pPr>
      <w:r w:rsidRPr="006E1EEC">
        <w:rPr>
          <w:noProof/>
          <w:szCs w:val="24"/>
        </w:rPr>
        <w:t xml:space="preserve">13.5. </w:t>
      </w:r>
      <w:r w:rsidRPr="006E1EEC">
        <w:rPr>
          <w:szCs w:val="24"/>
          <w:lang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13.1.1 – 13.1.3 punktuose,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45BFB503"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13.6. Tuo atveju, jei keičiamas Subtiekėjas, už kurį Užsakovas, vertindamas Pasiūlymą, suteikė papildomus ekonominio naudingumo balus, Tiekėjas gali siūlyti tik Subtiekėją, kurio kvalifikacija būtų ne prastesnės nei Subtiekėjo, kuris keičiamas.</w:t>
      </w:r>
    </w:p>
    <w:p w14:paraId="669010B1"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lastRenderedPageBreak/>
        <w:t xml:space="preserve">13.7.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w:t>
      </w:r>
      <w:r w:rsidRPr="006E1EEC">
        <w:rPr>
          <w:noProof/>
          <w:szCs w:val="24"/>
        </w:rPr>
        <w:t>(jei pirkimo dokumentuose Subtiekėjams pagal prisiimtų sutartinių įsipareigojimų dalį buvo keliami kvalifikaciniai reikalavimai)</w:t>
      </w:r>
      <w:r w:rsidRPr="006E1EEC">
        <w:rPr>
          <w:rFonts w:eastAsia="Calibri"/>
          <w:szCs w:val="24"/>
        </w:rPr>
        <w:t>.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w:t>
      </w:r>
    </w:p>
    <w:p w14:paraId="3FDD3456"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t xml:space="preserve">13.8. </w:t>
      </w:r>
      <w:r w:rsidRPr="006E1EEC">
        <w:rPr>
          <w:szCs w:val="24"/>
        </w:rPr>
        <w:t xml:space="preserve">Jei Tiekėjas ne dėl Užsakovo kaltės per vieną mėnesį nuo tos dienos, kai paaiškėja, kad Subtiekėjas </w:t>
      </w:r>
      <w:r w:rsidRPr="006E1EEC">
        <w:rPr>
          <w:rFonts w:eastAsia="Calibri"/>
          <w:szCs w:val="24"/>
        </w:rPr>
        <w:t>nekompetentingas vykdyti nustatytas pareigas</w:t>
      </w:r>
      <w:r w:rsidRPr="006E1EEC">
        <w:rPr>
          <w:szCs w:val="24"/>
        </w:rPr>
        <w:t xml:space="preserve">, į jo vietą nepaskiria kito Subtiekėjo su ne žemesne kvalifikacija, tai bus laikoma </w:t>
      </w:r>
      <w:r w:rsidRPr="006E1EEC">
        <w:rPr>
          <w:b/>
          <w:szCs w:val="24"/>
        </w:rPr>
        <w:t xml:space="preserve">esminiu Sutarties pažeidimu, </w:t>
      </w:r>
      <w:r w:rsidRPr="006E1EEC">
        <w:rPr>
          <w:bCs/>
          <w:szCs w:val="24"/>
        </w:rPr>
        <w:t>ir</w:t>
      </w:r>
      <w:r w:rsidRPr="006E1EEC">
        <w:rPr>
          <w:szCs w:val="24"/>
        </w:rPr>
        <w:t xml:space="preserve"> Užsakovas turi teisę vienašališkai nutraukti Sutartį</w:t>
      </w:r>
      <w:r w:rsidRPr="006E1EEC">
        <w:rPr>
          <w:rFonts w:eastAsia="Calibri"/>
          <w:szCs w:val="24"/>
        </w:rPr>
        <w:t xml:space="preserve"> ir taikyti kitas Sutartyje numatytas savo teisių gynimo priemones</w:t>
      </w:r>
      <w:r w:rsidRPr="006E1EEC">
        <w:rPr>
          <w:szCs w:val="24"/>
        </w:rPr>
        <w:t>.</w:t>
      </w:r>
    </w:p>
    <w:p w14:paraId="242D9F82" w14:textId="77777777" w:rsidR="006E1EEC" w:rsidRPr="006E1EEC" w:rsidRDefault="006E1EEC" w:rsidP="006E1EEC">
      <w:pPr>
        <w:tabs>
          <w:tab w:val="left" w:pos="0"/>
          <w:tab w:val="left" w:pos="993"/>
          <w:tab w:val="left" w:pos="1440"/>
        </w:tabs>
        <w:ind w:firstLine="562"/>
        <w:rPr>
          <w:rFonts w:eastAsia="Arial Unicode MS"/>
          <w:szCs w:val="24"/>
          <w:bdr w:val="nil"/>
          <w:lang w:eastAsia="lt-LT"/>
        </w:rPr>
      </w:pPr>
      <w:r w:rsidRPr="006E1EEC">
        <w:rPr>
          <w:rFonts w:eastAsia="Calibri"/>
          <w:szCs w:val="24"/>
        </w:rPr>
        <w:t>13.9.</w:t>
      </w:r>
      <w:r w:rsidRPr="006E1EEC">
        <w:rPr>
          <w:rFonts w:eastAsia="Calibri"/>
          <w:bCs/>
          <w:szCs w:val="24"/>
        </w:rPr>
        <w:t xml:space="preserve"> </w:t>
      </w:r>
      <w:r w:rsidRPr="006E1EEC">
        <w:rPr>
          <w:rFonts w:eastAsia="Arial Unicode MS"/>
          <w:szCs w:val="24"/>
          <w:bdr w:val="nil"/>
          <w:lang w:eastAsia="lt-LT"/>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054D1705"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b/>
          <w:bCs/>
          <w:szCs w:val="24"/>
          <w:bdr w:val="nil"/>
          <w:lang w:eastAsia="lt-LT"/>
        </w:rPr>
      </w:pPr>
    </w:p>
    <w:p w14:paraId="7978D7A8"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b/>
          <w:bCs/>
          <w:szCs w:val="24"/>
          <w:bdr w:val="nil"/>
          <w:lang w:eastAsia="lt-LT"/>
        </w:rPr>
      </w:pPr>
      <w:r w:rsidRPr="006E1EEC">
        <w:rPr>
          <w:rFonts w:eastAsia="Arial Unicode MS"/>
          <w:b/>
          <w:bCs/>
          <w:szCs w:val="24"/>
          <w:bdr w:val="nil"/>
          <w:lang w:eastAsia="lt-LT"/>
        </w:rPr>
        <w:t>14. SUTARTIES VYKDYMUI PASKIRTŲ SPECIALISTŲ (DARBUOTOJŲ) PASITELKIMAS IR KEITIMAS</w:t>
      </w:r>
    </w:p>
    <w:p w14:paraId="2BF634C1"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szCs w:val="24"/>
          <w:bdr w:val="nil"/>
          <w:lang w:eastAsia="lt-LT"/>
        </w:rPr>
      </w:pPr>
      <w:r w:rsidRPr="006E1EEC">
        <w:rPr>
          <w:rFonts w:eastAsia="Arial Unicode MS"/>
          <w:szCs w:val="24"/>
          <w:bdr w:val="nil"/>
          <w:lang w:eastAsia="lt-LT"/>
        </w:rPr>
        <w:t xml:space="preserve"> </w:t>
      </w:r>
    </w:p>
    <w:p w14:paraId="1F52992C"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14.1. Sutartį vykdys Tiekėjo Pasiūlyme nurodyti specialistai (darbuotojai).</w:t>
      </w:r>
    </w:p>
    <w:p w14:paraId="3ECAE448"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szCs w:val="24"/>
        </w:rPr>
        <w:t xml:space="preserve">14.2. Tiekėjas neturi teisės keisti savo </w:t>
      </w:r>
      <w:r w:rsidRPr="006E1EEC">
        <w:rPr>
          <w:rFonts w:eastAsia="Arial Unicode MS"/>
          <w:szCs w:val="24"/>
          <w:bdr w:val="nil"/>
          <w:lang w:eastAsia="lt-LT"/>
        </w:rPr>
        <w:t xml:space="preserve">Pasiūlyme nurodytų </w:t>
      </w:r>
      <w:r w:rsidRPr="006E1EEC">
        <w:rPr>
          <w:szCs w:val="24"/>
        </w:rPr>
        <w:t xml:space="preserve">specialistų (darbuotojų) be Užsakovo raštiško sutikimo. Specialistų (darbuotojų) pakeitimas be Užsakovo raštiško sutikimo yra laikomas </w:t>
      </w:r>
      <w:r w:rsidRPr="006E1EEC">
        <w:rPr>
          <w:b/>
          <w:szCs w:val="24"/>
        </w:rPr>
        <w:t>esminiu Sutarties pažeidimu</w:t>
      </w:r>
      <w:r w:rsidRPr="006E1EEC">
        <w:rPr>
          <w:szCs w:val="24"/>
        </w:rPr>
        <w:t>.</w:t>
      </w:r>
    </w:p>
    <w:p w14:paraId="08A479F2" w14:textId="77777777" w:rsidR="006E1EEC" w:rsidRPr="006E1EEC" w:rsidRDefault="006E1EEC" w:rsidP="006E1EEC">
      <w:pPr>
        <w:pBdr>
          <w:top w:val="nil"/>
          <w:left w:val="nil"/>
          <w:bottom w:val="nil"/>
          <w:right w:val="nil"/>
          <w:between w:val="nil"/>
          <w:bar w:val="nil"/>
        </w:pBdr>
        <w:suppressAutoHyphens/>
        <w:ind w:firstLine="562"/>
        <w:rPr>
          <w:szCs w:val="24"/>
        </w:rPr>
      </w:pPr>
      <w:r w:rsidRPr="006E1EEC">
        <w:rPr>
          <w:szCs w:val="24"/>
        </w:rPr>
        <w:t>14.3.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Užsakovą informuoja raštu, kartu pateikdamas reikiamus kandidato kvalifikaciją pagrindžiančius dokumentus.</w:t>
      </w:r>
      <w:r w:rsidRPr="006E1EEC">
        <w:rPr>
          <w:rFonts w:eastAsia="Arial Unicode MS"/>
          <w:szCs w:val="24"/>
          <w:bdr w:val="nil"/>
          <w:lang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p>
    <w:p w14:paraId="28E6FFF3"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szCs w:val="24"/>
        </w:rPr>
        <w:t xml:space="preserve">14.4. Užsakovas turi teisę inicijuoti specialisto (darbuotojo), kuris netinkamai atlieka Sutartyje numatytas pareigas, pakeitimą, nurodydamas tokio prašymo motyvus. </w:t>
      </w:r>
      <w:r w:rsidRPr="006E1EEC">
        <w:rPr>
          <w:rFonts w:eastAsia="Arial Unicode MS"/>
          <w:szCs w:val="24"/>
          <w:bdr w:val="nil"/>
          <w:lang w:eastAsia="lt-LT"/>
        </w:rPr>
        <w:t>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w:t>
      </w:r>
      <w:r w:rsidRPr="006E1EEC">
        <w:rPr>
          <w:szCs w:val="24"/>
        </w:rPr>
        <w:t xml:space="preserve"> pirkimo dokumentuose buvo keliami kvalifikaciniai reikalavimai)</w:t>
      </w:r>
      <w:r w:rsidRPr="006E1EEC">
        <w:rPr>
          <w:rFonts w:eastAsia="Arial Unicode MS"/>
          <w:szCs w:val="24"/>
          <w:bdr w:val="nil"/>
          <w:lang w:eastAsia="lt-LT"/>
        </w:rPr>
        <w:t>.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Sutarties dalis.</w:t>
      </w:r>
    </w:p>
    <w:p w14:paraId="40F5C83F" w14:textId="77777777" w:rsidR="006E1EEC" w:rsidRPr="006E1EEC" w:rsidRDefault="006E1EEC" w:rsidP="006E1EEC">
      <w:pPr>
        <w:pBdr>
          <w:top w:val="nil"/>
          <w:left w:val="nil"/>
          <w:bottom w:val="nil"/>
          <w:right w:val="nil"/>
          <w:between w:val="nil"/>
          <w:bar w:val="nil"/>
        </w:pBdr>
        <w:suppressAutoHyphens/>
        <w:ind w:firstLine="562"/>
        <w:rPr>
          <w:rFonts w:eastAsia="Calibri"/>
          <w:szCs w:val="24"/>
        </w:rPr>
      </w:pPr>
      <w:r w:rsidRPr="006E1EEC">
        <w:rPr>
          <w:rFonts w:eastAsia="Calibri"/>
          <w:szCs w:val="24"/>
        </w:rPr>
        <w:lastRenderedPageBreak/>
        <w:t xml:space="preserve">14.5. </w:t>
      </w:r>
      <w:r w:rsidRPr="006E1EEC">
        <w:rPr>
          <w:szCs w:val="24"/>
        </w:rPr>
        <w:t xml:space="preserve">Jei Tiekėjas ne dėl Užsakovo kaltės per vieną mėnesį nuo tos dienos, kai paaiškėja, kad specialistas (darbuotojas) negali vykdyti Sutarties, į jo vietą nepaskiria kito asmens su tokia pat kvalifikacija, tai bus laikoma </w:t>
      </w:r>
      <w:r w:rsidRPr="006E1EEC">
        <w:rPr>
          <w:b/>
          <w:szCs w:val="24"/>
        </w:rPr>
        <w:t xml:space="preserve">esminiu Sutarties pažeidimu, </w:t>
      </w:r>
      <w:r w:rsidRPr="006E1EEC">
        <w:rPr>
          <w:bCs/>
          <w:szCs w:val="24"/>
        </w:rPr>
        <w:t>ir</w:t>
      </w:r>
      <w:r w:rsidRPr="006E1EEC">
        <w:rPr>
          <w:b/>
          <w:szCs w:val="24"/>
        </w:rPr>
        <w:t xml:space="preserve"> </w:t>
      </w:r>
      <w:r w:rsidRPr="006E1EEC">
        <w:rPr>
          <w:szCs w:val="24"/>
        </w:rPr>
        <w:t xml:space="preserve">Užsakovas turi teisę vienašališkai nutraukti Sutartį </w:t>
      </w:r>
      <w:r w:rsidRPr="006E1EEC">
        <w:rPr>
          <w:rFonts w:eastAsia="Calibri"/>
          <w:szCs w:val="24"/>
        </w:rPr>
        <w:t>ir taikyti kitas Sutartyje numatytas savo teisių gynimo priemones</w:t>
      </w:r>
      <w:r w:rsidRPr="006E1EEC">
        <w:rPr>
          <w:szCs w:val="24"/>
        </w:rPr>
        <w:t>.</w:t>
      </w:r>
    </w:p>
    <w:p w14:paraId="300FF0DB" w14:textId="77777777" w:rsidR="006E1EEC" w:rsidRPr="006E1EEC" w:rsidRDefault="006E1EEC" w:rsidP="006E1EEC">
      <w:pPr>
        <w:pBdr>
          <w:top w:val="nil"/>
          <w:left w:val="nil"/>
          <w:bottom w:val="nil"/>
          <w:right w:val="nil"/>
          <w:between w:val="nil"/>
          <w:bar w:val="nil"/>
        </w:pBdr>
        <w:suppressAutoHyphens/>
        <w:ind w:firstLine="562"/>
        <w:jc w:val="left"/>
        <w:rPr>
          <w:rFonts w:eastAsia="Arial Unicode MS"/>
          <w:b/>
          <w:color w:val="000000"/>
          <w:szCs w:val="24"/>
          <w:bdr w:val="nil"/>
          <w:lang w:eastAsia="lt-LT"/>
        </w:rPr>
      </w:pPr>
    </w:p>
    <w:p w14:paraId="6E97BE79"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b/>
          <w:color w:val="000000"/>
          <w:szCs w:val="24"/>
          <w:bdr w:val="nil"/>
          <w:lang w:eastAsia="lt-LT"/>
        </w:rPr>
      </w:pPr>
      <w:r w:rsidRPr="006E1EEC">
        <w:rPr>
          <w:rFonts w:eastAsia="Arial Unicode MS"/>
          <w:b/>
          <w:color w:val="000000"/>
          <w:szCs w:val="24"/>
          <w:bdr w:val="nil"/>
          <w:lang w:eastAsia="lt-LT"/>
        </w:rPr>
        <w:t>15. SUSIRAŠINĖJIMAS</w:t>
      </w:r>
    </w:p>
    <w:p w14:paraId="4E731BA5" w14:textId="77777777" w:rsidR="006E1EEC" w:rsidRPr="006E1EEC" w:rsidRDefault="006E1EEC" w:rsidP="006E1EEC">
      <w:pPr>
        <w:pBdr>
          <w:top w:val="nil"/>
          <w:left w:val="nil"/>
          <w:bottom w:val="nil"/>
          <w:right w:val="nil"/>
          <w:between w:val="nil"/>
          <w:bar w:val="nil"/>
        </w:pBdr>
        <w:suppressAutoHyphens/>
        <w:ind w:firstLine="562"/>
        <w:rPr>
          <w:rFonts w:eastAsia="Arial Unicode MS"/>
          <w:color w:val="000000"/>
          <w:szCs w:val="24"/>
          <w:bdr w:val="nil"/>
          <w:lang w:eastAsia="lt-LT"/>
        </w:rPr>
      </w:pPr>
    </w:p>
    <w:p w14:paraId="30F8742A" w14:textId="77777777" w:rsidR="006E1EEC" w:rsidRPr="006E1EEC" w:rsidRDefault="006E1EEC" w:rsidP="006E1EEC">
      <w:pPr>
        <w:ind w:firstLine="562"/>
        <w:rPr>
          <w:szCs w:val="24"/>
        </w:rPr>
      </w:pPr>
      <w:r w:rsidRPr="006E1EEC">
        <w:rPr>
          <w:szCs w:val="24"/>
        </w:rPr>
        <w:t xml:space="preserve">15.1. Visi pranešimai, sutikimai ir kitas susižinojimas, kuriuos šalis gali pateikti pagal šią Sutartį, teikiami lietuvių kalba. </w:t>
      </w:r>
      <w:bookmarkStart w:id="23" w:name="_Hlk54608617"/>
      <w:r w:rsidRPr="006E1EEC">
        <w:rPr>
          <w:szCs w:val="24"/>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23"/>
      <w:r w:rsidRPr="006E1EEC">
        <w:rPr>
          <w:szCs w:val="24"/>
        </w:rPr>
        <w:t>.</w:t>
      </w:r>
    </w:p>
    <w:p w14:paraId="468D4653" w14:textId="77777777" w:rsidR="006E1EEC" w:rsidRPr="006E1EEC" w:rsidRDefault="006E1EEC" w:rsidP="006E1EEC">
      <w:pPr>
        <w:ind w:firstLine="562"/>
        <w:rPr>
          <w:szCs w:val="24"/>
        </w:rPr>
      </w:pPr>
      <w:r w:rsidRPr="006E1EEC">
        <w:rPr>
          <w:szCs w:val="24"/>
        </w:rPr>
        <w:t xml:space="preserve">15.2. Jei pasikeičia šalies adresas ir (ar) kiti Sutartyje nurodyti duomenys, tokia šalis turi informuoti kitą šalį pranešdama ne vėliau, kaip </w:t>
      </w:r>
      <w:r w:rsidRPr="006E1EEC">
        <w:rPr>
          <w:color w:val="000000"/>
          <w:szCs w:val="24"/>
        </w:rPr>
        <w:t>per 3 (tris) kalendorines dienas nuo jų pasikeitimo momento</w:t>
      </w:r>
      <w:r w:rsidRPr="006E1EEC">
        <w:rPr>
          <w:szCs w:val="24"/>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CFBA8A" w14:textId="77777777" w:rsidR="006E1EEC" w:rsidRPr="006E1EEC" w:rsidRDefault="006E1EEC" w:rsidP="006E1EEC">
      <w:pPr>
        <w:ind w:firstLine="562"/>
        <w:jc w:val="center"/>
        <w:outlineLvl w:val="0"/>
        <w:rPr>
          <w:rFonts w:eastAsia="Arial Unicode MS"/>
          <w:b/>
          <w:bCs/>
          <w:spacing w:val="4"/>
          <w:szCs w:val="24"/>
          <w:lang w:eastAsia="lt-LT"/>
        </w:rPr>
      </w:pPr>
    </w:p>
    <w:p w14:paraId="2034188D" w14:textId="77777777" w:rsidR="006E1EEC" w:rsidRPr="006E1EEC" w:rsidRDefault="006E1EEC" w:rsidP="006E1EEC">
      <w:pPr>
        <w:ind w:firstLine="562"/>
        <w:jc w:val="center"/>
        <w:outlineLvl w:val="0"/>
        <w:rPr>
          <w:rFonts w:eastAsia="Arial Unicode MS"/>
          <w:b/>
          <w:bCs/>
          <w:caps/>
          <w:spacing w:val="4"/>
          <w:szCs w:val="24"/>
          <w:lang w:eastAsia="lt-LT"/>
        </w:rPr>
      </w:pPr>
      <w:r w:rsidRPr="006E1EEC">
        <w:rPr>
          <w:rFonts w:eastAsia="Arial Unicode MS"/>
          <w:b/>
          <w:bCs/>
          <w:spacing w:val="4"/>
          <w:szCs w:val="24"/>
          <w:lang w:eastAsia="lt-LT"/>
        </w:rPr>
        <w:t>16. ASMENS DUOMENŲ TVARKYMAS</w:t>
      </w:r>
    </w:p>
    <w:p w14:paraId="099E9997" w14:textId="77777777" w:rsidR="006E1EEC" w:rsidRPr="006E1EEC" w:rsidRDefault="006E1EEC" w:rsidP="006E1EEC">
      <w:pPr>
        <w:pBdr>
          <w:top w:val="nil"/>
          <w:left w:val="nil"/>
          <w:bottom w:val="nil"/>
          <w:right w:val="nil"/>
          <w:between w:val="nil"/>
          <w:bar w:val="nil"/>
        </w:pBdr>
        <w:suppressAutoHyphens/>
        <w:ind w:firstLine="562"/>
        <w:rPr>
          <w:rFonts w:eastAsia="Arial Unicode MS"/>
          <w:b/>
          <w:bCs/>
          <w:caps/>
          <w:spacing w:val="4"/>
          <w:szCs w:val="24"/>
          <w:bdr w:val="nil"/>
          <w:lang w:eastAsia="lt-LT"/>
        </w:rPr>
      </w:pPr>
    </w:p>
    <w:p w14:paraId="2476EA75" w14:textId="77777777" w:rsidR="006E1EEC" w:rsidRPr="006E1EEC" w:rsidRDefault="006E1EEC" w:rsidP="006E1EEC">
      <w:pPr>
        <w:ind w:firstLine="562"/>
        <w:rPr>
          <w:rFonts w:eastAsia="Arial Unicode MS"/>
          <w:b/>
          <w:bCs/>
          <w:caps/>
          <w:spacing w:val="4"/>
          <w:szCs w:val="24"/>
          <w:bdr w:val="nil"/>
          <w:lang w:eastAsia="lt-LT"/>
        </w:rPr>
      </w:pPr>
      <w:r w:rsidRPr="006E1EEC">
        <w:rPr>
          <w:szCs w:val="24"/>
          <w:lang w:eastAsia="lt-LT"/>
        </w:rPr>
        <w:t xml:space="preserve">16.1. Vykdydamos Sutartį šalys įsipareigoja asmens duomenų tvarkymą vykdyti teisėtai – </w:t>
      </w:r>
      <w:proofErr w:type="spellStart"/>
      <w:r w:rsidRPr="006E1EEC">
        <w:rPr>
          <w:szCs w:val="24"/>
          <w:lang w:eastAsia="lt-LT"/>
        </w:rPr>
        <w:t>laikydamosis</w:t>
      </w:r>
      <w:proofErr w:type="spellEnd"/>
      <w:r w:rsidRPr="006E1EEC">
        <w:rPr>
          <w:szCs w:val="24"/>
          <w:lang w:eastAsia="lt-LT"/>
        </w:rPr>
        <w:t xml:space="preserve"> 2016 m. balandžio 27 d. priimto Europos Parlamento ir Tarybos reglamento (ES) 2016/679 dėl fizinių asmenų apsaugos </w:t>
      </w:r>
      <w:r w:rsidRPr="006E1EEC">
        <w:rPr>
          <w:szCs w:val="24"/>
        </w:rPr>
        <w:t>tvarkant asmens duomenis ir dėl laisvo tokių duomenų judėjimo ir kuriuo panaikinama Direktyva 95/46/EB (</w:t>
      </w:r>
      <w:hyperlink r:id="rId11" w:tgtFrame="_blank" w:history="1">
        <w:r w:rsidRPr="006E1EEC">
          <w:rPr>
            <w:bCs/>
            <w:szCs w:val="24"/>
          </w:rPr>
          <w:t>Bendrasis duomenų apsaugos reglamentas</w:t>
        </w:r>
      </w:hyperlink>
      <w:r w:rsidRPr="006E1EEC">
        <w:rPr>
          <w:szCs w:val="24"/>
        </w:rPr>
        <w:t>) </w:t>
      </w:r>
      <w:r w:rsidRPr="006E1EEC">
        <w:rPr>
          <w:szCs w:val="24"/>
          <w:lang w:eastAsia="lt-LT"/>
        </w:rPr>
        <w:t>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010D519D" w14:textId="77777777" w:rsidR="006E1EEC" w:rsidRPr="006E1EEC" w:rsidRDefault="006E1EEC" w:rsidP="006E1EEC">
      <w:pPr>
        <w:ind w:firstLine="562"/>
        <w:rPr>
          <w:szCs w:val="24"/>
          <w:lang w:eastAsia="lt-LT"/>
        </w:rPr>
      </w:pPr>
      <w:r w:rsidRPr="006E1EEC">
        <w:rPr>
          <w:szCs w:val="24"/>
          <w:lang w:eastAsia="lt-LT"/>
        </w:rPr>
        <w:t xml:space="preserve">16.2. Kiekviena Šalis kitos Šalies pateiktus jos darbuotojų, įgaliotų asmenų, </w:t>
      </w:r>
      <w:proofErr w:type="spellStart"/>
      <w:r w:rsidRPr="006E1EEC">
        <w:rPr>
          <w:rFonts w:eastAsia="Calibri"/>
          <w:szCs w:val="24"/>
          <w:lang w:val="en-US"/>
        </w:rPr>
        <w:t>subtiekėjų</w:t>
      </w:r>
      <w:proofErr w:type="spellEnd"/>
      <w:r w:rsidRPr="006E1EEC" w:rsidDel="00673BDE">
        <w:rPr>
          <w:szCs w:val="24"/>
          <w:lang w:eastAsia="lt-LT"/>
        </w:rPr>
        <w:t xml:space="preserve"> </w:t>
      </w:r>
      <w:r w:rsidRPr="006E1EEC">
        <w:rPr>
          <w:szCs w:val="24"/>
          <w:lang w:eastAsia="lt-LT"/>
        </w:rPr>
        <w:t>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700B5F8" w14:textId="77777777" w:rsidR="006E1EEC" w:rsidRPr="006E1EEC" w:rsidRDefault="006E1EEC" w:rsidP="006E1EEC">
      <w:pPr>
        <w:ind w:firstLine="562"/>
        <w:rPr>
          <w:szCs w:val="24"/>
          <w:lang w:eastAsia="lt-LT"/>
        </w:rPr>
      </w:pPr>
      <w:r w:rsidRPr="006E1EEC">
        <w:rPr>
          <w:szCs w:val="24"/>
          <w:lang w:eastAsia="lt-LT"/>
        </w:rPr>
        <w:t>1</w:t>
      </w:r>
      <w:r w:rsidRPr="006E1EEC">
        <w:rPr>
          <w:szCs w:val="24"/>
          <w:lang w:val="en-US" w:eastAsia="lt-LT"/>
        </w:rPr>
        <w:t>6</w:t>
      </w:r>
      <w:r w:rsidRPr="006E1EEC">
        <w:rPr>
          <w:szCs w:val="24"/>
          <w:lang w:eastAsia="lt-LT"/>
        </w:rPr>
        <w:t>.3. Kiekviena Šalis kitos Šalies pateiktus 16.2 punkte nurodytus asmens duomenis saugos visą Sutarties galiojimo laikotarpį, o taip pat po jos pasibaigimo – tiek, kiek būtina pareikšti ar apsiginti nuo ieškinių ar kitų reikalavimų, įvykdyti Šaliai taikomuose teisės aktuose numatytas pareigas.</w:t>
      </w:r>
    </w:p>
    <w:p w14:paraId="7151E54D" w14:textId="77777777" w:rsidR="006E1EEC" w:rsidRPr="006E1EEC" w:rsidRDefault="006E1EEC" w:rsidP="006E1EEC">
      <w:pPr>
        <w:ind w:firstLine="562"/>
        <w:rPr>
          <w:szCs w:val="24"/>
          <w:lang w:eastAsia="lt-LT"/>
        </w:rPr>
      </w:pPr>
      <w:r w:rsidRPr="006E1EEC">
        <w:rPr>
          <w:szCs w:val="24"/>
          <w:lang w:eastAsia="lt-LT"/>
        </w:rPr>
        <w:t>16.4. Kiekviena Šalis kitos Šalies pateiktus 16.2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16.2 punkte nurodytus Užsakovo pateiktus asmens duomenis gali teikti asmenims, kuriuos jis turi teisę pasitelkti šios Sutarties vykdymui.</w:t>
      </w:r>
    </w:p>
    <w:p w14:paraId="6DD6AA3D" w14:textId="77777777" w:rsidR="006E1EEC" w:rsidRPr="006E1EEC" w:rsidRDefault="006E1EEC" w:rsidP="006E1EEC">
      <w:pPr>
        <w:ind w:firstLine="562"/>
        <w:rPr>
          <w:szCs w:val="24"/>
          <w:lang w:eastAsia="lt-LT"/>
        </w:rPr>
      </w:pPr>
      <w:r w:rsidRPr="006E1EEC">
        <w:rPr>
          <w:szCs w:val="24"/>
          <w:lang w:eastAsia="lt-LT"/>
        </w:rPr>
        <w:t>16.5. Kiekviena Šalis įsipareigoja visus fizinius asmenis, kurių asmens duomenis perduoda kitai Šaliai, tinkamai informuoti apie jų asmens duomenų perdavimą.</w:t>
      </w:r>
    </w:p>
    <w:p w14:paraId="5F4DDC52" w14:textId="77777777" w:rsidR="006E1EEC" w:rsidRPr="006E1EEC" w:rsidRDefault="006E1EEC" w:rsidP="006E1EEC">
      <w:pPr>
        <w:ind w:firstLine="562"/>
        <w:rPr>
          <w:szCs w:val="24"/>
          <w:lang w:val="en-US" w:eastAsia="lt-LT"/>
        </w:rPr>
      </w:pPr>
      <w:r w:rsidRPr="006E1EEC">
        <w:rPr>
          <w:szCs w:val="24"/>
          <w:lang w:val="en-US" w:eastAsia="lt-LT"/>
        </w:rPr>
        <w:t xml:space="preserve">16.6. </w:t>
      </w:r>
      <w:r w:rsidRPr="006E1EEC">
        <w:rPr>
          <w:szCs w:val="24"/>
          <w:lang w:eastAsia="lt-LT"/>
        </w:rPr>
        <w:t>Šalys pažymi, kad fiziniai asmenys, kurie yra pasitelkti Sutarčiai su šalimis vykdyti ir išvardinti Sutartyje, yra supažindinti su Sutartyje pateiktais jų asmeniniais duomenimis, ir šalies nustatyta tvarka tam davė savo sutikimą.</w:t>
      </w:r>
    </w:p>
    <w:p w14:paraId="490A20DD"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lastRenderedPageBreak/>
        <w:t>16.7. Asmens duomenų tvarkymas gali būti aptariamas papildomu Šalių susitarimu, pridedamu prie Sutarties (kai jis yra sudaromas).</w:t>
      </w:r>
    </w:p>
    <w:p w14:paraId="249B876B"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p>
    <w:p w14:paraId="7DA6D222" w14:textId="77777777" w:rsidR="006E1EEC" w:rsidRPr="006E1EEC" w:rsidRDefault="006E1EEC" w:rsidP="006E1EEC">
      <w:pPr>
        <w:pBdr>
          <w:top w:val="nil"/>
          <w:left w:val="nil"/>
          <w:bottom w:val="nil"/>
          <w:right w:val="nil"/>
          <w:between w:val="nil"/>
          <w:bar w:val="nil"/>
        </w:pBdr>
        <w:suppressAutoHyphens/>
        <w:ind w:firstLine="562"/>
        <w:jc w:val="center"/>
        <w:rPr>
          <w:rFonts w:eastAsia="Arial Unicode MS"/>
          <w:b/>
          <w:szCs w:val="24"/>
          <w:bdr w:val="nil"/>
          <w:lang w:eastAsia="lt-LT"/>
        </w:rPr>
      </w:pPr>
      <w:r w:rsidRPr="006E1EEC">
        <w:rPr>
          <w:rFonts w:eastAsia="Arial Unicode MS"/>
          <w:b/>
          <w:szCs w:val="24"/>
          <w:bdr w:val="nil"/>
          <w:lang w:eastAsia="lt-LT"/>
        </w:rPr>
        <w:t>17. GINČŲ SPRENDIMO TVARKA</w:t>
      </w:r>
    </w:p>
    <w:p w14:paraId="03D86063"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p>
    <w:p w14:paraId="1EF65729" w14:textId="77777777" w:rsidR="006E1EEC" w:rsidRPr="006E1EEC" w:rsidRDefault="006E1EEC" w:rsidP="006E1EEC">
      <w:pPr>
        <w:ind w:firstLine="562"/>
        <w:rPr>
          <w:rFonts w:eastAsia="Calibri"/>
          <w:szCs w:val="24"/>
        </w:rPr>
      </w:pPr>
      <w:r w:rsidRPr="006E1EEC">
        <w:rPr>
          <w:rFonts w:eastAsia="Arial Unicode MS"/>
          <w:szCs w:val="24"/>
          <w:bdr w:val="nil"/>
          <w:lang w:eastAsia="lt-LT"/>
        </w:rPr>
        <w:t xml:space="preserve">17.1. </w:t>
      </w:r>
      <w:r w:rsidRPr="006E1EEC">
        <w:rPr>
          <w:rFonts w:eastAsia="Calibri"/>
          <w:szCs w:val="24"/>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6B7A8547"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p>
    <w:p w14:paraId="5657D646" w14:textId="77777777" w:rsidR="006E1EEC" w:rsidRPr="006E1EEC" w:rsidRDefault="006E1EEC" w:rsidP="006E1EEC">
      <w:pPr>
        <w:ind w:firstLine="562"/>
        <w:jc w:val="center"/>
        <w:outlineLvl w:val="0"/>
        <w:rPr>
          <w:rFonts w:eastAsia="Arial Unicode MS"/>
          <w:b/>
          <w:bCs/>
          <w:spacing w:val="4"/>
          <w:szCs w:val="24"/>
          <w:lang w:eastAsia="lt-LT"/>
        </w:rPr>
      </w:pPr>
      <w:r w:rsidRPr="006E1EEC">
        <w:rPr>
          <w:rFonts w:eastAsia="Arial Unicode MS"/>
          <w:b/>
          <w:bCs/>
          <w:spacing w:val="4"/>
          <w:szCs w:val="24"/>
          <w:lang w:eastAsia="lt-LT"/>
        </w:rPr>
        <w:t>18. BAIGIAMOSIOS NUOSTATOS</w:t>
      </w:r>
    </w:p>
    <w:p w14:paraId="02C42169" w14:textId="77777777" w:rsidR="006E1EEC" w:rsidRPr="006E1EEC" w:rsidRDefault="006E1EEC" w:rsidP="006E1EEC">
      <w:pPr>
        <w:ind w:firstLine="562"/>
        <w:jc w:val="center"/>
        <w:outlineLvl w:val="0"/>
        <w:rPr>
          <w:rFonts w:eastAsia="Arial Unicode MS"/>
          <w:b/>
          <w:bCs/>
          <w:caps/>
          <w:spacing w:val="4"/>
          <w:szCs w:val="24"/>
          <w:lang w:eastAsia="lt-LT"/>
        </w:rPr>
      </w:pPr>
    </w:p>
    <w:p w14:paraId="394274CA"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 xml:space="preserve">18.1. Sutarčiai ir visoms iš šios Sutarties atsirandančioms teisėms ir pareigoms taikomi Lietuvos Respublikos įstatymai bei kiti norminiai teisės aktai. Sutartis sudaryta ir turi būti aiškinama pagal Lietuvos Respublikos teisę. </w:t>
      </w:r>
    </w:p>
    <w:p w14:paraId="45873357"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18.2. Visus kitus klausimus, kurie neaptarti Sutartyje, reguliuoja Lietuvos Respublikos teisės aktai.</w:t>
      </w:r>
    </w:p>
    <w:p w14:paraId="6EC965CC" w14:textId="77777777" w:rsidR="006E1EEC" w:rsidRPr="006E1EEC" w:rsidRDefault="006E1EEC" w:rsidP="006E1EEC">
      <w:pPr>
        <w:pBdr>
          <w:top w:val="nil"/>
          <w:left w:val="nil"/>
          <w:bottom w:val="nil"/>
          <w:right w:val="nil"/>
          <w:between w:val="nil"/>
          <w:bar w:val="nil"/>
        </w:pBdr>
        <w:suppressAutoHyphens/>
        <w:ind w:firstLine="562"/>
        <w:rPr>
          <w:rFonts w:eastAsia="Arial Unicode MS"/>
          <w:szCs w:val="24"/>
          <w:bdr w:val="nil"/>
          <w:lang w:eastAsia="lt-LT"/>
        </w:rPr>
      </w:pPr>
      <w:r w:rsidRPr="006E1EEC">
        <w:rPr>
          <w:rFonts w:eastAsia="Arial Unicode MS"/>
          <w:szCs w:val="24"/>
          <w:bdr w:val="nil"/>
          <w:lang w:eastAsia="lt-LT"/>
        </w:rPr>
        <w:t>18.3. Tiekėjas neturi teisės perleisti visų arba dalies teisių ir pareigų pagal Sutartį jokiai trečiajai šaliai be išankstinio raštiško kitos šalies sutikimo.</w:t>
      </w:r>
    </w:p>
    <w:p w14:paraId="3F53311B" w14:textId="77777777" w:rsidR="006E1EEC" w:rsidRPr="006E1EEC" w:rsidRDefault="006E1EEC" w:rsidP="006E1EEC">
      <w:pPr>
        <w:autoSpaceDE w:val="0"/>
        <w:autoSpaceDN w:val="0"/>
        <w:adjustRightInd w:val="0"/>
        <w:ind w:firstLine="562"/>
        <w:rPr>
          <w:rFonts w:eastAsia="Arial Unicode MS"/>
          <w:szCs w:val="24"/>
          <w:bdr w:val="nil"/>
          <w:lang w:eastAsia="lt-LT"/>
        </w:rPr>
      </w:pPr>
      <w:r w:rsidRPr="006E1EEC">
        <w:rPr>
          <w:color w:val="000000"/>
          <w:szCs w:val="24"/>
          <w:lang w:eastAsia="lt-LT"/>
        </w:rPr>
        <w:t xml:space="preserve">18.4. </w:t>
      </w:r>
      <w:r w:rsidRPr="006E1EEC">
        <w:rPr>
          <w:rFonts w:eastAsia="Calibri"/>
          <w:szCs w:val="24"/>
        </w:rPr>
        <w:t xml:space="preserve">Šalys supranta ir patvirtina, kad Sutarties ir </w:t>
      </w:r>
      <w:r w:rsidRPr="006E1EEC">
        <w:rPr>
          <w:szCs w:val="24"/>
        </w:rPr>
        <w:t>Sutarties priedų</w:t>
      </w:r>
      <w:r w:rsidRPr="006E1EEC">
        <w:rPr>
          <w:rFonts w:eastAsia="Calibri"/>
          <w:szCs w:val="24"/>
        </w:rPr>
        <w:t xml:space="preserve"> sąlygos nelaikomos konfidencialia informacija</w:t>
      </w:r>
      <w:r w:rsidRPr="006E1EEC">
        <w:rPr>
          <w:color w:val="000000"/>
          <w:szCs w:val="24"/>
          <w:lang w:eastAsia="lt-LT"/>
        </w:rPr>
        <w:t xml:space="preserve">. Šalys laiko paslaptyje savo kontrahento darbo veiklos principus ir metodus, kuriuos sužinojo vykdant  Sutartį, išskyrus atvejus, kai ši informacija yra vieša arba turi būti atskleista įstatymų numatytais atvejais. </w:t>
      </w:r>
    </w:p>
    <w:p w14:paraId="758FA528" w14:textId="3ADBA0F2" w:rsidR="006E1EEC" w:rsidRPr="006E1EEC" w:rsidRDefault="006E1EEC" w:rsidP="006E1EEC">
      <w:pPr>
        <w:tabs>
          <w:tab w:val="left" w:pos="0"/>
          <w:tab w:val="left" w:pos="993"/>
          <w:tab w:val="left" w:pos="1440"/>
        </w:tabs>
        <w:ind w:firstLine="562"/>
        <w:rPr>
          <w:rFonts w:eastAsia="Calibri"/>
          <w:szCs w:val="24"/>
        </w:rPr>
      </w:pPr>
      <w:r w:rsidRPr="006E1EEC">
        <w:rPr>
          <w:rFonts w:eastAsia="Calibri"/>
          <w:szCs w:val="24"/>
        </w:rPr>
        <w:t>18.5. Atsakingi asmenys:</w:t>
      </w:r>
    </w:p>
    <w:p w14:paraId="22BFF342" w14:textId="0D37313E" w:rsidR="006E1EEC" w:rsidRPr="006E1EEC" w:rsidRDefault="006E1EEC" w:rsidP="006E1EEC">
      <w:pPr>
        <w:tabs>
          <w:tab w:val="left" w:pos="0"/>
          <w:tab w:val="left" w:pos="993"/>
          <w:tab w:val="left" w:pos="1440"/>
        </w:tabs>
        <w:ind w:firstLine="562"/>
        <w:rPr>
          <w:rFonts w:eastAsia="Calibri"/>
          <w:szCs w:val="24"/>
        </w:rPr>
      </w:pPr>
      <w:r w:rsidRPr="006E1EEC">
        <w:rPr>
          <w:rFonts w:eastAsia="Calibri"/>
          <w:szCs w:val="24"/>
        </w:rPr>
        <w:t>18.5.1. Užsakovo paskirtas už Sutarties vykdymą atsakingas asmuo –</w:t>
      </w:r>
      <w:r w:rsidRPr="006E1EEC">
        <w:rPr>
          <w:szCs w:val="24"/>
        </w:rPr>
        <w:t xml:space="preserve"> </w:t>
      </w:r>
      <w:r w:rsidR="00661F71">
        <w:rPr>
          <w:szCs w:val="24"/>
        </w:rPr>
        <w:t>_________</w:t>
      </w:r>
      <w:r w:rsidR="008C04D5" w:rsidRPr="008C04D5">
        <w:rPr>
          <w:rFonts w:eastAsia="Calibri"/>
          <w:szCs w:val="24"/>
        </w:rPr>
        <w:t xml:space="preserve"> </w:t>
      </w:r>
      <w:r w:rsidRPr="006E1EEC">
        <w:rPr>
          <w:rFonts w:eastAsia="Calibri"/>
          <w:szCs w:val="24"/>
        </w:rPr>
        <w:t xml:space="preserve">(tel. </w:t>
      </w:r>
      <w:r w:rsidR="00661F71">
        <w:rPr>
          <w:szCs w:val="24"/>
        </w:rPr>
        <w:t>________</w:t>
      </w:r>
      <w:r w:rsidRPr="006E1EEC">
        <w:rPr>
          <w:rFonts w:eastAsia="Calibri"/>
          <w:szCs w:val="24"/>
        </w:rPr>
        <w:t xml:space="preserve"> el. paštas: </w:t>
      </w:r>
      <w:r w:rsidR="00661F71">
        <w:t>_________)</w:t>
      </w:r>
      <w:r w:rsidRPr="006E1EEC">
        <w:rPr>
          <w:rFonts w:eastAsia="Calibri"/>
          <w:szCs w:val="24"/>
        </w:rPr>
        <w:t xml:space="preserve">. </w:t>
      </w:r>
    </w:p>
    <w:p w14:paraId="38E3EB0A" w14:textId="766F3165" w:rsidR="006E1EEC" w:rsidRPr="006E1EEC" w:rsidRDefault="006E1EEC" w:rsidP="006E1EEC">
      <w:pPr>
        <w:tabs>
          <w:tab w:val="left" w:pos="0"/>
          <w:tab w:val="left" w:pos="993"/>
          <w:tab w:val="left" w:pos="1440"/>
        </w:tabs>
        <w:ind w:firstLine="562"/>
        <w:rPr>
          <w:rFonts w:eastAsia="Calibri"/>
          <w:szCs w:val="24"/>
        </w:rPr>
      </w:pPr>
      <w:r w:rsidRPr="006E1EEC">
        <w:rPr>
          <w:rFonts w:eastAsia="Calibri"/>
          <w:szCs w:val="24"/>
        </w:rPr>
        <w:t xml:space="preserve">18.5.2. Tiekėjo paskirtas už Sutarties vykdymą atsakingas asmuo – </w:t>
      </w:r>
      <w:r w:rsidR="00661F71">
        <w:rPr>
          <w:rFonts w:eastAsia="Calibri"/>
          <w:szCs w:val="24"/>
        </w:rPr>
        <w:t>_________</w:t>
      </w:r>
      <w:r w:rsidR="001F395E" w:rsidRPr="001F395E">
        <w:rPr>
          <w:rFonts w:eastAsia="Calibri"/>
          <w:szCs w:val="24"/>
        </w:rPr>
        <w:t xml:space="preserve"> </w:t>
      </w:r>
      <w:r w:rsidRPr="001F395E">
        <w:rPr>
          <w:rFonts w:eastAsia="Calibri"/>
          <w:szCs w:val="24"/>
        </w:rPr>
        <w:t>(tel</w:t>
      </w:r>
      <w:r w:rsidR="00661F71">
        <w:rPr>
          <w:rFonts w:eastAsia="Calibri"/>
          <w:szCs w:val="24"/>
        </w:rPr>
        <w:t>.____________,</w:t>
      </w:r>
      <w:r w:rsidRPr="001F395E">
        <w:rPr>
          <w:rFonts w:eastAsia="Calibri"/>
          <w:szCs w:val="24"/>
        </w:rPr>
        <w:t xml:space="preserve"> el. paštas: </w:t>
      </w:r>
      <w:r w:rsidR="00661F71">
        <w:rPr>
          <w:rFonts w:eastAsia="Calibri"/>
          <w:szCs w:val="24"/>
        </w:rPr>
        <w:t>_______</w:t>
      </w:r>
      <w:r w:rsidRPr="001F395E">
        <w:rPr>
          <w:rFonts w:eastAsia="Calibri"/>
          <w:szCs w:val="24"/>
        </w:rPr>
        <w:t>).</w:t>
      </w:r>
    </w:p>
    <w:p w14:paraId="1ABCC417" w14:textId="50056F2F" w:rsidR="006E1EEC" w:rsidRPr="006E1EEC" w:rsidRDefault="006E1EEC" w:rsidP="006E1EEC">
      <w:pPr>
        <w:shd w:val="clear" w:color="auto" w:fill="FFFFFF"/>
        <w:tabs>
          <w:tab w:val="left" w:pos="0"/>
          <w:tab w:val="left" w:pos="1276"/>
          <w:tab w:val="left" w:pos="1440"/>
        </w:tabs>
        <w:ind w:firstLine="562"/>
        <w:rPr>
          <w:rFonts w:eastAsia="Calibri"/>
          <w:szCs w:val="24"/>
        </w:rPr>
      </w:pPr>
      <w:r w:rsidRPr="006E1EEC">
        <w:rPr>
          <w:rFonts w:eastAsia="Calibri"/>
          <w:szCs w:val="24"/>
        </w:rPr>
        <w:t xml:space="preserve">18.5.3. Už Sutarties ir jos pakeitimų paskelbimą pagal Viešųjų pirkimų įstatymo 86 straipsnio 9 dalies reikalavimus atsakingas asmuo – </w:t>
      </w:r>
      <w:r w:rsidR="00661F71">
        <w:rPr>
          <w:szCs w:val="24"/>
        </w:rPr>
        <w:t>_________</w:t>
      </w:r>
      <w:r w:rsidR="008C04D5">
        <w:t xml:space="preserve"> (tel. </w:t>
      </w:r>
      <w:r w:rsidR="00661F71">
        <w:rPr>
          <w:szCs w:val="24"/>
        </w:rPr>
        <w:t>_______</w:t>
      </w:r>
      <w:r w:rsidR="008C04D5">
        <w:t xml:space="preserve">, el. paštas: </w:t>
      </w:r>
      <w:hyperlink r:id="rId12" w:history="1">
        <w:r w:rsidR="00661F71" w:rsidRPr="00661F71">
          <w:rPr>
            <w:rStyle w:val="Hyperlink"/>
            <w:color w:val="auto"/>
            <w:lang w:eastAsia="lt-LT"/>
          </w:rPr>
          <w:t>___</w:t>
        </w:r>
      </w:hyperlink>
      <w:r w:rsidR="00661F71" w:rsidRPr="00661F71">
        <w:rPr>
          <w:rStyle w:val="Hyperlink"/>
          <w:color w:val="auto"/>
          <w:lang w:eastAsia="lt-LT"/>
        </w:rPr>
        <w:t>___</w:t>
      </w:r>
      <w:r w:rsidR="008C04D5" w:rsidRPr="00661F71">
        <w:t>)</w:t>
      </w:r>
      <w:r w:rsidR="008C04D5">
        <w:t>.</w:t>
      </w:r>
    </w:p>
    <w:p w14:paraId="56BB5795" w14:textId="77777777" w:rsidR="006E1EEC" w:rsidRPr="006E1EEC" w:rsidRDefault="006E1EEC" w:rsidP="006E1EEC">
      <w:pPr>
        <w:shd w:val="clear" w:color="auto" w:fill="FFFFFF"/>
        <w:tabs>
          <w:tab w:val="left" w:pos="0"/>
          <w:tab w:val="left" w:pos="1276"/>
          <w:tab w:val="left" w:pos="1440"/>
        </w:tabs>
        <w:ind w:firstLine="562"/>
        <w:rPr>
          <w:rFonts w:eastAsia="Calibri"/>
          <w:szCs w:val="24"/>
        </w:rPr>
      </w:pPr>
      <w:r w:rsidRPr="006E1EEC">
        <w:rPr>
          <w:rFonts w:eastAsia="Calibri"/>
          <w:szCs w:val="24"/>
        </w:rPr>
        <w:t xml:space="preserve">18.6.  </w:t>
      </w:r>
      <w:bookmarkStart w:id="24" w:name="_Hlk54608649"/>
      <w:r w:rsidRPr="006E1EEC">
        <w:rPr>
          <w:rFonts w:eastAsia="Calibri"/>
          <w:szCs w:val="24"/>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Pasirašant šią sutartį yra išreiškiama tikroji Tiekėjo valia.</w:t>
      </w:r>
    </w:p>
    <w:p w14:paraId="6C1BD5EE" w14:textId="77777777" w:rsidR="006E1EEC" w:rsidRPr="006E1EEC" w:rsidRDefault="006E1EEC" w:rsidP="006E1EEC">
      <w:pPr>
        <w:shd w:val="clear" w:color="auto" w:fill="FFFFFF"/>
        <w:tabs>
          <w:tab w:val="left" w:pos="0"/>
          <w:tab w:val="left" w:pos="1276"/>
          <w:tab w:val="left" w:pos="1440"/>
        </w:tabs>
        <w:ind w:firstLine="562"/>
        <w:rPr>
          <w:rFonts w:eastAsia="Calibri"/>
          <w:szCs w:val="24"/>
        </w:rPr>
      </w:pPr>
      <w:r w:rsidRPr="006E1EEC">
        <w:rPr>
          <w:rFonts w:eastAsia="Calibri"/>
          <w:szCs w:val="24"/>
        </w:rPr>
        <w:t>18.7. Šią Sutartį pasirašantys šalių atstovai patvirtina, kad Sutartis sudaryta be ekonominio spaudimo, laisva Sutarties šalių valia, ją pasirašantys</w:t>
      </w:r>
      <w:r w:rsidRPr="006E1EEC">
        <w:rPr>
          <w:rFonts w:eastAsia="Calibri"/>
          <w:color w:val="000000"/>
          <w:szCs w:val="24"/>
        </w:rPr>
        <w:t xml:space="preserve"> Sutarties šalių atstovai Sutartį perskaitė, suprato jos turinį, pasekmes ir jos sudarymas visiškai atitinka šalių valią, ketinimus ir interesus.</w:t>
      </w:r>
    </w:p>
    <w:bookmarkEnd w:id="24"/>
    <w:p w14:paraId="02EAED65" w14:textId="77777777" w:rsidR="006E1EEC" w:rsidRPr="006E1EEC" w:rsidRDefault="006E1EEC" w:rsidP="006E1EEC">
      <w:pPr>
        <w:shd w:val="clear" w:color="auto" w:fill="FFFFFF"/>
        <w:tabs>
          <w:tab w:val="left" w:pos="0"/>
          <w:tab w:val="left" w:pos="1276"/>
          <w:tab w:val="left" w:pos="1440"/>
        </w:tabs>
        <w:ind w:firstLine="562"/>
        <w:rPr>
          <w:rFonts w:eastAsia="Calibri"/>
          <w:szCs w:val="24"/>
        </w:rPr>
      </w:pPr>
      <w:r w:rsidRPr="006E1EEC">
        <w:rPr>
          <w:rFonts w:eastAsia="Calibri"/>
          <w:szCs w:val="24"/>
        </w:rPr>
        <w:t xml:space="preserve">18.8. Sutartis sudaryta </w:t>
      </w:r>
      <w:r w:rsidRPr="006E1EEC">
        <w:rPr>
          <w:rFonts w:eastAsia="Arial Unicode MS"/>
          <w:szCs w:val="24"/>
          <w:bdr w:val="nil"/>
          <w:lang w:eastAsia="lt-LT"/>
        </w:rPr>
        <w:t xml:space="preserve">lietuvių kalba, </w:t>
      </w:r>
      <w:r w:rsidRPr="006E1EEC">
        <w:rPr>
          <w:rFonts w:eastAsia="Calibri"/>
          <w:szCs w:val="24"/>
        </w:rPr>
        <w:t>dviem egzemplioriais, turinčiais vienodą teisinę galią, po vieną kiekvienai šaliai.</w:t>
      </w:r>
    </w:p>
    <w:p w14:paraId="09A1FEC2" w14:textId="77777777" w:rsidR="006E1EEC" w:rsidRPr="006E1EEC" w:rsidRDefault="006E1EEC" w:rsidP="006E1EEC">
      <w:pPr>
        <w:shd w:val="clear" w:color="auto" w:fill="FFFFFF"/>
        <w:tabs>
          <w:tab w:val="left" w:pos="0"/>
          <w:tab w:val="left" w:pos="1276"/>
          <w:tab w:val="left" w:pos="1440"/>
        </w:tabs>
        <w:ind w:firstLine="562"/>
        <w:rPr>
          <w:rFonts w:eastAsia="Arial Unicode MS"/>
          <w:szCs w:val="24"/>
          <w:bdr w:val="nil"/>
          <w:lang w:eastAsia="lt-LT"/>
        </w:rPr>
      </w:pPr>
      <w:r w:rsidRPr="006E1EEC">
        <w:rPr>
          <w:rFonts w:eastAsia="Calibri"/>
          <w:szCs w:val="24"/>
        </w:rPr>
        <w:t xml:space="preserve">18.7. </w:t>
      </w:r>
      <w:r w:rsidRPr="006E1EEC">
        <w:rPr>
          <w:rFonts w:eastAsia="Arial Unicode MS"/>
          <w:szCs w:val="24"/>
          <w:bdr w:val="nil"/>
          <w:lang w:eastAsia="lt-LT"/>
        </w:rPr>
        <w:t>Neatskiriama Sutarties dalis yra Sutarties priedai:</w:t>
      </w:r>
    </w:p>
    <w:p w14:paraId="26B6FB66" w14:textId="77777777" w:rsidR="006E1EEC" w:rsidRPr="006E1EEC" w:rsidRDefault="006E1EEC" w:rsidP="006E1EEC">
      <w:pPr>
        <w:shd w:val="clear" w:color="auto" w:fill="FFFFFF"/>
        <w:tabs>
          <w:tab w:val="left" w:pos="0"/>
          <w:tab w:val="left" w:pos="1276"/>
          <w:tab w:val="left" w:pos="1440"/>
        </w:tabs>
        <w:ind w:firstLine="562"/>
        <w:rPr>
          <w:rFonts w:eastAsia="Arial Unicode MS"/>
          <w:szCs w:val="24"/>
          <w:bdr w:val="nil"/>
          <w:lang w:eastAsia="lt-LT"/>
        </w:rPr>
      </w:pPr>
      <w:r w:rsidRPr="006E1EEC">
        <w:rPr>
          <w:rFonts w:eastAsia="Arial Unicode MS"/>
          <w:szCs w:val="24"/>
          <w:bdr w:val="nil"/>
          <w:lang w:eastAsia="lt-LT"/>
        </w:rPr>
        <w:t>18.7.1. Sutarties 1 priedas „Techninė specifikacija“;</w:t>
      </w:r>
    </w:p>
    <w:p w14:paraId="54D734E3" w14:textId="77777777" w:rsidR="006E1EEC" w:rsidRPr="006E1EEC" w:rsidRDefault="006E1EEC" w:rsidP="006E1EEC">
      <w:pPr>
        <w:autoSpaceDE w:val="0"/>
        <w:autoSpaceDN w:val="0"/>
        <w:adjustRightInd w:val="0"/>
        <w:ind w:firstLine="562"/>
        <w:jc w:val="left"/>
        <w:rPr>
          <w:rFonts w:eastAsia="Arial Unicode MS"/>
          <w:szCs w:val="24"/>
          <w:bdr w:val="nil"/>
          <w:lang w:eastAsia="lt-LT"/>
        </w:rPr>
      </w:pPr>
      <w:r w:rsidRPr="006E1EEC">
        <w:rPr>
          <w:rFonts w:eastAsia="Arial Unicode MS"/>
          <w:szCs w:val="24"/>
          <w:bdr w:val="nil"/>
          <w:lang w:eastAsia="lt-LT"/>
        </w:rPr>
        <w:t>18.7.2. Sutarties 2 priedas „Pasiūlymas“.</w:t>
      </w:r>
    </w:p>
    <w:p w14:paraId="5F14C5F0" w14:textId="77777777" w:rsidR="006E1EEC" w:rsidRPr="006E1EEC" w:rsidRDefault="006E1EEC" w:rsidP="006E1EEC">
      <w:pPr>
        <w:autoSpaceDE w:val="0"/>
        <w:autoSpaceDN w:val="0"/>
        <w:adjustRightInd w:val="0"/>
        <w:jc w:val="left"/>
        <w:rPr>
          <w:color w:val="000000"/>
          <w:szCs w:val="24"/>
          <w:lang w:eastAsia="lt-LT"/>
        </w:rPr>
      </w:pPr>
    </w:p>
    <w:p w14:paraId="3AFA65B3" w14:textId="77777777" w:rsidR="006E1EEC" w:rsidRPr="006E1EEC" w:rsidRDefault="006E1EEC" w:rsidP="006E1EEC">
      <w:pPr>
        <w:ind w:firstLine="562"/>
        <w:jc w:val="center"/>
        <w:outlineLvl w:val="0"/>
        <w:rPr>
          <w:rFonts w:eastAsia="Arial Unicode MS"/>
          <w:b/>
          <w:bCs/>
          <w:spacing w:val="4"/>
          <w:szCs w:val="24"/>
          <w:lang w:eastAsia="lt-LT"/>
        </w:rPr>
      </w:pPr>
      <w:r w:rsidRPr="006E1EEC">
        <w:rPr>
          <w:rFonts w:eastAsia="Arial Unicode MS"/>
          <w:b/>
          <w:bCs/>
          <w:spacing w:val="4"/>
          <w:szCs w:val="24"/>
          <w:lang w:eastAsia="lt-LT"/>
        </w:rPr>
        <w:t>19. ŠALIŲ JURIDINIAI ADRESAI, REKVIZITAI IR PARAŠAI</w:t>
      </w:r>
    </w:p>
    <w:p w14:paraId="331C51E1" w14:textId="77777777" w:rsidR="006E1EEC" w:rsidRPr="006E1EEC" w:rsidRDefault="006E1EEC" w:rsidP="006E1EEC">
      <w:pPr>
        <w:jc w:val="left"/>
        <w:outlineLvl w:val="0"/>
        <w:rPr>
          <w:rFonts w:eastAsia="Arial Unicode MS"/>
          <w:b/>
          <w:bCs/>
          <w:spacing w:val="4"/>
          <w:szCs w:val="24"/>
          <w:lang w:eastAsia="lt-LT"/>
        </w:rPr>
      </w:pPr>
    </w:p>
    <w:tbl>
      <w:tblPr>
        <w:tblStyle w:val="TableGrid3"/>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944"/>
      </w:tblGrid>
      <w:tr w:rsidR="006E1EEC" w:rsidRPr="006E1EEC" w14:paraId="1A7AA7E7" w14:textId="77777777" w:rsidTr="001F395E">
        <w:trPr>
          <w:trHeight w:val="280"/>
        </w:trPr>
        <w:tc>
          <w:tcPr>
            <w:tcW w:w="4678" w:type="dxa"/>
          </w:tcPr>
          <w:p w14:paraId="607DF403" w14:textId="77777777" w:rsidR="006E1EEC" w:rsidRPr="006E1EEC" w:rsidRDefault="006E1EEC" w:rsidP="006E1EEC">
            <w:pPr>
              <w:suppressAutoHyphens/>
              <w:spacing w:after="160" w:line="259" w:lineRule="auto"/>
              <w:ind w:firstLine="562"/>
              <w:rPr>
                <w:b/>
                <w:bCs/>
                <w:color w:val="000000"/>
                <w:szCs w:val="24"/>
                <w:bdr w:val="nil"/>
                <w:lang w:val="en-US" w:eastAsia="lt-LT"/>
              </w:rPr>
            </w:pPr>
            <w:r w:rsidRPr="006E1EEC">
              <w:rPr>
                <w:b/>
                <w:bCs/>
                <w:color w:val="000000"/>
                <w:szCs w:val="24"/>
                <w:bdr w:val="nil"/>
                <w:lang w:val="en-US" w:eastAsia="lt-LT"/>
              </w:rPr>
              <w:t>UŽSAKOVAS:</w:t>
            </w:r>
          </w:p>
        </w:tc>
        <w:tc>
          <w:tcPr>
            <w:tcW w:w="284" w:type="dxa"/>
          </w:tcPr>
          <w:p w14:paraId="5B06F7AC" w14:textId="77777777" w:rsidR="006E1EEC" w:rsidRPr="006E1EEC" w:rsidRDefault="006E1EEC" w:rsidP="006E1EEC">
            <w:pPr>
              <w:suppressAutoHyphens/>
              <w:spacing w:after="160" w:line="259" w:lineRule="auto"/>
              <w:ind w:firstLine="562"/>
              <w:rPr>
                <w:b/>
                <w:bCs/>
                <w:color w:val="000000"/>
                <w:szCs w:val="24"/>
                <w:bdr w:val="nil"/>
                <w:lang w:val="en-US" w:eastAsia="lt-LT"/>
              </w:rPr>
            </w:pPr>
          </w:p>
        </w:tc>
        <w:tc>
          <w:tcPr>
            <w:tcW w:w="4944" w:type="dxa"/>
          </w:tcPr>
          <w:p w14:paraId="3558607F" w14:textId="77777777" w:rsidR="006E1EEC" w:rsidRPr="006E1EEC" w:rsidRDefault="006E1EEC" w:rsidP="006E1EEC">
            <w:pPr>
              <w:suppressAutoHyphens/>
              <w:spacing w:after="160" w:line="259" w:lineRule="auto"/>
              <w:ind w:firstLine="562"/>
              <w:rPr>
                <w:b/>
                <w:bCs/>
                <w:color w:val="000000"/>
                <w:szCs w:val="24"/>
                <w:bdr w:val="nil"/>
                <w:lang w:val="en-US" w:eastAsia="lt-LT"/>
              </w:rPr>
            </w:pPr>
            <w:r w:rsidRPr="006E1EEC">
              <w:rPr>
                <w:b/>
                <w:bCs/>
                <w:color w:val="000000"/>
                <w:szCs w:val="24"/>
                <w:bdr w:val="nil"/>
                <w:lang w:val="en-US" w:eastAsia="lt-LT"/>
              </w:rPr>
              <w:t>TIEKĖJAS:</w:t>
            </w:r>
          </w:p>
        </w:tc>
      </w:tr>
      <w:tr w:rsidR="006E1EEC" w:rsidRPr="006E1EEC" w14:paraId="73D92905" w14:textId="77777777" w:rsidTr="001F395E">
        <w:trPr>
          <w:trHeight w:val="4483"/>
        </w:trPr>
        <w:tc>
          <w:tcPr>
            <w:tcW w:w="4678" w:type="dxa"/>
          </w:tcPr>
          <w:p w14:paraId="6E88127F" w14:textId="77777777" w:rsidR="006E1EEC" w:rsidRPr="006E1EEC" w:rsidRDefault="006E1EEC" w:rsidP="006E1EEC">
            <w:pPr>
              <w:suppressAutoHyphens/>
              <w:rPr>
                <w:b/>
                <w:bCs/>
                <w:szCs w:val="24"/>
                <w:highlight w:val="lightGray"/>
                <w:bdr w:val="nil"/>
                <w:lang w:eastAsia="lt-LT"/>
              </w:rPr>
            </w:pPr>
            <w:r w:rsidRPr="006E1EEC">
              <w:rPr>
                <w:b/>
                <w:bCs/>
                <w:szCs w:val="24"/>
                <w:bdr w:val="nil"/>
                <w:lang w:eastAsia="lt-LT"/>
              </w:rPr>
              <w:lastRenderedPageBreak/>
              <w:t>Lietuvos standartizacijos departamentas</w:t>
            </w:r>
            <w:r w:rsidRPr="006E1EEC">
              <w:rPr>
                <w:b/>
                <w:bCs/>
                <w:szCs w:val="24"/>
                <w:highlight w:val="lightGray"/>
                <w:bdr w:val="nil"/>
                <w:lang w:eastAsia="lt-LT"/>
              </w:rPr>
              <w:t xml:space="preserve"> </w:t>
            </w:r>
          </w:p>
          <w:p w14:paraId="753A7A36" w14:textId="77777777" w:rsidR="006E1EEC" w:rsidRPr="006E1EEC" w:rsidRDefault="006E1EEC" w:rsidP="006E1EEC">
            <w:pPr>
              <w:suppressAutoHyphens/>
              <w:rPr>
                <w:szCs w:val="24"/>
                <w:bdr w:val="nil"/>
                <w:lang w:eastAsia="lt-LT"/>
              </w:rPr>
            </w:pPr>
            <w:r w:rsidRPr="006E1EEC">
              <w:rPr>
                <w:color w:val="000000"/>
                <w:szCs w:val="24"/>
                <w:lang w:eastAsia="lt-LT"/>
              </w:rPr>
              <w:t>Algirdo g. 31, 03219, Vilnius</w:t>
            </w:r>
            <w:r w:rsidRPr="006E1EEC">
              <w:rPr>
                <w:szCs w:val="24"/>
                <w:bdr w:val="nil"/>
                <w:lang w:eastAsia="lt-LT"/>
              </w:rPr>
              <w:t xml:space="preserve"> </w:t>
            </w:r>
          </w:p>
          <w:p w14:paraId="5F6F4EFE" w14:textId="77777777" w:rsidR="006E1EEC" w:rsidRPr="006E1EEC" w:rsidRDefault="006E1EEC" w:rsidP="006E1EEC">
            <w:pPr>
              <w:suppressAutoHyphens/>
              <w:rPr>
                <w:szCs w:val="24"/>
                <w:bdr w:val="nil"/>
                <w:lang w:eastAsia="lt-LT"/>
              </w:rPr>
            </w:pPr>
            <w:r w:rsidRPr="006E1EEC">
              <w:rPr>
                <w:szCs w:val="24"/>
                <w:bdr w:val="nil"/>
                <w:lang w:eastAsia="lt-LT"/>
              </w:rPr>
              <w:t xml:space="preserve">Juridinio </w:t>
            </w:r>
            <w:r w:rsidRPr="006E1EEC">
              <w:rPr>
                <w:color w:val="000000"/>
                <w:szCs w:val="24"/>
                <w:lang w:eastAsia="lt-LT"/>
              </w:rPr>
              <w:t>asmens</w:t>
            </w:r>
            <w:r w:rsidRPr="006E1EEC">
              <w:rPr>
                <w:szCs w:val="24"/>
                <w:bdr w:val="nil"/>
                <w:lang w:eastAsia="lt-LT"/>
              </w:rPr>
              <w:t xml:space="preserve"> kodas: 188640467</w:t>
            </w:r>
          </w:p>
          <w:p w14:paraId="4C365D56" w14:textId="77777777" w:rsidR="006E1EEC" w:rsidRPr="006E1EEC" w:rsidRDefault="006E1EEC" w:rsidP="006E1EEC">
            <w:pPr>
              <w:shd w:val="clear" w:color="auto" w:fill="FFFFFF"/>
              <w:ind w:left="598" w:hanging="598"/>
              <w:jc w:val="left"/>
              <w:rPr>
                <w:rFonts w:ascii="Segoe UI" w:hAnsi="Segoe UI" w:cs="Segoe UI"/>
                <w:color w:val="212121"/>
                <w:szCs w:val="24"/>
                <w:lang w:eastAsia="lt-LT"/>
              </w:rPr>
            </w:pPr>
            <w:r w:rsidRPr="006E1EEC">
              <w:rPr>
                <w:color w:val="000000"/>
                <w:szCs w:val="24"/>
                <w:lang w:eastAsia="lt-LT"/>
              </w:rPr>
              <w:t>Banko sąskaitos Nr. LT167300010002458136</w:t>
            </w:r>
          </w:p>
          <w:p w14:paraId="5CA777C5" w14:textId="77777777" w:rsidR="006E1EEC" w:rsidRPr="006E1EEC" w:rsidRDefault="006E1EEC" w:rsidP="006E1EEC">
            <w:pPr>
              <w:shd w:val="clear" w:color="auto" w:fill="FFFFFF"/>
              <w:jc w:val="left"/>
              <w:rPr>
                <w:rFonts w:ascii="Segoe UI" w:hAnsi="Segoe UI" w:cs="Segoe UI"/>
                <w:color w:val="212121"/>
                <w:szCs w:val="24"/>
                <w:lang w:eastAsia="lt-LT"/>
              </w:rPr>
            </w:pPr>
            <w:r w:rsidRPr="006E1EEC">
              <w:rPr>
                <w:color w:val="000000"/>
                <w:szCs w:val="24"/>
                <w:lang w:eastAsia="lt-LT"/>
              </w:rPr>
              <w:t>Bankas </w:t>
            </w:r>
            <w:r w:rsidRPr="006E1EEC">
              <w:rPr>
                <w:i/>
                <w:iCs/>
                <w:color w:val="000000"/>
                <w:szCs w:val="24"/>
                <w:lang w:eastAsia="lt-LT"/>
              </w:rPr>
              <w:t>AB „Swedbank“</w:t>
            </w:r>
          </w:p>
          <w:p w14:paraId="1FAA9E01" w14:textId="77777777" w:rsidR="006E1EEC" w:rsidRPr="006E1EEC" w:rsidRDefault="006E1EEC" w:rsidP="006E1EEC">
            <w:pPr>
              <w:shd w:val="clear" w:color="auto" w:fill="FFFFFF"/>
              <w:jc w:val="left"/>
              <w:rPr>
                <w:rFonts w:ascii="Segoe UI" w:hAnsi="Segoe UI" w:cs="Segoe UI"/>
                <w:color w:val="212121"/>
                <w:szCs w:val="24"/>
                <w:lang w:eastAsia="lt-LT"/>
              </w:rPr>
            </w:pPr>
            <w:r w:rsidRPr="006E1EEC">
              <w:rPr>
                <w:color w:val="000000"/>
                <w:szCs w:val="24"/>
                <w:lang w:eastAsia="lt-LT"/>
              </w:rPr>
              <w:t>Banko kodas 73000</w:t>
            </w:r>
          </w:p>
          <w:p w14:paraId="6F7C533E" w14:textId="77777777" w:rsidR="006E1EEC" w:rsidRPr="006E1EEC" w:rsidRDefault="006E1EEC" w:rsidP="006E1EEC">
            <w:pPr>
              <w:shd w:val="clear" w:color="auto" w:fill="FFFFFF"/>
              <w:jc w:val="left"/>
              <w:rPr>
                <w:rFonts w:ascii="Segoe UI" w:hAnsi="Segoe UI" w:cs="Segoe UI"/>
                <w:color w:val="212121"/>
                <w:szCs w:val="24"/>
                <w:lang w:eastAsia="lt-LT"/>
              </w:rPr>
            </w:pPr>
            <w:r w:rsidRPr="006E1EEC">
              <w:rPr>
                <w:color w:val="000000"/>
                <w:szCs w:val="24"/>
                <w:lang w:eastAsia="lt-LT"/>
              </w:rPr>
              <w:t>Tel. Nr. (8 5) 2709360</w:t>
            </w:r>
          </w:p>
          <w:p w14:paraId="0F926B49" w14:textId="77777777" w:rsidR="006E1EEC" w:rsidRPr="006E1EEC" w:rsidRDefault="006E1EEC" w:rsidP="006E1EEC">
            <w:pPr>
              <w:shd w:val="clear" w:color="auto" w:fill="FFFFFF"/>
              <w:jc w:val="left"/>
              <w:rPr>
                <w:rFonts w:ascii="Segoe UI" w:hAnsi="Segoe UI" w:cs="Segoe UI"/>
                <w:color w:val="212121"/>
                <w:szCs w:val="24"/>
                <w:lang w:eastAsia="lt-LT"/>
              </w:rPr>
            </w:pPr>
            <w:r w:rsidRPr="006E1EEC">
              <w:rPr>
                <w:color w:val="000000"/>
                <w:szCs w:val="24"/>
                <w:lang w:eastAsia="lt-LT"/>
              </w:rPr>
              <w:t xml:space="preserve">El. p.: </w:t>
            </w:r>
            <w:hyperlink r:id="rId13" w:history="1">
              <w:r w:rsidRPr="006E1EEC">
                <w:rPr>
                  <w:color w:val="0000FF"/>
                  <w:szCs w:val="24"/>
                  <w:u w:val="single"/>
                  <w:lang w:eastAsia="lt-LT"/>
                </w:rPr>
                <w:t>lstboard@lsd.lt</w:t>
              </w:r>
            </w:hyperlink>
          </w:p>
          <w:p w14:paraId="7F2A8970" w14:textId="77777777" w:rsidR="006E1EEC" w:rsidRPr="006E1EEC" w:rsidRDefault="006E1EEC" w:rsidP="006E1EEC">
            <w:pPr>
              <w:shd w:val="clear" w:color="auto" w:fill="FFFFFF"/>
              <w:jc w:val="left"/>
              <w:rPr>
                <w:color w:val="000000"/>
                <w:szCs w:val="24"/>
                <w:lang w:eastAsia="lt-LT"/>
              </w:rPr>
            </w:pPr>
            <w:r w:rsidRPr="006E1EEC">
              <w:rPr>
                <w:color w:val="000000"/>
                <w:szCs w:val="24"/>
                <w:lang w:eastAsia="lt-LT"/>
              </w:rPr>
              <w:t>Standartų leidybos skyriaus vedėjas</w:t>
            </w:r>
          </w:p>
          <w:p w14:paraId="1DE77730" w14:textId="77777777" w:rsidR="006E1EEC" w:rsidRPr="006E1EEC" w:rsidRDefault="006E1EEC" w:rsidP="006E1EEC">
            <w:pPr>
              <w:shd w:val="clear" w:color="auto" w:fill="FFFFFF"/>
              <w:jc w:val="left"/>
              <w:rPr>
                <w:color w:val="000000"/>
                <w:szCs w:val="24"/>
                <w:lang w:eastAsia="lt-LT"/>
              </w:rPr>
            </w:pPr>
            <w:r w:rsidRPr="006E1EEC">
              <w:rPr>
                <w:color w:val="000000"/>
                <w:szCs w:val="24"/>
                <w:lang w:eastAsia="lt-LT"/>
              </w:rPr>
              <w:t>Mindaugas Aleksandras Balčiauskas,</w:t>
            </w:r>
          </w:p>
          <w:p w14:paraId="53D43CAF" w14:textId="77777777" w:rsidR="006E1EEC" w:rsidRPr="006E1EEC" w:rsidRDefault="006E1EEC" w:rsidP="006E1EEC">
            <w:pPr>
              <w:shd w:val="clear" w:color="auto" w:fill="FFFFFF"/>
              <w:jc w:val="left"/>
              <w:rPr>
                <w:color w:val="000000"/>
                <w:szCs w:val="24"/>
                <w:lang w:eastAsia="lt-LT"/>
              </w:rPr>
            </w:pPr>
            <w:r w:rsidRPr="006E1EEC">
              <w:rPr>
                <w:szCs w:val="24"/>
                <w:bdr w:val="nil"/>
                <w:lang w:eastAsia="lt-LT"/>
              </w:rPr>
              <w:t xml:space="preserve">atliekantis </w:t>
            </w:r>
            <w:r w:rsidRPr="006E1EEC">
              <w:rPr>
                <w:szCs w:val="24"/>
                <w:lang w:eastAsia="lt-LT"/>
              </w:rPr>
              <w:t>Lietuvos standartizacijos departamento direktoriaus funkcijas jo kasmetinių atostogų metu</w:t>
            </w:r>
          </w:p>
          <w:p w14:paraId="1028F406" w14:textId="77777777" w:rsidR="006E1EEC" w:rsidRPr="006E1EEC" w:rsidRDefault="006E1EEC" w:rsidP="006E1EEC">
            <w:pPr>
              <w:shd w:val="clear" w:color="auto" w:fill="FFFFFF"/>
              <w:jc w:val="left"/>
              <w:rPr>
                <w:color w:val="000000"/>
                <w:szCs w:val="24"/>
                <w:lang w:eastAsia="lt-LT"/>
              </w:rPr>
            </w:pPr>
          </w:p>
          <w:p w14:paraId="0E26339E" w14:textId="77777777" w:rsidR="006E1EEC" w:rsidRPr="006E1EEC" w:rsidRDefault="006E1EEC" w:rsidP="006E1EEC">
            <w:pPr>
              <w:suppressAutoHyphens/>
              <w:rPr>
                <w:szCs w:val="24"/>
                <w:bdr w:val="nil"/>
                <w:lang w:eastAsia="lt-LT"/>
              </w:rPr>
            </w:pPr>
            <w:r w:rsidRPr="006E1EEC">
              <w:rPr>
                <w:szCs w:val="24"/>
                <w:bdr w:val="nil"/>
                <w:lang w:eastAsia="lt-LT"/>
              </w:rPr>
              <w:t>______________</w:t>
            </w:r>
          </w:p>
          <w:p w14:paraId="6A96F908" w14:textId="77777777" w:rsidR="006E1EEC" w:rsidRPr="006E1EEC" w:rsidRDefault="006E1EEC" w:rsidP="006E1EEC">
            <w:pPr>
              <w:suppressAutoHyphens/>
              <w:rPr>
                <w:szCs w:val="24"/>
                <w:bdr w:val="nil"/>
                <w:vertAlign w:val="superscript"/>
                <w:lang w:eastAsia="lt-LT"/>
              </w:rPr>
            </w:pPr>
            <w:r w:rsidRPr="006E1EEC">
              <w:rPr>
                <w:szCs w:val="24"/>
                <w:bdr w:val="nil"/>
                <w:vertAlign w:val="superscript"/>
                <w:lang w:eastAsia="lt-LT"/>
              </w:rPr>
              <w:t>(parašas)</w:t>
            </w:r>
          </w:p>
          <w:p w14:paraId="3CDC906F" w14:textId="77777777" w:rsidR="006E1EEC" w:rsidRPr="006E1EEC" w:rsidRDefault="006E1EEC" w:rsidP="006E1EEC">
            <w:pPr>
              <w:suppressAutoHyphens/>
              <w:rPr>
                <w:szCs w:val="24"/>
                <w:bdr w:val="nil"/>
                <w:lang w:eastAsia="lt-LT"/>
              </w:rPr>
            </w:pPr>
            <w:r w:rsidRPr="006E1EEC">
              <w:rPr>
                <w:szCs w:val="24"/>
                <w:bdr w:val="nil"/>
                <w:lang w:eastAsia="lt-LT"/>
              </w:rPr>
              <w:t>______________</w:t>
            </w:r>
          </w:p>
          <w:p w14:paraId="749DB4B5" w14:textId="77777777" w:rsidR="006E1EEC" w:rsidRPr="006E1EEC" w:rsidRDefault="006E1EEC" w:rsidP="006E1EEC">
            <w:pPr>
              <w:suppressAutoHyphens/>
              <w:rPr>
                <w:szCs w:val="24"/>
                <w:bdr w:val="nil"/>
                <w:vertAlign w:val="superscript"/>
                <w:lang w:eastAsia="lt-LT"/>
              </w:rPr>
            </w:pPr>
            <w:r w:rsidRPr="006E1EEC">
              <w:rPr>
                <w:szCs w:val="24"/>
                <w:bdr w:val="nil"/>
                <w:vertAlign w:val="superscript"/>
                <w:lang w:eastAsia="lt-LT"/>
              </w:rPr>
              <w:t>(data)</w:t>
            </w:r>
          </w:p>
        </w:tc>
        <w:tc>
          <w:tcPr>
            <w:tcW w:w="284" w:type="dxa"/>
          </w:tcPr>
          <w:p w14:paraId="612A8168" w14:textId="77777777" w:rsidR="006E1EEC" w:rsidRPr="006E1EEC" w:rsidRDefault="006E1EEC" w:rsidP="006E1EEC">
            <w:pPr>
              <w:suppressAutoHyphens/>
              <w:ind w:firstLine="562"/>
              <w:rPr>
                <w:szCs w:val="24"/>
                <w:bdr w:val="nil"/>
                <w:lang w:eastAsia="lt-LT"/>
              </w:rPr>
            </w:pPr>
          </w:p>
        </w:tc>
        <w:tc>
          <w:tcPr>
            <w:tcW w:w="4944" w:type="dxa"/>
          </w:tcPr>
          <w:p w14:paraId="36B36426" w14:textId="01539241" w:rsidR="006E1EEC" w:rsidRPr="00275B88" w:rsidRDefault="00275B88" w:rsidP="006E1EEC">
            <w:pPr>
              <w:suppressAutoHyphens/>
              <w:ind w:firstLine="562"/>
              <w:rPr>
                <w:b/>
                <w:bCs/>
                <w:szCs w:val="24"/>
                <w:bdr w:val="nil"/>
                <w:lang w:eastAsia="lt-LT"/>
              </w:rPr>
            </w:pPr>
            <w:r w:rsidRPr="00275B88">
              <w:rPr>
                <w:b/>
                <w:bCs/>
                <w:szCs w:val="24"/>
                <w:bdr w:val="nil"/>
                <w:lang w:eastAsia="lt-LT"/>
              </w:rPr>
              <w:t>UAB „</w:t>
            </w:r>
            <w:proofErr w:type="spellStart"/>
            <w:r w:rsidRPr="00275B88">
              <w:rPr>
                <w:b/>
                <w:bCs/>
                <w:szCs w:val="24"/>
                <w:bdr w:val="nil"/>
                <w:lang w:eastAsia="lt-LT"/>
              </w:rPr>
              <w:t>Netcode</w:t>
            </w:r>
            <w:proofErr w:type="spellEnd"/>
            <w:r w:rsidRPr="00275B88">
              <w:rPr>
                <w:b/>
                <w:bCs/>
                <w:szCs w:val="24"/>
                <w:bdr w:val="nil"/>
                <w:lang w:eastAsia="lt-LT"/>
              </w:rPr>
              <w:t>“</w:t>
            </w:r>
          </w:p>
          <w:p w14:paraId="1B15D8D4" w14:textId="4590AD8F" w:rsidR="006E1EEC" w:rsidRPr="006E1EEC" w:rsidRDefault="001F395E" w:rsidP="001F395E">
            <w:pPr>
              <w:suppressAutoHyphens/>
              <w:ind w:firstLine="562"/>
              <w:jc w:val="left"/>
              <w:rPr>
                <w:szCs w:val="24"/>
                <w:bdr w:val="nil"/>
                <w:lang w:eastAsia="lt-LT"/>
              </w:rPr>
            </w:pPr>
            <w:r>
              <w:rPr>
                <w:szCs w:val="24"/>
                <w:bdr w:val="nil"/>
                <w:lang w:eastAsia="lt-LT"/>
              </w:rPr>
              <w:t>M. Bukšos 16-1, Vilnius</w:t>
            </w:r>
          </w:p>
          <w:p w14:paraId="302BFA62" w14:textId="04EE7076" w:rsidR="006E1EEC" w:rsidRPr="006E1EEC" w:rsidRDefault="006E1EEC" w:rsidP="001F395E">
            <w:pPr>
              <w:suppressAutoHyphens/>
              <w:ind w:firstLine="562"/>
              <w:jc w:val="left"/>
              <w:rPr>
                <w:szCs w:val="24"/>
                <w:bdr w:val="nil"/>
                <w:lang w:eastAsia="lt-LT"/>
              </w:rPr>
            </w:pPr>
            <w:r w:rsidRPr="006E1EEC">
              <w:rPr>
                <w:szCs w:val="24"/>
                <w:bdr w:val="nil"/>
                <w:lang w:eastAsia="lt-LT"/>
              </w:rPr>
              <w:t>Juridinio asmens kodas</w:t>
            </w:r>
            <w:r w:rsidR="00275B88">
              <w:rPr>
                <w:szCs w:val="24"/>
                <w:bdr w:val="nil"/>
                <w:lang w:eastAsia="lt-LT"/>
              </w:rPr>
              <w:t>: 302906100</w:t>
            </w:r>
          </w:p>
          <w:p w14:paraId="22315260" w14:textId="327DB133" w:rsidR="006E1EEC" w:rsidRPr="00275B88" w:rsidRDefault="006E1EEC" w:rsidP="001F395E">
            <w:pPr>
              <w:suppressAutoHyphens/>
              <w:ind w:firstLine="562"/>
              <w:jc w:val="left"/>
              <w:rPr>
                <w:szCs w:val="24"/>
                <w:highlight w:val="yellow"/>
                <w:bdr w:val="nil"/>
                <w:lang w:eastAsia="lt-LT"/>
              </w:rPr>
            </w:pPr>
            <w:r w:rsidRPr="001F395E">
              <w:rPr>
                <w:szCs w:val="24"/>
                <w:bdr w:val="nil"/>
                <w:lang w:eastAsia="lt-LT"/>
              </w:rPr>
              <w:t>PVM mokėtojo kodas</w:t>
            </w:r>
            <w:r w:rsidR="001F395E" w:rsidRPr="001F395E">
              <w:rPr>
                <w:szCs w:val="24"/>
                <w:bdr w:val="nil"/>
                <w:lang w:eastAsia="lt-LT"/>
              </w:rPr>
              <w:t>: LT100007261016</w:t>
            </w:r>
          </w:p>
          <w:p w14:paraId="5931FF5F" w14:textId="01E500F0" w:rsidR="006E1EEC" w:rsidRPr="001F395E" w:rsidRDefault="006E1EEC" w:rsidP="001F395E">
            <w:pPr>
              <w:suppressAutoHyphens/>
              <w:ind w:left="600" w:hanging="38"/>
              <w:jc w:val="left"/>
              <w:rPr>
                <w:szCs w:val="24"/>
                <w:bdr w:val="nil"/>
                <w:lang w:eastAsia="lt-LT"/>
              </w:rPr>
            </w:pPr>
            <w:r w:rsidRPr="001F395E">
              <w:rPr>
                <w:szCs w:val="24"/>
                <w:bdr w:val="nil"/>
                <w:lang w:eastAsia="lt-LT"/>
              </w:rPr>
              <w:t>Banko sąskaitos Nr.</w:t>
            </w:r>
            <w:r w:rsidR="001F395E" w:rsidRPr="001F395E">
              <w:rPr>
                <w:szCs w:val="24"/>
                <w:bdr w:val="nil"/>
                <w:lang w:eastAsia="lt-LT"/>
              </w:rPr>
              <w:t xml:space="preserve">: </w:t>
            </w:r>
            <w:r w:rsidR="001F395E" w:rsidRPr="001F395E">
              <w:t xml:space="preserve"> </w:t>
            </w:r>
            <w:r w:rsidR="001F395E" w:rsidRPr="001F395E">
              <w:rPr>
                <w:szCs w:val="24"/>
                <w:bdr w:val="nil"/>
                <w:lang w:eastAsia="lt-LT"/>
              </w:rPr>
              <w:t>LT967044060007860802</w:t>
            </w:r>
          </w:p>
          <w:p w14:paraId="6E1EB8D3" w14:textId="7BFCC376" w:rsidR="006E1EEC" w:rsidRPr="001F395E" w:rsidRDefault="006E1EEC" w:rsidP="001F395E">
            <w:pPr>
              <w:suppressAutoHyphens/>
              <w:ind w:firstLine="562"/>
              <w:jc w:val="left"/>
              <w:rPr>
                <w:szCs w:val="24"/>
                <w:bdr w:val="nil"/>
                <w:lang w:eastAsia="lt-LT"/>
              </w:rPr>
            </w:pPr>
            <w:r w:rsidRPr="001F395E">
              <w:rPr>
                <w:szCs w:val="24"/>
                <w:bdr w:val="nil"/>
                <w:lang w:eastAsia="lt-LT"/>
              </w:rPr>
              <w:t>Bankas</w:t>
            </w:r>
            <w:r w:rsidR="001F395E" w:rsidRPr="001F395E">
              <w:rPr>
                <w:szCs w:val="24"/>
                <w:bdr w:val="nil"/>
                <w:lang w:eastAsia="lt-LT"/>
              </w:rPr>
              <w:t xml:space="preserve"> AB SEB bankas</w:t>
            </w:r>
          </w:p>
          <w:p w14:paraId="2BA56446" w14:textId="76788840" w:rsidR="006E1EEC" w:rsidRPr="001F395E" w:rsidRDefault="006E1EEC" w:rsidP="001F395E">
            <w:pPr>
              <w:suppressAutoHyphens/>
              <w:ind w:firstLine="562"/>
              <w:jc w:val="left"/>
              <w:rPr>
                <w:szCs w:val="24"/>
                <w:bdr w:val="nil"/>
                <w:lang w:eastAsia="lt-LT"/>
              </w:rPr>
            </w:pPr>
            <w:r w:rsidRPr="001F395E">
              <w:rPr>
                <w:szCs w:val="24"/>
                <w:bdr w:val="nil"/>
                <w:lang w:eastAsia="lt-LT"/>
              </w:rPr>
              <w:t>Banko kodas</w:t>
            </w:r>
            <w:r w:rsidR="001F395E" w:rsidRPr="001F395E">
              <w:rPr>
                <w:szCs w:val="24"/>
                <w:bdr w:val="nil"/>
                <w:lang w:eastAsia="lt-LT"/>
              </w:rPr>
              <w:t xml:space="preserve"> 70440</w:t>
            </w:r>
          </w:p>
          <w:p w14:paraId="0304A162" w14:textId="60D1EAFA" w:rsidR="006E1EEC" w:rsidRPr="001F395E" w:rsidRDefault="006E1EEC" w:rsidP="001F395E">
            <w:pPr>
              <w:suppressAutoHyphens/>
              <w:ind w:firstLine="562"/>
              <w:jc w:val="left"/>
              <w:rPr>
                <w:szCs w:val="24"/>
                <w:bdr w:val="nil"/>
                <w:lang w:eastAsia="lt-LT"/>
              </w:rPr>
            </w:pPr>
            <w:r w:rsidRPr="001F395E">
              <w:rPr>
                <w:szCs w:val="24"/>
                <w:bdr w:val="nil"/>
                <w:lang w:eastAsia="lt-LT"/>
              </w:rPr>
              <w:t>Tel. Nr.</w:t>
            </w:r>
            <w:r w:rsidR="001F395E" w:rsidRPr="001F395E">
              <w:rPr>
                <w:szCs w:val="24"/>
                <w:bdr w:val="nil"/>
                <w:lang w:eastAsia="lt-LT"/>
              </w:rPr>
              <w:t xml:space="preserve"> 861213300</w:t>
            </w:r>
          </w:p>
          <w:p w14:paraId="63AFD8CF" w14:textId="423E4C4E" w:rsidR="006E1EEC" w:rsidRPr="001F395E" w:rsidRDefault="006E1EEC" w:rsidP="006E1EEC">
            <w:pPr>
              <w:suppressAutoHyphens/>
              <w:ind w:firstLine="562"/>
              <w:rPr>
                <w:szCs w:val="24"/>
                <w:bdr w:val="nil"/>
                <w:lang w:val="en-US" w:eastAsia="lt-LT"/>
              </w:rPr>
            </w:pPr>
            <w:r w:rsidRPr="001F395E">
              <w:rPr>
                <w:szCs w:val="24"/>
                <w:bdr w:val="nil"/>
                <w:lang w:eastAsia="lt-LT"/>
              </w:rPr>
              <w:t>El. p.</w:t>
            </w:r>
            <w:r w:rsidR="00275B88" w:rsidRPr="001F395E">
              <w:rPr>
                <w:szCs w:val="24"/>
                <w:bdr w:val="nil"/>
                <w:lang w:eastAsia="lt-LT"/>
              </w:rPr>
              <w:t xml:space="preserve"> </w:t>
            </w:r>
            <w:hyperlink r:id="rId14" w:history="1">
              <w:r w:rsidR="00275B88" w:rsidRPr="001F395E">
                <w:rPr>
                  <w:rStyle w:val="Hyperlink"/>
                  <w:szCs w:val="24"/>
                  <w:bdr w:val="nil"/>
                  <w:lang w:eastAsia="lt-LT"/>
                </w:rPr>
                <w:t>info</w:t>
              </w:r>
              <w:r w:rsidR="00275B88" w:rsidRPr="001F395E">
                <w:rPr>
                  <w:rStyle w:val="Hyperlink"/>
                  <w:szCs w:val="24"/>
                  <w:bdr w:val="nil"/>
                  <w:lang w:val="en-US" w:eastAsia="lt-LT"/>
                </w:rPr>
                <w:t>@netcode.lt</w:t>
              </w:r>
            </w:hyperlink>
            <w:r w:rsidR="00275B88" w:rsidRPr="001F395E">
              <w:rPr>
                <w:szCs w:val="24"/>
                <w:bdr w:val="nil"/>
                <w:lang w:val="en-US" w:eastAsia="lt-LT"/>
              </w:rPr>
              <w:t xml:space="preserve"> </w:t>
            </w:r>
          </w:p>
          <w:p w14:paraId="6C1D5D7B" w14:textId="55394952" w:rsidR="006E1EEC" w:rsidRPr="001F395E" w:rsidRDefault="001F395E" w:rsidP="006E1EEC">
            <w:pPr>
              <w:suppressAutoHyphens/>
              <w:ind w:firstLine="562"/>
              <w:rPr>
                <w:szCs w:val="24"/>
                <w:bdr w:val="nil"/>
                <w:lang w:eastAsia="lt-LT"/>
              </w:rPr>
            </w:pPr>
            <w:r w:rsidRPr="001F395E">
              <w:rPr>
                <w:szCs w:val="24"/>
                <w:bdr w:val="nil"/>
                <w:lang w:eastAsia="lt-LT"/>
              </w:rPr>
              <w:t>Skirmantas Šermukšnis</w:t>
            </w:r>
          </w:p>
          <w:p w14:paraId="3D983830" w14:textId="11137670" w:rsidR="006E1EEC" w:rsidRPr="006E1EEC" w:rsidRDefault="001F395E" w:rsidP="006E1EEC">
            <w:pPr>
              <w:suppressAutoHyphens/>
              <w:ind w:firstLine="562"/>
              <w:rPr>
                <w:szCs w:val="24"/>
                <w:bdr w:val="nil"/>
                <w:lang w:eastAsia="lt-LT"/>
              </w:rPr>
            </w:pPr>
            <w:r w:rsidRPr="001F395E">
              <w:rPr>
                <w:szCs w:val="24"/>
                <w:bdr w:val="nil"/>
                <w:lang w:eastAsia="lt-LT"/>
              </w:rPr>
              <w:t>Projektų vadovas</w:t>
            </w:r>
          </w:p>
          <w:p w14:paraId="13B050B3" w14:textId="77777777" w:rsidR="006E1EEC" w:rsidRPr="006E1EEC" w:rsidRDefault="006E1EEC" w:rsidP="006E1EEC">
            <w:pPr>
              <w:suppressAutoHyphens/>
              <w:ind w:firstLine="562"/>
              <w:rPr>
                <w:szCs w:val="24"/>
                <w:bdr w:val="nil"/>
                <w:lang w:eastAsia="lt-LT"/>
              </w:rPr>
            </w:pPr>
            <w:r w:rsidRPr="006E1EEC">
              <w:rPr>
                <w:szCs w:val="24"/>
                <w:bdr w:val="nil"/>
                <w:lang w:eastAsia="lt-LT"/>
              </w:rPr>
              <w:t>______________</w:t>
            </w:r>
          </w:p>
          <w:p w14:paraId="6E148C89" w14:textId="77777777" w:rsidR="006E1EEC" w:rsidRPr="006E1EEC" w:rsidRDefault="006E1EEC" w:rsidP="006E1EEC">
            <w:pPr>
              <w:suppressAutoHyphens/>
              <w:ind w:firstLine="562"/>
              <w:rPr>
                <w:szCs w:val="24"/>
                <w:bdr w:val="nil"/>
                <w:vertAlign w:val="superscript"/>
                <w:lang w:eastAsia="lt-LT"/>
              </w:rPr>
            </w:pPr>
            <w:r w:rsidRPr="006E1EEC">
              <w:rPr>
                <w:szCs w:val="24"/>
                <w:bdr w:val="nil"/>
                <w:vertAlign w:val="superscript"/>
                <w:lang w:eastAsia="lt-LT"/>
              </w:rPr>
              <w:t>(parašas)</w:t>
            </w:r>
          </w:p>
          <w:p w14:paraId="256055BD" w14:textId="77777777" w:rsidR="006E1EEC" w:rsidRPr="006E1EEC" w:rsidRDefault="006E1EEC" w:rsidP="006E1EEC">
            <w:pPr>
              <w:suppressAutoHyphens/>
              <w:ind w:firstLine="562"/>
              <w:rPr>
                <w:szCs w:val="24"/>
                <w:bdr w:val="nil"/>
                <w:lang w:eastAsia="lt-LT"/>
              </w:rPr>
            </w:pPr>
            <w:r w:rsidRPr="006E1EEC">
              <w:rPr>
                <w:szCs w:val="24"/>
                <w:bdr w:val="nil"/>
                <w:lang w:eastAsia="lt-LT"/>
              </w:rPr>
              <w:t>______________</w:t>
            </w:r>
          </w:p>
          <w:p w14:paraId="7BC5F1C6" w14:textId="77777777" w:rsidR="006E1EEC" w:rsidRPr="006E1EEC" w:rsidRDefault="006E1EEC" w:rsidP="006E1EEC">
            <w:pPr>
              <w:suppressAutoHyphens/>
              <w:ind w:firstLine="562"/>
              <w:rPr>
                <w:szCs w:val="24"/>
                <w:bdr w:val="nil"/>
                <w:lang w:eastAsia="lt-LT"/>
              </w:rPr>
            </w:pPr>
            <w:r w:rsidRPr="006E1EEC">
              <w:rPr>
                <w:szCs w:val="24"/>
                <w:bdr w:val="nil"/>
                <w:vertAlign w:val="superscript"/>
                <w:lang w:eastAsia="lt-LT"/>
              </w:rPr>
              <w:t>(data)</w:t>
            </w:r>
          </w:p>
        </w:tc>
      </w:tr>
      <w:bookmarkEnd w:id="0"/>
    </w:tbl>
    <w:p w14:paraId="6D079AD3" w14:textId="77777777" w:rsidR="006E1EEC" w:rsidRPr="006E1EEC" w:rsidRDefault="006E1EEC" w:rsidP="006E1EEC">
      <w:pPr>
        <w:spacing w:after="160" w:line="259" w:lineRule="auto"/>
        <w:jc w:val="left"/>
        <w:rPr>
          <w:rFonts w:ascii="Calibri" w:eastAsia="Calibri" w:hAnsi="Calibri"/>
          <w:sz w:val="22"/>
          <w:szCs w:val="22"/>
        </w:rPr>
      </w:pPr>
    </w:p>
    <w:p w14:paraId="74FFFE33" w14:textId="77777777" w:rsidR="006E1EEC" w:rsidRDefault="006E1EEC" w:rsidP="006E1EEC">
      <w:pPr>
        <w:widowControl w:val="0"/>
        <w:tabs>
          <w:tab w:val="left" w:pos="4224"/>
        </w:tabs>
        <w:jc w:val="left"/>
        <w:rPr>
          <w:szCs w:val="24"/>
        </w:rPr>
      </w:pPr>
    </w:p>
    <w:sectPr w:rsidR="006E1EEC" w:rsidSect="00F75AF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00C9" w14:textId="77777777" w:rsidR="0082302E" w:rsidRDefault="0082302E" w:rsidP="00A559D3">
      <w:r>
        <w:separator/>
      </w:r>
    </w:p>
  </w:endnote>
  <w:endnote w:type="continuationSeparator" w:id="0">
    <w:p w14:paraId="5C07F540" w14:textId="77777777" w:rsidR="0082302E" w:rsidRDefault="0082302E" w:rsidP="00A5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414A" w14:textId="77777777" w:rsidR="0082302E" w:rsidRDefault="0082302E" w:rsidP="00A559D3">
      <w:r>
        <w:separator/>
      </w:r>
    </w:p>
  </w:footnote>
  <w:footnote w:type="continuationSeparator" w:id="0">
    <w:p w14:paraId="3F88B00D" w14:textId="77777777" w:rsidR="0082302E" w:rsidRDefault="0082302E" w:rsidP="00A55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855277"/>
      <w:docPartObj>
        <w:docPartGallery w:val="Page Numbers (Top of Page)"/>
        <w:docPartUnique/>
      </w:docPartObj>
    </w:sdtPr>
    <w:sdtEndPr/>
    <w:sdtContent>
      <w:p w14:paraId="241BD780" w14:textId="2F988B38" w:rsidR="00E50FBD" w:rsidRDefault="00E50FBD">
        <w:pPr>
          <w:pStyle w:val="Header"/>
          <w:jc w:val="center"/>
        </w:pPr>
        <w:r>
          <w:fldChar w:fldCharType="begin"/>
        </w:r>
        <w:r>
          <w:instrText>PAGE   \* MERGEFORMAT</w:instrText>
        </w:r>
        <w:r>
          <w:fldChar w:fldCharType="separate"/>
        </w:r>
        <w:r w:rsidR="008C2543">
          <w:rPr>
            <w:noProof/>
          </w:rPr>
          <w:t>14</w:t>
        </w:r>
        <w:r>
          <w:fldChar w:fldCharType="end"/>
        </w:r>
      </w:p>
    </w:sdtContent>
  </w:sdt>
  <w:p w14:paraId="5B271315" w14:textId="77777777" w:rsidR="00E50FBD" w:rsidRDefault="00E50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35E5A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2C54AF"/>
    <w:multiLevelType w:val="multilevel"/>
    <w:tmpl w:val="A9686780"/>
    <w:lvl w:ilvl="0">
      <w:start w:val="1"/>
      <w:numFmt w:val="decimal"/>
      <w:lvlText w:val="%1."/>
      <w:lvlJc w:val="left"/>
      <w:pPr>
        <w:ind w:left="360" w:hanging="360"/>
      </w:pPr>
      <w:rPr>
        <w:rFonts w:cs="Times New Roman" w:hint="default"/>
        <w:b w:val="0"/>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D05502"/>
    <w:multiLevelType w:val="hybridMultilevel"/>
    <w:tmpl w:val="C726AFA0"/>
    <w:lvl w:ilvl="0" w:tplc="9EA483C0">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4" w15:restartNumberingAfterBreak="0">
    <w:nsid w:val="159E0D31"/>
    <w:multiLevelType w:val="multilevel"/>
    <w:tmpl w:val="2FFAE2D2"/>
    <w:lvl w:ilvl="0">
      <w:start w:val="13"/>
      <w:numFmt w:val="decimal"/>
      <w:pStyle w:val="HSPunktai"/>
      <w:lvlText w:val="%1."/>
      <w:lvlJc w:val="left"/>
      <w:pPr>
        <w:tabs>
          <w:tab w:val="num" w:pos="1070"/>
        </w:tabs>
        <w:ind w:left="1070" w:hanging="360"/>
      </w:pPr>
      <w:rPr>
        <w:b w:val="0"/>
        <w:sz w:val="24"/>
        <w:szCs w:val="24"/>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A0862F9"/>
    <w:multiLevelType w:val="hybridMultilevel"/>
    <w:tmpl w:val="8D66F05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875B39"/>
    <w:multiLevelType w:val="hybridMultilevel"/>
    <w:tmpl w:val="786AD5A0"/>
    <w:lvl w:ilvl="0" w:tplc="04270001">
      <w:start w:val="9"/>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A42559"/>
    <w:multiLevelType w:val="multilevel"/>
    <w:tmpl w:val="F7F878E0"/>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8" w15:restartNumberingAfterBreak="0">
    <w:nsid w:val="2BB50C5E"/>
    <w:multiLevelType w:val="multilevel"/>
    <w:tmpl w:val="4F7259D0"/>
    <w:lvl w:ilvl="0">
      <w:start w:val="1"/>
      <w:numFmt w:val="none"/>
      <w:lvlText w:val=""/>
      <w:lvlJc w:val="left"/>
      <w:pPr>
        <w:tabs>
          <w:tab w:val="num" w:pos="0"/>
        </w:tabs>
        <w:ind w:left="-283" w:firstLine="283"/>
      </w:pPr>
    </w:lvl>
    <w:lvl w:ilvl="1">
      <w:start w:val="1"/>
      <w:numFmt w:val="decimal"/>
      <w:pStyle w:val="ListNumber"/>
      <w:lvlText w:val="%2."/>
      <w:lvlJc w:val="left"/>
      <w:pPr>
        <w:ind w:left="1213" w:hanging="363"/>
      </w:pPr>
      <w:rPr>
        <w:b w:val="0"/>
      </w:rPr>
    </w:lvl>
    <w:lvl w:ilvl="2">
      <w:start w:val="1"/>
      <w:numFmt w:val="lowerLetter"/>
      <w:pStyle w:val="ListNumber2"/>
      <w:lvlText w:val="%3)"/>
      <w:lvlJc w:val="left"/>
      <w:pPr>
        <w:ind w:left="1213" w:hanging="79"/>
      </w:pPr>
    </w:lvl>
    <w:lvl w:ilvl="3">
      <w:start w:val="1"/>
      <w:numFmt w:val="lowerRoman"/>
      <w:lvlText w:val="%4."/>
      <w:lvlJc w:val="left"/>
      <w:pPr>
        <w:ind w:left="1497" w:hanging="8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9" w15:restartNumberingAfterBreak="0">
    <w:nsid w:val="35AA7B93"/>
    <w:multiLevelType w:val="multilevel"/>
    <w:tmpl w:val="1ACA00E8"/>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544921"/>
    <w:multiLevelType w:val="hybridMultilevel"/>
    <w:tmpl w:val="02A4C87A"/>
    <w:lvl w:ilvl="0" w:tplc="6DEA4ABA">
      <w:start w:val="1"/>
      <w:numFmt w:val="decimal"/>
      <w:lvlText w:val="4.2.%1."/>
      <w:lvlJc w:val="right"/>
      <w:pPr>
        <w:ind w:left="1843" w:hanging="360"/>
      </w:pPr>
      <w:rPr>
        <w:rFonts w:cs="Times New Roman" w:hint="default"/>
        <w:sz w:val="22"/>
        <w:szCs w:val="22"/>
      </w:rPr>
    </w:lvl>
    <w:lvl w:ilvl="1" w:tplc="04270019" w:tentative="1">
      <w:start w:val="1"/>
      <w:numFmt w:val="lowerLetter"/>
      <w:lvlText w:val="%2."/>
      <w:lvlJc w:val="left"/>
      <w:pPr>
        <w:ind w:left="2563" w:hanging="360"/>
      </w:pPr>
      <w:rPr>
        <w:rFonts w:cs="Times New Roman"/>
      </w:rPr>
    </w:lvl>
    <w:lvl w:ilvl="2" w:tplc="0427001B" w:tentative="1">
      <w:start w:val="1"/>
      <w:numFmt w:val="lowerRoman"/>
      <w:lvlText w:val="%3."/>
      <w:lvlJc w:val="right"/>
      <w:pPr>
        <w:ind w:left="3283" w:hanging="180"/>
      </w:pPr>
      <w:rPr>
        <w:rFonts w:cs="Times New Roman"/>
      </w:rPr>
    </w:lvl>
    <w:lvl w:ilvl="3" w:tplc="0427000F" w:tentative="1">
      <w:start w:val="1"/>
      <w:numFmt w:val="decimal"/>
      <w:lvlText w:val="%4."/>
      <w:lvlJc w:val="left"/>
      <w:pPr>
        <w:ind w:left="4003" w:hanging="360"/>
      </w:pPr>
      <w:rPr>
        <w:rFonts w:cs="Times New Roman"/>
      </w:rPr>
    </w:lvl>
    <w:lvl w:ilvl="4" w:tplc="04270019" w:tentative="1">
      <w:start w:val="1"/>
      <w:numFmt w:val="lowerLetter"/>
      <w:lvlText w:val="%5."/>
      <w:lvlJc w:val="left"/>
      <w:pPr>
        <w:ind w:left="4723" w:hanging="360"/>
      </w:pPr>
      <w:rPr>
        <w:rFonts w:cs="Times New Roman"/>
      </w:rPr>
    </w:lvl>
    <w:lvl w:ilvl="5" w:tplc="0427001B" w:tentative="1">
      <w:start w:val="1"/>
      <w:numFmt w:val="lowerRoman"/>
      <w:lvlText w:val="%6."/>
      <w:lvlJc w:val="right"/>
      <w:pPr>
        <w:ind w:left="5443" w:hanging="180"/>
      </w:pPr>
      <w:rPr>
        <w:rFonts w:cs="Times New Roman"/>
      </w:rPr>
    </w:lvl>
    <w:lvl w:ilvl="6" w:tplc="0427000F" w:tentative="1">
      <w:start w:val="1"/>
      <w:numFmt w:val="decimal"/>
      <w:lvlText w:val="%7."/>
      <w:lvlJc w:val="left"/>
      <w:pPr>
        <w:ind w:left="6163" w:hanging="360"/>
      </w:pPr>
      <w:rPr>
        <w:rFonts w:cs="Times New Roman"/>
      </w:rPr>
    </w:lvl>
    <w:lvl w:ilvl="7" w:tplc="04270019" w:tentative="1">
      <w:start w:val="1"/>
      <w:numFmt w:val="lowerLetter"/>
      <w:lvlText w:val="%8."/>
      <w:lvlJc w:val="left"/>
      <w:pPr>
        <w:ind w:left="6883" w:hanging="360"/>
      </w:pPr>
      <w:rPr>
        <w:rFonts w:cs="Times New Roman"/>
      </w:rPr>
    </w:lvl>
    <w:lvl w:ilvl="8" w:tplc="0427001B" w:tentative="1">
      <w:start w:val="1"/>
      <w:numFmt w:val="lowerRoman"/>
      <w:lvlText w:val="%9."/>
      <w:lvlJc w:val="right"/>
      <w:pPr>
        <w:ind w:left="7603" w:hanging="180"/>
      </w:pPr>
      <w:rPr>
        <w:rFonts w:cs="Times New Roman"/>
      </w:rPr>
    </w:lvl>
  </w:abstractNum>
  <w:abstractNum w:abstractNumId="11" w15:restartNumberingAfterBreak="0">
    <w:nsid w:val="3FC10CD0"/>
    <w:multiLevelType w:val="multilevel"/>
    <w:tmpl w:val="D278C618"/>
    <w:lvl w:ilvl="0">
      <w:start w:val="1"/>
      <w:numFmt w:val="decimal"/>
      <w:lvlText w:val="%1."/>
      <w:lvlJc w:val="left"/>
      <w:pPr>
        <w:ind w:left="720" w:hanging="360"/>
      </w:pPr>
      <w:rPr>
        <w:rFonts w:cs="Times New Roman" w:hint="default"/>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41A06A15"/>
    <w:multiLevelType w:val="multilevel"/>
    <w:tmpl w:val="AC060F4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43636F59"/>
    <w:multiLevelType w:val="hybridMultilevel"/>
    <w:tmpl w:val="7F846B7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48260A5"/>
    <w:multiLevelType w:val="hybridMultilevel"/>
    <w:tmpl w:val="B600A7A4"/>
    <w:lvl w:ilvl="0" w:tplc="DD64D6AA">
      <w:start w:val="1"/>
      <w:numFmt w:val="decimal"/>
      <w:lvlText w:val="%1."/>
      <w:lvlJc w:val="left"/>
      <w:pPr>
        <w:ind w:left="502" w:hanging="360"/>
      </w:pPr>
      <w:rPr>
        <w:rFonts w:ascii="Times New Roman" w:eastAsia="Times New Roman" w:hAnsi="Times New Roman" w:cs="Times New Roman"/>
        <w:i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6723D88"/>
    <w:multiLevelType w:val="hybridMultilevel"/>
    <w:tmpl w:val="AB5C7C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624528B"/>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9F517B4"/>
    <w:multiLevelType w:val="multilevel"/>
    <w:tmpl w:val="37A070F4"/>
    <w:lvl w:ilvl="0">
      <w:start w:val="1"/>
      <w:numFmt w:val="decimal"/>
      <w:pStyle w:val="S1lygis"/>
      <w:lvlText w:val="%1."/>
      <w:lvlJc w:val="left"/>
      <w:pPr>
        <w:tabs>
          <w:tab w:val="num" w:pos="1276"/>
        </w:tabs>
        <w:ind w:left="1276" w:hanging="709"/>
      </w:pPr>
      <w:rPr>
        <w:rFonts w:cs="Times New Roman" w:hint="default"/>
        <w:sz w:val="22"/>
        <w:szCs w:val="22"/>
      </w:rPr>
    </w:lvl>
    <w:lvl w:ilvl="1">
      <w:start w:val="1"/>
      <w:numFmt w:val="decimal"/>
      <w:pStyle w:val="S2lygis"/>
      <w:lvlText w:val="%1.%2."/>
      <w:lvlJc w:val="left"/>
      <w:pPr>
        <w:tabs>
          <w:tab w:val="num" w:pos="709"/>
        </w:tabs>
        <w:ind w:left="709" w:hanging="709"/>
      </w:pPr>
      <w:rPr>
        <w:rFonts w:cs="Times New Roman" w:hint="default"/>
        <w:color w:val="auto"/>
        <w:sz w:val="22"/>
        <w:szCs w:val="22"/>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6A3541BD"/>
    <w:multiLevelType w:val="hybridMultilevel"/>
    <w:tmpl w:val="2856BF02"/>
    <w:lvl w:ilvl="0" w:tplc="53B00EDA">
      <w:start w:val="1"/>
      <w:numFmt w:val="decimal"/>
      <w:lvlText w:val="2.2.%1."/>
      <w:lvlJc w:val="right"/>
      <w:pPr>
        <w:ind w:left="1843"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72539B"/>
    <w:multiLevelType w:val="multilevel"/>
    <w:tmpl w:val="3A66D7D6"/>
    <w:lvl w:ilvl="0">
      <w:start w:val="3"/>
      <w:numFmt w:val="decimal"/>
      <w:suff w:val="space"/>
      <w:lvlText w:val="%1."/>
      <w:lvlJc w:val="left"/>
      <w:pPr>
        <w:ind w:left="720" w:hanging="360"/>
      </w:pPr>
    </w:lvl>
    <w:lvl w:ilvl="1">
      <w:start w:val="1"/>
      <w:numFmt w:val="decimal"/>
      <w:isLgl/>
      <w:lvlText w:val="%1.%2."/>
      <w:lvlJc w:val="left"/>
      <w:pPr>
        <w:ind w:left="28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0" w15:restartNumberingAfterBreak="0">
    <w:nsid w:val="76FB5491"/>
    <w:multiLevelType w:val="hybridMultilevel"/>
    <w:tmpl w:val="5176B002"/>
    <w:lvl w:ilvl="0" w:tplc="03E23CA0">
      <w:start w:val="2"/>
      <w:numFmt w:val="bullet"/>
      <w:lvlText w:val="-"/>
      <w:lvlJc w:val="left"/>
      <w:pPr>
        <w:ind w:left="720" w:hanging="360"/>
      </w:pPr>
      <w:rPr>
        <w:rFonts w:ascii="Times New Roman" w:eastAsia="Times New Roman" w:hAnsi="Times New Roman"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D0B68"/>
    <w:multiLevelType w:val="multilevel"/>
    <w:tmpl w:val="8272F106"/>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2" w15:restartNumberingAfterBreak="0">
    <w:nsid w:val="7E7944B4"/>
    <w:multiLevelType w:val="hybridMultilevel"/>
    <w:tmpl w:val="9E1880D6"/>
    <w:lvl w:ilvl="0" w:tplc="3AD21DC0">
      <w:start w:val="1"/>
      <w:numFmt w:val="decimal"/>
      <w:lvlText w:val="7.3.%1."/>
      <w:lvlJc w:val="right"/>
      <w:pPr>
        <w:ind w:left="1843"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1"/>
  </w:num>
  <w:num w:numId="2">
    <w:abstractNumId w:val="8"/>
  </w:num>
  <w:num w:numId="3">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7"/>
  </w:num>
  <w:num w:numId="9">
    <w:abstractNumId w:val="3"/>
  </w:num>
  <w:num w:numId="10">
    <w:abstractNumId w:val="13"/>
  </w:num>
  <w:num w:numId="11">
    <w:abstractNumId w:val="0"/>
  </w:num>
  <w:num w:numId="12">
    <w:abstractNumId w:val="16"/>
  </w:num>
  <w:num w:numId="13">
    <w:abstractNumId w:val="11"/>
  </w:num>
  <w:num w:numId="14">
    <w:abstractNumId w:val="6"/>
  </w:num>
  <w:num w:numId="15">
    <w:abstractNumId w:val="17"/>
  </w:num>
  <w:num w:numId="16">
    <w:abstractNumId w:val="18"/>
  </w:num>
  <w:num w:numId="17">
    <w:abstractNumId w:val="10"/>
  </w:num>
  <w:num w:numId="18">
    <w:abstractNumId w:val="22"/>
  </w:num>
  <w:num w:numId="19">
    <w:abstractNumId w:val="1"/>
  </w:num>
  <w:num w:numId="20">
    <w:abstractNumId w:val="20"/>
  </w:num>
  <w:num w:numId="21">
    <w:abstractNumId w:val="5"/>
  </w:num>
  <w:num w:numId="22">
    <w:abstractNumId w:val="9"/>
  </w:num>
  <w:num w:numId="23">
    <w:abstractNumId w:val="15"/>
  </w:num>
  <w:num w:numId="2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B7"/>
    <w:rsid w:val="00000268"/>
    <w:rsid w:val="00000597"/>
    <w:rsid w:val="00001E37"/>
    <w:rsid w:val="00003E9B"/>
    <w:rsid w:val="00004BA5"/>
    <w:rsid w:val="00006031"/>
    <w:rsid w:val="0000635E"/>
    <w:rsid w:val="00010FEB"/>
    <w:rsid w:val="00020347"/>
    <w:rsid w:val="000240F9"/>
    <w:rsid w:val="00026D92"/>
    <w:rsid w:val="000307A7"/>
    <w:rsid w:val="00031843"/>
    <w:rsid w:val="0003748E"/>
    <w:rsid w:val="00046CC9"/>
    <w:rsid w:val="00052D64"/>
    <w:rsid w:val="00055B2D"/>
    <w:rsid w:val="00055F09"/>
    <w:rsid w:val="00056520"/>
    <w:rsid w:val="00056938"/>
    <w:rsid w:val="00063B66"/>
    <w:rsid w:val="0006711C"/>
    <w:rsid w:val="0007005A"/>
    <w:rsid w:val="0007092E"/>
    <w:rsid w:val="00070BE0"/>
    <w:rsid w:val="0007136F"/>
    <w:rsid w:val="0007151D"/>
    <w:rsid w:val="00080EDB"/>
    <w:rsid w:val="00086118"/>
    <w:rsid w:val="0008613E"/>
    <w:rsid w:val="00087ADF"/>
    <w:rsid w:val="00090F9C"/>
    <w:rsid w:val="000913C8"/>
    <w:rsid w:val="0009321A"/>
    <w:rsid w:val="0009394C"/>
    <w:rsid w:val="00093BB7"/>
    <w:rsid w:val="000942BB"/>
    <w:rsid w:val="00094923"/>
    <w:rsid w:val="000A039D"/>
    <w:rsid w:val="000A28EA"/>
    <w:rsid w:val="000A3F1D"/>
    <w:rsid w:val="000B05AD"/>
    <w:rsid w:val="000B2B93"/>
    <w:rsid w:val="000B368A"/>
    <w:rsid w:val="000B5B12"/>
    <w:rsid w:val="000B5C0C"/>
    <w:rsid w:val="000B7551"/>
    <w:rsid w:val="000C22C0"/>
    <w:rsid w:val="000C39FD"/>
    <w:rsid w:val="000D4631"/>
    <w:rsid w:val="000D743E"/>
    <w:rsid w:val="000E087F"/>
    <w:rsid w:val="000E4958"/>
    <w:rsid w:val="000F2032"/>
    <w:rsid w:val="000F2EBD"/>
    <w:rsid w:val="00100034"/>
    <w:rsid w:val="0010461E"/>
    <w:rsid w:val="0010479E"/>
    <w:rsid w:val="00106058"/>
    <w:rsid w:val="001060A7"/>
    <w:rsid w:val="001070D5"/>
    <w:rsid w:val="0010751A"/>
    <w:rsid w:val="00111B89"/>
    <w:rsid w:val="001153E7"/>
    <w:rsid w:val="00116693"/>
    <w:rsid w:val="001261D1"/>
    <w:rsid w:val="0013173A"/>
    <w:rsid w:val="0013218F"/>
    <w:rsid w:val="00134BC5"/>
    <w:rsid w:val="001353B8"/>
    <w:rsid w:val="00141751"/>
    <w:rsid w:val="00142042"/>
    <w:rsid w:val="001459E3"/>
    <w:rsid w:val="00147487"/>
    <w:rsid w:val="0015115E"/>
    <w:rsid w:val="00151417"/>
    <w:rsid w:val="00151C12"/>
    <w:rsid w:val="00153D19"/>
    <w:rsid w:val="001549C3"/>
    <w:rsid w:val="00162B25"/>
    <w:rsid w:val="00164CAF"/>
    <w:rsid w:val="0016550A"/>
    <w:rsid w:val="00171103"/>
    <w:rsid w:val="00172330"/>
    <w:rsid w:val="00182270"/>
    <w:rsid w:val="00184CEC"/>
    <w:rsid w:val="001863C8"/>
    <w:rsid w:val="001877F0"/>
    <w:rsid w:val="00187B8E"/>
    <w:rsid w:val="00190238"/>
    <w:rsid w:val="00190E16"/>
    <w:rsid w:val="00191E28"/>
    <w:rsid w:val="001969C2"/>
    <w:rsid w:val="001974CF"/>
    <w:rsid w:val="001A0B36"/>
    <w:rsid w:val="001A0FE8"/>
    <w:rsid w:val="001A5906"/>
    <w:rsid w:val="001B229B"/>
    <w:rsid w:val="001B2C27"/>
    <w:rsid w:val="001B2D0D"/>
    <w:rsid w:val="001B52C1"/>
    <w:rsid w:val="001B5B0B"/>
    <w:rsid w:val="001C253E"/>
    <w:rsid w:val="001C31F1"/>
    <w:rsid w:val="001C3E12"/>
    <w:rsid w:val="001C7896"/>
    <w:rsid w:val="001D2A16"/>
    <w:rsid w:val="001D33E0"/>
    <w:rsid w:val="001D5435"/>
    <w:rsid w:val="001D5B0C"/>
    <w:rsid w:val="001D667D"/>
    <w:rsid w:val="001D7E36"/>
    <w:rsid w:val="001E22E6"/>
    <w:rsid w:val="001F0BA6"/>
    <w:rsid w:val="001F217D"/>
    <w:rsid w:val="001F395E"/>
    <w:rsid w:val="001F4464"/>
    <w:rsid w:val="001F586E"/>
    <w:rsid w:val="001F5EA1"/>
    <w:rsid w:val="001F676F"/>
    <w:rsid w:val="001F6EA6"/>
    <w:rsid w:val="00204263"/>
    <w:rsid w:val="0020454B"/>
    <w:rsid w:val="0021171B"/>
    <w:rsid w:val="00212348"/>
    <w:rsid w:val="00214789"/>
    <w:rsid w:val="002158B6"/>
    <w:rsid w:val="002166F8"/>
    <w:rsid w:val="002171FD"/>
    <w:rsid w:val="00227D9C"/>
    <w:rsid w:val="00230529"/>
    <w:rsid w:val="00232CCA"/>
    <w:rsid w:val="0023464D"/>
    <w:rsid w:val="002366EC"/>
    <w:rsid w:val="002402C3"/>
    <w:rsid w:val="00251F9E"/>
    <w:rsid w:val="00252857"/>
    <w:rsid w:val="00253DA4"/>
    <w:rsid w:val="00254347"/>
    <w:rsid w:val="0026541C"/>
    <w:rsid w:val="002677C2"/>
    <w:rsid w:val="00272A0A"/>
    <w:rsid w:val="00275B88"/>
    <w:rsid w:val="00280761"/>
    <w:rsid w:val="00280F57"/>
    <w:rsid w:val="0028148F"/>
    <w:rsid w:val="00281937"/>
    <w:rsid w:val="00281BFC"/>
    <w:rsid w:val="002846E0"/>
    <w:rsid w:val="0028771C"/>
    <w:rsid w:val="00287D58"/>
    <w:rsid w:val="002909A2"/>
    <w:rsid w:val="00290C7E"/>
    <w:rsid w:val="00294057"/>
    <w:rsid w:val="00295D32"/>
    <w:rsid w:val="00295F3B"/>
    <w:rsid w:val="00296825"/>
    <w:rsid w:val="00297CCD"/>
    <w:rsid w:val="00297E85"/>
    <w:rsid w:val="002A3F90"/>
    <w:rsid w:val="002A4E19"/>
    <w:rsid w:val="002A4F37"/>
    <w:rsid w:val="002A5CC4"/>
    <w:rsid w:val="002A602B"/>
    <w:rsid w:val="002B0242"/>
    <w:rsid w:val="002B0F30"/>
    <w:rsid w:val="002B1D93"/>
    <w:rsid w:val="002B2BBC"/>
    <w:rsid w:val="002B56C9"/>
    <w:rsid w:val="002B5E95"/>
    <w:rsid w:val="002C0FF1"/>
    <w:rsid w:val="002C260A"/>
    <w:rsid w:val="002C2E4A"/>
    <w:rsid w:val="002C3F07"/>
    <w:rsid w:val="002C77A5"/>
    <w:rsid w:val="002D285E"/>
    <w:rsid w:val="002D46A5"/>
    <w:rsid w:val="002D5EBE"/>
    <w:rsid w:val="002D78AF"/>
    <w:rsid w:val="002E3076"/>
    <w:rsid w:val="002E4C04"/>
    <w:rsid w:val="002E5409"/>
    <w:rsid w:val="002E738A"/>
    <w:rsid w:val="002F12FA"/>
    <w:rsid w:val="002F22B4"/>
    <w:rsid w:val="002F5353"/>
    <w:rsid w:val="00300059"/>
    <w:rsid w:val="003009F8"/>
    <w:rsid w:val="00306D38"/>
    <w:rsid w:val="00307ADE"/>
    <w:rsid w:val="003127C4"/>
    <w:rsid w:val="00312959"/>
    <w:rsid w:val="00312D7A"/>
    <w:rsid w:val="00313775"/>
    <w:rsid w:val="003141A3"/>
    <w:rsid w:val="00315751"/>
    <w:rsid w:val="003201B9"/>
    <w:rsid w:val="00321811"/>
    <w:rsid w:val="0032333E"/>
    <w:rsid w:val="00324913"/>
    <w:rsid w:val="003257B4"/>
    <w:rsid w:val="00331DC1"/>
    <w:rsid w:val="00332E08"/>
    <w:rsid w:val="0033366E"/>
    <w:rsid w:val="00333DBB"/>
    <w:rsid w:val="00335823"/>
    <w:rsid w:val="00337F0A"/>
    <w:rsid w:val="0034048E"/>
    <w:rsid w:val="0034125C"/>
    <w:rsid w:val="003434BD"/>
    <w:rsid w:val="0034445B"/>
    <w:rsid w:val="0034468F"/>
    <w:rsid w:val="0035186B"/>
    <w:rsid w:val="00352A04"/>
    <w:rsid w:val="00352EDD"/>
    <w:rsid w:val="00354EF9"/>
    <w:rsid w:val="00355718"/>
    <w:rsid w:val="00355A01"/>
    <w:rsid w:val="00361309"/>
    <w:rsid w:val="00363241"/>
    <w:rsid w:val="00364C29"/>
    <w:rsid w:val="003700EB"/>
    <w:rsid w:val="003722E5"/>
    <w:rsid w:val="003728ED"/>
    <w:rsid w:val="003733C8"/>
    <w:rsid w:val="00374DE1"/>
    <w:rsid w:val="00374FA7"/>
    <w:rsid w:val="003802C8"/>
    <w:rsid w:val="00383E2A"/>
    <w:rsid w:val="0039046C"/>
    <w:rsid w:val="00390CF8"/>
    <w:rsid w:val="00393D52"/>
    <w:rsid w:val="003940A9"/>
    <w:rsid w:val="003A096D"/>
    <w:rsid w:val="003A1E0A"/>
    <w:rsid w:val="003A2903"/>
    <w:rsid w:val="003A415A"/>
    <w:rsid w:val="003A5250"/>
    <w:rsid w:val="003A63A4"/>
    <w:rsid w:val="003A6B5E"/>
    <w:rsid w:val="003B06EE"/>
    <w:rsid w:val="003B0BF8"/>
    <w:rsid w:val="003B3F5F"/>
    <w:rsid w:val="003B4646"/>
    <w:rsid w:val="003C0E2C"/>
    <w:rsid w:val="003C2997"/>
    <w:rsid w:val="003C35BD"/>
    <w:rsid w:val="003C53A4"/>
    <w:rsid w:val="003C59B5"/>
    <w:rsid w:val="003C7E16"/>
    <w:rsid w:val="003D080A"/>
    <w:rsid w:val="003D0E7B"/>
    <w:rsid w:val="003D7E5D"/>
    <w:rsid w:val="003E4746"/>
    <w:rsid w:val="003E73E4"/>
    <w:rsid w:val="003E74E3"/>
    <w:rsid w:val="003F1592"/>
    <w:rsid w:val="003F1AE8"/>
    <w:rsid w:val="003F6823"/>
    <w:rsid w:val="00401B6A"/>
    <w:rsid w:val="00401E8F"/>
    <w:rsid w:val="00403BD9"/>
    <w:rsid w:val="00404199"/>
    <w:rsid w:val="00407B12"/>
    <w:rsid w:val="004129E4"/>
    <w:rsid w:val="004178CF"/>
    <w:rsid w:val="00422D88"/>
    <w:rsid w:val="0042488B"/>
    <w:rsid w:val="00425D72"/>
    <w:rsid w:val="00435181"/>
    <w:rsid w:val="00444D13"/>
    <w:rsid w:val="004459A1"/>
    <w:rsid w:val="00450335"/>
    <w:rsid w:val="004513D3"/>
    <w:rsid w:val="00451BD7"/>
    <w:rsid w:val="0045282F"/>
    <w:rsid w:val="00452C78"/>
    <w:rsid w:val="00453DF3"/>
    <w:rsid w:val="004551B7"/>
    <w:rsid w:val="0045598C"/>
    <w:rsid w:val="00456119"/>
    <w:rsid w:val="00460CB9"/>
    <w:rsid w:val="00463A2D"/>
    <w:rsid w:val="00465734"/>
    <w:rsid w:val="00467C29"/>
    <w:rsid w:val="004708ED"/>
    <w:rsid w:val="0047232B"/>
    <w:rsid w:val="00473868"/>
    <w:rsid w:val="004768B9"/>
    <w:rsid w:val="00481BD8"/>
    <w:rsid w:val="004844DC"/>
    <w:rsid w:val="00485505"/>
    <w:rsid w:val="004869E4"/>
    <w:rsid w:val="00490273"/>
    <w:rsid w:val="00490281"/>
    <w:rsid w:val="00490AB0"/>
    <w:rsid w:val="00491985"/>
    <w:rsid w:val="00491A1F"/>
    <w:rsid w:val="00491BBB"/>
    <w:rsid w:val="0049228C"/>
    <w:rsid w:val="00492E2C"/>
    <w:rsid w:val="004A37D2"/>
    <w:rsid w:val="004A525B"/>
    <w:rsid w:val="004B3DFB"/>
    <w:rsid w:val="004B5B12"/>
    <w:rsid w:val="004B688D"/>
    <w:rsid w:val="004C39B1"/>
    <w:rsid w:val="004C428E"/>
    <w:rsid w:val="004C58DD"/>
    <w:rsid w:val="004C62E0"/>
    <w:rsid w:val="004C6B06"/>
    <w:rsid w:val="004D1756"/>
    <w:rsid w:val="004D2397"/>
    <w:rsid w:val="004D4FFB"/>
    <w:rsid w:val="004D710B"/>
    <w:rsid w:val="004E2E61"/>
    <w:rsid w:val="004F007C"/>
    <w:rsid w:val="004F157E"/>
    <w:rsid w:val="004F21B6"/>
    <w:rsid w:val="004F45A5"/>
    <w:rsid w:val="00503DC4"/>
    <w:rsid w:val="005040C8"/>
    <w:rsid w:val="00506A08"/>
    <w:rsid w:val="005109C9"/>
    <w:rsid w:val="0051197D"/>
    <w:rsid w:val="0051215E"/>
    <w:rsid w:val="00521841"/>
    <w:rsid w:val="00522F6D"/>
    <w:rsid w:val="0052506F"/>
    <w:rsid w:val="00525653"/>
    <w:rsid w:val="005305DB"/>
    <w:rsid w:val="00536CD8"/>
    <w:rsid w:val="00540EC9"/>
    <w:rsid w:val="00541B4F"/>
    <w:rsid w:val="00543083"/>
    <w:rsid w:val="005436EF"/>
    <w:rsid w:val="005504B3"/>
    <w:rsid w:val="005507E7"/>
    <w:rsid w:val="005513CB"/>
    <w:rsid w:val="005544AD"/>
    <w:rsid w:val="00555678"/>
    <w:rsid w:val="00565702"/>
    <w:rsid w:val="00566F8E"/>
    <w:rsid w:val="00567AD0"/>
    <w:rsid w:val="00570BBE"/>
    <w:rsid w:val="00570EC9"/>
    <w:rsid w:val="005726AF"/>
    <w:rsid w:val="005806AB"/>
    <w:rsid w:val="00580DC6"/>
    <w:rsid w:val="00581009"/>
    <w:rsid w:val="00582FAA"/>
    <w:rsid w:val="00587690"/>
    <w:rsid w:val="00592B31"/>
    <w:rsid w:val="005934D4"/>
    <w:rsid w:val="0059431D"/>
    <w:rsid w:val="00596A74"/>
    <w:rsid w:val="005A10E5"/>
    <w:rsid w:val="005A71DE"/>
    <w:rsid w:val="005B10E7"/>
    <w:rsid w:val="005B3B5C"/>
    <w:rsid w:val="005B4952"/>
    <w:rsid w:val="005B498C"/>
    <w:rsid w:val="005B5024"/>
    <w:rsid w:val="005C0180"/>
    <w:rsid w:val="005C4E6C"/>
    <w:rsid w:val="005C7C13"/>
    <w:rsid w:val="005D0E4F"/>
    <w:rsid w:val="005D1480"/>
    <w:rsid w:val="005D26D1"/>
    <w:rsid w:val="005D565A"/>
    <w:rsid w:val="005E2171"/>
    <w:rsid w:val="005E565A"/>
    <w:rsid w:val="005E5FA5"/>
    <w:rsid w:val="005E6D78"/>
    <w:rsid w:val="005F56B8"/>
    <w:rsid w:val="005F583A"/>
    <w:rsid w:val="006001DB"/>
    <w:rsid w:val="006054A7"/>
    <w:rsid w:val="006066CC"/>
    <w:rsid w:val="00606B0A"/>
    <w:rsid w:val="00610A13"/>
    <w:rsid w:val="00610E4C"/>
    <w:rsid w:val="0061442C"/>
    <w:rsid w:val="00615475"/>
    <w:rsid w:val="006212AC"/>
    <w:rsid w:val="006224B1"/>
    <w:rsid w:val="00622621"/>
    <w:rsid w:val="006264BA"/>
    <w:rsid w:val="00626880"/>
    <w:rsid w:val="00626A21"/>
    <w:rsid w:val="00633A11"/>
    <w:rsid w:val="006362CA"/>
    <w:rsid w:val="00637E50"/>
    <w:rsid w:val="006417FB"/>
    <w:rsid w:val="00643CE4"/>
    <w:rsid w:val="006500B9"/>
    <w:rsid w:val="00652875"/>
    <w:rsid w:val="0065324F"/>
    <w:rsid w:val="0065443D"/>
    <w:rsid w:val="006544F8"/>
    <w:rsid w:val="00655513"/>
    <w:rsid w:val="00656543"/>
    <w:rsid w:val="00656E67"/>
    <w:rsid w:val="00660452"/>
    <w:rsid w:val="00661F71"/>
    <w:rsid w:val="0066358C"/>
    <w:rsid w:val="00665108"/>
    <w:rsid w:val="006701E4"/>
    <w:rsid w:val="00670514"/>
    <w:rsid w:val="00671229"/>
    <w:rsid w:val="00673AA7"/>
    <w:rsid w:val="00676A94"/>
    <w:rsid w:val="00681128"/>
    <w:rsid w:val="00682F6A"/>
    <w:rsid w:val="00687847"/>
    <w:rsid w:val="006913A0"/>
    <w:rsid w:val="00691B36"/>
    <w:rsid w:val="00692B3A"/>
    <w:rsid w:val="00692C60"/>
    <w:rsid w:val="00693247"/>
    <w:rsid w:val="00693DAC"/>
    <w:rsid w:val="00694F6E"/>
    <w:rsid w:val="006A6451"/>
    <w:rsid w:val="006A6F8C"/>
    <w:rsid w:val="006A6FC4"/>
    <w:rsid w:val="006A7DA9"/>
    <w:rsid w:val="006B225E"/>
    <w:rsid w:val="006B51C4"/>
    <w:rsid w:val="006B5F0E"/>
    <w:rsid w:val="006B7F51"/>
    <w:rsid w:val="006C1276"/>
    <w:rsid w:val="006C7BCD"/>
    <w:rsid w:val="006D0FB6"/>
    <w:rsid w:val="006D1236"/>
    <w:rsid w:val="006D45F9"/>
    <w:rsid w:val="006D4D13"/>
    <w:rsid w:val="006D5A82"/>
    <w:rsid w:val="006E19CF"/>
    <w:rsid w:val="006E1EEC"/>
    <w:rsid w:val="006E25BF"/>
    <w:rsid w:val="006E4443"/>
    <w:rsid w:val="006E7484"/>
    <w:rsid w:val="006F03D7"/>
    <w:rsid w:val="006F09E2"/>
    <w:rsid w:val="006F0F45"/>
    <w:rsid w:val="006F19F3"/>
    <w:rsid w:val="006F5A12"/>
    <w:rsid w:val="0070007C"/>
    <w:rsid w:val="00700CD4"/>
    <w:rsid w:val="00701FBC"/>
    <w:rsid w:val="00702A46"/>
    <w:rsid w:val="00703994"/>
    <w:rsid w:val="007049D8"/>
    <w:rsid w:val="00704C77"/>
    <w:rsid w:val="0071279D"/>
    <w:rsid w:val="00714B97"/>
    <w:rsid w:val="00716A6D"/>
    <w:rsid w:val="00721844"/>
    <w:rsid w:val="00722839"/>
    <w:rsid w:val="0072667A"/>
    <w:rsid w:val="00732B2E"/>
    <w:rsid w:val="00735CD2"/>
    <w:rsid w:val="00741519"/>
    <w:rsid w:val="00742D49"/>
    <w:rsid w:val="0074308D"/>
    <w:rsid w:val="00745094"/>
    <w:rsid w:val="00745C95"/>
    <w:rsid w:val="00747BEC"/>
    <w:rsid w:val="0075549D"/>
    <w:rsid w:val="00755B7B"/>
    <w:rsid w:val="007578C6"/>
    <w:rsid w:val="00760371"/>
    <w:rsid w:val="0076393A"/>
    <w:rsid w:val="00765183"/>
    <w:rsid w:val="00765B30"/>
    <w:rsid w:val="00766532"/>
    <w:rsid w:val="00771137"/>
    <w:rsid w:val="00772549"/>
    <w:rsid w:val="007729F4"/>
    <w:rsid w:val="007832F9"/>
    <w:rsid w:val="00787C91"/>
    <w:rsid w:val="00795F97"/>
    <w:rsid w:val="007977CB"/>
    <w:rsid w:val="007A388E"/>
    <w:rsid w:val="007A677E"/>
    <w:rsid w:val="007A6B9C"/>
    <w:rsid w:val="007A7600"/>
    <w:rsid w:val="007B27AA"/>
    <w:rsid w:val="007B6CBA"/>
    <w:rsid w:val="007C08D8"/>
    <w:rsid w:val="007C1426"/>
    <w:rsid w:val="007C3021"/>
    <w:rsid w:val="007C402F"/>
    <w:rsid w:val="007C6BF5"/>
    <w:rsid w:val="007D269A"/>
    <w:rsid w:val="007D3B4E"/>
    <w:rsid w:val="007D5556"/>
    <w:rsid w:val="007E09E7"/>
    <w:rsid w:val="007E2CEA"/>
    <w:rsid w:val="007E4CEB"/>
    <w:rsid w:val="007E5F03"/>
    <w:rsid w:val="008000CE"/>
    <w:rsid w:val="00800E29"/>
    <w:rsid w:val="00801268"/>
    <w:rsid w:val="008028DF"/>
    <w:rsid w:val="00810027"/>
    <w:rsid w:val="00811693"/>
    <w:rsid w:val="008126F0"/>
    <w:rsid w:val="00821487"/>
    <w:rsid w:val="0082302E"/>
    <w:rsid w:val="0082493B"/>
    <w:rsid w:val="008263BD"/>
    <w:rsid w:val="008275C8"/>
    <w:rsid w:val="0083143C"/>
    <w:rsid w:val="00832CAB"/>
    <w:rsid w:val="00834FF3"/>
    <w:rsid w:val="00835E67"/>
    <w:rsid w:val="00836725"/>
    <w:rsid w:val="008426F1"/>
    <w:rsid w:val="00842794"/>
    <w:rsid w:val="008438EB"/>
    <w:rsid w:val="00853AD5"/>
    <w:rsid w:val="00861D96"/>
    <w:rsid w:val="00863F6D"/>
    <w:rsid w:val="00871681"/>
    <w:rsid w:val="008745C3"/>
    <w:rsid w:val="008759FD"/>
    <w:rsid w:val="0087654E"/>
    <w:rsid w:val="008772DF"/>
    <w:rsid w:val="0088213D"/>
    <w:rsid w:val="008833A2"/>
    <w:rsid w:val="00886632"/>
    <w:rsid w:val="00887B21"/>
    <w:rsid w:val="00887B2E"/>
    <w:rsid w:val="008916FF"/>
    <w:rsid w:val="0089225C"/>
    <w:rsid w:val="008942C4"/>
    <w:rsid w:val="00897687"/>
    <w:rsid w:val="008A0CB1"/>
    <w:rsid w:val="008A3EA4"/>
    <w:rsid w:val="008A6F96"/>
    <w:rsid w:val="008A74F0"/>
    <w:rsid w:val="008A7A3C"/>
    <w:rsid w:val="008B4059"/>
    <w:rsid w:val="008B4359"/>
    <w:rsid w:val="008B6ACE"/>
    <w:rsid w:val="008C04D5"/>
    <w:rsid w:val="008C1547"/>
    <w:rsid w:val="008C2543"/>
    <w:rsid w:val="008C470D"/>
    <w:rsid w:val="008D28BE"/>
    <w:rsid w:val="008D3C70"/>
    <w:rsid w:val="008D4215"/>
    <w:rsid w:val="008D6DF6"/>
    <w:rsid w:val="008E230C"/>
    <w:rsid w:val="008E4EDD"/>
    <w:rsid w:val="008F1CC8"/>
    <w:rsid w:val="008F5942"/>
    <w:rsid w:val="008F669C"/>
    <w:rsid w:val="008F75C5"/>
    <w:rsid w:val="009006D2"/>
    <w:rsid w:val="00902C94"/>
    <w:rsid w:val="00904714"/>
    <w:rsid w:val="0090501B"/>
    <w:rsid w:val="009051DC"/>
    <w:rsid w:val="009059F1"/>
    <w:rsid w:val="00906603"/>
    <w:rsid w:val="0090674C"/>
    <w:rsid w:val="00911795"/>
    <w:rsid w:val="00914DC6"/>
    <w:rsid w:val="009154B3"/>
    <w:rsid w:val="00915FB0"/>
    <w:rsid w:val="00917C21"/>
    <w:rsid w:val="00921C65"/>
    <w:rsid w:val="00921FE3"/>
    <w:rsid w:val="00925CAB"/>
    <w:rsid w:val="00927EEC"/>
    <w:rsid w:val="00932B8F"/>
    <w:rsid w:val="00932E46"/>
    <w:rsid w:val="0093372E"/>
    <w:rsid w:val="009343F1"/>
    <w:rsid w:val="009375A5"/>
    <w:rsid w:val="00937C8D"/>
    <w:rsid w:val="009409AB"/>
    <w:rsid w:val="0094111D"/>
    <w:rsid w:val="00942FBF"/>
    <w:rsid w:val="0094392D"/>
    <w:rsid w:val="00943B9D"/>
    <w:rsid w:val="00946FF9"/>
    <w:rsid w:val="0095144D"/>
    <w:rsid w:val="00953AC9"/>
    <w:rsid w:val="00953D02"/>
    <w:rsid w:val="009546C8"/>
    <w:rsid w:val="009571A0"/>
    <w:rsid w:val="00957CA5"/>
    <w:rsid w:val="00957F38"/>
    <w:rsid w:val="00962E45"/>
    <w:rsid w:val="00965188"/>
    <w:rsid w:val="0096657A"/>
    <w:rsid w:val="0096680E"/>
    <w:rsid w:val="00966A6E"/>
    <w:rsid w:val="00975D40"/>
    <w:rsid w:val="00982272"/>
    <w:rsid w:val="00983825"/>
    <w:rsid w:val="00983FDB"/>
    <w:rsid w:val="009924E0"/>
    <w:rsid w:val="00993B06"/>
    <w:rsid w:val="009942C6"/>
    <w:rsid w:val="009A126E"/>
    <w:rsid w:val="009A1B7D"/>
    <w:rsid w:val="009A5FB9"/>
    <w:rsid w:val="009B07F1"/>
    <w:rsid w:val="009B1205"/>
    <w:rsid w:val="009B3A23"/>
    <w:rsid w:val="009B5DEA"/>
    <w:rsid w:val="009D26CD"/>
    <w:rsid w:val="009D6C75"/>
    <w:rsid w:val="009D7345"/>
    <w:rsid w:val="009E0D4B"/>
    <w:rsid w:val="009E2707"/>
    <w:rsid w:val="009E3EC2"/>
    <w:rsid w:val="009E4D6E"/>
    <w:rsid w:val="009E4DA0"/>
    <w:rsid w:val="009E62D7"/>
    <w:rsid w:val="009F0935"/>
    <w:rsid w:val="009F47F4"/>
    <w:rsid w:val="009F599A"/>
    <w:rsid w:val="00A0051E"/>
    <w:rsid w:val="00A033A6"/>
    <w:rsid w:val="00A10FB0"/>
    <w:rsid w:val="00A124E2"/>
    <w:rsid w:val="00A14458"/>
    <w:rsid w:val="00A15042"/>
    <w:rsid w:val="00A155EF"/>
    <w:rsid w:val="00A20C37"/>
    <w:rsid w:val="00A217BF"/>
    <w:rsid w:val="00A22348"/>
    <w:rsid w:val="00A237A6"/>
    <w:rsid w:val="00A241DD"/>
    <w:rsid w:val="00A24F44"/>
    <w:rsid w:val="00A270C1"/>
    <w:rsid w:val="00A27E94"/>
    <w:rsid w:val="00A3147F"/>
    <w:rsid w:val="00A31A2B"/>
    <w:rsid w:val="00A31D7C"/>
    <w:rsid w:val="00A32952"/>
    <w:rsid w:val="00A32ADA"/>
    <w:rsid w:val="00A35D8B"/>
    <w:rsid w:val="00A37326"/>
    <w:rsid w:val="00A4093C"/>
    <w:rsid w:val="00A4651C"/>
    <w:rsid w:val="00A559D3"/>
    <w:rsid w:val="00A559FB"/>
    <w:rsid w:val="00A57492"/>
    <w:rsid w:val="00A57543"/>
    <w:rsid w:val="00A575AF"/>
    <w:rsid w:val="00A61C2E"/>
    <w:rsid w:val="00A66D15"/>
    <w:rsid w:val="00A721AC"/>
    <w:rsid w:val="00A72426"/>
    <w:rsid w:val="00A72C64"/>
    <w:rsid w:val="00A73352"/>
    <w:rsid w:val="00A74D5B"/>
    <w:rsid w:val="00A81351"/>
    <w:rsid w:val="00A8159D"/>
    <w:rsid w:val="00A81D5A"/>
    <w:rsid w:val="00A83757"/>
    <w:rsid w:val="00A8519A"/>
    <w:rsid w:val="00A85F03"/>
    <w:rsid w:val="00A94E9E"/>
    <w:rsid w:val="00AA2129"/>
    <w:rsid w:val="00AA2277"/>
    <w:rsid w:val="00AA3925"/>
    <w:rsid w:val="00AA3B96"/>
    <w:rsid w:val="00AB02DA"/>
    <w:rsid w:val="00AB138C"/>
    <w:rsid w:val="00AB1D32"/>
    <w:rsid w:val="00AB51FE"/>
    <w:rsid w:val="00AB5BEC"/>
    <w:rsid w:val="00AC41A3"/>
    <w:rsid w:val="00AC47C5"/>
    <w:rsid w:val="00AC625B"/>
    <w:rsid w:val="00AC6BC7"/>
    <w:rsid w:val="00AD6618"/>
    <w:rsid w:val="00AD6776"/>
    <w:rsid w:val="00AD71E6"/>
    <w:rsid w:val="00AE51C0"/>
    <w:rsid w:val="00AF60BD"/>
    <w:rsid w:val="00AF6798"/>
    <w:rsid w:val="00B0035C"/>
    <w:rsid w:val="00B02C52"/>
    <w:rsid w:val="00B03262"/>
    <w:rsid w:val="00B03A53"/>
    <w:rsid w:val="00B05391"/>
    <w:rsid w:val="00B06C0F"/>
    <w:rsid w:val="00B1283A"/>
    <w:rsid w:val="00B165AC"/>
    <w:rsid w:val="00B209EC"/>
    <w:rsid w:val="00B2207A"/>
    <w:rsid w:val="00B222CF"/>
    <w:rsid w:val="00B23441"/>
    <w:rsid w:val="00B24AE3"/>
    <w:rsid w:val="00B25737"/>
    <w:rsid w:val="00B26D1C"/>
    <w:rsid w:val="00B3410B"/>
    <w:rsid w:val="00B347DB"/>
    <w:rsid w:val="00B35257"/>
    <w:rsid w:val="00B44EAA"/>
    <w:rsid w:val="00B454D4"/>
    <w:rsid w:val="00B46104"/>
    <w:rsid w:val="00B61371"/>
    <w:rsid w:val="00B650C6"/>
    <w:rsid w:val="00B661A7"/>
    <w:rsid w:val="00B66A13"/>
    <w:rsid w:val="00B7442E"/>
    <w:rsid w:val="00B753F7"/>
    <w:rsid w:val="00B75C11"/>
    <w:rsid w:val="00B75EB5"/>
    <w:rsid w:val="00B7667E"/>
    <w:rsid w:val="00B7691D"/>
    <w:rsid w:val="00B76CD3"/>
    <w:rsid w:val="00B773BB"/>
    <w:rsid w:val="00B77685"/>
    <w:rsid w:val="00B803B9"/>
    <w:rsid w:val="00B80954"/>
    <w:rsid w:val="00B8316D"/>
    <w:rsid w:val="00B836A8"/>
    <w:rsid w:val="00B93121"/>
    <w:rsid w:val="00B93BB0"/>
    <w:rsid w:val="00BA0187"/>
    <w:rsid w:val="00BA25EF"/>
    <w:rsid w:val="00BA43CC"/>
    <w:rsid w:val="00BA5800"/>
    <w:rsid w:val="00BA58F7"/>
    <w:rsid w:val="00BA693A"/>
    <w:rsid w:val="00BC2FCF"/>
    <w:rsid w:val="00BC4288"/>
    <w:rsid w:val="00BC49E7"/>
    <w:rsid w:val="00BC611D"/>
    <w:rsid w:val="00BC7607"/>
    <w:rsid w:val="00BD03C4"/>
    <w:rsid w:val="00BD482D"/>
    <w:rsid w:val="00BD5808"/>
    <w:rsid w:val="00BD6148"/>
    <w:rsid w:val="00BD67FB"/>
    <w:rsid w:val="00BD69E8"/>
    <w:rsid w:val="00BD7238"/>
    <w:rsid w:val="00BE05E1"/>
    <w:rsid w:val="00BE213A"/>
    <w:rsid w:val="00BE6559"/>
    <w:rsid w:val="00BF7E12"/>
    <w:rsid w:val="00C00D05"/>
    <w:rsid w:val="00C034ED"/>
    <w:rsid w:val="00C03729"/>
    <w:rsid w:val="00C04651"/>
    <w:rsid w:val="00C05582"/>
    <w:rsid w:val="00C13405"/>
    <w:rsid w:val="00C21266"/>
    <w:rsid w:val="00C21662"/>
    <w:rsid w:val="00C22588"/>
    <w:rsid w:val="00C25143"/>
    <w:rsid w:val="00C2762D"/>
    <w:rsid w:val="00C3470E"/>
    <w:rsid w:val="00C367B4"/>
    <w:rsid w:val="00C37CF9"/>
    <w:rsid w:val="00C404DA"/>
    <w:rsid w:val="00C41530"/>
    <w:rsid w:val="00C43307"/>
    <w:rsid w:val="00C44A7B"/>
    <w:rsid w:val="00C46A6F"/>
    <w:rsid w:val="00C5240E"/>
    <w:rsid w:val="00C5269E"/>
    <w:rsid w:val="00C5337B"/>
    <w:rsid w:val="00C53E53"/>
    <w:rsid w:val="00C54697"/>
    <w:rsid w:val="00C55415"/>
    <w:rsid w:val="00C575DB"/>
    <w:rsid w:val="00C61BA2"/>
    <w:rsid w:val="00C620A8"/>
    <w:rsid w:val="00C63A9E"/>
    <w:rsid w:val="00C66DF3"/>
    <w:rsid w:val="00C7680B"/>
    <w:rsid w:val="00C80A86"/>
    <w:rsid w:val="00C82056"/>
    <w:rsid w:val="00C82B16"/>
    <w:rsid w:val="00C8708D"/>
    <w:rsid w:val="00C91C81"/>
    <w:rsid w:val="00C9473D"/>
    <w:rsid w:val="00CA011F"/>
    <w:rsid w:val="00CB40D8"/>
    <w:rsid w:val="00CB490F"/>
    <w:rsid w:val="00CB4F33"/>
    <w:rsid w:val="00CC2458"/>
    <w:rsid w:val="00CC5863"/>
    <w:rsid w:val="00CC60CB"/>
    <w:rsid w:val="00CD7E79"/>
    <w:rsid w:val="00CE2A64"/>
    <w:rsid w:val="00CE2CD8"/>
    <w:rsid w:val="00CE5C0B"/>
    <w:rsid w:val="00CE698E"/>
    <w:rsid w:val="00CE76E9"/>
    <w:rsid w:val="00CF1FA3"/>
    <w:rsid w:val="00CF2D12"/>
    <w:rsid w:val="00CF5F09"/>
    <w:rsid w:val="00D02572"/>
    <w:rsid w:val="00D04F18"/>
    <w:rsid w:val="00D050B1"/>
    <w:rsid w:val="00D0750F"/>
    <w:rsid w:val="00D10531"/>
    <w:rsid w:val="00D10840"/>
    <w:rsid w:val="00D22FC2"/>
    <w:rsid w:val="00D23480"/>
    <w:rsid w:val="00D34837"/>
    <w:rsid w:val="00D43EDB"/>
    <w:rsid w:val="00D45175"/>
    <w:rsid w:val="00D47AD6"/>
    <w:rsid w:val="00D50D38"/>
    <w:rsid w:val="00D522BB"/>
    <w:rsid w:val="00D56534"/>
    <w:rsid w:val="00D568E3"/>
    <w:rsid w:val="00D60562"/>
    <w:rsid w:val="00D63BAA"/>
    <w:rsid w:val="00D64167"/>
    <w:rsid w:val="00D646F5"/>
    <w:rsid w:val="00D64C4D"/>
    <w:rsid w:val="00D70A0B"/>
    <w:rsid w:val="00D71645"/>
    <w:rsid w:val="00D728CE"/>
    <w:rsid w:val="00D733C0"/>
    <w:rsid w:val="00D755D5"/>
    <w:rsid w:val="00D916CC"/>
    <w:rsid w:val="00D95E1A"/>
    <w:rsid w:val="00D95E37"/>
    <w:rsid w:val="00D96D91"/>
    <w:rsid w:val="00D97B6B"/>
    <w:rsid w:val="00DA041C"/>
    <w:rsid w:val="00DA4BE2"/>
    <w:rsid w:val="00DA74EE"/>
    <w:rsid w:val="00DB0A62"/>
    <w:rsid w:val="00DB1EB3"/>
    <w:rsid w:val="00DB2462"/>
    <w:rsid w:val="00DB4574"/>
    <w:rsid w:val="00DC1984"/>
    <w:rsid w:val="00DC214C"/>
    <w:rsid w:val="00DC2324"/>
    <w:rsid w:val="00DC3C19"/>
    <w:rsid w:val="00DC3EB8"/>
    <w:rsid w:val="00DC7EF9"/>
    <w:rsid w:val="00DC7FCF"/>
    <w:rsid w:val="00DD134F"/>
    <w:rsid w:val="00DD2239"/>
    <w:rsid w:val="00DD2557"/>
    <w:rsid w:val="00DD31C3"/>
    <w:rsid w:val="00DD3E4F"/>
    <w:rsid w:val="00DD669D"/>
    <w:rsid w:val="00DF101F"/>
    <w:rsid w:val="00DF208F"/>
    <w:rsid w:val="00DF2968"/>
    <w:rsid w:val="00DF4729"/>
    <w:rsid w:val="00DF6DBE"/>
    <w:rsid w:val="00DF77C2"/>
    <w:rsid w:val="00E0170C"/>
    <w:rsid w:val="00E0194B"/>
    <w:rsid w:val="00E02B8B"/>
    <w:rsid w:val="00E03CCF"/>
    <w:rsid w:val="00E03FF5"/>
    <w:rsid w:val="00E063B4"/>
    <w:rsid w:val="00E06461"/>
    <w:rsid w:val="00E0748A"/>
    <w:rsid w:val="00E11A77"/>
    <w:rsid w:val="00E12C6C"/>
    <w:rsid w:val="00E12FC3"/>
    <w:rsid w:val="00E14FDD"/>
    <w:rsid w:val="00E15778"/>
    <w:rsid w:val="00E168BD"/>
    <w:rsid w:val="00E17C3F"/>
    <w:rsid w:val="00E20519"/>
    <w:rsid w:val="00E20BC2"/>
    <w:rsid w:val="00E22A97"/>
    <w:rsid w:val="00E25366"/>
    <w:rsid w:val="00E257D7"/>
    <w:rsid w:val="00E300EE"/>
    <w:rsid w:val="00E32C28"/>
    <w:rsid w:val="00E33A41"/>
    <w:rsid w:val="00E3402C"/>
    <w:rsid w:val="00E34B67"/>
    <w:rsid w:val="00E45C51"/>
    <w:rsid w:val="00E46CA1"/>
    <w:rsid w:val="00E50FBD"/>
    <w:rsid w:val="00E56777"/>
    <w:rsid w:val="00E57C74"/>
    <w:rsid w:val="00E602C7"/>
    <w:rsid w:val="00E604A9"/>
    <w:rsid w:val="00E614FB"/>
    <w:rsid w:val="00E61EDC"/>
    <w:rsid w:val="00E66510"/>
    <w:rsid w:val="00E670DB"/>
    <w:rsid w:val="00E67BB4"/>
    <w:rsid w:val="00E709A5"/>
    <w:rsid w:val="00E71296"/>
    <w:rsid w:val="00E764C3"/>
    <w:rsid w:val="00E76907"/>
    <w:rsid w:val="00E77BB8"/>
    <w:rsid w:val="00E8008D"/>
    <w:rsid w:val="00E8399C"/>
    <w:rsid w:val="00E855EC"/>
    <w:rsid w:val="00E8645A"/>
    <w:rsid w:val="00E86DAA"/>
    <w:rsid w:val="00E87E1F"/>
    <w:rsid w:val="00E90B71"/>
    <w:rsid w:val="00E948DA"/>
    <w:rsid w:val="00E957FA"/>
    <w:rsid w:val="00EA20AC"/>
    <w:rsid w:val="00EA311F"/>
    <w:rsid w:val="00EA5737"/>
    <w:rsid w:val="00EA65E9"/>
    <w:rsid w:val="00EB0C51"/>
    <w:rsid w:val="00EC3087"/>
    <w:rsid w:val="00EC69E7"/>
    <w:rsid w:val="00EC7435"/>
    <w:rsid w:val="00ED33B2"/>
    <w:rsid w:val="00ED7BA8"/>
    <w:rsid w:val="00EE2F66"/>
    <w:rsid w:val="00EE3573"/>
    <w:rsid w:val="00EF0796"/>
    <w:rsid w:val="00EF35B7"/>
    <w:rsid w:val="00EF5144"/>
    <w:rsid w:val="00F00815"/>
    <w:rsid w:val="00F0486C"/>
    <w:rsid w:val="00F06B91"/>
    <w:rsid w:val="00F071D6"/>
    <w:rsid w:val="00F1007A"/>
    <w:rsid w:val="00F137E2"/>
    <w:rsid w:val="00F15EC0"/>
    <w:rsid w:val="00F16E99"/>
    <w:rsid w:val="00F208AD"/>
    <w:rsid w:val="00F2326C"/>
    <w:rsid w:val="00F24E04"/>
    <w:rsid w:val="00F2535A"/>
    <w:rsid w:val="00F25C4A"/>
    <w:rsid w:val="00F27199"/>
    <w:rsid w:val="00F31E12"/>
    <w:rsid w:val="00F33E07"/>
    <w:rsid w:val="00F41417"/>
    <w:rsid w:val="00F43627"/>
    <w:rsid w:val="00F47E6B"/>
    <w:rsid w:val="00F47EF5"/>
    <w:rsid w:val="00F51673"/>
    <w:rsid w:val="00F5243C"/>
    <w:rsid w:val="00F52725"/>
    <w:rsid w:val="00F53E0D"/>
    <w:rsid w:val="00F541DC"/>
    <w:rsid w:val="00F548F4"/>
    <w:rsid w:val="00F56DEC"/>
    <w:rsid w:val="00F5769D"/>
    <w:rsid w:val="00F60E42"/>
    <w:rsid w:val="00F72A6E"/>
    <w:rsid w:val="00F75AF5"/>
    <w:rsid w:val="00F7643D"/>
    <w:rsid w:val="00F770C0"/>
    <w:rsid w:val="00F7746D"/>
    <w:rsid w:val="00F81DD3"/>
    <w:rsid w:val="00F82EA8"/>
    <w:rsid w:val="00F85467"/>
    <w:rsid w:val="00F87265"/>
    <w:rsid w:val="00F87624"/>
    <w:rsid w:val="00F9026A"/>
    <w:rsid w:val="00F90409"/>
    <w:rsid w:val="00F925F4"/>
    <w:rsid w:val="00F93929"/>
    <w:rsid w:val="00F958CD"/>
    <w:rsid w:val="00F960DD"/>
    <w:rsid w:val="00FA1886"/>
    <w:rsid w:val="00FA3A4B"/>
    <w:rsid w:val="00FA3A86"/>
    <w:rsid w:val="00FA5B4F"/>
    <w:rsid w:val="00FA6676"/>
    <w:rsid w:val="00FA6A40"/>
    <w:rsid w:val="00FB169B"/>
    <w:rsid w:val="00FB5822"/>
    <w:rsid w:val="00FC01AF"/>
    <w:rsid w:val="00FC1B85"/>
    <w:rsid w:val="00FC292B"/>
    <w:rsid w:val="00FC29AC"/>
    <w:rsid w:val="00FC3491"/>
    <w:rsid w:val="00FC6DA8"/>
    <w:rsid w:val="00FC7A8B"/>
    <w:rsid w:val="00FD55E7"/>
    <w:rsid w:val="00FE28BA"/>
    <w:rsid w:val="00FE307B"/>
    <w:rsid w:val="00FE5F17"/>
    <w:rsid w:val="00FE708F"/>
    <w:rsid w:val="00FF14E6"/>
    <w:rsid w:val="00FF1AE3"/>
    <w:rsid w:val="00FF1BC2"/>
    <w:rsid w:val="00FF308E"/>
    <w:rsid w:val="00FF3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FF40D"/>
  <w15:docId w15:val="{0A8F87EC-22C3-4C42-B4FC-0358F3CE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5B7"/>
    <w:pPr>
      <w:jc w:val="both"/>
    </w:pPr>
    <w:rPr>
      <w:sz w:val="24"/>
      <w:lang w:eastAsia="en-US"/>
    </w:rPr>
  </w:style>
  <w:style w:type="paragraph" w:styleId="Heading1">
    <w:name w:val="heading 1"/>
    <w:basedOn w:val="Normal"/>
    <w:next w:val="Normal"/>
    <w:link w:val="Heading1Char"/>
    <w:qFormat/>
    <w:rsid w:val="00522F6D"/>
    <w:pPr>
      <w:keepNext/>
      <w:numPr>
        <w:numId w:val="1"/>
      </w:numPr>
      <w:spacing w:before="360" w:after="360"/>
      <w:jc w:val="center"/>
      <w:outlineLvl w:val="0"/>
    </w:pPr>
    <w:rPr>
      <w:sz w:val="28"/>
    </w:rPr>
  </w:style>
  <w:style w:type="paragraph" w:styleId="Heading2">
    <w:name w:val="heading 2"/>
    <w:basedOn w:val="Normal"/>
    <w:next w:val="Normal"/>
    <w:link w:val="Heading2Char"/>
    <w:uiPriority w:val="99"/>
    <w:qFormat/>
    <w:rsid w:val="00522F6D"/>
    <w:pPr>
      <w:numPr>
        <w:ilvl w:val="1"/>
        <w:numId w:val="1"/>
      </w:numPr>
      <w:outlineLvl w:val="1"/>
    </w:pPr>
  </w:style>
  <w:style w:type="paragraph" w:styleId="Heading3">
    <w:name w:val="heading 3"/>
    <w:basedOn w:val="Normal"/>
    <w:next w:val="Normal"/>
    <w:link w:val="Heading3Char"/>
    <w:uiPriority w:val="99"/>
    <w:qFormat/>
    <w:rsid w:val="00522F6D"/>
    <w:pPr>
      <w:keepNext/>
      <w:numPr>
        <w:ilvl w:val="2"/>
        <w:numId w:val="1"/>
      </w:numPr>
      <w:outlineLvl w:val="2"/>
    </w:pPr>
  </w:style>
  <w:style w:type="paragraph" w:styleId="Heading4">
    <w:name w:val="heading 4"/>
    <w:basedOn w:val="Normal"/>
    <w:next w:val="Normal"/>
    <w:link w:val="Heading4Char"/>
    <w:qFormat/>
    <w:rsid w:val="00522F6D"/>
    <w:pPr>
      <w:keepNext/>
      <w:numPr>
        <w:ilvl w:val="3"/>
        <w:numId w:val="1"/>
      </w:numPr>
      <w:jc w:val="left"/>
      <w:outlineLvl w:val="3"/>
    </w:pPr>
    <w:rPr>
      <w:b/>
      <w:sz w:val="44"/>
    </w:rPr>
  </w:style>
  <w:style w:type="paragraph" w:styleId="Heading5">
    <w:name w:val="heading 5"/>
    <w:basedOn w:val="Normal"/>
    <w:next w:val="Normal"/>
    <w:link w:val="Heading5Char"/>
    <w:uiPriority w:val="99"/>
    <w:qFormat/>
    <w:rsid w:val="00522F6D"/>
    <w:pPr>
      <w:keepNext/>
      <w:numPr>
        <w:ilvl w:val="4"/>
        <w:numId w:val="1"/>
      </w:numPr>
      <w:jc w:val="left"/>
      <w:outlineLvl w:val="4"/>
    </w:pPr>
    <w:rPr>
      <w:b/>
      <w:sz w:val="40"/>
    </w:rPr>
  </w:style>
  <w:style w:type="paragraph" w:styleId="Heading6">
    <w:name w:val="heading 6"/>
    <w:basedOn w:val="Normal"/>
    <w:next w:val="Normal"/>
    <w:link w:val="Heading6Char"/>
    <w:qFormat/>
    <w:rsid w:val="00522F6D"/>
    <w:pPr>
      <w:keepNext/>
      <w:numPr>
        <w:ilvl w:val="5"/>
        <w:numId w:val="1"/>
      </w:numPr>
      <w:jc w:val="left"/>
      <w:outlineLvl w:val="5"/>
    </w:pPr>
    <w:rPr>
      <w:b/>
      <w:sz w:val="36"/>
    </w:rPr>
  </w:style>
  <w:style w:type="paragraph" w:styleId="Heading7">
    <w:name w:val="heading 7"/>
    <w:basedOn w:val="Normal"/>
    <w:next w:val="Normal"/>
    <w:link w:val="Heading7Char"/>
    <w:qFormat/>
    <w:rsid w:val="00522F6D"/>
    <w:pPr>
      <w:keepNext/>
      <w:numPr>
        <w:ilvl w:val="6"/>
        <w:numId w:val="1"/>
      </w:numPr>
      <w:jc w:val="left"/>
      <w:outlineLvl w:val="6"/>
    </w:pPr>
    <w:rPr>
      <w:sz w:val="48"/>
    </w:rPr>
  </w:style>
  <w:style w:type="paragraph" w:styleId="Heading8">
    <w:name w:val="heading 8"/>
    <w:basedOn w:val="Normal"/>
    <w:next w:val="Normal"/>
    <w:link w:val="Heading8Char"/>
    <w:qFormat/>
    <w:rsid w:val="00522F6D"/>
    <w:pPr>
      <w:keepNext/>
      <w:numPr>
        <w:ilvl w:val="7"/>
        <w:numId w:val="1"/>
      </w:numPr>
      <w:jc w:val="left"/>
      <w:outlineLvl w:val="7"/>
    </w:pPr>
    <w:rPr>
      <w:b/>
      <w:sz w:val="18"/>
    </w:rPr>
  </w:style>
  <w:style w:type="paragraph" w:styleId="Heading9">
    <w:name w:val="heading 9"/>
    <w:basedOn w:val="Normal"/>
    <w:next w:val="Normal"/>
    <w:link w:val="Heading9Char"/>
    <w:qFormat/>
    <w:rsid w:val="00522F6D"/>
    <w:pPr>
      <w:keepNext/>
      <w:numPr>
        <w:ilvl w:val="8"/>
        <w:numId w:val="1"/>
      </w:numPr>
      <w:jc w:val="lef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EF35B7"/>
    <w:rPr>
      <w:color w:val="0000FF"/>
      <w:u w:val="single"/>
    </w:rPr>
  </w:style>
  <w:style w:type="paragraph" w:styleId="BodyTextIndent2">
    <w:name w:val="Body Text Indent 2"/>
    <w:basedOn w:val="Normal"/>
    <w:link w:val="BodyTextIndent2Char"/>
    <w:rsid w:val="00EF35B7"/>
    <w:pPr>
      <w:ind w:firstLine="720"/>
    </w:pPr>
  </w:style>
  <w:style w:type="paragraph" w:styleId="BodyText3">
    <w:name w:val="Body Text 3"/>
    <w:basedOn w:val="Normal"/>
    <w:rsid w:val="00EF35B7"/>
    <w:pPr>
      <w:spacing w:after="120"/>
    </w:pPr>
    <w:rPr>
      <w:sz w:val="16"/>
      <w:szCs w:val="16"/>
    </w:rPr>
  </w:style>
  <w:style w:type="character" w:styleId="CommentReference">
    <w:name w:val="annotation reference"/>
    <w:semiHidden/>
    <w:unhideWhenUsed/>
    <w:rsid w:val="00EF35B7"/>
    <w:rPr>
      <w:sz w:val="16"/>
      <w:szCs w:val="16"/>
    </w:rPr>
  </w:style>
  <w:style w:type="paragraph" w:styleId="CommentText">
    <w:name w:val="annotation text"/>
    <w:basedOn w:val="Normal"/>
    <w:link w:val="CommentTextChar"/>
    <w:uiPriority w:val="99"/>
    <w:unhideWhenUsed/>
    <w:rsid w:val="00EF35B7"/>
    <w:rPr>
      <w:sz w:val="20"/>
    </w:rPr>
  </w:style>
  <w:style w:type="character" w:customStyle="1" w:styleId="CommentTextChar">
    <w:name w:val="Comment Text Char"/>
    <w:link w:val="CommentText"/>
    <w:uiPriority w:val="99"/>
    <w:rsid w:val="00EF35B7"/>
    <w:rPr>
      <w:lang w:val="lt-LT" w:eastAsia="en-US" w:bidi="ar-SA"/>
    </w:rPr>
  </w:style>
  <w:style w:type="paragraph" w:styleId="BalloonText">
    <w:name w:val="Balloon Text"/>
    <w:basedOn w:val="Normal"/>
    <w:link w:val="BalloonTextChar"/>
    <w:uiPriority w:val="99"/>
    <w:rsid w:val="00681128"/>
    <w:rPr>
      <w:rFonts w:ascii="Tahoma" w:hAnsi="Tahoma" w:cs="Tahoma"/>
      <w:sz w:val="16"/>
      <w:szCs w:val="16"/>
    </w:rPr>
  </w:style>
  <w:style w:type="character" w:customStyle="1" w:styleId="BalloonTextChar">
    <w:name w:val="Balloon Text Char"/>
    <w:link w:val="BalloonText"/>
    <w:uiPriority w:val="99"/>
    <w:rsid w:val="00681128"/>
    <w:rPr>
      <w:rFonts w:ascii="Tahoma" w:hAnsi="Tahoma" w:cs="Tahoma"/>
      <w:sz w:val="16"/>
      <w:szCs w:val="16"/>
      <w:lang w:eastAsia="en-US"/>
    </w:rPr>
  </w:style>
  <w:style w:type="paragraph" w:customStyle="1" w:styleId="DiagramaDiagramaDiagrama">
    <w:name w:val="Diagrama Diagrama Diagrama"/>
    <w:basedOn w:val="Normal"/>
    <w:rsid w:val="00026D92"/>
    <w:pPr>
      <w:spacing w:after="160" w:line="240" w:lineRule="exact"/>
      <w:jc w:val="left"/>
    </w:pPr>
    <w:rPr>
      <w:rFonts w:ascii="Tahoma" w:hAnsi="Tahoma"/>
      <w:sz w:val="20"/>
      <w:lang w:val="en-US"/>
    </w:rPr>
  </w:style>
  <w:style w:type="character" w:customStyle="1" w:styleId="Heading1Char">
    <w:name w:val="Heading 1 Char"/>
    <w:link w:val="Heading1"/>
    <w:rsid w:val="00522F6D"/>
    <w:rPr>
      <w:sz w:val="28"/>
      <w:lang w:eastAsia="en-US"/>
    </w:rPr>
  </w:style>
  <w:style w:type="character" w:customStyle="1" w:styleId="Heading2Char">
    <w:name w:val="Heading 2 Char"/>
    <w:link w:val="Heading2"/>
    <w:uiPriority w:val="99"/>
    <w:rsid w:val="00522F6D"/>
    <w:rPr>
      <w:sz w:val="24"/>
      <w:lang w:eastAsia="en-US"/>
    </w:rPr>
  </w:style>
  <w:style w:type="character" w:customStyle="1" w:styleId="Heading3Char">
    <w:name w:val="Heading 3 Char"/>
    <w:link w:val="Heading3"/>
    <w:uiPriority w:val="99"/>
    <w:rsid w:val="00522F6D"/>
    <w:rPr>
      <w:sz w:val="24"/>
      <w:lang w:eastAsia="en-US"/>
    </w:rPr>
  </w:style>
  <w:style w:type="character" w:customStyle="1" w:styleId="Heading4Char">
    <w:name w:val="Heading 4 Char"/>
    <w:link w:val="Heading4"/>
    <w:rsid w:val="00522F6D"/>
    <w:rPr>
      <w:b/>
      <w:sz w:val="44"/>
      <w:lang w:eastAsia="en-US"/>
    </w:rPr>
  </w:style>
  <w:style w:type="character" w:customStyle="1" w:styleId="Heading5Char">
    <w:name w:val="Heading 5 Char"/>
    <w:link w:val="Heading5"/>
    <w:uiPriority w:val="99"/>
    <w:rsid w:val="00522F6D"/>
    <w:rPr>
      <w:b/>
      <w:sz w:val="40"/>
      <w:lang w:eastAsia="en-US"/>
    </w:rPr>
  </w:style>
  <w:style w:type="character" w:customStyle="1" w:styleId="Heading6Char">
    <w:name w:val="Heading 6 Char"/>
    <w:link w:val="Heading6"/>
    <w:rsid w:val="00522F6D"/>
    <w:rPr>
      <w:b/>
      <w:sz w:val="36"/>
      <w:lang w:eastAsia="en-US"/>
    </w:rPr>
  </w:style>
  <w:style w:type="character" w:customStyle="1" w:styleId="Heading7Char">
    <w:name w:val="Heading 7 Char"/>
    <w:link w:val="Heading7"/>
    <w:rsid w:val="00522F6D"/>
    <w:rPr>
      <w:sz w:val="48"/>
      <w:lang w:eastAsia="en-US"/>
    </w:rPr>
  </w:style>
  <w:style w:type="character" w:customStyle="1" w:styleId="Heading8Char">
    <w:name w:val="Heading 8 Char"/>
    <w:link w:val="Heading8"/>
    <w:rsid w:val="00522F6D"/>
    <w:rPr>
      <w:b/>
      <w:sz w:val="18"/>
      <w:lang w:eastAsia="en-US"/>
    </w:rPr>
  </w:style>
  <w:style w:type="character" w:customStyle="1" w:styleId="Heading9Char">
    <w:name w:val="Heading 9 Char"/>
    <w:link w:val="Heading9"/>
    <w:rsid w:val="00522F6D"/>
    <w:rPr>
      <w:sz w:val="40"/>
      <w:lang w:eastAsia="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iPriority w:val="99"/>
    <w:rsid w:val="00A559D3"/>
    <w:pPr>
      <w:tabs>
        <w:tab w:val="center" w:pos="4819"/>
        <w:tab w:val="right" w:pos="9638"/>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uiPriority w:val="99"/>
    <w:rsid w:val="00A559D3"/>
    <w:rPr>
      <w:sz w:val="24"/>
      <w:lang w:eastAsia="en-US"/>
    </w:rPr>
  </w:style>
  <w:style w:type="paragraph" w:styleId="Footer">
    <w:name w:val="footer"/>
    <w:basedOn w:val="Normal"/>
    <w:link w:val="FooterChar"/>
    <w:rsid w:val="00A559D3"/>
    <w:pPr>
      <w:tabs>
        <w:tab w:val="center" w:pos="4819"/>
        <w:tab w:val="right" w:pos="9638"/>
      </w:tabs>
    </w:pPr>
  </w:style>
  <w:style w:type="character" w:customStyle="1" w:styleId="FooterChar">
    <w:name w:val="Footer Char"/>
    <w:link w:val="Footer"/>
    <w:rsid w:val="00A559D3"/>
    <w:rPr>
      <w:sz w:val="24"/>
      <w:lang w:eastAsia="en-US"/>
    </w:rPr>
  </w:style>
  <w:style w:type="paragraph" w:customStyle="1" w:styleId="Default">
    <w:name w:val="Default"/>
    <w:uiPriority w:val="99"/>
    <w:rsid w:val="004B688D"/>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A4651C"/>
    <w:rPr>
      <w:b/>
      <w:bCs/>
    </w:rPr>
  </w:style>
  <w:style w:type="character" w:customStyle="1" w:styleId="CommentSubjectChar">
    <w:name w:val="Comment Subject Char"/>
    <w:link w:val="CommentSubject"/>
    <w:rsid w:val="00A4651C"/>
    <w:rPr>
      <w:b/>
      <w:bCs/>
      <w:lang w:val="lt-LT" w:eastAsia="en-US" w:bidi="ar-SA"/>
    </w:rPr>
  </w:style>
  <w:style w:type="paragraph" w:customStyle="1" w:styleId="DiagramaDiagramaDiagrama1">
    <w:name w:val="Diagrama Diagrama Diagrama1"/>
    <w:basedOn w:val="Normal"/>
    <w:rsid w:val="00CF2D12"/>
    <w:pPr>
      <w:spacing w:after="160" w:line="240" w:lineRule="exact"/>
      <w:jc w:val="left"/>
    </w:pPr>
    <w:rPr>
      <w:rFonts w:ascii="Tahoma" w:hAnsi="Tahoma"/>
      <w:sz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entele,VARNELES"/>
    <w:basedOn w:val="Normal"/>
    <w:link w:val="ListParagraphChar1"/>
    <w:uiPriority w:val="99"/>
    <w:qFormat/>
    <w:rsid w:val="004C6B06"/>
    <w:pPr>
      <w:ind w:left="720"/>
      <w:contextualSpacing/>
      <w:jc w:val="left"/>
    </w:pPr>
    <w:rPr>
      <w:szCs w:val="24"/>
    </w:rPr>
  </w:style>
  <w:style w:type="paragraph" w:customStyle="1" w:styleId="TitleTNR">
    <w:name w:val="Title_TNR"/>
    <w:basedOn w:val="Normal"/>
    <w:uiPriority w:val="99"/>
    <w:rsid w:val="00280F57"/>
    <w:pPr>
      <w:keepNext/>
      <w:spacing w:after="220"/>
      <w:jc w:val="center"/>
    </w:pPr>
    <w:rPr>
      <w:rFonts w:ascii="Arial" w:hAnsi="Arial" w:cs="Arial"/>
      <w:b/>
      <w:bCs/>
      <w:sz w:val="28"/>
      <w:szCs w:val="32"/>
      <w:lang w:val="en-AU"/>
    </w:rPr>
  </w:style>
  <w:style w:type="paragraph" w:styleId="NoSpacing">
    <w:name w:val="No Spacing"/>
    <w:uiPriority w:val="1"/>
    <w:qFormat/>
    <w:rsid w:val="00280F57"/>
    <w:rPr>
      <w:rFonts w:ascii="Calibri" w:eastAsia="Calibri" w:hAnsi="Calibri"/>
      <w:sz w:val="22"/>
      <w:szCs w:val="22"/>
      <w:lang w:eastAsia="en-US"/>
    </w:rPr>
  </w:style>
  <w:style w:type="character" w:customStyle="1" w:styleId="ListParagraphChar1">
    <w:name w:val="List Paragraph Char1"/>
    <w:aliases w:val="Buletai Char1,Bullet EY Char1,List Paragraph21 Char1,List Paragraph1 Char1,List Paragraph2 Char1,lp1 Char1,Use Case List Paragraph Char1,Numbering Char1,ERP-List Paragraph Char1,List Paragraph11 Char1,List Paragraph111 Char1"/>
    <w:basedOn w:val="DefaultParagraphFont"/>
    <w:link w:val="ListParagraph"/>
    <w:uiPriority w:val="34"/>
    <w:qFormat/>
    <w:locked/>
    <w:rsid w:val="00C04651"/>
    <w:rPr>
      <w:sz w:val="24"/>
      <w:szCs w:val="24"/>
      <w:lang w:eastAsia="en-US"/>
    </w:rPr>
  </w:style>
  <w:style w:type="paragraph" w:styleId="Title">
    <w:name w:val="Title"/>
    <w:basedOn w:val="Normal"/>
    <w:link w:val="TitleChar"/>
    <w:uiPriority w:val="99"/>
    <w:qFormat/>
    <w:rsid w:val="00703994"/>
    <w:pPr>
      <w:ind w:firstLine="357"/>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rsid w:val="00703994"/>
    <w:rPr>
      <w:rFonts w:ascii="Bookman Old Style" w:hAnsi="Bookman Old Style" w:cs="Bookman Old Style"/>
      <w:b/>
      <w:bCs/>
      <w:sz w:val="28"/>
      <w:szCs w:val="28"/>
      <w:lang w:eastAsia="en-US"/>
    </w:rPr>
  </w:style>
  <w:style w:type="table" w:styleId="TableGrid">
    <w:name w:val="Table Grid"/>
    <w:basedOn w:val="TableNormal"/>
    <w:uiPriority w:val="39"/>
    <w:rsid w:val="0070399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703994"/>
    <w:pPr>
      <w:spacing w:after="120" w:line="259" w:lineRule="auto"/>
      <w:jc w:val="left"/>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03994"/>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BA5800"/>
    <w:rPr>
      <w:color w:val="605E5C"/>
      <w:shd w:val="clear" w:color="auto" w:fill="E1DFDD"/>
    </w:rPr>
  </w:style>
  <w:style w:type="paragraph" w:customStyle="1" w:styleId="Body2">
    <w:name w:val="Body 2"/>
    <w:rsid w:val="00914DC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PlainTextChar">
    <w:name w:val="Plain Text Char"/>
    <w:link w:val="PlainText"/>
    <w:rsid w:val="009D26CD"/>
    <w:rPr>
      <w:rFonts w:ascii="Courier New" w:eastAsia="Calibri" w:hAnsi="Courier New" w:cs="Courier New"/>
    </w:rPr>
  </w:style>
  <w:style w:type="paragraph" w:styleId="PlainText">
    <w:name w:val="Plain Text"/>
    <w:basedOn w:val="Normal"/>
    <w:link w:val="PlainTextChar"/>
    <w:rsid w:val="009D26CD"/>
    <w:pPr>
      <w:jc w:val="left"/>
    </w:pPr>
    <w:rPr>
      <w:rFonts w:ascii="Courier New" w:eastAsia="Calibri" w:hAnsi="Courier New" w:cs="Courier New"/>
      <w:sz w:val="20"/>
      <w:lang w:eastAsia="lt-LT"/>
    </w:rPr>
  </w:style>
  <w:style w:type="character" w:customStyle="1" w:styleId="PaprastasistekstasDiagrama1">
    <w:name w:val="Paprastasis tekstas Diagrama1"/>
    <w:basedOn w:val="DefaultParagraphFont"/>
    <w:rsid w:val="009D26CD"/>
    <w:rPr>
      <w:rFonts w:ascii="Consolas" w:hAnsi="Consolas"/>
      <w:sz w:val="21"/>
      <w:szCs w:val="21"/>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Sraopastraipa1"/>
    <w:uiPriority w:val="34"/>
    <w:qFormat/>
    <w:locked/>
    <w:rsid w:val="009D26CD"/>
    <w:rPr>
      <w:sz w:val="24"/>
    </w:rPr>
  </w:style>
  <w:style w:type="paragraph" w:customStyle="1" w:styleId="Sraopastraipa1">
    <w:name w:val="Sąrašo pastraipa1"/>
    <w:basedOn w:val="Normal"/>
    <w:link w:val="ListParagraphChar"/>
    <w:rsid w:val="009D26CD"/>
    <w:pPr>
      <w:spacing w:after="200" w:line="276" w:lineRule="auto"/>
      <w:ind w:left="720"/>
      <w:contextualSpacing/>
      <w:jc w:val="left"/>
    </w:pPr>
    <w:rPr>
      <w:lang w:eastAsia="lt-LT"/>
    </w:rPr>
  </w:style>
  <w:style w:type="character" w:styleId="FollowedHyperlink">
    <w:name w:val="FollowedHyperlink"/>
    <w:basedOn w:val="DefaultParagraphFont"/>
    <w:rsid w:val="00CF1FA3"/>
    <w:rPr>
      <w:color w:val="954F72" w:themeColor="followedHyperlink"/>
      <w:u w:val="single"/>
    </w:rPr>
  </w:style>
  <w:style w:type="paragraph" w:styleId="Revision">
    <w:name w:val="Revision"/>
    <w:hidden/>
    <w:uiPriority w:val="99"/>
    <w:semiHidden/>
    <w:rsid w:val="00CB40D8"/>
    <w:rPr>
      <w:sz w:val="24"/>
      <w:lang w:eastAsia="en-US"/>
    </w:rPr>
  </w:style>
  <w:style w:type="paragraph" w:customStyle="1" w:styleId="prastasis1">
    <w:name w:val="Įprastasis1"/>
    <w:rsid w:val="00BE213A"/>
    <w:pPr>
      <w:suppressAutoHyphens/>
      <w:autoSpaceDN w:val="0"/>
      <w:spacing w:after="200" w:line="276" w:lineRule="auto"/>
      <w:textAlignment w:val="baseline"/>
    </w:pPr>
    <w:rPr>
      <w:rFonts w:ascii="Calibri" w:eastAsia="Calibri" w:hAnsi="Calibri"/>
      <w:sz w:val="22"/>
      <w:szCs w:val="22"/>
      <w:lang w:val="en-US" w:eastAsia="en-US"/>
    </w:rPr>
  </w:style>
  <w:style w:type="character" w:customStyle="1" w:styleId="Numatytasispastraiposriftas1">
    <w:name w:val="Numatytasis pastraipos šriftas1"/>
    <w:rsid w:val="00BE213A"/>
  </w:style>
  <w:style w:type="character" w:customStyle="1" w:styleId="Pagrindinistekstas4">
    <w:name w:val="Pagrindinis tekstas (4)_"/>
    <w:basedOn w:val="DefaultParagraphFont"/>
    <w:link w:val="Pagrindinistekstas40"/>
    <w:rsid w:val="00F9026A"/>
    <w:rPr>
      <w:sz w:val="23"/>
      <w:szCs w:val="23"/>
      <w:shd w:val="clear" w:color="auto" w:fill="FFFFFF"/>
    </w:rPr>
  </w:style>
  <w:style w:type="character" w:customStyle="1" w:styleId="Pagrindinistekstas">
    <w:name w:val="Pagrindinis tekstas_"/>
    <w:basedOn w:val="DefaultParagraphFont"/>
    <w:link w:val="Pagrindinistekstas1"/>
    <w:rsid w:val="00F9026A"/>
    <w:rPr>
      <w:sz w:val="23"/>
      <w:szCs w:val="23"/>
      <w:shd w:val="clear" w:color="auto" w:fill="FFFFFF"/>
    </w:rPr>
  </w:style>
  <w:style w:type="character" w:customStyle="1" w:styleId="Pagrindinistekstas5">
    <w:name w:val="Pagrindinis tekstas (5)_"/>
    <w:basedOn w:val="DefaultParagraphFont"/>
    <w:link w:val="Pagrindinistekstas50"/>
    <w:rsid w:val="00F9026A"/>
    <w:rPr>
      <w:sz w:val="23"/>
      <w:szCs w:val="23"/>
      <w:shd w:val="clear" w:color="auto" w:fill="FFFFFF"/>
    </w:rPr>
  </w:style>
  <w:style w:type="character" w:customStyle="1" w:styleId="PagrindinistekstasKursyvas">
    <w:name w:val="Pagrindinis tekstas + Kursyvas"/>
    <w:basedOn w:val="Pagrindinistekstas"/>
    <w:rsid w:val="00F9026A"/>
    <w:rPr>
      <w:i/>
      <w:iCs/>
      <w:sz w:val="23"/>
      <w:szCs w:val="23"/>
      <w:shd w:val="clear" w:color="auto" w:fill="FFFFFF"/>
    </w:rPr>
  </w:style>
  <w:style w:type="character" w:customStyle="1" w:styleId="Temosantrat2">
    <w:name w:val="Temos antraštė #2_"/>
    <w:basedOn w:val="DefaultParagraphFont"/>
    <w:link w:val="Temosantrat20"/>
    <w:rsid w:val="00F9026A"/>
    <w:rPr>
      <w:sz w:val="23"/>
      <w:szCs w:val="23"/>
      <w:shd w:val="clear" w:color="auto" w:fill="FFFFFF"/>
    </w:rPr>
  </w:style>
  <w:style w:type="character" w:customStyle="1" w:styleId="Pagrindinistekstas5Nekursyvas">
    <w:name w:val="Pagrindinis tekstas (5) + Ne kursyvas"/>
    <w:basedOn w:val="Pagrindinistekstas5"/>
    <w:rsid w:val="00F9026A"/>
    <w:rPr>
      <w:i/>
      <w:iCs/>
      <w:spacing w:val="0"/>
      <w:sz w:val="23"/>
      <w:szCs w:val="23"/>
      <w:shd w:val="clear" w:color="auto" w:fill="FFFFFF"/>
    </w:rPr>
  </w:style>
  <w:style w:type="paragraph" w:customStyle="1" w:styleId="Pagrindinistekstas40">
    <w:name w:val="Pagrindinis tekstas (4)"/>
    <w:basedOn w:val="Normal"/>
    <w:link w:val="Pagrindinistekstas4"/>
    <w:rsid w:val="00F9026A"/>
    <w:pPr>
      <w:shd w:val="clear" w:color="auto" w:fill="FFFFFF"/>
      <w:spacing w:before="1320" w:after="60" w:line="0" w:lineRule="atLeast"/>
      <w:ind w:hanging="1360"/>
      <w:jc w:val="left"/>
    </w:pPr>
    <w:rPr>
      <w:sz w:val="23"/>
      <w:szCs w:val="23"/>
      <w:lang w:eastAsia="lt-LT"/>
    </w:rPr>
  </w:style>
  <w:style w:type="paragraph" w:customStyle="1" w:styleId="Pagrindinistekstas1">
    <w:name w:val="Pagrindinis tekstas1"/>
    <w:basedOn w:val="Normal"/>
    <w:link w:val="Pagrindinistekstas"/>
    <w:rsid w:val="00F9026A"/>
    <w:pPr>
      <w:shd w:val="clear" w:color="auto" w:fill="FFFFFF"/>
      <w:spacing w:line="0" w:lineRule="atLeast"/>
      <w:jc w:val="left"/>
    </w:pPr>
    <w:rPr>
      <w:sz w:val="23"/>
      <w:szCs w:val="23"/>
      <w:lang w:eastAsia="lt-LT"/>
    </w:rPr>
  </w:style>
  <w:style w:type="paragraph" w:customStyle="1" w:styleId="Pagrindinistekstas50">
    <w:name w:val="Pagrindinis tekstas (5)"/>
    <w:basedOn w:val="Normal"/>
    <w:link w:val="Pagrindinistekstas5"/>
    <w:rsid w:val="00F9026A"/>
    <w:pPr>
      <w:shd w:val="clear" w:color="auto" w:fill="FFFFFF"/>
      <w:spacing w:before="240" w:after="240" w:line="0" w:lineRule="atLeast"/>
    </w:pPr>
    <w:rPr>
      <w:sz w:val="23"/>
      <w:szCs w:val="23"/>
      <w:lang w:eastAsia="lt-LT"/>
    </w:rPr>
  </w:style>
  <w:style w:type="paragraph" w:customStyle="1" w:styleId="Temosantrat20">
    <w:name w:val="Temos antraštė #2"/>
    <w:basedOn w:val="Normal"/>
    <w:link w:val="Temosantrat2"/>
    <w:rsid w:val="00F9026A"/>
    <w:pPr>
      <w:shd w:val="clear" w:color="auto" w:fill="FFFFFF"/>
      <w:spacing w:before="600" w:after="300" w:line="0" w:lineRule="atLeast"/>
      <w:jc w:val="left"/>
      <w:outlineLvl w:val="1"/>
    </w:pPr>
    <w:rPr>
      <w:sz w:val="23"/>
      <w:szCs w:val="23"/>
      <w:lang w:eastAsia="lt-LT"/>
    </w:rPr>
  </w:style>
  <w:style w:type="character" w:customStyle="1" w:styleId="statymonr">
    <w:name w:val="statymonr"/>
    <w:basedOn w:val="DefaultParagraphFont"/>
    <w:uiPriority w:val="99"/>
    <w:rsid w:val="005A10E5"/>
  </w:style>
  <w:style w:type="paragraph" w:customStyle="1" w:styleId="Skyriauspav">
    <w:name w:val="Skyriaus_pav"/>
    <w:basedOn w:val="Normal"/>
    <w:uiPriority w:val="99"/>
    <w:rsid w:val="00094923"/>
    <w:pPr>
      <w:spacing w:line="240" w:lineRule="atLeast"/>
      <w:jc w:val="center"/>
    </w:pPr>
    <w:rPr>
      <w:rFonts w:ascii="!_Times" w:hAnsi="!_Times"/>
      <w:b/>
      <w:sz w:val="22"/>
      <w:lang w:val="en-US"/>
    </w:rPr>
  </w:style>
  <w:style w:type="paragraph" w:customStyle="1" w:styleId="Normal1">
    <w:name w:val="Normal1"/>
    <w:uiPriority w:val="99"/>
    <w:rsid w:val="00094923"/>
    <w:pPr>
      <w:widowControl w:val="0"/>
      <w:suppressAutoHyphens/>
    </w:pPr>
    <w:rPr>
      <w:rFonts w:eastAsia="Calibri"/>
      <w:lang w:eastAsia="zh-CN"/>
    </w:rPr>
  </w:style>
  <w:style w:type="paragraph" w:customStyle="1" w:styleId="sutartis1">
    <w:name w:val="sutartis1"/>
    <w:basedOn w:val="Heading1"/>
    <w:rsid w:val="00094923"/>
    <w:pPr>
      <w:keepNext w:val="0"/>
      <w:numPr>
        <w:numId w:val="0"/>
      </w:numPr>
      <w:suppressAutoHyphens/>
      <w:spacing w:before="160" w:after="80"/>
    </w:pPr>
    <w:rPr>
      <w:rFonts w:ascii="Arial" w:hAnsi="Arial" w:cs="Arial"/>
      <w:b/>
      <w:bCs/>
      <w:caps/>
      <w:kern w:val="1"/>
      <w:sz w:val="16"/>
      <w:szCs w:val="16"/>
      <w:lang w:eastAsia="zh-CN"/>
    </w:rPr>
  </w:style>
  <w:style w:type="paragraph" w:styleId="BodyTextIndent3">
    <w:name w:val="Body Text Indent 3"/>
    <w:basedOn w:val="Normal"/>
    <w:link w:val="BodyTextIndent3Char"/>
    <w:semiHidden/>
    <w:unhideWhenUsed/>
    <w:rsid w:val="00A81351"/>
    <w:pPr>
      <w:spacing w:after="120"/>
      <w:ind w:left="283"/>
    </w:pPr>
    <w:rPr>
      <w:sz w:val="16"/>
      <w:szCs w:val="16"/>
    </w:rPr>
  </w:style>
  <w:style w:type="character" w:customStyle="1" w:styleId="BodyTextIndent3Char">
    <w:name w:val="Body Text Indent 3 Char"/>
    <w:basedOn w:val="DefaultParagraphFont"/>
    <w:link w:val="BodyTextIndent3"/>
    <w:semiHidden/>
    <w:rsid w:val="00A81351"/>
    <w:rPr>
      <w:sz w:val="16"/>
      <w:szCs w:val="16"/>
      <w:lang w:eastAsia="en-US"/>
    </w:rPr>
  </w:style>
  <w:style w:type="paragraph" w:customStyle="1" w:styleId="normaltableau">
    <w:name w:val="normal_tableau"/>
    <w:basedOn w:val="Normal"/>
    <w:rsid w:val="00A81351"/>
    <w:pPr>
      <w:spacing w:before="120" w:after="120"/>
    </w:pPr>
    <w:rPr>
      <w:rFonts w:ascii="Optima" w:hAnsi="Optima"/>
      <w:sz w:val="22"/>
      <w:lang w:val="en-GB"/>
    </w:rPr>
  </w:style>
  <w:style w:type="paragraph" w:styleId="ListNumber">
    <w:name w:val="List Number"/>
    <w:basedOn w:val="Normal"/>
    <w:uiPriority w:val="99"/>
    <w:qFormat/>
    <w:rsid w:val="006544F8"/>
    <w:pPr>
      <w:numPr>
        <w:ilvl w:val="1"/>
        <w:numId w:val="2"/>
      </w:numPr>
      <w:spacing w:after="200" w:line="276" w:lineRule="auto"/>
      <w:contextualSpacing/>
      <w:jc w:val="left"/>
    </w:pPr>
    <w:rPr>
      <w:rFonts w:eastAsia="Calibri"/>
      <w:color w:val="000000"/>
      <w:sz w:val="22"/>
      <w:szCs w:val="22"/>
      <w:vertAlign w:val="superscript"/>
    </w:rPr>
  </w:style>
  <w:style w:type="paragraph" w:styleId="ListNumber2">
    <w:name w:val="List Number 2"/>
    <w:basedOn w:val="Normal"/>
    <w:uiPriority w:val="99"/>
    <w:qFormat/>
    <w:rsid w:val="006544F8"/>
    <w:pPr>
      <w:numPr>
        <w:ilvl w:val="2"/>
        <w:numId w:val="2"/>
      </w:numPr>
      <w:tabs>
        <w:tab w:val="left" w:pos="1418"/>
      </w:tabs>
      <w:spacing w:after="200" w:line="276" w:lineRule="auto"/>
      <w:contextualSpacing/>
      <w:jc w:val="left"/>
    </w:pPr>
    <w:rPr>
      <w:rFonts w:eastAsia="Calibri"/>
      <w:color w:val="000000"/>
      <w:sz w:val="22"/>
      <w:szCs w:val="22"/>
      <w:vertAlign w:val="superscript"/>
    </w:rPr>
  </w:style>
  <w:style w:type="table" w:customStyle="1" w:styleId="TableGrid11">
    <w:name w:val="Table Grid11"/>
    <w:basedOn w:val="TableNormal"/>
    <w:next w:val="TableGrid"/>
    <w:uiPriority w:val="59"/>
    <w:rsid w:val="006544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81009"/>
    <w:pPr>
      <w:widowControl w:val="0"/>
      <w:tabs>
        <w:tab w:val="right" w:leader="dot" w:pos="9628"/>
      </w:tabs>
      <w:jc w:val="left"/>
    </w:pPr>
    <w:rPr>
      <w:sz w:val="22"/>
      <w:szCs w:val="22"/>
    </w:rPr>
  </w:style>
  <w:style w:type="paragraph" w:customStyle="1" w:styleId="HSPunktai">
    <w:name w:val="HSPunktai"/>
    <w:basedOn w:val="Normal"/>
    <w:qFormat/>
    <w:rsid w:val="00C44A7B"/>
    <w:pPr>
      <w:numPr>
        <w:ilvl w:val="1"/>
        <w:numId w:val="3"/>
      </w:numPr>
      <w:tabs>
        <w:tab w:val="clear" w:pos="1512"/>
        <w:tab w:val="num" w:pos="1070"/>
      </w:tabs>
      <w:spacing w:line="360" w:lineRule="auto"/>
      <w:ind w:left="1070" w:hanging="360"/>
      <w:contextualSpacing/>
    </w:pPr>
    <w:rPr>
      <w:sz w:val="20"/>
      <w:lang w:eastAsia="lt-LT"/>
    </w:rPr>
  </w:style>
  <w:style w:type="paragraph" w:customStyle="1" w:styleId="HTMLBody">
    <w:name w:val="HTML Body"/>
    <w:rsid w:val="009F0935"/>
    <w:rPr>
      <w:rFonts w:ascii="Arial" w:hAnsi="Arial"/>
      <w:snapToGrid w:val="0"/>
      <w:lang w:val="en-US" w:eastAsia="en-US"/>
    </w:rPr>
  </w:style>
  <w:style w:type="character" w:customStyle="1" w:styleId="UnresolvedMention2">
    <w:name w:val="Unresolved Mention2"/>
    <w:basedOn w:val="DefaultParagraphFont"/>
    <w:uiPriority w:val="99"/>
    <w:semiHidden/>
    <w:unhideWhenUsed/>
    <w:rsid w:val="00EE2F66"/>
    <w:rPr>
      <w:color w:val="605E5C"/>
      <w:shd w:val="clear" w:color="auto" w:fill="E1DFDD"/>
    </w:rPr>
  </w:style>
  <w:style w:type="numbering" w:customStyle="1" w:styleId="NoList1">
    <w:name w:val="No List1"/>
    <w:next w:val="NoList"/>
    <w:uiPriority w:val="99"/>
    <w:semiHidden/>
    <w:unhideWhenUsed/>
    <w:rsid w:val="006001DB"/>
  </w:style>
  <w:style w:type="paragraph" w:customStyle="1" w:styleId="BodyText1">
    <w:name w:val="Body Text1"/>
    <w:uiPriority w:val="99"/>
    <w:rsid w:val="006001DB"/>
    <w:pPr>
      <w:snapToGrid w:val="0"/>
      <w:ind w:firstLine="312"/>
      <w:jc w:val="both"/>
    </w:pPr>
    <w:rPr>
      <w:rFonts w:ascii="TimesLT" w:hAnsi="TimesLT"/>
      <w:lang w:val="en-US" w:eastAsia="en-US"/>
    </w:rPr>
  </w:style>
  <w:style w:type="paragraph" w:customStyle="1" w:styleId="S1lygis">
    <w:name w:val="_S 1 lygis"/>
    <w:basedOn w:val="Normal"/>
    <w:uiPriority w:val="99"/>
    <w:rsid w:val="006001DB"/>
    <w:pPr>
      <w:numPr>
        <w:numId w:val="15"/>
      </w:numPr>
      <w:spacing w:before="240" w:after="240"/>
      <w:jc w:val="left"/>
    </w:pPr>
    <w:rPr>
      <w:b/>
      <w:szCs w:val="24"/>
      <w:lang w:eastAsia="lt-LT"/>
    </w:rPr>
  </w:style>
  <w:style w:type="paragraph" w:customStyle="1" w:styleId="S2lygis">
    <w:name w:val="_S 2 lygis"/>
    <w:basedOn w:val="Normal"/>
    <w:uiPriority w:val="99"/>
    <w:rsid w:val="006001DB"/>
    <w:pPr>
      <w:numPr>
        <w:ilvl w:val="1"/>
        <w:numId w:val="15"/>
      </w:numPr>
      <w:spacing w:before="120" w:after="120"/>
    </w:pPr>
    <w:rPr>
      <w:szCs w:val="24"/>
      <w:lang w:eastAsia="lt-LT"/>
    </w:rPr>
  </w:style>
  <w:style w:type="paragraph" w:customStyle="1" w:styleId="S3lygis">
    <w:name w:val="_S 3 lygis"/>
    <w:basedOn w:val="S2lygis"/>
    <w:uiPriority w:val="99"/>
    <w:rsid w:val="006001DB"/>
    <w:pPr>
      <w:numPr>
        <w:ilvl w:val="2"/>
      </w:numPr>
    </w:pPr>
  </w:style>
  <w:style w:type="paragraph" w:styleId="NormalWeb">
    <w:name w:val="Normal (Web)"/>
    <w:basedOn w:val="Normal"/>
    <w:uiPriority w:val="99"/>
    <w:rsid w:val="006001DB"/>
    <w:pPr>
      <w:spacing w:before="100" w:beforeAutospacing="1" w:after="100" w:afterAutospacing="1"/>
      <w:jc w:val="left"/>
    </w:pPr>
    <w:rPr>
      <w:szCs w:val="24"/>
      <w:lang w:eastAsia="lt-LT"/>
    </w:rPr>
  </w:style>
  <w:style w:type="character" w:styleId="PageNumber">
    <w:name w:val="page number"/>
    <w:basedOn w:val="DefaultParagraphFont"/>
    <w:rsid w:val="006001DB"/>
  </w:style>
  <w:style w:type="character" w:styleId="UnresolvedMention">
    <w:name w:val="Unresolved Mention"/>
    <w:basedOn w:val="DefaultParagraphFont"/>
    <w:uiPriority w:val="99"/>
    <w:semiHidden/>
    <w:unhideWhenUsed/>
    <w:rsid w:val="00A8159D"/>
    <w:rPr>
      <w:color w:val="605E5C"/>
      <w:shd w:val="clear" w:color="auto" w:fill="E1DFDD"/>
    </w:rPr>
  </w:style>
  <w:style w:type="character" w:customStyle="1" w:styleId="BodyTextIndent2Char">
    <w:name w:val="Body Text Indent 2 Char"/>
    <w:basedOn w:val="DefaultParagraphFont"/>
    <w:link w:val="BodyTextIndent2"/>
    <w:rsid w:val="00B454D4"/>
    <w:rPr>
      <w:sz w:val="24"/>
      <w:lang w:eastAsia="en-US"/>
    </w:rPr>
  </w:style>
  <w:style w:type="table" w:customStyle="1" w:styleId="TableGrid1">
    <w:name w:val="Table Grid1"/>
    <w:basedOn w:val="TableNormal"/>
    <w:next w:val="TableGrid"/>
    <w:uiPriority w:val="39"/>
    <w:rsid w:val="008A0CB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525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E1EEC"/>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498">
      <w:bodyDiv w:val="1"/>
      <w:marLeft w:val="0"/>
      <w:marRight w:val="0"/>
      <w:marTop w:val="0"/>
      <w:marBottom w:val="0"/>
      <w:divBdr>
        <w:top w:val="none" w:sz="0" w:space="0" w:color="auto"/>
        <w:left w:val="none" w:sz="0" w:space="0" w:color="auto"/>
        <w:bottom w:val="none" w:sz="0" w:space="0" w:color="auto"/>
        <w:right w:val="none" w:sz="0" w:space="0" w:color="auto"/>
      </w:divBdr>
    </w:div>
    <w:div w:id="282687355">
      <w:bodyDiv w:val="1"/>
      <w:marLeft w:val="0"/>
      <w:marRight w:val="0"/>
      <w:marTop w:val="0"/>
      <w:marBottom w:val="0"/>
      <w:divBdr>
        <w:top w:val="none" w:sz="0" w:space="0" w:color="auto"/>
        <w:left w:val="none" w:sz="0" w:space="0" w:color="auto"/>
        <w:bottom w:val="none" w:sz="0" w:space="0" w:color="auto"/>
        <w:right w:val="none" w:sz="0" w:space="0" w:color="auto"/>
      </w:divBdr>
    </w:div>
    <w:div w:id="353961880">
      <w:bodyDiv w:val="1"/>
      <w:marLeft w:val="0"/>
      <w:marRight w:val="0"/>
      <w:marTop w:val="0"/>
      <w:marBottom w:val="0"/>
      <w:divBdr>
        <w:top w:val="none" w:sz="0" w:space="0" w:color="auto"/>
        <w:left w:val="none" w:sz="0" w:space="0" w:color="auto"/>
        <w:bottom w:val="none" w:sz="0" w:space="0" w:color="auto"/>
        <w:right w:val="none" w:sz="0" w:space="0" w:color="auto"/>
      </w:divBdr>
    </w:div>
    <w:div w:id="369843128">
      <w:bodyDiv w:val="1"/>
      <w:marLeft w:val="0"/>
      <w:marRight w:val="0"/>
      <w:marTop w:val="0"/>
      <w:marBottom w:val="0"/>
      <w:divBdr>
        <w:top w:val="none" w:sz="0" w:space="0" w:color="auto"/>
        <w:left w:val="none" w:sz="0" w:space="0" w:color="auto"/>
        <w:bottom w:val="none" w:sz="0" w:space="0" w:color="auto"/>
        <w:right w:val="none" w:sz="0" w:space="0" w:color="auto"/>
      </w:divBdr>
    </w:div>
    <w:div w:id="1008413197">
      <w:bodyDiv w:val="1"/>
      <w:marLeft w:val="0"/>
      <w:marRight w:val="0"/>
      <w:marTop w:val="0"/>
      <w:marBottom w:val="0"/>
      <w:divBdr>
        <w:top w:val="none" w:sz="0" w:space="0" w:color="auto"/>
        <w:left w:val="none" w:sz="0" w:space="0" w:color="auto"/>
        <w:bottom w:val="none" w:sz="0" w:space="0" w:color="auto"/>
        <w:right w:val="none" w:sz="0" w:space="0" w:color="auto"/>
      </w:divBdr>
    </w:div>
    <w:div w:id="1107653314">
      <w:bodyDiv w:val="1"/>
      <w:marLeft w:val="0"/>
      <w:marRight w:val="0"/>
      <w:marTop w:val="0"/>
      <w:marBottom w:val="0"/>
      <w:divBdr>
        <w:top w:val="none" w:sz="0" w:space="0" w:color="auto"/>
        <w:left w:val="none" w:sz="0" w:space="0" w:color="auto"/>
        <w:bottom w:val="none" w:sz="0" w:space="0" w:color="auto"/>
        <w:right w:val="none" w:sz="0" w:space="0" w:color="auto"/>
      </w:divBdr>
    </w:div>
    <w:div w:id="1122309194">
      <w:bodyDiv w:val="1"/>
      <w:marLeft w:val="0"/>
      <w:marRight w:val="0"/>
      <w:marTop w:val="0"/>
      <w:marBottom w:val="0"/>
      <w:divBdr>
        <w:top w:val="none" w:sz="0" w:space="0" w:color="auto"/>
        <w:left w:val="none" w:sz="0" w:space="0" w:color="auto"/>
        <w:bottom w:val="none" w:sz="0" w:space="0" w:color="auto"/>
        <w:right w:val="none" w:sz="0" w:space="0" w:color="auto"/>
      </w:divBdr>
    </w:div>
    <w:div w:id="1447308804">
      <w:bodyDiv w:val="1"/>
      <w:marLeft w:val="0"/>
      <w:marRight w:val="0"/>
      <w:marTop w:val="0"/>
      <w:marBottom w:val="0"/>
      <w:divBdr>
        <w:top w:val="none" w:sz="0" w:space="0" w:color="auto"/>
        <w:left w:val="none" w:sz="0" w:space="0" w:color="auto"/>
        <w:bottom w:val="none" w:sz="0" w:space="0" w:color="auto"/>
        <w:right w:val="none" w:sz="0" w:space="0" w:color="auto"/>
      </w:divBdr>
    </w:div>
    <w:div w:id="1459566422">
      <w:bodyDiv w:val="1"/>
      <w:marLeft w:val="0"/>
      <w:marRight w:val="0"/>
      <w:marTop w:val="0"/>
      <w:marBottom w:val="0"/>
      <w:divBdr>
        <w:top w:val="none" w:sz="0" w:space="0" w:color="auto"/>
        <w:left w:val="none" w:sz="0" w:space="0" w:color="auto"/>
        <w:bottom w:val="none" w:sz="0" w:space="0" w:color="auto"/>
        <w:right w:val="none" w:sz="0" w:space="0" w:color="auto"/>
      </w:divBdr>
    </w:div>
    <w:div w:id="1516505437">
      <w:bodyDiv w:val="1"/>
      <w:marLeft w:val="0"/>
      <w:marRight w:val="0"/>
      <w:marTop w:val="0"/>
      <w:marBottom w:val="0"/>
      <w:divBdr>
        <w:top w:val="none" w:sz="0" w:space="0" w:color="auto"/>
        <w:left w:val="none" w:sz="0" w:space="0" w:color="auto"/>
        <w:bottom w:val="none" w:sz="0" w:space="0" w:color="auto"/>
        <w:right w:val="none" w:sz="0" w:space="0" w:color="auto"/>
      </w:divBdr>
    </w:div>
    <w:div w:id="1698576105">
      <w:bodyDiv w:val="1"/>
      <w:marLeft w:val="0"/>
      <w:marRight w:val="0"/>
      <w:marTop w:val="0"/>
      <w:marBottom w:val="0"/>
      <w:divBdr>
        <w:top w:val="none" w:sz="0" w:space="0" w:color="auto"/>
        <w:left w:val="none" w:sz="0" w:space="0" w:color="auto"/>
        <w:bottom w:val="none" w:sz="0" w:space="0" w:color="auto"/>
        <w:right w:val="none" w:sz="0" w:space="0" w:color="auto"/>
      </w:divBdr>
    </w:div>
    <w:div w:id="1702903335">
      <w:bodyDiv w:val="1"/>
      <w:marLeft w:val="0"/>
      <w:marRight w:val="0"/>
      <w:marTop w:val="0"/>
      <w:marBottom w:val="0"/>
      <w:divBdr>
        <w:top w:val="none" w:sz="0" w:space="0" w:color="auto"/>
        <w:left w:val="none" w:sz="0" w:space="0" w:color="auto"/>
        <w:bottom w:val="none" w:sz="0" w:space="0" w:color="auto"/>
        <w:right w:val="none" w:sz="0" w:space="0" w:color="auto"/>
      </w:divBdr>
    </w:div>
    <w:div w:id="1788616676">
      <w:bodyDiv w:val="1"/>
      <w:marLeft w:val="0"/>
      <w:marRight w:val="0"/>
      <w:marTop w:val="0"/>
      <w:marBottom w:val="0"/>
      <w:divBdr>
        <w:top w:val="none" w:sz="0" w:space="0" w:color="auto"/>
        <w:left w:val="none" w:sz="0" w:space="0" w:color="auto"/>
        <w:bottom w:val="none" w:sz="0" w:space="0" w:color="auto"/>
        <w:right w:val="none" w:sz="0" w:space="0" w:color="auto"/>
      </w:divBdr>
    </w:div>
    <w:div w:id="1832217068">
      <w:bodyDiv w:val="1"/>
      <w:marLeft w:val="0"/>
      <w:marRight w:val="0"/>
      <w:marTop w:val="0"/>
      <w:marBottom w:val="0"/>
      <w:divBdr>
        <w:top w:val="none" w:sz="0" w:space="0" w:color="auto"/>
        <w:left w:val="none" w:sz="0" w:space="0" w:color="auto"/>
        <w:bottom w:val="none" w:sz="0" w:space="0" w:color="auto"/>
        <w:right w:val="none" w:sz="0" w:space="0" w:color="auto"/>
      </w:divBdr>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2041974493">
      <w:bodyDiv w:val="1"/>
      <w:marLeft w:val="0"/>
      <w:marRight w:val="0"/>
      <w:marTop w:val="0"/>
      <w:marBottom w:val="0"/>
      <w:divBdr>
        <w:top w:val="none" w:sz="0" w:space="0" w:color="auto"/>
        <w:left w:val="none" w:sz="0" w:space="0" w:color="auto"/>
        <w:bottom w:val="none" w:sz="0" w:space="0" w:color="auto"/>
        <w:right w:val="none" w:sz="0" w:space="0" w:color="auto"/>
      </w:divBdr>
    </w:div>
    <w:div w:id="20531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stboard@lsd.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rasteniene@cp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16R067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etcod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EDA157135604C82A09F7795866B20" ma:contentTypeVersion="13" ma:contentTypeDescription="Kurkite naują dokumentą." ma:contentTypeScope="" ma:versionID="08a0c3948852e1a68469ab11109f05fa">
  <xsd:schema xmlns:xsd="http://www.w3.org/2001/XMLSchema" xmlns:xs="http://www.w3.org/2001/XMLSchema" xmlns:p="http://schemas.microsoft.com/office/2006/metadata/properties" xmlns:ns3="5649728f-47b1-4d52-978b-b9b8d86c0f7a" xmlns:ns4="f6dfddb8-52b4-499f-9e2e-9bd851338342" targetNamespace="http://schemas.microsoft.com/office/2006/metadata/properties" ma:root="true" ma:fieldsID="11cb70ea55f9e8af93fcf04cdb663ead" ns3:_="" ns4:_="">
    <xsd:import namespace="5649728f-47b1-4d52-978b-b9b8d86c0f7a"/>
    <xsd:import namespace="f6dfddb8-52b4-499f-9e2e-9bd8513383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9728f-47b1-4d52-978b-b9b8d86c0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dfddb8-52b4-499f-9e2e-9bd851338342"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14E58-42CB-4249-8F81-6CEA324058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3FC1AA-FF5C-4381-AD7A-FCB4CD7D1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9728f-47b1-4d52-978b-b9b8d86c0f7a"/>
    <ds:schemaRef ds:uri="f6dfddb8-52b4-499f-9e2e-9bd851338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4C022-4C2C-4D48-B7BA-799E2C0897D8}">
  <ds:schemaRefs>
    <ds:schemaRef ds:uri="http://schemas.openxmlformats.org/officeDocument/2006/bibliography"/>
  </ds:schemaRefs>
</ds:datastoreItem>
</file>

<file path=customXml/itemProps4.xml><?xml version="1.0" encoding="utf-8"?>
<ds:datastoreItem xmlns:ds="http://schemas.openxmlformats.org/officeDocument/2006/customXml" ds:itemID="{2D91AEC9-A7AA-4D92-9D22-880A7C64C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7344</Words>
  <Characters>41863</Characters>
  <Application>Microsoft Office Word</Application>
  <DocSecurity>0</DocSecurity>
  <Lines>348</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49109</CharactersWithSpaces>
  <SharedDoc>false</SharedDoc>
  <HLinks>
    <vt:vector size="12" baseType="variant">
      <vt:variant>
        <vt:i4>7340036</vt:i4>
      </vt:variant>
      <vt:variant>
        <vt:i4>3</vt:i4>
      </vt:variant>
      <vt:variant>
        <vt:i4>0</vt:i4>
      </vt:variant>
      <vt:variant>
        <vt:i4>5</vt:i4>
      </vt:variant>
      <vt:variant>
        <vt:lpwstr>mailto:laima.sidarkeviciene@ukmin.lt</vt:lpwstr>
      </vt:variant>
      <vt:variant>
        <vt:lpwstr/>
      </vt:variant>
      <vt:variant>
        <vt:i4>7340036</vt:i4>
      </vt:variant>
      <vt:variant>
        <vt:i4>0</vt:i4>
      </vt:variant>
      <vt:variant>
        <vt:i4>0</vt:i4>
      </vt:variant>
      <vt:variant>
        <vt:i4>5</vt:i4>
      </vt:variant>
      <vt:variant>
        <vt:lpwstr>mailto:laima.sidarkeviciene@ukmin.lt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Daiva Rastenienė</cp:lastModifiedBy>
  <cp:revision>3</cp:revision>
  <cp:lastPrinted>2019-01-23T10:41:00Z</cp:lastPrinted>
  <dcterms:created xsi:type="dcterms:W3CDTF">2021-07-05T11:22:00Z</dcterms:created>
  <dcterms:modified xsi:type="dcterms:W3CDTF">2021-07-05T11:30:00Z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0x0101009C5EDA157135604C82A09F7795866B20</vt:lpwstr>
  </property>
</Properties>
</file>