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lineRule="auto" w:line="240" w:before="0" w:after="0"/>
        <w:ind w:left="6803" w:right="0" w:hanging="0"/>
        <w:jc w:val="both"/>
        <w:rPr>
          <w:rFonts w:ascii="Times New Roman" w:hAnsi="Times New Roman" w:cs="Times New Roman"/>
        </w:rPr>
      </w:pPr>
      <w:r>
        <w:rPr>
          <w:rFonts w:cs="Times New Roman" w:ascii="Times New Roman" w:hAnsi="Times New Roman"/>
        </w:rPr>
        <w:t>Transporto priemonių remonto ir priežiūros paslaugų sutarties</w:t>
      </w:r>
    </w:p>
    <w:p>
      <w:pPr>
        <w:pStyle w:val="Normal"/>
        <w:widowControl/>
        <w:suppressAutoHyphens w:val="true"/>
        <w:bidi w:val="0"/>
        <w:spacing w:lineRule="auto" w:line="240" w:before="0" w:after="0"/>
        <w:ind w:left="6803" w:right="0" w:hanging="0"/>
        <w:jc w:val="both"/>
        <w:rPr>
          <w:rFonts w:ascii="Times New Roman" w:hAnsi="Times New Roman" w:cs="Times New Roman"/>
        </w:rPr>
      </w:pPr>
      <w:r>
        <w:rPr>
          <w:rFonts w:cs="Times New Roman" w:ascii="Times New Roman" w:hAnsi="Times New Roman"/>
        </w:rPr>
        <w:t>1 priedas</w:t>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PASLAUGŲ TECHNINĖ SPECIFIKACIJA IR PASLAUGŲ ĮKAINIAI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rPr>
      </w:pPr>
      <w:r>
        <w:rPr>
          <w:rFonts w:cs="Times New Roman" w:ascii="Times New Roman" w:hAnsi="Times New Roman"/>
        </w:rPr>
        <w:t>1. Visose kainų lentelėse į Tiekėjo nurodomą paslaugos įkainį įskaičiuotos visos Tiekėjo patiriamos suteikiant paslaugą išlaidos (darbuotojų darbo laikas; įrankių nusidėvėjimas, automobilio agregatų, kuriuos reikia išimti, norint pakeisti detalę, laikinas išmontavimas (ir sumontavimas pakeitus detalę) ir pan.).</w:t>
      </w:r>
    </w:p>
    <w:p>
      <w:pPr>
        <w:pStyle w:val="Normal"/>
        <w:spacing w:lineRule="auto" w:line="240" w:before="0" w:after="0"/>
        <w:ind w:firstLine="567"/>
        <w:jc w:val="both"/>
        <w:rPr>
          <w:rFonts w:ascii="Times New Roman" w:hAnsi="Times New Roman"/>
        </w:rPr>
      </w:pPr>
      <w:r>
        <w:rPr>
          <w:rFonts w:cs="Times New Roman" w:ascii="Times New Roman" w:hAnsi="Times New Roman"/>
        </w:rPr>
        <w:t>2. Jei Tiekėjas įkainių langelyje įrašė skaičių „0“ arba paliko įkainių langelį nepažymėtą, tokia prekė ar paslauga vykdant Sutartį yra nemokama nepriklausomai nuo priežasčių, kodėl Tiekėjas neužpildė to langelio (ar įrašė „0“).</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3. Sutartyje nurodyti Pirkėjo įgalioti asmenys, kurie turi teisę jo vardu pateikti užsakymus, pasirašyti reikiamus dokumentus, ir atlikti kitus veiksmus, susijusius su Sutarties vykdymu. Tiekėjas privalo atsisakyti priimti užsakymą, jeigu jį Pirkėjo vardu pateikia neįgaliotas asmuo.</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4. Tiekėjas pagal gautą užsakymą transporto priemonės pateikimo dieną neatlygintinai įvertina pateiktą tarnybinę transporto priemonę, numato reikalingų atlikti darbų ar paslaugų apimtis, atlikimo terminus, numatomą užsakymo kainą ir pateikia Pirkėjui galutiniam derinimui. Tik Pirkėjo įgalioto asmens patvirtintas užsakymas gali būti pradėtas vykdyti.</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5. Atlikdamas remontą ir priežiūrą Pirkėjo transporto priemonėje Teikėjas turi montuoti (įdėti, pilti) tik naujas detales ir medžiagas. Naudotas detales ir medžiagas galima naudoti tik iš anksto suderinus su Pirkėjo įgaliotu atstovu.</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6. Defektus, atsiradusius garantinio laikotarpio metu, Tiekėjas šalina nemokamai.</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7. Jeigu paslaugų teikimo metu Tiekėjas nustato, jog, siekiant tinkamai įvykdyti užsakymą, paslaugų apimtis keisis dėl paaiškėjusių naujų aplinkybių, kurių Šalys neaptarė, tai visos papildomos paslaugos gali būti teikiamos tik suderinus su Pirkėju.</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8. Tiekėjas atsako už jam perduotų apžiūrai, diagnostikai, remontui ir priežiūrai Pirkėjo transporto priemonių saugumą nuo jų priėmimo iki grąžinimo Pirkėjui ir atlygina visus Pirkėjo patirtus nuostolius, jei transporto priemonės prarandamos, sunaikinamos ar sugadinamos.</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9. Tiekėjas įsipareigoja Pirkėjui nurodžius, nuvilkti arba nuvežti Pirkėjo transporto priemonę nuo jo stovėjimo (sustojimo, sugedimo) vietos Panevėžio mieste iki Tiekėjo autoserviso. Už nuvilkimo ar nuvežimo paslaugas apmokama pagal 1 priede nustatytą įkainį.</w:t>
      </w:r>
    </w:p>
    <w:sectPr>
      <w:headerReference w:type="default" r:id="rId2"/>
      <w:type w:val="nextPage"/>
      <w:pgSz w:w="11906" w:h="16838"/>
      <w:pgMar w:left="1418" w:right="567" w:header="567" w:top="1134" w:footer="0" w:bottom="567"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15294683"/>
    </w:sdtPr>
    <w:sdtContent>
      <w:p>
        <w:pPr>
          <w:pStyle w:val="Header"/>
          <w:jc w:val="center"/>
          <w:rPr/>
        </w:pPr>
        <w:r>
          <w:rPr/>
          <w:fldChar w:fldCharType="begin"/>
        </w:r>
        <w:r>
          <w:rPr/>
          <w:instrText> PAGE </w:instrText>
        </w:r>
        <w:r>
          <w:rPr/>
          <w:fldChar w:fldCharType="separate"/>
        </w:r>
        <w:r>
          <w:rPr/>
          <w:t>0</w:t>
        </w:r>
        <w:r>
          <w:rPr/>
          <w:fldChar w:fldCharType="end"/>
        </w:r>
      </w:p>
      <w:p>
        <w:pPr>
          <w:pStyle w:val="Header"/>
          <w:rPr/>
        </w:pPr>
        <w:r>
          <w:rPr/>
        </w:r>
      </w:p>
    </w:sdtContent>
  </w:sdt>
</w:hd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e3734e"/>
    <w:rPr>
      <w:rFonts w:ascii="Times New Roman" w:hAnsi="Times New Roman" w:eastAsia="Times New Roman" w:cs="Times New Roman"/>
      <w:b/>
      <w:bCs/>
      <w:sz w:val="20"/>
      <w:szCs w:val="20"/>
    </w:rPr>
  </w:style>
  <w:style w:type="character" w:styleId="HeaderChar" w:customStyle="1">
    <w:name w:val="Header Char"/>
    <w:basedOn w:val="DefaultParagraphFont"/>
    <w:link w:val="Header"/>
    <w:uiPriority w:val="99"/>
    <w:qFormat/>
    <w:rsid w:val="00f83fb5"/>
    <w:rPr/>
  </w:style>
  <w:style w:type="character" w:styleId="FooterChar" w:customStyle="1">
    <w:name w:val="Footer Char"/>
    <w:basedOn w:val="DefaultParagraphFont"/>
    <w:link w:val="Footer"/>
    <w:uiPriority w:val="99"/>
    <w:qFormat/>
    <w:rsid w:val="00f83fb5"/>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ar-SA" w:bidi="ar-SA"/>
    </w:rPr>
  </w:style>
  <w:style w:type="paragraph" w:styleId="Annotationsubject">
    <w:name w:val="annotation subject"/>
    <w:basedOn w:val="Annotationtext"/>
    <w:next w:val="Annotationtext"/>
    <w:link w:val="CommentSubjectChar"/>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f83fb5"/>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f83fb5"/>
    <w:pPr>
      <w:tabs>
        <w:tab w:val="clear" w:pos="720"/>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246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Application>LibreOffice/7.1.2.2$Windows_X86_64 LibreOffice_project/8a45595d069ef5570103caea1b71cc9d82b2aae4</Application>
  <AppVersion>15.0000</AppVersion>
  <Pages>7</Pages>
  <Words>3394</Words>
  <Characters>24205</Characters>
  <CharactersWithSpaces>27503</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2020-06-10T10:11:00Z</dcterms:created>
  <dc:creator>Ona Mišeikienė</dc:creator>
  <dc:description/>
  <dc:language>lt-LT</dc:language>
  <cp:lastModifiedBy>K. Cibulskis</cp:lastModifiedBy>
  <dcterms:modified xsi:type="dcterms:W3CDTF">2021-06-21T12:23:57Z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