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EC047D8" w14:textId="77777777" w:rsidR="006A0934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557BEE">
            <w:rPr>
              <w:rFonts w:ascii="Times New Roman" w:hAnsi="Times New Roman" w:cs="Times New Roman"/>
              <w:b/>
              <w:sz w:val="24"/>
              <w:szCs w:val="24"/>
            </w:rPr>
            <w:t>2020-0</w:t>
          </w:r>
          <w:r w:rsidR="006A0934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557BEE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6A0934">
            <w:rPr>
              <w:rFonts w:ascii="Times New Roman" w:hAnsi="Times New Roman" w:cs="Times New Roman"/>
              <w:b/>
              <w:sz w:val="24"/>
              <w:szCs w:val="24"/>
            </w:rPr>
            <w:t>29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PARDAVIMO </w:t>
      </w:r>
    </w:p>
    <w:p w14:paraId="4B85FAF6" w14:textId="34BBABF3" w:rsidR="007E1D20" w:rsidRDefault="007E1D20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557BEE">
            <w:rPr>
              <w:rFonts w:ascii="Times New Roman" w:hAnsi="Times New Roman" w:cs="Times New Roman"/>
              <w:b/>
              <w:sz w:val="24"/>
              <w:szCs w:val="24"/>
            </w:rPr>
            <w:t>PIR20-67</w:t>
          </w:r>
          <w:r w:rsidR="006A0934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sdtContent>
      </w:sdt>
    </w:p>
    <w:p w14:paraId="6DF991F8" w14:textId="20CB02C9" w:rsidR="007E1D20" w:rsidRDefault="006A0934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934">
        <w:rPr>
          <w:rFonts w:ascii="Times New Roman" w:hAnsi="Times New Roman" w:cs="Times New Roman"/>
          <w:b/>
          <w:sz w:val="24"/>
          <w:szCs w:val="24"/>
        </w:rPr>
        <w:t>(PU-5816/19) Gelžbetonio gaminiai – pralaidų antgaliai Pietų regionui</w:t>
      </w:r>
      <w:r w:rsidR="007E1D20">
        <w:rPr>
          <w:rFonts w:ascii="Times New Roman" w:hAnsi="Times New Roman" w:cs="Times New Roman"/>
          <w:b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5F79589F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557BEE">
            <w:rPr>
              <w:rFonts w:ascii="Times New Roman" w:hAnsi="Times New Roman" w:cs="Times New Roman"/>
              <w:sz w:val="24"/>
              <w:szCs w:val="24"/>
            </w:rPr>
            <w:t xml:space="preserve">birželio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D16615E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5F512FD2" w:rsidR="00E92B02" w:rsidRPr="000B2F72" w:rsidRDefault="00557BEE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557BEE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Taiklu</w:t>
      </w:r>
      <w:r w:rsidRPr="00557BEE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Ukrainiečių g. 4, LT-45234, Kaunas, juridinio asmens kodas 304437662, atstovaujama, veikiančio 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B0E9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09DE7C81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557BEE">
            <w:rPr>
              <w:rFonts w:ascii="Times New Roman" w:hAnsi="Times New Roman" w:cs="Times New Roman"/>
              <w:sz w:val="24"/>
              <w:szCs w:val="24"/>
            </w:rPr>
            <w:t>2020-0</w:t>
          </w:r>
          <w:r w:rsidR="006A0934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557BEE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6A0934">
            <w:rPr>
              <w:rFonts w:ascii="Times New Roman" w:hAnsi="Times New Roman" w:cs="Times New Roman"/>
              <w:sz w:val="24"/>
              <w:szCs w:val="24"/>
            </w:rPr>
            <w:t>29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557BEE">
            <w:rPr>
              <w:rFonts w:ascii="Times New Roman" w:hAnsi="Times New Roman" w:cs="Times New Roman"/>
              <w:sz w:val="24"/>
              <w:szCs w:val="24"/>
            </w:rPr>
            <w:t>PIR20-67</w:t>
          </w:r>
          <w:r w:rsidR="006A0934">
            <w:rPr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6A0934" w:rsidRPr="006A0934">
            <w:rPr>
              <w:rFonts w:ascii="Times New Roman" w:hAnsi="Times New Roman" w:cs="Times New Roman"/>
              <w:sz w:val="24"/>
              <w:szCs w:val="24"/>
            </w:rPr>
            <w:t>500 000,00 EUR (penki šimtai tūkstančių eurų 00 ct</w:t>
          </w:r>
          <w:r w:rsidR="00557BE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544C0CE4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557BEE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557BEE" w:rsidRPr="00557BEE">
            <w:rPr>
              <w:rFonts w:ascii="Times New Roman" w:eastAsia="Calibri" w:hAnsi="Times New Roman" w:cs="Times New Roman"/>
              <w:sz w:val="24"/>
              <w:szCs w:val="24"/>
            </w:rPr>
            <w:t xml:space="preserve">12 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557BEE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21C9A717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557BEE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12 (dvylikai) 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00AB7F6A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</w:t>
          </w:r>
          <w:r w:rsidR="006A0934">
            <w:rPr>
              <w:rFonts w:ascii="Times New Roman" w:eastAsia="Calibri" w:hAnsi="Times New Roman" w:cs="Times New Roman"/>
              <w:bCs/>
              <w:sz w:val="24"/>
              <w:szCs w:val="24"/>
            </w:rPr>
            <w:t>6</w:t>
          </w:r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>-</w:t>
          </w:r>
          <w:r w:rsidR="006A0934">
            <w:rPr>
              <w:rFonts w:ascii="Times New Roman" w:eastAsia="Calibri" w:hAnsi="Times New Roman" w:cs="Times New Roman"/>
              <w:bCs/>
              <w:sz w:val="24"/>
              <w:szCs w:val="24"/>
            </w:rPr>
            <w:t>29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8A47A1C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700662" w14:paraId="49D745DB" w14:textId="77777777" w:rsidTr="00F02C20">
        <w:tc>
          <w:tcPr>
            <w:tcW w:w="4253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75" w:type="dxa"/>
          </w:tcPr>
          <w:p w14:paraId="6F527820" w14:textId="1FA44B7D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F02C20">
        <w:tc>
          <w:tcPr>
            <w:tcW w:w="4253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5375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698"/>
              <w:gridCol w:w="48"/>
            </w:tblGrid>
            <w:tr w:rsidR="000E39DD" w14:paraId="6DD00402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7F40A392" w14:textId="0DBCE309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UAB Taiklu</w:t>
                  </w:r>
                </w:p>
              </w:tc>
            </w:tr>
            <w:tr w:rsidR="000E39DD" w14:paraId="2E1E8D06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036B730" w14:textId="225E828C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6BA89FC7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514D7D3" w14:textId="7947FA37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Juridinio kodas 304437662</w:t>
                  </w:r>
                </w:p>
              </w:tc>
            </w:tr>
            <w:tr w:rsidR="000E39DD" w14:paraId="78323705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3F06853C" w14:textId="2E9B0316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72A3370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3975AE0F" w14:textId="1C0A0254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PVM mokėtojo kodas LT100010626312</w:t>
                  </w:r>
                </w:p>
              </w:tc>
            </w:tr>
            <w:tr w:rsidR="000E39DD" w14:paraId="72AF6B8C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7A824574" w14:textId="4708136D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63CDF048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4EBDD62A" w14:textId="333D6AC8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Ukrainiečių g. 4, LT-45234, Kaunas </w:t>
                  </w:r>
                </w:p>
              </w:tc>
            </w:tr>
            <w:tr w:rsidR="000E39DD" w14:paraId="70351D4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E87F0FD" w14:textId="56364954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2B02" w14:paraId="2B465AF7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7334222B" w14:textId="77777777" w:rsidR="00C700BB" w:rsidRDefault="00C700BB" w:rsidP="00E92B0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rdavėjo pavadinimas"/>
                    <w:tag w:val="Pardavėjo pavadinimas"/>
                    <w:id w:val="-806466297"/>
                    <w:placeholder>
                      <w:docPart w:val="865BAAA090604EFD96053042B2AC18DB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5E52D871" w14:textId="68ED5072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1D7F6" w14:textId="77777777" w:rsidR="00451FD6" w:rsidRDefault="00451FD6" w:rsidP="007E1D20">
      <w:pPr>
        <w:spacing w:after="0" w:line="240" w:lineRule="auto"/>
      </w:pPr>
      <w:r>
        <w:separator/>
      </w:r>
    </w:p>
  </w:endnote>
  <w:endnote w:type="continuationSeparator" w:id="0">
    <w:p w14:paraId="7A16A75D" w14:textId="77777777" w:rsidR="00451FD6" w:rsidRDefault="00451FD6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1F2FC" w14:textId="77777777" w:rsidR="00451FD6" w:rsidRDefault="00451FD6" w:rsidP="007E1D20">
      <w:pPr>
        <w:spacing w:after="0" w:line="240" w:lineRule="auto"/>
      </w:pPr>
      <w:r>
        <w:separator/>
      </w:r>
    </w:p>
  </w:footnote>
  <w:footnote w:type="continuationSeparator" w:id="0">
    <w:p w14:paraId="63FC2ED8" w14:textId="77777777" w:rsidR="00451FD6" w:rsidRDefault="00451FD6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39DD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A6FB3"/>
    <w:rsid w:val="003B0E98"/>
    <w:rsid w:val="003B27B8"/>
    <w:rsid w:val="003B4B2C"/>
    <w:rsid w:val="00451FD6"/>
    <w:rsid w:val="00475909"/>
    <w:rsid w:val="00557BEE"/>
    <w:rsid w:val="00561252"/>
    <w:rsid w:val="00575033"/>
    <w:rsid w:val="005D29F1"/>
    <w:rsid w:val="005F3294"/>
    <w:rsid w:val="0061249B"/>
    <w:rsid w:val="00644C50"/>
    <w:rsid w:val="00677F58"/>
    <w:rsid w:val="006953E0"/>
    <w:rsid w:val="006A0934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00BB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E34939"/>
    <w:rsid w:val="00E92B02"/>
    <w:rsid w:val="00EE0920"/>
    <w:rsid w:val="00F02C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F5910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1F5910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F5910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F5910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F5910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1F5910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1F5910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1F5910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1F5910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F5910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F5910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F5910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F5910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55D4E"/>
    <w:rsid w:val="001868BE"/>
    <w:rsid w:val="001C1B4B"/>
    <w:rsid w:val="001E1DEB"/>
    <w:rsid w:val="001F5910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2021-07-13T11:06:00Z</dcterms:created>
  <dcterms:modified xsi:type="dcterms:W3CDTF">2021-07-13T11:06:00Z</dcterms:modified>
</cp:coreProperties>
</file>