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48"/>
          <w:szCs w:val="48"/>
        </w:rPr>
      </w:pPr>
      <w:r>
        <w:rPr>
          <w:rFonts w:ascii="DejaVuSans-Bold" w:hAnsi="DejaVuSans-Bold" w:cs="DejaVuSans-Bold"/>
          <w:b/>
          <w:bCs/>
          <w:color w:val="000000"/>
          <w:sz w:val="48"/>
          <w:szCs w:val="48"/>
        </w:rPr>
        <w:t>EDuorcoupmeeannt S (iEnSgPleD )Procurement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9"/>
          <w:szCs w:val="29"/>
        </w:rPr>
      </w:pPr>
      <w:r>
        <w:rPr>
          <w:rFonts w:ascii="DejaVuSans-Bold" w:hAnsi="DejaVuSans-Bold" w:cs="DejaVuSans-Bold"/>
          <w:b/>
          <w:bCs/>
          <w:color w:val="000000"/>
          <w:sz w:val="29"/>
          <w:szCs w:val="29"/>
        </w:rPr>
        <w:t>Part I: Information concerning the procurement procedure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9"/>
          <w:szCs w:val="29"/>
        </w:rPr>
      </w:pPr>
      <w:r>
        <w:rPr>
          <w:rFonts w:ascii="DejaVuSans-Bold" w:hAnsi="DejaVuSans-Bold" w:cs="DejaVuSans-Bold"/>
          <w:b/>
          <w:bCs/>
          <w:color w:val="000000"/>
          <w:sz w:val="29"/>
          <w:szCs w:val="29"/>
        </w:rPr>
        <w:t>and the contracting authority or contracting entity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Information about publication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Notice number in the OJS: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National Official Journal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Identity of the procurer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Official name: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Lietuvos mokslinių bibliotekų asociacija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Country: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Germany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Information about the procurement procedure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Type of procedure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Restricted procedure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Title: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Tender of the services of online access to the Licensed Materials of Springer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Journals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Short description: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Procurement of servicesof online access to the Licensed Materials of Springer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Journals for the Authorised Users of the LMBA (Lithuanian Research Library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Consortium) Authorised Institutions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File reference number attributed by the contracting authority 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contracting entity (if applicable):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rft 539738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9"/>
          <w:szCs w:val="29"/>
        </w:rPr>
      </w:pPr>
      <w:r>
        <w:rPr>
          <w:rFonts w:ascii="DejaVuSans-Bold" w:hAnsi="DejaVuSans-Bold" w:cs="DejaVuSans-Bold"/>
          <w:b/>
          <w:bCs/>
          <w:color w:val="000000"/>
          <w:sz w:val="29"/>
          <w:szCs w:val="29"/>
        </w:rPr>
        <w:t>Part II: Information concerning the economic operator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A: Information about the economic operator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Name: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-1-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Springer Nature Customer Service Center GmbH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Street and number: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Tiergartenstrasse 15-17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Postcode: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69121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City: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Heidelberg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Country: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Germany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Internet address (web address) (if applicable):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www.springernature.com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E-mail: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customerservice@springernature.com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Telephone: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+49 6221 345 0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Contact person or persons: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Cem Uezuem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lastRenderedPageBreak/>
        <w:t>VAT number, if applicable: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DE209719094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If no VAT number is applicable, please indicate another national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identification number, if required and applicable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Is the economic operator a Micro, a Small or a Medium-Sized Enterprise?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Only in case the procurement is reserved: is the economic operator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 sheltered workshop, a 'social business' or will it provide for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performance of the contract in the context of sheltered employment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programmes?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If applicable, is the economic operator registered on an official list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approved economic operators or does it have an equivalent certificate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(e.g. under a national (pre)qualification system)?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-2-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DejaVuSans" w:hAnsi="DejaVuSans" w:cs="DejaVuSans"/>
          <w:color w:val="000000"/>
          <w:sz w:val="24"/>
          <w:szCs w:val="24"/>
        </w:rPr>
        <w:t>In addition, please complete the missing information in Part IV, Sections A,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B, C or D as the case may be ONLY if this is required in the relevant notice 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procurement documents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e) Will the economic operator be able to provide a certificate with regard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to the payment of social security contributions and taxes or provide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information enabling the contracting authority or contracting entity to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obtaining it directly by accessing a national database in any Member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State that is available free of charge?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If the relevant documentation is available electronically, please indicate: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Is the economic operator participating in the procurement procedure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together with others?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Where applicable, indication of the lot(s) for which the economic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operator wishes to tender: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N/A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B: Information about representatives of the economic operator #1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DejaVuSans" w:hAnsi="DejaVuSans" w:cs="DejaVuSans"/>
          <w:color w:val="000000"/>
          <w:sz w:val="24"/>
          <w:szCs w:val="24"/>
        </w:rPr>
        <w:t>Where applicable, please indicate the name(s) and address(es) of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person(s) empowered to represent the economic operator for the purposes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this procurement procedure: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First name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Peter Philipp Werner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Last name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Kaul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E-mail: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customerservice@springernature.com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Telephone: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lastRenderedPageBreak/>
        <w:t>+49 6221 345 0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Position/Acting in the capacity of: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General Manager / Director - Global Logistics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If needed, please provide detailed information on the representation (its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forms, extent, purpose ...):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B: Information about representatives of the economic operator #2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First name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Helmut Ulrich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Last name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Vest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E-mail: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customerservice@springernature.com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-4-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Telephone: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+49 6221 345 0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Position/Acting in the capacity of: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Chief Financial Officer/Director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If needed, please provide detailed information on the representation (its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forms, extent, purpose ...):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B: Information about representatives of the economic operator #3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First name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Martin Peter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Last name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Mos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E-mail: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customerservice@springernature.com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Telephone: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+49 6221 345 0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Position/Acting in the capacity of: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Chief Operating Officer/ Director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If needed, please provide detailed information on the representation (its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forms, extent, purpose ...):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C: Information about reliance on the capacities of other entities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-5-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Does the economic operator rely on the capacities of other entities in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order to meet the selection criteria set out under Part IV and the criteria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and rules (if any) set out under Part V below?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D: Information concerning subcontractors on whose capacity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economic operator does not rely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DejaVuSans" w:hAnsi="DejaVuSans" w:cs="DejaVuSans"/>
          <w:color w:val="000000"/>
          <w:sz w:val="24"/>
          <w:szCs w:val="24"/>
        </w:rPr>
        <w:t>(Section to be filled-in only if this information is explicitly required by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contracting authority or contracting entity.)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Does the economic operator intend to subcontract any share of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contract to third parties?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</w:t>
      </w:r>
      <w:r>
        <w:rPr>
          <w:rFonts w:ascii="DejaVuSans" w:hAnsi="DejaVuSans" w:cs="DejaVuSans"/>
          <w:color w:val="000000"/>
          <w:sz w:val="24"/>
          <w:szCs w:val="24"/>
        </w:rPr>
        <w:t>If the contracting authority or contracting entity explicitly requests this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information in addition to the information under Part I, please provide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information required under Sections A and B of this Part and Part III for each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(categories of) subcontractors concerned.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9"/>
          <w:szCs w:val="29"/>
        </w:rPr>
      </w:pPr>
      <w:r>
        <w:rPr>
          <w:rFonts w:ascii="DejaVuSans-Bold" w:hAnsi="DejaVuSans-Bold" w:cs="DejaVuSans-Bold"/>
          <w:b/>
          <w:bCs/>
          <w:color w:val="000000"/>
          <w:sz w:val="29"/>
          <w:szCs w:val="29"/>
        </w:rPr>
        <w:t>Part III: Exclusion grounds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A: Grounds relating to criminal convictions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Article 57(1) of Directive 2014/24/EU sets out the following reasons for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exclusion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Participation in a criminal organisation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itself or any person who is a member of its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administrative, management or supervisory body or has powers of representation,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decision or control therein been the subject of a conviction by final judgment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for participation in a criminal organisation, by a conviction rendered at the most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five years ago or in which an exclusion period set out directly in the conviction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continues to be applicable? As defined in Article 2 of Council Framework Decision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2008/841/JHA of 24 October 2008 on the fight against organised crime (OJ L 300,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11.11.2008, p. 42).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-6-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Corruption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itself or any person who is a member of its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administrative, management or supervisory body or has powers of representation,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decision or control therein been the subject of a conviction by final judgment for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corruption, by a conviction rendered at the most five years ago or in which an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exclusion period set out directly in the conviction continues to be applicable? As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defined in Article 3 of the Convention on the fight against corruption involving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officials of the European Communities or officials of Member States of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European Union, OJ C 195, 25.6.1997, p. 1, and in Article 2(1) of Council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Framework Decision 2003/568/JHA of 22 July 2003 on combating corruption in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private sector (OJ L 192, 31.7.2003, p. 54). This exclusion ground also includes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corruption as defined in the national law of the contracting authority (contracting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entity) or the economic operator. "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Fraud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itself or any person who is a member of its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administrative, management or supervisory body or has powers of representation,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decision or control therein been the subject of a conviction by final judgment for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lastRenderedPageBreak/>
        <w:t>fraud, by a conviction rendered at the most five years ago or in which an exclusion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period set out directly in the conviction continues to be applicable? Within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meaning of Article 1 of the Convention on the protection of the European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Communities' financial interests (OJ C 316, 27.11.1995, p. 48).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-7-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Terrorist offences or offences linked to terrorist activities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itself or any person who is a member of its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administrative, management or supervisory body or has powers of representation,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decision or control therein been the subject of a conviction by final judgment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for terrorist offences or offences linked to terrorist activities, by a conviction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rendered at the most five years ago or in which an exclusion period set out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directly in the conviction continues to be applicable? As defined in Articles 1 and 3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of Council Framework Decision of 13 June 2002 on combating terrorism (OJ L 164,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22.6.2002, p. 3). This exclusion ground also includes inciting or aiding or abetting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or attempting to commit an offence, as referred to in Article 4 of that Framework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Decision.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Money laundering or terrorist financing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itself or any person who is a member of its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administrative, management or supervisory body or has powers of representation,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decision or control therein been the subject of a conviction by final judgment for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money laundering or terrorist financing, by a conviction rendered at the most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five years ago or in which an exclusion period set out directly in the conviction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continues to be applicable? As defined in Article 1 of Directive 2005/60/EC of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European Parliament and of the Council of 26 October 2005 on the prevention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use of the financial system for the purpose of money laundering and terrorist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financing (OJ L 309, 25.11.2005, p. 15).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-8-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Child labour and other forms of trafficking in human beings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lastRenderedPageBreak/>
        <w:t>Has the economic operator itself or any person who is a member of its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administrative, management or supervisory body or has powers of representation,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decision or control therein been the subject of a conviction by final judgment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for child labour and other forms of trafficking in human beings, by a conviction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rendered at the most five years ago or in which an exclusion period set out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directly in the conviction continues to be applicable? As defined in Article 2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Directive 2011/36/EU of the European Parliament and of the Council of 5 April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2011 on preventing and combating trafficking in human beings and protecting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its victims, and replacing Council Framework Decision 2002/629/JHA (OJ L 101,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15.4.2011, p. 1).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B: Grounds relating to the payment of taxes or social security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contributions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Article 57(2) of Directive 2014/24/EU sets out the following reasons for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exclusion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Payment of taxes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breached its obligations relating to the payment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of taxes, both in the country in which it is established and in Member State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of the contracting authority or contracting entity if other than the country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establishment?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-9-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Payment of social security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breached its obligations relating to the payment social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security contributions, both in the country in which it is established and in Member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State of the contracting authority or contracting entity if other than the country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establishment?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C: Grounds relating to insolvency, conflicts of interests or professional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misconduct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Article 57(4) of Directive 2014/24/EU sets out the following reasons for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lastRenderedPageBreak/>
        <w:t>exclusion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Breaching of obligations in the field of environmental law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operator, to its knowledge, breached its obligations in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field of environmental law? As referred to for the purposes of this procurement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in national law, in the relevant notice or the procurement documents or in Article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18(2) of Directive 2014/24/EU.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Breaching of obligations in the field of social law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operator, to its knowledge, breached its obligations in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field of social law? As referred to for the purposes of this procurement in national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law, in the relevant notice or the procurement documents or in Article 18(2)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Directive 2014/24/EU.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-10-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Breaching of obligations in the fields of labour law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operator, to its knowledge, breached its obligations in the field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of labour law? As referred to for the purposes of this procurement in national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law, in the relevant notice or the procurement documents or in Article 18(2)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Directive 2014/24/EU.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Bankruptcy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Is the economic operator bankrupt? This information needs not be given if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exclusion of economic operators in this case has been made mandatory under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applicable national law without any possibility of derogation where the economic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operator is nevertheless able to perform the contract.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Insolvency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Is the economic operator the subject of insolvency or winding-up?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Arrangement with creditors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Is the economic operator in arrangement with creditors?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-11-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Analogous situation like bankruptcy under national law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Is the economic operator in in any analogous situation like bankruptcy arising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from a similar procedure under national laws and regulations?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Assets being administered by liquidator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Are the assets of the economic operator being administered by a liquidator or by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court?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Business activities are suspended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Are the business activities of the economic operator suspended?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-12-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Agreements with other economic operators aimed at distorting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competition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entered into agreements with other economic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operators aimed at distorting competition?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Guilty of grave professional misconduct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Is the economic operator guilty of grave professional misconduct? Where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applicable, see definitions in national law, the relevant notice or the procurement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lastRenderedPageBreak/>
        <w:t>documents.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Conflict of interest due to its participation in the procurement procedure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Is the economic operator aware of any conflict of interest, as indicated in national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law, the relevant notice or the procurement documents due to its participation in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procurement procedure?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Direct or indirect involvement in the preparation of this procurement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procedure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or an undertaking related to it advised the contracting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authority or contracting entity or otherwise been involved in the preparation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procurement procedure?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Early termination, damages or other comparable sanctions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Has the economic operator experienced that a prior public contract, a prior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contract with a contracting entity or a prior concession contract was terminated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-13-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early, or that damages or other comparable sanctions were imposed in connection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with that prior contract?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Guilty of misinterpretation, withheld information, unable to provide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required documents and obtained confidential information of this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procedure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Can the economic operator confirm that: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a) It has been guilty of serious misrepresentation in supplying the information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required for the verification of the absence of grounds for exclusion or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fulfilment of the selection criteria,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b) It has withheld such information,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c) It has not been able, without delay, to submit the supporting documents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required by a contracting authority or contracting entity, and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d) It has undertaken to unduly influence the decision making process of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contracting authority or contracting entity, to obtain confidential information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that may confer upon it undue advantages in the procurement procedure or to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negligently provide misleading information that may have a material influence 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decisions concerning exclusion, selection or award?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D: Purely national exclusion grounds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Purely national grounds of exclusion, which are specified in the relevant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notice or in the procurement documents.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Purely national exclusion grounds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lastRenderedPageBreak/>
        <w:t>Can the economic operator confirm that:a) the economic operator does not meet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minimum reliable taxpayer criteria laid down in Article 40-1 (1) of the Law on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Tax Administration of the Republic of Lithuania and is therefore deemed to have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committed a serious professional breach?b) the economic operator itself or any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person who is a member of its administrative, management or supervisory body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or has powers of representation, decision or control therein been the subject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 conviction by final judgment for criminal bancrupcy, by a conviction rendered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at the most five years ago or in which an exclusion period set out directly in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conviction continues to be applicable?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-14-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9"/>
          <w:szCs w:val="29"/>
        </w:rPr>
      </w:pPr>
      <w:r>
        <w:rPr>
          <w:rFonts w:ascii="DejaVuSans-Bold" w:hAnsi="DejaVuSans-Bold" w:cs="DejaVuSans-Bold"/>
          <w:b/>
          <w:bCs/>
          <w:color w:val="000000"/>
          <w:sz w:val="29"/>
          <w:szCs w:val="29"/>
        </w:rPr>
        <w:t>Part IV: Selection criteria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ɑ: Global indication for all selection criteria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Concerning the selection criteria the economic operator declares that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It satisfies all the required selection criteria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9"/>
          <w:szCs w:val="29"/>
        </w:rPr>
      </w:pPr>
      <w:r>
        <w:rPr>
          <w:rFonts w:ascii="DejaVuSans-Bold" w:hAnsi="DejaVuSans-Bold" w:cs="DejaVuSans-Bold"/>
          <w:b/>
          <w:bCs/>
          <w:color w:val="000000"/>
          <w:sz w:val="29"/>
          <w:szCs w:val="29"/>
        </w:rPr>
        <w:t>Finish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Part V: Reduction of the number of qualified candidates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The economic operator declares that: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It meets the objective and non discriminatory criteria or rules to be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applied in order to limit the number of candidates in the following way: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In case certain certificates or other forms of documentary evidence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are required, please indicate for each whether the economic operator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has the required documents: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If some of these certificates or forms of documentary evidence are available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electronically, please indicate for each: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Your answer?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Is this information available at no cost to the authorities from an EU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6"/>
          <w:szCs w:val="26"/>
        </w:rPr>
      </w:pPr>
      <w:r>
        <w:rPr>
          <w:rFonts w:ascii="DejaVuSans" w:hAnsi="DejaVuSans" w:cs="DejaVuSans"/>
          <w:color w:val="000000"/>
          <w:sz w:val="26"/>
          <w:szCs w:val="26"/>
        </w:rPr>
        <w:t>Member State database?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❍</w:t>
      </w:r>
      <w:r>
        <w:rPr>
          <w:rFonts w:ascii="DejaVuSans" w:hAnsi="DejaVuSans" w:cs="DejaVuSans"/>
          <w:color w:val="000000"/>
          <w:sz w:val="24"/>
          <w:szCs w:val="24"/>
        </w:rPr>
        <w:t>Yes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●No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-15-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FFFFFF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FFFFFF"/>
          <w:sz w:val="24"/>
          <w:szCs w:val="24"/>
        </w:rPr>
        <w:t>Part VI: Concluding statements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economic operator formally declare that the information stated under Parts II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 V above is accurate and correct and that it has been set out in full awareness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consequences of serious misrepresentation.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economic operator formally declare to be able, upon request and without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delay, to provide the certificates and other forms of documentary evidence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referred to, except where: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lastRenderedPageBreak/>
        <w:t>a) The contracting authority or contracting entity has the possibility of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obtaining the supporting documentation concerned directly by accessing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 national database in any Member State that is available free of charge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(on condition that the economic operator has provided the necessary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information (web address, issuing authority or body, precise reference of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documentation) allowing the contracting authority or contracting entity to do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so. Where required, this must be accompanied by the relevant consent to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such access), or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b) the contracting authority or contracting entity already possesses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documentation concerned.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The undersigned formally consent to the contracting authority or contracting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entity as set out in Part I, gaining access to documents supporting the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information, which has been provided in Part 3 and Part 4 of this European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Single Procurement Document for the purposes of the procurement procedure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as set out in part I.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Date, place and, where required or necessary, signature(s):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Date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Place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4"/>
          <w:szCs w:val="24"/>
        </w:rPr>
      </w:pPr>
      <w:r>
        <w:rPr>
          <w:rFonts w:ascii="DejaVuSans" w:hAnsi="DejaVuSans" w:cs="DejaVuSans"/>
          <w:color w:val="000000"/>
          <w:sz w:val="24"/>
          <w:szCs w:val="24"/>
        </w:rPr>
        <w:t>-</w:t>
      </w:r>
    </w:p>
    <w:p w:rsidR="00D72AFA" w:rsidRDefault="00D72AFA" w:rsidP="00D72AFA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4"/>
          <w:szCs w:val="24"/>
        </w:rPr>
      </w:pPr>
      <w:r>
        <w:rPr>
          <w:rFonts w:ascii="DejaVuSans-Bold" w:hAnsi="DejaVuSans-Bold" w:cs="DejaVuSans-Bold"/>
          <w:b/>
          <w:bCs/>
          <w:color w:val="000000"/>
          <w:sz w:val="24"/>
          <w:szCs w:val="24"/>
        </w:rPr>
        <w:t>Signature</w:t>
      </w:r>
    </w:p>
    <w:p w:rsidR="005D2A7F" w:rsidRDefault="00D72AFA" w:rsidP="00D72AFA">
      <w:r>
        <w:rPr>
          <w:rFonts w:ascii="Arial" w:hAnsi="Arial" w:cs="Arial"/>
          <w:color w:val="000000"/>
          <w:sz w:val="20"/>
          <w:szCs w:val="20"/>
        </w:rPr>
        <w:t>-16-</w:t>
      </w:r>
    </w:p>
    <w:sectPr w:rsidR="005D2A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DejaVuSans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FA"/>
    <w:rsid w:val="005D2A7F"/>
    <w:rsid w:val="00D7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FFB12-F6D5-43D5-9A50-F781D247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12467</Words>
  <Characters>7107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Kavaliauskienė</dc:creator>
  <cp:keywords/>
  <dc:description/>
  <cp:lastModifiedBy>Inga Kavaliauskienė</cp:lastModifiedBy>
  <cp:revision>1</cp:revision>
  <dcterms:created xsi:type="dcterms:W3CDTF">2021-07-20T16:15:00Z</dcterms:created>
  <dcterms:modified xsi:type="dcterms:W3CDTF">2021-07-20T16:17:00Z</dcterms:modified>
</cp:coreProperties>
</file>