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F6F4" w14:textId="77777777" w:rsidR="006F0A3C" w:rsidRDefault="006F0A3C"/>
    <w:p w14:paraId="14DBBD05" w14:textId="77777777" w:rsidR="004A7746" w:rsidRPr="0083309B" w:rsidRDefault="00A06171" w:rsidP="004A7746">
      <w:pPr>
        <w:pStyle w:val="Antrat2"/>
        <w:numPr>
          <w:ilvl w:val="0"/>
          <w:numId w:val="0"/>
        </w:numPr>
        <w:spacing w:line="240" w:lineRule="auto"/>
        <w:ind w:left="5245"/>
        <w:jc w:val="left"/>
        <w:rPr>
          <w:b w:val="0"/>
          <w:sz w:val="20"/>
          <w:szCs w:val="20"/>
        </w:rPr>
      </w:pPr>
      <w:r w:rsidRPr="0083309B">
        <w:rPr>
          <w:b w:val="0"/>
          <w:sz w:val="20"/>
          <w:szCs w:val="20"/>
        </w:rPr>
        <w:t>Aplinkos apsaugos departamento</w:t>
      </w:r>
      <w:r w:rsidR="004A7746" w:rsidRPr="0083309B">
        <w:rPr>
          <w:b w:val="0"/>
          <w:sz w:val="20"/>
          <w:szCs w:val="20"/>
        </w:rPr>
        <w:t xml:space="preserve"> </w:t>
      </w:r>
      <w:r w:rsidRPr="0083309B">
        <w:rPr>
          <w:b w:val="0"/>
          <w:sz w:val="20"/>
          <w:szCs w:val="20"/>
        </w:rPr>
        <w:t>prie Aplinkos ministerijos</w:t>
      </w:r>
      <w:r w:rsidR="004A7746" w:rsidRPr="0083309B">
        <w:rPr>
          <w:b w:val="0"/>
          <w:sz w:val="20"/>
          <w:szCs w:val="20"/>
        </w:rPr>
        <w:t xml:space="preserve"> viešųjų pirkimų </w:t>
      </w:r>
      <w:r w:rsidRPr="0083309B">
        <w:rPr>
          <w:b w:val="0"/>
          <w:sz w:val="20"/>
          <w:szCs w:val="20"/>
        </w:rPr>
        <w:t xml:space="preserve">planavimo, </w:t>
      </w:r>
      <w:r w:rsidR="004A7746" w:rsidRPr="0083309B">
        <w:rPr>
          <w:b w:val="0"/>
          <w:sz w:val="20"/>
          <w:szCs w:val="20"/>
        </w:rPr>
        <w:t>organizavimo</w:t>
      </w:r>
      <w:r w:rsidRPr="0083309B">
        <w:rPr>
          <w:b w:val="0"/>
          <w:sz w:val="20"/>
          <w:szCs w:val="20"/>
        </w:rPr>
        <w:t xml:space="preserve"> ir vykdymo </w:t>
      </w:r>
      <w:r w:rsidR="004A7746" w:rsidRPr="0083309B">
        <w:rPr>
          <w:b w:val="0"/>
          <w:sz w:val="20"/>
          <w:szCs w:val="20"/>
        </w:rPr>
        <w:t xml:space="preserve"> tvarkos aprašo</w:t>
      </w:r>
    </w:p>
    <w:p w14:paraId="4CEF1C24" w14:textId="77777777" w:rsidR="004A7746" w:rsidRPr="0083309B" w:rsidRDefault="00A06171" w:rsidP="004A7746">
      <w:pPr>
        <w:pStyle w:val="BodyText1"/>
        <w:spacing w:line="240" w:lineRule="auto"/>
        <w:ind w:left="5245" w:firstLine="0"/>
        <w:jc w:val="left"/>
        <w:rPr>
          <w:color w:val="auto"/>
        </w:rPr>
      </w:pPr>
      <w:r w:rsidRPr="0083309B">
        <w:rPr>
          <w:color w:val="auto"/>
        </w:rPr>
        <w:t>1</w:t>
      </w:r>
      <w:r w:rsidR="004A7746" w:rsidRPr="0083309B">
        <w:rPr>
          <w:color w:val="auto"/>
        </w:rPr>
        <w:t xml:space="preserve"> priedas</w:t>
      </w:r>
    </w:p>
    <w:p w14:paraId="0C177B2E" w14:textId="77777777" w:rsidR="004A7746" w:rsidRPr="00D130B2" w:rsidRDefault="004A7746" w:rsidP="004A7746">
      <w:pPr>
        <w:jc w:val="center"/>
        <w:rPr>
          <w:b/>
          <w:bCs/>
          <w:spacing w:val="3"/>
          <w:lang w:val="lt-LT"/>
        </w:rPr>
      </w:pPr>
    </w:p>
    <w:p w14:paraId="7BDD4EFA" w14:textId="77777777" w:rsidR="00A06171" w:rsidRPr="0075679C" w:rsidRDefault="00A06171" w:rsidP="0075679C">
      <w:pPr>
        <w:jc w:val="center"/>
        <w:rPr>
          <w:b/>
          <w:bCs/>
          <w:spacing w:val="3"/>
          <w:lang w:val="lt-LT"/>
        </w:rPr>
      </w:pPr>
      <w:r w:rsidRPr="0075679C">
        <w:rPr>
          <w:b/>
          <w:bCs/>
          <w:spacing w:val="3"/>
          <w:lang w:val="lt-LT"/>
        </w:rPr>
        <w:t xml:space="preserve">APLINKOS APSAUGOS DEPARTAMENTAS PRIE APLINKOS MINISTERIJOS </w:t>
      </w:r>
    </w:p>
    <w:p w14:paraId="742BC0A8" w14:textId="77777777" w:rsidR="00A06171" w:rsidRPr="0075679C" w:rsidRDefault="00A06171" w:rsidP="0075679C">
      <w:pPr>
        <w:jc w:val="center"/>
        <w:rPr>
          <w:b/>
          <w:bCs/>
          <w:spacing w:val="3"/>
          <w:lang w:val="lt-LT"/>
        </w:rPr>
      </w:pPr>
    </w:p>
    <w:p w14:paraId="4D8AE657" w14:textId="77777777" w:rsidR="004A7746" w:rsidRPr="0075679C" w:rsidRDefault="00C1157B" w:rsidP="0075679C">
      <w:pPr>
        <w:jc w:val="center"/>
        <w:rPr>
          <w:u w:val="single"/>
          <w:lang w:val="lt-LT"/>
        </w:rPr>
      </w:pPr>
      <w:r w:rsidRPr="0075679C">
        <w:rPr>
          <w:u w:val="single"/>
          <w:lang w:val="lt-LT"/>
        </w:rPr>
        <w:t>Gamtos išteklių apsaugos</w:t>
      </w:r>
      <w:r w:rsidR="00286DDC" w:rsidRPr="0075679C">
        <w:rPr>
          <w:u w:val="single"/>
          <w:lang w:val="lt-LT"/>
        </w:rPr>
        <w:t xml:space="preserve"> skyrius</w:t>
      </w:r>
    </w:p>
    <w:p w14:paraId="64B37471" w14:textId="77777777" w:rsidR="004A7746" w:rsidRPr="0075679C" w:rsidRDefault="004A7746" w:rsidP="0075679C">
      <w:pPr>
        <w:jc w:val="center"/>
        <w:rPr>
          <w:lang w:val="lt-LT"/>
        </w:rPr>
      </w:pPr>
      <w:r w:rsidRPr="0075679C">
        <w:rPr>
          <w:lang w:val="lt-LT"/>
        </w:rPr>
        <w:t>(struktūrinio padalinio pavadinimas)</w:t>
      </w:r>
    </w:p>
    <w:p w14:paraId="5386EEE9" w14:textId="77777777" w:rsidR="004A7746" w:rsidRPr="0075679C" w:rsidRDefault="004A7746" w:rsidP="0075679C">
      <w:pPr>
        <w:rPr>
          <w:b/>
          <w:bCs/>
          <w:spacing w:val="3"/>
          <w:lang w:val="lt-LT"/>
        </w:rPr>
      </w:pPr>
    </w:p>
    <w:p w14:paraId="7A885501" w14:textId="77777777" w:rsidR="004A7746" w:rsidRPr="0075679C" w:rsidRDefault="004A7746" w:rsidP="0075679C">
      <w:pPr>
        <w:rPr>
          <w:lang w:val="lt-LT"/>
        </w:rPr>
      </w:pPr>
    </w:p>
    <w:p w14:paraId="5B320AF0" w14:textId="77777777" w:rsidR="00A06171" w:rsidRPr="0075679C" w:rsidRDefault="00A06171" w:rsidP="0075679C">
      <w:pPr>
        <w:rPr>
          <w:lang w:val="lt-LT"/>
        </w:rPr>
      </w:pPr>
      <w:r w:rsidRPr="0075679C">
        <w:rPr>
          <w:lang w:val="lt-LT"/>
        </w:rPr>
        <w:t xml:space="preserve">Aplinkos apsaugos departamento </w:t>
      </w:r>
    </w:p>
    <w:p w14:paraId="29DA7188" w14:textId="072DC16D" w:rsidR="004A7746" w:rsidRPr="0075679C" w:rsidRDefault="00A06171" w:rsidP="0075679C">
      <w:pPr>
        <w:rPr>
          <w:lang w:val="lt-LT"/>
        </w:rPr>
      </w:pPr>
      <w:r w:rsidRPr="0075679C">
        <w:rPr>
          <w:lang w:val="lt-LT"/>
        </w:rPr>
        <w:t xml:space="preserve">prie Aplinkos ministerijos </w:t>
      </w:r>
      <w:r w:rsidR="004A7746" w:rsidRPr="0075679C">
        <w:rPr>
          <w:lang w:val="lt-LT"/>
        </w:rPr>
        <w:t>direktor</w:t>
      </w:r>
      <w:r w:rsidR="00A05C95">
        <w:rPr>
          <w:lang w:val="lt-LT"/>
        </w:rPr>
        <w:t>ei</w:t>
      </w:r>
      <w:r w:rsidR="004A7746" w:rsidRPr="0075679C">
        <w:rPr>
          <w:lang w:val="lt-LT"/>
        </w:rPr>
        <w:t xml:space="preserve"> </w:t>
      </w:r>
    </w:p>
    <w:p w14:paraId="3C4227CD" w14:textId="77777777" w:rsidR="00A06171" w:rsidRPr="0075679C" w:rsidRDefault="00A06171" w:rsidP="0075679C">
      <w:pPr>
        <w:rPr>
          <w:lang w:val="lt-LT"/>
        </w:rPr>
      </w:pPr>
    </w:p>
    <w:p w14:paraId="50FDC28E" w14:textId="77777777" w:rsidR="004A7746" w:rsidRPr="0075679C" w:rsidRDefault="004A7746" w:rsidP="0075679C">
      <w:pPr>
        <w:ind w:left="5040" w:firstLine="1197"/>
        <w:jc w:val="both"/>
        <w:rPr>
          <w:lang w:val="lt-LT"/>
        </w:rPr>
      </w:pPr>
      <w:r w:rsidRPr="0075679C">
        <w:rPr>
          <w:lang w:val="lt-LT"/>
        </w:rPr>
        <w:t>Leidžiu atlikti pirkimą</w:t>
      </w:r>
    </w:p>
    <w:p w14:paraId="321DAEAF" w14:textId="77777777" w:rsidR="004A7746" w:rsidRPr="0075679C" w:rsidRDefault="004A7746" w:rsidP="0075679C">
      <w:pPr>
        <w:rPr>
          <w:lang w:val="lt-LT"/>
        </w:rPr>
      </w:pPr>
    </w:p>
    <w:p w14:paraId="37C33509" w14:textId="74522475" w:rsidR="004A7746" w:rsidRPr="0075679C" w:rsidRDefault="00286DDC" w:rsidP="0075679C">
      <w:pPr>
        <w:ind w:left="6300"/>
        <w:rPr>
          <w:bCs/>
          <w:spacing w:val="3"/>
          <w:lang w:val="lt-LT"/>
        </w:rPr>
      </w:pPr>
      <w:r w:rsidRPr="0075679C">
        <w:rPr>
          <w:lang w:val="lt-LT"/>
        </w:rPr>
        <w:t>Direktor</w:t>
      </w:r>
      <w:r w:rsidR="00A05C95">
        <w:rPr>
          <w:lang w:val="lt-LT"/>
        </w:rPr>
        <w:t>ė</w:t>
      </w:r>
      <w:r w:rsidRPr="0075679C">
        <w:rPr>
          <w:lang w:val="lt-LT"/>
        </w:rPr>
        <w:t xml:space="preserve"> </w:t>
      </w:r>
      <w:r w:rsidR="00A05C95">
        <w:rPr>
          <w:lang w:val="lt-LT"/>
        </w:rPr>
        <w:t>Olga Vėbrienė</w:t>
      </w:r>
    </w:p>
    <w:p w14:paraId="56D65C5B" w14:textId="77777777" w:rsidR="00286DDC" w:rsidRPr="0075679C" w:rsidRDefault="00286DDC" w:rsidP="0075679C">
      <w:pPr>
        <w:ind w:left="6300"/>
        <w:rPr>
          <w:lang w:val="lt-LT"/>
        </w:rPr>
      </w:pPr>
      <w:r w:rsidRPr="0075679C">
        <w:rPr>
          <w:lang w:val="lt-LT"/>
        </w:rPr>
        <w:t>_________________________</w:t>
      </w:r>
    </w:p>
    <w:p w14:paraId="78A1F0D6" w14:textId="77777777" w:rsidR="004A7746" w:rsidRPr="0075679C" w:rsidRDefault="004A7746" w:rsidP="0075679C">
      <w:pPr>
        <w:ind w:left="6300"/>
        <w:rPr>
          <w:lang w:val="lt-LT"/>
        </w:rPr>
      </w:pPr>
      <w:r w:rsidRPr="0075679C">
        <w:rPr>
          <w:lang w:val="lt-LT"/>
        </w:rPr>
        <w:t>(parašas)</w:t>
      </w:r>
    </w:p>
    <w:p w14:paraId="77A14384" w14:textId="73C88EFD" w:rsidR="00286DDC" w:rsidRPr="0075679C" w:rsidRDefault="00A05C95" w:rsidP="0075679C">
      <w:pPr>
        <w:ind w:left="6300"/>
        <w:rPr>
          <w:lang w:val="lt-LT"/>
        </w:rPr>
      </w:pPr>
      <w:r>
        <w:rPr>
          <w:lang w:val="lt-LT"/>
        </w:rPr>
        <w:t>___________________________</w:t>
      </w:r>
    </w:p>
    <w:p w14:paraId="00A80FE0" w14:textId="77777777" w:rsidR="004A7746" w:rsidRPr="0075679C" w:rsidRDefault="004A7746" w:rsidP="0075679C">
      <w:pPr>
        <w:ind w:left="6300"/>
        <w:rPr>
          <w:lang w:val="lt-LT"/>
        </w:rPr>
      </w:pPr>
      <w:r w:rsidRPr="0075679C">
        <w:rPr>
          <w:lang w:val="lt-LT"/>
        </w:rPr>
        <w:t>(data)</w:t>
      </w:r>
    </w:p>
    <w:p w14:paraId="4A75ADA9" w14:textId="77777777" w:rsidR="004A7746" w:rsidRPr="0075679C" w:rsidRDefault="004A7746" w:rsidP="0075679C">
      <w:pPr>
        <w:jc w:val="center"/>
        <w:rPr>
          <w:b/>
          <w:lang w:val="lt-LT"/>
        </w:rPr>
      </w:pPr>
    </w:p>
    <w:p w14:paraId="1F940975" w14:textId="77777777" w:rsidR="004A7746" w:rsidRPr="0075679C" w:rsidRDefault="004A7746" w:rsidP="0075679C">
      <w:pPr>
        <w:jc w:val="center"/>
        <w:rPr>
          <w:b/>
          <w:bCs/>
          <w:spacing w:val="3"/>
          <w:lang w:val="lt-LT"/>
        </w:rPr>
      </w:pPr>
      <w:r w:rsidRPr="0075679C">
        <w:rPr>
          <w:b/>
          <w:bCs/>
          <w:spacing w:val="3"/>
          <w:lang w:val="lt-LT"/>
        </w:rPr>
        <w:t>PIRKIMO PARAIŠKA</w:t>
      </w:r>
    </w:p>
    <w:p w14:paraId="0D3BA360" w14:textId="77777777" w:rsidR="004A7746" w:rsidRPr="0075679C" w:rsidRDefault="004A7746" w:rsidP="0075679C">
      <w:pPr>
        <w:jc w:val="center"/>
        <w:rPr>
          <w:b/>
          <w:bCs/>
          <w:lang w:val="lt-LT"/>
        </w:rPr>
      </w:pPr>
    </w:p>
    <w:p w14:paraId="43F7537F" w14:textId="4FC13AE4" w:rsidR="004A7746" w:rsidRPr="0075679C" w:rsidRDefault="002329E9" w:rsidP="0075679C">
      <w:pPr>
        <w:jc w:val="center"/>
        <w:rPr>
          <w:u w:val="single"/>
          <w:lang w:val="lt-LT"/>
        </w:rPr>
      </w:pPr>
      <w:r w:rsidRPr="0075679C">
        <w:rPr>
          <w:u w:val="single"/>
          <w:lang w:val="lt-LT"/>
        </w:rPr>
        <w:t>20</w:t>
      </w:r>
      <w:r w:rsidR="00A05C95">
        <w:rPr>
          <w:u w:val="single"/>
          <w:lang w:val="lt-LT"/>
        </w:rPr>
        <w:t>2</w:t>
      </w:r>
      <w:r w:rsidR="00424700">
        <w:rPr>
          <w:u w:val="single"/>
          <w:lang w:val="lt-LT"/>
        </w:rPr>
        <w:t>1</w:t>
      </w:r>
      <w:r w:rsidRPr="0075679C">
        <w:rPr>
          <w:u w:val="single"/>
          <w:lang w:val="lt-LT"/>
        </w:rPr>
        <w:t>-</w:t>
      </w:r>
      <w:r w:rsidR="00424700">
        <w:rPr>
          <w:u w:val="single"/>
          <w:lang w:val="lt-LT"/>
        </w:rPr>
        <w:t xml:space="preserve"> </w:t>
      </w:r>
      <w:r w:rsidR="00277CC6">
        <w:rPr>
          <w:u w:val="single"/>
          <w:lang w:val="lt-LT"/>
        </w:rPr>
        <w:t xml:space="preserve">   </w:t>
      </w:r>
      <w:r w:rsidR="00A733AB">
        <w:rPr>
          <w:u w:val="single"/>
          <w:lang w:val="lt-LT"/>
        </w:rPr>
        <w:t>-</w:t>
      </w:r>
      <w:r w:rsidR="00187E39">
        <w:rPr>
          <w:u w:val="single"/>
          <w:lang w:val="lt-LT"/>
        </w:rPr>
        <w:t xml:space="preserve">   </w:t>
      </w:r>
      <w:r w:rsidR="00286DDC" w:rsidRPr="0075679C">
        <w:rPr>
          <w:u w:val="single"/>
          <w:lang w:val="lt-LT"/>
        </w:rPr>
        <w:t xml:space="preserve"> </w:t>
      </w:r>
      <w:r w:rsidR="004D4F2D" w:rsidRPr="0075679C">
        <w:rPr>
          <w:lang w:val="lt-LT"/>
        </w:rPr>
        <w:t xml:space="preserve">Nr. </w:t>
      </w:r>
      <w:r w:rsidR="004D4F2D" w:rsidRPr="0075679C">
        <w:rPr>
          <w:u w:val="single"/>
          <w:lang w:val="lt-LT"/>
        </w:rPr>
        <w:tab/>
      </w:r>
    </w:p>
    <w:p w14:paraId="024AFCC4" w14:textId="77777777" w:rsidR="004A7746" w:rsidRPr="0075679C" w:rsidRDefault="00361BA5" w:rsidP="0075679C">
      <w:pPr>
        <w:ind w:left="3600"/>
        <w:jc w:val="both"/>
        <w:rPr>
          <w:lang w:val="lt-LT"/>
        </w:rPr>
      </w:pPr>
      <w:r w:rsidRPr="0075679C">
        <w:rPr>
          <w:lang w:val="lt-LT"/>
        </w:rPr>
        <w:t xml:space="preserve">    </w:t>
      </w:r>
      <w:r w:rsidR="004A7746" w:rsidRPr="0075679C">
        <w:rPr>
          <w:lang w:val="lt-LT"/>
        </w:rPr>
        <w:t>(data)</w:t>
      </w:r>
    </w:p>
    <w:p w14:paraId="11CFA593" w14:textId="77777777" w:rsidR="004A7746" w:rsidRPr="0075679C" w:rsidRDefault="004A7746" w:rsidP="0075679C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0"/>
      </w:tblGrid>
      <w:tr w:rsidR="004A7746" w:rsidRPr="0075679C" w14:paraId="077C8FF4" w14:textId="77777777" w:rsidTr="00C546D8">
        <w:tc>
          <w:tcPr>
            <w:tcW w:w="5098" w:type="dxa"/>
            <w:shd w:val="clear" w:color="auto" w:fill="auto"/>
          </w:tcPr>
          <w:p w14:paraId="660FBEFC" w14:textId="77777777" w:rsidR="004A7746" w:rsidRPr="0075679C" w:rsidRDefault="00361BA5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Pirkimo iniciatoriaus pareigos, vardas ir pavardė</w:t>
            </w:r>
          </w:p>
        </w:tc>
        <w:tc>
          <w:tcPr>
            <w:tcW w:w="4530" w:type="dxa"/>
            <w:shd w:val="clear" w:color="auto" w:fill="auto"/>
          </w:tcPr>
          <w:p w14:paraId="051EBE70" w14:textId="7FF1FA91" w:rsidR="003E6AF3" w:rsidRPr="0075679C" w:rsidRDefault="00A52DD1" w:rsidP="0075679C">
            <w:pPr>
              <w:jc w:val="both"/>
              <w:rPr>
                <w:lang w:val="lt-LT"/>
              </w:rPr>
            </w:pPr>
            <w:r w:rsidRPr="0075679C">
              <w:rPr>
                <w:lang w:val="lt-LT"/>
              </w:rPr>
              <w:t>Aplinkos apsaugos departamento</w:t>
            </w:r>
            <w:r w:rsidR="000725A2" w:rsidRPr="0075679C">
              <w:rPr>
                <w:lang w:val="lt-LT"/>
              </w:rPr>
              <w:t xml:space="preserve"> p</w:t>
            </w:r>
            <w:r w:rsidRPr="0075679C">
              <w:rPr>
                <w:lang w:val="lt-LT"/>
              </w:rPr>
              <w:t>rie Aplinkos ministerijos</w:t>
            </w:r>
            <w:r w:rsidR="000725A2" w:rsidRPr="0075679C">
              <w:rPr>
                <w:lang w:val="lt-LT"/>
              </w:rPr>
              <w:t xml:space="preserve"> </w:t>
            </w:r>
            <w:r w:rsidR="007A7D5B">
              <w:rPr>
                <w:lang w:val="lt-LT"/>
              </w:rPr>
              <w:t xml:space="preserve">Administravimo departamento </w:t>
            </w:r>
            <w:r w:rsidR="007A7D5B" w:rsidRPr="007A7D5B">
              <w:rPr>
                <w:lang w:val="lt-LT"/>
              </w:rPr>
              <w:t xml:space="preserve">Bendrųjų reikalų ir informacinių technologijų skyriaus vyriausioji specialistė Nida Jankūnienė </w:t>
            </w:r>
          </w:p>
        </w:tc>
      </w:tr>
      <w:tr w:rsidR="004A7746" w:rsidRPr="00A733AB" w14:paraId="60C43BBA" w14:textId="77777777" w:rsidTr="00C546D8">
        <w:tc>
          <w:tcPr>
            <w:tcW w:w="5098" w:type="dxa"/>
            <w:shd w:val="clear" w:color="auto" w:fill="auto"/>
          </w:tcPr>
          <w:p w14:paraId="50AB3F22" w14:textId="77777777" w:rsidR="004A7746" w:rsidRPr="0075679C" w:rsidRDefault="00B13CA4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Pirkimo objekto pavadinimas, jo apibūdinimas, nurodant perkamų prekių, paslaugų ar darbų savybes</w:t>
            </w:r>
          </w:p>
        </w:tc>
        <w:tc>
          <w:tcPr>
            <w:tcW w:w="4530" w:type="dxa"/>
            <w:shd w:val="clear" w:color="auto" w:fill="auto"/>
          </w:tcPr>
          <w:p w14:paraId="54A1DDBB" w14:textId="4996A3C2" w:rsidR="004A7746" w:rsidRPr="0075679C" w:rsidRDefault="008A399E" w:rsidP="008A39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lightGray"/>
                <w:lang w:val="lt-LT"/>
              </w:rPr>
            </w:pPr>
            <w:r w:rsidRPr="00277CC6">
              <w:rPr>
                <w:shd w:val="clear" w:color="auto" w:fill="FFFFFF"/>
                <w:lang w:val="lt-LT"/>
              </w:rPr>
              <w:t xml:space="preserve">Vasarinės  avalynės, </w:t>
            </w:r>
            <w:r w:rsidR="00072CFE" w:rsidRPr="00277CC6">
              <w:rPr>
                <w:shd w:val="clear" w:color="auto" w:fill="FFFFFF"/>
                <w:lang w:val="lt-LT"/>
              </w:rPr>
              <w:t>skirt</w:t>
            </w:r>
            <w:r w:rsidRPr="00277CC6">
              <w:rPr>
                <w:shd w:val="clear" w:color="auto" w:fill="FFFFFF"/>
                <w:lang w:val="lt-LT"/>
              </w:rPr>
              <w:t>os</w:t>
            </w:r>
            <w:r w:rsidR="00072CFE" w:rsidRPr="00277CC6">
              <w:rPr>
                <w:shd w:val="clear" w:color="auto" w:fill="FFFFFF"/>
                <w:lang w:val="lt-LT"/>
              </w:rPr>
              <w:t xml:space="preserve"> aplinkos apsaugos valstybinės kontrolės pareigūnams</w:t>
            </w:r>
            <w:r w:rsidR="00072CFE" w:rsidRPr="00277CC6">
              <w:rPr>
                <w:lang w:val="lt-LT"/>
              </w:rPr>
              <w:t xml:space="preserve">, </w:t>
            </w:r>
            <w:r w:rsidR="00C61E1F" w:rsidRPr="00277CC6">
              <w:rPr>
                <w:lang w:val="lt-LT"/>
              </w:rPr>
              <w:t>pirkimas</w:t>
            </w:r>
            <w:r w:rsidR="00BF4278" w:rsidRPr="00277CC6">
              <w:rPr>
                <w:lang w:val="lt-LT"/>
              </w:rPr>
              <w:t>.</w:t>
            </w:r>
            <w:r w:rsidR="00A733AB" w:rsidRPr="00277CC6">
              <w:rPr>
                <w:lang w:val="lt-LT"/>
              </w:rPr>
              <w:t xml:space="preserve"> Prekių savybės ir aprašymas, nurody</w:t>
            </w:r>
            <w:r w:rsidR="00072CFE" w:rsidRPr="00277CC6">
              <w:rPr>
                <w:lang w:val="lt-LT"/>
              </w:rPr>
              <w:t>tas</w:t>
            </w:r>
            <w:r w:rsidR="00A733AB" w:rsidRPr="00277CC6">
              <w:rPr>
                <w:lang w:val="lt-LT"/>
              </w:rPr>
              <w:t xml:space="preserve"> techninė</w:t>
            </w:r>
            <w:r w:rsidR="007A7D5B" w:rsidRPr="00277CC6">
              <w:rPr>
                <w:lang w:val="lt-LT"/>
              </w:rPr>
              <w:t>j</w:t>
            </w:r>
            <w:r w:rsidR="00A733AB" w:rsidRPr="00277CC6">
              <w:rPr>
                <w:lang w:val="lt-LT"/>
              </w:rPr>
              <w:t>e specifikacijo</w:t>
            </w:r>
            <w:r w:rsidR="007A7D5B" w:rsidRPr="00277CC6">
              <w:rPr>
                <w:lang w:val="lt-LT"/>
              </w:rPr>
              <w:t>je</w:t>
            </w:r>
            <w:r w:rsidR="00A733AB" w:rsidRPr="008A399E">
              <w:rPr>
                <w:lang w:val="lt-LT"/>
              </w:rPr>
              <w:t>.</w:t>
            </w:r>
          </w:p>
        </w:tc>
      </w:tr>
      <w:tr w:rsidR="004A7746" w:rsidRPr="00A05C95" w14:paraId="10D53041" w14:textId="77777777" w:rsidTr="00C546D8">
        <w:tc>
          <w:tcPr>
            <w:tcW w:w="5098" w:type="dxa"/>
            <w:shd w:val="clear" w:color="auto" w:fill="auto"/>
          </w:tcPr>
          <w:p w14:paraId="633444E1" w14:textId="77777777" w:rsidR="004A7746" w:rsidRPr="0075679C" w:rsidRDefault="007A6EF7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Prekių kiekis, paslaugų ar darbų apimtys</w:t>
            </w:r>
          </w:p>
          <w:p w14:paraId="674364AC" w14:textId="77777777" w:rsidR="00CB0080" w:rsidRPr="0075679C" w:rsidRDefault="00CB0080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4530" w:type="dxa"/>
            <w:shd w:val="clear" w:color="auto" w:fill="auto"/>
          </w:tcPr>
          <w:p w14:paraId="382D2576" w14:textId="7E884F78" w:rsidR="00D41005" w:rsidRPr="00D41005" w:rsidRDefault="00D41005" w:rsidP="00D41005">
            <w:pPr>
              <w:rPr>
                <w:lang w:val="lt-LT"/>
              </w:rPr>
            </w:pPr>
            <w:r w:rsidRPr="00D41005">
              <w:rPr>
                <w:lang w:val="lt-LT"/>
              </w:rPr>
              <w:t>Prekių kiekis ne mažiau kaip 140 porų vasarinių batų, šį kiekį didinant neribotai, iki kol bus</w:t>
            </w:r>
            <w:r>
              <w:rPr>
                <w:lang w:val="lt-LT"/>
              </w:rPr>
              <w:t xml:space="preserve"> </w:t>
            </w:r>
            <w:r w:rsidRPr="00D41005">
              <w:rPr>
                <w:lang w:val="lt-LT"/>
              </w:rPr>
              <w:t>išnaudota visa batų pirkimui skirta suma, batų poros kaina negali keistis (taikoma fiksuoto įkainio kainodaros metodika).</w:t>
            </w:r>
          </w:p>
          <w:p w14:paraId="201CEDA2" w14:textId="41664C36" w:rsidR="004B476A" w:rsidRPr="00A21198" w:rsidRDefault="004B476A" w:rsidP="00BC254E">
            <w:pPr>
              <w:rPr>
                <w:lang w:val="lt-LT" w:eastAsia="lt-LT"/>
              </w:rPr>
            </w:pPr>
            <w:r w:rsidRPr="004B476A">
              <w:rPr>
                <w:lang w:val="lt-LT"/>
              </w:rPr>
              <w:t>.</w:t>
            </w:r>
          </w:p>
        </w:tc>
      </w:tr>
      <w:tr w:rsidR="004A7746" w:rsidRPr="0075679C" w14:paraId="0046C6F2" w14:textId="77777777" w:rsidTr="00C546D8">
        <w:tc>
          <w:tcPr>
            <w:tcW w:w="5098" w:type="dxa"/>
            <w:shd w:val="clear" w:color="auto" w:fill="auto"/>
          </w:tcPr>
          <w:p w14:paraId="5DA8DD44" w14:textId="77777777" w:rsidR="004A7746" w:rsidRPr="0075679C" w:rsidRDefault="007A6EF7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Pirkimo objekto BVPŽ kodas/Paslaugų kategorija</w:t>
            </w:r>
          </w:p>
        </w:tc>
        <w:tc>
          <w:tcPr>
            <w:tcW w:w="4530" w:type="dxa"/>
            <w:shd w:val="clear" w:color="auto" w:fill="auto"/>
          </w:tcPr>
          <w:p w14:paraId="323D67A0" w14:textId="4F6F5CDD" w:rsidR="00FC4FF8" w:rsidRPr="00A21198" w:rsidRDefault="00FC4FF8" w:rsidP="0075679C">
            <w:pPr>
              <w:tabs>
                <w:tab w:val="left" w:pos="0"/>
                <w:tab w:val="left" w:pos="974"/>
              </w:tabs>
              <w:ind w:right="20"/>
              <w:jc w:val="both"/>
              <w:rPr>
                <w:color w:val="000000" w:themeColor="text1"/>
                <w:lang w:val="lt-LT"/>
              </w:rPr>
            </w:pPr>
            <w:r w:rsidRPr="00A21198">
              <w:rPr>
                <w:color w:val="000000" w:themeColor="text1"/>
                <w:lang w:val="lt-LT"/>
              </w:rPr>
              <w:t>BVPŽ koda</w:t>
            </w:r>
            <w:r w:rsidR="00A21198" w:rsidRPr="00A21198">
              <w:rPr>
                <w:color w:val="000000" w:themeColor="text1"/>
                <w:lang w:val="lt-LT"/>
              </w:rPr>
              <w:t>s</w:t>
            </w:r>
            <w:r w:rsidRPr="00A21198">
              <w:rPr>
                <w:color w:val="000000" w:themeColor="text1"/>
                <w:lang w:val="lt-LT"/>
              </w:rPr>
              <w:t>:</w:t>
            </w:r>
          </w:p>
          <w:p w14:paraId="0E196BBC" w14:textId="0D15DA01" w:rsidR="004A7746" w:rsidRPr="00A21198" w:rsidRDefault="00A21198" w:rsidP="0075679C">
            <w:pPr>
              <w:tabs>
                <w:tab w:val="left" w:pos="0"/>
                <w:tab w:val="left" w:pos="974"/>
              </w:tabs>
              <w:ind w:right="20"/>
              <w:jc w:val="both"/>
              <w:rPr>
                <w:color w:val="000000" w:themeColor="text1"/>
                <w:lang w:val="lt-LT"/>
              </w:rPr>
            </w:pPr>
            <w:r w:rsidRPr="00A21198">
              <w:rPr>
                <w:color w:val="000000" w:themeColor="text1"/>
                <w:lang w:val="lt-LT"/>
              </w:rPr>
              <w:t>1880000-7</w:t>
            </w:r>
            <w:r w:rsidR="00072CFE" w:rsidRPr="00A21198">
              <w:rPr>
                <w:color w:val="000000" w:themeColor="text1"/>
                <w:lang w:val="lt-LT"/>
              </w:rPr>
              <w:t xml:space="preserve"> - </w:t>
            </w:r>
            <w:r w:rsidRPr="00A21198">
              <w:rPr>
                <w:color w:val="2E0927"/>
                <w:shd w:val="clear" w:color="auto" w:fill="FFFFFF"/>
                <w:lang w:val="lt-LT"/>
              </w:rPr>
              <w:t>Batai</w:t>
            </w:r>
          </w:p>
        </w:tc>
      </w:tr>
      <w:tr w:rsidR="004A7746" w:rsidRPr="00A733AB" w14:paraId="02AF9DA9" w14:textId="77777777" w:rsidTr="00A21198">
        <w:tc>
          <w:tcPr>
            <w:tcW w:w="5098" w:type="dxa"/>
            <w:shd w:val="clear" w:color="auto" w:fill="auto"/>
          </w:tcPr>
          <w:p w14:paraId="364AD582" w14:textId="77777777" w:rsidR="004A7746" w:rsidRPr="0075679C" w:rsidRDefault="004A7746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Planuojama maksimali sutarties vertė Eur be PVM</w:t>
            </w:r>
            <w:r w:rsidR="00BB4DF8" w:rsidRPr="0075679C">
              <w:rPr>
                <w:lang w:val="lt-LT"/>
              </w:rPr>
              <w:t>,</w:t>
            </w:r>
            <w:r w:rsidR="002C393A" w:rsidRPr="0075679C">
              <w:rPr>
                <w:lang w:val="lt-LT"/>
              </w:rPr>
              <w:t xml:space="preserve"> Eur su PVM, p</w:t>
            </w:r>
            <w:r w:rsidR="00BB4DF8" w:rsidRPr="0075679C">
              <w:rPr>
                <w:bCs/>
                <w:lang w:val="lt-LT"/>
              </w:rPr>
              <w:t>irkimo objekto finansavimo šaltinis, atsiskaitymo su tiekėju tvarka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6068554" w14:textId="0EF23D16" w:rsidR="001D59FA" w:rsidRDefault="00B23267" w:rsidP="00A21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 w:rsidRPr="00A21198">
              <w:rPr>
                <w:lang w:val="lt-LT"/>
              </w:rPr>
              <w:t>Planuojama maksimali sutarties vertė</w:t>
            </w:r>
            <w:r w:rsidR="00A21198">
              <w:rPr>
                <w:lang w:val="lt-LT"/>
              </w:rPr>
              <w:t xml:space="preserve">:      </w:t>
            </w:r>
            <w:r w:rsidRPr="00A21198">
              <w:rPr>
                <w:lang w:val="lt-LT"/>
              </w:rPr>
              <w:t xml:space="preserve"> </w:t>
            </w:r>
            <w:r w:rsidR="00C17A57" w:rsidRPr="00A21198">
              <w:rPr>
                <w:lang w:val="lt-LT"/>
              </w:rPr>
              <w:t>iki</w:t>
            </w:r>
            <w:r w:rsidR="0092543A" w:rsidRPr="00A21198">
              <w:rPr>
                <w:lang w:val="lt-LT"/>
              </w:rPr>
              <w:t xml:space="preserve"> </w:t>
            </w:r>
            <w:r w:rsidR="00424700">
              <w:rPr>
                <w:lang w:val="lt-LT"/>
              </w:rPr>
              <w:t>2</w:t>
            </w:r>
            <w:r w:rsidR="00A21198" w:rsidRPr="00A21198">
              <w:rPr>
                <w:lang w:val="lt-LT"/>
              </w:rPr>
              <w:t>0</w:t>
            </w:r>
            <w:r w:rsidR="009E266F" w:rsidRPr="00A21198">
              <w:rPr>
                <w:lang w:val="lt-LT"/>
              </w:rPr>
              <w:t xml:space="preserve"> 000</w:t>
            </w:r>
            <w:r w:rsidR="00C17A57" w:rsidRPr="00A21198">
              <w:rPr>
                <w:lang w:val="lt-LT"/>
              </w:rPr>
              <w:t xml:space="preserve"> Eur </w:t>
            </w:r>
            <w:r w:rsidR="009E266F" w:rsidRPr="00A21198">
              <w:rPr>
                <w:lang w:val="lt-LT"/>
              </w:rPr>
              <w:t>su</w:t>
            </w:r>
            <w:r w:rsidR="00C17A57" w:rsidRPr="00A21198">
              <w:rPr>
                <w:lang w:val="lt-LT"/>
              </w:rPr>
              <w:t xml:space="preserve"> </w:t>
            </w:r>
            <w:r w:rsidR="0092543A" w:rsidRPr="00A21198">
              <w:rPr>
                <w:lang w:val="lt-LT"/>
              </w:rPr>
              <w:t>PVM</w:t>
            </w:r>
            <w:r w:rsidR="00047EAA">
              <w:rPr>
                <w:lang w:val="lt-LT"/>
              </w:rPr>
              <w:t xml:space="preserve">, </w:t>
            </w:r>
            <w:r w:rsidR="00047EAA" w:rsidRPr="00047EAA">
              <w:rPr>
                <w:lang w:val="lt-LT"/>
              </w:rPr>
              <w:t>(16 528,92 be PVM)</w:t>
            </w:r>
            <w:r w:rsidR="00047EAA">
              <w:rPr>
                <w:lang w:val="lt-LT"/>
              </w:rPr>
              <w:t>.</w:t>
            </w:r>
          </w:p>
          <w:p w14:paraId="0EA390CE" w14:textId="7E1E3F8B" w:rsidR="00277CC6" w:rsidRDefault="007A7D5B" w:rsidP="00A2119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A7D5B">
              <w:rPr>
                <w:lang w:val="lt-LT"/>
              </w:rPr>
              <w:t>Finansavimas iš Aplinkos apsaugos rėmimo programos</w:t>
            </w:r>
            <w:r w:rsidR="00277CC6">
              <w:t>.</w:t>
            </w:r>
          </w:p>
          <w:p w14:paraId="723D8529" w14:textId="2B45D77A" w:rsidR="007A7D5B" w:rsidRDefault="00277CC6" w:rsidP="00A21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 w:rsidRPr="00277CC6">
              <w:rPr>
                <w:lang w:val="lt-LT"/>
              </w:rPr>
              <w:t>Lietuvos Respublikos aplinkos ministro</w:t>
            </w:r>
            <w:r w:rsidR="007A7D5B" w:rsidRPr="007A7D5B">
              <w:rPr>
                <w:lang w:val="lt-LT"/>
              </w:rPr>
              <w:t xml:space="preserve"> 2021 m. kovo 25 d.</w:t>
            </w:r>
            <w:r>
              <w:rPr>
                <w:lang w:val="lt-LT"/>
              </w:rPr>
              <w:t xml:space="preserve"> įsakymas</w:t>
            </w:r>
            <w:r w:rsidR="007A7D5B" w:rsidRPr="007A7D5B">
              <w:rPr>
                <w:lang w:val="lt-LT"/>
              </w:rPr>
              <w:t xml:space="preserve"> Nr. D1-169</w:t>
            </w:r>
            <w:r>
              <w:rPr>
                <w:lang w:val="lt-LT"/>
              </w:rPr>
              <w:t>,</w:t>
            </w:r>
            <w:r w:rsidR="007A7D5B" w:rsidRPr="007A7D5B">
              <w:rPr>
                <w:lang w:val="lt-LT"/>
              </w:rPr>
              <w:t xml:space="preserve">  </w:t>
            </w:r>
            <w:r>
              <w:rPr>
                <w:lang w:val="lt-LT"/>
              </w:rPr>
              <w:t>(</w:t>
            </w:r>
            <w:r w:rsidRPr="00277CC6">
              <w:rPr>
                <w:lang w:val="lt-LT"/>
              </w:rPr>
              <w:t>Aplinkos apsaugos rėmimo programos 2021 metų finansavimo krypt</w:t>
            </w:r>
            <w:r>
              <w:rPr>
                <w:lang w:val="lt-LT"/>
              </w:rPr>
              <w:t>is 6.70)</w:t>
            </w:r>
          </w:p>
          <w:p w14:paraId="6800D31B" w14:textId="784E631F" w:rsidR="007A7D5B" w:rsidRPr="00A21198" w:rsidRDefault="007A7D5B" w:rsidP="00A21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  <w:lang w:val="lt-LT"/>
              </w:rPr>
            </w:pPr>
            <w:r w:rsidRPr="007A7D5B">
              <w:rPr>
                <w:lang w:val="lt-LT"/>
              </w:rPr>
              <w:lastRenderedPageBreak/>
              <w:t>Avansinis apmokėjimas nenumatomas. Perkančioji organizacija sumoka už Paslaugas tiekėjui per 30 kalendorinių dienų nuo PVM sąskaitos faktūros pateikimo dienos</w:t>
            </w:r>
          </w:p>
        </w:tc>
      </w:tr>
      <w:tr w:rsidR="004A7746" w:rsidRPr="0075679C" w14:paraId="4F0E5D48" w14:textId="77777777" w:rsidTr="00C546D8">
        <w:tc>
          <w:tcPr>
            <w:tcW w:w="5098" w:type="dxa"/>
            <w:shd w:val="clear" w:color="auto" w:fill="auto"/>
          </w:tcPr>
          <w:p w14:paraId="2640109F" w14:textId="77777777" w:rsidR="004A7746" w:rsidRPr="0075679C" w:rsidRDefault="004A7746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lt-LT" w:eastAsia="lt-LT"/>
              </w:rPr>
            </w:pPr>
            <w:r w:rsidRPr="0075679C">
              <w:rPr>
                <w:bCs/>
                <w:lang w:val="lt-LT" w:eastAsia="lt-LT"/>
              </w:rPr>
              <w:lastRenderedPageBreak/>
              <w:t>Jei pirkimas yra susijęs su projektu ir (arba) programa, finansuojama Europos Sąjungos lėšomis, nurodomas projektas ir (arba) programa</w:t>
            </w:r>
          </w:p>
        </w:tc>
        <w:tc>
          <w:tcPr>
            <w:tcW w:w="4530" w:type="dxa"/>
            <w:shd w:val="clear" w:color="auto" w:fill="auto"/>
          </w:tcPr>
          <w:p w14:paraId="02CA6E66" w14:textId="77777777" w:rsidR="004A7746" w:rsidRPr="0075679C" w:rsidRDefault="00286F91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lightGray"/>
                <w:lang w:val="lt-LT"/>
              </w:rPr>
            </w:pPr>
            <w:r w:rsidRPr="0075679C">
              <w:rPr>
                <w:lang w:val="lt-LT"/>
              </w:rPr>
              <w:t>Pirkimas nesusijęs su projektu arba programa, finansuojama ES lėšomis.</w:t>
            </w:r>
          </w:p>
          <w:p w14:paraId="2AF9DFE0" w14:textId="178F9566" w:rsidR="004A7746" w:rsidRPr="0075679C" w:rsidRDefault="004A7746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lightGray"/>
                <w:lang w:val="lt-LT"/>
              </w:rPr>
            </w:pPr>
          </w:p>
        </w:tc>
      </w:tr>
      <w:tr w:rsidR="004A7746" w:rsidRPr="00A733AB" w14:paraId="67F7896E" w14:textId="77777777" w:rsidTr="00BC254E">
        <w:tc>
          <w:tcPr>
            <w:tcW w:w="5098" w:type="dxa"/>
            <w:shd w:val="clear" w:color="auto" w:fill="auto"/>
          </w:tcPr>
          <w:p w14:paraId="751D79E1" w14:textId="77777777" w:rsidR="00B578F0" w:rsidRPr="0075679C" w:rsidRDefault="00B578F0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Reikalavimai tiekėjų kvalifikacijai</w:t>
            </w:r>
            <w:r w:rsidR="00821A8F" w:rsidRPr="0075679C">
              <w:rPr>
                <w:lang w:val="lt-LT"/>
              </w:rPr>
              <w:t>, tiekėjų kvalifikaciją patvirtinančių dokumentų sąrašas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6D9AE11" w14:textId="5E42AF89" w:rsidR="00780E60" w:rsidRPr="00E46082" w:rsidRDefault="00A21198" w:rsidP="00BC254E">
            <w:p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4A7746" w:rsidRPr="0075679C" w14:paraId="17EFA675" w14:textId="77777777" w:rsidTr="00C546D8">
        <w:trPr>
          <w:trHeight w:val="664"/>
        </w:trPr>
        <w:tc>
          <w:tcPr>
            <w:tcW w:w="5098" w:type="dxa"/>
            <w:shd w:val="clear" w:color="auto" w:fill="auto"/>
          </w:tcPr>
          <w:p w14:paraId="1E603733" w14:textId="77777777" w:rsidR="004A7746" w:rsidRPr="0075679C" w:rsidRDefault="00361BA5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Prekių pristatymo ar paslaugų ir darbų atlikimo</w:t>
            </w:r>
            <w:r w:rsidR="00B578F0" w:rsidRPr="0075679C">
              <w:rPr>
                <w:lang w:val="lt-LT"/>
              </w:rPr>
              <w:t xml:space="preserve"> vieta,</w:t>
            </w:r>
            <w:r w:rsidRPr="0075679C">
              <w:rPr>
                <w:lang w:val="lt-LT"/>
              </w:rPr>
              <w:t xml:space="preserve"> terminai, pirkimo sutarties trukmė,  pirkimo sutarties pratęsimų skaičius ir galimybės </w:t>
            </w:r>
          </w:p>
        </w:tc>
        <w:tc>
          <w:tcPr>
            <w:tcW w:w="4530" w:type="dxa"/>
            <w:shd w:val="clear" w:color="auto" w:fill="auto"/>
          </w:tcPr>
          <w:p w14:paraId="05E357D6" w14:textId="26A56A90" w:rsidR="004B476A" w:rsidRDefault="004B476A" w:rsidP="004B476A">
            <w:pPr>
              <w:rPr>
                <w:lang w:val="lt-LT" w:eastAsia="lt-LT"/>
              </w:rPr>
            </w:pPr>
            <w:r w:rsidRPr="004B476A">
              <w:rPr>
                <w:lang w:val="lt-LT" w:eastAsia="lt-LT"/>
              </w:rPr>
              <w:t xml:space="preserve">Sutartis </w:t>
            </w:r>
            <w:r>
              <w:rPr>
                <w:lang w:val="lt-LT" w:eastAsia="lt-LT"/>
              </w:rPr>
              <w:t xml:space="preserve">sudaroma </w:t>
            </w:r>
            <w:r w:rsidRPr="004B476A">
              <w:rPr>
                <w:lang w:val="lt-LT" w:eastAsia="lt-LT"/>
              </w:rPr>
              <w:t>12 mėn.</w:t>
            </w:r>
            <w:r w:rsidR="00BC254E">
              <w:rPr>
                <w:lang w:val="lt-LT" w:eastAsia="lt-LT"/>
              </w:rPr>
              <w:t>,</w:t>
            </w:r>
            <w:r w:rsidRPr="004B476A">
              <w:rPr>
                <w:lang w:val="lt-LT" w:eastAsia="lt-LT"/>
              </w:rPr>
              <w:t xml:space="preserve"> </w:t>
            </w:r>
            <w:r w:rsidR="00BC254E">
              <w:rPr>
                <w:lang w:val="lt-LT" w:eastAsia="lt-LT"/>
              </w:rPr>
              <w:t>s</w:t>
            </w:r>
            <w:r w:rsidRPr="004B476A">
              <w:rPr>
                <w:lang w:val="lt-LT" w:eastAsia="lt-LT"/>
              </w:rPr>
              <w:t xml:space="preserve">u galimybe </w:t>
            </w:r>
            <w:r>
              <w:rPr>
                <w:lang w:val="lt-LT" w:eastAsia="lt-LT"/>
              </w:rPr>
              <w:t>ją</w:t>
            </w:r>
            <w:r w:rsidRPr="004B476A">
              <w:rPr>
                <w:lang w:val="lt-LT" w:eastAsia="lt-LT"/>
              </w:rPr>
              <w:t xml:space="preserve"> pratęsti </w:t>
            </w:r>
            <w:r>
              <w:rPr>
                <w:lang w:val="lt-LT" w:eastAsia="lt-LT"/>
              </w:rPr>
              <w:t xml:space="preserve">dar </w:t>
            </w:r>
            <w:r w:rsidRPr="004B476A">
              <w:rPr>
                <w:lang w:val="lt-LT" w:eastAsia="lt-LT"/>
              </w:rPr>
              <w:t>12 mėn.</w:t>
            </w:r>
          </w:p>
          <w:p w14:paraId="6544B564" w14:textId="40A1AA17" w:rsidR="004A7746" w:rsidRPr="000F19DD" w:rsidRDefault="004B476A" w:rsidP="004B476A">
            <w:pPr>
              <w:rPr>
                <w:highlight w:val="lightGray"/>
                <w:lang w:val="lt-LT"/>
              </w:rPr>
            </w:pPr>
            <w:r w:rsidRPr="004B476A">
              <w:rPr>
                <w:lang w:val="lt-LT" w:eastAsia="lt-LT"/>
              </w:rPr>
              <w:t>Prekių pristatymas po  </w:t>
            </w:r>
            <w:r w:rsidR="00AE2945">
              <w:rPr>
                <w:lang w:val="lt-LT" w:eastAsia="lt-LT"/>
              </w:rPr>
              <w:t xml:space="preserve">užsakymo pateikimo </w:t>
            </w:r>
            <w:r>
              <w:rPr>
                <w:lang w:val="lt-LT" w:eastAsia="lt-LT"/>
              </w:rPr>
              <w:t xml:space="preserve"> -</w:t>
            </w:r>
            <w:r w:rsidRPr="004B476A">
              <w:rPr>
                <w:lang w:val="lt-LT" w:eastAsia="lt-LT"/>
              </w:rPr>
              <w:t xml:space="preserve"> </w:t>
            </w:r>
            <w:r w:rsidR="003657D2">
              <w:rPr>
                <w:lang w:val="lt-LT" w:eastAsia="lt-LT"/>
              </w:rPr>
              <w:t>30</w:t>
            </w:r>
            <w:r w:rsidRPr="004B476A">
              <w:rPr>
                <w:lang w:val="lt-LT" w:eastAsia="lt-LT"/>
              </w:rPr>
              <w:t xml:space="preserve"> dienų</w:t>
            </w:r>
            <w:r>
              <w:rPr>
                <w:lang w:val="lt-LT" w:eastAsia="lt-LT"/>
              </w:rPr>
              <w:t>.</w:t>
            </w:r>
          </w:p>
        </w:tc>
      </w:tr>
      <w:tr w:rsidR="00361BA5" w:rsidRPr="0075679C" w14:paraId="5BCCA514" w14:textId="77777777" w:rsidTr="00C546D8">
        <w:tc>
          <w:tcPr>
            <w:tcW w:w="5098" w:type="dxa"/>
            <w:shd w:val="clear" w:color="auto" w:fill="auto"/>
          </w:tcPr>
          <w:p w14:paraId="03BE5E56" w14:textId="724A34E3" w:rsidR="00361BA5" w:rsidRPr="008A399E" w:rsidRDefault="00361BA5" w:rsidP="008A399E">
            <w:pPr>
              <w:pStyle w:val="Pagrindinistekstas3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Argumentuotas siūlomų kviesti tiekėjų sąrašas (jei pirkimas numatomas vykdyti apklausos būdu)</w:t>
            </w:r>
          </w:p>
        </w:tc>
        <w:tc>
          <w:tcPr>
            <w:tcW w:w="4530" w:type="dxa"/>
            <w:shd w:val="clear" w:color="auto" w:fill="auto"/>
          </w:tcPr>
          <w:p w14:paraId="3935B0CE" w14:textId="5C71976F" w:rsidR="00361BA5" w:rsidRPr="008A399E" w:rsidRDefault="00DF6715" w:rsidP="008A399E">
            <w:pPr>
              <w:ind w:right="145"/>
              <w:jc w:val="both"/>
              <w:rPr>
                <w:lang w:val="lt-LT" w:eastAsia="lt-LT"/>
              </w:rPr>
            </w:pPr>
            <w:r w:rsidRPr="00DF6715">
              <w:rPr>
                <w:lang w:val="lt-LT" w:eastAsia="lt-LT"/>
              </w:rPr>
              <w:t xml:space="preserve">Pirkimą </w:t>
            </w:r>
            <w:r>
              <w:rPr>
                <w:lang w:val="lt-LT" w:eastAsia="lt-LT"/>
              </w:rPr>
              <w:t>siūlau vykdyti per</w:t>
            </w:r>
            <w:r w:rsidRPr="00DF6715">
              <w:rPr>
                <w:lang w:val="lt-LT" w:eastAsia="lt-LT"/>
              </w:rPr>
              <w:t xml:space="preserve"> įgaliot</w:t>
            </w:r>
            <w:r>
              <w:rPr>
                <w:lang w:val="lt-LT" w:eastAsia="lt-LT"/>
              </w:rPr>
              <w:t>ąją</w:t>
            </w:r>
            <w:r w:rsidRPr="00DF6715">
              <w:rPr>
                <w:lang w:val="lt-LT" w:eastAsia="lt-LT"/>
              </w:rPr>
              <w:t xml:space="preserve"> perkanči</w:t>
            </w:r>
            <w:r>
              <w:rPr>
                <w:lang w:val="lt-LT" w:eastAsia="lt-LT"/>
              </w:rPr>
              <w:t>ąją</w:t>
            </w:r>
            <w:r w:rsidRPr="00DF6715">
              <w:rPr>
                <w:lang w:val="lt-LT" w:eastAsia="lt-LT"/>
              </w:rPr>
              <w:t xml:space="preserve"> organizacij</w:t>
            </w:r>
            <w:r>
              <w:rPr>
                <w:lang w:val="lt-LT" w:eastAsia="lt-LT"/>
              </w:rPr>
              <w:t>ą</w:t>
            </w:r>
            <w:r w:rsidRPr="00DF6715">
              <w:rPr>
                <w:lang w:val="lt-LT" w:eastAsia="lt-LT"/>
              </w:rPr>
              <w:t xml:space="preserve"> CPO LT</w:t>
            </w:r>
          </w:p>
        </w:tc>
      </w:tr>
      <w:tr w:rsidR="00361BA5" w:rsidRPr="00B65CDD" w14:paraId="093BA540" w14:textId="77777777" w:rsidTr="008A399E">
        <w:tc>
          <w:tcPr>
            <w:tcW w:w="5098" w:type="dxa"/>
            <w:shd w:val="clear" w:color="auto" w:fill="auto"/>
          </w:tcPr>
          <w:p w14:paraId="54E5CCBA" w14:textId="77777777" w:rsidR="00361BA5" w:rsidRPr="0075679C" w:rsidRDefault="00361BA5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Pasiūlymų vertinimo kriterijai: mažiausios kainos ar ekonomiškai naudingiausio  pasiūlymo (kai siūloma vertinti ekonomiškai naudingiausio  pasiūlymo kriterijumi – ekonominio naudingumo vertinimo kriterijai ir parametrai, jų lyginamieji svoriai ir vertinimo tvarka)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EEBDAF5" w14:textId="05F806AD" w:rsidR="00361BA5" w:rsidRPr="0075679C" w:rsidRDefault="008A399E" w:rsidP="008A39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lightGray"/>
                <w:lang w:val="lt-LT"/>
              </w:rPr>
            </w:pPr>
            <w:r w:rsidRPr="008A399E">
              <w:rPr>
                <w:lang w:val="lt-LT"/>
              </w:rPr>
              <w:t>Mažiausia kaina</w:t>
            </w:r>
          </w:p>
        </w:tc>
      </w:tr>
      <w:tr w:rsidR="004B46D8" w:rsidRPr="00B65CDD" w14:paraId="55D909BA" w14:textId="77777777" w:rsidTr="00C546D8">
        <w:tc>
          <w:tcPr>
            <w:tcW w:w="5098" w:type="dxa"/>
            <w:shd w:val="clear" w:color="auto" w:fill="auto"/>
          </w:tcPr>
          <w:p w14:paraId="503F3D39" w14:textId="77777777" w:rsidR="004B46D8" w:rsidRPr="0075679C" w:rsidRDefault="004B46D8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Informacija ar taikytini aplinkos apsaugos kriterijai ir energijos vartojimo efektyvumo reikalavimai </w:t>
            </w:r>
          </w:p>
        </w:tc>
        <w:tc>
          <w:tcPr>
            <w:tcW w:w="4530" w:type="dxa"/>
            <w:shd w:val="clear" w:color="auto" w:fill="auto"/>
          </w:tcPr>
          <w:p w14:paraId="251C9DA8" w14:textId="77777777" w:rsidR="004B46D8" w:rsidRPr="0075679C" w:rsidRDefault="004D4F2D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lightGray"/>
                <w:lang w:val="lt-LT"/>
              </w:rPr>
            </w:pPr>
            <w:r w:rsidRPr="0075679C">
              <w:rPr>
                <w:lang w:val="lt-LT"/>
              </w:rPr>
              <w:t>Atliekant š</w:t>
            </w:r>
            <w:r w:rsidR="005E326E" w:rsidRPr="0075679C">
              <w:rPr>
                <w:lang w:val="lt-LT"/>
              </w:rPr>
              <w:t>į pirkimą</w:t>
            </w:r>
            <w:r w:rsidRPr="0075679C">
              <w:rPr>
                <w:lang w:val="lt-LT"/>
              </w:rPr>
              <w:t xml:space="preserve"> aplinkos apsaugos kriterijai ir energijos vartojimo efektyvumo reikalavimai netaikomi.</w:t>
            </w:r>
          </w:p>
        </w:tc>
      </w:tr>
      <w:tr w:rsidR="00361BA5" w:rsidRPr="00B65CDD" w14:paraId="122C1256" w14:textId="77777777" w:rsidTr="00C546D8">
        <w:tc>
          <w:tcPr>
            <w:tcW w:w="5098" w:type="dxa"/>
            <w:shd w:val="clear" w:color="auto" w:fill="auto"/>
          </w:tcPr>
          <w:p w14:paraId="0256FA4B" w14:textId="77777777" w:rsidR="00361BA5" w:rsidRPr="0075679C" w:rsidRDefault="00361BA5" w:rsidP="007567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75679C">
              <w:rPr>
                <w:spacing w:val="-6"/>
                <w:lang w:val="lt-LT"/>
              </w:rPr>
              <w:t>Kita reikalinga informacija</w:t>
            </w:r>
          </w:p>
        </w:tc>
        <w:tc>
          <w:tcPr>
            <w:tcW w:w="4530" w:type="dxa"/>
            <w:shd w:val="clear" w:color="auto" w:fill="auto"/>
          </w:tcPr>
          <w:p w14:paraId="6D548CDB" w14:textId="77777777" w:rsidR="008A399E" w:rsidRPr="008A399E" w:rsidRDefault="00C1157B" w:rsidP="00C70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A399E">
              <w:rPr>
                <w:lang w:val="lt-LT"/>
              </w:rPr>
              <w:t>Pridedama</w:t>
            </w:r>
            <w:r w:rsidR="008A399E" w:rsidRPr="008A399E">
              <w:rPr>
                <w:lang w:val="lt-LT"/>
              </w:rPr>
              <w:t>:</w:t>
            </w:r>
          </w:p>
          <w:p w14:paraId="5DCCBAEE" w14:textId="64FBDFB1" w:rsidR="00361BA5" w:rsidRPr="00A05C95" w:rsidRDefault="00386000" w:rsidP="008A399E">
            <w:p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yellow"/>
                <w:lang w:val="lt-LT"/>
              </w:rPr>
            </w:pPr>
            <w:r>
              <w:rPr>
                <w:lang w:val="lt-LT"/>
              </w:rPr>
              <w:t>V</w:t>
            </w:r>
            <w:r w:rsidR="008A399E" w:rsidRPr="008A399E">
              <w:rPr>
                <w:lang w:val="lt-LT"/>
              </w:rPr>
              <w:t xml:space="preserve">vasarinės avalynės techninė specifikacija, </w:t>
            </w:r>
            <w:r w:rsidR="00322713">
              <w:rPr>
                <w:lang w:val="lt-LT"/>
              </w:rPr>
              <w:t>5</w:t>
            </w:r>
            <w:r w:rsidR="008A399E" w:rsidRPr="008A399E">
              <w:rPr>
                <w:lang w:val="lt-LT"/>
              </w:rPr>
              <w:t xml:space="preserve"> lapai;</w:t>
            </w:r>
            <w:r w:rsidR="0028495C" w:rsidRPr="00C703C2">
              <w:rPr>
                <w:lang w:val="lt-LT"/>
              </w:rPr>
              <w:t xml:space="preserve"> </w:t>
            </w:r>
          </w:p>
        </w:tc>
      </w:tr>
    </w:tbl>
    <w:p w14:paraId="3FC81781" w14:textId="5FACB268" w:rsidR="004A7746" w:rsidRPr="0075679C" w:rsidRDefault="004A7746" w:rsidP="0075679C">
      <w:pPr>
        <w:jc w:val="both"/>
        <w:rPr>
          <w:lang w:val="lt-LT"/>
        </w:rPr>
      </w:pPr>
    </w:p>
    <w:p w14:paraId="7A3A746B" w14:textId="6F48C360" w:rsidR="004A7746" w:rsidRPr="00103956" w:rsidRDefault="00A677EA" w:rsidP="0075679C">
      <w:pPr>
        <w:jc w:val="both"/>
        <w:rPr>
          <w:lang w:val="lt-LT"/>
        </w:rPr>
      </w:pPr>
      <w:r w:rsidRPr="0075679C">
        <w:rPr>
          <w:lang w:val="lt-LT"/>
        </w:rPr>
        <w:t xml:space="preserve">Pirkimo iniciatorius: </w:t>
      </w:r>
      <w:r w:rsidR="007A7D5B" w:rsidRPr="00103956">
        <w:rPr>
          <w:u w:val="single"/>
          <w:lang w:val="lt-LT"/>
        </w:rPr>
        <w:t>Aplinkos apsaugos departamento prie Aplinkos ministerijos Administravimo departamento Bendrųjų reikalų ir informacinių technologijų skyriaus vyriausioji specialistė Nida Jankūnienė</w:t>
      </w:r>
      <w:r w:rsidR="007A7D5B" w:rsidRPr="00103956">
        <w:rPr>
          <w:lang w:val="lt-LT"/>
        </w:rPr>
        <w:t xml:space="preserve"> </w:t>
      </w:r>
      <w:r w:rsidR="00260100" w:rsidRPr="00103956">
        <w:rPr>
          <w:lang w:val="lt-LT"/>
        </w:rPr>
        <w:t xml:space="preserve">_____________________  </w:t>
      </w:r>
    </w:p>
    <w:p w14:paraId="2F9134CB" w14:textId="77777777" w:rsidR="004A7746" w:rsidRPr="0075679C" w:rsidRDefault="00A06171" w:rsidP="0075679C">
      <w:pPr>
        <w:jc w:val="both"/>
        <w:rPr>
          <w:lang w:val="lt-LT"/>
        </w:rPr>
      </w:pPr>
      <w:r w:rsidRPr="0075679C">
        <w:rPr>
          <w:lang w:val="lt-LT"/>
        </w:rPr>
        <w:t xml:space="preserve">                                  </w:t>
      </w:r>
      <w:r w:rsidR="00444AD1" w:rsidRPr="0075679C">
        <w:rPr>
          <w:lang w:val="lt-LT"/>
        </w:rPr>
        <w:t xml:space="preserve">                     </w:t>
      </w:r>
      <w:r w:rsidRPr="0075679C">
        <w:rPr>
          <w:lang w:val="lt-LT"/>
        </w:rPr>
        <w:t xml:space="preserve"> (Pareigos, vardas, pavardė, parašas)</w:t>
      </w:r>
    </w:p>
    <w:p w14:paraId="54F6995F" w14:textId="77777777" w:rsidR="009F430C" w:rsidRDefault="009F430C" w:rsidP="0075679C">
      <w:pPr>
        <w:jc w:val="both"/>
        <w:rPr>
          <w:lang w:val="lt-LT"/>
        </w:rPr>
      </w:pPr>
    </w:p>
    <w:p w14:paraId="70A31667" w14:textId="77777777" w:rsidR="00A06171" w:rsidRDefault="00444AD1" w:rsidP="0075679C">
      <w:pPr>
        <w:jc w:val="both"/>
        <w:rPr>
          <w:lang w:val="lt-LT"/>
        </w:rPr>
      </w:pPr>
      <w:r w:rsidRPr="0075679C">
        <w:rPr>
          <w:lang w:val="lt-LT"/>
        </w:rPr>
        <w:t>SUDERINTA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C546D8" w14:paraId="650CEC7A" w14:textId="77777777" w:rsidTr="00C546D8">
        <w:tc>
          <w:tcPr>
            <w:tcW w:w="3209" w:type="dxa"/>
          </w:tcPr>
          <w:p w14:paraId="1366A86E" w14:textId="77777777" w:rsidR="009F430C" w:rsidRDefault="009F430C" w:rsidP="0075679C">
            <w:pPr>
              <w:jc w:val="both"/>
              <w:rPr>
                <w:lang w:val="lt-LT"/>
              </w:rPr>
            </w:pPr>
          </w:p>
          <w:p w14:paraId="3B9F5246" w14:textId="77777777" w:rsidR="00C546D8" w:rsidRDefault="00C546D8" w:rsidP="0075679C">
            <w:pPr>
              <w:jc w:val="both"/>
              <w:rPr>
                <w:lang w:val="lt-LT"/>
              </w:rPr>
            </w:pPr>
            <w:r w:rsidRPr="0075679C">
              <w:rPr>
                <w:lang w:val="lt-LT"/>
              </w:rPr>
              <w:t>Administravimo departamento direktorė</w:t>
            </w:r>
          </w:p>
          <w:p w14:paraId="6A240DC9" w14:textId="77777777" w:rsidR="00C546D8" w:rsidRDefault="00C546D8" w:rsidP="0075679C">
            <w:pPr>
              <w:jc w:val="both"/>
              <w:rPr>
                <w:lang w:val="lt-LT"/>
              </w:rPr>
            </w:pPr>
          </w:p>
          <w:p w14:paraId="0431C75E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__________________</w:t>
            </w:r>
          </w:p>
          <w:p w14:paraId="04BA117B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(parašas)</w:t>
            </w:r>
          </w:p>
          <w:p w14:paraId="713D553A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Živilė Gasiulienė</w:t>
            </w:r>
          </w:p>
          <w:p w14:paraId="58FB7F17" w14:textId="7B333F6A" w:rsidR="00C546D8" w:rsidRDefault="00A05C95" w:rsidP="00E032C9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20</w:t>
            </w:r>
            <w:r>
              <w:rPr>
                <w:lang w:val="lt-LT"/>
              </w:rPr>
              <w:t>2</w:t>
            </w:r>
            <w:r w:rsidR="00103956">
              <w:rPr>
                <w:lang w:val="lt-LT"/>
              </w:rPr>
              <w:t>1</w:t>
            </w:r>
            <w:r w:rsidRPr="00C546D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-  </w:t>
            </w:r>
            <w:r w:rsidRPr="00C546D8">
              <w:rPr>
                <w:lang w:val="lt-LT"/>
              </w:rPr>
              <w:t>-</w:t>
            </w:r>
          </w:p>
        </w:tc>
        <w:tc>
          <w:tcPr>
            <w:tcW w:w="3209" w:type="dxa"/>
          </w:tcPr>
          <w:p w14:paraId="64585269" w14:textId="77777777" w:rsidR="009F430C" w:rsidRDefault="009F430C" w:rsidP="0075679C">
            <w:pPr>
              <w:jc w:val="both"/>
              <w:rPr>
                <w:lang w:val="lt-LT"/>
              </w:rPr>
            </w:pPr>
          </w:p>
          <w:p w14:paraId="43477A49" w14:textId="77777777" w:rsidR="00C546D8" w:rsidRDefault="00C546D8" w:rsidP="0075679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Finansų skyriaus vedėja</w:t>
            </w:r>
          </w:p>
          <w:p w14:paraId="282B0FB3" w14:textId="77777777" w:rsidR="00C546D8" w:rsidRDefault="00C546D8" w:rsidP="0075679C">
            <w:pPr>
              <w:jc w:val="both"/>
              <w:rPr>
                <w:lang w:val="lt-LT"/>
              </w:rPr>
            </w:pPr>
          </w:p>
          <w:p w14:paraId="1705FCF4" w14:textId="77777777" w:rsidR="00C546D8" w:rsidRDefault="00C546D8" w:rsidP="0075679C">
            <w:pPr>
              <w:jc w:val="both"/>
              <w:rPr>
                <w:lang w:val="lt-LT"/>
              </w:rPr>
            </w:pPr>
          </w:p>
          <w:p w14:paraId="5BC5D596" w14:textId="77777777" w:rsidR="00C546D8" w:rsidRDefault="00C546D8" w:rsidP="00C546D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</w:t>
            </w:r>
          </w:p>
          <w:p w14:paraId="4F9FB721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(parašas)</w:t>
            </w:r>
          </w:p>
          <w:p w14:paraId="3D414C73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Laimutė Vitalienė</w:t>
            </w:r>
          </w:p>
          <w:p w14:paraId="0D1E9AFE" w14:textId="4E90243C" w:rsidR="00C546D8" w:rsidRDefault="00A05C95" w:rsidP="00E032C9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20</w:t>
            </w:r>
            <w:r>
              <w:rPr>
                <w:lang w:val="lt-LT"/>
              </w:rPr>
              <w:t>2</w:t>
            </w:r>
            <w:r w:rsidR="00103956">
              <w:rPr>
                <w:lang w:val="lt-LT"/>
              </w:rPr>
              <w:t>1</w:t>
            </w:r>
            <w:r w:rsidRPr="00C546D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-  </w:t>
            </w:r>
            <w:r w:rsidRPr="00C546D8">
              <w:rPr>
                <w:lang w:val="lt-LT"/>
              </w:rPr>
              <w:t>-</w:t>
            </w:r>
          </w:p>
        </w:tc>
        <w:tc>
          <w:tcPr>
            <w:tcW w:w="3210" w:type="dxa"/>
          </w:tcPr>
          <w:p w14:paraId="2B5E66CE" w14:textId="77777777" w:rsidR="009F430C" w:rsidRDefault="009F430C" w:rsidP="00C546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6A2CB320" w14:textId="77777777" w:rsidR="00C546D8" w:rsidRPr="0075679C" w:rsidRDefault="00C546D8" w:rsidP="00C546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 w:rsidRPr="0075679C">
              <w:rPr>
                <w:lang w:val="lt-LT"/>
              </w:rPr>
              <w:t>Bendrųjų reikalų ir informacinių technologijų</w:t>
            </w:r>
          </w:p>
          <w:p w14:paraId="4FE0BCF3" w14:textId="77777777" w:rsidR="00C546D8" w:rsidRDefault="00C546D8" w:rsidP="00C546D8">
            <w:pPr>
              <w:jc w:val="both"/>
              <w:rPr>
                <w:lang w:val="lt-LT"/>
              </w:rPr>
            </w:pPr>
            <w:r w:rsidRPr="0075679C">
              <w:rPr>
                <w:lang w:val="lt-LT"/>
              </w:rPr>
              <w:t xml:space="preserve">skyriaus vedėja  </w:t>
            </w:r>
          </w:p>
          <w:p w14:paraId="7BBD8673" w14:textId="77777777" w:rsidR="00C546D8" w:rsidRDefault="00C546D8" w:rsidP="00C546D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  <w:p w14:paraId="30DBD141" w14:textId="77777777" w:rsidR="00C546D8" w:rsidRPr="00C546D8" w:rsidRDefault="00C546D8" w:rsidP="00C546D8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(parašas)</w:t>
            </w:r>
          </w:p>
          <w:p w14:paraId="60C0F1E6" w14:textId="26C15240" w:rsidR="00C546D8" w:rsidRDefault="00C546D8" w:rsidP="00E032C9">
            <w:pPr>
              <w:jc w:val="both"/>
              <w:rPr>
                <w:lang w:val="lt-LT"/>
              </w:rPr>
            </w:pPr>
            <w:r w:rsidRPr="00C546D8">
              <w:rPr>
                <w:lang w:val="lt-LT"/>
              </w:rPr>
              <w:t>20</w:t>
            </w:r>
            <w:r w:rsidR="00A05C95">
              <w:rPr>
                <w:lang w:val="lt-LT"/>
              </w:rPr>
              <w:t>2</w:t>
            </w:r>
            <w:r w:rsidR="00103956">
              <w:rPr>
                <w:lang w:val="lt-LT"/>
              </w:rPr>
              <w:t>1</w:t>
            </w:r>
            <w:r w:rsidRPr="00C546D8">
              <w:rPr>
                <w:lang w:val="lt-LT"/>
              </w:rPr>
              <w:t xml:space="preserve"> </w:t>
            </w:r>
            <w:r w:rsidR="00A05C95">
              <w:rPr>
                <w:lang w:val="lt-LT"/>
              </w:rPr>
              <w:t xml:space="preserve">-  </w:t>
            </w:r>
            <w:r w:rsidRPr="00C546D8">
              <w:rPr>
                <w:lang w:val="lt-LT"/>
              </w:rPr>
              <w:t>-</w:t>
            </w:r>
          </w:p>
        </w:tc>
      </w:tr>
    </w:tbl>
    <w:p w14:paraId="3BD9020D" w14:textId="77777777" w:rsidR="00C546D8" w:rsidRPr="0075679C" w:rsidRDefault="00C546D8" w:rsidP="0075679C">
      <w:pPr>
        <w:jc w:val="both"/>
        <w:rPr>
          <w:lang w:val="lt-LT"/>
        </w:rPr>
      </w:pPr>
    </w:p>
    <w:sectPr w:rsidR="00C546D8" w:rsidRPr="0075679C" w:rsidSect="0075679C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52B"/>
    <w:multiLevelType w:val="hybridMultilevel"/>
    <w:tmpl w:val="FCA02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78B"/>
    <w:multiLevelType w:val="hybridMultilevel"/>
    <w:tmpl w:val="23340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7CE8"/>
    <w:multiLevelType w:val="multilevel"/>
    <w:tmpl w:val="B030C42E"/>
    <w:lvl w:ilvl="0">
      <w:start w:val="1"/>
      <w:numFmt w:val="upperRoman"/>
      <w:pStyle w:val="Turinys"/>
      <w:lvlText w:val="%1."/>
      <w:lvlJc w:val="righ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540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 w15:restartNumberingAfterBreak="0">
    <w:nsid w:val="3BAB44F2"/>
    <w:multiLevelType w:val="hybridMultilevel"/>
    <w:tmpl w:val="68D88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6D3F"/>
    <w:multiLevelType w:val="hybridMultilevel"/>
    <w:tmpl w:val="9962B8CE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43F01679"/>
    <w:multiLevelType w:val="hybridMultilevel"/>
    <w:tmpl w:val="7B7CE49E"/>
    <w:lvl w:ilvl="0" w:tplc="D38C59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120360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10BDF"/>
    <w:multiLevelType w:val="multilevel"/>
    <w:tmpl w:val="283AB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E17621"/>
    <w:multiLevelType w:val="hybridMultilevel"/>
    <w:tmpl w:val="4B7C32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21CBE"/>
    <w:multiLevelType w:val="multilevel"/>
    <w:tmpl w:val="F8628BC2"/>
    <w:lvl w:ilvl="0">
      <w:start w:val="1"/>
      <w:numFmt w:val="decimal"/>
      <w:lvlText w:val="%1."/>
      <w:lvlJc w:val="left"/>
      <w:pPr>
        <w:ind w:left="206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2324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4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B4"/>
    <w:rsid w:val="00033D11"/>
    <w:rsid w:val="000348EB"/>
    <w:rsid w:val="00041605"/>
    <w:rsid w:val="00047EAA"/>
    <w:rsid w:val="000550F4"/>
    <w:rsid w:val="000725A2"/>
    <w:rsid w:val="00072CFE"/>
    <w:rsid w:val="000F19DD"/>
    <w:rsid w:val="00103956"/>
    <w:rsid w:val="0011610F"/>
    <w:rsid w:val="00123E79"/>
    <w:rsid w:val="00124335"/>
    <w:rsid w:val="00161863"/>
    <w:rsid w:val="00187E39"/>
    <w:rsid w:val="001D59FA"/>
    <w:rsid w:val="001E34A2"/>
    <w:rsid w:val="002035A9"/>
    <w:rsid w:val="002329E9"/>
    <w:rsid w:val="002544DD"/>
    <w:rsid w:val="002566E6"/>
    <w:rsid w:val="00260100"/>
    <w:rsid w:val="002734C4"/>
    <w:rsid w:val="00277CC6"/>
    <w:rsid w:val="0028495C"/>
    <w:rsid w:val="00286DDC"/>
    <w:rsid w:val="00286F91"/>
    <w:rsid w:val="002C0B67"/>
    <w:rsid w:val="002C393A"/>
    <w:rsid w:val="003019B1"/>
    <w:rsid w:val="003120FC"/>
    <w:rsid w:val="00322713"/>
    <w:rsid w:val="00324AD4"/>
    <w:rsid w:val="00325CF4"/>
    <w:rsid w:val="00361BA5"/>
    <w:rsid w:val="003657D2"/>
    <w:rsid w:val="00386000"/>
    <w:rsid w:val="003867F6"/>
    <w:rsid w:val="003A1860"/>
    <w:rsid w:val="003E6AF3"/>
    <w:rsid w:val="00424700"/>
    <w:rsid w:val="004318C4"/>
    <w:rsid w:val="00444AD1"/>
    <w:rsid w:val="00467AC0"/>
    <w:rsid w:val="004A7746"/>
    <w:rsid w:val="004B46D8"/>
    <w:rsid w:val="004B476A"/>
    <w:rsid w:val="004B47FD"/>
    <w:rsid w:val="004D4F2D"/>
    <w:rsid w:val="00503294"/>
    <w:rsid w:val="00546C30"/>
    <w:rsid w:val="00577B02"/>
    <w:rsid w:val="00584349"/>
    <w:rsid w:val="00591944"/>
    <w:rsid w:val="005B7DAC"/>
    <w:rsid w:val="005D76DA"/>
    <w:rsid w:val="005E326E"/>
    <w:rsid w:val="005F7F86"/>
    <w:rsid w:val="0060510F"/>
    <w:rsid w:val="0061354A"/>
    <w:rsid w:val="00630DD9"/>
    <w:rsid w:val="0063576F"/>
    <w:rsid w:val="00637827"/>
    <w:rsid w:val="0064721A"/>
    <w:rsid w:val="0066083E"/>
    <w:rsid w:val="0068673A"/>
    <w:rsid w:val="00695106"/>
    <w:rsid w:val="006E5E0E"/>
    <w:rsid w:val="006F0A3C"/>
    <w:rsid w:val="006F712B"/>
    <w:rsid w:val="0073025A"/>
    <w:rsid w:val="007427CD"/>
    <w:rsid w:val="00753EC9"/>
    <w:rsid w:val="007550EE"/>
    <w:rsid w:val="0075679C"/>
    <w:rsid w:val="00780E60"/>
    <w:rsid w:val="007A6EF7"/>
    <w:rsid w:val="007A7D5B"/>
    <w:rsid w:val="007C56A1"/>
    <w:rsid w:val="007F064D"/>
    <w:rsid w:val="00812A21"/>
    <w:rsid w:val="00821A8F"/>
    <w:rsid w:val="0083309B"/>
    <w:rsid w:val="0084523D"/>
    <w:rsid w:val="008A399E"/>
    <w:rsid w:val="008B5259"/>
    <w:rsid w:val="008D2410"/>
    <w:rsid w:val="008E1685"/>
    <w:rsid w:val="008E5EF9"/>
    <w:rsid w:val="00903FC8"/>
    <w:rsid w:val="0092543A"/>
    <w:rsid w:val="009424F5"/>
    <w:rsid w:val="009641B3"/>
    <w:rsid w:val="00966D44"/>
    <w:rsid w:val="009E266F"/>
    <w:rsid w:val="009F430C"/>
    <w:rsid w:val="009F78B0"/>
    <w:rsid w:val="00A05C95"/>
    <w:rsid w:val="00A06171"/>
    <w:rsid w:val="00A21198"/>
    <w:rsid w:val="00A52B40"/>
    <w:rsid w:val="00A52DD1"/>
    <w:rsid w:val="00A677EA"/>
    <w:rsid w:val="00A733AB"/>
    <w:rsid w:val="00A75B8D"/>
    <w:rsid w:val="00A82083"/>
    <w:rsid w:val="00A94A49"/>
    <w:rsid w:val="00AC4FBA"/>
    <w:rsid w:val="00AE2945"/>
    <w:rsid w:val="00AF5340"/>
    <w:rsid w:val="00B13CA4"/>
    <w:rsid w:val="00B23267"/>
    <w:rsid w:val="00B46F8E"/>
    <w:rsid w:val="00B578F0"/>
    <w:rsid w:val="00B63FF5"/>
    <w:rsid w:val="00B655A3"/>
    <w:rsid w:val="00B65CDD"/>
    <w:rsid w:val="00B76EC1"/>
    <w:rsid w:val="00BB4DF8"/>
    <w:rsid w:val="00BC254E"/>
    <w:rsid w:val="00BE17B4"/>
    <w:rsid w:val="00BE721A"/>
    <w:rsid w:val="00BF4278"/>
    <w:rsid w:val="00BF62CF"/>
    <w:rsid w:val="00C1157B"/>
    <w:rsid w:val="00C11666"/>
    <w:rsid w:val="00C17A57"/>
    <w:rsid w:val="00C546D8"/>
    <w:rsid w:val="00C61E1F"/>
    <w:rsid w:val="00C703C2"/>
    <w:rsid w:val="00CA24DC"/>
    <w:rsid w:val="00CB0080"/>
    <w:rsid w:val="00CD3802"/>
    <w:rsid w:val="00D41005"/>
    <w:rsid w:val="00D50D17"/>
    <w:rsid w:val="00D66EB6"/>
    <w:rsid w:val="00D7023A"/>
    <w:rsid w:val="00D77579"/>
    <w:rsid w:val="00DA62B7"/>
    <w:rsid w:val="00DC04DF"/>
    <w:rsid w:val="00DF6715"/>
    <w:rsid w:val="00E032C9"/>
    <w:rsid w:val="00E06351"/>
    <w:rsid w:val="00E44DD8"/>
    <w:rsid w:val="00E46082"/>
    <w:rsid w:val="00E86493"/>
    <w:rsid w:val="00E97B9C"/>
    <w:rsid w:val="00EC76DF"/>
    <w:rsid w:val="00EF1C62"/>
    <w:rsid w:val="00EF2452"/>
    <w:rsid w:val="00EF4705"/>
    <w:rsid w:val="00F770F4"/>
    <w:rsid w:val="00F8261B"/>
    <w:rsid w:val="00F9793C"/>
    <w:rsid w:val="00FA7133"/>
    <w:rsid w:val="00FC075C"/>
    <w:rsid w:val="00FC4FF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61B1"/>
  <w15:docId w15:val="{7D40488D-BC29-4766-A6F3-9C60DDB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4A774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4A7746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4A7746"/>
    <w:pPr>
      <w:numPr>
        <w:ilvl w:val="3"/>
        <w:numId w:val="1"/>
      </w:numPr>
      <w:jc w:val="both"/>
      <w:outlineLvl w:val="3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4A7746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4A7746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4A77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prastasis"/>
    <w:rsid w:val="004A774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Turinys">
    <w:name w:val="Turinys"/>
    <w:basedOn w:val="prastasis"/>
    <w:rsid w:val="004A7746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75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7579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unhideWhenUsed/>
    <w:rsid w:val="00695106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uiPriority w:val="59"/>
    <w:rsid w:val="00C5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5C2A-4853-4510-9CE5-FDD3AE58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Visockas</dc:creator>
  <cp:lastModifiedBy>Nida Jankūnienė</cp:lastModifiedBy>
  <cp:revision>2</cp:revision>
  <cp:lastPrinted>2019-11-04T13:06:00Z</cp:lastPrinted>
  <dcterms:created xsi:type="dcterms:W3CDTF">2021-08-12T04:53:00Z</dcterms:created>
  <dcterms:modified xsi:type="dcterms:W3CDTF">2021-08-12T04:53:00Z</dcterms:modified>
</cp:coreProperties>
</file>