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0A6D" w14:textId="77777777" w:rsidR="007301F6" w:rsidRPr="007766FE" w:rsidRDefault="007301F6" w:rsidP="007301F6">
      <w:pPr>
        <w:jc w:val="center"/>
        <w:rPr>
          <w:b/>
          <w:szCs w:val="24"/>
        </w:rPr>
      </w:pPr>
      <w:bookmarkStart w:id="0" w:name="_GoBack"/>
      <w:bookmarkEnd w:id="0"/>
      <w:r w:rsidRPr="007766FE">
        <w:rPr>
          <w:b/>
          <w:szCs w:val="24"/>
        </w:rPr>
        <w:t>PASLAUGŲ VIEŠOJO PIRKIMO-PARDAVIMO SUTARTIS</w:t>
      </w:r>
    </w:p>
    <w:p w14:paraId="6149BF01" w14:textId="77777777" w:rsidR="007301F6" w:rsidRPr="007766FE" w:rsidRDefault="007301F6" w:rsidP="007301F6">
      <w:pPr>
        <w:jc w:val="center"/>
        <w:rPr>
          <w:b/>
          <w:szCs w:val="24"/>
        </w:rPr>
      </w:pPr>
      <w:r w:rsidRPr="007766FE">
        <w:rPr>
          <w:b/>
          <w:szCs w:val="24"/>
        </w:rPr>
        <w:t xml:space="preserve"> </w:t>
      </w:r>
    </w:p>
    <w:p w14:paraId="6531672C" w14:textId="77777777" w:rsidR="007301F6" w:rsidRPr="007766FE" w:rsidRDefault="007301F6" w:rsidP="007301F6">
      <w:pPr>
        <w:jc w:val="center"/>
        <w:rPr>
          <w:rFonts w:eastAsia="Calibri"/>
          <w:szCs w:val="24"/>
          <w:lang w:eastAsia="lt-LT"/>
        </w:rPr>
      </w:pPr>
      <w:r w:rsidRPr="007766FE">
        <w:rPr>
          <w:rFonts w:eastAsia="Calibri"/>
          <w:szCs w:val="24"/>
          <w:lang w:eastAsia="lt-LT"/>
        </w:rPr>
        <w:t>Kapinių skaitmeninimo paslaugos</w:t>
      </w:r>
    </w:p>
    <w:p w14:paraId="334FECB6" w14:textId="77777777" w:rsidR="007301F6" w:rsidRPr="007766FE" w:rsidRDefault="007301F6" w:rsidP="007301F6">
      <w:pPr>
        <w:jc w:val="center"/>
        <w:rPr>
          <w:rFonts w:eastAsia="Calibri"/>
          <w:szCs w:val="24"/>
          <w:lang w:eastAsia="lt-LT"/>
        </w:rPr>
      </w:pPr>
    </w:p>
    <w:p w14:paraId="1C38C0E9" w14:textId="77777777" w:rsidR="007301F6" w:rsidRPr="007766FE" w:rsidRDefault="007301F6" w:rsidP="007301F6">
      <w:pPr>
        <w:keepNext/>
        <w:numPr>
          <w:ilvl w:val="0"/>
          <w:numId w:val="2"/>
        </w:numPr>
        <w:spacing w:after="200" w:line="276" w:lineRule="auto"/>
        <w:contextualSpacing/>
        <w:jc w:val="center"/>
        <w:rPr>
          <w:b/>
        </w:rPr>
      </w:pPr>
      <w:r w:rsidRPr="007766FE">
        <w:rPr>
          <w:b/>
        </w:rPr>
        <w:t>SUTARTIES ŠALYS</w:t>
      </w:r>
    </w:p>
    <w:p w14:paraId="484D665D" w14:textId="26EC5295" w:rsidR="007301F6" w:rsidRPr="007766FE" w:rsidRDefault="007301F6" w:rsidP="007301F6">
      <w:pPr>
        <w:keepNext/>
        <w:ind w:firstLine="709"/>
        <w:jc w:val="both"/>
      </w:pPr>
      <w:r w:rsidRPr="007766FE">
        <w:t xml:space="preserve">Ši sutartis sudaryta tarp </w:t>
      </w:r>
      <w:r w:rsidRPr="007766FE">
        <w:rPr>
          <w:iCs/>
        </w:rPr>
        <w:t>Vilniaus rajono savivaldybės administracijos, įstaigos kodas</w:t>
      </w:r>
      <w:r w:rsidRPr="007766FE">
        <w:rPr>
          <w:i/>
        </w:rPr>
        <w:t xml:space="preserve"> </w:t>
      </w:r>
      <w:r w:rsidRPr="007766FE">
        <w:t xml:space="preserve">188708224, kurios registruota buveinė yra Rinktinės g. 50, LT-09318 Vilnius, duomenys apie įstaigą kaupiami ir saugomi Lietuvos Respublikos juridinių asmenų registre, atstovaujamos administracijos direktorės Liucinos Kotlovskos, veikiančios pagal Vietos savivaldos įstatymą (toliau – </w:t>
      </w:r>
      <w:r w:rsidRPr="00421E2E">
        <w:t xml:space="preserve">Pirkėjas), ir </w:t>
      </w:r>
      <w:r w:rsidR="00031FC5" w:rsidRPr="00421E2E">
        <w:t>UAB Quasar Analytics</w:t>
      </w:r>
      <w:r w:rsidRPr="00421E2E">
        <w:t>, juridinio asmens kodas</w:t>
      </w:r>
      <w:r w:rsidR="00031FC5" w:rsidRPr="00421E2E">
        <w:t xml:space="preserve"> 305617688</w:t>
      </w:r>
      <w:r w:rsidRPr="00421E2E">
        <w:t xml:space="preserve">, kurio registruota buveinė yra </w:t>
      </w:r>
      <w:r w:rsidR="00031FC5" w:rsidRPr="00421E2E">
        <w:t>Treniotos g. 26-2, LT-08115 Vilnius</w:t>
      </w:r>
      <w:r w:rsidRPr="00421E2E">
        <w:t xml:space="preserve">, duomenys apie įmonę kaupiami ir saugomi Lietuvos Respublikos juridinių asmenų registre, atstovaujamos </w:t>
      </w:r>
      <w:r w:rsidR="00031FC5" w:rsidRPr="00421E2E">
        <w:t>direktoriaus Vytauto Ozolinš</w:t>
      </w:r>
      <w:r w:rsidRPr="00421E2E">
        <w:t>,</w:t>
      </w:r>
      <w:r w:rsidRPr="00421E2E">
        <w:rPr>
          <w:i/>
          <w:iCs/>
        </w:rPr>
        <w:t xml:space="preserve"> </w:t>
      </w:r>
      <w:r w:rsidRPr="00421E2E">
        <w:t>veikiančio pagal</w:t>
      </w:r>
      <w:r w:rsidR="00031FC5" w:rsidRPr="00421E2E">
        <w:t xml:space="preserve"> bendrovės įstatus</w:t>
      </w:r>
      <w:r w:rsidRPr="00421E2E">
        <w:t xml:space="preserve"> (</w:t>
      </w:r>
      <w:r w:rsidRPr="007766FE">
        <w:t>toliau – Teikėjas), toliau kartu šioje paslaugų viešojo pirkimo–pardavimo sutartyje vadinami „Šalimis“, o kiekvienas atskirai – „Šalimi“,</w:t>
      </w:r>
      <w:r w:rsidRPr="007766FE">
        <w:rPr>
          <w:spacing w:val="-8"/>
        </w:rPr>
        <w:t xml:space="preserve"> </w:t>
      </w:r>
      <w:r w:rsidRPr="007766FE">
        <w:t>sudarė šią paslaugų viešojo pirkimo–pardavimo sutartį, toliau vadinamą „Sutartimi“, ir susitarė dėl toliau išvardytų sąlygų.</w:t>
      </w:r>
    </w:p>
    <w:p w14:paraId="5C5CCEB5" w14:textId="77777777" w:rsidR="007301F6" w:rsidRPr="007766FE" w:rsidRDefault="007301F6" w:rsidP="007301F6">
      <w:pPr>
        <w:spacing w:line="276" w:lineRule="auto"/>
        <w:jc w:val="center"/>
        <w:rPr>
          <w:i/>
        </w:rPr>
      </w:pPr>
    </w:p>
    <w:p w14:paraId="6F72D62F" w14:textId="77777777" w:rsidR="007301F6" w:rsidRPr="007766FE" w:rsidRDefault="007301F6" w:rsidP="007301F6">
      <w:pPr>
        <w:numPr>
          <w:ilvl w:val="0"/>
          <w:numId w:val="2"/>
        </w:numPr>
        <w:tabs>
          <w:tab w:val="left" w:pos="1260"/>
          <w:tab w:val="left" w:pos="3119"/>
          <w:tab w:val="left" w:pos="3261"/>
          <w:tab w:val="left" w:pos="3402"/>
          <w:tab w:val="left" w:pos="5370"/>
        </w:tabs>
        <w:spacing w:after="200" w:line="276" w:lineRule="auto"/>
        <w:contextualSpacing/>
        <w:jc w:val="center"/>
        <w:rPr>
          <w:b/>
        </w:rPr>
      </w:pPr>
      <w:r w:rsidRPr="007766FE">
        <w:rPr>
          <w:b/>
        </w:rPr>
        <w:t>SUTARTIES DALYKAS</w:t>
      </w:r>
    </w:p>
    <w:p w14:paraId="5CD929BF" w14:textId="710BB2DC" w:rsidR="007301F6" w:rsidRPr="007766FE" w:rsidRDefault="007301F6" w:rsidP="007301F6">
      <w:pPr>
        <w:tabs>
          <w:tab w:val="left" w:pos="709"/>
        </w:tabs>
        <w:rPr>
          <w:rFonts w:eastAsia="Calibri"/>
          <w:szCs w:val="24"/>
          <w:lang w:eastAsia="lt-LT"/>
        </w:rPr>
      </w:pPr>
      <w:bookmarkStart w:id="1" w:name="_Toc457912926"/>
      <w:bookmarkStart w:id="2" w:name="_Toc492385942"/>
      <w:r w:rsidRPr="007766FE">
        <w:t xml:space="preserve">         2.1.  Sutarties dalykas yra </w:t>
      </w:r>
      <w:r w:rsidRPr="007766FE">
        <w:rPr>
          <w:rFonts w:eastAsia="Calibri"/>
          <w:szCs w:val="24"/>
          <w:lang w:eastAsia="lt-LT"/>
        </w:rPr>
        <w:t xml:space="preserve">kapinių </w:t>
      </w:r>
      <w:r w:rsidRPr="007766FE">
        <w:rPr>
          <w:lang w:eastAsia="lt-LT"/>
        </w:rPr>
        <w:t>skaitmeninimo</w:t>
      </w:r>
      <w:r w:rsidRPr="007766FE">
        <w:t xml:space="preserve"> paslaugos</w:t>
      </w:r>
      <w:r w:rsidRPr="007766FE">
        <w:rPr>
          <w:rFonts w:eastAsia="Lucida Sans Unicode"/>
          <w:szCs w:val="24"/>
        </w:rPr>
        <w:t xml:space="preserve"> </w:t>
      </w:r>
      <w:r w:rsidRPr="007766FE">
        <w:rPr>
          <w:szCs w:val="24"/>
        </w:rPr>
        <w:t>(toliau - Paslaugos).</w:t>
      </w:r>
      <w:bookmarkEnd w:id="1"/>
      <w:bookmarkEnd w:id="2"/>
      <w:r w:rsidRPr="007766FE">
        <w:rPr>
          <w:szCs w:val="24"/>
        </w:rPr>
        <w:t xml:space="preserve"> </w:t>
      </w:r>
    </w:p>
    <w:p w14:paraId="12235B28" w14:textId="77777777" w:rsidR="007301F6" w:rsidRPr="007766FE" w:rsidRDefault="007301F6" w:rsidP="007301F6">
      <w:pPr>
        <w:tabs>
          <w:tab w:val="left" w:pos="540"/>
          <w:tab w:val="left" w:pos="720"/>
        </w:tabs>
        <w:ind w:firstLine="567"/>
        <w:rPr>
          <w:rFonts w:eastAsia="Calibri"/>
          <w:szCs w:val="24"/>
          <w:lang w:eastAsia="lt-LT"/>
        </w:rPr>
      </w:pPr>
      <w:r w:rsidRPr="007766FE">
        <w:t>2.2. Paslaugų savybės, teikimo terminai nustatytos Techninėje specifikacijoje, Sutarties 1 priede.</w:t>
      </w:r>
    </w:p>
    <w:p w14:paraId="716CCE0B" w14:textId="77777777" w:rsidR="007301F6" w:rsidRPr="007766FE" w:rsidRDefault="007301F6" w:rsidP="007301F6">
      <w:pPr>
        <w:jc w:val="both"/>
        <w:outlineLvl w:val="0"/>
        <w:rPr>
          <w:b/>
        </w:rPr>
      </w:pPr>
    </w:p>
    <w:p w14:paraId="762964E5" w14:textId="77777777" w:rsidR="007301F6" w:rsidRPr="007766FE" w:rsidRDefault="007301F6" w:rsidP="007301F6">
      <w:pPr>
        <w:numPr>
          <w:ilvl w:val="0"/>
          <w:numId w:val="2"/>
        </w:numPr>
        <w:spacing w:after="200" w:line="276" w:lineRule="auto"/>
        <w:contextualSpacing/>
        <w:jc w:val="center"/>
        <w:outlineLvl w:val="0"/>
        <w:rPr>
          <w:b/>
        </w:rPr>
      </w:pPr>
      <w:bookmarkStart w:id="3" w:name="_Toc457912927"/>
      <w:bookmarkStart w:id="4" w:name="_Toc492385943"/>
      <w:r w:rsidRPr="007766FE">
        <w:rPr>
          <w:b/>
        </w:rPr>
        <w:t>SUTARTIES GALIOJIMAS, VYKDYMO PRADŽIA, TRUKMĖ IR TERMINAI</w:t>
      </w:r>
      <w:bookmarkEnd w:id="3"/>
      <w:bookmarkEnd w:id="4"/>
    </w:p>
    <w:p w14:paraId="2D108A6C" w14:textId="77777777" w:rsidR="007301F6" w:rsidRPr="007766FE" w:rsidRDefault="007301F6" w:rsidP="007301F6">
      <w:pPr>
        <w:tabs>
          <w:tab w:val="left" w:pos="1276"/>
        </w:tabs>
        <w:ind w:firstLine="567"/>
        <w:rPr>
          <w:rFonts w:eastAsia="Calibri"/>
          <w:szCs w:val="24"/>
        </w:rPr>
      </w:pPr>
      <w:r w:rsidRPr="007766FE">
        <w:rPr>
          <w:rFonts w:eastAsia="Calibri"/>
          <w:szCs w:val="24"/>
        </w:rPr>
        <w:t xml:space="preserve">3.1. </w:t>
      </w:r>
      <w:r w:rsidRPr="007766FE">
        <w:rPr>
          <w:szCs w:val="24"/>
        </w:rPr>
        <w:t>Ši Sutartis įsigalioja, kai pasirašoma abiejų šalių</w:t>
      </w:r>
      <w:r w:rsidRPr="007766FE">
        <w:rPr>
          <w:rFonts w:eastAsia="Calibri"/>
          <w:szCs w:val="24"/>
        </w:rPr>
        <w:t xml:space="preserve"> </w:t>
      </w:r>
      <w:r w:rsidRPr="007766FE">
        <w:rPr>
          <w:szCs w:val="24"/>
        </w:rPr>
        <w:t>ir</w:t>
      </w:r>
      <w:r w:rsidRPr="007766FE">
        <w:rPr>
          <w:rFonts w:eastAsia="Calibri"/>
          <w:szCs w:val="24"/>
        </w:rPr>
        <w:t xml:space="preserve"> galioja, kol Šalys sutaria ją nutraukti, ji nutraukiama įstatyme ar Sutartyje nustatytais atvejais arba Sutarties Šalys įvykdo savo įsipareigojimus.</w:t>
      </w:r>
    </w:p>
    <w:p w14:paraId="6E9B13FE" w14:textId="77777777" w:rsidR="007301F6" w:rsidRPr="007766FE" w:rsidRDefault="007301F6" w:rsidP="007301F6">
      <w:pPr>
        <w:numPr>
          <w:ilvl w:val="1"/>
          <w:numId w:val="2"/>
        </w:numPr>
        <w:tabs>
          <w:tab w:val="left" w:pos="993"/>
        </w:tabs>
        <w:ind w:left="0" w:firstLine="567"/>
        <w:rPr>
          <w:rFonts w:eastAsia="Calibri"/>
          <w:szCs w:val="24"/>
        </w:rPr>
      </w:pPr>
      <w:r w:rsidRPr="007766FE">
        <w:rPr>
          <w:rFonts w:eastAsia="Calibri"/>
          <w:szCs w:val="24"/>
        </w:rPr>
        <w:t>Teikėjas įsipareigoja suteikti paslaugas pagal pridedamą techninę specifikaciją per 14 mėn. nuo raštiško nurodymo gavimo dienos.</w:t>
      </w:r>
    </w:p>
    <w:p w14:paraId="4E5AF168" w14:textId="77777777" w:rsidR="007301F6" w:rsidRPr="007766FE" w:rsidRDefault="007301F6" w:rsidP="007301F6">
      <w:pPr>
        <w:widowControl w:val="0"/>
        <w:jc w:val="center"/>
        <w:rPr>
          <w:b/>
        </w:rPr>
      </w:pPr>
    </w:p>
    <w:p w14:paraId="11EBFF9F" w14:textId="77777777" w:rsidR="007301F6" w:rsidRPr="007766FE" w:rsidRDefault="007301F6" w:rsidP="007301F6">
      <w:pPr>
        <w:widowControl w:val="0"/>
        <w:spacing w:after="200" w:line="276" w:lineRule="auto"/>
        <w:ind w:left="360"/>
        <w:contextualSpacing/>
        <w:jc w:val="center"/>
        <w:rPr>
          <w:b/>
        </w:rPr>
      </w:pPr>
      <w:r w:rsidRPr="007766FE">
        <w:rPr>
          <w:b/>
        </w:rPr>
        <w:t>4. SUTARTIES KAINA (KAINODAROS TAISYKLĖS) IR MOKĖJIMO SĄLYGOS</w:t>
      </w:r>
    </w:p>
    <w:p w14:paraId="25BA2C43" w14:textId="77777777" w:rsidR="007301F6" w:rsidRPr="007766FE" w:rsidRDefault="007301F6" w:rsidP="007301F6">
      <w:pPr>
        <w:widowControl w:val="0"/>
        <w:ind w:firstLine="706"/>
        <w:jc w:val="both"/>
        <w:rPr>
          <w:sz w:val="22"/>
          <w:szCs w:val="22"/>
        </w:rPr>
      </w:pPr>
      <w:r w:rsidRPr="007766FE">
        <w:t xml:space="preserve">4.1. </w:t>
      </w:r>
      <w:r w:rsidRPr="007766FE">
        <w:rPr>
          <w:sz w:val="22"/>
          <w:szCs w:val="22"/>
        </w:rPr>
        <w:t>Sutarties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8"/>
        <w:gridCol w:w="3164"/>
      </w:tblGrid>
      <w:tr w:rsidR="007301F6" w:rsidRPr="007766FE" w14:paraId="25660C77" w14:textId="77777777" w:rsidTr="00CA4941">
        <w:tc>
          <w:tcPr>
            <w:tcW w:w="5000" w:type="pct"/>
            <w:gridSpan w:val="2"/>
            <w:shd w:val="clear" w:color="auto" w:fill="auto"/>
          </w:tcPr>
          <w:p w14:paraId="7240D456" w14:textId="77777777" w:rsidR="007301F6" w:rsidRPr="007766FE" w:rsidRDefault="007301F6" w:rsidP="00CA4941">
            <w:pPr>
              <w:jc w:val="center"/>
              <w:rPr>
                <w:rFonts w:eastAsia="Calibri"/>
                <w:sz w:val="22"/>
                <w:szCs w:val="22"/>
                <w:lang w:eastAsia="ru-RU"/>
              </w:rPr>
            </w:pPr>
          </w:p>
          <w:p w14:paraId="3C1EEAD1" w14:textId="77777777" w:rsidR="007301F6" w:rsidRPr="007766FE" w:rsidRDefault="007301F6" w:rsidP="00CA4941">
            <w:pPr>
              <w:jc w:val="center"/>
              <w:rPr>
                <w:rFonts w:eastAsia="Calibri"/>
                <w:b/>
                <w:szCs w:val="24"/>
                <w:lang w:eastAsia="lt-LT"/>
              </w:rPr>
            </w:pPr>
            <w:r w:rsidRPr="007766FE">
              <w:rPr>
                <w:rFonts w:eastAsia="Calibri"/>
                <w:b/>
                <w:szCs w:val="24"/>
                <w:lang w:eastAsia="lt-LT"/>
              </w:rPr>
              <w:t>Kapinių skaitmeninimo paslaugos</w:t>
            </w:r>
          </w:p>
          <w:p w14:paraId="09232C45" w14:textId="77777777" w:rsidR="007301F6" w:rsidRPr="007766FE" w:rsidRDefault="007301F6" w:rsidP="00CA4941">
            <w:pPr>
              <w:rPr>
                <w:rFonts w:eastAsia="Calibri"/>
                <w:sz w:val="22"/>
                <w:szCs w:val="22"/>
                <w:lang w:eastAsia="ru-RU"/>
              </w:rPr>
            </w:pPr>
          </w:p>
        </w:tc>
      </w:tr>
      <w:tr w:rsidR="007301F6" w:rsidRPr="00A650A0" w14:paraId="3365B456" w14:textId="77777777" w:rsidTr="00CA4941">
        <w:tc>
          <w:tcPr>
            <w:tcW w:w="3412" w:type="pct"/>
            <w:shd w:val="clear" w:color="auto" w:fill="auto"/>
          </w:tcPr>
          <w:p w14:paraId="56F8E9F3" w14:textId="77777777" w:rsidR="007301F6" w:rsidRPr="00A650A0" w:rsidRDefault="007301F6" w:rsidP="00CA4941">
            <w:pPr>
              <w:jc w:val="right"/>
              <w:rPr>
                <w:rFonts w:eastAsia="Calibri"/>
                <w:sz w:val="22"/>
                <w:szCs w:val="22"/>
                <w:lang w:eastAsia="ru-RU"/>
              </w:rPr>
            </w:pPr>
            <w:r w:rsidRPr="00A650A0">
              <w:rPr>
                <w:rFonts w:eastAsia="Calibri"/>
                <w:szCs w:val="24"/>
              </w:rPr>
              <w:t>Pasiūlymo kaina be PVM, Eur</w:t>
            </w:r>
          </w:p>
        </w:tc>
        <w:tc>
          <w:tcPr>
            <w:tcW w:w="1588" w:type="pct"/>
            <w:shd w:val="clear" w:color="auto" w:fill="auto"/>
          </w:tcPr>
          <w:p w14:paraId="2633FC60" w14:textId="3AEB8B7C" w:rsidR="007301F6" w:rsidRPr="00A650A0" w:rsidRDefault="00115CFC" w:rsidP="00CA4941">
            <w:pPr>
              <w:rPr>
                <w:rFonts w:eastAsia="Calibri"/>
                <w:sz w:val="22"/>
                <w:szCs w:val="22"/>
                <w:lang w:eastAsia="ru-RU"/>
              </w:rPr>
            </w:pPr>
            <w:r>
              <w:rPr>
                <w:rFonts w:eastAsia="Calibri"/>
                <w:sz w:val="22"/>
                <w:szCs w:val="22"/>
                <w:lang w:eastAsia="ru-RU"/>
              </w:rPr>
              <w:t>99</w:t>
            </w:r>
            <w:r w:rsidR="00421E2E">
              <w:rPr>
                <w:rFonts w:eastAsia="Calibri"/>
                <w:sz w:val="22"/>
                <w:szCs w:val="22"/>
                <w:lang w:eastAsia="ru-RU"/>
              </w:rPr>
              <w:t>.</w:t>
            </w:r>
            <w:r>
              <w:rPr>
                <w:rFonts w:eastAsia="Calibri"/>
                <w:sz w:val="22"/>
                <w:szCs w:val="22"/>
                <w:lang w:eastAsia="ru-RU"/>
              </w:rPr>
              <w:t>000</w:t>
            </w:r>
            <w:r w:rsidR="00421E2E">
              <w:rPr>
                <w:rFonts w:eastAsia="Calibri"/>
                <w:sz w:val="22"/>
                <w:szCs w:val="22"/>
                <w:lang w:eastAsia="ru-RU"/>
              </w:rPr>
              <w:t>,00</w:t>
            </w:r>
          </w:p>
        </w:tc>
      </w:tr>
      <w:tr w:rsidR="007301F6" w:rsidRPr="00A650A0" w14:paraId="5DB8E805" w14:textId="77777777" w:rsidTr="00CA4941">
        <w:tc>
          <w:tcPr>
            <w:tcW w:w="3412" w:type="pct"/>
            <w:shd w:val="clear" w:color="auto" w:fill="auto"/>
          </w:tcPr>
          <w:p w14:paraId="5FC40954" w14:textId="77777777" w:rsidR="007301F6" w:rsidRPr="00A650A0" w:rsidRDefault="007301F6" w:rsidP="00CA4941">
            <w:pPr>
              <w:jc w:val="right"/>
              <w:rPr>
                <w:rFonts w:eastAsia="Calibri"/>
                <w:sz w:val="22"/>
                <w:szCs w:val="22"/>
                <w:lang w:eastAsia="ru-RU"/>
              </w:rPr>
            </w:pPr>
            <w:r w:rsidRPr="00A650A0">
              <w:rPr>
                <w:rFonts w:eastAsia="Calibri"/>
                <w:szCs w:val="24"/>
              </w:rPr>
              <w:t>PVM tarifas, %</w:t>
            </w:r>
          </w:p>
        </w:tc>
        <w:tc>
          <w:tcPr>
            <w:tcW w:w="1588" w:type="pct"/>
            <w:shd w:val="clear" w:color="auto" w:fill="auto"/>
          </w:tcPr>
          <w:p w14:paraId="7EA6BD4B" w14:textId="755B4342" w:rsidR="007301F6" w:rsidRPr="00A650A0" w:rsidRDefault="00115CFC" w:rsidP="00CA4941">
            <w:pPr>
              <w:rPr>
                <w:rFonts w:eastAsia="Calibri"/>
                <w:sz w:val="22"/>
                <w:szCs w:val="22"/>
                <w:lang w:eastAsia="ru-RU"/>
              </w:rPr>
            </w:pPr>
            <w:r>
              <w:rPr>
                <w:rFonts w:eastAsia="Calibri"/>
                <w:sz w:val="22"/>
                <w:szCs w:val="22"/>
                <w:lang w:eastAsia="ru-RU"/>
              </w:rPr>
              <w:t>21%</w:t>
            </w:r>
          </w:p>
        </w:tc>
      </w:tr>
      <w:tr w:rsidR="007301F6" w:rsidRPr="00A650A0" w14:paraId="38DF281B" w14:textId="77777777" w:rsidTr="00CA4941">
        <w:tc>
          <w:tcPr>
            <w:tcW w:w="3412" w:type="pct"/>
            <w:shd w:val="clear" w:color="auto" w:fill="auto"/>
          </w:tcPr>
          <w:p w14:paraId="19A9F8BC" w14:textId="77777777" w:rsidR="007301F6" w:rsidRPr="00A650A0" w:rsidRDefault="007301F6" w:rsidP="00CA4941">
            <w:pPr>
              <w:jc w:val="right"/>
              <w:rPr>
                <w:rFonts w:eastAsia="Calibri"/>
                <w:sz w:val="22"/>
                <w:szCs w:val="22"/>
                <w:lang w:eastAsia="ru-RU"/>
              </w:rPr>
            </w:pPr>
            <w:r w:rsidRPr="00A650A0">
              <w:rPr>
                <w:rFonts w:eastAsia="Calibri"/>
                <w:szCs w:val="24"/>
              </w:rPr>
              <w:t>PVM suma, Eur</w:t>
            </w:r>
          </w:p>
        </w:tc>
        <w:tc>
          <w:tcPr>
            <w:tcW w:w="1588" w:type="pct"/>
            <w:shd w:val="clear" w:color="auto" w:fill="auto"/>
          </w:tcPr>
          <w:p w14:paraId="28B813DF" w14:textId="4C028310" w:rsidR="007301F6" w:rsidRPr="00A650A0" w:rsidRDefault="00115CFC" w:rsidP="00CA4941">
            <w:pPr>
              <w:rPr>
                <w:rFonts w:eastAsia="Calibri"/>
                <w:sz w:val="22"/>
                <w:szCs w:val="22"/>
                <w:lang w:eastAsia="ru-RU"/>
              </w:rPr>
            </w:pPr>
            <w:r>
              <w:rPr>
                <w:rFonts w:eastAsia="Calibri"/>
                <w:sz w:val="22"/>
                <w:szCs w:val="22"/>
                <w:lang w:eastAsia="ru-RU"/>
              </w:rPr>
              <w:t>20</w:t>
            </w:r>
            <w:r w:rsidR="00421E2E">
              <w:rPr>
                <w:rFonts w:eastAsia="Calibri"/>
                <w:sz w:val="22"/>
                <w:szCs w:val="22"/>
                <w:lang w:eastAsia="ru-RU"/>
              </w:rPr>
              <w:t>.</w:t>
            </w:r>
            <w:r>
              <w:rPr>
                <w:rFonts w:eastAsia="Calibri"/>
                <w:sz w:val="22"/>
                <w:szCs w:val="22"/>
                <w:lang w:eastAsia="ru-RU"/>
              </w:rPr>
              <w:t>790</w:t>
            </w:r>
            <w:r w:rsidR="00421E2E">
              <w:rPr>
                <w:rFonts w:eastAsia="Calibri"/>
                <w:sz w:val="22"/>
                <w:szCs w:val="22"/>
                <w:lang w:eastAsia="ru-RU"/>
              </w:rPr>
              <w:t>,00</w:t>
            </w:r>
          </w:p>
        </w:tc>
      </w:tr>
      <w:tr w:rsidR="007301F6" w:rsidRPr="00A650A0" w14:paraId="0491BCB9" w14:textId="77777777" w:rsidTr="00CA4941">
        <w:tc>
          <w:tcPr>
            <w:tcW w:w="3412" w:type="pct"/>
            <w:shd w:val="clear" w:color="auto" w:fill="auto"/>
          </w:tcPr>
          <w:p w14:paraId="64126255" w14:textId="77777777" w:rsidR="007301F6" w:rsidRPr="00A650A0" w:rsidRDefault="007301F6" w:rsidP="00CA4941">
            <w:pPr>
              <w:jc w:val="right"/>
              <w:rPr>
                <w:rFonts w:eastAsia="Calibri"/>
                <w:szCs w:val="24"/>
              </w:rPr>
            </w:pPr>
            <w:r w:rsidRPr="00A650A0">
              <w:rPr>
                <w:rFonts w:eastAsia="Calibri"/>
                <w:szCs w:val="24"/>
              </w:rPr>
              <w:t>Bendra pasiūlymo kaina su PVM, Eur</w:t>
            </w:r>
          </w:p>
        </w:tc>
        <w:tc>
          <w:tcPr>
            <w:tcW w:w="1588" w:type="pct"/>
            <w:tcBorders>
              <w:top w:val="single" w:sz="4" w:space="0" w:color="000000"/>
              <w:left w:val="single" w:sz="4" w:space="0" w:color="000000"/>
              <w:bottom w:val="single" w:sz="4" w:space="0" w:color="000000"/>
              <w:right w:val="single" w:sz="4" w:space="0" w:color="000000"/>
            </w:tcBorders>
          </w:tcPr>
          <w:p w14:paraId="30533E82" w14:textId="2C3A87AF" w:rsidR="007301F6" w:rsidRPr="00A650A0" w:rsidRDefault="009D6174" w:rsidP="00CA4941">
            <w:pPr>
              <w:rPr>
                <w:rFonts w:eastAsia="Calibri"/>
                <w:sz w:val="22"/>
                <w:szCs w:val="22"/>
                <w:lang w:eastAsia="ru-RU"/>
              </w:rPr>
            </w:pPr>
            <w:r>
              <w:rPr>
                <w:szCs w:val="24"/>
              </w:rPr>
              <w:t>119</w:t>
            </w:r>
            <w:r w:rsidR="00421E2E">
              <w:rPr>
                <w:szCs w:val="24"/>
              </w:rPr>
              <w:t>.</w:t>
            </w:r>
            <w:r>
              <w:rPr>
                <w:szCs w:val="24"/>
              </w:rPr>
              <w:t>790</w:t>
            </w:r>
            <w:r w:rsidR="00421E2E">
              <w:rPr>
                <w:szCs w:val="24"/>
              </w:rPr>
              <w:t>,00</w:t>
            </w:r>
          </w:p>
        </w:tc>
      </w:tr>
      <w:tr w:rsidR="007301F6" w:rsidRPr="00A650A0" w14:paraId="0373E8D1" w14:textId="77777777" w:rsidTr="00CA4941">
        <w:tc>
          <w:tcPr>
            <w:tcW w:w="3412" w:type="pct"/>
            <w:shd w:val="clear" w:color="auto" w:fill="auto"/>
          </w:tcPr>
          <w:p w14:paraId="6601C139" w14:textId="77777777" w:rsidR="007301F6" w:rsidRPr="00A650A0" w:rsidRDefault="007301F6" w:rsidP="00CA4941">
            <w:pPr>
              <w:jc w:val="right"/>
              <w:rPr>
                <w:rFonts w:eastAsia="Calibri"/>
                <w:szCs w:val="24"/>
              </w:rPr>
            </w:pPr>
          </w:p>
        </w:tc>
        <w:tc>
          <w:tcPr>
            <w:tcW w:w="1588" w:type="pct"/>
            <w:tcBorders>
              <w:top w:val="single" w:sz="4" w:space="0" w:color="000000"/>
              <w:left w:val="single" w:sz="4" w:space="0" w:color="000000"/>
              <w:bottom w:val="single" w:sz="4" w:space="0" w:color="000000"/>
              <w:right w:val="single" w:sz="4" w:space="0" w:color="000000"/>
            </w:tcBorders>
          </w:tcPr>
          <w:p w14:paraId="6C5E9480" w14:textId="5C740F0E" w:rsidR="007301F6" w:rsidRPr="00A650A0" w:rsidRDefault="009D6174" w:rsidP="00CA4941">
            <w:pPr>
              <w:rPr>
                <w:rFonts w:eastAsia="Calibri"/>
                <w:sz w:val="22"/>
                <w:szCs w:val="22"/>
                <w:lang w:eastAsia="ru-RU"/>
              </w:rPr>
            </w:pPr>
            <w:r>
              <w:rPr>
                <w:szCs w:val="24"/>
              </w:rPr>
              <w:t>Šimtas devyniolika tūkstančių septyni šimtai devyniasdešimt eurų 0</w:t>
            </w:r>
            <w:r w:rsidR="00421E2E">
              <w:rPr>
                <w:szCs w:val="24"/>
              </w:rPr>
              <w:t>0</w:t>
            </w:r>
            <w:r>
              <w:rPr>
                <w:szCs w:val="24"/>
              </w:rPr>
              <w:t xml:space="preserve"> ct</w:t>
            </w:r>
          </w:p>
        </w:tc>
      </w:tr>
    </w:tbl>
    <w:p w14:paraId="620D4681" w14:textId="77777777" w:rsidR="007301F6" w:rsidRPr="00327BA3" w:rsidRDefault="007301F6" w:rsidP="007301F6">
      <w:pPr>
        <w:widowControl w:val="0"/>
        <w:numPr>
          <w:ilvl w:val="1"/>
          <w:numId w:val="3"/>
        </w:numPr>
        <w:tabs>
          <w:tab w:val="left" w:pos="1260"/>
        </w:tabs>
        <w:spacing w:after="200"/>
        <w:contextualSpacing/>
        <w:jc w:val="both"/>
        <w:rPr>
          <w:lang w:eastAsia="lt-LT"/>
        </w:rPr>
      </w:pPr>
      <w:r w:rsidRPr="00327BA3">
        <w:t>Sutarties kaina yra fiksuota visai sutarties trukmei.</w:t>
      </w:r>
      <w:r w:rsidRPr="00327BA3" w:rsidDel="00DF17D8">
        <w:rPr>
          <w:lang w:eastAsia="lt-LT"/>
        </w:rPr>
        <w:t xml:space="preserve"> </w:t>
      </w:r>
    </w:p>
    <w:p w14:paraId="3256A83E" w14:textId="77777777" w:rsidR="007301F6" w:rsidRPr="007766FE" w:rsidRDefault="007301F6" w:rsidP="007301F6">
      <w:pPr>
        <w:widowControl w:val="0"/>
        <w:numPr>
          <w:ilvl w:val="1"/>
          <w:numId w:val="3"/>
        </w:numPr>
        <w:tabs>
          <w:tab w:val="left" w:pos="1260"/>
        </w:tabs>
        <w:spacing w:after="200"/>
        <w:ind w:left="-142" w:firstLine="851"/>
        <w:contextualSpacing/>
        <w:jc w:val="both"/>
        <w:rPr>
          <w:lang w:eastAsia="lt-LT"/>
        </w:rPr>
      </w:pPr>
      <w:r w:rsidRPr="00327BA3">
        <w:t>Sutarties kaina turi būti perskaičiuojama, kai dėl šalies įstatymų pakeitimų (įskaitant naujų įstatymų įsigaliojimą ir galiojančių įstatymų panaikinimą arba pakeitimus) pasikeičia pridėtinės vertės mokesčio (PVM) tarifas. Sutarties kaina dėl kainų lygio pasikeitimo neperskaičiuojama.</w:t>
      </w:r>
    </w:p>
    <w:p w14:paraId="41812326" w14:textId="77777777" w:rsidR="007301F6" w:rsidRPr="007766FE" w:rsidRDefault="007301F6" w:rsidP="007301F6">
      <w:pPr>
        <w:widowControl w:val="0"/>
        <w:numPr>
          <w:ilvl w:val="1"/>
          <w:numId w:val="3"/>
        </w:numPr>
        <w:tabs>
          <w:tab w:val="left" w:pos="1260"/>
        </w:tabs>
        <w:spacing w:after="200"/>
        <w:ind w:left="-142" w:firstLine="851"/>
        <w:contextualSpacing/>
        <w:jc w:val="both"/>
        <w:rPr>
          <w:lang w:eastAsia="lt-LT"/>
        </w:rPr>
      </w:pPr>
      <w:r w:rsidRPr="007766FE">
        <w:t>Perskaičiuojama tų paslaugų kaina, kurios pagal sutartį teikiamos po kainos perskaičiavimo. Kainų pakeitimas įforminamas protokolu, pasirašomu abejų Sutarties Šalių ir laikomas sudėtine Sutarties dalimi.</w:t>
      </w:r>
    </w:p>
    <w:p w14:paraId="122E2D5E" w14:textId="77777777" w:rsidR="007301F6" w:rsidRPr="007766FE" w:rsidRDefault="007301F6" w:rsidP="007301F6">
      <w:pPr>
        <w:widowControl w:val="0"/>
        <w:numPr>
          <w:ilvl w:val="1"/>
          <w:numId w:val="3"/>
        </w:numPr>
        <w:tabs>
          <w:tab w:val="left" w:pos="1260"/>
        </w:tabs>
        <w:spacing w:after="200"/>
        <w:ind w:left="-142" w:firstLine="851"/>
        <w:contextualSpacing/>
        <w:jc w:val="both"/>
        <w:rPr>
          <w:lang w:eastAsia="lt-LT"/>
        </w:rPr>
      </w:pPr>
      <w:r w:rsidRPr="007766FE">
        <w:rPr>
          <w:lang w:eastAsia="lt-LT"/>
        </w:rPr>
        <w:t xml:space="preserve">Už suteiktas paslaugas atsiskaitoma dalimis, t. y. už atskirų kapinių rinkmenas. Pirkėjas </w:t>
      </w:r>
      <w:r w:rsidRPr="007766FE">
        <w:rPr>
          <w:lang w:eastAsia="lt-LT"/>
        </w:rPr>
        <w:lastRenderedPageBreak/>
        <w:t>patikrina ir priima paslaugas per 10 darbo dienų nuo rinkmenos pateikimo ir įkėlimo į geografinę informacinę sistemą dienos.</w:t>
      </w:r>
    </w:p>
    <w:p w14:paraId="108F2A58" w14:textId="77777777" w:rsidR="007301F6" w:rsidRPr="00AE0473" w:rsidRDefault="007301F6" w:rsidP="007301F6">
      <w:pPr>
        <w:widowControl w:val="0"/>
        <w:numPr>
          <w:ilvl w:val="1"/>
          <w:numId w:val="3"/>
        </w:numPr>
        <w:tabs>
          <w:tab w:val="left" w:pos="1260"/>
        </w:tabs>
        <w:spacing w:after="200"/>
        <w:ind w:left="-142" w:firstLine="851"/>
        <w:contextualSpacing/>
        <w:jc w:val="both"/>
        <w:rPr>
          <w:lang w:eastAsia="lt-LT"/>
        </w:rPr>
      </w:pPr>
      <w:r w:rsidRPr="007766FE">
        <w:rPr>
          <w:lang w:eastAsia="lt-LT"/>
        </w:rPr>
        <w:t>Teikėjui už suteiktas Paslaugas sumokama eurais. Pirkėjas apmoka Teikėjui už faktiškai suteiktas Paslaugas pagal gautas PVM sąskaitas – faktūras per 60</w:t>
      </w:r>
      <w:r w:rsidRPr="006D3A73">
        <w:rPr>
          <w:rStyle w:val="Puslapioinaosnuoroda"/>
          <w:lang w:eastAsia="lt-LT"/>
        </w:rPr>
        <w:footnoteReference w:id="1"/>
      </w:r>
      <w:r w:rsidRPr="006D3A73">
        <w:rPr>
          <w:lang w:eastAsia="lt-LT"/>
        </w:rPr>
        <w:t xml:space="preserve"> (šešiasdešimt) dienų nuo atliktų paslaugų akto pasirašymo ir sąskaitos-faktūros gavimo dienos</w:t>
      </w:r>
      <w:r w:rsidRPr="006D3A73">
        <w:rPr>
          <w:lang w:eastAsia="ar-SA"/>
        </w:rPr>
        <w:t xml:space="preserve">. </w:t>
      </w:r>
      <w:r w:rsidRPr="006D3A73">
        <w:rPr>
          <w:szCs w:val="24"/>
          <w:lang w:eastAsia="lt-LT"/>
        </w:rPr>
        <w:t>Atsiskaitymo dokumentai (pridėtinės vertės mokesčio sąskaitos faktūros, sąskaitos faktūros, kreditiniai ir debetiniai dokumentai bei avansinės sąskaitos) turi būti teikiamos naudojanti</w:t>
      </w:r>
      <w:r w:rsidRPr="00A10B92">
        <w:rPr>
          <w:szCs w:val="24"/>
          <w:lang w:eastAsia="lt-LT"/>
        </w:rPr>
        <w:t xml:space="preserve">s informacinės sistemos „E. sąskaita“ priemonėmis. </w:t>
      </w:r>
      <w:r w:rsidRPr="00A039E3">
        <w:rPr>
          <w:lang w:eastAsia="lt-LT"/>
        </w:rPr>
        <w:t>Avansinis mokėjimas nenumatomas.</w:t>
      </w:r>
    </w:p>
    <w:p w14:paraId="5F58387A" w14:textId="77777777" w:rsidR="007301F6" w:rsidRPr="00935850" w:rsidRDefault="007301F6" w:rsidP="007301F6">
      <w:pPr>
        <w:widowControl w:val="0"/>
        <w:numPr>
          <w:ilvl w:val="1"/>
          <w:numId w:val="3"/>
        </w:numPr>
        <w:tabs>
          <w:tab w:val="left" w:pos="1260"/>
        </w:tabs>
        <w:spacing w:after="200"/>
        <w:ind w:left="-142" w:firstLine="851"/>
        <w:contextualSpacing/>
        <w:jc w:val="both"/>
      </w:pPr>
      <w:r w:rsidRPr="00935850">
        <w:t>Pirkėjas už suteiktas Paslaugas Teikėjui atsiskaito mokėjimo pavedimu į Teikėjo nurodytą banko sąskaitą:</w:t>
      </w:r>
    </w:p>
    <w:p w14:paraId="567B773C" w14:textId="4D48E478" w:rsidR="007301F6" w:rsidRPr="00A650A0" w:rsidRDefault="007301F6" w:rsidP="007301F6">
      <w:pPr>
        <w:tabs>
          <w:tab w:val="left" w:pos="0"/>
          <w:tab w:val="left" w:pos="720"/>
          <w:tab w:val="left" w:pos="851"/>
          <w:tab w:val="left" w:pos="993"/>
        </w:tabs>
        <w:ind w:left="851" w:firstLine="709"/>
        <w:contextualSpacing/>
        <w:jc w:val="both"/>
        <w:rPr>
          <w:i/>
        </w:rPr>
      </w:pPr>
      <w:r w:rsidRPr="00866072">
        <w:t xml:space="preserve">Sąskaitos Nr. </w:t>
      </w:r>
      <w:r w:rsidR="00115CFC" w:rsidRPr="00115CFC">
        <w:t>LT447044090100802626</w:t>
      </w:r>
      <w:r w:rsidRPr="00A650A0">
        <w:rPr>
          <w:i/>
        </w:rPr>
        <w:t xml:space="preserve">; </w:t>
      </w:r>
    </w:p>
    <w:p w14:paraId="599A2D9C" w14:textId="53A2658A" w:rsidR="007301F6" w:rsidRPr="00327BA3" w:rsidRDefault="00115CFC" w:rsidP="007301F6">
      <w:pPr>
        <w:tabs>
          <w:tab w:val="left" w:pos="0"/>
          <w:tab w:val="left" w:pos="720"/>
          <w:tab w:val="left" w:pos="851"/>
          <w:tab w:val="left" w:pos="993"/>
        </w:tabs>
        <w:ind w:left="851" w:firstLine="709"/>
        <w:contextualSpacing/>
        <w:jc w:val="both"/>
        <w:rPr>
          <w:i/>
        </w:rPr>
      </w:pPr>
      <w:r w:rsidRPr="00115CFC">
        <w:rPr>
          <w:i/>
        </w:rPr>
        <w:t xml:space="preserve">AB SEB </w:t>
      </w:r>
      <w:r w:rsidR="007301F6" w:rsidRPr="00327BA3">
        <w:t>bankas</w:t>
      </w:r>
      <w:r w:rsidR="007301F6" w:rsidRPr="00327BA3">
        <w:rPr>
          <w:i/>
        </w:rPr>
        <w:t xml:space="preserve">; </w:t>
      </w:r>
      <w:r w:rsidR="007301F6" w:rsidRPr="00327BA3">
        <w:t xml:space="preserve">Banko kodas </w:t>
      </w:r>
      <w:r w:rsidRPr="00115CFC">
        <w:t>70440</w:t>
      </w:r>
      <w:r w:rsidR="007301F6" w:rsidRPr="00327BA3">
        <w:rPr>
          <w:i/>
        </w:rPr>
        <w:t>.</w:t>
      </w:r>
    </w:p>
    <w:p w14:paraId="0AD49A55" w14:textId="77777777" w:rsidR="007301F6" w:rsidRPr="00327BA3" w:rsidRDefault="007301F6" w:rsidP="007301F6">
      <w:pPr>
        <w:tabs>
          <w:tab w:val="left" w:pos="0"/>
          <w:tab w:val="left" w:pos="993"/>
        </w:tabs>
        <w:ind w:firstLine="709"/>
        <w:contextualSpacing/>
        <w:jc w:val="both"/>
      </w:pPr>
      <w:r w:rsidRPr="00327BA3">
        <w:t>Apmokėjimas laikomas įvykdytu, kai Pirkėjas atlieką pinigų pervedimą į Teikėjo šiame punkte nurodytą sąskaitą.</w:t>
      </w:r>
    </w:p>
    <w:p w14:paraId="19316E7F" w14:textId="77777777" w:rsidR="007301F6" w:rsidRPr="007766FE" w:rsidRDefault="007301F6" w:rsidP="007301F6">
      <w:pPr>
        <w:tabs>
          <w:tab w:val="left" w:pos="0"/>
          <w:tab w:val="left" w:pos="993"/>
        </w:tabs>
        <w:ind w:firstLine="709"/>
        <w:contextualSpacing/>
        <w:jc w:val="both"/>
        <w:rPr>
          <w:strike/>
        </w:rPr>
      </w:pPr>
    </w:p>
    <w:p w14:paraId="1868B9C8" w14:textId="77777777" w:rsidR="007301F6" w:rsidRPr="008C5113" w:rsidRDefault="007301F6" w:rsidP="007301F6">
      <w:pPr>
        <w:tabs>
          <w:tab w:val="left" w:pos="4110"/>
        </w:tabs>
        <w:spacing w:after="200" w:line="276" w:lineRule="auto"/>
        <w:contextualSpacing/>
        <w:jc w:val="center"/>
        <w:rPr>
          <w:b/>
        </w:rPr>
      </w:pPr>
      <w:r w:rsidRPr="008C5113">
        <w:rPr>
          <w:b/>
        </w:rPr>
        <w:t>5. ŠALIŲ ĮSIPAREIGOJIMAI</w:t>
      </w:r>
    </w:p>
    <w:p w14:paraId="04ABF79D" w14:textId="77777777" w:rsidR="007301F6" w:rsidRPr="004969E5" w:rsidRDefault="007301F6" w:rsidP="007301F6">
      <w:pPr>
        <w:autoSpaceDE w:val="0"/>
        <w:autoSpaceDN w:val="0"/>
        <w:adjustRightInd w:val="0"/>
        <w:ind w:firstLine="709"/>
        <w:jc w:val="both"/>
        <w:rPr>
          <w:b/>
          <w:szCs w:val="24"/>
        </w:rPr>
      </w:pPr>
      <w:r w:rsidRPr="004969E5">
        <w:rPr>
          <w:b/>
          <w:szCs w:val="24"/>
        </w:rPr>
        <w:t>5.1. Teikėjo teisės ir pareigos:</w:t>
      </w:r>
    </w:p>
    <w:p w14:paraId="5447003A" w14:textId="77777777" w:rsidR="007301F6" w:rsidRPr="002564D7" w:rsidRDefault="007301F6" w:rsidP="007301F6">
      <w:pPr>
        <w:autoSpaceDE w:val="0"/>
        <w:autoSpaceDN w:val="0"/>
        <w:adjustRightInd w:val="0"/>
        <w:ind w:firstLine="709"/>
        <w:jc w:val="both"/>
        <w:rPr>
          <w:szCs w:val="24"/>
        </w:rPr>
      </w:pPr>
      <w:r w:rsidRPr="00891BA7">
        <w:rPr>
          <w:szCs w:val="24"/>
        </w:rPr>
        <w:t>5.1.1. teikti Paslaugas Pirkėjui pagal Sutartį už Paslaugų kainą, savo rizika bei sąskaita kaip įmanoma rūpestingai bei efektyviai, įskaitant, bet neapsiribojant, Paslaugų teikimą pagal geriausius visuotinai pripažįstamus profesinius, techninius standartus ir praktiką, panaudodamas visus reik</w:t>
      </w:r>
      <w:r w:rsidRPr="002564D7">
        <w:rPr>
          <w:szCs w:val="24"/>
        </w:rPr>
        <w:t>iamus įgūdžius, žinias;</w:t>
      </w:r>
    </w:p>
    <w:p w14:paraId="42E081C5" w14:textId="77777777" w:rsidR="007301F6" w:rsidRPr="00D17AD6" w:rsidRDefault="007301F6" w:rsidP="007301F6">
      <w:pPr>
        <w:autoSpaceDE w:val="0"/>
        <w:autoSpaceDN w:val="0"/>
        <w:adjustRightInd w:val="0"/>
        <w:ind w:firstLine="709"/>
        <w:jc w:val="both"/>
        <w:rPr>
          <w:szCs w:val="24"/>
        </w:rPr>
      </w:pPr>
      <w:r w:rsidRPr="00D17AD6">
        <w:rPr>
          <w:szCs w:val="24"/>
        </w:rPr>
        <w:t>5.1.2. nedelsdamas raštu informuoti Pirkėją apie bet kurias aplinkybes, kurios trukdo ar gali sutrukdyti Teikėjui užbaigti Paslaugų teikimą nustatytais terminais;</w:t>
      </w:r>
    </w:p>
    <w:p w14:paraId="39DF2E18" w14:textId="77777777" w:rsidR="007301F6" w:rsidRPr="00065CB9" w:rsidRDefault="007301F6" w:rsidP="007301F6">
      <w:pPr>
        <w:autoSpaceDE w:val="0"/>
        <w:autoSpaceDN w:val="0"/>
        <w:adjustRightInd w:val="0"/>
        <w:ind w:firstLine="709"/>
        <w:jc w:val="both"/>
        <w:rPr>
          <w:szCs w:val="24"/>
        </w:rPr>
      </w:pPr>
      <w:r w:rsidRPr="00065CB9">
        <w:rPr>
          <w:szCs w:val="24"/>
        </w:rPr>
        <w:t>5.1.3. užtikrinti iš Pirkėjo Sutarties vykdymo metu gautos ir su Sutarties vykdymu susijusios informacijos konfidencialumą bei apsaugą;</w:t>
      </w:r>
    </w:p>
    <w:p w14:paraId="41F82C28" w14:textId="77777777" w:rsidR="007301F6" w:rsidRPr="00202510" w:rsidRDefault="007301F6" w:rsidP="007301F6">
      <w:pPr>
        <w:autoSpaceDE w:val="0"/>
        <w:autoSpaceDN w:val="0"/>
        <w:adjustRightInd w:val="0"/>
        <w:ind w:firstLine="709"/>
        <w:jc w:val="both"/>
        <w:rPr>
          <w:szCs w:val="24"/>
        </w:rPr>
      </w:pPr>
      <w:r w:rsidRPr="00202510">
        <w:rPr>
          <w:szCs w:val="24"/>
        </w:rPr>
        <w:t>5.1.4. nenaudoti Pirkėjo Paslaugų ženklų ar pavadinimo jokioje reklamoje, leidiniuose ar kitur be išankstinio raštiško Pirkėjo sutikimo;</w:t>
      </w:r>
    </w:p>
    <w:p w14:paraId="68C2C169" w14:textId="77777777" w:rsidR="007301F6" w:rsidRPr="00AC7DD3" w:rsidRDefault="007301F6" w:rsidP="007301F6">
      <w:pPr>
        <w:autoSpaceDE w:val="0"/>
        <w:autoSpaceDN w:val="0"/>
        <w:adjustRightInd w:val="0"/>
        <w:ind w:firstLine="709"/>
        <w:jc w:val="both"/>
        <w:rPr>
          <w:szCs w:val="24"/>
        </w:rPr>
      </w:pPr>
      <w:r w:rsidRPr="00AC7DD3">
        <w:rPr>
          <w:szCs w:val="24"/>
        </w:rPr>
        <w:t>5.1.5. užtikrinti, kad Sutarties sudarymo momentu ir visą jos galiojimo laikotarpį Teikėjo darbuotojai turėtų reikiamą kvalifikaciją ir patirtį, reikalingas norint teikti Paslaugas;</w:t>
      </w:r>
    </w:p>
    <w:p w14:paraId="1282D2E8" w14:textId="77777777" w:rsidR="007301F6" w:rsidRPr="00171647" w:rsidRDefault="007301F6" w:rsidP="007301F6">
      <w:pPr>
        <w:autoSpaceDE w:val="0"/>
        <w:autoSpaceDN w:val="0"/>
        <w:adjustRightInd w:val="0"/>
        <w:ind w:firstLine="709"/>
        <w:jc w:val="both"/>
        <w:rPr>
          <w:szCs w:val="24"/>
        </w:rPr>
      </w:pPr>
      <w:r w:rsidRPr="00171647">
        <w:rPr>
          <w:szCs w:val="24"/>
        </w:rPr>
        <w:t>5.1.6. Pirkėjui raštu paprašius grąžinti visus iš Pirkėjo gautus, Sutarčiai vykdyti reikalingus dokumentus;</w:t>
      </w:r>
    </w:p>
    <w:p w14:paraId="3FE1C820" w14:textId="77777777" w:rsidR="007301F6" w:rsidRPr="00171647" w:rsidRDefault="007301F6" w:rsidP="007301F6">
      <w:pPr>
        <w:autoSpaceDE w:val="0"/>
        <w:autoSpaceDN w:val="0"/>
        <w:adjustRightInd w:val="0"/>
        <w:ind w:firstLine="709"/>
        <w:jc w:val="both"/>
        <w:rPr>
          <w:szCs w:val="24"/>
        </w:rPr>
      </w:pPr>
      <w:r w:rsidRPr="00171647">
        <w:rPr>
          <w:szCs w:val="24"/>
        </w:rPr>
        <w:t>5.1.7. tinkamai vykdyti kitus įsipareigojimus, numatytus Sutartyje ir galiojančiuose Lietuvos Respublikos teisės aktuose.</w:t>
      </w:r>
    </w:p>
    <w:p w14:paraId="53C75628" w14:textId="77777777" w:rsidR="007301F6" w:rsidRPr="00171647" w:rsidRDefault="007301F6" w:rsidP="007301F6">
      <w:pPr>
        <w:autoSpaceDE w:val="0"/>
        <w:autoSpaceDN w:val="0"/>
        <w:adjustRightInd w:val="0"/>
        <w:ind w:firstLine="709"/>
        <w:jc w:val="both"/>
        <w:rPr>
          <w:szCs w:val="24"/>
        </w:rPr>
      </w:pPr>
      <w:r w:rsidRPr="00171647">
        <w:rPr>
          <w:szCs w:val="24"/>
        </w:rPr>
        <w:t>5.1.8. Teikėjas turi teisę gauti Paslaugų kainą su sąlyga, kad jis tinkamai vykdo šią Sutartį.</w:t>
      </w:r>
    </w:p>
    <w:p w14:paraId="214110E7" w14:textId="77777777" w:rsidR="007301F6" w:rsidRPr="00171647" w:rsidRDefault="007301F6" w:rsidP="007301F6">
      <w:pPr>
        <w:autoSpaceDE w:val="0"/>
        <w:autoSpaceDN w:val="0"/>
        <w:adjustRightInd w:val="0"/>
        <w:ind w:firstLine="709"/>
        <w:jc w:val="both"/>
        <w:rPr>
          <w:szCs w:val="24"/>
        </w:rPr>
      </w:pPr>
      <w:r w:rsidRPr="00171647">
        <w:rPr>
          <w:szCs w:val="24"/>
        </w:rPr>
        <w:t xml:space="preserve">5.1.9. </w:t>
      </w:r>
      <w:r w:rsidRPr="00171647">
        <w:rPr>
          <w:rFonts w:eastAsia="Arial Unicode MS"/>
          <w:szCs w:val="24"/>
          <w:bdr w:val="nil"/>
        </w:rPr>
        <w:t>Jeigu Teikėjo kvalifikacija dėl teisės verstis atitinkama veikla nebuvo tikrinama arba tikrinama ne visa apimtimi, Teikėjas Pirkėjui įsipareigoja, kad pirkimo sutartį vykdys tik tokią teisę turintys asmenys.</w:t>
      </w:r>
    </w:p>
    <w:p w14:paraId="583235A0" w14:textId="77777777" w:rsidR="007301F6" w:rsidRPr="00171647" w:rsidRDefault="007301F6" w:rsidP="007301F6">
      <w:pPr>
        <w:autoSpaceDE w:val="0"/>
        <w:autoSpaceDN w:val="0"/>
        <w:adjustRightInd w:val="0"/>
        <w:ind w:firstLine="709"/>
        <w:jc w:val="both"/>
        <w:rPr>
          <w:szCs w:val="24"/>
        </w:rPr>
      </w:pPr>
      <w:r w:rsidRPr="00171647">
        <w:rPr>
          <w:szCs w:val="24"/>
        </w:rPr>
        <w:t>5.1.10. Teikėjas turi ir kitas šios Sutarties ir Lietuvos Respublikoje galiojančių teisės aktų numatytas teises.</w:t>
      </w:r>
    </w:p>
    <w:p w14:paraId="19400E73" w14:textId="77777777" w:rsidR="007301F6" w:rsidRPr="00171647" w:rsidRDefault="007301F6" w:rsidP="007301F6">
      <w:pPr>
        <w:autoSpaceDE w:val="0"/>
        <w:autoSpaceDN w:val="0"/>
        <w:adjustRightInd w:val="0"/>
        <w:ind w:firstLine="709"/>
        <w:jc w:val="both"/>
        <w:rPr>
          <w:szCs w:val="24"/>
        </w:rPr>
      </w:pPr>
      <w:r w:rsidRPr="00171647">
        <w:rPr>
          <w:szCs w:val="24"/>
        </w:rPr>
        <w:t>5.2</w:t>
      </w:r>
      <w:r w:rsidRPr="00171647">
        <w:rPr>
          <w:b/>
          <w:bCs/>
          <w:szCs w:val="24"/>
        </w:rPr>
        <w:t>. Pirkėjo teisės ir pareigos</w:t>
      </w:r>
    </w:p>
    <w:p w14:paraId="497704A7" w14:textId="77777777" w:rsidR="007301F6" w:rsidRPr="00171647" w:rsidRDefault="007301F6" w:rsidP="007301F6">
      <w:pPr>
        <w:autoSpaceDE w:val="0"/>
        <w:autoSpaceDN w:val="0"/>
        <w:adjustRightInd w:val="0"/>
        <w:ind w:firstLine="709"/>
        <w:jc w:val="both"/>
        <w:rPr>
          <w:szCs w:val="24"/>
        </w:rPr>
      </w:pPr>
      <w:r w:rsidRPr="00171647">
        <w:rPr>
          <w:szCs w:val="24"/>
        </w:rPr>
        <w:t>5.2.1. Pirkėjas įsipareigoja Teikėjui sudaryti visas sąlygas, būtinas Prekėms teikti.</w:t>
      </w:r>
    </w:p>
    <w:p w14:paraId="75FA6151" w14:textId="77777777" w:rsidR="007301F6" w:rsidRPr="00171647" w:rsidRDefault="007301F6" w:rsidP="007301F6">
      <w:pPr>
        <w:autoSpaceDE w:val="0"/>
        <w:autoSpaceDN w:val="0"/>
        <w:adjustRightInd w:val="0"/>
        <w:ind w:firstLine="709"/>
        <w:jc w:val="both"/>
        <w:rPr>
          <w:szCs w:val="24"/>
        </w:rPr>
      </w:pPr>
      <w:r w:rsidRPr="00171647">
        <w:rPr>
          <w:szCs w:val="24"/>
        </w:rPr>
        <w:t>5.2.2. Pirkėjas įsipareigoja mokėti Sutarties kainą už tinkamai suteiktas Paslaugas pagal šios Sutarties sąlygas.</w:t>
      </w:r>
    </w:p>
    <w:p w14:paraId="21745AC9" w14:textId="77777777" w:rsidR="007301F6" w:rsidRPr="00171647" w:rsidRDefault="007301F6" w:rsidP="007301F6">
      <w:pPr>
        <w:autoSpaceDE w:val="0"/>
        <w:autoSpaceDN w:val="0"/>
        <w:adjustRightInd w:val="0"/>
        <w:ind w:firstLine="709"/>
        <w:jc w:val="both"/>
        <w:rPr>
          <w:szCs w:val="24"/>
        </w:rPr>
      </w:pPr>
      <w:r w:rsidRPr="00171647">
        <w:rPr>
          <w:szCs w:val="24"/>
        </w:rPr>
        <w:lastRenderedPageBreak/>
        <w:t>5.2.3. Pirkėjas turi visas šios Sutarties bei Lietuvos Respublikoje galiojančių teisės aktų numatytas teises.</w:t>
      </w:r>
    </w:p>
    <w:p w14:paraId="07CB9C54" w14:textId="77777777" w:rsidR="007301F6" w:rsidRPr="00171647" w:rsidRDefault="007301F6" w:rsidP="007301F6">
      <w:pPr>
        <w:autoSpaceDE w:val="0"/>
        <w:autoSpaceDN w:val="0"/>
        <w:adjustRightInd w:val="0"/>
        <w:ind w:firstLine="312"/>
        <w:jc w:val="both"/>
        <w:rPr>
          <w:szCs w:val="24"/>
        </w:rPr>
      </w:pPr>
    </w:p>
    <w:p w14:paraId="2938E4AF" w14:textId="77777777" w:rsidR="007301F6" w:rsidRPr="00171647" w:rsidRDefault="007301F6" w:rsidP="007301F6">
      <w:pPr>
        <w:tabs>
          <w:tab w:val="left" w:pos="4110"/>
        </w:tabs>
        <w:spacing w:after="200" w:line="276" w:lineRule="auto"/>
        <w:contextualSpacing/>
        <w:jc w:val="center"/>
        <w:rPr>
          <w:b/>
        </w:rPr>
      </w:pPr>
      <w:r w:rsidRPr="00171647">
        <w:rPr>
          <w:b/>
        </w:rPr>
        <w:t>6. PRIEVOLIŲ ĮVYKDYMO UŽTIKRINIMAI</w:t>
      </w:r>
    </w:p>
    <w:p w14:paraId="06A9E0D3" w14:textId="77777777" w:rsidR="007301F6" w:rsidRPr="00171647" w:rsidRDefault="007301F6" w:rsidP="007301F6">
      <w:pPr>
        <w:ind w:firstLine="709"/>
        <w:jc w:val="both"/>
      </w:pPr>
      <w:r w:rsidRPr="00171647">
        <w:t>6.1. Neatlikus apmokėjimo Sutarties 4.3. p. nustatytais terminais, Teikėjo pareikalavimu Pirkėjas privalo sumokėti Teikėjui už kiekvieną uždelstą dieną –</w:t>
      </w:r>
      <w:r w:rsidRPr="00171647">
        <w:rPr>
          <w:i/>
          <w:iCs/>
        </w:rPr>
        <w:t xml:space="preserve"> </w:t>
      </w:r>
      <w:r w:rsidRPr="00171647">
        <w:rPr>
          <w:iCs/>
        </w:rPr>
        <w:t>0,02</w:t>
      </w:r>
      <w:r w:rsidRPr="00171647">
        <w:t xml:space="preserve">% </w:t>
      </w:r>
      <w:r w:rsidRPr="00171647">
        <w:rPr>
          <w:i/>
        </w:rPr>
        <w:t>(dvi šimtąsias procento)</w:t>
      </w:r>
      <w:r w:rsidRPr="00171647">
        <w:t xml:space="preserve"> delspinigių nuo laiku neapmokėtos sumos.</w:t>
      </w:r>
    </w:p>
    <w:p w14:paraId="3E22AA90" w14:textId="77777777" w:rsidR="007301F6" w:rsidRPr="00171647" w:rsidRDefault="007301F6" w:rsidP="007301F6">
      <w:pPr>
        <w:ind w:firstLine="709"/>
        <w:jc w:val="both"/>
      </w:pPr>
      <w:r w:rsidRPr="00171647">
        <w:t xml:space="preserve">6.2. Jei Teikėjas dėl savo kaltės nesuteikia Paslaugų nustatytu terminu, Pirkėjas turi teisę be oficialaus įspėjimo ir nesumažindamas kitų savo teisių gynimo būdų pradėti skaičiuoti 0,02 % </w:t>
      </w:r>
      <w:r w:rsidRPr="00171647">
        <w:rPr>
          <w:i/>
        </w:rPr>
        <w:t>(dvi šimtąsias procento)</w:t>
      </w:r>
      <w:r w:rsidRPr="00171647">
        <w:t xml:space="preserve"> dydžio delspinigius nuo laiku nesuteiktų Paslaugų už kiekvieną termino praleidimo dieną.</w:t>
      </w:r>
    </w:p>
    <w:p w14:paraId="52F61AB9" w14:textId="77777777" w:rsidR="007301F6" w:rsidRPr="00171647" w:rsidRDefault="007301F6" w:rsidP="007301F6">
      <w:pPr>
        <w:ind w:firstLine="720"/>
        <w:jc w:val="both"/>
      </w:pPr>
      <w:r w:rsidRPr="00171647">
        <w:t>6.3. Jei apskaičiuoti delspinigiai viršija 2% (</w:t>
      </w:r>
      <w:r w:rsidRPr="00171647">
        <w:rPr>
          <w:i/>
        </w:rPr>
        <w:t>du procentus)</w:t>
      </w:r>
      <w:r w:rsidRPr="00171647">
        <w:t xml:space="preserve"> bendros Sutarties kainos, Pirkėjas gali, prieš tai raštu įspėjęs Teikėją:</w:t>
      </w:r>
    </w:p>
    <w:p w14:paraId="466BFED4" w14:textId="77777777" w:rsidR="007301F6" w:rsidRPr="00171647" w:rsidRDefault="007301F6" w:rsidP="007301F6">
      <w:pPr>
        <w:ind w:firstLine="720"/>
        <w:jc w:val="both"/>
      </w:pPr>
      <w:r w:rsidRPr="00171647">
        <w:t>6.3.1. pritaikyti 5 proc. baudą nuo pirkimo sutarties vertės be PVM;</w:t>
      </w:r>
    </w:p>
    <w:p w14:paraId="381BD9C4" w14:textId="77777777" w:rsidR="007301F6" w:rsidRPr="00171647" w:rsidRDefault="007301F6" w:rsidP="007301F6">
      <w:pPr>
        <w:ind w:firstLine="720"/>
        <w:jc w:val="both"/>
      </w:pPr>
      <w:r w:rsidRPr="00171647">
        <w:t>6.3.2. nutraukti Sutartį, pritaikant 5 proc. baudą nuo pirkimo sutarties vertės be PVM</w:t>
      </w:r>
      <w:r w:rsidRPr="00171647">
        <w:rPr>
          <w:color w:val="000000"/>
        </w:rPr>
        <w:t>.</w:t>
      </w:r>
    </w:p>
    <w:p w14:paraId="1F7E0A5F" w14:textId="77777777" w:rsidR="007301F6" w:rsidRPr="00171647" w:rsidRDefault="007301F6" w:rsidP="007301F6">
      <w:pPr>
        <w:ind w:firstLine="720"/>
        <w:jc w:val="both"/>
      </w:pPr>
      <w:r w:rsidRPr="00171647">
        <w:rPr>
          <w:color w:val="000000"/>
        </w:rPr>
        <w:t>6.4. Sutarties pažeidimas laikomas esminiu, jei jis atitinka LR civilinio kodekso 6.217 straipsnio 2 dalyje įtvirtintus kriterijus.</w:t>
      </w:r>
    </w:p>
    <w:p w14:paraId="4160B401" w14:textId="77777777" w:rsidR="007301F6" w:rsidRPr="00171647" w:rsidRDefault="007301F6" w:rsidP="007301F6">
      <w:pPr>
        <w:ind w:firstLine="720"/>
        <w:jc w:val="both"/>
      </w:pPr>
    </w:p>
    <w:p w14:paraId="35E66DDE" w14:textId="77777777" w:rsidR="007301F6" w:rsidRPr="00171647" w:rsidRDefault="007301F6" w:rsidP="007301F6">
      <w:pPr>
        <w:keepNext/>
        <w:spacing w:after="200" w:line="276" w:lineRule="auto"/>
        <w:contextualSpacing/>
        <w:jc w:val="center"/>
        <w:outlineLvl w:val="0"/>
        <w:rPr>
          <w:b/>
        </w:rPr>
      </w:pPr>
      <w:bookmarkStart w:id="5" w:name="_Toc457912929"/>
      <w:bookmarkStart w:id="6" w:name="_Toc492385945"/>
      <w:r w:rsidRPr="00171647">
        <w:rPr>
          <w:b/>
        </w:rPr>
        <w:t>7. SUSIRAŠINĖJIMAS</w:t>
      </w:r>
      <w:bookmarkEnd w:id="5"/>
      <w:bookmarkEnd w:id="6"/>
    </w:p>
    <w:p w14:paraId="6411BFE1" w14:textId="77777777" w:rsidR="007301F6" w:rsidRPr="00171647" w:rsidRDefault="007301F6" w:rsidP="007301F6">
      <w:pPr>
        <w:ind w:firstLine="720"/>
        <w:jc w:val="both"/>
        <w:rPr>
          <w:szCs w:val="24"/>
        </w:rPr>
      </w:pPr>
      <w:r w:rsidRPr="00171647">
        <w:rPr>
          <w:szCs w:val="24"/>
        </w:rPr>
        <w:t>7.1. Sutarties Šalys susirašinėja lietuvių kalba. Visi pranešimai, sutikimai ir kitas susižinojimas, kuriuos Šalis gali suteikti pagal šią Sutartį, bus laikomi galiojančiais ir įteiktais tinkamai, jeigu yra asmeniškai suteikti kitai Šaliai ir gautas patvirtinimas apie gavimą arba išsiųsti registruotu paštu, elektroniniu paštu (patvirtinant gavimą) toliau nurodytais adresais ar fakso numeriais, kitais adresais, kuriuos nurodė viena Šalis, suteikdama pranešimą:</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3622"/>
        <w:gridCol w:w="3969"/>
      </w:tblGrid>
      <w:tr w:rsidR="007301F6" w:rsidRPr="00171647" w14:paraId="401CA014" w14:textId="77777777" w:rsidTr="00CA4941">
        <w:tc>
          <w:tcPr>
            <w:tcW w:w="2048" w:type="dxa"/>
          </w:tcPr>
          <w:p w14:paraId="17FAF99A" w14:textId="77777777" w:rsidR="007301F6" w:rsidRPr="00171647" w:rsidRDefault="007301F6" w:rsidP="00CA4941">
            <w:pPr>
              <w:spacing w:line="276" w:lineRule="auto"/>
              <w:jc w:val="both"/>
              <w:rPr>
                <w:b/>
                <w:sz w:val="20"/>
              </w:rPr>
            </w:pPr>
          </w:p>
        </w:tc>
        <w:tc>
          <w:tcPr>
            <w:tcW w:w="3622" w:type="dxa"/>
          </w:tcPr>
          <w:p w14:paraId="12463AC7" w14:textId="77777777" w:rsidR="007301F6" w:rsidRPr="00171647" w:rsidRDefault="007301F6" w:rsidP="00CA4941">
            <w:pPr>
              <w:spacing w:line="276" w:lineRule="auto"/>
              <w:jc w:val="both"/>
              <w:rPr>
                <w:bCs/>
                <w:sz w:val="20"/>
              </w:rPr>
            </w:pPr>
            <w:r w:rsidRPr="00171647">
              <w:rPr>
                <w:bCs/>
                <w:sz w:val="20"/>
              </w:rPr>
              <w:t xml:space="preserve">Pirkėjas </w:t>
            </w:r>
          </w:p>
        </w:tc>
        <w:tc>
          <w:tcPr>
            <w:tcW w:w="3969" w:type="dxa"/>
          </w:tcPr>
          <w:p w14:paraId="2B498FC1" w14:textId="77777777" w:rsidR="007301F6" w:rsidRPr="00171647" w:rsidRDefault="007301F6" w:rsidP="00CA4941">
            <w:pPr>
              <w:spacing w:line="276" w:lineRule="auto"/>
              <w:jc w:val="both"/>
              <w:rPr>
                <w:bCs/>
                <w:sz w:val="20"/>
              </w:rPr>
            </w:pPr>
            <w:r w:rsidRPr="00171647">
              <w:rPr>
                <w:bCs/>
                <w:sz w:val="20"/>
              </w:rPr>
              <w:t>Teikėjas</w:t>
            </w:r>
          </w:p>
        </w:tc>
      </w:tr>
      <w:tr w:rsidR="007301F6" w:rsidRPr="00171647" w14:paraId="661A2B64" w14:textId="77777777" w:rsidTr="00421E2E">
        <w:trPr>
          <w:trHeight w:val="255"/>
        </w:trPr>
        <w:tc>
          <w:tcPr>
            <w:tcW w:w="2048" w:type="dxa"/>
          </w:tcPr>
          <w:p w14:paraId="2535E540" w14:textId="77777777" w:rsidR="007301F6" w:rsidRPr="00171647" w:rsidRDefault="007301F6" w:rsidP="00CA4941">
            <w:pPr>
              <w:spacing w:line="276" w:lineRule="auto"/>
              <w:jc w:val="both"/>
              <w:rPr>
                <w:sz w:val="20"/>
              </w:rPr>
            </w:pPr>
            <w:r w:rsidRPr="00171647">
              <w:rPr>
                <w:sz w:val="20"/>
              </w:rPr>
              <w:t>Vardas, pavardė</w:t>
            </w:r>
          </w:p>
        </w:tc>
        <w:tc>
          <w:tcPr>
            <w:tcW w:w="3622" w:type="dxa"/>
          </w:tcPr>
          <w:p w14:paraId="1FA894C1" w14:textId="6A2BFD01" w:rsidR="007301F6" w:rsidRPr="00171647" w:rsidRDefault="00421E2E" w:rsidP="00421E2E">
            <w:pPr>
              <w:spacing w:line="276" w:lineRule="auto"/>
              <w:jc w:val="both"/>
              <w:rPr>
                <w:bCs/>
                <w:sz w:val="20"/>
                <w:lang w:eastAsia="lt-LT"/>
              </w:rPr>
            </w:pPr>
            <w:r>
              <w:rPr>
                <w:bCs/>
                <w:sz w:val="20"/>
                <w:lang w:eastAsia="lt-LT"/>
              </w:rPr>
              <w:t>Miroslav Prokopovič</w:t>
            </w:r>
          </w:p>
        </w:tc>
        <w:tc>
          <w:tcPr>
            <w:tcW w:w="3969" w:type="dxa"/>
            <w:shd w:val="clear" w:color="auto" w:fill="FFFFFF" w:themeFill="background1"/>
          </w:tcPr>
          <w:p w14:paraId="215F750D" w14:textId="22F3C663" w:rsidR="007301F6" w:rsidRPr="00421E2E" w:rsidRDefault="00B61CCE" w:rsidP="00CA4941">
            <w:pPr>
              <w:spacing w:line="276" w:lineRule="auto"/>
              <w:jc w:val="both"/>
              <w:rPr>
                <w:bCs/>
                <w:sz w:val="20"/>
              </w:rPr>
            </w:pPr>
            <w:r w:rsidRPr="00421E2E">
              <w:rPr>
                <w:bCs/>
                <w:sz w:val="20"/>
              </w:rPr>
              <w:t>Daiva Kemzūraitė</w:t>
            </w:r>
          </w:p>
        </w:tc>
      </w:tr>
      <w:tr w:rsidR="007301F6" w:rsidRPr="00171647" w14:paraId="3C82F100" w14:textId="77777777" w:rsidTr="00421E2E">
        <w:tc>
          <w:tcPr>
            <w:tcW w:w="2048" w:type="dxa"/>
          </w:tcPr>
          <w:p w14:paraId="14FF99F6" w14:textId="77777777" w:rsidR="007301F6" w:rsidRPr="00171647" w:rsidRDefault="007301F6" w:rsidP="00CA4941">
            <w:pPr>
              <w:spacing w:line="276" w:lineRule="auto"/>
              <w:jc w:val="both"/>
              <w:rPr>
                <w:sz w:val="20"/>
              </w:rPr>
            </w:pPr>
            <w:r w:rsidRPr="00171647">
              <w:rPr>
                <w:sz w:val="20"/>
              </w:rPr>
              <w:t>Adresas</w:t>
            </w:r>
          </w:p>
        </w:tc>
        <w:tc>
          <w:tcPr>
            <w:tcW w:w="3622" w:type="dxa"/>
          </w:tcPr>
          <w:p w14:paraId="2CC224CC" w14:textId="77777777" w:rsidR="007301F6" w:rsidRPr="00171647" w:rsidRDefault="007301F6" w:rsidP="00CA4941">
            <w:pPr>
              <w:spacing w:line="276" w:lineRule="auto"/>
              <w:jc w:val="both"/>
              <w:rPr>
                <w:sz w:val="20"/>
                <w:lang w:eastAsia="lt-LT"/>
              </w:rPr>
            </w:pPr>
            <w:r w:rsidRPr="00171647">
              <w:rPr>
                <w:sz w:val="20"/>
                <w:lang w:eastAsia="lt-LT"/>
              </w:rPr>
              <w:t>Rinktinės g. 50, LT-09318 Vilnius</w:t>
            </w:r>
          </w:p>
        </w:tc>
        <w:tc>
          <w:tcPr>
            <w:tcW w:w="3969" w:type="dxa"/>
            <w:shd w:val="clear" w:color="auto" w:fill="FFFFFF" w:themeFill="background1"/>
          </w:tcPr>
          <w:p w14:paraId="2F0A62F4" w14:textId="47F73FD8" w:rsidR="007301F6" w:rsidRPr="00421E2E" w:rsidRDefault="00B61CCE" w:rsidP="00CA4941">
            <w:pPr>
              <w:spacing w:line="276" w:lineRule="auto"/>
              <w:jc w:val="both"/>
              <w:rPr>
                <w:sz w:val="20"/>
              </w:rPr>
            </w:pPr>
            <w:r w:rsidRPr="00421E2E">
              <w:rPr>
                <w:sz w:val="20"/>
              </w:rPr>
              <w:t>Treniotos g. 26-2, LT-08115 Vilnius</w:t>
            </w:r>
          </w:p>
        </w:tc>
      </w:tr>
      <w:tr w:rsidR="007301F6" w:rsidRPr="00171647" w14:paraId="579DB82D" w14:textId="77777777" w:rsidTr="00421E2E">
        <w:tc>
          <w:tcPr>
            <w:tcW w:w="2048" w:type="dxa"/>
          </w:tcPr>
          <w:p w14:paraId="066455FC" w14:textId="77777777" w:rsidR="007301F6" w:rsidRPr="00171647" w:rsidRDefault="007301F6" w:rsidP="00CA4941">
            <w:pPr>
              <w:spacing w:line="276" w:lineRule="auto"/>
              <w:jc w:val="both"/>
              <w:rPr>
                <w:sz w:val="20"/>
              </w:rPr>
            </w:pPr>
            <w:r w:rsidRPr="00171647">
              <w:rPr>
                <w:sz w:val="20"/>
              </w:rPr>
              <w:t>Telefonas</w:t>
            </w:r>
          </w:p>
        </w:tc>
        <w:tc>
          <w:tcPr>
            <w:tcW w:w="3622" w:type="dxa"/>
          </w:tcPr>
          <w:p w14:paraId="524354E0" w14:textId="33005F25" w:rsidR="007301F6" w:rsidRPr="00171647" w:rsidRDefault="00421E2E" w:rsidP="00CA4941">
            <w:pPr>
              <w:spacing w:line="276" w:lineRule="auto"/>
              <w:jc w:val="both"/>
              <w:rPr>
                <w:sz w:val="20"/>
                <w:lang w:eastAsia="lt-LT"/>
              </w:rPr>
            </w:pPr>
            <w:r>
              <w:rPr>
                <w:sz w:val="20"/>
                <w:lang w:eastAsia="lt-LT"/>
              </w:rPr>
              <w:t>+37052750034</w:t>
            </w:r>
          </w:p>
        </w:tc>
        <w:tc>
          <w:tcPr>
            <w:tcW w:w="3969" w:type="dxa"/>
            <w:shd w:val="clear" w:color="auto" w:fill="FFFFFF" w:themeFill="background1"/>
          </w:tcPr>
          <w:p w14:paraId="7C1BF548" w14:textId="1F69F146" w:rsidR="007301F6" w:rsidRPr="00421E2E" w:rsidRDefault="00B61CCE" w:rsidP="00CA4941">
            <w:pPr>
              <w:spacing w:line="276" w:lineRule="auto"/>
              <w:jc w:val="both"/>
              <w:rPr>
                <w:sz w:val="20"/>
              </w:rPr>
            </w:pPr>
            <w:r w:rsidRPr="00421E2E">
              <w:rPr>
                <w:sz w:val="20"/>
              </w:rPr>
              <w:t>+3706904748</w:t>
            </w:r>
          </w:p>
        </w:tc>
      </w:tr>
      <w:tr w:rsidR="007301F6" w:rsidRPr="00171647" w14:paraId="40EE4A8C" w14:textId="77777777" w:rsidTr="00421E2E">
        <w:tc>
          <w:tcPr>
            <w:tcW w:w="2048" w:type="dxa"/>
          </w:tcPr>
          <w:p w14:paraId="58AF7B46" w14:textId="77777777" w:rsidR="007301F6" w:rsidRPr="00171647" w:rsidRDefault="007301F6" w:rsidP="00CA4941">
            <w:pPr>
              <w:spacing w:line="276" w:lineRule="auto"/>
              <w:jc w:val="both"/>
              <w:rPr>
                <w:sz w:val="20"/>
              </w:rPr>
            </w:pPr>
            <w:r w:rsidRPr="00171647">
              <w:rPr>
                <w:sz w:val="20"/>
              </w:rPr>
              <w:t>El. paštas</w:t>
            </w:r>
          </w:p>
        </w:tc>
        <w:tc>
          <w:tcPr>
            <w:tcW w:w="3622" w:type="dxa"/>
          </w:tcPr>
          <w:p w14:paraId="5F191FF8" w14:textId="4F2B7BFE" w:rsidR="007301F6" w:rsidRPr="00171647" w:rsidRDefault="00421E2E" w:rsidP="00CA4941">
            <w:pPr>
              <w:spacing w:line="276" w:lineRule="auto"/>
              <w:jc w:val="both"/>
              <w:rPr>
                <w:sz w:val="20"/>
                <w:lang w:eastAsia="lt-LT"/>
              </w:rPr>
            </w:pPr>
            <w:r>
              <w:rPr>
                <w:sz w:val="20"/>
                <w:lang w:eastAsia="lt-LT"/>
              </w:rPr>
              <w:t>miroslav.prokopovic@vrsa.lt</w:t>
            </w:r>
          </w:p>
        </w:tc>
        <w:tc>
          <w:tcPr>
            <w:tcW w:w="3969" w:type="dxa"/>
            <w:shd w:val="clear" w:color="auto" w:fill="FFFFFF" w:themeFill="background1"/>
          </w:tcPr>
          <w:p w14:paraId="61EC4A61" w14:textId="0D85B784" w:rsidR="007301F6" w:rsidRPr="00421E2E" w:rsidRDefault="00B61CCE" w:rsidP="00CA4941">
            <w:pPr>
              <w:spacing w:line="276" w:lineRule="auto"/>
              <w:jc w:val="both"/>
              <w:rPr>
                <w:sz w:val="20"/>
                <w:lang w:val="en-US"/>
              </w:rPr>
            </w:pPr>
            <w:r w:rsidRPr="00421E2E">
              <w:rPr>
                <w:sz w:val="20"/>
              </w:rPr>
              <w:t>daiva.kemzuraite</w:t>
            </w:r>
            <w:r w:rsidRPr="00421E2E">
              <w:rPr>
                <w:sz w:val="20"/>
                <w:lang w:val="en-US"/>
              </w:rPr>
              <w:t>@quasar.lt</w:t>
            </w:r>
          </w:p>
        </w:tc>
      </w:tr>
    </w:tbl>
    <w:p w14:paraId="19E8BF99" w14:textId="77777777" w:rsidR="007301F6" w:rsidRPr="00171647" w:rsidRDefault="007301F6" w:rsidP="007301F6">
      <w:pPr>
        <w:ind w:firstLine="720"/>
        <w:jc w:val="both"/>
      </w:pPr>
      <w:r w:rsidRPr="00171647">
        <w:t>7.2. Jei pasikeičia Šalies adresas ir/ar kiti duomenys, tokia Šalis turi informuoti kitą Šalį pranešdama ne vėliau, kaip prieš 5 darbo dienas</w:t>
      </w:r>
      <w:r w:rsidRPr="00171647">
        <w:rPr>
          <w:i/>
        </w:rPr>
        <w:t xml:space="preserve">. </w:t>
      </w:r>
      <w:r w:rsidRPr="00171647">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0B13CC" w14:textId="739E729C" w:rsidR="007301F6" w:rsidRPr="00171647" w:rsidRDefault="007301F6" w:rsidP="007301F6">
      <w:pPr>
        <w:ind w:firstLine="720"/>
        <w:jc w:val="both"/>
        <w:rPr>
          <w:iCs/>
        </w:rPr>
      </w:pPr>
      <w:r w:rsidRPr="00171647">
        <w:t xml:space="preserve">7.3. Pirkėjo skiriamas atsakingas už Sutarties vykdymą asmuo – </w:t>
      </w:r>
      <w:r w:rsidR="00421E2E">
        <w:rPr>
          <w:iCs/>
        </w:rPr>
        <w:t>Miroslav Prokopovič, Investicijų skyriaus vyr. specialistas.</w:t>
      </w:r>
    </w:p>
    <w:p w14:paraId="216DACB1" w14:textId="77777777" w:rsidR="007301F6" w:rsidRPr="00171647" w:rsidRDefault="007301F6" w:rsidP="00421E2E">
      <w:pPr>
        <w:spacing w:line="276" w:lineRule="auto"/>
        <w:rPr>
          <w:b/>
        </w:rPr>
      </w:pPr>
    </w:p>
    <w:p w14:paraId="0786D28E" w14:textId="77777777" w:rsidR="007301F6" w:rsidRPr="00171647" w:rsidRDefault="007301F6" w:rsidP="007301F6">
      <w:pPr>
        <w:spacing w:after="200" w:line="259" w:lineRule="auto"/>
        <w:contextualSpacing/>
        <w:jc w:val="center"/>
        <w:rPr>
          <w:b/>
          <w:lang w:eastAsia="lt-LT"/>
        </w:rPr>
      </w:pPr>
      <w:r w:rsidRPr="00171647">
        <w:rPr>
          <w:b/>
          <w:lang w:eastAsia="lt-LT"/>
        </w:rPr>
        <w:t>8. SUBTEIKĖJAI IR JŲ KEITIMO TVARKA</w:t>
      </w:r>
      <w:bookmarkStart w:id="7" w:name="_Toc457912930"/>
      <w:bookmarkStart w:id="8" w:name="_Toc492385946"/>
      <w:r w:rsidRPr="00171647">
        <w:rPr>
          <w:b/>
          <w:lang w:eastAsia="lt-LT"/>
        </w:rPr>
        <w:t xml:space="preserve"> </w:t>
      </w:r>
    </w:p>
    <w:p w14:paraId="6A14997F" w14:textId="4263CCB2" w:rsidR="007301F6" w:rsidRPr="00171647" w:rsidRDefault="007301F6" w:rsidP="00421E2E">
      <w:pPr>
        <w:tabs>
          <w:tab w:val="left" w:pos="993"/>
        </w:tabs>
        <w:ind w:firstLine="567"/>
        <w:contextualSpacing/>
        <w:jc w:val="both"/>
        <w:rPr>
          <w:szCs w:val="24"/>
        </w:rPr>
      </w:pPr>
      <w:r w:rsidRPr="00171647">
        <w:rPr>
          <w:rFonts w:eastAsia="Calibri"/>
          <w:szCs w:val="24"/>
        </w:rPr>
        <w:t xml:space="preserve">8.1. </w:t>
      </w:r>
      <w:r w:rsidRPr="00171647">
        <w:rPr>
          <w:szCs w:val="24"/>
        </w:rPr>
        <w:t>Sutarties įsipareigojimams vykdyti Subtiekėjai</w:t>
      </w:r>
      <w:r w:rsidRPr="006D3A73">
        <w:rPr>
          <w:szCs w:val="24"/>
          <w:vertAlign w:val="superscript"/>
        </w:rPr>
        <w:footnoteReference w:id="2"/>
      </w:r>
      <w:r w:rsidRPr="006D3A73">
        <w:rPr>
          <w:szCs w:val="24"/>
        </w:rPr>
        <w:t xml:space="preserve"> </w:t>
      </w:r>
      <w:r w:rsidRPr="006D3A73">
        <w:rPr>
          <w:szCs w:val="24"/>
          <w:shd w:val="clear" w:color="auto" w:fill="FFFFFF"/>
        </w:rPr>
        <w:t>nepasitelkiami</w:t>
      </w:r>
      <w:r w:rsidR="00421E2E">
        <w:rPr>
          <w:szCs w:val="24"/>
        </w:rPr>
        <w:t>.</w:t>
      </w:r>
    </w:p>
    <w:p w14:paraId="33517F85" w14:textId="77777777" w:rsidR="007301F6" w:rsidRPr="00171647" w:rsidRDefault="007301F6" w:rsidP="007301F6">
      <w:pPr>
        <w:tabs>
          <w:tab w:val="left" w:pos="993"/>
        </w:tabs>
        <w:ind w:firstLine="567"/>
        <w:contextualSpacing/>
        <w:jc w:val="both"/>
        <w:rPr>
          <w:szCs w:val="24"/>
        </w:rPr>
      </w:pPr>
      <w:r w:rsidRPr="00171647">
        <w:rPr>
          <w:szCs w:val="24"/>
        </w:rPr>
        <w:t>8.2. Sudarius Sutartį, tačiau ne vėliau negu Sutartis pradedama vykdyti, Tiekėjas įsipareigoja Pirkėjui pranešti tuo metu žinomų Subtiekėjų pavadinimus, kontaktinius duomenis ir jų atstovus.</w:t>
      </w:r>
    </w:p>
    <w:p w14:paraId="5895D7BF" w14:textId="77777777" w:rsidR="007301F6" w:rsidRPr="00171647" w:rsidRDefault="007301F6" w:rsidP="007301F6">
      <w:pPr>
        <w:tabs>
          <w:tab w:val="left" w:pos="993"/>
        </w:tabs>
        <w:ind w:firstLine="567"/>
        <w:contextualSpacing/>
        <w:jc w:val="both"/>
        <w:rPr>
          <w:szCs w:val="24"/>
        </w:rPr>
      </w:pPr>
      <w:r w:rsidRPr="00171647">
        <w:rPr>
          <w:szCs w:val="24"/>
        </w:rPr>
        <w:lastRenderedPageBreak/>
        <w:t>8.3. Tiekėjas įsipareigoja Sutarties galiojimo laikotarpiu nekeisti Subtiekėjų, nurodytų Sutarties 8.1 p., dėl kurių buvo susitarta Sutarties sudarymo metu, arba, esant labai svarbioms priežastims (Subtiekėjai netinkamai vykdo įsipareigojimus Tiekėjui, Subtiekėjai nepajėgūs vykdyti įsipareigojimų Tiekėjui dėl iškeltos bankroto bylos, pradėtos likvidavimo procedūros ir pan.) ir tai pripažinus bei patvirtinus Pirkėjui, keisti į ne mažesnės kvalifikacijos, nei buvę Subtiekėjai. Keičiami Subtiekėjai turės būti suderinti su Pirkėju, įforminant papildomą susitarimą dėl Subtiekėjų pakeitimo, pasirašomą abiejų pirkimo Sutarties šalių. Pirkėjas turi įrodyti keičiamų Subtiekėjų kvalifikaciją, pateikiant atitinkamus dokumentus (pagal pirkimo dokumentuose nurodytus konkrečius reikalavimus Subtiekėjų kvalifikacijai).</w:t>
      </w:r>
    </w:p>
    <w:p w14:paraId="0782B0B4" w14:textId="77777777" w:rsidR="007301F6" w:rsidRPr="00171647" w:rsidRDefault="007301F6" w:rsidP="007301F6">
      <w:pPr>
        <w:tabs>
          <w:tab w:val="left" w:pos="993"/>
        </w:tabs>
        <w:ind w:firstLine="567"/>
        <w:jc w:val="both"/>
        <w:rPr>
          <w:szCs w:val="24"/>
        </w:rPr>
      </w:pPr>
      <w:r w:rsidRPr="00171647">
        <w:rPr>
          <w:szCs w:val="24"/>
        </w:rPr>
        <w:t>8.4. Tiekėjas bus atsakingas už savo Subtiekėjų, jų atstovų ar darbuotojų veiksmus, įsipareigojimų nevykdymą ar aplaidumą taip, lyg šie veiksmai, nevykdymai ar aplaidumas būtų Tiekėjo, jo atstovų ar darbuotojų.</w:t>
      </w:r>
    </w:p>
    <w:p w14:paraId="3BC19599" w14:textId="77777777" w:rsidR="007301F6" w:rsidRPr="00171647" w:rsidRDefault="007301F6" w:rsidP="007301F6">
      <w:pPr>
        <w:tabs>
          <w:tab w:val="left" w:pos="993"/>
        </w:tabs>
        <w:ind w:firstLine="567"/>
        <w:jc w:val="both"/>
        <w:rPr>
          <w:szCs w:val="24"/>
        </w:rPr>
      </w:pPr>
      <w:r w:rsidRPr="00171647">
        <w:rPr>
          <w:szCs w:val="24"/>
        </w:rPr>
        <w:t>8.5. Tiekėjui nustačius, kad koks nors Subtiekėjas nevykdo pareigų, numatytų sutartyse ar teisės aktuose, Pirkėjas gali pareikalauti, kad Tiekėjas arba pakeistų Subtiekėją į kitą, kurio kvalifikacija ir patirtis atitinka pirkimo dokumentuose nustatytus reikalavimus, arba kad jis pats prisiimtų paslaugų suteikimą.</w:t>
      </w:r>
    </w:p>
    <w:p w14:paraId="0C94EEDE" w14:textId="77777777" w:rsidR="007301F6" w:rsidRPr="00171647" w:rsidRDefault="007301F6" w:rsidP="007301F6">
      <w:pPr>
        <w:tabs>
          <w:tab w:val="left" w:pos="993"/>
        </w:tabs>
        <w:ind w:firstLine="567"/>
        <w:jc w:val="both"/>
        <w:rPr>
          <w:szCs w:val="24"/>
        </w:rPr>
      </w:pPr>
      <w:r w:rsidRPr="00171647">
        <w:rPr>
          <w:szCs w:val="24"/>
        </w:rPr>
        <w:t>8.6. Subtiekėjas negali pavesti trečiosioms šalims teikti tas paslaugas, kurias Tiekėjas patiki Subtiekėjui.</w:t>
      </w:r>
    </w:p>
    <w:p w14:paraId="489C7DC9" w14:textId="77777777" w:rsidR="007301F6" w:rsidRPr="00171647" w:rsidRDefault="007301F6" w:rsidP="007301F6">
      <w:pPr>
        <w:tabs>
          <w:tab w:val="left" w:pos="993"/>
        </w:tabs>
        <w:ind w:firstLine="567"/>
        <w:jc w:val="both"/>
        <w:rPr>
          <w:szCs w:val="24"/>
        </w:rPr>
      </w:pPr>
      <w:r w:rsidRPr="00171647">
        <w:rPr>
          <w:szCs w:val="24"/>
        </w:rPr>
        <w:t>8.7. Pirkėjas kartu su Tiekėju turi teisę sudaryti trišalius susitarimus dėl tiesioginio atsiskaitymo už šioje Sutartyje suteiktas paslaugas šiomis sąlygomis:</w:t>
      </w:r>
    </w:p>
    <w:p w14:paraId="36925845" w14:textId="77777777" w:rsidR="007301F6" w:rsidRPr="00171647" w:rsidRDefault="007301F6" w:rsidP="007301F6">
      <w:pPr>
        <w:tabs>
          <w:tab w:val="left" w:pos="993"/>
        </w:tabs>
        <w:ind w:firstLine="567"/>
        <w:jc w:val="both"/>
        <w:rPr>
          <w:szCs w:val="24"/>
        </w:rPr>
      </w:pPr>
      <w:r w:rsidRPr="00171647">
        <w:rPr>
          <w:szCs w:val="24"/>
        </w:rPr>
        <w:t>8.7.1. Trišaliais susitarimais nebus keičiamos jokios kitos esminės šios Sutarties sąlygos, t. y. nesikeis Sutarties objektas, Sutarties kaina, atsiskaitymo terminai, Sutartyje nustatyta sutartinių įsipareigojimų apimtis.</w:t>
      </w:r>
    </w:p>
    <w:p w14:paraId="6CF1DC9A" w14:textId="09B0B2D7" w:rsidR="007301F6" w:rsidRPr="00421E2E" w:rsidRDefault="007301F6" w:rsidP="00421E2E">
      <w:pPr>
        <w:tabs>
          <w:tab w:val="left" w:pos="993"/>
        </w:tabs>
        <w:ind w:firstLine="567"/>
        <w:jc w:val="both"/>
        <w:rPr>
          <w:szCs w:val="24"/>
        </w:rPr>
      </w:pPr>
      <w:r w:rsidRPr="00171647">
        <w:rPr>
          <w:szCs w:val="24"/>
        </w:rPr>
        <w:t xml:space="preserve">8.7.2. Tiekėjas, vadovaudamasis Sutarties nuostatomis, teikdamas apmokėjimo dokumentus už suteiktas Paslaugas, kartu turi pateikti įrodymus apie konkretaus subtiekėjo suteiktų paslaugų apimtis, o </w:t>
      </w:r>
      <w:r w:rsidRPr="00891BA7">
        <w:rPr>
          <w:szCs w:val="24"/>
        </w:rPr>
        <w:t>Pirkėjas, vadovaudamasis Sutarties nuostatomis, subtiekėjui tiesiogiai apmokės tik pagal Tiekėjo ir subtiekėjo pasirašytus suteiktų paslaugų ir išlaid</w:t>
      </w:r>
      <w:r w:rsidRPr="002564D7">
        <w:rPr>
          <w:szCs w:val="24"/>
        </w:rPr>
        <w:t>ų apmokėjimo dokumentus.</w:t>
      </w:r>
    </w:p>
    <w:p w14:paraId="15A8EAF2" w14:textId="77777777" w:rsidR="007301F6" w:rsidRPr="00065CB9" w:rsidRDefault="007301F6" w:rsidP="007301F6">
      <w:pPr>
        <w:ind w:firstLine="480"/>
        <w:jc w:val="both"/>
        <w:rPr>
          <w:rFonts w:eastAsia="Calibri"/>
          <w:szCs w:val="24"/>
          <w:highlight w:val="yellow"/>
        </w:rPr>
      </w:pPr>
    </w:p>
    <w:p w14:paraId="0C4A0814" w14:textId="77777777" w:rsidR="007301F6" w:rsidRPr="00202510" w:rsidRDefault="007301F6" w:rsidP="007301F6">
      <w:pPr>
        <w:spacing w:after="200" w:line="276" w:lineRule="auto"/>
        <w:contextualSpacing/>
        <w:jc w:val="center"/>
        <w:rPr>
          <w:b/>
          <w:bCs/>
          <w:szCs w:val="24"/>
          <w:lang w:eastAsia="lt-LT"/>
        </w:rPr>
      </w:pPr>
      <w:r w:rsidRPr="00202510">
        <w:rPr>
          <w:b/>
          <w:bCs/>
          <w:szCs w:val="24"/>
          <w:lang w:eastAsia="lt-LT"/>
        </w:rPr>
        <w:t xml:space="preserve">9. NENUGALIMA </w:t>
      </w:r>
    </w:p>
    <w:p w14:paraId="0F24A9A8" w14:textId="77777777" w:rsidR="007301F6" w:rsidRPr="00AC7DD3" w:rsidRDefault="007301F6" w:rsidP="007301F6">
      <w:pPr>
        <w:jc w:val="center"/>
        <w:rPr>
          <w:szCs w:val="24"/>
        </w:rPr>
      </w:pPr>
      <w:r w:rsidRPr="00AC7DD3">
        <w:rPr>
          <w:b/>
          <w:bCs/>
          <w:szCs w:val="24"/>
        </w:rPr>
        <w:t>JĖGA (FORCE MAJEURE)</w:t>
      </w:r>
    </w:p>
    <w:p w14:paraId="0C8D42F7" w14:textId="77777777" w:rsidR="007301F6" w:rsidRPr="00171647" w:rsidRDefault="007301F6" w:rsidP="007301F6">
      <w:pPr>
        <w:autoSpaceDE w:val="0"/>
        <w:autoSpaceDN w:val="0"/>
        <w:adjustRightInd w:val="0"/>
        <w:ind w:firstLine="720"/>
        <w:jc w:val="both"/>
        <w:rPr>
          <w:szCs w:val="24"/>
        </w:rPr>
      </w:pPr>
      <w:r w:rsidRPr="00171647">
        <w:rPr>
          <w:szCs w:val="24"/>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4EA24C" w14:textId="77777777" w:rsidR="007301F6" w:rsidRPr="00171647" w:rsidRDefault="007301F6" w:rsidP="007301F6">
      <w:pPr>
        <w:autoSpaceDE w:val="0"/>
        <w:autoSpaceDN w:val="0"/>
        <w:adjustRightInd w:val="0"/>
        <w:ind w:firstLine="720"/>
        <w:jc w:val="both"/>
        <w:rPr>
          <w:szCs w:val="24"/>
        </w:rPr>
      </w:pPr>
      <w:r w:rsidRPr="00171647">
        <w:rPr>
          <w:szCs w:val="24"/>
        </w:rPr>
        <w:t>9.2. Šalis, prašanti ją atleisti nuo atsakomybės, privalo pranešti kitai Šaliai raštu apie nenugalimos jėgos aplinkybes nedelsdama, bet ne vėliau kaip per 3 (tris) darbo dienas nuo tokių aplinkybių atsiradimo ar paaiškėjimo, suteikdama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B509A9" w14:textId="77777777" w:rsidR="007301F6" w:rsidRPr="00171647" w:rsidRDefault="007301F6" w:rsidP="007301F6">
      <w:pPr>
        <w:tabs>
          <w:tab w:val="left" w:pos="709"/>
        </w:tabs>
        <w:autoSpaceDE w:val="0"/>
        <w:autoSpaceDN w:val="0"/>
        <w:adjustRightInd w:val="0"/>
        <w:jc w:val="both"/>
        <w:rPr>
          <w:b/>
        </w:rPr>
      </w:pPr>
      <w:r w:rsidRPr="00171647">
        <w:rPr>
          <w:szCs w:val="24"/>
        </w:rPr>
        <w:tab/>
        <w:t>9.3. Pagrindas atleisti Šalį nuo atsakomybės atsiranda nuo nenugalimos jėgos aplinkybių atsiradimo momento arba, jeigu laiku nebuvo suteiktas pranešimas, nuo pranešimo suteikimo momento. Jeigu Šalis laiku neišsiunčia pranešimo arba neinformuoja, ji privalo kompensuoti kitai Šaliai žalą, kurią ši patyrė dėl laiku nesuteikto pranešimo arba dėl to, kad nebuvo jokio pranešimo.</w:t>
      </w:r>
    </w:p>
    <w:p w14:paraId="6540803E" w14:textId="77777777" w:rsidR="007301F6" w:rsidRPr="00171647" w:rsidRDefault="007301F6" w:rsidP="007301F6">
      <w:pPr>
        <w:tabs>
          <w:tab w:val="left" w:pos="709"/>
        </w:tabs>
        <w:autoSpaceDE w:val="0"/>
        <w:autoSpaceDN w:val="0"/>
        <w:adjustRightInd w:val="0"/>
        <w:jc w:val="both"/>
        <w:rPr>
          <w:b/>
        </w:rPr>
      </w:pPr>
    </w:p>
    <w:p w14:paraId="7684C148" w14:textId="77777777" w:rsidR="007301F6" w:rsidRPr="00171647" w:rsidRDefault="007301F6" w:rsidP="007301F6">
      <w:pPr>
        <w:keepNext/>
        <w:spacing w:after="200" w:line="276" w:lineRule="auto"/>
        <w:contextualSpacing/>
        <w:jc w:val="center"/>
        <w:outlineLvl w:val="0"/>
        <w:rPr>
          <w:b/>
          <w:bCs/>
          <w:szCs w:val="24"/>
          <w:lang w:eastAsia="lt-LT"/>
        </w:rPr>
      </w:pPr>
      <w:r w:rsidRPr="00171647">
        <w:rPr>
          <w:b/>
          <w:bCs/>
          <w:szCs w:val="24"/>
          <w:lang w:eastAsia="lt-LT"/>
        </w:rPr>
        <w:lastRenderedPageBreak/>
        <w:t>10. GINČŲ SPRENDIMO TVARKA</w:t>
      </w:r>
    </w:p>
    <w:p w14:paraId="5DF7E389" w14:textId="77777777" w:rsidR="007301F6" w:rsidRPr="00171647" w:rsidRDefault="007301F6" w:rsidP="007301F6">
      <w:pPr>
        <w:autoSpaceDE w:val="0"/>
        <w:autoSpaceDN w:val="0"/>
        <w:adjustRightInd w:val="0"/>
        <w:ind w:firstLine="720"/>
        <w:jc w:val="both"/>
        <w:rPr>
          <w:szCs w:val="24"/>
        </w:rPr>
      </w:pPr>
      <w:r w:rsidRPr="00171647">
        <w:rPr>
          <w:szCs w:val="24"/>
        </w:rPr>
        <w:t>10.1. Šiai Sutarčiai ir visoms iš šios Sutarties atsirandančioms teisėms ir pareigoms taikomi Lietuvos Respublikos įstatymai bei kiti norminiai teisės aktai. Sutartis sudaryta ir turi būti aiškinama pagal Lietuvos Respublikos teisę.</w:t>
      </w:r>
    </w:p>
    <w:p w14:paraId="09E0ECB1" w14:textId="77777777" w:rsidR="007301F6" w:rsidRPr="00171647" w:rsidRDefault="007301F6" w:rsidP="007301F6">
      <w:pPr>
        <w:autoSpaceDE w:val="0"/>
        <w:autoSpaceDN w:val="0"/>
        <w:adjustRightInd w:val="0"/>
        <w:ind w:firstLine="720"/>
        <w:jc w:val="both"/>
        <w:rPr>
          <w:szCs w:val="24"/>
        </w:rPr>
      </w:pPr>
      <w:r w:rsidRPr="00171647">
        <w:rPr>
          <w:szCs w:val="24"/>
        </w:rPr>
        <w:t>10.2. Visi su sutartimi susiję ar dėl jos vykdymo, pažeidimo, nutraukimo ar negaliojimo kilę ginčai, pretenzijos, nesutarimai sprendžiami derybų būdu. Jei susitarimo nepavyksta pasiekti derybomis, ginčai yra sprendžiami Lietuvos Respublikos teisės aktų nustatyta tvarka.</w:t>
      </w:r>
    </w:p>
    <w:p w14:paraId="14E507B0" w14:textId="77777777" w:rsidR="007301F6" w:rsidRPr="00171647" w:rsidRDefault="007301F6" w:rsidP="007301F6">
      <w:pPr>
        <w:autoSpaceDE w:val="0"/>
        <w:autoSpaceDN w:val="0"/>
        <w:adjustRightInd w:val="0"/>
        <w:ind w:firstLine="720"/>
        <w:jc w:val="both"/>
        <w:rPr>
          <w:szCs w:val="24"/>
        </w:rPr>
      </w:pPr>
    </w:p>
    <w:p w14:paraId="3164A60F" w14:textId="77777777" w:rsidR="007301F6" w:rsidRPr="00171647" w:rsidRDefault="007301F6" w:rsidP="007301F6">
      <w:pPr>
        <w:autoSpaceDE w:val="0"/>
        <w:autoSpaceDN w:val="0"/>
        <w:adjustRightInd w:val="0"/>
        <w:spacing w:after="200" w:line="276" w:lineRule="auto"/>
        <w:contextualSpacing/>
        <w:jc w:val="center"/>
        <w:rPr>
          <w:b/>
          <w:szCs w:val="24"/>
          <w:lang w:eastAsia="lt-LT"/>
        </w:rPr>
      </w:pPr>
      <w:r w:rsidRPr="00171647">
        <w:rPr>
          <w:b/>
          <w:szCs w:val="24"/>
          <w:lang w:eastAsia="lt-LT"/>
        </w:rPr>
        <w:t>11. GARANTIJOS</w:t>
      </w:r>
    </w:p>
    <w:p w14:paraId="7D434CFC" w14:textId="77777777" w:rsidR="007301F6" w:rsidRPr="00171647" w:rsidRDefault="007301F6" w:rsidP="007301F6">
      <w:pPr>
        <w:autoSpaceDE w:val="0"/>
        <w:autoSpaceDN w:val="0"/>
        <w:adjustRightInd w:val="0"/>
        <w:ind w:firstLine="709"/>
        <w:jc w:val="both"/>
        <w:rPr>
          <w:szCs w:val="24"/>
        </w:rPr>
      </w:pPr>
      <w:r w:rsidRPr="00171647">
        <w:t xml:space="preserve">11.1. </w:t>
      </w:r>
      <w:r w:rsidRPr="00171647">
        <w:rPr>
          <w:szCs w:val="24"/>
        </w:rPr>
        <w:t>Kiekviena iš Šalių pareiškia ir garantuoja kitai Šaliai, kad:</w:t>
      </w:r>
    </w:p>
    <w:p w14:paraId="19ED60F3" w14:textId="77777777" w:rsidR="007301F6" w:rsidRPr="00171647" w:rsidRDefault="007301F6" w:rsidP="007301F6">
      <w:pPr>
        <w:autoSpaceDE w:val="0"/>
        <w:autoSpaceDN w:val="0"/>
        <w:adjustRightInd w:val="0"/>
        <w:ind w:firstLine="709"/>
        <w:jc w:val="both"/>
        <w:rPr>
          <w:szCs w:val="24"/>
        </w:rPr>
      </w:pPr>
      <w:r w:rsidRPr="00171647">
        <w:rPr>
          <w:szCs w:val="24"/>
        </w:rPr>
        <w:t>11.1.1. Šalis yra tinkamai įsteigta ir teisėtai veikia pagal Lietuvos Respublikos įstatymus;</w:t>
      </w:r>
    </w:p>
    <w:p w14:paraId="42AD186D" w14:textId="77777777" w:rsidR="007301F6" w:rsidRPr="00171647" w:rsidRDefault="007301F6" w:rsidP="007301F6">
      <w:pPr>
        <w:autoSpaceDE w:val="0"/>
        <w:autoSpaceDN w:val="0"/>
        <w:adjustRightInd w:val="0"/>
        <w:ind w:firstLine="709"/>
        <w:jc w:val="both"/>
        <w:rPr>
          <w:szCs w:val="24"/>
        </w:rPr>
      </w:pPr>
      <w:r w:rsidRPr="00171647">
        <w:rPr>
          <w:szCs w:val="24"/>
        </w:rPr>
        <w:t>11.1.2. Šalis atliko visus teisinius veiksmus, būtinus, kad Sutartis būtų tinkamai sudaryta ir galiotų, ir turi visus teisės aktais numatytus leidimus, licencijas, darbuotojus, reikalingus Prekėms teikti;</w:t>
      </w:r>
    </w:p>
    <w:p w14:paraId="058EF8C0" w14:textId="77777777" w:rsidR="007301F6" w:rsidRPr="00171647" w:rsidRDefault="007301F6" w:rsidP="007301F6">
      <w:pPr>
        <w:autoSpaceDE w:val="0"/>
        <w:autoSpaceDN w:val="0"/>
        <w:adjustRightInd w:val="0"/>
        <w:ind w:firstLine="709"/>
        <w:jc w:val="both"/>
        <w:rPr>
          <w:szCs w:val="24"/>
        </w:rPr>
      </w:pPr>
      <w:r w:rsidRPr="00171647">
        <w:rPr>
          <w:szCs w:val="24"/>
        </w:rPr>
        <w:t>11.1.3. sudarydama Sutartį, Šalis neviršija savo kompetencijos ir nepažeidžia ją saistančių įstatymų, kitų privalomų teisės aktų, taisyklių, statutų, teismo sprendimų, įstatų, nuostatų, potvarkių, įsipareigojimų ir susitarimų;</w:t>
      </w:r>
    </w:p>
    <w:p w14:paraId="58E9877C" w14:textId="77777777" w:rsidR="007301F6" w:rsidRPr="00171647" w:rsidRDefault="007301F6" w:rsidP="007301F6">
      <w:pPr>
        <w:ind w:firstLine="709"/>
        <w:jc w:val="both"/>
        <w:rPr>
          <w:szCs w:val="24"/>
        </w:rPr>
      </w:pPr>
      <w:r w:rsidRPr="00171647">
        <w:rPr>
          <w:szCs w:val="24"/>
        </w:rPr>
        <w:t>11.1.4. ši Sutartis yra Šaliai galiojantis, teisinis ir ją saistantis įsipareigojimas, kurio vykdymo galima pareikalauti pagal Sutarties sąlygas.</w:t>
      </w:r>
    </w:p>
    <w:p w14:paraId="11FF808F" w14:textId="77777777" w:rsidR="007301F6" w:rsidRPr="00171647" w:rsidRDefault="007301F6" w:rsidP="007301F6">
      <w:pPr>
        <w:ind w:firstLine="709"/>
        <w:jc w:val="both"/>
        <w:rPr>
          <w:szCs w:val="24"/>
        </w:rPr>
      </w:pPr>
      <w:r w:rsidRPr="00171647">
        <w:rPr>
          <w:szCs w:val="24"/>
        </w:rPr>
        <w:t>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teikimo terminus.</w:t>
      </w:r>
    </w:p>
    <w:p w14:paraId="4A3FA75F" w14:textId="77777777" w:rsidR="007301F6" w:rsidRPr="00171647" w:rsidRDefault="007301F6" w:rsidP="007301F6"/>
    <w:p w14:paraId="0704D715" w14:textId="77777777" w:rsidR="007301F6" w:rsidRPr="00171647" w:rsidRDefault="007301F6" w:rsidP="007301F6">
      <w:pPr>
        <w:jc w:val="center"/>
        <w:rPr>
          <w:b/>
          <w:lang w:eastAsia="lt-LT"/>
        </w:rPr>
      </w:pPr>
      <w:r w:rsidRPr="00171647">
        <w:rPr>
          <w:b/>
          <w:lang w:eastAsia="lt-LT"/>
        </w:rPr>
        <w:t>12. SUTARTIES PAKEITIMAI, NUTRAUKIMAS</w:t>
      </w:r>
    </w:p>
    <w:p w14:paraId="4B39C2D4" w14:textId="77777777" w:rsidR="007301F6" w:rsidRPr="00171647" w:rsidRDefault="007301F6" w:rsidP="007301F6">
      <w:pPr>
        <w:autoSpaceDE w:val="0"/>
        <w:autoSpaceDN w:val="0"/>
        <w:adjustRightInd w:val="0"/>
        <w:ind w:firstLine="709"/>
        <w:jc w:val="both"/>
        <w:rPr>
          <w:szCs w:val="24"/>
        </w:rPr>
      </w:pPr>
      <w:r w:rsidRPr="00171647">
        <w:rPr>
          <w:szCs w:val="24"/>
        </w:rPr>
        <w:t xml:space="preserve">12.1. </w:t>
      </w:r>
      <w:r w:rsidRPr="00171647">
        <w:rPr>
          <w:color w:val="000000"/>
        </w:rPr>
        <w:t xml:space="preserve">Pirkimo sutartis sutarties galiojimo laikotarpiu gali būti keičiama vadovaujantis Viešųjų pirkimų įstatymo 89 straipsniu. </w:t>
      </w:r>
    </w:p>
    <w:p w14:paraId="01F42D2A" w14:textId="77777777" w:rsidR="007301F6" w:rsidRPr="00171647" w:rsidRDefault="007301F6" w:rsidP="007301F6">
      <w:pPr>
        <w:autoSpaceDE w:val="0"/>
        <w:autoSpaceDN w:val="0"/>
        <w:adjustRightInd w:val="0"/>
        <w:ind w:firstLine="709"/>
        <w:jc w:val="both"/>
        <w:rPr>
          <w:szCs w:val="24"/>
        </w:rPr>
      </w:pPr>
      <w:r w:rsidRPr="00171647">
        <w:rPr>
          <w:szCs w:val="24"/>
        </w:rPr>
        <w:t>12.2. Sutarties galiojimo laikotarpiu Šalis, inicijuojanti Sutarties sąlygų pakeitimą, suteikia kitai Šaliai raštišką prašymą keisti Sutarties sąlygas bei dokumentų, pagrindžiančių prašyme nurodytas aplinkybes, argumentus ir paaiškinimus, kopijas. Į suteiktą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0F755830" w14:textId="77777777" w:rsidR="007301F6" w:rsidRPr="00171647" w:rsidRDefault="007301F6" w:rsidP="007301F6">
      <w:pPr>
        <w:autoSpaceDE w:val="0"/>
        <w:autoSpaceDN w:val="0"/>
        <w:adjustRightInd w:val="0"/>
        <w:ind w:firstLine="709"/>
        <w:jc w:val="both"/>
        <w:rPr>
          <w:szCs w:val="24"/>
        </w:rPr>
      </w:pPr>
      <w:r w:rsidRPr="00171647">
        <w:rPr>
          <w:szCs w:val="24"/>
        </w:rPr>
        <w:t>12.3. Jei kuri nors Sutarties Šalis nevykdo arba netinkamai vykdo savo įsipareigojimus pagal Sutartį, ji pažeidžia Sutartį.</w:t>
      </w:r>
    </w:p>
    <w:p w14:paraId="23C4D832" w14:textId="77777777" w:rsidR="007301F6" w:rsidRPr="00171647" w:rsidRDefault="007301F6" w:rsidP="007301F6">
      <w:pPr>
        <w:autoSpaceDE w:val="0"/>
        <w:autoSpaceDN w:val="0"/>
        <w:adjustRightInd w:val="0"/>
        <w:ind w:firstLine="709"/>
        <w:jc w:val="both"/>
        <w:rPr>
          <w:szCs w:val="24"/>
        </w:rPr>
      </w:pPr>
      <w:r w:rsidRPr="00171647">
        <w:rPr>
          <w:szCs w:val="24"/>
        </w:rPr>
        <w:t>12.4. Vienai Sutarties Šaliai pažeidus Sutartį, nukentėjusioji Šalis turi teisę:</w:t>
      </w:r>
    </w:p>
    <w:p w14:paraId="51A6CDD4" w14:textId="77777777" w:rsidR="007301F6" w:rsidRPr="00171647" w:rsidRDefault="007301F6" w:rsidP="007301F6">
      <w:pPr>
        <w:autoSpaceDE w:val="0"/>
        <w:autoSpaceDN w:val="0"/>
        <w:adjustRightInd w:val="0"/>
        <w:ind w:firstLine="709"/>
        <w:jc w:val="both"/>
        <w:rPr>
          <w:szCs w:val="24"/>
        </w:rPr>
      </w:pPr>
      <w:r w:rsidRPr="00171647">
        <w:rPr>
          <w:szCs w:val="24"/>
        </w:rPr>
        <w:t>12.4.1. reikalauti kitos Šalies vykdyti sutartinius įsipareigojimus;</w:t>
      </w:r>
    </w:p>
    <w:p w14:paraId="07332BCA" w14:textId="77777777" w:rsidR="007301F6" w:rsidRPr="00171647" w:rsidRDefault="007301F6" w:rsidP="007301F6">
      <w:pPr>
        <w:autoSpaceDE w:val="0"/>
        <w:autoSpaceDN w:val="0"/>
        <w:adjustRightInd w:val="0"/>
        <w:ind w:firstLine="709"/>
        <w:jc w:val="both"/>
        <w:rPr>
          <w:szCs w:val="24"/>
        </w:rPr>
      </w:pPr>
      <w:r w:rsidRPr="00171647">
        <w:rPr>
          <w:szCs w:val="24"/>
        </w:rPr>
        <w:t>12.4.2. reikalauti atlyginti nuostolius;</w:t>
      </w:r>
    </w:p>
    <w:p w14:paraId="51239BD4" w14:textId="77777777" w:rsidR="007301F6" w:rsidRPr="00171647" w:rsidRDefault="007301F6" w:rsidP="007301F6">
      <w:pPr>
        <w:autoSpaceDE w:val="0"/>
        <w:autoSpaceDN w:val="0"/>
        <w:adjustRightInd w:val="0"/>
        <w:ind w:firstLine="709"/>
        <w:jc w:val="both"/>
        <w:rPr>
          <w:szCs w:val="24"/>
        </w:rPr>
      </w:pPr>
      <w:r w:rsidRPr="00171647">
        <w:rPr>
          <w:szCs w:val="24"/>
        </w:rPr>
        <w:t>12.4.3. reikalauti sumokėti Sutartyje nustatytus delspinigius;</w:t>
      </w:r>
    </w:p>
    <w:p w14:paraId="5E1DFDBD" w14:textId="77777777" w:rsidR="007301F6" w:rsidRPr="00171647" w:rsidRDefault="007301F6" w:rsidP="007301F6">
      <w:pPr>
        <w:autoSpaceDE w:val="0"/>
        <w:autoSpaceDN w:val="0"/>
        <w:adjustRightInd w:val="0"/>
        <w:ind w:firstLine="709"/>
        <w:jc w:val="both"/>
        <w:rPr>
          <w:szCs w:val="24"/>
        </w:rPr>
      </w:pPr>
      <w:r w:rsidRPr="00171647">
        <w:rPr>
          <w:szCs w:val="24"/>
        </w:rPr>
        <w:t>12.4.4. nutraukti Sutartį;</w:t>
      </w:r>
    </w:p>
    <w:p w14:paraId="3F9C20D0" w14:textId="77777777" w:rsidR="007301F6" w:rsidRPr="00171647" w:rsidRDefault="007301F6" w:rsidP="007301F6">
      <w:pPr>
        <w:autoSpaceDE w:val="0"/>
        <w:autoSpaceDN w:val="0"/>
        <w:adjustRightInd w:val="0"/>
        <w:ind w:firstLine="709"/>
        <w:jc w:val="both"/>
        <w:rPr>
          <w:szCs w:val="24"/>
        </w:rPr>
      </w:pPr>
      <w:r w:rsidRPr="00171647">
        <w:rPr>
          <w:szCs w:val="24"/>
        </w:rPr>
        <w:t>12.4.5. taikyti kitus Lietuvos Respublikos teisės aktų nustatytus teisių gynimo būdus.</w:t>
      </w:r>
    </w:p>
    <w:p w14:paraId="63A3ADA4" w14:textId="77777777" w:rsidR="007301F6" w:rsidRPr="00171647" w:rsidRDefault="007301F6" w:rsidP="007301F6">
      <w:pPr>
        <w:autoSpaceDE w:val="0"/>
        <w:autoSpaceDN w:val="0"/>
        <w:adjustRightInd w:val="0"/>
        <w:ind w:firstLine="709"/>
        <w:jc w:val="both"/>
        <w:rPr>
          <w:szCs w:val="24"/>
        </w:rPr>
      </w:pPr>
      <w:r w:rsidRPr="00171647">
        <w:rPr>
          <w:szCs w:val="24"/>
        </w:rPr>
        <w:t>12.5. Esant svarbioms aplinkybėms, Pirkėjas turi teisę sustabdyti Paslaugų ar kurios nors jų dalies teikimą/ teikimą.</w:t>
      </w:r>
    </w:p>
    <w:p w14:paraId="194963DE" w14:textId="77777777" w:rsidR="007301F6" w:rsidRPr="00171647" w:rsidRDefault="007301F6" w:rsidP="007301F6">
      <w:pPr>
        <w:autoSpaceDE w:val="0"/>
        <w:autoSpaceDN w:val="0"/>
        <w:adjustRightInd w:val="0"/>
        <w:ind w:firstLine="709"/>
        <w:jc w:val="both"/>
        <w:rPr>
          <w:szCs w:val="24"/>
        </w:rPr>
      </w:pPr>
      <w:r w:rsidRPr="00171647">
        <w:rPr>
          <w:szCs w:val="24"/>
        </w:rPr>
        <w:lastRenderedPageBreak/>
        <w:t>12.6. Jei Paslaugų teikimas stabdomas daugiau nei 90 (devyniasdešimt) dienų, ir stabdoma ne dėl Teikėjo kaltės, Teikėjas gali rašytiniu pranešimu Pirkėjui pareikalauti atnaujinti Paslaugų teikimą per 30 (trisdešimt) dienų arba nutraukti Sutartį.</w:t>
      </w:r>
    </w:p>
    <w:p w14:paraId="2F88F5B8" w14:textId="77777777" w:rsidR="007301F6" w:rsidRPr="00171647" w:rsidRDefault="007301F6" w:rsidP="007301F6">
      <w:pPr>
        <w:autoSpaceDE w:val="0"/>
        <w:autoSpaceDN w:val="0"/>
        <w:adjustRightInd w:val="0"/>
        <w:ind w:firstLine="709"/>
        <w:jc w:val="both"/>
        <w:rPr>
          <w:szCs w:val="24"/>
        </w:rPr>
      </w:pPr>
      <w:r w:rsidRPr="00171647">
        <w:rPr>
          <w:szCs w:val="24"/>
        </w:rPr>
        <w:t>12.7. Kai dėl esminių klaidų ar pažeidimų Sutartis tampa negaliojančia, Pirkėjas stabdo Sutarties vykdymą. Jei minėtos klaidos ar pažeidimai vyksta dėl Teikėjo kaltės, Pirkėjas, atsižvelgdamas į klaidos ar pažeidimo mastą, gali nevykdyti savo įsipareigojimo mokėti Teikėjui arba gali pareikalauti grąžinti jau sumokėtas sumas.</w:t>
      </w:r>
    </w:p>
    <w:p w14:paraId="344764EB" w14:textId="77777777" w:rsidR="007301F6" w:rsidRPr="00171647" w:rsidRDefault="007301F6" w:rsidP="007301F6">
      <w:pPr>
        <w:autoSpaceDE w:val="0"/>
        <w:autoSpaceDN w:val="0"/>
        <w:adjustRightInd w:val="0"/>
        <w:ind w:firstLine="709"/>
        <w:jc w:val="both"/>
        <w:rPr>
          <w:szCs w:val="24"/>
        </w:rPr>
      </w:pPr>
      <w:r w:rsidRPr="00171647">
        <w:rPr>
          <w:szCs w:val="24"/>
        </w:rPr>
        <w:t>12.8.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1F75361" w14:textId="77777777" w:rsidR="007301F6" w:rsidRPr="00171647" w:rsidRDefault="007301F6" w:rsidP="007301F6">
      <w:pPr>
        <w:ind w:firstLine="709"/>
        <w:jc w:val="both"/>
        <w:rPr>
          <w:rFonts w:eastAsia="Calibri"/>
          <w:szCs w:val="24"/>
        </w:rPr>
      </w:pPr>
      <w:r w:rsidRPr="00171647">
        <w:rPr>
          <w:rFonts w:eastAsia="Calibri"/>
          <w:szCs w:val="24"/>
        </w:rPr>
        <w:t>12.9. Sutartis gali būti nutraukta raštišku šalių susitarimu arba</w:t>
      </w:r>
      <w:r w:rsidRPr="00171647">
        <w:rPr>
          <w:rFonts w:eastAsia="Calibri"/>
          <w:b/>
          <w:bCs/>
          <w:szCs w:val="24"/>
        </w:rPr>
        <w:t xml:space="preserve"> </w:t>
      </w:r>
      <w:r w:rsidRPr="00171647">
        <w:rPr>
          <w:rFonts w:eastAsia="Calibri"/>
          <w:szCs w:val="24"/>
        </w:rPr>
        <w:t>vienašališkai bet kurios šalies iniciatyva, įspėjus kitą šalį raštu ne vėliau kaip prieš 30 (trisdešimt) kalendorinių dienų iki numatomos sutarties nutraukimo dienos tokiais atvejais:</w:t>
      </w:r>
    </w:p>
    <w:p w14:paraId="78467911" w14:textId="77777777" w:rsidR="007301F6" w:rsidRPr="00171647" w:rsidRDefault="007301F6" w:rsidP="007301F6">
      <w:pPr>
        <w:ind w:firstLine="709"/>
        <w:jc w:val="both"/>
        <w:rPr>
          <w:rFonts w:eastAsia="Calibri"/>
          <w:szCs w:val="24"/>
        </w:rPr>
      </w:pPr>
      <w:r w:rsidRPr="00171647">
        <w:rPr>
          <w:rFonts w:eastAsia="Calibri"/>
          <w:szCs w:val="24"/>
        </w:rPr>
        <w:t>12.9.1. vienašališkai Pirkėjo iniciatyva šiais atvejais:</w:t>
      </w:r>
    </w:p>
    <w:p w14:paraId="429F704B" w14:textId="77777777" w:rsidR="007301F6" w:rsidRPr="00171647" w:rsidRDefault="007301F6" w:rsidP="007301F6">
      <w:pPr>
        <w:ind w:firstLine="709"/>
        <w:jc w:val="both"/>
        <w:rPr>
          <w:rFonts w:eastAsia="Calibri"/>
          <w:szCs w:val="24"/>
        </w:rPr>
      </w:pPr>
      <w:r w:rsidRPr="00171647">
        <w:rPr>
          <w:rFonts w:eastAsia="Calibri"/>
          <w:szCs w:val="24"/>
        </w:rPr>
        <w:t>- kai Teikėjas bankrutuoja arba yra likviduojamas, sustabdo ūkinę veiklą arba įstatymuose ir kituose teisės aktuose numatyta tvarka susidaro analogiška situacija, kai Teikėjas nesilaiko sutarties įvykdymo terminų, kai Teikėjas nevykdo kitų savo sutartinių įsipareigojimų ir tai yra esminis sutarties pažeidimas, dėl kitokio pobūdžio neveiksnumo, trukdančio vykdyti sutartį;</w:t>
      </w:r>
    </w:p>
    <w:p w14:paraId="79A3D578" w14:textId="77777777" w:rsidR="007301F6" w:rsidRPr="00171647" w:rsidRDefault="007301F6" w:rsidP="007301F6">
      <w:pPr>
        <w:ind w:firstLine="709"/>
        <w:jc w:val="both"/>
        <w:rPr>
          <w:rFonts w:eastAsia="Calibri"/>
          <w:szCs w:val="24"/>
        </w:rPr>
      </w:pPr>
      <w:r w:rsidRPr="00171647">
        <w:rPr>
          <w:rFonts w:eastAsia="Calibri"/>
          <w:szCs w:val="24"/>
        </w:rPr>
        <w:t xml:space="preserve">- neužsitikrinus finansavimo; tokiu atveju sutartis nepradedama vykdyti ir </w:t>
      </w:r>
      <w:r w:rsidRPr="00171647">
        <w:rPr>
          <w:szCs w:val="24"/>
        </w:rPr>
        <w:t>Teikėjas neturi teisės į kokių nors patirtų nuostolių ar žalos kompensaciją.</w:t>
      </w:r>
    </w:p>
    <w:p w14:paraId="1D414FD6" w14:textId="77777777" w:rsidR="007301F6" w:rsidRPr="00171647" w:rsidRDefault="007301F6" w:rsidP="007301F6">
      <w:pPr>
        <w:ind w:firstLine="709"/>
        <w:jc w:val="both"/>
        <w:rPr>
          <w:rFonts w:eastAsia="Calibri"/>
          <w:szCs w:val="24"/>
        </w:rPr>
      </w:pPr>
      <w:r w:rsidRPr="00171647">
        <w:rPr>
          <w:rFonts w:eastAsia="Calibri"/>
          <w:szCs w:val="24"/>
        </w:rPr>
        <w:t>12.9.2. vienašališkai Teikėjo iniciatyva, šiais atvejais:</w:t>
      </w:r>
    </w:p>
    <w:p w14:paraId="6DA0864D" w14:textId="77777777" w:rsidR="007301F6" w:rsidRPr="00171647" w:rsidRDefault="007301F6" w:rsidP="007301F6">
      <w:pPr>
        <w:ind w:firstLine="709"/>
        <w:jc w:val="both"/>
        <w:rPr>
          <w:rFonts w:eastAsia="Calibri"/>
          <w:szCs w:val="24"/>
        </w:rPr>
      </w:pPr>
      <w:r w:rsidRPr="00171647">
        <w:rPr>
          <w:rFonts w:eastAsia="Calibri"/>
          <w:szCs w:val="24"/>
        </w:rPr>
        <w:t>- kai Pirkėjas nevykdo ar netinkamai vykdo savo sutartinius įsipareigojimus ir toks nevykdymas ar netinkamas vykdymas yra esminis sutarties sąlygų pažeidimas – dėl atitinkamos sutarties dalies, kurią pažeidžia Pirkėjas;</w:t>
      </w:r>
    </w:p>
    <w:p w14:paraId="424D35B4" w14:textId="77777777" w:rsidR="007301F6" w:rsidRPr="00171647" w:rsidRDefault="007301F6" w:rsidP="007301F6">
      <w:pPr>
        <w:tabs>
          <w:tab w:val="left" w:pos="900"/>
        </w:tabs>
        <w:ind w:firstLine="709"/>
        <w:jc w:val="both"/>
        <w:rPr>
          <w:rFonts w:eastAsia="Calibri"/>
          <w:szCs w:val="24"/>
        </w:rPr>
      </w:pPr>
      <w:r w:rsidRPr="00171647">
        <w:rPr>
          <w:rFonts w:eastAsia="Calibri"/>
          <w:szCs w:val="24"/>
        </w:rPr>
        <w:t>- kai Pirkėjas bankrutuoja arba yra likviduojamas, sustabdo ūkinę veiklą arba įstatymuose ir kituose teisės aktuose numatyta tvarka susidaro analogiška situacija.</w:t>
      </w:r>
    </w:p>
    <w:p w14:paraId="27120C70" w14:textId="77777777" w:rsidR="007301F6" w:rsidRPr="00171647" w:rsidRDefault="007301F6" w:rsidP="007301F6">
      <w:pPr>
        <w:autoSpaceDE w:val="0"/>
        <w:autoSpaceDN w:val="0"/>
        <w:adjustRightInd w:val="0"/>
        <w:ind w:firstLine="709"/>
        <w:jc w:val="both"/>
        <w:rPr>
          <w:szCs w:val="24"/>
        </w:rPr>
      </w:pPr>
      <w:r w:rsidRPr="00171647">
        <w:rPr>
          <w:szCs w:val="24"/>
        </w:rPr>
        <w:t>12.10. Pirkėjas po Sutarties nutraukimo turi kiek galima greičiau patvirtinti suteiktų Paslaugų vertę. Taip pat parengiama ataskaita apie Sutarties nutraukimo dieną esančią Teikėjo skolą Pirkėjui ir Pirkėjo skolą Teikėjui.</w:t>
      </w:r>
    </w:p>
    <w:p w14:paraId="7A73FA8D" w14:textId="77777777" w:rsidR="007301F6" w:rsidRPr="00171647" w:rsidRDefault="007301F6" w:rsidP="007301F6">
      <w:pPr>
        <w:autoSpaceDE w:val="0"/>
        <w:autoSpaceDN w:val="0"/>
        <w:adjustRightInd w:val="0"/>
        <w:ind w:firstLine="709"/>
        <w:jc w:val="both"/>
        <w:rPr>
          <w:szCs w:val="24"/>
        </w:rPr>
      </w:pPr>
      <w:r w:rsidRPr="00171647">
        <w:rPr>
          <w:szCs w:val="24"/>
        </w:rPr>
        <w:t>12.11. Jei Sutartis nutraukiama Pirkėjo iniciatyva dėl Teikėjo kaltės, Pirkėjo patirti nuostoliai ar išlaidos išieškomi išskaičiuojant juos iš Teikėjui mokėtinų sumų.</w:t>
      </w:r>
    </w:p>
    <w:p w14:paraId="4E5FF992" w14:textId="77777777" w:rsidR="007301F6" w:rsidRPr="00171647" w:rsidRDefault="007301F6" w:rsidP="007301F6">
      <w:pPr>
        <w:autoSpaceDE w:val="0"/>
        <w:autoSpaceDN w:val="0"/>
        <w:adjustRightInd w:val="0"/>
        <w:ind w:firstLine="709"/>
        <w:jc w:val="both"/>
        <w:rPr>
          <w:szCs w:val="24"/>
        </w:rPr>
      </w:pPr>
      <w:r w:rsidRPr="00171647">
        <w:rPr>
          <w:szCs w:val="24"/>
        </w:rPr>
        <w:t>12.12. Sutartį nutraukus dėl Teikėjo kaltės, be jam priklausančio atlyginimo už suteiktas Paslaugas, Teikėjas neturi teisės į kokių nors patirtų nuostolių ar žalos kompensaciją.</w:t>
      </w:r>
    </w:p>
    <w:p w14:paraId="52F623BD" w14:textId="77777777" w:rsidR="007301F6" w:rsidRPr="00171647" w:rsidRDefault="007301F6" w:rsidP="007301F6">
      <w:pPr>
        <w:ind w:left="360"/>
        <w:rPr>
          <w:b/>
          <w:lang w:eastAsia="lt-LT"/>
        </w:rPr>
      </w:pPr>
    </w:p>
    <w:p w14:paraId="47C5F15C" w14:textId="77777777" w:rsidR="007301F6" w:rsidRPr="00171647" w:rsidRDefault="007301F6" w:rsidP="007301F6">
      <w:pPr>
        <w:jc w:val="center"/>
        <w:rPr>
          <w:b/>
          <w:lang w:eastAsia="lt-LT"/>
        </w:rPr>
      </w:pPr>
      <w:r w:rsidRPr="00171647">
        <w:rPr>
          <w:b/>
          <w:bCs/>
          <w:szCs w:val="24"/>
        </w:rPr>
        <w:t>13. ASMENS DUOMENŲ TVARKYMAS</w:t>
      </w:r>
    </w:p>
    <w:p w14:paraId="368C3226" w14:textId="77777777" w:rsidR="007301F6" w:rsidRPr="00171647" w:rsidRDefault="007301F6" w:rsidP="007301F6">
      <w:pPr>
        <w:numPr>
          <w:ilvl w:val="1"/>
          <w:numId w:val="4"/>
        </w:numPr>
        <w:tabs>
          <w:tab w:val="left" w:pos="568"/>
          <w:tab w:val="left" w:pos="1276"/>
        </w:tabs>
        <w:ind w:left="0" w:firstLine="709"/>
        <w:jc w:val="both"/>
        <w:rPr>
          <w:b/>
          <w:lang w:eastAsia="lt-LT"/>
        </w:rPr>
      </w:pPr>
      <w:r w:rsidRPr="00171647">
        <w:rPr>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B6CA29D" w14:textId="77777777" w:rsidR="007301F6" w:rsidRPr="00171647" w:rsidRDefault="007301F6" w:rsidP="007301F6">
      <w:pPr>
        <w:numPr>
          <w:ilvl w:val="1"/>
          <w:numId w:val="4"/>
        </w:numPr>
        <w:tabs>
          <w:tab w:val="left" w:pos="568"/>
          <w:tab w:val="left" w:pos="1134"/>
        </w:tabs>
        <w:ind w:left="0" w:firstLine="568"/>
        <w:jc w:val="both"/>
        <w:rPr>
          <w:b/>
          <w:lang w:eastAsia="lt-LT"/>
        </w:rPr>
      </w:pPr>
      <w:r w:rsidRPr="00171647">
        <w:rPr>
          <w:szCs w:val="24"/>
        </w:rPr>
        <w:t>Šalių atstovų, darbuotojų ar kitų fizinių asmenų, pasitelktų Sutarčiai vykdyti duomenų tvarkymo teisėtumas grindžiamas būtinybe įvykdyti Sutartį arba būtinybe pasinaudoti iš Sutarties kylančiomis teisėmis.</w:t>
      </w:r>
    </w:p>
    <w:p w14:paraId="51A72D76" w14:textId="77777777" w:rsidR="007301F6" w:rsidRPr="00171647" w:rsidRDefault="007301F6" w:rsidP="007301F6">
      <w:pPr>
        <w:numPr>
          <w:ilvl w:val="1"/>
          <w:numId w:val="4"/>
        </w:numPr>
        <w:tabs>
          <w:tab w:val="left" w:pos="568"/>
          <w:tab w:val="left" w:pos="1134"/>
        </w:tabs>
        <w:ind w:left="0" w:firstLine="568"/>
        <w:jc w:val="both"/>
        <w:rPr>
          <w:b/>
          <w:lang w:eastAsia="lt-LT"/>
        </w:rPr>
      </w:pPr>
      <w:r w:rsidRPr="00171647">
        <w:rPr>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587EC33" w14:textId="77777777" w:rsidR="007301F6" w:rsidRPr="00171647" w:rsidRDefault="007301F6" w:rsidP="007301F6">
      <w:pPr>
        <w:numPr>
          <w:ilvl w:val="1"/>
          <w:numId w:val="4"/>
        </w:numPr>
        <w:tabs>
          <w:tab w:val="left" w:pos="568"/>
          <w:tab w:val="left" w:pos="1134"/>
        </w:tabs>
        <w:ind w:left="0" w:firstLine="568"/>
        <w:jc w:val="both"/>
        <w:rPr>
          <w:b/>
          <w:lang w:eastAsia="lt-LT"/>
        </w:rPr>
      </w:pPr>
      <w:r w:rsidRPr="00171647">
        <w:rPr>
          <w:szCs w:val="24"/>
        </w:rPr>
        <w:lastRenderedPageBreak/>
        <w:t>Gali būti tvarkomi šie Šalių vadovų, kitų darbuotojų, atsakingų asmenų ar atstovų, atstovaujančių Šalims, duomenys:</w:t>
      </w:r>
    </w:p>
    <w:p w14:paraId="1A7D1C53" w14:textId="77777777" w:rsidR="007301F6" w:rsidRPr="00171647" w:rsidRDefault="007301F6" w:rsidP="007301F6">
      <w:pPr>
        <w:tabs>
          <w:tab w:val="left" w:pos="568"/>
          <w:tab w:val="left" w:pos="1134"/>
        </w:tabs>
        <w:ind w:left="568"/>
        <w:jc w:val="both"/>
        <w:rPr>
          <w:lang w:eastAsia="lt-LT"/>
        </w:rPr>
      </w:pPr>
      <w:r w:rsidRPr="00171647">
        <w:rPr>
          <w:b/>
          <w:lang w:eastAsia="lt-LT"/>
        </w:rPr>
        <w:t>-</w:t>
      </w:r>
      <w:r w:rsidRPr="00171647">
        <w:rPr>
          <w:b/>
          <w:lang w:eastAsia="lt-LT"/>
        </w:rPr>
        <w:tab/>
      </w:r>
      <w:r w:rsidRPr="00171647">
        <w:rPr>
          <w:lang w:eastAsia="lt-LT"/>
        </w:rPr>
        <w:t xml:space="preserve">vardas, pavardė; </w:t>
      </w:r>
    </w:p>
    <w:p w14:paraId="4CB44DAE"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 xml:space="preserve">kontaktiniai duomenys (darbo telefono numeris, darbo elektroninis paštas, darbovietės adresas; </w:t>
      </w:r>
    </w:p>
    <w:p w14:paraId="3C14E886"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 xml:space="preserve">užimamos pareigos; </w:t>
      </w:r>
    </w:p>
    <w:p w14:paraId="09292E21"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 xml:space="preserve">įgaliojimų (atstovavimo) duomenys, įskaitant atstovų asmens kodus, adresus; </w:t>
      </w:r>
    </w:p>
    <w:p w14:paraId="0BDB6C7A"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Šalių vardu ir interesais vykdomas susirašinėjimas, ar kiti duomenys suformuojami Sutarties vykdymo metu.</w:t>
      </w:r>
    </w:p>
    <w:p w14:paraId="7BDD388B" w14:textId="77777777" w:rsidR="007301F6" w:rsidRPr="00171647" w:rsidRDefault="007301F6" w:rsidP="007301F6">
      <w:pPr>
        <w:numPr>
          <w:ilvl w:val="1"/>
          <w:numId w:val="4"/>
        </w:numPr>
        <w:tabs>
          <w:tab w:val="left" w:pos="568"/>
          <w:tab w:val="left" w:pos="1134"/>
        </w:tabs>
        <w:ind w:left="0" w:firstLine="568"/>
        <w:jc w:val="both"/>
        <w:rPr>
          <w:b/>
          <w:lang w:eastAsia="lt-LT"/>
        </w:rPr>
      </w:pPr>
      <w:r w:rsidRPr="00171647">
        <w:rPr>
          <w:szCs w:val="24"/>
        </w:rPr>
        <w:t xml:space="preserve">Tvarkomus duomenis gali gauti: </w:t>
      </w:r>
    </w:p>
    <w:p w14:paraId="70CF1D7C" w14:textId="77777777" w:rsidR="007301F6" w:rsidRPr="00171647" w:rsidRDefault="007301F6" w:rsidP="007301F6">
      <w:pPr>
        <w:tabs>
          <w:tab w:val="left" w:pos="568"/>
          <w:tab w:val="left" w:pos="1134"/>
        </w:tabs>
        <w:ind w:left="568"/>
        <w:jc w:val="both"/>
        <w:rPr>
          <w:lang w:eastAsia="lt-LT"/>
        </w:rPr>
      </w:pPr>
      <w:r w:rsidRPr="00171647">
        <w:rPr>
          <w:b/>
          <w:lang w:eastAsia="lt-LT"/>
        </w:rPr>
        <w:t>-</w:t>
      </w:r>
      <w:r w:rsidRPr="00171647">
        <w:rPr>
          <w:b/>
          <w:lang w:eastAsia="lt-LT"/>
        </w:rPr>
        <w:tab/>
      </w:r>
      <w:r w:rsidRPr="00171647">
        <w:rPr>
          <w:lang w:eastAsia="lt-LT"/>
        </w:rPr>
        <w:t xml:space="preserve">Šalių darbuotojai, atsakingi už Šalių tarpusavio bendradarbiavimą ir ryšių palaikymą, taip pat vykdantys buhalterinės apskaitos, informacinių sistemų priežiūros, verslo rodiklių analitikos ir verslo planavimo funkcijas; </w:t>
      </w:r>
    </w:p>
    <w:p w14:paraId="54AB1AF4"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 xml:space="preserve">informacinių sistemų, kurias Šalys naudoja tarpusavio santykių valdymui, teikėjai ir prižiūrėtojai; </w:t>
      </w:r>
    </w:p>
    <w:p w14:paraId="4335D4B0"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 xml:space="preserve">mokesčių inspekcija; </w:t>
      </w:r>
    </w:p>
    <w:p w14:paraId="032D39CF" w14:textId="77777777" w:rsidR="007301F6" w:rsidRPr="00171647" w:rsidRDefault="007301F6" w:rsidP="007301F6">
      <w:pPr>
        <w:tabs>
          <w:tab w:val="left" w:pos="568"/>
          <w:tab w:val="left" w:pos="1134"/>
        </w:tabs>
        <w:ind w:left="568"/>
        <w:jc w:val="both"/>
        <w:rPr>
          <w:lang w:eastAsia="lt-LT"/>
        </w:rPr>
      </w:pPr>
      <w:r w:rsidRPr="00171647">
        <w:rPr>
          <w:lang w:eastAsia="lt-LT"/>
        </w:rPr>
        <w:t>-</w:t>
      </w:r>
      <w:r w:rsidRPr="00171647">
        <w:rPr>
          <w:lang w:eastAsia="lt-LT"/>
        </w:rPr>
        <w:tab/>
        <w:t>bankai;</w:t>
      </w:r>
    </w:p>
    <w:p w14:paraId="790F73D1" w14:textId="77777777" w:rsidR="007301F6" w:rsidRPr="00171647" w:rsidRDefault="007301F6" w:rsidP="007301F6">
      <w:pPr>
        <w:tabs>
          <w:tab w:val="left" w:pos="568"/>
          <w:tab w:val="left" w:pos="1134"/>
        </w:tabs>
        <w:ind w:left="568"/>
        <w:jc w:val="both"/>
        <w:rPr>
          <w:lang w:eastAsia="lt-LT"/>
        </w:rPr>
      </w:pPr>
      <w:r w:rsidRPr="00171647">
        <w:rPr>
          <w:szCs w:val="24"/>
        </w:rPr>
        <w:t>-          Šalių pasitelkiami kiti asmenys, susiję su Sutarties vykdymu.</w:t>
      </w:r>
    </w:p>
    <w:p w14:paraId="60DB0CEA" w14:textId="77777777" w:rsidR="007301F6" w:rsidRPr="00171647" w:rsidRDefault="007301F6" w:rsidP="007301F6">
      <w:pPr>
        <w:numPr>
          <w:ilvl w:val="1"/>
          <w:numId w:val="4"/>
        </w:numPr>
        <w:tabs>
          <w:tab w:val="left" w:pos="568"/>
          <w:tab w:val="left" w:pos="1134"/>
        </w:tabs>
        <w:ind w:left="0" w:firstLine="568"/>
        <w:jc w:val="both"/>
        <w:rPr>
          <w:lang w:eastAsia="lt-LT"/>
        </w:rPr>
      </w:pPr>
      <w:r w:rsidRPr="00171647">
        <w:rPr>
          <w:lang w:eastAsia="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E8B64D1" w14:textId="77777777" w:rsidR="007301F6" w:rsidRPr="00171647" w:rsidRDefault="007301F6" w:rsidP="007301F6">
      <w:pPr>
        <w:numPr>
          <w:ilvl w:val="1"/>
          <w:numId w:val="4"/>
        </w:numPr>
        <w:tabs>
          <w:tab w:val="left" w:pos="568"/>
          <w:tab w:val="left" w:pos="1134"/>
        </w:tabs>
        <w:ind w:left="0" w:firstLine="568"/>
        <w:jc w:val="both"/>
      </w:pPr>
      <w:r w:rsidRPr="00171647">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4A790C6" w14:textId="77777777" w:rsidR="007301F6" w:rsidRPr="00171647" w:rsidRDefault="007301F6" w:rsidP="007301F6">
      <w:pPr>
        <w:numPr>
          <w:ilvl w:val="1"/>
          <w:numId w:val="4"/>
        </w:numPr>
        <w:tabs>
          <w:tab w:val="left" w:pos="568"/>
          <w:tab w:val="left" w:pos="1134"/>
        </w:tabs>
        <w:ind w:left="0" w:firstLine="568"/>
        <w:jc w:val="both"/>
        <w:rPr>
          <w:szCs w:val="24"/>
        </w:rPr>
      </w:pPr>
      <w:r w:rsidRPr="00171647">
        <w:rPr>
          <w:szCs w:val="24"/>
        </w:rPr>
        <w:t>Dokumentai, kuriuose yra asmens duomenys, saugomi pagal nustatytus terminus, vadovaujantis Lietuvos Respublikos dokumentų ir archyvų įstatymu, Bendrųjų dokumentų saugojimo terminų rodykle, patvirtinta Lietuvos vyriausiojo archyvaro 2011 m. kovo 9 d. įsakymu Nr. V-100 „Dėl bendrųjų dokumentų saugojimo terminų rodyklės patvirtinimo“ ir Vilniaus rajono savivaldybės administracijos direktoriaus patvirtintu Dokumentacijos planu. Pasibaigus saugojimo terminui, dokumentai, kuriuose yra asmens duomenys, sunaikinami.</w:t>
      </w:r>
    </w:p>
    <w:p w14:paraId="3B69D685" w14:textId="77777777" w:rsidR="007301F6" w:rsidRPr="00171647" w:rsidRDefault="007301F6" w:rsidP="007301F6">
      <w:pPr>
        <w:numPr>
          <w:ilvl w:val="1"/>
          <w:numId w:val="4"/>
        </w:numPr>
        <w:tabs>
          <w:tab w:val="left" w:pos="568"/>
          <w:tab w:val="left" w:pos="1134"/>
        </w:tabs>
        <w:ind w:left="0" w:firstLine="568"/>
        <w:jc w:val="both"/>
        <w:rPr>
          <w:szCs w:val="24"/>
        </w:rPr>
      </w:pPr>
      <w:r w:rsidRPr="00171647">
        <w:rPr>
          <w:szCs w:val="24"/>
        </w:rPr>
        <w:t xml:space="preserve">Pirkėjo </w:t>
      </w:r>
      <w:r w:rsidRPr="00171647">
        <w:rPr>
          <w:color w:val="000000"/>
          <w:szCs w:val="24"/>
        </w:rPr>
        <w:t xml:space="preserve">duomenų apsaugos pareigūno, į kurį galite kreiptis dėl savo duomenų subjekto teisių įgyvendinimo bei kitų klausimų, telefonas (85) 275 1990, elektroninis paštas vrsa@vrsa.lt. Jei tiekėjas mano, kad jo teisės, susijusios su </w:t>
      </w:r>
      <w:r w:rsidRPr="00171647">
        <w:rPr>
          <w:szCs w:val="24"/>
        </w:rPr>
        <w:t xml:space="preserve">Pirkėjo </w:t>
      </w:r>
      <w:r w:rsidRPr="00171647">
        <w:rPr>
          <w:color w:val="000000"/>
          <w:szCs w:val="24"/>
        </w:rPr>
        <w:t xml:space="preserve">atliekamu asmens duomenų tvarkymu, buvo pažeistos, jis turi teisę kreiptis į priežiūros instituciją – Valstybinę duomenų apsaugos inspekciją. </w:t>
      </w:r>
    </w:p>
    <w:p w14:paraId="665776F1" w14:textId="77777777" w:rsidR="007301F6" w:rsidRPr="00171647" w:rsidRDefault="007301F6" w:rsidP="007301F6">
      <w:pPr>
        <w:ind w:firstLine="720"/>
        <w:jc w:val="both"/>
      </w:pPr>
    </w:p>
    <w:p w14:paraId="447AF875" w14:textId="77777777" w:rsidR="007301F6" w:rsidRPr="00171647" w:rsidRDefault="007301F6" w:rsidP="00421E2E">
      <w:pPr>
        <w:keepNext/>
        <w:spacing w:after="200" w:line="259" w:lineRule="auto"/>
        <w:ind w:left="360"/>
        <w:contextualSpacing/>
        <w:jc w:val="center"/>
        <w:outlineLvl w:val="0"/>
        <w:rPr>
          <w:b/>
          <w:lang w:eastAsia="lt-LT"/>
        </w:rPr>
      </w:pPr>
      <w:r w:rsidRPr="00171647">
        <w:rPr>
          <w:b/>
          <w:lang w:eastAsia="lt-LT"/>
        </w:rPr>
        <w:t>14. KITOS NUOSTATOS</w:t>
      </w:r>
      <w:bookmarkEnd w:id="7"/>
      <w:bookmarkEnd w:id="8"/>
    </w:p>
    <w:p w14:paraId="3C9A727A" w14:textId="77777777" w:rsidR="007301F6" w:rsidRPr="00171647" w:rsidRDefault="007301F6" w:rsidP="007301F6">
      <w:pPr>
        <w:ind w:firstLine="720"/>
        <w:jc w:val="both"/>
        <w:rPr>
          <w:szCs w:val="24"/>
        </w:rPr>
      </w:pPr>
      <w:r w:rsidRPr="00171647">
        <w:rPr>
          <w:szCs w:val="24"/>
        </w:rPr>
        <w:t xml:space="preserve">14.1. Ši Sutartis sudaryta lietuvių kalba, 2 (dviem) egzemplioriais, turinčiais vienodą teisinę galią – po vieną kiekvienai Šaliai. </w:t>
      </w:r>
    </w:p>
    <w:p w14:paraId="0C268139" w14:textId="77777777" w:rsidR="007301F6" w:rsidRPr="00171647" w:rsidRDefault="007301F6" w:rsidP="007301F6">
      <w:pPr>
        <w:ind w:firstLine="720"/>
        <w:jc w:val="both"/>
        <w:rPr>
          <w:szCs w:val="24"/>
        </w:rPr>
      </w:pPr>
      <w:r w:rsidRPr="00171647">
        <w:rPr>
          <w:szCs w:val="24"/>
        </w:rPr>
        <w:t>14.2. Šiuo Šalys patvirtina, kad Sutartį perskaitė, suprato jos turinį ir pasekmes, priėmė ją kaip atitinkančią jų tikslus ir pasirašė aukščiau nurodyta data.</w:t>
      </w:r>
    </w:p>
    <w:p w14:paraId="3C382573" w14:textId="77777777" w:rsidR="007301F6" w:rsidRPr="00171647" w:rsidRDefault="007301F6" w:rsidP="007301F6">
      <w:pPr>
        <w:ind w:firstLine="720"/>
        <w:jc w:val="both"/>
        <w:rPr>
          <w:szCs w:val="24"/>
        </w:rPr>
      </w:pPr>
      <w:r w:rsidRPr="00171647">
        <w:rPr>
          <w:szCs w:val="24"/>
        </w:rPr>
        <w:t>14.3. Sutarties 1 priedas - „Techninė specifikacija“.</w:t>
      </w:r>
    </w:p>
    <w:p w14:paraId="51017A07" w14:textId="77777777" w:rsidR="007301F6" w:rsidRPr="00171647" w:rsidRDefault="007301F6" w:rsidP="007301F6">
      <w:pPr>
        <w:ind w:firstLine="720"/>
        <w:jc w:val="both"/>
        <w:rPr>
          <w:szCs w:val="24"/>
        </w:rPr>
      </w:pPr>
      <w:r w:rsidRPr="00171647">
        <w:rPr>
          <w:szCs w:val="24"/>
        </w:rPr>
        <w:lastRenderedPageBreak/>
        <w:t xml:space="preserve">14.4. Sutarties 2 priedas – „Kainos išskaidymas“. </w:t>
      </w:r>
    </w:p>
    <w:p w14:paraId="40B342CC" w14:textId="77777777" w:rsidR="007301F6" w:rsidRPr="00171647" w:rsidRDefault="007301F6" w:rsidP="007301F6">
      <w:pPr>
        <w:ind w:firstLine="720"/>
        <w:jc w:val="both"/>
        <w:rPr>
          <w:szCs w:val="24"/>
        </w:rPr>
      </w:pPr>
    </w:p>
    <w:p w14:paraId="3816674C" w14:textId="77777777" w:rsidR="007301F6" w:rsidRPr="00171647" w:rsidRDefault="007301F6" w:rsidP="007301F6">
      <w:pPr>
        <w:spacing w:line="276" w:lineRule="auto"/>
      </w:pPr>
    </w:p>
    <w:tbl>
      <w:tblPr>
        <w:tblW w:w="9747" w:type="dxa"/>
        <w:tblLook w:val="01E0" w:firstRow="1" w:lastRow="1" w:firstColumn="1" w:lastColumn="1" w:noHBand="0" w:noVBand="0"/>
      </w:tblPr>
      <w:tblGrid>
        <w:gridCol w:w="4928"/>
        <w:gridCol w:w="4819"/>
      </w:tblGrid>
      <w:tr w:rsidR="007301F6" w:rsidRPr="00171647" w14:paraId="676D2279" w14:textId="77777777" w:rsidTr="00CA4941">
        <w:tc>
          <w:tcPr>
            <w:tcW w:w="4928" w:type="dxa"/>
          </w:tcPr>
          <w:p w14:paraId="4E85AA9F" w14:textId="77777777" w:rsidR="007301F6" w:rsidRPr="00171647" w:rsidRDefault="007301F6" w:rsidP="00CA4941">
            <w:pPr>
              <w:jc w:val="center"/>
              <w:rPr>
                <w:b/>
                <w:szCs w:val="24"/>
              </w:rPr>
            </w:pPr>
            <w:r w:rsidRPr="00171647">
              <w:rPr>
                <w:b/>
                <w:szCs w:val="24"/>
              </w:rPr>
              <w:t>Pirkėjo vardu</w:t>
            </w:r>
          </w:p>
          <w:p w14:paraId="78EF71B2" w14:textId="77777777" w:rsidR="007301F6" w:rsidRPr="00171647" w:rsidRDefault="007301F6" w:rsidP="00CA4941">
            <w:pPr>
              <w:ind w:left="142" w:hanging="141"/>
              <w:jc w:val="both"/>
              <w:rPr>
                <w:szCs w:val="24"/>
              </w:rPr>
            </w:pPr>
            <w:r w:rsidRPr="00171647">
              <w:rPr>
                <w:b/>
                <w:szCs w:val="24"/>
              </w:rPr>
              <w:t>Vilniaus rajono savivaldybės administracija</w:t>
            </w:r>
          </w:p>
          <w:p w14:paraId="14E9B500" w14:textId="77777777" w:rsidR="007301F6" w:rsidRPr="00171647" w:rsidRDefault="007301F6" w:rsidP="00CA4941">
            <w:pPr>
              <w:ind w:left="142" w:hanging="141"/>
              <w:jc w:val="both"/>
              <w:rPr>
                <w:szCs w:val="24"/>
              </w:rPr>
            </w:pPr>
            <w:r w:rsidRPr="00171647">
              <w:rPr>
                <w:szCs w:val="24"/>
              </w:rPr>
              <w:t>Įstaigos kodas 188708224</w:t>
            </w:r>
          </w:p>
          <w:p w14:paraId="64D173E0" w14:textId="77777777" w:rsidR="007301F6" w:rsidRPr="00171647" w:rsidRDefault="007301F6" w:rsidP="00CA4941">
            <w:pPr>
              <w:ind w:left="142" w:hanging="141"/>
              <w:jc w:val="both"/>
              <w:rPr>
                <w:szCs w:val="24"/>
              </w:rPr>
            </w:pPr>
            <w:r w:rsidRPr="00171647">
              <w:rPr>
                <w:szCs w:val="24"/>
              </w:rPr>
              <w:t>Rinktinės g. 50, LT-09318 Vilnius</w:t>
            </w:r>
          </w:p>
          <w:p w14:paraId="52573F07" w14:textId="77777777" w:rsidR="007301F6" w:rsidRPr="00171647" w:rsidRDefault="007301F6" w:rsidP="00CA4941">
            <w:pPr>
              <w:ind w:left="142" w:hanging="141"/>
              <w:jc w:val="both"/>
              <w:rPr>
                <w:szCs w:val="24"/>
              </w:rPr>
            </w:pPr>
            <w:r w:rsidRPr="00171647">
              <w:rPr>
                <w:szCs w:val="24"/>
              </w:rPr>
              <w:t>Tel. (8 5) 275 1990, 275 1961</w:t>
            </w:r>
          </w:p>
          <w:p w14:paraId="6CA9D565" w14:textId="378DA46C" w:rsidR="00421E2E" w:rsidRPr="00421E2E" w:rsidRDefault="007301F6" w:rsidP="00421E2E">
            <w:pPr>
              <w:ind w:left="142" w:hanging="141"/>
              <w:jc w:val="both"/>
              <w:rPr>
                <w:color w:val="0000FF"/>
                <w:szCs w:val="24"/>
                <w:u w:val="single"/>
                <w:lang w:val="en-US"/>
              </w:rPr>
            </w:pPr>
            <w:r w:rsidRPr="00171647">
              <w:rPr>
                <w:szCs w:val="24"/>
              </w:rPr>
              <w:t xml:space="preserve">El. paštas </w:t>
            </w:r>
            <w:hyperlink r:id="rId7" w:history="1">
              <w:r w:rsidR="00421E2E" w:rsidRPr="005524AB">
                <w:rPr>
                  <w:rStyle w:val="Hipersaitas"/>
                </w:rPr>
                <w:t>vrsa</w:t>
              </w:r>
              <w:r w:rsidR="00421E2E" w:rsidRPr="005524AB">
                <w:rPr>
                  <w:rStyle w:val="Hipersaitas"/>
                  <w:szCs w:val="24"/>
                  <w:lang w:val="en-US"/>
                </w:rPr>
                <w:t>@v</w:t>
              </w:r>
              <w:r w:rsidR="00421E2E" w:rsidRPr="005524AB">
                <w:rPr>
                  <w:rStyle w:val="Hipersaitas"/>
                </w:rPr>
                <w:t>rsa</w:t>
              </w:r>
              <w:r w:rsidR="00421E2E" w:rsidRPr="005524AB">
                <w:rPr>
                  <w:rStyle w:val="Hipersaitas"/>
                  <w:szCs w:val="24"/>
                  <w:lang w:val="en-US"/>
                </w:rPr>
                <w:t>.lt</w:t>
              </w:r>
            </w:hyperlink>
          </w:p>
          <w:p w14:paraId="0F6F505D" w14:textId="77777777" w:rsidR="007301F6" w:rsidRPr="00171647" w:rsidRDefault="007301F6" w:rsidP="00CA4941">
            <w:pPr>
              <w:ind w:left="142" w:hanging="141"/>
              <w:jc w:val="both"/>
              <w:rPr>
                <w:szCs w:val="24"/>
              </w:rPr>
            </w:pPr>
            <w:r w:rsidRPr="00171647">
              <w:rPr>
                <w:szCs w:val="24"/>
              </w:rPr>
              <w:t>A/s LT 974010042400040148</w:t>
            </w:r>
          </w:p>
          <w:p w14:paraId="3C6AC159" w14:textId="799C4F1B" w:rsidR="007301F6" w:rsidRPr="00171647" w:rsidRDefault="007301F6" w:rsidP="00CA4941">
            <w:pPr>
              <w:ind w:left="142" w:hanging="141"/>
              <w:jc w:val="both"/>
              <w:rPr>
                <w:szCs w:val="24"/>
              </w:rPr>
            </w:pPr>
            <w:proofErr w:type="spellStart"/>
            <w:r w:rsidRPr="00171647">
              <w:rPr>
                <w:szCs w:val="24"/>
              </w:rPr>
              <w:t>Luminor</w:t>
            </w:r>
            <w:proofErr w:type="spellEnd"/>
            <w:r w:rsidRPr="00171647">
              <w:rPr>
                <w:szCs w:val="24"/>
              </w:rPr>
              <w:t xml:space="preserve"> bank AS</w:t>
            </w:r>
            <w:r w:rsidR="00421E2E">
              <w:rPr>
                <w:szCs w:val="24"/>
              </w:rPr>
              <w:t xml:space="preserve"> Lietuvos </w:t>
            </w:r>
            <w:proofErr w:type="spellStart"/>
            <w:r w:rsidR="00421E2E">
              <w:rPr>
                <w:szCs w:val="24"/>
              </w:rPr>
              <w:t>skryius</w:t>
            </w:r>
            <w:proofErr w:type="spellEnd"/>
          </w:p>
          <w:p w14:paraId="66884AB2" w14:textId="77777777" w:rsidR="007301F6" w:rsidRPr="00171647" w:rsidRDefault="007301F6" w:rsidP="00CA4941">
            <w:pPr>
              <w:ind w:left="142" w:hanging="141"/>
              <w:jc w:val="both"/>
              <w:rPr>
                <w:szCs w:val="24"/>
              </w:rPr>
            </w:pPr>
            <w:r w:rsidRPr="00171647">
              <w:rPr>
                <w:szCs w:val="24"/>
              </w:rPr>
              <w:t>banko kodas 40100</w:t>
            </w:r>
          </w:p>
          <w:p w14:paraId="15A686ED" w14:textId="77777777" w:rsidR="007301F6" w:rsidRPr="00171647" w:rsidRDefault="007301F6" w:rsidP="00CA4941">
            <w:pPr>
              <w:jc w:val="both"/>
              <w:rPr>
                <w:szCs w:val="24"/>
              </w:rPr>
            </w:pPr>
          </w:p>
          <w:p w14:paraId="3092FA08" w14:textId="77777777" w:rsidR="007301F6" w:rsidRPr="00171647" w:rsidRDefault="007301F6" w:rsidP="00CA4941">
            <w:pPr>
              <w:ind w:left="142" w:hanging="141"/>
              <w:jc w:val="both"/>
              <w:rPr>
                <w:szCs w:val="24"/>
              </w:rPr>
            </w:pPr>
            <w:r w:rsidRPr="00171647">
              <w:rPr>
                <w:szCs w:val="24"/>
              </w:rPr>
              <w:t>Administracijos direktorė</w:t>
            </w:r>
          </w:p>
          <w:p w14:paraId="118EC6C5" w14:textId="77777777" w:rsidR="007301F6" w:rsidRPr="00171647" w:rsidRDefault="007301F6" w:rsidP="00CA4941">
            <w:pPr>
              <w:ind w:left="142" w:hanging="141"/>
              <w:jc w:val="both"/>
              <w:rPr>
                <w:szCs w:val="24"/>
              </w:rPr>
            </w:pPr>
            <w:r w:rsidRPr="00171647">
              <w:rPr>
                <w:szCs w:val="24"/>
              </w:rPr>
              <w:t>Liucina Kotlovska</w:t>
            </w:r>
          </w:p>
          <w:p w14:paraId="2D6C4072" w14:textId="77777777" w:rsidR="007301F6" w:rsidRPr="00171647" w:rsidRDefault="007301F6" w:rsidP="00CA4941">
            <w:r w:rsidRPr="00171647">
              <w:t>__________</w:t>
            </w:r>
            <w:r w:rsidRPr="00171647">
              <w:tab/>
            </w:r>
            <w:r w:rsidRPr="00171647">
              <w:tab/>
              <w:t xml:space="preserve">         </w:t>
            </w:r>
          </w:p>
          <w:p w14:paraId="2CF116D4" w14:textId="77777777" w:rsidR="007301F6" w:rsidRPr="00171647" w:rsidRDefault="007301F6" w:rsidP="00CA4941">
            <w:r w:rsidRPr="00171647">
              <w:t>(parašas)</w:t>
            </w:r>
            <w:r w:rsidRPr="00171647">
              <w:tab/>
            </w:r>
            <w:r w:rsidRPr="00171647">
              <w:tab/>
              <w:t xml:space="preserve">           </w:t>
            </w:r>
          </w:p>
          <w:p w14:paraId="38058C72" w14:textId="77777777" w:rsidR="007301F6" w:rsidRPr="00171647" w:rsidRDefault="007301F6" w:rsidP="00CA4941">
            <w:r w:rsidRPr="00171647">
              <w:t>A.V.</w:t>
            </w:r>
            <w:r w:rsidRPr="00171647">
              <w:tab/>
            </w:r>
          </w:p>
        </w:tc>
        <w:tc>
          <w:tcPr>
            <w:tcW w:w="4819" w:type="dxa"/>
          </w:tcPr>
          <w:p w14:paraId="47E9CB8D" w14:textId="77777777" w:rsidR="007301F6" w:rsidRPr="00171647" w:rsidRDefault="007301F6" w:rsidP="00CA4941">
            <w:pPr>
              <w:jc w:val="center"/>
              <w:rPr>
                <w:b/>
                <w:szCs w:val="24"/>
              </w:rPr>
            </w:pPr>
            <w:r w:rsidRPr="00171647">
              <w:rPr>
                <w:b/>
                <w:szCs w:val="24"/>
              </w:rPr>
              <w:t>Teikėjo vardu</w:t>
            </w:r>
          </w:p>
          <w:p w14:paraId="2793C0CF" w14:textId="77777777" w:rsidR="00FE7BEE" w:rsidRPr="00FE7BEE" w:rsidRDefault="00FE7BEE" w:rsidP="00CA4941">
            <w:pPr>
              <w:jc w:val="both"/>
              <w:rPr>
                <w:b/>
                <w:bCs/>
                <w:szCs w:val="24"/>
              </w:rPr>
            </w:pPr>
            <w:r w:rsidRPr="00FE7BEE">
              <w:rPr>
                <w:b/>
                <w:bCs/>
                <w:szCs w:val="24"/>
              </w:rPr>
              <w:t>UAB Quasar Analytics</w:t>
            </w:r>
          </w:p>
          <w:p w14:paraId="64023513" w14:textId="43BAF491" w:rsidR="00FE7BEE" w:rsidRDefault="00FE7BEE" w:rsidP="00CA4941">
            <w:pPr>
              <w:jc w:val="both"/>
              <w:rPr>
                <w:szCs w:val="24"/>
              </w:rPr>
            </w:pPr>
            <w:r>
              <w:rPr>
                <w:szCs w:val="24"/>
              </w:rPr>
              <w:t xml:space="preserve">Įmonės kodas </w:t>
            </w:r>
            <w:r w:rsidRPr="00FE7BEE">
              <w:rPr>
                <w:szCs w:val="24"/>
              </w:rPr>
              <w:t xml:space="preserve">305617688 </w:t>
            </w:r>
          </w:p>
          <w:p w14:paraId="76453045" w14:textId="4E5E4B6B" w:rsidR="00FE7BEE" w:rsidRDefault="00FE7BEE" w:rsidP="00CA4941">
            <w:pPr>
              <w:jc w:val="both"/>
              <w:rPr>
                <w:szCs w:val="24"/>
              </w:rPr>
            </w:pPr>
            <w:r w:rsidRPr="00FE7BEE">
              <w:rPr>
                <w:szCs w:val="24"/>
              </w:rPr>
              <w:t>Treniotos g. 26-2, LT-08115 Vilnius</w:t>
            </w:r>
          </w:p>
          <w:p w14:paraId="0B0CC77A" w14:textId="6C29C83D" w:rsidR="007301F6" w:rsidRPr="00171647" w:rsidRDefault="00FE7BEE" w:rsidP="00CA4941">
            <w:pPr>
              <w:jc w:val="both"/>
              <w:rPr>
                <w:szCs w:val="24"/>
              </w:rPr>
            </w:pPr>
            <w:r>
              <w:rPr>
                <w:szCs w:val="24"/>
              </w:rPr>
              <w:t>Tel. +37063901902</w:t>
            </w:r>
            <w:r w:rsidR="007301F6" w:rsidRPr="00171647">
              <w:rPr>
                <w:szCs w:val="24"/>
              </w:rPr>
              <w:tab/>
            </w:r>
          </w:p>
          <w:p w14:paraId="044D3CC2" w14:textId="5A5467F7" w:rsidR="007301F6" w:rsidRDefault="00FE7BEE" w:rsidP="00CA4941">
            <w:pPr>
              <w:jc w:val="both"/>
              <w:rPr>
                <w:szCs w:val="24"/>
                <w:lang w:val="en-US"/>
              </w:rPr>
            </w:pPr>
            <w:r>
              <w:rPr>
                <w:szCs w:val="24"/>
              </w:rPr>
              <w:t xml:space="preserve">El. paštas </w:t>
            </w:r>
            <w:hyperlink r:id="rId8" w:history="1">
              <w:r w:rsidR="00421E2E" w:rsidRPr="00977230">
                <w:rPr>
                  <w:rStyle w:val="Hipersaitas"/>
                  <w:szCs w:val="24"/>
                </w:rPr>
                <w:t>info</w:t>
              </w:r>
              <w:r w:rsidR="00421E2E" w:rsidRPr="00977230">
                <w:rPr>
                  <w:rStyle w:val="Hipersaitas"/>
                  <w:szCs w:val="24"/>
                  <w:lang w:val="en-US"/>
                </w:rPr>
                <w:t>@quasar.lt</w:t>
              </w:r>
            </w:hyperlink>
          </w:p>
          <w:p w14:paraId="1886D806" w14:textId="77777777" w:rsidR="00FE7BEE" w:rsidRDefault="00FE7BEE" w:rsidP="00CA4941">
            <w:r w:rsidRPr="00FE7BEE">
              <w:t>A</w:t>
            </w:r>
            <w:r>
              <w:t>/</w:t>
            </w:r>
            <w:r w:rsidRPr="00FE7BEE">
              <w:t>s. LT447044090100802626</w:t>
            </w:r>
            <w:r w:rsidR="007301F6" w:rsidRPr="00171647">
              <w:tab/>
            </w:r>
          </w:p>
          <w:p w14:paraId="7B310269" w14:textId="6EA70565" w:rsidR="007301F6" w:rsidRPr="00171647" w:rsidRDefault="00FE7BEE" w:rsidP="00CA4941">
            <w:r>
              <w:t>AB SEB bankas</w:t>
            </w:r>
            <w:r w:rsidR="007301F6" w:rsidRPr="00171647">
              <w:tab/>
            </w:r>
          </w:p>
          <w:p w14:paraId="4331D656" w14:textId="272BD0C1" w:rsidR="007301F6" w:rsidRDefault="00FE7BEE" w:rsidP="00CA4941">
            <w:r>
              <w:t>Banko kodas 70440</w:t>
            </w:r>
          </w:p>
          <w:p w14:paraId="47816A11" w14:textId="77777777" w:rsidR="00FE7BEE" w:rsidRPr="00171647" w:rsidRDefault="00FE7BEE" w:rsidP="00CA4941"/>
          <w:p w14:paraId="46AEA84F" w14:textId="77777777" w:rsidR="007301F6" w:rsidRDefault="007301F6" w:rsidP="00CA4941">
            <w:r>
              <w:t xml:space="preserve">Direktorius </w:t>
            </w:r>
          </w:p>
          <w:p w14:paraId="6597D3FB" w14:textId="0CAC3D0C" w:rsidR="007301F6" w:rsidRDefault="007301F6" w:rsidP="00CA4941">
            <w:r>
              <w:t>Vytautas Ozolinš</w:t>
            </w:r>
          </w:p>
          <w:p w14:paraId="69F87203" w14:textId="2D45B0AE" w:rsidR="007301F6" w:rsidRPr="00171647" w:rsidRDefault="007301F6" w:rsidP="00CA4941">
            <w:r w:rsidRPr="00171647">
              <w:t>_________</w:t>
            </w:r>
            <w:r w:rsidRPr="00171647">
              <w:tab/>
            </w:r>
            <w:r w:rsidRPr="00171647">
              <w:tab/>
              <w:t xml:space="preserve">         </w:t>
            </w:r>
          </w:p>
          <w:p w14:paraId="7B3AD5F2" w14:textId="77777777" w:rsidR="007301F6" w:rsidRPr="00171647" w:rsidRDefault="007301F6" w:rsidP="00CA4941">
            <w:r w:rsidRPr="00171647">
              <w:t>(parašas)</w:t>
            </w:r>
            <w:r w:rsidRPr="00171647">
              <w:tab/>
            </w:r>
            <w:r w:rsidRPr="00171647">
              <w:tab/>
              <w:t xml:space="preserve">           </w:t>
            </w:r>
          </w:p>
          <w:p w14:paraId="1B2EA498" w14:textId="77777777" w:rsidR="007301F6" w:rsidRPr="00171647" w:rsidRDefault="007301F6" w:rsidP="00CA4941">
            <w:r w:rsidRPr="00171647">
              <w:t xml:space="preserve"> A.V.</w:t>
            </w:r>
            <w:r w:rsidRPr="00171647">
              <w:tab/>
            </w:r>
          </w:p>
        </w:tc>
      </w:tr>
    </w:tbl>
    <w:p w14:paraId="60D07231" w14:textId="77777777" w:rsidR="007301F6" w:rsidRPr="00171647" w:rsidRDefault="007301F6" w:rsidP="007301F6">
      <w:pPr>
        <w:tabs>
          <w:tab w:val="left" w:pos="5700"/>
        </w:tabs>
        <w:spacing w:after="200" w:line="276" w:lineRule="auto"/>
        <w:rPr>
          <w:rFonts w:eastAsia="Calibri"/>
          <w:b/>
          <w:sz w:val="22"/>
          <w:szCs w:val="22"/>
        </w:rPr>
      </w:pPr>
    </w:p>
    <w:p w14:paraId="37B9B3C4" w14:textId="77777777" w:rsidR="007301F6" w:rsidRPr="00171647" w:rsidRDefault="007301F6" w:rsidP="007301F6">
      <w:pPr>
        <w:tabs>
          <w:tab w:val="left" w:pos="5700"/>
        </w:tabs>
        <w:spacing w:after="200" w:line="276" w:lineRule="auto"/>
        <w:rPr>
          <w:rFonts w:eastAsia="Calibri"/>
          <w:b/>
          <w:sz w:val="22"/>
          <w:szCs w:val="22"/>
        </w:rPr>
      </w:pPr>
    </w:p>
    <w:p w14:paraId="6A324A9B" w14:textId="77777777" w:rsidR="007301F6" w:rsidRPr="00171647" w:rsidRDefault="007301F6" w:rsidP="007301F6">
      <w:pPr>
        <w:tabs>
          <w:tab w:val="left" w:pos="5700"/>
        </w:tabs>
        <w:spacing w:after="200" w:line="276" w:lineRule="auto"/>
        <w:rPr>
          <w:rFonts w:eastAsia="Calibri"/>
          <w:b/>
          <w:sz w:val="22"/>
          <w:szCs w:val="22"/>
        </w:rPr>
      </w:pPr>
    </w:p>
    <w:p w14:paraId="2665056F" w14:textId="77777777" w:rsidR="007301F6" w:rsidRPr="00171647" w:rsidRDefault="007301F6" w:rsidP="007301F6">
      <w:pPr>
        <w:tabs>
          <w:tab w:val="left" w:pos="5700"/>
        </w:tabs>
        <w:spacing w:after="200" w:line="276" w:lineRule="auto"/>
        <w:rPr>
          <w:rFonts w:eastAsia="Calibri"/>
          <w:b/>
          <w:sz w:val="22"/>
          <w:szCs w:val="22"/>
        </w:rPr>
      </w:pPr>
    </w:p>
    <w:p w14:paraId="44269A31" w14:textId="77777777" w:rsidR="00C03973" w:rsidRDefault="00C03973"/>
    <w:sectPr w:rsidR="00C03973">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2F8B" w14:textId="77777777" w:rsidR="005D7CB2" w:rsidRDefault="005D7CB2" w:rsidP="007301F6">
      <w:r>
        <w:separator/>
      </w:r>
    </w:p>
  </w:endnote>
  <w:endnote w:type="continuationSeparator" w:id="0">
    <w:p w14:paraId="7391C264" w14:textId="77777777" w:rsidR="005D7CB2" w:rsidRDefault="005D7CB2" w:rsidP="007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BDB36" w14:textId="77777777" w:rsidR="005D7CB2" w:rsidRDefault="005D7CB2" w:rsidP="007301F6">
      <w:r>
        <w:separator/>
      </w:r>
    </w:p>
  </w:footnote>
  <w:footnote w:type="continuationSeparator" w:id="0">
    <w:p w14:paraId="076B7CD7" w14:textId="77777777" w:rsidR="005D7CB2" w:rsidRDefault="005D7CB2" w:rsidP="007301F6">
      <w:r>
        <w:continuationSeparator/>
      </w:r>
    </w:p>
  </w:footnote>
  <w:footnote w:id="1">
    <w:p w14:paraId="0C8E4719" w14:textId="77777777" w:rsidR="007301F6" w:rsidRPr="00EC26BE" w:rsidRDefault="007301F6" w:rsidP="007301F6">
      <w:pPr>
        <w:jc w:val="both"/>
        <w:rPr>
          <w:rFonts w:ascii="Calibri" w:eastAsia="Calibri" w:hAnsi="Calibri" w:cs="Calibri"/>
          <w:color w:val="000000"/>
          <w:sz w:val="22"/>
          <w:szCs w:val="22"/>
          <w:lang w:eastAsia="lt-LT"/>
        </w:rPr>
      </w:pPr>
      <w:r>
        <w:rPr>
          <w:rStyle w:val="Puslapioinaosnuoroda"/>
        </w:rPr>
        <w:footnoteRef/>
      </w:r>
      <w:r>
        <w:t xml:space="preserve"> </w:t>
      </w:r>
      <w:r w:rsidRPr="00EC26BE">
        <w:rPr>
          <w:rFonts w:eastAsia="Calibri"/>
          <w:color w:val="000000"/>
          <w:sz w:val="20"/>
          <w:lang w:eastAsia="lt-LT"/>
        </w:rPr>
        <w:t>taikomas Lietuvos Respublikos mokėjimų, atliekamų pagal komercines sutartis, vėlavimo prevencijos įstatymo 5 straipsnio 3 dalies nuostata, nes ES lėšų išmokėjimo terminai viršija 30 kalendorinių dienų</w:t>
      </w:r>
    </w:p>
    <w:p w14:paraId="494A4068" w14:textId="77777777" w:rsidR="007301F6" w:rsidRPr="00EC26BE" w:rsidRDefault="007301F6" w:rsidP="007301F6">
      <w:pPr>
        <w:pStyle w:val="Puslapioinaostekstas"/>
        <w:rPr>
          <w:lang w:val="lt-LT"/>
        </w:rPr>
      </w:pPr>
    </w:p>
  </w:footnote>
  <w:footnote w:id="2">
    <w:p w14:paraId="4095A3B5" w14:textId="77777777" w:rsidR="007301F6" w:rsidRPr="00AD7BE4" w:rsidRDefault="007301F6" w:rsidP="007301F6">
      <w:pPr>
        <w:pStyle w:val="Komentarotekstas"/>
        <w:jc w:val="both"/>
        <w:rPr>
          <w:lang w:val="lt-LT"/>
        </w:rPr>
      </w:pPr>
      <w:r>
        <w:rPr>
          <w:rStyle w:val="Puslapioinaosnuoroda"/>
        </w:rPr>
        <w:footnoteRef/>
      </w:r>
      <w:r>
        <w:t xml:space="preserve"> </w:t>
      </w:r>
      <w:r w:rsidRPr="00174469">
        <w:rPr>
          <w:lang w:val="lt-LT"/>
        </w:rPr>
        <w:t>Sutartyje vartojama sąvoka apima visus Tiekėjo Sutarties vykdymui pasitelkiamus trečiuosius asmenis, nepriklausomai nuo to ar tiekėjas remiasi šių subjektų kvalifikacija, ar nesiremia.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7023"/>
    <w:multiLevelType w:val="multilevel"/>
    <w:tmpl w:val="F258BB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B0C6A9B"/>
    <w:multiLevelType w:val="multilevel"/>
    <w:tmpl w:val="364EC52A"/>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9B86D1C"/>
    <w:multiLevelType w:val="multilevel"/>
    <w:tmpl w:val="6EAC5140"/>
    <w:lvl w:ilvl="0">
      <w:start w:val="13"/>
      <w:numFmt w:val="decimal"/>
      <w:lvlText w:val="%1."/>
      <w:lvlJc w:val="left"/>
      <w:pPr>
        <w:ind w:left="720" w:hanging="360"/>
      </w:pPr>
      <w:rPr>
        <w:rFonts w:hint="default"/>
      </w:rPr>
    </w:lvl>
    <w:lvl w:ilvl="1">
      <w:start w:val="1"/>
      <w:numFmt w:val="decimal"/>
      <w:isLgl/>
      <w:lvlText w:val="%1.%2."/>
      <w:lvlJc w:val="left"/>
      <w:pPr>
        <w:ind w:left="1048" w:hanging="48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3" w15:restartNumberingAfterBreak="0">
    <w:nsid w:val="75922661"/>
    <w:multiLevelType w:val="multilevel"/>
    <w:tmpl w:val="4308174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E7"/>
    <w:rsid w:val="00031FC5"/>
    <w:rsid w:val="00115CFC"/>
    <w:rsid w:val="00421E2E"/>
    <w:rsid w:val="00491D6A"/>
    <w:rsid w:val="0054420E"/>
    <w:rsid w:val="005D7CB2"/>
    <w:rsid w:val="006436AA"/>
    <w:rsid w:val="006C377D"/>
    <w:rsid w:val="007301F6"/>
    <w:rsid w:val="00885320"/>
    <w:rsid w:val="009D6174"/>
    <w:rsid w:val="00B61CCE"/>
    <w:rsid w:val="00BA6134"/>
    <w:rsid w:val="00C03973"/>
    <w:rsid w:val="00F556E7"/>
    <w:rsid w:val="00FE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1BA"/>
  <w15:chartTrackingRefBased/>
  <w15:docId w15:val="{982C4594-98A2-4403-8703-1F451EFE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01F6"/>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7301F6"/>
    <w:rPr>
      <w:sz w:val="20"/>
      <w:lang w:val="x-none"/>
    </w:rPr>
  </w:style>
  <w:style w:type="character" w:customStyle="1" w:styleId="FootnoteTextChar">
    <w:name w:val="Footnote Text Char"/>
    <w:basedOn w:val="Numatytasispastraiposriftas"/>
    <w:uiPriority w:val="99"/>
    <w:semiHidden/>
    <w:rsid w:val="007301F6"/>
    <w:rPr>
      <w:rFonts w:ascii="Times New Roman" w:eastAsia="Times New Roman" w:hAnsi="Times New Roman" w:cs="Times New Roman"/>
      <w:sz w:val="20"/>
      <w:szCs w:val="20"/>
      <w:lang w:val="lt-LT"/>
    </w:rPr>
  </w:style>
  <w:style w:type="character" w:styleId="Puslapioinaosnuoroda">
    <w:name w:val="footnote reference"/>
    <w:semiHidden/>
    <w:rsid w:val="007301F6"/>
    <w:rPr>
      <w:vertAlign w:val="superscript"/>
    </w:rPr>
  </w:style>
  <w:style w:type="paragraph" w:styleId="Komentarotekstas">
    <w:name w:val="annotation text"/>
    <w:basedOn w:val="prastasis"/>
    <w:link w:val="KomentarotekstasDiagrama"/>
    <w:uiPriority w:val="99"/>
    <w:rsid w:val="007301F6"/>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7301F6"/>
    <w:rPr>
      <w:rFonts w:ascii="Times New Roman" w:eastAsia="Calibri" w:hAnsi="Times New Roman" w:cs="Times New Roman"/>
      <w:sz w:val="20"/>
      <w:szCs w:val="20"/>
      <w:lang w:val="x-none" w:eastAsia="x-none"/>
    </w:rPr>
  </w:style>
  <w:style w:type="character" w:customStyle="1" w:styleId="PuslapioinaostekstasDiagrama">
    <w:name w:val="Puslapio išnašos tekstas Diagrama"/>
    <w:link w:val="Puslapioinaostekstas"/>
    <w:uiPriority w:val="99"/>
    <w:semiHidden/>
    <w:rsid w:val="007301F6"/>
    <w:rPr>
      <w:rFonts w:ascii="Times New Roman" w:eastAsia="Times New Roman" w:hAnsi="Times New Roman" w:cs="Times New Roman"/>
      <w:sz w:val="20"/>
      <w:szCs w:val="20"/>
      <w:lang w:val="x-none"/>
    </w:rPr>
  </w:style>
  <w:style w:type="character" w:styleId="Komentaronuoroda">
    <w:name w:val="annotation reference"/>
    <w:basedOn w:val="Numatytasispastraiposriftas"/>
    <w:uiPriority w:val="99"/>
    <w:semiHidden/>
    <w:unhideWhenUsed/>
    <w:rsid w:val="00885320"/>
    <w:rPr>
      <w:sz w:val="16"/>
      <w:szCs w:val="16"/>
    </w:rPr>
  </w:style>
  <w:style w:type="paragraph" w:styleId="Komentarotema">
    <w:name w:val="annotation subject"/>
    <w:basedOn w:val="Komentarotekstas"/>
    <w:next w:val="Komentarotekstas"/>
    <w:link w:val="KomentarotemaDiagrama"/>
    <w:uiPriority w:val="99"/>
    <w:semiHidden/>
    <w:unhideWhenUsed/>
    <w:rsid w:val="00885320"/>
    <w:pPr>
      <w:spacing w:after="0" w:line="240" w:lineRule="auto"/>
    </w:pPr>
    <w:rPr>
      <w:rFonts w:eastAsia="Times New Roman"/>
      <w:b/>
      <w:bCs/>
      <w:lang w:val="lt-LT" w:eastAsia="en-US"/>
    </w:rPr>
  </w:style>
  <w:style w:type="character" w:customStyle="1" w:styleId="KomentarotemaDiagrama">
    <w:name w:val="Komentaro tema Diagrama"/>
    <w:basedOn w:val="KomentarotekstasDiagrama"/>
    <w:link w:val="Komentarotema"/>
    <w:uiPriority w:val="99"/>
    <w:semiHidden/>
    <w:rsid w:val="00885320"/>
    <w:rPr>
      <w:rFonts w:ascii="Times New Roman" w:eastAsia="Times New Roman" w:hAnsi="Times New Roman" w:cs="Times New Roman"/>
      <w:b/>
      <w:bCs/>
      <w:sz w:val="20"/>
      <w:szCs w:val="20"/>
      <w:lang w:val="lt-LT" w:eastAsia="x-none"/>
    </w:rPr>
  </w:style>
  <w:style w:type="character" w:styleId="Hipersaitas">
    <w:name w:val="Hyperlink"/>
    <w:basedOn w:val="Numatytasispastraiposriftas"/>
    <w:uiPriority w:val="99"/>
    <w:unhideWhenUsed/>
    <w:rsid w:val="00421E2E"/>
    <w:rPr>
      <w:color w:val="0563C1" w:themeColor="hyperlink"/>
      <w:u w:val="single"/>
    </w:rPr>
  </w:style>
  <w:style w:type="character" w:customStyle="1" w:styleId="UnresolvedMention">
    <w:name w:val="Unresolved Mention"/>
    <w:basedOn w:val="Numatytasispastraiposriftas"/>
    <w:uiPriority w:val="99"/>
    <w:semiHidden/>
    <w:unhideWhenUsed/>
    <w:rsid w:val="00421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uasar.lt" TargetMode="External"/><Relationship Id="rId3" Type="http://schemas.openxmlformats.org/officeDocument/2006/relationships/settings" Target="settings.xml"/><Relationship Id="rId7" Type="http://schemas.openxmlformats.org/officeDocument/2006/relationships/hyperlink" Target="mailto:vrsa@vr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14487</Words>
  <Characters>8259</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Kemzūraitė</dc:creator>
  <cp:keywords/>
  <dc:description/>
  <cp:lastModifiedBy>Beata Nenartavičiūtė-Dolgopolova</cp:lastModifiedBy>
  <cp:revision>2</cp:revision>
  <dcterms:created xsi:type="dcterms:W3CDTF">2021-08-31T04:28:00Z</dcterms:created>
  <dcterms:modified xsi:type="dcterms:W3CDTF">2021-08-31T04:28:00Z</dcterms:modified>
</cp:coreProperties>
</file>