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2127" w14:textId="77777777" w:rsidR="00F137F7" w:rsidRPr="00DC1BC1" w:rsidRDefault="00F137F7" w:rsidP="00D86BD1">
      <w:pPr>
        <w:spacing w:after="0" w:line="240" w:lineRule="auto"/>
        <w:jc w:val="center"/>
        <w:rPr>
          <w:rFonts w:ascii="Times New Roman" w:hAnsi="Times New Roman" w:cs="Times New Roman"/>
          <w:b/>
          <w:color w:val="000000"/>
          <w:szCs w:val="20"/>
        </w:rPr>
      </w:pPr>
      <w:r w:rsidRPr="00DC1BC1">
        <w:rPr>
          <w:rFonts w:ascii="Times New Roman" w:hAnsi="Times New Roman" w:cs="Times New Roman"/>
          <w:b/>
          <w:color w:val="000000"/>
        </w:rPr>
        <w:t>PREKIŲ VIEŠOJO PIRKIMO - PARDAVIMO</w:t>
      </w:r>
    </w:p>
    <w:p w14:paraId="2FE3B6E0" w14:textId="38BC186E" w:rsidR="00F137F7" w:rsidRPr="00DC1BC1" w:rsidRDefault="00F137F7" w:rsidP="009D2724">
      <w:pPr>
        <w:spacing w:after="0" w:line="240" w:lineRule="auto"/>
        <w:jc w:val="center"/>
        <w:rPr>
          <w:rFonts w:ascii="Times New Roman" w:hAnsi="Times New Roman" w:cs="Times New Roman"/>
          <w:b/>
          <w:color w:val="000000"/>
          <w:spacing w:val="54"/>
        </w:rPr>
      </w:pPr>
      <w:r w:rsidRPr="00DC1BC1">
        <w:rPr>
          <w:rFonts w:ascii="Times New Roman" w:hAnsi="Times New Roman" w:cs="Times New Roman"/>
          <w:b/>
          <w:color w:val="000000"/>
          <w:spacing w:val="54"/>
        </w:rPr>
        <w:t>SUTARTIS Nr.</w:t>
      </w:r>
      <w:r w:rsidR="00DB323B">
        <w:rPr>
          <w:rFonts w:ascii="Times New Roman" w:hAnsi="Times New Roman" w:cs="Times New Roman"/>
          <w:b/>
          <w:color w:val="000000"/>
          <w:spacing w:val="54"/>
        </w:rPr>
        <w:t>B2-92</w:t>
      </w:r>
    </w:p>
    <w:p w14:paraId="4DEB83D2" w14:textId="77777777" w:rsidR="00F137F7" w:rsidRPr="00DC1BC1" w:rsidRDefault="00F137F7" w:rsidP="009D2724">
      <w:pPr>
        <w:spacing w:after="0" w:line="240" w:lineRule="auto"/>
        <w:jc w:val="center"/>
        <w:rPr>
          <w:rFonts w:ascii="Times New Roman" w:hAnsi="Times New Roman" w:cs="Times New Roman"/>
          <w:color w:val="000000"/>
          <w:spacing w:val="-5"/>
        </w:rPr>
      </w:pPr>
    </w:p>
    <w:p w14:paraId="5F2CDDF6" w14:textId="25337833" w:rsidR="00F137F7" w:rsidRPr="00DC1BC1" w:rsidRDefault="00F137F7" w:rsidP="009D2724">
      <w:pPr>
        <w:spacing w:after="0" w:line="240" w:lineRule="auto"/>
        <w:jc w:val="center"/>
        <w:rPr>
          <w:rFonts w:ascii="Times New Roman" w:hAnsi="Times New Roman" w:cs="Times New Roman"/>
          <w:color w:val="000000"/>
          <w:spacing w:val="-5"/>
        </w:rPr>
      </w:pPr>
      <w:r w:rsidRPr="00DC1BC1">
        <w:rPr>
          <w:rFonts w:ascii="Times New Roman" w:hAnsi="Times New Roman" w:cs="Times New Roman"/>
          <w:color w:val="000000"/>
          <w:spacing w:val="-5"/>
        </w:rPr>
        <w:t>20</w:t>
      </w:r>
      <w:r w:rsidR="00296826" w:rsidRPr="00DC1BC1">
        <w:rPr>
          <w:rFonts w:ascii="Times New Roman" w:hAnsi="Times New Roman" w:cs="Times New Roman"/>
          <w:color w:val="000000"/>
          <w:spacing w:val="-5"/>
        </w:rPr>
        <w:t>20</w:t>
      </w:r>
      <w:r w:rsidRPr="00DC1BC1">
        <w:rPr>
          <w:rFonts w:ascii="Times New Roman" w:hAnsi="Times New Roman" w:cs="Times New Roman"/>
          <w:color w:val="000000"/>
          <w:spacing w:val="-5"/>
        </w:rPr>
        <w:t xml:space="preserve"> m. </w:t>
      </w:r>
      <w:r w:rsidR="00DB323B">
        <w:rPr>
          <w:rFonts w:ascii="Times New Roman" w:hAnsi="Times New Roman" w:cs="Times New Roman"/>
          <w:color w:val="000000"/>
          <w:spacing w:val="-5"/>
        </w:rPr>
        <w:t>rugpjūčio 20</w:t>
      </w:r>
      <w:r w:rsidRPr="00DC1BC1">
        <w:rPr>
          <w:rFonts w:ascii="Times New Roman" w:hAnsi="Times New Roman" w:cs="Times New Roman"/>
          <w:color w:val="000000"/>
          <w:spacing w:val="-5"/>
        </w:rPr>
        <w:t xml:space="preserve"> d.</w:t>
      </w:r>
    </w:p>
    <w:p w14:paraId="574C1BEE" w14:textId="77777777" w:rsidR="00F137F7" w:rsidRPr="00DC1BC1" w:rsidRDefault="00032904" w:rsidP="009D2724">
      <w:pPr>
        <w:spacing w:after="0" w:line="240" w:lineRule="auto"/>
        <w:jc w:val="center"/>
        <w:rPr>
          <w:rFonts w:ascii="Times New Roman" w:hAnsi="Times New Roman" w:cs="Times New Roman"/>
          <w:color w:val="000000"/>
          <w:spacing w:val="-8"/>
        </w:rPr>
      </w:pPr>
      <w:r w:rsidRPr="00DC1BC1">
        <w:rPr>
          <w:rFonts w:ascii="Times New Roman" w:hAnsi="Times New Roman" w:cs="Times New Roman"/>
          <w:color w:val="000000"/>
          <w:spacing w:val="-8"/>
        </w:rPr>
        <w:t>Anykščiai</w:t>
      </w:r>
    </w:p>
    <w:p w14:paraId="1DD85314" w14:textId="77777777" w:rsidR="002F08A3" w:rsidRPr="00DC1BC1" w:rsidRDefault="002F08A3" w:rsidP="009D2724">
      <w:pPr>
        <w:spacing w:after="0" w:line="240" w:lineRule="auto"/>
        <w:jc w:val="center"/>
        <w:rPr>
          <w:rFonts w:ascii="Times New Roman" w:hAnsi="Times New Roman" w:cs="Times New Roman"/>
          <w:color w:val="000000"/>
        </w:rPr>
      </w:pPr>
    </w:p>
    <w:p w14:paraId="0EF7E309" w14:textId="45B2DA65" w:rsidR="00F137F7" w:rsidRPr="00DC1BC1" w:rsidRDefault="00032904" w:rsidP="009D2724">
      <w:pPr>
        <w:spacing w:after="0" w:line="240" w:lineRule="auto"/>
        <w:jc w:val="both"/>
        <w:rPr>
          <w:rFonts w:ascii="Times New Roman" w:hAnsi="Times New Roman" w:cs="Times New Roman"/>
          <w:color w:val="000000"/>
          <w:spacing w:val="-4"/>
        </w:rPr>
      </w:pPr>
      <w:r w:rsidRPr="00DC1BC1">
        <w:rPr>
          <w:rFonts w:ascii="Times New Roman" w:hAnsi="Times New Roman" w:cs="Times New Roman"/>
          <w:color w:val="000000"/>
          <w:spacing w:val="-4"/>
        </w:rPr>
        <w:t xml:space="preserve">               </w:t>
      </w:r>
      <w:r w:rsidR="00F137F7" w:rsidRPr="00DC1BC1">
        <w:rPr>
          <w:rFonts w:ascii="Times New Roman" w:hAnsi="Times New Roman" w:cs="Times New Roman"/>
          <w:color w:val="000000"/>
          <w:spacing w:val="-4"/>
        </w:rPr>
        <w:t>Viešoji įstaiga Anykščių rajono savivaldybės pirminės sveikatos priežiūros centras, įstaigos kodas 154278545, atstovaujamas direktorės Sonatos Steniulienės, veikiančio pagal įstaigos įstatus, toliau vadinama „Pirkėjas</w:t>
      </w:r>
      <w:r w:rsidR="00F137F7" w:rsidRPr="00DC1BC1">
        <w:rPr>
          <w:rFonts w:ascii="Times New Roman" w:hAnsi="Times New Roman" w:cs="Times New Roman"/>
          <w:color w:val="000000"/>
        </w:rPr>
        <w:t>“</w:t>
      </w:r>
      <w:r w:rsidR="00F137F7" w:rsidRPr="00DC1BC1">
        <w:rPr>
          <w:rFonts w:ascii="Times New Roman" w:hAnsi="Times New Roman" w:cs="Times New Roman"/>
          <w:color w:val="000000"/>
          <w:spacing w:val="-4"/>
        </w:rPr>
        <w:t xml:space="preserve"> ir </w:t>
      </w:r>
      <w:r w:rsidR="00D86BD1">
        <w:rPr>
          <w:rFonts w:ascii="Times New Roman" w:hAnsi="Times New Roman" w:cs="Times New Roman"/>
          <w:color w:val="000000"/>
          <w:spacing w:val="-4"/>
        </w:rPr>
        <w:t>UAB „DIAMEDICA“</w:t>
      </w:r>
      <w:r w:rsidR="00F137F7" w:rsidRPr="00DC1BC1">
        <w:rPr>
          <w:rFonts w:ascii="Times New Roman" w:hAnsi="Times New Roman" w:cs="Times New Roman"/>
          <w:color w:val="000000"/>
          <w:spacing w:val="-4"/>
        </w:rPr>
        <w:t xml:space="preserve">, įmonės kodas </w:t>
      </w:r>
      <w:r w:rsidR="00DF7BD6" w:rsidRPr="00C35B73">
        <w:rPr>
          <w:rFonts w:ascii="Trebuchet MS" w:hAnsi="Trebuchet MS"/>
        </w:rPr>
        <w:t>111768155</w:t>
      </w:r>
      <w:r w:rsidR="00F137F7" w:rsidRPr="00DC1BC1">
        <w:rPr>
          <w:rFonts w:ascii="Times New Roman" w:hAnsi="Times New Roman" w:cs="Times New Roman"/>
          <w:color w:val="000000"/>
          <w:spacing w:val="-4"/>
        </w:rPr>
        <w:t xml:space="preserve">, atstovaujama </w:t>
      </w:r>
      <w:r w:rsidR="00DF7BD6">
        <w:rPr>
          <w:rFonts w:ascii="Times New Roman" w:hAnsi="Times New Roman" w:cs="Times New Roman"/>
          <w:color w:val="000000"/>
          <w:spacing w:val="-4"/>
        </w:rPr>
        <w:t>generalinio direktoriaus Stasio Križanausko</w:t>
      </w:r>
      <w:r w:rsidR="00F137F7" w:rsidRPr="00DC1BC1">
        <w:rPr>
          <w:rFonts w:ascii="Times New Roman" w:hAnsi="Times New Roman" w:cs="Times New Roman"/>
          <w:color w:val="000000"/>
          <w:spacing w:val="-4"/>
        </w:rPr>
        <w:t xml:space="preserve">, veikiančio pagal </w:t>
      </w:r>
      <w:r w:rsidR="00DF7BD6">
        <w:rPr>
          <w:rFonts w:ascii="Times New Roman" w:hAnsi="Times New Roman" w:cs="Times New Roman"/>
          <w:color w:val="000000"/>
          <w:spacing w:val="-4"/>
        </w:rPr>
        <w:t>įmonės įstatus</w:t>
      </w:r>
      <w:r w:rsidR="00F137F7" w:rsidRPr="00DC1BC1">
        <w:rPr>
          <w:rFonts w:ascii="Times New Roman" w:hAnsi="Times New Roman" w:cs="Times New Roman"/>
          <w:color w:val="000000"/>
          <w:spacing w:val="-4"/>
        </w:rPr>
        <w:t>, toliau vadinama „Pardavėjas</w:t>
      </w:r>
      <w:r w:rsidR="00F137F7" w:rsidRPr="00DC1BC1">
        <w:rPr>
          <w:rFonts w:ascii="Times New Roman" w:hAnsi="Times New Roman" w:cs="Times New Roman"/>
          <w:color w:val="000000"/>
        </w:rPr>
        <w:t>“</w:t>
      </w:r>
      <w:r w:rsidR="00F137F7" w:rsidRPr="00DC1BC1">
        <w:rPr>
          <w:rFonts w:ascii="Times New Roman" w:hAnsi="Times New Roman" w:cs="Times New Roman"/>
          <w:color w:val="000000"/>
          <w:spacing w:val="-4"/>
        </w:rPr>
        <w:t>, toliau kartu šioje sutartyje vadinami „Šalimis“, o kiekvienas atskirai  – „Šalimi“, sudarėme šią Sutartį toliau vadinamą – „Sutartis“:</w:t>
      </w:r>
    </w:p>
    <w:p w14:paraId="56CD8FA8" w14:textId="77777777" w:rsidR="00F137F7" w:rsidRPr="00DC1BC1" w:rsidRDefault="00F137F7" w:rsidP="009D2724">
      <w:pPr>
        <w:widowControl w:val="0"/>
        <w:tabs>
          <w:tab w:val="left" w:pos="270"/>
        </w:tabs>
        <w:suppressAutoHyphens/>
        <w:spacing w:after="0" w:line="240" w:lineRule="auto"/>
        <w:jc w:val="both"/>
        <w:rPr>
          <w:rFonts w:ascii="Times New Roman" w:hAnsi="Times New Roman" w:cs="Times New Roman"/>
          <w:spacing w:val="-4"/>
        </w:rPr>
      </w:pPr>
      <w:r w:rsidRPr="00DC1BC1">
        <w:rPr>
          <w:rFonts w:ascii="Times New Roman" w:hAnsi="Times New Roman" w:cs="Times New Roman"/>
          <w:spacing w:val="-4"/>
        </w:rPr>
        <w:t>1. SUTARTIES OBJEKTAS</w:t>
      </w:r>
    </w:p>
    <w:p w14:paraId="270D137F" w14:textId="582957F0" w:rsidR="00F137F7" w:rsidRPr="00DC1BC1" w:rsidRDefault="00F137F7" w:rsidP="009D2724">
      <w:pPr>
        <w:tabs>
          <w:tab w:val="left" w:pos="-120"/>
          <w:tab w:val="left" w:pos="240"/>
          <w:tab w:val="left" w:pos="345"/>
        </w:tabs>
        <w:spacing w:after="0" w:line="240" w:lineRule="auto"/>
        <w:ind w:left="-15"/>
        <w:jc w:val="both"/>
        <w:rPr>
          <w:rFonts w:ascii="Times New Roman" w:hAnsi="Times New Roman" w:cs="Times New Roman"/>
          <w:spacing w:val="-4"/>
        </w:rPr>
      </w:pPr>
      <w:r w:rsidRPr="00DC1BC1">
        <w:rPr>
          <w:rFonts w:ascii="Times New Roman" w:hAnsi="Times New Roman" w:cs="Times New Roman"/>
          <w:spacing w:val="-4"/>
        </w:rPr>
        <w:t xml:space="preserve">1.1. Sutarties objektas </w:t>
      </w:r>
      <w:r w:rsidR="00B22E60" w:rsidRPr="00DC1BC1">
        <w:rPr>
          <w:rFonts w:ascii="Times New Roman" w:hAnsi="Times New Roman" w:cs="Times New Roman"/>
          <w:spacing w:val="-4"/>
        </w:rPr>
        <w:t xml:space="preserve"> - </w:t>
      </w:r>
      <w:r w:rsidR="007D4B16" w:rsidRPr="00DC1BC1">
        <w:rPr>
          <w:rFonts w:ascii="Times New Roman" w:hAnsi="Times New Roman" w:cs="Times New Roman"/>
          <w:spacing w:val="-4"/>
        </w:rPr>
        <w:t>Laboratoriniai reagentai</w:t>
      </w:r>
      <w:r w:rsidR="00A23FC2" w:rsidRPr="00DC1BC1">
        <w:rPr>
          <w:rFonts w:ascii="Times New Roman" w:hAnsi="Times New Roman" w:cs="Times New Roman"/>
          <w:spacing w:val="-4"/>
        </w:rPr>
        <w:t>, diagnostiniai preparatai ir vienkartinės priemonės</w:t>
      </w:r>
      <w:r w:rsidR="007D4B16" w:rsidRPr="00DC1BC1">
        <w:rPr>
          <w:rFonts w:ascii="Times New Roman" w:hAnsi="Times New Roman" w:cs="Times New Roman"/>
          <w:spacing w:val="-4"/>
        </w:rPr>
        <w:t xml:space="preserve"> tyrimams </w:t>
      </w:r>
      <w:r w:rsidRPr="00DC1BC1">
        <w:rPr>
          <w:rFonts w:ascii="Times New Roman" w:hAnsi="Times New Roman" w:cs="Times New Roman"/>
          <w:spacing w:val="-4"/>
        </w:rPr>
        <w:t>(toliau - Prekės).</w:t>
      </w:r>
    </w:p>
    <w:p w14:paraId="3BB1C574" w14:textId="77777777" w:rsidR="00F137F7" w:rsidRPr="00DC1BC1" w:rsidRDefault="00F137F7" w:rsidP="009D2724">
      <w:pPr>
        <w:tabs>
          <w:tab w:val="left" w:pos="-120"/>
          <w:tab w:val="left" w:pos="225"/>
        </w:tabs>
        <w:spacing w:after="0" w:line="240" w:lineRule="auto"/>
        <w:ind w:left="-15"/>
        <w:jc w:val="both"/>
        <w:rPr>
          <w:rFonts w:ascii="Times New Roman" w:hAnsi="Times New Roman" w:cs="Times New Roman"/>
          <w:spacing w:val="-4"/>
        </w:rPr>
      </w:pPr>
      <w:r w:rsidRPr="00DC1BC1">
        <w:rPr>
          <w:rFonts w:ascii="Times New Roman" w:hAnsi="Times New Roman" w:cs="Times New Roman"/>
          <w:spacing w:val="-4"/>
        </w:rPr>
        <w:t xml:space="preserve">1.2. Numatomos pirkti Prekės pateikiamos techninėje specifikacijoje, Sutarties priede Nr. 2, kuris yra neatsiejama šios Sutarties dalis. </w:t>
      </w:r>
    </w:p>
    <w:p w14:paraId="2DF0D692" w14:textId="77777777" w:rsidR="00F137F7" w:rsidRPr="00DC1BC1" w:rsidRDefault="00F137F7" w:rsidP="009D2724">
      <w:pPr>
        <w:tabs>
          <w:tab w:val="left" w:pos="180"/>
          <w:tab w:val="left" w:pos="540"/>
        </w:tabs>
        <w:spacing w:after="0" w:line="240" w:lineRule="auto"/>
        <w:ind w:hanging="15"/>
        <w:jc w:val="both"/>
        <w:rPr>
          <w:rFonts w:ascii="Times New Roman" w:hAnsi="Times New Roman" w:cs="Times New Roman"/>
          <w:spacing w:val="-4"/>
        </w:rPr>
      </w:pPr>
      <w:r w:rsidRPr="00DC1BC1">
        <w:rPr>
          <w:rFonts w:ascii="Times New Roman" w:hAnsi="Times New Roman" w:cs="Times New Roman"/>
          <w:spacing w:val="-4"/>
        </w:rPr>
        <w:t>2. ŠALIŲ ĮSIPAREIGOJIMAI IR ATSAKOMYBĖ</w:t>
      </w:r>
    </w:p>
    <w:p w14:paraId="0B647A4E" w14:textId="77777777" w:rsidR="00F137F7" w:rsidRPr="00DC1BC1" w:rsidRDefault="00F137F7" w:rsidP="009D2724">
      <w:pPr>
        <w:tabs>
          <w:tab w:val="left" w:pos="0"/>
          <w:tab w:val="left" w:pos="180"/>
        </w:tabs>
        <w:spacing w:after="0" w:line="240" w:lineRule="auto"/>
        <w:jc w:val="both"/>
        <w:rPr>
          <w:rFonts w:ascii="Times New Roman" w:hAnsi="Times New Roman" w:cs="Times New Roman"/>
        </w:rPr>
      </w:pPr>
      <w:r w:rsidRPr="00DC1BC1">
        <w:rPr>
          <w:rFonts w:ascii="Times New Roman" w:hAnsi="Times New Roman" w:cs="Times New Roman"/>
        </w:rPr>
        <w:t>2.1. Pardavėjas įsipareigoja:</w:t>
      </w:r>
    </w:p>
    <w:p w14:paraId="28B4BEF4" w14:textId="77777777" w:rsidR="00F137F7" w:rsidRPr="00DC1BC1" w:rsidRDefault="00F137F7" w:rsidP="009D2724">
      <w:pPr>
        <w:tabs>
          <w:tab w:val="left" w:pos="0"/>
          <w:tab w:val="left" w:pos="180"/>
          <w:tab w:val="left" w:pos="1080"/>
        </w:tabs>
        <w:spacing w:after="0" w:line="240" w:lineRule="auto"/>
        <w:jc w:val="both"/>
        <w:rPr>
          <w:rFonts w:ascii="Times New Roman" w:hAnsi="Times New Roman" w:cs="Times New Roman"/>
        </w:rPr>
      </w:pPr>
      <w:r w:rsidRPr="00DC1BC1">
        <w:rPr>
          <w:rFonts w:ascii="Times New Roman" w:hAnsi="Times New Roman" w:cs="Times New Roman"/>
        </w:rPr>
        <w:t>2.1.1. Užtikrinti, kad perkamų Prekių kokybė atitiks konkrečioms Prekėms keliamus standartų ir normų reikalavimus, nustatytus Lietuvos Respublikos Vyriausybės ir kitų valdymo institucijų normatyviniais aktais.</w:t>
      </w:r>
    </w:p>
    <w:p w14:paraId="390E6E75" w14:textId="77777777" w:rsidR="00F137F7" w:rsidRPr="00DC1BC1" w:rsidRDefault="00F137F7" w:rsidP="009D2724">
      <w:pPr>
        <w:tabs>
          <w:tab w:val="left" w:pos="-45"/>
          <w:tab w:val="left" w:pos="60"/>
          <w:tab w:val="left" w:pos="195"/>
          <w:tab w:val="left" w:pos="660"/>
        </w:tabs>
        <w:spacing w:after="0" w:line="240" w:lineRule="auto"/>
        <w:ind w:left="15" w:hanging="30"/>
        <w:jc w:val="both"/>
        <w:rPr>
          <w:rFonts w:ascii="Times New Roman" w:hAnsi="Times New Roman" w:cs="Times New Roman"/>
        </w:rPr>
      </w:pPr>
      <w:r w:rsidRPr="00DC1BC1">
        <w:rPr>
          <w:rFonts w:ascii="Times New Roman" w:hAnsi="Times New Roman" w:cs="Times New Roman"/>
        </w:rPr>
        <w:t>2.1.2. Užtikrinti, kad perkamose Prekėse nėra paslėptų trūkumų, dėl kurių Prekės nebūtų galima naudoti arba dėl kurių Prekės naudingumas sumažėtų taip, kad Pirkėjas, žinodamas apie tuos Prekės trūkumus, nebūtų mokėjęs Sutartyje nurodytos kainos. Jei po Prekės perdavimo Pirkėjui, išryškėja paslėptų Prekės trūkumų, kurie yra atsiradę ne dėl to, kad Pirkėjas pažeidė Prekės naudojimo ir (ar) saugojimo taisykles, Pardavėjas per 5 darbo dienas privalo pakeisti Prekę ar pašalinti trūkumus arba atlyginti Pirkėjo turėtas išlaidas trūkumams pašalinti arba pradėti derybas dėl trūkumus turinčios Prekės kainos sumažinimo.</w:t>
      </w:r>
    </w:p>
    <w:p w14:paraId="79B053D8" w14:textId="347D4392" w:rsidR="009D12D5" w:rsidRPr="00DC1BC1" w:rsidRDefault="00F137F7" w:rsidP="009D2724">
      <w:pPr>
        <w:spacing w:after="0" w:line="240" w:lineRule="auto"/>
        <w:jc w:val="both"/>
        <w:rPr>
          <w:rFonts w:ascii="Times New Roman" w:hAnsi="Times New Roman" w:cs="Times New Roman"/>
          <w:color w:val="000000"/>
        </w:rPr>
      </w:pPr>
      <w:r w:rsidRPr="00DC1BC1">
        <w:rPr>
          <w:rFonts w:ascii="Times New Roman" w:hAnsi="Times New Roman" w:cs="Times New Roman"/>
        </w:rPr>
        <w:t xml:space="preserve">2.1.3. Priede Nr. 2 išvardintas Prekes, </w:t>
      </w:r>
      <w:r w:rsidRPr="00DC1BC1">
        <w:rPr>
          <w:rFonts w:ascii="Times New Roman" w:hAnsi="Times New Roman" w:cs="Times New Roman"/>
          <w:color w:val="000000"/>
        </w:rPr>
        <w:t>p</w:t>
      </w:r>
      <w:r w:rsidR="007C21ED" w:rsidRPr="00DC1BC1">
        <w:rPr>
          <w:rFonts w:ascii="Times New Roman" w:hAnsi="Times New Roman" w:cs="Times New Roman"/>
          <w:color w:val="000000"/>
        </w:rPr>
        <w:t>ristatyti savo transportu</w:t>
      </w:r>
      <w:r w:rsidRPr="00DC1BC1">
        <w:rPr>
          <w:rFonts w:ascii="Times New Roman" w:hAnsi="Times New Roman" w:cs="Times New Roman"/>
          <w:color w:val="000000"/>
        </w:rPr>
        <w:t xml:space="preserve"> per </w:t>
      </w:r>
      <w:r w:rsidR="00B22E60" w:rsidRPr="00DC1BC1">
        <w:rPr>
          <w:rFonts w:ascii="Times New Roman" w:hAnsi="Times New Roman" w:cs="Times New Roman"/>
          <w:color w:val="000000"/>
        </w:rPr>
        <w:t>5</w:t>
      </w:r>
      <w:r w:rsidRPr="00DC1BC1">
        <w:rPr>
          <w:rFonts w:ascii="Times New Roman" w:hAnsi="Times New Roman" w:cs="Times New Roman"/>
          <w:color w:val="000000"/>
        </w:rPr>
        <w:t xml:space="preserve"> </w:t>
      </w:r>
      <w:r w:rsidR="00743B73" w:rsidRPr="00DC1BC1">
        <w:rPr>
          <w:rFonts w:ascii="Times New Roman" w:hAnsi="Times New Roman" w:cs="Times New Roman"/>
          <w:color w:val="000000"/>
        </w:rPr>
        <w:t xml:space="preserve">darbo </w:t>
      </w:r>
      <w:r w:rsidRPr="00DC1BC1">
        <w:rPr>
          <w:rFonts w:ascii="Times New Roman" w:hAnsi="Times New Roman" w:cs="Times New Roman"/>
          <w:color w:val="000000"/>
        </w:rPr>
        <w:t>dien</w:t>
      </w:r>
      <w:r w:rsidR="00484E28" w:rsidRPr="00DC1BC1">
        <w:rPr>
          <w:rFonts w:ascii="Times New Roman" w:hAnsi="Times New Roman" w:cs="Times New Roman"/>
          <w:color w:val="000000"/>
        </w:rPr>
        <w:t>as</w:t>
      </w:r>
      <w:r w:rsidRPr="00DC1BC1">
        <w:rPr>
          <w:rFonts w:ascii="Times New Roman" w:hAnsi="Times New Roman" w:cs="Times New Roman"/>
          <w:color w:val="000000"/>
        </w:rPr>
        <w:t xml:space="preserve"> nuo </w:t>
      </w:r>
      <w:r w:rsidR="00484E28" w:rsidRPr="00DC1BC1">
        <w:rPr>
          <w:rFonts w:ascii="Times New Roman" w:hAnsi="Times New Roman" w:cs="Times New Roman"/>
          <w:color w:val="000000"/>
        </w:rPr>
        <w:t>užsakymo pateikimo</w:t>
      </w:r>
      <w:r w:rsidRPr="00DC1BC1">
        <w:rPr>
          <w:rFonts w:ascii="Times New Roman" w:hAnsi="Times New Roman" w:cs="Times New Roman"/>
          <w:color w:val="000000"/>
        </w:rPr>
        <w:t xml:space="preserve"> dienos, adresu V. Kudirkos g. 1, Anykščiai.</w:t>
      </w:r>
      <w:r w:rsidR="004A7F7F" w:rsidRPr="00DC1BC1">
        <w:rPr>
          <w:rFonts w:ascii="Times New Roman" w:hAnsi="Times New Roman" w:cs="Times New Roman"/>
          <w:color w:val="000000"/>
        </w:rPr>
        <w:t xml:space="preserve"> Prekės užsakomos pagal poreikį.</w:t>
      </w:r>
      <w:r w:rsidR="003C5F3D" w:rsidRPr="00DC1BC1">
        <w:rPr>
          <w:rFonts w:ascii="Times New Roman" w:hAnsi="Times New Roman" w:cs="Times New Roman"/>
          <w:color w:val="000000"/>
        </w:rPr>
        <w:t xml:space="preserve"> </w:t>
      </w:r>
    </w:p>
    <w:p w14:paraId="7C8D8166" w14:textId="77777777" w:rsidR="00F137F7" w:rsidRPr="00DC1BC1" w:rsidRDefault="00F137F7" w:rsidP="009D2724">
      <w:pPr>
        <w:tabs>
          <w:tab w:val="left" w:pos="0"/>
          <w:tab w:val="left" w:pos="180"/>
          <w:tab w:val="left" w:pos="360"/>
          <w:tab w:val="left" w:pos="540"/>
        </w:tabs>
        <w:spacing w:after="0" w:line="240" w:lineRule="auto"/>
        <w:jc w:val="both"/>
        <w:rPr>
          <w:rFonts w:ascii="Times New Roman" w:hAnsi="Times New Roman" w:cs="Times New Roman"/>
        </w:rPr>
      </w:pPr>
      <w:r w:rsidRPr="00DC1BC1">
        <w:rPr>
          <w:rFonts w:ascii="Times New Roman" w:hAnsi="Times New Roman" w:cs="Times New Roman"/>
        </w:rPr>
        <w:t>2.1.</w:t>
      </w:r>
      <w:r w:rsidR="00032904" w:rsidRPr="00DC1BC1">
        <w:rPr>
          <w:rFonts w:ascii="Times New Roman" w:hAnsi="Times New Roman" w:cs="Times New Roman"/>
        </w:rPr>
        <w:t>4</w:t>
      </w:r>
      <w:r w:rsidRPr="00DC1BC1">
        <w:rPr>
          <w:rFonts w:ascii="Times New Roman" w:hAnsi="Times New Roman" w:cs="Times New Roman"/>
        </w:rPr>
        <w:t>. Tinkamai vykdyti įsipareigojimus, numatytus Sutartyje.</w:t>
      </w:r>
    </w:p>
    <w:p w14:paraId="5BAA10AD" w14:textId="77777777" w:rsidR="00F137F7" w:rsidRPr="00DC1BC1" w:rsidRDefault="00F137F7" w:rsidP="009D2724">
      <w:pPr>
        <w:tabs>
          <w:tab w:val="left" w:pos="0"/>
          <w:tab w:val="left" w:pos="180"/>
          <w:tab w:val="left" w:pos="1080"/>
        </w:tabs>
        <w:spacing w:after="0" w:line="240" w:lineRule="auto"/>
        <w:jc w:val="both"/>
        <w:rPr>
          <w:rFonts w:ascii="Times New Roman" w:hAnsi="Times New Roman" w:cs="Times New Roman"/>
        </w:rPr>
      </w:pPr>
      <w:r w:rsidRPr="00DC1BC1">
        <w:rPr>
          <w:rFonts w:ascii="Times New Roman" w:hAnsi="Times New Roman" w:cs="Times New Roman"/>
        </w:rPr>
        <w:t>2.2. Pirkėjas įsipareigoja:</w:t>
      </w:r>
    </w:p>
    <w:p w14:paraId="264EA8F9" w14:textId="77777777" w:rsidR="00F137F7" w:rsidRPr="00DC1BC1" w:rsidRDefault="00F137F7" w:rsidP="009D2724">
      <w:pPr>
        <w:tabs>
          <w:tab w:val="left" w:pos="195"/>
          <w:tab w:val="left" w:pos="585"/>
          <w:tab w:val="left" w:pos="1275"/>
          <w:tab w:val="left" w:pos="1815"/>
        </w:tabs>
        <w:spacing w:after="0" w:line="240" w:lineRule="auto"/>
        <w:ind w:left="15" w:hanging="15"/>
        <w:jc w:val="both"/>
        <w:rPr>
          <w:rFonts w:ascii="Times New Roman" w:hAnsi="Times New Roman" w:cs="Times New Roman"/>
        </w:rPr>
      </w:pPr>
      <w:r w:rsidRPr="00DC1BC1">
        <w:rPr>
          <w:rFonts w:ascii="Times New Roman" w:hAnsi="Times New Roman" w:cs="Times New Roman"/>
        </w:rPr>
        <w:t>2.2.1. Sumokėti už Prekę Sutarties 3.1 punkte nustatyta tvarka ir terminais.</w:t>
      </w:r>
    </w:p>
    <w:p w14:paraId="32B5100E" w14:textId="77777777" w:rsidR="00F137F7" w:rsidRPr="00DC1BC1" w:rsidRDefault="00F137F7" w:rsidP="009D2724">
      <w:pPr>
        <w:tabs>
          <w:tab w:val="left" w:pos="195"/>
          <w:tab w:val="left" w:pos="585"/>
        </w:tabs>
        <w:spacing w:after="0" w:line="240" w:lineRule="auto"/>
        <w:ind w:left="15" w:hanging="15"/>
        <w:jc w:val="both"/>
        <w:rPr>
          <w:rFonts w:ascii="Times New Roman" w:hAnsi="Times New Roman" w:cs="Times New Roman"/>
          <w:spacing w:val="-4"/>
        </w:rPr>
      </w:pPr>
      <w:r w:rsidRPr="00DC1BC1">
        <w:rPr>
          <w:rFonts w:ascii="Times New Roman" w:hAnsi="Times New Roman" w:cs="Times New Roman"/>
          <w:spacing w:val="-4"/>
        </w:rPr>
        <w:t>2.2.2. Tinkamai vykdyti įsipareigojimus, numatytus Sutartyje.</w:t>
      </w:r>
    </w:p>
    <w:p w14:paraId="6735BA62" w14:textId="77777777" w:rsidR="00F137F7" w:rsidRPr="00DC1BC1" w:rsidRDefault="00F137F7" w:rsidP="009D2724">
      <w:pPr>
        <w:tabs>
          <w:tab w:val="left" w:pos="15"/>
          <w:tab w:val="left" w:pos="195"/>
          <w:tab w:val="left" w:pos="1635"/>
        </w:tabs>
        <w:spacing w:after="0" w:line="240" w:lineRule="auto"/>
        <w:jc w:val="both"/>
        <w:rPr>
          <w:rFonts w:ascii="Times New Roman" w:hAnsi="Times New Roman" w:cs="Times New Roman"/>
        </w:rPr>
      </w:pPr>
      <w:r w:rsidRPr="00DC1BC1">
        <w:rPr>
          <w:rFonts w:ascii="Times New Roman" w:hAnsi="Times New Roman" w:cs="Times New Roman"/>
        </w:rPr>
        <w:t>2.3. Sutartį ir kitus dokumentus CVP IS paviešins perkančiosios organizacijos pirkimo organizator</w:t>
      </w:r>
      <w:r w:rsidR="00032904" w:rsidRPr="00DC1BC1">
        <w:rPr>
          <w:rFonts w:ascii="Times New Roman" w:hAnsi="Times New Roman" w:cs="Times New Roman"/>
        </w:rPr>
        <w:t>ė Asta Bužienė</w:t>
      </w:r>
      <w:r w:rsidRPr="00DC1BC1">
        <w:rPr>
          <w:rFonts w:ascii="Times New Roman" w:hAnsi="Times New Roman" w:cs="Times New Roman"/>
        </w:rPr>
        <w:t>.</w:t>
      </w:r>
    </w:p>
    <w:p w14:paraId="133C1E84" w14:textId="77777777" w:rsidR="00F137F7" w:rsidRPr="00DC1BC1" w:rsidRDefault="00F137F7" w:rsidP="009D2724">
      <w:pPr>
        <w:tabs>
          <w:tab w:val="left" w:pos="195"/>
          <w:tab w:val="left" w:pos="600"/>
        </w:tabs>
        <w:spacing w:after="0" w:line="240" w:lineRule="auto"/>
        <w:ind w:hanging="15"/>
        <w:jc w:val="both"/>
        <w:rPr>
          <w:rFonts w:ascii="Times New Roman" w:hAnsi="Times New Roman" w:cs="Times New Roman"/>
          <w:color w:val="000000"/>
        </w:rPr>
      </w:pPr>
      <w:r w:rsidRPr="00DC1BC1">
        <w:rPr>
          <w:rFonts w:ascii="Times New Roman" w:hAnsi="Times New Roman" w:cs="Times New Roman"/>
        </w:rPr>
        <w:t xml:space="preserve">2.4. Atsakingas už sutarties vykdymą perkančiosios organizacijos </w:t>
      </w:r>
      <w:r w:rsidRPr="00DC1BC1">
        <w:rPr>
          <w:rFonts w:ascii="Times New Roman" w:hAnsi="Times New Roman" w:cs="Times New Roman"/>
          <w:color w:val="000000"/>
        </w:rPr>
        <w:t xml:space="preserve">pirkimo įniciatorius – </w:t>
      </w:r>
      <w:r w:rsidR="00B22E60" w:rsidRPr="00DC1BC1">
        <w:rPr>
          <w:rFonts w:ascii="Times New Roman" w:hAnsi="Times New Roman" w:cs="Times New Roman"/>
          <w:color w:val="000000"/>
        </w:rPr>
        <w:t>Beata Augulienė</w:t>
      </w:r>
      <w:r w:rsidR="00032904" w:rsidRPr="00DC1BC1">
        <w:rPr>
          <w:rFonts w:ascii="Times New Roman" w:hAnsi="Times New Roman" w:cs="Times New Roman"/>
          <w:color w:val="000000"/>
        </w:rPr>
        <w:t>.</w:t>
      </w:r>
    </w:p>
    <w:p w14:paraId="046B6A6D" w14:textId="77777777" w:rsidR="00F137F7" w:rsidRPr="00DC1BC1" w:rsidRDefault="00F137F7" w:rsidP="009D2724">
      <w:pPr>
        <w:tabs>
          <w:tab w:val="left" w:pos="45"/>
          <w:tab w:val="left" w:pos="180"/>
          <w:tab w:val="left" w:pos="360"/>
        </w:tabs>
        <w:spacing w:after="0" w:line="240" w:lineRule="auto"/>
        <w:ind w:hanging="30"/>
        <w:jc w:val="both"/>
        <w:rPr>
          <w:rFonts w:ascii="Times New Roman" w:hAnsi="Times New Roman" w:cs="Times New Roman"/>
          <w:spacing w:val="-4"/>
        </w:rPr>
      </w:pPr>
      <w:r w:rsidRPr="00DC1BC1">
        <w:rPr>
          <w:rFonts w:ascii="Times New Roman" w:hAnsi="Times New Roman" w:cs="Times New Roman"/>
          <w:spacing w:val="-4"/>
        </w:rPr>
        <w:t xml:space="preserve">3. ATSISKAITYMŲ TVARKA </w:t>
      </w:r>
    </w:p>
    <w:p w14:paraId="27DE7B1E" w14:textId="77777777" w:rsidR="00F137F7" w:rsidRPr="00DC1BC1" w:rsidRDefault="00F137F7" w:rsidP="009D2724">
      <w:pPr>
        <w:tabs>
          <w:tab w:val="left" w:pos="0"/>
          <w:tab w:val="left" w:pos="375"/>
          <w:tab w:val="left" w:pos="435"/>
        </w:tabs>
        <w:spacing w:after="0" w:line="240" w:lineRule="auto"/>
        <w:ind w:hanging="15"/>
        <w:jc w:val="both"/>
        <w:rPr>
          <w:rFonts w:ascii="Times New Roman" w:hAnsi="Times New Roman" w:cs="Times New Roman"/>
        </w:rPr>
      </w:pPr>
      <w:r w:rsidRPr="00DC1BC1">
        <w:rPr>
          <w:rFonts w:ascii="Times New Roman" w:hAnsi="Times New Roman" w:cs="Times New Roman"/>
        </w:rPr>
        <w:t>3.1. Pardavėjas pateikia PVM sąskaitą–faktūrą Pirkėjui per informacinę sistemą „E. sąskaita“, kuris atsiskaito su Pardavėju per 30 (trisdešimt) kalendorinių dienų nuo PVM sąskaitos-faktūros gavimo dienos.</w:t>
      </w:r>
    </w:p>
    <w:p w14:paraId="1D25E51F" w14:textId="77777777" w:rsidR="00F137F7" w:rsidRPr="00DC1BC1" w:rsidRDefault="00F137F7" w:rsidP="009D2724">
      <w:pPr>
        <w:tabs>
          <w:tab w:val="left" w:pos="375"/>
          <w:tab w:val="left" w:pos="435"/>
        </w:tabs>
        <w:spacing w:after="0" w:line="240" w:lineRule="auto"/>
        <w:ind w:firstLine="15"/>
        <w:jc w:val="both"/>
        <w:rPr>
          <w:rFonts w:ascii="Times New Roman" w:hAnsi="Times New Roman" w:cs="Times New Roman"/>
        </w:rPr>
      </w:pPr>
      <w:r w:rsidRPr="00DC1BC1">
        <w:rPr>
          <w:rFonts w:ascii="Times New Roman" w:hAnsi="Times New Roman" w:cs="Times New Roman"/>
        </w:rPr>
        <w:t>3.2. PVM sąskaitoje-faktūroje turi būti nurodyta Prekių pavadinimai, jų kainos su PVM, Sutarties data, numeris.</w:t>
      </w:r>
    </w:p>
    <w:p w14:paraId="51D3AB14" w14:textId="77777777" w:rsidR="00F137F7" w:rsidRPr="00DC1BC1" w:rsidRDefault="00F137F7" w:rsidP="009D2724">
      <w:pPr>
        <w:tabs>
          <w:tab w:val="left" w:pos="15"/>
          <w:tab w:val="left" w:pos="390"/>
          <w:tab w:val="left" w:pos="450"/>
        </w:tabs>
        <w:spacing w:after="0" w:line="240" w:lineRule="auto"/>
        <w:ind w:left="15" w:hanging="15"/>
        <w:jc w:val="both"/>
        <w:rPr>
          <w:rFonts w:ascii="Times New Roman" w:hAnsi="Times New Roman" w:cs="Times New Roman"/>
        </w:rPr>
      </w:pPr>
      <w:r w:rsidRPr="00DC1BC1">
        <w:rPr>
          <w:rFonts w:ascii="Times New Roman" w:hAnsi="Times New Roman" w:cs="Times New Roman"/>
        </w:rPr>
        <w:t>3.3. Pirkėjui nesumokėjus už Prekes 3.1 Sutarties punkte nustatyta tvarka, Pardavėjui raštu pareikalavus, Pirkėjas moka 0,02 procento delspinigius nuo laiku nesumokėtos sumos už kiekvieną pavėluotą dieną.</w:t>
      </w:r>
    </w:p>
    <w:p w14:paraId="40570FC8" w14:textId="77777777" w:rsidR="00F137F7" w:rsidRPr="00DC1BC1" w:rsidRDefault="00F137F7" w:rsidP="009D2724">
      <w:pPr>
        <w:tabs>
          <w:tab w:val="left" w:pos="15"/>
          <w:tab w:val="left" w:pos="390"/>
          <w:tab w:val="left" w:pos="450"/>
        </w:tabs>
        <w:spacing w:after="0" w:line="240" w:lineRule="auto"/>
        <w:ind w:left="15" w:hanging="15"/>
        <w:jc w:val="both"/>
        <w:rPr>
          <w:rFonts w:ascii="Times New Roman" w:hAnsi="Times New Roman" w:cs="Times New Roman"/>
        </w:rPr>
      </w:pPr>
      <w:r w:rsidRPr="00DC1BC1">
        <w:rPr>
          <w:rFonts w:ascii="Times New Roman" w:hAnsi="Times New Roman" w:cs="Times New Roman"/>
        </w:rPr>
        <w:t>3.4. Pardavėjui nepristačius Prekių 2.1.3. Sutarties punkte nustatyta tvarka, Pirkėjui raštu pareikalavus, Pardavėjas moka 0,02 procento delspinigius nuo laiku nepristatytų prekių kainos už kiekvieną pavėluotą dieną.</w:t>
      </w:r>
    </w:p>
    <w:p w14:paraId="67054C9D" w14:textId="77777777" w:rsidR="00F137F7" w:rsidRPr="00DC1BC1" w:rsidRDefault="00F137F7" w:rsidP="009D2724">
      <w:pPr>
        <w:tabs>
          <w:tab w:val="left" w:pos="0"/>
          <w:tab w:val="left" w:pos="180"/>
          <w:tab w:val="left" w:pos="360"/>
        </w:tabs>
        <w:spacing w:after="0" w:line="240" w:lineRule="auto"/>
        <w:ind w:left="-30" w:firstLine="15"/>
        <w:jc w:val="both"/>
        <w:rPr>
          <w:rFonts w:ascii="Times New Roman" w:hAnsi="Times New Roman" w:cs="Times New Roman"/>
          <w:szCs w:val="20"/>
        </w:rPr>
      </w:pPr>
      <w:r w:rsidRPr="00DC1BC1">
        <w:rPr>
          <w:rFonts w:ascii="Times New Roman" w:hAnsi="Times New Roman" w:cs="Times New Roman"/>
        </w:rPr>
        <w:t>4. SUTARTIES KAINA IR ĮKAINIAI</w:t>
      </w:r>
    </w:p>
    <w:p w14:paraId="5158FE86" w14:textId="4FEBFB21" w:rsidR="00F137F7" w:rsidRPr="00DC1BC1" w:rsidRDefault="00F137F7" w:rsidP="009D2724">
      <w:pPr>
        <w:spacing w:after="0" w:line="240" w:lineRule="auto"/>
        <w:jc w:val="both"/>
        <w:rPr>
          <w:rFonts w:ascii="Times New Roman" w:hAnsi="Times New Roman" w:cs="Times New Roman"/>
        </w:rPr>
      </w:pPr>
      <w:r w:rsidRPr="00DC1BC1">
        <w:rPr>
          <w:rFonts w:ascii="Times New Roman" w:hAnsi="Times New Roman" w:cs="Times New Roman"/>
          <w:color w:val="000000"/>
          <w:spacing w:val="-4"/>
        </w:rPr>
        <w:t xml:space="preserve">4.1. Sutarties kaina nustatoma pagal fiksuoto įkainio kainodarą. Bendra Sutarties kaina neturi viršyti </w:t>
      </w:r>
      <w:r w:rsidR="00A27D9D">
        <w:rPr>
          <w:rFonts w:ascii="Times New Roman" w:hAnsi="Times New Roman" w:cs="Times New Roman"/>
          <w:color w:val="000000"/>
          <w:spacing w:val="-4"/>
        </w:rPr>
        <w:t>680,00</w:t>
      </w:r>
      <w:r w:rsidRPr="00DC1BC1">
        <w:rPr>
          <w:rFonts w:ascii="Times New Roman" w:hAnsi="Times New Roman" w:cs="Times New Roman"/>
          <w:color w:val="000000"/>
          <w:spacing w:val="-4"/>
        </w:rPr>
        <w:t xml:space="preserve"> € (</w:t>
      </w:r>
      <w:r w:rsidR="00A27D9D">
        <w:rPr>
          <w:rFonts w:ascii="Times New Roman" w:hAnsi="Times New Roman" w:cs="Times New Roman"/>
          <w:color w:val="000000"/>
          <w:spacing w:val="-4"/>
        </w:rPr>
        <w:t xml:space="preserve">šešių šimtų aštuoniasdešimt </w:t>
      </w:r>
      <w:r w:rsidRPr="00DC1BC1">
        <w:rPr>
          <w:rFonts w:ascii="Times New Roman" w:hAnsi="Times New Roman" w:cs="Times New Roman"/>
          <w:color w:val="000000"/>
          <w:spacing w:val="-4"/>
        </w:rPr>
        <w:t xml:space="preserve">eurų </w:t>
      </w:r>
      <w:r w:rsidR="00A27D9D">
        <w:rPr>
          <w:rFonts w:ascii="Times New Roman" w:hAnsi="Times New Roman" w:cs="Times New Roman"/>
          <w:color w:val="000000"/>
          <w:spacing w:val="-4"/>
        </w:rPr>
        <w:t xml:space="preserve">00 </w:t>
      </w:r>
      <w:r w:rsidRPr="00DC1BC1">
        <w:rPr>
          <w:rFonts w:ascii="Times New Roman" w:hAnsi="Times New Roman" w:cs="Times New Roman"/>
          <w:color w:val="000000"/>
          <w:spacing w:val="-4"/>
        </w:rPr>
        <w:t>ct)</w:t>
      </w:r>
      <w:r w:rsidR="00DF11C4" w:rsidRPr="00DC1BC1">
        <w:rPr>
          <w:rFonts w:ascii="Times New Roman" w:hAnsi="Times New Roman" w:cs="Times New Roman"/>
          <w:color w:val="000000"/>
          <w:spacing w:val="-4"/>
        </w:rPr>
        <w:t xml:space="preserve"> </w:t>
      </w:r>
      <w:r w:rsidR="00B60ABE" w:rsidRPr="00DC1BC1">
        <w:rPr>
          <w:rFonts w:ascii="Times New Roman" w:hAnsi="Times New Roman" w:cs="Times New Roman"/>
          <w:color w:val="000000"/>
          <w:spacing w:val="-4"/>
        </w:rPr>
        <w:t xml:space="preserve">be </w:t>
      </w:r>
      <w:r w:rsidRPr="00DC1BC1">
        <w:rPr>
          <w:rFonts w:ascii="Times New Roman" w:hAnsi="Times New Roman" w:cs="Times New Roman"/>
          <w:color w:val="000000"/>
          <w:spacing w:val="-4"/>
        </w:rPr>
        <w:t>PVM</w:t>
      </w:r>
      <w:r w:rsidR="00B60ABE" w:rsidRPr="00DC1BC1">
        <w:rPr>
          <w:rFonts w:ascii="Times New Roman" w:hAnsi="Times New Roman" w:cs="Times New Roman"/>
          <w:color w:val="000000"/>
          <w:spacing w:val="-4"/>
        </w:rPr>
        <w:t>. PVM</w:t>
      </w:r>
      <w:r w:rsidRPr="00DC1BC1">
        <w:rPr>
          <w:rFonts w:ascii="Times New Roman" w:hAnsi="Times New Roman" w:cs="Times New Roman"/>
          <w:color w:val="000000"/>
          <w:spacing w:val="-4"/>
        </w:rPr>
        <w:t xml:space="preserve"> </w:t>
      </w:r>
      <w:r w:rsidR="00F006FA">
        <w:rPr>
          <w:rFonts w:ascii="Times New Roman" w:hAnsi="Times New Roman" w:cs="Times New Roman"/>
          <w:color w:val="000000"/>
          <w:spacing w:val="-4"/>
        </w:rPr>
        <w:t xml:space="preserve">37,20 </w:t>
      </w:r>
      <w:r w:rsidRPr="00DC1BC1">
        <w:rPr>
          <w:rFonts w:ascii="Times New Roman" w:hAnsi="Times New Roman" w:cs="Times New Roman"/>
          <w:color w:val="000000"/>
          <w:spacing w:val="-4"/>
        </w:rPr>
        <w:t>€ (</w:t>
      </w:r>
      <w:r w:rsidR="00F006FA">
        <w:rPr>
          <w:rFonts w:ascii="Times New Roman" w:hAnsi="Times New Roman" w:cs="Times New Roman"/>
          <w:color w:val="000000"/>
          <w:spacing w:val="-4"/>
        </w:rPr>
        <w:t>trisdešimt septyni</w:t>
      </w:r>
      <w:r w:rsidRPr="00DC1BC1">
        <w:rPr>
          <w:rFonts w:ascii="Times New Roman" w:hAnsi="Times New Roman" w:cs="Times New Roman"/>
          <w:color w:val="000000"/>
          <w:spacing w:val="-4"/>
        </w:rPr>
        <w:t xml:space="preserve"> eurai </w:t>
      </w:r>
      <w:r w:rsidR="00F006FA">
        <w:rPr>
          <w:rFonts w:ascii="Times New Roman" w:hAnsi="Times New Roman" w:cs="Times New Roman"/>
          <w:color w:val="000000"/>
          <w:spacing w:val="-4"/>
        </w:rPr>
        <w:t>dvidešimt</w:t>
      </w:r>
      <w:r w:rsidRPr="00DC1BC1">
        <w:rPr>
          <w:rFonts w:ascii="Times New Roman" w:hAnsi="Times New Roman" w:cs="Times New Roman"/>
          <w:color w:val="000000"/>
          <w:spacing w:val="-4"/>
        </w:rPr>
        <w:t xml:space="preserve"> ct). Į Sutarties kainą įskaityti visi mokami mokesčiai (transportavimo, sandėliavimo ir pan.).</w:t>
      </w:r>
      <w:r w:rsidRPr="00DC1BC1">
        <w:rPr>
          <w:rFonts w:ascii="Times New Roman" w:hAnsi="Times New Roman" w:cs="Times New Roman"/>
        </w:rPr>
        <w:t xml:space="preserve"> </w:t>
      </w:r>
    </w:p>
    <w:p w14:paraId="5E292C33" w14:textId="77777777" w:rsidR="00F137F7" w:rsidRPr="00DC1BC1" w:rsidRDefault="00F137F7" w:rsidP="009D2724">
      <w:pPr>
        <w:spacing w:after="0" w:line="240" w:lineRule="auto"/>
        <w:jc w:val="both"/>
        <w:rPr>
          <w:rFonts w:ascii="Times New Roman" w:hAnsi="Times New Roman" w:cs="Times New Roman"/>
          <w:color w:val="000000"/>
          <w:spacing w:val="-4"/>
          <w:szCs w:val="24"/>
        </w:rPr>
      </w:pPr>
      <w:r w:rsidRPr="00DC1BC1">
        <w:rPr>
          <w:rFonts w:ascii="Times New Roman" w:hAnsi="Times New Roman" w:cs="Times New Roman"/>
          <w:color w:val="000000"/>
          <w:spacing w:val="-4"/>
          <w:szCs w:val="24"/>
        </w:rPr>
        <w:t>4.2. Sutarties kaina gali kisti dėl priimto įstatymo, keičiančio PVM mokesčio dydį. Sutarties kaina perskaičiuojama (didinama arba mažinama) proporcingai mokesčio lygio pakeitimui. Perskaičiavimas vykdomas po priimto įstatymo, keičiančio PVM dydį paskelbimo. Perskaičiuota Sutarties kaina įforminama Šalių pasirašomu papildomu susitarimu ir taikoma po perskaičiavimo perkamoms Prekėms apmokėti.</w:t>
      </w:r>
    </w:p>
    <w:p w14:paraId="6C919257" w14:textId="77777777" w:rsidR="00F137F7" w:rsidRPr="00DC1BC1" w:rsidRDefault="00F137F7" w:rsidP="009D2724">
      <w:pPr>
        <w:pStyle w:val="Sraopastraipa"/>
        <w:tabs>
          <w:tab w:val="left" w:pos="195"/>
          <w:tab w:val="left" w:pos="240"/>
          <w:tab w:val="left" w:pos="375"/>
          <w:tab w:val="left" w:pos="900"/>
          <w:tab w:val="left" w:pos="1620"/>
        </w:tabs>
        <w:ind w:left="0"/>
        <w:jc w:val="both"/>
        <w:rPr>
          <w:color w:val="000000"/>
          <w:spacing w:val="-4"/>
        </w:rPr>
      </w:pPr>
      <w:r w:rsidRPr="00DC1BC1">
        <w:rPr>
          <w:color w:val="000000"/>
          <w:spacing w:val="-4"/>
        </w:rPr>
        <w:t>4.3. Sutarties kaina dėl bendro kainų lygio pasikeitimo neperskaičiuojama.</w:t>
      </w:r>
    </w:p>
    <w:p w14:paraId="27A81070" w14:textId="77777777" w:rsidR="00F137F7" w:rsidRPr="00DC1BC1" w:rsidRDefault="00F137F7" w:rsidP="009D2724">
      <w:pPr>
        <w:spacing w:after="0" w:line="240" w:lineRule="auto"/>
        <w:jc w:val="both"/>
        <w:rPr>
          <w:rFonts w:ascii="Times New Roman" w:hAnsi="Times New Roman" w:cs="Times New Roman"/>
          <w:sz w:val="24"/>
          <w:szCs w:val="20"/>
        </w:rPr>
      </w:pPr>
      <w:r w:rsidRPr="00DC1BC1">
        <w:rPr>
          <w:rFonts w:ascii="Times New Roman" w:hAnsi="Times New Roman" w:cs="Times New Roman"/>
          <w:spacing w:val="-4"/>
        </w:rPr>
        <w:t>5.</w:t>
      </w:r>
      <w:r w:rsidRPr="00DC1BC1">
        <w:rPr>
          <w:rFonts w:ascii="Times New Roman" w:hAnsi="Times New Roman" w:cs="Times New Roman"/>
        </w:rPr>
        <w:t xml:space="preserve"> GINČŲ SPRENDIMAS</w:t>
      </w:r>
    </w:p>
    <w:p w14:paraId="758B63D6" w14:textId="77777777" w:rsidR="00F137F7" w:rsidRPr="00DC1BC1" w:rsidRDefault="00F137F7" w:rsidP="009D2724">
      <w:pPr>
        <w:spacing w:after="0" w:line="240" w:lineRule="auto"/>
        <w:jc w:val="both"/>
        <w:rPr>
          <w:rFonts w:ascii="Times New Roman" w:hAnsi="Times New Roman" w:cs="Times New Roman"/>
          <w:spacing w:val="-5"/>
        </w:rPr>
      </w:pPr>
      <w:r w:rsidRPr="00DC1BC1">
        <w:rPr>
          <w:rFonts w:ascii="Times New Roman" w:hAnsi="Times New Roman" w:cs="Times New Roman"/>
          <w:spacing w:val="-5"/>
        </w:rPr>
        <w:lastRenderedPageBreak/>
        <w:t>5.1. Visi santykiai tarp Sutarties Šalių yra grindžiami geros valios ir pasitikėjimo principu. Visi ginčai ir nesusipratimai, kurie gali kilti dėl šios Sutarties vykdymo ar susiję, su šia Sutartimi, yra sprendžiami derybų būdu.</w:t>
      </w:r>
    </w:p>
    <w:p w14:paraId="7F82100F" w14:textId="77777777" w:rsidR="00F137F7" w:rsidRPr="00DC1BC1" w:rsidRDefault="00F137F7" w:rsidP="009D2724">
      <w:pPr>
        <w:tabs>
          <w:tab w:val="left" w:pos="105"/>
          <w:tab w:val="left" w:pos="150"/>
          <w:tab w:val="left" w:pos="180"/>
          <w:tab w:val="left" w:pos="270"/>
          <w:tab w:val="left" w:pos="300"/>
          <w:tab w:val="left" w:pos="375"/>
          <w:tab w:val="left" w:pos="900"/>
          <w:tab w:val="left" w:pos="1605"/>
        </w:tabs>
        <w:spacing w:after="0" w:line="240" w:lineRule="auto"/>
        <w:ind w:left="-15" w:firstLine="15"/>
        <w:jc w:val="both"/>
        <w:rPr>
          <w:rFonts w:ascii="Times New Roman" w:hAnsi="Times New Roman" w:cs="Times New Roman"/>
          <w:color w:val="000000"/>
          <w:spacing w:val="-4"/>
        </w:rPr>
      </w:pPr>
      <w:r w:rsidRPr="00DC1BC1">
        <w:rPr>
          <w:rFonts w:ascii="Times New Roman" w:hAnsi="Times New Roman" w:cs="Times New Roman"/>
          <w:color w:val="000000"/>
          <w:spacing w:val="-4"/>
        </w:rPr>
        <w:t>5.2. Tuo atveju, kai ginčai tarp Sutarties Šalių neišspręsti abipusio susitarimo būdu, jie yra sprendžiami Lietuvos Respublikos teismuose įstatymų nustatyta tvarka.</w:t>
      </w:r>
    </w:p>
    <w:p w14:paraId="3BAF1173" w14:textId="77777777" w:rsidR="00F137F7" w:rsidRPr="00DC1BC1" w:rsidRDefault="00F137F7" w:rsidP="009D2724">
      <w:pPr>
        <w:spacing w:after="0" w:line="240" w:lineRule="auto"/>
        <w:jc w:val="both"/>
        <w:rPr>
          <w:rFonts w:ascii="Times New Roman" w:hAnsi="Times New Roman" w:cs="Times New Roman"/>
        </w:rPr>
      </w:pPr>
      <w:r w:rsidRPr="00DC1BC1">
        <w:rPr>
          <w:rFonts w:ascii="Times New Roman" w:hAnsi="Times New Roman" w:cs="Times New Roman"/>
          <w:spacing w:val="-9"/>
        </w:rPr>
        <w:t>6.</w:t>
      </w:r>
      <w:r w:rsidRPr="00DC1BC1">
        <w:rPr>
          <w:rFonts w:ascii="Times New Roman" w:hAnsi="Times New Roman" w:cs="Times New Roman"/>
        </w:rPr>
        <w:t xml:space="preserve"> NENUGALIMOS JĖGOS</w:t>
      </w:r>
    </w:p>
    <w:p w14:paraId="463D4850" w14:textId="77777777" w:rsidR="00F137F7" w:rsidRPr="00DC1BC1" w:rsidRDefault="00F137F7" w:rsidP="009D2724">
      <w:pPr>
        <w:spacing w:after="0" w:line="240" w:lineRule="auto"/>
        <w:jc w:val="both"/>
        <w:rPr>
          <w:rFonts w:ascii="Times New Roman" w:hAnsi="Times New Roman" w:cs="Times New Roman"/>
        </w:rPr>
      </w:pPr>
      <w:r w:rsidRPr="00DC1BC1">
        <w:rPr>
          <w:rFonts w:ascii="Times New Roman" w:hAnsi="Times New Roman" w:cs="Times New Roman"/>
          <w:spacing w:val="-4"/>
        </w:rPr>
        <w:t xml:space="preserve">6.1. Nei viena Šalis nėra laikoma pažeidusia Sutartį arba nevykdančia savo įsipareigojimų pagal ją, jei įsipareigojimus </w:t>
      </w:r>
      <w:r w:rsidRPr="00DC1BC1">
        <w:rPr>
          <w:rFonts w:ascii="Times New Roman" w:hAnsi="Times New Roman" w:cs="Times New Roman"/>
          <w:spacing w:val="-1"/>
        </w:rPr>
        <w:t xml:space="preserve">vykdyti jai trukdo nenugalimos jėgos (force mąjeure) aplinkybės, atsiradusios po Sutarties įsigaliojimo dienos. </w:t>
      </w:r>
      <w:r w:rsidRPr="00DC1BC1">
        <w:rPr>
          <w:rFonts w:ascii="Times New Roman" w:hAnsi="Times New Roman" w:cs="Times New Roman"/>
          <w:spacing w:val="-7"/>
        </w:rPr>
        <w:t xml:space="preserve">Nenugalima jėga nelaikoma tai, kad Sutarties Šalis neturi reikiamų finansinių </w:t>
      </w:r>
      <w:r w:rsidRPr="00DC1BC1">
        <w:rPr>
          <w:rFonts w:ascii="Times New Roman" w:hAnsi="Times New Roman" w:cs="Times New Roman"/>
          <w:spacing w:val="9"/>
        </w:rPr>
        <w:t>išteklių</w:t>
      </w:r>
      <w:r w:rsidRPr="00DC1BC1">
        <w:rPr>
          <w:rFonts w:ascii="Times New Roman" w:hAnsi="Times New Roman" w:cs="Times New Roman"/>
          <w:spacing w:val="-7"/>
        </w:rPr>
        <w:t xml:space="preserve"> arba Sutarties Šalies kontrahentai </w:t>
      </w:r>
      <w:r w:rsidRPr="00DC1BC1">
        <w:rPr>
          <w:rFonts w:ascii="Times New Roman" w:hAnsi="Times New Roman" w:cs="Times New Roman"/>
        </w:rPr>
        <w:t>pažeidžia savo prievoles.</w:t>
      </w:r>
    </w:p>
    <w:p w14:paraId="380BEF3E" w14:textId="77777777" w:rsidR="00F137F7" w:rsidRPr="00DC1BC1" w:rsidRDefault="00F137F7" w:rsidP="009D2724">
      <w:pPr>
        <w:spacing w:after="0" w:line="240" w:lineRule="auto"/>
        <w:jc w:val="both"/>
        <w:rPr>
          <w:rFonts w:ascii="Times New Roman" w:hAnsi="Times New Roman" w:cs="Times New Roman"/>
          <w:spacing w:val="-5"/>
        </w:rPr>
      </w:pPr>
      <w:r w:rsidRPr="00DC1BC1">
        <w:rPr>
          <w:rFonts w:ascii="Times New Roman" w:hAnsi="Times New Roman" w:cs="Times New Roman"/>
        </w:rPr>
        <w:t xml:space="preserve">6.2. </w:t>
      </w:r>
      <w:r w:rsidRPr="00DC1BC1">
        <w:rPr>
          <w:rFonts w:ascii="Times New Roman" w:hAnsi="Times New Roman" w:cs="Times New Roman"/>
          <w:spacing w:val="-5"/>
        </w:rPr>
        <w:t>Atsiradus nenugalimos jėgos aplinkybėms, savo įsipareigojimų įvykdyti negalinti Šalis, privalo raštu įspėti kitą Šalį apie šias aplinkybes, aprašius aplinkybių esmę ir laiko tarpą, per kurį manoma, kad šitos aplinkybės pasibaigs.</w:t>
      </w:r>
    </w:p>
    <w:p w14:paraId="3CE5F09F" w14:textId="77777777" w:rsidR="00F137F7" w:rsidRPr="00DC1BC1" w:rsidRDefault="00F137F7" w:rsidP="009D2724">
      <w:pPr>
        <w:tabs>
          <w:tab w:val="left" w:pos="360"/>
          <w:tab w:val="left" w:pos="390"/>
          <w:tab w:val="left" w:pos="1620"/>
        </w:tabs>
        <w:spacing w:after="0" w:line="240" w:lineRule="auto"/>
        <w:ind w:hanging="15"/>
        <w:jc w:val="both"/>
        <w:rPr>
          <w:rFonts w:ascii="Times New Roman" w:hAnsi="Times New Roman" w:cs="Times New Roman"/>
          <w:color w:val="000000"/>
          <w:spacing w:val="-4"/>
        </w:rPr>
      </w:pPr>
      <w:r w:rsidRPr="00DC1BC1">
        <w:rPr>
          <w:rFonts w:ascii="Times New Roman" w:hAnsi="Times New Roman" w:cs="Times New Roman"/>
          <w:color w:val="000000"/>
          <w:spacing w:val="-3"/>
        </w:rPr>
        <w:t xml:space="preserve">6.3. Jeigu nenugalimos jėgos sąlygos tęsiasi ilgiau kaip 1 (vieną) mėnesį, kiekviena iš Šalių turi teisę kreiptis į kitą Šalį </w:t>
      </w:r>
      <w:r w:rsidRPr="00DC1BC1">
        <w:rPr>
          <w:rFonts w:ascii="Times New Roman" w:hAnsi="Times New Roman" w:cs="Times New Roman"/>
          <w:color w:val="000000"/>
          <w:spacing w:val="-4"/>
        </w:rPr>
        <w:t>su pasiūlymu nutraukti Sutartį dėl nenugalimų jėgų sąlygų.</w:t>
      </w:r>
    </w:p>
    <w:p w14:paraId="5C4CC818" w14:textId="77777777" w:rsidR="00F137F7" w:rsidRPr="00DC1BC1" w:rsidRDefault="00F137F7" w:rsidP="009D2724">
      <w:pPr>
        <w:tabs>
          <w:tab w:val="left" w:pos="360"/>
          <w:tab w:val="left" w:pos="390"/>
          <w:tab w:val="left" w:pos="1620"/>
        </w:tabs>
        <w:spacing w:after="0" w:line="240" w:lineRule="auto"/>
        <w:ind w:hanging="15"/>
        <w:jc w:val="both"/>
        <w:rPr>
          <w:rFonts w:ascii="Times New Roman" w:hAnsi="Times New Roman" w:cs="Times New Roman"/>
        </w:rPr>
      </w:pPr>
      <w:r w:rsidRPr="00DC1BC1">
        <w:rPr>
          <w:rFonts w:ascii="Times New Roman" w:hAnsi="Times New Roman" w:cs="Times New Roman"/>
          <w:color w:val="000000"/>
          <w:spacing w:val="-4"/>
        </w:rPr>
        <w:t xml:space="preserve">7. </w:t>
      </w:r>
      <w:r w:rsidRPr="00DC1BC1">
        <w:rPr>
          <w:rFonts w:ascii="Times New Roman" w:hAnsi="Times New Roman" w:cs="Times New Roman"/>
        </w:rPr>
        <w:t>PARDAVĖJO TEISĖ PASITELKTI TREČIUOSIUS ASMENIS (SUBTIEKIMAS), JUNGTINĖ VEIKLA</w:t>
      </w:r>
    </w:p>
    <w:p w14:paraId="08A533BD" w14:textId="77777777" w:rsidR="00F137F7" w:rsidRPr="00DC1BC1" w:rsidRDefault="00F137F7" w:rsidP="009D2724">
      <w:pPr>
        <w:tabs>
          <w:tab w:val="left" w:pos="360"/>
          <w:tab w:val="left" w:pos="390"/>
          <w:tab w:val="left" w:pos="1620"/>
        </w:tabs>
        <w:spacing w:after="0" w:line="240" w:lineRule="auto"/>
        <w:ind w:hanging="15"/>
        <w:jc w:val="both"/>
        <w:rPr>
          <w:rFonts w:ascii="Times New Roman" w:hAnsi="Times New Roman" w:cs="Times New Roman"/>
          <w:szCs w:val="24"/>
        </w:rPr>
      </w:pPr>
      <w:r w:rsidRPr="00DC1BC1">
        <w:rPr>
          <w:rFonts w:ascii="Times New Roman" w:hAnsi="Times New Roman" w:cs="Times New Roman"/>
        </w:rPr>
        <w:t xml:space="preserve">7.1. </w:t>
      </w:r>
      <w:r w:rsidRPr="00DC1BC1">
        <w:rPr>
          <w:rFonts w:ascii="Times New Roman" w:hAnsi="Times New Roman" w:cs="Times New Roman"/>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210"/>
      </w:tblGrid>
      <w:tr w:rsidR="00F137F7" w:rsidRPr="00DC1BC1" w14:paraId="6A2CBC85" w14:textId="77777777">
        <w:tc>
          <w:tcPr>
            <w:tcW w:w="4644" w:type="dxa"/>
            <w:tcBorders>
              <w:top w:val="single" w:sz="4" w:space="0" w:color="000000"/>
              <w:left w:val="single" w:sz="4" w:space="0" w:color="000000"/>
              <w:bottom w:val="single" w:sz="4" w:space="0" w:color="000000"/>
              <w:right w:val="single" w:sz="4" w:space="0" w:color="000000"/>
            </w:tcBorders>
            <w:hideMark/>
          </w:tcPr>
          <w:p w14:paraId="44BE862B" w14:textId="77777777" w:rsidR="00F137F7" w:rsidRPr="00DC1BC1" w:rsidRDefault="00F137F7" w:rsidP="009D2724">
            <w:pPr>
              <w:tabs>
                <w:tab w:val="left" w:pos="360"/>
                <w:tab w:val="left" w:pos="390"/>
                <w:tab w:val="left" w:pos="1620"/>
              </w:tabs>
              <w:spacing w:after="0" w:line="240" w:lineRule="auto"/>
              <w:jc w:val="center"/>
              <w:rPr>
                <w:rFonts w:ascii="Times New Roman" w:hAnsi="Times New Roman" w:cs="Times New Roman"/>
                <w:b/>
                <w:szCs w:val="20"/>
              </w:rPr>
            </w:pPr>
            <w:r w:rsidRPr="00DC1BC1">
              <w:rPr>
                <w:rFonts w:ascii="Times New Roman" w:hAnsi="Times New Roman" w:cs="Times New Roman"/>
                <w:b/>
              </w:rPr>
              <w:t>Subtiekėjo pavadinimas ir rekvizitai</w:t>
            </w:r>
          </w:p>
        </w:tc>
        <w:tc>
          <w:tcPr>
            <w:tcW w:w="5210" w:type="dxa"/>
            <w:tcBorders>
              <w:top w:val="single" w:sz="4" w:space="0" w:color="000000"/>
              <w:left w:val="single" w:sz="4" w:space="0" w:color="000000"/>
              <w:bottom w:val="single" w:sz="4" w:space="0" w:color="000000"/>
              <w:right w:val="single" w:sz="4" w:space="0" w:color="000000"/>
            </w:tcBorders>
            <w:hideMark/>
          </w:tcPr>
          <w:p w14:paraId="5C2DF56A" w14:textId="77777777" w:rsidR="00F137F7" w:rsidRPr="00DC1BC1" w:rsidRDefault="00F137F7" w:rsidP="009D2724">
            <w:pPr>
              <w:tabs>
                <w:tab w:val="left" w:pos="360"/>
                <w:tab w:val="left" w:pos="390"/>
                <w:tab w:val="left" w:pos="1620"/>
              </w:tabs>
              <w:spacing w:after="0" w:line="240" w:lineRule="auto"/>
              <w:jc w:val="center"/>
              <w:rPr>
                <w:rFonts w:ascii="Times New Roman" w:hAnsi="Times New Roman" w:cs="Times New Roman"/>
                <w:b/>
              </w:rPr>
            </w:pPr>
            <w:r w:rsidRPr="00DC1BC1">
              <w:rPr>
                <w:rFonts w:ascii="Times New Roman" w:hAnsi="Times New Roman" w:cs="Times New Roman"/>
                <w:b/>
              </w:rPr>
              <w:t>Sutarties dalis, kuriai pasitelkiamas subtiekėjas</w:t>
            </w:r>
          </w:p>
        </w:tc>
      </w:tr>
      <w:tr w:rsidR="00F137F7" w:rsidRPr="00DC1BC1" w14:paraId="750E041B" w14:textId="77777777">
        <w:tc>
          <w:tcPr>
            <w:tcW w:w="4644" w:type="dxa"/>
            <w:tcBorders>
              <w:top w:val="single" w:sz="4" w:space="0" w:color="000000"/>
              <w:left w:val="single" w:sz="4" w:space="0" w:color="000000"/>
              <w:bottom w:val="single" w:sz="4" w:space="0" w:color="000000"/>
              <w:right w:val="single" w:sz="4" w:space="0" w:color="000000"/>
            </w:tcBorders>
          </w:tcPr>
          <w:p w14:paraId="5149326D" w14:textId="77777777" w:rsidR="00F137F7" w:rsidRPr="00DC1BC1" w:rsidRDefault="00F137F7" w:rsidP="009D2724">
            <w:pPr>
              <w:tabs>
                <w:tab w:val="left" w:pos="360"/>
                <w:tab w:val="left" w:pos="390"/>
                <w:tab w:val="left" w:pos="1620"/>
              </w:tabs>
              <w:spacing w:after="0" w:line="240" w:lineRule="auto"/>
              <w:jc w:val="both"/>
              <w:rPr>
                <w:rFonts w:ascii="Times New Roman" w:hAnsi="Times New Roman" w:cs="Times New Roman"/>
              </w:rPr>
            </w:pPr>
          </w:p>
        </w:tc>
        <w:tc>
          <w:tcPr>
            <w:tcW w:w="5210" w:type="dxa"/>
            <w:tcBorders>
              <w:top w:val="single" w:sz="4" w:space="0" w:color="000000"/>
              <w:left w:val="single" w:sz="4" w:space="0" w:color="000000"/>
              <w:bottom w:val="single" w:sz="4" w:space="0" w:color="000000"/>
              <w:right w:val="single" w:sz="4" w:space="0" w:color="000000"/>
            </w:tcBorders>
          </w:tcPr>
          <w:p w14:paraId="00205FF6" w14:textId="77777777" w:rsidR="00F137F7" w:rsidRPr="00DC1BC1" w:rsidRDefault="00F137F7" w:rsidP="009D2724">
            <w:pPr>
              <w:tabs>
                <w:tab w:val="left" w:pos="360"/>
                <w:tab w:val="left" w:pos="390"/>
                <w:tab w:val="left" w:pos="1620"/>
              </w:tabs>
              <w:spacing w:after="0" w:line="240" w:lineRule="auto"/>
              <w:jc w:val="both"/>
              <w:rPr>
                <w:rFonts w:ascii="Times New Roman" w:hAnsi="Times New Roman" w:cs="Times New Roman"/>
              </w:rPr>
            </w:pPr>
          </w:p>
        </w:tc>
      </w:tr>
    </w:tbl>
    <w:p w14:paraId="35C0724D" w14:textId="77777777" w:rsidR="00F137F7" w:rsidRPr="00DC1BC1" w:rsidRDefault="00F137F7" w:rsidP="009D2724">
      <w:pPr>
        <w:pStyle w:val="Pagrindinistekstas"/>
        <w:numPr>
          <w:ilvl w:val="1"/>
          <w:numId w:val="7"/>
        </w:numPr>
        <w:tabs>
          <w:tab w:val="left" w:pos="567"/>
        </w:tabs>
        <w:spacing w:after="0"/>
        <w:ind w:left="0" w:firstLine="0"/>
        <w:jc w:val="both"/>
        <w:rPr>
          <w:rFonts w:ascii="Times New Roman" w:hAnsi="Times New Roman" w:cs="Times New Roman"/>
          <w:szCs w:val="24"/>
        </w:rPr>
      </w:pPr>
      <w:r w:rsidRPr="00DC1BC1">
        <w:rPr>
          <w:rFonts w:ascii="Times New Roman" w:hAnsi="Times New Roman" w:cs="Times New Roman"/>
          <w:bCs/>
          <w:szCs w:val="24"/>
        </w:rPr>
        <w:t xml:space="preserve">Pardavėjas Sutarčiai vykdyti turi pasitelkti tik tuos subtiekėjus, kurie numatyti Pardavėjo pasiūlyme. Jeigu Pardavėjas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procentų nuo Sutarties maksimalios vertės dydžio baudą bei Pirkėjui pareikalavus, nedelsiant privalo atsisakyti tokio subtiekėjo paslaugų. </w:t>
      </w:r>
    </w:p>
    <w:p w14:paraId="32EDCAD1" w14:textId="77777777" w:rsidR="00F137F7" w:rsidRPr="00DC1BC1" w:rsidRDefault="00F137F7" w:rsidP="009D2724">
      <w:pPr>
        <w:pStyle w:val="Pagrindinistekstas"/>
        <w:numPr>
          <w:ilvl w:val="1"/>
          <w:numId w:val="7"/>
        </w:numPr>
        <w:tabs>
          <w:tab w:val="left" w:pos="567"/>
        </w:tabs>
        <w:spacing w:after="0"/>
        <w:ind w:left="0" w:firstLine="0"/>
        <w:jc w:val="both"/>
        <w:rPr>
          <w:rFonts w:ascii="Times New Roman" w:hAnsi="Times New Roman" w:cs="Times New Roman"/>
          <w:szCs w:val="24"/>
        </w:rPr>
      </w:pPr>
      <w:r w:rsidRPr="00DC1BC1">
        <w:rPr>
          <w:rFonts w:ascii="Times New Roman" w:hAnsi="Times New Roman" w:cs="Times New Roman"/>
          <w:szCs w:val="24"/>
        </w:rPr>
        <w:t>Subtiekimas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678A7B68" w14:textId="77777777" w:rsidR="00F137F7" w:rsidRPr="00DC1BC1" w:rsidRDefault="00F137F7" w:rsidP="009D2724">
      <w:pPr>
        <w:pStyle w:val="Pagrindinistekstas"/>
        <w:numPr>
          <w:ilvl w:val="1"/>
          <w:numId w:val="7"/>
        </w:numPr>
        <w:tabs>
          <w:tab w:val="left" w:pos="567"/>
        </w:tabs>
        <w:spacing w:after="0"/>
        <w:ind w:left="0" w:firstLine="0"/>
        <w:jc w:val="both"/>
        <w:rPr>
          <w:rFonts w:ascii="Times New Roman" w:hAnsi="Times New Roman" w:cs="Times New Roman"/>
          <w:szCs w:val="24"/>
        </w:rPr>
      </w:pPr>
      <w:r w:rsidRPr="00DC1BC1">
        <w:rPr>
          <w:rFonts w:ascii="Times New Roman" w:hAnsi="Times New Roman" w:cs="Times New Roman"/>
          <w:szCs w:val="24"/>
        </w:rPr>
        <w:t xml:space="preserve">Atsiradus poreikiui keisti Jungtinės veiklos sutartyje nurodytus partnerius kitais (jeigu Pardavėjas veikia pagal Jungtinės veiklos sutartį), Jungtinės veiklos partneriai privalo įvykdyti visas žemiau nurodytas sąlygas: </w:t>
      </w:r>
    </w:p>
    <w:p w14:paraId="46AD298F" w14:textId="77777777" w:rsidR="00F137F7" w:rsidRPr="00DC1BC1" w:rsidRDefault="00F137F7" w:rsidP="009D2724">
      <w:pPr>
        <w:pStyle w:val="Pagrindinistekstas"/>
        <w:numPr>
          <w:ilvl w:val="2"/>
          <w:numId w:val="8"/>
        </w:numPr>
        <w:tabs>
          <w:tab w:val="left" w:pos="567"/>
        </w:tabs>
        <w:spacing w:after="0"/>
        <w:ind w:hanging="1290"/>
        <w:jc w:val="both"/>
        <w:rPr>
          <w:rFonts w:ascii="Times New Roman" w:hAnsi="Times New Roman" w:cs="Times New Roman"/>
          <w:szCs w:val="24"/>
        </w:rPr>
      </w:pPr>
      <w:r w:rsidRPr="00DC1BC1">
        <w:rPr>
          <w:rFonts w:ascii="Times New Roman" w:hAnsi="Times New Roman" w:cs="Times New Roman"/>
          <w:szCs w:val="24"/>
        </w:rPr>
        <w:t>Pirkėjas gaus šiuos dokumentus:</w:t>
      </w:r>
    </w:p>
    <w:p w14:paraId="7C20388C" w14:textId="77777777" w:rsidR="00F137F7" w:rsidRPr="00DC1BC1" w:rsidRDefault="00F137F7" w:rsidP="009D2724">
      <w:pPr>
        <w:pStyle w:val="Pagrindinistekstas"/>
        <w:numPr>
          <w:ilvl w:val="3"/>
          <w:numId w:val="8"/>
        </w:numPr>
        <w:tabs>
          <w:tab w:val="left" w:pos="851"/>
        </w:tabs>
        <w:spacing w:after="0"/>
        <w:ind w:left="0" w:firstLine="0"/>
        <w:jc w:val="both"/>
        <w:rPr>
          <w:rFonts w:ascii="Times New Roman" w:hAnsi="Times New Roman" w:cs="Times New Roman"/>
          <w:szCs w:val="24"/>
        </w:rPr>
      </w:pPr>
      <w:r w:rsidRPr="00DC1BC1">
        <w:rPr>
          <w:rFonts w:ascii="Times New Roman" w:hAnsi="Times New Roman" w:cs="Times New Roman"/>
          <w:szCs w:val="24"/>
        </w:rPr>
        <w:t>pasiliekančio(-ių) Jungtinės veiklos partnerio(-ių) prašymą dėl Jungtinės veiklos partnerio(-ių) keitimo;</w:t>
      </w:r>
    </w:p>
    <w:p w14:paraId="7B265EBF" w14:textId="77777777" w:rsidR="00F137F7" w:rsidRPr="00DC1BC1" w:rsidRDefault="00F137F7" w:rsidP="009D2724">
      <w:pPr>
        <w:pStyle w:val="Pagrindinistekstas"/>
        <w:numPr>
          <w:ilvl w:val="3"/>
          <w:numId w:val="8"/>
        </w:numPr>
        <w:tabs>
          <w:tab w:val="left" w:pos="851"/>
        </w:tabs>
        <w:spacing w:after="0"/>
        <w:ind w:left="0" w:firstLine="0"/>
        <w:jc w:val="both"/>
        <w:rPr>
          <w:rFonts w:ascii="Times New Roman" w:hAnsi="Times New Roman" w:cs="Times New Roman"/>
          <w:szCs w:val="24"/>
        </w:rPr>
      </w:pPr>
      <w:r w:rsidRPr="00DC1BC1">
        <w:rPr>
          <w:rFonts w:ascii="Times New Roman" w:hAnsi="Times New Roman" w:cs="Times New Roman"/>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A0DCA63" w14:textId="77777777" w:rsidR="00F137F7" w:rsidRPr="00DC1BC1" w:rsidRDefault="00F137F7" w:rsidP="009D2724">
      <w:pPr>
        <w:pStyle w:val="Pagrindinistekstas"/>
        <w:numPr>
          <w:ilvl w:val="3"/>
          <w:numId w:val="8"/>
        </w:numPr>
        <w:tabs>
          <w:tab w:val="left" w:pos="851"/>
        </w:tabs>
        <w:spacing w:after="0"/>
        <w:ind w:left="0" w:firstLine="0"/>
        <w:jc w:val="both"/>
        <w:rPr>
          <w:rFonts w:ascii="Times New Roman" w:hAnsi="Times New Roman" w:cs="Times New Roman"/>
          <w:szCs w:val="24"/>
        </w:rPr>
      </w:pPr>
      <w:r w:rsidRPr="00DC1BC1">
        <w:rPr>
          <w:rFonts w:ascii="Times New Roman" w:hAnsi="Times New Roman" w:cs="Times New Roman"/>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4E19FB53" w14:textId="77777777" w:rsidR="00F137F7" w:rsidRPr="00DC1BC1" w:rsidRDefault="00F137F7" w:rsidP="009D2724">
      <w:pPr>
        <w:pStyle w:val="Pagrindinistekstas"/>
        <w:numPr>
          <w:ilvl w:val="2"/>
          <w:numId w:val="8"/>
        </w:numPr>
        <w:tabs>
          <w:tab w:val="left" w:pos="709"/>
        </w:tabs>
        <w:spacing w:after="0"/>
        <w:ind w:left="0" w:firstLine="0"/>
        <w:jc w:val="both"/>
        <w:rPr>
          <w:rFonts w:ascii="Times New Roman" w:hAnsi="Times New Roman" w:cs="Times New Roman"/>
          <w:szCs w:val="24"/>
        </w:rPr>
      </w:pPr>
      <w:r w:rsidRPr="00DC1BC1">
        <w:rPr>
          <w:rFonts w:ascii="Times New Roman" w:hAnsi="Times New Roman" w:cs="Times New Roman"/>
          <w:szCs w:val="24"/>
        </w:rPr>
        <w:t>Pardavėjas įrodys Pirkėjui naujojo(-ų) / pasiliekančio(-ių) Jungtinės veiklos partnerio(-ių) patikimumą ir gebėjimą vykdyti paskirtas funkcijas;</w:t>
      </w:r>
    </w:p>
    <w:p w14:paraId="55CB844E" w14:textId="77777777" w:rsidR="00F137F7" w:rsidRPr="00DC1BC1" w:rsidRDefault="00F137F7" w:rsidP="009D2724">
      <w:pPr>
        <w:pStyle w:val="Pagrindinistekstas"/>
        <w:numPr>
          <w:ilvl w:val="2"/>
          <w:numId w:val="8"/>
        </w:numPr>
        <w:tabs>
          <w:tab w:val="left" w:pos="709"/>
        </w:tabs>
        <w:spacing w:after="0"/>
        <w:ind w:left="0" w:firstLine="0"/>
        <w:jc w:val="both"/>
        <w:rPr>
          <w:rFonts w:ascii="Times New Roman" w:hAnsi="Times New Roman" w:cs="Times New Roman"/>
          <w:szCs w:val="24"/>
        </w:rPr>
      </w:pPr>
      <w:r w:rsidRPr="00DC1BC1">
        <w:rPr>
          <w:rFonts w:ascii="Times New Roman" w:hAnsi="Times New Roman" w:cs="Times New Roman"/>
          <w:szCs w:val="24"/>
        </w:rPr>
        <w:lastRenderedPageBreak/>
        <w:t>Pardavėjas gaus Pirkėjo rašytinį sutikimą keisti Jungtinės veiklos partnerius;</w:t>
      </w:r>
    </w:p>
    <w:p w14:paraId="7B9F866A" w14:textId="77777777" w:rsidR="00F137F7" w:rsidRPr="00DC1BC1" w:rsidRDefault="00F137F7" w:rsidP="009D2724">
      <w:pPr>
        <w:pStyle w:val="Pagrindinistekstas"/>
        <w:numPr>
          <w:ilvl w:val="2"/>
          <w:numId w:val="8"/>
        </w:numPr>
        <w:tabs>
          <w:tab w:val="left" w:pos="709"/>
        </w:tabs>
        <w:spacing w:after="0"/>
        <w:ind w:left="0" w:firstLine="0"/>
        <w:jc w:val="both"/>
        <w:rPr>
          <w:rFonts w:ascii="Times New Roman" w:hAnsi="Times New Roman" w:cs="Times New Roman"/>
          <w:szCs w:val="24"/>
        </w:rPr>
      </w:pPr>
      <w:r w:rsidRPr="00DC1BC1">
        <w:rPr>
          <w:rFonts w:ascii="Times New Roman" w:hAnsi="Times New Roman" w:cs="Times New Roman"/>
          <w:szCs w:val="24"/>
        </w:rPr>
        <w:t>Pardavėjas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1F487CB" w14:textId="77777777" w:rsidR="00F137F7" w:rsidRPr="00DC1BC1" w:rsidRDefault="00F137F7" w:rsidP="009D2724">
      <w:pPr>
        <w:tabs>
          <w:tab w:val="left" w:pos="255"/>
        </w:tabs>
        <w:spacing w:after="0" w:line="240" w:lineRule="auto"/>
        <w:ind w:left="-15"/>
        <w:jc w:val="both"/>
        <w:rPr>
          <w:rFonts w:ascii="Times New Roman" w:hAnsi="Times New Roman" w:cs="Times New Roman"/>
        </w:rPr>
      </w:pPr>
      <w:r w:rsidRPr="00DC1BC1">
        <w:rPr>
          <w:rFonts w:ascii="Times New Roman" w:hAnsi="Times New Roman" w:cs="Times New Roman"/>
        </w:rPr>
        <w:t>8. SUTARTIES GALIOJIMAS</w:t>
      </w:r>
    </w:p>
    <w:p w14:paraId="0D0A572F" w14:textId="71ED847B" w:rsidR="00F137F7" w:rsidRPr="00DC1BC1" w:rsidRDefault="00F137F7" w:rsidP="009D2724">
      <w:pPr>
        <w:spacing w:after="0" w:line="240" w:lineRule="auto"/>
        <w:jc w:val="both"/>
        <w:rPr>
          <w:rFonts w:ascii="Times New Roman" w:hAnsi="Times New Roman" w:cs="Times New Roman"/>
          <w:color w:val="FF0000"/>
          <w:spacing w:val="-4"/>
        </w:rPr>
      </w:pPr>
      <w:r w:rsidRPr="00DC1BC1">
        <w:rPr>
          <w:rFonts w:ascii="Times New Roman" w:hAnsi="Times New Roman" w:cs="Times New Roman"/>
        </w:rPr>
        <w:t xml:space="preserve">8.1. </w:t>
      </w:r>
      <w:r w:rsidRPr="00DC1BC1">
        <w:rPr>
          <w:rFonts w:ascii="Times New Roman" w:hAnsi="Times New Roman" w:cs="Times New Roman"/>
          <w:spacing w:val="-4"/>
        </w:rPr>
        <w:t xml:space="preserve">Sutartis įsigalioja </w:t>
      </w:r>
      <w:r w:rsidR="006D15E4" w:rsidRPr="00DC1BC1">
        <w:rPr>
          <w:rFonts w:ascii="Times New Roman" w:hAnsi="Times New Roman" w:cs="Times New Roman"/>
          <w:spacing w:val="-4"/>
        </w:rPr>
        <w:t>abiem Šalims pasirašius Sutartį ir galioja 12 mėn. Sutartis gali būti pratęsta 12 mėn. Bendras sutarties galiojimas negali būti ilgesnis nei 3 metai.</w:t>
      </w:r>
    </w:p>
    <w:p w14:paraId="60BF50C8" w14:textId="77777777" w:rsidR="00F137F7" w:rsidRPr="00DC1BC1" w:rsidRDefault="00F137F7" w:rsidP="009D2724">
      <w:pPr>
        <w:tabs>
          <w:tab w:val="left" w:pos="465"/>
        </w:tabs>
        <w:spacing w:after="0" w:line="240" w:lineRule="auto"/>
        <w:jc w:val="both"/>
        <w:rPr>
          <w:rFonts w:ascii="Times New Roman" w:hAnsi="Times New Roman" w:cs="Times New Roman"/>
          <w:color w:val="000000"/>
          <w:sz w:val="23"/>
          <w:szCs w:val="23"/>
        </w:rPr>
      </w:pPr>
      <w:r w:rsidRPr="00DC1BC1">
        <w:rPr>
          <w:rFonts w:ascii="Times New Roman" w:hAnsi="Times New Roman" w:cs="Times New Roman"/>
          <w:color w:val="000000"/>
        </w:rPr>
        <w:t xml:space="preserve">8.2. Sutartis gali būti nutraukta esant abipusiam raštiškam </w:t>
      </w:r>
      <w:r w:rsidRPr="00DC1BC1">
        <w:rPr>
          <w:rFonts w:ascii="Times New Roman" w:hAnsi="Times New Roman" w:cs="Times New Roman"/>
        </w:rPr>
        <w:t>Šalių</w:t>
      </w:r>
      <w:r w:rsidRPr="00DC1BC1">
        <w:rPr>
          <w:rFonts w:ascii="Times New Roman" w:hAnsi="Times New Roman" w:cs="Times New Roman"/>
          <w:color w:val="000000"/>
        </w:rPr>
        <w:t xml:space="preserve"> susitarimui </w:t>
      </w:r>
      <w:r w:rsidRPr="00DC1BC1">
        <w:rPr>
          <w:rFonts w:ascii="Times New Roman" w:hAnsi="Times New Roman" w:cs="Times New Roman"/>
          <w:color w:val="000000"/>
          <w:sz w:val="23"/>
          <w:szCs w:val="23"/>
        </w:rPr>
        <w:t xml:space="preserve">bei vadovaujantis Lietuvos Respublikos įstatymų normomis. </w:t>
      </w:r>
    </w:p>
    <w:p w14:paraId="268AF707" w14:textId="77777777" w:rsidR="00F137F7" w:rsidRPr="00DC1BC1" w:rsidRDefault="00F137F7" w:rsidP="009D2724">
      <w:pPr>
        <w:tabs>
          <w:tab w:val="left" w:pos="15"/>
          <w:tab w:val="left" w:pos="180"/>
          <w:tab w:val="left" w:pos="345"/>
          <w:tab w:val="left" w:pos="435"/>
        </w:tabs>
        <w:spacing w:after="0" w:line="240" w:lineRule="auto"/>
        <w:jc w:val="both"/>
        <w:rPr>
          <w:rFonts w:ascii="Times New Roman" w:hAnsi="Times New Roman" w:cs="Times New Roman"/>
          <w:spacing w:val="-4"/>
          <w:sz w:val="24"/>
          <w:szCs w:val="20"/>
        </w:rPr>
      </w:pPr>
      <w:r w:rsidRPr="00DC1BC1">
        <w:rPr>
          <w:rFonts w:ascii="Times New Roman" w:hAnsi="Times New Roman" w:cs="Times New Roman"/>
          <w:spacing w:val="-4"/>
        </w:rPr>
        <w:t>8.3. Sutarčiai pasibaigus ar ją nutraukus lieka galioti šios Sutarties nuostatos, susijusios su atsakomybe bei atsiskaitymais tarp Šalių pagal šią Sutartį, taip pat visas kitas šios Sutarties nuostatas, kurios kaip aiškiai nurodyta išlieka galioti po Sutarties nutraukimo arba turi išlikti galioti, kad būtų visiškai įvykdyta ši Sutartis.</w:t>
      </w:r>
    </w:p>
    <w:p w14:paraId="3C339060" w14:textId="77777777" w:rsidR="00F137F7" w:rsidRPr="00DC1BC1" w:rsidRDefault="00F137F7" w:rsidP="009D2724">
      <w:pPr>
        <w:tabs>
          <w:tab w:val="left" w:pos="165"/>
          <w:tab w:val="left" w:pos="300"/>
        </w:tabs>
        <w:spacing w:after="0" w:line="240" w:lineRule="auto"/>
        <w:ind w:left="-15"/>
        <w:jc w:val="both"/>
        <w:rPr>
          <w:rFonts w:ascii="Times New Roman" w:hAnsi="Times New Roman" w:cs="Times New Roman"/>
        </w:rPr>
      </w:pPr>
      <w:r w:rsidRPr="00DC1BC1">
        <w:rPr>
          <w:rFonts w:ascii="Times New Roman" w:hAnsi="Times New Roman" w:cs="Times New Roman"/>
        </w:rPr>
        <w:t>9. KITOS SĄLYGOS</w:t>
      </w:r>
    </w:p>
    <w:p w14:paraId="21367BA2" w14:textId="77777777" w:rsidR="00F137F7" w:rsidRPr="00DC1BC1" w:rsidRDefault="00F137F7" w:rsidP="009D2724">
      <w:pPr>
        <w:spacing w:after="0" w:line="240" w:lineRule="auto"/>
        <w:jc w:val="both"/>
        <w:rPr>
          <w:rFonts w:ascii="Times New Roman" w:hAnsi="Times New Roman" w:cs="Times New Roman"/>
        </w:rPr>
      </w:pPr>
      <w:r w:rsidRPr="00DC1BC1">
        <w:rPr>
          <w:rFonts w:ascii="Times New Roman" w:hAnsi="Times New Roman" w:cs="Times New Roman"/>
        </w:rPr>
        <w:t>9.1. Šalys įsipareigoja iš anksto viena kitai pranešti apie savo buveinės adreso, pavadinimo ar banko sąskaitos rekvizitų pasikeitimus.</w:t>
      </w:r>
    </w:p>
    <w:p w14:paraId="4231B7A4" w14:textId="77777777" w:rsidR="00F137F7" w:rsidRPr="00DC1BC1" w:rsidRDefault="00F137F7" w:rsidP="009D2724">
      <w:pPr>
        <w:spacing w:after="0" w:line="240" w:lineRule="auto"/>
        <w:ind w:left="-15"/>
        <w:jc w:val="both"/>
        <w:rPr>
          <w:rFonts w:ascii="Times New Roman" w:hAnsi="Times New Roman" w:cs="Times New Roman"/>
          <w:spacing w:val="-5"/>
        </w:rPr>
      </w:pPr>
      <w:r w:rsidRPr="00DC1BC1">
        <w:rPr>
          <w:rFonts w:ascii="Times New Roman" w:hAnsi="Times New Roman" w:cs="Times New Roman"/>
          <w:spacing w:val="-5"/>
        </w:rPr>
        <w:t>9.2. Sutarties kaina, Prekių įkainiai, Prekių kokybiniai ir kiekybiniai reikalavimai nebus peržiūrimi visą Sutarties galiojimo terminą. Visos kitos Sutarties sąlygos gali būti keičiamos išimtinai tik vadovaujantis Lietuvos Respublikos Viešųjų pirkimų įstatymo nuostatomis.</w:t>
      </w:r>
    </w:p>
    <w:p w14:paraId="085ED47D" w14:textId="77777777" w:rsidR="00F137F7" w:rsidRPr="00DC1BC1" w:rsidRDefault="00F137F7" w:rsidP="009D2724">
      <w:pPr>
        <w:widowControl w:val="0"/>
        <w:tabs>
          <w:tab w:val="left" w:pos="414"/>
          <w:tab w:val="left" w:pos="857"/>
        </w:tabs>
        <w:suppressAutoHyphens/>
        <w:spacing w:after="0" w:line="240" w:lineRule="auto"/>
        <w:jc w:val="both"/>
        <w:rPr>
          <w:rFonts w:ascii="Times New Roman" w:hAnsi="Times New Roman" w:cs="Times New Roman"/>
        </w:rPr>
      </w:pPr>
      <w:r w:rsidRPr="00DC1BC1">
        <w:rPr>
          <w:rFonts w:ascii="Times New Roman" w:hAnsi="Times New Roman" w:cs="Times New Roman"/>
        </w:rPr>
        <w:t>9.3. Šiai Sutarčiai ir visoms iš šios Sutarties atsirandančioms teisėms ir pareigoms taikomi Lietuvos Respublikos įstatymai. Sutartis sudaryta ir turi būti aiškinama pagal Lietuvos Respublikos teisę.</w:t>
      </w:r>
    </w:p>
    <w:p w14:paraId="390A84F2" w14:textId="77777777" w:rsidR="00F137F7" w:rsidRPr="00DC1BC1" w:rsidRDefault="00F137F7" w:rsidP="009D2724">
      <w:pPr>
        <w:widowControl w:val="0"/>
        <w:tabs>
          <w:tab w:val="left" w:pos="414"/>
        </w:tabs>
        <w:suppressAutoHyphens/>
        <w:spacing w:after="0" w:line="240" w:lineRule="auto"/>
        <w:jc w:val="both"/>
        <w:rPr>
          <w:rFonts w:ascii="Times New Roman" w:hAnsi="Times New Roman" w:cs="Times New Roman"/>
        </w:rPr>
      </w:pPr>
      <w:r w:rsidRPr="00DC1BC1">
        <w:rPr>
          <w:rFonts w:ascii="Times New Roman" w:hAnsi="Times New Roman" w:cs="Times New Roman"/>
        </w:rPr>
        <w:t>9.4. Šalys susitaria, kad ši Sutartis numato visą šios Sutarties „Pirkėjo“ ir „Prekių gavėjo“ solidarią atsakomybę už prievolių vykdymą.</w:t>
      </w:r>
    </w:p>
    <w:p w14:paraId="639B00F8" w14:textId="77777777" w:rsidR="00F137F7" w:rsidRPr="00DC1BC1" w:rsidRDefault="00F137F7" w:rsidP="009D2724">
      <w:pPr>
        <w:tabs>
          <w:tab w:val="left" w:pos="375"/>
        </w:tabs>
        <w:spacing w:after="0" w:line="240" w:lineRule="auto"/>
        <w:ind w:hanging="15"/>
        <w:jc w:val="both"/>
        <w:rPr>
          <w:rFonts w:ascii="Times New Roman" w:hAnsi="Times New Roman" w:cs="Times New Roman"/>
        </w:rPr>
      </w:pPr>
      <w:r w:rsidRPr="00DC1BC1">
        <w:rPr>
          <w:rFonts w:ascii="Times New Roman" w:hAnsi="Times New Roman" w:cs="Times New Roman"/>
        </w:rPr>
        <w:t>9.5. Ši Sutartis pasirašyta lietuvių kalba 2 (dviem) egzemplioriais, turinčiais vienodą teisinę galią – po vieną kiekvienai Šaliai.</w:t>
      </w:r>
    </w:p>
    <w:p w14:paraId="4C8107C1" w14:textId="77777777" w:rsidR="00F137F7" w:rsidRPr="00DC1BC1" w:rsidRDefault="00F137F7" w:rsidP="009D2724">
      <w:pPr>
        <w:tabs>
          <w:tab w:val="left" w:pos="405"/>
        </w:tabs>
        <w:spacing w:after="0" w:line="240" w:lineRule="auto"/>
        <w:ind w:hanging="15"/>
        <w:jc w:val="both"/>
        <w:rPr>
          <w:rFonts w:ascii="Times New Roman" w:hAnsi="Times New Roman" w:cs="Times New Roman"/>
          <w:spacing w:val="-5"/>
        </w:rPr>
      </w:pPr>
      <w:r w:rsidRPr="00DC1BC1">
        <w:rPr>
          <w:rFonts w:ascii="Times New Roman" w:hAnsi="Times New Roman" w:cs="Times New Roman"/>
          <w:spacing w:val="-5"/>
        </w:rPr>
        <w:t>9.6. Atsakingi asmenys:</w:t>
      </w:r>
    </w:p>
    <w:p w14:paraId="0D1352E7" w14:textId="77777777" w:rsidR="00F137F7" w:rsidRPr="00DC1BC1" w:rsidRDefault="00F137F7" w:rsidP="009D2724">
      <w:pPr>
        <w:spacing w:after="0" w:line="240" w:lineRule="auto"/>
        <w:jc w:val="both"/>
        <w:rPr>
          <w:rFonts w:ascii="Times New Roman" w:hAnsi="Times New Roman" w:cs="Times New Roman"/>
          <w:spacing w:val="-5"/>
        </w:rPr>
      </w:pPr>
      <w:r w:rsidRPr="00DC1BC1">
        <w:rPr>
          <w:rFonts w:ascii="Times New Roman" w:hAnsi="Times New Roman" w:cs="Times New Roman"/>
        </w:rPr>
        <w:t xml:space="preserve">9.6.2. </w:t>
      </w:r>
      <w:r w:rsidRPr="00DC1BC1">
        <w:rPr>
          <w:rFonts w:ascii="Times New Roman" w:hAnsi="Times New Roman" w:cs="Times New Roman"/>
          <w:spacing w:val="-5"/>
        </w:rPr>
        <w:t xml:space="preserve">Pirkėjo atstovas, atsakingas už Sutarties vykdymą – </w:t>
      </w:r>
      <w:r w:rsidR="00353C44" w:rsidRPr="00DC1BC1">
        <w:rPr>
          <w:rFonts w:ascii="Times New Roman" w:hAnsi="Times New Roman" w:cs="Times New Roman"/>
          <w:spacing w:val="-5"/>
        </w:rPr>
        <w:t>Beata Augulienė</w:t>
      </w:r>
      <w:r w:rsidR="004703B5" w:rsidRPr="00DC1BC1">
        <w:rPr>
          <w:rFonts w:ascii="Times New Roman" w:hAnsi="Times New Roman" w:cs="Times New Roman"/>
          <w:spacing w:val="-5"/>
        </w:rPr>
        <w:t>, tel. Nr. +370 603 81484.</w:t>
      </w:r>
    </w:p>
    <w:p w14:paraId="39602EF3" w14:textId="463F7E61" w:rsidR="00F137F7" w:rsidRPr="00DC1BC1" w:rsidRDefault="00F137F7" w:rsidP="009D2724">
      <w:pPr>
        <w:spacing w:after="0" w:line="240" w:lineRule="auto"/>
        <w:jc w:val="both"/>
        <w:rPr>
          <w:rFonts w:ascii="Times New Roman" w:hAnsi="Times New Roman" w:cs="Times New Roman"/>
          <w:spacing w:val="-5"/>
        </w:rPr>
      </w:pPr>
      <w:r w:rsidRPr="00DC1BC1">
        <w:rPr>
          <w:rFonts w:ascii="Times New Roman" w:hAnsi="Times New Roman" w:cs="Times New Roman"/>
          <w:spacing w:val="-5"/>
        </w:rPr>
        <w:t xml:space="preserve">9.6.3. </w:t>
      </w:r>
      <w:r w:rsidRPr="00DC1BC1">
        <w:rPr>
          <w:rFonts w:ascii="Times New Roman" w:hAnsi="Times New Roman" w:cs="Times New Roman"/>
          <w:spacing w:val="-4"/>
        </w:rPr>
        <w:t>Pardavėjo</w:t>
      </w:r>
      <w:r w:rsidRPr="00DC1BC1">
        <w:rPr>
          <w:rFonts w:ascii="Times New Roman" w:hAnsi="Times New Roman" w:cs="Times New Roman"/>
          <w:spacing w:val="-5"/>
        </w:rPr>
        <w:t xml:space="preserve"> atstovas, atsakingas už Sutarties vykdymą </w:t>
      </w:r>
      <w:r w:rsidR="00352D05">
        <w:rPr>
          <w:rFonts w:ascii="Times New Roman" w:hAnsi="Times New Roman" w:cs="Times New Roman"/>
        </w:rPr>
        <w:t>– Remigijus Gegelevičius, tel Nr. +370 650 13237</w:t>
      </w:r>
      <w:r w:rsidR="00352D05">
        <w:rPr>
          <w:rFonts w:ascii="Times New Roman" w:hAnsi="Times New Roman" w:cs="Times New Roman"/>
        </w:rPr>
        <w:t>.</w:t>
      </w:r>
      <w:r w:rsidRPr="00DC1BC1">
        <w:rPr>
          <w:rFonts w:ascii="Times New Roman" w:hAnsi="Times New Roman" w:cs="Times New Roman"/>
          <w:spacing w:val="-5"/>
        </w:rPr>
        <w:t xml:space="preserve"> </w:t>
      </w:r>
    </w:p>
    <w:p w14:paraId="39F6019C" w14:textId="77777777" w:rsidR="00F137F7" w:rsidRPr="00DC1BC1" w:rsidRDefault="00F137F7" w:rsidP="009D2724">
      <w:pPr>
        <w:spacing w:after="0" w:line="240" w:lineRule="auto"/>
        <w:jc w:val="both"/>
        <w:rPr>
          <w:rFonts w:ascii="Times New Roman" w:hAnsi="Times New Roman" w:cs="Times New Roman"/>
          <w:spacing w:val="-5"/>
        </w:rPr>
      </w:pPr>
      <w:r w:rsidRPr="00DC1BC1">
        <w:rPr>
          <w:rFonts w:ascii="Times New Roman" w:hAnsi="Times New Roman" w:cs="Times New Roman"/>
          <w:spacing w:val="-5"/>
        </w:rPr>
        <w:t>9.7. Sutarties priedai:</w:t>
      </w:r>
    </w:p>
    <w:p w14:paraId="2DA895A4" w14:textId="7C95380C" w:rsidR="00353C44" w:rsidRPr="00DC1BC1" w:rsidRDefault="00F137F7" w:rsidP="009D2724">
      <w:pPr>
        <w:spacing w:after="0" w:line="240" w:lineRule="auto"/>
        <w:jc w:val="both"/>
        <w:rPr>
          <w:rFonts w:ascii="Times New Roman" w:hAnsi="Times New Roman" w:cs="Times New Roman"/>
          <w:color w:val="000000"/>
          <w:spacing w:val="-5"/>
        </w:rPr>
      </w:pPr>
      <w:r w:rsidRPr="00DC1BC1">
        <w:rPr>
          <w:rFonts w:ascii="Times New Roman" w:hAnsi="Times New Roman" w:cs="Times New Roman"/>
          <w:spacing w:val="-5"/>
        </w:rPr>
        <w:t xml:space="preserve">9.7.1. </w:t>
      </w:r>
      <w:r w:rsidR="00353C44" w:rsidRPr="00DC1BC1">
        <w:rPr>
          <w:rFonts w:ascii="Times New Roman" w:hAnsi="Times New Roman" w:cs="Times New Roman"/>
          <w:color w:val="000000"/>
          <w:spacing w:val="-5"/>
        </w:rPr>
        <w:t xml:space="preserve">Priedas Nr. 1 – Pardavėjo pasiūlymas su kainomis, </w:t>
      </w:r>
      <w:r w:rsidR="00257245">
        <w:rPr>
          <w:rFonts w:ascii="Times New Roman" w:hAnsi="Times New Roman" w:cs="Times New Roman"/>
          <w:color w:val="000000"/>
          <w:spacing w:val="-5"/>
        </w:rPr>
        <w:t>2</w:t>
      </w:r>
      <w:r w:rsidR="00353C44" w:rsidRPr="00DC1BC1">
        <w:rPr>
          <w:rFonts w:ascii="Times New Roman" w:hAnsi="Times New Roman" w:cs="Times New Roman"/>
          <w:color w:val="000000"/>
          <w:spacing w:val="-5"/>
        </w:rPr>
        <w:t xml:space="preserve"> lapai.</w:t>
      </w:r>
    </w:p>
    <w:p w14:paraId="3781717F" w14:textId="7200AAF9" w:rsidR="00F137F7" w:rsidRPr="00DC1BC1" w:rsidRDefault="00353C44" w:rsidP="009D2724">
      <w:pPr>
        <w:spacing w:after="0" w:line="240" w:lineRule="auto"/>
        <w:jc w:val="both"/>
        <w:rPr>
          <w:rFonts w:ascii="Times New Roman" w:hAnsi="Times New Roman" w:cs="Times New Roman"/>
          <w:color w:val="000000"/>
          <w:spacing w:val="-5"/>
        </w:rPr>
      </w:pPr>
      <w:r w:rsidRPr="00DC1BC1">
        <w:rPr>
          <w:rFonts w:ascii="Times New Roman" w:hAnsi="Times New Roman" w:cs="Times New Roman"/>
          <w:spacing w:val="-5"/>
        </w:rPr>
        <w:t xml:space="preserve">9.7.2. </w:t>
      </w:r>
      <w:r w:rsidR="00F137F7" w:rsidRPr="00DC1BC1">
        <w:rPr>
          <w:rFonts w:ascii="Times New Roman" w:hAnsi="Times New Roman" w:cs="Times New Roman"/>
          <w:spacing w:val="-5"/>
        </w:rPr>
        <w:t xml:space="preserve">Priedas Nr. 2 –  </w:t>
      </w:r>
      <w:r w:rsidR="00F137F7" w:rsidRPr="00DC1BC1">
        <w:rPr>
          <w:rFonts w:ascii="Times New Roman" w:hAnsi="Times New Roman" w:cs="Times New Roman"/>
          <w:color w:val="000000"/>
          <w:spacing w:val="-5"/>
        </w:rPr>
        <w:t xml:space="preserve">Techninė specifikacija, </w:t>
      </w:r>
      <w:r w:rsidR="00142C26">
        <w:rPr>
          <w:rFonts w:ascii="Times New Roman" w:hAnsi="Times New Roman" w:cs="Times New Roman"/>
          <w:color w:val="000000"/>
          <w:spacing w:val="-5"/>
        </w:rPr>
        <w:t>1</w:t>
      </w:r>
      <w:r w:rsidR="00F137F7" w:rsidRPr="00DC1BC1">
        <w:rPr>
          <w:rFonts w:ascii="Times New Roman" w:hAnsi="Times New Roman" w:cs="Times New Roman"/>
          <w:color w:val="000000"/>
          <w:spacing w:val="-5"/>
        </w:rPr>
        <w:t xml:space="preserve"> lapa</w:t>
      </w:r>
      <w:r w:rsidR="00142C26">
        <w:rPr>
          <w:rFonts w:ascii="Times New Roman" w:hAnsi="Times New Roman" w:cs="Times New Roman"/>
          <w:color w:val="000000"/>
          <w:spacing w:val="-5"/>
        </w:rPr>
        <w:t>s</w:t>
      </w:r>
      <w:r w:rsidR="00F137F7" w:rsidRPr="00DC1BC1">
        <w:rPr>
          <w:rFonts w:ascii="Times New Roman" w:hAnsi="Times New Roman" w:cs="Times New Roman"/>
          <w:color w:val="000000"/>
          <w:spacing w:val="-5"/>
        </w:rPr>
        <w:t>.</w:t>
      </w:r>
    </w:p>
    <w:p w14:paraId="7BEBE276" w14:textId="77777777" w:rsidR="00F137F7" w:rsidRPr="00DC1BC1" w:rsidRDefault="00F137F7" w:rsidP="009D2724">
      <w:pPr>
        <w:tabs>
          <w:tab w:val="left" w:pos="225"/>
        </w:tabs>
        <w:spacing w:after="0" w:line="240" w:lineRule="auto"/>
        <w:ind w:left="15" w:hanging="15"/>
        <w:jc w:val="both"/>
        <w:rPr>
          <w:rFonts w:ascii="Times New Roman" w:hAnsi="Times New Roman" w:cs="Times New Roman"/>
          <w:b/>
          <w:bCs/>
        </w:rPr>
      </w:pPr>
      <w:r w:rsidRPr="00DC1BC1">
        <w:rPr>
          <w:rFonts w:ascii="Times New Roman" w:hAnsi="Times New Roman" w:cs="Times New Roman"/>
          <w:b/>
          <w:bCs/>
        </w:rPr>
        <w:t>10. Šalių rekvizitai:</w:t>
      </w:r>
    </w:p>
    <w:p w14:paraId="235BB417" w14:textId="77777777" w:rsidR="00F137F7" w:rsidRPr="00DC1BC1" w:rsidRDefault="00F137F7" w:rsidP="009D2724">
      <w:pPr>
        <w:spacing w:after="0" w:line="240" w:lineRule="auto"/>
        <w:ind w:left="1260" w:hanging="1260"/>
        <w:jc w:val="both"/>
        <w:rPr>
          <w:rFonts w:ascii="Times New Roman" w:hAnsi="Times New Roman" w:cs="Times New Roman"/>
          <w:b/>
          <w:bCs/>
        </w:rPr>
      </w:pPr>
      <w:r w:rsidRPr="00DC1BC1">
        <w:rPr>
          <w:rFonts w:ascii="Times New Roman" w:hAnsi="Times New Roman" w:cs="Times New Roman"/>
          <w:b/>
          <w:bCs/>
        </w:rPr>
        <w:t>Pirkėjas:</w:t>
      </w:r>
      <w:r w:rsidRPr="00DC1BC1">
        <w:rPr>
          <w:rFonts w:ascii="Times New Roman" w:hAnsi="Times New Roman" w:cs="Times New Roman"/>
        </w:rPr>
        <w:t xml:space="preserve">                                                                                               </w:t>
      </w:r>
      <w:r w:rsidRPr="00DC1BC1">
        <w:rPr>
          <w:rFonts w:ascii="Times New Roman" w:hAnsi="Times New Roman" w:cs="Times New Roman"/>
          <w:b/>
          <w:bCs/>
        </w:rPr>
        <w:t>Pardavėjas: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F137F7" w:rsidRPr="007E0B5E" w14:paraId="24FC16C8" w14:textId="77777777">
        <w:tc>
          <w:tcPr>
            <w:tcW w:w="4927" w:type="dxa"/>
            <w:tcBorders>
              <w:top w:val="single" w:sz="4" w:space="0" w:color="auto"/>
              <w:left w:val="single" w:sz="4" w:space="0" w:color="auto"/>
              <w:bottom w:val="single" w:sz="4" w:space="0" w:color="auto"/>
              <w:right w:val="single" w:sz="4" w:space="0" w:color="auto"/>
            </w:tcBorders>
          </w:tcPr>
          <w:p w14:paraId="1018AD80" w14:textId="77777777" w:rsidR="00F137F7" w:rsidRPr="007E0B5E" w:rsidRDefault="00F137F7" w:rsidP="009D2724">
            <w:pPr>
              <w:tabs>
                <w:tab w:val="left" w:pos="720"/>
              </w:tabs>
              <w:spacing w:after="0" w:line="240" w:lineRule="auto"/>
              <w:jc w:val="both"/>
              <w:rPr>
                <w:rFonts w:ascii="Times New Roman" w:hAnsi="Times New Roman" w:cs="Times New Roman"/>
                <w:noProof/>
              </w:rPr>
            </w:pPr>
            <w:r w:rsidRPr="007E0B5E">
              <w:rPr>
                <w:rFonts w:ascii="Times New Roman" w:hAnsi="Times New Roman" w:cs="Times New Roman"/>
                <w:noProof/>
              </w:rPr>
              <w:t xml:space="preserve">Viešoji įstaiga </w:t>
            </w:r>
            <w:r w:rsidR="00E57CD3" w:rsidRPr="007E0B5E">
              <w:rPr>
                <w:rFonts w:ascii="Times New Roman" w:hAnsi="Times New Roman" w:cs="Times New Roman"/>
                <w:noProof/>
              </w:rPr>
              <w:t>Anykščių rajono savivaldybės</w:t>
            </w:r>
            <w:r w:rsidRPr="007E0B5E">
              <w:rPr>
                <w:rFonts w:ascii="Times New Roman" w:hAnsi="Times New Roman" w:cs="Times New Roman"/>
                <w:noProof/>
              </w:rPr>
              <w:t xml:space="preserve"> pirminės sveikatos priežiūros centras</w:t>
            </w:r>
          </w:p>
          <w:p w14:paraId="1DC4C47E" w14:textId="77777777" w:rsidR="00F137F7" w:rsidRPr="007E0B5E" w:rsidRDefault="00F137F7" w:rsidP="009D2724">
            <w:pPr>
              <w:tabs>
                <w:tab w:val="left" w:pos="720"/>
              </w:tabs>
              <w:spacing w:after="0" w:line="240" w:lineRule="auto"/>
              <w:jc w:val="both"/>
              <w:rPr>
                <w:rFonts w:ascii="Times New Roman" w:hAnsi="Times New Roman" w:cs="Times New Roman"/>
                <w:noProof/>
              </w:rPr>
            </w:pPr>
            <w:r w:rsidRPr="007E0B5E">
              <w:rPr>
                <w:rFonts w:ascii="Times New Roman" w:hAnsi="Times New Roman" w:cs="Times New Roman"/>
                <w:noProof/>
              </w:rPr>
              <w:t xml:space="preserve">Įstaigos kodas: </w:t>
            </w:r>
            <w:r w:rsidR="00E57CD3" w:rsidRPr="007E0B5E">
              <w:rPr>
                <w:rFonts w:ascii="Times New Roman" w:hAnsi="Times New Roman" w:cs="Times New Roman"/>
                <w:noProof/>
              </w:rPr>
              <w:t>154278545</w:t>
            </w:r>
            <w:r w:rsidRPr="007E0B5E">
              <w:rPr>
                <w:rFonts w:ascii="Times New Roman" w:hAnsi="Times New Roman" w:cs="Times New Roman"/>
                <w:noProof/>
              </w:rPr>
              <w:t>;</w:t>
            </w:r>
          </w:p>
          <w:p w14:paraId="20B2EA12" w14:textId="77777777" w:rsidR="00F137F7" w:rsidRPr="007E0B5E" w:rsidRDefault="00F137F7" w:rsidP="009D2724">
            <w:pPr>
              <w:tabs>
                <w:tab w:val="left" w:pos="720"/>
              </w:tabs>
              <w:spacing w:after="0" w:line="240" w:lineRule="auto"/>
              <w:rPr>
                <w:rFonts w:ascii="Times New Roman" w:hAnsi="Times New Roman" w:cs="Times New Roman"/>
                <w:noProof/>
              </w:rPr>
            </w:pPr>
            <w:r w:rsidRPr="007E0B5E">
              <w:rPr>
                <w:rFonts w:ascii="Times New Roman" w:hAnsi="Times New Roman" w:cs="Times New Roman"/>
                <w:noProof/>
              </w:rPr>
              <w:t xml:space="preserve">Adresas: </w:t>
            </w:r>
            <w:r w:rsidR="00E57CD3" w:rsidRPr="007E0B5E">
              <w:rPr>
                <w:rFonts w:ascii="Times New Roman" w:hAnsi="Times New Roman" w:cs="Times New Roman"/>
                <w:noProof/>
              </w:rPr>
              <w:t>V. Kudirkos g. 1, Anykščiai</w:t>
            </w:r>
          </w:p>
          <w:p w14:paraId="0ACA7548" w14:textId="77777777" w:rsidR="00F137F7" w:rsidRPr="007E0B5E" w:rsidRDefault="00F137F7" w:rsidP="009D2724">
            <w:pPr>
              <w:tabs>
                <w:tab w:val="left" w:pos="720"/>
              </w:tabs>
              <w:spacing w:after="0" w:line="240" w:lineRule="auto"/>
              <w:rPr>
                <w:rFonts w:ascii="Times New Roman" w:hAnsi="Times New Roman" w:cs="Times New Roman"/>
                <w:noProof/>
                <w:color w:val="000000"/>
              </w:rPr>
            </w:pPr>
            <w:r w:rsidRPr="007E0B5E">
              <w:rPr>
                <w:rFonts w:ascii="Times New Roman" w:hAnsi="Times New Roman" w:cs="Times New Roman"/>
                <w:noProof/>
                <w:color w:val="000000"/>
              </w:rPr>
              <w:t xml:space="preserve">A/s: </w:t>
            </w:r>
            <w:r w:rsidR="00E57CD3" w:rsidRPr="007E0B5E">
              <w:rPr>
                <w:rFonts w:ascii="Times New Roman" w:hAnsi="Times New Roman" w:cs="Times New Roman"/>
                <w:noProof/>
                <w:color w:val="000000"/>
              </w:rPr>
              <w:t>LT587300010087172233</w:t>
            </w:r>
          </w:p>
          <w:p w14:paraId="1401FC3D" w14:textId="77777777" w:rsidR="00F137F7" w:rsidRPr="007E0B5E" w:rsidRDefault="00F137F7" w:rsidP="009D2724">
            <w:pPr>
              <w:tabs>
                <w:tab w:val="left" w:pos="720"/>
              </w:tabs>
              <w:spacing w:after="0" w:line="240" w:lineRule="auto"/>
              <w:jc w:val="both"/>
              <w:rPr>
                <w:rFonts w:ascii="Times New Roman" w:hAnsi="Times New Roman" w:cs="Times New Roman"/>
                <w:noProof/>
              </w:rPr>
            </w:pPr>
            <w:r w:rsidRPr="007E0B5E">
              <w:rPr>
                <w:rFonts w:ascii="Times New Roman" w:hAnsi="Times New Roman" w:cs="Times New Roman"/>
                <w:noProof/>
              </w:rPr>
              <w:t>Bankas: AB S</w:t>
            </w:r>
            <w:r w:rsidR="00E57CD3" w:rsidRPr="007E0B5E">
              <w:rPr>
                <w:rFonts w:ascii="Times New Roman" w:hAnsi="Times New Roman" w:cs="Times New Roman"/>
                <w:noProof/>
              </w:rPr>
              <w:t>wed</w:t>
            </w:r>
            <w:r w:rsidRPr="007E0B5E">
              <w:rPr>
                <w:rFonts w:ascii="Times New Roman" w:hAnsi="Times New Roman" w:cs="Times New Roman"/>
                <w:noProof/>
              </w:rPr>
              <w:t>bankas;</w:t>
            </w:r>
          </w:p>
          <w:p w14:paraId="2B3662AA" w14:textId="77777777" w:rsidR="00F137F7" w:rsidRPr="007E0B5E" w:rsidRDefault="00F137F7" w:rsidP="009D2724">
            <w:pPr>
              <w:tabs>
                <w:tab w:val="left" w:pos="720"/>
              </w:tabs>
              <w:spacing w:after="0" w:line="240" w:lineRule="auto"/>
              <w:rPr>
                <w:rFonts w:ascii="Times New Roman" w:hAnsi="Times New Roman" w:cs="Times New Roman"/>
              </w:rPr>
            </w:pPr>
            <w:r w:rsidRPr="007E0B5E">
              <w:rPr>
                <w:rFonts w:ascii="Times New Roman" w:hAnsi="Times New Roman" w:cs="Times New Roman"/>
              </w:rPr>
              <w:t>Tel.: (8~38</w:t>
            </w:r>
            <w:r w:rsidR="00E57CD3" w:rsidRPr="007E0B5E">
              <w:rPr>
                <w:rFonts w:ascii="Times New Roman" w:hAnsi="Times New Roman" w:cs="Times New Roman"/>
              </w:rPr>
              <w:t>1</w:t>
            </w:r>
            <w:r w:rsidRPr="007E0B5E">
              <w:rPr>
                <w:rFonts w:ascii="Times New Roman" w:hAnsi="Times New Roman" w:cs="Times New Roman"/>
              </w:rPr>
              <w:t xml:space="preserve">) </w:t>
            </w:r>
            <w:r w:rsidR="00E57CD3" w:rsidRPr="007E0B5E">
              <w:rPr>
                <w:rFonts w:ascii="Times New Roman" w:hAnsi="Times New Roman" w:cs="Times New Roman"/>
              </w:rPr>
              <w:t>58388</w:t>
            </w:r>
            <w:r w:rsidRPr="007E0B5E">
              <w:rPr>
                <w:rFonts w:ascii="Times New Roman" w:hAnsi="Times New Roman" w:cs="Times New Roman"/>
              </w:rPr>
              <w:t xml:space="preserve">, </w:t>
            </w:r>
          </w:p>
          <w:p w14:paraId="5721BE46" w14:textId="77777777" w:rsidR="00F137F7" w:rsidRPr="007E0B5E" w:rsidRDefault="00F137F7" w:rsidP="009D2724">
            <w:pPr>
              <w:tabs>
                <w:tab w:val="left" w:pos="720"/>
              </w:tabs>
              <w:spacing w:after="0" w:line="240" w:lineRule="auto"/>
              <w:rPr>
                <w:rFonts w:ascii="Times New Roman" w:hAnsi="Times New Roman" w:cs="Times New Roman"/>
              </w:rPr>
            </w:pPr>
            <w:r w:rsidRPr="007E0B5E">
              <w:rPr>
                <w:rFonts w:ascii="Times New Roman" w:hAnsi="Times New Roman" w:cs="Times New Roman"/>
              </w:rPr>
              <w:t xml:space="preserve">el. paštas: </w:t>
            </w:r>
            <w:r w:rsidR="00E57CD3" w:rsidRPr="007E0B5E">
              <w:rPr>
                <w:rFonts w:ascii="Times New Roman" w:hAnsi="Times New Roman" w:cs="Times New Roman"/>
              </w:rPr>
              <w:t>anykpspc@anykpspc.lt</w:t>
            </w:r>
          </w:p>
          <w:p w14:paraId="448D7326" w14:textId="77777777" w:rsidR="00F137F7" w:rsidRPr="007E0B5E" w:rsidRDefault="00F137F7" w:rsidP="009D2724">
            <w:pPr>
              <w:spacing w:after="0" w:line="240" w:lineRule="auto"/>
              <w:ind w:left="1260" w:hanging="1260"/>
              <w:jc w:val="both"/>
              <w:rPr>
                <w:rFonts w:ascii="Times New Roman" w:hAnsi="Times New Roman" w:cs="Times New Roman"/>
              </w:rPr>
            </w:pPr>
            <w:r w:rsidRPr="007E0B5E">
              <w:rPr>
                <w:rFonts w:ascii="Times New Roman" w:hAnsi="Times New Roman" w:cs="Times New Roman"/>
              </w:rPr>
              <w:t>Direktor</w:t>
            </w:r>
            <w:r w:rsidR="00E57CD3" w:rsidRPr="007E0B5E">
              <w:rPr>
                <w:rFonts w:ascii="Times New Roman" w:hAnsi="Times New Roman" w:cs="Times New Roman"/>
              </w:rPr>
              <w:t>ė</w:t>
            </w:r>
            <w:r w:rsidRPr="007E0B5E">
              <w:rPr>
                <w:rFonts w:ascii="Times New Roman" w:hAnsi="Times New Roman" w:cs="Times New Roman"/>
              </w:rPr>
              <w:t xml:space="preserve">  </w:t>
            </w:r>
          </w:p>
          <w:p w14:paraId="01874BFB" w14:textId="77777777" w:rsidR="00F137F7" w:rsidRPr="007E0B5E" w:rsidRDefault="00E57CD3" w:rsidP="009D2724">
            <w:pPr>
              <w:overflowPunct w:val="0"/>
              <w:autoSpaceDE w:val="0"/>
              <w:autoSpaceDN w:val="0"/>
              <w:adjustRightInd w:val="0"/>
              <w:spacing w:after="0" w:line="240" w:lineRule="auto"/>
              <w:ind w:right="6"/>
              <w:jc w:val="both"/>
              <w:rPr>
                <w:rFonts w:ascii="Times New Roman" w:hAnsi="Times New Roman" w:cs="Times New Roman"/>
              </w:rPr>
            </w:pPr>
            <w:r w:rsidRPr="007E0B5E">
              <w:rPr>
                <w:rFonts w:ascii="Times New Roman" w:hAnsi="Times New Roman" w:cs="Times New Roman"/>
              </w:rPr>
              <w:t>Sonata Steniulienė</w:t>
            </w:r>
          </w:p>
          <w:p w14:paraId="3E7A8120" w14:textId="77777777" w:rsidR="00F137F7" w:rsidRPr="007E0B5E" w:rsidRDefault="00F137F7" w:rsidP="00FD215A">
            <w:pPr>
              <w:overflowPunct w:val="0"/>
              <w:autoSpaceDE w:val="0"/>
              <w:autoSpaceDN w:val="0"/>
              <w:adjustRightInd w:val="0"/>
              <w:spacing w:after="0" w:line="240" w:lineRule="auto"/>
              <w:ind w:right="6"/>
              <w:jc w:val="both"/>
              <w:rPr>
                <w:rFonts w:ascii="Times New Roman" w:hAnsi="Times New Roman" w:cs="Times New Roman"/>
              </w:rPr>
            </w:pPr>
            <w:r w:rsidRPr="007E0B5E">
              <w:rPr>
                <w:rFonts w:ascii="Times New Roman" w:hAnsi="Times New Roman" w:cs="Times New Roman"/>
              </w:rPr>
              <w:t>_____________________________</w:t>
            </w:r>
          </w:p>
          <w:p w14:paraId="7CB87127" w14:textId="77777777" w:rsidR="00F137F7" w:rsidRPr="007E0B5E" w:rsidRDefault="00F137F7" w:rsidP="009D2724">
            <w:pPr>
              <w:spacing w:after="0" w:line="240" w:lineRule="auto"/>
              <w:jc w:val="both"/>
              <w:rPr>
                <w:rFonts w:ascii="Times New Roman" w:hAnsi="Times New Roman" w:cs="Times New Roman"/>
              </w:rPr>
            </w:pPr>
            <w:r w:rsidRPr="007E0B5E">
              <w:rPr>
                <w:rFonts w:ascii="Times New Roman" w:hAnsi="Times New Roman" w:cs="Times New Roman"/>
              </w:rPr>
              <w:t>data______________A.V.___________</w:t>
            </w:r>
          </w:p>
        </w:tc>
        <w:tc>
          <w:tcPr>
            <w:tcW w:w="4927" w:type="dxa"/>
            <w:tcBorders>
              <w:top w:val="single" w:sz="4" w:space="0" w:color="auto"/>
              <w:left w:val="single" w:sz="4" w:space="0" w:color="auto"/>
              <w:bottom w:val="single" w:sz="4" w:space="0" w:color="auto"/>
              <w:right w:val="single" w:sz="4" w:space="0" w:color="auto"/>
            </w:tcBorders>
          </w:tcPr>
          <w:p w14:paraId="5D2800F0" w14:textId="77777777" w:rsidR="00F137F7" w:rsidRPr="007E0B5E" w:rsidRDefault="00BA3221" w:rsidP="009D2724">
            <w:pPr>
              <w:spacing w:after="0" w:line="240" w:lineRule="auto"/>
              <w:jc w:val="both"/>
              <w:rPr>
                <w:rFonts w:ascii="Times New Roman" w:hAnsi="Times New Roman" w:cs="Times New Roman"/>
              </w:rPr>
            </w:pPr>
            <w:r w:rsidRPr="007E0B5E">
              <w:rPr>
                <w:rFonts w:ascii="Times New Roman" w:hAnsi="Times New Roman" w:cs="Times New Roman"/>
              </w:rPr>
              <w:t>UAB „DIAMEDICA“</w:t>
            </w:r>
          </w:p>
          <w:p w14:paraId="3C5B7675" w14:textId="2E8F73C7" w:rsidR="00BA3221" w:rsidRPr="007E0B5E" w:rsidRDefault="00E718FB" w:rsidP="009D2724">
            <w:pPr>
              <w:spacing w:after="0" w:line="240" w:lineRule="auto"/>
              <w:jc w:val="both"/>
              <w:rPr>
                <w:rFonts w:ascii="Times New Roman" w:hAnsi="Times New Roman" w:cs="Times New Roman"/>
              </w:rPr>
            </w:pPr>
            <w:r w:rsidRPr="007E0B5E">
              <w:rPr>
                <w:rFonts w:ascii="Times New Roman" w:hAnsi="Times New Roman" w:cs="Times New Roman"/>
              </w:rPr>
              <w:t>Įmonės kodas</w:t>
            </w:r>
            <w:r w:rsidR="00416D04" w:rsidRPr="007E0B5E">
              <w:rPr>
                <w:rFonts w:ascii="Times New Roman" w:hAnsi="Times New Roman" w:cs="Times New Roman"/>
              </w:rPr>
              <w:t>:</w:t>
            </w:r>
            <w:r w:rsidRPr="007E0B5E">
              <w:rPr>
                <w:rFonts w:ascii="Times New Roman" w:hAnsi="Times New Roman" w:cs="Times New Roman"/>
              </w:rPr>
              <w:t xml:space="preserve"> 111768155</w:t>
            </w:r>
          </w:p>
          <w:p w14:paraId="0F5E36A9" w14:textId="77777777" w:rsidR="00E718FB" w:rsidRPr="007E0B5E" w:rsidRDefault="00416D04" w:rsidP="009D2724">
            <w:pPr>
              <w:spacing w:after="0" w:line="240" w:lineRule="auto"/>
              <w:jc w:val="both"/>
              <w:rPr>
                <w:rFonts w:ascii="Times New Roman" w:hAnsi="Times New Roman" w:cs="Times New Roman"/>
                <w:noProof/>
              </w:rPr>
            </w:pPr>
            <w:r w:rsidRPr="007E0B5E">
              <w:rPr>
                <w:rFonts w:ascii="Times New Roman" w:hAnsi="Times New Roman" w:cs="Times New Roman"/>
              </w:rPr>
              <w:t xml:space="preserve">Adresas: </w:t>
            </w:r>
            <w:r w:rsidRPr="007E0B5E">
              <w:rPr>
                <w:rFonts w:ascii="Times New Roman" w:hAnsi="Times New Roman" w:cs="Times New Roman"/>
                <w:noProof/>
              </w:rPr>
              <w:t>Gėlių g. 2, Avižienių k., Vilniaus raj. sav., LT-14184 Lietuva</w:t>
            </w:r>
          </w:p>
          <w:p w14:paraId="03F90EB8" w14:textId="77777777" w:rsidR="00416D04" w:rsidRPr="007E0B5E" w:rsidRDefault="00180796" w:rsidP="009D2724">
            <w:pPr>
              <w:spacing w:after="0" w:line="240" w:lineRule="auto"/>
              <w:jc w:val="both"/>
              <w:rPr>
                <w:rFonts w:ascii="Times New Roman" w:hAnsi="Times New Roman" w:cs="Times New Roman"/>
              </w:rPr>
            </w:pPr>
            <w:r w:rsidRPr="007E0B5E">
              <w:rPr>
                <w:rFonts w:ascii="Times New Roman" w:hAnsi="Times New Roman" w:cs="Times New Roman"/>
              </w:rPr>
              <w:t>A/s: LT492140030002131892</w:t>
            </w:r>
          </w:p>
          <w:p w14:paraId="4D4FAE9D" w14:textId="77777777" w:rsidR="00180796" w:rsidRPr="007E0B5E" w:rsidRDefault="00180796" w:rsidP="009D2724">
            <w:pPr>
              <w:spacing w:after="0" w:line="240" w:lineRule="auto"/>
              <w:jc w:val="both"/>
              <w:rPr>
                <w:rFonts w:ascii="Times New Roman" w:hAnsi="Times New Roman" w:cs="Times New Roman"/>
              </w:rPr>
            </w:pPr>
            <w:r w:rsidRPr="007E0B5E">
              <w:rPr>
                <w:rFonts w:ascii="Times New Roman" w:hAnsi="Times New Roman" w:cs="Times New Roman"/>
              </w:rPr>
              <w:t xml:space="preserve">Bankas: </w:t>
            </w:r>
            <w:r w:rsidR="004D6EF5" w:rsidRPr="007E0B5E">
              <w:rPr>
                <w:rFonts w:ascii="Times New Roman" w:hAnsi="Times New Roman" w:cs="Times New Roman"/>
              </w:rPr>
              <w:t>Luminor Bank AB</w:t>
            </w:r>
          </w:p>
          <w:p w14:paraId="252A10D3" w14:textId="77777777" w:rsidR="004D6EF5" w:rsidRPr="007E0B5E" w:rsidRDefault="004D6EF5" w:rsidP="009D2724">
            <w:pPr>
              <w:spacing w:after="0" w:line="240" w:lineRule="auto"/>
              <w:jc w:val="both"/>
              <w:rPr>
                <w:rFonts w:ascii="Times New Roman" w:hAnsi="Times New Roman" w:cs="Times New Roman"/>
              </w:rPr>
            </w:pPr>
            <w:r w:rsidRPr="007E0B5E">
              <w:rPr>
                <w:rFonts w:ascii="Times New Roman" w:hAnsi="Times New Roman" w:cs="Times New Roman"/>
              </w:rPr>
              <w:t xml:space="preserve">Tel.: </w:t>
            </w:r>
            <w:r w:rsidR="00FD215A" w:rsidRPr="007E0B5E">
              <w:rPr>
                <w:rFonts w:ascii="Times New Roman" w:hAnsi="Times New Roman" w:cs="Times New Roman"/>
              </w:rPr>
              <w:t>8-5-279-0080</w:t>
            </w:r>
          </w:p>
          <w:p w14:paraId="7B9402F2" w14:textId="77777777" w:rsidR="00FD215A" w:rsidRPr="007E0B5E" w:rsidRDefault="00FD215A" w:rsidP="009D2724">
            <w:pPr>
              <w:spacing w:after="0" w:line="240" w:lineRule="auto"/>
              <w:jc w:val="both"/>
              <w:rPr>
                <w:rFonts w:ascii="Times New Roman" w:hAnsi="Times New Roman" w:cs="Times New Roman"/>
              </w:rPr>
            </w:pPr>
            <w:r w:rsidRPr="007E0B5E">
              <w:rPr>
                <w:rFonts w:ascii="Times New Roman" w:hAnsi="Times New Roman" w:cs="Times New Roman"/>
              </w:rPr>
              <w:t xml:space="preserve">El. paštas: </w:t>
            </w:r>
            <w:hyperlink r:id="rId9" w:history="1">
              <w:r w:rsidRPr="007E0B5E">
                <w:rPr>
                  <w:rStyle w:val="Hipersaitas"/>
                  <w:rFonts w:ascii="Times New Roman" w:hAnsi="Times New Roman" w:cs="Times New Roman"/>
                </w:rPr>
                <w:t>info@diamedica.lt</w:t>
              </w:r>
            </w:hyperlink>
            <w:r w:rsidRPr="007E0B5E">
              <w:rPr>
                <w:rFonts w:ascii="Times New Roman" w:hAnsi="Times New Roman" w:cs="Times New Roman"/>
              </w:rPr>
              <w:t xml:space="preserve"> </w:t>
            </w:r>
          </w:p>
          <w:p w14:paraId="4A2B3639" w14:textId="77777777" w:rsidR="00FD215A" w:rsidRPr="007E0B5E" w:rsidRDefault="00FD215A" w:rsidP="009D2724">
            <w:pPr>
              <w:spacing w:after="0" w:line="240" w:lineRule="auto"/>
              <w:jc w:val="both"/>
              <w:rPr>
                <w:rFonts w:ascii="Times New Roman" w:hAnsi="Times New Roman" w:cs="Times New Roman"/>
              </w:rPr>
            </w:pPr>
            <w:r w:rsidRPr="007E0B5E">
              <w:rPr>
                <w:rFonts w:ascii="Times New Roman" w:hAnsi="Times New Roman" w:cs="Times New Roman"/>
              </w:rPr>
              <w:t>Generalinis direktorius</w:t>
            </w:r>
          </w:p>
          <w:p w14:paraId="1FCF3201" w14:textId="77777777" w:rsidR="00FD215A" w:rsidRPr="007E0B5E" w:rsidRDefault="00FD215A" w:rsidP="009D2724">
            <w:pPr>
              <w:spacing w:after="0" w:line="240" w:lineRule="auto"/>
              <w:jc w:val="both"/>
              <w:rPr>
                <w:rFonts w:ascii="Times New Roman" w:hAnsi="Times New Roman" w:cs="Times New Roman"/>
              </w:rPr>
            </w:pPr>
            <w:r w:rsidRPr="007E0B5E">
              <w:rPr>
                <w:rFonts w:ascii="Times New Roman" w:hAnsi="Times New Roman" w:cs="Times New Roman"/>
              </w:rPr>
              <w:t>Stasys Križanauskas</w:t>
            </w:r>
          </w:p>
          <w:p w14:paraId="6ABE1DC3" w14:textId="77777777" w:rsidR="00FD215A" w:rsidRPr="007E0B5E" w:rsidRDefault="00FD215A" w:rsidP="00FD215A">
            <w:pPr>
              <w:overflowPunct w:val="0"/>
              <w:autoSpaceDE w:val="0"/>
              <w:autoSpaceDN w:val="0"/>
              <w:adjustRightInd w:val="0"/>
              <w:spacing w:after="0" w:line="240" w:lineRule="auto"/>
              <w:ind w:right="6"/>
              <w:jc w:val="both"/>
              <w:rPr>
                <w:rFonts w:ascii="Times New Roman" w:hAnsi="Times New Roman" w:cs="Times New Roman"/>
              </w:rPr>
            </w:pPr>
            <w:r w:rsidRPr="007E0B5E">
              <w:rPr>
                <w:rFonts w:ascii="Times New Roman" w:hAnsi="Times New Roman" w:cs="Times New Roman"/>
              </w:rPr>
              <w:t>_____________________________</w:t>
            </w:r>
          </w:p>
          <w:p w14:paraId="4AD9EA3E" w14:textId="1A88B408" w:rsidR="00FD215A" w:rsidRPr="007E0B5E" w:rsidRDefault="00FD215A" w:rsidP="00FD215A">
            <w:pPr>
              <w:spacing w:after="0" w:line="240" w:lineRule="auto"/>
              <w:jc w:val="both"/>
              <w:rPr>
                <w:rFonts w:ascii="Times New Roman" w:hAnsi="Times New Roman" w:cs="Times New Roman"/>
              </w:rPr>
            </w:pPr>
            <w:r w:rsidRPr="007E0B5E">
              <w:rPr>
                <w:rFonts w:ascii="Times New Roman" w:hAnsi="Times New Roman" w:cs="Times New Roman"/>
              </w:rPr>
              <w:t>data______________A.V.___________</w:t>
            </w:r>
          </w:p>
        </w:tc>
      </w:tr>
    </w:tbl>
    <w:p w14:paraId="7602AA5B" w14:textId="1F945DA4" w:rsidR="00B00DDC" w:rsidRDefault="00B00DDC" w:rsidP="009D2724">
      <w:pPr>
        <w:pStyle w:val="prastasiniatinklio"/>
        <w:spacing w:before="0" w:beforeAutospacing="0" w:after="0" w:afterAutospacing="0"/>
        <w:ind w:firstLine="480"/>
        <w:jc w:val="both"/>
      </w:pPr>
    </w:p>
    <w:p w14:paraId="19D92928" w14:textId="77777777" w:rsidR="00B00DDC" w:rsidRDefault="00B00DDC">
      <w:pPr>
        <w:rPr>
          <w:rFonts w:ascii="Times New Roman" w:hAnsi="Times New Roman" w:cs="Times New Roman"/>
          <w:sz w:val="24"/>
          <w:szCs w:val="24"/>
        </w:rPr>
      </w:pPr>
      <w:r>
        <w:br w:type="page"/>
      </w:r>
    </w:p>
    <w:p w14:paraId="70B30F3C" w14:textId="77777777" w:rsidR="00B00DDC" w:rsidRDefault="00B00DDC" w:rsidP="009D2724">
      <w:pPr>
        <w:pStyle w:val="prastasiniatinklio"/>
        <w:spacing w:before="0" w:beforeAutospacing="0" w:after="0" w:afterAutospacing="0"/>
        <w:ind w:firstLine="480"/>
        <w:jc w:val="both"/>
        <w:sectPr w:rsidR="00B00DDC" w:rsidSect="003C6DF2">
          <w:pgSz w:w="12240" w:h="15840"/>
          <w:pgMar w:top="1134" w:right="567" w:bottom="1134" w:left="1701" w:header="720" w:footer="720" w:gutter="0"/>
          <w:cols w:space="1296"/>
        </w:sectPr>
      </w:pPr>
    </w:p>
    <w:tbl>
      <w:tblPr>
        <w:tblW w:w="14020" w:type="dxa"/>
        <w:tblLook w:val="04A0" w:firstRow="1" w:lastRow="0" w:firstColumn="1" w:lastColumn="0" w:noHBand="0" w:noVBand="1"/>
      </w:tblPr>
      <w:tblGrid>
        <w:gridCol w:w="550"/>
        <w:gridCol w:w="1720"/>
        <w:gridCol w:w="1339"/>
        <w:gridCol w:w="1219"/>
        <w:gridCol w:w="1171"/>
        <w:gridCol w:w="917"/>
        <w:gridCol w:w="1001"/>
        <w:gridCol w:w="672"/>
        <w:gridCol w:w="995"/>
        <w:gridCol w:w="824"/>
        <w:gridCol w:w="840"/>
        <w:gridCol w:w="2550"/>
        <w:gridCol w:w="222"/>
      </w:tblGrid>
      <w:tr w:rsidR="00C47681" w:rsidRPr="00C47681" w14:paraId="2BF0C3C1" w14:textId="77777777" w:rsidTr="00142C26">
        <w:trPr>
          <w:gridAfter w:val="1"/>
          <w:wAfter w:w="222" w:type="dxa"/>
          <w:trHeight w:val="450"/>
        </w:trPr>
        <w:tc>
          <w:tcPr>
            <w:tcW w:w="13798" w:type="dxa"/>
            <w:gridSpan w:val="12"/>
            <w:vMerge w:val="restart"/>
            <w:tcBorders>
              <w:top w:val="nil"/>
              <w:left w:val="nil"/>
              <w:bottom w:val="nil"/>
              <w:right w:val="nil"/>
            </w:tcBorders>
            <w:shd w:val="clear" w:color="000000" w:fill="FFFFFF"/>
            <w:vAlign w:val="center"/>
            <w:hideMark/>
          </w:tcPr>
          <w:p w14:paraId="2766C06C"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lastRenderedPageBreak/>
              <w:t xml:space="preserve"> 2  PIRKIMO DALIS. REAGENTAI IR PAPILDOMOS PRIEMONĖS ŠLAPIMO TYRIMAMS </w:t>
            </w:r>
            <w:r w:rsidRPr="00C47681">
              <w:rPr>
                <w:rFonts w:ascii="Times New Roman" w:eastAsia="Times New Roman" w:hAnsi="Times New Roman" w:cs="Times New Roman"/>
                <w:b/>
                <w:bCs/>
                <w:color w:val="000000"/>
                <w:sz w:val="20"/>
                <w:szCs w:val="20"/>
              </w:rPr>
              <w:br/>
              <w:t>2.1 REAGENTAI IR PRIEMONĖS ŠLAPIMO  TYRIMAMS ATLIKTI  ŠLAPIMO ANALIZATORIUMI „H-500“</w:t>
            </w:r>
          </w:p>
        </w:tc>
      </w:tr>
      <w:tr w:rsidR="00C47681" w:rsidRPr="00C47681" w14:paraId="0376C294" w14:textId="77777777" w:rsidTr="00142C26">
        <w:trPr>
          <w:trHeight w:val="288"/>
        </w:trPr>
        <w:tc>
          <w:tcPr>
            <w:tcW w:w="13798" w:type="dxa"/>
            <w:gridSpan w:val="12"/>
            <w:vMerge/>
            <w:tcBorders>
              <w:top w:val="nil"/>
              <w:left w:val="nil"/>
              <w:bottom w:val="nil"/>
              <w:right w:val="nil"/>
            </w:tcBorders>
            <w:vAlign w:val="center"/>
            <w:hideMark/>
          </w:tcPr>
          <w:p w14:paraId="4E9298C1" w14:textId="77777777" w:rsidR="00C47681" w:rsidRPr="00C47681" w:rsidRDefault="00C47681" w:rsidP="00C47681">
            <w:pPr>
              <w:spacing w:after="0" w:line="240" w:lineRule="auto"/>
              <w:rPr>
                <w:rFonts w:ascii="Times New Roman" w:eastAsia="Times New Roman" w:hAnsi="Times New Roman" w:cs="Times New Roman"/>
                <w:b/>
                <w:bCs/>
                <w:color w:val="000000"/>
                <w:sz w:val="20"/>
                <w:szCs w:val="20"/>
              </w:rPr>
            </w:pPr>
          </w:p>
        </w:tc>
        <w:tc>
          <w:tcPr>
            <w:tcW w:w="222" w:type="dxa"/>
            <w:tcBorders>
              <w:top w:val="nil"/>
              <w:left w:val="nil"/>
              <w:bottom w:val="nil"/>
              <w:right w:val="nil"/>
            </w:tcBorders>
            <w:shd w:val="clear" w:color="auto" w:fill="auto"/>
            <w:noWrap/>
            <w:vAlign w:val="bottom"/>
            <w:hideMark/>
          </w:tcPr>
          <w:p w14:paraId="68FB158D"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p>
        </w:tc>
      </w:tr>
      <w:tr w:rsidR="00C47681" w:rsidRPr="00C47681" w14:paraId="11D3D036" w14:textId="77777777" w:rsidTr="00142C26">
        <w:trPr>
          <w:trHeight w:val="288"/>
        </w:trPr>
        <w:tc>
          <w:tcPr>
            <w:tcW w:w="13798" w:type="dxa"/>
            <w:gridSpan w:val="12"/>
            <w:tcBorders>
              <w:top w:val="nil"/>
              <w:left w:val="nil"/>
              <w:bottom w:val="single" w:sz="4" w:space="0" w:color="auto"/>
              <w:right w:val="nil"/>
            </w:tcBorders>
            <w:shd w:val="clear" w:color="000000" w:fill="FFFFFF"/>
            <w:vAlign w:val="center"/>
            <w:hideMark/>
          </w:tcPr>
          <w:p w14:paraId="7E136102" w14:textId="77777777" w:rsidR="00C47681" w:rsidRPr="00C47681" w:rsidRDefault="00C47681" w:rsidP="00C47681">
            <w:pPr>
              <w:spacing w:after="0" w:line="240" w:lineRule="auto"/>
              <w:jc w:val="right"/>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KODAS  33694000</w:t>
            </w:r>
          </w:p>
        </w:tc>
        <w:tc>
          <w:tcPr>
            <w:tcW w:w="222" w:type="dxa"/>
            <w:vAlign w:val="center"/>
            <w:hideMark/>
          </w:tcPr>
          <w:p w14:paraId="487D813D" w14:textId="77777777" w:rsidR="00C47681" w:rsidRPr="00C47681" w:rsidRDefault="00C47681" w:rsidP="00C47681">
            <w:pPr>
              <w:spacing w:after="0" w:line="240" w:lineRule="auto"/>
              <w:rPr>
                <w:rFonts w:ascii="Times New Roman" w:eastAsia="Times New Roman" w:hAnsi="Times New Roman" w:cs="Times New Roman"/>
                <w:sz w:val="20"/>
                <w:szCs w:val="20"/>
              </w:rPr>
            </w:pPr>
          </w:p>
        </w:tc>
      </w:tr>
      <w:tr w:rsidR="00C47681" w:rsidRPr="00C47681" w14:paraId="1D236C59" w14:textId="77777777" w:rsidTr="00142C26">
        <w:trPr>
          <w:trHeight w:val="2064"/>
        </w:trPr>
        <w:tc>
          <w:tcPr>
            <w:tcW w:w="550" w:type="dxa"/>
            <w:tcBorders>
              <w:top w:val="nil"/>
              <w:left w:val="single" w:sz="4" w:space="0" w:color="auto"/>
              <w:bottom w:val="single" w:sz="4" w:space="0" w:color="auto"/>
              <w:right w:val="single" w:sz="4" w:space="0" w:color="auto"/>
            </w:tcBorders>
            <w:shd w:val="clear" w:color="000000" w:fill="E7E6E6"/>
            <w:vAlign w:val="center"/>
            <w:hideMark/>
          </w:tcPr>
          <w:p w14:paraId="05E7734C"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Eil. Nr.</w:t>
            </w:r>
          </w:p>
        </w:tc>
        <w:tc>
          <w:tcPr>
            <w:tcW w:w="1720" w:type="dxa"/>
            <w:tcBorders>
              <w:top w:val="nil"/>
              <w:left w:val="nil"/>
              <w:bottom w:val="single" w:sz="4" w:space="0" w:color="auto"/>
              <w:right w:val="single" w:sz="4" w:space="0" w:color="auto"/>
            </w:tcBorders>
            <w:shd w:val="clear" w:color="000000" w:fill="E7E6E6"/>
            <w:vAlign w:val="center"/>
            <w:hideMark/>
          </w:tcPr>
          <w:p w14:paraId="1B3EEF9F"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Diagnostinių reagentų, medžiagų pavadinimai</w:t>
            </w:r>
          </w:p>
        </w:tc>
        <w:tc>
          <w:tcPr>
            <w:tcW w:w="1339" w:type="dxa"/>
            <w:tcBorders>
              <w:top w:val="nil"/>
              <w:left w:val="nil"/>
              <w:bottom w:val="single" w:sz="4" w:space="0" w:color="auto"/>
              <w:right w:val="single" w:sz="4" w:space="0" w:color="auto"/>
            </w:tcBorders>
            <w:shd w:val="clear" w:color="000000" w:fill="E7E6E6"/>
            <w:vAlign w:val="center"/>
            <w:hideMark/>
          </w:tcPr>
          <w:p w14:paraId="587B6567"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Preliminarus tyrimų skaičius per 12 mėn.</w:t>
            </w:r>
          </w:p>
        </w:tc>
        <w:tc>
          <w:tcPr>
            <w:tcW w:w="1219" w:type="dxa"/>
            <w:tcBorders>
              <w:top w:val="nil"/>
              <w:left w:val="nil"/>
              <w:bottom w:val="single" w:sz="4" w:space="0" w:color="auto"/>
              <w:right w:val="single" w:sz="4" w:space="0" w:color="auto"/>
            </w:tcBorders>
            <w:shd w:val="clear" w:color="000000" w:fill="E7E6E6"/>
            <w:vAlign w:val="center"/>
            <w:hideMark/>
          </w:tcPr>
          <w:p w14:paraId="10EDF491"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Reagentų ir priemonių kiekis (ml./ vnt.) nurodytam tyrimų skaičiui</w:t>
            </w:r>
          </w:p>
        </w:tc>
        <w:tc>
          <w:tcPr>
            <w:tcW w:w="1171" w:type="dxa"/>
            <w:tcBorders>
              <w:top w:val="nil"/>
              <w:left w:val="nil"/>
              <w:bottom w:val="single" w:sz="4" w:space="0" w:color="auto"/>
              <w:right w:val="single" w:sz="4" w:space="0" w:color="auto"/>
            </w:tcBorders>
            <w:shd w:val="clear" w:color="000000" w:fill="E7E6E6"/>
            <w:vAlign w:val="center"/>
            <w:hideMark/>
          </w:tcPr>
          <w:p w14:paraId="13CC117B"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Reagentų ir priemonių reikalingų vienam (1) tyrimui atlikti kaina Eur su PVM</w:t>
            </w:r>
          </w:p>
        </w:tc>
        <w:tc>
          <w:tcPr>
            <w:tcW w:w="917" w:type="dxa"/>
            <w:tcBorders>
              <w:top w:val="nil"/>
              <w:left w:val="nil"/>
              <w:bottom w:val="single" w:sz="4" w:space="0" w:color="auto"/>
              <w:right w:val="single" w:sz="4" w:space="0" w:color="auto"/>
            </w:tcBorders>
            <w:shd w:val="clear" w:color="000000" w:fill="E7E6E6"/>
            <w:vAlign w:val="center"/>
            <w:hideMark/>
          </w:tcPr>
          <w:p w14:paraId="16C75502"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Siūloma pakuotė</w:t>
            </w:r>
          </w:p>
        </w:tc>
        <w:tc>
          <w:tcPr>
            <w:tcW w:w="1001" w:type="dxa"/>
            <w:tcBorders>
              <w:top w:val="nil"/>
              <w:left w:val="nil"/>
              <w:bottom w:val="single" w:sz="4" w:space="0" w:color="auto"/>
              <w:right w:val="single" w:sz="4" w:space="0" w:color="auto"/>
            </w:tcBorders>
            <w:shd w:val="clear" w:color="000000" w:fill="E7E6E6"/>
            <w:vAlign w:val="center"/>
            <w:hideMark/>
          </w:tcPr>
          <w:p w14:paraId="7814DF7A"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Siūlomos pakuotės fiksuotas įkainis EUR  be PVM</w:t>
            </w:r>
          </w:p>
        </w:tc>
        <w:tc>
          <w:tcPr>
            <w:tcW w:w="672" w:type="dxa"/>
            <w:tcBorders>
              <w:top w:val="nil"/>
              <w:left w:val="nil"/>
              <w:bottom w:val="nil"/>
              <w:right w:val="single" w:sz="4" w:space="0" w:color="auto"/>
            </w:tcBorders>
            <w:shd w:val="clear" w:color="000000" w:fill="E7E6E6"/>
            <w:vAlign w:val="center"/>
            <w:hideMark/>
          </w:tcPr>
          <w:p w14:paraId="53CE3C89"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PVM</w:t>
            </w:r>
          </w:p>
        </w:tc>
        <w:tc>
          <w:tcPr>
            <w:tcW w:w="995" w:type="dxa"/>
            <w:tcBorders>
              <w:top w:val="nil"/>
              <w:left w:val="nil"/>
              <w:bottom w:val="nil"/>
              <w:right w:val="single" w:sz="4" w:space="0" w:color="auto"/>
            </w:tcBorders>
            <w:shd w:val="clear" w:color="000000" w:fill="E7E6E6"/>
            <w:vAlign w:val="center"/>
            <w:hideMark/>
          </w:tcPr>
          <w:p w14:paraId="29F53F4B"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Siūlomos pakuotės fiksuotas įkainis EUR  su PVM</w:t>
            </w:r>
          </w:p>
        </w:tc>
        <w:tc>
          <w:tcPr>
            <w:tcW w:w="824" w:type="dxa"/>
            <w:tcBorders>
              <w:top w:val="nil"/>
              <w:left w:val="nil"/>
              <w:bottom w:val="nil"/>
              <w:right w:val="single" w:sz="4" w:space="0" w:color="auto"/>
            </w:tcBorders>
            <w:shd w:val="clear" w:color="000000" w:fill="E7E6E6"/>
            <w:vAlign w:val="center"/>
            <w:hideMark/>
          </w:tcPr>
          <w:p w14:paraId="4089ECD3"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Suma, EUR be PVM 12 mėn.</w:t>
            </w:r>
          </w:p>
        </w:tc>
        <w:tc>
          <w:tcPr>
            <w:tcW w:w="840" w:type="dxa"/>
            <w:tcBorders>
              <w:top w:val="nil"/>
              <w:left w:val="nil"/>
              <w:bottom w:val="nil"/>
              <w:right w:val="single" w:sz="4" w:space="0" w:color="auto"/>
            </w:tcBorders>
            <w:shd w:val="clear" w:color="000000" w:fill="E7E6E6"/>
            <w:vAlign w:val="center"/>
            <w:hideMark/>
          </w:tcPr>
          <w:p w14:paraId="064F268F"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Suma, EUR su PVM  12 mėn.</w:t>
            </w:r>
          </w:p>
        </w:tc>
        <w:tc>
          <w:tcPr>
            <w:tcW w:w="2550" w:type="dxa"/>
            <w:tcBorders>
              <w:top w:val="nil"/>
              <w:left w:val="nil"/>
              <w:bottom w:val="single" w:sz="4" w:space="0" w:color="auto"/>
              <w:right w:val="single" w:sz="4" w:space="0" w:color="auto"/>
            </w:tcBorders>
            <w:shd w:val="clear" w:color="000000" w:fill="E7E6E6"/>
            <w:vAlign w:val="center"/>
            <w:hideMark/>
          </w:tcPr>
          <w:p w14:paraId="2586EF80"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Siūlomos prekės gamintojo pavadinimas</w:t>
            </w:r>
          </w:p>
        </w:tc>
        <w:tc>
          <w:tcPr>
            <w:tcW w:w="222" w:type="dxa"/>
            <w:vAlign w:val="center"/>
            <w:hideMark/>
          </w:tcPr>
          <w:p w14:paraId="449EDA24" w14:textId="77777777" w:rsidR="00C47681" w:rsidRPr="00C47681" w:rsidRDefault="00C47681" w:rsidP="00C47681">
            <w:pPr>
              <w:spacing w:after="0" w:line="240" w:lineRule="auto"/>
              <w:rPr>
                <w:rFonts w:ascii="Times New Roman" w:eastAsia="Times New Roman" w:hAnsi="Times New Roman" w:cs="Times New Roman"/>
                <w:sz w:val="20"/>
                <w:szCs w:val="20"/>
              </w:rPr>
            </w:pPr>
          </w:p>
        </w:tc>
      </w:tr>
      <w:tr w:rsidR="00C47681" w:rsidRPr="00C47681" w14:paraId="0628DCFC" w14:textId="77777777" w:rsidTr="00142C26">
        <w:trPr>
          <w:trHeight w:val="3204"/>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730060EE"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000000" w:fill="FFFFFF"/>
            <w:vAlign w:val="center"/>
            <w:hideMark/>
          </w:tcPr>
          <w:p w14:paraId="7093790D" w14:textId="77777777" w:rsidR="00C47681" w:rsidRPr="00C47681" w:rsidRDefault="00C47681" w:rsidP="00C47681">
            <w:pPr>
              <w:spacing w:after="0" w:line="240" w:lineRule="auto"/>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 xml:space="preserve">Šlapimo tyrimai </w:t>
            </w:r>
            <w:r w:rsidRPr="00C47681">
              <w:rPr>
                <w:rFonts w:ascii="Times New Roman" w:eastAsia="Times New Roman" w:hAnsi="Times New Roman" w:cs="Times New Roman"/>
                <w:b/>
                <w:bCs/>
                <w:color w:val="000000"/>
                <w:sz w:val="20"/>
                <w:szCs w:val="20"/>
              </w:rPr>
              <w:br/>
              <w:t>Reagentai ir/ar papildomos tyrimo priemonės, kontrolinės medžiagos reikalingos tyrimui atlikti su siūlomu analizatoriumi</w:t>
            </w:r>
            <w:r w:rsidRPr="00C47681">
              <w:rPr>
                <w:rFonts w:ascii="Times New Roman" w:eastAsia="Times New Roman" w:hAnsi="Times New Roman" w:cs="Times New Roman"/>
                <w:b/>
                <w:bCs/>
                <w:color w:val="000000"/>
                <w:sz w:val="20"/>
                <w:szCs w:val="20"/>
              </w:rPr>
              <w:br/>
              <w:t>(įrašyti tikslius pavadinimus)</w:t>
            </w:r>
          </w:p>
        </w:tc>
        <w:tc>
          <w:tcPr>
            <w:tcW w:w="1339" w:type="dxa"/>
            <w:tcBorders>
              <w:top w:val="nil"/>
              <w:left w:val="nil"/>
              <w:bottom w:val="single" w:sz="4" w:space="0" w:color="auto"/>
              <w:right w:val="single" w:sz="4" w:space="0" w:color="auto"/>
            </w:tcBorders>
            <w:shd w:val="clear" w:color="000000" w:fill="FFFFFF"/>
            <w:vAlign w:val="center"/>
            <w:hideMark/>
          </w:tcPr>
          <w:p w14:paraId="6497EBD2"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5000 tyrimų</w:t>
            </w:r>
          </w:p>
        </w:tc>
        <w:tc>
          <w:tcPr>
            <w:tcW w:w="1219" w:type="dxa"/>
            <w:tcBorders>
              <w:top w:val="nil"/>
              <w:left w:val="nil"/>
              <w:bottom w:val="single" w:sz="4" w:space="0" w:color="auto"/>
              <w:right w:val="single" w:sz="4" w:space="0" w:color="auto"/>
            </w:tcBorders>
            <w:shd w:val="clear" w:color="000000" w:fill="FFFFFF"/>
            <w:vAlign w:val="center"/>
            <w:hideMark/>
          </w:tcPr>
          <w:p w14:paraId="333EBA1F"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1171" w:type="dxa"/>
            <w:tcBorders>
              <w:top w:val="nil"/>
              <w:left w:val="nil"/>
              <w:bottom w:val="single" w:sz="4" w:space="0" w:color="auto"/>
              <w:right w:val="single" w:sz="4" w:space="0" w:color="auto"/>
            </w:tcBorders>
            <w:shd w:val="clear" w:color="000000" w:fill="FFFFFF"/>
            <w:vAlign w:val="center"/>
            <w:hideMark/>
          </w:tcPr>
          <w:p w14:paraId="08770125"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917" w:type="dxa"/>
            <w:tcBorders>
              <w:top w:val="nil"/>
              <w:left w:val="nil"/>
              <w:bottom w:val="single" w:sz="4" w:space="0" w:color="auto"/>
              <w:right w:val="single" w:sz="4" w:space="0" w:color="auto"/>
            </w:tcBorders>
            <w:shd w:val="clear" w:color="000000" w:fill="FFFFFF"/>
            <w:vAlign w:val="center"/>
            <w:hideMark/>
          </w:tcPr>
          <w:p w14:paraId="58739FAA"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1001" w:type="dxa"/>
            <w:tcBorders>
              <w:top w:val="nil"/>
              <w:left w:val="nil"/>
              <w:bottom w:val="single" w:sz="4" w:space="0" w:color="auto"/>
              <w:right w:val="single" w:sz="4" w:space="0" w:color="auto"/>
            </w:tcBorders>
            <w:shd w:val="clear" w:color="000000" w:fill="FFFFFF"/>
            <w:vAlign w:val="center"/>
            <w:hideMark/>
          </w:tcPr>
          <w:p w14:paraId="66C11193"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14:paraId="17CC25EC"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995" w:type="dxa"/>
            <w:tcBorders>
              <w:top w:val="single" w:sz="4" w:space="0" w:color="auto"/>
              <w:left w:val="nil"/>
              <w:bottom w:val="single" w:sz="4" w:space="0" w:color="auto"/>
              <w:right w:val="single" w:sz="4" w:space="0" w:color="auto"/>
            </w:tcBorders>
            <w:shd w:val="clear" w:color="000000" w:fill="FFFFFF"/>
            <w:vAlign w:val="center"/>
            <w:hideMark/>
          </w:tcPr>
          <w:p w14:paraId="0DD78955"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824" w:type="dxa"/>
            <w:tcBorders>
              <w:top w:val="single" w:sz="4" w:space="0" w:color="auto"/>
              <w:left w:val="nil"/>
              <w:bottom w:val="single" w:sz="4" w:space="0" w:color="auto"/>
              <w:right w:val="single" w:sz="4" w:space="0" w:color="auto"/>
            </w:tcBorders>
            <w:shd w:val="clear" w:color="000000" w:fill="FFFFFF"/>
            <w:vAlign w:val="center"/>
            <w:hideMark/>
          </w:tcPr>
          <w:p w14:paraId="20BC3701"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840" w:type="dxa"/>
            <w:tcBorders>
              <w:top w:val="single" w:sz="4" w:space="0" w:color="auto"/>
              <w:left w:val="nil"/>
              <w:bottom w:val="single" w:sz="4" w:space="0" w:color="auto"/>
              <w:right w:val="single" w:sz="4" w:space="0" w:color="auto"/>
            </w:tcBorders>
            <w:shd w:val="clear" w:color="000000" w:fill="FFFFFF"/>
            <w:vAlign w:val="center"/>
            <w:hideMark/>
          </w:tcPr>
          <w:p w14:paraId="6F96F2E2"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2550" w:type="dxa"/>
            <w:tcBorders>
              <w:top w:val="nil"/>
              <w:left w:val="nil"/>
              <w:bottom w:val="single" w:sz="4" w:space="0" w:color="auto"/>
              <w:right w:val="single" w:sz="4" w:space="0" w:color="auto"/>
            </w:tcBorders>
            <w:shd w:val="clear" w:color="000000" w:fill="FFFFFF"/>
            <w:vAlign w:val="center"/>
            <w:hideMark/>
          </w:tcPr>
          <w:p w14:paraId="0CF0B9EC" w14:textId="77777777" w:rsidR="00C47681" w:rsidRPr="00C47681" w:rsidRDefault="00C47681" w:rsidP="00C47681">
            <w:pPr>
              <w:spacing w:after="0" w:line="240" w:lineRule="auto"/>
              <w:rPr>
                <w:rFonts w:ascii="Times New Roman" w:eastAsia="Times New Roman" w:hAnsi="Times New Roman" w:cs="Times New Roman"/>
                <w:b/>
                <w:bCs/>
                <w:color w:val="FF0000"/>
                <w:sz w:val="20"/>
                <w:szCs w:val="20"/>
              </w:rPr>
            </w:pPr>
            <w:r w:rsidRPr="00060D84">
              <w:rPr>
                <w:rFonts w:ascii="Times New Roman" w:eastAsia="Times New Roman" w:hAnsi="Times New Roman" w:cs="Times New Roman"/>
                <w:b/>
                <w:bCs/>
                <w:color w:val="000000" w:themeColor="text1"/>
                <w:sz w:val="20"/>
                <w:szCs w:val="20"/>
              </w:rPr>
              <w:t>Siūlomi reagentai ir priemonės analizatoriui H-500</w:t>
            </w:r>
          </w:p>
        </w:tc>
        <w:tc>
          <w:tcPr>
            <w:tcW w:w="222" w:type="dxa"/>
            <w:vAlign w:val="center"/>
            <w:hideMark/>
          </w:tcPr>
          <w:p w14:paraId="0A1942EB" w14:textId="77777777" w:rsidR="00C47681" w:rsidRPr="00C47681" w:rsidRDefault="00C47681" w:rsidP="00C47681">
            <w:pPr>
              <w:spacing w:after="0" w:line="240" w:lineRule="auto"/>
              <w:rPr>
                <w:rFonts w:ascii="Times New Roman" w:eastAsia="Times New Roman" w:hAnsi="Times New Roman" w:cs="Times New Roman"/>
                <w:sz w:val="20"/>
                <w:szCs w:val="20"/>
              </w:rPr>
            </w:pPr>
          </w:p>
        </w:tc>
      </w:tr>
      <w:tr w:rsidR="00C47681" w:rsidRPr="00C47681" w14:paraId="2656331D" w14:textId="77777777" w:rsidTr="00142C26">
        <w:trPr>
          <w:trHeight w:val="864"/>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68B25815"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1.1</w:t>
            </w:r>
          </w:p>
        </w:tc>
        <w:tc>
          <w:tcPr>
            <w:tcW w:w="1720" w:type="dxa"/>
            <w:tcBorders>
              <w:top w:val="nil"/>
              <w:left w:val="nil"/>
              <w:bottom w:val="single" w:sz="4" w:space="0" w:color="auto"/>
              <w:right w:val="single" w:sz="4" w:space="0" w:color="auto"/>
            </w:tcBorders>
            <w:shd w:val="clear" w:color="000000" w:fill="FFFFFF"/>
            <w:vAlign w:val="center"/>
            <w:hideMark/>
          </w:tcPr>
          <w:p w14:paraId="1CEA01BC" w14:textId="77777777" w:rsidR="00C47681" w:rsidRPr="00C47681" w:rsidRDefault="00C47681" w:rsidP="00C47681">
            <w:pPr>
              <w:spacing w:after="0" w:line="240" w:lineRule="auto"/>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Šlapimo juostelės H13-Cr (100 tests), H-50/100/300/500)</w:t>
            </w:r>
          </w:p>
        </w:tc>
        <w:tc>
          <w:tcPr>
            <w:tcW w:w="1339" w:type="dxa"/>
            <w:tcBorders>
              <w:top w:val="nil"/>
              <w:left w:val="nil"/>
              <w:bottom w:val="single" w:sz="4" w:space="0" w:color="auto"/>
              <w:right w:val="single" w:sz="4" w:space="0" w:color="auto"/>
            </w:tcBorders>
            <w:shd w:val="clear" w:color="000000" w:fill="FFFFFF"/>
            <w:vAlign w:val="center"/>
            <w:hideMark/>
          </w:tcPr>
          <w:p w14:paraId="5851568C"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1219" w:type="dxa"/>
            <w:tcBorders>
              <w:top w:val="nil"/>
              <w:left w:val="nil"/>
              <w:bottom w:val="single" w:sz="4" w:space="0" w:color="auto"/>
              <w:right w:val="single" w:sz="4" w:space="0" w:color="auto"/>
            </w:tcBorders>
            <w:shd w:val="clear" w:color="000000" w:fill="FFFFFF"/>
            <w:vAlign w:val="center"/>
            <w:hideMark/>
          </w:tcPr>
          <w:p w14:paraId="43721D1D"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53</w:t>
            </w:r>
          </w:p>
        </w:tc>
        <w:tc>
          <w:tcPr>
            <w:tcW w:w="1171" w:type="dxa"/>
            <w:tcBorders>
              <w:top w:val="nil"/>
              <w:left w:val="nil"/>
              <w:bottom w:val="single" w:sz="4" w:space="0" w:color="auto"/>
              <w:right w:val="single" w:sz="4" w:space="0" w:color="auto"/>
            </w:tcBorders>
            <w:shd w:val="clear" w:color="000000" w:fill="FFFFFF"/>
            <w:vAlign w:val="center"/>
            <w:hideMark/>
          </w:tcPr>
          <w:p w14:paraId="0BD3BCBA"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0,13356</w:t>
            </w:r>
          </w:p>
        </w:tc>
        <w:tc>
          <w:tcPr>
            <w:tcW w:w="917" w:type="dxa"/>
            <w:tcBorders>
              <w:top w:val="nil"/>
              <w:left w:val="nil"/>
              <w:bottom w:val="single" w:sz="4" w:space="0" w:color="auto"/>
              <w:right w:val="single" w:sz="4" w:space="0" w:color="auto"/>
            </w:tcBorders>
            <w:shd w:val="clear" w:color="000000" w:fill="FFFFFF"/>
            <w:vAlign w:val="center"/>
            <w:hideMark/>
          </w:tcPr>
          <w:p w14:paraId="54FBE138"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100 vnt.</w:t>
            </w:r>
          </w:p>
        </w:tc>
        <w:tc>
          <w:tcPr>
            <w:tcW w:w="1001" w:type="dxa"/>
            <w:tcBorders>
              <w:top w:val="nil"/>
              <w:left w:val="nil"/>
              <w:bottom w:val="single" w:sz="4" w:space="0" w:color="auto"/>
              <w:right w:val="single" w:sz="4" w:space="0" w:color="auto"/>
            </w:tcBorders>
            <w:shd w:val="clear" w:color="000000" w:fill="FFFFFF"/>
            <w:vAlign w:val="center"/>
            <w:hideMark/>
          </w:tcPr>
          <w:p w14:paraId="5DFBFD47"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12,00</w:t>
            </w:r>
          </w:p>
        </w:tc>
        <w:tc>
          <w:tcPr>
            <w:tcW w:w="672" w:type="dxa"/>
            <w:tcBorders>
              <w:top w:val="nil"/>
              <w:left w:val="nil"/>
              <w:bottom w:val="single" w:sz="4" w:space="0" w:color="auto"/>
              <w:right w:val="single" w:sz="4" w:space="0" w:color="auto"/>
            </w:tcBorders>
            <w:shd w:val="clear" w:color="000000" w:fill="FFFFFF"/>
            <w:vAlign w:val="center"/>
            <w:hideMark/>
          </w:tcPr>
          <w:p w14:paraId="27308820"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5%</w:t>
            </w:r>
          </w:p>
        </w:tc>
        <w:tc>
          <w:tcPr>
            <w:tcW w:w="995" w:type="dxa"/>
            <w:tcBorders>
              <w:top w:val="nil"/>
              <w:left w:val="nil"/>
              <w:bottom w:val="single" w:sz="4" w:space="0" w:color="auto"/>
              <w:right w:val="single" w:sz="4" w:space="0" w:color="auto"/>
            </w:tcBorders>
            <w:shd w:val="clear" w:color="000000" w:fill="FFFFFF"/>
            <w:vAlign w:val="center"/>
            <w:hideMark/>
          </w:tcPr>
          <w:p w14:paraId="0BE30CB8"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12,60</w:t>
            </w:r>
          </w:p>
        </w:tc>
        <w:tc>
          <w:tcPr>
            <w:tcW w:w="824" w:type="dxa"/>
            <w:tcBorders>
              <w:top w:val="nil"/>
              <w:left w:val="nil"/>
              <w:bottom w:val="single" w:sz="4" w:space="0" w:color="auto"/>
              <w:right w:val="single" w:sz="4" w:space="0" w:color="auto"/>
            </w:tcBorders>
            <w:shd w:val="clear" w:color="000000" w:fill="FFFFFF"/>
            <w:vAlign w:val="center"/>
            <w:hideMark/>
          </w:tcPr>
          <w:p w14:paraId="206BA133"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636,00</w:t>
            </w:r>
          </w:p>
        </w:tc>
        <w:tc>
          <w:tcPr>
            <w:tcW w:w="840" w:type="dxa"/>
            <w:tcBorders>
              <w:top w:val="nil"/>
              <w:left w:val="nil"/>
              <w:bottom w:val="single" w:sz="4" w:space="0" w:color="auto"/>
              <w:right w:val="single" w:sz="4" w:space="0" w:color="auto"/>
            </w:tcBorders>
            <w:shd w:val="clear" w:color="000000" w:fill="FFFFFF"/>
            <w:vAlign w:val="center"/>
            <w:hideMark/>
          </w:tcPr>
          <w:p w14:paraId="5C13D766"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667,80</w:t>
            </w:r>
          </w:p>
        </w:tc>
        <w:tc>
          <w:tcPr>
            <w:tcW w:w="2550" w:type="dxa"/>
            <w:tcBorders>
              <w:top w:val="nil"/>
              <w:left w:val="nil"/>
              <w:bottom w:val="single" w:sz="4" w:space="0" w:color="auto"/>
              <w:right w:val="single" w:sz="4" w:space="0" w:color="auto"/>
            </w:tcBorders>
            <w:shd w:val="clear" w:color="000000" w:fill="FFFFFF"/>
            <w:vAlign w:val="center"/>
            <w:hideMark/>
          </w:tcPr>
          <w:p w14:paraId="003B54E7" w14:textId="77777777" w:rsidR="00C47681" w:rsidRPr="00C47681" w:rsidRDefault="00C47681" w:rsidP="00C47681">
            <w:pPr>
              <w:spacing w:after="0" w:line="240" w:lineRule="auto"/>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Dirui, šlapimo juostelės H13-Cr (100 tests), H-50/100/300/500), H13-Cr-M(231010101001)</w:t>
            </w:r>
          </w:p>
        </w:tc>
        <w:tc>
          <w:tcPr>
            <w:tcW w:w="222" w:type="dxa"/>
            <w:vAlign w:val="center"/>
            <w:hideMark/>
          </w:tcPr>
          <w:p w14:paraId="7F34C428" w14:textId="77777777" w:rsidR="00C47681" w:rsidRPr="00C47681" w:rsidRDefault="00C47681" w:rsidP="00C47681">
            <w:pPr>
              <w:spacing w:after="0" w:line="240" w:lineRule="auto"/>
              <w:rPr>
                <w:rFonts w:ascii="Times New Roman" w:eastAsia="Times New Roman" w:hAnsi="Times New Roman" w:cs="Times New Roman"/>
                <w:sz w:val="20"/>
                <w:szCs w:val="20"/>
              </w:rPr>
            </w:pPr>
          </w:p>
        </w:tc>
      </w:tr>
      <w:tr w:rsidR="00C47681" w:rsidRPr="00C47681" w14:paraId="16281642" w14:textId="77777777" w:rsidTr="00142C26">
        <w:trPr>
          <w:trHeight w:val="51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53F395B5"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1.2</w:t>
            </w:r>
          </w:p>
        </w:tc>
        <w:tc>
          <w:tcPr>
            <w:tcW w:w="1720" w:type="dxa"/>
            <w:tcBorders>
              <w:top w:val="nil"/>
              <w:left w:val="nil"/>
              <w:bottom w:val="single" w:sz="4" w:space="0" w:color="auto"/>
              <w:right w:val="single" w:sz="4" w:space="0" w:color="auto"/>
            </w:tcBorders>
            <w:shd w:val="clear" w:color="000000" w:fill="FFFFFF"/>
            <w:vAlign w:val="center"/>
            <w:hideMark/>
          </w:tcPr>
          <w:p w14:paraId="42C3271B" w14:textId="77777777" w:rsidR="00C47681" w:rsidRPr="00C47681" w:rsidRDefault="00C47681" w:rsidP="00C47681">
            <w:pPr>
              <w:spacing w:after="0" w:line="240" w:lineRule="auto"/>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Teigiama QC H-800 (8 ml)</w:t>
            </w:r>
          </w:p>
        </w:tc>
        <w:tc>
          <w:tcPr>
            <w:tcW w:w="1339" w:type="dxa"/>
            <w:tcBorders>
              <w:top w:val="nil"/>
              <w:left w:val="nil"/>
              <w:bottom w:val="single" w:sz="4" w:space="0" w:color="auto"/>
              <w:right w:val="single" w:sz="4" w:space="0" w:color="auto"/>
            </w:tcBorders>
            <w:shd w:val="clear" w:color="000000" w:fill="FFFFFF"/>
            <w:vAlign w:val="center"/>
            <w:hideMark/>
          </w:tcPr>
          <w:p w14:paraId="53C0154B"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1219" w:type="dxa"/>
            <w:tcBorders>
              <w:top w:val="nil"/>
              <w:left w:val="nil"/>
              <w:bottom w:val="single" w:sz="4" w:space="0" w:color="auto"/>
              <w:right w:val="single" w:sz="4" w:space="0" w:color="auto"/>
            </w:tcBorders>
            <w:shd w:val="clear" w:color="000000" w:fill="FFFFFF"/>
            <w:vAlign w:val="center"/>
            <w:hideMark/>
          </w:tcPr>
          <w:p w14:paraId="0AFDB9F6"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6</w:t>
            </w:r>
          </w:p>
        </w:tc>
        <w:tc>
          <w:tcPr>
            <w:tcW w:w="1171" w:type="dxa"/>
            <w:tcBorders>
              <w:top w:val="nil"/>
              <w:left w:val="nil"/>
              <w:bottom w:val="single" w:sz="4" w:space="0" w:color="auto"/>
              <w:right w:val="single" w:sz="4" w:space="0" w:color="auto"/>
            </w:tcBorders>
            <w:shd w:val="clear" w:color="000000" w:fill="FFFFFF"/>
            <w:vAlign w:val="center"/>
            <w:hideMark/>
          </w:tcPr>
          <w:p w14:paraId="42D3D26E"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0,00252</w:t>
            </w:r>
          </w:p>
        </w:tc>
        <w:tc>
          <w:tcPr>
            <w:tcW w:w="917" w:type="dxa"/>
            <w:tcBorders>
              <w:top w:val="nil"/>
              <w:left w:val="nil"/>
              <w:bottom w:val="single" w:sz="4" w:space="0" w:color="auto"/>
              <w:right w:val="single" w:sz="4" w:space="0" w:color="auto"/>
            </w:tcBorders>
            <w:shd w:val="clear" w:color="000000" w:fill="FFFFFF"/>
            <w:vAlign w:val="center"/>
            <w:hideMark/>
          </w:tcPr>
          <w:p w14:paraId="533CAB6A"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8 ml.</w:t>
            </w:r>
          </w:p>
        </w:tc>
        <w:tc>
          <w:tcPr>
            <w:tcW w:w="1001" w:type="dxa"/>
            <w:tcBorders>
              <w:top w:val="nil"/>
              <w:left w:val="nil"/>
              <w:bottom w:val="single" w:sz="4" w:space="0" w:color="auto"/>
              <w:right w:val="single" w:sz="4" w:space="0" w:color="auto"/>
            </w:tcBorders>
            <w:shd w:val="clear" w:color="000000" w:fill="FFFFFF"/>
            <w:vAlign w:val="center"/>
            <w:hideMark/>
          </w:tcPr>
          <w:p w14:paraId="5988D919"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2,00</w:t>
            </w:r>
          </w:p>
        </w:tc>
        <w:tc>
          <w:tcPr>
            <w:tcW w:w="672" w:type="dxa"/>
            <w:tcBorders>
              <w:top w:val="nil"/>
              <w:left w:val="nil"/>
              <w:bottom w:val="single" w:sz="4" w:space="0" w:color="auto"/>
              <w:right w:val="single" w:sz="4" w:space="0" w:color="auto"/>
            </w:tcBorders>
            <w:shd w:val="clear" w:color="000000" w:fill="FFFFFF"/>
            <w:vAlign w:val="center"/>
            <w:hideMark/>
          </w:tcPr>
          <w:p w14:paraId="71FD7AE2"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5%</w:t>
            </w:r>
          </w:p>
        </w:tc>
        <w:tc>
          <w:tcPr>
            <w:tcW w:w="995" w:type="dxa"/>
            <w:tcBorders>
              <w:top w:val="nil"/>
              <w:left w:val="nil"/>
              <w:bottom w:val="single" w:sz="4" w:space="0" w:color="auto"/>
              <w:right w:val="single" w:sz="4" w:space="0" w:color="auto"/>
            </w:tcBorders>
            <w:shd w:val="clear" w:color="000000" w:fill="FFFFFF"/>
            <w:vAlign w:val="center"/>
            <w:hideMark/>
          </w:tcPr>
          <w:p w14:paraId="24601209"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2,10</w:t>
            </w:r>
          </w:p>
        </w:tc>
        <w:tc>
          <w:tcPr>
            <w:tcW w:w="824" w:type="dxa"/>
            <w:tcBorders>
              <w:top w:val="nil"/>
              <w:left w:val="nil"/>
              <w:bottom w:val="single" w:sz="4" w:space="0" w:color="auto"/>
              <w:right w:val="single" w:sz="4" w:space="0" w:color="auto"/>
            </w:tcBorders>
            <w:shd w:val="clear" w:color="000000" w:fill="FFFFFF"/>
            <w:vAlign w:val="center"/>
            <w:hideMark/>
          </w:tcPr>
          <w:p w14:paraId="14A0A655"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12,00</w:t>
            </w:r>
          </w:p>
        </w:tc>
        <w:tc>
          <w:tcPr>
            <w:tcW w:w="840" w:type="dxa"/>
            <w:tcBorders>
              <w:top w:val="nil"/>
              <w:left w:val="nil"/>
              <w:bottom w:val="single" w:sz="4" w:space="0" w:color="auto"/>
              <w:right w:val="single" w:sz="4" w:space="0" w:color="auto"/>
            </w:tcBorders>
            <w:shd w:val="clear" w:color="000000" w:fill="FFFFFF"/>
            <w:vAlign w:val="center"/>
            <w:hideMark/>
          </w:tcPr>
          <w:p w14:paraId="7219D428"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12,60</w:t>
            </w:r>
          </w:p>
        </w:tc>
        <w:tc>
          <w:tcPr>
            <w:tcW w:w="2550" w:type="dxa"/>
            <w:tcBorders>
              <w:top w:val="nil"/>
              <w:left w:val="nil"/>
              <w:bottom w:val="single" w:sz="4" w:space="0" w:color="auto"/>
              <w:right w:val="single" w:sz="4" w:space="0" w:color="auto"/>
            </w:tcBorders>
            <w:shd w:val="clear" w:color="000000" w:fill="FFFFFF"/>
            <w:vAlign w:val="center"/>
            <w:hideMark/>
          </w:tcPr>
          <w:p w14:paraId="63ECF518" w14:textId="77777777" w:rsidR="00C47681" w:rsidRPr="00C47681" w:rsidRDefault="00C47681" w:rsidP="00C47681">
            <w:pPr>
              <w:spacing w:after="0" w:line="240" w:lineRule="auto"/>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Dirui, Teigiama QC H-800 (8 ml), 2320701001(232030303201)</w:t>
            </w:r>
          </w:p>
        </w:tc>
        <w:tc>
          <w:tcPr>
            <w:tcW w:w="222" w:type="dxa"/>
            <w:vAlign w:val="center"/>
            <w:hideMark/>
          </w:tcPr>
          <w:p w14:paraId="14838F95" w14:textId="77777777" w:rsidR="00C47681" w:rsidRPr="00C47681" w:rsidRDefault="00C47681" w:rsidP="00C47681">
            <w:pPr>
              <w:spacing w:after="0" w:line="240" w:lineRule="auto"/>
              <w:rPr>
                <w:rFonts w:ascii="Times New Roman" w:eastAsia="Times New Roman" w:hAnsi="Times New Roman" w:cs="Times New Roman"/>
                <w:sz w:val="20"/>
                <w:szCs w:val="20"/>
              </w:rPr>
            </w:pPr>
          </w:p>
        </w:tc>
      </w:tr>
      <w:tr w:rsidR="00C47681" w:rsidRPr="00C47681" w14:paraId="581271F8" w14:textId="77777777" w:rsidTr="00142C26">
        <w:trPr>
          <w:trHeight w:val="624"/>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1AEA8E43"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1.3</w:t>
            </w:r>
          </w:p>
        </w:tc>
        <w:tc>
          <w:tcPr>
            <w:tcW w:w="1720" w:type="dxa"/>
            <w:tcBorders>
              <w:top w:val="nil"/>
              <w:left w:val="nil"/>
              <w:bottom w:val="single" w:sz="4" w:space="0" w:color="auto"/>
              <w:right w:val="single" w:sz="4" w:space="0" w:color="auto"/>
            </w:tcBorders>
            <w:shd w:val="clear" w:color="000000" w:fill="FFFFFF"/>
            <w:vAlign w:val="center"/>
            <w:hideMark/>
          </w:tcPr>
          <w:p w14:paraId="3360613B" w14:textId="77777777" w:rsidR="00C47681" w:rsidRPr="00C47681" w:rsidRDefault="00C47681" w:rsidP="00C47681">
            <w:pPr>
              <w:spacing w:after="0" w:line="240" w:lineRule="auto"/>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Neigiama QC H-800 (8 ml)</w:t>
            </w:r>
          </w:p>
        </w:tc>
        <w:tc>
          <w:tcPr>
            <w:tcW w:w="1339" w:type="dxa"/>
            <w:tcBorders>
              <w:top w:val="nil"/>
              <w:left w:val="nil"/>
              <w:bottom w:val="single" w:sz="4" w:space="0" w:color="auto"/>
              <w:right w:val="single" w:sz="4" w:space="0" w:color="auto"/>
            </w:tcBorders>
            <w:shd w:val="clear" w:color="000000" w:fill="FFFFFF"/>
            <w:vAlign w:val="center"/>
            <w:hideMark/>
          </w:tcPr>
          <w:p w14:paraId="137ED374"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1219" w:type="dxa"/>
            <w:tcBorders>
              <w:top w:val="nil"/>
              <w:left w:val="nil"/>
              <w:bottom w:val="single" w:sz="4" w:space="0" w:color="auto"/>
              <w:right w:val="single" w:sz="4" w:space="0" w:color="auto"/>
            </w:tcBorders>
            <w:shd w:val="clear" w:color="000000" w:fill="FFFFFF"/>
            <w:vAlign w:val="center"/>
            <w:hideMark/>
          </w:tcPr>
          <w:p w14:paraId="0382B367"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6</w:t>
            </w:r>
          </w:p>
        </w:tc>
        <w:tc>
          <w:tcPr>
            <w:tcW w:w="1171" w:type="dxa"/>
            <w:tcBorders>
              <w:top w:val="nil"/>
              <w:left w:val="nil"/>
              <w:bottom w:val="single" w:sz="4" w:space="0" w:color="auto"/>
              <w:right w:val="single" w:sz="4" w:space="0" w:color="auto"/>
            </w:tcBorders>
            <w:shd w:val="clear" w:color="000000" w:fill="FFFFFF"/>
            <w:vAlign w:val="center"/>
            <w:hideMark/>
          </w:tcPr>
          <w:p w14:paraId="48293AFA"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0,00252</w:t>
            </w:r>
          </w:p>
        </w:tc>
        <w:tc>
          <w:tcPr>
            <w:tcW w:w="917" w:type="dxa"/>
            <w:tcBorders>
              <w:top w:val="nil"/>
              <w:left w:val="nil"/>
              <w:bottom w:val="single" w:sz="4" w:space="0" w:color="auto"/>
              <w:right w:val="single" w:sz="4" w:space="0" w:color="auto"/>
            </w:tcBorders>
            <w:shd w:val="clear" w:color="000000" w:fill="FFFFFF"/>
            <w:vAlign w:val="center"/>
            <w:hideMark/>
          </w:tcPr>
          <w:p w14:paraId="70C86A60"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8 ml.</w:t>
            </w:r>
          </w:p>
        </w:tc>
        <w:tc>
          <w:tcPr>
            <w:tcW w:w="1001" w:type="dxa"/>
            <w:tcBorders>
              <w:top w:val="nil"/>
              <w:left w:val="nil"/>
              <w:bottom w:val="single" w:sz="4" w:space="0" w:color="auto"/>
              <w:right w:val="single" w:sz="4" w:space="0" w:color="auto"/>
            </w:tcBorders>
            <w:shd w:val="clear" w:color="000000" w:fill="FFFFFF"/>
            <w:vAlign w:val="center"/>
            <w:hideMark/>
          </w:tcPr>
          <w:p w14:paraId="53A5D1BF"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2,00</w:t>
            </w:r>
          </w:p>
        </w:tc>
        <w:tc>
          <w:tcPr>
            <w:tcW w:w="672" w:type="dxa"/>
            <w:tcBorders>
              <w:top w:val="nil"/>
              <w:left w:val="nil"/>
              <w:bottom w:val="single" w:sz="4" w:space="0" w:color="auto"/>
              <w:right w:val="single" w:sz="4" w:space="0" w:color="auto"/>
            </w:tcBorders>
            <w:shd w:val="clear" w:color="000000" w:fill="FFFFFF"/>
            <w:vAlign w:val="center"/>
            <w:hideMark/>
          </w:tcPr>
          <w:p w14:paraId="1B6C6362"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5%</w:t>
            </w:r>
          </w:p>
        </w:tc>
        <w:tc>
          <w:tcPr>
            <w:tcW w:w="995" w:type="dxa"/>
            <w:tcBorders>
              <w:top w:val="nil"/>
              <w:left w:val="nil"/>
              <w:bottom w:val="single" w:sz="4" w:space="0" w:color="auto"/>
              <w:right w:val="single" w:sz="4" w:space="0" w:color="auto"/>
            </w:tcBorders>
            <w:shd w:val="clear" w:color="000000" w:fill="FFFFFF"/>
            <w:vAlign w:val="center"/>
            <w:hideMark/>
          </w:tcPr>
          <w:p w14:paraId="282D55A9"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2,10</w:t>
            </w:r>
          </w:p>
        </w:tc>
        <w:tc>
          <w:tcPr>
            <w:tcW w:w="824" w:type="dxa"/>
            <w:tcBorders>
              <w:top w:val="nil"/>
              <w:left w:val="nil"/>
              <w:bottom w:val="single" w:sz="4" w:space="0" w:color="auto"/>
              <w:right w:val="single" w:sz="4" w:space="0" w:color="auto"/>
            </w:tcBorders>
            <w:shd w:val="clear" w:color="000000" w:fill="FFFFFF"/>
            <w:vAlign w:val="center"/>
            <w:hideMark/>
          </w:tcPr>
          <w:p w14:paraId="6E3BEA91"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12,00</w:t>
            </w:r>
          </w:p>
        </w:tc>
        <w:tc>
          <w:tcPr>
            <w:tcW w:w="840" w:type="dxa"/>
            <w:tcBorders>
              <w:top w:val="nil"/>
              <w:left w:val="nil"/>
              <w:bottom w:val="single" w:sz="4" w:space="0" w:color="auto"/>
              <w:right w:val="single" w:sz="4" w:space="0" w:color="auto"/>
            </w:tcBorders>
            <w:shd w:val="clear" w:color="000000" w:fill="FFFFFF"/>
            <w:vAlign w:val="center"/>
            <w:hideMark/>
          </w:tcPr>
          <w:p w14:paraId="0BA2A308"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12,60</w:t>
            </w:r>
          </w:p>
        </w:tc>
        <w:tc>
          <w:tcPr>
            <w:tcW w:w="2550" w:type="dxa"/>
            <w:tcBorders>
              <w:top w:val="nil"/>
              <w:left w:val="nil"/>
              <w:bottom w:val="single" w:sz="4" w:space="0" w:color="auto"/>
              <w:right w:val="single" w:sz="4" w:space="0" w:color="auto"/>
            </w:tcBorders>
            <w:shd w:val="clear" w:color="000000" w:fill="FFFFFF"/>
            <w:vAlign w:val="center"/>
            <w:hideMark/>
          </w:tcPr>
          <w:p w14:paraId="7955222D" w14:textId="77777777" w:rsidR="00C47681" w:rsidRPr="00C47681" w:rsidRDefault="00C47681" w:rsidP="00C47681">
            <w:pPr>
              <w:spacing w:after="0" w:line="240" w:lineRule="auto"/>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Dirui, Neigiama QC H-800 (8 ml), 2320702001(232030301201)</w:t>
            </w:r>
          </w:p>
        </w:tc>
        <w:tc>
          <w:tcPr>
            <w:tcW w:w="222" w:type="dxa"/>
            <w:vAlign w:val="center"/>
            <w:hideMark/>
          </w:tcPr>
          <w:p w14:paraId="520D01FF" w14:textId="77777777" w:rsidR="00C47681" w:rsidRPr="00C47681" w:rsidRDefault="00C47681" w:rsidP="00C47681">
            <w:pPr>
              <w:spacing w:after="0" w:line="240" w:lineRule="auto"/>
              <w:rPr>
                <w:rFonts w:ascii="Times New Roman" w:eastAsia="Times New Roman" w:hAnsi="Times New Roman" w:cs="Times New Roman"/>
                <w:sz w:val="20"/>
                <w:szCs w:val="20"/>
              </w:rPr>
            </w:pPr>
          </w:p>
        </w:tc>
      </w:tr>
      <w:tr w:rsidR="00C47681" w:rsidRPr="00C47681" w14:paraId="41D7812D" w14:textId="77777777" w:rsidTr="00142C26">
        <w:trPr>
          <w:trHeight w:val="708"/>
        </w:trPr>
        <w:tc>
          <w:tcPr>
            <w:tcW w:w="550" w:type="dxa"/>
            <w:tcBorders>
              <w:top w:val="nil"/>
              <w:left w:val="single" w:sz="4" w:space="0" w:color="auto"/>
              <w:bottom w:val="nil"/>
              <w:right w:val="single" w:sz="4" w:space="0" w:color="auto"/>
            </w:tcBorders>
            <w:shd w:val="clear" w:color="000000" w:fill="FFFFFF"/>
            <w:vAlign w:val="center"/>
            <w:hideMark/>
          </w:tcPr>
          <w:p w14:paraId="56AB2B3B"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1.4</w:t>
            </w:r>
          </w:p>
        </w:tc>
        <w:tc>
          <w:tcPr>
            <w:tcW w:w="1720" w:type="dxa"/>
            <w:tcBorders>
              <w:top w:val="nil"/>
              <w:left w:val="nil"/>
              <w:bottom w:val="nil"/>
              <w:right w:val="single" w:sz="4" w:space="0" w:color="auto"/>
            </w:tcBorders>
            <w:shd w:val="clear" w:color="000000" w:fill="FFFFFF"/>
            <w:vAlign w:val="center"/>
            <w:hideMark/>
          </w:tcPr>
          <w:p w14:paraId="7FA66519" w14:textId="77777777" w:rsidR="00C47681" w:rsidRPr="00C47681" w:rsidRDefault="00C47681" w:rsidP="00C47681">
            <w:pPr>
              <w:spacing w:after="0" w:line="240" w:lineRule="auto"/>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Termo popierius (57x12x45)</w:t>
            </w:r>
          </w:p>
        </w:tc>
        <w:tc>
          <w:tcPr>
            <w:tcW w:w="1339" w:type="dxa"/>
            <w:tcBorders>
              <w:top w:val="nil"/>
              <w:left w:val="nil"/>
              <w:bottom w:val="nil"/>
              <w:right w:val="single" w:sz="4" w:space="0" w:color="auto"/>
            </w:tcBorders>
            <w:shd w:val="clear" w:color="000000" w:fill="FFFFFF"/>
            <w:vAlign w:val="center"/>
            <w:hideMark/>
          </w:tcPr>
          <w:p w14:paraId="2D817B26"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 </w:t>
            </w:r>
          </w:p>
        </w:tc>
        <w:tc>
          <w:tcPr>
            <w:tcW w:w="1219" w:type="dxa"/>
            <w:tcBorders>
              <w:top w:val="nil"/>
              <w:left w:val="nil"/>
              <w:bottom w:val="nil"/>
              <w:right w:val="single" w:sz="4" w:space="0" w:color="auto"/>
            </w:tcBorders>
            <w:shd w:val="clear" w:color="000000" w:fill="FFFFFF"/>
            <w:vAlign w:val="center"/>
            <w:hideMark/>
          </w:tcPr>
          <w:p w14:paraId="5B5E3F70"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20</w:t>
            </w:r>
          </w:p>
        </w:tc>
        <w:tc>
          <w:tcPr>
            <w:tcW w:w="1171" w:type="dxa"/>
            <w:tcBorders>
              <w:top w:val="nil"/>
              <w:left w:val="nil"/>
              <w:bottom w:val="nil"/>
              <w:right w:val="single" w:sz="4" w:space="0" w:color="auto"/>
            </w:tcBorders>
            <w:shd w:val="clear" w:color="000000" w:fill="FFFFFF"/>
            <w:vAlign w:val="center"/>
            <w:hideMark/>
          </w:tcPr>
          <w:p w14:paraId="49B49556"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0,00484</w:t>
            </w:r>
          </w:p>
        </w:tc>
        <w:tc>
          <w:tcPr>
            <w:tcW w:w="917" w:type="dxa"/>
            <w:tcBorders>
              <w:top w:val="nil"/>
              <w:left w:val="nil"/>
              <w:bottom w:val="nil"/>
              <w:right w:val="single" w:sz="4" w:space="0" w:color="auto"/>
            </w:tcBorders>
            <w:shd w:val="clear" w:color="000000" w:fill="FFFFFF"/>
            <w:vAlign w:val="center"/>
            <w:hideMark/>
          </w:tcPr>
          <w:p w14:paraId="2FD1E26E"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 vnt.</w:t>
            </w:r>
          </w:p>
        </w:tc>
        <w:tc>
          <w:tcPr>
            <w:tcW w:w="1001" w:type="dxa"/>
            <w:tcBorders>
              <w:top w:val="nil"/>
              <w:left w:val="nil"/>
              <w:bottom w:val="nil"/>
              <w:right w:val="single" w:sz="4" w:space="0" w:color="auto"/>
            </w:tcBorders>
            <w:shd w:val="clear" w:color="000000" w:fill="FFFFFF"/>
            <w:vAlign w:val="center"/>
            <w:hideMark/>
          </w:tcPr>
          <w:p w14:paraId="21E855CD"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1,00</w:t>
            </w:r>
          </w:p>
        </w:tc>
        <w:tc>
          <w:tcPr>
            <w:tcW w:w="672" w:type="dxa"/>
            <w:tcBorders>
              <w:top w:val="nil"/>
              <w:left w:val="nil"/>
              <w:bottom w:val="nil"/>
              <w:right w:val="single" w:sz="4" w:space="0" w:color="auto"/>
            </w:tcBorders>
            <w:shd w:val="clear" w:color="000000" w:fill="FFFFFF"/>
            <w:vAlign w:val="center"/>
            <w:hideMark/>
          </w:tcPr>
          <w:p w14:paraId="69306A05"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21%</w:t>
            </w:r>
          </w:p>
        </w:tc>
        <w:tc>
          <w:tcPr>
            <w:tcW w:w="995" w:type="dxa"/>
            <w:tcBorders>
              <w:top w:val="nil"/>
              <w:left w:val="nil"/>
              <w:bottom w:val="nil"/>
              <w:right w:val="single" w:sz="4" w:space="0" w:color="auto"/>
            </w:tcBorders>
            <w:shd w:val="clear" w:color="000000" w:fill="FFFFFF"/>
            <w:vAlign w:val="center"/>
            <w:hideMark/>
          </w:tcPr>
          <w:p w14:paraId="016025C6"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1,21</w:t>
            </w:r>
          </w:p>
        </w:tc>
        <w:tc>
          <w:tcPr>
            <w:tcW w:w="824" w:type="dxa"/>
            <w:tcBorders>
              <w:top w:val="nil"/>
              <w:left w:val="nil"/>
              <w:bottom w:val="nil"/>
              <w:right w:val="single" w:sz="4" w:space="0" w:color="auto"/>
            </w:tcBorders>
            <w:shd w:val="clear" w:color="000000" w:fill="FFFFFF"/>
            <w:vAlign w:val="center"/>
            <w:hideMark/>
          </w:tcPr>
          <w:p w14:paraId="6095DC3E"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20,00</w:t>
            </w:r>
          </w:p>
        </w:tc>
        <w:tc>
          <w:tcPr>
            <w:tcW w:w="840" w:type="dxa"/>
            <w:tcBorders>
              <w:top w:val="nil"/>
              <w:left w:val="nil"/>
              <w:bottom w:val="single" w:sz="4" w:space="0" w:color="auto"/>
              <w:right w:val="single" w:sz="4" w:space="0" w:color="auto"/>
            </w:tcBorders>
            <w:shd w:val="clear" w:color="000000" w:fill="FFFFFF"/>
            <w:vAlign w:val="center"/>
            <w:hideMark/>
          </w:tcPr>
          <w:p w14:paraId="702F2305" w14:textId="77777777" w:rsidR="00C47681" w:rsidRPr="00C47681" w:rsidRDefault="00C47681" w:rsidP="00C47681">
            <w:pPr>
              <w:spacing w:after="0" w:line="240" w:lineRule="auto"/>
              <w:jc w:val="center"/>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24,20</w:t>
            </w:r>
          </w:p>
        </w:tc>
        <w:tc>
          <w:tcPr>
            <w:tcW w:w="2550" w:type="dxa"/>
            <w:tcBorders>
              <w:top w:val="nil"/>
              <w:left w:val="nil"/>
              <w:bottom w:val="single" w:sz="4" w:space="0" w:color="auto"/>
              <w:right w:val="single" w:sz="4" w:space="0" w:color="auto"/>
            </w:tcBorders>
            <w:shd w:val="clear" w:color="000000" w:fill="FFFFFF"/>
            <w:vAlign w:val="center"/>
            <w:hideMark/>
          </w:tcPr>
          <w:p w14:paraId="5B5F5CB8" w14:textId="77777777" w:rsidR="00C47681" w:rsidRPr="00C47681" w:rsidRDefault="00C47681" w:rsidP="00C47681">
            <w:pPr>
              <w:spacing w:after="0" w:line="240" w:lineRule="auto"/>
              <w:rPr>
                <w:rFonts w:ascii="Times New Roman" w:eastAsia="Times New Roman" w:hAnsi="Times New Roman" w:cs="Times New Roman"/>
                <w:color w:val="000000"/>
                <w:sz w:val="20"/>
                <w:szCs w:val="20"/>
              </w:rPr>
            </w:pPr>
            <w:r w:rsidRPr="00C47681">
              <w:rPr>
                <w:rFonts w:ascii="Times New Roman" w:eastAsia="Times New Roman" w:hAnsi="Times New Roman" w:cs="Times New Roman"/>
                <w:color w:val="000000"/>
                <w:sz w:val="20"/>
                <w:szCs w:val="20"/>
              </w:rPr>
              <w:t>Termo popierius (57x12x45), 57 mm-L</w:t>
            </w:r>
          </w:p>
        </w:tc>
        <w:tc>
          <w:tcPr>
            <w:tcW w:w="222" w:type="dxa"/>
            <w:vAlign w:val="center"/>
            <w:hideMark/>
          </w:tcPr>
          <w:p w14:paraId="7474D9E1" w14:textId="77777777" w:rsidR="00C47681" w:rsidRPr="00C47681" w:rsidRDefault="00C47681" w:rsidP="00C47681">
            <w:pPr>
              <w:spacing w:after="0" w:line="240" w:lineRule="auto"/>
              <w:rPr>
                <w:rFonts w:ascii="Times New Roman" w:eastAsia="Times New Roman" w:hAnsi="Times New Roman" w:cs="Times New Roman"/>
                <w:sz w:val="20"/>
                <w:szCs w:val="20"/>
              </w:rPr>
            </w:pPr>
          </w:p>
        </w:tc>
      </w:tr>
      <w:tr w:rsidR="00C47681" w:rsidRPr="00C47681" w14:paraId="16AB4959" w14:textId="77777777" w:rsidTr="00142C26">
        <w:trPr>
          <w:trHeight w:val="288"/>
        </w:trPr>
        <w:tc>
          <w:tcPr>
            <w:tcW w:w="9584" w:type="dxa"/>
            <w:gridSpan w:val="9"/>
            <w:tcBorders>
              <w:top w:val="single" w:sz="4" w:space="0" w:color="auto"/>
              <w:left w:val="single" w:sz="4" w:space="0" w:color="auto"/>
              <w:bottom w:val="single" w:sz="4" w:space="0" w:color="auto"/>
              <w:right w:val="single" w:sz="4" w:space="0" w:color="auto"/>
            </w:tcBorders>
            <w:shd w:val="clear" w:color="000000" w:fill="E7E6E6"/>
            <w:vAlign w:val="center"/>
            <w:hideMark/>
          </w:tcPr>
          <w:p w14:paraId="03837FAE" w14:textId="77777777" w:rsidR="00C47681" w:rsidRPr="00C47681" w:rsidRDefault="00C47681" w:rsidP="00C47681">
            <w:pPr>
              <w:spacing w:after="0" w:line="240" w:lineRule="auto"/>
              <w:jc w:val="right"/>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Bendra pirkimo dalies suma:</w:t>
            </w:r>
          </w:p>
        </w:tc>
        <w:tc>
          <w:tcPr>
            <w:tcW w:w="824" w:type="dxa"/>
            <w:tcBorders>
              <w:top w:val="single" w:sz="4" w:space="0" w:color="auto"/>
              <w:left w:val="nil"/>
              <w:bottom w:val="single" w:sz="4" w:space="0" w:color="auto"/>
              <w:right w:val="single" w:sz="4" w:space="0" w:color="auto"/>
            </w:tcBorders>
            <w:shd w:val="clear" w:color="000000" w:fill="E7E6E6"/>
            <w:vAlign w:val="center"/>
            <w:hideMark/>
          </w:tcPr>
          <w:p w14:paraId="66C5F200"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680,00</w:t>
            </w:r>
          </w:p>
        </w:tc>
        <w:tc>
          <w:tcPr>
            <w:tcW w:w="840" w:type="dxa"/>
            <w:tcBorders>
              <w:top w:val="nil"/>
              <w:left w:val="nil"/>
              <w:bottom w:val="single" w:sz="4" w:space="0" w:color="auto"/>
              <w:right w:val="single" w:sz="4" w:space="0" w:color="auto"/>
            </w:tcBorders>
            <w:shd w:val="clear" w:color="000000" w:fill="E7E6E6"/>
            <w:vAlign w:val="center"/>
            <w:hideMark/>
          </w:tcPr>
          <w:p w14:paraId="52E1E841"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717,20</w:t>
            </w:r>
          </w:p>
        </w:tc>
        <w:tc>
          <w:tcPr>
            <w:tcW w:w="2550" w:type="dxa"/>
            <w:tcBorders>
              <w:top w:val="nil"/>
              <w:left w:val="nil"/>
              <w:bottom w:val="single" w:sz="4" w:space="0" w:color="auto"/>
              <w:right w:val="single" w:sz="4" w:space="0" w:color="auto"/>
            </w:tcBorders>
            <w:shd w:val="clear" w:color="000000" w:fill="E7E6E6"/>
            <w:vAlign w:val="center"/>
            <w:hideMark/>
          </w:tcPr>
          <w:p w14:paraId="3F97E1ED" w14:textId="77777777" w:rsidR="00C47681" w:rsidRPr="00C47681" w:rsidRDefault="00C47681" w:rsidP="00C47681">
            <w:pPr>
              <w:spacing w:after="0" w:line="240" w:lineRule="auto"/>
              <w:jc w:val="center"/>
              <w:rPr>
                <w:rFonts w:ascii="Times New Roman" w:eastAsia="Times New Roman" w:hAnsi="Times New Roman" w:cs="Times New Roman"/>
                <w:b/>
                <w:bCs/>
                <w:color w:val="000000"/>
                <w:sz w:val="20"/>
                <w:szCs w:val="20"/>
              </w:rPr>
            </w:pPr>
            <w:r w:rsidRPr="00C47681">
              <w:rPr>
                <w:rFonts w:ascii="Times New Roman" w:eastAsia="Times New Roman" w:hAnsi="Times New Roman" w:cs="Times New Roman"/>
                <w:b/>
                <w:bCs/>
                <w:color w:val="000000"/>
                <w:sz w:val="20"/>
                <w:szCs w:val="20"/>
              </w:rPr>
              <w:t> </w:t>
            </w:r>
          </w:p>
        </w:tc>
        <w:tc>
          <w:tcPr>
            <w:tcW w:w="222" w:type="dxa"/>
            <w:vAlign w:val="center"/>
            <w:hideMark/>
          </w:tcPr>
          <w:p w14:paraId="40C3128C" w14:textId="77777777" w:rsidR="00C47681" w:rsidRPr="00C47681" w:rsidRDefault="00C47681" w:rsidP="00C47681">
            <w:pPr>
              <w:spacing w:after="0" w:line="240" w:lineRule="auto"/>
              <w:rPr>
                <w:rFonts w:ascii="Times New Roman" w:eastAsia="Times New Roman" w:hAnsi="Times New Roman" w:cs="Times New Roman"/>
                <w:sz w:val="20"/>
                <w:szCs w:val="20"/>
              </w:rPr>
            </w:pPr>
          </w:p>
        </w:tc>
      </w:tr>
    </w:tbl>
    <w:p w14:paraId="49821CB6" w14:textId="3B0CAF6F" w:rsidR="00F137F7" w:rsidRPr="00DC1BC1" w:rsidRDefault="00F137F7" w:rsidP="009D2724">
      <w:pPr>
        <w:pStyle w:val="prastasiniatinklio"/>
        <w:spacing w:before="0" w:beforeAutospacing="0" w:after="0" w:afterAutospacing="0"/>
        <w:ind w:firstLine="480"/>
        <w:jc w:val="both"/>
      </w:pPr>
    </w:p>
    <w:sectPr w:rsidR="00F137F7" w:rsidRPr="00DC1BC1" w:rsidSect="00B00DDC">
      <w:pgSz w:w="15840" w:h="12240" w:orient="landscape"/>
      <w:pgMar w:top="1701" w:right="1134" w:bottom="567" w:left="1134"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2"/>
    <w:lvl w:ilvl="0">
      <w:start w:val="1"/>
      <w:numFmt w:val="decimal"/>
      <w:lvlText w:val="%1."/>
      <w:lvlJc w:val="left"/>
      <w:pPr>
        <w:tabs>
          <w:tab w:val="num" w:pos="1200"/>
        </w:tabs>
        <w:ind w:left="6780" w:hanging="360"/>
      </w:pPr>
      <w:rPr>
        <w:sz w:val="22"/>
      </w:rPr>
    </w:lvl>
    <w:lvl w:ilvl="1">
      <w:start w:val="1"/>
      <w:numFmt w:val="lowerLetter"/>
      <w:lvlText w:val="%2."/>
      <w:lvlJc w:val="left"/>
      <w:pPr>
        <w:tabs>
          <w:tab w:val="num" w:pos="1200"/>
        </w:tabs>
        <w:ind w:left="2640" w:hanging="360"/>
      </w:pPr>
    </w:lvl>
    <w:lvl w:ilvl="2">
      <w:start w:val="1"/>
      <w:numFmt w:val="lowerRoman"/>
      <w:lvlText w:val="%2.%3."/>
      <w:lvlJc w:val="right"/>
      <w:pPr>
        <w:tabs>
          <w:tab w:val="num" w:pos="1200"/>
        </w:tabs>
        <w:ind w:left="3360" w:hanging="180"/>
      </w:pPr>
    </w:lvl>
    <w:lvl w:ilvl="3">
      <w:start w:val="1"/>
      <w:numFmt w:val="decimal"/>
      <w:lvlText w:val="%2.%3.%4."/>
      <w:lvlJc w:val="left"/>
      <w:pPr>
        <w:tabs>
          <w:tab w:val="num" w:pos="1200"/>
        </w:tabs>
        <w:ind w:left="4080" w:hanging="360"/>
      </w:pPr>
    </w:lvl>
    <w:lvl w:ilvl="4">
      <w:start w:val="1"/>
      <w:numFmt w:val="lowerLetter"/>
      <w:lvlText w:val="%2.%3.%4.%5."/>
      <w:lvlJc w:val="left"/>
      <w:pPr>
        <w:tabs>
          <w:tab w:val="num" w:pos="1200"/>
        </w:tabs>
        <w:ind w:left="4800" w:hanging="360"/>
      </w:pPr>
    </w:lvl>
    <w:lvl w:ilvl="5">
      <w:start w:val="1"/>
      <w:numFmt w:val="lowerRoman"/>
      <w:lvlText w:val="%2.%3.%4.%5.%6."/>
      <w:lvlJc w:val="right"/>
      <w:pPr>
        <w:tabs>
          <w:tab w:val="num" w:pos="1200"/>
        </w:tabs>
        <w:ind w:left="5520" w:hanging="180"/>
      </w:pPr>
    </w:lvl>
    <w:lvl w:ilvl="6">
      <w:start w:val="1"/>
      <w:numFmt w:val="decimal"/>
      <w:lvlText w:val="%2.%3.%4.%5.%6.%7."/>
      <w:lvlJc w:val="left"/>
      <w:pPr>
        <w:tabs>
          <w:tab w:val="num" w:pos="1200"/>
        </w:tabs>
        <w:ind w:left="6240" w:hanging="360"/>
      </w:pPr>
    </w:lvl>
    <w:lvl w:ilvl="7">
      <w:start w:val="1"/>
      <w:numFmt w:val="lowerLetter"/>
      <w:lvlText w:val="%2.%3.%4.%5.%6.%7.%8."/>
      <w:lvlJc w:val="left"/>
      <w:pPr>
        <w:tabs>
          <w:tab w:val="num" w:pos="1200"/>
        </w:tabs>
        <w:ind w:left="6960" w:hanging="360"/>
      </w:pPr>
    </w:lvl>
    <w:lvl w:ilvl="8">
      <w:start w:val="1"/>
      <w:numFmt w:val="lowerRoman"/>
      <w:lvlText w:val="%2.%3.%4.%5.%6.%7.%8.%9."/>
      <w:lvlJc w:val="right"/>
      <w:pPr>
        <w:tabs>
          <w:tab w:val="num" w:pos="1200"/>
        </w:tabs>
        <w:ind w:left="7680" w:hanging="180"/>
      </w:pPr>
    </w:lvl>
  </w:abstractNum>
  <w:abstractNum w:abstractNumId="1" w15:restartNumberingAfterBreak="0">
    <w:nsid w:val="0000000D"/>
    <w:multiLevelType w:val="multilevel"/>
    <w:tmpl w:val="0000000D"/>
    <w:name w:val="WW8Num13"/>
    <w:lvl w:ilvl="0">
      <w:start w:val="1"/>
      <w:numFmt w:val="decimal"/>
      <w:lvlText w:val="%1."/>
      <w:lvlJc w:val="left"/>
      <w:pPr>
        <w:tabs>
          <w:tab w:val="num" w:pos="0"/>
        </w:tabs>
        <w:ind w:left="720" w:hanging="360"/>
      </w:pPr>
      <w:rPr>
        <w:color w:val="000000"/>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0"/>
    <w:multiLevelType w:val="multilevel"/>
    <w:tmpl w:val="00000010"/>
    <w:name w:val="WW8Num16"/>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B48093C"/>
    <w:multiLevelType w:val="hybridMultilevel"/>
    <w:tmpl w:val="DD5E13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3F061E"/>
    <w:multiLevelType w:val="multilevel"/>
    <w:tmpl w:val="B9D24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A15618"/>
    <w:multiLevelType w:val="hybridMultilevel"/>
    <w:tmpl w:val="469068CC"/>
    <w:lvl w:ilvl="0" w:tplc="D916DE10">
      <w:start w:val="2"/>
      <w:numFmt w:val="decimal"/>
      <w:lvlText w:val="%1."/>
      <w:lvlJc w:val="left"/>
      <w:pPr>
        <w:ind w:left="1080" w:hanging="360"/>
      </w:pPr>
      <w:rPr>
        <w:rFonts w:asciiTheme="minorHAnsi" w:eastAsiaTheme="minorHAnsi" w:hAnsiTheme="minorHAnsi" w:cstheme="minorBidi"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6B061C"/>
    <w:multiLevelType w:val="hybridMultilevel"/>
    <w:tmpl w:val="702846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D5B20"/>
    <w:multiLevelType w:val="hybridMultilevel"/>
    <w:tmpl w:val="61E0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935839"/>
    <w:multiLevelType w:val="hybridMultilevel"/>
    <w:tmpl w:val="AF587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203F06"/>
    <w:multiLevelType w:val="hybridMultilevel"/>
    <w:tmpl w:val="89BC7CA0"/>
    <w:lvl w:ilvl="0" w:tplc="7A7C86F2">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11" w15:restartNumberingAfterBreak="0">
    <w:nsid w:val="1D3E7E4D"/>
    <w:multiLevelType w:val="hybridMultilevel"/>
    <w:tmpl w:val="55B0A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E642C21"/>
    <w:multiLevelType w:val="multilevel"/>
    <w:tmpl w:val="963C1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27328E"/>
    <w:multiLevelType w:val="hybridMultilevel"/>
    <w:tmpl w:val="B3EAA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F81E89"/>
    <w:multiLevelType w:val="multilevel"/>
    <w:tmpl w:val="4BDE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E93EAC"/>
    <w:multiLevelType w:val="hybridMultilevel"/>
    <w:tmpl w:val="5A16605E"/>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7" w15:restartNumberingAfterBreak="0">
    <w:nsid w:val="287000EA"/>
    <w:multiLevelType w:val="multilevel"/>
    <w:tmpl w:val="5E7E7EFC"/>
    <w:lvl w:ilvl="0">
      <w:start w:val="7"/>
      <w:numFmt w:val="decimal"/>
      <w:lvlText w:val="%1."/>
      <w:lvlJc w:val="left"/>
      <w:pPr>
        <w:ind w:left="540" w:hanging="540"/>
      </w:pPr>
    </w:lvl>
    <w:lvl w:ilvl="1">
      <w:start w:val="4"/>
      <w:numFmt w:val="decimal"/>
      <w:lvlText w:val="%1.%2."/>
      <w:lvlJc w:val="left"/>
      <w:pPr>
        <w:ind w:left="825" w:hanging="54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8" w15:restartNumberingAfterBreak="0">
    <w:nsid w:val="2C736D17"/>
    <w:multiLevelType w:val="hybridMultilevel"/>
    <w:tmpl w:val="A40A9910"/>
    <w:lvl w:ilvl="0" w:tplc="63205D2C">
      <w:start w:val="1"/>
      <w:numFmt w:val="decimal"/>
      <w:lvlText w:val="%1."/>
      <w:lvlJc w:val="left"/>
      <w:pPr>
        <w:ind w:left="747"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FB27B8"/>
    <w:multiLevelType w:val="multilevel"/>
    <w:tmpl w:val="963C1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3926CB"/>
    <w:multiLevelType w:val="hybridMultilevel"/>
    <w:tmpl w:val="3DD0A7AA"/>
    <w:lvl w:ilvl="0" w:tplc="92D2FE0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1" w15:restartNumberingAfterBreak="0">
    <w:nsid w:val="3B683D34"/>
    <w:multiLevelType w:val="hybridMultilevel"/>
    <w:tmpl w:val="1A12781A"/>
    <w:lvl w:ilvl="0" w:tplc="E3BA1A1C">
      <w:start w:val="1"/>
      <w:numFmt w:val="decimal"/>
      <w:lvlText w:val="%1."/>
      <w:lvlJc w:val="left"/>
      <w:pPr>
        <w:ind w:left="840" w:hanging="360"/>
      </w:pPr>
      <w:rPr>
        <w:rFonts w:hint="default"/>
        <w:i w:val="0"/>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2" w15:restartNumberingAfterBreak="0">
    <w:nsid w:val="3BA450E6"/>
    <w:multiLevelType w:val="hybridMultilevel"/>
    <w:tmpl w:val="50CC23C2"/>
    <w:lvl w:ilvl="0" w:tplc="0E4AAAF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3" w15:restartNumberingAfterBreak="0">
    <w:nsid w:val="3EC133E8"/>
    <w:multiLevelType w:val="hybridMultilevel"/>
    <w:tmpl w:val="ACA4B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94253A"/>
    <w:multiLevelType w:val="multilevel"/>
    <w:tmpl w:val="BEB84D02"/>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C592787"/>
    <w:multiLevelType w:val="hybridMultilevel"/>
    <w:tmpl w:val="5F1E9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8F3BAB"/>
    <w:multiLevelType w:val="hybridMultilevel"/>
    <w:tmpl w:val="B4141616"/>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1812C5"/>
    <w:multiLevelType w:val="hybridMultilevel"/>
    <w:tmpl w:val="7898DB8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314C33"/>
    <w:multiLevelType w:val="hybridMultilevel"/>
    <w:tmpl w:val="27C4E78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58602107"/>
    <w:multiLevelType w:val="hybridMultilevel"/>
    <w:tmpl w:val="BE6A7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702741"/>
    <w:multiLevelType w:val="hybridMultilevel"/>
    <w:tmpl w:val="405A43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E40E00"/>
    <w:multiLevelType w:val="hybridMultilevel"/>
    <w:tmpl w:val="760E5238"/>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1F55C9"/>
    <w:multiLevelType w:val="hybridMultilevel"/>
    <w:tmpl w:val="B81A31B2"/>
    <w:lvl w:ilvl="0" w:tplc="47ECB1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6E38CC"/>
    <w:multiLevelType w:val="hybridMultilevel"/>
    <w:tmpl w:val="55C6F134"/>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DF3490"/>
    <w:multiLevelType w:val="hybridMultilevel"/>
    <w:tmpl w:val="8DD83DD0"/>
    <w:lvl w:ilvl="0" w:tplc="8C40D546">
      <w:start w:val="5"/>
      <w:numFmt w:val="decimal"/>
      <w:lvlText w:val="%1"/>
      <w:lvlJc w:val="left"/>
      <w:pPr>
        <w:tabs>
          <w:tab w:val="num" w:pos="2280"/>
        </w:tabs>
        <w:ind w:left="2280" w:hanging="360"/>
      </w:pPr>
      <w:rPr>
        <w:rFonts w:cs="Times New Roman" w:hint="default"/>
      </w:rPr>
    </w:lvl>
    <w:lvl w:ilvl="1" w:tplc="04270019">
      <w:start w:val="1"/>
      <w:numFmt w:val="lowerLetter"/>
      <w:lvlText w:val="%2."/>
      <w:lvlJc w:val="left"/>
      <w:pPr>
        <w:tabs>
          <w:tab w:val="num" w:pos="3000"/>
        </w:tabs>
        <w:ind w:left="3000" w:hanging="360"/>
      </w:pPr>
      <w:rPr>
        <w:rFonts w:cs="Times New Roman"/>
      </w:rPr>
    </w:lvl>
    <w:lvl w:ilvl="2" w:tplc="0427001B">
      <w:start w:val="1"/>
      <w:numFmt w:val="lowerRoman"/>
      <w:lvlText w:val="%3."/>
      <w:lvlJc w:val="right"/>
      <w:pPr>
        <w:tabs>
          <w:tab w:val="num" w:pos="3720"/>
        </w:tabs>
        <w:ind w:left="3720" w:hanging="180"/>
      </w:pPr>
      <w:rPr>
        <w:rFonts w:cs="Times New Roman"/>
      </w:rPr>
    </w:lvl>
    <w:lvl w:ilvl="3" w:tplc="0427000F">
      <w:start w:val="1"/>
      <w:numFmt w:val="decimal"/>
      <w:lvlText w:val="%4."/>
      <w:lvlJc w:val="left"/>
      <w:pPr>
        <w:tabs>
          <w:tab w:val="num" w:pos="4440"/>
        </w:tabs>
        <w:ind w:left="4440" w:hanging="360"/>
      </w:pPr>
      <w:rPr>
        <w:rFonts w:cs="Times New Roman"/>
      </w:rPr>
    </w:lvl>
    <w:lvl w:ilvl="4" w:tplc="04270019">
      <w:start w:val="1"/>
      <w:numFmt w:val="lowerLetter"/>
      <w:lvlText w:val="%5."/>
      <w:lvlJc w:val="left"/>
      <w:pPr>
        <w:tabs>
          <w:tab w:val="num" w:pos="5160"/>
        </w:tabs>
        <w:ind w:left="5160" w:hanging="360"/>
      </w:pPr>
      <w:rPr>
        <w:rFonts w:cs="Times New Roman"/>
      </w:rPr>
    </w:lvl>
    <w:lvl w:ilvl="5" w:tplc="0427001B">
      <w:start w:val="1"/>
      <w:numFmt w:val="lowerRoman"/>
      <w:lvlText w:val="%6."/>
      <w:lvlJc w:val="right"/>
      <w:pPr>
        <w:tabs>
          <w:tab w:val="num" w:pos="5880"/>
        </w:tabs>
        <w:ind w:left="5880" w:hanging="180"/>
      </w:pPr>
      <w:rPr>
        <w:rFonts w:cs="Times New Roman"/>
      </w:rPr>
    </w:lvl>
    <w:lvl w:ilvl="6" w:tplc="0427000F">
      <w:start w:val="1"/>
      <w:numFmt w:val="decimal"/>
      <w:lvlText w:val="%7."/>
      <w:lvlJc w:val="left"/>
      <w:pPr>
        <w:tabs>
          <w:tab w:val="num" w:pos="6600"/>
        </w:tabs>
        <w:ind w:left="6600" w:hanging="360"/>
      </w:pPr>
      <w:rPr>
        <w:rFonts w:cs="Times New Roman"/>
      </w:rPr>
    </w:lvl>
    <w:lvl w:ilvl="7" w:tplc="04270019">
      <w:start w:val="1"/>
      <w:numFmt w:val="lowerLetter"/>
      <w:lvlText w:val="%8."/>
      <w:lvlJc w:val="left"/>
      <w:pPr>
        <w:tabs>
          <w:tab w:val="num" w:pos="7320"/>
        </w:tabs>
        <w:ind w:left="7320" w:hanging="360"/>
      </w:pPr>
      <w:rPr>
        <w:rFonts w:cs="Times New Roman"/>
      </w:rPr>
    </w:lvl>
    <w:lvl w:ilvl="8" w:tplc="0427001B">
      <w:start w:val="1"/>
      <w:numFmt w:val="lowerRoman"/>
      <w:lvlText w:val="%9."/>
      <w:lvlJc w:val="right"/>
      <w:pPr>
        <w:tabs>
          <w:tab w:val="num" w:pos="8040"/>
        </w:tabs>
        <w:ind w:left="8040" w:hanging="180"/>
      </w:pPr>
      <w:rPr>
        <w:rFonts w:cs="Times New Roman"/>
      </w:rPr>
    </w:lvl>
  </w:abstractNum>
  <w:abstractNum w:abstractNumId="35" w15:restartNumberingAfterBreak="0">
    <w:nsid w:val="7A7B0DE3"/>
    <w:multiLevelType w:val="hybridMultilevel"/>
    <w:tmpl w:val="EC7AA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FB45ED"/>
    <w:multiLevelType w:val="multilevel"/>
    <w:tmpl w:val="A9C22C44"/>
    <w:lvl w:ilvl="0">
      <w:start w:val="7"/>
      <w:numFmt w:val="decimal"/>
      <w:lvlText w:val="%1"/>
      <w:lvlJc w:val="left"/>
      <w:pPr>
        <w:ind w:left="360" w:hanging="360"/>
      </w:pPr>
    </w:lvl>
    <w:lvl w:ilvl="1">
      <w:start w:val="2"/>
      <w:numFmt w:val="decimal"/>
      <w:lvlText w:val="%1.%2"/>
      <w:lvlJc w:val="left"/>
      <w:pPr>
        <w:ind w:left="1650" w:hanging="360"/>
      </w:pPr>
    </w:lvl>
    <w:lvl w:ilvl="2">
      <w:start w:val="1"/>
      <w:numFmt w:val="decimal"/>
      <w:lvlText w:val="%1.%2.%3"/>
      <w:lvlJc w:val="left"/>
      <w:pPr>
        <w:ind w:left="3300"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37" w15:restartNumberingAfterBreak="0">
    <w:nsid w:val="7C2E449A"/>
    <w:multiLevelType w:val="hybridMultilevel"/>
    <w:tmpl w:val="1AA0EF0A"/>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117D4D"/>
    <w:multiLevelType w:val="hybridMultilevel"/>
    <w:tmpl w:val="1DA008A4"/>
    <w:lvl w:ilvl="0" w:tplc="0B807E8C">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39" w15:restartNumberingAfterBreak="0">
    <w:nsid w:val="7FFB27C5"/>
    <w:multiLevelType w:val="hybridMultilevel"/>
    <w:tmpl w:val="8E109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8"/>
  </w:num>
  <w:num w:numId="4">
    <w:abstractNumId w:val="11"/>
  </w:num>
  <w:num w:numId="5">
    <w:abstractNumId w:val="10"/>
  </w:num>
  <w:num w:numId="6">
    <w:abstractNumId w:val="20"/>
  </w:num>
  <w:num w:numId="7">
    <w:abstractNumId w:val="3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0"/>
  </w:num>
  <w:num w:numId="11">
    <w:abstractNumId w:val="1"/>
  </w:num>
  <w:num w:numId="12">
    <w:abstractNumId w:val="2"/>
  </w:num>
  <w:num w:numId="13">
    <w:abstractNumId w:val="3"/>
  </w:num>
  <w:num w:numId="14">
    <w:abstractNumId w:val="5"/>
  </w:num>
  <w:num w:numId="15">
    <w:abstractNumId w:val="13"/>
  </w:num>
  <w:num w:numId="16">
    <w:abstractNumId w:val="24"/>
  </w:num>
  <w:num w:numId="17">
    <w:abstractNumId w:val="19"/>
  </w:num>
  <w:num w:numId="18">
    <w:abstractNumId w:val="18"/>
  </w:num>
  <w:num w:numId="19">
    <w:abstractNumId w:val="26"/>
  </w:num>
  <w:num w:numId="20">
    <w:abstractNumId w:val="16"/>
  </w:num>
  <w:num w:numId="21">
    <w:abstractNumId w:val="33"/>
  </w:num>
  <w:num w:numId="22">
    <w:abstractNumId w:val="31"/>
  </w:num>
  <w:num w:numId="23">
    <w:abstractNumId w:val="37"/>
  </w:num>
  <w:num w:numId="24">
    <w:abstractNumId w:val="9"/>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6"/>
  </w:num>
  <w:num w:numId="29">
    <w:abstractNumId w:val="27"/>
  </w:num>
  <w:num w:numId="30">
    <w:abstractNumId w:val="23"/>
  </w:num>
  <w:num w:numId="31">
    <w:abstractNumId w:val="25"/>
  </w:num>
  <w:num w:numId="32">
    <w:abstractNumId w:val="39"/>
  </w:num>
  <w:num w:numId="33">
    <w:abstractNumId w:val="14"/>
  </w:num>
  <w:num w:numId="34">
    <w:abstractNumId w:val="35"/>
  </w:num>
  <w:num w:numId="35">
    <w:abstractNumId w:val="7"/>
  </w:num>
  <w:num w:numId="36">
    <w:abstractNumId w:val="29"/>
  </w:num>
  <w:num w:numId="37">
    <w:abstractNumId w:val="30"/>
  </w:num>
  <w:num w:numId="38">
    <w:abstractNumId w:val="1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44"/>
    <w:rsid w:val="00017B78"/>
    <w:rsid w:val="00023EB6"/>
    <w:rsid w:val="00032904"/>
    <w:rsid w:val="00046873"/>
    <w:rsid w:val="00060D84"/>
    <w:rsid w:val="0007049D"/>
    <w:rsid w:val="000945FF"/>
    <w:rsid w:val="000A30F0"/>
    <w:rsid w:val="000B4D76"/>
    <w:rsid w:val="000C78DC"/>
    <w:rsid w:val="000E104E"/>
    <w:rsid w:val="000E48B3"/>
    <w:rsid w:val="000F0DBC"/>
    <w:rsid w:val="000F28F7"/>
    <w:rsid w:val="001346A8"/>
    <w:rsid w:val="00137E11"/>
    <w:rsid w:val="00142564"/>
    <w:rsid w:val="00142C26"/>
    <w:rsid w:val="00145868"/>
    <w:rsid w:val="001602E2"/>
    <w:rsid w:val="00180136"/>
    <w:rsid w:val="00180796"/>
    <w:rsid w:val="00196DCD"/>
    <w:rsid w:val="001A3F80"/>
    <w:rsid w:val="001A6611"/>
    <w:rsid w:val="001B3737"/>
    <w:rsid w:val="001C5D19"/>
    <w:rsid w:val="001E4602"/>
    <w:rsid w:val="001F0A2C"/>
    <w:rsid w:val="001F5CA4"/>
    <w:rsid w:val="001F5F7B"/>
    <w:rsid w:val="0020355A"/>
    <w:rsid w:val="00204BA7"/>
    <w:rsid w:val="00211526"/>
    <w:rsid w:val="002140D9"/>
    <w:rsid w:val="00221099"/>
    <w:rsid w:val="002301DF"/>
    <w:rsid w:val="00233207"/>
    <w:rsid w:val="002337C5"/>
    <w:rsid w:val="00254EDB"/>
    <w:rsid w:val="0025514B"/>
    <w:rsid w:val="00257245"/>
    <w:rsid w:val="0026221C"/>
    <w:rsid w:val="002801D7"/>
    <w:rsid w:val="00283B7C"/>
    <w:rsid w:val="00296826"/>
    <w:rsid w:val="002A5B1E"/>
    <w:rsid w:val="002A7B86"/>
    <w:rsid w:val="002B2837"/>
    <w:rsid w:val="002B7296"/>
    <w:rsid w:val="002C3B90"/>
    <w:rsid w:val="002C7693"/>
    <w:rsid w:val="002D2EF8"/>
    <w:rsid w:val="002D2FEF"/>
    <w:rsid w:val="002E3099"/>
    <w:rsid w:val="002E66FE"/>
    <w:rsid w:val="002E7F11"/>
    <w:rsid w:val="002F08A3"/>
    <w:rsid w:val="002F5DA6"/>
    <w:rsid w:val="00301A0F"/>
    <w:rsid w:val="00302453"/>
    <w:rsid w:val="00321438"/>
    <w:rsid w:val="00327378"/>
    <w:rsid w:val="00334751"/>
    <w:rsid w:val="00352D05"/>
    <w:rsid w:val="00353C44"/>
    <w:rsid w:val="003818CA"/>
    <w:rsid w:val="00387476"/>
    <w:rsid w:val="00390339"/>
    <w:rsid w:val="00391570"/>
    <w:rsid w:val="003B1C03"/>
    <w:rsid w:val="003C5F3D"/>
    <w:rsid w:val="003C6DF2"/>
    <w:rsid w:val="003D6531"/>
    <w:rsid w:val="003E1C9E"/>
    <w:rsid w:val="003E413F"/>
    <w:rsid w:val="003F7920"/>
    <w:rsid w:val="00411085"/>
    <w:rsid w:val="00416D04"/>
    <w:rsid w:val="00426332"/>
    <w:rsid w:val="00450A90"/>
    <w:rsid w:val="00453A9E"/>
    <w:rsid w:val="00465649"/>
    <w:rsid w:val="004703B5"/>
    <w:rsid w:val="004713A2"/>
    <w:rsid w:val="00484E28"/>
    <w:rsid w:val="0049306C"/>
    <w:rsid w:val="00496996"/>
    <w:rsid w:val="004971E6"/>
    <w:rsid w:val="004A01C7"/>
    <w:rsid w:val="004A11E1"/>
    <w:rsid w:val="004A7F7F"/>
    <w:rsid w:val="004C4DCC"/>
    <w:rsid w:val="004C5A00"/>
    <w:rsid w:val="004C6356"/>
    <w:rsid w:val="004C6422"/>
    <w:rsid w:val="004D15AC"/>
    <w:rsid w:val="004D200D"/>
    <w:rsid w:val="004D6EF5"/>
    <w:rsid w:val="004E6FC7"/>
    <w:rsid w:val="00510FDE"/>
    <w:rsid w:val="005173C1"/>
    <w:rsid w:val="0054205B"/>
    <w:rsid w:val="0054457E"/>
    <w:rsid w:val="00551F80"/>
    <w:rsid w:val="00566DCE"/>
    <w:rsid w:val="005763E5"/>
    <w:rsid w:val="0058185D"/>
    <w:rsid w:val="0058428A"/>
    <w:rsid w:val="00590F36"/>
    <w:rsid w:val="005A34B9"/>
    <w:rsid w:val="005B0003"/>
    <w:rsid w:val="005C1E52"/>
    <w:rsid w:val="005E2C47"/>
    <w:rsid w:val="005E572D"/>
    <w:rsid w:val="005F0B19"/>
    <w:rsid w:val="005F76D7"/>
    <w:rsid w:val="006049CC"/>
    <w:rsid w:val="00610627"/>
    <w:rsid w:val="00611194"/>
    <w:rsid w:val="006308BF"/>
    <w:rsid w:val="00633902"/>
    <w:rsid w:val="0063539D"/>
    <w:rsid w:val="00635A16"/>
    <w:rsid w:val="00640A05"/>
    <w:rsid w:val="006746E9"/>
    <w:rsid w:val="006A6A8E"/>
    <w:rsid w:val="006C1462"/>
    <w:rsid w:val="006C3F74"/>
    <w:rsid w:val="006C5D93"/>
    <w:rsid w:val="006C7AF7"/>
    <w:rsid w:val="006D15E4"/>
    <w:rsid w:val="006D5EC0"/>
    <w:rsid w:val="006E7D5B"/>
    <w:rsid w:val="00707418"/>
    <w:rsid w:val="00707CBE"/>
    <w:rsid w:val="00716A3D"/>
    <w:rsid w:val="00721455"/>
    <w:rsid w:val="00722273"/>
    <w:rsid w:val="00733420"/>
    <w:rsid w:val="00743B73"/>
    <w:rsid w:val="00760DEE"/>
    <w:rsid w:val="00773F24"/>
    <w:rsid w:val="00774144"/>
    <w:rsid w:val="00774E78"/>
    <w:rsid w:val="00783FCF"/>
    <w:rsid w:val="0078495B"/>
    <w:rsid w:val="007A0F14"/>
    <w:rsid w:val="007A301B"/>
    <w:rsid w:val="007A4936"/>
    <w:rsid w:val="007A65EA"/>
    <w:rsid w:val="007B034E"/>
    <w:rsid w:val="007B252D"/>
    <w:rsid w:val="007B4CFF"/>
    <w:rsid w:val="007C21ED"/>
    <w:rsid w:val="007D4B16"/>
    <w:rsid w:val="007E0B5E"/>
    <w:rsid w:val="007E12C9"/>
    <w:rsid w:val="007F4026"/>
    <w:rsid w:val="007F4AA2"/>
    <w:rsid w:val="007F665F"/>
    <w:rsid w:val="008078DE"/>
    <w:rsid w:val="00824072"/>
    <w:rsid w:val="00824848"/>
    <w:rsid w:val="00835C83"/>
    <w:rsid w:val="00836B70"/>
    <w:rsid w:val="00843532"/>
    <w:rsid w:val="0084400A"/>
    <w:rsid w:val="0085341F"/>
    <w:rsid w:val="00866438"/>
    <w:rsid w:val="00891BA2"/>
    <w:rsid w:val="00895352"/>
    <w:rsid w:val="008B5A36"/>
    <w:rsid w:val="008C09D3"/>
    <w:rsid w:val="008C4358"/>
    <w:rsid w:val="008C4F56"/>
    <w:rsid w:val="008C7A3C"/>
    <w:rsid w:val="008D2B71"/>
    <w:rsid w:val="00907C2F"/>
    <w:rsid w:val="0092031C"/>
    <w:rsid w:val="00920A22"/>
    <w:rsid w:val="00920BF9"/>
    <w:rsid w:val="00924BFF"/>
    <w:rsid w:val="00926F4B"/>
    <w:rsid w:val="00931B9A"/>
    <w:rsid w:val="00932FED"/>
    <w:rsid w:val="00963E92"/>
    <w:rsid w:val="00973111"/>
    <w:rsid w:val="009A1EA8"/>
    <w:rsid w:val="009B16FE"/>
    <w:rsid w:val="009C1607"/>
    <w:rsid w:val="009D12D5"/>
    <w:rsid w:val="009D2724"/>
    <w:rsid w:val="009D6310"/>
    <w:rsid w:val="009F4A2F"/>
    <w:rsid w:val="00A14E28"/>
    <w:rsid w:val="00A23FC2"/>
    <w:rsid w:val="00A27D9D"/>
    <w:rsid w:val="00A37928"/>
    <w:rsid w:val="00A529C2"/>
    <w:rsid w:val="00A53EBD"/>
    <w:rsid w:val="00A573EB"/>
    <w:rsid w:val="00A57AF6"/>
    <w:rsid w:val="00A63E20"/>
    <w:rsid w:val="00A66332"/>
    <w:rsid w:val="00A753F5"/>
    <w:rsid w:val="00A839DA"/>
    <w:rsid w:val="00A83DFA"/>
    <w:rsid w:val="00A916C7"/>
    <w:rsid w:val="00A95212"/>
    <w:rsid w:val="00AA04E9"/>
    <w:rsid w:val="00AB78C7"/>
    <w:rsid w:val="00AD7D4F"/>
    <w:rsid w:val="00AF1E92"/>
    <w:rsid w:val="00B00DDC"/>
    <w:rsid w:val="00B06705"/>
    <w:rsid w:val="00B22E60"/>
    <w:rsid w:val="00B251CB"/>
    <w:rsid w:val="00B26B53"/>
    <w:rsid w:val="00B34CF0"/>
    <w:rsid w:val="00B431EB"/>
    <w:rsid w:val="00B454AD"/>
    <w:rsid w:val="00B50D4E"/>
    <w:rsid w:val="00B51AF7"/>
    <w:rsid w:val="00B51CD8"/>
    <w:rsid w:val="00B5308C"/>
    <w:rsid w:val="00B55429"/>
    <w:rsid w:val="00B555D3"/>
    <w:rsid w:val="00B60ABE"/>
    <w:rsid w:val="00B66FCE"/>
    <w:rsid w:val="00B73351"/>
    <w:rsid w:val="00B7526C"/>
    <w:rsid w:val="00B807C2"/>
    <w:rsid w:val="00B94BB3"/>
    <w:rsid w:val="00B950EA"/>
    <w:rsid w:val="00BA3221"/>
    <w:rsid w:val="00BB75A5"/>
    <w:rsid w:val="00BC2BF5"/>
    <w:rsid w:val="00BD00CD"/>
    <w:rsid w:val="00BE1B77"/>
    <w:rsid w:val="00BE2211"/>
    <w:rsid w:val="00BE5C91"/>
    <w:rsid w:val="00BE665B"/>
    <w:rsid w:val="00BF5A29"/>
    <w:rsid w:val="00C00769"/>
    <w:rsid w:val="00C042D8"/>
    <w:rsid w:val="00C23BC7"/>
    <w:rsid w:val="00C326AF"/>
    <w:rsid w:val="00C43CEE"/>
    <w:rsid w:val="00C44734"/>
    <w:rsid w:val="00C47681"/>
    <w:rsid w:val="00C506D7"/>
    <w:rsid w:val="00C55B97"/>
    <w:rsid w:val="00C6029F"/>
    <w:rsid w:val="00C67F6A"/>
    <w:rsid w:val="00C8448E"/>
    <w:rsid w:val="00C871F6"/>
    <w:rsid w:val="00CC7F59"/>
    <w:rsid w:val="00CE3DA7"/>
    <w:rsid w:val="00CF137D"/>
    <w:rsid w:val="00CF46A9"/>
    <w:rsid w:val="00CF5022"/>
    <w:rsid w:val="00D10220"/>
    <w:rsid w:val="00D146DE"/>
    <w:rsid w:val="00D22AA3"/>
    <w:rsid w:val="00D35183"/>
    <w:rsid w:val="00D3576F"/>
    <w:rsid w:val="00D5046F"/>
    <w:rsid w:val="00D66362"/>
    <w:rsid w:val="00D7192F"/>
    <w:rsid w:val="00D86741"/>
    <w:rsid w:val="00D86BD1"/>
    <w:rsid w:val="00D87B68"/>
    <w:rsid w:val="00D91C81"/>
    <w:rsid w:val="00DA70C5"/>
    <w:rsid w:val="00DA7DDA"/>
    <w:rsid w:val="00DB323B"/>
    <w:rsid w:val="00DC1BC1"/>
    <w:rsid w:val="00DE0314"/>
    <w:rsid w:val="00DE13AE"/>
    <w:rsid w:val="00DE5B80"/>
    <w:rsid w:val="00DF11C4"/>
    <w:rsid w:val="00DF7BD6"/>
    <w:rsid w:val="00E055DB"/>
    <w:rsid w:val="00E05B5E"/>
    <w:rsid w:val="00E122F1"/>
    <w:rsid w:val="00E13189"/>
    <w:rsid w:val="00E161AE"/>
    <w:rsid w:val="00E169C0"/>
    <w:rsid w:val="00E37F62"/>
    <w:rsid w:val="00E43E5D"/>
    <w:rsid w:val="00E44CF1"/>
    <w:rsid w:val="00E57894"/>
    <w:rsid w:val="00E57CD3"/>
    <w:rsid w:val="00E62C88"/>
    <w:rsid w:val="00E718FB"/>
    <w:rsid w:val="00E723A9"/>
    <w:rsid w:val="00E76E75"/>
    <w:rsid w:val="00E777C1"/>
    <w:rsid w:val="00E8142A"/>
    <w:rsid w:val="00E9077C"/>
    <w:rsid w:val="00EA2D14"/>
    <w:rsid w:val="00EB2795"/>
    <w:rsid w:val="00EB517A"/>
    <w:rsid w:val="00EB6A4C"/>
    <w:rsid w:val="00ED0DE8"/>
    <w:rsid w:val="00EE2720"/>
    <w:rsid w:val="00EF13D7"/>
    <w:rsid w:val="00EF2A60"/>
    <w:rsid w:val="00EF7DA4"/>
    <w:rsid w:val="00F006FA"/>
    <w:rsid w:val="00F10D83"/>
    <w:rsid w:val="00F137F7"/>
    <w:rsid w:val="00F1457F"/>
    <w:rsid w:val="00F146CA"/>
    <w:rsid w:val="00F345D3"/>
    <w:rsid w:val="00F37B3E"/>
    <w:rsid w:val="00F45C6F"/>
    <w:rsid w:val="00F51319"/>
    <w:rsid w:val="00F5469E"/>
    <w:rsid w:val="00F73B5B"/>
    <w:rsid w:val="00F7445E"/>
    <w:rsid w:val="00F800F1"/>
    <w:rsid w:val="00F813F1"/>
    <w:rsid w:val="00F8145F"/>
    <w:rsid w:val="00F92499"/>
    <w:rsid w:val="00FA1FF3"/>
    <w:rsid w:val="00FA4439"/>
    <w:rsid w:val="00FA709F"/>
    <w:rsid w:val="00FB1E78"/>
    <w:rsid w:val="00FC4FF3"/>
    <w:rsid w:val="00FD215A"/>
    <w:rsid w:val="00FD3D40"/>
    <w:rsid w:val="00FD7CA3"/>
    <w:rsid w:val="00FE25B1"/>
    <w:rsid w:val="00FE6A13"/>
    <w:rsid w:val="00FF2713"/>
    <w:rsid w:val="00FF3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7951"/>
  <w15:docId w15:val="{497063ED-22AE-4756-8F87-F825A2F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aliases w:val="Title Header2"/>
    <w:basedOn w:val="prastasis"/>
    <w:next w:val="prastasis"/>
    <w:link w:val="Antrat2Diagrama"/>
    <w:autoRedefine/>
    <w:qFormat/>
    <w:rsid w:val="007F665F"/>
    <w:pPr>
      <w:keepNext/>
      <w:keepLines/>
      <w:spacing w:before="40" w:after="0" w:line="240" w:lineRule="auto"/>
      <w:outlineLvl w:val="1"/>
    </w:pPr>
    <w:rPr>
      <w:rFonts w:ascii="Times New Roman" w:eastAsia="Times New Roman" w:hAnsi="Times New Roman" w:cs="Times New Roman"/>
      <w:color w:val="000000"/>
      <w:sz w:val="32"/>
      <w:szCs w:val="32"/>
    </w:rPr>
  </w:style>
  <w:style w:type="paragraph" w:styleId="Antrat3">
    <w:name w:val="heading 3"/>
    <w:aliases w:val="Section Header3,Sub-Clause Paragraph"/>
    <w:basedOn w:val="prastasis"/>
    <w:next w:val="prastasis"/>
    <w:link w:val="Antrat3Diagrama"/>
    <w:qFormat/>
    <w:rsid w:val="007F665F"/>
    <w:pPr>
      <w:keepNext/>
      <w:spacing w:after="0" w:line="240" w:lineRule="auto"/>
      <w:ind w:left="-294" w:firstLine="720"/>
      <w:jc w:val="both"/>
      <w:outlineLvl w:val="2"/>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Neapdorotaspaminjimas">
    <w:name w:val="Unresolved Mention"/>
    <w:basedOn w:val="Numatytasispastraiposriftas"/>
    <w:uiPriority w:val="99"/>
    <w:semiHidden/>
    <w:unhideWhenUsed/>
    <w:rsid w:val="00DE5B80"/>
    <w:rPr>
      <w:color w:val="605E5C"/>
      <w:shd w:val="clear" w:color="auto" w:fill="E1DFDD"/>
    </w:rPr>
  </w:style>
  <w:style w:type="character" w:styleId="Perirtashipersaitas">
    <w:name w:val="FollowedHyperlink"/>
    <w:basedOn w:val="Numatytasispastraiposriftas"/>
    <w:uiPriority w:val="99"/>
    <w:semiHidden/>
    <w:unhideWhenUsed/>
    <w:rsid w:val="003E1C9E"/>
    <w:rPr>
      <w:color w:val="954F72" w:themeColor="followedHyperlink"/>
      <w:u w:val="single"/>
    </w:rPr>
  </w:style>
  <w:style w:type="paragraph" w:styleId="Paantrat">
    <w:name w:val="Subtitle"/>
    <w:basedOn w:val="prastasis"/>
    <w:link w:val="PaantratDiagrama"/>
    <w:uiPriority w:val="99"/>
    <w:qFormat/>
    <w:rsid w:val="000E48B3"/>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E48B3"/>
    <w:rPr>
      <w:rFonts w:ascii="Times New Roman" w:eastAsia="Times New Roman" w:hAnsi="Times New Roman" w:cs="Times New Roman"/>
      <w:sz w:val="24"/>
      <w:szCs w:val="24"/>
      <w:u w:val="single"/>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0E48B3"/>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E48B3"/>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rsid w:val="000E48B3"/>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0E48B3"/>
    <w:pPr>
      <w:suppressAutoHyphens/>
      <w:spacing w:after="40" w:line="240" w:lineRule="auto"/>
      <w:jc w:val="both"/>
    </w:pPr>
    <w:rPr>
      <w:rFonts w:ascii="Times New Roman" w:eastAsia="Arial Unicode MS" w:hAnsi="Times New Roman" w:cs="Arial Unicode MS"/>
      <w:color w:val="000000"/>
      <w:lang w:val="en-US" w:eastAsia="en-US"/>
    </w:rPr>
  </w:style>
  <w:style w:type="table" w:styleId="Lentelstinklelis">
    <w:name w:val="Table Grid"/>
    <w:basedOn w:val="prastojilentel"/>
    <w:uiPriority w:val="59"/>
    <w:rsid w:val="000E48B3"/>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qFormat/>
    <w:rsid w:val="002D2FEF"/>
    <w:pPr>
      <w:spacing w:after="0" w:line="240" w:lineRule="auto"/>
    </w:pPr>
    <w:rPr>
      <w:rFonts w:ascii="Calibri" w:eastAsia="Calibri" w:hAnsi="Calibri" w:cs="Times New Roman"/>
      <w:lang w:eastAsia="en-US"/>
    </w:rPr>
  </w:style>
  <w:style w:type="character" w:customStyle="1" w:styleId="PagrindinistekstasDiagrama">
    <w:name w:val="Pagrindinis tekstas Diagrama"/>
    <w:aliases w:val="Char4 Diagrama"/>
    <w:basedOn w:val="Numatytasispastraiposriftas"/>
    <w:link w:val="Pagrindinistekstas"/>
    <w:semiHidden/>
    <w:locked/>
    <w:rsid w:val="00F137F7"/>
    <w:rPr>
      <w:sz w:val="24"/>
    </w:rPr>
  </w:style>
  <w:style w:type="paragraph" w:styleId="Pagrindinistekstas">
    <w:name w:val="Body Text"/>
    <w:aliases w:val="Char4"/>
    <w:basedOn w:val="prastasis"/>
    <w:link w:val="PagrindinistekstasDiagrama"/>
    <w:semiHidden/>
    <w:unhideWhenUsed/>
    <w:rsid w:val="00F137F7"/>
    <w:pPr>
      <w:spacing w:after="120" w:line="240" w:lineRule="auto"/>
    </w:pPr>
    <w:rPr>
      <w:sz w:val="24"/>
    </w:rPr>
  </w:style>
  <w:style w:type="character" w:customStyle="1" w:styleId="PagrindinistekstasDiagrama1">
    <w:name w:val="Pagrindinis tekstas Diagrama1"/>
    <w:basedOn w:val="Numatytasispastraiposriftas"/>
    <w:uiPriority w:val="99"/>
    <w:semiHidden/>
    <w:rsid w:val="00F137F7"/>
  </w:style>
  <w:style w:type="paragraph" w:styleId="Pagrindinistekstas2">
    <w:name w:val="Body Text 2"/>
    <w:basedOn w:val="prastasis"/>
    <w:link w:val="Pagrindinistekstas2Diagrama"/>
    <w:semiHidden/>
    <w:unhideWhenUsed/>
    <w:rsid w:val="00F137F7"/>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F137F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7F665F"/>
    <w:rPr>
      <w:rFonts w:ascii="Times New Roman" w:eastAsia="Times New Roman" w:hAnsi="Times New Roman" w:cs="Times New Roman"/>
      <w:color w:val="000000"/>
      <w:sz w:val="32"/>
      <w:szCs w:val="32"/>
    </w:rPr>
  </w:style>
  <w:style w:type="character" w:customStyle="1" w:styleId="Antrat3Diagrama">
    <w:name w:val="Antraštė 3 Diagrama"/>
    <w:aliases w:val="Section Header3 Diagrama,Sub-Clause Paragraph Diagrama"/>
    <w:basedOn w:val="Numatytasispastraiposriftas"/>
    <w:link w:val="Antrat3"/>
    <w:rsid w:val="007F665F"/>
    <w:rPr>
      <w:rFonts w:ascii="Times New Roman" w:eastAsia="Times New Roman" w:hAnsi="Times New Roman" w:cs="Times New Roman"/>
      <w:sz w:val="24"/>
      <w:szCs w:val="20"/>
      <w:lang w:eastAsia="en-US"/>
    </w:rPr>
  </w:style>
  <w:style w:type="character" w:customStyle="1" w:styleId="BetarpDiagrama">
    <w:name w:val="Be tarpų Diagrama"/>
    <w:link w:val="Betarp"/>
    <w:rsid w:val="007F665F"/>
    <w:rPr>
      <w:rFonts w:ascii="Calibri" w:eastAsia="Calibri" w:hAnsi="Calibri" w:cs="Times New Roman"/>
      <w:lang w:eastAsia="en-US"/>
    </w:rPr>
  </w:style>
  <w:style w:type="paragraph" w:customStyle="1" w:styleId="TableParagraph">
    <w:name w:val="Table Paragraph"/>
    <w:basedOn w:val="prastasis"/>
    <w:rsid w:val="007F665F"/>
    <w:pPr>
      <w:widowControl w:val="0"/>
      <w:spacing w:after="0" w:line="240" w:lineRule="auto"/>
    </w:pPr>
    <w:rPr>
      <w:rFonts w:ascii="Calibri" w:eastAsia="Times New Roman" w:hAnsi="Calibri" w:cs="Times New Roman"/>
      <w:lang w:val="en-US" w:eastAsia="en-US"/>
    </w:rPr>
  </w:style>
  <w:style w:type="character" w:customStyle="1" w:styleId="st">
    <w:name w:val="st"/>
    <w:rsid w:val="007F665F"/>
  </w:style>
  <w:style w:type="table" w:customStyle="1" w:styleId="Lentelstinklelis1">
    <w:name w:val="Lentelės tinklelis1"/>
    <w:basedOn w:val="prastojilentel"/>
    <w:next w:val="Lentelstinklelis"/>
    <w:uiPriority w:val="39"/>
    <w:rsid w:val="002E66FE"/>
    <w:pPr>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F0B1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F0B19"/>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paragraph" w:customStyle="1" w:styleId="DiagramaDiagramaDiagramaDiagramaDiagrama">
    <w:name w:val="Diagrama Diagrama Diagrama Diagrama Diagrama"/>
    <w:basedOn w:val="prastasis"/>
    <w:rsid w:val="00E13189"/>
    <w:pPr>
      <w:spacing w:line="240" w:lineRule="exact"/>
    </w:pPr>
    <w:rPr>
      <w:rFonts w:ascii="Tahoma" w:eastAsia="Times New Roman" w:hAnsi="Tahoma" w:cs="Times New Roman"/>
      <w:sz w:val="20"/>
      <w:szCs w:val="20"/>
      <w:lang w:val="en-US" w:eastAsia="en-US"/>
    </w:rPr>
  </w:style>
  <w:style w:type="paragraph" w:styleId="Pavadinimas">
    <w:name w:val="Title"/>
    <w:aliases w:val="Title Char"/>
    <w:basedOn w:val="prastasis"/>
    <w:link w:val="PavadinimasDiagrama"/>
    <w:uiPriority w:val="99"/>
    <w:qFormat/>
    <w:rsid w:val="004D15AC"/>
    <w:pPr>
      <w:spacing w:after="0" w:line="240" w:lineRule="auto"/>
      <w:jc w:val="center"/>
    </w:pPr>
    <w:rPr>
      <w:rFonts w:ascii="Calibri" w:eastAsia="Times New Roman" w:hAnsi="Calibri" w:cs="Times New Roman"/>
      <w:b/>
      <w:bCs/>
      <w:sz w:val="24"/>
      <w:szCs w:val="20"/>
      <w:lang w:val="en-US" w:eastAsia="en-US"/>
    </w:rPr>
  </w:style>
  <w:style w:type="character" w:customStyle="1" w:styleId="PavadinimasDiagrama">
    <w:name w:val="Pavadinimas Diagrama"/>
    <w:aliases w:val="Title Char Diagrama"/>
    <w:basedOn w:val="Numatytasispastraiposriftas"/>
    <w:link w:val="Pavadinimas"/>
    <w:uiPriority w:val="99"/>
    <w:rsid w:val="004D15AC"/>
    <w:rPr>
      <w:rFonts w:ascii="Calibri" w:eastAsia="Times New Roman" w:hAnsi="Calibri" w:cs="Times New Roman"/>
      <w:b/>
      <w:bC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69">
      <w:bodyDiv w:val="1"/>
      <w:marLeft w:val="0"/>
      <w:marRight w:val="0"/>
      <w:marTop w:val="0"/>
      <w:marBottom w:val="0"/>
      <w:divBdr>
        <w:top w:val="none" w:sz="0" w:space="0" w:color="auto"/>
        <w:left w:val="none" w:sz="0" w:space="0" w:color="auto"/>
        <w:bottom w:val="none" w:sz="0" w:space="0" w:color="auto"/>
        <w:right w:val="none" w:sz="0" w:space="0" w:color="auto"/>
      </w:divBdr>
    </w:div>
    <w:div w:id="325593898">
      <w:bodyDiv w:val="1"/>
      <w:marLeft w:val="0"/>
      <w:marRight w:val="0"/>
      <w:marTop w:val="0"/>
      <w:marBottom w:val="0"/>
      <w:divBdr>
        <w:top w:val="none" w:sz="0" w:space="0" w:color="auto"/>
        <w:left w:val="none" w:sz="0" w:space="0" w:color="auto"/>
        <w:bottom w:val="none" w:sz="0" w:space="0" w:color="auto"/>
        <w:right w:val="none" w:sz="0" w:space="0" w:color="auto"/>
      </w:divBdr>
    </w:div>
    <w:div w:id="511451968">
      <w:bodyDiv w:val="1"/>
      <w:marLeft w:val="0"/>
      <w:marRight w:val="0"/>
      <w:marTop w:val="0"/>
      <w:marBottom w:val="0"/>
      <w:divBdr>
        <w:top w:val="none" w:sz="0" w:space="0" w:color="auto"/>
        <w:left w:val="none" w:sz="0" w:space="0" w:color="auto"/>
        <w:bottom w:val="none" w:sz="0" w:space="0" w:color="auto"/>
        <w:right w:val="none" w:sz="0" w:space="0" w:color="auto"/>
      </w:divBdr>
    </w:div>
    <w:div w:id="808940359">
      <w:bodyDiv w:val="1"/>
      <w:marLeft w:val="0"/>
      <w:marRight w:val="0"/>
      <w:marTop w:val="0"/>
      <w:marBottom w:val="0"/>
      <w:divBdr>
        <w:top w:val="none" w:sz="0" w:space="0" w:color="auto"/>
        <w:left w:val="none" w:sz="0" w:space="0" w:color="auto"/>
        <w:bottom w:val="none" w:sz="0" w:space="0" w:color="auto"/>
        <w:right w:val="none" w:sz="0" w:space="0" w:color="auto"/>
      </w:divBdr>
    </w:div>
    <w:div w:id="1167862772">
      <w:bodyDiv w:val="1"/>
      <w:marLeft w:val="0"/>
      <w:marRight w:val="0"/>
      <w:marTop w:val="0"/>
      <w:marBottom w:val="0"/>
      <w:divBdr>
        <w:top w:val="none" w:sz="0" w:space="0" w:color="auto"/>
        <w:left w:val="none" w:sz="0" w:space="0" w:color="auto"/>
        <w:bottom w:val="none" w:sz="0" w:space="0" w:color="auto"/>
        <w:right w:val="none" w:sz="0" w:space="0" w:color="auto"/>
      </w:divBdr>
    </w:div>
    <w:div w:id="1368793571">
      <w:bodyDiv w:val="1"/>
      <w:marLeft w:val="0"/>
      <w:marRight w:val="0"/>
      <w:marTop w:val="0"/>
      <w:marBottom w:val="0"/>
      <w:divBdr>
        <w:top w:val="none" w:sz="0" w:space="0" w:color="auto"/>
        <w:left w:val="none" w:sz="0" w:space="0" w:color="auto"/>
        <w:bottom w:val="none" w:sz="0" w:space="0" w:color="auto"/>
        <w:right w:val="none" w:sz="0" w:space="0" w:color="auto"/>
      </w:divBdr>
    </w:div>
    <w:div w:id="1784106269">
      <w:bodyDiv w:val="1"/>
      <w:marLeft w:val="0"/>
      <w:marRight w:val="0"/>
      <w:marTop w:val="0"/>
      <w:marBottom w:val="0"/>
      <w:divBdr>
        <w:top w:val="none" w:sz="0" w:space="0" w:color="auto"/>
        <w:left w:val="none" w:sz="0" w:space="0" w:color="auto"/>
        <w:bottom w:val="none" w:sz="0" w:space="0" w:color="auto"/>
        <w:right w:val="none" w:sz="0" w:space="0" w:color="auto"/>
      </w:divBdr>
    </w:div>
    <w:div w:id="1862426083">
      <w:bodyDiv w:val="1"/>
      <w:marLeft w:val="0"/>
      <w:marRight w:val="0"/>
      <w:marTop w:val="0"/>
      <w:marBottom w:val="0"/>
      <w:divBdr>
        <w:top w:val="none" w:sz="0" w:space="0" w:color="auto"/>
        <w:left w:val="none" w:sz="0" w:space="0" w:color="auto"/>
        <w:bottom w:val="none" w:sz="0" w:space="0" w:color="auto"/>
        <w:right w:val="none" w:sz="0" w:space="0" w:color="auto"/>
      </w:divBdr>
    </w:div>
    <w:div w:id="198882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diamedic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0" ma:contentTypeDescription="Kurkite naują dokumentą." ma:contentTypeScope="" ma:versionID="25c0df63b2edf51bebc03e85ab6d0d7b">
  <xsd:schema xmlns:xsd="http://www.w3.org/2001/XMLSchema" xmlns:xs="http://www.w3.org/2001/XMLSchema" xmlns:p="http://schemas.microsoft.com/office/2006/metadata/properties" xmlns:ns2="07254a45-8beb-40bf-8089-d9c1fbed0123" targetNamespace="http://schemas.microsoft.com/office/2006/metadata/properties" ma:root="true" ma:fieldsID="71da241915a02d6fd1b12902091bea31" ns2:_="">
    <xsd:import namespace="07254a45-8beb-40bf-8089-d9c1fbed01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BAAE7-8028-47AE-B73D-40F69E54C08D}">
  <ds:schemaRefs>
    <ds:schemaRef ds:uri="http://schemas.microsoft.com/sharepoint/v3/contenttype/forms"/>
  </ds:schemaRefs>
</ds:datastoreItem>
</file>

<file path=customXml/itemProps2.xml><?xml version="1.0" encoding="utf-8"?>
<ds:datastoreItem xmlns:ds="http://schemas.openxmlformats.org/officeDocument/2006/customXml" ds:itemID="{4A2ED9B2-7E08-46C1-A6DF-1972FD9FFC3D}">
  <ds:schemaRefs>
    <ds:schemaRef ds:uri="http://schemas.openxmlformats.org/officeDocument/2006/bibliography"/>
  </ds:schemaRefs>
</ds:datastoreItem>
</file>

<file path=customXml/itemProps3.xml><?xml version="1.0" encoding="utf-8"?>
<ds:datastoreItem xmlns:ds="http://schemas.openxmlformats.org/officeDocument/2006/customXml" ds:itemID="{1DB79953-3C1A-4A25-A9C8-2BD98AD2B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E56DB-C69D-4B88-B3AC-D9AF4236EC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8467</Words>
  <Characters>4827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dc:creator>
  <cp:lastModifiedBy>Asta Asta</cp:lastModifiedBy>
  <cp:revision>23</cp:revision>
  <dcterms:created xsi:type="dcterms:W3CDTF">2021-08-20T06:20:00Z</dcterms:created>
  <dcterms:modified xsi:type="dcterms:W3CDTF">2021-08-20T07:07:00Z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ies>
</file>