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638" w:rsidRPr="00687789" w:rsidRDefault="009F0B5B" w:rsidP="0016467A">
      <w:pPr>
        <w:pStyle w:val="prastasiniatinklio"/>
        <w:shd w:val="clear" w:color="auto" w:fill="F2F2F2" w:themeFill="background1" w:themeFillShade="F2"/>
        <w:tabs>
          <w:tab w:val="left" w:pos="567"/>
        </w:tabs>
        <w:spacing w:before="0" w:beforeAutospacing="0" w:after="0" w:afterAutospacing="0" w:line="276" w:lineRule="auto"/>
        <w:jc w:val="both"/>
        <w:rPr>
          <w:rFonts w:ascii="Calibri Light" w:hAnsi="Calibri Light" w:cs="Calibri Light"/>
          <w:b/>
          <w:color w:val="000000"/>
          <w:spacing w:val="60"/>
          <w:sz w:val="22"/>
          <w:szCs w:val="22"/>
        </w:rPr>
      </w:pPr>
      <w:r w:rsidRPr="00687789">
        <w:rPr>
          <w:rFonts w:ascii="Calibri Light" w:hAnsi="Calibri Light" w:cs="Calibri Light"/>
          <w:b/>
          <w:color w:val="000000"/>
          <w:spacing w:val="60"/>
          <w:sz w:val="22"/>
          <w:szCs w:val="22"/>
        </w:rPr>
        <w:t>PRANEŠIMAS</w:t>
      </w:r>
    </w:p>
    <w:p w:rsidR="009F0B5B" w:rsidRPr="00687789" w:rsidRDefault="009F0B5B" w:rsidP="0016467A">
      <w:pPr>
        <w:pStyle w:val="prastasiniatinklio"/>
        <w:tabs>
          <w:tab w:val="left" w:pos="567"/>
        </w:tabs>
        <w:spacing w:before="0" w:beforeAutospacing="0" w:after="0" w:afterAutospacing="0" w:line="276" w:lineRule="auto"/>
        <w:jc w:val="both"/>
        <w:rPr>
          <w:rFonts w:ascii="Calibri Light" w:hAnsi="Calibri Light" w:cs="Calibri Light"/>
          <w:color w:val="000000"/>
          <w:sz w:val="22"/>
          <w:szCs w:val="22"/>
        </w:rPr>
      </w:pPr>
    </w:p>
    <w:tbl>
      <w:tblPr>
        <w:tblStyle w:val="Lentelstinklelis"/>
        <w:tblW w:w="5000" w:type="pct"/>
        <w:tblLook w:val="04A0" w:firstRow="1" w:lastRow="0" w:firstColumn="1" w:lastColumn="0" w:noHBand="0" w:noVBand="1"/>
      </w:tblPr>
      <w:tblGrid>
        <w:gridCol w:w="1924"/>
        <w:gridCol w:w="8554"/>
      </w:tblGrid>
      <w:tr w:rsidR="009F0B5B" w:rsidRPr="00687789" w:rsidTr="00C841D1">
        <w:tc>
          <w:tcPr>
            <w:tcW w:w="918" w:type="pct"/>
            <w:shd w:val="clear" w:color="auto" w:fill="F2F2F2" w:themeFill="background1" w:themeFillShade="F2"/>
            <w:vAlign w:val="center"/>
          </w:tcPr>
          <w:p w:rsidR="009F0B5B" w:rsidRPr="00687789" w:rsidRDefault="009F0B5B" w:rsidP="0016467A">
            <w:pPr>
              <w:tabs>
                <w:tab w:val="left" w:pos="567"/>
              </w:tabs>
              <w:jc w:val="both"/>
              <w:rPr>
                <w:rFonts w:ascii="Calibri Light" w:hAnsi="Calibri Light" w:cs="Calibri Light"/>
                <w:sz w:val="22"/>
              </w:rPr>
            </w:pPr>
            <w:r w:rsidRPr="00687789">
              <w:rPr>
                <w:rFonts w:ascii="Calibri Light" w:hAnsi="Calibri Light" w:cs="Calibri Light"/>
                <w:sz w:val="22"/>
              </w:rPr>
              <w:t>Pirkimo pavadinimas</w:t>
            </w:r>
          </w:p>
        </w:tc>
        <w:tc>
          <w:tcPr>
            <w:tcW w:w="4082" w:type="pct"/>
            <w:vAlign w:val="center"/>
          </w:tcPr>
          <w:p w:rsidR="009F0B5B" w:rsidRPr="00687789" w:rsidRDefault="0016467A" w:rsidP="0016467A">
            <w:pPr>
              <w:tabs>
                <w:tab w:val="left" w:pos="567"/>
              </w:tabs>
              <w:jc w:val="both"/>
              <w:rPr>
                <w:rFonts w:ascii="Calibri Light" w:hAnsi="Calibri Light" w:cs="Calibri Light"/>
                <w:b/>
                <w:sz w:val="22"/>
              </w:rPr>
            </w:pPr>
            <w:r w:rsidRPr="00687789">
              <w:rPr>
                <w:rFonts w:ascii="Calibri Light" w:hAnsi="Calibri Light" w:cs="Calibri Light"/>
                <w:b/>
                <w:sz w:val="22"/>
              </w:rPr>
              <w:t>Pirkimas  506368 - Dokumentų valdymo bendrosios informacinės sistemos sukūrimo ir įdiegimo paslaugos (IRD-D36-101)</w:t>
            </w:r>
          </w:p>
        </w:tc>
      </w:tr>
      <w:tr w:rsidR="003D1469" w:rsidRPr="00687789" w:rsidTr="00C841D1">
        <w:tc>
          <w:tcPr>
            <w:tcW w:w="918" w:type="pct"/>
            <w:shd w:val="clear" w:color="auto" w:fill="F2F2F2" w:themeFill="background1" w:themeFillShade="F2"/>
          </w:tcPr>
          <w:p w:rsidR="003D1469" w:rsidRPr="00687789" w:rsidRDefault="003D1469" w:rsidP="0016467A">
            <w:pPr>
              <w:tabs>
                <w:tab w:val="left" w:pos="567"/>
              </w:tabs>
              <w:jc w:val="both"/>
              <w:rPr>
                <w:rFonts w:ascii="Calibri Light" w:hAnsi="Calibri Light" w:cs="Calibri Light"/>
                <w:sz w:val="22"/>
              </w:rPr>
            </w:pPr>
            <w:r w:rsidRPr="00687789">
              <w:rPr>
                <w:rFonts w:ascii="Calibri Light" w:hAnsi="Calibri Light" w:cs="Calibri Light"/>
                <w:sz w:val="22"/>
              </w:rPr>
              <w:t>Adresatas</w:t>
            </w:r>
          </w:p>
        </w:tc>
        <w:tc>
          <w:tcPr>
            <w:tcW w:w="4082" w:type="pct"/>
          </w:tcPr>
          <w:p w:rsidR="003D1469" w:rsidRPr="00687789" w:rsidRDefault="00687789" w:rsidP="0016467A">
            <w:pPr>
              <w:tabs>
                <w:tab w:val="left" w:pos="567"/>
              </w:tabs>
              <w:jc w:val="both"/>
              <w:rPr>
                <w:rFonts w:ascii="Calibri Light" w:hAnsi="Calibri Light" w:cs="Calibri Light"/>
                <w:b/>
                <w:sz w:val="22"/>
              </w:rPr>
            </w:pPr>
            <w:r w:rsidRPr="00687789">
              <w:rPr>
                <w:rFonts w:ascii="Calibri Light" w:hAnsi="Calibri Light" w:cs="Calibri Light"/>
                <w:b/>
                <w:sz w:val="22"/>
              </w:rPr>
              <w:t>Suinteresuoti tiekėjai</w:t>
            </w:r>
          </w:p>
        </w:tc>
      </w:tr>
    </w:tbl>
    <w:p w:rsidR="009F0B5B" w:rsidRPr="00687789" w:rsidRDefault="009F0B5B" w:rsidP="0016467A">
      <w:pPr>
        <w:pStyle w:val="prastasiniatinklio"/>
        <w:tabs>
          <w:tab w:val="left" w:pos="567"/>
        </w:tabs>
        <w:spacing w:before="0" w:beforeAutospacing="0" w:after="0" w:afterAutospacing="0" w:line="120" w:lineRule="auto"/>
        <w:jc w:val="both"/>
        <w:rPr>
          <w:rFonts w:ascii="Calibri Light" w:hAnsi="Calibri Light" w:cs="Calibri Light"/>
          <w:color w:val="000000"/>
          <w:sz w:val="22"/>
          <w:szCs w:val="22"/>
        </w:rPr>
      </w:pPr>
    </w:p>
    <w:p w:rsidR="001054DE" w:rsidRPr="00687789" w:rsidRDefault="00C172A6" w:rsidP="0016467A">
      <w:pPr>
        <w:shd w:val="clear" w:color="auto" w:fill="FDE9D9" w:themeFill="accent6" w:themeFillTint="33"/>
        <w:tabs>
          <w:tab w:val="left" w:pos="0"/>
          <w:tab w:val="left" w:pos="851"/>
          <w:tab w:val="left" w:pos="1134"/>
        </w:tabs>
        <w:spacing w:after="0"/>
        <w:jc w:val="both"/>
        <w:rPr>
          <w:rFonts w:ascii="Calibri Light" w:eastAsia="Times New Roman" w:hAnsi="Calibri Light" w:cs="Calibri Light"/>
          <w:b/>
          <w:sz w:val="22"/>
          <w:lang w:eastAsia="lt-LT"/>
        </w:rPr>
      </w:pPr>
      <w:r w:rsidRPr="00687789">
        <w:rPr>
          <w:rFonts w:ascii="Calibri Light" w:eastAsia="Times New Roman" w:hAnsi="Calibri Light" w:cs="Calibri Light"/>
          <w:b/>
          <w:sz w:val="22"/>
          <w:lang w:eastAsia="lt-LT"/>
        </w:rPr>
        <w:t>DĖ</w:t>
      </w:r>
      <w:r w:rsidR="00C000CB" w:rsidRPr="00687789">
        <w:rPr>
          <w:rFonts w:ascii="Calibri Light" w:eastAsia="Times New Roman" w:hAnsi="Calibri Light" w:cs="Calibri Light"/>
          <w:b/>
          <w:sz w:val="22"/>
          <w:lang w:eastAsia="lt-LT"/>
        </w:rPr>
        <w:t xml:space="preserve">L </w:t>
      </w:r>
      <w:r w:rsidR="00687789" w:rsidRPr="00687789">
        <w:rPr>
          <w:rFonts w:ascii="Calibri Light" w:eastAsia="Times New Roman" w:hAnsi="Calibri Light" w:cs="Calibri Light"/>
          <w:b/>
          <w:sz w:val="22"/>
          <w:lang w:eastAsia="lt-LT"/>
        </w:rPr>
        <w:t>ATSAKYMŲ Į PATEIKUS KLAUSIMUS</w:t>
      </w:r>
    </w:p>
    <w:p w:rsidR="0016467A" w:rsidRPr="00687789" w:rsidRDefault="0016467A" w:rsidP="0016467A">
      <w:pPr>
        <w:tabs>
          <w:tab w:val="left" w:pos="0"/>
          <w:tab w:val="left" w:pos="851"/>
          <w:tab w:val="left" w:pos="1134"/>
        </w:tabs>
        <w:spacing w:after="0" w:line="240" w:lineRule="auto"/>
        <w:jc w:val="both"/>
        <w:rPr>
          <w:rFonts w:ascii="Calibri Light" w:hAnsi="Calibri Light" w:cs="Calibri Light"/>
          <w:sz w:val="22"/>
        </w:rPr>
      </w:pPr>
    </w:p>
    <w:p w:rsidR="00687789" w:rsidRPr="00687789" w:rsidRDefault="00687789" w:rsidP="0016467A">
      <w:pPr>
        <w:tabs>
          <w:tab w:val="left" w:pos="0"/>
          <w:tab w:val="left" w:pos="851"/>
          <w:tab w:val="left" w:pos="1134"/>
        </w:tabs>
        <w:spacing w:after="0" w:line="240" w:lineRule="auto"/>
        <w:jc w:val="both"/>
        <w:rPr>
          <w:rFonts w:ascii="Calibri Light" w:hAnsi="Calibri Light" w:cs="Calibri Light"/>
          <w:sz w:val="22"/>
        </w:rPr>
      </w:pPr>
      <w:r w:rsidRPr="00687789">
        <w:rPr>
          <w:rFonts w:ascii="Calibri Light" w:hAnsi="Calibri Light" w:cs="Calibri Light"/>
          <w:sz w:val="22"/>
        </w:rPr>
        <w:t>Informuojame, kad Pirkime gauti tiekėjų klausimai. Pateikiame gautus klausimus ir atsakymus į juos: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4122"/>
        <w:gridCol w:w="5541"/>
      </w:tblGrid>
      <w:tr w:rsidR="00687789" w:rsidRPr="00687789" w:rsidTr="00166329">
        <w:trPr>
          <w:trHeight w:val="20"/>
        </w:trPr>
        <w:tc>
          <w:tcPr>
            <w:tcW w:w="389" w:type="pct"/>
            <w:vAlign w:val="center"/>
          </w:tcPr>
          <w:p w:rsidR="00687789" w:rsidRPr="00687789" w:rsidRDefault="00687789" w:rsidP="00687789">
            <w:pPr>
              <w:tabs>
                <w:tab w:val="left" w:pos="851"/>
              </w:tabs>
              <w:spacing w:after="0" w:line="240" w:lineRule="auto"/>
              <w:jc w:val="center"/>
              <w:rPr>
                <w:rFonts w:ascii="Calibri Light" w:hAnsi="Calibri Light" w:cs="Calibri Light"/>
                <w:b/>
                <w:sz w:val="22"/>
              </w:rPr>
            </w:pPr>
            <w:r w:rsidRPr="00687789">
              <w:rPr>
                <w:rFonts w:ascii="Calibri Light" w:hAnsi="Calibri Light" w:cs="Calibri Light"/>
                <w:b/>
                <w:sz w:val="22"/>
              </w:rPr>
              <w:t>EIL. NR.</w:t>
            </w:r>
          </w:p>
        </w:tc>
        <w:tc>
          <w:tcPr>
            <w:tcW w:w="1967" w:type="pct"/>
            <w:shd w:val="clear" w:color="auto" w:fill="auto"/>
            <w:vAlign w:val="center"/>
          </w:tcPr>
          <w:p w:rsidR="00687789" w:rsidRPr="00687789" w:rsidRDefault="00687789" w:rsidP="00687789">
            <w:pPr>
              <w:tabs>
                <w:tab w:val="left" w:pos="851"/>
              </w:tabs>
              <w:spacing w:after="0" w:line="240" w:lineRule="auto"/>
              <w:jc w:val="center"/>
              <w:rPr>
                <w:rFonts w:ascii="Calibri Light" w:hAnsi="Calibri Light" w:cs="Calibri Light"/>
                <w:b/>
                <w:sz w:val="22"/>
              </w:rPr>
            </w:pPr>
            <w:r w:rsidRPr="00687789">
              <w:rPr>
                <w:rFonts w:ascii="Calibri Light" w:hAnsi="Calibri Light" w:cs="Calibri Light"/>
                <w:b/>
                <w:sz w:val="22"/>
              </w:rPr>
              <w:t>KLAUSIMAS</w:t>
            </w:r>
          </w:p>
        </w:tc>
        <w:tc>
          <w:tcPr>
            <w:tcW w:w="2644" w:type="pct"/>
            <w:shd w:val="clear" w:color="auto" w:fill="auto"/>
            <w:vAlign w:val="center"/>
          </w:tcPr>
          <w:p w:rsidR="00687789" w:rsidRPr="00687789" w:rsidRDefault="00687789" w:rsidP="00687789">
            <w:pPr>
              <w:tabs>
                <w:tab w:val="left" w:pos="851"/>
              </w:tabs>
              <w:spacing w:after="0" w:line="240" w:lineRule="auto"/>
              <w:jc w:val="center"/>
              <w:rPr>
                <w:rFonts w:ascii="Calibri Light" w:hAnsi="Calibri Light" w:cs="Calibri Light"/>
                <w:b/>
                <w:sz w:val="22"/>
              </w:rPr>
            </w:pPr>
            <w:r w:rsidRPr="00687789">
              <w:rPr>
                <w:rFonts w:ascii="Calibri Light" w:hAnsi="Calibri Light" w:cs="Calibri Light"/>
                <w:b/>
                <w:sz w:val="22"/>
              </w:rPr>
              <w:t>ATSAKYMAS</w:t>
            </w:r>
          </w:p>
        </w:tc>
      </w:tr>
      <w:tr w:rsidR="00687789" w:rsidRPr="00687789" w:rsidTr="00166329">
        <w:trPr>
          <w:trHeight w:val="20"/>
        </w:trPr>
        <w:tc>
          <w:tcPr>
            <w:tcW w:w="389" w:type="pct"/>
            <w:vAlign w:val="center"/>
          </w:tcPr>
          <w:p w:rsidR="00687789" w:rsidRPr="00687789" w:rsidRDefault="00687789" w:rsidP="00687789">
            <w:pPr>
              <w:pStyle w:val="Sraopastraipa"/>
              <w:numPr>
                <w:ilvl w:val="0"/>
                <w:numId w:val="26"/>
              </w:numPr>
              <w:tabs>
                <w:tab w:val="left" w:pos="0"/>
              </w:tabs>
              <w:ind w:left="0" w:firstLine="0"/>
              <w:jc w:val="center"/>
              <w:rPr>
                <w:rFonts w:ascii="Calibri Light" w:hAnsi="Calibri Light" w:cs="Calibri Light"/>
                <w:sz w:val="22"/>
                <w:szCs w:val="22"/>
              </w:rPr>
            </w:pPr>
          </w:p>
        </w:tc>
        <w:tc>
          <w:tcPr>
            <w:tcW w:w="1967"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sz w:val="22"/>
                <w:lang w:eastAsia="lt-LT"/>
              </w:rPr>
            </w:pPr>
            <w:r w:rsidRPr="00687789">
              <w:rPr>
                <w:rFonts w:ascii="Calibri Light" w:eastAsia="Times New Roman" w:hAnsi="Calibri Light" w:cs="Calibri Light"/>
                <w:sz w:val="22"/>
                <w:lang w:eastAsia="lt-LT"/>
              </w:rPr>
              <w:t>Techninės specifikacijos 107 punkte nurodoma, kad „Jeigu Paslaugų teikėjas negali pasiūlyti neriboto OCR funkcionalumo, ribojanti licencija turi leisti naudotis OCR funkcionalumu visam projekte numatytam naudotojų ir DBSIS paslaugų gavėjų skaičiui taip, kad nebūtų realios galimybės viršyti licencijoje nustatytų funkcionalumo naudojimo limitų (lapų, ženklų skaičiaus ar pan.).“ Ar licencija, leidžianti visam projekte numatytam naudotojų ir DBSIS paslaugų gavėjų skaičiui ir suteikianti teisę naudotis funkcionalumu apimtimi, lygia 30.000.000 lapų per metus, būtų laikoma kaip atitinkanti Techninės specifikacijos reikalavimą Nr. 107?</w:t>
            </w:r>
          </w:p>
        </w:tc>
        <w:tc>
          <w:tcPr>
            <w:tcW w:w="2644"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sz w:val="22"/>
                <w:lang w:eastAsia="lt-LT"/>
              </w:rPr>
            </w:pPr>
            <w:r w:rsidRPr="00687789">
              <w:rPr>
                <w:rFonts w:ascii="Calibri Light" w:eastAsia="Times New Roman" w:hAnsi="Calibri Light" w:cs="Calibri Light"/>
                <w:sz w:val="22"/>
                <w:lang w:eastAsia="lt-LT"/>
              </w:rPr>
              <w:t xml:space="preserve">VRM šių metų kovo-gegužės mėnesiais atliko viešojo sektoriaus įstaigų dokumentų valdymo apklausą. Apklausoje dalyvavo 706 įstaigos, pavaldžios Vyriausybei, Seimui, savivaldai. Tyrimas atskleidė, kad per 2019 m. apklausoje dalyvavusios įstaigos užregistravo 16,01 mln. popierinių dokumentų ir 6,7 mln skaitmeninių dokumentų kopijų, įskaitant ir el. dokumentų nuorašus (PDF formatu). Būtent popierinių dokumentų ir skaitmeninės dokumentų nuorašų formos turi potencialą tapti tais objektais, kuriems gali būti reikalingas OCR funkcionalumas. Dar būtina įvertinti kelis papildomus aspektus: </w:t>
            </w:r>
            <w:r w:rsidRPr="00687789">
              <w:rPr>
                <w:rFonts w:ascii="Calibri Light" w:eastAsia="Times New Roman" w:hAnsi="Calibri Light" w:cs="Calibri Light"/>
                <w:sz w:val="22"/>
                <w:lang w:eastAsia="lt-LT"/>
              </w:rPr>
              <w:br/>
              <w:t>- DBSIS projekto apimtis yra 501 įstaiga, t. y. mažiau nei atliktos apklausos imtis;</w:t>
            </w:r>
            <w:r w:rsidRPr="00687789">
              <w:rPr>
                <w:rFonts w:ascii="Calibri Light" w:eastAsia="Times New Roman" w:hAnsi="Calibri Light" w:cs="Calibri Light"/>
                <w:sz w:val="22"/>
                <w:lang w:eastAsia="lt-LT"/>
              </w:rPr>
              <w:br/>
              <w:t>- Apklausos metu nebuvo vertintas dokumentus sudarančių lapų kiekis. Dokumentai gali būti sudaryti iš daugiau nei vieno lapo;</w:t>
            </w:r>
            <w:r w:rsidRPr="00687789">
              <w:rPr>
                <w:rFonts w:ascii="Calibri Light" w:eastAsia="Times New Roman" w:hAnsi="Calibri Light" w:cs="Calibri Light"/>
                <w:sz w:val="22"/>
                <w:lang w:eastAsia="lt-LT"/>
              </w:rPr>
              <w:br/>
              <w:t xml:space="preserve">- Popieriniai dokumentai įstaigose sudaro net 41,8 proc. visų užregistruotų dokumentų, o DBSIS koncepcija numato, kad DBSIS paslaugų gavėjai popierinius dokumentus rengs tik išimtiniais atvejais. Tad popieriniais dokumentais įstaigų apyvartoje galėtų likti tik nedidelė dalis gautų dokumentų. </w:t>
            </w:r>
            <w:r w:rsidRPr="00687789">
              <w:rPr>
                <w:rFonts w:ascii="Calibri Light" w:eastAsia="Times New Roman" w:hAnsi="Calibri Light" w:cs="Calibri Light"/>
                <w:sz w:val="22"/>
                <w:lang w:eastAsia="lt-LT"/>
              </w:rPr>
              <w:br/>
              <w:t>Įvertinus visas pateiktas aplinkybes, galima daryti išvadą, kad licencija panaudoti OCR funkcionalumą 30 mln. lapų per metus, nepažeistų TS 107 p. reikalavimo.</w:t>
            </w:r>
          </w:p>
        </w:tc>
      </w:tr>
      <w:tr w:rsidR="00687789" w:rsidRPr="00687789" w:rsidTr="00166329">
        <w:trPr>
          <w:trHeight w:val="20"/>
        </w:trPr>
        <w:tc>
          <w:tcPr>
            <w:tcW w:w="389" w:type="pct"/>
            <w:vAlign w:val="center"/>
          </w:tcPr>
          <w:p w:rsidR="00687789" w:rsidRPr="00687789" w:rsidRDefault="00687789" w:rsidP="00687789">
            <w:pPr>
              <w:pStyle w:val="Sraopastraipa"/>
              <w:numPr>
                <w:ilvl w:val="0"/>
                <w:numId w:val="26"/>
              </w:numPr>
              <w:tabs>
                <w:tab w:val="left" w:pos="0"/>
              </w:tabs>
              <w:ind w:left="0" w:firstLine="0"/>
              <w:jc w:val="center"/>
              <w:rPr>
                <w:rFonts w:ascii="Calibri Light" w:hAnsi="Calibri Light" w:cs="Calibri Light"/>
                <w:sz w:val="22"/>
                <w:szCs w:val="22"/>
              </w:rPr>
            </w:pPr>
          </w:p>
        </w:tc>
        <w:tc>
          <w:tcPr>
            <w:tcW w:w="1967"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sz w:val="22"/>
                <w:lang w:eastAsia="lt-LT"/>
              </w:rPr>
            </w:pPr>
            <w:r w:rsidRPr="00687789">
              <w:rPr>
                <w:rFonts w:ascii="Calibri Light" w:eastAsia="Times New Roman" w:hAnsi="Calibri Light" w:cs="Calibri Light"/>
                <w:sz w:val="22"/>
                <w:lang w:eastAsia="lt-LT"/>
              </w:rPr>
              <w:t>Techninės specifikacijos 88 punkte nurodyta, kad kai „gauto dokumento forma yra popierinė ir įkėlus skaitmeninę dokumento kopiją [..], DBSIS turi leisti: popierinio dokumento skaitmeninį vaizdą išsaugoti DBSIS ir užtikrinti turinio vientisumą [..] elektroniniu parašu; popierinio dokumento skaitmeninį vaizdą išsaugoti oficialiojo elektroninio dokumento pakuotėje, atitinkančioje ADOC-V1.0 specifikacijos  reikalavimus, užtikrinant turinio vientisumą dokumentą suskaitmeninusio ar kito atsakingo asmens kvalifikuotu kopijos tikrumo paskirties elektroniniu parašu.“ Ar tokia formuluotės reiškia, jog kiekvienas popierinės formos gautas dokumentas bus pasirašinėjamas el. parašu? Taip pat, ar galimos alternatyvios suskaitmenintos dokumento kopijos vientisumo užtikrinimo priemonės?</w:t>
            </w:r>
          </w:p>
        </w:tc>
        <w:tc>
          <w:tcPr>
            <w:tcW w:w="2644"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sz w:val="22"/>
                <w:lang w:eastAsia="lt-LT"/>
              </w:rPr>
            </w:pPr>
            <w:r w:rsidRPr="00687789">
              <w:rPr>
                <w:rFonts w:ascii="Calibri Light" w:eastAsia="Times New Roman" w:hAnsi="Calibri Light" w:cs="Calibri Light"/>
                <w:sz w:val="22"/>
                <w:lang w:eastAsia="lt-LT"/>
              </w:rPr>
              <w:t>TS 88 p. reikalavimas nurodo, kad DBSIS sukūrus popierinio dokumento skaitmeninę kopiją, DBSIS leistų pasirinkti DBSIS paslaugų gavėjo darbuotojui skaitmeninės kopijos turinio vientisumo užtikrinimo būdą. Reikalavimas taip pat nedraudžia galimybės darbuotojui nesirinkti nei vieno iš šių būdų ir netaikyti papildomų turinio apsaugos priemonių, todėl reikalavimas nesuteikia pagrindo manyti, kad kiekvienas popierinės formos gautas dokumentas turi būti pasirašomas el. parašu. Papildomai, paaiškiname, kad terminas "elektroninis parašas" čia tikslingai pavartotas pačia plačiausia prasme. Europos Parlamento ir Tarybos reglamentas (ES) Nr. 910/2014 dėl elektroninės atpažinties ir elektroninių operacijų patikimumo užtikrinimo paslaugų vidaus rinkoje, kuriuo panaikinama Direktyva 1999/93/EB (EIDAS reglamentas) nurodo, kad elektroninis dokumentas - elektroninės formos duomenys, kurie yra prijungti prie kitų elektroninės formos duomenų arba logiškai susieti su jais ir kuriuos pasirašantis asmuo naudoja pasirašydamas. Tai turėtų padėti suprasti, kad elektroninis parašas yra sąlyginis terminas ir turi daug alternatyvių įgyvendinimo būdų.</w:t>
            </w:r>
          </w:p>
        </w:tc>
      </w:tr>
      <w:tr w:rsidR="00687789" w:rsidRPr="00687789" w:rsidTr="00166329">
        <w:trPr>
          <w:trHeight w:val="20"/>
        </w:trPr>
        <w:tc>
          <w:tcPr>
            <w:tcW w:w="389" w:type="pct"/>
            <w:vAlign w:val="center"/>
          </w:tcPr>
          <w:p w:rsidR="00687789" w:rsidRPr="00687789" w:rsidRDefault="00687789" w:rsidP="00687789">
            <w:pPr>
              <w:pStyle w:val="Sraopastraipa"/>
              <w:numPr>
                <w:ilvl w:val="0"/>
                <w:numId w:val="26"/>
              </w:numPr>
              <w:tabs>
                <w:tab w:val="left" w:pos="0"/>
              </w:tabs>
              <w:ind w:left="0" w:firstLine="0"/>
              <w:jc w:val="center"/>
              <w:rPr>
                <w:rFonts w:ascii="Calibri Light" w:hAnsi="Calibri Light" w:cs="Calibri Light"/>
                <w:sz w:val="22"/>
                <w:szCs w:val="22"/>
              </w:rPr>
            </w:pPr>
          </w:p>
        </w:tc>
        <w:tc>
          <w:tcPr>
            <w:tcW w:w="1967"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sz w:val="22"/>
                <w:lang w:eastAsia="lt-LT"/>
              </w:rPr>
            </w:pPr>
            <w:r w:rsidRPr="00687789">
              <w:rPr>
                <w:rFonts w:ascii="Calibri Light" w:eastAsia="Times New Roman" w:hAnsi="Calibri Light" w:cs="Calibri Light"/>
                <w:sz w:val="22"/>
                <w:lang w:eastAsia="lt-LT"/>
              </w:rPr>
              <w:t>Prašome patikslinti, kaip turėtų atrodyti ir kam naudojami užduočių nuorašai. Kokia informacija turi atsispindėti tokio nuorašo turinyje?</w:t>
            </w:r>
          </w:p>
        </w:tc>
        <w:tc>
          <w:tcPr>
            <w:tcW w:w="2644"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sz w:val="22"/>
                <w:lang w:eastAsia="lt-LT"/>
              </w:rPr>
            </w:pPr>
            <w:r w:rsidRPr="00687789">
              <w:rPr>
                <w:rFonts w:ascii="Calibri Light" w:eastAsia="Times New Roman" w:hAnsi="Calibri Light" w:cs="Calibri Light"/>
                <w:sz w:val="22"/>
                <w:lang w:eastAsia="lt-LT"/>
              </w:rPr>
              <w:t>Pagal TS pateiktą DBSIS koncepciją, DBSIS įgalins DBSIS paslaugų gavėjus keistis ne tik dokumentais, bet ir užduotimis. Natūralu, kad tokias užduotis, kaip veiklos įrodymus gali prireikti pateikti trečiosioms šalims. Todėl TS 93 p. nurodo, kad nuorašų rengimo funkcionalumas turi veikti tiek dokumentams, tiek užduotims. Kadangi šiuo metu nėra suformuotos praktikos užduočių nuorašų rengimui, Perkančiosios organizacijos nuomone, užduoties nuorašu galėtų būti laikomas užduoties metaduomenų struktūruotas išdėstymas PDF rinkmenoje, kiek įmanoma atsižvelgiant į elektroninių dokumentų nuorašų ir išrašų spausdinimo rekomendacijas.</w:t>
            </w:r>
          </w:p>
        </w:tc>
      </w:tr>
      <w:tr w:rsidR="00687789" w:rsidRPr="00687789" w:rsidTr="00166329">
        <w:trPr>
          <w:trHeight w:val="20"/>
        </w:trPr>
        <w:tc>
          <w:tcPr>
            <w:tcW w:w="389" w:type="pct"/>
            <w:vAlign w:val="center"/>
          </w:tcPr>
          <w:p w:rsidR="00687789" w:rsidRPr="00687789" w:rsidRDefault="00687789" w:rsidP="00687789">
            <w:pPr>
              <w:pStyle w:val="Sraopastraipa"/>
              <w:numPr>
                <w:ilvl w:val="0"/>
                <w:numId w:val="26"/>
              </w:numPr>
              <w:tabs>
                <w:tab w:val="left" w:pos="0"/>
              </w:tabs>
              <w:ind w:left="0" w:firstLine="0"/>
              <w:jc w:val="center"/>
              <w:rPr>
                <w:rFonts w:ascii="Calibri Light" w:hAnsi="Calibri Light" w:cs="Calibri Light"/>
                <w:sz w:val="22"/>
                <w:szCs w:val="22"/>
              </w:rPr>
            </w:pPr>
          </w:p>
        </w:tc>
        <w:tc>
          <w:tcPr>
            <w:tcW w:w="1967"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sz w:val="22"/>
                <w:lang w:eastAsia="lt-LT"/>
              </w:rPr>
            </w:pPr>
            <w:r w:rsidRPr="00687789">
              <w:rPr>
                <w:rFonts w:ascii="Calibri Light" w:eastAsia="Times New Roman" w:hAnsi="Calibri Light" w:cs="Calibri Light"/>
                <w:sz w:val="22"/>
                <w:lang w:eastAsia="lt-LT"/>
              </w:rPr>
              <w:t>Techninės specifikacijos 134 punkte nurodoma, kad turi būti galimybė priimti ar atmesti pasiūlytas teksto korekcijas ir papildymus. Ar aptariamos korekcijos ir papildymai pateikiami komentarų (pastabų) forma, ar turi būti veikiantis teksto redaktoriaus režimas su teksto redagavimo funkcija kaip MS Office „Track changes“ funkcija? Kas turi įvykti, kai autorius priima ar atmeta pasiūlytas teksto korekcijas ir papildymus?</w:t>
            </w:r>
          </w:p>
        </w:tc>
        <w:tc>
          <w:tcPr>
            <w:tcW w:w="2644"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sz w:val="22"/>
                <w:lang w:eastAsia="lt-LT"/>
              </w:rPr>
            </w:pPr>
            <w:r w:rsidRPr="00687789">
              <w:rPr>
                <w:rFonts w:ascii="Calibri Light" w:eastAsia="Times New Roman" w:hAnsi="Calibri Light" w:cs="Calibri Light"/>
                <w:sz w:val="22"/>
                <w:lang w:eastAsia="lt-LT"/>
              </w:rPr>
              <w:t>TS 134 p. reikalavimas nedetalizuoja kaip turi būti realizuotas nurodytas funkcionalumas, taip pat nėra nurodyta, kad realizacija turės būti suderinta detaliosios analizės metu, todėl Perkančiajai organizacijai tiks tiek vienas, tiek kitas tiekėjo paminėtas funkcionalumo realizacijos būdas, jeigu jis leis pasiekti reikalavime aprašytą rezultatą. Kai dokumento rengėjas priima ar atmeta pasiūlytas teksto korekcijas ir papildymus, turi būti įvykdyti tolesni veiksmai pagal tiekėjo siūlomą funkcionalumą - korekcijos ir papildymai automatiškai, arba rankiniu būdu įtraukiami į dokumento tekstą.</w:t>
            </w:r>
          </w:p>
        </w:tc>
      </w:tr>
      <w:tr w:rsidR="00687789" w:rsidRPr="00687789" w:rsidTr="00166329">
        <w:trPr>
          <w:trHeight w:val="20"/>
        </w:trPr>
        <w:tc>
          <w:tcPr>
            <w:tcW w:w="389" w:type="pct"/>
            <w:vAlign w:val="center"/>
          </w:tcPr>
          <w:p w:rsidR="00687789" w:rsidRPr="00687789" w:rsidRDefault="00687789" w:rsidP="00687789">
            <w:pPr>
              <w:pStyle w:val="Sraopastraipa"/>
              <w:numPr>
                <w:ilvl w:val="0"/>
                <w:numId w:val="26"/>
              </w:numPr>
              <w:tabs>
                <w:tab w:val="left" w:pos="0"/>
              </w:tabs>
              <w:ind w:left="0" w:firstLine="0"/>
              <w:jc w:val="center"/>
              <w:rPr>
                <w:rFonts w:ascii="Calibri Light" w:hAnsi="Calibri Light" w:cs="Calibri Light"/>
                <w:sz w:val="22"/>
                <w:szCs w:val="22"/>
              </w:rPr>
            </w:pPr>
          </w:p>
        </w:tc>
        <w:tc>
          <w:tcPr>
            <w:tcW w:w="1967"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sz w:val="22"/>
                <w:lang w:eastAsia="lt-LT"/>
              </w:rPr>
            </w:pPr>
            <w:r w:rsidRPr="00687789">
              <w:rPr>
                <w:rFonts w:ascii="Calibri Light" w:eastAsia="Times New Roman" w:hAnsi="Calibri Light" w:cs="Calibri Light"/>
                <w:sz w:val="22"/>
                <w:lang w:eastAsia="lt-LT"/>
              </w:rPr>
              <w:t>Techninės specifikacijos 154 punkte nurodoma, kad „pranešimo siuntimo metu, naudotojas turi galėti peržiūrėti ir keisti pranešimo tekstą“. Patikslinkite, koks tokio funkcionalumo poreikis ir panaudos atvejis, bei kaip turėtų veikti pranešimo redagavimas pranešimo siuntimo metu.</w:t>
            </w:r>
          </w:p>
        </w:tc>
        <w:tc>
          <w:tcPr>
            <w:tcW w:w="2644"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sz w:val="22"/>
                <w:lang w:eastAsia="lt-LT"/>
              </w:rPr>
            </w:pPr>
            <w:r w:rsidRPr="00687789">
              <w:rPr>
                <w:rFonts w:ascii="Calibri Light" w:eastAsia="Times New Roman" w:hAnsi="Calibri Light" w:cs="Calibri Light"/>
                <w:sz w:val="22"/>
                <w:lang w:eastAsia="lt-LT"/>
              </w:rPr>
              <w:t>Atsakymas: TS 154 p. reikalavimas nurodo, kad turi būti realizuoti pranešimų teksto šablonai. Šie tekstai turi būti įdedami į elektroninį laišką, ar e.Pristatymo siuntą. Tam tikrais atvejais standartinis tekstas netinka ir darbuotojas turi galėti tą tekstą keisti, papildyti, tačiau dėl to nėra poreikio keisti paties pranešimo teksto šablono. Perkančiosios organizacijos nuomone, tokio pranešimo redagavimas galėtų būti realizuotas panašiai kaip elektroninis laiškas, kur darbuotojui jau būtų pateiktas visas pranešimo tekstas redagavimo formatu, tačiau tiekėjas nėra ribojamas pasiūlyti ir kitokių sprendimų, kuriais pasiekiamas aprašytas rezultatas.</w:t>
            </w:r>
          </w:p>
        </w:tc>
      </w:tr>
      <w:tr w:rsidR="00687789" w:rsidRPr="00687789" w:rsidTr="00166329">
        <w:trPr>
          <w:trHeight w:val="20"/>
        </w:trPr>
        <w:tc>
          <w:tcPr>
            <w:tcW w:w="389" w:type="pct"/>
            <w:vAlign w:val="center"/>
          </w:tcPr>
          <w:p w:rsidR="00687789" w:rsidRPr="00687789" w:rsidRDefault="00687789" w:rsidP="00687789">
            <w:pPr>
              <w:pStyle w:val="Sraopastraipa"/>
              <w:numPr>
                <w:ilvl w:val="0"/>
                <w:numId w:val="26"/>
              </w:numPr>
              <w:tabs>
                <w:tab w:val="left" w:pos="0"/>
              </w:tabs>
              <w:ind w:left="0" w:firstLine="0"/>
              <w:jc w:val="center"/>
              <w:rPr>
                <w:rFonts w:ascii="Calibri Light" w:hAnsi="Calibri Light" w:cs="Calibri Light"/>
                <w:sz w:val="22"/>
                <w:szCs w:val="22"/>
              </w:rPr>
            </w:pPr>
          </w:p>
        </w:tc>
        <w:tc>
          <w:tcPr>
            <w:tcW w:w="1967"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sz w:val="22"/>
                <w:lang w:eastAsia="lt-LT"/>
              </w:rPr>
            </w:pPr>
            <w:r w:rsidRPr="00687789">
              <w:rPr>
                <w:rFonts w:ascii="Calibri Light" w:eastAsia="Times New Roman" w:hAnsi="Calibri Light" w:cs="Calibri Light"/>
                <w:sz w:val="22"/>
                <w:lang w:eastAsia="lt-LT"/>
              </w:rPr>
              <w:t>Techninės specifikacijos 272 punkte nurodoma, kad turi būti galimybė „naudotojams vykdyti paiešką visų dokumentų metaduomenyse ir turinyje, bei pateikti peržiūrai dokumento metaduomenis, tačiau turi suteikti prieigą prie turinio tik tiems naudotojams, kurie turi prieigos teises“. Tokia prieigos sąranga neatitinka gerųjų duomenų saugumo praktikų ir ženkliai apsunkina prieigos teisių administravimą sistemos eksploatacijos metu. Įprasta, kad naudotojai, neturintys  prieigos prie dokumento turinio, neturi ir prieigos prie paieškos to dokumento turinyje.  Ar galite pateikti tokios prieigos konfigūracijos poreikio pavyzdžių?</w:t>
            </w:r>
          </w:p>
        </w:tc>
        <w:tc>
          <w:tcPr>
            <w:tcW w:w="2644"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sz w:val="22"/>
                <w:lang w:eastAsia="lt-LT"/>
              </w:rPr>
            </w:pPr>
            <w:r w:rsidRPr="00687789">
              <w:rPr>
                <w:rFonts w:ascii="Calibri Light" w:eastAsia="Times New Roman" w:hAnsi="Calibri Light" w:cs="Calibri Light"/>
                <w:sz w:val="22"/>
                <w:lang w:eastAsia="lt-LT"/>
              </w:rPr>
              <w:t>TS 272 p. reikalavimas nėra absoliutus, nes jį detalizuoja ir papildo TS 4, 138, 264, 346 p. ir kiti reikalavimai. TS 272 p. reikalavimas akcentuoja paieškos atlikimo ypatumus bei nurodo, kad ne visais atvejais turi būti galima peržiūrėti dokumento turinį. Prieiga prie bendrųjų dokumento metaduomenų galėtų būti įmanoma peržiūrint dokumentų registrus, dokumentacijos plano procesams priskirtų dokumentų sąrašus ir pan.</w:t>
            </w:r>
          </w:p>
        </w:tc>
      </w:tr>
      <w:tr w:rsidR="00687789" w:rsidRPr="00687789" w:rsidTr="00166329">
        <w:trPr>
          <w:trHeight w:val="20"/>
        </w:trPr>
        <w:tc>
          <w:tcPr>
            <w:tcW w:w="389" w:type="pct"/>
            <w:vAlign w:val="center"/>
          </w:tcPr>
          <w:p w:rsidR="00687789" w:rsidRPr="00687789" w:rsidRDefault="00687789" w:rsidP="00687789">
            <w:pPr>
              <w:pStyle w:val="Sraopastraipa"/>
              <w:numPr>
                <w:ilvl w:val="0"/>
                <w:numId w:val="26"/>
              </w:numPr>
              <w:tabs>
                <w:tab w:val="left" w:pos="0"/>
              </w:tabs>
              <w:ind w:left="0" w:firstLine="0"/>
              <w:jc w:val="center"/>
              <w:rPr>
                <w:rFonts w:ascii="Calibri Light" w:hAnsi="Calibri Light" w:cs="Calibri Light"/>
                <w:sz w:val="22"/>
                <w:szCs w:val="22"/>
              </w:rPr>
            </w:pPr>
          </w:p>
        </w:tc>
        <w:tc>
          <w:tcPr>
            <w:tcW w:w="1967"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sz w:val="22"/>
                <w:lang w:eastAsia="lt-LT"/>
              </w:rPr>
            </w:pPr>
            <w:r w:rsidRPr="00687789">
              <w:rPr>
                <w:rFonts w:ascii="Calibri Light" w:eastAsia="Times New Roman" w:hAnsi="Calibri Light" w:cs="Calibri Light"/>
                <w:sz w:val="22"/>
                <w:lang w:eastAsia="lt-LT"/>
              </w:rPr>
              <w:t xml:space="preserve">Techninės specifikacijos 273 punkte nurodyta, kad galutinis formatų sąrašas bus suderintas su Perkančiąja organizacija.  Kaip tokio reikalavimo pilną atitikimą reiktų </w:t>
            </w:r>
            <w:r w:rsidRPr="00687789">
              <w:rPr>
                <w:rFonts w:ascii="Calibri Light" w:eastAsia="Times New Roman" w:hAnsi="Calibri Light" w:cs="Calibri Light"/>
                <w:sz w:val="22"/>
                <w:lang w:eastAsia="lt-LT"/>
              </w:rPr>
              <w:lastRenderedPageBreak/>
              <w:t>pademonstruoti sprendimo demonstracijos metu?</w:t>
            </w:r>
          </w:p>
        </w:tc>
        <w:tc>
          <w:tcPr>
            <w:tcW w:w="2644"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sz w:val="22"/>
                <w:lang w:eastAsia="lt-LT"/>
              </w:rPr>
            </w:pPr>
            <w:r w:rsidRPr="00687789">
              <w:rPr>
                <w:rFonts w:ascii="Calibri Light" w:eastAsia="Times New Roman" w:hAnsi="Calibri Light" w:cs="Calibri Light"/>
                <w:sz w:val="22"/>
                <w:lang w:eastAsia="lt-LT"/>
              </w:rPr>
              <w:lastRenderedPageBreak/>
              <w:t xml:space="preserve">TS 273 p. nėra nurodyta, kad galutinis formatų sąrašas bus suderintas su Perkančiąja organizacija. Reikalavimas nurodo galimybę suderinti su Perkančiąja organizacija išimtis nenaudoti atskirų reikalavime pateiktų formatų. Išimtis galėtų būti taikoma tik tiekėjui įrodžius, kad paieškos </w:t>
            </w:r>
            <w:r w:rsidRPr="00687789">
              <w:rPr>
                <w:rFonts w:ascii="Calibri Light" w:eastAsia="Times New Roman" w:hAnsi="Calibri Light" w:cs="Calibri Light"/>
                <w:sz w:val="22"/>
                <w:lang w:eastAsia="lt-LT"/>
              </w:rPr>
              <w:lastRenderedPageBreak/>
              <w:t>rezultatų eksportavimo galimybės vienu ar kitu formatu atsisakymas nesumažins DBSIS funkcionalumo ir neapribos skirtingą biuro programinę įrangą naudojančių DBSIS naudotojų galimybių naudotis DBSIS. Jeigu tiekėjas nurodo, kad jo siūlomas sprendimas standartiškai atitinka visą TS 273 p. reikalavimą, tai tuo atveju, jeigu būtų reikalinga jį pademonstruoti, demonstracija privalo būti atlikta pilna apimtimi.</w:t>
            </w:r>
          </w:p>
        </w:tc>
      </w:tr>
      <w:tr w:rsidR="00687789" w:rsidRPr="00687789" w:rsidTr="00166329">
        <w:trPr>
          <w:trHeight w:val="20"/>
        </w:trPr>
        <w:tc>
          <w:tcPr>
            <w:tcW w:w="389" w:type="pct"/>
            <w:vAlign w:val="center"/>
          </w:tcPr>
          <w:p w:rsidR="00687789" w:rsidRPr="00687789" w:rsidRDefault="00687789" w:rsidP="00687789">
            <w:pPr>
              <w:pStyle w:val="Sraopastraipa"/>
              <w:numPr>
                <w:ilvl w:val="0"/>
                <w:numId w:val="26"/>
              </w:numPr>
              <w:tabs>
                <w:tab w:val="left" w:pos="0"/>
              </w:tabs>
              <w:ind w:left="0" w:firstLine="0"/>
              <w:jc w:val="center"/>
              <w:rPr>
                <w:rFonts w:ascii="Calibri Light" w:hAnsi="Calibri Light" w:cs="Calibri Light"/>
                <w:sz w:val="22"/>
                <w:szCs w:val="22"/>
              </w:rPr>
            </w:pPr>
          </w:p>
        </w:tc>
        <w:tc>
          <w:tcPr>
            <w:tcW w:w="1967"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sz w:val="22"/>
                <w:lang w:eastAsia="lt-LT"/>
              </w:rPr>
            </w:pPr>
            <w:r w:rsidRPr="00687789">
              <w:rPr>
                <w:rFonts w:ascii="Calibri Light" w:eastAsia="Times New Roman" w:hAnsi="Calibri Light" w:cs="Calibri Light"/>
                <w:sz w:val="22"/>
                <w:lang w:eastAsia="lt-LT"/>
              </w:rPr>
              <w:t>Techninės specifikacijos punktuose Nr. 324 ir 329 kalbama apie naudotojų paskyrų administravimą DBSIS. Siūlome atsižvelgti į gerąsias didelių sistemų administravimo praktikas ir naudotojų administravimą patikėti Active Directory ar kitai analogiškai sistemai. Tai leistų užtikrinti unifikuotą naudotojų valdymą ir single-source-of-truth principo laikymąsi.</w:t>
            </w:r>
          </w:p>
        </w:tc>
        <w:tc>
          <w:tcPr>
            <w:tcW w:w="2644"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sz w:val="22"/>
                <w:lang w:eastAsia="lt-LT"/>
              </w:rPr>
            </w:pPr>
            <w:r w:rsidRPr="00687789">
              <w:rPr>
                <w:rFonts w:ascii="Calibri Light" w:eastAsia="Times New Roman" w:hAnsi="Calibri Light" w:cs="Calibri Light"/>
                <w:sz w:val="22"/>
                <w:lang w:eastAsia="lt-LT"/>
              </w:rPr>
              <w:t>Perkančioji organizacija sutinka su tiekėjo įžvalga. Tačiau atsižvelgiant į tai, kad DBSIS naudosis didelis kiekis skirtingų viešojo sektoriaus organizacijų, o valstybėje iki šiol nėra jokios unifikuotos naudotojų administravimo sistemos, šiam projektui yra numatytas atskiras DBSIS naudotojų paskyrų administravimas.</w:t>
            </w:r>
          </w:p>
        </w:tc>
      </w:tr>
      <w:tr w:rsidR="00687789" w:rsidRPr="00687789" w:rsidTr="00166329">
        <w:trPr>
          <w:trHeight w:val="20"/>
        </w:trPr>
        <w:tc>
          <w:tcPr>
            <w:tcW w:w="389" w:type="pct"/>
            <w:vAlign w:val="center"/>
          </w:tcPr>
          <w:p w:rsidR="00687789" w:rsidRPr="00687789" w:rsidRDefault="00687789" w:rsidP="00687789">
            <w:pPr>
              <w:pStyle w:val="Sraopastraipa"/>
              <w:numPr>
                <w:ilvl w:val="0"/>
                <w:numId w:val="26"/>
              </w:numPr>
              <w:tabs>
                <w:tab w:val="left" w:pos="0"/>
              </w:tabs>
              <w:ind w:left="0" w:firstLine="0"/>
              <w:jc w:val="center"/>
              <w:rPr>
                <w:rFonts w:ascii="Calibri Light" w:hAnsi="Calibri Light" w:cs="Calibri Light"/>
                <w:sz w:val="22"/>
                <w:szCs w:val="22"/>
              </w:rPr>
            </w:pPr>
          </w:p>
        </w:tc>
        <w:tc>
          <w:tcPr>
            <w:tcW w:w="1967"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sz w:val="22"/>
                <w:lang w:eastAsia="lt-LT"/>
              </w:rPr>
            </w:pPr>
            <w:r w:rsidRPr="00687789">
              <w:rPr>
                <w:rFonts w:ascii="Calibri Light" w:eastAsia="Times New Roman" w:hAnsi="Calibri Light" w:cs="Calibri Light"/>
                <w:sz w:val="22"/>
                <w:lang w:eastAsia="lt-LT"/>
              </w:rPr>
              <w:t>Techninės specifikacijos 352 punkte, nurodoma, kad „Turi būti galimybė išreikštinai nurodyti DBSIS nesuteikti teisių prie pavaduojamo darbuotojo įvykdytų užduočių ir dokumentų.“. Prašome patikslinti, ar turi būti galimybė nurodyti konkrečius dokumentus ir užduotis, ar pakanka nurodyti naudotoją, kurio visos užduotys ir dokumentai bus nepasiekiami. Taip pat, prašome pateikti panaudos atvejų pavyzdžių, kam toks funkcionalumas turėtų būti naudojamas.</w:t>
            </w:r>
          </w:p>
        </w:tc>
        <w:tc>
          <w:tcPr>
            <w:tcW w:w="2644"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sz w:val="22"/>
                <w:lang w:eastAsia="lt-LT"/>
              </w:rPr>
            </w:pPr>
            <w:r w:rsidRPr="00687789">
              <w:rPr>
                <w:rFonts w:ascii="Calibri Light" w:eastAsia="Times New Roman" w:hAnsi="Calibri Light" w:cs="Calibri Light"/>
                <w:sz w:val="22"/>
                <w:lang w:eastAsia="lt-LT"/>
              </w:rPr>
              <w:t>Paaiškiname, kad tokio funkcionalumo poreikio pavyzdžiu gali būti atvejai, kai darbuotojas skiriamas pavaduoti kitą darbuotoją, tačiau jis gali tvarkyti tik naujai gautas pavaduojamam darbuotojui skirtas užduotis ir dokumentus, o prie pradėtų vykdyti, ar įvykdytų užduočių, dokumentų prieiga yra neleidžiama. To prireikia, kai darbuotoją pavaduoti prireikia netikėtai ir trumpam skiriamas laikinas pavaduojantysis. Pavaduojantysis nėra pastovus asmuo ir reguliariai keičiasi, kol bus atliktas reikalų perdavimas. Perkančiosios organizacijos nuomone, tokiam funkcionalumui užtektų nurodyti naudotoją, kurio visos įvykdytos užduotys ir dokumentai bus nepasiekiami pavaduojančiam DBSIS naudotojui.</w:t>
            </w:r>
          </w:p>
        </w:tc>
      </w:tr>
      <w:tr w:rsidR="00687789" w:rsidRPr="00687789" w:rsidTr="00166329">
        <w:trPr>
          <w:trHeight w:val="20"/>
        </w:trPr>
        <w:tc>
          <w:tcPr>
            <w:tcW w:w="389" w:type="pct"/>
            <w:vAlign w:val="center"/>
          </w:tcPr>
          <w:p w:rsidR="00687789" w:rsidRPr="00687789" w:rsidRDefault="00687789" w:rsidP="00687789">
            <w:pPr>
              <w:pStyle w:val="Sraopastraipa"/>
              <w:numPr>
                <w:ilvl w:val="0"/>
                <w:numId w:val="26"/>
              </w:numPr>
              <w:tabs>
                <w:tab w:val="left" w:pos="0"/>
              </w:tabs>
              <w:ind w:left="0" w:firstLine="0"/>
              <w:jc w:val="center"/>
              <w:rPr>
                <w:rFonts w:ascii="Calibri Light" w:hAnsi="Calibri Light" w:cs="Calibri Light"/>
                <w:sz w:val="22"/>
                <w:szCs w:val="22"/>
              </w:rPr>
            </w:pPr>
          </w:p>
        </w:tc>
        <w:tc>
          <w:tcPr>
            <w:tcW w:w="1967"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sz w:val="22"/>
                <w:lang w:eastAsia="lt-LT"/>
              </w:rPr>
            </w:pPr>
            <w:r w:rsidRPr="00687789">
              <w:rPr>
                <w:rFonts w:ascii="Calibri Light" w:eastAsia="Times New Roman" w:hAnsi="Calibri Light" w:cs="Calibri Light"/>
                <w:sz w:val="22"/>
                <w:lang w:eastAsia="lt-LT"/>
              </w:rPr>
              <w:t>2020-06-10, pirkime Nr. 483222, potencialių tiekėjų buvo užduotas klausimas:</w:t>
            </w:r>
            <w:r w:rsidRPr="00687789">
              <w:rPr>
                <w:rFonts w:ascii="Calibri Light" w:eastAsia="Times New Roman" w:hAnsi="Calibri Light" w:cs="Calibri Light"/>
                <w:sz w:val="22"/>
                <w:lang w:eastAsia="lt-LT"/>
              </w:rPr>
              <w:br/>
              <w:t>Prašome patikslinti, kur galėtume susipažinti su šiuo dokumentu „Lietuvos Respublikos Vyriausybės patvirtintas viešojo sektoriaus įstaigų perėjimo prie DBSIS grafikas“.</w:t>
            </w:r>
            <w:r w:rsidRPr="00687789">
              <w:rPr>
                <w:rFonts w:ascii="Calibri Light" w:eastAsia="Times New Roman" w:hAnsi="Calibri Light" w:cs="Calibri Light"/>
                <w:sz w:val="22"/>
                <w:lang w:eastAsia="lt-LT"/>
              </w:rPr>
              <w:br/>
              <w:t>2020-06-23, Perkančiosios organizacijos buvo pateiktas atsakymas:</w:t>
            </w:r>
            <w:r w:rsidRPr="00687789">
              <w:rPr>
                <w:rFonts w:ascii="Calibri Light" w:eastAsia="Times New Roman" w:hAnsi="Calibri Light" w:cs="Calibri Light"/>
                <w:sz w:val="22"/>
                <w:lang w:eastAsia="lt-LT"/>
              </w:rPr>
              <w:br/>
              <w:t>Įstaigų perėjimo prie DBSIS grafikas bus patvirtintas VRM įsakymu po to, kai LRV patvirtins įstaigų, naudojančių DBSIS sąrašą. Numatyta, kad įstaigų, naudojančių DBSIS, sąrašą LRV turi patvirtinti iki 2020-09-30. Tačiau tai nekeičia projekto apimčių - DBSIS turi būti pritaikytas naudoti 501 įstaigai, kuriose dirba ne mažiau kaip 150 000 darbuotojų, iš kurių, ne mažiau kaip 75 000 darbuotojų turi galėti naudoti DBSIS vienu metu.</w:t>
            </w:r>
            <w:r w:rsidRPr="00687789">
              <w:rPr>
                <w:rFonts w:ascii="Calibri Light" w:eastAsia="Times New Roman" w:hAnsi="Calibri Light" w:cs="Calibri Light"/>
                <w:sz w:val="22"/>
                <w:lang w:eastAsia="lt-LT"/>
              </w:rPr>
              <w:br/>
            </w:r>
            <w:r w:rsidRPr="00687789">
              <w:rPr>
                <w:rFonts w:ascii="Calibri Light" w:eastAsia="Times New Roman" w:hAnsi="Calibri Light" w:cs="Calibri Light"/>
                <w:sz w:val="22"/>
                <w:lang w:eastAsia="lt-LT"/>
              </w:rPr>
              <w:br/>
              <w:t>2020-08-10, tiekėjo buvo pateiktas klausimas „Projekto apimtys turėtų būti numatytos realios, remiantis patvirtintu įstaigų sąrašu, išlaidos įsigyjamai programinė bei techninei įrangai turėtų būti racionaliai panaudotos.</w:t>
            </w:r>
            <w:r w:rsidRPr="00687789">
              <w:rPr>
                <w:rFonts w:ascii="Calibri Light" w:eastAsia="Times New Roman" w:hAnsi="Calibri Light" w:cs="Calibri Light"/>
                <w:sz w:val="22"/>
                <w:lang w:eastAsia="lt-LT"/>
              </w:rPr>
              <w:br/>
            </w:r>
            <w:r w:rsidRPr="00687789">
              <w:rPr>
                <w:rFonts w:ascii="Calibri Light" w:eastAsia="Times New Roman" w:hAnsi="Calibri Light" w:cs="Calibri Light"/>
                <w:sz w:val="22"/>
                <w:lang w:eastAsia="lt-LT"/>
              </w:rPr>
              <w:lastRenderedPageBreak/>
              <w:t>Rekomenduojame pratęsti pasiūlymų pateikimo terminą iki bus patvirtintas įstaigų, naudojančių DBSIS, sąrašas tam, kad būtų aiškiai įvardintos planuojamos įsigyti informacinės sistemos apkrovos, išvengta neoptimalaus, perteklinio biudžeto panaudojimo.“,</w:t>
            </w:r>
            <w:r w:rsidRPr="00687789">
              <w:rPr>
                <w:rFonts w:ascii="Calibri Light" w:eastAsia="Times New Roman" w:hAnsi="Calibri Light" w:cs="Calibri Light"/>
                <w:sz w:val="22"/>
                <w:lang w:eastAsia="lt-LT"/>
              </w:rPr>
              <w:br/>
              <w:t>Perkančioji organizacija pateikė atsakymą „Atsakymas: Pasiūlymų pateikimo termino pratęsimas neaktualus, nes pirkimas nutrauktas. TS pateikiama informacija, kad DBSIS turi naudoti įstaigos, kurių bendrąsias funkcijas konsoliduoja Nacionalinis bendrųjų funkcijų centras. Šių įstaigų sąrašas yra patvirtintas LRV 2018-02-07 nutarimu Nr. 126. Tiekėjo reikalavimas nevykdyti pirkimo, kol nežinomas galutinis DBSIS naudojančių įstaigų sąrašas yra nepagrįstas, nes pirkimo sąlygos jau dabar aiškiai nurodo pirkimo apimtis - 501 įstaigą ir 150 000 naudotojų, iš kurių 75 000 naudotojų turi galėti naudoti sistemą vienu metu. Šis įstaigų kriterijus yra ir projekto įgyvendinimo rodiklis už kurį reikia atsiskaityti ESFAI, todėl apimtys nesikeis.“</w:t>
            </w:r>
            <w:r w:rsidRPr="00687789">
              <w:rPr>
                <w:rFonts w:ascii="Calibri Light" w:eastAsia="Times New Roman" w:hAnsi="Calibri Light" w:cs="Calibri Light"/>
                <w:sz w:val="22"/>
                <w:lang w:eastAsia="lt-LT"/>
              </w:rPr>
              <w:br/>
            </w:r>
            <w:r w:rsidRPr="00687789">
              <w:rPr>
                <w:rFonts w:ascii="Calibri Light" w:eastAsia="Times New Roman" w:hAnsi="Calibri Light" w:cs="Calibri Light"/>
                <w:sz w:val="22"/>
                <w:lang w:eastAsia="lt-LT"/>
              </w:rPr>
              <w:br/>
              <w:t>Klausimas 1: į faktiškai tuos pačius klausimus buvo pateikti skirtingi atsakymai. Atkreipiame dėmesį, kad remiantis paskutiniame atsakyme pateikta nuoroda, LRV 2018-02-07 nutarime Nr. 126 yra pateiktas 142 įstaigų sąrašas, bet ne 501. Susidaro įspūdis, kad užaukštinamas įstaigų ir naudotojų kiekis tam, kad dirbtinai sukelti sunkumus licencijuojamiems produktams, o tai neatitinka lygiavertiškumo ir lygiateisiškumo principo bei neužtikrina skaidraus pirkimo. Prašome pateikite galutinį numatytų DBSIS naudotojų įstaigų sąrašą.</w:t>
            </w:r>
            <w:r w:rsidRPr="00687789">
              <w:rPr>
                <w:rFonts w:ascii="Calibri Light" w:eastAsia="Times New Roman" w:hAnsi="Calibri Light" w:cs="Calibri Light"/>
                <w:sz w:val="22"/>
                <w:lang w:eastAsia="lt-LT"/>
              </w:rPr>
              <w:br/>
              <w:t>Klausimas 2: Jeigu galutinis įstaigų sąrašas yra mažesnis nei 501, ar bus sudarytos sąlygos tiekėjams pateikti licencijas faktiškai žinomam įstaigų kiekiui, bei pateikti licencijavimo modelį, teoriškai galimam nežinomų įstaigų kiekiui.</w:t>
            </w:r>
          </w:p>
        </w:tc>
        <w:tc>
          <w:tcPr>
            <w:tcW w:w="2644"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sz w:val="22"/>
                <w:lang w:eastAsia="lt-LT"/>
              </w:rPr>
            </w:pPr>
            <w:r w:rsidRPr="00687789">
              <w:rPr>
                <w:rFonts w:ascii="Calibri Light" w:eastAsia="Times New Roman" w:hAnsi="Calibri Light" w:cs="Calibri Light"/>
                <w:sz w:val="22"/>
                <w:lang w:eastAsia="lt-LT"/>
              </w:rPr>
              <w:lastRenderedPageBreak/>
              <w:t>Tiekėjui jau buvo paaiškintos projekto apimtys, todėl primygtinis reikalavimas pateikti galutinį DBSIS paslaugų gavėjų sąrašą yra nesuprantamas. Paaiškiname, kad vis dar vyksta LRV nutarimo projekto dėl DBSIS paslaugų naudojimo, kuriuo turi būti patvirtintas DBSIS paslaugų gavėjų sąrašas, derinimas. Šis sąrašas šiuo metu dar nėra galutinis - vyksta derinimo procesas dėl į sąrašą įtrauktų organizacijų ir sąrašas gali keistis. Siekiant išvengti nepagrįstų išankstinių sprendimų ir išvadų darymo, DBSIS paslaugų gavėjų sąrašo projektas yra neviešinamas. Tačiau, siekiant atsakyti į tiekėjo įtarimus, galima patvirtinti, kad šiuo metu jame jau dabar yra įrašyta daugiau nei 501 įstaiga (iš viso - 650). Tai reiškia, kad dalis įstaigų nepatenka į projekto apimtį ir galės pradėti naudotis DBSIS tik po projekto įgyvendinimo (įsigyjant papildomas licencijas, jei bus taikoma ribojanti licencija, praplėsti techninius pajėgumus ar pan., priklausomai nuo įsigyto sprendimo). Dėl antrojo klausimo - kaip minėta, projekto rezultato rodiklis yra 501 įstaiga, 150 000 naudotojų, iš kurių 75 000 turi galėti naudoti DBSIS vienu metu, todėl tiekėjas, ketindamas pasiūlyti pirkimui ribojančios licencijos sprendimą, turi vadovautis šiais projekto apimties duomenimis.</w:t>
            </w:r>
          </w:p>
        </w:tc>
      </w:tr>
      <w:tr w:rsidR="00687789" w:rsidRPr="00687789" w:rsidTr="00166329">
        <w:trPr>
          <w:trHeight w:val="20"/>
        </w:trPr>
        <w:tc>
          <w:tcPr>
            <w:tcW w:w="389" w:type="pct"/>
            <w:vAlign w:val="center"/>
          </w:tcPr>
          <w:p w:rsidR="00687789" w:rsidRPr="00687789" w:rsidRDefault="00687789" w:rsidP="00687789">
            <w:pPr>
              <w:pStyle w:val="Sraopastraipa"/>
              <w:numPr>
                <w:ilvl w:val="0"/>
                <w:numId w:val="26"/>
              </w:numPr>
              <w:tabs>
                <w:tab w:val="left" w:pos="0"/>
              </w:tabs>
              <w:ind w:left="0" w:firstLine="0"/>
              <w:jc w:val="center"/>
              <w:rPr>
                <w:rFonts w:ascii="Calibri Light" w:hAnsi="Calibri Light" w:cs="Calibri Light"/>
                <w:sz w:val="22"/>
                <w:szCs w:val="22"/>
              </w:rPr>
            </w:pPr>
          </w:p>
        </w:tc>
        <w:tc>
          <w:tcPr>
            <w:tcW w:w="1967"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sz w:val="22"/>
                <w:lang w:eastAsia="lt-LT"/>
              </w:rPr>
            </w:pPr>
            <w:r w:rsidRPr="00687789">
              <w:rPr>
                <w:rFonts w:ascii="Calibri Light" w:eastAsia="Times New Roman" w:hAnsi="Calibri Light" w:cs="Calibri Light"/>
                <w:sz w:val="22"/>
                <w:lang w:eastAsia="lt-LT"/>
              </w:rPr>
              <w:t>2020-08-10, tiekėjo buvo pateiktas klausimas “Klausimas: Siekiant tiksliai įvertinti projekto apimtis prašome įvardinti 10 bandomųjų įstaigų, nes vertinant visas Lietuvos viešojo sektoriaus įstaigas, įstaigų dydis labai varijuoja, atitinkamai nėra įmanoma įvertinti reikalavimo Nr. 7.2 įgyvendinimo apimčių.”</w:t>
            </w:r>
            <w:r w:rsidRPr="00687789">
              <w:rPr>
                <w:rFonts w:ascii="Calibri Light" w:eastAsia="Times New Roman" w:hAnsi="Calibri Light" w:cs="Calibri Light"/>
                <w:sz w:val="22"/>
                <w:lang w:eastAsia="lt-LT"/>
              </w:rPr>
              <w:br/>
              <w:t xml:space="preserve">Perkančiosios organizacijos buvo pateiktas atsakymas: Šiuo metu nėra galimybės įvardinti galutinio 10 bandomųjų įstaigų </w:t>
            </w:r>
            <w:r w:rsidRPr="00687789">
              <w:rPr>
                <w:rFonts w:ascii="Calibri Light" w:eastAsia="Times New Roman" w:hAnsi="Calibri Light" w:cs="Calibri Light"/>
                <w:sz w:val="22"/>
                <w:lang w:eastAsia="lt-LT"/>
              </w:rPr>
              <w:lastRenderedPageBreak/>
              <w:t>sąrašo, nes galutinis sprendimas bus priimtas patvirtinus įstaigų perėjimo prie DBSIS sąrašą. Suprasdami, kad tiekėjas šiuo prašymu siekia kuo labiau optimizuoti savo pasiūlymo kainą, paaiškiname, kad Perkančioji organizacija sieks kuo visapusiškesnės patirties įgijimo dalyvaudama tiekėjui paruošiant naudoti DBSIS bandomosiose įstaigose, todėl bandomosiomis ketinama numatyti tokias įstaigas, kurios turi ne mažiau nei 200-300 darbuotojų ir yra suinteresuotos pakeisti turimą DVS.</w:t>
            </w:r>
            <w:r w:rsidRPr="00687789">
              <w:rPr>
                <w:rFonts w:ascii="Calibri Light" w:eastAsia="Times New Roman" w:hAnsi="Calibri Light" w:cs="Calibri Light"/>
                <w:sz w:val="22"/>
                <w:lang w:eastAsia="lt-LT"/>
              </w:rPr>
              <w:br/>
            </w:r>
            <w:r w:rsidRPr="00687789">
              <w:rPr>
                <w:rFonts w:ascii="Calibri Light" w:eastAsia="Times New Roman" w:hAnsi="Calibri Light" w:cs="Calibri Light"/>
                <w:sz w:val="22"/>
                <w:lang w:eastAsia="lt-LT"/>
              </w:rPr>
              <w:br/>
              <w:t>Klausimas 1: Jeigu jau yra priimtas perėjimo prie DBSIS sąrašas, prašome pateikite nuorodą į viešai prieinamą dokumentą.</w:t>
            </w:r>
            <w:r w:rsidRPr="00687789">
              <w:rPr>
                <w:rFonts w:ascii="Calibri Light" w:eastAsia="Times New Roman" w:hAnsi="Calibri Light" w:cs="Calibri Light"/>
                <w:sz w:val="22"/>
                <w:lang w:eastAsia="lt-LT"/>
              </w:rPr>
              <w:br/>
              <w:t>Klausimas 2: Jeigu perėjimo prie DBSIS grafikas dar nėra patvirtintas, prašome patvirtinkite, jog jame neatsiras 10 pirmųjų įstaigų, kurios turės mažiau nei 200 darbuotojų ir ne daugiau nei 300 darbuotojų.</w:t>
            </w:r>
            <w:r w:rsidRPr="00687789">
              <w:rPr>
                <w:rFonts w:ascii="Calibri Light" w:eastAsia="Times New Roman" w:hAnsi="Calibri Light" w:cs="Calibri Light"/>
                <w:sz w:val="22"/>
                <w:lang w:eastAsia="lt-LT"/>
              </w:rPr>
              <w:br/>
              <w:t>"</w:t>
            </w:r>
          </w:p>
        </w:tc>
        <w:tc>
          <w:tcPr>
            <w:tcW w:w="2644"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sz w:val="22"/>
                <w:lang w:eastAsia="lt-LT"/>
              </w:rPr>
            </w:pPr>
            <w:r w:rsidRPr="00687789">
              <w:rPr>
                <w:rFonts w:ascii="Calibri Light" w:eastAsia="Times New Roman" w:hAnsi="Calibri Light" w:cs="Calibri Light"/>
                <w:sz w:val="22"/>
                <w:lang w:eastAsia="lt-LT"/>
              </w:rPr>
              <w:lastRenderedPageBreak/>
              <w:t>Dėl pirmo klausimo - DBSIS paslaugų gavėjų sąrašas šiuo metu nėra patvirtintas.</w:t>
            </w:r>
            <w:r w:rsidRPr="00687789">
              <w:rPr>
                <w:rFonts w:ascii="Calibri Light" w:eastAsia="Times New Roman" w:hAnsi="Calibri Light" w:cs="Calibri Light"/>
                <w:sz w:val="22"/>
                <w:lang w:eastAsia="lt-LT"/>
              </w:rPr>
              <w:br/>
              <w:t xml:space="preserve">Dėl antro klausimo - Perkančioji organizacija supranta tiekėjo siekį kuo labiau optimizuoti savo pasiūlymo kainą ir, atsižvelgdama į tai, kad dalis informacijos, kuri gali būti naudinga tiekėjui, šiuo metu gali keistis, patvirtina, kad Perkančioji organizacija sieks kuo visapusiškesnės patirties įgijimo dalyvaudama tiekėjui paruošiant naudoti DBSIS bandomosiose įstaigose, todėl bandomosiomis ketinama numatyti tokias įstaigas, kurios turi ne mažiau nei 200-300 </w:t>
            </w:r>
            <w:r w:rsidRPr="00687789">
              <w:rPr>
                <w:rFonts w:ascii="Calibri Light" w:eastAsia="Times New Roman" w:hAnsi="Calibri Light" w:cs="Calibri Light"/>
                <w:sz w:val="22"/>
                <w:lang w:eastAsia="lt-LT"/>
              </w:rPr>
              <w:lastRenderedPageBreak/>
              <w:t>darbuotojų ir yra suinteresuotos pakeisti turimą DVS, arba jos visai neturi.</w:t>
            </w:r>
          </w:p>
        </w:tc>
      </w:tr>
      <w:tr w:rsidR="00687789" w:rsidRPr="00687789" w:rsidTr="00166329">
        <w:trPr>
          <w:trHeight w:val="20"/>
        </w:trPr>
        <w:tc>
          <w:tcPr>
            <w:tcW w:w="389" w:type="pct"/>
            <w:vAlign w:val="center"/>
          </w:tcPr>
          <w:p w:rsidR="00687789" w:rsidRPr="00687789" w:rsidRDefault="00687789" w:rsidP="00687789">
            <w:pPr>
              <w:pStyle w:val="Sraopastraipa"/>
              <w:numPr>
                <w:ilvl w:val="0"/>
                <w:numId w:val="26"/>
              </w:numPr>
              <w:tabs>
                <w:tab w:val="left" w:pos="0"/>
              </w:tabs>
              <w:ind w:left="0" w:firstLine="0"/>
              <w:jc w:val="center"/>
              <w:rPr>
                <w:rFonts w:ascii="Calibri Light" w:hAnsi="Calibri Light" w:cs="Calibri Light"/>
                <w:sz w:val="22"/>
                <w:szCs w:val="22"/>
              </w:rPr>
            </w:pPr>
          </w:p>
        </w:tc>
        <w:tc>
          <w:tcPr>
            <w:tcW w:w="1967"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sz w:val="22"/>
                <w:lang w:eastAsia="lt-LT"/>
              </w:rPr>
            </w:pPr>
            <w:r w:rsidRPr="00687789">
              <w:rPr>
                <w:rFonts w:ascii="Calibri Light" w:eastAsia="Times New Roman" w:hAnsi="Calibri Light" w:cs="Calibri Light"/>
                <w:sz w:val="22"/>
                <w:lang w:eastAsia="lt-LT"/>
              </w:rPr>
              <w:t>2020-08-10, tiekėjo buvo pateikti klausimai:</w:t>
            </w:r>
            <w:r w:rsidRPr="00687789">
              <w:rPr>
                <w:rFonts w:ascii="Calibri Light" w:eastAsia="Times New Roman" w:hAnsi="Calibri Light" w:cs="Calibri Light"/>
                <w:sz w:val="22"/>
                <w:lang w:eastAsia="lt-LT"/>
              </w:rPr>
              <w:br/>
              <w:t>• Klausimas: prašome patikslinkite kodėl šis reikalavimas yra išskirtinis tik Google Chrome ir Mozilla Firefox interneto naršyklėms, tuo tarpu DBSIS naudotojo sąsaja turi būti palaikoma „DBSIS sukūrimo ir įdiegimo paslaugų teikimo metu gamintojų palaikomos ir naujausių versijų Google Chrome, Mozilla Firefox, Safari ir Microsoft Edge interneto naršyklės“.</w:t>
            </w:r>
            <w:r w:rsidRPr="00687789">
              <w:rPr>
                <w:rFonts w:ascii="Calibri Light" w:eastAsia="Times New Roman" w:hAnsi="Calibri Light" w:cs="Calibri Light"/>
                <w:sz w:val="22"/>
                <w:lang w:eastAsia="lt-LT"/>
              </w:rPr>
              <w:br/>
              <w:t>• Klausimas: Ar teisingai suprantame, jog naudotojams, kurie dirbs su Safari ir Microsoft Edge naršyklėmis, ši funkcija bus neprieinama?</w:t>
            </w:r>
            <w:r w:rsidRPr="00687789">
              <w:rPr>
                <w:rFonts w:ascii="Calibri Light" w:eastAsia="Times New Roman" w:hAnsi="Calibri Light" w:cs="Calibri Light"/>
                <w:sz w:val="22"/>
                <w:lang w:eastAsia="lt-LT"/>
              </w:rPr>
              <w:br/>
              <w:t>Perkančiosios organizacijos buvo pateiktas atsakymas: Reikalavimas nėra išskirtinis, o atsižvelgia į esamą situaciją ir siekia palengvinti užduotį tiekėjams. Tiesioginio dokumentų skaitmeninimo iš prie darbo vietos prijungto skaitytuvo yra orientuotas į dokumentų valdymo funkcijas atliekančius darbuotojus ir skirtas jų darbui pagreitinti. Google Chrome ir Mozilla Firefox yra pačios populiariausios interneto naršyklės kompiuteriams Lietuvoje. Todėl siekiant, kad DBSIS funkcionalumai būtų naudojami pagrįstai ir efektyviai, kitos, mažai naudojamos naršyklės neprivalo būti suderinamos su minėtu įskiepiu.</w:t>
            </w:r>
            <w:r w:rsidRPr="00687789">
              <w:rPr>
                <w:rFonts w:ascii="Calibri Light" w:eastAsia="Times New Roman" w:hAnsi="Calibri Light" w:cs="Calibri Light"/>
                <w:sz w:val="22"/>
                <w:lang w:eastAsia="lt-LT"/>
              </w:rPr>
              <w:br/>
            </w:r>
            <w:r w:rsidRPr="00687789">
              <w:rPr>
                <w:rFonts w:ascii="Calibri Light" w:eastAsia="Times New Roman" w:hAnsi="Calibri Light" w:cs="Calibri Light"/>
                <w:sz w:val="22"/>
                <w:lang w:eastAsia="lt-LT"/>
              </w:rPr>
              <w:br/>
              <w:t xml:space="preserve">Klausimas: Nelabai aišku ką Perkančioji organizacija turi mintyje „atsižvelgia į esamą </w:t>
            </w:r>
            <w:r w:rsidRPr="00687789">
              <w:rPr>
                <w:rFonts w:ascii="Calibri Light" w:eastAsia="Times New Roman" w:hAnsi="Calibri Light" w:cs="Calibri Light"/>
                <w:sz w:val="22"/>
                <w:lang w:eastAsia="lt-LT"/>
              </w:rPr>
              <w:lastRenderedPageBreak/>
              <w:t>situaciją ir siekia palengvinti užduotį tiekėjams“ ir susidaro įspūdis, kad siekiama užduotį siekiama palengvinti tik konkrečiam tiekėjui. Prašome patikslinti reikalavimą ir panaikinti reikalavimo išskirtinumą perfrazuojant: turi būti palaikomos visos DBSIS naudotojo sąsajai reikalaujamos interneto naršyklės.</w:t>
            </w:r>
          </w:p>
        </w:tc>
        <w:tc>
          <w:tcPr>
            <w:tcW w:w="2644"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sz w:val="22"/>
                <w:lang w:eastAsia="lt-LT"/>
              </w:rPr>
            </w:pPr>
            <w:r w:rsidRPr="00687789">
              <w:rPr>
                <w:rFonts w:ascii="Calibri Light" w:eastAsia="Times New Roman" w:hAnsi="Calibri Light" w:cs="Calibri Light"/>
                <w:sz w:val="22"/>
                <w:lang w:eastAsia="lt-LT"/>
              </w:rPr>
              <w:lastRenderedPageBreak/>
              <w:t>Paaiškiname kad Perkančioji organizacija vadovaujasi viešai prieinamais interneto naršyklių naudojamumo duomenimis, teikiamais StatCounter (https://gs.statcounter.com/browser-market-share/desktop/lithuania). 2019 rugsėjo - 2020 rugsėjo duomenimis, Lietuvoje, stacionariuose (desktop) kompiuteriuose populiariausiomis interneto naršyklėmis buvo Google Chrome (67.88 proc.) ir Mozilla Firefox (14,01 proc.) interneto naršyklės. Kitų interneto naršyklių naudojamumas (tarp jų ir Safari su MS Edge) nesiekia 5 proc. Papildomai, Perkančioji organizacija supranta, kad didelis palaikomų interneto naršykių kiekis lemia didesnes informacinės sistemos palaikymo išlaidas, todėl neracionalu ir nepagrįsta reikalauti iš tiekėjų realizuoti tokius DBSIS funkcionalumus (galimybę skaitmeninti dokumentus naudojant Safari ar Microsoft Edge naršykles), kurie nepagrįs įdėtų investicijų dėl mažo jų reikalingumo. Perkančiosios organizacijos nuomone, reikalavimas yra racionalus ir pagrįstas, todėl nebus keičiamas.</w:t>
            </w:r>
          </w:p>
        </w:tc>
      </w:tr>
      <w:tr w:rsidR="00687789" w:rsidRPr="00687789" w:rsidTr="00166329">
        <w:trPr>
          <w:trHeight w:val="20"/>
        </w:trPr>
        <w:tc>
          <w:tcPr>
            <w:tcW w:w="389" w:type="pct"/>
            <w:vAlign w:val="center"/>
          </w:tcPr>
          <w:p w:rsidR="00687789" w:rsidRPr="00687789" w:rsidRDefault="00687789" w:rsidP="00687789">
            <w:pPr>
              <w:pStyle w:val="Sraopastraipa"/>
              <w:numPr>
                <w:ilvl w:val="0"/>
                <w:numId w:val="26"/>
              </w:numPr>
              <w:tabs>
                <w:tab w:val="left" w:pos="0"/>
              </w:tabs>
              <w:ind w:left="0" w:firstLine="0"/>
              <w:jc w:val="center"/>
              <w:rPr>
                <w:rFonts w:ascii="Calibri Light" w:hAnsi="Calibri Light" w:cs="Calibri Light"/>
                <w:sz w:val="22"/>
                <w:szCs w:val="22"/>
              </w:rPr>
            </w:pPr>
          </w:p>
        </w:tc>
        <w:tc>
          <w:tcPr>
            <w:tcW w:w="1967"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color w:val="000000"/>
                <w:sz w:val="22"/>
                <w:lang w:eastAsia="lt-LT"/>
              </w:rPr>
            </w:pPr>
            <w:r w:rsidRPr="00687789">
              <w:rPr>
                <w:rFonts w:ascii="Calibri Light" w:eastAsia="Times New Roman" w:hAnsi="Calibri Light" w:cs="Calibri Light"/>
                <w:color w:val="000000"/>
                <w:sz w:val="22"/>
                <w:lang w:eastAsia="lt-LT"/>
              </w:rPr>
              <w:t>Pirkimo dokumentų Tiekėjų kvalifikacijos reikalavimų 4.1.2.4 punkte nurodyta, kad specialistas Nr. 4 – Duomenų bazių ekspertas privalo turėti: 1) tarptautiniu mastu pripažįstamą Paslaugų teikėjo šiame projekte siūlomos naudoti duomenų bazių valdymo sistemos duomenų inžinieriaus, ar duomenų architekto kvalifikaciją, patvirtintą atitinkamu sertifikatu arba lygiaverčiu projektui siūlomos duomenų bazių valdymo sistemos gamintojo išduotu/pripažįstamu dokumentu. Kaip įrodymą, kad specialisto kvalifikacija atitinka keliamą reikalavimą, Tiekėjas turi pateikti kiekvieno tiekėjo siūlomo specialisto kvalifikaciją įrodančius sertifikatus arba lygiaverčius tarptautiniu mastu pripažįstamus, reikalaujamą kvalifikaciją įrodančius dokumentus arba kitus lygiaverčius įrodymus.</w:t>
            </w:r>
            <w:r w:rsidRPr="00687789">
              <w:rPr>
                <w:rFonts w:ascii="Calibri Light" w:eastAsia="Times New Roman" w:hAnsi="Calibri Light" w:cs="Calibri Light"/>
                <w:color w:val="000000"/>
                <w:sz w:val="22"/>
                <w:lang w:eastAsia="lt-LT"/>
              </w:rPr>
              <w:br/>
              <w:t>Tiekėjas planuoja pasiūlyti naudoti atvirojo kodo duomenų bazių valdymo sistema, kuriai gamintojas nėra nustatęs tarptautiniu mastu pripažįstamos specialistų sertifikavimo programos. Prašome paaiškinti, ar perkančioji organizacija lygiaverčiu dokumentu laikys siūlomos DBSIS gamintojo išduotą dokumentą, kuris patvirtina, kad specialistas išklausė siūlomos DBSIS gamintojo patvirtintą duomenų eksperto kvalifikacijos įgijimo programą darbui su siūloma duomenų bazių valdymo sistema bei sėkmingai atliko žinių patikrinimo testą. Jeigu ne, prašome nurodyti, kokį dokumentą laikys lygiaverčiu, jeigu bus naudojama atvirojo kodo duomenų bazių valdymo sistema.</w:t>
            </w:r>
          </w:p>
        </w:tc>
        <w:tc>
          <w:tcPr>
            <w:tcW w:w="2644"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color w:val="000000"/>
                <w:sz w:val="22"/>
                <w:lang w:eastAsia="lt-LT"/>
              </w:rPr>
            </w:pPr>
            <w:r w:rsidRPr="00687789">
              <w:rPr>
                <w:rFonts w:ascii="Calibri Light" w:eastAsia="Times New Roman" w:hAnsi="Calibri Light" w:cs="Calibri Light"/>
                <w:color w:val="000000"/>
                <w:sz w:val="22"/>
                <w:lang w:eastAsia="lt-LT"/>
              </w:rPr>
              <w:t xml:space="preserve">Pirkimo specialiosios sąlygos nedraudžia tiekėjui siūlyti specialistų, kurių kvalifikacija įrodoma lygiaverčiais tarptautiniu mastu pripažįstamiems kvalifikaciją liudijantiems sertifikatams. Tiekėjo nurodytu atveju, tiekėjas privalo įrodyti, kad paties tiekėjo išduoti siūlomo specialisto įgytą kvalifikaciją patvirtinantys dokumentai yra lygiaverčiai tarptautiniu mastu pripažįstamam eksperto kvalifikaciją liudijančiam sertifikatui. Kartu su pasiūlymu Tiekėjas privalo pateikti objektyviais įrodymais pagrįstą paaiškinimą kodėl jis negali pateikti nesuinteresuotos trečiosios šalies išduoto eksperto kvalifikaciją liudijančio dokumento bei įrodymus, kad tiekėjo siūlomo specialisto išklausytos mokymo programos turinys suteikia žinias ir įgūdžius, lygiaverčius tarptautiniu mastu pripažįstamai eksperto kvalifikacijai. </w:t>
            </w:r>
            <w:r w:rsidRPr="00687789">
              <w:rPr>
                <w:rFonts w:ascii="Calibri Light" w:eastAsia="Times New Roman" w:hAnsi="Calibri Light" w:cs="Calibri Light"/>
                <w:color w:val="000000"/>
                <w:sz w:val="22"/>
                <w:lang w:eastAsia="lt-LT"/>
              </w:rPr>
              <w:br/>
              <w:t>Atkreiptinas dėmesys, kad tiekėjas neprašo paaiškinti neaiškių pirkimo dokumentuose nustatytų reikalavimų, o remdamasis aiškiai suformuluotais sąlygų reikalavimais prašo Komisijos įvertinti, ar jo galimai siūlomi specialistai bus atitinkantys sąlygų reikalavimus kvalifikacijos vertinimo procedūros metu, t. y. prašo tiesiogiai taikyti sąlygas pagal konkrečias faktines aplinkybes. Tokiu būdu tiekėjas iš tikrųjų prašo ne paaiškinti sąlygas kaip numatyta pirkimo Bendrųjų sąlygų 12 skyriuje ir VPĮ 35 straipsnio 2 dalies 20 punkte, o atlikti pasiūlymo vertinimą dar iki jo pateikimo, kas neatitinka nei VPĮ, nei pirkimo sąlygų reikalavimų.</w:t>
            </w:r>
          </w:p>
        </w:tc>
      </w:tr>
      <w:tr w:rsidR="00687789" w:rsidRPr="00687789" w:rsidTr="00166329">
        <w:trPr>
          <w:trHeight w:val="20"/>
        </w:trPr>
        <w:tc>
          <w:tcPr>
            <w:tcW w:w="389" w:type="pct"/>
            <w:vAlign w:val="center"/>
          </w:tcPr>
          <w:p w:rsidR="00687789" w:rsidRPr="00687789" w:rsidRDefault="00687789" w:rsidP="00687789">
            <w:pPr>
              <w:pStyle w:val="Sraopastraipa"/>
              <w:numPr>
                <w:ilvl w:val="0"/>
                <w:numId w:val="26"/>
              </w:numPr>
              <w:tabs>
                <w:tab w:val="left" w:pos="0"/>
              </w:tabs>
              <w:ind w:left="0" w:firstLine="0"/>
              <w:jc w:val="center"/>
              <w:rPr>
                <w:rFonts w:ascii="Calibri Light" w:hAnsi="Calibri Light" w:cs="Calibri Light"/>
                <w:sz w:val="22"/>
                <w:szCs w:val="22"/>
              </w:rPr>
            </w:pPr>
          </w:p>
        </w:tc>
        <w:tc>
          <w:tcPr>
            <w:tcW w:w="1967"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color w:val="000000"/>
                <w:sz w:val="22"/>
                <w:lang w:eastAsia="lt-LT"/>
              </w:rPr>
            </w:pPr>
            <w:r w:rsidRPr="00687789">
              <w:rPr>
                <w:rFonts w:ascii="Calibri Light" w:eastAsia="Times New Roman" w:hAnsi="Calibri Light" w:cs="Calibri Light"/>
                <w:color w:val="000000"/>
                <w:sz w:val="22"/>
                <w:lang w:eastAsia="lt-LT"/>
              </w:rPr>
              <w:t xml:space="preserve">Specialistas Nr. 7 –Informacinės sistemos saugos ir audito specialistas privalo turėti: </w:t>
            </w:r>
            <w:r w:rsidRPr="00687789">
              <w:rPr>
                <w:rFonts w:ascii="Calibri Light" w:eastAsia="Times New Roman" w:hAnsi="Calibri Light" w:cs="Calibri Light"/>
                <w:color w:val="000000"/>
                <w:sz w:val="22"/>
                <w:lang w:eastAsia="lt-LT"/>
              </w:rPr>
              <w:br/>
              <w:t xml:space="preserve">&lt;...&gt; </w:t>
            </w:r>
            <w:r w:rsidRPr="00687789">
              <w:rPr>
                <w:rFonts w:ascii="Calibri Light" w:eastAsia="Times New Roman" w:hAnsi="Calibri Light" w:cs="Calibri Light"/>
                <w:color w:val="000000"/>
                <w:sz w:val="22"/>
                <w:lang w:eastAsia="lt-LT"/>
              </w:rPr>
              <w:br/>
              <w:t>3) per pastaruosius 3 (tris) metus būti atlikęs ne mažiau kaip 1 (vienos) informacinės sistemos ar registro auditą.</w:t>
            </w:r>
            <w:r w:rsidRPr="00687789">
              <w:rPr>
                <w:rFonts w:ascii="Calibri Light" w:eastAsia="Times New Roman" w:hAnsi="Calibri Light" w:cs="Calibri Light"/>
                <w:color w:val="000000"/>
                <w:sz w:val="22"/>
                <w:lang w:eastAsia="lt-LT"/>
              </w:rPr>
              <w:br/>
              <w:t>Prašome paaiškinti, kaip nurodytas reikalavimas yra sietinas su pirkimo objektu bei viešojo pirkimo sutarties vykdymu bei nurodyti techninės specifikacijos reikalavimus, kurie yra susiję su informacinės sistemos auditu.</w:t>
            </w:r>
          </w:p>
        </w:tc>
        <w:tc>
          <w:tcPr>
            <w:tcW w:w="2644"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color w:val="000000"/>
                <w:sz w:val="22"/>
                <w:lang w:eastAsia="lt-LT"/>
              </w:rPr>
            </w:pPr>
            <w:r w:rsidRPr="00687789">
              <w:rPr>
                <w:rFonts w:ascii="Calibri Light" w:eastAsia="Times New Roman" w:hAnsi="Calibri Light" w:cs="Calibri Light"/>
                <w:color w:val="000000"/>
                <w:sz w:val="22"/>
                <w:lang w:eastAsia="lt-LT"/>
              </w:rPr>
              <w:t xml:space="preserve">Perkančioji organizacija siekia užsitikrinti, kad tiekėjas turės visas reikalingas kompetencijas siūlomoje projekto komandoje tinkamam projekto įgyvendinimui. TS 6.17 skyrius "Reikalavimai stebėsenai" pateikia detalius reikalavimus, susijusius su informacinės sistemos veikimo stebėsena, o TS 6.15 skyriuje "Reikalavimai dėl DBSIS atsparumo įsilaužimui" pateikia detalius informacinės sistemos saugos reikalavimus. Pažymėtina, kad ir atskiri TS funkciniai reikalavimai turi sąsajų su šiomis sritimis, tad kompetentingo specialisto tiekėjo komandoje turėjimas leidžia Perkančiajai organizacijai tikėtis kokybiško paslaugų </w:t>
            </w:r>
            <w:r w:rsidRPr="00687789">
              <w:rPr>
                <w:rFonts w:ascii="Calibri Light" w:eastAsia="Times New Roman" w:hAnsi="Calibri Light" w:cs="Calibri Light"/>
                <w:color w:val="000000"/>
                <w:sz w:val="22"/>
                <w:lang w:eastAsia="lt-LT"/>
              </w:rPr>
              <w:lastRenderedPageBreak/>
              <w:t>teikimo rezultato, kaip to reikalauja VPĮ (įsigyti Perkančiajai organizacijai tai ko jai reikia).</w:t>
            </w:r>
          </w:p>
        </w:tc>
      </w:tr>
      <w:tr w:rsidR="00687789" w:rsidRPr="00687789" w:rsidTr="00166329">
        <w:trPr>
          <w:trHeight w:val="20"/>
        </w:trPr>
        <w:tc>
          <w:tcPr>
            <w:tcW w:w="389" w:type="pct"/>
            <w:vAlign w:val="center"/>
          </w:tcPr>
          <w:p w:rsidR="00687789" w:rsidRPr="00687789" w:rsidRDefault="00687789" w:rsidP="00687789">
            <w:pPr>
              <w:pStyle w:val="Sraopastraipa"/>
              <w:numPr>
                <w:ilvl w:val="0"/>
                <w:numId w:val="26"/>
              </w:numPr>
              <w:tabs>
                <w:tab w:val="left" w:pos="0"/>
              </w:tabs>
              <w:ind w:left="0" w:firstLine="0"/>
              <w:jc w:val="center"/>
              <w:rPr>
                <w:rFonts w:ascii="Calibri Light" w:hAnsi="Calibri Light" w:cs="Calibri Light"/>
                <w:sz w:val="22"/>
                <w:szCs w:val="22"/>
              </w:rPr>
            </w:pPr>
          </w:p>
        </w:tc>
        <w:tc>
          <w:tcPr>
            <w:tcW w:w="1967"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color w:val="000000"/>
                <w:sz w:val="22"/>
                <w:lang w:eastAsia="lt-LT"/>
              </w:rPr>
            </w:pPr>
            <w:r w:rsidRPr="00687789">
              <w:rPr>
                <w:rFonts w:ascii="Calibri Light" w:eastAsia="Times New Roman" w:hAnsi="Calibri Light" w:cs="Calibri Light"/>
                <w:color w:val="000000"/>
                <w:sz w:val="22"/>
                <w:lang w:eastAsia="lt-LT"/>
              </w:rPr>
              <w:t xml:space="preserve">Specialistas Nr. 8 – Informacinės sistemos naudotojų sąsajų ergonomikos vertinimo specialistas privalo turėti: </w:t>
            </w:r>
            <w:r w:rsidRPr="00687789">
              <w:rPr>
                <w:rFonts w:ascii="Calibri Light" w:eastAsia="Times New Roman" w:hAnsi="Calibri Light" w:cs="Calibri Light"/>
                <w:color w:val="000000"/>
                <w:sz w:val="22"/>
                <w:lang w:eastAsia="lt-LT"/>
              </w:rPr>
              <w:br/>
              <w:t xml:space="preserve">&lt;...&gt; </w:t>
            </w:r>
            <w:r w:rsidRPr="00687789">
              <w:rPr>
                <w:rFonts w:ascii="Calibri Light" w:eastAsia="Times New Roman" w:hAnsi="Calibri Light" w:cs="Calibri Light"/>
                <w:color w:val="000000"/>
                <w:sz w:val="22"/>
                <w:lang w:eastAsia="lt-LT"/>
              </w:rPr>
              <w:br/>
              <w:t>2) per pastaruosius 3 (trejus) metus būti dalyvavęs, įgyvendinant ne mažiau kaip 1 (vieną) informacinės sistemos/registro sukūrimo / modernizavimo projektą, kurio metu vykdytas informacinės sistemos naudotojo sąsajos kokybės (angl. usability) vertinimas;</w:t>
            </w:r>
            <w:r w:rsidRPr="00687789">
              <w:rPr>
                <w:rFonts w:ascii="Calibri Light" w:eastAsia="Times New Roman" w:hAnsi="Calibri Light" w:cs="Calibri Light"/>
                <w:color w:val="000000"/>
                <w:sz w:val="22"/>
                <w:lang w:eastAsia="lt-LT"/>
              </w:rPr>
              <w:br/>
              <w:t>Prašome paaiškinti, kaip nurodytas reikalavimas yra sietinas su pirkimo objektu bei viešojo pirkimo sutarties vykdymu bei nurodyti techninės specifikacijos reikalavimus, kurie yra susiję su informacinės sistemos naudotojo sąsajos kokybės (angl. usability) vertinimu.</w:t>
            </w:r>
          </w:p>
        </w:tc>
        <w:tc>
          <w:tcPr>
            <w:tcW w:w="2644"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color w:val="000000"/>
                <w:sz w:val="22"/>
                <w:lang w:eastAsia="lt-LT"/>
              </w:rPr>
            </w:pPr>
            <w:r w:rsidRPr="00687789">
              <w:rPr>
                <w:rFonts w:ascii="Calibri Light" w:eastAsia="Times New Roman" w:hAnsi="Calibri Light" w:cs="Calibri Light"/>
                <w:color w:val="000000"/>
                <w:sz w:val="22"/>
                <w:lang w:eastAsia="lt-LT"/>
              </w:rPr>
              <w:t>Perkančioji organizacija siekia užsitikrinti, kad tiekėjas turės visas reikalingas kompetencijas siūlomoje projekto komandoje tinkamam projekto įgyvendinimui. TS 6.16 skyrius "Reikalavimai naudotojo sąsajai ir ergonomiškumui" pateikia detalius reikalavimus, susijusius su informacinės sistemos naudotojo sąsajos kokybės užtikrinimu, tad kompetentingo specialisto tiekėjo komandoje turėjimas leidžia Perkančiajai organizacijai tikėtis kokybiško paslaugų teikimo rezultato, kaip to reikalauja VPĮ (įsigyti Perkančiajai organizacijai tai ko jai reikia).</w:t>
            </w:r>
          </w:p>
        </w:tc>
      </w:tr>
      <w:tr w:rsidR="00687789" w:rsidRPr="00687789" w:rsidTr="00166329">
        <w:trPr>
          <w:trHeight w:val="20"/>
        </w:trPr>
        <w:tc>
          <w:tcPr>
            <w:tcW w:w="389" w:type="pct"/>
            <w:vAlign w:val="center"/>
          </w:tcPr>
          <w:p w:rsidR="00687789" w:rsidRPr="00687789" w:rsidRDefault="00687789" w:rsidP="00687789">
            <w:pPr>
              <w:pStyle w:val="Sraopastraipa"/>
              <w:numPr>
                <w:ilvl w:val="0"/>
                <w:numId w:val="26"/>
              </w:numPr>
              <w:tabs>
                <w:tab w:val="left" w:pos="0"/>
              </w:tabs>
              <w:ind w:left="0" w:firstLine="0"/>
              <w:jc w:val="center"/>
              <w:rPr>
                <w:rFonts w:ascii="Calibri Light" w:hAnsi="Calibri Light" w:cs="Calibri Light"/>
                <w:sz w:val="22"/>
                <w:szCs w:val="22"/>
              </w:rPr>
            </w:pPr>
          </w:p>
        </w:tc>
        <w:tc>
          <w:tcPr>
            <w:tcW w:w="1967"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color w:val="000000"/>
                <w:sz w:val="22"/>
                <w:lang w:eastAsia="lt-LT"/>
              </w:rPr>
            </w:pPr>
            <w:r w:rsidRPr="00687789">
              <w:rPr>
                <w:rFonts w:ascii="Calibri Light" w:eastAsia="Times New Roman" w:hAnsi="Calibri Light" w:cs="Calibri Light"/>
                <w:color w:val="000000"/>
                <w:sz w:val="22"/>
                <w:lang w:eastAsia="lt-LT"/>
              </w:rPr>
              <w:t>Specialistas Nr. 9 – Informacinės sistemos integravimo specialistas privalo turėti: 1) tarptautiniu mastu pripažįstamą integravimo specialisto kvalifikaciją liudijantį sertifikatą, atitinkantį Paslaugų teikėjo šiame projekte siūlomą naudoti technologiją, arba lygiavertį dokumentą;</w:t>
            </w:r>
            <w:r w:rsidRPr="00687789">
              <w:rPr>
                <w:rFonts w:ascii="Calibri Light" w:eastAsia="Times New Roman" w:hAnsi="Calibri Light" w:cs="Calibri Light"/>
                <w:color w:val="000000"/>
                <w:sz w:val="22"/>
                <w:lang w:eastAsia="lt-LT"/>
              </w:rPr>
              <w:br/>
              <w:t>Pateiktas reikalavimas dėl kvalifikaciją patvirtinančio sertifikato yra abstraktus. Prašome perkančiąją organizaciją pateikti tarptautiniu mastu pripažįstamų integravimo specialisto kvalifikaciją liudijančių sertifikatų pavyzdžius ir šio reikalavimo atitikimui tinkamas sertifikavimo sritis.</w:t>
            </w:r>
          </w:p>
        </w:tc>
        <w:tc>
          <w:tcPr>
            <w:tcW w:w="2644"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color w:val="000000"/>
                <w:sz w:val="22"/>
                <w:lang w:eastAsia="lt-LT"/>
              </w:rPr>
            </w:pPr>
            <w:r w:rsidRPr="00687789">
              <w:rPr>
                <w:rFonts w:ascii="Calibri Light" w:eastAsia="Times New Roman" w:hAnsi="Calibri Light" w:cs="Calibri Light"/>
                <w:color w:val="000000"/>
                <w:sz w:val="22"/>
                <w:lang w:eastAsia="lt-LT"/>
              </w:rPr>
              <w:t>Šiuo viešuoju pirkimu yra siekiama įsigyti naujos informacinės sistemos sukūrimo ir įdiegimo paslaugas, t. y. įsigyti naują informacinę sistemą, o ne modernizuoti jau turimą informacinę sistemą. Atsižvelgdama į tai, ir suprasdama, kad informacinių sistemų integravimui gali būti pritaikytos skirtingos technologijos, Perkančioji organizacija siekia išvengti dirbtinio tiekėjų apribojimo, suteikdama tiekėjams galimybę siūlyti projektui tokį integravimo specialistą, kurio kvalifikacija būtų tinkama tiekėjo šiam projektui siūlomos programinės įrangos žiniatinklio paslaugų programavimui ir vystymui tam, kad būtų įvykdyti visi pirkimo sąlygų reikalavimai. Dėl šios priežasties Perkančioji organizacija nepateikia konkrečių sertifikatų pavadinimų.</w:t>
            </w:r>
            <w:r w:rsidRPr="00687789">
              <w:rPr>
                <w:rFonts w:ascii="Calibri Light" w:eastAsia="Times New Roman" w:hAnsi="Calibri Light" w:cs="Calibri Light"/>
                <w:color w:val="000000"/>
                <w:sz w:val="22"/>
                <w:lang w:eastAsia="lt-LT"/>
              </w:rPr>
              <w:br/>
              <w:t>Pažymėtina, kad Pirkimo specialiųjų sąlygų 4.1.2.9 p. antroje dalyje yra nurodyta kokios srities kvalifikacijos yra tikimasi iš integravimo specialisto - žiniatinklio paslaugų programavimui.</w:t>
            </w:r>
          </w:p>
        </w:tc>
      </w:tr>
      <w:tr w:rsidR="00687789" w:rsidRPr="00687789" w:rsidTr="00166329">
        <w:trPr>
          <w:trHeight w:val="20"/>
        </w:trPr>
        <w:tc>
          <w:tcPr>
            <w:tcW w:w="389" w:type="pct"/>
            <w:vAlign w:val="center"/>
          </w:tcPr>
          <w:p w:rsidR="00687789" w:rsidRPr="00687789" w:rsidRDefault="00687789" w:rsidP="00687789">
            <w:pPr>
              <w:pStyle w:val="Sraopastraipa"/>
              <w:numPr>
                <w:ilvl w:val="0"/>
                <w:numId w:val="26"/>
              </w:numPr>
              <w:tabs>
                <w:tab w:val="left" w:pos="0"/>
              </w:tabs>
              <w:ind w:left="0" w:firstLine="0"/>
              <w:jc w:val="center"/>
              <w:rPr>
                <w:rFonts w:ascii="Calibri Light" w:hAnsi="Calibri Light" w:cs="Calibri Light"/>
                <w:sz w:val="22"/>
                <w:szCs w:val="22"/>
              </w:rPr>
            </w:pPr>
          </w:p>
        </w:tc>
        <w:tc>
          <w:tcPr>
            <w:tcW w:w="1967"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color w:val="000000"/>
                <w:sz w:val="22"/>
                <w:lang w:eastAsia="lt-LT"/>
              </w:rPr>
            </w:pPr>
            <w:r w:rsidRPr="00687789">
              <w:rPr>
                <w:rFonts w:ascii="Calibri Light" w:eastAsia="Times New Roman" w:hAnsi="Calibri Light" w:cs="Calibri Light"/>
                <w:color w:val="000000"/>
                <w:sz w:val="22"/>
                <w:lang w:eastAsia="lt-LT"/>
              </w:rPr>
              <w:t>7.10.1. Paslaugų teikėjas suteikia DBSIS programinės įrangos sukūrimo ir įdiegimo paslaugas per 24 (dvidešimt keturis) mėnesius nuo Sutarties įsigaliojimo dienos. Detalūs paslaugų teikimo terminai, kurie negali būti ilgesni nei terminai, numatyti 7.10.2 papunktyje, nustatomi Paslaugų teikimo reglamente (reglamento dalis – Projekto veiklų grafikas), kurį Paslaugų teikėjas ir Perkančioji organizacija pasirašo per 10 (dešimt) dienų nuo Sutarties įsigaliojimo dienos.</w:t>
            </w:r>
            <w:r w:rsidRPr="00687789">
              <w:rPr>
                <w:rFonts w:ascii="Calibri Light" w:eastAsia="Times New Roman" w:hAnsi="Calibri Light" w:cs="Calibri Light"/>
                <w:color w:val="000000"/>
                <w:sz w:val="22"/>
                <w:lang w:eastAsia="lt-LT"/>
              </w:rPr>
              <w:br/>
              <w:t xml:space="preserve">Techninės specifikacijos 3 lentelėje Paslaugos įgyvendinimo etapai ir terminai nurodyta, kad iniciavimo etape Tiekėjas turi parengti ir suderinti su perkančiąja organizacija Paslaugų teikimo darbo reglamentą per 10 darbo dienų. Prašome patikslinti pirkimo dokumentų specialiųjų </w:t>
            </w:r>
            <w:r w:rsidRPr="00687789">
              <w:rPr>
                <w:rFonts w:ascii="Calibri Light" w:eastAsia="Times New Roman" w:hAnsi="Calibri Light" w:cs="Calibri Light"/>
                <w:color w:val="000000"/>
                <w:sz w:val="22"/>
                <w:lang w:eastAsia="lt-LT"/>
              </w:rPr>
              <w:lastRenderedPageBreak/>
              <w:t>sąlygų 7.10.1 punktą, nurodant 10 darbo dienų terminą.</w:t>
            </w:r>
          </w:p>
        </w:tc>
        <w:tc>
          <w:tcPr>
            <w:tcW w:w="2644"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sz w:val="22"/>
                <w:lang w:eastAsia="lt-LT"/>
              </w:rPr>
            </w:pPr>
            <w:r w:rsidRPr="00687789">
              <w:rPr>
                <w:rFonts w:ascii="Calibri Light" w:eastAsia="Times New Roman" w:hAnsi="Calibri Light" w:cs="Calibri Light"/>
                <w:sz w:val="22"/>
                <w:lang w:eastAsia="lt-LT"/>
              </w:rPr>
              <w:lastRenderedPageBreak/>
              <w:t>Pirkimo dokumentų specialiųjų sąlygų 7 skyriaus „Sutarties nuostatos“  7.10.1.  punktas išdėstomas taip:</w:t>
            </w:r>
          </w:p>
          <w:p w:rsidR="00687789" w:rsidRPr="00687789" w:rsidRDefault="00687789" w:rsidP="00687789">
            <w:pPr>
              <w:spacing w:after="0" w:line="240" w:lineRule="auto"/>
              <w:jc w:val="both"/>
              <w:rPr>
                <w:rFonts w:ascii="Calibri Light" w:eastAsia="Times New Roman" w:hAnsi="Calibri Light" w:cs="Calibri Light"/>
                <w:sz w:val="22"/>
                <w:lang w:eastAsia="lt-LT"/>
              </w:rPr>
            </w:pPr>
          </w:p>
          <w:p w:rsidR="00687789" w:rsidRPr="00687789" w:rsidRDefault="00687789" w:rsidP="00687789">
            <w:pPr>
              <w:spacing w:after="0" w:line="240" w:lineRule="auto"/>
              <w:jc w:val="both"/>
              <w:rPr>
                <w:rFonts w:ascii="Calibri Light" w:eastAsia="Times New Roman" w:hAnsi="Calibri Light" w:cs="Calibri Light"/>
                <w:color w:val="FF0000"/>
                <w:sz w:val="22"/>
                <w:lang w:eastAsia="lt-LT"/>
              </w:rPr>
            </w:pPr>
            <w:r w:rsidRPr="00687789">
              <w:rPr>
                <w:rFonts w:ascii="Calibri Light" w:eastAsia="Times New Roman" w:hAnsi="Calibri Light" w:cs="Calibri Light"/>
                <w:sz w:val="22"/>
                <w:lang w:eastAsia="lt-LT"/>
              </w:rPr>
              <w:t>„7.10.1. Paslaugų teikėjas suteikia DBSIS programinės įrangos sukūrimo ir įdiegimo paslaugas per 24 (dvidešimt keturis) mėnesius nuo Sutarties įsigaliojimo dienos. Detalūs paslaugų teikimo terminai, kurie negali būti ilgesni nei terminai, numatyti 7.10.2 papunktyje, nustatomi Paslaugų teikimo reglamente (reglamento dalis – Projekto veiklų grafikas), kurį Paslaugų teikėjas ir Perkančioji organizacija pasirašo per 10 (dešimt) darbo dienų nuo Sutarties įsigaliojimo dienos.“</w:t>
            </w:r>
          </w:p>
        </w:tc>
      </w:tr>
      <w:tr w:rsidR="00687789" w:rsidRPr="00687789" w:rsidTr="00166329">
        <w:trPr>
          <w:trHeight w:val="20"/>
        </w:trPr>
        <w:tc>
          <w:tcPr>
            <w:tcW w:w="389" w:type="pct"/>
            <w:vAlign w:val="center"/>
          </w:tcPr>
          <w:p w:rsidR="00687789" w:rsidRPr="00687789" w:rsidRDefault="00687789" w:rsidP="00687789">
            <w:pPr>
              <w:pStyle w:val="Sraopastraipa"/>
              <w:numPr>
                <w:ilvl w:val="0"/>
                <w:numId w:val="26"/>
              </w:numPr>
              <w:tabs>
                <w:tab w:val="left" w:pos="0"/>
              </w:tabs>
              <w:ind w:left="0" w:firstLine="0"/>
              <w:jc w:val="center"/>
              <w:rPr>
                <w:rFonts w:ascii="Calibri Light" w:hAnsi="Calibri Light" w:cs="Calibri Light"/>
                <w:sz w:val="22"/>
                <w:szCs w:val="22"/>
              </w:rPr>
            </w:pPr>
          </w:p>
        </w:tc>
        <w:tc>
          <w:tcPr>
            <w:tcW w:w="1967"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color w:val="000000"/>
                <w:sz w:val="22"/>
                <w:lang w:eastAsia="lt-LT"/>
              </w:rPr>
            </w:pPr>
            <w:r w:rsidRPr="00687789">
              <w:rPr>
                <w:rFonts w:ascii="Calibri Light" w:eastAsia="Times New Roman" w:hAnsi="Calibri Light" w:cs="Calibri Light"/>
                <w:color w:val="000000"/>
                <w:sz w:val="22"/>
                <w:lang w:eastAsia="lt-LT"/>
              </w:rPr>
              <w:t>Techninės specifikacijos 474 punkte nurodyta, kad Paslaugų teikėjas turi pateikti detalų sprendimą kaip realizuoti universalią DBSIS duomenų ir dokumentų apsikeitimo integracinę sąsają su kitomis neįvardintomis informacinėmis sistemomis (toliau - kitomis informacinėmis sistemomis), atitinkamai sukuriant DBSIS universalų API (angl. Application Programming Interface).</w:t>
            </w:r>
            <w:r w:rsidRPr="00687789">
              <w:rPr>
                <w:rFonts w:ascii="Calibri Light" w:eastAsia="Times New Roman" w:hAnsi="Calibri Light" w:cs="Calibri Light"/>
                <w:color w:val="000000"/>
                <w:sz w:val="22"/>
                <w:lang w:eastAsia="lt-LT"/>
              </w:rPr>
              <w:br/>
              <w:t>Prašome nurodyti, ar techninės specifikacijos 474 punkte nurodyta DBSIS universali integracinė sąsaja turės būti naudojama DBSIS duomenų ir dokumentų apsikeitimui su techninės specifikacijos 470 punkte nurodytomis informacinėmis sistemomis.</w:t>
            </w:r>
          </w:p>
        </w:tc>
        <w:tc>
          <w:tcPr>
            <w:tcW w:w="2644"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color w:val="000000"/>
                <w:sz w:val="22"/>
                <w:lang w:eastAsia="lt-LT"/>
              </w:rPr>
            </w:pPr>
            <w:r w:rsidRPr="00687789">
              <w:rPr>
                <w:rFonts w:ascii="Calibri Light" w:eastAsia="Times New Roman" w:hAnsi="Calibri Light" w:cs="Calibri Light"/>
                <w:color w:val="000000"/>
                <w:sz w:val="22"/>
                <w:lang w:eastAsia="lt-LT"/>
              </w:rPr>
              <w:t>TS 470 p. reikalavimas nurodo informacines sistemas ir registrus, su kuriais tiekėjas privalo projekto metu realizuoti integracines sąsajas. TS 474 p. reikalavimas nurodo, kad tiekėjas privalo pateikti sprendimą ir sukurti atitinkamą API DBSIS integravimui su kitomis neįvardintomis informacinėmis sistemomis. Tiekėjui nedraudžiama pritaikyti DBSIS universaliąją integracinę sąsają TS 470 p. išvardintų informacinių sistemų ir registrų integravimui su DBSIS, jeigu taip bus įgyvendinti TS reikalavimai ir užtikrintas tinkamas DBSIS veikimas.</w:t>
            </w:r>
          </w:p>
        </w:tc>
      </w:tr>
      <w:tr w:rsidR="00687789" w:rsidRPr="00687789" w:rsidTr="00166329">
        <w:trPr>
          <w:trHeight w:val="20"/>
        </w:trPr>
        <w:tc>
          <w:tcPr>
            <w:tcW w:w="389" w:type="pct"/>
            <w:vAlign w:val="center"/>
          </w:tcPr>
          <w:p w:rsidR="00687789" w:rsidRPr="00687789" w:rsidRDefault="00687789" w:rsidP="00687789">
            <w:pPr>
              <w:pStyle w:val="Sraopastraipa"/>
              <w:numPr>
                <w:ilvl w:val="0"/>
                <w:numId w:val="26"/>
              </w:numPr>
              <w:tabs>
                <w:tab w:val="left" w:pos="0"/>
              </w:tabs>
              <w:ind w:left="0" w:firstLine="0"/>
              <w:jc w:val="center"/>
              <w:rPr>
                <w:rFonts w:ascii="Calibri Light" w:hAnsi="Calibri Light" w:cs="Calibri Light"/>
                <w:sz w:val="22"/>
                <w:szCs w:val="22"/>
              </w:rPr>
            </w:pPr>
          </w:p>
        </w:tc>
        <w:tc>
          <w:tcPr>
            <w:tcW w:w="1967"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color w:val="000000"/>
                <w:sz w:val="22"/>
                <w:lang w:eastAsia="lt-LT"/>
              </w:rPr>
            </w:pPr>
            <w:r w:rsidRPr="00687789">
              <w:rPr>
                <w:rFonts w:ascii="Calibri Light" w:eastAsia="Times New Roman" w:hAnsi="Calibri Light" w:cs="Calibri Light"/>
                <w:color w:val="000000"/>
                <w:sz w:val="22"/>
                <w:lang w:eastAsia="lt-LT"/>
              </w:rPr>
              <w:t xml:space="preserve">Techninės specifikacijos skyriuje 3.1 nurodyta: </w:t>
            </w:r>
            <w:r w:rsidRPr="00687789">
              <w:rPr>
                <w:rFonts w:ascii="Calibri Light" w:eastAsia="Times New Roman" w:hAnsi="Calibri Light" w:cs="Calibri Light"/>
                <w:color w:val="000000"/>
                <w:sz w:val="22"/>
                <w:lang w:eastAsia="lt-LT"/>
              </w:rPr>
              <w:br/>
              <w:t xml:space="preserve">&lt;...&gt; Paslaugų teikėjo pasiūlymas turi būti suskirstytas etapais bei nurodyta kiekvieno iš jų vertė. Bendra 1-8 etapų įgyvendinimo vertė Paslaugų teikėjo pasiūlyme neturi viršyti 40 proc. visos Paslaugų teikėjo pasiūlymo vertės. </w:t>
            </w:r>
            <w:r w:rsidRPr="00687789">
              <w:rPr>
                <w:rFonts w:ascii="Calibri Light" w:eastAsia="Times New Roman" w:hAnsi="Calibri Light" w:cs="Calibri Light"/>
                <w:color w:val="000000"/>
                <w:sz w:val="22"/>
                <w:lang w:eastAsia="lt-LT"/>
              </w:rPr>
              <w:br/>
              <w:t>Pirkimo dokumentų specialiųjų sąlygų 7.12 punkte nurodyta: 1 prieaugio įgyvendinimo metu Paslaugų teikėjo suteiktų paslaugų vertė neturi viršyti 40 proc. viso Paslaugų teikėjo pasiūlymo vertės.</w:t>
            </w:r>
            <w:r w:rsidRPr="00687789">
              <w:rPr>
                <w:rFonts w:ascii="Calibri Light" w:eastAsia="Times New Roman" w:hAnsi="Calibri Light" w:cs="Calibri Light"/>
                <w:color w:val="000000"/>
                <w:sz w:val="22"/>
                <w:lang w:eastAsia="lt-LT"/>
              </w:rPr>
              <w:br/>
              <w:t xml:space="preserve">Pirkimo dokumentų pasiūlymo formos B dalyje nurodyta, kad I prieaugio paslaugas sudaro 1-7 etapai, o aštuntas etapas įeina į II prieaugį. </w:t>
            </w:r>
            <w:r w:rsidRPr="00687789">
              <w:rPr>
                <w:rFonts w:ascii="Calibri Light" w:eastAsia="Times New Roman" w:hAnsi="Calibri Light" w:cs="Calibri Light"/>
                <w:color w:val="000000"/>
                <w:sz w:val="22"/>
                <w:lang w:eastAsia="lt-LT"/>
              </w:rPr>
              <w:br/>
              <w:t>Prašome patikslinti reikalavimus dėl 1 prieaugio ir 1-8 etapų vertės santykinio dydžio. Mūsų manymu, dabartinės formuluotės nėra korektiškai suformuotos.</w:t>
            </w:r>
          </w:p>
        </w:tc>
        <w:tc>
          <w:tcPr>
            <w:tcW w:w="2644" w:type="pct"/>
            <w:shd w:val="clear" w:color="auto" w:fill="auto"/>
            <w:vAlign w:val="center"/>
            <w:hideMark/>
          </w:tcPr>
          <w:p w:rsidR="00687789" w:rsidRDefault="00687789" w:rsidP="00687789">
            <w:pPr>
              <w:spacing w:after="0" w:line="240" w:lineRule="auto"/>
              <w:jc w:val="both"/>
              <w:rPr>
                <w:rFonts w:ascii="Calibri Light" w:hAnsi="Calibri Light" w:cs="Calibri Light"/>
                <w:sz w:val="22"/>
              </w:rPr>
            </w:pPr>
            <w:r w:rsidRPr="00687789">
              <w:rPr>
                <w:rFonts w:ascii="Calibri Light" w:hAnsi="Calibri Light" w:cs="Calibri Light"/>
                <w:sz w:val="22"/>
              </w:rPr>
              <w:t>Pirkimo dokumentų techninės specifikacijos 3.1 p. tekstas „Paslaugų teikėjo pasiūlymas turi būti suskirstytas etapais bei nurodyta kiekvieno iš jų vertė. Bendra 1-8 etapų įgyvendinimo vertė Paslaugų teikėjo pasiūlyme neturi viršyti 40 proc. visos Paslaugų teikėjo pasiūlymo vertės“ išdėstomas taip:</w:t>
            </w:r>
          </w:p>
          <w:p w:rsidR="00166329" w:rsidRPr="00687789" w:rsidRDefault="00166329" w:rsidP="00687789">
            <w:pPr>
              <w:spacing w:after="0" w:line="240" w:lineRule="auto"/>
              <w:jc w:val="both"/>
              <w:rPr>
                <w:rFonts w:ascii="Calibri Light" w:hAnsi="Calibri Light" w:cs="Calibri Light"/>
                <w:sz w:val="22"/>
              </w:rPr>
            </w:pPr>
          </w:p>
          <w:p w:rsidR="00687789" w:rsidRPr="00687789" w:rsidRDefault="00687789" w:rsidP="00687789">
            <w:pPr>
              <w:spacing w:after="0" w:line="240" w:lineRule="auto"/>
              <w:jc w:val="both"/>
              <w:rPr>
                <w:rFonts w:ascii="Calibri Light" w:hAnsi="Calibri Light" w:cs="Calibri Light"/>
                <w:sz w:val="22"/>
              </w:rPr>
            </w:pPr>
            <w:r w:rsidRPr="00687789">
              <w:rPr>
                <w:rFonts w:ascii="Calibri Light" w:hAnsi="Calibri Light" w:cs="Calibri Light"/>
                <w:sz w:val="22"/>
              </w:rPr>
              <w:t xml:space="preserve">„Paslaugų teikėjo pasiūlymas turi būti suskirstytas etapais bei nurodyta kiekvieno iš jų vertė. Bendra 2-8 etapų įgyvendinimo vertė Paslaugų teikėjo pasiūlyme neturi viršyti 40 proc. visos Paslaugų teikėjo pasiūlymo vertės“ </w:t>
            </w:r>
          </w:p>
          <w:p w:rsidR="00687789" w:rsidRPr="00687789" w:rsidRDefault="00687789" w:rsidP="00687789">
            <w:pPr>
              <w:spacing w:after="0" w:line="240" w:lineRule="auto"/>
              <w:jc w:val="both"/>
              <w:rPr>
                <w:rFonts w:ascii="Calibri Light" w:hAnsi="Calibri Light" w:cs="Calibri Light"/>
                <w:sz w:val="22"/>
              </w:rPr>
            </w:pPr>
          </w:p>
          <w:p w:rsidR="00687789" w:rsidRPr="00687789" w:rsidRDefault="00687789" w:rsidP="00687789">
            <w:pPr>
              <w:spacing w:after="0" w:line="240" w:lineRule="auto"/>
              <w:jc w:val="both"/>
              <w:rPr>
                <w:rFonts w:ascii="Calibri Light" w:hAnsi="Calibri Light" w:cs="Calibri Light"/>
                <w:sz w:val="22"/>
              </w:rPr>
            </w:pPr>
            <w:r w:rsidRPr="00687789">
              <w:rPr>
                <w:rFonts w:ascii="Calibri Light" w:hAnsi="Calibri Light" w:cs="Calibri Light"/>
                <w:sz w:val="22"/>
              </w:rPr>
              <w:t>Pirkimo dokumentų pasiūlymo formos 2 voko 1 lentelė „Tiekėjo finansinis pasiūlymas“ išdėstoma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3"/>
              <w:gridCol w:w="2962"/>
              <w:gridCol w:w="1720"/>
            </w:tblGrid>
            <w:tr w:rsidR="00687789" w:rsidRPr="00687789" w:rsidTr="00873FDD">
              <w:trPr>
                <w:trHeight w:val="20"/>
              </w:trPr>
              <w:tc>
                <w:tcPr>
                  <w:tcW w:w="596" w:type="pct"/>
                  <w:shd w:val="clear" w:color="auto" w:fill="F2F2F2"/>
                  <w:vAlign w:val="center"/>
                </w:tcPr>
                <w:p w:rsidR="00687789" w:rsidRPr="00687789" w:rsidRDefault="00687789" w:rsidP="00687789">
                  <w:pPr>
                    <w:spacing w:after="0" w:line="240" w:lineRule="auto"/>
                    <w:jc w:val="both"/>
                    <w:rPr>
                      <w:rFonts w:ascii="Calibri Light" w:hAnsi="Calibri Light" w:cs="Calibri Light"/>
                      <w:b/>
                      <w:sz w:val="16"/>
                      <w:szCs w:val="16"/>
                    </w:rPr>
                  </w:pPr>
                  <w:r w:rsidRPr="00687789">
                    <w:rPr>
                      <w:rFonts w:ascii="Calibri Light" w:hAnsi="Calibri Light" w:cs="Calibri Light"/>
                      <w:b/>
                      <w:sz w:val="16"/>
                      <w:szCs w:val="16"/>
                    </w:rPr>
                    <w:t>Etapo Nr.</w:t>
                  </w:r>
                </w:p>
              </w:tc>
              <w:tc>
                <w:tcPr>
                  <w:tcW w:w="2786" w:type="pct"/>
                  <w:shd w:val="clear" w:color="auto" w:fill="F2F2F2"/>
                  <w:vAlign w:val="center"/>
                </w:tcPr>
                <w:p w:rsidR="00687789" w:rsidRPr="00687789" w:rsidRDefault="00687789" w:rsidP="00687789">
                  <w:pPr>
                    <w:spacing w:after="0" w:line="240" w:lineRule="auto"/>
                    <w:jc w:val="both"/>
                    <w:rPr>
                      <w:rFonts w:ascii="Calibri Light" w:hAnsi="Calibri Light" w:cs="Calibri Light"/>
                      <w:b/>
                      <w:bCs/>
                      <w:sz w:val="16"/>
                      <w:szCs w:val="16"/>
                    </w:rPr>
                  </w:pPr>
                  <w:r w:rsidRPr="00687789">
                    <w:rPr>
                      <w:rFonts w:ascii="Calibri Light" w:hAnsi="Calibri Light" w:cs="Calibri Light"/>
                      <w:b/>
                      <w:bCs/>
                      <w:sz w:val="16"/>
                      <w:szCs w:val="16"/>
                    </w:rPr>
                    <w:t>Etapo pavadinimas</w:t>
                  </w:r>
                </w:p>
              </w:tc>
              <w:tc>
                <w:tcPr>
                  <w:tcW w:w="1618" w:type="pct"/>
                  <w:shd w:val="clear" w:color="auto" w:fill="F2F2F2"/>
                  <w:vAlign w:val="center"/>
                </w:tcPr>
                <w:p w:rsidR="00687789" w:rsidRPr="00687789" w:rsidRDefault="00687789" w:rsidP="00687789">
                  <w:pPr>
                    <w:spacing w:after="0" w:line="240" w:lineRule="auto"/>
                    <w:jc w:val="both"/>
                    <w:rPr>
                      <w:rFonts w:ascii="Calibri Light" w:hAnsi="Calibri Light" w:cs="Calibri Light"/>
                      <w:b/>
                      <w:sz w:val="16"/>
                      <w:szCs w:val="16"/>
                    </w:rPr>
                  </w:pPr>
                  <w:r w:rsidRPr="00687789">
                    <w:rPr>
                      <w:rFonts w:ascii="Calibri Light" w:hAnsi="Calibri Light" w:cs="Calibri Light"/>
                      <w:b/>
                      <w:sz w:val="16"/>
                      <w:szCs w:val="16"/>
                    </w:rPr>
                    <w:t>Kaina, EUR be PVM</w:t>
                  </w:r>
                </w:p>
              </w:tc>
            </w:tr>
            <w:tr w:rsidR="00687789" w:rsidRPr="00687789" w:rsidTr="00873FDD">
              <w:trPr>
                <w:trHeight w:val="20"/>
              </w:trPr>
              <w:tc>
                <w:tcPr>
                  <w:tcW w:w="596" w:type="pct"/>
                  <w:shd w:val="clear" w:color="auto" w:fill="auto"/>
                  <w:vAlign w:val="center"/>
                </w:tcPr>
                <w:p w:rsidR="00687789" w:rsidRPr="00687789" w:rsidRDefault="00687789" w:rsidP="00687789">
                  <w:pPr>
                    <w:numPr>
                      <w:ilvl w:val="0"/>
                      <w:numId w:val="27"/>
                    </w:numPr>
                    <w:spacing w:after="0" w:line="240" w:lineRule="auto"/>
                    <w:ind w:left="0" w:firstLine="0"/>
                    <w:jc w:val="both"/>
                    <w:rPr>
                      <w:rFonts w:ascii="Calibri Light" w:hAnsi="Calibri Light" w:cs="Calibri Light"/>
                      <w:sz w:val="16"/>
                      <w:szCs w:val="16"/>
                    </w:rPr>
                  </w:pPr>
                </w:p>
              </w:tc>
              <w:tc>
                <w:tcPr>
                  <w:tcW w:w="2786" w:type="pct"/>
                  <w:shd w:val="clear" w:color="auto" w:fill="auto"/>
                  <w:vAlign w:val="center"/>
                </w:tcPr>
                <w:p w:rsidR="00687789" w:rsidRPr="00687789" w:rsidRDefault="003F5A2F" w:rsidP="00687789">
                  <w:pPr>
                    <w:spacing w:after="0" w:line="240" w:lineRule="auto"/>
                    <w:jc w:val="both"/>
                    <w:rPr>
                      <w:rFonts w:ascii="Calibri Light" w:hAnsi="Calibri Light" w:cs="Calibri Light"/>
                      <w:b/>
                      <w:sz w:val="16"/>
                      <w:szCs w:val="16"/>
                    </w:rPr>
                  </w:pPr>
                  <w:r w:rsidRPr="003F5A2F">
                    <w:rPr>
                      <w:rFonts w:ascii="Calibri Light" w:hAnsi="Calibri Light" w:cs="Calibri Light"/>
                      <w:b/>
                      <w:sz w:val="16"/>
                      <w:szCs w:val="16"/>
                    </w:rPr>
                    <w:t>Inicijavimas</w:t>
                  </w:r>
                  <w:bookmarkStart w:id="0" w:name="_GoBack"/>
                  <w:bookmarkEnd w:id="0"/>
                </w:p>
              </w:tc>
              <w:tc>
                <w:tcPr>
                  <w:tcW w:w="1618" w:type="pct"/>
                  <w:shd w:val="clear" w:color="auto" w:fill="auto"/>
                  <w:vAlign w:val="center"/>
                </w:tcPr>
                <w:p w:rsidR="00687789" w:rsidRPr="00687789" w:rsidRDefault="00687789" w:rsidP="00687789">
                  <w:pPr>
                    <w:spacing w:after="0" w:line="240" w:lineRule="auto"/>
                    <w:jc w:val="both"/>
                    <w:rPr>
                      <w:rFonts w:ascii="Calibri Light" w:hAnsi="Calibri Light" w:cs="Calibri Light"/>
                      <w:sz w:val="16"/>
                      <w:szCs w:val="16"/>
                    </w:rPr>
                  </w:pPr>
                  <w:r w:rsidRPr="00687789">
                    <w:rPr>
                      <w:rFonts w:ascii="Calibri Light" w:hAnsi="Calibri Light" w:cs="Calibri Light"/>
                      <w:sz w:val="16"/>
                      <w:szCs w:val="16"/>
                    </w:rPr>
                    <w:t>...</w:t>
                  </w:r>
                </w:p>
              </w:tc>
            </w:tr>
            <w:tr w:rsidR="00687789" w:rsidRPr="00687789" w:rsidTr="00873FDD">
              <w:trPr>
                <w:trHeight w:val="20"/>
              </w:trPr>
              <w:tc>
                <w:tcPr>
                  <w:tcW w:w="5000" w:type="pct"/>
                  <w:gridSpan w:val="3"/>
                  <w:shd w:val="clear" w:color="auto" w:fill="auto"/>
                  <w:vAlign w:val="center"/>
                </w:tcPr>
                <w:p w:rsidR="00687789" w:rsidRPr="00687789" w:rsidRDefault="00687789" w:rsidP="00687789">
                  <w:pPr>
                    <w:spacing w:after="0" w:line="240" w:lineRule="auto"/>
                    <w:jc w:val="both"/>
                    <w:rPr>
                      <w:rFonts w:ascii="Calibri Light" w:hAnsi="Calibri Light" w:cs="Calibri Light"/>
                      <w:b/>
                      <w:sz w:val="16"/>
                      <w:szCs w:val="16"/>
                    </w:rPr>
                  </w:pPr>
                  <w:r w:rsidRPr="00687789">
                    <w:rPr>
                      <w:rFonts w:ascii="Calibri Light" w:hAnsi="Calibri Light" w:cs="Calibri Light"/>
                      <w:sz w:val="16"/>
                      <w:szCs w:val="16"/>
                    </w:rPr>
                    <w:t>Dokumentų valdymo bendrosios informacinės sistemos sukūrimo ir įdiegimo</w:t>
                  </w:r>
                  <w:r w:rsidRPr="00687789">
                    <w:rPr>
                      <w:rFonts w:ascii="Calibri Light" w:hAnsi="Calibri Light" w:cs="Calibri Light"/>
                      <w:b/>
                      <w:sz w:val="16"/>
                      <w:szCs w:val="16"/>
                    </w:rPr>
                    <w:t xml:space="preserve"> I prieaugio paslaugos*</w:t>
                  </w:r>
                </w:p>
              </w:tc>
            </w:tr>
            <w:tr w:rsidR="00687789" w:rsidRPr="00687789" w:rsidTr="00873FDD">
              <w:trPr>
                <w:trHeight w:val="20"/>
              </w:trPr>
              <w:tc>
                <w:tcPr>
                  <w:tcW w:w="596" w:type="pct"/>
                  <w:shd w:val="clear" w:color="auto" w:fill="auto"/>
                  <w:vAlign w:val="center"/>
                </w:tcPr>
                <w:p w:rsidR="00687789" w:rsidRPr="00687789" w:rsidRDefault="00687789" w:rsidP="00687789">
                  <w:pPr>
                    <w:numPr>
                      <w:ilvl w:val="0"/>
                      <w:numId w:val="27"/>
                    </w:numPr>
                    <w:spacing w:after="0" w:line="240" w:lineRule="auto"/>
                    <w:ind w:left="0" w:firstLine="0"/>
                    <w:jc w:val="both"/>
                    <w:rPr>
                      <w:rFonts w:ascii="Calibri Light" w:hAnsi="Calibri Light" w:cs="Calibri Light"/>
                      <w:sz w:val="16"/>
                      <w:szCs w:val="16"/>
                    </w:rPr>
                  </w:pPr>
                </w:p>
              </w:tc>
              <w:tc>
                <w:tcPr>
                  <w:tcW w:w="2786" w:type="pct"/>
                  <w:shd w:val="clear" w:color="auto" w:fill="auto"/>
                  <w:vAlign w:val="center"/>
                </w:tcPr>
                <w:p w:rsidR="00687789" w:rsidRPr="00687789" w:rsidRDefault="00687789" w:rsidP="00687789">
                  <w:pPr>
                    <w:spacing w:after="0" w:line="240" w:lineRule="auto"/>
                    <w:jc w:val="both"/>
                    <w:rPr>
                      <w:rFonts w:ascii="Calibri Light" w:hAnsi="Calibri Light" w:cs="Calibri Light"/>
                      <w:sz w:val="16"/>
                      <w:szCs w:val="16"/>
                    </w:rPr>
                  </w:pPr>
                  <w:r w:rsidRPr="00687789">
                    <w:rPr>
                      <w:rFonts w:ascii="Calibri Light" w:hAnsi="Calibri Light" w:cs="Calibri Light"/>
                      <w:sz w:val="16"/>
                      <w:szCs w:val="16"/>
                    </w:rPr>
                    <w:t>Pagrindinių ir papildomų funkcijų dalykinės srities veiklos modelio ir veiklos procesų detalioji analizė</w:t>
                  </w:r>
                </w:p>
              </w:tc>
              <w:tc>
                <w:tcPr>
                  <w:tcW w:w="1618" w:type="pct"/>
                  <w:shd w:val="clear" w:color="auto" w:fill="auto"/>
                  <w:vAlign w:val="center"/>
                </w:tcPr>
                <w:p w:rsidR="00687789" w:rsidRPr="00687789" w:rsidRDefault="00687789" w:rsidP="00687789">
                  <w:pPr>
                    <w:spacing w:after="0" w:line="240" w:lineRule="auto"/>
                    <w:jc w:val="both"/>
                    <w:rPr>
                      <w:rFonts w:ascii="Calibri Light" w:hAnsi="Calibri Light" w:cs="Calibri Light"/>
                      <w:sz w:val="16"/>
                      <w:szCs w:val="16"/>
                    </w:rPr>
                  </w:pPr>
                  <w:r w:rsidRPr="00687789">
                    <w:rPr>
                      <w:rFonts w:ascii="Calibri Light" w:hAnsi="Calibri Light" w:cs="Calibri Light"/>
                      <w:sz w:val="16"/>
                      <w:szCs w:val="16"/>
                    </w:rPr>
                    <w:t>...</w:t>
                  </w:r>
                </w:p>
              </w:tc>
            </w:tr>
            <w:tr w:rsidR="00687789" w:rsidRPr="00687789" w:rsidTr="00873FDD">
              <w:trPr>
                <w:trHeight w:val="20"/>
              </w:trPr>
              <w:tc>
                <w:tcPr>
                  <w:tcW w:w="596" w:type="pct"/>
                  <w:shd w:val="clear" w:color="auto" w:fill="auto"/>
                  <w:vAlign w:val="center"/>
                </w:tcPr>
                <w:p w:rsidR="00687789" w:rsidRPr="00687789" w:rsidRDefault="00687789" w:rsidP="00687789">
                  <w:pPr>
                    <w:numPr>
                      <w:ilvl w:val="0"/>
                      <w:numId w:val="27"/>
                    </w:numPr>
                    <w:spacing w:after="0" w:line="240" w:lineRule="auto"/>
                    <w:ind w:left="0" w:firstLine="0"/>
                    <w:jc w:val="both"/>
                    <w:rPr>
                      <w:rFonts w:ascii="Calibri Light" w:hAnsi="Calibri Light" w:cs="Calibri Light"/>
                      <w:sz w:val="16"/>
                      <w:szCs w:val="16"/>
                    </w:rPr>
                  </w:pPr>
                </w:p>
              </w:tc>
              <w:tc>
                <w:tcPr>
                  <w:tcW w:w="2786" w:type="pct"/>
                  <w:shd w:val="clear" w:color="auto" w:fill="auto"/>
                  <w:vAlign w:val="center"/>
                </w:tcPr>
                <w:p w:rsidR="00687789" w:rsidRPr="00687789" w:rsidRDefault="00687789" w:rsidP="00687789">
                  <w:pPr>
                    <w:spacing w:after="0" w:line="240" w:lineRule="auto"/>
                    <w:jc w:val="both"/>
                    <w:rPr>
                      <w:rFonts w:ascii="Calibri Light" w:hAnsi="Calibri Light" w:cs="Calibri Light"/>
                      <w:sz w:val="16"/>
                      <w:szCs w:val="16"/>
                    </w:rPr>
                  </w:pPr>
                  <w:r w:rsidRPr="00687789">
                    <w:rPr>
                      <w:rFonts w:ascii="Calibri Light" w:hAnsi="Calibri Light" w:cs="Calibri Light"/>
                      <w:sz w:val="16"/>
                      <w:szCs w:val="16"/>
                    </w:rPr>
                    <w:t>Pagrindinių funkcijų sprendimų projektavimas</w:t>
                  </w:r>
                </w:p>
              </w:tc>
              <w:tc>
                <w:tcPr>
                  <w:tcW w:w="1618" w:type="pct"/>
                  <w:shd w:val="clear" w:color="auto" w:fill="auto"/>
                  <w:vAlign w:val="center"/>
                </w:tcPr>
                <w:p w:rsidR="00687789" w:rsidRPr="00687789" w:rsidRDefault="00687789" w:rsidP="00687789">
                  <w:pPr>
                    <w:spacing w:after="0" w:line="240" w:lineRule="auto"/>
                    <w:jc w:val="both"/>
                    <w:rPr>
                      <w:rFonts w:ascii="Calibri Light" w:hAnsi="Calibri Light" w:cs="Calibri Light"/>
                      <w:sz w:val="16"/>
                      <w:szCs w:val="16"/>
                    </w:rPr>
                  </w:pPr>
                  <w:r w:rsidRPr="00687789">
                    <w:rPr>
                      <w:rFonts w:ascii="Calibri Light" w:hAnsi="Calibri Light" w:cs="Calibri Light"/>
                      <w:sz w:val="16"/>
                      <w:szCs w:val="16"/>
                    </w:rPr>
                    <w:t>...</w:t>
                  </w:r>
                </w:p>
              </w:tc>
            </w:tr>
            <w:tr w:rsidR="00687789" w:rsidRPr="00687789" w:rsidTr="00873FDD">
              <w:trPr>
                <w:trHeight w:val="20"/>
              </w:trPr>
              <w:tc>
                <w:tcPr>
                  <w:tcW w:w="596" w:type="pct"/>
                  <w:shd w:val="clear" w:color="auto" w:fill="auto"/>
                  <w:vAlign w:val="center"/>
                </w:tcPr>
                <w:p w:rsidR="00687789" w:rsidRPr="00687789" w:rsidRDefault="00687789" w:rsidP="00687789">
                  <w:pPr>
                    <w:numPr>
                      <w:ilvl w:val="0"/>
                      <w:numId w:val="27"/>
                    </w:numPr>
                    <w:spacing w:after="0" w:line="240" w:lineRule="auto"/>
                    <w:ind w:left="0" w:firstLine="0"/>
                    <w:jc w:val="both"/>
                    <w:rPr>
                      <w:rFonts w:ascii="Calibri Light" w:hAnsi="Calibri Light" w:cs="Calibri Light"/>
                      <w:sz w:val="16"/>
                      <w:szCs w:val="16"/>
                    </w:rPr>
                  </w:pPr>
                </w:p>
              </w:tc>
              <w:tc>
                <w:tcPr>
                  <w:tcW w:w="2786" w:type="pct"/>
                  <w:shd w:val="clear" w:color="auto" w:fill="auto"/>
                  <w:vAlign w:val="center"/>
                </w:tcPr>
                <w:p w:rsidR="00687789" w:rsidRPr="00687789" w:rsidRDefault="00687789" w:rsidP="00687789">
                  <w:pPr>
                    <w:spacing w:after="0" w:line="240" w:lineRule="auto"/>
                    <w:jc w:val="both"/>
                    <w:rPr>
                      <w:rFonts w:ascii="Calibri Light" w:hAnsi="Calibri Light" w:cs="Calibri Light"/>
                      <w:sz w:val="16"/>
                      <w:szCs w:val="16"/>
                    </w:rPr>
                  </w:pPr>
                  <w:r w:rsidRPr="00687789">
                    <w:rPr>
                      <w:rFonts w:ascii="Calibri Light" w:hAnsi="Calibri Light" w:cs="Calibri Light"/>
                      <w:sz w:val="16"/>
                      <w:szCs w:val="16"/>
                    </w:rPr>
                    <w:t>Pagrindinių funkcijų sprendimų realizavimas ir pritaikymas dalykinės srities veiklos procesams</w:t>
                  </w:r>
                </w:p>
              </w:tc>
              <w:tc>
                <w:tcPr>
                  <w:tcW w:w="1618" w:type="pct"/>
                  <w:shd w:val="clear" w:color="auto" w:fill="auto"/>
                  <w:vAlign w:val="center"/>
                </w:tcPr>
                <w:p w:rsidR="00687789" w:rsidRPr="00687789" w:rsidRDefault="00687789" w:rsidP="00687789">
                  <w:pPr>
                    <w:spacing w:after="0" w:line="240" w:lineRule="auto"/>
                    <w:jc w:val="both"/>
                    <w:rPr>
                      <w:rFonts w:ascii="Calibri Light" w:hAnsi="Calibri Light" w:cs="Calibri Light"/>
                      <w:sz w:val="16"/>
                      <w:szCs w:val="16"/>
                    </w:rPr>
                  </w:pPr>
                  <w:r w:rsidRPr="00687789">
                    <w:rPr>
                      <w:rFonts w:ascii="Calibri Light" w:hAnsi="Calibri Light" w:cs="Calibri Light"/>
                      <w:sz w:val="16"/>
                      <w:szCs w:val="16"/>
                    </w:rPr>
                    <w:t>...</w:t>
                  </w:r>
                </w:p>
              </w:tc>
            </w:tr>
            <w:tr w:rsidR="00687789" w:rsidRPr="00687789" w:rsidTr="00873FDD">
              <w:trPr>
                <w:trHeight w:val="20"/>
              </w:trPr>
              <w:tc>
                <w:tcPr>
                  <w:tcW w:w="596" w:type="pct"/>
                  <w:shd w:val="clear" w:color="auto" w:fill="auto"/>
                  <w:vAlign w:val="center"/>
                </w:tcPr>
                <w:p w:rsidR="00687789" w:rsidRPr="00687789" w:rsidRDefault="00687789" w:rsidP="00687789">
                  <w:pPr>
                    <w:numPr>
                      <w:ilvl w:val="0"/>
                      <w:numId w:val="27"/>
                    </w:numPr>
                    <w:spacing w:after="0" w:line="240" w:lineRule="auto"/>
                    <w:ind w:left="0" w:firstLine="0"/>
                    <w:jc w:val="both"/>
                    <w:rPr>
                      <w:rFonts w:ascii="Calibri Light" w:hAnsi="Calibri Light" w:cs="Calibri Light"/>
                      <w:sz w:val="16"/>
                      <w:szCs w:val="16"/>
                    </w:rPr>
                  </w:pPr>
                </w:p>
              </w:tc>
              <w:tc>
                <w:tcPr>
                  <w:tcW w:w="2786" w:type="pct"/>
                  <w:shd w:val="clear" w:color="auto" w:fill="auto"/>
                  <w:vAlign w:val="center"/>
                </w:tcPr>
                <w:p w:rsidR="00687789" w:rsidRPr="00687789" w:rsidRDefault="00687789" w:rsidP="00687789">
                  <w:pPr>
                    <w:spacing w:after="0" w:line="240" w:lineRule="auto"/>
                    <w:jc w:val="both"/>
                    <w:rPr>
                      <w:rFonts w:ascii="Calibri Light" w:hAnsi="Calibri Light" w:cs="Calibri Light"/>
                      <w:sz w:val="16"/>
                      <w:szCs w:val="16"/>
                    </w:rPr>
                  </w:pPr>
                  <w:r w:rsidRPr="00687789">
                    <w:rPr>
                      <w:rFonts w:ascii="Calibri Light" w:hAnsi="Calibri Light" w:cs="Calibri Light"/>
                      <w:sz w:val="16"/>
                      <w:szCs w:val="16"/>
                    </w:rPr>
                    <w:t>Pagrindinių funkcijų sprendimų diegimas testavimo aplinkoje</w:t>
                  </w:r>
                </w:p>
              </w:tc>
              <w:tc>
                <w:tcPr>
                  <w:tcW w:w="1618" w:type="pct"/>
                  <w:shd w:val="clear" w:color="auto" w:fill="auto"/>
                  <w:vAlign w:val="center"/>
                </w:tcPr>
                <w:p w:rsidR="00687789" w:rsidRPr="00687789" w:rsidRDefault="00687789" w:rsidP="00687789">
                  <w:pPr>
                    <w:spacing w:after="0" w:line="240" w:lineRule="auto"/>
                    <w:jc w:val="both"/>
                    <w:rPr>
                      <w:rFonts w:ascii="Calibri Light" w:hAnsi="Calibri Light" w:cs="Calibri Light"/>
                      <w:sz w:val="16"/>
                      <w:szCs w:val="16"/>
                    </w:rPr>
                  </w:pPr>
                  <w:r w:rsidRPr="00687789">
                    <w:rPr>
                      <w:rFonts w:ascii="Calibri Light" w:hAnsi="Calibri Light" w:cs="Calibri Light"/>
                      <w:sz w:val="16"/>
                      <w:szCs w:val="16"/>
                    </w:rPr>
                    <w:t>...</w:t>
                  </w:r>
                </w:p>
              </w:tc>
            </w:tr>
            <w:tr w:rsidR="00687789" w:rsidRPr="00687789" w:rsidTr="00873FDD">
              <w:trPr>
                <w:trHeight w:val="20"/>
              </w:trPr>
              <w:tc>
                <w:tcPr>
                  <w:tcW w:w="596" w:type="pct"/>
                  <w:shd w:val="clear" w:color="auto" w:fill="auto"/>
                  <w:vAlign w:val="center"/>
                </w:tcPr>
                <w:p w:rsidR="00687789" w:rsidRPr="00687789" w:rsidRDefault="00687789" w:rsidP="00687789">
                  <w:pPr>
                    <w:numPr>
                      <w:ilvl w:val="0"/>
                      <w:numId w:val="27"/>
                    </w:numPr>
                    <w:spacing w:after="0" w:line="240" w:lineRule="auto"/>
                    <w:ind w:left="0" w:firstLine="0"/>
                    <w:jc w:val="both"/>
                    <w:rPr>
                      <w:rFonts w:ascii="Calibri Light" w:hAnsi="Calibri Light" w:cs="Calibri Light"/>
                      <w:sz w:val="16"/>
                      <w:szCs w:val="16"/>
                    </w:rPr>
                  </w:pPr>
                </w:p>
              </w:tc>
              <w:tc>
                <w:tcPr>
                  <w:tcW w:w="2786" w:type="pct"/>
                  <w:shd w:val="clear" w:color="auto" w:fill="auto"/>
                  <w:vAlign w:val="center"/>
                </w:tcPr>
                <w:p w:rsidR="00687789" w:rsidRPr="00687789" w:rsidRDefault="00687789" w:rsidP="00687789">
                  <w:pPr>
                    <w:spacing w:after="0" w:line="240" w:lineRule="auto"/>
                    <w:jc w:val="both"/>
                    <w:rPr>
                      <w:rFonts w:ascii="Calibri Light" w:hAnsi="Calibri Light" w:cs="Calibri Light"/>
                      <w:sz w:val="16"/>
                      <w:szCs w:val="16"/>
                    </w:rPr>
                  </w:pPr>
                  <w:r w:rsidRPr="00687789">
                    <w:rPr>
                      <w:rFonts w:ascii="Calibri Light" w:hAnsi="Calibri Light" w:cs="Calibri Light"/>
                      <w:sz w:val="16"/>
                      <w:szCs w:val="16"/>
                    </w:rPr>
                    <w:t>Pagrindinių funkcijų sprendimų priėmimo testavimas</w:t>
                  </w:r>
                </w:p>
              </w:tc>
              <w:tc>
                <w:tcPr>
                  <w:tcW w:w="1618" w:type="pct"/>
                  <w:shd w:val="clear" w:color="auto" w:fill="auto"/>
                  <w:vAlign w:val="center"/>
                </w:tcPr>
                <w:p w:rsidR="00687789" w:rsidRPr="00687789" w:rsidRDefault="00687789" w:rsidP="00687789">
                  <w:pPr>
                    <w:spacing w:after="0" w:line="240" w:lineRule="auto"/>
                    <w:jc w:val="both"/>
                    <w:rPr>
                      <w:rFonts w:ascii="Calibri Light" w:hAnsi="Calibri Light" w:cs="Calibri Light"/>
                      <w:sz w:val="16"/>
                      <w:szCs w:val="16"/>
                    </w:rPr>
                  </w:pPr>
                  <w:r w:rsidRPr="00687789">
                    <w:rPr>
                      <w:rFonts w:ascii="Calibri Light" w:hAnsi="Calibri Light" w:cs="Calibri Light"/>
                      <w:sz w:val="16"/>
                      <w:szCs w:val="16"/>
                    </w:rPr>
                    <w:t>...</w:t>
                  </w:r>
                </w:p>
              </w:tc>
            </w:tr>
            <w:tr w:rsidR="00687789" w:rsidRPr="00687789" w:rsidTr="00873FDD">
              <w:trPr>
                <w:trHeight w:val="20"/>
              </w:trPr>
              <w:tc>
                <w:tcPr>
                  <w:tcW w:w="596" w:type="pct"/>
                  <w:shd w:val="clear" w:color="auto" w:fill="auto"/>
                  <w:vAlign w:val="center"/>
                </w:tcPr>
                <w:p w:rsidR="00687789" w:rsidRPr="00687789" w:rsidRDefault="00687789" w:rsidP="00687789">
                  <w:pPr>
                    <w:numPr>
                      <w:ilvl w:val="0"/>
                      <w:numId w:val="27"/>
                    </w:numPr>
                    <w:spacing w:after="0" w:line="240" w:lineRule="auto"/>
                    <w:ind w:left="0" w:firstLine="0"/>
                    <w:jc w:val="both"/>
                    <w:rPr>
                      <w:rFonts w:ascii="Calibri Light" w:hAnsi="Calibri Light" w:cs="Calibri Light"/>
                      <w:sz w:val="16"/>
                      <w:szCs w:val="16"/>
                    </w:rPr>
                  </w:pPr>
                </w:p>
              </w:tc>
              <w:tc>
                <w:tcPr>
                  <w:tcW w:w="2786" w:type="pct"/>
                  <w:shd w:val="clear" w:color="auto" w:fill="auto"/>
                  <w:vAlign w:val="center"/>
                </w:tcPr>
                <w:p w:rsidR="00687789" w:rsidRPr="00687789" w:rsidRDefault="00687789" w:rsidP="00687789">
                  <w:pPr>
                    <w:spacing w:after="0" w:line="240" w:lineRule="auto"/>
                    <w:jc w:val="both"/>
                    <w:rPr>
                      <w:rFonts w:ascii="Calibri Light" w:hAnsi="Calibri Light" w:cs="Calibri Light"/>
                      <w:sz w:val="16"/>
                      <w:szCs w:val="16"/>
                    </w:rPr>
                  </w:pPr>
                  <w:r w:rsidRPr="00687789">
                    <w:rPr>
                      <w:rFonts w:ascii="Calibri Light" w:hAnsi="Calibri Light" w:cs="Calibri Light"/>
                      <w:sz w:val="16"/>
                      <w:szCs w:val="16"/>
                    </w:rPr>
                    <w:t>Pagrindinių funkcijų sprendimų diegimas produkcinėje (eksploatacinėje) aplinkoje ir paleidimas bandomųjų įstaigų imtyje</w:t>
                  </w:r>
                </w:p>
              </w:tc>
              <w:tc>
                <w:tcPr>
                  <w:tcW w:w="1618" w:type="pct"/>
                  <w:shd w:val="clear" w:color="auto" w:fill="auto"/>
                  <w:vAlign w:val="center"/>
                </w:tcPr>
                <w:p w:rsidR="00687789" w:rsidRPr="00687789" w:rsidRDefault="00687789" w:rsidP="00687789">
                  <w:pPr>
                    <w:spacing w:after="0" w:line="240" w:lineRule="auto"/>
                    <w:jc w:val="both"/>
                    <w:rPr>
                      <w:rFonts w:ascii="Calibri Light" w:hAnsi="Calibri Light" w:cs="Calibri Light"/>
                      <w:sz w:val="16"/>
                      <w:szCs w:val="16"/>
                    </w:rPr>
                  </w:pPr>
                  <w:r w:rsidRPr="00687789">
                    <w:rPr>
                      <w:rFonts w:ascii="Calibri Light" w:hAnsi="Calibri Light" w:cs="Calibri Light"/>
                      <w:sz w:val="16"/>
                      <w:szCs w:val="16"/>
                    </w:rPr>
                    <w:t>...</w:t>
                  </w:r>
                </w:p>
              </w:tc>
            </w:tr>
            <w:tr w:rsidR="00687789" w:rsidRPr="00687789" w:rsidTr="00873FDD">
              <w:trPr>
                <w:trHeight w:val="20"/>
              </w:trPr>
              <w:tc>
                <w:tcPr>
                  <w:tcW w:w="596" w:type="pct"/>
                  <w:shd w:val="clear" w:color="auto" w:fill="auto"/>
                  <w:vAlign w:val="center"/>
                </w:tcPr>
                <w:p w:rsidR="00687789" w:rsidRPr="00687789" w:rsidRDefault="00687789" w:rsidP="00687789">
                  <w:pPr>
                    <w:numPr>
                      <w:ilvl w:val="0"/>
                      <w:numId w:val="27"/>
                    </w:numPr>
                    <w:spacing w:after="0" w:line="240" w:lineRule="auto"/>
                    <w:ind w:left="0" w:firstLine="0"/>
                    <w:jc w:val="both"/>
                    <w:rPr>
                      <w:rFonts w:ascii="Calibri Light" w:hAnsi="Calibri Light" w:cs="Calibri Light"/>
                      <w:sz w:val="16"/>
                      <w:szCs w:val="16"/>
                    </w:rPr>
                  </w:pPr>
                </w:p>
              </w:tc>
              <w:tc>
                <w:tcPr>
                  <w:tcW w:w="2786" w:type="pct"/>
                  <w:shd w:val="clear" w:color="auto" w:fill="auto"/>
                  <w:vAlign w:val="center"/>
                </w:tcPr>
                <w:p w:rsidR="00687789" w:rsidRPr="00687789" w:rsidRDefault="00687789" w:rsidP="00687789">
                  <w:pPr>
                    <w:spacing w:after="0" w:line="240" w:lineRule="auto"/>
                    <w:jc w:val="both"/>
                    <w:rPr>
                      <w:rFonts w:ascii="Calibri Light" w:hAnsi="Calibri Light" w:cs="Calibri Light"/>
                      <w:sz w:val="16"/>
                      <w:szCs w:val="16"/>
                    </w:rPr>
                  </w:pPr>
                  <w:r w:rsidRPr="00687789">
                    <w:rPr>
                      <w:rFonts w:ascii="Calibri Light" w:hAnsi="Calibri Light" w:cs="Calibri Light"/>
                      <w:sz w:val="16"/>
                      <w:szCs w:val="16"/>
                    </w:rPr>
                    <w:t>Pagrindinių funkcijų produkcinės (eksploatacinės) versijos bandomoji eksploatacija</w:t>
                  </w:r>
                </w:p>
              </w:tc>
              <w:tc>
                <w:tcPr>
                  <w:tcW w:w="1618" w:type="pct"/>
                  <w:shd w:val="clear" w:color="auto" w:fill="auto"/>
                  <w:vAlign w:val="center"/>
                </w:tcPr>
                <w:p w:rsidR="00687789" w:rsidRPr="00687789" w:rsidRDefault="00687789" w:rsidP="00687789">
                  <w:pPr>
                    <w:spacing w:after="0" w:line="240" w:lineRule="auto"/>
                    <w:jc w:val="both"/>
                    <w:rPr>
                      <w:rFonts w:ascii="Calibri Light" w:hAnsi="Calibri Light" w:cs="Calibri Light"/>
                      <w:sz w:val="16"/>
                      <w:szCs w:val="16"/>
                    </w:rPr>
                  </w:pPr>
                  <w:r w:rsidRPr="00687789">
                    <w:rPr>
                      <w:rFonts w:ascii="Calibri Light" w:hAnsi="Calibri Light" w:cs="Calibri Light"/>
                      <w:sz w:val="16"/>
                      <w:szCs w:val="16"/>
                    </w:rPr>
                    <w:t>...</w:t>
                  </w:r>
                </w:p>
              </w:tc>
            </w:tr>
            <w:tr w:rsidR="00687789" w:rsidRPr="00687789" w:rsidTr="00873FDD">
              <w:trPr>
                <w:trHeight w:val="20"/>
              </w:trPr>
              <w:tc>
                <w:tcPr>
                  <w:tcW w:w="5000" w:type="pct"/>
                  <w:gridSpan w:val="3"/>
                  <w:shd w:val="clear" w:color="auto" w:fill="auto"/>
                  <w:vAlign w:val="center"/>
                </w:tcPr>
                <w:p w:rsidR="00687789" w:rsidRPr="00687789" w:rsidRDefault="00687789" w:rsidP="00687789">
                  <w:pPr>
                    <w:spacing w:after="0" w:line="240" w:lineRule="auto"/>
                    <w:jc w:val="both"/>
                    <w:rPr>
                      <w:rFonts w:ascii="Calibri Light" w:hAnsi="Calibri Light" w:cs="Calibri Light"/>
                      <w:sz w:val="16"/>
                      <w:szCs w:val="16"/>
                    </w:rPr>
                  </w:pPr>
                  <w:r w:rsidRPr="00687789">
                    <w:rPr>
                      <w:rFonts w:ascii="Calibri Light" w:hAnsi="Calibri Light" w:cs="Calibri Light"/>
                      <w:sz w:val="16"/>
                      <w:szCs w:val="16"/>
                    </w:rPr>
                    <w:t>Dokumentų valdymo bendrosios informacinės sistemos sukūrimo ir įdiegimo</w:t>
                  </w:r>
                  <w:r w:rsidRPr="00687789">
                    <w:rPr>
                      <w:rFonts w:ascii="Calibri Light" w:hAnsi="Calibri Light" w:cs="Calibri Light"/>
                      <w:b/>
                      <w:sz w:val="16"/>
                      <w:szCs w:val="16"/>
                    </w:rPr>
                    <w:t xml:space="preserve"> II prieaugio paslaugos</w:t>
                  </w:r>
                </w:p>
              </w:tc>
            </w:tr>
            <w:tr w:rsidR="00687789" w:rsidRPr="00687789" w:rsidTr="00873FDD">
              <w:trPr>
                <w:trHeight w:val="20"/>
              </w:trPr>
              <w:tc>
                <w:tcPr>
                  <w:tcW w:w="596" w:type="pct"/>
                  <w:shd w:val="clear" w:color="auto" w:fill="auto"/>
                  <w:vAlign w:val="center"/>
                </w:tcPr>
                <w:p w:rsidR="00687789" w:rsidRPr="00687789" w:rsidRDefault="00687789" w:rsidP="00687789">
                  <w:pPr>
                    <w:numPr>
                      <w:ilvl w:val="0"/>
                      <w:numId w:val="27"/>
                    </w:numPr>
                    <w:spacing w:after="0" w:line="240" w:lineRule="auto"/>
                    <w:ind w:left="0" w:firstLine="0"/>
                    <w:jc w:val="both"/>
                    <w:rPr>
                      <w:rFonts w:ascii="Calibri Light" w:hAnsi="Calibri Light" w:cs="Calibri Light"/>
                      <w:sz w:val="16"/>
                      <w:szCs w:val="16"/>
                    </w:rPr>
                  </w:pPr>
                </w:p>
              </w:tc>
              <w:tc>
                <w:tcPr>
                  <w:tcW w:w="2786" w:type="pct"/>
                  <w:shd w:val="clear" w:color="auto" w:fill="auto"/>
                  <w:vAlign w:val="center"/>
                </w:tcPr>
                <w:p w:rsidR="00687789" w:rsidRPr="00687789" w:rsidRDefault="00687789" w:rsidP="00687789">
                  <w:pPr>
                    <w:spacing w:after="0" w:line="240" w:lineRule="auto"/>
                    <w:jc w:val="both"/>
                    <w:rPr>
                      <w:rFonts w:ascii="Calibri Light" w:hAnsi="Calibri Light" w:cs="Calibri Light"/>
                      <w:sz w:val="16"/>
                      <w:szCs w:val="16"/>
                    </w:rPr>
                  </w:pPr>
                  <w:r w:rsidRPr="00687789">
                    <w:rPr>
                      <w:rFonts w:ascii="Calibri Light" w:hAnsi="Calibri Light" w:cs="Calibri Light"/>
                      <w:sz w:val="16"/>
                      <w:szCs w:val="16"/>
                    </w:rPr>
                    <w:t>Papildomų funkcijų sprendimų projektavimas</w:t>
                  </w:r>
                </w:p>
              </w:tc>
              <w:tc>
                <w:tcPr>
                  <w:tcW w:w="1618" w:type="pct"/>
                  <w:shd w:val="clear" w:color="auto" w:fill="auto"/>
                  <w:vAlign w:val="center"/>
                </w:tcPr>
                <w:p w:rsidR="00687789" w:rsidRPr="00687789" w:rsidRDefault="00687789" w:rsidP="00687789">
                  <w:pPr>
                    <w:spacing w:after="0" w:line="240" w:lineRule="auto"/>
                    <w:jc w:val="both"/>
                    <w:rPr>
                      <w:rFonts w:ascii="Calibri Light" w:hAnsi="Calibri Light" w:cs="Calibri Light"/>
                      <w:sz w:val="16"/>
                      <w:szCs w:val="16"/>
                    </w:rPr>
                  </w:pPr>
                  <w:r w:rsidRPr="00687789">
                    <w:rPr>
                      <w:rFonts w:ascii="Calibri Light" w:hAnsi="Calibri Light" w:cs="Calibri Light"/>
                      <w:sz w:val="16"/>
                      <w:szCs w:val="16"/>
                    </w:rPr>
                    <w:t>...</w:t>
                  </w:r>
                </w:p>
              </w:tc>
            </w:tr>
            <w:tr w:rsidR="00687789" w:rsidRPr="00687789" w:rsidTr="00873FDD">
              <w:trPr>
                <w:trHeight w:val="20"/>
              </w:trPr>
              <w:tc>
                <w:tcPr>
                  <w:tcW w:w="596" w:type="pct"/>
                  <w:shd w:val="clear" w:color="auto" w:fill="auto"/>
                  <w:vAlign w:val="center"/>
                </w:tcPr>
                <w:p w:rsidR="00687789" w:rsidRPr="00687789" w:rsidRDefault="00687789" w:rsidP="00687789">
                  <w:pPr>
                    <w:numPr>
                      <w:ilvl w:val="0"/>
                      <w:numId w:val="27"/>
                    </w:numPr>
                    <w:spacing w:after="0" w:line="240" w:lineRule="auto"/>
                    <w:ind w:left="0" w:firstLine="0"/>
                    <w:jc w:val="both"/>
                    <w:rPr>
                      <w:rFonts w:ascii="Calibri Light" w:hAnsi="Calibri Light" w:cs="Calibri Light"/>
                      <w:sz w:val="16"/>
                      <w:szCs w:val="16"/>
                    </w:rPr>
                  </w:pPr>
                </w:p>
              </w:tc>
              <w:tc>
                <w:tcPr>
                  <w:tcW w:w="2786" w:type="pct"/>
                  <w:shd w:val="clear" w:color="auto" w:fill="auto"/>
                  <w:vAlign w:val="center"/>
                </w:tcPr>
                <w:p w:rsidR="00687789" w:rsidRPr="00687789" w:rsidRDefault="00687789" w:rsidP="00687789">
                  <w:pPr>
                    <w:spacing w:after="0" w:line="240" w:lineRule="auto"/>
                    <w:jc w:val="both"/>
                    <w:rPr>
                      <w:rFonts w:ascii="Calibri Light" w:hAnsi="Calibri Light" w:cs="Calibri Light"/>
                      <w:sz w:val="16"/>
                      <w:szCs w:val="16"/>
                    </w:rPr>
                  </w:pPr>
                  <w:r w:rsidRPr="00687789">
                    <w:rPr>
                      <w:rFonts w:ascii="Calibri Light" w:hAnsi="Calibri Light" w:cs="Calibri Light"/>
                      <w:sz w:val="16"/>
                      <w:szCs w:val="16"/>
                    </w:rPr>
                    <w:t>Papildomų funkcijų sprendimų realizavimas ir pritaikymas dalykinės srities veiklos procesams</w:t>
                  </w:r>
                </w:p>
              </w:tc>
              <w:tc>
                <w:tcPr>
                  <w:tcW w:w="1618" w:type="pct"/>
                  <w:shd w:val="clear" w:color="auto" w:fill="auto"/>
                  <w:vAlign w:val="center"/>
                </w:tcPr>
                <w:p w:rsidR="00687789" w:rsidRPr="00687789" w:rsidRDefault="00687789" w:rsidP="00687789">
                  <w:pPr>
                    <w:spacing w:after="0" w:line="240" w:lineRule="auto"/>
                    <w:jc w:val="both"/>
                    <w:rPr>
                      <w:rFonts w:ascii="Calibri Light" w:hAnsi="Calibri Light" w:cs="Calibri Light"/>
                      <w:sz w:val="16"/>
                      <w:szCs w:val="16"/>
                    </w:rPr>
                  </w:pPr>
                  <w:r w:rsidRPr="00687789">
                    <w:rPr>
                      <w:rFonts w:ascii="Calibri Light" w:hAnsi="Calibri Light" w:cs="Calibri Light"/>
                      <w:sz w:val="16"/>
                      <w:szCs w:val="16"/>
                    </w:rPr>
                    <w:t>...</w:t>
                  </w:r>
                </w:p>
              </w:tc>
            </w:tr>
            <w:tr w:rsidR="00687789" w:rsidRPr="00687789" w:rsidTr="00873FDD">
              <w:trPr>
                <w:trHeight w:val="20"/>
              </w:trPr>
              <w:tc>
                <w:tcPr>
                  <w:tcW w:w="596" w:type="pct"/>
                  <w:shd w:val="clear" w:color="auto" w:fill="auto"/>
                  <w:vAlign w:val="center"/>
                </w:tcPr>
                <w:p w:rsidR="00687789" w:rsidRPr="00687789" w:rsidRDefault="00687789" w:rsidP="00687789">
                  <w:pPr>
                    <w:numPr>
                      <w:ilvl w:val="0"/>
                      <w:numId w:val="27"/>
                    </w:numPr>
                    <w:spacing w:after="0" w:line="240" w:lineRule="auto"/>
                    <w:ind w:left="0" w:firstLine="0"/>
                    <w:jc w:val="both"/>
                    <w:rPr>
                      <w:rFonts w:ascii="Calibri Light" w:hAnsi="Calibri Light" w:cs="Calibri Light"/>
                      <w:sz w:val="16"/>
                      <w:szCs w:val="16"/>
                    </w:rPr>
                  </w:pPr>
                </w:p>
              </w:tc>
              <w:tc>
                <w:tcPr>
                  <w:tcW w:w="2786" w:type="pct"/>
                  <w:shd w:val="clear" w:color="auto" w:fill="auto"/>
                  <w:vAlign w:val="center"/>
                </w:tcPr>
                <w:p w:rsidR="00687789" w:rsidRPr="00687789" w:rsidRDefault="00687789" w:rsidP="00687789">
                  <w:pPr>
                    <w:spacing w:after="0" w:line="240" w:lineRule="auto"/>
                    <w:jc w:val="both"/>
                    <w:rPr>
                      <w:rFonts w:ascii="Calibri Light" w:hAnsi="Calibri Light" w:cs="Calibri Light"/>
                      <w:sz w:val="16"/>
                      <w:szCs w:val="16"/>
                    </w:rPr>
                  </w:pPr>
                  <w:r w:rsidRPr="00687789">
                    <w:rPr>
                      <w:rFonts w:ascii="Calibri Light" w:hAnsi="Calibri Light" w:cs="Calibri Light"/>
                      <w:sz w:val="16"/>
                      <w:szCs w:val="16"/>
                    </w:rPr>
                    <w:t>Papildomų funkcijų sprendimų diegimas testavimo aplinkoje</w:t>
                  </w:r>
                </w:p>
              </w:tc>
              <w:tc>
                <w:tcPr>
                  <w:tcW w:w="1618" w:type="pct"/>
                  <w:shd w:val="clear" w:color="auto" w:fill="auto"/>
                  <w:vAlign w:val="center"/>
                </w:tcPr>
                <w:p w:rsidR="00687789" w:rsidRPr="00687789" w:rsidRDefault="00687789" w:rsidP="00687789">
                  <w:pPr>
                    <w:spacing w:after="0" w:line="240" w:lineRule="auto"/>
                    <w:jc w:val="both"/>
                    <w:rPr>
                      <w:rFonts w:ascii="Calibri Light" w:hAnsi="Calibri Light" w:cs="Calibri Light"/>
                      <w:sz w:val="16"/>
                      <w:szCs w:val="16"/>
                    </w:rPr>
                  </w:pPr>
                  <w:r w:rsidRPr="00687789">
                    <w:rPr>
                      <w:rFonts w:ascii="Calibri Light" w:hAnsi="Calibri Light" w:cs="Calibri Light"/>
                      <w:sz w:val="16"/>
                      <w:szCs w:val="16"/>
                    </w:rPr>
                    <w:t>...</w:t>
                  </w:r>
                </w:p>
              </w:tc>
            </w:tr>
            <w:tr w:rsidR="00687789" w:rsidRPr="00687789" w:rsidTr="00873FDD">
              <w:trPr>
                <w:trHeight w:val="20"/>
              </w:trPr>
              <w:tc>
                <w:tcPr>
                  <w:tcW w:w="596" w:type="pct"/>
                  <w:shd w:val="clear" w:color="auto" w:fill="auto"/>
                  <w:vAlign w:val="center"/>
                </w:tcPr>
                <w:p w:rsidR="00687789" w:rsidRPr="00687789" w:rsidRDefault="00687789" w:rsidP="00687789">
                  <w:pPr>
                    <w:numPr>
                      <w:ilvl w:val="0"/>
                      <w:numId w:val="27"/>
                    </w:numPr>
                    <w:spacing w:after="0" w:line="240" w:lineRule="auto"/>
                    <w:ind w:left="0" w:firstLine="0"/>
                    <w:jc w:val="both"/>
                    <w:rPr>
                      <w:rFonts w:ascii="Calibri Light" w:hAnsi="Calibri Light" w:cs="Calibri Light"/>
                      <w:sz w:val="16"/>
                      <w:szCs w:val="16"/>
                    </w:rPr>
                  </w:pPr>
                </w:p>
              </w:tc>
              <w:tc>
                <w:tcPr>
                  <w:tcW w:w="2786" w:type="pct"/>
                  <w:shd w:val="clear" w:color="auto" w:fill="auto"/>
                  <w:vAlign w:val="center"/>
                </w:tcPr>
                <w:p w:rsidR="00687789" w:rsidRPr="00687789" w:rsidRDefault="00687789" w:rsidP="00687789">
                  <w:pPr>
                    <w:spacing w:after="0" w:line="240" w:lineRule="auto"/>
                    <w:jc w:val="both"/>
                    <w:rPr>
                      <w:rFonts w:ascii="Calibri Light" w:hAnsi="Calibri Light" w:cs="Calibri Light"/>
                      <w:sz w:val="16"/>
                      <w:szCs w:val="16"/>
                    </w:rPr>
                  </w:pPr>
                  <w:r w:rsidRPr="00687789">
                    <w:rPr>
                      <w:rFonts w:ascii="Calibri Light" w:hAnsi="Calibri Light" w:cs="Calibri Light"/>
                      <w:sz w:val="16"/>
                      <w:szCs w:val="16"/>
                    </w:rPr>
                    <w:t>Papildomų funkcijų sprendimų priėmimo testavimas</w:t>
                  </w:r>
                </w:p>
              </w:tc>
              <w:tc>
                <w:tcPr>
                  <w:tcW w:w="1618" w:type="pct"/>
                  <w:shd w:val="clear" w:color="auto" w:fill="auto"/>
                  <w:vAlign w:val="center"/>
                </w:tcPr>
                <w:p w:rsidR="00687789" w:rsidRPr="00687789" w:rsidRDefault="00687789" w:rsidP="00687789">
                  <w:pPr>
                    <w:spacing w:after="0" w:line="240" w:lineRule="auto"/>
                    <w:jc w:val="both"/>
                    <w:rPr>
                      <w:rFonts w:ascii="Calibri Light" w:hAnsi="Calibri Light" w:cs="Calibri Light"/>
                      <w:sz w:val="16"/>
                      <w:szCs w:val="16"/>
                    </w:rPr>
                  </w:pPr>
                  <w:r w:rsidRPr="00687789">
                    <w:rPr>
                      <w:rFonts w:ascii="Calibri Light" w:hAnsi="Calibri Light" w:cs="Calibri Light"/>
                      <w:sz w:val="16"/>
                      <w:szCs w:val="16"/>
                    </w:rPr>
                    <w:t>...</w:t>
                  </w:r>
                </w:p>
              </w:tc>
            </w:tr>
            <w:tr w:rsidR="00687789" w:rsidRPr="00687789" w:rsidTr="00873FDD">
              <w:trPr>
                <w:trHeight w:val="20"/>
              </w:trPr>
              <w:tc>
                <w:tcPr>
                  <w:tcW w:w="596" w:type="pct"/>
                  <w:shd w:val="clear" w:color="auto" w:fill="auto"/>
                  <w:vAlign w:val="center"/>
                </w:tcPr>
                <w:p w:rsidR="00687789" w:rsidRPr="00687789" w:rsidRDefault="00687789" w:rsidP="00687789">
                  <w:pPr>
                    <w:numPr>
                      <w:ilvl w:val="0"/>
                      <w:numId w:val="27"/>
                    </w:numPr>
                    <w:spacing w:after="0" w:line="240" w:lineRule="auto"/>
                    <w:ind w:left="0" w:firstLine="0"/>
                    <w:jc w:val="both"/>
                    <w:rPr>
                      <w:rFonts w:ascii="Calibri Light" w:hAnsi="Calibri Light" w:cs="Calibri Light"/>
                      <w:sz w:val="16"/>
                      <w:szCs w:val="16"/>
                    </w:rPr>
                  </w:pPr>
                </w:p>
              </w:tc>
              <w:tc>
                <w:tcPr>
                  <w:tcW w:w="2786" w:type="pct"/>
                  <w:shd w:val="clear" w:color="auto" w:fill="auto"/>
                  <w:vAlign w:val="center"/>
                </w:tcPr>
                <w:p w:rsidR="00687789" w:rsidRPr="00687789" w:rsidRDefault="00687789" w:rsidP="00687789">
                  <w:pPr>
                    <w:spacing w:after="0" w:line="240" w:lineRule="auto"/>
                    <w:jc w:val="both"/>
                    <w:rPr>
                      <w:rFonts w:ascii="Calibri Light" w:hAnsi="Calibri Light" w:cs="Calibri Light"/>
                      <w:sz w:val="16"/>
                      <w:szCs w:val="16"/>
                    </w:rPr>
                  </w:pPr>
                  <w:r w:rsidRPr="00687789">
                    <w:rPr>
                      <w:rFonts w:ascii="Calibri Light" w:hAnsi="Calibri Light" w:cs="Calibri Light"/>
                      <w:sz w:val="16"/>
                      <w:szCs w:val="16"/>
                    </w:rPr>
                    <w:t>Pagrindinių ir papildomų funkcijų sprendimų diegimas produkcinėje (eksploatacinėje) aplinkoje ir paleidimas visoje įstaigų imtyje</w:t>
                  </w:r>
                </w:p>
              </w:tc>
              <w:tc>
                <w:tcPr>
                  <w:tcW w:w="1618" w:type="pct"/>
                  <w:shd w:val="clear" w:color="auto" w:fill="auto"/>
                  <w:vAlign w:val="center"/>
                </w:tcPr>
                <w:p w:rsidR="00687789" w:rsidRPr="00687789" w:rsidRDefault="00687789" w:rsidP="00687789">
                  <w:pPr>
                    <w:spacing w:after="0" w:line="240" w:lineRule="auto"/>
                    <w:jc w:val="both"/>
                    <w:rPr>
                      <w:rFonts w:ascii="Calibri Light" w:hAnsi="Calibri Light" w:cs="Calibri Light"/>
                      <w:sz w:val="16"/>
                      <w:szCs w:val="16"/>
                    </w:rPr>
                  </w:pPr>
                  <w:r w:rsidRPr="00687789">
                    <w:rPr>
                      <w:rFonts w:ascii="Calibri Light" w:hAnsi="Calibri Light" w:cs="Calibri Light"/>
                      <w:sz w:val="16"/>
                      <w:szCs w:val="16"/>
                    </w:rPr>
                    <w:t>...</w:t>
                  </w:r>
                </w:p>
              </w:tc>
            </w:tr>
            <w:tr w:rsidR="00687789" w:rsidRPr="00687789" w:rsidTr="00873FDD">
              <w:trPr>
                <w:trHeight w:val="20"/>
              </w:trPr>
              <w:tc>
                <w:tcPr>
                  <w:tcW w:w="596" w:type="pct"/>
                  <w:shd w:val="clear" w:color="auto" w:fill="auto"/>
                  <w:vAlign w:val="center"/>
                </w:tcPr>
                <w:p w:rsidR="00687789" w:rsidRPr="00687789" w:rsidRDefault="00687789" w:rsidP="00687789">
                  <w:pPr>
                    <w:numPr>
                      <w:ilvl w:val="0"/>
                      <w:numId w:val="27"/>
                    </w:numPr>
                    <w:spacing w:after="0" w:line="240" w:lineRule="auto"/>
                    <w:ind w:left="0" w:firstLine="0"/>
                    <w:jc w:val="both"/>
                    <w:rPr>
                      <w:rFonts w:ascii="Calibri Light" w:hAnsi="Calibri Light" w:cs="Calibri Light"/>
                      <w:sz w:val="16"/>
                      <w:szCs w:val="16"/>
                    </w:rPr>
                  </w:pPr>
                </w:p>
              </w:tc>
              <w:tc>
                <w:tcPr>
                  <w:tcW w:w="2786" w:type="pct"/>
                  <w:shd w:val="clear" w:color="auto" w:fill="auto"/>
                  <w:vAlign w:val="center"/>
                </w:tcPr>
                <w:p w:rsidR="00687789" w:rsidRPr="00687789" w:rsidRDefault="00687789" w:rsidP="00687789">
                  <w:pPr>
                    <w:spacing w:after="0" w:line="240" w:lineRule="auto"/>
                    <w:jc w:val="both"/>
                    <w:rPr>
                      <w:rFonts w:ascii="Calibri Light" w:hAnsi="Calibri Light" w:cs="Calibri Light"/>
                      <w:sz w:val="16"/>
                      <w:szCs w:val="16"/>
                    </w:rPr>
                  </w:pPr>
                  <w:r w:rsidRPr="00687789">
                    <w:rPr>
                      <w:rFonts w:ascii="Calibri Light" w:hAnsi="Calibri Light" w:cs="Calibri Light"/>
                      <w:sz w:val="16"/>
                      <w:szCs w:val="16"/>
                    </w:rPr>
                    <w:t>Pagrindinių ir papildomų funkcijų produkcinės (eksploatacinės) versijos bandomoji eksploatacija</w:t>
                  </w:r>
                </w:p>
              </w:tc>
              <w:tc>
                <w:tcPr>
                  <w:tcW w:w="1618" w:type="pct"/>
                  <w:shd w:val="clear" w:color="auto" w:fill="auto"/>
                  <w:vAlign w:val="center"/>
                </w:tcPr>
                <w:p w:rsidR="00687789" w:rsidRPr="00687789" w:rsidRDefault="00687789" w:rsidP="00687789">
                  <w:pPr>
                    <w:spacing w:after="0" w:line="240" w:lineRule="auto"/>
                    <w:jc w:val="both"/>
                    <w:rPr>
                      <w:rFonts w:ascii="Calibri Light" w:hAnsi="Calibri Light" w:cs="Calibri Light"/>
                      <w:sz w:val="16"/>
                      <w:szCs w:val="16"/>
                    </w:rPr>
                  </w:pPr>
                  <w:r w:rsidRPr="00687789">
                    <w:rPr>
                      <w:rFonts w:ascii="Calibri Light" w:hAnsi="Calibri Light" w:cs="Calibri Light"/>
                      <w:sz w:val="16"/>
                      <w:szCs w:val="16"/>
                    </w:rPr>
                    <w:t>...</w:t>
                  </w:r>
                </w:p>
              </w:tc>
            </w:tr>
            <w:tr w:rsidR="00687789" w:rsidRPr="00687789" w:rsidTr="00873FDD">
              <w:trPr>
                <w:trHeight w:val="20"/>
              </w:trPr>
              <w:tc>
                <w:tcPr>
                  <w:tcW w:w="596" w:type="pct"/>
                  <w:shd w:val="clear" w:color="auto" w:fill="auto"/>
                  <w:vAlign w:val="center"/>
                </w:tcPr>
                <w:p w:rsidR="00687789" w:rsidRPr="00687789" w:rsidRDefault="00687789" w:rsidP="00687789">
                  <w:pPr>
                    <w:numPr>
                      <w:ilvl w:val="0"/>
                      <w:numId w:val="27"/>
                    </w:numPr>
                    <w:spacing w:after="0" w:line="240" w:lineRule="auto"/>
                    <w:ind w:left="0" w:firstLine="0"/>
                    <w:jc w:val="both"/>
                    <w:rPr>
                      <w:rFonts w:ascii="Calibri Light" w:hAnsi="Calibri Light" w:cs="Calibri Light"/>
                      <w:sz w:val="16"/>
                      <w:szCs w:val="16"/>
                    </w:rPr>
                  </w:pPr>
                </w:p>
              </w:tc>
              <w:tc>
                <w:tcPr>
                  <w:tcW w:w="2786" w:type="pct"/>
                  <w:shd w:val="clear" w:color="auto" w:fill="auto"/>
                  <w:vAlign w:val="center"/>
                </w:tcPr>
                <w:p w:rsidR="00687789" w:rsidRPr="00687789" w:rsidRDefault="00687789" w:rsidP="00687789">
                  <w:pPr>
                    <w:spacing w:after="0" w:line="240" w:lineRule="auto"/>
                    <w:jc w:val="both"/>
                    <w:rPr>
                      <w:rFonts w:ascii="Calibri Light" w:hAnsi="Calibri Light" w:cs="Calibri Light"/>
                      <w:sz w:val="16"/>
                      <w:szCs w:val="16"/>
                    </w:rPr>
                  </w:pPr>
                  <w:r w:rsidRPr="00687789">
                    <w:rPr>
                      <w:rFonts w:ascii="Calibri Light" w:hAnsi="Calibri Light" w:cs="Calibri Light"/>
                      <w:sz w:val="16"/>
                      <w:szCs w:val="16"/>
                    </w:rPr>
                    <w:t>Garantinė priežiūra</w:t>
                  </w:r>
                </w:p>
              </w:tc>
              <w:tc>
                <w:tcPr>
                  <w:tcW w:w="1618" w:type="pct"/>
                  <w:shd w:val="clear" w:color="auto" w:fill="auto"/>
                  <w:vAlign w:val="center"/>
                </w:tcPr>
                <w:p w:rsidR="00687789" w:rsidRPr="00687789" w:rsidRDefault="00687789" w:rsidP="00687789">
                  <w:pPr>
                    <w:spacing w:after="0" w:line="240" w:lineRule="auto"/>
                    <w:jc w:val="both"/>
                    <w:rPr>
                      <w:rFonts w:ascii="Calibri Light" w:hAnsi="Calibri Light" w:cs="Calibri Light"/>
                      <w:sz w:val="16"/>
                      <w:szCs w:val="16"/>
                    </w:rPr>
                  </w:pPr>
                  <w:r w:rsidRPr="00687789">
                    <w:rPr>
                      <w:rFonts w:ascii="Calibri Light" w:hAnsi="Calibri Light" w:cs="Calibri Light"/>
                      <w:sz w:val="16"/>
                      <w:szCs w:val="16"/>
                    </w:rPr>
                    <w:t>...</w:t>
                  </w:r>
                </w:p>
              </w:tc>
            </w:tr>
            <w:tr w:rsidR="00687789" w:rsidRPr="00687789" w:rsidTr="00873FDD">
              <w:trPr>
                <w:trHeight w:val="20"/>
              </w:trPr>
              <w:tc>
                <w:tcPr>
                  <w:tcW w:w="596" w:type="pct"/>
                  <w:shd w:val="clear" w:color="auto" w:fill="auto"/>
                  <w:vAlign w:val="center"/>
                </w:tcPr>
                <w:p w:rsidR="00687789" w:rsidRPr="00687789" w:rsidRDefault="00687789" w:rsidP="00687789">
                  <w:pPr>
                    <w:spacing w:after="0" w:line="240" w:lineRule="auto"/>
                    <w:jc w:val="both"/>
                    <w:rPr>
                      <w:rFonts w:ascii="Calibri Light" w:hAnsi="Calibri Light" w:cs="Calibri Light"/>
                      <w:sz w:val="16"/>
                      <w:szCs w:val="16"/>
                    </w:rPr>
                  </w:pPr>
                </w:p>
              </w:tc>
              <w:tc>
                <w:tcPr>
                  <w:tcW w:w="2786" w:type="pct"/>
                  <w:shd w:val="clear" w:color="auto" w:fill="auto"/>
                  <w:vAlign w:val="center"/>
                </w:tcPr>
                <w:p w:rsidR="00687789" w:rsidRPr="00687789" w:rsidRDefault="00687789" w:rsidP="00687789">
                  <w:pPr>
                    <w:spacing w:after="0" w:line="240" w:lineRule="auto"/>
                    <w:jc w:val="both"/>
                    <w:rPr>
                      <w:rFonts w:ascii="Calibri Light" w:hAnsi="Calibri Light" w:cs="Calibri Light"/>
                      <w:sz w:val="16"/>
                      <w:szCs w:val="16"/>
                    </w:rPr>
                  </w:pPr>
                  <w:r w:rsidRPr="00687789">
                    <w:rPr>
                      <w:rFonts w:ascii="Calibri Light" w:hAnsi="Calibri Light" w:cs="Calibri Light"/>
                      <w:sz w:val="16"/>
                      <w:szCs w:val="16"/>
                    </w:rPr>
                    <w:t>PVM</w:t>
                  </w:r>
                </w:p>
              </w:tc>
              <w:tc>
                <w:tcPr>
                  <w:tcW w:w="1618" w:type="pct"/>
                  <w:shd w:val="clear" w:color="auto" w:fill="auto"/>
                  <w:vAlign w:val="center"/>
                </w:tcPr>
                <w:p w:rsidR="00687789" w:rsidRPr="00687789" w:rsidRDefault="00687789" w:rsidP="00687789">
                  <w:pPr>
                    <w:spacing w:after="0" w:line="240" w:lineRule="auto"/>
                    <w:jc w:val="both"/>
                    <w:rPr>
                      <w:rFonts w:ascii="Calibri Light" w:hAnsi="Calibri Light" w:cs="Calibri Light"/>
                      <w:sz w:val="16"/>
                      <w:szCs w:val="16"/>
                    </w:rPr>
                  </w:pPr>
                  <w:r w:rsidRPr="00687789">
                    <w:rPr>
                      <w:rFonts w:ascii="Calibri Light" w:hAnsi="Calibri Light" w:cs="Calibri Light"/>
                      <w:sz w:val="16"/>
                      <w:szCs w:val="16"/>
                    </w:rPr>
                    <w:t>...</w:t>
                  </w:r>
                </w:p>
              </w:tc>
            </w:tr>
            <w:tr w:rsidR="00687789" w:rsidRPr="00687789" w:rsidTr="00873FDD">
              <w:trPr>
                <w:trHeight w:val="20"/>
              </w:trPr>
              <w:tc>
                <w:tcPr>
                  <w:tcW w:w="596" w:type="pct"/>
                  <w:shd w:val="clear" w:color="auto" w:fill="EAF1DD" w:themeFill="accent3" w:themeFillTint="33"/>
                  <w:vAlign w:val="center"/>
                </w:tcPr>
                <w:p w:rsidR="00687789" w:rsidRPr="00687789" w:rsidRDefault="00687789" w:rsidP="00687789">
                  <w:pPr>
                    <w:spacing w:after="0" w:line="240" w:lineRule="auto"/>
                    <w:jc w:val="both"/>
                    <w:rPr>
                      <w:rFonts w:ascii="Calibri Light" w:hAnsi="Calibri Light" w:cs="Calibri Light"/>
                      <w:sz w:val="16"/>
                      <w:szCs w:val="16"/>
                    </w:rPr>
                  </w:pPr>
                </w:p>
              </w:tc>
              <w:tc>
                <w:tcPr>
                  <w:tcW w:w="2786" w:type="pct"/>
                  <w:shd w:val="clear" w:color="auto" w:fill="EAF1DD" w:themeFill="accent3" w:themeFillTint="33"/>
                  <w:vAlign w:val="center"/>
                </w:tcPr>
                <w:p w:rsidR="00687789" w:rsidRPr="00687789" w:rsidRDefault="00687789" w:rsidP="00687789">
                  <w:pPr>
                    <w:spacing w:after="0" w:line="240" w:lineRule="auto"/>
                    <w:jc w:val="both"/>
                    <w:rPr>
                      <w:rFonts w:ascii="Calibri Light" w:hAnsi="Calibri Light" w:cs="Calibri Light"/>
                      <w:b/>
                      <w:sz w:val="16"/>
                      <w:szCs w:val="16"/>
                    </w:rPr>
                  </w:pPr>
                  <w:r w:rsidRPr="00687789">
                    <w:rPr>
                      <w:rFonts w:ascii="Calibri Light" w:hAnsi="Calibri Light" w:cs="Calibri Light"/>
                      <w:b/>
                      <w:sz w:val="16"/>
                      <w:szCs w:val="16"/>
                    </w:rPr>
                    <w:t>Pasiūlymo kaina (iš viso) EUR su PVM**</w:t>
                  </w:r>
                </w:p>
              </w:tc>
              <w:tc>
                <w:tcPr>
                  <w:tcW w:w="1618" w:type="pct"/>
                  <w:shd w:val="clear" w:color="auto" w:fill="EAF1DD" w:themeFill="accent3" w:themeFillTint="33"/>
                  <w:vAlign w:val="center"/>
                </w:tcPr>
                <w:p w:rsidR="00687789" w:rsidRPr="00687789" w:rsidRDefault="00687789" w:rsidP="00687789">
                  <w:pPr>
                    <w:spacing w:after="0" w:line="240" w:lineRule="auto"/>
                    <w:jc w:val="both"/>
                    <w:rPr>
                      <w:rFonts w:ascii="Calibri Light" w:hAnsi="Calibri Light" w:cs="Calibri Light"/>
                      <w:sz w:val="16"/>
                      <w:szCs w:val="16"/>
                    </w:rPr>
                  </w:pPr>
                  <w:r w:rsidRPr="00687789">
                    <w:rPr>
                      <w:rFonts w:ascii="Calibri Light" w:hAnsi="Calibri Light" w:cs="Calibri Light"/>
                      <w:sz w:val="16"/>
                      <w:szCs w:val="16"/>
                    </w:rPr>
                    <w:t>...</w:t>
                  </w:r>
                </w:p>
              </w:tc>
            </w:tr>
          </w:tbl>
          <w:p w:rsidR="00687789" w:rsidRPr="00687789" w:rsidRDefault="00687789" w:rsidP="00687789">
            <w:pPr>
              <w:spacing w:after="0" w:line="240" w:lineRule="auto"/>
              <w:jc w:val="both"/>
              <w:rPr>
                <w:rFonts w:ascii="Calibri Light" w:hAnsi="Calibri Light" w:cs="Calibri Light"/>
                <w:sz w:val="22"/>
              </w:rPr>
            </w:pPr>
          </w:p>
          <w:p w:rsidR="00687789" w:rsidRDefault="00687789" w:rsidP="00687789">
            <w:pPr>
              <w:spacing w:after="0" w:line="240" w:lineRule="auto"/>
              <w:jc w:val="both"/>
              <w:rPr>
                <w:rFonts w:ascii="Calibri Light" w:hAnsi="Calibri Light" w:cs="Calibri Light"/>
                <w:sz w:val="22"/>
              </w:rPr>
            </w:pPr>
            <w:r w:rsidRPr="00687789">
              <w:rPr>
                <w:rFonts w:ascii="Calibri Light" w:hAnsi="Calibri Light" w:cs="Calibri Light"/>
                <w:sz w:val="22"/>
              </w:rPr>
              <w:t xml:space="preserve">Pirkimo dokumentų specialiųjų sąlygų </w:t>
            </w:r>
            <w:r w:rsidRPr="00687789">
              <w:rPr>
                <w:rFonts w:ascii="Calibri Light" w:eastAsia="Times New Roman" w:hAnsi="Calibri Light" w:cs="Calibri Light"/>
                <w:sz w:val="22"/>
                <w:lang w:eastAsia="lt-LT"/>
              </w:rPr>
              <w:t>7 skyriaus „Sutarties nuostatos“</w:t>
            </w:r>
            <w:r w:rsidRPr="00687789">
              <w:rPr>
                <w:rFonts w:ascii="Calibri Light" w:hAnsi="Calibri Light" w:cs="Calibri Light"/>
                <w:sz w:val="22"/>
              </w:rPr>
              <w:t xml:space="preserve"> 7.13.1. punktas išdėstomas taip:</w:t>
            </w:r>
          </w:p>
          <w:p w:rsidR="00166329" w:rsidRPr="00687789" w:rsidRDefault="00166329" w:rsidP="00687789">
            <w:pPr>
              <w:spacing w:after="0" w:line="240" w:lineRule="auto"/>
              <w:jc w:val="both"/>
              <w:rPr>
                <w:rFonts w:ascii="Calibri Light" w:hAnsi="Calibri Light" w:cs="Calibri Light"/>
                <w:sz w:val="22"/>
              </w:rPr>
            </w:pPr>
          </w:p>
          <w:p w:rsidR="00687789" w:rsidRPr="00687789" w:rsidRDefault="00687789" w:rsidP="00687789">
            <w:pPr>
              <w:spacing w:after="0" w:line="240" w:lineRule="auto"/>
              <w:jc w:val="both"/>
              <w:rPr>
                <w:rFonts w:ascii="Calibri Light" w:hAnsi="Calibri Light" w:cs="Calibri Light"/>
                <w:sz w:val="22"/>
              </w:rPr>
            </w:pPr>
            <w:r w:rsidRPr="00687789">
              <w:rPr>
                <w:rFonts w:ascii="Calibri Light" w:hAnsi="Calibri Light" w:cs="Calibri Light"/>
                <w:sz w:val="22"/>
              </w:rPr>
              <w:t>7.13.1.</w:t>
            </w:r>
            <w:r w:rsidRPr="00687789">
              <w:rPr>
                <w:rFonts w:ascii="Calibri Light" w:hAnsi="Calibri Light" w:cs="Calibri Light"/>
                <w:sz w:val="22"/>
              </w:rPr>
              <w:tab/>
              <w:t xml:space="preserve"> Paslaugų pagal etapuose/prieaugiuose numatytų DBSIS programinės įrangos sukūrimo ir diegimo paslaugų apimtis priėmimas – perdavimas įforminamas priėmimo – perdavimo aktais (Sutarties 2 priedas), kuriuos pasirašys Perkančioji organizacija ir Paslaugų teikėjas. Priėmimo-perdavimo aktai pateikiami:</w:t>
            </w:r>
          </w:p>
          <w:p w:rsidR="00687789" w:rsidRPr="00687789" w:rsidRDefault="00687789" w:rsidP="00687789">
            <w:pPr>
              <w:spacing w:after="0" w:line="240" w:lineRule="auto"/>
              <w:jc w:val="both"/>
              <w:rPr>
                <w:rFonts w:ascii="Calibri Light" w:hAnsi="Calibri Light" w:cs="Calibri Light"/>
                <w:sz w:val="22"/>
              </w:rPr>
            </w:pPr>
            <w:r w:rsidRPr="00687789">
              <w:rPr>
                <w:rFonts w:ascii="Calibri Light" w:hAnsi="Calibri Light" w:cs="Calibri Light"/>
                <w:sz w:val="22"/>
              </w:rPr>
              <w:t>7.13.1.1. įgyvendinus I etapo ir I prieaugio paslaugas;</w:t>
            </w:r>
          </w:p>
          <w:p w:rsidR="00687789" w:rsidRDefault="00687789" w:rsidP="00687789">
            <w:pPr>
              <w:spacing w:after="0" w:line="240" w:lineRule="auto"/>
              <w:jc w:val="both"/>
              <w:rPr>
                <w:rFonts w:ascii="Calibri Light" w:hAnsi="Calibri Light" w:cs="Calibri Light"/>
                <w:sz w:val="22"/>
              </w:rPr>
            </w:pPr>
            <w:r w:rsidRPr="00687789">
              <w:rPr>
                <w:rFonts w:ascii="Calibri Light" w:hAnsi="Calibri Light" w:cs="Calibri Light"/>
                <w:sz w:val="22"/>
              </w:rPr>
              <w:t>7.13.1.2. įgyvendinus II prieaugio paslaugas.“</w:t>
            </w:r>
          </w:p>
          <w:p w:rsidR="00166329" w:rsidRPr="00687789" w:rsidRDefault="00166329" w:rsidP="00687789">
            <w:pPr>
              <w:spacing w:after="0" w:line="240" w:lineRule="auto"/>
              <w:jc w:val="both"/>
              <w:rPr>
                <w:rFonts w:ascii="Calibri Light" w:hAnsi="Calibri Light" w:cs="Calibri Light"/>
                <w:sz w:val="22"/>
              </w:rPr>
            </w:pPr>
          </w:p>
          <w:p w:rsidR="00166329" w:rsidRDefault="00687789" w:rsidP="00687789">
            <w:pPr>
              <w:spacing w:after="0" w:line="240" w:lineRule="auto"/>
              <w:jc w:val="both"/>
              <w:rPr>
                <w:rFonts w:ascii="Calibri Light" w:eastAsia="Times New Roman" w:hAnsi="Calibri Light" w:cs="Calibri Light"/>
                <w:sz w:val="22"/>
                <w:lang w:eastAsia="lt-LT"/>
              </w:rPr>
            </w:pPr>
            <w:r w:rsidRPr="00687789">
              <w:rPr>
                <w:rFonts w:ascii="Calibri Light" w:hAnsi="Calibri Light" w:cs="Calibri Light"/>
                <w:sz w:val="22"/>
              </w:rPr>
              <w:t xml:space="preserve">Pirkimo dokumentų specialiųjų sąlygų </w:t>
            </w:r>
            <w:r w:rsidRPr="00687789">
              <w:rPr>
                <w:rFonts w:ascii="Calibri Light" w:eastAsia="Times New Roman" w:hAnsi="Calibri Light" w:cs="Calibri Light"/>
                <w:sz w:val="22"/>
                <w:lang w:eastAsia="lt-LT"/>
              </w:rPr>
              <w:t>7 skyriaus „Sutarties nuostatos“ 2 priedo tekstas „Prieaugio etapas, darbų pavadinimas“ išdėstomas taip:</w:t>
            </w:r>
          </w:p>
          <w:p w:rsidR="00687789" w:rsidRPr="00687789" w:rsidRDefault="00687789" w:rsidP="00687789">
            <w:pPr>
              <w:spacing w:after="0" w:line="240" w:lineRule="auto"/>
              <w:jc w:val="both"/>
              <w:rPr>
                <w:rFonts w:ascii="Calibri Light" w:hAnsi="Calibri Light" w:cs="Calibri Light"/>
                <w:sz w:val="22"/>
              </w:rPr>
            </w:pPr>
            <w:r w:rsidRPr="00687789">
              <w:rPr>
                <w:rFonts w:ascii="Calibri Light" w:eastAsia="Times New Roman" w:hAnsi="Calibri Light" w:cs="Calibri Light"/>
                <w:sz w:val="22"/>
                <w:lang w:eastAsia="lt-LT"/>
              </w:rPr>
              <w:br/>
              <w:t>„Prieaugio/etapo pavadinimas“</w:t>
            </w:r>
          </w:p>
        </w:tc>
      </w:tr>
      <w:tr w:rsidR="00687789" w:rsidRPr="00687789" w:rsidTr="00166329">
        <w:trPr>
          <w:trHeight w:val="20"/>
        </w:trPr>
        <w:tc>
          <w:tcPr>
            <w:tcW w:w="389" w:type="pct"/>
            <w:vAlign w:val="center"/>
          </w:tcPr>
          <w:p w:rsidR="00687789" w:rsidRPr="00687789" w:rsidRDefault="00687789" w:rsidP="00687789">
            <w:pPr>
              <w:pStyle w:val="Sraopastraipa"/>
              <w:numPr>
                <w:ilvl w:val="0"/>
                <w:numId w:val="26"/>
              </w:numPr>
              <w:tabs>
                <w:tab w:val="left" w:pos="0"/>
              </w:tabs>
              <w:ind w:left="0" w:firstLine="0"/>
              <w:jc w:val="center"/>
              <w:rPr>
                <w:rFonts w:ascii="Calibri Light" w:hAnsi="Calibri Light" w:cs="Calibri Light"/>
                <w:sz w:val="22"/>
                <w:szCs w:val="22"/>
              </w:rPr>
            </w:pPr>
          </w:p>
        </w:tc>
        <w:tc>
          <w:tcPr>
            <w:tcW w:w="1967"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color w:val="000000"/>
                <w:sz w:val="22"/>
                <w:lang w:eastAsia="lt-LT"/>
              </w:rPr>
            </w:pPr>
            <w:r w:rsidRPr="00687789">
              <w:rPr>
                <w:rFonts w:ascii="Calibri Light" w:eastAsia="Times New Roman" w:hAnsi="Calibri Light" w:cs="Calibri Light"/>
                <w:color w:val="000000"/>
                <w:sz w:val="22"/>
                <w:lang w:eastAsia="lt-LT"/>
              </w:rPr>
              <w:t>423 punktas. Bandomoji eksploatacija yra baigiama, kai tenkinami bandomosios eksploatacijos priėmimo kriterijai, kurie pateikiami bandomosios eksploatacijos plane ir paslaugų teikėjas pašalina visas DBSIS bandomosios eksploatacijos metu identifikuotas klaidas ir trūkumus.</w:t>
            </w:r>
            <w:r w:rsidRPr="00687789">
              <w:rPr>
                <w:rFonts w:ascii="Calibri Light" w:eastAsia="Times New Roman" w:hAnsi="Calibri Light" w:cs="Calibri Light"/>
                <w:color w:val="000000"/>
                <w:sz w:val="22"/>
                <w:lang w:eastAsia="lt-LT"/>
              </w:rPr>
              <w:br/>
              <w:t>430 punktas. Galutinis DBSIS priėmimas bus vykdomas pasibaigus bandomajai eksploatacijai, t. y. priėmimas galės būti vykdomas tik tada, kai bus pasiekti bandomosios eksploatacijos priėmimo kriterijai.</w:t>
            </w:r>
            <w:r w:rsidRPr="00687789">
              <w:rPr>
                <w:rFonts w:ascii="Calibri Light" w:eastAsia="Times New Roman" w:hAnsi="Calibri Light" w:cs="Calibri Light"/>
                <w:color w:val="000000"/>
                <w:sz w:val="22"/>
                <w:lang w:eastAsia="lt-LT"/>
              </w:rPr>
              <w:br/>
              <w:t>Prašome pateikti kriterijus, kuriais remiantis bus nustatoma bandomosios eksploatacijos etapo pabaiga.</w:t>
            </w:r>
          </w:p>
        </w:tc>
        <w:tc>
          <w:tcPr>
            <w:tcW w:w="2644"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color w:val="000000"/>
                <w:sz w:val="22"/>
                <w:lang w:eastAsia="lt-LT"/>
              </w:rPr>
            </w:pPr>
            <w:r w:rsidRPr="00687789">
              <w:rPr>
                <w:rFonts w:ascii="Calibri Light" w:eastAsia="Times New Roman" w:hAnsi="Calibri Light" w:cs="Calibri Light"/>
                <w:color w:val="000000"/>
                <w:sz w:val="22"/>
                <w:lang w:eastAsia="lt-LT"/>
              </w:rPr>
              <w:t>Bandomosios eksploatacijos priėmimo kriterijai, kaip nurodyta TS 423 p., bus nustatyti bandomosios eksploatacijos plane, kurį, kartu su bandomosios eksploatacijos metodika, parengs ir Perkančiajai organizacijai derinti pateiks DBSIS projekto techninės priežiūros paslaugų teikėjas. Dėl šios priežasties Perkančioji organizacija šiuo metu neturi galimybės pateikti tiekėjui bandomosios eksploatacijos priėmimo kriterijų. Pažymime, kad DBSIS - valstybės informacinės sistemos - bandomoji eksploatacija privalo būti atlikta vadovaujantis šiai procedūrai nustatytais reikalavimais Informacinės visuomenės plėtros komiteto direktoriaus 2014-02-25 įsakymu Nr. T-29 patvirtintoje Valstybės informacinių sistemų gyvavimo ciklo valdymo metodikoje.</w:t>
            </w:r>
          </w:p>
        </w:tc>
      </w:tr>
      <w:tr w:rsidR="00687789" w:rsidRPr="00687789" w:rsidTr="00166329">
        <w:trPr>
          <w:trHeight w:val="20"/>
        </w:trPr>
        <w:tc>
          <w:tcPr>
            <w:tcW w:w="389" w:type="pct"/>
            <w:vAlign w:val="center"/>
          </w:tcPr>
          <w:p w:rsidR="00687789" w:rsidRPr="00687789" w:rsidRDefault="00687789" w:rsidP="00687789">
            <w:pPr>
              <w:pStyle w:val="Sraopastraipa"/>
              <w:numPr>
                <w:ilvl w:val="0"/>
                <w:numId w:val="26"/>
              </w:numPr>
              <w:tabs>
                <w:tab w:val="left" w:pos="0"/>
              </w:tabs>
              <w:ind w:left="0" w:firstLine="0"/>
              <w:jc w:val="center"/>
              <w:rPr>
                <w:rFonts w:ascii="Calibri Light" w:hAnsi="Calibri Light" w:cs="Calibri Light"/>
                <w:sz w:val="22"/>
                <w:szCs w:val="22"/>
              </w:rPr>
            </w:pPr>
          </w:p>
        </w:tc>
        <w:tc>
          <w:tcPr>
            <w:tcW w:w="1967"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color w:val="000000"/>
                <w:sz w:val="22"/>
                <w:lang w:eastAsia="lt-LT"/>
              </w:rPr>
            </w:pPr>
            <w:r w:rsidRPr="00687789">
              <w:rPr>
                <w:rFonts w:ascii="Calibri Light" w:eastAsia="Times New Roman" w:hAnsi="Calibri Light" w:cs="Calibri Light"/>
                <w:color w:val="000000"/>
                <w:sz w:val="22"/>
                <w:lang w:eastAsia="lt-LT"/>
              </w:rPr>
              <w:t>440. Garantinės priežiūros paslaugos, konsultacijos telefonu ir el. paštu turi būti teikiamos Perkančiosios organizacijos darbo dienomis darbo valandomis. Kritinių sutrikimai šalinami ir ne darbo valandomis.</w:t>
            </w:r>
            <w:r w:rsidRPr="00687789">
              <w:rPr>
                <w:rFonts w:ascii="Calibri Light" w:eastAsia="Times New Roman" w:hAnsi="Calibri Light" w:cs="Calibri Light"/>
                <w:color w:val="000000"/>
                <w:sz w:val="22"/>
                <w:lang w:eastAsia="lt-LT"/>
              </w:rPr>
              <w:br/>
              <w:t>Prašome nurodyti perkančiosios organizacijos darbo laiką.</w:t>
            </w:r>
          </w:p>
        </w:tc>
        <w:tc>
          <w:tcPr>
            <w:tcW w:w="2644"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color w:val="000000"/>
                <w:sz w:val="22"/>
                <w:lang w:eastAsia="lt-LT"/>
              </w:rPr>
            </w:pPr>
            <w:r w:rsidRPr="00687789">
              <w:rPr>
                <w:rFonts w:ascii="Calibri Light" w:eastAsia="Times New Roman" w:hAnsi="Calibri Light" w:cs="Calibri Light"/>
                <w:color w:val="000000"/>
                <w:sz w:val="22"/>
                <w:lang w:eastAsia="lt-LT"/>
              </w:rPr>
              <w:t>Perkančiosios organizacijos darbo laikas yra 8:00-17:00 pirmadieniais-ketvirtadieniais ir 8:00-15:45 penktadieniais, su pietų pertrauka 12:00-12:45.</w:t>
            </w:r>
          </w:p>
        </w:tc>
      </w:tr>
      <w:tr w:rsidR="00687789" w:rsidRPr="00687789" w:rsidTr="00166329">
        <w:trPr>
          <w:trHeight w:val="20"/>
        </w:trPr>
        <w:tc>
          <w:tcPr>
            <w:tcW w:w="389" w:type="pct"/>
            <w:vAlign w:val="center"/>
          </w:tcPr>
          <w:p w:rsidR="00687789" w:rsidRPr="00687789" w:rsidRDefault="00687789" w:rsidP="00687789">
            <w:pPr>
              <w:pStyle w:val="Sraopastraipa"/>
              <w:numPr>
                <w:ilvl w:val="0"/>
                <w:numId w:val="26"/>
              </w:numPr>
              <w:tabs>
                <w:tab w:val="left" w:pos="0"/>
              </w:tabs>
              <w:ind w:left="0" w:firstLine="0"/>
              <w:jc w:val="center"/>
              <w:rPr>
                <w:rFonts w:ascii="Calibri Light" w:hAnsi="Calibri Light" w:cs="Calibri Light"/>
                <w:sz w:val="22"/>
                <w:szCs w:val="22"/>
              </w:rPr>
            </w:pPr>
          </w:p>
        </w:tc>
        <w:tc>
          <w:tcPr>
            <w:tcW w:w="1967"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color w:val="000000"/>
                <w:sz w:val="22"/>
                <w:lang w:eastAsia="lt-LT"/>
              </w:rPr>
            </w:pPr>
            <w:r w:rsidRPr="00687789">
              <w:rPr>
                <w:rFonts w:ascii="Calibri Light" w:eastAsia="Times New Roman" w:hAnsi="Calibri Light" w:cs="Calibri Light"/>
                <w:color w:val="000000"/>
                <w:sz w:val="22"/>
                <w:lang w:eastAsia="lt-LT"/>
              </w:rPr>
              <w:t>101. &lt;...&gt; įskiepis turi veikti tose MS Windows ir Linux Ubuntu operacinėse sistemose, kurios bus palaikomos gamintojų įgyvendinus Projektą.&lt;...&gt;</w:t>
            </w:r>
            <w:r w:rsidRPr="00687789">
              <w:rPr>
                <w:rFonts w:ascii="Calibri Light" w:eastAsia="Times New Roman" w:hAnsi="Calibri Light" w:cs="Calibri Light"/>
                <w:color w:val="000000"/>
                <w:sz w:val="22"/>
                <w:lang w:eastAsia="lt-LT"/>
              </w:rPr>
              <w:br/>
              <w:t xml:space="preserve">Ar demonstracijos metu skenavimo funkcionalumą galima rodyti tik vienoje iš </w:t>
            </w:r>
            <w:r w:rsidRPr="00687789">
              <w:rPr>
                <w:rFonts w:ascii="Calibri Light" w:eastAsia="Times New Roman" w:hAnsi="Calibri Light" w:cs="Calibri Light"/>
                <w:color w:val="000000"/>
                <w:sz w:val="22"/>
                <w:lang w:eastAsia="lt-LT"/>
              </w:rPr>
              <w:lastRenderedPageBreak/>
              <w:t>operacinių sistemų, pvz. MS Windows? Atkreipiame dėmesį, kad Tiekėjo siūloma skenavimo įranga palaiko tiek MS Windows, tiek Linux operacines sistemas ir tai yra patvirtinta programinės įrangos gamintojo viešai prieinamoje svetainėje.</w:t>
            </w:r>
          </w:p>
        </w:tc>
        <w:tc>
          <w:tcPr>
            <w:tcW w:w="2644"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color w:val="000000"/>
                <w:sz w:val="22"/>
                <w:lang w:eastAsia="lt-LT"/>
              </w:rPr>
            </w:pPr>
            <w:r w:rsidRPr="00687789">
              <w:rPr>
                <w:rFonts w:ascii="Calibri Light" w:eastAsia="Times New Roman" w:hAnsi="Calibri Light" w:cs="Calibri Light"/>
                <w:color w:val="000000"/>
                <w:sz w:val="22"/>
                <w:lang w:eastAsia="lt-LT"/>
              </w:rPr>
              <w:lastRenderedPageBreak/>
              <w:t xml:space="preserve">Pirkimo specialiųjų sąlygų 6.15.1 p. nurodo: „S“ – Paslaugų teikėjo siūlomas DBSIS sprendimas standartiškai atitinka Techninėje specifikacijoje pateiktą reikalavimą ir toks funkcionalumas gali būti visiškai pademonstruotas sistemos demonstravimo metu". Tai reiškia, kad, jeigu demonstracijos metu reikės pademonstruoti tiekėjo siūlomo sprendimo </w:t>
            </w:r>
            <w:r w:rsidRPr="00687789">
              <w:rPr>
                <w:rFonts w:ascii="Calibri Light" w:eastAsia="Times New Roman" w:hAnsi="Calibri Light" w:cs="Calibri Light"/>
                <w:color w:val="000000"/>
                <w:sz w:val="22"/>
                <w:lang w:eastAsia="lt-LT"/>
              </w:rPr>
              <w:lastRenderedPageBreak/>
              <w:t>standartinę atitiktį TS 101 p. reikalavimui, tiekėjas turi būti pasirengęs pademonstruoti jį pilna apimtimi - MS Windows ir Linux operacinėse sistemose. Pažymime, kad Pirkimo specialiųjų sąlygų 6.22 p. nurodo, kad demonstracijai užtikrinti reikiamą demonstravimo aplinką, priemones, duomenis ir įrangą pateikia pats tiekėjas. Perkančioji organizacija pateiks projektorių ir interneto ryšį.</w:t>
            </w:r>
          </w:p>
        </w:tc>
      </w:tr>
      <w:tr w:rsidR="00687789" w:rsidRPr="00687789" w:rsidTr="00166329">
        <w:trPr>
          <w:trHeight w:val="20"/>
        </w:trPr>
        <w:tc>
          <w:tcPr>
            <w:tcW w:w="389" w:type="pct"/>
            <w:vAlign w:val="center"/>
          </w:tcPr>
          <w:p w:rsidR="00687789" w:rsidRPr="00687789" w:rsidRDefault="00687789" w:rsidP="00687789">
            <w:pPr>
              <w:pStyle w:val="Sraopastraipa"/>
              <w:numPr>
                <w:ilvl w:val="0"/>
                <w:numId w:val="26"/>
              </w:numPr>
              <w:tabs>
                <w:tab w:val="left" w:pos="0"/>
              </w:tabs>
              <w:ind w:left="0" w:firstLine="0"/>
              <w:jc w:val="center"/>
              <w:rPr>
                <w:rFonts w:ascii="Calibri Light" w:hAnsi="Calibri Light" w:cs="Calibri Light"/>
                <w:sz w:val="22"/>
                <w:szCs w:val="22"/>
              </w:rPr>
            </w:pPr>
          </w:p>
        </w:tc>
        <w:tc>
          <w:tcPr>
            <w:tcW w:w="1967"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color w:val="000000"/>
                <w:sz w:val="22"/>
                <w:lang w:eastAsia="lt-LT"/>
              </w:rPr>
            </w:pPr>
            <w:r w:rsidRPr="00687789">
              <w:rPr>
                <w:rFonts w:ascii="Calibri Light" w:eastAsia="Times New Roman" w:hAnsi="Calibri Light" w:cs="Calibri Light"/>
                <w:color w:val="000000"/>
                <w:sz w:val="22"/>
                <w:lang w:eastAsia="lt-LT"/>
              </w:rPr>
              <w:t>133. &lt;...&gt; teikti pastabas, komentarus dokumentui bei jo turinyje ir siūlyti teksto korekcijas bei papildymus (įskaitant dokumento priedus ir pridedamus dokumentus); &lt;...&gt;</w:t>
            </w:r>
            <w:r w:rsidRPr="00687789">
              <w:rPr>
                <w:rFonts w:ascii="Calibri Light" w:eastAsia="Times New Roman" w:hAnsi="Calibri Light" w:cs="Calibri Light"/>
                <w:color w:val="000000"/>
                <w:sz w:val="22"/>
                <w:lang w:eastAsia="lt-LT"/>
              </w:rPr>
              <w:br/>
              <w:t>Ar pastabų ir komentarų teikimas dokumento turinyje, teksto korekcijos turi būti vykdomas per į DBSIS žiniatinklį integruotą teksto redaktorių ar galima šiuos veiksmus atlikti darbo vietoje įdiegtame teksto redaktoriuje ir failą įkelti į DBSIS? Prašome nurodyti, kokio funkcionalumo perkančioji organizacija tikisi šio reikalavimo apimtyje.</w:t>
            </w:r>
          </w:p>
        </w:tc>
        <w:tc>
          <w:tcPr>
            <w:tcW w:w="2644"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color w:val="000000"/>
                <w:sz w:val="22"/>
                <w:lang w:eastAsia="lt-LT"/>
              </w:rPr>
            </w:pPr>
            <w:r w:rsidRPr="00687789">
              <w:rPr>
                <w:rFonts w:ascii="Calibri Light" w:eastAsia="Times New Roman" w:hAnsi="Calibri Light" w:cs="Calibri Light"/>
                <w:color w:val="000000"/>
                <w:sz w:val="22"/>
                <w:lang w:eastAsia="lt-LT"/>
              </w:rPr>
              <w:t>TS 133 p. reikalavimas nedetalizuoja kaip turi būti realizuotas nurodytas funkcionalumas, taip pat nėra nurodyta, kad realizacija turės būti suderinta detaliosios analizės metu, todėl Perkančiajai organizacijai tiks tiek vienas, tiek kitas tiekėjo paminėtas funkcionalumo realizacijos būdas, jeigu jis visiškai atliks tai, kas nurodyta reikalavime.</w:t>
            </w:r>
          </w:p>
        </w:tc>
      </w:tr>
      <w:tr w:rsidR="00687789" w:rsidRPr="00687789" w:rsidTr="00166329">
        <w:trPr>
          <w:trHeight w:val="20"/>
        </w:trPr>
        <w:tc>
          <w:tcPr>
            <w:tcW w:w="389" w:type="pct"/>
            <w:vAlign w:val="center"/>
          </w:tcPr>
          <w:p w:rsidR="00687789" w:rsidRPr="00687789" w:rsidRDefault="00687789" w:rsidP="00687789">
            <w:pPr>
              <w:pStyle w:val="Sraopastraipa"/>
              <w:numPr>
                <w:ilvl w:val="0"/>
                <w:numId w:val="26"/>
              </w:numPr>
              <w:tabs>
                <w:tab w:val="left" w:pos="0"/>
              </w:tabs>
              <w:ind w:left="0" w:firstLine="0"/>
              <w:jc w:val="center"/>
              <w:rPr>
                <w:rFonts w:ascii="Calibri Light" w:hAnsi="Calibri Light" w:cs="Calibri Light"/>
                <w:sz w:val="22"/>
                <w:szCs w:val="22"/>
              </w:rPr>
            </w:pPr>
          </w:p>
        </w:tc>
        <w:tc>
          <w:tcPr>
            <w:tcW w:w="1967"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color w:val="000000"/>
                <w:sz w:val="22"/>
                <w:lang w:eastAsia="lt-LT"/>
              </w:rPr>
            </w:pPr>
            <w:r w:rsidRPr="00687789">
              <w:rPr>
                <w:rFonts w:ascii="Calibri Light" w:eastAsia="Times New Roman" w:hAnsi="Calibri Light" w:cs="Calibri Light"/>
                <w:color w:val="000000"/>
                <w:sz w:val="22"/>
                <w:lang w:eastAsia="lt-LT"/>
              </w:rPr>
              <w:t>42, 44, 45, 47 p. rašoma apie DBSIS paslaugų gavėjo nepaskirstytų dokumentų ir užduočių sąrašus.</w:t>
            </w:r>
            <w:r w:rsidRPr="00687789">
              <w:rPr>
                <w:rFonts w:ascii="Calibri Light" w:eastAsia="Times New Roman" w:hAnsi="Calibri Light" w:cs="Calibri Light"/>
                <w:color w:val="000000"/>
                <w:sz w:val="22"/>
                <w:lang w:eastAsia="lt-LT"/>
              </w:rPr>
              <w:br/>
              <w:t>Prašome patikslinti, ar tai DBSIS paslaugų gavėjo įstaigos bendras nepaskirstytų dokumentų ir užduočių sąrašas ar asmeninis DBSIS paslaugų gavėjo įstaigos darbuotojo (naudotojo) sąrašas.</w:t>
            </w:r>
          </w:p>
        </w:tc>
        <w:tc>
          <w:tcPr>
            <w:tcW w:w="2644"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color w:val="000000"/>
                <w:sz w:val="22"/>
                <w:lang w:eastAsia="lt-LT"/>
              </w:rPr>
            </w:pPr>
            <w:r w:rsidRPr="00687789">
              <w:rPr>
                <w:rFonts w:ascii="Calibri Light" w:eastAsia="Times New Roman" w:hAnsi="Calibri Light" w:cs="Calibri Light"/>
                <w:color w:val="000000"/>
                <w:sz w:val="22"/>
                <w:lang w:eastAsia="lt-LT"/>
              </w:rPr>
              <w:t xml:space="preserve">TS 42 p. reikalavimas nurodo, kad "DBSIS paslaugų gavėjo gauti ir sudaryti dokumentai ir užduotys, kuriems trūksta duomenų tolesniam automatizuotam tvarkymui, turi būti atvaizduojami DBSIS paslaugų gavėjo nepaskirstytų dokumentų ir užduočių sąraše". TS 1 skyriuje "Sąvokų ir sutrumpinimų rodyklė" pateiktas DBSIS paslaugų gavėjo sąvokos apibrėžimas - Viešojo sektoriaus institucija, įstaiga ar įmonė, dokumentų valdymui naudojanti DBSIS. TS 45 p. nurodo, kad "DBSIS turi leisti DBSIS paslaugų gavėjui savarankiškai konfigūruoti (kurti, keisti, naikinti) neribotą kiekį DBSIS paslaugų gavėjo nepaskirstytų dokumentų sąrašų, kai DBSIS paslaugų gavėjo dokumentų valdymas atliekamas decentralizuotai ir </w:t>
            </w:r>
            <w:r w:rsidRPr="00687789">
              <w:rPr>
                <w:rFonts w:ascii="Calibri Light" w:eastAsia="Times New Roman" w:hAnsi="Calibri Light" w:cs="Calibri Light"/>
                <w:b/>
                <w:bCs/>
                <w:color w:val="000000"/>
                <w:sz w:val="22"/>
                <w:lang w:eastAsia="lt-LT"/>
              </w:rPr>
              <w:t xml:space="preserve">atskiri padaliniai </w:t>
            </w:r>
            <w:r w:rsidRPr="00687789">
              <w:rPr>
                <w:rFonts w:ascii="Calibri Light" w:eastAsia="Times New Roman" w:hAnsi="Calibri Light" w:cs="Calibri Light"/>
                <w:color w:val="000000"/>
                <w:sz w:val="22"/>
                <w:lang w:eastAsia="lt-LT"/>
              </w:rPr>
              <w:t>savarankiškai tvarko dokumentus ir užduotis". Paaiškiname, kad nepaskirstytų dokumentų ir užduočių sąrašai turi būti sukurti DBSIS paslaugų gavėjui (pagrindinis) ir, jei reikia, atskiriems administracijos padaliniams (papildomi).</w:t>
            </w:r>
          </w:p>
        </w:tc>
      </w:tr>
      <w:tr w:rsidR="00687789" w:rsidRPr="00687789" w:rsidTr="00166329">
        <w:trPr>
          <w:trHeight w:val="20"/>
        </w:trPr>
        <w:tc>
          <w:tcPr>
            <w:tcW w:w="389" w:type="pct"/>
            <w:vAlign w:val="center"/>
          </w:tcPr>
          <w:p w:rsidR="00687789" w:rsidRPr="00687789" w:rsidRDefault="00687789" w:rsidP="00687789">
            <w:pPr>
              <w:pStyle w:val="Sraopastraipa"/>
              <w:numPr>
                <w:ilvl w:val="0"/>
                <w:numId w:val="26"/>
              </w:numPr>
              <w:tabs>
                <w:tab w:val="left" w:pos="0"/>
              </w:tabs>
              <w:ind w:left="0" w:firstLine="0"/>
              <w:jc w:val="center"/>
              <w:rPr>
                <w:rFonts w:ascii="Calibri Light" w:hAnsi="Calibri Light" w:cs="Calibri Light"/>
                <w:sz w:val="22"/>
                <w:szCs w:val="22"/>
              </w:rPr>
            </w:pPr>
          </w:p>
        </w:tc>
        <w:tc>
          <w:tcPr>
            <w:tcW w:w="1967"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color w:val="000000"/>
                <w:sz w:val="22"/>
                <w:lang w:eastAsia="lt-LT"/>
              </w:rPr>
            </w:pPr>
            <w:r w:rsidRPr="00687789">
              <w:rPr>
                <w:rFonts w:ascii="Calibri Light" w:eastAsia="Times New Roman" w:hAnsi="Calibri Light" w:cs="Calibri Light"/>
                <w:color w:val="000000"/>
                <w:sz w:val="22"/>
                <w:lang w:eastAsia="lt-LT"/>
              </w:rPr>
              <w:t>455. DBSIS turi nepriklausyti nuo specifinių konkrečios operacinių sistemų šeimos funkcijų.</w:t>
            </w:r>
            <w:r w:rsidRPr="00687789">
              <w:rPr>
                <w:rFonts w:ascii="Calibri Light" w:eastAsia="Times New Roman" w:hAnsi="Calibri Light" w:cs="Calibri Light"/>
                <w:color w:val="000000"/>
                <w:sz w:val="22"/>
                <w:lang w:eastAsia="lt-LT"/>
              </w:rPr>
              <w:br/>
              <w:t>Prašome Perkančiosios organizacijos nurodyti tokių funkcijų pavyzdžių.</w:t>
            </w:r>
          </w:p>
        </w:tc>
        <w:tc>
          <w:tcPr>
            <w:tcW w:w="2644"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color w:val="000000"/>
                <w:sz w:val="22"/>
                <w:lang w:eastAsia="lt-LT"/>
              </w:rPr>
            </w:pPr>
            <w:r w:rsidRPr="00687789">
              <w:rPr>
                <w:rFonts w:ascii="Calibri Light" w:eastAsia="Times New Roman" w:hAnsi="Calibri Light" w:cs="Calibri Light"/>
                <w:color w:val="000000"/>
                <w:sz w:val="22"/>
                <w:lang w:eastAsia="lt-LT"/>
              </w:rPr>
              <w:t>Reikalavimu siekiama užtikrinti, kad DBSIS programinė įranga nenaudotų tam tikrų specifinių funkcijų, būdingų tik vienai operacinių sistemų šeimai, taip išvengiant DBSIS priklausomybės nuo vienos operacinių sistemų šeimos.</w:t>
            </w:r>
          </w:p>
        </w:tc>
      </w:tr>
      <w:tr w:rsidR="00687789" w:rsidRPr="00687789" w:rsidTr="00166329">
        <w:trPr>
          <w:trHeight w:val="20"/>
        </w:trPr>
        <w:tc>
          <w:tcPr>
            <w:tcW w:w="389" w:type="pct"/>
            <w:vAlign w:val="center"/>
          </w:tcPr>
          <w:p w:rsidR="00687789" w:rsidRPr="00687789" w:rsidRDefault="00687789" w:rsidP="00687789">
            <w:pPr>
              <w:pStyle w:val="Sraopastraipa"/>
              <w:numPr>
                <w:ilvl w:val="0"/>
                <w:numId w:val="26"/>
              </w:numPr>
              <w:tabs>
                <w:tab w:val="left" w:pos="0"/>
              </w:tabs>
              <w:ind w:left="0" w:firstLine="0"/>
              <w:jc w:val="center"/>
              <w:rPr>
                <w:rFonts w:ascii="Calibri Light" w:hAnsi="Calibri Light" w:cs="Calibri Light"/>
                <w:sz w:val="22"/>
                <w:szCs w:val="22"/>
              </w:rPr>
            </w:pPr>
          </w:p>
        </w:tc>
        <w:tc>
          <w:tcPr>
            <w:tcW w:w="1967"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color w:val="000000"/>
                <w:sz w:val="22"/>
                <w:lang w:eastAsia="lt-LT"/>
              </w:rPr>
            </w:pPr>
            <w:r w:rsidRPr="00687789">
              <w:rPr>
                <w:rFonts w:ascii="Calibri Light" w:eastAsia="Times New Roman" w:hAnsi="Calibri Light" w:cs="Calibri Light"/>
                <w:color w:val="000000"/>
                <w:sz w:val="22"/>
                <w:lang w:eastAsia="lt-LT"/>
              </w:rPr>
              <w:t xml:space="preserve">400. &lt;...&gt;Atsakingas Perkančiosios organizacijos darbuotojas programinę įrangą galėtų įdiegti į testavimo, kūrimo ir produkcinę (eksploatavimo) aplinką bei valdyti diegimo konfigūraciją.&lt;...&gt; </w:t>
            </w:r>
            <w:r w:rsidRPr="00687789">
              <w:rPr>
                <w:rFonts w:ascii="Calibri Light" w:eastAsia="Times New Roman" w:hAnsi="Calibri Light" w:cs="Calibri Light"/>
                <w:color w:val="000000"/>
                <w:sz w:val="22"/>
                <w:lang w:eastAsia="lt-LT"/>
              </w:rPr>
              <w:br/>
              <w:t xml:space="preserve">464. Paslaugų teikėjas Perkančiajai organizacijai turi perduoti visas kitas licencijas (naujausios versijos ir gamintojo palaikomas), būtinas DBSIS veikimui ar diegimui (operacinių sistemų (išskyrus MS Windows Server OS, CentOS), duomenų bazių valdymo sistemų, integravimo įrankių, kodo kompiliavimo ir kt.). </w:t>
            </w:r>
            <w:r w:rsidRPr="00687789">
              <w:rPr>
                <w:rFonts w:ascii="Calibri Light" w:eastAsia="Times New Roman" w:hAnsi="Calibri Light" w:cs="Calibri Light"/>
                <w:color w:val="000000"/>
                <w:sz w:val="22"/>
                <w:lang w:eastAsia="lt-LT"/>
              </w:rPr>
              <w:br/>
            </w:r>
            <w:r w:rsidRPr="00687789">
              <w:rPr>
                <w:rFonts w:ascii="Calibri Light" w:eastAsia="Times New Roman" w:hAnsi="Calibri Light" w:cs="Calibri Light"/>
                <w:color w:val="000000"/>
                <w:sz w:val="22"/>
                <w:lang w:eastAsia="lt-LT"/>
              </w:rPr>
              <w:lastRenderedPageBreak/>
              <w:t>Prašome nurodyti atsakingų Perkančiosios organizacijos darbuotojų skaičių, kurie dirbs su programinės įrangos kompiliavimu, diegimu, valdymu, konfigūracijos keitimu ir kt., kad Paslaugų tiekėjas galėtų apskaičiuoti reikalingų licencijų skaičių.</w:t>
            </w:r>
          </w:p>
        </w:tc>
        <w:tc>
          <w:tcPr>
            <w:tcW w:w="2644"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color w:val="000000"/>
                <w:sz w:val="22"/>
                <w:lang w:eastAsia="lt-LT"/>
              </w:rPr>
            </w:pPr>
            <w:r w:rsidRPr="00687789">
              <w:rPr>
                <w:rFonts w:ascii="Calibri Light" w:eastAsia="Times New Roman" w:hAnsi="Calibri Light" w:cs="Calibri Light"/>
                <w:color w:val="000000"/>
                <w:sz w:val="22"/>
                <w:lang w:eastAsia="lt-LT"/>
              </w:rPr>
              <w:lastRenderedPageBreak/>
              <w:t xml:space="preserve">Pažymime, kad TS 307 p. nurodo, kad DBSIS turi būti realizuotas dviejų pakopų administravimo funkcionalumas - visos sistemos administravimui ir atskirų DBSIS paslaugų gavėjų paskyrų administravimui, o Perkančioji organizacija nežino kokį sprendimą ketina pasiūlyti tiekėjas. Jeigu tiekėjo paminėtos programinės priemonės bus ribojamos naudotojų kiekiu, tai vadovaujantis TS 400 p., įpareigojančiu tiekėją dokumentuoti (parengti diegimo planus ir instrukcijas) programinės įrangos diegimo į Perkančiosios organizacijos DBSIS produkcinę, kūrimo, mokomąją ir testavimo aplinkas procesą, tiekėjas, įvertinęs DBSIS projekto apimtis turi pats žinoti koks licencijų kiekis bus pakankamas tinkamam DBSIS administravimo, konfigūravimo, diegimo, plėtros ir kitų, nuo </w:t>
            </w:r>
            <w:r w:rsidRPr="00687789">
              <w:rPr>
                <w:rFonts w:ascii="Calibri Light" w:eastAsia="Times New Roman" w:hAnsi="Calibri Light" w:cs="Calibri Light"/>
                <w:color w:val="000000"/>
                <w:sz w:val="22"/>
                <w:lang w:eastAsia="lt-LT"/>
              </w:rPr>
              <w:lastRenderedPageBreak/>
              <w:t>tiekėjo siūlomo sprendimo ypatumų priklausančių poreikių užtikrinimui.</w:t>
            </w:r>
          </w:p>
        </w:tc>
      </w:tr>
      <w:tr w:rsidR="00687789" w:rsidRPr="00687789" w:rsidTr="00166329">
        <w:trPr>
          <w:trHeight w:val="20"/>
        </w:trPr>
        <w:tc>
          <w:tcPr>
            <w:tcW w:w="389" w:type="pct"/>
            <w:vAlign w:val="center"/>
          </w:tcPr>
          <w:p w:rsidR="00687789" w:rsidRPr="00687789" w:rsidRDefault="00687789" w:rsidP="00687789">
            <w:pPr>
              <w:pStyle w:val="Sraopastraipa"/>
              <w:numPr>
                <w:ilvl w:val="0"/>
                <w:numId w:val="26"/>
              </w:numPr>
              <w:tabs>
                <w:tab w:val="left" w:pos="0"/>
              </w:tabs>
              <w:ind w:left="0" w:firstLine="0"/>
              <w:jc w:val="center"/>
              <w:rPr>
                <w:rFonts w:ascii="Calibri Light" w:hAnsi="Calibri Light" w:cs="Calibri Light"/>
                <w:sz w:val="22"/>
                <w:szCs w:val="22"/>
              </w:rPr>
            </w:pPr>
          </w:p>
        </w:tc>
        <w:tc>
          <w:tcPr>
            <w:tcW w:w="1967"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color w:val="000000"/>
                <w:sz w:val="22"/>
                <w:lang w:eastAsia="lt-LT"/>
              </w:rPr>
            </w:pPr>
            <w:r w:rsidRPr="00687789">
              <w:rPr>
                <w:rFonts w:ascii="Calibri Light" w:eastAsia="Times New Roman" w:hAnsi="Calibri Light" w:cs="Calibri Light"/>
                <w:color w:val="000000"/>
                <w:sz w:val="22"/>
                <w:lang w:eastAsia="lt-LT"/>
              </w:rPr>
              <w:t>482. Priėmimo testavimo etapo metu (ar kitu sutartu metu) Paslaugų teikėjas turi sudaryti visas reikiamas sąlygas Perkančiosios organizacijos ar projekto techninę priežiūrą atliekantiems darbuotojams atlikti DBSIS našumo ir greitaveikos testavimą. Esant poreikiui Paslaugų teikėjas turės atlikti konfigūravimo ar programavimo darbus, kurie bus būtini siekiant išbandyti DBSIS našumą įvairiais jos naudojimo scenarijais. Paslaugų teikėjas neturės pateikti jokios programinės ar techninės įrangos, skirtos našumo ir greitaveikos testavimo vykdymui.</w:t>
            </w:r>
            <w:r w:rsidRPr="00687789">
              <w:rPr>
                <w:rFonts w:ascii="Calibri Light" w:eastAsia="Times New Roman" w:hAnsi="Calibri Light" w:cs="Calibri Light"/>
                <w:color w:val="000000"/>
                <w:sz w:val="22"/>
                <w:lang w:eastAsia="lt-LT"/>
              </w:rPr>
              <w:br/>
              <w:t xml:space="preserve">Prašome nurodyti, kokios apimties darbai bus susiję su: </w:t>
            </w:r>
            <w:r w:rsidRPr="00687789">
              <w:rPr>
                <w:rFonts w:ascii="Calibri Light" w:eastAsia="Times New Roman" w:hAnsi="Calibri Light" w:cs="Calibri Light"/>
                <w:color w:val="000000"/>
                <w:sz w:val="22"/>
                <w:lang w:eastAsia="lt-LT"/>
              </w:rPr>
              <w:br/>
              <w:t xml:space="preserve">- Visomis reikiamomis sąlygomis Perkančiosios organizacijos ar projekto techninę priežiūrą atliekantiems darbuotojams atlikti DBSIS našumo ir greitaveikos testavimą; </w:t>
            </w:r>
            <w:r w:rsidRPr="00687789">
              <w:rPr>
                <w:rFonts w:ascii="Calibri Light" w:eastAsia="Times New Roman" w:hAnsi="Calibri Light" w:cs="Calibri Light"/>
                <w:color w:val="000000"/>
                <w:sz w:val="22"/>
                <w:lang w:eastAsia="lt-LT"/>
              </w:rPr>
              <w:br/>
              <w:t>- Esant poreikiui Paslaugų teikėjas turės atlikti konfigūravimo ar programavimo darbus.</w:t>
            </w:r>
          </w:p>
        </w:tc>
        <w:tc>
          <w:tcPr>
            <w:tcW w:w="2644"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color w:val="000000"/>
                <w:sz w:val="22"/>
                <w:lang w:eastAsia="lt-LT"/>
              </w:rPr>
            </w:pPr>
            <w:r w:rsidRPr="00687789">
              <w:rPr>
                <w:rFonts w:ascii="Calibri Light" w:eastAsia="Times New Roman" w:hAnsi="Calibri Light" w:cs="Calibri Light"/>
                <w:color w:val="000000"/>
                <w:sz w:val="22"/>
                <w:lang w:eastAsia="lt-LT"/>
              </w:rPr>
              <w:t>Paaiškiname, kad TS 482 p. reikalavimu siekiama užtikrinti, kad DBSIS projekto techninės priežiūros paslaugų teikėjui, ar Perkančiajai organizacijai nebūtų kliudoma atlikti DBSIS našumo ir greitaveikos testavimą dėl nuo tiekėjo priklausančių priežasčių. Taip pat, po DBSIS našumo ir greitaveikos testavimo atlikimo paaiškėjus, kad DBSIS neatitinka TS, detalios analizės dokumentuose pateiktų reikalavimų, tiekėjas privalės atlikti papildomus konfigūravimo ar programavimo darbus tam, kad būtų pašalinti nustatyti trūkumai. Perkančioji organizacija neturi galimybės iš anksto nustatyti kokios apimties darbų tai gali pareikalauti - tai priklauso nuo tinkamo tiekėjo prisiimtų įsipareigojimų vykdymo.</w:t>
            </w:r>
          </w:p>
        </w:tc>
      </w:tr>
      <w:tr w:rsidR="00687789" w:rsidRPr="00687789" w:rsidTr="00166329">
        <w:trPr>
          <w:trHeight w:val="20"/>
        </w:trPr>
        <w:tc>
          <w:tcPr>
            <w:tcW w:w="389" w:type="pct"/>
            <w:vAlign w:val="center"/>
          </w:tcPr>
          <w:p w:rsidR="00687789" w:rsidRPr="00687789" w:rsidRDefault="00687789" w:rsidP="00687789">
            <w:pPr>
              <w:pStyle w:val="Sraopastraipa"/>
              <w:numPr>
                <w:ilvl w:val="0"/>
                <w:numId w:val="26"/>
              </w:numPr>
              <w:tabs>
                <w:tab w:val="left" w:pos="0"/>
              </w:tabs>
              <w:ind w:left="0" w:firstLine="0"/>
              <w:jc w:val="center"/>
              <w:rPr>
                <w:rFonts w:ascii="Calibri Light" w:hAnsi="Calibri Light" w:cs="Calibri Light"/>
                <w:sz w:val="22"/>
                <w:szCs w:val="22"/>
              </w:rPr>
            </w:pPr>
          </w:p>
        </w:tc>
        <w:tc>
          <w:tcPr>
            <w:tcW w:w="1967"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color w:val="000000"/>
                <w:sz w:val="22"/>
                <w:lang w:eastAsia="lt-LT"/>
              </w:rPr>
            </w:pPr>
            <w:r w:rsidRPr="00687789">
              <w:rPr>
                <w:rFonts w:ascii="Calibri Light" w:eastAsia="Times New Roman" w:hAnsi="Calibri Light" w:cs="Calibri Light"/>
                <w:color w:val="000000"/>
                <w:sz w:val="22"/>
                <w:lang w:eastAsia="lt-LT"/>
              </w:rPr>
              <w:t>496. Priėmimo testavimo etapo metu (ar kitu sutartu metu) Paslaugų teikėjas turi sudaryti visas reikiamas sąlygas Perkančiosios organizacijos atstovų specialistams arba techninės priežiūros paslaugų teikėjo specialistams, kurie atliks atsparumo įsilaužimams testavimą. Esant poreikiui Paslaugų teikėjas turės atlikti konfigūravimo ar programavimo darbus, kurie bus būtini siekiant išbandyti DBSIS saugumą ir asmens duomenų saugumą.</w:t>
            </w:r>
            <w:r w:rsidRPr="00687789">
              <w:rPr>
                <w:rFonts w:ascii="Calibri Light" w:eastAsia="Times New Roman" w:hAnsi="Calibri Light" w:cs="Calibri Light"/>
                <w:color w:val="000000"/>
                <w:sz w:val="22"/>
                <w:lang w:eastAsia="lt-LT"/>
              </w:rPr>
              <w:br/>
              <w:t xml:space="preserve">Prašome nurodyti, kokios apimties darbai bus susiję su: </w:t>
            </w:r>
            <w:r w:rsidRPr="00687789">
              <w:rPr>
                <w:rFonts w:ascii="Calibri Light" w:eastAsia="Times New Roman" w:hAnsi="Calibri Light" w:cs="Calibri Light"/>
                <w:color w:val="000000"/>
                <w:sz w:val="22"/>
                <w:lang w:eastAsia="lt-LT"/>
              </w:rPr>
              <w:br/>
              <w:t xml:space="preserve">- Visomis reikiamomis sąlygomis Perkančiosios organizacijos atstovų specialistams arba techninės priežiūros paslaugų teikėjo specialistams, kurie atliks atsparumo įsilaužimams testavimą. </w:t>
            </w:r>
            <w:r w:rsidRPr="00687789">
              <w:rPr>
                <w:rFonts w:ascii="Calibri Light" w:eastAsia="Times New Roman" w:hAnsi="Calibri Light" w:cs="Calibri Light"/>
                <w:color w:val="000000"/>
                <w:sz w:val="22"/>
                <w:lang w:eastAsia="lt-LT"/>
              </w:rPr>
              <w:br/>
              <w:t>- Esant poreikiui Paslaugų teikėjas turės atlikti konfigūravimo ar programavimo darbus, kurie bus būtini siekiant išbandyti DBSIS saugumą ir asmens duomenų saugumą.</w:t>
            </w:r>
          </w:p>
        </w:tc>
        <w:tc>
          <w:tcPr>
            <w:tcW w:w="2644"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color w:val="000000"/>
                <w:sz w:val="22"/>
                <w:lang w:eastAsia="lt-LT"/>
              </w:rPr>
            </w:pPr>
            <w:r w:rsidRPr="00687789">
              <w:rPr>
                <w:rFonts w:ascii="Calibri Light" w:eastAsia="Times New Roman" w:hAnsi="Calibri Light" w:cs="Calibri Light"/>
                <w:color w:val="000000"/>
                <w:sz w:val="22"/>
                <w:lang w:eastAsia="lt-LT"/>
              </w:rPr>
              <w:t>Paaiškiname, kad TS 496 p. reikalavimu siekiama užtikrinti, kad DBSIS projekto techninės priežiūros paslaugų teikėjui, ar Perkančiajai organizacijai nebūtų kliudoma atlikti DBSIS atsparumo įsilaužimams testavimą dėl nuo tiekėjo priklausančių priežasčių. Taip pat, po DBSIS atsparumo įsilaužimams testavimo atlikimo paaiškėjus, kad DBSIS neatitinka TS, detalios analizės dokumentuose pateiktų reikalavimų, tiekėjas privalės atlikti papildomus konfigūravimo ar programavimo darbus tam, kad būtų pašalinti nustatyti trūkumai. Perkančioji organizacija neturi galimybės iš anksto nustatyti kokios apimties darbų tai gali pareikalauti - tai priklauso nuo tinkamo tiekėjo prisiimtų įsipareigojimų vykdymo.</w:t>
            </w:r>
          </w:p>
        </w:tc>
      </w:tr>
      <w:tr w:rsidR="00687789" w:rsidRPr="00687789" w:rsidTr="00166329">
        <w:trPr>
          <w:trHeight w:val="20"/>
        </w:trPr>
        <w:tc>
          <w:tcPr>
            <w:tcW w:w="389" w:type="pct"/>
            <w:vAlign w:val="center"/>
          </w:tcPr>
          <w:p w:rsidR="00687789" w:rsidRPr="00687789" w:rsidRDefault="00687789" w:rsidP="00687789">
            <w:pPr>
              <w:pStyle w:val="Sraopastraipa"/>
              <w:numPr>
                <w:ilvl w:val="0"/>
                <w:numId w:val="26"/>
              </w:numPr>
              <w:tabs>
                <w:tab w:val="left" w:pos="0"/>
              </w:tabs>
              <w:ind w:left="0" w:firstLine="0"/>
              <w:jc w:val="center"/>
              <w:rPr>
                <w:rFonts w:ascii="Calibri Light" w:hAnsi="Calibri Light" w:cs="Calibri Light"/>
                <w:sz w:val="22"/>
                <w:szCs w:val="22"/>
              </w:rPr>
            </w:pPr>
          </w:p>
        </w:tc>
        <w:tc>
          <w:tcPr>
            <w:tcW w:w="1967"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color w:val="000000"/>
                <w:sz w:val="22"/>
                <w:lang w:eastAsia="lt-LT"/>
              </w:rPr>
            </w:pPr>
            <w:r w:rsidRPr="00687789">
              <w:rPr>
                <w:rFonts w:ascii="Calibri Light" w:eastAsia="Times New Roman" w:hAnsi="Calibri Light" w:cs="Calibri Light"/>
                <w:color w:val="000000"/>
                <w:sz w:val="22"/>
                <w:lang w:eastAsia="lt-LT"/>
              </w:rPr>
              <w:t xml:space="preserve">502. DBSIS turi palaikyti personalizuotas (pagal naudotoją bei naudotojo rolę) darbo sritis. Naudotojas turi galėti pats valdyti DBSIS pateikiamos informacijos ir kitų </w:t>
            </w:r>
            <w:r w:rsidRPr="00687789">
              <w:rPr>
                <w:rFonts w:ascii="Calibri Light" w:eastAsia="Times New Roman" w:hAnsi="Calibri Light" w:cs="Calibri Light"/>
                <w:color w:val="000000"/>
                <w:sz w:val="22"/>
                <w:lang w:eastAsia="lt-LT"/>
              </w:rPr>
              <w:lastRenderedPageBreak/>
              <w:t xml:space="preserve">grafinių elementų kiekį ir išdėstymą. Naudotojo rolei nepriskirtas funkcionalumas neturi būti prieinamas. </w:t>
            </w:r>
            <w:r w:rsidRPr="00687789">
              <w:rPr>
                <w:rFonts w:ascii="Calibri Light" w:eastAsia="Times New Roman" w:hAnsi="Calibri Light" w:cs="Calibri Light"/>
                <w:color w:val="000000"/>
                <w:sz w:val="22"/>
                <w:lang w:eastAsia="lt-LT"/>
              </w:rPr>
              <w:br/>
              <w:t>Prašome nurodyti, kokius kitus grafinių elementų kiekius ir išdėstymą naudotojas turės galėti pats valdyti.</w:t>
            </w:r>
          </w:p>
        </w:tc>
        <w:tc>
          <w:tcPr>
            <w:tcW w:w="2644"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color w:val="000000"/>
                <w:sz w:val="22"/>
                <w:lang w:eastAsia="lt-LT"/>
              </w:rPr>
            </w:pPr>
            <w:r w:rsidRPr="00687789">
              <w:rPr>
                <w:rFonts w:ascii="Calibri Light" w:eastAsia="Times New Roman" w:hAnsi="Calibri Light" w:cs="Calibri Light"/>
                <w:color w:val="000000"/>
                <w:sz w:val="22"/>
                <w:lang w:eastAsia="lt-LT"/>
              </w:rPr>
              <w:lastRenderedPageBreak/>
              <w:t xml:space="preserve">Perkančioji organizacija nedetalizuoja šio reikalavimo, leisdama tiekėjams pasiūlyti standartinį savo siūlomo sprendimo funkcionalumą. Jeigu tiekėjo siūlomas sprendimas tokio funkcionalumo neturi, Perkančioji </w:t>
            </w:r>
            <w:r w:rsidRPr="00687789">
              <w:rPr>
                <w:rFonts w:ascii="Calibri Light" w:eastAsia="Times New Roman" w:hAnsi="Calibri Light" w:cs="Calibri Light"/>
                <w:color w:val="000000"/>
                <w:sz w:val="22"/>
                <w:lang w:eastAsia="lt-LT"/>
              </w:rPr>
              <w:lastRenderedPageBreak/>
              <w:t>organizacija yra pasirengusi bendradarbiauti su tiekėju, šiam realizuojant TS 502 p. reikalavimą. Kaip pavyzdžius galima paminėti tokius elementus kaip įvairūs veiklos, sistemos užduočių, dokumentų tipų, rūšių, būsenų sąrašai, darbų eigų ataskaitos, įvairių sąrašų kiekio skaitikliai, veiklos rodikliai (KPI) ir pan.</w:t>
            </w:r>
          </w:p>
        </w:tc>
      </w:tr>
      <w:tr w:rsidR="00687789" w:rsidRPr="00687789" w:rsidTr="00166329">
        <w:trPr>
          <w:trHeight w:val="20"/>
        </w:trPr>
        <w:tc>
          <w:tcPr>
            <w:tcW w:w="389" w:type="pct"/>
            <w:vAlign w:val="center"/>
          </w:tcPr>
          <w:p w:rsidR="00687789" w:rsidRPr="00687789" w:rsidRDefault="00687789" w:rsidP="00687789">
            <w:pPr>
              <w:pStyle w:val="Sraopastraipa"/>
              <w:numPr>
                <w:ilvl w:val="0"/>
                <w:numId w:val="26"/>
              </w:numPr>
              <w:tabs>
                <w:tab w:val="left" w:pos="0"/>
              </w:tabs>
              <w:ind w:left="0" w:firstLine="0"/>
              <w:jc w:val="center"/>
              <w:rPr>
                <w:rFonts w:ascii="Calibri Light" w:hAnsi="Calibri Light" w:cs="Calibri Light"/>
                <w:sz w:val="22"/>
                <w:szCs w:val="22"/>
              </w:rPr>
            </w:pPr>
          </w:p>
        </w:tc>
        <w:tc>
          <w:tcPr>
            <w:tcW w:w="1967"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color w:val="000000"/>
                <w:sz w:val="22"/>
                <w:lang w:eastAsia="lt-LT"/>
              </w:rPr>
            </w:pPr>
            <w:r w:rsidRPr="00687789">
              <w:rPr>
                <w:rFonts w:ascii="Calibri Light" w:eastAsia="Times New Roman" w:hAnsi="Calibri Light" w:cs="Calibri Light"/>
                <w:color w:val="000000"/>
                <w:sz w:val="22"/>
                <w:lang w:eastAsia="lt-LT"/>
              </w:rPr>
              <w:t>&lt;...&gt; Paslaugų teikėjas, viešojo pirkimo pasiūlyme, teikdamas siūlymą realizuoti atskirus DBSIS funkcionalumus netaikant mikroservisų architektūros, privalo pagrįsti objektyviais įrodymais kodėl Paslaugų teikėjo siūlomas tokio funkcionalumo realizavimas taikant kitą architektūros principą yra tinkamesnis DBSIS, atsižvelgiant į DBSIS paskirtį ir siekiamą rezultatą.</w:t>
            </w:r>
            <w:r w:rsidRPr="00687789">
              <w:rPr>
                <w:rFonts w:ascii="Calibri Light" w:eastAsia="Times New Roman" w:hAnsi="Calibri Light" w:cs="Calibri Light"/>
                <w:color w:val="000000"/>
                <w:sz w:val="22"/>
                <w:lang w:eastAsia="lt-LT"/>
              </w:rPr>
              <w:br/>
              <w:t>Prašome pateikti nuorodas į konkrečius techninės specifikacijos punktus, kuriuose būtų pateikta DBSIS paskirtis ir siekiamas rezultatas, kuriais vadovaujantis tiekėjas galėtų pagrįsti savo siūlymą netaikant mikroservisų architektūros.</w:t>
            </w:r>
          </w:p>
        </w:tc>
        <w:tc>
          <w:tcPr>
            <w:tcW w:w="2644" w:type="pct"/>
            <w:shd w:val="clear" w:color="auto" w:fill="auto"/>
            <w:vAlign w:val="center"/>
            <w:hideMark/>
          </w:tcPr>
          <w:p w:rsidR="00687789" w:rsidRPr="00687789" w:rsidRDefault="00687789" w:rsidP="00687789">
            <w:pPr>
              <w:spacing w:after="0" w:line="240" w:lineRule="auto"/>
              <w:jc w:val="both"/>
              <w:rPr>
                <w:rFonts w:ascii="Calibri Light" w:eastAsia="Times New Roman" w:hAnsi="Calibri Light" w:cs="Calibri Light"/>
                <w:color w:val="000000"/>
                <w:sz w:val="22"/>
                <w:lang w:eastAsia="lt-LT"/>
              </w:rPr>
            </w:pPr>
            <w:r w:rsidRPr="00687789">
              <w:rPr>
                <w:rFonts w:ascii="Calibri Light" w:eastAsia="Times New Roman" w:hAnsi="Calibri Light" w:cs="Calibri Light"/>
                <w:color w:val="000000"/>
                <w:sz w:val="22"/>
                <w:lang w:eastAsia="lt-LT"/>
              </w:rPr>
              <w:t>DBSIS paskirtis ir siekiamas rezultatas yra sudėtinis visos TS reikalavimų derinys. DBSIS paskirtis yra apibrėžta TS 5.3.1 skyriuje "Dokumentų valdymo efektyvumo didinimo, naudojant DBSIS, koncepcija". Šią koncepciją detalizuoja daugelis TS reikalavimų. DBSIS paskirtį taip pat apibrėžia TS 3.1 skyrius "Pirkimo tikslas" - DBSIS turi būti skirta naudoti ne mažiau kaip 501 viešojo sektoriaus įstaigoje, ne mažiau kaip 150 000 dirbančiųjų, iš kurių ne mažiau kaip 75 000 gali naudoti DBSIS vienu metu. Šį tikslą papildo ypatingas dėmesys DBSIS greitaveikai (TS 108, 180, 277 p.) ir atskiras TS 6.14 skyrius "Reikalavimai greitaveikai ir našumui" su detaliais reikalavimais. Tiekėjas, ketindamas teikti siūlymą netaikant mikroservisų architektūros, privalės užtikrinti kitų TS 6.11 skyriaus "Reikalavimai architektūrai" reikalavimų (pvz. centralizuotas atnaujinimų diegimas, aukštas prieinamumas, apkrovų balansavimas, plečiamumo principo užtikrinimas ir pan.) įgyvendinimą.</w:t>
            </w:r>
          </w:p>
        </w:tc>
      </w:tr>
      <w:tr w:rsidR="00687789" w:rsidRPr="00687789" w:rsidTr="00166329">
        <w:trPr>
          <w:trHeight w:val="20"/>
        </w:trPr>
        <w:tc>
          <w:tcPr>
            <w:tcW w:w="389" w:type="pct"/>
            <w:vAlign w:val="center"/>
          </w:tcPr>
          <w:p w:rsidR="00687789" w:rsidRPr="00687789" w:rsidRDefault="00687789" w:rsidP="00687789">
            <w:pPr>
              <w:pStyle w:val="Sraopastraipa"/>
              <w:numPr>
                <w:ilvl w:val="0"/>
                <w:numId w:val="26"/>
              </w:numPr>
              <w:tabs>
                <w:tab w:val="left" w:pos="0"/>
              </w:tabs>
              <w:ind w:left="0" w:firstLine="0"/>
              <w:jc w:val="center"/>
              <w:rPr>
                <w:rFonts w:ascii="Calibri Light" w:hAnsi="Calibri Light" w:cs="Calibri Light"/>
                <w:sz w:val="22"/>
                <w:szCs w:val="22"/>
              </w:rPr>
            </w:pPr>
          </w:p>
        </w:tc>
        <w:tc>
          <w:tcPr>
            <w:tcW w:w="1967" w:type="pct"/>
            <w:shd w:val="clear" w:color="auto" w:fill="auto"/>
            <w:vAlign w:val="center"/>
          </w:tcPr>
          <w:p w:rsidR="00687789" w:rsidRPr="00687789" w:rsidRDefault="00687789" w:rsidP="00687789">
            <w:pPr>
              <w:spacing w:after="0" w:line="240" w:lineRule="auto"/>
              <w:jc w:val="both"/>
              <w:rPr>
                <w:rFonts w:ascii="Calibri Light" w:eastAsia="Times New Roman" w:hAnsi="Calibri Light" w:cs="Calibri Light"/>
                <w:color w:val="000000"/>
                <w:sz w:val="22"/>
                <w:lang w:eastAsia="lt-LT"/>
              </w:rPr>
            </w:pPr>
            <w:r w:rsidRPr="00687789">
              <w:rPr>
                <w:rFonts w:ascii="Calibri Light" w:eastAsia="Times New Roman" w:hAnsi="Calibri Light" w:cs="Calibri Light"/>
                <w:color w:val="000000"/>
                <w:sz w:val="22"/>
                <w:lang w:eastAsia="lt-LT"/>
              </w:rPr>
              <w:t xml:space="preserve">Prašome patikslinti, kokiu tikslu bus tvarkomi ir saugomi Tiekėjo ekspertų asmens duomenys, taip pat, kiek laiko šie duomenys bus saugomi ir kur naudojami bei kaupiami. Prašome patvirtinti, kad Tiekėjo teikiami ekspertų asmens duomenys bus naudojami, tvarkomi ir saugomi Perkančiosios organizacijos griežtai laikantis BDAR reikalavimų.  </w:t>
            </w:r>
          </w:p>
        </w:tc>
        <w:tc>
          <w:tcPr>
            <w:tcW w:w="2644" w:type="pct"/>
            <w:shd w:val="clear" w:color="auto" w:fill="auto"/>
            <w:vAlign w:val="center"/>
          </w:tcPr>
          <w:p w:rsidR="00687789" w:rsidRPr="00687789" w:rsidRDefault="00687789" w:rsidP="00687789">
            <w:pPr>
              <w:spacing w:after="0" w:line="240" w:lineRule="auto"/>
              <w:jc w:val="both"/>
              <w:rPr>
                <w:rFonts w:ascii="Calibri Light" w:eastAsia="Times New Roman" w:hAnsi="Calibri Light" w:cs="Calibri Light"/>
                <w:color w:val="000000"/>
                <w:sz w:val="22"/>
                <w:lang w:eastAsia="lt-LT"/>
              </w:rPr>
            </w:pPr>
            <w:r w:rsidRPr="00687789">
              <w:rPr>
                <w:rFonts w:ascii="Calibri Light" w:eastAsia="Times New Roman" w:hAnsi="Calibri Light" w:cs="Calibri Light"/>
                <w:color w:val="000000"/>
                <w:sz w:val="22"/>
                <w:lang w:eastAsia="lt-LT"/>
              </w:rPr>
              <w:t>Tiekėjų ekspertų asmens duomenys perkančiosios organizacijos bus naudojami pasiūlymų vertinimo procedūroje, kaip tai numato pirkimo dokumentai ir viešųjų pirkimų įstatymo 45 ir 55 straipsniai, užtikrinant BDAR reikalavimų laikymąsi.</w:t>
            </w:r>
          </w:p>
          <w:p w:rsidR="00687789" w:rsidRPr="00687789" w:rsidRDefault="00687789" w:rsidP="00687789">
            <w:pPr>
              <w:spacing w:after="0" w:line="240" w:lineRule="auto"/>
              <w:jc w:val="both"/>
              <w:rPr>
                <w:rFonts w:ascii="Calibri Light" w:eastAsia="Times New Roman" w:hAnsi="Calibri Light" w:cs="Calibri Light"/>
                <w:color w:val="000000"/>
                <w:sz w:val="22"/>
                <w:lang w:eastAsia="lt-LT"/>
              </w:rPr>
            </w:pPr>
          </w:p>
          <w:p w:rsidR="00687789" w:rsidRPr="00687789" w:rsidRDefault="00687789" w:rsidP="00687789">
            <w:pPr>
              <w:spacing w:after="0" w:line="240" w:lineRule="auto"/>
              <w:jc w:val="both"/>
              <w:rPr>
                <w:rFonts w:ascii="Calibri Light" w:eastAsia="Times New Roman" w:hAnsi="Calibri Light" w:cs="Calibri Light"/>
                <w:color w:val="000000"/>
                <w:sz w:val="22"/>
                <w:lang w:eastAsia="lt-LT"/>
              </w:rPr>
            </w:pPr>
            <w:r w:rsidRPr="00687789">
              <w:rPr>
                <w:rFonts w:ascii="Calibri Light" w:eastAsia="Times New Roman" w:hAnsi="Calibri Light" w:cs="Calibri Light"/>
                <w:color w:val="000000"/>
                <w:sz w:val="22"/>
                <w:lang w:eastAsia="lt-LT"/>
              </w:rPr>
              <w:t>Duomenys bus saugomi CVP IS, kuri yra valstybės informacinė sistema. Dėl asmens duomenų tvarkymo ir saugojimo siūlome kreiptis į Viešųjų pirkimų tarnybą, kuri administruoja CVP IS.</w:t>
            </w:r>
          </w:p>
        </w:tc>
      </w:tr>
    </w:tbl>
    <w:p w:rsidR="00687789" w:rsidRDefault="00687789" w:rsidP="0016467A">
      <w:pPr>
        <w:tabs>
          <w:tab w:val="left" w:pos="0"/>
          <w:tab w:val="left" w:pos="851"/>
          <w:tab w:val="left" w:pos="1134"/>
        </w:tabs>
        <w:spacing w:after="0" w:line="240" w:lineRule="auto"/>
        <w:jc w:val="both"/>
        <w:rPr>
          <w:rFonts w:ascii="Calibri Light" w:hAnsi="Calibri Light" w:cs="Calibri Light"/>
          <w:sz w:val="22"/>
        </w:rPr>
      </w:pPr>
    </w:p>
    <w:p w:rsidR="00166329" w:rsidRPr="00166329" w:rsidRDefault="00166329" w:rsidP="00166329">
      <w:pPr>
        <w:tabs>
          <w:tab w:val="left" w:pos="0"/>
          <w:tab w:val="left" w:pos="851"/>
          <w:tab w:val="left" w:pos="1134"/>
        </w:tabs>
        <w:spacing w:after="0" w:line="240" w:lineRule="auto"/>
        <w:jc w:val="both"/>
        <w:rPr>
          <w:rFonts w:ascii="Calibri Light" w:hAnsi="Calibri Light" w:cs="Calibri Light"/>
          <w:sz w:val="22"/>
        </w:rPr>
      </w:pPr>
      <w:r w:rsidRPr="00166329">
        <w:rPr>
          <w:rFonts w:ascii="Calibri Light" w:hAnsi="Calibri Light" w:cs="Calibri Light"/>
          <w:b/>
          <w:sz w:val="22"/>
        </w:rPr>
        <w:t>PRIDEDAMA.</w:t>
      </w:r>
      <w:r w:rsidRPr="00166329">
        <w:rPr>
          <w:rFonts w:ascii="Calibri Light" w:hAnsi="Calibri Light" w:cs="Calibri Light"/>
          <w:sz w:val="22"/>
        </w:rPr>
        <w:t xml:space="preserve">  Atnaujinta pirkimo dokumentų pasiūlymo formos 2 vokas „</w:t>
      </w:r>
      <w:r w:rsidRPr="00166329">
        <w:rPr>
          <w:rFonts w:ascii="Calibri Light" w:hAnsi="Calibri Light" w:cs="Calibri Light"/>
          <w:b/>
          <w:sz w:val="22"/>
        </w:rPr>
        <w:t>4 TVŪD PD PF IRD-D36-101 2 vokas 2020 10 06</w:t>
      </w:r>
      <w:r w:rsidRPr="00166329">
        <w:rPr>
          <w:rFonts w:ascii="Calibri Light" w:hAnsi="Calibri Light" w:cs="Calibri Light"/>
          <w:sz w:val="22"/>
        </w:rPr>
        <w:t>“, 2 lapai.</w:t>
      </w:r>
    </w:p>
    <w:p w:rsidR="00166329" w:rsidRPr="00166329" w:rsidRDefault="00166329" w:rsidP="00166329">
      <w:pPr>
        <w:tabs>
          <w:tab w:val="left" w:pos="0"/>
          <w:tab w:val="left" w:pos="851"/>
          <w:tab w:val="left" w:pos="1134"/>
        </w:tabs>
        <w:spacing w:after="0" w:line="240" w:lineRule="auto"/>
        <w:jc w:val="both"/>
        <w:rPr>
          <w:rFonts w:ascii="Calibri Light" w:hAnsi="Calibri Light" w:cs="Calibri Light"/>
          <w:sz w:val="22"/>
        </w:rPr>
      </w:pPr>
    </w:p>
    <w:p w:rsidR="00166329" w:rsidRPr="00687789" w:rsidRDefault="00166329" w:rsidP="00166329">
      <w:pPr>
        <w:tabs>
          <w:tab w:val="left" w:pos="0"/>
          <w:tab w:val="left" w:pos="851"/>
          <w:tab w:val="left" w:pos="1134"/>
        </w:tabs>
        <w:spacing w:after="0" w:line="240" w:lineRule="auto"/>
        <w:jc w:val="both"/>
        <w:rPr>
          <w:rFonts w:ascii="Calibri Light" w:hAnsi="Calibri Light" w:cs="Calibri Light"/>
          <w:sz w:val="22"/>
        </w:rPr>
      </w:pPr>
      <w:r w:rsidRPr="00166329">
        <w:rPr>
          <w:rFonts w:ascii="Calibri Light" w:hAnsi="Calibri Light" w:cs="Calibri Light"/>
          <w:sz w:val="22"/>
        </w:rPr>
        <w:t>Primename, kad pirkimo dokumentų patikslinimai yra sudėtinė pirkimo dokumentų dalis ir jais privalo vadovautis visi pirkimo dalyviai. Siekiant išvengti netikslumų pirkimo procedūroje maloniai prašome vadovautis aktualias pirkimo dokumentais teikti  pasiūlymą pa</w:t>
      </w:r>
      <w:r>
        <w:rPr>
          <w:rFonts w:ascii="Calibri Light" w:hAnsi="Calibri Light" w:cs="Calibri Light"/>
          <w:sz w:val="22"/>
        </w:rPr>
        <w:t>gal atnaujintą pasiūlymo formą.</w:t>
      </w:r>
    </w:p>
    <w:sectPr w:rsidR="00166329" w:rsidRPr="00687789" w:rsidSect="00A560B6">
      <w:footerReference w:type="default" r:id="rId8"/>
      <w:pgSz w:w="11906" w:h="16838"/>
      <w:pgMar w:top="567" w:right="567" w:bottom="567" w:left="85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A04" w:rsidRDefault="001B4A04" w:rsidP="002F3BF0">
      <w:pPr>
        <w:spacing w:after="0" w:line="240" w:lineRule="auto"/>
      </w:pPr>
      <w:r>
        <w:separator/>
      </w:r>
    </w:p>
  </w:endnote>
  <w:endnote w:type="continuationSeparator" w:id="0">
    <w:p w:rsidR="001B4A04" w:rsidRDefault="001B4A04" w:rsidP="002F3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Light" w:hAnsi="Calibri Light" w:cs="Calibri Light"/>
      </w:rPr>
      <w:id w:val="913980872"/>
      <w:docPartObj>
        <w:docPartGallery w:val="Page Numbers (Bottom of Page)"/>
        <w:docPartUnique/>
      </w:docPartObj>
    </w:sdtPr>
    <w:sdtEndPr/>
    <w:sdtContent>
      <w:sdt>
        <w:sdtPr>
          <w:rPr>
            <w:rFonts w:ascii="Calibri Light" w:hAnsi="Calibri Light" w:cs="Calibri Light"/>
          </w:rPr>
          <w:id w:val="860082579"/>
          <w:docPartObj>
            <w:docPartGallery w:val="Page Numbers (Top of Page)"/>
            <w:docPartUnique/>
          </w:docPartObj>
        </w:sdtPr>
        <w:sdtEndPr/>
        <w:sdtContent>
          <w:p w:rsidR="002F3BF0" w:rsidRPr="002F3BF0" w:rsidRDefault="002F3BF0">
            <w:pPr>
              <w:pStyle w:val="Porat"/>
              <w:jc w:val="right"/>
              <w:rPr>
                <w:rFonts w:ascii="Calibri Light" w:hAnsi="Calibri Light" w:cs="Calibri Light"/>
              </w:rPr>
            </w:pPr>
            <w:r w:rsidRPr="002F3BF0">
              <w:rPr>
                <w:rFonts w:ascii="Calibri Light" w:hAnsi="Calibri Light" w:cs="Calibri Light"/>
                <w:bCs/>
                <w:szCs w:val="24"/>
              </w:rPr>
              <w:fldChar w:fldCharType="begin"/>
            </w:r>
            <w:r w:rsidRPr="002F3BF0">
              <w:rPr>
                <w:rFonts w:ascii="Calibri Light" w:hAnsi="Calibri Light" w:cs="Calibri Light"/>
                <w:bCs/>
              </w:rPr>
              <w:instrText>PAGE</w:instrText>
            </w:r>
            <w:r w:rsidRPr="002F3BF0">
              <w:rPr>
                <w:rFonts w:ascii="Calibri Light" w:hAnsi="Calibri Light" w:cs="Calibri Light"/>
                <w:bCs/>
                <w:szCs w:val="24"/>
              </w:rPr>
              <w:fldChar w:fldCharType="separate"/>
            </w:r>
            <w:r w:rsidR="003F5A2F">
              <w:rPr>
                <w:rFonts w:ascii="Calibri Light" w:hAnsi="Calibri Light" w:cs="Calibri Light"/>
                <w:bCs/>
                <w:noProof/>
              </w:rPr>
              <w:t>11</w:t>
            </w:r>
            <w:r w:rsidRPr="002F3BF0">
              <w:rPr>
                <w:rFonts w:ascii="Calibri Light" w:hAnsi="Calibri Light" w:cs="Calibri Light"/>
                <w:bCs/>
                <w:szCs w:val="24"/>
              </w:rPr>
              <w:fldChar w:fldCharType="end"/>
            </w:r>
            <w:r w:rsidRPr="002F3BF0">
              <w:rPr>
                <w:rFonts w:ascii="Calibri Light" w:hAnsi="Calibri Light" w:cs="Calibri Light"/>
              </w:rPr>
              <w:t>/</w:t>
            </w:r>
            <w:r w:rsidRPr="002F3BF0">
              <w:rPr>
                <w:rFonts w:ascii="Calibri Light" w:hAnsi="Calibri Light" w:cs="Calibri Light"/>
                <w:bCs/>
                <w:szCs w:val="24"/>
              </w:rPr>
              <w:fldChar w:fldCharType="begin"/>
            </w:r>
            <w:r w:rsidRPr="002F3BF0">
              <w:rPr>
                <w:rFonts w:ascii="Calibri Light" w:hAnsi="Calibri Light" w:cs="Calibri Light"/>
                <w:bCs/>
              </w:rPr>
              <w:instrText>NUMPAGES</w:instrText>
            </w:r>
            <w:r w:rsidRPr="002F3BF0">
              <w:rPr>
                <w:rFonts w:ascii="Calibri Light" w:hAnsi="Calibri Light" w:cs="Calibri Light"/>
                <w:bCs/>
                <w:szCs w:val="24"/>
              </w:rPr>
              <w:fldChar w:fldCharType="separate"/>
            </w:r>
            <w:r w:rsidR="003F5A2F">
              <w:rPr>
                <w:rFonts w:ascii="Calibri Light" w:hAnsi="Calibri Light" w:cs="Calibri Light"/>
                <w:bCs/>
                <w:noProof/>
              </w:rPr>
              <w:t>11</w:t>
            </w:r>
            <w:r w:rsidRPr="002F3BF0">
              <w:rPr>
                <w:rFonts w:ascii="Calibri Light" w:hAnsi="Calibri Light" w:cs="Calibri Light"/>
                <w:bCs/>
                <w:szCs w:val="24"/>
              </w:rPr>
              <w:fldChar w:fldCharType="end"/>
            </w:r>
          </w:p>
        </w:sdtContent>
      </w:sdt>
    </w:sdtContent>
  </w:sdt>
  <w:p w:rsidR="002F3BF0" w:rsidRPr="002F3BF0" w:rsidRDefault="002F3BF0">
    <w:pPr>
      <w:pStyle w:val="Porat"/>
      <w:rPr>
        <w:rFonts w:ascii="Calibri Light" w:hAnsi="Calibri Light" w:cs="Calibri Ligh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A04" w:rsidRDefault="001B4A04" w:rsidP="002F3BF0">
      <w:pPr>
        <w:spacing w:after="0" w:line="240" w:lineRule="auto"/>
      </w:pPr>
      <w:r>
        <w:separator/>
      </w:r>
    </w:p>
  </w:footnote>
  <w:footnote w:type="continuationSeparator" w:id="0">
    <w:p w:rsidR="001B4A04" w:rsidRDefault="001B4A04" w:rsidP="002F3B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3BC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192D1F"/>
    <w:multiLevelType w:val="multilevel"/>
    <w:tmpl w:val="5AA042DA"/>
    <w:lvl w:ilvl="0">
      <w:start w:val="1"/>
      <w:numFmt w:val="decimal"/>
      <w:lvlText w:val="%1."/>
      <w:lvlJc w:val="left"/>
      <w:pPr>
        <w:ind w:left="720" w:hanging="360"/>
      </w:pPr>
      <w:rPr>
        <w:rFonts w:hint="default"/>
      </w:rPr>
    </w:lvl>
    <w:lvl w:ilvl="1">
      <w:start w:val="1"/>
      <w:numFmt w:val="decimal"/>
      <w:lvlText w:val="2.%2."/>
      <w:lvlJc w:val="left"/>
      <w:pPr>
        <w:ind w:left="720" w:hanging="360"/>
      </w:pPr>
      <w:rPr>
        <w:rFonts w:cs="Times New Roman" w:hint="default"/>
        <w:b w:val="0"/>
        <w:bCs w:val="0"/>
        <w:i w:val="0"/>
        <w:iCs w:val="0"/>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7C48D0"/>
    <w:multiLevelType w:val="hybridMultilevel"/>
    <w:tmpl w:val="10722E02"/>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43710B"/>
    <w:multiLevelType w:val="hybridMultilevel"/>
    <w:tmpl w:val="5002F49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D166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803A07"/>
    <w:multiLevelType w:val="hybridMultilevel"/>
    <w:tmpl w:val="9AB4890C"/>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206320B6"/>
    <w:multiLevelType w:val="hybridMultilevel"/>
    <w:tmpl w:val="9D8C97F2"/>
    <w:lvl w:ilvl="0" w:tplc="0427000F">
      <w:start w:val="1"/>
      <w:numFmt w:val="decimal"/>
      <w:lvlText w:val="%1."/>
      <w:lvlJc w:val="left"/>
      <w:pPr>
        <w:ind w:left="720" w:hanging="360"/>
      </w:p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7" w15:restartNumberingAfterBreak="0">
    <w:nsid w:val="250744A1"/>
    <w:multiLevelType w:val="hybridMultilevel"/>
    <w:tmpl w:val="5E1CE2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952CA9"/>
    <w:multiLevelType w:val="hybridMultilevel"/>
    <w:tmpl w:val="F18C0D50"/>
    <w:lvl w:ilvl="0" w:tplc="04270001">
      <w:start w:val="1"/>
      <w:numFmt w:val="bullet"/>
      <w:lvlText w:val=""/>
      <w:lvlJc w:val="left"/>
      <w:pPr>
        <w:ind w:left="1069" w:hanging="360"/>
      </w:pPr>
      <w:rPr>
        <w:rFonts w:ascii="Symbol" w:hAnsi="Symbol"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F836E10"/>
    <w:multiLevelType w:val="hybridMultilevel"/>
    <w:tmpl w:val="4C14EDAC"/>
    <w:lvl w:ilvl="0" w:tplc="CA76A480">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10" w15:restartNumberingAfterBreak="0">
    <w:nsid w:val="325D4F05"/>
    <w:multiLevelType w:val="hybridMultilevel"/>
    <w:tmpl w:val="DF9E6FB0"/>
    <w:lvl w:ilvl="0" w:tplc="4EB0392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36CF7049"/>
    <w:multiLevelType w:val="multilevel"/>
    <w:tmpl w:val="FAF2D22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C412AD"/>
    <w:multiLevelType w:val="multilevel"/>
    <w:tmpl w:val="2F622C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66F55B8"/>
    <w:multiLevelType w:val="hybridMultilevel"/>
    <w:tmpl w:val="F3FEF018"/>
    <w:lvl w:ilvl="0" w:tplc="0427000F">
      <w:start w:val="1"/>
      <w:numFmt w:val="decimal"/>
      <w:lvlText w:val="%1."/>
      <w:lvlJc w:val="left"/>
      <w:pPr>
        <w:tabs>
          <w:tab w:val="num" w:pos="360"/>
        </w:tabs>
        <w:ind w:left="360" w:hanging="360"/>
      </w:pPr>
      <w:rPr>
        <w:rFonts w:cs="Times New Roman"/>
      </w:rPr>
    </w:lvl>
    <w:lvl w:ilvl="1" w:tplc="04270019">
      <w:start w:val="1"/>
      <w:numFmt w:val="lowerLetter"/>
      <w:lvlText w:val="%2."/>
      <w:lvlJc w:val="left"/>
      <w:pPr>
        <w:ind w:left="1080" w:hanging="360"/>
      </w:pPr>
      <w:rPr>
        <w:rFonts w:cs="Times New Roman"/>
      </w:rPr>
    </w:lvl>
    <w:lvl w:ilvl="2" w:tplc="0427001B">
      <w:start w:val="1"/>
      <w:numFmt w:val="lowerRoman"/>
      <w:lvlText w:val="%3."/>
      <w:lvlJc w:val="right"/>
      <w:pPr>
        <w:ind w:left="1800" w:hanging="180"/>
      </w:pPr>
      <w:rPr>
        <w:rFonts w:cs="Times New Roman"/>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abstractNum w:abstractNumId="14" w15:restartNumberingAfterBreak="0">
    <w:nsid w:val="5040786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D07036"/>
    <w:multiLevelType w:val="multilevel"/>
    <w:tmpl w:val="C8948B4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45635AA"/>
    <w:multiLevelType w:val="hybridMultilevel"/>
    <w:tmpl w:val="E0F48E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6E139C7"/>
    <w:multiLevelType w:val="hybridMultilevel"/>
    <w:tmpl w:val="D0AE5524"/>
    <w:lvl w:ilvl="0" w:tplc="0427000F">
      <w:start w:val="1"/>
      <w:numFmt w:val="decimal"/>
      <w:lvlText w:val="%1."/>
      <w:lvlJc w:val="left"/>
      <w:pPr>
        <w:ind w:left="720" w:hanging="360"/>
      </w:p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8" w15:restartNumberingAfterBreak="0">
    <w:nsid w:val="571B6064"/>
    <w:multiLevelType w:val="hybridMultilevel"/>
    <w:tmpl w:val="CC34A1EE"/>
    <w:lvl w:ilvl="0" w:tplc="D57A3F9E">
      <w:start w:val="1"/>
      <w:numFmt w:val="decimal"/>
      <w:lvlText w:val="%1."/>
      <w:lvlJc w:val="left"/>
      <w:pPr>
        <w:ind w:left="1287" w:hanging="360"/>
      </w:pPr>
      <w:rPr>
        <w:rFonts w:eastAsia="Calibri" w:hint="default"/>
        <w:b w:val="0"/>
        <w:i w:val="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5859058B"/>
    <w:multiLevelType w:val="multilevel"/>
    <w:tmpl w:val="894CC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3901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1AD6580"/>
    <w:multiLevelType w:val="hybridMultilevel"/>
    <w:tmpl w:val="B1B609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43B7AC2"/>
    <w:multiLevelType w:val="multilevel"/>
    <w:tmpl w:val="1890AAA8"/>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23409C0"/>
    <w:multiLevelType w:val="hybridMultilevel"/>
    <w:tmpl w:val="527844E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74F70401"/>
    <w:multiLevelType w:val="hybridMultilevel"/>
    <w:tmpl w:val="01C892C8"/>
    <w:lvl w:ilvl="0" w:tplc="0C3226A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7B757EF9"/>
    <w:multiLevelType w:val="multilevel"/>
    <w:tmpl w:val="C8948B4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9F1D6D"/>
    <w:multiLevelType w:val="hybridMultilevel"/>
    <w:tmpl w:val="CF48B4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4"/>
  </w:num>
  <w:num w:numId="4">
    <w:abstractNumId w:val="10"/>
  </w:num>
  <w:num w:numId="5">
    <w:abstractNumId w:val="26"/>
  </w:num>
  <w:num w:numId="6">
    <w:abstractNumId w:val="25"/>
  </w:num>
  <w:num w:numId="7">
    <w:abstractNumId w:val="4"/>
  </w:num>
  <w:num w:numId="8">
    <w:abstractNumId w:val="15"/>
  </w:num>
  <w:num w:numId="9">
    <w:abstractNumId w:val="20"/>
  </w:num>
  <w:num w:numId="10">
    <w:abstractNumId w:val="18"/>
  </w:num>
  <w:num w:numId="11">
    <w:abstractNumId w:val="22"/>
  </w:num>
  <w:num w:numId="12">
    <w:abstractNumId w:val="3"/>
  </w:num>
  <w:num w:numId="13">
    <w:abstractNumId w:val="1"/>
  </w:num>
  <w:num w:numId="14">
    <w:abstractNumId w:val="11"/>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9"/>
  </w:num>
  <w:num w:numId="19">
    <w:abstractNumId w:val="24"/>
  </w:num>
  <w:num w:numId="20">
    <w:abstractNumId w:val="7"/>
  </w:num>
  <w:num w:numId="21">
    <w:abstractNumId w:val="21"/>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6"/>
  </w:num>
  <w:num w:numId="26">
    <w:abstractNumId w:val="2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0"/>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57A"/>
    <w:rsid w:val="000008E3"/>
    <w:rsid w:val="00033B6E"/>
    <w:rsid w:val="00040B3C"/>
    <w:rsid w:val="00062368"/>
    <w:rsid w:val="00063FF3"/>
    <w:rsid w:val="00066ED2"/>
    <w:rsid w:val="00076135"/>
    <w:rsid w:val="00092021"/>
    <w:rsid w:val="000935EC"/>
    <w:rsid w:val="000C5352"/>
    <w:rsid w:val="000C767E"/>
    <w:rsid w:val="000E6282"/>
    <w:rsid w:val="001054DE"/>
    <w:rsid w:val="00124806"/>
    <w:rsid w:val="00155864"/>
    <w:rsid w:val="001616DE"/>
    <w:rsid w:val="001630DC"/>
    <w:rsid w:val="0016467A"/>
    <w:rsid w:val="00166329"/>
    <w:rsid w:val="00177395"/>
    <w:rsid w:val="001B4A04"/>
    <w:rsid w:val="001C57A6"/>
    <w:rsid w:val="001E0B89"/>
    <w:rsid w:val="00224B84"/>
    <w:rsid w:val="002273C3"/>
    <w:rsid w:val="002325D1"/>
    <w:rsid w:val="00253512"/>
    <w:rsid w:val="002654C8"/>
    <w:rsid w:val="002921D6"/>
    <w:rsid w:val="00295126"/>
    <w:rsid w:val="002C4B45"/>
    <w:rsid w:val="002C65FC"/>
    <w:rsid w:val="002F3BF0"/>
    <w:rsid w:val="0031302A"/>
    <w:rsid w:val="0032296A"/>
    <w:rsid w:val="00326526"/>
    <w:rsid w:val="00337976"/>
    <w:rsid w:val="00342DCA"/>
    <w:rsid w:val="00380459"/>
    <w:rsid w:val="003A2CE4"/>
    <w:rsid w:val="003C51A0"/>
    <w:rsid w:val="003C7CC2"/>
    <w:rsid w:val="003D1469"/>
    <w:rsid w:val="003F5A2F"/>
    <w:rsid w:val="00410026"/>
    <w:rsid w:val="00414CCF"/>
    <w:rsid w:val="00432172"/>
    <w:rsid w:val="00464854"/>
    <w:rsid w:val="00493C28"/>
    <w:rsid w:val="00506F19"/>
    <w:rsid w:val="00516CA9"/>
    <w:rsid w:val="005A67DD"/>
    <w:rsid w:val="005C6833"/>
    <w:rsid w:val="00620B7F"/>
    <w:rsid w:val="00622210"/>
    <w:rsid w:val="00625BB7"/>
    <w:rsid w:val="00636046"/>
    <w:rsid w:val="00647D00"/>
    <w:rsid w:val="006551BB"/>
    <w:rsid w:val="00663C30"/>
    <w:rsid w:val="00687789"/>
    <w:rsid w:val="006A7AFB"/>
    <w:rsid w:val="006B271C"/>
    <w:rsid w:val="006C0568"/>
    <w:rsid w:val="006C3759"/>
    <w:rsid w:val="00711DD1"/>
    <w:rsid w:val="00736B04"/>
    <w:rsid w:val="00744198"/>
    <w:rsid w:val="007B15F8"/>
    <w:rsid w:val="007B4615"/>
    <w:rsid w:val="007C2AE3"/>
    <w:rsid w:val="007D14F5"/>
    <w:rsid w:val="007E156D"/>
    <w:rsid w:val="007E4A7F"/>
    <w:rsid w:val="007F44E9"/>
    <w:rsid w:val="0082623D"/>
    <w:rsid w:val="00831CE1"/>
    <w:rsid w:val="00841225"/>
    <w:rsid w:val="00850A43"/>
    <w:rsid w:val="008713CA"/>
    <w:rsid w:val="00897E55"/>
    <w:rsid w:val="008A15B5"/>
    <w:rsid w:val="008B541E"/>
    <w:rsid w:val="008D2E9E"/>
    <w:rsid w:val="008F5F77"/>
    <w:rsid w:val="00907D05"/>
    <w:rsid w:val="00916F44"/>
    <w:rsid w:val="00926380"/>
    <w:rsid w:val="009D2112"/>
    <w:rsid w:val="009D322B"/>
    <w:rsid w:val="009E1481"/>
    <w:rsid w:val="009F0B5B"/>
    <w:rsid w:val="00A01611"/>
    <w:rsid w:val="00A040AF"/>
    <w:rsid w:val="00A3757A"/>
    <w:rsid w:val="00A40686"/>
    <w:rsid w:val="00A560B6"/>
    <w:rsid w:val="00AB5BE8"/>
    <w:rsid w:val="00AD719E"/>
    <w:rsid w:val="00B118C9"/>
    <w:rsid w:val="00B1658B"/>
    <w:rsid w:val="00B3394B"/>
    <w:rsid w:val="00B34AE3"/>
    <w:rsid w:val="00B53B6E"/>
    <w:rsid w:val="00B61638"/>
    <w:rsid w:val="00B65B1B"/>
    <w:rsid w:val="00BA52EB"/>
    <w:rsid w:val="00BB696B"/>
    <w:rsid w:val="00BE1472"/>
    <w:rsid w:val="00C000CB"/>
    <w:rsid w:val="00C172A6"/>
    <w:rsid w:val="00C2379C"/>
    <w:rsid w:val="00C34176"/>
    <w:rsid w:val="00C45A5E"/>
    <w:rsid w:val="00C841D1"/>
    <w:rsid w:val="00CB3A3C"/>
    <w:rsid w:val="00D102FC"/>
    <w:rsid w:val="00D12721"/>
    <w:rsid w:val="00D374D5"/>
    <w:rsid w:val="00D50AC7"/>
    <w:rsid w:val="00D57B97"/>
    <w:rsid w:val="00D75128"/>
    <w:rsid w:val="00D858E8"/>
    <w:rsid w:val="00DD4E4D"/>
    <w:rsid w:val="00DE286C"/>
    <w:rsid w:val="00DE3F4E"/>
    <w:rsid w:val="00DE4872"/>
    <w:rsid w:val="00DF69AD"/>
    <w:rsid w:val="00E04AF5"/>
    <w:rsid w:val="00E10B1D"/>
    <w:rsid w:val="00E24579"/>
    <w:rsid w:val="00E332B8"/>
    <w:rsid w:val="00E42FA4"/>
    <w:rsid w:val="00E44E28"/>
    <w:rsid w:val="00E75D2B"/>
    <w:rsid w:val="00E773BF"/>
    <w:rsid w:val="00E77BC9"/>
    <w:rsid w:val="00ED2EF5"/>
    <w:rsid w:val="00F20068"/>
    <w:rsid w:val="00F353AA"/>
    <w:rsid w:val="00F44E28"/>
    <w:rsid w:val="00F612CD"/>
    <w:rsid w:val="00F80BC8"/>
    <w:rsid w:val="00F85495"/>
    <w:rsid w:val="00F86304"/>
    <w:rsid w:val="00F912FD"/>
    <w:rsid w:val="00F94625"/>
    <w:rsid w:val="00FA0602"/>
    <w:rsid w:val="00FB029B"/>
    <w:rsid w:val="00FC2F33"/>
    <w:rsid w:val="00FF36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15E7CC-551E-4661-888A-EB4197AA1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6CA9"/>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850A43"/>
    <w:pPr>
      <w:spacing w:before="100" w:beforeAutospacing="1" w:after="100" w:afterAutospacing="1" w:line="240" w:lineRule="auto"/>
    </w:pPr>
    <w:rPr>
      <w:rFonts w:eastAsia="Times New Roman" w:cs="Times New Roman"/>
      <w:szCs w:val="24"/>
      <w:lang w:eastAsia="lt-LT"/>
    </w:rPr>
  </w:style>
  <w:style w:type="table" w:styleId="Lentelstinklelis">
    <w:name w:val="Table Grid"/>
    <w:basedOn w:val="prastojilentel"/>
    <w:uiPriority w:val="59"/>
    <w:rsid w:val="00850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50A43"/>
    <w:rPr>
      <w:color w:val="0000FF" w:themeColor="hyperlink"/>
      <w:u w:val="single"/>
    </w:rPr>
  </w:style>
  <w:style w:type="paragraph" w:styleId="Betarp">
    <w:name w:val="No Spacing"/>
    <w:uiPriority w:val="99"/>
    <w:qFormat/>
    <w:rsid w:val="00D12721"/>
    <w:pPr>
      <w:spacing w:after="0" w:line="240" w:lineRule="auto"/>
    </w:pPr>
    <w:rPr>
      <w:rFonts w:ascii="Times New Roman" w:eastAsia="Calibri" w:hAnsi="Times New Roman" w:cs="Times New Roman"/>
      <w:sz w:val="24"/>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636046"/>
    <w:pPr>
      <w:spacing w:after="0" w:line="240" w:lineRule="auto"/>
      <w:ind w:left="720"/>
      <w:contextualSpacing/>
    </w:pPr>
    <w:rPr>
      <w:rFonts w:eastAsia="Times New Roman" w:cs="Times New Roman"/>
      <w:szCs w:val="24"/>
      <w:lang w:eastAsia="lt-LT"/>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63604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3604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36046"/>
    <w:rPr>
      <w:rFonts w:ascii="Tahoma" w:hAnsi="Tahoma" w:cs="Tahoma"/>
      <w:sz w:val="16"/>
      <w:szCs w:val="16"/>
    </w:rPr>
  </w:style>
  <w:style w:type="paragraph" w:styleId="Pagrindiniotekstotrauka2">
    <w:name w:val="Body Text Indent 2"/>
    <w:basedOn w:val="prastasis"/>
    <w:link w:val="Pagrindiniotekstotrauka2Diagrama"/>
    <w:rsid w:val="00D57B97"/>
    <w:pPr>
      <w:spacing w:after="0" w:line="240" w:lineRule="auto"/>
      <w:ind w:firstLine="426"/>
    </w:pPr>
    <w:rPr>
      <w:rFonts w:ascii="Arial" w:eastAsia="Times New Roman" w:hAnsi="Arial" w:cs="Times New Roman"/>
      <w:sz w:val="20"/>
      <w:szCs w:val="20"/>
    </w:rPr>
  </w:style>
  <w:style w:type="character" w:customStyle="1" w:styleId="Pagrindiniotekstotrauka2Diagrama">
    <w:name w:val="Pagrindinio teksto įtrauka 2 Diagrama"/>
    <w:basedOn w:val="Numatytasispastraiposriftas"/>
    <w:link w:val="Pagrindiniotekstotrauka2"/>
    <w:rsid w:val="00D57B97"/>
    <w:rPr>
      <w:rFonts w:ascii="Arial" w:eastAsia="Times New Roman" w:hAnsi="Arial" w:cs="Times New Roman"/>
      <w:sz w:val="20"/>
      <w:szCs w:val="20"/>
    </w:rPr>
  </w:style>
  <w:style w:type="paragraph" w:styleId="Antrats">
    <w:name w:val="header"/>
    <w:basedOn w:val="prastasis"/>
    <w:link w:val="AntratsDiagrama"/>
    <w:uiPriority w:val="99"/>
    <w:unhideWhenUsed/>
    <w:rsid w:val="002F3BF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F3BF0"/>
    <w:rPr>
      <w:rFonts w:ascii="Times New Roman" w:hAnsi="Times New Roman"/>
      <w:sz w:val="24"/>
    </w:rPr>
  </w:style>
  <w:style w:type="paragraph" w:styleId="Porat">
    <w:name w:val="footer"/>
    <w:basedOn w:val="prastasis"/>
    <w:link w:val="PoratDiagrama"/>
    <w:uiPriority w:val="99"/>
    <w:unhideWhenUsed/>
    <w:rsid w:val="002F3BF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F3BF0"/>
    <w:rPr>
      <w:rFonts w:ascii="Times New Roman" w:hAnsi="Times New Roman"/>
      <w:sz w:val="24"/>
    </w:rPr>
  </w:style>
  <w:style w:type="paragraph" w:customStyle="1" w:styleId="Default">
    <w:name w:val="Default"/>
    <w:rsid w:val="0009202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ragraph">
    <w:name w:val="paragraph"/>
    <w:basedOn w:val="prastasis"/>
    <w:rsid w:val="00092021"/>
    <w:pPr>
      <w:spacing w:after="0" w:line="240" w:lineRule="auto"/>
    </w:pPr>
    <w:rPr>
      <w:rFonts w:eastAsia="Times New Roman" w:cs="Times New Roman"/>
      <w:szCs w:val="24"/>
      <w:lang w:eastAsia="lt-LT"/>
    </w:rPr>
  </w:style>
  <w:style w:type="character" w:styleId="Grietas">
    <w:name w:val="Strong"/>
    <w:basedOn w:val="Numatytasispastraiposriftas"/>
    <w:uiPriority w:val="22"/>
    <w:qFormat/>
    <w:rsid w:val="00FB029B"/>
    <w:rPr>
      <w:b/>
      <w:bCs/>
    </w:rPr>
  </w:style>
  <w:style w:type="character" w:styleId="Emfaz">
    <w:name w:val="Emphasis"/>
    <w:basedOn w:val="Numatytasispastraiposriftas"/>
    <w:uiPriority w:val="20"/>
    <w:qFormat/>
    <w:rsid w:val="00916F44"/>
    <w:rPr>
      <w:i/>
      <w:iCs/>
    </w:rPr>
  </w:style>
  <w:style w:type="table" w:customStyle="1" w:styleId="Lentelstinklelis1">
    <w:name w:val="Lentelės tinklelis1"/>
    <w:basedOn w:val="prastojilentel"/>
    <w:next w:val="Lentelstinklelis"/>
    <w:uiPriority w:val="39"/>
    <w:rsid w:val="009D2112"/>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842433">
      <w:bodyDiv w:val="1"/>
      <w:marLeft w:val="0"/>
      <w:marRight w:val="0"/>
      <w:marTop w:val="0"/>
      <w:marBottom w:val="0"/>
      <w:divBdr>
        <w:top w:val="none" w:sz="0" w:space="0" w:color="auto"/>
        <w:left w:val="none" w:sz="0" w:space="0" w:color="auto"/>
        <w:bottom w:val="none" w:sz="0" w:space="0" w:color="auto"/>
        <w:right w:val="none" w:sz="0" w:space="0" w:color="auto"/>
      </w:divBdr>
    </w:div>
    <w:div w:id="1808083895">
      <w:bodyDiv w:val="1"/>
      <w:marLeft w:val="0"/>
      <w:marRight w:val="0"/>
      <w:marTop w:val="0"/>
      <w:marBottom w:val="0"/>
      <w:divBdr>
        <w:top w:val="none" w:sz="0" w:space="0" w:color="auto"/>
        <w:left w:val="none" w:sz="0" w:space="0" w:color="auto"/>
        <w:bottom w:val="none" w:sz="0" w:space="0" w:color="auto"/>
        <w:right w:val="none" w:sz="0" w:space="0" w:color="auto"/>
      </w:divBdr>
    </w:div>
    <w:div w:id="188705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DD604-FE0E-42F2-817B-6FC151BCD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12</Pages>
  <Words>29068</Words>
  <Characters>16569</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Stadalius</dc:creator>
  <cp:lastModifiedBy>Evaldas Stadalius</cp:lastModifiedBy>
  <cp:revision>40</cp:revision>
  <cp:lastPrinted>2020-06-23T04:20:00Z</cp:lastPrinted>
  <dcterms:created xsi:type="dcterms:W3CDTF">2019-09-25T04:35:00Z</dcterms:created>
  <dcterms:modified xsi:type="dcterms:W3CDTF">2020-10-06T11:41:00Z</dcterms:modified>
</cp:coreProperties>
</file>