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470C2" w14:textId="77777777" w:rsidR="00CD0C55" w:rsidRPr="000721F8" w:rsidRDefault="00CD0C55" w:rsidP="00A62418">
      <w:pPr>
        <w:spacing w:after="120" w:line="240" w:lineRule="auto"/>
        <w:jc w:val="center"/>
        <w:rPr>
          <w:rFonts w:cs="Calibri"/>
          <w:b/>
          <w:sz w:val="20"/>
        </w:rPr>
      </w:pPr>
    </w:p>
    <w:p w14:paraId="0586B605" w14:textId="77777777" w:rsidR="00CD0C55" w:rsidRPr="000721F8" w:rsidRDefault="00CD0C55" w:rsidP="00A62418">
      <w:pPr>
        <w:spacing w:after="120" w:line="240" w:lineRule="auto"/>
        <w:jc w:val="center"/>
        <w:rPr>
          <w:rFonts w:cs="Calibri"/>
          <w:b/>
          <w:sz w:val="24"/>
          <w:szCs w:val="24"/>
          <w:lang w:eastAsia="en-US"/>
        </w:rPr>
      </w:pPr>
      <w:r>
        <w:rPr>
          <w:rFonts w:cs="Calibri"/>
          <w:b/>
          <w:sz w:val="24"/>
          <w:szCs w:val="24"/>
        </w:rPr>
        <w:t>N</w:t>
      </w:r>
      <w:r w:rsidRPr="0018199B">
        <w:rPr>
          <w:rFonts w:cs="Calibri"/>
          <w:b/>
          <w:sz w:val="24"/>
          <w:szCs w:val="24"/>
        </w:rPr>
        <w:t xml:space="preserve">UOTEKŲ TINKLŲ PLĖTROS ADUTIŠKIO G., ŠVENČIONIŲ MIESTE DARBŲ </w:t>
      </w:r>
      <w:r w:rsidRPr="000721F8">
        <w:rPr>
          <w:rFonts w:cs="Calibri"/>
          <w:b/>
          <w:sz w:val="24"/>
          <w:szCs w:val="24"/>
          <w:lang w:eastAsia="en-US"/>
        </w:rPr>
        <w:t>SUTARTIES SPECIALIOJI DALIS</w:t>
      </w:r>
    </w:p>
    <w:p w14:paraId="1C0194E4" w14:textId="77777777" w:rsidR="00CD0C55" w:rsidRPr="000721F8" w:rsidRDefault="00CD0C55" w:rsidP="00A62418">
      <w:pPr>
        <w:spacing w:after="120" w:line="240" w:lineRule="auto"/>
        <w:jc w:val="center"/>
        <w:rPr>
          <w:rFonts w:cs="Calibri"/>
          <w:sz w:val="20"/>
          <w:lang w:eastAsia="en-US"/>
        </w:rPr>
      </w:pPr>
      <w:r w:rsidRPr="000721F8">
        <w:rPr>
          <w:rFonts w:cs="Calibri"/>
          <w:sz w:val="20"/>
          <w:lang w:eastAsia="en-US"/>
        </w:rPr>
        <w:t>20</w:t>
      </w:r>
      <w:r w:rsidRPr="008B02CC">
        <w:rPr>
          <w:rFonts w:cs="Calibri"/>
          <w:sz w:val="20"/>
          <w:highlight w:val="lightGray"/>
          <w:lang w:eastAsia="en-US"/>
        </w:rPr>
        <w:t>__-__-__,</w:t>
      </w:r>
      <w:r w:rsidRPr="000721F8">
        <w:rPr>
          <w:rFonts w:cs="Calibri"/>
          <w:sz w:val="20"/>
          <w:lang w:eastAsia="en-US"/>
        </w:rPr>
        <w:t xml:space="preserve"> Nr. </w:t>
      </w:r>
      <w:r w:rsidRPr="008B02CC">
        <w:rPr>
          <w:rFonts w:cs="Calibri"/>
          <w:i/>
          <w:sz w:val="20"/>
          <w:highlight w:val="lightGray"/>
          <w:lang w:eastAsia="en-US"/>
        </w:rPr>
        <w:t>__________________________</w:t>
      </w:r>
    </w:p>
    <w:p w14:paraId="03B9B5B7" w14:textId="77777777" w:rsidR="00CD0C55" w:rsidRPr="000721F8" w:rsidRDefault="00CD0C55" w:rsidP="00001CFB">
      <w:pPr>
        <w:spacing w:after="120" w:line="240" w:lineRule="auto"/>
        <w:ind w:firstLine="720"/>
        <w:jc w:val="center"/>
        <w:rPr>
          <w:rFonts w:cs="Calibri"/>
          <w:sz w:val="20"/>
          <w:lang w:eastAsia="en-US"/>
        </w:rPr>
      </w:pPr>
      <w:r w:rsidRPr="000721F8">
        <w:rPr>
          <w:rFonts w:cs="Calibri"/>
          <w:sz w:val="20"/>
          <w:lang w:eastAsia="en-US"/>
        </w:rPr>
        <w:t>Vilnius</w:t>
      </w:r>
    </w:p>
    <w:p w14:paraId="067CDA84" w14:textId="685336B8" w:rsidR="00CD0C55" w:rsidRPr="000721F8" w:rsidRDefault="00CD0C55" w:rsidP="00C60381">
      <w:pPr>
        <w:spacing w:after="120" w:line="240" w:lineRule="auto"/>
        <w:jc w:val="both"/>
        <w:rPr>
          <w:rFonts w:cs="Calibri"/>
          <w:sz w:val="20"/>
          <w:lang w:eastAsia="en-US"/>
        </w:rPr>
      </w:pPr>
      <w:r w:rsidRPr="000721F8">
        <w:rPr>
          <w:rFonts w:cs="Calibri"/>
          <w:b/>
          <w:sz w:val="20"/>
          <w:lang w:eastAsia="en-US"/>
        </w:rPr>
        <w:t>Uždaroji akcinė bendrovė „VILNIAUS VANDENYS“</w:t>
      </w:r>
      <w:r w:rsidRPr="000721F8">
        <w:rPr>
          <w:rFonts w:cs="Calibri"/>
          <w:sz w:val="20"/>
          <w:lang w:eastAsia="en-US"/>
        </w:rPr>
        <w:t xml:space="preserve">, juridinio asmens kodas 120545849, buveinės adresas </w:t>
      </w:r>
      <w:r w:rsidRPr="000721F8">
        <w:rPr>
          <w:rFonts w:cs="Calibri"/>
          <w:sz w:val="20"/>
        </w:rPr>
        <w:t>Spaudos g. 8-1</w:t>
      </w:r>
      <w:r w:rsidRPr="000721F8">
        <w:rPr>
          <w:rFonts w:cs="Calibri"/>
          <w:sz w:val="20"/>
          <w:lang w:eastAsia="en-US"/>
        </w:rPr>
        <w:t xml:space="preserve">, 01517 Vilnius, Lietuvos Respublika, atstovaujama </w:t>
      </w:r>
      <w:r w:rsidRPr="008B02CC">
        <w:rPr>
          <w:rFonts w:cs="Calibri"/>
          <w:color w:val="FFFFFF"/>
          <w:sz w:val="20"/>
          <w:szCs w:val="20"/>
          <w:lang w:eastAsia="en-US"/>
        </w:rPr>
        <w:t>Gamybos tarnybos direktoriaus Tado Kazlausko, veikiančio pagal 20</w:t>
      </w:r>
      <w:r w:rsidR="002A4F4E" w:rsidRPr="008B02CC">
        <w:rPr>
          <w:rFonts w:cs="Calibri"/>
          <w:color w:val="FFFFFF"/>
          <w:sz w:val="20"/>
          <w:szCs w:val="20"/>
          <w:lang w:eastAsia="en-US"/>
        </w:rPr>
        <w:t>20</w:t>
      </w:r>
      <w:r w:rsidRPr="008B02CC">
        <w:rPr>
          <w:rFonts w:cs="Calibri"/>
          <w:color w:val="FFFFFF"/>
          <w:sz w:val="20"/>
          <w:szCs w:val="20"/>
          <w:lang w:eastAsia="en-US"/>
        </w:rPr>
        <w:t>-10-</w:t>
      </w:r>
      <w:r w:rsidR="002A4F4E" w:rsidRPr="008B02CC">
        <w:rPr>
          <w:rFonts w:cs="Calibri"/>
          <w:color w:val="FFFFFF"/>
          <w:sz w:val="20"/>
          <w:szCs w:val="20"/>
          <w:lang w:eastAsia="en-US"/>
        </w:rPr>
        <w:t>29</w:t>
      </w:r>
      <w:r w:rsidRPr="008B02CC">
        <w:rPr>
          <w:rFonts w:cs="Calibri"/>
          <w:color w:val="FFFFFF"/>
          <w:sz w:val="20"/>
          <w:szCs w:val="20"/>
          <w:lang w:eastAsia="en-US"/>
        </w:rPr>
        <w:t xml:space="preserve"> įgaliojimą Nr. IG-</w:t>
      </w:r>
      <w:r w:rsidR="002A4F4E" w:rsidRPr="008B02CC">
        <w:rPr>
          <w:rFonts w:cs="Calibri"/>
          <w:color w:val="FFFFFF"/>
          <w:sz w:val="20"/>
          <w:szCs w:val="20"/>
          <w:lang w:eastAsia="en-US"/>
        </w:rPr>
        <w:t>201</w:t>
      </w:r>
      <w:r w:rsidRPr="005B60C2">
        <w:rPr>
          <w:rFonts w:cs="Calibri"/>
          <w:sz w:val="20"/>
          <w:szCs w:val="20"/>
          <w:lang w:eastAsia="en-US"/>
        </w:rPr>
        <w:t xml:space="preserve"> (toliau – </w:t>
      </w:r>
      <w:r w:rsidRPr="005B60C2">
        <w:rPr>
          <w:rFonts w:cs="Calibri"/>
          <w:b/>
          <w:sz w:val="20"/>
          <w:szCs w:val="20"/>
          <w:lang w:eastAsia="en-US"/>
        </w:rPr>
        <w:t>„Užsakovas“</w:t>
      </w:r>
      <w:r w:rsidRPr="005B60C2">
        <w:rPr>
          <w:rFonts w:cs="Calibri"/>
          <w:sz w:val="20"/>
          <w:szCs w:val="20"/>
          <w:lang w:eastAsia="en-US"/>
        </w:rPr>
        <w:t>)</w:t>
      </w:r>
      <w:r w:rsidRPr="000721F8">
        <w:rPr>
          <w:rFonts w:cs="Calibri"/>
          <w:sz w:val="20"/>
          <w:lang w:eastAsia="en-US"/>
        </w:rPr>
        <w:t xml:space="preserve">, iš vienos pusės, </w:t>
      </w:r>
      <w:r w:rsidRPr="000721F8">
        <w:rPr>
          <w:rFonts w:cs="Calibri"/>
          <w:b/>
          <w:sz w:val="20"/>
          <w:lang w:eastAsia="en-US"/>
        </w:rPr>
        <w:t>ir</w:t>
      </w:r>
    </w:p>
    <w:p w14:paraId="7ED7B3CB" w14:textId="61B08CAF" w:rsidR="00CD0C55" w:rsidRPr="000721F8" w:rsidRDefault="00CD0C55" w:rsidP="00A62418">
      <w:pPr>
        <w:spacing w:after="120" w:line="240" w:lineRule="auto"/>
        <w:jc w:val="both"/>
        <w:rPr>
          <w:rFonts w:cs="Calibri"/>
          <w:sz w:val="20"/>
          <w:lang w:eastAsia="en-US"/>
        </w:rPr>
      </w:pPr>
      <w:r w:rsidRPr="002A4F4E">
        <w:rPr>
          <w:rFonts w:cs="Calibri"/>
          <w:b/>
          <w:sz w:val="20"/>
          <w:lang w:eastAsia="en-US"/>
        </w:rPr>
        <w:t>UAB „AVADI“</w:t>
      </w:r>
      <w:r w:rsidRPr="00EA6B5A">
        <w:rPr>
          <w:rFonts w:cs="Calibri"/>
          <w:sz w:val="20"/>
          <w:lang w:eastAsia="en-US"/>
        </w:rPr>
        <w:t xml:space="preserve">, juridinio asmens kodas </w:t>
      </w:r>
      <w:r w:rsidRPr="00623FFF">
        <w:rPr>
          <w:rFonts w:cs="Calibri"/>
          <w:sz w:val="20"/>
          <w:lang w:eastAsia="en-US"/>
        </w:rPr>
        <w:t>300008288, registruotos buveinės adresas M.</w:t>
      </w:r>
      <w:r w:rsidR="002A4F4E">
        <w:rPr>
          <w:rFonts w:cs="Calibri"/>
          <w:sz w:val="20"/>
          <w:lang w:eastAsia="en-US"/>
        </w:rPr>
        <w:t xml:space="preserve"> </w:t>
      </w:r>
      <w:r w:rsidRPr="00623FFF">
        <w:rPr>
          <w:rFonts w:cs="Calibri"/>
          <w:sz w:val="20"/>
          <w:lang w:eastAsia="en-US"/>
        </w:rPr>
        <w:t xml:space="preserve">Krupavičiaus g.71, Kaunas, Lietuvos Respublika, atstovaujama direktoriaus Valdo </w:t>
      </w:r>
      <w:proofErr w:type="spellStart"/>
      <w:r w:rsidRPr="002A4F4E">
        <w:rPr>
          <w:rFonts w:cs="Calibri"/>
          <w:sz w:val="20"/>
          <w:lang w:eastAsia="en-US"/>
        </w:rPr>
        <w:t>Eiduko</w:t>
      </w:r>
      <w:proofErr w:type="spellEnd"/>
      <w:r w:rsidR="002A4F4E" w:rsidRPr="002A4F4E">
        <w:rPr>
          <w:rFonts w:cs="Calibri"/>
          <w:sz w:val="20"/>
          <w:lang w:eastAsia="en-US"/>
        </w:rPr>
        <w:t>,</w:t>
      </w:r>
      <w:r w:rsidRPr="002A4F4E">
        <w:rPr>
          <w:rFonts w:cs="Calibri"/>
          <w:sz w:val="20"/>
          <w:lang w:eastAsia="en-US"/>
        </w:rPr>
        <w:t xml:space="preserve"> veikiančio</w:t>
      </w:r>
      <w:r w:rsidRPr="00EA6B5A">
        <w:rPr>
          <w:rFonts w:cs="Calibri"/>
          <w:sz w:val="20"/>
          <w:lang w:eastAsia="en-US"/>
        </w:rPr>
        <w:t xml:space="preserve"> pagal įmonės</w:t>
      </w:r>
      <w:r>
        <w:rPr>
          <w:rFonts w:cs="Calibri"/>
          <w:sz w:val="20"/>
          <w:lang w:eastAsia="en-US"/>
        </w:rPr>
        <w:t xml:space="preserve"> įstatus </w:t>
      </w:r>
      <w:r w:rsidRPr="000721F8">
        <w:rPr>
          <w:rFonts w:cs="Calibri"/>
          <w:sz w:val="20"/>
          <w:lang w:eastAsia="en-US"/>
        </w:rPr>
        <w:t xml:space="preserve">(toliau – </w:t>
      </w:r>
      <w:r w:rsidRPr="000721F8">
        <w:rPr>
          <w:rFonts w:cs="Calibri"/>
          <w:b/>
          <w:sz w:val="20"/>
          <w:lang w:eastAsia="en-US"/>
        </w:rPr>
        <w:t>„Rangovas“</w:t>
      </w:r>
      <w:r w:rsidRPr="000721F8">
        <w:rPr>
          <w:rFonts w:cs="Calibri"/>
          <w:sz w:val="20"/>
          <w:lang w:eastAsia="en-US"/>
        </w:rPr>
        <w:t xml:space="preserve">), iš kitos pusės, </w:t>
      </w:r>
    </w:p>
    <w:p w14:paraId="34197BA4" w14:textId="4E3599E2" w:rsidR="00CD0C55" w:rsidRPr="000721F8" w:rsidRDefault="00CD0C55" w:rsidP="00281E7A">
      <w:pPr>
        <w:spacing w:after="120" w:line="240" w:lineRule="auto"/>
        <w:jc w:val="both"/>
        <w:rPr>
          <w:rFonts w:cs="Calibri"/>
          <w:sz w:val="20"/>
          <w:lang w:eastAsia="en-US"/>
        </w:rPr>
      </w:pPr>
      <w:r w:rsidRPr="000721F8">
        <w:rPr>
          <w:rFonts w:cs="Calibri"/>
          <w:sz w:val="20"/>
          <w:lang w:eastAsia="en-US"/>
        </w:rPr>
        <w:t xml:space="preserve">toliau abi kartu vadinamos </w:t>
      </w:r>
      <w:r w:rsidRPr="002A4F4E">
        <w:rPr>
          <w:rFonts w:cs="Calibri"/>
          <w:b/>
          <w:bCs/>
          <w:sz w:val="20"/>
          <w:lang w:eastAsia="en-US"/>
        </w:rPr>
        <w:t>„</w:t>
      </w:r>
      <w:r w:rsidRPr="000721F8">
        <w:rPr>
          <w:rFonts w:cs="Calibri"/>
          <w:b/>
          <w:sz w:val="20"/>
          <w:lang w:eastAsia="en-US"/>
        </w:rPr>
        <w:t>Šalimis“</w:t>
      </w:r>
      <w:r w:rsidRPr="000721F8">
        <w:rPr>
          <w:rFonts w:cs="Calibri"/>
          <w:sz w:val="20"/>
          <w:lang w:eastAsia="en-US"/>
        </w:rPr>
        <w:t xml:space="preserve">, o kiekviena atskirai </w:t>
      </w:r>
      <w:r w:rsidRPr="002A4F4E">
        <w:rPr>
          <w:rFonts w:cs="Calibri"/>
          <w:b/>
          <w:bCs/>
          <w:sz w:val="20"/>
          <w:lang w:eastAsia="en-US"/>
        </w:rPr>
        <w:t>„</w:t>
      </w:r>
      <w:r w:rsidRPr="000721F8">
        <w:rPr>
          <w:rFonts w:cs="Calibri"/>
          <w:b/>
          <w:sz w:val="20"/>
          <w:lang w:eastAsia="en-US"/>
        </w:rPr>
        <w:t>Šalimi“</w:t>
      </w:r>
      <w:r w:rsidRPr="000721F8">
        <w:rPr>
          <w:rFonts w:cs="Calibri"/>
          <w:sz w:val="20"/>
          <w:lang w:eastAsia="en-US"/>
        </w:rPr>
        <w:t xml:space="preserve">, sudarė šią sutartį (toliau – </w:t>
      </w:r>
      <w:r w:rsidRPr="000721F8">
        <w:rPr>
          <w:rFonts w:cs="Calibri"/>
          <w:b/>
          <w:sz w:val="20"/>
          <w:lang w:eastAsia="en-US"/>
        </w:rPr>
        <w:t>„Sutarties SD“</w:t>
      </w:r>
      <w:r w:rsidRPr="000721F8">
        <w:rPr>
          <w:rFonts w:cs="Calibri"/>
          <w:sz w:val="20"/>
          <w:lang w:eastAsia="en-US"/>
        </w:rPr>
        <w:t>) ir susitarė:</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3831"/>
        <w:gridCol w:w="4110"/>
      </w:tblGrid>
      <w:tr w:rsidR="00CD0C55" w:rsidRPr="005972A5" w14:paraId="7277137C" w14:textId="77777777" w:rsidTr="002A4F4E">
        <w:trPr>
          <w:trHeight w:val="2825"/>
        </w:trPr>
        <w:tc>
          <w:tcPr>
            <w:tcW w:w="1980" w:type="dxa"/>
            <w:vAlign w:val="center"/>
          </w:tcPr>
          <w:p w14:paraId="50A91706" w14:textId="77777777" w:rsidR="00CD0C55" w:rsidRPr="005972A5" w:rsidRDefault="00CD0C55" w:rsidP="005972A5">
            <w:pPr>
              <w:spacing w:after="120" w:line="240" w:lineRule="auto"/>
              <w:rPr>
                <w:rFonts w:cs="Calibri"/>
                <w:sz w:val="20"/>
                <w:lang w:eastAsia="en-US"/>
              </w:rPr>
            </w:pPr>
            <w:r w:rsidRPr="005972A5">
              <w:rPr>
                <w:rFonts w:cs="Calibri"/>
                <w:b/>
                <w:bCs/>
                <w:sz w:val="20"/>
                <w:lang w:eastAsia="en-US"/>
              </w:rPr>
              <w:t>Sutarties objektas</w:t>
            </w:r>
          </w:p>
        </w:tc>
        <w:tc>
          <w:tcPr>
            <w:tcW w:w="7941" w:type="dxa"/>
            <w:gridSpan w:val="2"/>
          </w:tcPr>
          <w:p w14:paraId="01E50FDC" w14:textId="77777777" w:rsidR="00CD0C55" w:rsidRPr="005972A5" w:rsidRDefault="00CD0C55" w:rsidP="005972A5">
            <w:pPr>
              <w:autoSpaceDE w:val="0"/>
              <w:autoSpaceDN w:val="0"/>
              <w:adjustRightInd w:val="0"/>
              <w:spacing w:after="0" w:line="240" w:lineRule="auto"/>
              <w:jc w:val="both"/>
              <w:rPr>
                <w:rFonts w:cs="Calibri"/>
                <w:i/>
                <w:sz w:val="20"/>
              </w:rPr>
            </w:pPr>
            <w:r w:rsidRPr="005972A5">
              <w:rPr>
                <w:rFonts w:cs="Calibri"/>
                <w:sz w:val="20"/>
                <w:lang w:eastAsia="en-US"/>
              </w:rPr>
              <w:t xml:space="preserve">Rangovas įsipareigoja Užsakovui atlikti </w:t>
            </w:r>
            <w:r w:rsidRPr="005972A5">
              <w:rPr>
                <w:rFonts w:cs="Calibri"/>
                <w:b/>
                <w:bCs/>
                <w:i/>
                <w:iCs/>
                <w:sz w:val="20"/>
                <w:lang w:eastAsia="en-US"/>
              </w:rPr>
              <w:t xml:space="preserve">Nuotekų tinklų plėtros Adutiškio g., Švenčionių mieste darbus </w:t>
            </w:r>
            <w:r w:rsidRPr="005972A5">
              <w:rPr>
                <w:rFonts w:cs="Calibri"/>
                <w:sz w:val="20"/>
                <w:lang w:eastAsia="en-US"/>
              </w:rPr>
              <w:t>(įskaitant ir jų rezultato perdavimą) (toliau – Darbai), kurie detalizuoti ir atitinka Techninėje specifikacijoje (Sutarties</w:t>
            </w:r>
            <w:r w:rsidRPr="005972A5">
              <w:rPr>
                <w:rFonts w:cs="Calibri"/>
                <w:color w:val="808080"/>
                <w:sz w:val="20"/>
                <w:lang w:eastAsia="en-US"/>
              </w:rPr>
              <w:t xml:space="preserve"> </w:t>
            </w:r>
            <w:r w:rsidRPr="005972A5">
              <w:rPr>
                <w:rFonts w:cs="Calibri"/>
                <w:sz w:val="20"/>
                <w:lang w:eastAsia="en-US"/>
              </w:rPr>
              <w:t>priedas Nr. 1) nurodytus reikalavimus. Darbų kiekis nurodytas Sutarties SD priede Nr.1. Užsakovas įsipareigoja priimti kokybiškai ir laiku atliktus Darbus ir sumokėti už juos Sutartyje nurodytomis sąlygomis ir tvarka.</w:t>
            </w:r>
            <w:r w:rsidRPr="005972A5">
              <w:rPr>
                <w:rFonts w:cs="Calibri"/>
                <w:i/>
                <w:sz w:val="20"/>
              </w:rPr>
              <w:t xml:space="preserve"> </w:t>
            </w:r>
          </w:p>
          <w:p w14:paraId="4B9E13C2" w14:textId="77777777" w:rsidR="00CD0C55" w:rsidRPr="005972A5" w:rsidRDefault="00CD0C55" w:rsidP="005972A5">
            <w:pPr>
              <w:spacing w:after="0" w:line="240" w:lineRule="auto"/>
              <w:jc w:val="both"/>
              <w:rPr>
                <w:rFonts w:cs="Calibri"/>
                <w:sz w:val="20"/>
                <w:lang w:eastAsia="en-US"/>
              </w:rPr>
            </w:pPr>
            <w:r w:rsidRPr="005972A5">
              <w:rPr>
                <w:rFonts w:cs="Calibri"/>
                <w:sz w:val="20"/>
                <w:lang w:eastAsia="en-US"/>
              </w:rPr>
              <w:t xml:space="preserve">Jeigu Rangovas pradėjęs vykdyti Darbus nustato, kad Darbų apimtys yra didesnės ar mažesnės nei nustatyta Techninėje specifikacijoje, Rangovas privalo informuoti Užsakovą raštu per 2 d. d. nuo tų aplinkybių atsiradimo. </w:t>
            </w:r>
          </w:p>
          <w:p w14:paraId="0A68D319" w14:textId="77777777" w:rsidR="00CD0C55" w:rsidRPr="005972A5" w:rsidRDefault="00CD0C55" w:rsidP="005972A5">
            <w:pPr>
              <w:spacing w:after="120" w:line="240" w:lineRule="auto"/>
              <w:jc w:val="both"/>
              <w:rPr>
                <w:rFonts w:cs="Calibri"/>
                <w:sz w:val="20"/>
                <w:lang w:eastAsia="en-US"/>
              </w:rPr>
            </w:pPr>
            <w:r w:rsidRPr="005972A5">
              <w:rPr>
                <w:rFonts w:cs="Calibri"/>
                <w:sz w:val="20"/>
                <w:szCs w:val="20"/>
                <w:lang w:eastAsia="en-US"/>
              </w:rPr>
              <w:t xml:space="preserve">Tuo atveju, jeigu </w:t>
            </w:r>
            <w:r w:rsidRPr="005972A5">
              <w:rPr>
                <w:sz w:val="20"/>
                <w:szCs w:val="20"/>
              </w:rPr>
              <w:t>tinkamam sutarties atlikimui reikalinga atlikti ir darbus, kurių Rangovas nebuvo numatęs, nors pagrįstai galėjo ir privalėjo juos numatyti siekiant tinkamai ir kokybiškai atlikti Darbus, tokie darbai turi būti atlikti Rangovo sąskaita</w:t>
            </w:r>
            <w:r w:rsidRPr="005972A5">
              <w:rPr>
                <w:sz w:val="23"/>
                <w:szCs w:val="23"/>
              </w:rPr>
              <w:t>.</w:t>
            </w:r>
          </w:p>
        </w:tc>
      </w:tr>
      <w:tr w:rsidR="00CD0C55" w:rsidRPr="005972A5" w14:paraId="5832F2D7" w14:textId="77777777" w:rsidTr="005972A5">
        <w:trPr>
          <w:trHeight w:val="578"/>
        </w:trPr>
        <w:tc>
          <w:tcPr>
            <w:tcW w:w="1980" w:type="dxa"/>
            <w:vMerge w:val="restart"/>
            <w:vAlign w:val="center"/>
          </w:tcPr>
          <w:p w14:paraId="5D337F18" w14:textId="77777777" w:rsidR="00CD0C55" w:rsidRPr="005972A5" w:rsidRDefault="00CD0C55" w:rsidP="005972A5">
            <w:pPr>
              <w:spacing w:after="120" w:line="240" w:lineRule="auto"/>
              <w:rPr>
                <w:rFonts w:cs="Calibri"/>
                <w:b/>
                <w:bCs/>
                <w:sz w:val="20"/>
                <w:lang w:eastAsia="en-US"/>
              </w:rPr>
            </w:pPr>
            <w:r w:rsidRPr="005972A5">
              <w:rPr>
                <w:rFonts w:cs="Calibri"/>
                <w:b/>
                <w:bCs/>
                <w:sz w:val="20"/>
                <w:lang w:eastAsia="en-US"/>
              </w:rPr>
              <w:t>Sutarties vertė ir mokėjimo tvarka</w:t>
            </w:r>
          </w:p>
        </w:tc>
        <w:tc>
          <w:tcPr>
            <w:tcW w:w="7941" w:type="dxa"/>
            <w:gridSpan w:val="2"/>
          </w:tcPr>
          <w:p w14:paraId="1B9FB016" w14:textId="615A5E52" w:rsidR="00CD0C55" w:rsidRPr="002A4F4E" w:rsidRDefault="00CD0C55" w:rsidP="005972A5">
            <w:pPr>
              <w:spacing w:after="120" w:line="240" w:lineRule="auto"/>
              <w:jc w:val="both"/>
              <w:rPr>
                <w:rFonts w:cs="Calibri"/>
                <w:color w:val="808080"/>
                <w:sz w:val="20"/>
                <w:lang w:eastAsia="en-US"/>
              </w:rPr>
            </w:pPr>
            <w:r w:rsidRPr="002A4F4E">
              <w:rPr>
                <w:rFonts w:cs="Calibri"/>
                <w:sz w:val="20"/>
                <w:lang w:eastAsia="en-US"/>
              </w:rPr>
              <w:t xml:space="preserve">Bendra Sutarties vertė: (1) Darbų kaina be PVM </w:t>
            </w:r>
            <w:r w:rsidRPr="002A4F4E">
              <w:rPr>
                <w:rFonts w:cs="Calibri"/>
                <w:color w:val="000000"/>
                <w:sz w:val="20"/>
                <w:lang w:eastAsia="en-US"/>
              </w:rPr>
              <w:t>417.382,00</w:t>
            </w:r>
            <w:r w:rsidR="002A4F4E">
              <w:rPr>
                <w:rFonts w:cs="Calibri"/>
                <w:color w:val="000000"/>
                <w:sz w:val="20"/>
                <w:lang w:eastAsia="en-US"/>
              </w:rPr>
              <w:t xml:space="preserve"> </w:t>
            </w:r>
            <w:r w:rsidRPr="002A4F4E">
              <w:rPr>
                <w:rFonts w:cs="Calibri"/>
                <w:color w:val="000000"/>
                <w:sz w:val="20"/>
                <w:lang w:eastAsia="en-US"/>
              </w:rPr>
              <w:t>(keturi</w:t>
            </w:r>
            <w:r w:rsidR="002A4F4E" w:rsidRPr="002A4F4E">
              <w:rPr>
                <w:rFonts w:cs="Calibri"/>
                <w:color w:val="000000"/>
                <w:sz w:val="20"/>
                <w:lang w:eastAsia="en-US"/>
              </w:rPr>
              <w:t xml:space="preserve"> </w:t>
            </w:r>
            <w:r w:rsidRPr="002A4F4E">
              <w:rPr>
                <w:rFonts w:cs="Calibri"/>
                <w:color w:val="000000"/>
                <w:sz w:val="20"/>
                <w:lang w:eastAsia="en-US"/>
              </w:rPr>
              <w:t>šimtai septyniolika  tūkstančių trys šimtai  aštuoniasdešimt du  eurai); (2) PVM 87 650,22 (aštuoniasdešimt septyni tūkstančiai šeši šimtai penkiasdešimt eurų 22 ct.); (3) Darbų kaina su PVM 505 032,22</w:t>
            </w:r>
            <w:r w:rsidR="002A4F4E">
              <w:rPr>
                <w:rFonts w:cs="Calibri"/>
                <w:color w:val="000000"/>
                <w:sz w:val="20"/>
                <w:lang w:eastAsia="en-US"/>
              </w:rPr>
              <w:t xml:space="preserve"> </w:t>
            </w:r>
            <w:r w:rsidRPr="002A4F4E">
              <w:rPr>
                <w:rFonts w:cs="Calibri"/>
                <w:color w:val="000000"/>
                <w:sz w:val="20"/>
                <w:lang w:eastAsia="en-US"/>
              </w:rPr>
              <w:t>(penki šimtai penki tūkstančiai trisdešimt du eurai 22 ct.). Darbų kaina</w:t>
            </w:r>
            <w:r w:rsidRPr="002A4F4E">
              <w:rPr>
                <w:rFonts w:cs="Calibri"/>
                <w:color w:val="FF0000"/>
                <w:sz w:val="20"/>
                <w:lang w:eastAsia="en-US"/>
              </w:rPr>
              <w:t xml:space="preserve"> </w:t>
            </w:r>
            <w:r w:rsidRPr="002A4F4E">
              <w:rPr>
                <w:rFonts w:cs="Calibri"/>
                <w:sz w:val="20"/>
                <w:lang w:eastAsia="en-US"/>
              </w:rPr>
              <w:t>yra maksimali suma už kurią Užsakovas pirks Darbus.</w:t>
            </w:r>
            <w:r w:rsidRPr="002A4F4E" w:rsidDel="001B3BDF">
              <w:rPr>
                <w:rFonts w:cs="Calibri"/>
                <w:color w:val="808080"/>
                <w:sz w:val="20"/>
                <w:lang w:eastAsia="en-US"/>
              </w:rPr>
              <w:t xml:space="preserve"> </w:t>
            </w:r>
          </w:p>
        </w:tc>
      </w:tr>
      <w:tr w:rsidR="00CD0C55" w:rsidRPr="005972A5" w14:paraId="6E93C211" w14:textId="77777777" w:rsidTr="005972A5">
        <w:trPr>
          <w:trHeight w:val="578"/>
        </w:trPr>
        <w:tc>
          <w:tcPr>
            <w:tcW w:w="1980" w:type="dxa"/>
            <w:vMerge/>
          </w:tcPr>
          <w:p w14:paraId="359AFA72" w14:textId="77777777" w:rsidR="00CD0C55" w:rsidRPr="005972A5" w:rsidRDefault="00CD0C55" w:rsidP="005972A5">
            <w:pPr>
              <w:spacing w:after="120" w:line="240" w:lineRule="auto"/>
              <w:rPr>
                <w:rFonts w:cs="Calibri"/>
                <w:b/>
                <w:bCs/>
                <w:sz w:val="20"/>
                <w:lang w:eastAsia="en-US"/>
              </w:rPr>
            </w:pPr>
          </w:p>
        </w:tc>
        <w:tc>
          <w:tcPr>
            <w:tcW w:w="7941" w:type="dxa"/>
            <w:gridSpan w:val="2"/>
          </w:tcPr>
          <w:p w14:paraId="1586C72D" w14:textId="77777777" w:rsidR="00CD0C55" w:rsidRPr="005972A5" w:rsidRDefault="00CD0C55" w:rsidP="005972A5">
            <w:pPr>
              <w:spacing w:after="120" w:line="240" w:lineRule="auto"/>
              <w:jc w:val="both"/>
              <w:rPr>
                <w:rFonts w:cs="Calibri"/>
                <w:sz w:val="20"/>
                <w:lang w:eastAsia="en-US"/>
              </w:rPr>
            </w:pPr>
            <w:r w:rsidRPr="005972A5">
              <w:rPr>
                <w:rFonts w:cs="Calibri"/>
                <w:sz w:val="20"/>
              </w:rPr>
              <w:t xml:space="preserve">Darbų kainos (be PVM) apskaičiavimo būdas: </w:t>
            </w:r>
            <w:r w:rsidRPr="005972A5">
              <w:rPr>
                <w:rFonts w:cs="Calibri"/>
                <w:b/>
                <w:bCs/>
                <w:sz w:val="20"/>
              </w:rPr>
              <w:t>fiksuotas įkainis.</w:t>
            </w:r>
            <w:r w:rsidRPr="005972A5">
              <w:rPr>
                <w:rFonts w:cs="Calibri"/>
                <w:color w:val="808080"/>
                <w:sz w:val="20"/>
              </w:rPr>
              <w:t xml:space="preserve"> </w:t>
            </w:r>
          </w:p>
        </w:tc>
      </w:tr>
      <w:tr w:rsidR="00CD0C55" w:rsidRPr="005972A5" w14:paraId="571022DF" w14:textId="77777777" w:rsidTr="005972A5">
        <w:trPr>
          <w:trHeight w:val="1700"/>
        </w:trPr>
        <w:tc>
          <w:tcPr>
            <w:tcW w:w="1980" w:type="dxa"/>
            <w:vMerge/>
          </w:tcPr>
          <w:p w14:paraId="3588F346" w14:textId="77777777" w:rsidR="00CD0C55" w:rsidRPr="005972A5" w:rsidRDefault="00CD0C55" w:rsidP="005972A5">
            <w:pPr>
              <w:spacing w:after="0" w:line="240" w:lineRule="auto"/>
              <w:rPr>
                <w:rFonts w:cs="Calibri"/>
                <w:b/>
                <w:bCs/>
                <w:sz w:val="20"/>
                <w:lang w:eastAsia="en-US"/>
              </w:rPr>
            </w:pPr>
          </w:p>
        </w:tc>
        <w:tc>
          <w:tcPr>
            <w:tcW w:w="7941" w:type="dxa"/>
            <w:gridSpan w:val="2"/>
          </w:tcPr>
          <w:p w14:paraId="61E989E3" w14:textId="77777777" w:rsidR="00CD0C55" w:rsidRPr="005972A5" w:rsidRDefault="00CD0C55" w:rsidP="005972A5">
            <w:pPr>
              <w:spacing w:after="0" w:line="240" w:lineRule="auto"/>
              <w:jc w:val="both"/>
              <w:rPr>
                <w:rFonts w:cs="Calibri"/>
                <w:sz w:val="20"/>
              </w:rPr>
            </w:pPr>
            <w:r w:rsidRPr="005972A5">
              <w:rPr>
                <w:rFonts w:cs="Calibri"/>
                <w:sz w:val="20"/>
              </w:rPr>
              <w:t>Atsiskaitymas: pagal Sutarties SD priede Nr. 2 nurodytus Darbų įkainius.</w:t>
            </w:r>
          </w:p>
          <w:p w14:paraId="575BB1EA" w14:textId="77777777" w:rsidR="00CD0C55" w:rsidRPr="005972A5" w:rsidRDefault="00CD0C55" w:rsidP="005972A5">
            <w:pPr>
              <w:spacing w:after="120" w:line="240" w:lineRule="auto"/>
              <w:jc w:val="both"/>
              <w:rPr>
                <w:rFonts w:cs="Calibri"/>
                <w:sz w:val="20"/>
                <w:lang w:eastAsia="en-US"/>
              </w:rPr>
            </w:pPr>
            <w:r w:rsidRPr="005972A5">
              <w:rPr>
                <w:rFonts w:cs="Calibri"/>
                <w:sz w:val="20"/>
                <w:lang w:eastAsia="en-US"/>
              </w:rPr>
              <w:t>Už tinkamai ir laiku atliktus, užbaigtus Darbus Užsakovas atsiskaito su Rangovu pagal jo  pateiktas ir Užsakovo priimtas Sąskaitas „E. sąskaita“</w:t>
            </w:r>
            <w:r w:rsidRPr="005972A5">
              <w:rPr>
                <w:rFonts w:cs="Calibri"/>
                <w:sz w:val="20"/>
                <w:vertAlign w:val="superscript"/>
                <w:lang w:eastAsia="en-US"/>
              </w:rPr>
              <w:footnoteReference w:customMarkFollows="1" w:id="1"/>
              <w:t>[1]</w:t>
            </w:r>
            <w:r w:rsidRPr="005972A5">
              <w:rPr>
                <w:rFonts w:cs="Calibri"/>
                <w:sz w:val="20"/>
                <w:lang w:eastAsia="en-US"/>
              </w:rPr>
              <w:t xml:space="preserve"> informacinėje sistemoje. </w:t>
            </w:r>
          </w:p>
          <w:p w14:paraId="73C53FC9" w14:textId="77777777" w:rsidR="00CD0C55" w:rsidRPr="005972A5" w:rsidRDefault="00CD0C55" w:rsidP="005972A5">
            <w:pPr>
              <w:spacing w:after="0"/>
              <w:jc w:val="both"/>
              <w:rPr>
                <w:rFonts w:cs="Calibri"/>
                <w:color w:val="A6A6A6"/>
                <w:sz w:val="20"/>
                <w:szCs w:val="20"/>
                <w:lang w:eastAsia="en-US"/>
              </w:rPr>
            </w:pPr>
            <w:r w:rsidRPr="005972A5">
              <w:rPr>
                <w:rFonts w:cs="Calibri"/>
                <w:sz w:val="20"/>
                <w:lang w:eastAsia="en-US"/>
              </w:rPr>
              <w:t xml:space="preserve">Rangovo tinkamai patvirtinto ir pasirašyto Akto originalo pateikimo Užsakovui pasirašymui ir patvirtinimui terminas: iki einamojo mėnesio 25 d. pateikti Aktą peržiūrai ir iki kito einamojo mėnesio 5 d. pateikti patvirtintą ir pasirašytą Aktą. </w:t>
            </w:r>
          </w:p>
          <w:p w14:paraId="712D03CB" w14:textId="77777777" w:rsidR="00CD0C55" w:rsidRPr="005972A5" w:rsidRDefault="00CD0C55" w:rsidP="005972A5">
            <w:pPr>
              <w:spacing w:after="0" w:line="240" w:lineRule="auto"/>
              <w:jc w:val="both"/>
              <w:rPr>
                <w:rFonts w:cs="Calibri"/>
                <w:sz w:val="20"/>
                <w:lang w:eastAsia="en-US"/>
              </w:rPr>
            </w:pPr>
            <w:r w:rsidRPr="005972A5">
              <w:rPr>
                <w:rFonts w:cs="Calibri"/>
                <w:sz w:val="20"/>
                <w:lang w:eastAsia="en-US"/>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66F773A9" w14:textId="77777777" w:rsidR="00CD0C55" w:rsidRPr="005972A5" w:rsidRDefault="00CD0C55" w:rsidP="005972A5">
            <w:pPr>
              <w:spacing w:after="0" w:line="240" w:lineRule="auto"/>
              <w:jc w:val="both"/>
              <w:rPr>
                <w:rFonts w:cs="Calibri"/>
                <w:sz w:val="20"/>
                <w:lang w:eastAsia="en-US"/>
              </w:rPr>
            </w:pPr>
            <w:r w:rsidRPr="005972A5">
              <w:rPr>
                <w:rFonts w:cs="Calibri"/>
                <w:sz w:val="20"/>
                <w:lang w:eastAsia="en-US"/>
              </w:rPr>
              <w:t xml:space="preserve">Europos elektroninių sąskaitų faktūrų standarto neatitinkančios elektroninės sąskaitos faktūros </w:t>
            </w:r>
            <w:r w:rsidRPr="005972A5">
              <w:rPr>
                <w:rFonts w:cs="Calibri"/>
                <w:sz w:val="20"/>
                <w:lang w:eastAsia="en-US"/>
              </w:rPr>
              <w:lastRenderedPageBreak/>
              <w:t>turi būti teikiamos naudojantis informacinės sistemos „E. sąskaita“  priemonėmis. Užsakovas turi teisę neapmokėti Europos elektroninių sąskaitų faktūrų standarto neatitinkančių Sąskaitų, jeigu Rangovas jas pateikia ne informacinės sistemos „</w:t>
            </w:r>
            <w:proofErr w:type="spellStart"/>
            <w:r w:rsidRPr="005972A5">
              <w:rPr>
                <w:rFonts w:cs="Calibri"/>
                <w:sz w:val="20"/>
                <w:lang w:eastAsia="en-US"/>
              </w:rPr>
              <w:t>E.sąskaita</w:t>
            </w:r>
            <w:proofErr w:type="spellEnd"/>
            <w:r w:rsidRPr="005972A5">
              <w:rPr>
                <w:rFonts w:cs="Calibri"/>
                <w:sz w:val="20"/>
                <w:lang w:eastAsia="en-US"/>
              </w:rPr>
              <w:t xml:space="preserve">“ priemonėmis. </w:t>
            </w:r>
          </w:p>
          <w:p w14:paraId="3E1D1068" w14:textId="77777777" w:rsidR="00CD0C55" w:rsidRPr="005972A5" w:rsidRDefault="00CD0C55" w:rsidP="005972A5">
            <w:pPr>
              <w:spacing w:after="120" w:line="240" w:lineRule="auto"/>
              <w:jc w:val="both"/>
              <w:rPr>
                <w:rFonts w:cs="Calibri"/>
                <w:sz w:val="20"/>
                <w:lang w:eastAsia="en-US"/>
              </w:rPr>
            </w:pPr>
            <w:r w:rsidRPr="005972A5">
              <w:rPr>
                <w:rFonts w:cs="Calibri"/>
                <w:sz w:val="20"/>
                <w:lang w:eastAsia="en-US"/>
              </w:rPr>
              <w:t>Sąskaitos ir abiejų Šalių pasirašyto Akto pateikimo būdas: Rangovas teikia Sąskaitas (ir kitus privalomus dokumentus) per „E. sąskaita“ informacinę sistemą.</w:t>
            </w:r>
          </w:p>
          <w:p w14:paraId="7C0B42D7" w14:textId="77777777" w:rsidR="00CD0C55" w:rsidRPr="005972A5" w:rsidRDefault="00CD0C55" w:rsidP="005972A5">
            <w:pPr>
              <w:spacing w:after="120" w:line="240" w:lineRule="auto"/>
              <w:jc w:val="both"/>
              <w:rPr>
                <w:rFonts w:cs="Calibri"/>
                <w:sz w:val="20"/>
              </w:rPr>
            </w:pPr>
            <w:r w:rsidRPr="005972A5">
              <w:rPr>
                <w:rFonts w:cs="Calibri"/>
                <w:sz w:val="20"/>
                <w:lang w:eastAsia="en-US"/>
              </w:rPr>
              <w:t xml:space="preserve">Sąskaitos apmokėjimo terminas: per 60 k. d. nuo Sąskaitos pateikimo  per „E. sąskaita“ informacinę sistemą dienos. </w:t>
            </w:r>
          </w:p>
        </w:tc>
      </w:tr>
      <w:tr w:rsidR="00CD0C55" w:rsidRPr="005972A5" w14:paraId="184D2EF1" w14:textId="77777777" w:rsidTr="005972A5">
        <w:trPr>
          <w:trHeight w:val="425"/>
        </w:trPr>
        <w:tc>
          <w:tcPr>
            <w:tcW w:w="1980" w:type="dxa"/>
            <w:vAlign w:val="center"/>
          </w:tcPr>
          <w:p w14:paraId="2116AD17" w14:textId="77777777" w:rsidR="00CD0C55" w:rsidRPr="005972A5" w:rsidRDefault="00CD0C55" w:rsidP="005972A5">
            <w:pPr>
              <w:spacing w:after="120" w:line="240" w:lineRule="auto"/>
              <w:rPr>
                <w:rFonts w:cs="Calibri"/>
                <w:b/>
                <w:bCs/>
                <w:sz w:val="20"/>
                <w:lang w:eastAsia="en-US"/>
              </w:rPr>
            </w:pPr>
            <w:r w:rsidRPr="005972A5">
              <w:rPr>
                <w:rFonts w:cs="Calibri"/>
                <w:b/>
                <w:bCs/>
                <w:sz w:val="20"/>
                <w:lang w:eastAsia="en-US"/>
              </w:rPr>
              <w:lastRenderedPageBreak/>
              <w:t>Darbų atlikimo terminai, Darbų vieta</w:t>
            </w:r>
          </w:p>
        </w:tc>
        <w:tc>
          <w:tcPr>
            <w:tcW w:w="7941" w:type="dxa"/>
            <w:gridSpan w:val="2"/>
          </w:tcPr>
          <w:p w14:paraId="7DFB0A4B" w14:textId="77777777" w:rsidR="00CD0C55" w:rsidRPr="005972A5" w:rsidRDefault="00CD0C55" w:rsidP="005972A5">
            <w:pPr>
              <w:spacing w:after="120" w:line="240" w:lineRule="auto"/>
              <w:jc w:val="both"/>
              <w:rPr>
                <w:rFonts w:cs="Calibri"/>
                <w:sz w:val="20"/>
              </w:rPr>
            </w:pPr>
            <w:r w:rsidRPr="005972A5">
              <w:rPr>
                <w:rFonts w:cs="Calibri"/>
                <w:sz w:val="20"/>
              </w:rPr>
              <w:t>Darbų atlikimo pradžia: nuo Sutarties įsigaliojimo dienos.</w:t>
            </w:r>
          </w:p>
          <w:p w14:paraId="22C6CF44" w14:textId="77777777" w:rsidR="00CD0C55" w:rsidRPr="005972A5" w:rsidRDefault="00CD0C55" w:rsidP="005972A5">
            <w:pPr>
              <w:spacing w:after="120" w:line="240" w:lineRule="auto"/>
              <w:jc w:val="both"/>
              <w:rPr>
                <w:rFonts w:cs="Calibri"/>
                <w:color w:val="A6A6A6"/>
                <w:sz w:val="20"/>
              </w:rPr>
            </w:pPr>
            <w:r w:rsidRPr="005972A5">
              <w:rPr>
                <w:rFonts w:cs="Calibri"/>
                <w:sz w:val="20"/>
              </w:rPr>
              <w:t>Darbų (visų) atlikimo terminas: nurodytas Techninės specifikacijos 4.3.1 punkte.</w:t>
            </w:r>
          </w:p>
          <w:p w14:paraId="400A2C75" w14:textId="77777777" w:rsidR="00CD0C55" w:rsidRPr="005972A5" w:rsidRDefault="00CD0C55" w:rsidP="005972A5">
            <w:pPr>
              <w:spacing w:after="120" w:line="240" w:lineRule="auto"/>
              <w:jc w:val="both"/>
              <w:rPr>
                <w:rFonts w:cs="Calibri"/>
                <w:sz w:val="20"/>
              </w:rPr>
            </w:pPr>
            <w:r w:rsidRPr="005972A5">
              <w:rPr>
                <w:rFonts w:cs="Calibri"/>
                <w:sz w:val="20"/>
              </w:rPr>
              <w:t xml:space="preserve">Darbai bus atliekami: nurodyta Techninės specifikacijos 3 punkte. </w:t>
            </w:r>
          </w:p>
          <w:p w14:paraId="61586CA7" w14:textId="77777777" w:rsidR="00CD0C55" w:rsidRPr="005972A5" w:rsidRDefault="00CD0C55" w:rsidP="005972A5">
            <w:pPr>
              <w:spacing w:after="120" w:line="240" w:lineRule="auto"/>
              <w:jc w:val="both"/>
              <w:rPr>
                <w:rFonts w:cs="Calibri"/>
                <w:color w:val="808080"/>
                <w:sz w:val="20"/>
              </w:rPr>
            </w:pPr>
            <w:r w:rsidRPr="005972A5">
              <w:rPr>
                <w:rFonts w:cs="Calibri"/>
                <w:sz w:val="20"/>
              </w:rPr>
              <w:t xml:space="preserve">Darbai atliekami pagal Grafiką, suderintą su Užsakovu pagal Techninės specifikacijos 4.4.1 punktą (Sutarties SD priedas Nr. 1). Rangovas Grafiką parengia ir pateikia Užsakovui suderinimui per 14 k. d. nuo Sutarties įsigaliojimo dienos el. paštu: </w:t>
            </w:r>
            <w:proofErr w:type="spellStart"/>
            <w:r w:rsidRPr="005972A5">
              <w:rPr>
                <w:rFonts w:cs="Calibri"/>
                <w:sz w:val="20"/>
              </w:rPr>
              <w:t>info@vv.lt</w:t>
            </w:r>
            <w:proofErr w:type="spellEnd"/>
            <w:r w:rsidRPr="005972A5">
              <w:rPr>
                <w:rFonts w:cs="Calibri"/>
                <w:sz w:val="20"/>
              </w:rPr>
              <w:t>. Užsakovas pateiktą Grafiką patvirtina arba pateikia Rangovui pastabas ir Grafiką grąžina taisymui. Jei Grafikas grąžintas Rangovui taisymui, Rangovas atsižvelgia į pastabas ir teikia Grafiką Užsakovui pakarotinam derinimui Užsakovo nurodytais terminais ir tvarka. Suderintas Grafikas patvirtinamas abiejų Šalių parašais, nurodant patvirtinimo datą, 2 egzemplioriais po 1 kiekvienai Šaliai.</w:t>
            </w:r>
          </w:p>
        </w:tc>
      </w:tr>
      <w:tr w:rsidR="00CD0C55" w:rsidRPr="005972A5" w14:paraId="454556FE" w14:textId="77777777" w:rsidTr="005972A5">
        <w:trPr>
          <w:trHeight w:val="577"/>
        </w:trPr>
        <w:tc>
          <w:tcPr>
            <w:tcW w:w="1980" w:type="dxa"/>
            <w:vAlign w:val="center"/>
          </w:tcPr>
          <w:p w14:paraId="640E9915" w14:textId="77777777" w:rsidR="00CD0C55" w:rsidRPr="005972A5" w:rsidRDefault="00CD0C55" w:rsidP="005972A5">
            <w:pPr>
              <w:spacing w:after="120" w:line="240" w:lineRule="auto"/>
              <w:rPr>
                <w:rFonts w:cs="Calibri"/>
                <w:b/>
                <w:bCs/>
                <w:sz w:val="20"/>
                <w:lang w:eastAsia="en-US"/>
              </w:rPr>
            </w:pPr>
            <w:r w:rsidRPr="005972A5">
              <w:rPr>
                <w:rFonts w:cs="Calibri"/>
                <w:b/>
                <w:bCs/>
                <w:sz w:val="20"/>
                <w:lang w:eastAsia="en-US"/>
              </w:rPr>
              <w:t xml:space="preserve">Darbų perdavimas–priėmimas </w:t>
            </w:r>
          </w:p>
        </w:tc>
        <w:tc>
          <w:tcPr>
            <w:tcW w:w="7941" w:type="dxa"/>
            <w:gridSpan w:val="2"/>
          </w:tcPr>
          <w:p w14:paraId="1F13AA0D" w14:textId="77777777" w:rsidR="00CD0C55" w:rsidRPr="005972A5" w:rsidRDefault="00CD0C55" w:rsidP="005972A5">
            <w:pPr>
              <w:spacing w:after="120" w:line="240" w:lineRule="auto"/>
              <w:jc w:val="both"/>
              <w:rPr>
                <w:rFonts w:cs="Calibri"/>
                <w:sz w:val="20"/>
              </w:rPr>
            </w:pPr>
            <w:r w:rsidRPr="005972A5">
              <w:rPr>
                <w:rFonts w:cs="Calibri"/>
                <w:sz w:val="20"/>
              </w:rPr>
              <w:t>Darbų ar Darbų dalies rezultatą, įrangos ir medžiagų dalį Rangovas perduoda Užsakovui, o Užsakovas priima pasirašydamas Aktą. Po Akto pasirašymo, Darbų rezultatas yra Užsakovo nuosavybė, o Darbai laikomi visiškai pabaigtais.</w:t>
            </w:r>
          </w:p>
          <w:p w14:paraId="506F6C05" w14:textId="77777777" w:rsidR="00CD0C55" w:rsidRPr="005972A5" w:rsidRDefault="00CD0C55" w:rsidP="005972A5">
            <w:pPr>
              <w:spacing w:after="120" w:line="240" w:lineRule="auto"/>
              <w:jc w:val="both"/>
              <w:rPr>
                <w:rFonts w:cs="Calibri"/>
                <w:sz w:val="20"/>
              </w:rPr>
            </w:pPr>
            <w:r w:rsidRPr="005972A5">
              <w:rPr>
                <w:rFonts w:cs="Calibri"/>
                <w:sz w:val="20"/>
              </w:rPr>
              <w:t>Iki Akto pasirašymo Rangovas savo sąskaita turi: visiškai pašalinti Užsakovo nurodytus Darbų ar jų etapų trūkumus (jei tokie yra), pilnai ir tinkamai sutvarkyti Darbų atlikimo vietą ir aplinkines teritorijas, kurios buvo naudotos Rangovo reikmėms, įskaitant likusio statybinio laužo, užteršto grunto, šiukšlių ir pan. išgabenimą, bei perduoti Užsakovui tinkamai užpildytą visą kitą dokumentaciją.</w:t>
            </w:r>
          </w:p>
          <w:p w14:paraId="5D8FD79A" w14:textId="77777777" w:rsidR="00CD0C55" w:rsidRPr="005972A5" w:rsidRDefault="00CD0C55" w:rsidP="005972A5">
            <w:pPr>
              <w:spacing w:after="120" w:line="240" w:lineRule="auto"/>
              <w:jc w:val="both"/>
              <w:rPr>
                <w:rFonts w:cs="Calibri"/>
                <w:sz w:val="20"/>
              </w:rPr>
            </w:pPr>
            <w:r w:rsidRPr="005972A5">
              <w:rPr>
                <w:rFonts w:cs="Calibri"/>
                <w:sz w:val="20"/>
              </w:rPr>
              <w:t>Atliktų Darbų Aktai Užsakovui pateikiami tik toms žiniaraščių pozicijoms, kuriose pilnai užbaigti.</w:t>
            </w:r>
          </w:p>
          <w:p w14:paraId="724F1C56" w14:textId="77777777" w:rsidR="00CD0C55" w:rsidRPr="005972A5" w:rsidRDefault="00CD0C55" w:rsidP="005972A5">
            <w:pPr>
              <w:spacing w:after="120" w:line="240" w:lineRule="auto"/>
              <w:jc w:val="both"/>
              <w:rPr>
                <w:rFonts w:cs="Calibri"/>
                <w:sz w:val="20"/>
                <w:szCs w:val="20"/>
              </w:rPr>
            </w:pPr>
            <w:r w:rsidRPr="005972A5">
              <w:rPr>
                <w:rFonts w:cs="Calibri"/>
                <w:sz w:val="20"/>
              </w:rPr>
              <w:t xml:space="preserve">Rangovo ir Užsakovo pasirašytas Aktas </w:t>
            </w:r>
            <w:r w:rsidRPr="005972A5">
              <w:rPr>
                <w:rFonts w:cs="Calibri"/>
                <w:sz w:val="20"/>
                <w:szCs w:val="20"/>
              </w:rPr>
              <w:t>pateikiamas „E. sąskaita“ informacinėje sistemoje kartu su Sąskaita. Akto išrašymo data turi sutapti su Sąskaitos išrašymo data.</w:t>
            </w:r>
          </w:p>
          <w:p w14:paraId="5FFF16F0" w14:textId="77777777" w:rsidR="00CD0C55" w:rsidRPr="005972A5" w:rsidRDefault="00CD0C55" w:rsidP="005972A5">
            <w:pPr>
              <w:spacing w:after="120" w:line="240" w:lineRule="auto"/>
              <w:jc w:val="both"/>
              <w:rPr>
                <w:rFonts w:cs="Calibri"/>
                <w:sz w:val="20"/>
              </w:rPr>
            </w:pPr>
            <w:r w:rsidRPr="005972A5">
              <w:rPr>
                <w:rFonts w:cs="Calibri"/>
                <w:sz w:val="20"/>
              </w:rPr>
              <w:t>Jeigu Darbų priėmimo metu nustatomi trūkumai, Užsakovas turi teisę nustatyti terminą trūkumams pašalinti. Nepašalinus trūkumų per Užsakovo nustatytą terminą, Užsakovas turi teisę išskaityti iš sumos, priklausančios Rangovui už atliktus Darbus, sumą, reikalingą tiems trūkumams pašalinti. Šias teises Užsakovas turi ir tada, kai nustatomi paslėpti Darbų trūkumai. Nustatyti trūkumai ar defektai šalinami Rangovo sąskaita.</w:t>
            </w:r>
          </w:p>
          <w:p w14:paraId="581FCD3A" w14:textId="77777777" w:rsidR="00CD0C55" w:rsidRPr="005972A5" w:rsidRDefault="00CD0C55" w:rsidP="005972A5">
            <w:pPr>
              <w:spacing w:after="120" w:line="240" w:lineRule="auto"/>
              <w:jc w:val="both"/>
              <w:rPr>
                <w:rFonts w:cs="Calibri"/>
                <w:sz w:val="20"/>
              </w:rPr>
            </w:pPr>
            <w:r w:rsidRPr="005972A5">
              <w:rPr>
                <w:rFonts w:cs="Calibri"/>
                <w:sz w:val="20"/>
              </w:rPr>
              <w:t>Darbai laikomi visiškai baigtais Užsakovui pasirašius galutinį Aktą.</w:t>
            </w:r>
          </w:p>
          <w:p w14:paraId="57111451" w14:textId="77777777" w:rsidR="00CD0C55" w:rsidRPr="005972A5" w:rsidRDefault="00CD0C55" w:rsidP="005972A5">
            <w:pPr>
              <w:spacing w:after="120" w:line="240" w:lineRule="auto"/>
              <w:jc w:val="both"/>
              <w:rPr>
                <w:sz w:val="20"/>
                <w:szCs w:val="20"/>
              </w:rPr>
            </w:pPr>
          </w:p>
        </w:tc>
      </w:tr>
      <w:tr w:rsidR="00CD0C55" w:rsidRPr="005972A5" w14:paraId="37D4EC39" w14:textId="77777777" w:rsidTr="005972A5">
        <w:trPr>
          <w:trHeight w:val="638"/>
        </w:trPr>
        <w:tc>
          <w:tcPr>
            <w:tcW w:w="1980" w:type="dxa"/>
            <w:vMerge w:val="restart"/>
            <w:vAlign w:val="center"/>
          </w:tcPr>
          <w:p w14:paraId="102739E0" w14:textId="77777777" w:rsidR="00CD0C55" w:rsidRPr="005972A5" w:rsidRDefault="00CD0C55" w:rsidP="005972A5">
            <w:pPr>
              <w:spacing w:after="120" w:line="240" w:lineRule="auto"/>
              <w:rPr>
                <w:rFonts w:cs="Calibri"/>
                <w:b/>
                <w:sz w:val="20"/>
              </w:rPr>
            </w:pPr>
            <w:r w:rsidRPr="005972A5">
              <w:rPr>
                <w:rFonts w:cs="Calibri"/>
                <w:b/>
                <w:sz w:val="20"/>
              </w:rPr>
              <w:t xml:space="preserve">Asmenys (atstovai, </w:t>
            </w:r>
            <w:r w:rsidRPr="005972A5">
              <w:rPr>
                <w:rFonts w:cs="Calibri"/>
                <w:b/>
                <w:color w:val="808080"/>
                <w:sz w:val="20"/>
              </w:rPr>
              <w:t>Subrangovai, jungtinė veikla</w:t>
            </w:r>
            <w:r w:rsidRPr="005972A5">
              <w:rPr>
                <w:rFonts w:cs="Calibri"/>
                <w:b/>
                <w:sz w:val="20"/>
              </w:rPr>
              <w:t>)</w:t>
            </w:r>
          </w:p>
          <w:p w14:paraId="4BE3F38E" w14:textId="77777777" w:rsidR="00CD0C55" w:rsidRPr="005972A5" w:rsidRDefault="00CD0C55" w:rsidP="005972A5">
            <w:pPr>
              <w:spacing w:after="120" w:line="240" w:lineRule="auto"/>
              <w:rPr>
                <w:rFonts w:cs="Calibri"/>
                <w:b/>
                <w:bCs/>
                <w:sz w:val="20"/>
                <w:lang w:eastAsia="en-US"/>
              </w:rPr>
            </w:pPr>
          </w:p>
        </w:tc>
        <w:tc>
          <w:tcPr>
            <w:tcW w:w="7941" w:type="dxa"/>
            <w:gridSpan w:val="2"/>
          </w:tcPr>
          <w:p w14:paraId="03037CBC" w14:textId="77777777" w:rsidR="00CD0C55" w:rsidRPr="005972A5" w:rsidRDefault="00CD0C55" w:rsidP="005972A5">
            <w:pPr>
              <w:spacing w:after="120" w:line="240" w:lineRule="auto"/>
              <w:jc w:val="both"/>
              <w:rPr>
                <w:rFonts w:cs="Calibri"/>
                <w:sz w:val="20"/>
              </w:rPr>
            </w:pPr>
            <w:r w:rsidRPr="005972A5">
              <w:rPr>
                <w:rFonts w:cs="Calibri"/>
                <w:sz w:val="20"/>
              </w:rPr>
              <w:t>Sutarties vykdymu susijusių klausimų sprendimui Šalys paskiria žemiau nurodytus atsakingus asmenis:</w:t>
            </w:r>
          </w:p>
        </w:tc>
      </w:tr>
      <w:tr w:rsidR="00CD0C55" w:rsidRPr="005972A5" w14:paraId="2400316E" w14:textId="77777777" w:rsidTr="005972A5">
        <w:trPr>
          <w:trHeight w:val="637"/>
        </w:trPr>
        <w:tc>
          <w:tcPr>
            <w:tcW w:w="1980" w:type="dxa"/>
            <w:vMerge/>
          </w:tcPr>
          <w:p w14:paraId="7E771BD3" w14:textId="77777777" w:rsidR="00CD0C55" w:rsidRPr="005972A5" w:rsidRDefault="00CD0C55" w:rsidP="005972A5">
            <w:pPr>
              <w:spacing w:after="120" w:line="240" w:lineRule="auto"/>
              <w:jc w:val="both"/>
              <w:rPr>
                <w:rFonts w:cs="Calibri"/>
                <w:b/>
                <w:sz w:val="20"/>
              </w:rPr>
            </w:pPr>
          </w:p>
        </w:tc>
        <w:tc>
          <w:tcPr>
            <w:tcW w:w="3831" w:type="dxa"/>
          </w:tcPr>
          <w:p w14:paraId="3A736BAF" w14:textId="77777777" w:rsidR="00CD0C55" w:rsidRPr="005972A5" w:rsidRDefault="00CD0C55" w:rsidP="005972A5">
            <w:pPr>
              <w:spacing w:after="120" w:line="240" w:lineRule="auto"/>
              <w:jc w:val="both"/>
              <w:rPr>
                <w:rFonts w:cs="Calibri"/>
                <w:b/>
                <w:bCs/>
                <w:kern w:val="32"/>
                <w:sz w:val="20"/>
              </w:rPr>
            </w:pPr>
            <w:r w:rsidRPr="005972A5">
              <w:rPr>
                <w:rFonts w:cs="Calibri"/>
                <w:b/>
                <w:bCs/>
                <w:kern w:val="32"/>
                <w:sz w:val="20"/>
              </w:rPr>
              <w:t xml:space="preserve">Užsakovo atstovas, atsakingas už Sutarties vykdymą: </w:t>
            </w:r>
            <w:r w:rsidRPr="005972A5">
              <w:rPr>
                <w:rFonts w:cs="Calibri"/>
                <w:bCs/>
                <w:kern w:val="32"/>
                <w:sz w:val="20"/>
                <w:szCs w:val="20"/>
              </w:rPr>
              <w:t xml:space="preserve"> </w:t>
            </w:r>
            <w:r w:rsidRPr="008B02CC">
              <w:rPr>
                <w:rFonts w:cs="Calibri"/>
                <w:bCs/>
                <w:color w:val="FFFFFF"/>
                <w:kern w:val="32"/>
                <w:sz w:val="20"/>
                <w:szCs w:val="20"/>
              </w:rPr>
              <w:t>Projektų vadovė Margarita Žukauskienė, tel. 8 698 21158, el. p. margarita.zukauskiene@vv.lt</w:t>
            </w:r>
          </w:p>
          <w:p w14:paraId="78F6E021" w14:textId="77777777" w:rsidR="00CD0C55" w:rsidRPr="005972A5" w:rsidRDefault="00CD0C55" w:rsidP="005972A5">
            <w:pPr>
              <w:spacing w:after="120" w:line="240" w:lineRule="auto"/>
              <w:jc w:val="both"/>
              <w:rPr>
                <w:rFonts w:cs="Microsoft Himalaya"/>
                <w:b/>
                <w:bCs/>
                <w:kern w:val="32"/>
                <w:sz w:val="20"/>
                <w:szCs w:val="20"/>
              </w:rPr>
            </w:pPr>
            <w:r w:rsidRPr="005972A5">
              <w:rPr>
                <w:rFonts w:cs="Calibri"/>
                <w:b/>
                <w:bCs/>
                <w:kern w:val="32"/>
                <w:sz w:val="20"/>
              </w:rPr>
              <w:t xml:space="preserve">Užsakovo atstovas atsakingas už Sutarties ir jos pakeitimų paskelbimą: </w:t>
            </w:r>
            <w:r w:rsidRPr="005972A5">
              <w:rPr>
                <w:rFonts w:cs="Microsoft Himalaya"/>
                <w:kern w:val="32"/>
                <w:sz w:val="20"/>
                <w:szCs w:val="20"/>
              </w:rPr>
              <w:t xml:space="preserve"> Užsakovo vadovo įsakymu paskirtas Pirkimų skyriaus Viešųjų pirkimų valdymo partneris.</w:t>
            </w:r>
          </w:p>
          <w:p w14:paraId="32013DBD" w14:textId="77777777" w:rsidR="00CD0C55" w:rsidRPr="005972A5" w:rsidRDefault="00CD0C55" w:rsidP="005972A5">
            <w:pPr>
              <w:spacing w:after="120" w:line="240" w:lineRule="auto"/>
              <w:jc w:val="both"/>
              <w:rPr>
                <w:rFonts w:cs="Calibri"/>
                <w:sz w:val="20"/>
              </w:rPr>
            </w:pPr>
          </w:p>
        </w:tc>
        <w:tc>
          <w:tcPr>
            <w:tcW w:w="4110" w:type="dxa"/>
          </w:tcPr>
          <w:p w14:paraId="74AA36ED" w14:textId="77777777" w:rsidR="00CD0C55" w:rsidRPr="005972A5" w:rsidRDefault="00CD0C55" w:rsidP="005972A5">
            <w:pPr>
              <w:spacing w:after="0" w:line="240" w:lineRule="auto"/>
              <w:jc w:val="both"/>
              <w:rPr>
                <w:rFonts w:cs="Calibri"/>
                <w:bCs/>
                <w:sz w:val="20"/>
              </w:rPr>
            </w:pPr>
            <w:r w:rsidRPr="005972A5">
              <w:rPr>
                <w:rFonts w:cs="Calibri"/>
                <w:b/>
                <w:sz w:val="20"/>
              </w:rPr>
              <w:lastRenderedPageBreak/>
              <w:t>Rangovo atstovas:</w:t>
            </w:r>
            <w:r w:rsidRPr="005972A5">
              <w:rPr>
                <w:rFonts w:cs="Calibri"/>
                <w:bCs/>
                <w:kern w:val="32"/>
                <w:sz w:val="20"/>
              </w:rPr>
              <w:t xml:space="preserve"> </w:t>
            </w:r>
            <w:r w:rsidRPr="005972A5">
              <w:rPr>
                <w:rFonts w:cs="Calibri"/>
                <w:bCs/>
                <w:sz w:val="20"/>
              </w:rPr>
              <w:t xml:space="preserve"> </w:t>
            </w:r>
          </w:p>
          <w:p w14:paraId="410A15F0" w14:textId="77777777" w:rsidR="00CD0C55" w:rsidRPr="008B02CC" w:rsidRDefault="00CD0C55" w:rsidP="005972A5">
            <w:pPr>
              <w:spacing w:after="0" w:line="240" w:lineRule="auto"/>
              <w:rPr>
                <w:rFonts w:cs="Calibri"/>
                <w:bCs/>
                <w:color w:val="FFFFFF"/>
                <w:kern w:val="32"/>
                <w:sz w:val="20"/>
              </w:rPr>
            </w:pPr>
            <w:r w:rsidRPr="008B02CC">
              <w:rPr>
                <w:rFonts w:cs="Calibri"/>
                <w:bCs/>
                <w:color w:val="FFFFFF"/>
                <w:kern w:val="32"/>
                <w:sz w:val="20"/>
              </w:rPr>
              <w:t xml:space="preserve">Projektų vadovė Rita </w:t>
            </w:r>
            <w:proofErr w:type="spellStart"/>
            <w:r w:rsidRPr="008B02CC">
              <w:rPr>
                <w:rFonts w:cs="Calibri"/>
                <w:bCs/>
                <w:color w:val="FFFFFF"/>
                <w:kern w:val="32"/>
                <w:sz w:val="20"/>
              </w:rPr>
              <w:t>Liaudanskienė</w:t>
            </w:r>
            <w:proofErr w:type="spellEnd"/>
          </w:p>
          <w:p w14:paraId="3AF86B22" w14:textId="77777777" w:rsidR="00CD0C55" w:rsidRPr="008B02CC" w:rsidRDefault="00CD0C55" w:rsidP="005972A5">
            <w:pPr>
              <w:spacing w:after="0" w:line="240" w:lineRule="auto"/>
              <w:rPr>
                <w:rFonts w:cs="Calibri"/>
                <w:bCs/>
                <w:color w:val="FFFFFF"/>
                <w:kern w:val="32"/>
                <w:sz w:val="20"/>
              </w:rPr>
            </w:pPr>
            <w:r w:rsidRPr="008B02CC">
              <w:rPr>
                <w:rFonts w:cs="Calibri"/>
                <w:bCs/>
                <w:color w:val="FFFFFF"/>
                <w:kern w:val="32"/>
                <w:sz w:val="20"/>
              </w:rPr>
              <w:t>Tel. 864019988</w:t>
            </w:r>
          </w:p>
          <w:p w14:paraId="6732D41C" w14:textId="77777777" w:rsidR="00CD0C55" w:rsidRPr="005972A5" w:rsidRDefault="00CD0C55" w:rsidP="005972A5">
            <w:pPr>
              <w:spacing w:after="0" w:line="240" w:lineRule="auto"/>
              <w:rPr>
                <w:rFonts w:cs="Calibri"/>
                <w:sz w:val="20"/>
              </w:rPr>
            </w:pPr>
            <w:r w:rsidRPr="008B02CC">
              <w:rPr>
                <w:rFonts w:cs="Calibri"/>
                <w:bCs/>
                <w:color w:val="FFFFFF"/>
                <w:kern w:val="32"/>
                <w:sz w:val="20"/>
              </w:rPr>
              <w:t xml:space="preserve"> </w:t>
            </w:r>
            <w:proofErr w:type="spellStart"/>
            <w:r w:rsidRPr="008B02CC">
              <w:rPr>
                <w:rFonts w:cs="Calibri"/>
                <w:bCs/>
                <w:color w:val="FFFFFF"/>
                <w:kern w:val="32"/>
                <w:sz w:val="20"/>
              </w:rPr>
              <w:t>el.p.rita</w:t>
            </w:r>
            <w:proofErr w:type="spellEnd"/>
            <w:r w:rsidRPr="008B02CC">
              <w:rPr>
                <w:rFonts w:cs="Calibri"/>
                <w:bCs/>
                <w:color w:val="FFFFFF"/>
                <w:kern w:val="32"/>
                <w:sz w:val="20"/>
                <w:lang w:val="en-US"/>
              </w:rPr>
              <w:t>@</w:t>
            </w:r>
            <w:proofErr w:type="spellStart"/>
            <w:r w:rsidRPr="008B02CC">
              <w:rPr>
                <w:rFonts w:cs="Calibri"/>
                <w:bCs/>
                <w:color w:val="FFFFFF"/>
                <w:kern w:val="32"/>
                <w:sz w:val="20"/>
                <w:lang w:val="en-US"/>
              </w:rPr>
              <w:t>avadi.lt</w:t>
            </w:r>
            <w:proofErr w:type="spellEnd"/>
          </w:p>
        </w:tc>
      </w:tr>
      <w:tr w:rsidR="00CD0C55" w:rsidRPr="005972A5" w14:paraId="2C1C9E18" w14:textId="77777777" w:rsidTr="005972A5">
        <w:trPr>
          <w:trHeight w:val="637"/>
        </w:trPr>
        <w:tc>
          <w:tcPr>
            <w:tcW w:w="1980" w:type="dxa"/>
            <w:vMerge/>
          </w:tcPr>
          <w:p w14:paraId="36751B15" w14:textId="77777777" w:rsidR="00CD0C55" w:rsidRPr="005972A5" w:rsidRDefault="00CD0C55" w:rsidP="005972A5">
            <w:pPr>
              <w:spacing w:after="120" w:line="240" w:lineRule="auto"/>
              <w:jc w:val="both"/>
              <w:rPr>
                <w:rFonts w:cs="Calibri"/>
                <w:b/>
                <w:sz w:val="20"/>
              </w:rPr>
            </w:pPr>
          </w:p>
        </w:tc>
        <w:tc>
          <w:tcPr>
            <w:tcW w:w="7941" w:type="dxa"/>
            <w:gridSpan w:val="2"/>
          </w:tcPr>
          <w:p w14:paraId="459CD177" w14:textId="0D737B4F" w:rsidR="00CD0C55" w:rsidRPr="005972A5" w:rsidRDefault="00CD0C55" w:rsidP="005972A5">
            <w:pPr>
              <w:spacing w:after="120" w:line="240" w:lineRule="auto"/>
              <w:jc w:val="both"/>
              <w:rPr>
                <w:rFonts w:cs="Calibri"/>
                <w:sz w:val="20"/>
              </w:rPr>
            </w:pPr>
            <w:r w:rsidRPr="005972A5">
              <w:rPr>
                <w:rFonts w:cs="Calibri"/>
                <w:sz w:val="20"/>
              </w:rPr>
              <w:t>Darbų atlikimui Rangovas pasitelkia Subrangovą</w:t>
            </w:r>
            <w:r w:rsidRPr="005972A5">
              <w:rPr>
                <w:rFonts w:cs="Calibri"/>
                <w:color w:val="000000"/>
                <w:sz w:val="20"/>
              </w:rPr>
              <w:t>: UAB „</w:t>
            </w:r>
            <w:proofErr w:type="spellStart"/>
            <w:r w:rsidRPr="005972A5">
              <w:rPr>
                <w:rFonts w:cs="Calibri"/>
                <w:color w:val="000000"/>
                <w:sz w:val="20"/>
              </w:rPr>
              <w:t>Elektrotera</w:t>
            </w:r>
            <w:proofErr w:type="spellEnd"/>
            <w:r w:rsidRPr="005972A5">
              <w:rPr>
                <w:rFonts w:cs="Calibri"/>
                <w:color w:val="000000"/>
                <w:sz w:val="20"/>
              </w:rPr>
              <w:t xml:space="preserve">“, juridinio asmens kodas </w:t>
            </w:r>
            <w:r w:rsidRPr="005972A5">
              <w:rPr>
                <w:color w:val="000000"/>
              </w:rPr>
              <w:t xml:space="preserve"> </w:t>
            </w:r>
            <w:r w:rsidRPr="005972A5">
              <w:rPr>
                <w:rFonts w:cs="Calibri"/>
                <w:color w:val="000000"/>
                <w:sz w:val="20"/>
              </w:rPr>
              <w:t xml:space="preserve">300084211. Subrangovo atstovas: </w:t>
            </w:r>
            <w:proofErr w:type="spellStart"/>
            <w:r w:rsidR="002A4F4E" w:rsidRPr="008B02CC">
              <w:rPr>
                <w:rFonts w:cs="Calibri"/>
                <w:color w:val="FFFFFF"/>
                <w:sz w:val="20"/>
              </w:rPr>
              <w:t>Erlanda</w:t>
            </w:r>
            <w:proofErr w:type="spellEnd"/>
            <w:r w:rsidR="002A4F4E" w:rsidRPr="008B02CC">
              <w:rPr>
                <w:rFonts w:cs="Calibri"/>
                <w:color w:val="FFFFFF"/>
                <w:sz w:val="20"/>
              </w:rPr>
              <w:t xml:space="preserve"> </w:t>
            </w:r>
            <w:proofErr w:type="spellStart"/>
            <w:r w:rsidR="002A4F4E" w:rsidRPr="008B02CC">
              <w:rPr>
                <w:rFonts w:cs="Calibri"/>
                <w:color w:val="FFFFFF"/>
                <w:sz w:val="20"/>
              </w:rPr>
              <w:t>Dainytė</w:t>
            </w:r>
            <w:proofErr w:type="spellEnd"/>
            <w:r w:rsidR="002A4F4E" w:rsidRPr="008B02CC">
              <w:rPr>
                <w:rFonts w:cs="Calibri"/>
                <w:color w:val="FFFFFF"/>
                <w:sz w:val="20"/>
              </w:rPr>
              <w:t>.</w:t>
            </w:r>
          </w:p>
        </w:tc>
      </w:tr>
      <w:tr w:rsidR="00CD0C55" w:rsidRPr="005972A5" w14:paraId="608CCD6D" w14:textId="77777777" w:rsidTr="005972A5">
        <w:trPr>
          <w:trHeight w:val="637"/>
        </w:trPr>
        <w:tc>
          <w:tcPr>
            <w:tcW w:w="1980" w:type="dxa"/>
            <w:vMerge/>
          </w:tcPr>
          <w:p w14:paraId="60E9CCB8" w14:textId="77777777" w:rsidR="00CD0C55" w:rsidRPr="005972A5" w:rsidRDefault="00CD0C55" w:rsidP="005972A5">
            <w:pPr>
              <w:spacing w:after="120" w:line="240" w:lineRule="auto"/>
              <w:jc w:val="both"/>
              <w:rPr>
                <w:rFonts w:cs="Calibri"/>
                <w:b/>
                <w:sz w:val="20"/>
              </w:rPr>
            </w:pPr>
          </w:p>
        </w:tc>
        <w:tc>
          <w:tcPr>
            <w:tcW w:w="7941" w:type="dxa"/>
            <w:gridSpan w:val="2"/>
          </w:tcPr>
          <w:p w14:paraId="045F8C0F" w14:textId="316656BF" w:rsidR="00CD0C55" w:rsidRPr="005972A5" w:rsidRDefault="00CD0C55" w:rsidP="005972A5">
            <w:pPr>
              <w:spacing w:after="120" w:line="240" w:lineRule="auto"/>
              <w:jc w:val="both"/>
              <w:rPr>
                <w:rFonts w:cs="Calibri"/>
                <w:sz w:val="20"/>
              </w:rPr>
            </w:pPr>
            <w:r w:rsidRPr="005972A5">
              <w:rPr>
                <w:rFonts w:cs="Calibri"/>
                <w:sz w:val="20"/>
              </w:rPr>
              <w:t>Subrangovui perduodamų atlikti Darbų dalis (pavadinimas): išpildomieji brėžiniai ir kadastriniai matavimai. Subrangovui perduodamų atlikti Darbų kaina: 3</w:t>
            </w:r>
            <w:r w:rsidR="002A4F4E">
              <w:rPr>
                <w:rFonts w:cs="Calibri"/>
                <w:sz w:val="20"/>
              </w:rPr>
              <w:t xml:space="preserve"> </w:t>
            </w:r>
            <w:r w:rsidRPr="005972A5">
              <w:rPr>
                <w:rFonts w:cs="Calibri"/>
                <w:sz w:val="20"/>
              </w:rPr>
              <w:t>465,63</w:t>
            </w:r>
            <w:r w:rsidR="002A4F4E">
              <w:rPr>
                <w:rFonts w:cs="Calibri"/>
                <w:sz w:val="20"/>
              </w:rPr>
              <w:t xml:space="preserve"> </w:t>
            </w:r>
            <w:r w:rsidRPr="005972A5">
              <w:rPr>
                <w:rFonts w:cs="Calibri"/>
                <w:sz w:val="20"/>
              </w:rPr>
              <w:t>E</w:t>
            </w:r>
            <w:r w:rsidR="002A4F4E">
              <w:rPr>
                <w:rFonts w:cs="Calibri"/>
                <w:sz w:val="20"/>
              </w:rPr>
              <w:t>UR be PVM</w:t>
            </w:r>
            <w:r w:rsidRPr="005972A5">
              <w:rPr>
                <w:rFonts w:cs="Calibri"/>
                <w:sz w:val="20"/>
              </w:rPr>
              <w:t>. Rangovas Subrangovą gali pakeisti tik tai Darbų daliai, kuri yra nurodyta Rangovo Pasiūlyme.</w:t>
            </w:r>
          </w:p>
        </w:tc>
      </w:tr>
      <w:tr w:rsidR="00CD0C55" w:rsidRPr="005972A5" w14:paraId="4135CA4D" w14:textId="77777777" w:rsidTr="005972A5">
        <w:trPr>
          <w:trHeight w:val="389"/>
        </w:trPr>
        <w:tc>
          <w:tcPr>
            <w:tcW w:w="1980" w:type="dxa"/>
            <w:vMerge w:val="restart"/>
            <w:vAlign w:val="center"/>
          </w:tcPr>
          <w:p w14:paraId="14B1AE5C" w14:textId="77777777" w:rsidR="00CD0C55" w:rsidRPr="005972A5" w:rsidRDefault="00CD0C55" w:rsidP="005972A5">
            <w:pPr>
              <w:spacing w:after="120" w:line="240" w:lineRule="auto"/>
              <w:rPr>
                <w:rFonts w:cs="Calibri"/>
                <w:b/>
                <w:sz w:val="20"/>
              </w:rPr>
            </w:pPr>
            <w:r w:rsidRPr="005972A5">
              <w:rPr>
                <w:rFonts w:cs="Calibri"/>
                <w:b/>
                <w:sz w:val="20"/>
              </w:rPr>
              <w:t>Sutarties įvykdymo užtikrinimas, draudimas, garantija, trūkumų šalinimo terminas</w:t>
            </w:r>
          </w:p>
        </w:tc>
        <w:tc>
          <w:tcPr>
            <w:tcW w:w="7941" w:type="dxa"/>
            <w:gridSpan w:val="2"/>
          </w:tcPr>
          <w:p w14:paraId="7F7AB824" w14:textId="77777777" w:rsidR="00CD0C55" w:rsidRPr="005972A5" w:rsidRDefault="00CD0C55" w:rsidP="005972A5">
            <w:pPr>
              <w:pStyle w:val="NoSpacing"/>
              <w:rPr>
                <w:sz w:val="20"/>
                <w:szCs w:val="20"/>
              </w:rPr>
            </w:pPr>
            <w:r w:rsidRPr="005972A5">
              <w:rPr>
                <w:sz w:val="20"/>
                <w:szCs w:val="20"/>
              </w:rPr>
              <w:t xml:space="preserve">Sutarties įvykdymo užtikrinimas: taikomas. </w:t>
            </w:r>
          </w:p>
          <w:p w14:paraId="21F72A2D" w14:textId="77777777" w:rsidR="00CD0C55" w:rsidRPr="005972A5" w:rsidRDefault="00CD0C55" w:rsidP="005972A5">
            <w:pPr>
              <w:pStyle w:val="NoSpacing"/>
              <w:rPr>
                <w:sz w:val="20"/>
                <w:szCs w:val="20"/>
              </w:rPr>
            </w:pPr>
            <w:r w:rsidRPr="005972A5">
              <w:rPr>
                <w:sz w:val="20"/>
                <w:szCs w:val="20"/>
              </w:rPr>
              <w:t xml:space="preserve">Sutartiniai įsipareigojimai užtikrinami banko garantija arba Užsakovui pervedamu užstatu. </w:t>
            </w:r>
          </w:p>
          <w:p w14:paraId="2219C5CF" w14:textId="77777777" w:rsidR="00CD0C55" w:rsidRPr="005972A5" w:rsidRDefault="00CD0C55" w:rsidP="005972A5">
            <w:pPr>
              <w:pStyle w:val="NoSpacing"/>
              <w:rPr>
                <w:sz w:val="20"/>
                <w:szCs w:val="20"/>
              </w:rPr>
            </w:pPr>
            <w:r w:rsidRPr="005972A5">
              <w:rPr>
                <w:sz w:val="20"/>
                <w:szCs w:val="20"/>
              </w:rPr>
              <w:t>Užtikrinimo dydis 5 proc. sutarties kainos.</w:t>
            </w:r>
          </w:p>
          <w:p w14:paraId="51C65849" w14:textId="77777777" w:rsidR="00CD0C55" w:rsidRPr="005972A5" w:rsidRDefault="00CD0C55" w:rsidP="005972A5">
            <w:pPr>
              <w:pStyle w:val="NoSpacing"/>
            </w:pPr>
            <w:r w:rsidRPr="005972A5">
              <w:rPr>
                <w:sz w:val="20"/>
                <w:szCs w:val="20"/>
              </w:rPr>
              <w:t>Sutarties įvykdymo užtikrinimo galiojimas: galioja visą Sutarties galiojimo laikotarpį.</w:t>
            </w:r>
          </w:p>
        </w:tc>
      </w:tr>
      <w:tr w:rsidR="00CD0C55" w:rsidRPr="005972A5" w14:paraId="56842CEB" w14:textId="77777777" w:rsidTr="005972A5">
        <w:trPr>
          <w:trHeight w:val="473"/>
        </w:trPr>
        <w:tc>
          <w:tcPr>
            <w:tcW w:w="1980" w:type="dxa"/>
            <w:vMerge/>
          </w:tcPr>
          <w:p w14:paraId="479EC763" w14:textId="77777777" w:rsidR="00CD0C55" w:rsidRPr="005972A5" w:rsidRDefault="00CD0C55" w:rsidP="005972A5">
            <w:pPr>
              <w:spacing w:after="120" w:line="240" w:lineRule="auto"/>
              <w:jc w:val="both"/>
              <w:rPr>
                <w:rFonts w:cs="Calibri"/>
                <w:b/>
                <w:sz w:val="20"/>
              </w:rPr>
            </w:pPr>
          </w:p>
        </w:tc>
        <w:tc>
          <w:tcPr>
            <w:tcW w:w="7941" w:type="dxa"/>
            <w:gridSpan w:val="2"/>
          </w:tcPr>
          <w:p w14:paraId="3153EB85" w14:textId="77777777" w:rsidR="00CD0C55" w:rsidRPr="005972A5" w:rsidRDefault="00CD0C55" w:rsidP="005972A5">
            <w:pPr>
              <w:spacing w:after="120" w:line="240" w:lineRule="auto"/>
              <w:jc w:val="both"/>
              <w:rPr>
                <w:sz w:val="20"/>
                <w:szCs w:val="20"/>
              </w:rPr>
            </w:pPr>
            <w:bookmarkStart w:id="0" w:name="_Hlk5193919"/>
            <w:r w:rsidRPr="005972A5">
              <w:rPr>
                <w:sz w:val="20"/>
                <w:szCs w:val="20"/>
              </w:rPr>
              <w:t>Draudimas: Darbams (įskaitant jų rezultatus) ir medžiagoms suteikiama Lietuvos Respublikos statybos įstatyme ir kituose teisės aktuose nustatyta garantija.</w:t>
            </w:r>
          </w:p>
          <w:p w14:paraId="7B7F1CE3" w14:textId="77777777" w:rsidR="00CD0C55" w:rsidRPr="005972A5" w:rsidRDefault="00CD0C55" w:rsidP="005972A5">
            <w:pPr>
              <w:spacing w:after="120" w:line="240" w:lineRule="auto"/>
              <w:jc w:val="both"/>
              <w:rPr>
                <w:rFonts w:cs="Calibri"/>
                <w:sz w:val="20"/>
              </w:rPr>
            </w:pPr>
            <w:r w:rsidRPr="005972A5">
              <w:rPr>
                <w:sz w:val="20"/>
                <w:szCs w:val="20"/>
              </w:rPr>
              <w:t>Rangovas kartu su Aktu turi pateikti dokumentą (banko garantiją),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(trejų) metų laikotarpiu turi būti ne mažesnė kaip 5 procentai statinio statybos kainos (Lietuvos Respublikos statybos įstatymo aktuali redakcija (41 straipsnio 2 dalis)).</w:t>
            </w:r>
            <w:bookmarkEnd w:id="0"/>
          </w:p>
        </w:tc>
      </w:tr>
      <w:tr w:rsidR="00CD0C55" w:rsidRPr="005972A5" w14:paraId="371786B1" w14:textId="77777777" w:rsidTr="005972A5">
        <w:trPr>
          <w:trHeight w:val="465"/>
        </w:trPr>
        <w:tc>
          <w:tcPr>
            <w:tcW w:w="1980" w:type="dxa"/>
            <w:vMerge/>
          </w:tcPr>
          <w:p w14:paraId="27BC2856" w14:textId="77777777" w:rsidR="00CD0C55" w:rsidRPr="005972A5" w:rsidRDefault="00CD0C55" w:rsidP="005972A5">
            <w:pPr>
              <w:spacing w:after="120" w:line="240" w:lineRule="auto"/>
              <w:jc w:val="both"/>
              <w:rPr>
                <w:rFonts w:cs="Calibri"/>
                <w:b/>
                <w:sz w:val="20"/>
              </w:rPr>
            </w:pPr>
          </w:p>
        </w:tc>
        <w:tc>
          <w:tcPr>
            <w:tcW w:w="7941" w:type="dxa"/>
            <w:gridSpan w:val="2"/>
          </w:tcPr>
          <w:p w14:paraId="78643378" w14:textId="77777777" w:rsidR="00CD0C55" w:rsidRPr="005972A5" w:rsidRDefault="00CD0C55" w:rsidP="005972A5">
            <w:pPr>
              <w:spacing w:after="120" w:line="240" w:lineRule="auto"/>
              <w:jc w:val="both"/>
              <w:rPr>
                <w:rFonts w:cs="Calibri"/>
                <w:sz w:val="20"/>
              </w:rPr>
            </w:pPr>
            <w:r w:rsidRPr="005972A5">
              <w:rPr>
                <w:rFonts w:cs="Calibri"/>
                <w:sz w:val="20"/>
              </w:rPr>
              <w:t>Trūkumų šalinimo terminas: ne ilgiau kaip 5 darbo dienos nuo Užsakovo rašytinio reikalavimo dėl trūkumų šalinimo pateikimo dienos.</w:t>
            </w:r>
          </w:p>
        </w:tc>
      </w:tr>
      <w:tr w:rsidR="00CD0C55" w:rsidRPr="005972A5" w14:paraId="103F2A3E" w14:textId="77777777" w:rsidTr="005972A5">
        <w:trPr>
          <w:trHeight w:val="472"/>
        </w:trPr>
        <w:tc>
          <w:tcPr>
            <w:tcW w:w="1980" w:type="dxa"/>
            <w:vAlign w:val="center"/>
          </w:tcPr>
          <w:p w14:paraId="1C971722" w14:textId="77777777" w:rsidR="00CD0C55" w:rsidRPr="005972A5" w:rsidRDefault="00CD0C55" w:rsidP="005972A5">
            <w:pPr>
              <w:spacing w:after="120" w:line="240" w:lineRule="auto"/>
              <w:rPr>
                <w:rFonts w:cs="Calibri"/>
                <w:b/>
                <w:sz w:val="20"/>
              </w:rPr>
            </w:pPr>
            <w:r w:rsidRPr="005972A5">
              <w:rPr>
                <w:rFonts w:cs="Calibri"/>
                <w:b/>
                <w:sz w:val="20"/>
              </w:rPr>
              <w:t>Atsakomybė</w:t>
            </w:r>
          </w:p>
        </w:tc>
        <w:tc>
          <w:tcPr>
            <w:tcW w:w="7941" w:type="dxa"/>
            <w:gridSpan w:val="2"/>
          </w:tcPr>
          <w:p w14:paraId="6B5F3D3B" w14:textId="77777777" w:rsidR="00CD0C55" w:rsidRPr="005972A5" w:rsidRDefault="00CD0C55" w:rsidP="005972A5">
            <w:pPr>
              <w:spacing w:after="120" w:line="240" w:lineRule="auto"/>
              <w:jc w:val="both"/>
              <w:rPr>
                <w:rFonts w:cs="Calibri"/>
                <w:sz w:val="20"/>
              </w:rPr>
            </w:pPr>
            <w:r w:rsidRPr="005972A5">
              <w:rPr>
                <w:rFonts w:cs="Calibri"/>
                <w:sz w:val="20"/>
              </w:rPr>
              <w:t>Už kiekvieną žemiau nurodytą aplinkybę, kuri įvyko dėl Rangovo įsipareigojimų nevykdymo ar netinkamo vykdymo, Rangovas Užsakovui moka:</w:t>
            </w:r>
          </w:p>
          <w:p w14:paraId="3FBCDE05" w14:textId="77777777" w:rsidR="00CD0C55" w:rsidRPr="005972A5" w:rsidRDefault="00CD0C55" w:rsidP="005972A5">
            <w:pPr>
              <w:numPr>
                <w:ilvl w:val="0"/>
                <w:numId w:val="8"/>
              </w:numPr>
              <w:spacing w:after="120" w:line="240" w:lineRule="auto"/>
              <w:jc w:val="both"/>
              <w:rPr>
                <w:rFonts w:cs="Calibri"/>
                <w:sz w:val="20"/>
              </w:rPr>
            </w:pPr>
            <w:r w:rsidRPr="005972A5">
              <w:rPr>
                <w:rFonts w:cs="Calibri"/>
                <w:iCs/>
                <w:sz w:val="20"/>
              </w:rPr>
              <w:t xml:space="preserve">0,05 proc. dydžio delspinigius nuo Sutarties vertės (EUR be PVM) </w:t>
            </w:r>
            <w:r w:rsidRPr="005972A5">
              <w:rPr>
                <w:rFonts w:cs="Calibri"/>
                <w:sz w:val="20"/>
              </w:rPr>
              <w:t xml:space="preserve">už vėlavimą atlikti Darbus ar jų dalį, arba už kiekvieną uždelstą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4B9E3AB6" w14:textId="77777777" w:rsidR="00CD0C55" w:rsidRPr="005972A5" w:rsidRDefault="00CD0C55" w:rsidP="005972A5">
            <w:pPr>
              <w:spacing w:after="120" w:line="240" w:lineRule="auto"/>
              <w:jc w:val="both"/>
              <w:rPr>
                <w:rFonts w:cs="Calibri"/>
                <w:sz w:val="20"/>
              </w:rPr>
            </w:pPr>
            <w:r w:rsidRPr="005972A5">
              <w:rPr>
                <w:rFonts w:cs="Calibri"/>
                <w:sz w:val="20"/>
              </w:rPr>
              <w:t>Už vėlavimą apmokėti Rangovo pateiktą Sąskaitą už tinkamai ir laiku atliktus Darbus  Užsakovas Rangovui moka 0,05 proc. dydžio delspinigius nuo Sutarties vertės (EUR be PVM) už kiekvieną uždelstą dieną.</w:t>
            </w:r>
          </w:p>
        </w:tc>
      </w:tr>
      <w:tr w:rsidR="00CD0C55" w:rsidRPr="005972A5" w14:paraId="58F11554" w14:textId="77777777" w:rsidTr="005972A5">
        <w:trPr>
          <w:trHeight w:val="472"/>
        </w:trPr>
        <w:tc>
          <w:tcPr>
            <w:tcW w:w="1980" w:type="dxa"/>
            <w:vAlign w:val="center"/>
          </w:tcPr>
          <w:p w14:paraId="624442FF" w14:textId="77777777" w:rsidR="00CD0C55" w:rsidRPr="005972A5" w:rsidRDefault="00CD0C55" w:rsidP="005972A5">
            <w:pPr>
              <w:spacing w:after="120" w:line="240" w:lineRule="auto"/>
              <w:rPr>
                <w:rFonts w:cs="Calibri"/>
                <w:b/>
                <w:sz w:val="20"/>
              </w:rPr>
            </w:pPr>
            <w:r w:rsidRPr="005972A5">
              <w:rPr>
                <w:rFonts w:cs="Calibri"/>
                <w:b/>
                <w:sz w:val="20"/>
              </w:rPr>
              <w:t>Sutarties galiojimas, pratęsimas, vykdymas</w:t>
            </w:r>
          </w:p>
        </w:tc>
        <w:tc>
          <w:tcPr>
            <w:tcW w:w="7941" w:type="dxa"/>
            <w:gridSpan w:val="2"/>
          </w:tcPr>
          <w:p w14:paraId="6FCB0C7F" w14:textId="77777777" w:rsidR="00CD0C55" w:rsidRPr="005972A5" w:rsidRDefault="00CD0C55" w:rsidP="005972A5">
            <w:pPr>
              <w:spacing w:after="120" w:line="240" w:lineRule="auto"/>
              <w:jc w:val="both"/>
              <w:rPr>
                <w:rFonts w:cs="Calibri"/>
                <w:sz w:val="20"/>
              </w:rPr>
            </w:pPr>
            <w:r w:rsidRPr="005972A5">
              <w:rPr>
                <w:rFonts w:cs="Calibri"/>
                <w:sz w:val="20"/>
              </w:rPr>
              <w:t>Sutartis įsigalioja nuo Sutarties SD pasirašymo</w:t>
            </w:r>
            <w:r w:rsidRPr="005972A5">
              <w:rPr>
                <w:rFonts w:cs="Calibri"/>
                <w:color w:val="808080"/>
                <w:sz w:val="20"/>
              </w:rPr>
              <w:t xml:space="preserve"> </w:t>
            </w:r>
            <w:r w:rsidRPr="005972A5">
              <w:rPr>
                <w:rFonts w:cs="Calibri"/>
                <w:sz w:val="20"/>
              </w:rPr>
              <w:t xml:space="preserve">momento ir galioja 12 (dvylika) mėnesių. </w:t>
            </w:r>
            <w:r w:rsidRPr="005972A5">
              <w:t xml:space="preserve"> </w:t>
            </w:r>
            <w:r w:rsidRPr="005972A5">
              <w:rPr>
                <w:rFonts w:cs="Calibri"/>
                <w:sz w:val="20"/>
              </w:rPr>
              <w:t>Rangovas Darbus pradeda nuo Sutarties įsigaliojimo datos. Darbai turi būti atlikti per 9 mėnesius nuo Sutarties įsigaliojimo dienos. Darbų užbaigimo procedūros turi būti atliktos per 1 mėn. Sutartis gali būti pratęsta Techninės specifikacijos 4.3.4 punkte numatytais atvejais ir tiek laiko, kiek truko tokios sąlygos.</w:t>
            </w:r>
          </w:p>
          <w:p w14:paraId="5BAB5880" w14:textId="77777777" w:rsidR="00CD0C55" w:rsidRPr="005972A5" w:rsidRDefault="00CD0C55" w:rsidP="005972A5">
            <w:pPr>
              <w:spacing w:after="120" w:line="240" w:lineRule="auto"/>
              <w:jc w:val="both"/>
              <w:rPr>
                <w:rFonts w:cs="Calibri"/>
                <w:sz w:val="20"/>
              </w:rPr>
            </w:pPr>
            <w:r w:rsidRPr="005972A5">
              <w:rPr>
                <w:rFonts w:cs="Calibri"/>
                <w:sz w:val="20"/>
              </w:rPr>
              <w:t>Sutarties SD sudaryta 2 (dviem) vienodą juridinę galią turinčiais egzemplioriais, po 1 (vieną) egzempliorių kiekvienai Šaliai.</w:t>
            </w:r>
          </w:p>
          <w:p w14:paraId="576F03C9" w14:textId="77777777" w:rsidR="00CD0C55" w:rsidRPr="005972A5" w:rsidRDefault="00CD0C55" w:rsidP="005972A5">
            <w:pPr>
              <w:spacing w:after="120" w:line="240" w:lineRule="auto"/>
              <w:jc w:val="both"/>
              <w:rPr>
                <w:rFonts w:cs="Calibri"/>
                <w:sz w:val="20"/>
              </w:rPr>
            </w:pPr>
            <w:r w:rsidRPr="005972A5">
              <w:rPr>
                <w:rFonts w:cs="Calibri"/>
                <w:sz w:val="20"/>
              </w:rPr>
              <w:t>Šalių įsipareigojimų vykdymas gali būti atidedamas Nenugalimos jėgos aplinkybių egzistavimo laikotarpiui, bet ne ilgiau, kaip Sutarties BD nurodytam terminui.</w:t>
            </w:r>
          </w:p>
        </w:tc>
      </w:tr>
      <w:tr w:rsidR="00CD0C55" w:rsidRPr="005972A5" w14:paraId="05D50186" w14:textId="77777777" w:rsidTr="005972A5">
        <w:trPr>
          <w:trHeight w:val="472"/>
        </w:trPr>
        <w:tc>
          <w:tcPr>
            <w:tcW w:w="1980" w:type="dxa"/>
            <w:vAlign w:val="center"/>
          </w:tcPr>
          <w:p w14:paraId="33CC1327" w14:textId="77777777" w:rsidR="00CD0C55" w:rsidRPr="005972A5" w:rsidRDefault="00CD0C55" w:rsidP="005972A5">
            <w:pPr>
              <w:spacing w:after="120" w:line="240" w:lineRule="auto"/>
              <w:rPr>
                <w:rFonts w:cs="Calibri"/>
                <w:b/>
                <w:sz w:val="20"/>
              </w:rPr>
            </w:pPr>
            <w:r w:rsidRPr="005972A5">
              <w:rPr>
                <w:rFonts w:cs="Calibri"/>
                <w:b/>
                <w:sz w:val="20"/>
              </w:rPr>
              <w:t>Specialiosios sąlygos</w:t>
            </w:r>
          </w:p>
        </w:tc>
        <w:tc>
          <w:tcPr>
            <w:tcW w:w="7941" w:type="dxa"/>
            <w:gridSpan w:val="2"/>
          </w:tcPr>
          <w:p w14:paraId="37079EA1" w14:textId="77777777" w:rsidR="00CD0C55" w:rsidRPr="005972A5" w:rsidRDefault="00CD0C55" w:rsidP="005972A5">
            <w:pPr>
              <w:spacing w:after="120" w:line="240" w:lineRule="auto"/>
              <w:jc w:val="both"/>
              <w:rPr>
                <w:rFonts w:cs="Calibri"/>
                <w:sz w:val="20"/>
              </w:rPr>
            </w:pPr>
            <w:r w:rsidRPr="005972A5">
              <w:rPr>
                <w:rFonts w:cs="Calibri"/>
                <w:sz w:val="20"/>
              </w:rPr>
              <w:t>Užsakovo pareigos – laiku apmokėti Rangovo pateiktą Sąskaitą kartu su Rangovo, Užsakovo  pasirašytu Aktu.</w:t>
            </w:r>
          </w:p>
          <w:p w14:paraId="3A5D49B3" w14:textId="77777777" w:rsidR="00CD0C55" w:rsidRPr="005972A5" w:rsidRDefault="00CD0C55" w:rsidP="005972A5">
            <w:pPr>
              <w:spacing w:after="120" w:line="240" w:lineRule="auto"/>
              <w:jc w:val="both"/>
              <w:rPr>
                <w:rFonts w:cs="Calibri"/>
                <w:sz w:val="20"/>
              </w:rPr>
            </w:pPr>
            <w:r w:rsidRPr="005972A5">
              <w:rPr>
                <w:rFonts w:cs="Calibri"/>
                <w:sz w:val="20"/>
              </w:rPr>
              <w:t>Jei Rangovo kvalifikacija dėl teisės verstis atitinkama veikla nebuvo tikrinama arba tikrinama ne visa apimtimi, Rangovas Užsakovui įsipareigoja, kad Sutartį vykdys tik tokią teisę turintys asmenys.</w:t>
            </w:r>
          </w:p>
          <w:p w14:paraId="27E12F3F" w14:textId="77777777" w:rsidR="00CD0C55" w:rsidRPr="005972A5" w:rsidRDefault="00CD0C55" w:rsidP="005972A5">
            <w:pPr>
              <w:spacing w:after="120" w:line="240" w:lineRule="auto"/>
              <w:jc w:val="both"/>
              <w:rPr>
                <w:rFonts w:cs="Calibri"/>
                <w:sz w:val="20"/>
              </w:rPr>
            </w:pPr>
            <w:r w:rsidRPr="005972A5">
              <w:rPr>
                <w:rFonts w:cs="Calibri"/>
                <w:sz w:val="20"/>
              </w:rPr>
              <w:t xml:space="preserve">Rangovo pasitelktiems Subrangovams yra suteikiama galimybė prašyti Užsakovo. Rangovui </w:t>
            </w:r>
            <w:r w:rsidRPr="005972A5">
              <w:rPr>
                <w:rFonts w:cs="Calibri"/>
                <w:sz w:val="20"/>
              </w:rPr>
              <w:lastRenderedPageBreak/>
              <w:t>Paraiškoje nurodžius, arba, vadovaujantis Sutarties BD 20 dalyje nustatyta tvarka, pranešus apie Subrangovo pakeitimą arba naujo pasitelkimą, Rangovas įsipareigoja apie šiame punkte nurodytą tiesioginio atsiskaitymo galimybę bei šioje Sutartyje nustatytą tokio atsiskaitymo tvarką informuoti pasitelktus Subrangovus.</w:t>
            </w:r>
          </w:p>
          <w:p w14:paraId="04DE47DA" w14:textId="77777777" w:rsidR="00CD0C55" w:rsidRPr="005972A5" w:rsidRDefault="00CD0C55" w:rsidP="005972A5">
            <w:pPr>
              <w:spacing w:after="120" w:line="240" w:lineRule="auto"/>
              <w:jc w:val="both"/>
              <w:rPr>
                <w:rFonts w:cs="Calibri"/>
                <w:sz w:val="20"/>
              </w:rPr>
            </w:pPr>
            <w:r w:rsidRPr="005972A5">
              <w:rPr>
                <w:rFonts w:cs="Calibri"/>
                <w:sz w:val="20"/>
              </w:rPr>
              <w:t>Tiesioginio atsiskaitymo Rangovo pasitelkiamiems Subrangovams galimybės įgyvendinamos šia tvarka:</w:t>
            </w:r>
          </w:p>
          <w:p w14:paraId="5E772001" w14:textId="77777777" w:rsidR="00CD0C55" w:rsidRPr="005972A5" w:rsidRDefault="00CD0C55" w:rsidP="005972A5">
            <w:pPr>
              <w:spacing w:after="120" w:line="240" w:lineRule="auto"/>
              <w:jc w:val="both"/>
              <w:rPr>
                <w:rFonts w:cs="Calibri"/>
                <w:sz w:val="20"/>
              </w:rPr>
            </w:pPr>
            <w:r w:rsidRPr="005972A5">
              <w:rPr>
                <w:rFonts w:cs="Calibri"/>
                <w:sz w:val="20"/>
              </w:rPr>
              <w:t xml:space="preserve">1) Subrangovas, norėdamas, kad Užsakovas tiesiogiai atsiskaitytų su juo, raštu pateikia Užsakovui prašymą bei rašytinį Rangovo sutikimą dėl tiesioginio atsiskaitymo ir inicijuoja trišalės sutarties tarp jo, Užsakovo ir Rangovo sudarymą. Sutartis turi būti sudaryta ne vėliau kaip iki pirmojo Užsakovo su Subrangovu. Šioje sutartyje nurodoma Rangovo teisė prieštarauti nepagrįstiems mokėjimams, tiesioginio atsiskaitymo su Subrangovu tvarka, atsižvelgiant į Pirkimo dokumentuose ir </w:t>
            </w:r>
            <w:proofErr w:type="spellStart"/>
            <w:r w:rsidRPr="005972A5">
              <w:rPr>
                <w:rFonts w:cs="Calibri"/>
                <w:sz w:val="20"/>
              </w:rPr>
              <w:t>subtiekimo</w:t>
            </w:r>
            <w:proofErr w:type="spellEnd"/>
            <w:r w:rsidRPr="005972A5">
              <w:rPr>
                <w:rFonts w:cs="Calibri"/>
                <w:sz w:val="20"/>
              </w:rPr>
              <w:t xml:space="preserve"> sutartyje nustatytus reikalavimus. Tokia trišalė sutartis laikoma sudėtine šios Sutarties dalimi;</w:t>
            </w:r>
          </w:p>
          <w:p w14:paraId="1B13ADD8" w14:textId="77777777" w:rsidR="00CD0C55" w:rsidRPr="005972A5" w:rsidRDefault="00CD0C55" w:rsidP="005972A5">
            <w:pPr>
              <w:spacing w:after="120" w:line="240" w:lineRule="auto"/>
              <w:jc w:val="both"/>
              <w:rPr>
                <w:rFonts w:cs="Calibri"/>
                <w:sz w:val="20"/>
              </w:rPr>
            </w:pPr>
            <w:r w:rsidRPr="005972A5">
              <w:rPr>
                <w:rFonts w:cs="Calibri"/>
                <w:sz w:val="20"/>
              </w:rPr>
              <w:t xml:space="preserve">2)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 </w:t>
            </w:r>
          </w:p>
          <w:p w14:paraId="5D00E506" w14:textId="77777777" w:rsidR="00CD0C55" w:rsidRPr="005972A5" w:rsidRDefault="00CD0C55" w:rsidP="005972A5">
            <w:pPr>
              <w:spacing w:after="120" w:line="240" w:lineRule="auto"/>
              <w:jc w:val="both"/>
              <w:rPr>
                <w:rFonts w:cs="Calibri"/>
                <w:sz w:val="20"/>
              </w:rPr>
            </w:pPr>
            <w:r w:rsidRPr="005972A5">
              <w:rPr>
                <w:rFonts w:cs="Calibri"/>
                <w:sz w:val="20"/>
              </w:rPr>
              <w:t>3) Jei dėl tiesioginio atsiskaitymo su Subrangovu faktiškai nesutampa Rangovo ir Subrangovo nurodyti faktiniai kiekiai / apimtys / mokėtinos sumos, rizika prieš Užsakovą tenka Rangovui ir neatitikimai pašalinami Rangovo sąskaita;</w:t>
            </w:r>
          </w:p>
          <w:p w14:paraId="065F01CE" w14:textId="77777777" w:rsidR="00CD0C55" w:rsidRPr="005972A5" w:rsidRDefault="00CD0C55" w:rsidP="005972A5">
            <w:pPr>
              <w:spacing w:after="120" w:line="240" w:lineRule="auto"/>
              <w:jc w:val="both"/>
              <w:rPr>
                <w:rFonts w:cs="Calibri"/>
                <w:sz w:val="20"/>
              </w:rPr>
            </w:pPr>
            <w:r w:rsidRPr="005972A5">
              <w:rPr>
                <w:rFonts w:cs="Calibri"/>
                <w:sz w:val="20"/>
              </w:rPr>
              <w:t>4) Atsiskaitymas su Subrangovu vykdomas sutartyje nustatytais terminais ir tvarka.</w:t>
            </w:r>
          </w:p>
        </w:tc>
      </w:tr>
      <w:tr w:rsidR="00CD0C55" w:rsidRPr="005972A5" w14:paraId="29578C69" w14:textId="77777777" w:rsidTr="005972A5">
        <w:trPr>
          <w:trHeight w:val="472"/>
        </w:trPr>
        <w:tc>
          <w:tcPr>
            <w:tcW w:w="1980" w:type="dxa"/>
            <w:vAlign w:val="center"/>
          </w:tcPr>
          <w:p w14:paraId="57A8224F" w14:textId="77777777" w:rsidR="00CD0C55" w:rsidRPr="005972A5" w:rsidRDefault="00CD0C55" w:rsidP="005972A5">
            <w:pPr>
              <w:spacing w:after="120" w:line="240" w:lineRule="auto"/>
              <w:rPr>
                <w:rFonts w:cs="Calibri"/>
                <w:b/>
                <w:sz w:val="20"/>
              </w:rPr>
            </w:pPr>
            <w:r w:rsidRPr="005972A5">
              <w:rPr>
                <w:rFonts w:cs="Calibri"/>
                <w:b/>
                <w:sz w:val="20"/>
              </w:rPr>
              <w:lastRenderedPageBreak/>
              <w:t>Priedai</w:t>
            </w:r>
          </w:p>
        </w:tc>
        <w:tc>
          <w:tcPr>
            <w:tcW w:w="7941" w:type="dxa"/>
            <w:gridSpan w:val="2"/>
          </w:tcPr>
          <w:p w14:paraId="6839061E" w14:textId="77777777" w:rsidR="00CD0C55" w:rsidRPr="005972A5" w:rsidRDefault="00CD0C55" w:rsidP="005972A5">
            <w:pPr>
              <w:spacing w:after="120" w:line="240" w:lineRule="auto"/>
              <w:jc w:val="both"/>
              <w:rPr>
                <w:rFonts w:cs="Calibri"/>
                <w:sz w:val="20"/>
              </w:rPr>
            </w:pPr>
            <w:r w:rsidRPr="005972A5">
              <w:rPr>
                <w:rFonts w:cs="Calibri"/>
                <w:sz w:val="20"/>
              </w:rPr>
              <w:t>Kiekvienas Sutarties priedas yra neatskiriama jos dalis. Kiekviena Šalis gauna po vieną kiekvieno Sutarties priedo egzempliorių:</w:t>
            </w:r>
          </w:p>
          <w:p w14:paraId="6EAC896F" w14:textId="77777777" w:rsidR="00CD0C55" w:rsidRPr="005972A5" w:rsidRDefault="00CD0C55" w:rsidP="005972A5">
            <w:pPr>
              <w:numPr>
                <w:ilvl w:val="0"/>
                <w:numId w:val="9"/>
              </w:numPr>
              <w:spacing w:after="120" w:line="240" w:lineRule="auto"/>
              <w:jc w:val="both"/>
              <w:rPr>
                <w:rFonts w:cs="Calibri"/>
                <w:sz w:val="20"/>
              </w:rPr>
            </w:pPr>
            <w:r w:rsidRPr="005972A5">
              <w:rPr>
                <w:rFonts w:cs="Calibri"/>
                <w:sz w:val="20"/>
              </w:rPr>
              <w:t>Techninė specifikacija;</w:t>
            </w:r>
          </w:p>
          <w:p w14:paraId="6C214DAD" w14:textId="77777777" w:rsidR="00CD0C55" w:rsidRPr="005972A5" w:rsidRDefault="00CD0C55" w:rsidP="005972A5">
            <w:pPr>
              <w:numPr>
                <w:ilvl w:val="0"/>
                <w:numId w:val="9"/>
              </w:numPr>
              <w:spacing w:after="120" w:line="240" w:lineRule="auto"/>
              <w:jc w:val="both"/>
              <w:rPr>
                <w:rFonts w:cs="Calibri"/>
                <w:color w:val="A6A6A6"/>
                <w:sz w:val="20"/>
              </w:rPr>
            </w:pPr>
            <w:r w:rsidRPr="005972A5">
              <w:rPr>
                <w:rFonts w:cs="Calibri"/>
                <w:sz w:val="20"/>
              </w:rPr>
              <w:t>Rangovo pasiūlymas;</w:t>
            </w:r>
          </w:p>
          <w:p w14:paraId="54ADC47B" w14:textId="77777777" w:rsidR="00CD0C55" w:rsidRPr="005972A5" w:rsidRDefault="00CD0C55" w:rsidP="005972A5">
            <w:pPr>
              <w:numPr>
                <w:ilvl w:val="0"/>
                <w:numId w:val="9"/>
              </w:numPr>
              <w:spacing w:after="120" w:line="240" w:lineRule="auto"/>
              <w:jc w:val="both"/>
              <w:rPr>
                <w:rFonts w:cs="Calibri"/>
                <w:sz w:val="20"/>
              </w:rPr>
            </w:pPr>
            <w:r w:rsidRPr="005972A5">
              <w:rPr>
                <w:rFonts w:cs="Calibri"/>
                <w:sz w:val="20"/>
              </w:rPr>
              <w:t>Atsakymai į klausimus, Pirkimo dokumentų paaiškinimai (jeigu tokių buvo);</w:t>
            </w:r>
          </w:p>
        </w:tc>
      </w:tr>
      <w:tr w:rsidR="00CD0C55" w:rsidRPr="005972A5" w14:paraId="6C883533" w14:textId="77777777" w:rsidTr="005972A5">
        <w:trPr>
          <w:trHeight w:val="472"/>
        </w:trPr>
        <w:tc>
          <w:tcPr>
            <w:tcW w:w="1980" w:type="dxa"/>
            <w:vAlign w:val="center"/>
          </w:tcPr>
          <w:p w14:paraId="1EB256F0" w14:textId="77777777" w:rsidR="00CD0C55" w:rsidRPr="005972A5" w:rsidRDefault="00CD0C55" w:rsidP="005972A5">
            <w:pPr>
              <w:spacing w:after="120" w:line="240" w:lineRule="auto"/>
              <w:rPr>
                <w:rFonts w:cs="Calibri"/>
                <w:b/>
                <w:sz w:val="20"/>
              </w:rPr>
            </w:pPr>
            <w:r w:rsidRPr="005972A5">
              <w:rPr>
                <w:rFonts w:cs="Calibri"/>
                <w:b/>
                <w:sz w:val="20"/>
              </w:rPr>
              <w:t>Šalių rekvizitai ir parašai</w:t>
            </w:r>
          </w:p>
        </w:tc>
        <w:tc>
          <w:tcPr>
            <w:tcW w:w="3831" w:type="dxa"/>
          </w:tcPr>
          <w:p w14:paraId="3ABDF0E8" w14:textId="77777777" w:rsidR="00CD0C55" w:rsidRPr="005972A5" w:rsidRDefault="00CD0C55" w:rsidP="005972A5">
            <w:pPr>
              <w:spacing w:after="0" w:line="240" w:lineRule="auto"/>
              <w:jc w:val="both"/>
              <w:rPr>
                <w:rFonts w:cs="Calibri"/>
                <w:b/>
                <w:sz w:val="20"/>
              </w:rPr>
            </w:pPr>
            <w:r w:rsidRPr="005972A5">
              <w:rPr>
                <w:rFonts w:cs="Calibri"/>
                <w:b/>
                <w:sz w:val="20"/>
              </w:rPr>
              <w:t>Užsakovas:</w:t>
            </w:r>
          </w:p>
          <w:p w14:paraId="23CFC535" w14:textId="77777777" w:rsidR="00CD0C55" w:rsidRPr="005972A5" w:rsidRDefault="00CD0C55" w:rsidP="005972A5">
            <w:pPr>
              <w:spacing w:after="0" w:line="240" w:lineRule="auto"/>
              <w:jc w:val="both"/>
              <w:rPr>
                <w:rFonts w:cs="Calibri"/>
                <w:b/>
                <w:sz w:val="20"/>
              </w:rPr>
            </w:pPr>
            <w:r w:rsidRPr="005972A5">
              <w:rPr>
                <w:rFonts w:cs="Calibri"/>
                <w:b/>
                <w:sz w:val="20"/>
              </w:rPr>
              <w:t>Uždaroji akcinė bendrovė „VILNIAUS VANDENYS“</w:t>
            </w:r>
          </w:p>
          <w:p w14:paraId="74CD3C52" w14:textId="77777777" w:rsidR="00CD0C55" w:rsidRPr="005972A5" w:rsidRDefault="00CD0C55" w:rsidP="005972A5">
            <w:pPr>
              <w:spacing w:after="0" w:line="240" w:lineRule="auto"/>
              <w:jc w:val="both"/>
              <w:rPr>
                <w:rFonts w:cs="Calibri"/>
                <w:sz w:val="20"/>
              </w:rPr>
            </w:pPr>
            <w:r w:rsidRPr="005972A5">
              <w:rPr>
                <w:rFonts w:cs="Calibri"/>
                <w:sz w:val="20"/>
              </w:rPr>
              <w:t>Adresas Spaudos g. 8-1, 01517 Vilnius</w:t>
            </w:r>
          </w:p>
          <w:p w14:paraId="00900D3B" w14:textId="77777777" w:rsidR="00CD0C55" w:rsidRPr="005972A5" w:rsidRDefault="00CD0C55" w:rsidP="005972A5">
            <w:pPr>
              <w:tabs>
                <w:tab w:val="left" w:pos="2355"/>
              </w:tabs>
              <w:spacing w:after="0" w:line="240" w:lineRule="auto"/>
              <w:rPr>
                <w:rFonts w:cs="Calibri"/>
                <w:sz w:val="20"/>
              </w:rPr>
            </w:pPr>
            <w:r w:rsidRPr="005972A5">
              <w:rPr>
                <w:rFonts w:cs="Calibri"/>
                <w:sz w:val="20"/>
              </w:rPr>
              <w:t>Adresas korespondencijai: Spaudos g. 8-1, 01517 Vilnius</w:t>
            </w:r>
          </w:p>
          <w:p w14:paraId="3158323A" w14:textId="77777777" w:rsidR="00CD0C55" w:rsidRPr="005972A5" w:rsidRDefault="00CD0C55" w:rsidP="005972A5">
            <w:pPr>
              <w:spacing w:after="0" w:line="240" w:lineRule="auto"/>
              <w:jc w:val="both"/>
              <w:rPr>
                <w:rFonts w:cs="Calibri"/>
                <w:sz w:val="20"/>
              </w:rPr>
            </w:pPr>
            <w:r w:rsidRPr="005972A5">
              <w:rPr>
                <w:rFonts w:cs="Calibri"/>
                <w:sz w:val="20"/>
              </w:rPr>
              <w:t>Juridinio asmens kodas 120545849</w:t>
            </w:r>
          </w:p>
          <w:p w14:paraId="1F8BB1D7" w14:textId="77777777" w:rsidR="00CD0C55" w:rsidRPr="005972A5" w:rsidRDefault="00CD0C55" w:rsidP="005972A5">
            <w:pPr>
              <w:spacing w:after="0" w:line="240" w:lineRule="auto"/>
              <w:jc w:val="both"/>
              <w:rPr>
                <w:rFonts w:cs="Calibri"/>
                <w:sz w:val="20"/>
              </w:rPr>
            </w:pPr>
            <w:r w:rsidRPr="005972A5">
              <w:rPr>
                <w:rFonts w:cs="Calibri"/>
                <w:bCs/>
                <w:sz w:val="20"/>
              </w:rPr>
              <w:t xml:space="preserve">PVM mok. kodas </w:t>
            </w:r>
            <w:r w:rsidRPr="005972A5">
              <w:rPr>
                <w:rFonts w:cs="Calibri"/>
                <w:sz w:val="20"/>
              </w:rPr>
              <w:t>LT205458414</w:t>
            </w:r>
          </w:p>
          <w:p w14:paraId="4D32511F" w14:textId="77777777" w:rsidR="00CD0C55" w:rsidRPr="005972A5" w:rsidRDefault="00CD0C55" w:rsidP="005972A5">
            <w:pPr>
              <w:spacing w:after="0" w:line="240" w:lineRule="auto"/>
              <w:jc w:val="both"/>
              <w:rPr>
                <w:rFonts w:cs="Calibri"/>
                <w:bCs/>
                <w:sz w:val="20"/>
              </w:rPr>
            </w:pPr>
            <w:r w:rsidRPr="005972A5">
              <w:rPr>
                <w:rFonts w:cs="Calibri"/>
                <w:bCs/>
                <w:sz w:val="20"/>
              </w:rPr>
              <w:t>Tel. 1889</w:t>
            </w:r>
          </w:p>
          <w:p w14:paraId="1E5EE373" w14:textId="77777777" w:rsidR="00CD0C55" w:rsidRPr="005972A5" w:rsidRDefault="00CD0C55" w:rsidP="005972A5">
            <w:pPr>
              <w:spacing w:after="0" w:line="240" w:lineRule="auto"/>
              <w:jc w:val="both"/>
              <w:rPr>
                <w:rFonts w:cs="Calibri"/>
                <w:sz w:val="20"/>
              </w:rPr>
            </w:pPr>
            <w:r w:rsidRPr="005972A5">
              <w:rPr>
                <w:rFonts w:cs="Calibri"/>
                <w:bCs/>
                <w:sz w:val="20"/>
              </w:rPr>
              <w:t xml:space="preserve">El. paštas </w:t>
            </w:r>
            <w:hyperlink r:id="rId7" w:history="1">
              <w:r w:rsidRPr="005972A5">
                <w:rPr>
                  <w:rStyle w:val="Hyperlink"/>
                  <w:rFonts w:cs="Calibri"/>
                  <w:bCs/>
                  <w:sz w:val="20"/>
                </w:rPr>
                <w:t>info@vv.lt</w:t>
              </w:r>
            </w:hyperlink>
          </w:p>
          <w:p w14:paraId="39487204" w14:textId="77777777" w:rsidR="00CD0C55" w:rsidRPr="005972A5" w:rsidRDefault="00CD0C55" w:rsidP="005972A5">
            <w:pPr>
              <w:spacing w:after="0" w:line="240" w:lineRule="auto"/>
              <w:jc w:val="both"/>
              <w:rPr>
                <w:rFonts w:cs="Calibri"/>
                <w:bCs/>
                <w:sz w:val="20"/>
                <w:szCs w:val="20"/>
              </w:rPr>
            </w:pPr>
            <w:r w:rsidRPr="005972A5">
              <w:rPr>
                <w:rFonts w:cs="Calibri"/>
                <w:bCs/>
                <w:sz w:val="20"/>
              </w:rPr>
              <w:t xml:space="preserve">A. s. Nr. </w:t>
            </w:r>
            <w:r w:rsidRPr="005972A5">
              <w:rPr>
                <w:rFonts w:cs="Calibri"/>
                <w:bCs/>
                <w:sz w:val="20"/>
                <w:szCs w:val="20"/>
              </w:rPr>
              <w:t xml:space="preserve"> LT64 7044 0600 0776 5833</w:t>
            </w:r>
          </w:p>
          <w:p w14:paraId="2B4AE8FC" w14:textId="77777777" w:rsidR="00CD0C55" w:rsidRPr="005972A5" w:rsidRDefault="00CD0C55" w:rsidP="005972A5">
            <w:pPr>
              <w:spacing w:after="0" w:line="240" w:lineRule="auto"/>
              <w:jc w:val="both"/>
              <w:rPr>
                <w:rFonts w:cs="Calibri"/>
                <w:bCs/>
                <w:sz w:val="20"/>
                <w:szCs w:val="20"/>
              </w:rPr>
            </w:pPr>
            <w:r w:rsidRPr="005972A5">
              <w:rPr>
                <w:rFonts w:cs="Calibri"/>
                <w:bCs/>
                <w:sz w:val="20"/>
                <w:szCs w:val="20"/>
              </w:rPr>
              <w:t>Bankas AB SEB bankas, banko kodas 70440</w:t>
            </w:r>
          </w:p>
          <w:p w14:paraId="73D8C3BE" w14:textId="77777777" w:rsidR="00CD0C55" w:rsidRPr="008B02CC" w:rsidRDefault="00CD0C55" w:rsidP="005972A5">
            <w:pPr>
              <w:spacing w:after="0" w:line="240" w:lineRule="auto"/>
              <w:jc w:val="both"/>
              <w:rPr>
                <w:rFonts w:cs="Calibri"/>
                <w:bCs/>
                <w:color w:val="FFFFFF"/>
                <w:sz w:val="20"/>
              </w:rPr>
            </w:pPr>
            <w:bookmarkStart w:id="1" w:name="_GoBack"/>
            <w:r w:rsidRPr="008B02CC">
              <w:rPr>
                <w:rFonts w:cs="Calibri"/>
                <w:bCs/>
                <w:color w:val="FFFFFF"/>
                <w:sz w:val="20"/>
                <w:szCs w:val="20"/>
              </w:rPr>
              <w:t>Gamybos tarnybos direktorius</w:t>
            </w:r>
            <w:r w:rsidRPr="008B02CC">
              <w:rPr>
                <w:rFonts w:cs="Calibri"/>
                <w:bCs/>
                <w:color w:val="FFFFFF"/>
                <w:sz w:val="20"/>
              </w:rPr>
              <w:t xml:space="preserve"> </w:t>
            </w:r>
          </w:p>
          <w:p w14:paraId="5DDA32B4" w14:textId="77777777" w:rsidR="00CD0C55" w:rsidRPr="008B02CC" w:rsidRDefault="00CD0C55" w:rsidP="005972A5">
            <w:pPr>
              <w:spacing w:after="0" w:line="240" w:lineRule="auto"/>
              <w:jc w:val="both"/>
              <w:rPr>
                <w:rFonts w:cs="Calibri"/>
                <w:bCs/>
                <w:color w:val="FFFFFF"/>
                <w:sz w:val="20"/>
                <w:szCs w:val="20"/>
              </w:rPr>
            </w:pPr>
            <w:r w:rsidRPr="008B02CC">
              <w:rPr>
                <w:rFonts w:cs="Calibri"/>
                <w:bCs/>
                <w:color w:val="FFFFFF"/>
                <w:sz w:val="20"/>
                <w:szCs w:val="20"/>
              </w:rPr>
              <w:t xml:space="preserve">Tadas Kazlauskas </w:t>
            </w:r>
          </w:p>
          <w:bookmarkEnd w:id="1"/>
          <w:p w14:paraId="16D805C6" w14:textId="77777777" w:rsidR="00CD0C55" w:rsidRPr="005972A5" w:rsidRDefault="00CD0C55" w:rsidP="005972A5">
            <w:pPr>
              <w:spacing w:after="0" w:line="240" w:lineRule="auto"/>
              <w:jc w:val="both"/>
              <w:rPr>
                <w:rFonts w:cs="Calibri"/>
                <w:bCs/>
                <w:sz w:val="20"/>
              </w:rPr>
            </w:pPr>
          </w:p>
          <w:p w14:paraId="7862435C" w14:textId="77777777" w:rsidR="00CD0C55" w:rsidRPr="005972A5" w:rsidRDefault="00CD0C55" w:rsidP="005972A5">
            <w:pPr>
              <w:spacing w:after="0" w:line="240" w:lineRule="auto"/>
              <w:jc w:val="both"/>
              <w:rPr>
                <w:rFonts w:cs="Calibri"/>
                <w:bCs/>
                <w:sz w:val="20"/>
              </w:rPr>
            </w:pPr>
            <w:r w:rsidRPr="005972A5">
              <w:rPr>
                <w:rFonts w:cs="Calibri"/>
                <w:bCs/>
                <w:sz w:val="20"/>
              </w:rPr>
              <w:t>___________________________</w:t>
            </w:r>
          </w:p>
          <w:p w14:paraId="6CBF16BB" w14:textId="77777777" w:rsidR="00CD0C55" w:rsidRPr="005972A5" w:rsidRDefault="00CD0C55" w:rsidP="005972A5">
            <w:pPr>
              <w:spacing w:after="0" w:line="240" w:lineRule="auto"/>
              <w:jc w:val="both"/>
              <w:rPr>
                <w:rFonts w:cs="Calibri"/>
                <w:bCs/>
                <w:sz w:val="20"/>
              </w:rPr>
            </w:pPr>
            <w:r w:rsidRPr="005972A5">
              <w:rPr>
                <w:rFonts w:cs="Calibri"/>
                <w:bCs/>
                <w:i/>
                <w:sz w:val="20"/>
              </w:rPr>
              <w:t>(parašas)</w:t>
            </w:r>
          </w:p>
        </w:tc>
        <w:tc>
          <w:tcPr>
            <w:tcW w:w="4110" w:type="dxa"/>
          </w:tcPr>
          <w:p w14:paraId="79D7FCF1" w14:textId="77777777" w:rsidR="00CD0C55" w:rsidRPr="002A4F4E" w:rsidRDefault="00CD0C55" w:rsidP="005972A5">
            <w:pPr>
              <w:spacing w:after="0" w:line="240" w:lineRule="auto"/>
              <w:jc w:val="both"/>
              <w:rPr>
                <w:rFonts w:cs="Calibri"/>
                <w:b/>
                <w:color w:val="000000"/>
                <w:sz w:val="20"/>
              </w:rPr>
            </w:pPr>
            <w:r w:rsidRPr="002A4F4E">
              <w:rPr>
                <w:rFonts w:cs="Calibri"/>
                <w:b/>
                <w:color w:val="000000"/>
                <w:sz w:val="20"/>
              </w:rPr>
              <w:t>Rangovas:</w:t>
            </w:r>
          </w:p>
          <w:p w14:paraId="6E0F90E0" w14:textId="77777777" w:rsidR="00CD0C55" w:rsidRPr="002A4F4E" w:rsidRDefault="00CD0C55" w:rsidP="005972A5">
            <w:pPr>
              <w:spacing w:after="0" w:line="240" w:lineRule="auto"/>
              <w:jc w:val="both"/>
              <w:rPr>
                <w:rFonts w:cs="Calibri"/>
                <w:b/>
                <w:color w:val="000000"/>
                <w:sz w:val="20"/>
              </w:rPr>
            </w:pPr>
            <w:r w:rsidRPr="002A4F4E">
              <w:rPr>
                <w:rFonts w:cs="Calibri"/>
                <w:b/>
                <w:color w:val="000000"/>
                <w:sz w:val="20"/>
              </w:rPr>
              <w:t>UAB „AVADI“</w:t>
            </w:r>
          </w:p>
          <w:p w14:paraId="6635CDCB" w14:textId="77777777" w:rsidR="00CD0C55" w:rsidRPr="005972A5" w:rsidRDefault="00CD0C55" w:rsidP="005972A5">
            <w:pPr>
              <w:spacing w:after="0" w:line="240" w:lineRule="auto"/>
              <w:jc w:val="both"/>
              <w:rPr>
                <w:rFonts w:cs="Calibri"/>
                <w:bCs/>
                <w:color w:val="000000"/>
                <w:sz w:val="20"/>
              </w:rPr>
            </w:pPr>
            <w:r w:rsidRPr="005972A5">
              <w:rPr>
                <w:rFonts w:cs="Calibri"/>
                <w:bCs/>
                <w:color w:val="000000"/>
                <w:sz w:val="20"/>
              </w:rPr>
              <w:t xml:space="preserve">Adresas M. Krupavičiaus g. 71, Kaunas </w:t>
            </w:r>
          </w:p>
          <w:p w14:paraId="3924DEA8" w14:textId="77777777" w:rsidR="00CD0C55" w:rsidRPr="005972A5" w:rsidRDefault="00CD0C55" w:rsidP="005972A5">
            <w:pPr>
              <w:spacing w:after="0" w:line="240" w:lineRule="auto"/>
              <w:jc w:val="both"/>
              <w:rPr>
                <w:rFonts w:cs="Calibri"/>
                <w:bCs/>
                <w:color w:val="000000"/>
                <w:sz w:val="20"/>
              </w:rPr>
            </w:pPr>
            <w:r w:rsidRPr="005972A5">
              <w:rPr>
                <w:rFonts w:cs="Calibri"/>
                <w:bCs/>
                <w:color w:val="000000"/>
                <w:sz w:val="20"/>
              </w:rPr>
              <w:t xml:space="preserve">Adresas korespondencijai   M. Krupavičiaus g. 71, Kaunas </w:t>
            </w:r>
          </w:p>
          <w:p w14:paraId="567E9AD0" w14:textId="77777777" w:rsidR="00CD0C55" w:rsidRPr="005972A5" w:rsidRDefault="00CD0C55" w:rsidP="005972A5">
            <w:pPr>
              <w:spacing w:after="0" w:line="240" w:lineRule="auto"/>
              <w:jc w:val="both"/>
              <w:rPr>
                <w:rFonts w:cs="Calibri"/>
                <w:bCs/>
                <w:color w:val="000000"/>
                <w:sz w:val="20"/>
              </w:rPr>
            </w:pPr>
            <w:r w:rsidRPr="005972A5">
              <w:rPr>
                <w:rFonts w:cs="Calibri"/>
                <w:bCs/>
                <w:color w:val="000000"/>
                <w:sz w:val="20"/>
              </w:rPr>
              <w:t xml:space="preserve">Juridinio asmens kodas 300008288  </w:t>
            </w:r>
          </w:p>
          <w:p w14:paraId="5205F7DA" w14:textId="77777777" w:rsidR="00CD0C55" w:rsidRPr="005972A5" w:rsidRDefault="00CD0C55" w:rsidP="005972A5">
            <w:pPr>
              <w:spacing w:after="0" w:line="240" w:lineRule="auto"/>
              <w:jc w:val="both"/>
              <w:rPr>
                <w:rFonts w:cs="Calibri"/>
                <w:bCs/>
                <w:color w:val="000000"/>
                <w:sz w:val="20"/>
              </w:rPr>
            </w:pPr>
            <w:r w:rsidRPr="005972A5">
              <w:rPr>
                <w:rFonts w:cs="Calibri"/>
                <w:bCs/>
                <w:color w:val="000000"/>
                <w:sz w:val="20"/>
              </w:rPr>
              <w:t xml:space="preserve">PVM mok. Kodas LT100000882019 </w:t>
            </w:r>
          </w:p>
          <w:p w14:paraId="4A023B50" w14:textId="77777777" w:rsidR="00CD0C55" w:rsidRPr="005972A5" w:rsidRDefault="00CD0C55" w:rsidP="005972A5">
            <w:pPr>
              <w:spacing w:after="0" w:line="240" w:lineRule="auto"/>
              <w:jc w:val="both"/>
              <w:rPr>
                <w:rFonts w:cs="Calibri"/>
                <w:bCs/>
                <w:color w:val="000000"/>
                <w:sz w:val="20"/>
              </w:rPr>
            </w:pPr>
            <w:r w:rsidRPr="005972A5">
              <w:rPr>
                <w:rFonts w:cs="Calibri"/>
                <w:bCs/>
                <w:color w:val="000000"/>
                <w:sz w:val="20"/>
              </w:rPr>
              <w:t xml:space="preserve">Tel. +37037 552405 </w:t>
            </w:r>
          </w:p>
          <w:p w14:paraId="52AA5317" w14:textId="77777777" w:rsidR="00CD0C55" w:rsidRPr="005972A5" w:rsidRDefault="00CD0C55" w:rsidP="005972A5">
            <w:pPr>
              <w:spacing w:after="0" w:line="240" w:lineRule="auto"/>
              <w:jc w:val="both"/>
              <w:rPr>
                <w:rFonts w:cs="Calibri"/>
                <w:bCs/>
                <w:color w:val="000000"/>
                <w:sz w:val="20"/>
                <w:lang w:val="en-US"/>
              </w:rPr>
            </w:pPr>
            <w:r w:rsidRPr="005972A5">
              <w:rPr>
                <w:rFonts w:cs="Calibri"/>
                <w:bCs/>
                <w:color w:val="000000"/>
                <w:sz w:val="20"/>
              </w:rPr>
              <w:t xml:space="preserve">El. paštas </w:t>
            </w:r>
            <w:proofErr w:type="spellStart"/>
            <w:r w:rsidRPr="005972A5">
              <w:rPr>
                <w:rFonts w:cs="Calibri"/>
                <w:bCs/>
                <w:color w:val="000000"/>
                <w:sz w:val="20"/>
              </w:rPr>
              <w:t>info</w:t>
            </w:r>
            <w:proofErr w:type="spellEnd"/>
            <w:r w:rsidRPr="005972A5">
              <w:rPr>
                <w:rFonts w:cs="Calibri"/>
                <w:bCs/>
                <w:color w:val="000000"/>
                <w:sz w:val="20"/>
                <w:lang w:val="en-US"/>
              </w:rPr>
              <w:t>@</w:t>
            </w:r>
            <w:proofErr w:type="spellStart"/>
            <w:r w:rsidRPr="005972A5">
              <w:rPr>
                <w:rFonts w:cs="Calibri"/>
                <w:bCs/>
                <w:color w:val="000000"/>
                <w:sz w:val="20"/>
                <w:lang w:val="en-US"/>
              </w:rPr>
              <w:t>avadi.lt</w:t>
            </w:r>
            <w:proofErr w:type="spellEnd"/>
          </w:p>
          <w:p w14:paraId="6B4269D3" w14:textId="77777777" w:rsidR="00CD0C55" w:rsidRPr="005972A5" w:rsidRDefault="00CD0C55" w:rsidP="005972A5">
            <w:pPr>
              <w:spacing w:after="0" w:line="240" w:lineRule="auto"/>
              <w:jc w:val="both"/>
              <w:rPr>
                <w:rFonts w:cs="Calibri"/>
                <w:bCs/>
                <w:color w:val="000000"/>
                <w:sz w:val="20"/>
              </w:rPr>
            </w:pPr>
            <w:r w:rsidRPr="005972A5">
              <w:rPr>
                <w:rFonts w:cs="Calibri"/>
                <w:bCs/>
                <w:color w:val="000000"/>
                <w:sz w:val="20"/>
              </w:rPr>
              <w:t>A. s. Nr. LT 66 7044 0600 0398 5901</w:t>
            </w:r>
          </w:p>
          <w:p w14:paraId="6DE2C700" w14:textId="77777777" w:rsidR="00CD0C55" w:rsidRPr="005972A5" w:rsidRDefault="00CD0C55" w:rsidP="005972A5">
            <w:pPr>
              <w:spacing w:after="0" w:line="240" w:lineRule="auto"/>
              <w:jc w:val="both"/>
              <w:rPr>
                <w:rFonts w:cs="Calibri"/>
                <w:bCs/>
                <w:color w:val="000000"/>
                <w:sz w:val="20"/>
              </w:rPr>
            </w:pPr>
            <w:r w:rsidRPr="005972A5">
              <w:rPr>
                <w:rFonts w:cs="Calibri"/>
                <w:bCs/>
                <w:color w:val="000000"/>
                <w:sz w:val="20"/>
              </w:rPr>
              <w:t>Bankas AB SEB bankas</w:t>
            </w:r>
          </w:p>
          <w:p w14:paraId="066E422E" w14:textId="77777777" w:rsidR="00CD0C55" w:rsidRPr="005972A5" w:rsidRDefault="00CD0C55" w:rsidP="005972A5">
            <w:pPr>
              <w:spacing w:after="0" w:line="240" w:lineRule="auto"/>
              <w:jc w:val="both"/>
              <w:rPr>
                <w:rFonts w:cs="Calibri"/>
                <w:bCs/>
                <w:color w:val="000000"/>
                <w:sz w:val="20"/>
              </w:rPr>
            </w:pPr>
            <w:r w:rsidRPr="005972A5">
              <w:rPr>
                <w:rFonts w:cs="Calibri"/>
                <w:bCs/>
                <w:color w:val="000000"/>
                <w:sz w:val="20"/>
              </w:rPr>
              <w:t>Direktorius</w:t>
            </w:r>
          </w:p>
          <w:p w14:paraId="4EED9928" w14:textId="77777777" w:rsidR="00CD0C55" w:rsidRPr="005972A5" w:rsidRDefault="00CD0C55" w:rsidP="005972A5">
            <w:pPr>
              <w:spacing w:after="0" w:line="240" w:lineRule="auto"/>
              <w:jc w:val="both"/>
              <w:rPr>
                <w:rFonts w:cs="Calibri"/>
                <w:bCs/>
                <w:color w:val="000000"/>
                <w:sz w:val="20"/>
              </w:rPr>
            </w:pPr>
            <w:r w:rsidRPr="005972A5">
              <w:rPr>
                <w:rFonts w:cs="Calibri"/>
                <w:bCs/>
                <w:color w:val="000000"/>
                <w:sz w:val="20"/>
              </w:rPr>
              <w:t xml:space="preserve">Valdas </w:t>
            </w:r>
            <w:proofErr w:type="spellStart"/>
            <w:r w:rsidRPr="005972A5">
              <w:rPr>
                <w:rFonts w:cs="Calibri"/>
                <w:bCs/>
                <w:color w:val="000000"/>
                <w:sz w:val="20"/>
              </w:rPr>
              <w:t>Eidukas</w:t>
            </w:r>
            <w:proofErr w:type="spellEnd"/>
          </w:p>
          <w:p w14:paraId="0C196116" w14:textId="6855AC51" w:rsidR="00CD0C55" w:rsidRDefault="00CD0C55" w:rsidP="005972A5">
            <w:pPr>
              <w:spacing w:after="0" w:line="240" w:lineRule="auto"/>
              <w:jc w:val="both"/>
              <w:rPr>
                <w:rFonts w:cs="Calibri"/>
                <w:bCs/>
                <w:color w:val="000000"/>
                <w:sz w:val="20"/>
              </w:rPr>
            </w:pPr>
          </w:p>
          <w:p w14:paraId="39C09464" w14:textId="77777777" w:rsidR="002A4F4E" w:rsidRPr="005972A5" w:rsidRDefault="002A4F4E" w:rsidP="005972A5">
            <w:pPr>
              <w:spacing w:after="0" w:line="240" w:lineRule="auto"/>
              <w:jc w:val="both"/>
              <w:rPr>
                <w:rFonts w:cs="Calibri"/>
                <w:bCs/>
                <w:color w:val="000000"/>
                <w:sz w:val="20"/>
              </w:rPr>
            </w:pPr>
          </w:p>
          <w:p w14:paraId="44AE3C65" w14:textId="77777777" w:rsidR="00CD0C55" w:rsidRPr="005972A5" w:rsidRDefault="00CD0C55" w:rsidP="005972A5">
            <w:pPr>
              <w:spacing w:after="0" w:line="240" w:lineRule="auto"/>
              <w:jc w:val="both"/>
              <w:rPr>
                <w:rFonts w:cs="Calibri"/>
                <w:bCs/>
                <w:color w:val="000000"/>
                <w:sz w:val="20"/>
              </w:rPr>
            </w:pPr>
            <w:r w:rsidRPr="005972A5">
              <w:rPr>
                <w:rFonts w:cs="Calibri"/>
                <w:bCs/>
                <w:color w:val="000000"/>
                <w:sz w:val="20"/>
              </w:rPr>
              <w:t>___________________________</w:t>
            </w:r>
          </w:p>
          <w:p w14:paraId="6B4FB965" w14:textId="11C90872" w:rsidR="00CD0C55" w:rsidRPr="005972A5" w:rsidRDefault="00CD0C55" w:rsidP="005972A5">
            <w:pPr>
              <w:spacing w:after="0" w:line="240" w:lineRule="auto"/>
              <w:jc w:val="both"/>
              <w:rPr>
                <w:rFonts w:cs="Calibri"/>
                <w:bCs/>
                <w:color w:val="000000"/>
                <w:sz w:val="20"/>
              </w:rPr>
            </w:pPr>
            <w:r w:rsidRPr="005972A5">
              <w:rPr>
                <w:rFonts w:cs="Calibri"/>
                <w:bCs/>
                <w:i/>
                <w:color w:val="000000"/>
                <w:sz w:val="20"/>
              </w:rPr>
              <w:t>(parašas)</w:t>
            </w:r>
          </w:p>
        </w:tc>
      </w:tr>
    </w:tbl>
    <w:p w14:paraId="406DD9BE" w14:textId="77777777" w:rsidR="00CD0C55" w:rsidRDefault="00CD0C55" w:rsidP="00C36BFA">
      <w:pPr>
        <w:spacing w:after="120" w:line="240" w:lineRule="auto"/>
        <w:ind w:left="792"/>
        <w:rPr>
          <w:rFonts w:cs="Calibri"/>
          <w:sz w:val="20"/>
        </w:rPr>
      </w:pPr>
    </w:p>
    <w:p w14:paraId="51471D5F" w14:textId="77777777" w:rsidR="00CD0C55" w:rsidRPr="000721F8" w:rsidRDefault="00CD0C55" w:rsidP="00C36BFA">
      <w:pPr>
        <w:spacing w:after="120" w:line="240" w:lineRule="auto"/>
        <w:ind w:left="792"/>
        <w:rPr>
          <w:rFonts w:cs="Calibri"/>
          <w:sz w:val="20"/>
        </w:rPr>
      </w:pPr>
    </w:p>
    <w:sectPr w:rsidR="00CD0C55" w:rsidRPr="000721F8" w:rsidSect="00140BE3">
      <w:headerReference w:type="default" r:id="rId8"/>
      <w:footerReference w:type="default" r:id="rId9"/>
      <w:headerReference w:type="first" r:id="rId10"/>
      <w:footerReference w:type="first" r:id="rId11"/>
      <w:pgSz w:w="12240" w:h="15840"/>
      <w:pgMar w:top="1134" w:right="1134"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369F4" w14:textId="77777777" w:rsidR="008B02CC" w:rsidRDefault="008B02CC" w:rsidP="00923B55">
      <w:pPr>
        <w:spacing w:after="0" w:line="240" w:lineRule="auto"/>
      </w:pPr>
      <w:r>
        <w:separator/>
      </w:r>
    </w:p>
  </w:endnote>
  <w:endnote w:type="continuationSeparator" w:id="0">
    <w:p w14:paraId="6FF50BFB" w14:textId="77777777" w:rsidR="008B02CC" w:rsidRDefault="008B02CC"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icrosoft Himalaya">
    <w:panose1 w:val="01010100010101010101"/>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C73F9" w14:textId="77777777" w:rsidR="00CD0C55" w:rsidRPr="00B346D4" w:rsidRDefault="00CD0C55" w:rsidP="00BD2646">
    <w:pPr>
      <w:pStyle w:val="Footer"/>
      <w:jc w:val="center"/>
      <w:rPr>
        <w:rFonts w:ascii="Times New Roman" w:hAnsi="Times New Roman"/>
      </w:rPr>
    </w:pPr>
    <w:r w:rsidRPr="00B346D4">
      <w:rPr>
        <w:rFonts w:ascii="Times New Roman" w:hAnsi="Times New Roman"/>
        <w:sz w:val="18"/>
        <w:szCs w:val="18"/>
      </w:rPr>
      <w:t xml:space="preserve">Puslapis </w:t>
    </w:r>
    <w:r w:rsidRPr="00B346D4">
      <w:rPr>
        <w:rStyle w:val="PageNumber"/>
        <w:rFonts w:ascii="Times New Roman" w:hAnsi="Times New Roman"/>
        <w:sz w:val="18"/>
        <w:szCs w:val="18"/>
      </w:rPr>
      <w:fldChar w:fldCharType="begin"/>
    </w:r>
    <w:r w:rsidRPr="00B346D4">
      <w:rPr>
        <w:rStyle w:val="PageNumber"/>
        <w:rFonts w:ascii="Times New Roman" w:hAnsi="Times New Roman"/>
        <w:sz w:val="18"/>
        <w:szCs w:val="18"/>
      </w:rPr>
      <w:instrText xml:space="preserve"> PAGE </w:instrText>
    </w:r>
    <w:r w:rsidRPr="00B346D4">
      <w:rPr>
        <w:rStyle w:val="PageNumber"/>
        <w:rFonts w:ascii="Times New Roman" w:hAnsi="Times New Roman"/>
        <w:sz w:val="18"/>
        <w:szCs w:val="18"/>
      </w:rPr>
      <w:fldChar w:fldCharType="separate"/>
    </w:r>
    <w:r>
      <w:rPr>
        <w:rStyle w:val="PageNumber"/>
        <w:rFonts w:ascii="Times New Roman" w:hAnsi="Times New Roman"/>
        <w:noProof/>
        <w:sz w:val="18"/>
        <w:szCs w:val="18"/>
      </w:rPr>
      <w:t>2</w:t>
    </w:r>
    <w:r w:rsidRPr="00B346D4">
      <w:rPr>
        <w:rStyle w:val="PageNumber"/>
        <w:rFonts w:ascii="Times New Roman" w:hAnsi="Times New Roman"/>
        <w:sz w:val="18"/>
        <w:szCs w:val="18"/>
      </w:rPr>
      <w:fldChar w:fldCharType="end"/>
    </w:r>
    <w:r w:rsidRPr="00B346D4">
      <w:rPr>
        <w:rStyle w:val="PageNumber"/>
        <w:rFonts w:ascii="Times New Roman" w:hAnsi="Times New Roman"/>
        <w:sz w:val="18"/>
        <w:szCs w:val="18"/>
      </w:rPr>
      <w:t xml:space="preserve"> iš </w:t>
    </w:r>
    <w:r w:rsidRPr="00B346D4">
      <w:rPr>
        <w:rStyle w:val="PageNumber"/>
        <w:rFonts w:ascii="Times New Roman" w:hAnsi="Times New Roman"/>
        <w:sz w:val="18"/>
        <w:szCs w:val="18"/>
      </w:rPr>
      <w:fldChar w:fldCharType="begin"/>
    </w:r>
    <w:r w:rsidRPr="00B346D4">
      <w:rPr>
        <w:rStyle w:val="PageNumber"/>
        <w:rFonts w:ascii="Times New Roman" w:hAnsi="Times New Roman"/>
        <w:sz w:val="18"/>
        <w:szCs w:val="18"/>
      </w:rPr>
      <w:instrText xml:space="preserve"> NUMPAGES </w:instrText>
    </w:r>
    <w:r w:rsidRPr="00B346D4">
      <w:rPr>
        <w:rStyle w:val="PageNumber"/>
        <w:rFonts w:ascii="Times New Roman" w:hAnsi="Times New Roman"/>
        <w:sz w:val="18"/>
        <w:szCs w:val="18"/>
      </w:rPr>
      <w:fldChar w:fldCharType="separate"/>
    </w:r>
    <w:r>
      <w:rPr>
        <w:rStyle w:val="PageNumber"/>
        <w:rFonts w:ascii="Times New Roman" w:hAnsi="Times New Roman"/>
        <w:noProof/>
        <w:sz w:val="18"/>
        <w:szCs w:val="18"/>
      </w:rPr>
      <w:t>4</w:t>
    </w:r>
    <w:r w:rsidRPr="00B346D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E0439" w14:textId="77777777" w:rsidR="00CD0C55" w:rsidRPr="00001CFB" w:rsidRDefault="00CD0C55" w:rsidP="000D31B2">
    <w:pPr>
      <w:pStyle w:val="Footer"/>
      <w:jc w:val="center"/>
    </w:pPr>
    <w:r w:rsidRPr="00001CFB">
      <w:rPr>
        <w:rFonts w:ascii="Times New Roman" w:hAnsi="Times New Roman"/>
        <w:sz w:val="18"/>
        <w:szCs w:val="18"/>
      </w:rPr>
      <w:t xml:space="preserve">Puslapis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PAGE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001CFB">
      <w:rPr>
        <w:rStyle w:val="PageNumber"/>
        <w:rFonts w:ascii="Times New Roman" w:hAnsi="Times New Roman"/>
        <w:sz w:val="18"/>
        <w:szCs w:val="18"/>
      </w:rPr>
      <w:fldChar w:fldCharType="end"/>
    </w:r>
    <w:r w:rsidRPr="00001CFB">
      <w:rPr>
        <w:rStyle w:val="PageNumber"/>
        <w:rFonts w:ascii="Times New Roman" w:hAnsi="Times New Roman"/>
        <w:sz w:val="18"/>
        <w:szCs w:val="18"/>
      </w:rPr>
      <w:t xml:space="preserve"> iš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NUMPAGES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4</w:t>
    </w:r>
    <w:r w:rsidRPr="00001CFB">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B7A4B" w14:textId="77777777" w:rsidR="008B02CC" w:rsidRDefault="008B02CC" w:rsidP="00923B55">
      <w:pPr>
        <w:spacing w:after="0" w:line="240" w:lineRule="auto"/>
      </w:pPr>
      <w:r>
        <w:separator/>
      </w:r>
    </w:p>
  </w:footnote>
  <w:footnote w:type="continuationSeparator" w:id="0">
    <w:p w14:paraId="44BE145E" w14:textId="77777777" w:rsidR="008B02CC" w:rsidRDefault="008B02CC" w:rsidP="00923B55">
      <w:pPr>
        <w:spacing w:after="0" w:line="240" w:lineRule="auto"/>
      </w:pPr>
      <w:r>
        <w:continuationSeparator/>
      </w:r>
    </w:p>
  </w:footnote>
  <w:footnote w:id="1">
    <w:p w14:paraId="1CC9C9FD" w14:textId="77777777" w:rsidR="00CD0C55" w:rsidRDefault="00CD0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3BC0D" w14:textId="77777777" w:rsidR="00CD0C55" w:rsidRDefault="00CD0C55"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AF3F1" w14:textId="77777777" w:rsidR="00CD0C55" w:rsidRPr="00001CFB" w:rsidRDefault="00700252" w:rsidP="00140BE3">
    <w:pPr>
      <w:pStyle w:val="Header"/>
      <w:jc w:val="center"/>
      <w:rPr>
        <w:rFonts w:cs="Calibri"/>
      </w:rPr>
    </w:pPr>
    <w:r>
      <w:rPr>
        <w:rFonts w:cs="Calibri"/>
        <w:noProof/>
      </w:rPr>
      <w:pict w14:anchorId="5B851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6.6pt;height:66.6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F7A2AB30"/>
    <w:lvl w:ilvl="0">
      <w:start w:val="1"/>
      <w:numFmt w:val="decimal"/>
      <w:lvlText w:val="%1."/>
      <w:lvlJc w:val="left"/>
      <w:pPr>
        <w:ind w:left="1080" w:hanging="360"/>
      </w:pPr>
      <w:rPr>
        <w:rFonts w:cs="Times New Roman"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2880" w:hanging="1080"/>
      </w:pPr>
      <w:rPr>
        <w:rFonts w:cs="Times New Roman" w:hint="default"/>
        <w:b w:val="0"/>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 w15:restartNumberingAfterBreak="0">
    <w:nsid w:val="18E949C6"/>
    <w:multiLevelType w:val="multilevel"/>
    <w:tmpl w:val="71AE8A98"/>
    <w:lvl w:ilvl="0">
      <w:start w:val="1"/>
      <w:numFmt w:val="decimal"/>
      <w:lvlText w:val="%1."/>
      <w:lvlJc w:val="left"/>
      <w:pPr>
        <w:ind w:left="360" w:hanging="360"/>
      </w:pPr>
      <w:rPr>
        <w:rFonts w:cs="Times New Roman"/>
        <w:b/>
      </w:rPr>
    </w:lvl>
    <w:lvl w:ilvl="1">
      <w:start w:val="1"/>
      <w:numFmt w:val="decimal"/>
      <w:lvlText w:val="%1.%2."/>
      <w:lvlJc w:val="left"/>
      <w:pPr>
        <w:ind w:left="715" w:hanging="432"/>
      </w:pPr>
      <w:rPr>
        <w:rFonts w:cs="Times New Roman"/>
        <w:b w:val="0"/>
      </w:rPr>
    </w:lvl>
    <w:lvl w:ilvl="2">
      <w:start w:val="1"/>
      <w:numFmt w:val="decimal"/>
      <w:lvlText w:val="%1.%2.%3."/>
      <w:lvlJc w:val="left"/>
      <w:pPr>
        <w:ind w:left="787"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4B66584"/>
    <w:multiLevelType w:val="multilevel"/>
    <w:tmpl w:val="BD980C4A"/>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C9D2B08"/>
    <w:multiLevelType w:val="hybridMultilevel"/>
    <w:tmpl w:val="E0781F6A"/>
    <w:lvl w:ilvl="0" w:tplc="764E016E">
      <w:numFmt w:val="bullet"/>
      <w:lvlText w:val="-"/>
      <w:lvlJc w:val="left"/>
      <w:pPr>
        <w:ind w:left="1080" w:hanging="360"/>
      </w:pPr>
      <w:rPr>
        <w:rFonts w:ascii="Cambria" w:eastAsia="Times New Roman" w:hAnsi="Cambria" w:hint="default"/>
      </w:rPr>
    </w:lvl>
    <w:lvl w:ilvl="1" w:tplc="04270003" w:tentative="1">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5E4713F7"/>
    <w:multiLevelType w:val="hybridMultilevel"/>
    <w:tmpl w:val="FBB858E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8E42E16"/>
    <w:multiLevelType w:val="multilevel"/>
    <w:tmpl w:val="B99C3DC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mbria" w:hAnsi="Cambria" w:cs="Times New Roman" w:hint="default"/>
        <w:b w:val="0"/>
        <w:color w:val="auto"/>
        <w:sz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BCC482F"/>
    <w:multiLevelType w:val="hybridMultilevel"/>
    <w:tmpl w:val="0590D302"/>
    <w:lvl w:ilvl="0" w:tplc="B2BA3A74">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752D1849"/>
    <w:multiLevelType w:val="multilevel"/>
    <w:tmpl w:val="7F70572C"/>
    <w:lvl w:ilvl="0">
      <w:start w:val="2"/>
      <w:numFmt w:val="decimal"/>
      <w:lvlText w:val="%1."/>
      <w:lvlJc w:val="left"/>
      <w:pPr>
        <w:ind w:left="360" w:hanging="360"/>
      </w:pPr>
      <w:rPr>
        <w:rFonts w:cs="Times New Roman" w:hint="default"/>
        <w:b/>
      </w:rPr>
    </w:lvl>
    <w:lvl w:ilvl="1">
      <w:start w:val="1"/>
      <w:numFmt w:val="decimal"/>
      <w:lvlText w:val="%1.%2."/>
      <w:lvlJc w:val="left"/>
      <w:pPr>
        <w:ind w:left="144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3" w15:restartNumberingAfterBreak="0">
    <w:nsid w:val="79D81CDD"/>
    <w:multiLevelType w:val="hybridMultilevel"/>
    <w:tmpl w:val="BD0283F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0"/>
  </w:num>
  <w:num w:numId="2">
    <w:abstractNumId w:val="1"/>
  </w:num>
  <w:num w:numId="3">
    <w:abstractNumId w:val="5"/>
  </w:num>
  <w:num w:numId="4">
    <w:abstractNumId w:val="12"/>
  </w:num>
  <w:num w:numId="5">
    <w:abstractNumId w:val="8"/>
  </w:num>
  <w:num w:numId="6">
    <w:abstractNumId w:val="2"/>
  </w:num>
  <w:num w:numId="7">
    <w:abstractNumId w:val="6"/>
  </w:num>
  <w:num w:numId="8">
    <w:abstractNumId w:val="7"/>
  </w:num>
  <w:num w:numId="9">
    <w:abstractNumId w:val="11"/>
  </w:num>
  <w:num w:numId="10">
    <w:abstractNumId w:val="3"/>
  </w:num>
  <w:num w:numId="11">
    <w:abstractNumId w:val="0"/>
  </w:num>
  <w:num w:numId="12">
    <w:abstractNumId w:val="9"/>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B55"/>
    <w:rsid w:val="00001CFB"/>
    <w:rsid w:val="000038FC"/>
    <w:rsid w:val="000071DA"/>
    <w:rsid w:val="00015BFE"/>
    <w:rsid w:val="00024363"/>
    <w:rsid w:val="00024CB7"/>
    <w:rsid w:val="00030F1D"/>
    <w:rsid w:val="00032055"/>
    <w:rsid w:val="0003366A"/>
    <w:rsid w:val="00053B18"/>
    <w:rsid w:val="00054626"/>
    <w:rsid w:val="00060A51"/>
    <w:rsid w:val="000616E9"/>
    <w:rsid w:val="00064A92"/>
    <w:rsid w:val="00067F4C"/>
    <w:rsid w:val="00072055"/>
    <w:rsid w:val="000721F8"/>
    <w:rsid w:val="00080EAA"/>
    <w:rsid w:val="000837F4"/>
    <w:rsid w:val="00083CFF"/>
    <w:rsid w:val="0008744C"/>
    <w:rsid w:val="00092A0A"/>
    <w:rsid w:val="000949FF"/>
    <w:rsid w:val="00096B42"/>
    <w:rsid w:val="000A1181"/>
    <w:rsid w:val="000A289E"/>
    <w:rsid w:val="000A56F5"/>
    <w:rsid w:val="000A6F39"/>
    <w:rsid w:val="000A7220"/>
    <w:rsid w:val="000A7861"/>
    <w:rsid w:val="000B2AE8"/>
    <w:rsid w:val="000B5BC8"/>
    <w:rsid w:val="000C0924"/>
    <w:rsid w:val="000C12E7"/>
    <w:rsid w:val="000C17C1"/>
    <w:rsid w:val="000D31B2"/>
    <w:rsid w:val="000E077F"/>
    <w:rsid w:val="000E0F69"/>
    <w:rsid w:val="000E26B5"/>
    <w:rsid w:val="000E5540"/>
    <w:rsid w:val="000E729E"/>
    <w:rsid w:val="000F2D93"/>
    <w:rsid w:val="000F5898"/>
    <w:rsid w:val="000F63C8"/>
    <w:rsid w:val="000F6BC1"/>
    <w:rsid w:val="000F71FF"/>
    <w:rsid w:val="000F77D7"/>
    <w:rsid w:val="00100FCF"/>
    <w:rsid w:val="00102385"/>
    <w:rsid w:val="00106CFE"/>
    <w:rsid w:val="00125799"/>
    <w:rsid w:val="00125B62"/>
    <w:rsid w:val="0013001E"/>
    <w:rsid w:val="001345BA"/>
    <w:rsid w:val="00137342"/>
    <w:rsid w:val="00140BE3"/>
    <w:rsid w:val="0014795F"/>
    <w:rsid w:val="00147DE6"/>
    <w:rsid w:val="001508C6"/>
    <w:rsid w:val="00154148"/>
    <w:rsid w:val="001553B1"/>
    <w:rsid w:val="00157A2C"/>
    <w:rsid w:val="00160435"/>
    <w:rsid w:val="00161EF9"/>
    <w:rsid w:val="001629CE"/>
    <w:rsid w:val="00165F39"/>
    <w:rsid w:val="0018199B"/>
    <w:rsid w:val="0018295D"/>
    <w:rsid w:val="00183606"/>
    <w:rsid w:val="001847A5"/>
    <w:rsid w:val="00185DD3"/>
    <w:rsid w:val="00187F6B"/>
    <w:rsid w:val="001914D2"/>
    <w:rsid w:val="00191995"/>
    <w:rsid w:val="00191E4B"/>
    <w:rsid w:val="00191F23"/>
    <w:rsid w:val="00193BAB"/>
    <w:rsid w:val="001A0A95"/>
    <w:rsid w:val="001A29E8"/>
    <w:rsid w:val="001B0C55"/>
    <w:rsid w:val="001B3BDF"/>
    <w:rsid w:val="001B449F"/>
    <w:rsid w:val="001C19E7"/>
    <w:rsid w:val="001D0340"/>
    <w:rsid w:val="001D0FBD"/>
    <w:rsid w:val="001D41DF"/>
    <w:rsid w:val="001E1D0E"/>
    <w:rsid w:val="001E6F6A"/>
    <w:rsid w:val="0020159F"/>
    <w:rsid w:val="0020164B"/>
    <w:rsid w:val="00202BEA"/>
    <w:rsid w:val="00204641"/>
    <w:rsid w:val="00207794"/>
    <w:rsid w:val="002121E6"/>
    <w:rsid w:val="002137AC"/>
    <w:rsid w:val="00217A08"/>
    <w:rsid w:val="00223775"/>
    <w:rsid w:val="0022680D"/>
    <w:rsid w:val="00234399"/>
    <w:rsid w:val="002348FB"/>
    <w:rsid w:val="002372EF"/>
    <w:rsid w:val="00244206"/>
    <w:rsid w:val="00252882"/>
    <w:rsid w:val="002540C6"/>
    <w:rsid w:val="00256146"/>
    <w:rsid w:val="00256BC8"/>
    <w:rsid w:val="00272800"/>
    <w:rsid w:val="00275F05"/>
    <w:rsid w:val="00276717"/>
    <w:rsid w:val="00280AFE"/>
    <w:rsid w:val="00281E7A"/>
    <w:rsid w:val="002828F3"/>
    <w:rsid w:val="00282EDD"/>
    <w:rsid w:val="002908CB"/>
    <w:rsid w:val="00291B17"/>
    <w:rsid w:val="002935A8"/>
    <w:rsid w:val="002948CB"/>
    <w:rsid w:val="00294946"/>
    <w:rsid w:val="0029541D"/>
    <w:rsid w:val="00295C2D"/>
    <w:rsid w:val="002A2EB0"/>
    <w:rsid w:val="002A4F4E"/>
    <w:rsid w:val="002A5F69"/>
    <w:rsid w:val="002B00A8"/>
    <w:rsid w:val="002B4A87"/>
    <w:rsid w:val="002C4E04"/>
    <w:rsid w:val="002D19F7"/>
    <w:rsid w:val="002D2DA0"/>
    <w:rsid w:val="002D3C61"/>
    <w:rsid w:val="002D4F67"/>
    <w:rsid w:val="002D53F1"/>
    <w:rsid w:val="002D7243"/>
    <w:rsid w:val="002E1B11"/>
    <w:rsid w:val="002E20D5"/>
    <w:rsid w:val="002E54C9"/>
    <w:rsid w:val="0030099E"/>
    <w:rsid w:val="003059F6"/>
    <w:rsid w:val="00306F71"/>
    <w:rsid w:val="00310A56"/>
    <w:rsid w:val="00310AEA"/>
    <w:rsid w:val="00312160"/>
    <w:rsid w:val="003160D8"/>
    <w:rsid w:val="003216A8"/>
    <w:rsid w:val="00321D5A"/>
    <w:rsid w:val="00321DFA"/>
    <w:rsid w:val="00324AFF"/>
    <w:rsid w:val="00327D3D"/>
    <w:rsid w:val="00332565"/>
    <w:rsid w:val="0033342E"/>
    <w:rsid w:val="00341545"/>
    <w:rsid w:val="00341B08"/>
    <w:rsid w:val="00341EE7"/>
    <w:rsid w:val="00342AB5"/>
    <w:rsid w:val="003470C6"/>
    <w:rsid w:val="00347349"/>
    <w:rsid w:val="00350501"/>
    <w:rsid w:val="003560F5"/>
    <w:rsid w:val="0035776C"/>
    <w:rsid w:val="003578C4"/>
    <w:rsid w:val="00361105"/>
    <w:rsid w:val="00370901"/>
    <w:rsid w:val="00370AB4"/>
    <w:rsid w:val="00372F7D"/>
    <w:rsid w:val="003754CA"/>
    <w:rsid w:val="003758F8"/>
    <w:rsid w:val="00380A39"/>
    <w:rsid w:val="003829C0"/>
    <w:rsid w:val="00382FA1"/>
    <w:rsid w:val="003832A3"/>
    <w:rsid w:val="00385472"/>
    <w:rsid w:val="003902C3"/>
    <w:rsid w:val="003915F0"/>
    <w:rsid w:val="00393FE3"/>
    <w:rsid w:val="00394DD8"/>
    <w:rsid w:val="00396521"/>
    <w:rsid w:val="003A0C1B"/>
    <w:rsid w:val="003A23ED"/>
    <w:rsid w:val="003A3582"/>
    <w:rsid w:val="003A5E66"/>
    <w:rsid w:val="003B2E86"/>
    <w:rsid w:val="003B53EF"/>
    <w:rsid w:val="003B5D13"/>
    <w:rsid w:val="003C0A01"/>
    <w:rsid w:val="003C14C4"/>
    <w:rsid w:val="003C15C3"/>
    <w:rsid w:val="003C23C7"/>
    <w:rsid w:val="003C6ECD"/>
    <w:rsid w:val="003C7D68"/>
    <w:rsid w:val="003D25EE"/>
    <w:rsid w:val="003D391F"/>
    <w:rsid w:val="003D446A"/>
    <w:rsid w:val="003D4E30"/>
    <w:rsid w:val="003E3015"/>
    <w:rsid w:val="003E482A"/>
    <w:rsid w:val="003E58F0"/>
    <w:rsid w:val="003F3BC3"/>
    <w:rsid w:val="003F6F56"/>
    <w:rsid w:val="004000EA"/>
    <w:rsid w:val="00400DC0"/>
    <w:rsid w:val="0040710D"/>
    <w:rsid w:val="00407CBA"/>
    <w:rsid w:val="00415579"/>
    <w:rsid w:val="00415893"/>
    <w:rsid w:val="00416842"/>
    <w:rsid w:val="00422700"/>
    <w:rsid w:val="004260EC"/>
    <w:rsid w:val="00426B81"/>
    <w:rsid w:val="0042710D"/>
    <w:rsid w:val="00430959"/>
    <w:rsid w:val="004339C4"/>
    <w:rsid w:val="00435BC9"/>
    <w:rsid w:val="00435E49"/>
    <w:rsid w:val="004417EC"/>
    <w:rsid w:val="00442B47"/>
    <w:rsid w:val="00444578"/>
    <w:rsid w:val="00447EF0"/>
    <w:rsid w:val="004511B4"/>
    <w:rsid w:val="00452B6A"/>
    <w:rsid w:val="0045528C"/>
    <w:rsid w:val="00455ECB"/>
    <w:rsid w:val="00457DE5"/>
    <w:rsid w:val="00461427"/>
    <w:rsid w:val="0047179E"/>
    <w:rsid w:val="00475ECD"/>
    <w:rsid w:val="00480ACE"/>
    <w:rsid w:val="00485EE1"/>
    <w:rsid w:val="00486523"/>
    <w:rsid w:val="004876EA"/>
    <w:rsid w:val="00490431"/>
    <w:rsid w:val="0049213E"/>
    <w:rsid w:val="004A064D"/>
    <w:rsid w:val="004A287A"/>
    <w:rsid w:val="004B0838"/>
    <w:rsid w:val="004B31AA"/>
    <w:rsid w:val="004B4DA7"/>
    <w:rsid w:val="004C0A59"/>
    <w:rsid w:val="004C16C9"/>
    <w:rsid w:val="004D2298"/>
    <w:rsid w:val="004D4C7A"/>
    <w:rsid w:val="004D5F95"/>
    <w:rsid w:val="004E29AD"/>
    <w:rsid w:val="004F0685"/>
    <w:rsid w:val="004F1127"/>
    <w:rsid w:val="004F2A64"/>
    <w:rsid w:val="00503952"/>
    <w:rsid w:val="0051277C"/>
    <w:rsid w:val="00512DF1"/>
    <w:rsid w:val="0051500B"/>
    <w:rsid w:val="00517963"/>
    <w:rsid w:val="005218B5"/>
    <w:rsid w:val="00531C34"/>
    <w:rsid w:val="00536B8A"/>
    <w:rsid w:val="00541DFC"/>
    <w:rsid w:val="00542476"/>
    <w:rsid w:val="0054461D"/>
    <w:rsid w:val="00546C9D"/>
    <w:rsid w:val="005553CB"/>
    <w:rsid w:val="0055634B"/>
    <w:rsid w:val="00567C8E"/>
    <w:rsid w:val="005714F6"/>
    <w:rsid w:val="00572EA0"/>
    <w:rsid w:val="00573605"/>
    <w:rsid w:val="0057413B"/>
    <w:rsid w:val="0057530D"/>
    <w:rsid w:val="00575428"/>
    <w:rsid w:val="00576166"/>
    <w:rsid w:val="00576666"/>
    <w:rsid w:val="00581172"/>
    <w:rsid w:val="00592448"/>
    <w:rsid w:val="00592C3B"/>
    <w:rsid w:val="00596807"/>
    <w:rsid w:val="00596D41"/>
    <w:rsid w:val="005972A5"/>
    <w:rsid w:val="005A0BC8"/>
    <w:rsid w:val="005A22D7"/>
    <w:rsid w:val="005A4BD5"/>
    <w:rsid w:val="005A7BAE"/>
    <w:rsid w:val="005B4965"/>
    <w:rsid w:val="005B5969"/>
    <w:rsid w:val="005B60C2"/>
    <w:rsid w:val="005B61D8"/>
    <w:rsid w:val="005B63D9"/>
    <w:rsid w:val="005B7437"/>
    <w:rsid w:val="005B757C"/>
    <w:rsid w:val="005C1A0C"/>
    <w:rsid w:val="005C23F8"/>
    <w:rsid w:val="005D2BC5"/>
    <w:rsid w:val="005E36A3"/>
    <w:rsid w:val="005E539D"/>
    <w:rsid w:val="005E74B3"/>
    <w:rsid w:val="005F106E"/>
    <w:rsid w:val="005F1441"/>
    <w:rsid w:val="005F2999"/>
    <w:rsid w:val="005F4172"/>
    <w:rsid w:val="005F5D04"/>
    <w:rsid w:val="00600A66"/>
    <w:rsid w:val="0060346D"/>
    <w:rsid w:val="00611723"/>
    <w:rsid w:val="00616652"/>
    <w:rsid w:val="006221AB"/>
    <w:rsid w:val="00623DFA"/>
    <w:rsid w:val="00623FFF"/>
    <w:rsid w:val="006331FD"/>
    <w:rsid w:val="00635126"/>
    <w:rsid w:val="00644548"/>
    <w:rsid w:val="00652E5C"/>
    <w:rsid w:val="0065301D"/>
    <w:rsid w:val="0065576E"/>
    <w:rsid w:val="00657972"/>
    <w:rsid w:val="00660A40"/>
    <w:rsid w:val="00660A5F"/>
    <w:rsid w:val="006615CF"/>
    <w:rsid w:val="00663DF5"/>
    <w:rsid w:val="00667862"/>
    <w:rsid w:val="00671305"/>
    <w:rsid w:val="00673E38"/>
    <w:rsid w:val="0068187A"/>
    <w:rsid w:val="00682A85"/>
    <w:rsid w:val="00683183"/>
    <w:rsid w:val="00697088"/>
    <w:rsid w:val="006A0152"/>
    <w:rsid w:val="006A0F8B"/>
    <w:rsid w:val="006A2ABC"/>
    <w:rsid w:val="006A6769"/>
    <w:rsid w:val="006B0A1B"/>
    <w:rsid w:val="006C0B59"/>
    <w:rsid w:val="006C1AD8"/>
    <w:rsid w:val="006C6DD0"/>
    <w:rsid w:val="006D24DD"/>
    <w:rsid w:val="006D38FF"/>
    <w:rsid w:val="006D4856"/>
    <w:rsid w:val="006E3348"/>
    <w:rsid w:val="006E3C00"/>
    <w:rsid w:val="006E420D"/>
    <w:rsid w:val="006F22FC"/>
    <w:rsid w:val="006F7000"/>
    <w:rsid w:val="006F7229"/>
    <w:rsid w:val="00700252"/>
    <w:rsid w:val="00700D2A"/>
    <w:rsid w:val="00705485"/>
    <w:rsid w:val="00706D48"/>
    <w:rsid w:val="007125E0"/>
    <w:rsid w:val="007152AF"/>
    <w:rsid w:val="00717949"/>
    <w:rsid w:val="00720D45"/>
    <w:rsid w:val="007250FA"/>
    <w:rsid w:val="00731502"/>
    <w:rsid w:val="00732122"/>
    <w:rsid w:val="007335C8"/>
    <w:rsid w:val="0073546A"/>
    <w:rsid w:val="007370D9"/>
    <w:rsid w:val="007401BB"/>
    <w:rsid w:val="007468A9"/>
    <w:rsid w:val="00751A4F"/>
    <w:rsid w:val="007523D6"/>
    <w:rsid w:val="00754EE0"/>
    <w:rsid w:val="00757219"/>
    <w:rsid w:val="007604BD"/>
    <w:rsid w:val="00761380"/>
    <w:rsid w:val="0076264D"/>
    <w:rsid w:val="007626A0"/>
    <w:rsid w:val="007662E1"/>
    <w:rsid w:val="007705F1"/>
    <w:rsid w:val="00770ACF"/>
    <w:rsid w:val="00775544"/>
    <w:rsid w:val="00780F1D"/>
    <w:rsid w:val="00783C32"/>
    <w:rsid w:val="007852B9"/>
    <w:rsid w:val="007865DE"/>
    <w:rsid w:val="00787AE8"/>
    <w:rsid w:val="007912F5"/>
    <w:rsid w:val="00793284"/>
    <w:rsid w:val="00793772"/>
    <w:rsid w:val="007943D4"/>
    <w:rsid w:val="00794F7F"/>
    <w:rsid w:val="007A7C0E"/>
    <w:rsid w:val="007C19F7"/>
    <w:rsid w:val="007C1EF6"/>
    <w:rsid w:val="007D302F"/>
    <w:rsid w:val="007D4415"/>
    <w:rsid w:val="007E012F"/>
    <w:rsid w:val="007E2883"/>
    <w:rsid w:val="007E2AAC"/>
    <w:rsid w:val="007E6C90"/>
    <w:rsid w:val="007E7041"/>
    <w:rsid w:val="007F4342"/>
    <w:rsid w:val="007F53F3"/>
    <w:rsid w:val="00802BD5"/>
    <w:rsid w:val="0080496B"/>
    <w:rsid w:val="00807230"/>
    <w:rsid w:val="0081188F"/>
    <w:rsid w:val="00813F5F"/>
    <w:rsid w:val="008202AB"/>
    <w:rsid w:val="00825497"/>
    <w:rsid w:val="00827645"/>
    <w:rsid w:val="008348E1"/>
    <w:rsid w:val="00836B52"/>
    <w:rsid w:val="008377F7"/>
    <w:rsid w:val="00840B5C"/>
    <w:rsid w:val="00841C48"/>
    <w:rsid w:val="00847343"/>
    <w:rsid w:val="0085201C"/>
    <w:rsid w:val="008535AA"/>
    <w:rsid w:val="00853BA5"/>
    <w:rsid w:val="00865F68"/>
    <w:rsid w:val="00866510"/>
    <w:rsid w:val="0087306C"/>
    <w:rsid w:val="00876793"/>
    <w:rsid w:val="00876E78"/>
    <w:rsid w:val="008838A2"/>
    <w:rsid w:val="00884085"/>
    <w:rsid w:val="00887B75"/>
    <w:rsid w:val="00887EFB"/>
    <w:rsid w:val="00891274"/>
    <w:rsid w:val="00893FCB"/>
    <w:rsid w:val="008A1042"/>
    <w:rsid w:val="008A3E97"/>
    <w:rsid w:val="008B02CC"/>
    <w:rsid w:val="008B5B4F"/>
    <w:rsid w:val="008C0C24"/>
    <w:rsid w:val="008C1431"/>
    <w:rsid w:val="008C26D9"/>
    <w:rsid w:val="008C76CC"/>
    <w:rsid w:val="008D082D"/>
    <w:rsid w:val="008D444B"/>
    <w:rsid w:val="008E0A13"/>
    <w:rsid w:val="008E5CAE"/>
    <w:rsid w:val="008E5F75"/>
    <w:rsid w:val="008E6D3A"/>
    <w:rsid w:val="008E766F"/>
    <w:rsid w:val="008F1CD8"/>
    <w:rsid w:val="008F2D49"/>
    <w:rsid w:val="008F4A0F"/>
    <w:rsid w:val="008F77E8"/>
    <w:rsid w:val="009019FF"/>
    <w:rsid w:val="00901D11"/>
    <w:rsid w:val="00903008"/>
    <w:rsid w:val="00905F04"/>
    <w:rsid w:val="009118E7"/>
    <w:rsid w:val="00913665"/>
    <w:rsid w:val="00914549"/>
    <w:rsid w:val="009147FB"/>
    <w:rsid w:val="009231C9"/>
    <w:rsid w:val="00923B55"/>
    <w:rsid w:val="00931617"/>
    <w:rsid w:val="00931656"/>
    <w:rsid w:val="00934EE1"/>
    <w:rsid w:val="0093542B"/>
    <w:rsid w:val="00935F5E"/>
    <w:rsid w:val="00941C92"/>
    <w:rsid w:val="0095127F"/>
    <w:rsid w:val="009524DB"/>
    <w:rsid w:val="009529F7"/>
    <w:rsid w:val="009550D6"/>
    <w:rsid w:val="009617A6"/>
    <w:rsid w:val="00966E0A"/>
    <w:rsid w:val="00972091"/>
    <w:rsid w:val="009739B0"/>
    <w:rsid w:val="00975C83"/>
    <w:rsid w:val="0098181B"/>
    <w:rsid w:val="00983D06"/>
    <w:rsid w:val="0099514A"/>
    <w:rsid w:val="0099685E"/>
    <w:rsid w:val="00997499"/>
    <w:rsid w:val="00997A75"/>
    <w:rsid w:val="009A1957"/>
    <w:rsid w:val="009A7FFE"/>
    <w:rsid w:val="009B023F"/>
    <w:rsid w:val="009B0AD7"/>
    <w:rsid w:val="009B30E8"/>
    <w:rsid w:val="009B3323"/>
    <w:rsid w:val="009B37E2"/>
    <w:rsid w:val="009B3BD1"/>
    <w:rsid w:val="009C4498"/>
    <w:rsid w:val="009D69C6"/>
    <w:rsid w:val="009D7B41"/>
    <w:rsid w:val="009D7D8A"/>
    <w:rsid w:val="009E2A2F"/>
    <w:rsid w:val="009E31DC"/>
    <w:rsid w:val="009E38DB"/>
    <w:rsid w:val="009E5F9D"/>
    <w:rsid w:val="009F0737"/>
    <w:rsid w:val="009F3ACA"/>
    <w:rsid w:val="009F448F"/>
    <w:rsid w:val="009F49E0"/>
    <w:rsid w:val="009F51FF"/>
    <w:rsid w:val="00A023F0"/>
    <w:rsid w:val="00A0280F"/>
    <w:rsid w:val="00A0551D"/>
    <w:rsid w:val="00A05C33"/>
    <w:rsid w:val="00A05E25"/>
    <w:rsid w:val="00A07F41"/>
    <w:rsid w:val="00A11124"/>
    <w:rsid w:val="00A114B2"/>
    <w:rsid w:val="00A1331D"/>
    <w:rsid w:val="00A14ED6"/>
    <w:rsid w:val="00A22627"/>
    <w:rsid w:val="00A31ECE"/>
    <w:rsid w:val="00A40607"/>
    <w:rsid w:val="00A415AA"/>
    <w:rsid w:val="00A44213"/>
    <w:rsid w:val="00A44808"/>
    <w:rsid w:val="00A44ECB"/>
    <w:rsid w:val="00A50A9A"/>
    <w:rsid w:val="00A5638C"/>
    <w:rsid w:val="00A57F18"/>
    <w:rsid w:val="00A62418"/>
    <w:rsid w:val="00A71874"/>
    <w:rsid w:val="00A73F22"/>
    <w:rsid w:val="00A74826"/>
    <w:rsid w:val="00A752C0"/>
    <w:rsid w:val="00A75C7D"/>
    <w:rsid w:val="00A77649"/>
    <w:rsid w:val="00A84DA6"/>
    <w:rsid w:val="00A95AED"/>
    <w:rsid w:val="00A95D50"/>
    <w:rsid w:val="00A969E3"/>
    <w:rsid w:val="00AA5806"/>
    <w:rsid w:val="00AA58B1"/>
    <w:rsid w:val="00AA6598"/>
    <w:rsid w:val="00AB40A2"/>
    <w:rsid w:val="00AB5856"/>
    <w:rsid w:val="00AB5CC7"/>
    <w:rsid w:val="00AB68E9"/>
    <w:rsid w:val="00AC09E5"/>
    <w:rsid w:val="00AC2AB9"/>
    <w:rsid w:val="00AC33E0"/>
    <w:rsid w:val="00AC4A27"/>
    <w:rsid w:val="00AC5153"/>
    <w:rsid w:val="00AC5298"/>
    <w:rsid w:val="00AD2598"/>
    <w:rsid w:val="00AD316F"/>
    <w:rsid w:val="00AD59C5"/>
    <w:rsid w:val="00AD59F0"/>
    <w:rsid w:val="00AE0349"/>
    <w:rsid w:val="00AE1BBE"/>
    <w:rsid w:val="00AF3579"/>
    <w:rsid w:val="00AF4F6E"/>
    <w:rsid w:val="00B009E6"/>
    <w:rsid w:val="00B02CC1"/>
    <w:rsid w:val="00B04E75"/>
    <w:rsid w:val="00B04FEE"/>
    <w:rsid w:val="00B12369"/>
    <w:rsid w:val="00B13E7D"/>
    <w:rsid w:val="00B148F6"/>
    <w:rsid w:val="00B17571"/>
    <w:rsid w:val="00B21123"/>
    <w:rsid w:val="00B223E0"/>
    <w:rsid w:val="00B2333F"/>
    <w:rsid w:val="00B23DE3"/>
    <w:rsid w:val="00B30312"/>
    <w:rsid w:val="00B31928"/>
    <w:rsid w:val="00B346D4"/>
    <w:rsid w:val="00B406B0"/>
    <w:rsid w:val="00B46672"/>
    <w:rsid w:val="00B53A57"/>
    <w:rsid w:val="00B620B0"/>
    <w:rsid w:val="00B707AA"/>
    <w:rsid w:val="00B71F4A"/>
    <w:rsid w:val="00B7249A"/>
    <w:rsid w:val="00B74260"/>
    <w:rsid w:val="00B82BED"/>
    <w:rsid w:val="00B84199"/>
    <w:rsid w:val="00B846D9"/>
    <w:rsid w:val="00B85BFB"/>
    <w:rsid w:val="00B917EF"/>
    <w:rsid w:val="00B9387E"/>
    <w:rsid w:val="00B9533A"/>
    <w:rsid w:val="00B97A70"/>
    <w:rsid w:val="00BA6721"/>
    <w:rsid w:val="00BB32AA"/>
    <w:rsid w:val="00BB471F"/>
    <w:rsid w:val="00BB6AC5"/>
    <w:rsid w:val="00BC17F0"/>
    <w:rsid w:val="00BC262B"/>
    <w:rsid w:val="00BC2C2E"/>
    <w:rsid w:val="00BC2F94"/>
    <w:rsid w:val="00BC4D21"/>
    <w:rsid w:val="00BD2646"/>
    <w:rsid w:val="00BD2AC2"/>
    <w:rsid w:val="00BD39AA"/>
    <w:rsid w:val="00BD6F34"/>
    <w:rsid w:val="00BE0506"/>
    <w:rsid w:val="00BE4585"/>
    <w:rsid w:val="00BE63D0"/>
    <w:rsid w:val="00BE6D87"/>
    <w:rsid w:val="00BE7E63"/>
    <w:rsid w:val="00BF6E15"/>
    <w:rsid w:val="00C0357D"/>
    <w:rsid w:val="00C051A1"/>
    <w:rsid w:val="00C05515"/>
    <w:rsid w:val="00C0599F"/>
    <w:rsid w:val="00C12FEC"/>
    <w:rsid w:val="00C170A6"/>
    <w:rsid w:val="00C17DCC"/>
    <w:rsid w:val="00C3336C"/>
    <w:rsid w:val="00C36BFA"/>
    <w:rsid w:val="00C37644"/>
    <w:rsid w:val="00C37EBC"/>
    <w:rsid w:val="00C412B1"/>
    <w:rsid w:val="00C421B0"/>
    <w:rsid w:val="00C51BEF"/>
    <w:rsid w:val="00C52F07"/>
    <w:rsid w:val="00C558CA"/>
    <w:rsid w:val="00C566FC"/>
    <w:rsid w:val="00C60381"/>
    <w:rsid w:val="00C6487C"/>
    <w:rsid w:val="00C64E3C"/>
    <w:rsid w:val="00C653CF"/>
    <w:rsid w:val="00C67D88"/>
    <w:rsid w:val="00C67F49"/>
    <w:rsid w:val="00C724FF"/>
    <w:rsid w:val="00C73F81"/>
    <w:rsid w:val="00C7444B"/>
    <w:rsid w:val="00C77EDD"/>
    <w:rsid w:val="00C811BD"/>
    <w:rsid w:val="00C82327"/>
    <w:rsid w:val="00C876EF"/>
    <w:rsid w:val="00C90D9A"/>
    <w:rsid w:val="00C92F49"/>
    <w:rsid w:val="00C964F8"/>
    <w:rsid w:val="00C96593"/>
    <w:rsid w:val="00C966C5"/>
    <w:rsid w:val="00CA2168"/>
    <w:rsid w:val="00CA42D2"/>
    <w:rsid w:val="00CA7316"/>
    <w:rsid w:val="00CB1717"/>
    <w:rsid w:val="00CB7AF8"/>
    <w:rsid w:val="00CC2F29"/>
    <w:rsid w:val="00CC39BB"/>
    <w:rsid w:val="00CD0964"/>
    <w:rsid w:val="00CD0B2F"/>
    <w:rsid w:val="00CD0B7F"/>
    <w:rsid w:val="00CD0C55"/>
    <w:rsid w:val="00CD149F"/>
    <w:rsid w:val="00CD18A7"/>
    <w:rsid w:val="00CD36BB"/>
    <w:rsid w:val="00CD3C80"/>
    <w:rsid w:val="00CD50A3"/>
    <w:rsid w:val="00CD7FC7"/>
    <w:rsid w:val="00CE153A"/>
    <w:rsid w:val="00CE310A"/>
    <w:rsid w:val="00CE655A"/>
    <w:rsid w:val="00CF1F15"/>
    <w:rsid w:val="00CF346E"/>
    <w:rsid w:val="00D026A0"/>
    <w:rsid w:val="00D0371E"/>
    <w:rsid w:val="00D105E9"/>
    <w:rsid w:val="00D1655B"/>
    <w:rsid w:val="00D21F3F"/>
    <w:rsid w:val="00D2285F"/>
    <w:rsid w:val="00D22FC9"/>
    <w:rsid w:val="00D23222"/>
    <w:rsid w:val="00D234DC"/>
    <w:rsid w:val="00D32701"/>
    <w:rsid w:val="00D32C5F"/>
    <w:rsid w:val="00D33F01"/>
    <w:rsid w:val="00D3521A"/>
    <w:rsid w:val="00D42E37"/>
    <w:rsid w:val="00D510DE"/>
    <w:rsid w:val="00D60024"/>
    <w:rsid w:val="00D66FF1"/>
    <w:rsid w:val="00D72C95"/>
    <w:rsid w:val="00D72F1F"/>
    <w:rsid w:val="00D7607F"/>
    <w:rsid w:val="00D80D4C"/>
    <w:rsid w:val="00D82D32"/>
    <w:rsid w:val="00D844AC"/>
    <w:rsid w:val="00D90A40"/>
    <w:rsid w:val="00D9306A"/>
    <w:rsid w:val="00D97A05"/>
    <w:rsid w:val="00DA37B9"/>
    <w:rsid w:val="00DB1179"/>
    <w:rsid w:val="00DB23B4"/>
    <w:rsid w:val="00DB453D"/>
    <w:rsid w:val="00DD02BC"/>
    <w:rsid w:val="00DD155F"/>
    <w:rsid w:val="00DD1ABB"/>
    <w:rsid w:val="00DD2EF7"/>
    <w:rsid w:val="00DD74B8"/>
    <w:rsid w:val="00DE6BE0"/>
    <w:rsid w:val="00DE7DD1"/>
    <w:rsid w:val="00DF0F8A"/>
    <w:rsid w:val="00DF7068"/>
    <w:rsid w:val="00E00703"/>
    <w:rsid w:val="00E05438"/>
    <w:rsid w:val="00E121C8"/>
    <w:rsid w:val="00E143BD"/>
    <w:rsid w:val="00E20662"/>
    <w:rsid w:val="00E20E5C"/>
    <w:rsid w:val="00E247EF"/>
    <w:rsid w:val="00E2590A"/>
    <w:rsid w:val="00E2718A"/>
    <w:rsid w:val="00E311AD"/>
    <w:rsid w:val="00E323FA"/>
    <w:rsid w:val="00E34AF5"/>
    <w:rsid w:val="00E37D9E"/>
    <w:rsid w:val="00E40595"/>
    <w:rsid w:val="00E409DC"/>
    <w:rsid w:val="00E44998"/>
    <w:rsid w:val="00E45ECC"/>
    <w:rsid w:val="00E5799E"/>
    <w:rsid w:val="00E61F0C"/>
    <w:rsid w:val="00E62FDF"/>
    <w:rsid w:val="00E80022"/>
    <w:rsid w:val="00E8136E"/>
    <w:rsid w:val="00E81B25"/>
    <w:rsid w:val="00E86DF5"/>
    <w:rsid w:val="00E93CB6"/>
    <w:rsid w:val="00E94D70"/>
    <w:rsid w:val="00EA08F8"/>
    <w:rsid w:val="00EA462A"/>
    <w:rsid w:val="00EA6B5A"/>
    <w:rsid w:val="00EB347B"/>
    <w:rsid w:val="00EB4AB0"/>
    <w:rsid w:val="00EC5628"/>
    <w:rsid w:val="00EC7237"/>
    <w:rsid w:val="00ED1313"/>
    <w:rsid w:val="00ED30CC"/>
    <w:rsid w:val="00ED68EC"/>
    <w:rsid w:val="00EE6D0C"/>
    <w:rsid w:val="00EF2811"/>
    <w:rsid w:val="00EF3CFF"/>
    <w:rsid w:val="00F007D4"/>
    <w:rsid w:val="00F04BFE"/>
    <w:rsid w:val="00F05686"/>
    <w:rsid w:val="00F13587"/>
    <w:rsid w:val="00F14D41"/>
    <w:rsid w:val="00F238CA"/>
    <w:rsid w:val="00F26809"/>
    <w:rsid w:val="00F271F0"/>
    <w:rsid w:val="00F35E27"/>
    <w:rsid w:val="00F443FC"/>
    <w:rsid w:val="00F45725"/>
    <w:rsid w:val="00F45F1C"/>
    <w:rsid w:val="00F5273B"/>
    <w:rsid w:val="00F57513"/>
    <w:rsid w:val="00F57C24"/>
    <w:rsid w:val="00F6158F"/>
    <w:rsid w:val="00F62E43"/>
    <w:rsid w:val="00F63612"/>
    <w:rsid w:val="00F66AFB"/>
    <w:rsid w:val="00F71537"/>
    <w:rsid w:val="00F741AE"/>
    <w:rsid w:val="00F74AF3"/>
    <w:rsid w:val="00F81946"/>
    <w:rsid w:val="00F81B6E"/>
    <w:rsid w:val="00F84A67"/>
    <w:rsid w:val="00F8666F"/>
    <w:rsid w:val="00F94665"/>
    <w:rsid w:val="00F97257"/>
    <w:rsid w:val="00F973ED"/>
    <w:rsid w:val="00FA105E"/>
    <w:rsid w:val="00FA1368"/>
    <w:rsid w:val="00FA2109"/>
    <w:rsid w:val="00FA4345"/>
    <w:rsid w:val="00FA6754"/>
    <w:rsid w:val="00FA6A97"/>
    <w:rsid w:val="00FB0216"/>
    <w:rsid w:val="00FB279E"/>
    <w:rsid w:val="00FB512E"/>
    <w:rsid w:val="00FC4F40"/>
    <w:rsid w:val="00FD422B"/>
    <w:rsid w:val="00FE58FB"/>
    <w:rsid w:val="00FF0C28"/>
    <w:rsid w:val="00FF0CCA"/>
    <w:rsid w:val="00FF0FCD"/>
    <w:rsid w:val="00FF1194"/>
    <w:rsid w:val="00FF32C9"/>
    <w:rsid w:val="00FF5E07"/>
    <w:rsid w:val="00FF6838"/>
    <w:rsid w:val="00FF72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BAE396"/>
  <w15:docId w15:val="{6F230FF8-EF07-4A4C-83C5-01E697CA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uiPriority="0" w:unhideWhenUsed="1" w:qFormat="1"/>
    <w:lsdException w:name="heading 4" w:locked="1" w:semiHidden="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08CB"/>
    <w:pPr>
      <w:spacing w:after="160" w:line="259" w:lineRule="auto"/>
    </w:pPr>
    <w:rPr>
      <w:sz w:val="22"/>
      <w:szCs w:val="22"/>
    </w:rPr>
  </w:style>
  <w:style w:type="paragraph" w:styleId="Heading3">
    <w:name w:val="heading 3"/>
    <w:basedOn w:val="Normal"/>
    <w:next w:val="Normal"/>
    <w:link w:val="Heading3Char"/>
    <w:uiPriority w:val="99"/>
    <w:qFormat/>
    <w:rsid w:val="00B97A70"/>
    <w:pPr>
      <w:keepNext/>
      <w:numPr>
        <w:ilvl w:val="2"/>
        <w:numId w:val="10"/>
      </w:numPr>
      <w:spacing w:after="120" w:line="240" w:lineRule="auto"/>
      <w:jc w:val="both"/>
      <w:outlineLvl w:val="2"/>
    </w:pPr>
    <w:rPr>
      <w:szCs w:val="20"/>
      <w:lang w:val="en-GB" w:eastAsia="en-US"/>
    </w:rPr>
  </w:style>
  <w:style w:type="paragraph" w:styleId="Heading5">
    <w:name w:val="heading 5"/>
    <w:basedOn w:val="Normal"/>
    <w:next w:val="Normal"/>
    <w:link w:val="Heading5Char"/>
    <w:uiPriority w:val="99"/>
    <w:qFormat/>
    <w:rsid w:val="00B97A70"/>
    <w:pPr>
      <w:keepNext/>
      <w:numPr>
        <w:ilvl w:val="4"/>
        <w:numId w:val="10"/>
      </w:numPr>
      <w:spacing w:after="120" w:line="240" w:lineRule="auto"/>
      <w:outlineLvl w:val="4"/>
    </w:pPr>
    <w:rPr>
      <w:szCs w:val="20"/>
      <w:lang w:val="en-GB" w:eastAsia="en-US"/>
    </w:rPr>
  </w:style>
  <w:style w:type="paragraph" w:styleId="Heading6">
    <w:name w:val="heading 6"/>
    <w:basedOn w:val="Normal"/>
    <w:next w:val="Normal"/>
    <w:link w:val="Heading6Char"/>
    <w:uiPriority w:val="99"/>
    <w:qFormat/>
    <w:rsid w:val="00B97A70"/>
    <w:pPr>
      <w:keepNext/>
      <w:numPr>
        <w:ilvl w:val="5"/>
        <w:numId w:val="10"/>
      </w:numPr>
      <w:spacing w:after="120" w:line="240" w:lineRule="auto"/>
      <w:outlineLvl w:val="5"/>
    </w:pPr>
    <w:rPr>
      <w:b/>
      <w:i/>
      <w:szCs w:val="20"/>
      <w:lang w:val="en-GB" w:eastAsia="en-US"/>
    </w:rPr>
  </w:style>
  <w:style w:type="paragraph" w:styleId="Heading7">
    <w:name w:val="heading 7"/>
    <w:basedOn w:val="Normal"/>
    <w:next w:val="Normal"/>
    <w:link w:val="Heading7Char"/>
    <w:uiPriority w:val="99"/>
    <w:qFormat/>
    <w:rsid w:val="00B97A70"/>
    <w:pPr>
      <w:keepNext/>
      <w:numPr>
        <w:ilvl w:val="6"/>
        <w:numId w:val="10"/>
      </w:numPr>
      <w:spacing w:after="120" w:line="240" w:lineRule="auto"/>
      <w:jc w:val="both"/>
      <w:outlineLvl w:val="6"/>
    </w:pPr>
    <w:rPr>
      <w:color w:val="000000"/>
      <w:szCs w:val="20"/>
      <w:lang w:val="en-GB" w:eastAsia="en-US"/>
    </w:rPr>
  </w:style>
  <w:style w:type="paragraph" w:styleId="Heading8">
    <w:name w:val="heading 8"/>
    <w:basedOn w:val="Normal"/>
    <w:next w:val="Normal"/>
    <w:link w:val="Heading8Char"/>
    <w:uiPriority w:val="99"/>
    <w:qFormat/>
    <w:rsid w:val="00B97A70"/>
    <w:pPr>
      <w:keepNext/>
      <w:numPr>
        <w:ilvl w:val="7"/>
        <w:numId w:val="10"/>
      </w:numPr>
      <w:spacing w:after="120" w:line="240" w:lineRule="auto"/>
      <w:jc w:val="both"/>
      <w:outlineLvl w:val="7"/>
    </w:pPr>
    <w:rPr>
      <w:color w:val="FF0000"/>
      <w:szCs w:val="20"/>
      <w:lang w:val="en-GB" w:eastAsia="en-US"/>
    </w:rPr>
  </w:style>
  <w:style w:type="paragraph" w:styleId="Heading9">
    <w:name w:val="heading 9"/>
    <w:basedOn w:val="Normal"/>
    <w:next w:val="Normal"/>
    <w:link w:val="Heading9Char"/>
    <w:uiPriority w:val="99"/>
    <w:qFormat/>
    <w:rsid w:val="00B97A70"/>
    <w:pPr>
      <w:keepNext/>
      <w:numPr>
        <w:ilvl w:val="8"/>
        <w:numId w:val="10"/>
      </w:numPr>
      <w:spacing w:after="120" w:line="240" w:lineRule="auto"/>
      <w:outlineLvl w:val="8"/>
    </w:pPr>
    <w:rPr>
      <w:color w:val="00000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B97A70"/>
    <w:rPr>
      <w:rFonts w:ascii="Calibri" w:hAnsi="Calibri" w:cs="Times New Roman"/>
      <w:sz w:val="20"/>
      <w:szCs w:val="20"/>
      <w:lang w:val="en-GB" w:eastAsia="en-US"/>
    </w:rPr>
  </w:style>
  <w:style w:type="character" w:customStyle="1" w:styleId="Heading5Char">
    <w:name w:val="Heading 5 Char"/>
    <w:link w:val="Heading5"/>
    <w:uiPriority w:val="99"/>
    <w:locked/>
    <w:rsid w:val="00B97A70"/>
    <w:rPr>
      <w:rFonts w:ascii="Calibri" w:hAnsi="Calibri" w:cs="Times New Roman"/>
      <w:sz w:val="20"/>
      <w:szCs w:val="20"/>
      <w:lang w:val="en-GB" w:eastAsia="en-US"/>
    </w:rPr>
  </w:style>
  <w:style w:type="character" w:customStyle="1" w:styleId="Heading6Char">
    <w:name w:val="Heading 6 Char"/>
    <w:link w:val="Heading6"/>
    <w:uiPriority w:val="99"/>
    <w:locked/>
    <w:rsid w:val="00B97A70"/>
    <w:rPr>
      <w:rFonts w:ascii="Calibri" w:hAnsi="Calibri" w:cs="Times New Roman"/>
      <w:b/>
      <w:i/>
      <w:sz w:val="20"/>
      <w:szCs w:val="20"/>
      <w:lang w:val="en-GB" w:eastAsia="en-US"/>
    </w:rPr>
  </w:style>
  <w:style w:type="character" w:customStyle="1" w:styleId="Heading7Char">
    <w:name w:val="Heading 7 Char"/>
    <w:link w:val="Heading7"/>
    <w:uiPriority w:val="99"/>
    <w:locked/>
    <w:rsid w:val="00B97A70"/>
    <w:rPr>
      <w:rFonts w:ascii="Calibri" w:hAnsi="Calibri" w:cs="Times New Roman"/>
      <w:color w:val="000000"/>
      <w:sz w:val="20"/>
      <w:szCs w:val="20"/>
      <w:lang w:val="en-GB" w:eastAsia="en-US"/>
    </w:rPr>
  </w:style>
  <w:style w:type="character" w:customStyle="1" w:styleId="Heading8Char">
    <w:name w:val="Heading 8 Char"/>
    <w:link w:val="Heading8"/>
    <w:uiPriority w:val="99"/>
    <w:locked/>
    <w:rsid w:val="00B97A70"/>
    <w:rPr>
      <w:rFonts w:ascii="Calibri" w:hAnsi="Calibri" w:cs="Times New Roman"/>
      <w:color w:val="FF0000"/>
      <w:sz w:val="20"/>
      <w:szCs w:val="20"/>
      <w:lang w:val="en-GB" w:eastAsia="en-US"/>
    </w:rPr>
  </w:style>
  <w:style w:type="character" w:customStyle="1" w:styleId="Heading9Char">
    <w:name w:val="Heading 9 Char"/>
    <w:link w:val="Heading9"/>
    <w:uiPriority w:val="99"/>
    <w:locked/>
    <w:rsid w:val="00B97A70"/>
    <w:rPr>
      <w:rFonts w:ascii="Calibri" w:hAnsi="Calibri" w:cs="Times New Roman"/>
      <w:color w:val="000000"/>
      <w:sz w:val="20"/>
      <w:szCs w:val="20"/>
      <w:lang w:val="en-GB" w:eastAsia="en-US"/>
    </w:rPr>
  </w:style>
  <w:style w:type="paragraph" w:styleId="Header">
    <w:name w:val="header"/>
    <w:basedOn w:val="Normal"/>
    <w:link w:val="HeaderChar"/>
    <w:uiPriority w:val="99"/>
    <w:rsid w:val="00923B55"/>
    <w:pPr>
      <w:tabs>
        <w:tab w:val="center" w:pos="4819"/>
        <w:tab w:val="right" w:pos="9638"/>
      </w:tabs>
    </w:pPr>
  </w:style>
  <w:style w:type="character" w:customStyle="1" w:styleId="HeaderChar">
    <w:name w:val="Header Char"/>
    <w:link w:val="Header"/>
    <w:uiPriority w:val="99"/>
    <w:locked/>
    <w:rsid w:val="00923B55"/>
    <w:rPr>
      <w:rFonts w:cs="Times New Roman"/>
    </w:rPr>
  </w:style>
  <w:style w:type="paragraph" w:styleId="Footer">
    <w:name w:val="footer"/>
    <w:basedOn w:val="Normal"/>
    <w:link w:val="FooterChar"/>
    <w:uiPriority w:val="99"/>
    <w:rsid w:val="00923B55"/>
    <w:pPr>
      <w:tabs>
        <w:tab w:val="center" w:pos="4819"/>
        <w:tab w:val="right" w:pos="9638"/>
      </w:tabs>
    </w:pPr>
  </w:style>
  <w:style w:type="character" w:customStyle="1" w:styleId="FooterChar">
    <w:name w:val="Footer Char"/>
    <w:link w:val="Footer"/>
    <w:uiPriority w:val="99"/>
    <w:locked/>
    <w:rsid w:val="00923B55"/>
    <w:rPr>
      <w:rFonts w:cs="Times New Roman"/>
    </w:rPr>
  </w:style>
  <w:style w:type="paragraph" w:styleId="ListParagraph">
    <w:name w:val="List Paragraph"/>
    <w:basedOn w:val="Normal"/>
    <w:link w:val="ListParagraphChar"/>
    <w:uiPriority w:val="99"/>
    <w:qFormat/>
    <w:rsid w:val="00B2333F"/>
    <w:pPr>
      <w:spacing w:before="120" w:after="120" w:line="240" w:lineRule="auto"/>
      <w:jc w:val="both"/>
    </w:pPr>
    <w:rPr>
      <w:sz w:val="24"/>
      <w:szCs w:val="20"/>
      <w:lang w:val="en-GB" w:eastAsia="en-US"/>
    </w:rPr>
  </w:style>
  <w:style w:type="character" w:styleId="PageNumber">
    <w:name w:val="page number"/>
    <w:uiPriority w:val="99"/>
    <w:semiHidden/>
    <w:rsid w:val="00BD2646"/>
    <w:rPr>
      <w:rFonts w:cs="Times New Roman"/>
    </w:rPr>
  </w:style>
  <w:style w:type="character" w:styleId="CommentReference">
    <w:name w:val="annotation reference"/>
    <w:uiPriority w:val="99"/>
    <w:rsid w:val="00D66FF1"/>
    <w:rPr>
      <w:rFonts w:cs="Times New Roman"/>
      <w:sz w:val="16"/>
    </w:rPr>
  </w:style>
  <w:style w:type="paragraph" w:styleId="CommentText">
    <w:name w:val="annotation text"/>
    <w:basedOn w:val="Normal"/>
    <w:link w:val="CommentTextChar"/>
    <w:uiPriority w:val="99"/>
    <w:rsid w:val="00D66FF1"/>
    <w:pPr>
      <w:spacing w:after="120" w:line="240" w:lineRule="auto"/>
      <w:ind w:left="851" w:hanging="851"/>
    </w:pPr>
    <w:rPr>
      <w:szCs w:val="20"/>
      <w:lang w:val="en-GB" w:eastAsia="en-US"/>
    </w:rPr>
  </w:style>
  <w:style w:type="character" w:customStyle="1" w:styleId="CommentTextChar">
    <w:name w:val="Comment Text Char"/>
    <w:link w:val="CommentText"/>
    <w:uiPriority w:val="99"/>
    <w:locked/>
    <w:rsid w:val="00D66FF1"/>
    <w:rPr>
      <w:rFonts w:eastAsia="Times New Roman" w:cs="Times New Roman"/>
      <w:sz w:val="20"/>
      <w:szCs w:val="20"/>
      <w:lang w:val="en-GB" w:eastAsia="en-US"/>
    </w:rPr>
  </w:style>
  <w:style w:type="paragraph" w:styleId="BalloonText">
    <w:name w:val="Balloon Text"/>
    <w:basedOn w:val="Normal"/>
    <w:link w:val="BalloonTextChar"/>
    <w:uiPriority w:val="99"/>
    <w:semiHidden/>
    <w:rsid w:val="00D66FF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D66FF1"/>
    <w:rPr>
      <w:rFonts w:ascii="Segoe UI" w:hAnsi="Segoe UI" w:cs="Segoe UI"/>
      <w:sz w:val="18"/>
      <w:szCs w:val="18"/>
    </w:rPr>
  </w:style>
  <w:style w:type="table" w:styleId="TableGrid">
    <w:name w:val="Table Grid"/>
    <w:basedOn w:val="TableNormal"/>
    <w:uiPriority w:val="9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D0B2F"/>
    <w:rPr>
      <w:rFonts w:cs="Times New Roman"/>
      <w:color w:val="0000FF"/>
      <w:u w:val="single"/>
    </w:rPr>
  </w:style>
  <w:style w:type="character" w:styleId="PlaceholderText">
    <w:name w:val="Placeholder Text"/>
    <w:uiPriority w:val="99"/>
    <w:semiHidden/>
    <w:rsid w:val="00B23DE3"/>
    <w:rPr>
      <w:rFonts w:cs="Times New Roman"/>
      <w:color w:val="808080"/>
    </w:rPr>
  </w:style>
  <w:style w:type="character" w:customStyle="1" w:styleId="ListParagraphChar">
    <w:name w:val="List Paragraph Char"/>
    <w:link w:val="ListParagraph"/>
    <w:uiPriority w:val="99"/>
    <w:locked/>
    <w:rsid w:val="00F35E27"/>
    <w:rPr>
      <w:rFonts w:eastAsia="Times New Roman"/>
      <w:sz w:val="24"/>
      <w:lang w:val="en-GB" w:eastAsia="en-US"/>
    </w:rPr>
  </w:style>
  <w:style w:type="paragraph" w:styleId="CommentSubject">
    <w:name w:val="annotation subject"/>
    <w:basedOn w:val="CommentText"/>
    <w:next w:val="CommentText"/>
    <w:link w:val="CommentSubjectChar"/>
    <w:uiPriority w:val="99"/>
    <w:semiHidden/>
    <w:rsid w:val="00B71F4A"/>
    <w:pPr>
      <w:spacing w:after="160" w:line="259" w:lineRule="auto"/>
      <w:ind w:left="0" w:firstLine="0"/>
    </w:pPr>
    <w:rPr>
      <w:b/>
      <w:bCs/>
      <w:sz w:val="20"/>
      <w:lang w:val="lt-LT" w:eastAsia="lt-LT"/>
    </w:rPr>
  </w:style>
  <w:style w:type="character" w:customStyle="1" w:styleId="CommentSubjectChar">
    <w:name w:val="Comment Subject Char"/>
    <w:link w:val="CommentSubject"/>
    <w:uiPriority w:val="99"/>
    <w:semiHidden/>
    <w:locked/>
    <w:rsid w:val="00B71F4A"/>
    <w:rPr>
      <w:rFonts w:eastAsia="Times New Roman" w:cs="Times New Roman"/>
      <w:b/>
      <w:bCs/>
      <w:sz w:val="20"/>
      <w:szCs w:val="20"/>
      <w:lang w:val="en-GB" w:eastAsia="en-US"/>
    </w:rPr>
  </w:style>
  <w:style w:type="paragraph" w:customStyle="1" w:styleId="Default">
    <w:name w:val="Default"/>
    <w:uiPriority w:val="99"/>
    <w:rsid w:val="001836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83606"/>
    <w:rPr>
      <w:sz w:val="22"/>
      <w:szCs w:val="22"/>
    </w:rPr>
  </w:style>
  <w:style w:type="paragraph" w:styleId="FootnoteText">
    <w:name w:val="footnote text"/>
    <w:basedOn w:val="Normal"/>
    <w:link w:val="FootnoteTextChar"/>
    <w:uiPriority w:val="99"/>
    <w:semiHidden/>
    <w:rsid w:val="003F6F56"/>
    <w:pPr>
      <w:spacing w:after="0" w:line="240" w:lineRule="auto"/>
    </w:pPr>
    <w:rPr>
      <w:sz w:val="20"/>
      <w:szCs w:val="20"/>
    </w:rPr>
  </w:style>
  <w:style w:type="character" w:customStyle="1" w:styleId="FootnoteTextChar">
    <w:name w:val="Footnote Text Char"/>
    <w:link w:val="FootnoteText"/>
    <w:uiPriority w:val="99"/>
    <w:semiHidden/>
    <w:locked/>
    <w:rsid w:val="003F6F56"/>
    <w:rPr>
      <w:rFonts w:cs="Times New Roman"/>
      <w:sz w:val="20"/>
      <w:szCs w:val="20"/>
    </w:rPr>
  </w:style>
  <w:style w:type="character" w:styleId="FootnoteReference">
    <w:name w:val="footnote reference"/>
    <w:aliases w:val="fr"/>
    <w:uiPriority w:val="99"/>
    <w:semiHidden/>
    <w:rsid w:val="003F6F56"/>
    <w:rPr>
      <w:rFonts w:cs="Times New Roman"/>
      <w:vertAlign w:val="superscript"/>
    </w:rPr>
  </w:style>
  <w:style w:type="paragraph" w:styleId="NoSpacing">
    <w:name w:val="No Spacing"/>
    <w:uiPriority w:val="99"/>
    <w:qFormat/>
    <w:rsid w:val="00596D4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v.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8276</Words>
  <Characters>4718</Characters>
  <Application>Microsoft Office Word</Application>
  <DocSecurity>0</DocSecurity>
  <Lines>39</Lines>
  <Paragraphs>25</Paragraphs>
  <ScaleCrop>false</ScaleCrop>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NUOTEKŲ TINKLŲ PLĖTROS ADUTIŠKIO G</dc:title>
  <dc:subject/>
  <dc:creator>Vaidas Kurmelis</dc:creator>
  <cp:keywords/>
  <dc:description/>
  <cp:lastModifiedBy>Simona Kiūdytė</cp:lastModifiedBy>
  <cp:revision>4</cp:revision>
  <cp:lastPrinted>2020-08-10T10:54:00Z</cp:lastPrinted>
  <dcterms:created xsi:type="dcterms:W3CDTF">2021-08-09T14:04:00Z</dcterms:created>
  <dcterms:modified xsi:type="dcterms:W3CDTF">2021-09-10T09:51:00Z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