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E68F" w14:textId="6C36AF4C" w:rsidR="00CA7F94" w:rsidRPr="008D3D33" w:rsidRDefault="0010429A" w:rsidP="007E091F">
      <w:pPr>
        <w:jc w:val="center"/>
        <w:rPr>
          <w:rFonts w:ascii="Times New Roman" w:hAnsi="Times New Roman" w:cs="Times New Roman"/>
          <w:b/>
          <w:bCs/>
          <w:sz w:val="24"/>
          <w:szCs w:val="24"/>
        </w:rPr>
      </w:pPr>
      <w:r w:rsidRPr="00651E4F">
        <w:rPr>
          <w:rFonts w:ascii="Times New Roman" w:hAnsi="Times New Roman" w:cs="Times New Roman"/>
          <w:b/>
          <w:sz w:val="24"/>
          <w:szCs w:val="24"/>
        </w:rPr>
        <w:t>MOKYMŲ PROGRAM</w:t>
      </w:r>
      <w:r w:rsidR="00BC45EC">
        <w:rPr>
          <w:rFonts w:ascii="Times New Roman" w:hAnsi="Times New Roman" w:cs="Times New Roman"/>
          <w:b/>
          <w:sz w:val="24"/>
          <w:szCs w:val="24"/>
        </w:rPr>
        <w:t>Ų</w:t>
      </w:r>
      <w:r w:rsidRPr="00651E4F">
        <w:rPr>
          <w:rFonts w:ascii="Times New Roman" w:hAnsi="Times New Roman" w:cs="Times New Roman"/>
          <w:b/>
          <w:sz w:val="24"/>
          <w:szCs w:val="24"/>
        </w:rPr>
        <w:t xml:space="preserve"> TEISMO SAVANORIAMS IR MENTORIAMS PARENGIMO BEI MOKYMŲ ORGANIZAVIMO PASLAUGŲ </w:t>
      </w:r>
      <w:r w:rsidR="00B963C5" w:rsidRPr="008D3D33">
        <w:rPr>
          <w:rFonts w:ascii="Times New Roman" w:hAnsi="Times New Roman" w:cs="Times New Roman"/>
          <w:b/>
          <w:sz w:val="24"/>
          <w:szCs w:val="24"/>
        </w:rPr>
        <w:t>PIRKIMAS</w:t>
      </w:r>
    </w:p>
    <w:p w14:paraId="63CCC9DC" w14:textId="7B670531" w:rsidR="00F053CE" w:rsidRPr="008D3D33" w:rsidRDefault="0010429A" w:rsidP="0010429A">
      <w:pPr>
        <w:jc w:val="center"/>
        <w:rPr>
          <w:rFonts w:ascii="Times New Roman" w:hAnsi="Times New Roman" w:cs="Times New Roman"/>
          <w:b/>
          <w:bCs/>
          <w:sz w:val="24"/>
          <w:szCs w:val="24"/>
        </w:rPr>
      </w:pPr>
      <w:r w:rsidRPr="008D3D33">
        <w:rPr>
          <w:rFonts w:ascii="Times New Roman" w:hAnsi="Times New Roman" w:cs="Times New Roman"/>
          <w:b/>
          <w:bCs/>
          <w:sz w:val="24"/>
          <w:szCs w:val="24"/>
        </w:rPr>
        <w:t>TECHNINĖ SPECIFIKACIJA</w:t>
      </w:r>
    </w:p>
    <w:p w14:paraId="0C4C0074" w14:textId="77777777" w:rsidR="00661863" w:rsidRPr="008D3D33" w:rsidRDefault="00661863" w:rsidP="00661863">
      <w:pPr>
        <w:pStyle w:val="ListParagraph"/>
        <w:numPr>
          <w:ilvl w:val="0"/>
          <w:numId w:val="2"/>
        </w:numPr>
        <w:autoSpaceDN w:val="0"/>
        <w:spacing w:before="240" w:after="240" w:line="240" w:lineRule="auto"/>
        <w:ind w:left="720"/>
        <w:contextualSpacing w:val="0"/>
        <w:jc w:val="center"/>
        <w:rPr>
          <w:rFonts w:ascii="Times New Roman" w:hAnsi="Times New Roman" w:cs="Times New Roman"/>
          <w:sz w:val="24"/>
          <w:szCs w:val="24"/>
        </w:rPr>
      </w:pPr>
      <w:r w:rsidRPr="008D3D33">
        <w:rPr>
          <w:rFonts w:ascii="Times New Roman" w:hAnsi="Times New Roman" w:cs="Times New Roman"/>
          <w:b/>
          <w:w w:val="102"/>
          <w:sz w:val="24"/>
          <w:szCs w:val="24"/>
        </w:rPr>
        <w:t>BENDROSIOS NUOSTATOS</w:t>
      </w:r>
    </w:p>
    <w:p w14:paraId="5ABA0BF3" w14:textId="3D07949D" w:rsidR="00661863" w:rsidRPr="008D3D33" w:rsidRDefault="00661863" w:rsidP="00661863">
      <w:pPr>
        <w:pStyle w:val="ListParagraph"/>
        <w:numPr>
          <w:ilvl w:val="1"/>
          <w:numId w:val="5"/>
        </w:numPr>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8D3D33">
        <w:rPr>
          <w:rFonts w:ascii="Times New Roman" w:hAnsi="Times New Roman" w:cs="Times New Roman"/>
          <w:sz w:val="24"/>
          <w:szCs w:val="24"/>
        </w:rPr>
        <w:t xml:space="preserve">Nacionalinė teismų administracija (toliau – Administracija arba Perkančioji organizacija) įgyvendina projektą „Kokybės, paslaugų ir infrastruktūros tobulinimas Lietuvos teismuose“ (toliau – Projektas), finansuojamą 2014–2021 metų Europos ekonominės erdvės ir Norvegijos finansinių mechanizmų programos „Teisingumas ir vidaus reikalai“ lėšomis. </w:t>
      </w:r>
    </w:p>
    <w:p w14:paraId="488808F1" w14:textId="77777777" w:rsidR="00072BAD" w:rsidRPr="008D3D33" w:rsidRDefault="00661863" w:rsidP="00072BAD">
      <w:pPr>
        <w:pStyle w:val="ListParagraph"/>
        <w:numPr>
          <w:ilvl w:val="1"/>
          <w:numId w:val="5"/>
        </w:numPr>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8D3D33">
        <w:rPr>
          <w:rFonts w:ascii="Times New Roman" w:hAnsi="Times New Roman" w:cs="Times New Roman"/>
          <w:color w:val="000000"/>
          <w:sz w:val="24"/>
          <w:szCs w:val="24"/>
        </w:rPr>
        <w:t xml:space="preserve">Projektu siekiama </w:t>
      </w:r>
      <w:r w:rsidRPr="008D3D33">
        <w:rPr>
          <w:rFonts w:ascii="Times New Roman" w:hAnsi="Times New Roman" w:cs="Times New Roman"/>
          <w:color w:val="000000" w:themeColor="text1"/>
          <w:sz w:val="24"/>
          <w:szCs w:val="24"/>
        </w:rPr>
        <w:t>sukurti efektyvias priemones teisėjų korpuso formavimo skaidrumui ir nepriklausomumui užtikrinti, padidinti teismo proceso vedimo ir aptarnavimo kokybę, sustiprinti teismų sistemos atstovų teisines, psichologines ir vadybines kompetencijas, patobulinti teismų infrastruktūrą, prisitaikant prie proceso šalių poreikių.</w:t>
      </w:r>
    </w:p>
    <w:p w14:paraId="16AECE35" w14:textId="47FC9A8B" w:rsidR="00072BAD" w:rsidRPr="008D3D33" w:rsidRDefault="00072BAD" w:rsidP="00072BAD">
      <w:pPr>
        <w:suppressAutoHyphens/>
        <w:autoSpaceDN w:val="0"/>
        <w:spacing w:after="0" w:line="240" w:lineRule="auto"/>
        <w:jc w:val="both"/>
        <w:textAlignment w:val="baseline"/>
        <w:rPr>
          <w:rFonts w:ascii="Times New Roman" w:hAnsi="Times New Roman" w:cs="Times New Roman"/>
          <w:sz w:val="24"/>
          <w:szCs w:val="24"/>
        </w:rPr>
      </w:pPr>
    </w:p>
    <w:p w14:paraId="096541AA" w14:textId="013B693A" w:rsidR="00751F0E" w:rsidRPr="008D3D33" w:rsidRDefault="007133F1" w:rsidP="0023788B">
      <w:pPr>
        <w:pStyle w:val="ListParagraph"/>
        <w:numPr>
          <w:ilvl w:val="0"/>
          <w:numId w:val="2"/>
        </w:numPr>
        <w:spacing w:before="240" w:after="240" w:line="240" w:lineRule="auto"/>
        <w:ind w:left="720"/>
        <w:contextualSpacing w:val="0"/>
        <w:jc w:val="center"/>
        <w:rPr>
          <w:rFonts w:ascii="Times New Roman" w:hAnsi="Times New Roman" w:cs="Times New Roman"/>
          <w:b/>
          <w:bCs/>
          <w:sz w:val="24"/>
          <w:szCs w:val="24"/>
        </w:rPr>
      </w:pPr>
      <w:r w:rsidRPr="008D3D33">
        <w:rPr>
          <w:rFonts w:ascii="Times New Roman" w:hAnsi="Times New Roman" w:cs="Times New Roman"/>
          <w:b/>
          <w:bCs/>
          <w:sz w:val="24"/>
          <w:szCs w:val="24"/>
        </w:rPr>
        <w:t>PASLAUGŲ SAVYBĖS IR APIMTYS</w:t>
      </w:r>
    </w:p>
    <w:p w14:paraId="4BC07770" w14:textId="77777777" w:rsidR="00F879FD" w:rsidRPr="008D3D33" w:rsidRDefault="007133F1" w:rsidP="00F879FD">
      <w:pPr>
        <w:pStyle w:val="ListParagraph"/>
        <w:numPr>
          <w:ilvl w:val="1"/>
          <w:numId w:val="20"/>
        </w:numPr>
        <w:suppressAutoHyphens/>
        <w:autoSpaceDN w:val="0"/>
        <w:spacing w:after="0" w:line="240" w:lineRule="auto"/>
        <w:ind w:left="0" w:firstLine="709"/>
        <w:jc w:val="both"/>
        <w:textAlignment w:val="baseline"/>
        <w:rPr>
          <w:rFonts w:ascii="Times New Roman" w:hAnsi="Times New Roman" w:cs="Times New Roman"/>
          <w:sz w:val="24"/>
          <w:szCs w:val="24"/>
        </w:rPr>
      </w:pPr>
      <w:r w:rsidRPr="008D3D33">
        <w:rPr>
          <w:rFonts w:ascii="Times New Roman" w:hAnsi="Times New Roman" w:cs="Times New Roman"/>
          <w:sz w:val="24"/>
          <w:szCs w:val="24"/>
        </w:rPr>
        <w:t xml:space="preserve"> Perkamos paslaugos – mokymų programų teismo savanoriams ir mentoriams parengimas ir mokymų organizavimas.</w:t>
      </w:r>
    </w:p>
    <w:p w14:paraId="41B20517" w14:textId="237B3FED" w:rsidR="00F879FD" w:rsidRDefault="00F879FD" w:rsidP="00D43EE7">
      <w:pPr>
        <w:pStyle w:val="ListParagraph"/>
        <w:numPr>
          <w:ilvl w:val="1"/>
          <w:numId w:val="20"/>
        </w:numPr>
        <w:suppressAutoHyphens/>
        <w:autoSpaceDN w:val="0"/>
        <w:spacing w:after="0" w:line="240" w:lineRule="auto"/>
        <w:ind w:left="0" w:firstLine="709"/>
        <w:jc w:val="both"/>
        <w:textAlignment w:val="baseline"/>
        <w:rPr>
          <w:rFonts w:ascii="Times New Roman" w:hAnsi="Times New Roman" w:cs="Times New Roman"/>
          <w:sz w:val="24"/>
          <w:szCs w:val="24"/>
        </w:rPr>
      </w:pPr>
      <w:r w:rsidRPr="008D3D33">
        <w:rPr>
          <w:rFonts w:ascii="Times New Roman" w:hAnsi="Times New Roman" w:cs="Times New Roman"/>
          <w:sz w:val="24"/>
          <w:szCs w:val="24"/>
        </w:rPr>
        <w:t xml:space="preserve">Pirkimo objekto tikslas – tobulinti teismų savanorių mentorių </w:t>
      </w:r>
      <w:r w:rsidR="005C29A1" w:rsidRPr="008D3D33">
        <w:rPr>
          <w:rFonts w:ascii="Times New Roman" w:hAnsi="Times New Roman" w:cs="Times New Roman"/>
          <w:sz w:val="24"/>
          <w:szCs w:val="24"/>
        </w:rPr>
        <w:t xml:space="preserve">lyderystės, vadovavimo, bendravimo ir bendradarbiavimo įgūdžius, </w:t>
      </w:r>
      <w:r w:rsidRPr="008D3D33">
        <w:rPr>
          <w:rFonts w:ascii="Times New Roman" w:hAnsi="Times New Roman" w:cs="Times New Roman"/>
          <w:sz w:val="24"/>
          <w:szCs w:val="24"/>
        </w:rPr>
        <w:t>gebėjimus</w:t>
      </w:r>
      <w:r w:rsidR="005C29A1" w:rsidRPr="008D3D33">
        <w:rPr>
          <w:rFonts w:ascii="Times New Roman" w:hAnsi="Times New Roman" w:cs="Times New Roman"/>
          <w:sz w:val="24"/>
          <w:szCs w:val="24"/>
        </w:rPr>
        <w:t xml:space="preserve"> tinkamai motyvuoti</w:t>
      </w:r>
      <w:r w:rsidR="000B5DF1" w:rsidRPr="008D3D33">
        <w:rPr>
          <w:rFonts w:ascii="Times New Roman" w:hAnsi="Times New Roman" w:cs="Times New Roman"/>
          <w:sz w:val="24"/>
          <w:szCs w:val="24"/>
        </w:rPr>
        <w:t xml:space="preserve"> savanorius</w:t>
      </w:r>
      <w:r w:rsidR="005C29A1" w:rsidRPr="00297A36">
        <w:rPr>
          <w:rFonts w:ascii="Times New Roman" w:hAnsi="Times New Roman" w:cs="Times New Roman"/>
          <w:sz w:val="24"/>
          <w:szCs w:val="24"/>
        </w:rPr>
        <w:t xml:space="preserve">, o teismų savanoriams – </w:t>
      </w:r>
      <w:r w:rsidR="000B5DF1" w:rsidRPr="00297A36">
        <w:rPr>
          <w:rFonts w:ascii="Times New Roman" w:hAnsi="Times New Roman" w:cs="Times New Roman"/>
          <w:sz w:val="24"/>
          <w:szCs w:val="24"/>
        </w:rPr>
        <w:t xml:space="preserve">stiprinti reikalingus gebėjimus bendrauti su </w:t>
      </w:r>
      <w:r w:rsidR="00D43EE7" w:rsidRPr="00297A36">
        <w:rPr>
          <w:rFonts w:ascii="Times New Roman" w:hAnsi="Times New Roman" w:cs="Times New Roman"/>
          <w:sz w:val="24"/>
          <w:szCs w:val="24"/>
        </w:rPr>
        <w:t>nukentėjusiaisiais ir liudytojais teismuose (</w:t>
      </w:r>
      <w:r w:rsidR="000B5DF1" w:rsidRPr="00297A36">
        <w:rPr>
          <w:rFonts w:ascii="Times New Roman" w:hAnsi="Times New Roman" w:cs="Times New Roman"/>
          <w:sz w:val="24"/>
          <w:szCs w:val="24"/>
        </w:rPr>
        <w:t>pažeidžiamomis grupėmis</w:t>
      </w:r>
      <w:r w:rsidR="00D43EE7" w:rsidRPr="00297A36">
        <w:rPr>
          <w:rFonts w:ascii="Times New Roman" w:hAnsi="Times New Roman" w:cs="Times New Roman"/>
          <w:sz w:val="24"/>
          <w:szCs w:val="24"/>
        </w:rPr>
        <w:t xml:space="preserve">, </w:t>
      </w:r>
      <w:r w:rsidR="000B5DF1" w:rsidRPr="00297A36">
        <w:rPr>
          <w:rFonts w:ascii="Times New Roman" w:hAnsi="Times New Roman" w:cs="Times New Roman"/>
          <w:sz w:val="24"/>
          <w:szCs w:val="24"/>
        </w:rPr>
        <w:t>pvz.: vaikais, neįgaliaisiais ir kt.).</w:t>
      </w:r>
    </w:p>
    <w:p w14:paraId="022EA5E2" w14:textId="77777777" w:rsidR="00251371" w:rsidRDefault="00251371" w:rsidP="00251371">
      <w:pPr>
        <w:pStyle w:val="ListParagraph"/>
        <w:numPr>
          <w:ilvl w:val="1"/>
          <w:numId w:val="20"/>
        </w:numPr>
        <w:suppressAutoHyphens/>
        <w:autoSpaceDN w:val="0"/>
        <w:spacing w:after="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Šiame dokumente vartojamos sąvokos:</w:t>
      </w:r>
    </w:p>
    <w:p w14:paraId="3303D972" w14:textId="77777777" w:rsidR="00860C94" w:rsidRDefault="00251371" w:rsidP="00860C94">
      <w:pPr>
        <w:pStyle w:val="CommentText"/>
        <w:numPr>
          <w:ilvl w:val="2"/>
          <w:numId w:val="20"/>
        </w:numPr>
        <w:spacing w:after="0"/>
        <w:ind w:left="0" w:firstLine="709"/>
        <w:jc w:val="both"/>
        <w:rPr>
          <w:sz w:val="24"/>
          <w:szCs w:val="24"/>
        </w:rPr>
      </w:pPr>
      <w:r w:rsidRPr="0004066A">
        <w:rPr>
          <w:b/>
          <w:sz w:val="24"/>
          <w:szCs w:val="24"/>
        </w:rPr>
        <w:t>Teismo savanoris</w:t>
      </w:r>
      <w:r w:rsidRPr="0004066A">
        <w:rPr>
          <w:sz w:val="24"/>
          <w:szCs w:val="24"/>
        </w:rPr>
        <w:t xml:space="preserve"> </w:t>
      </w:r>
      <w:r>
        <w:rPr>
          <w:sz w:val="24"/>
          <w:szCs w:val="24"/>
        </w:rPr>
        <w:t>–</w:t>
      </w:r>
      <w:r w:rsidRPr="0004066A">
        <w:rPr>
          <w:sz w:val="24"/>
          <w:szCs w:val="24"/>
        </w:rPr>
        <w:t xml:space="preserve"> asmuo, </w:t>
      </w:r>
      <w:r w:rsidR="00860C94" w:rsidRPr="0004066A">
        <w:rPr>
          <w:sz w:val="24"/>
          <w:szCs w:val="24"/>
        </w:rPr>
        <w:t xml:space="preserve">kuriam nėra keliami išsilavinimo reikalavimai, tačiau jis </w:t>
      </w:r>
      <w:r w:rsidR="00860C94">
        <w:rPr>
          <w:sz w:val="24"/>
          <w:szCs w:val="24"/>
        </w:rPr>
        <w:t xml:space="preserve">turi būti </w:t>
      </w:r>
      <w:r w:rsidR="00860C94" w:rsidRPr="0004066A">
        <w:rPr>
          <w:sz w:val="24"/>
          <w:szCs w:val="24"/>
        </w:rPr>
        <w:t xml:space="preserve">išklausęs specialius mokymus ir turi </w:t>
      </w:r>
      <w:bookmarkStart w:id="0" w:name="_Hlk46928306"/>
      <w:r w:rsidR="00860C94">
        <w:rPr>
          <w:sz w:val="24"/>
          <w:szCs w:val="24"/>
        </w:rPr>
        <w:t xml:space="preserve">turėti </w:t>
      </w:r>
      <w:r w:rsidR="00860C94" w:rsidRPr="0004066A">
        <w:rPr>
          <w:sz w:val="24"/>
          <w:szCs w:val="24"/>
        </w:rPr>
        <w:t>reikiamų žinių apie teismų sistemą ir teismo procesą</w:t>
      </w:r>
      <w:bookmarkEnd w:id="0"/>
      <w:r w:rsidR="00860C94" w:rsidRPr="0004066A">
        <w:rPr>
          <w:sz w:val="24"/>
          <w:szCs w:val="24"/>
        </w:rPr>
        <w:t xml:space="preserve">, </w:t>
      </w:r>
      <w:r w:rsidR="00860C94">
        <w:rPr>
          <w:sz w:val="24"/>
          <w:szCs w:val="24"/>
        </w:rPr>
        <w:t xml:space="preserve">gebėti bendrauti su liudytojais ir nukentėjusiaisiais, teikti informaciją ir </w:t>
      </w:r>
      <w:r w:rsidR="00860C94" w:rsidRPr="0004066A">
        <w:rPr>
          <w:sz w:val="24"/>
          <w:szCs w:val="24"/>
        </w:rPr>
        <w:t>reikiamą pagalbą teismų lankytojams.</w:t>
      </w:r>
    </w:p>
    <w:p w14:paraId="238BD5E5" w14:textId="65A4D240" w:rsidR="00251371" w:rsidRPr="00860C94" w:rsidRDefault="00251371" w:rsidP="00860C94">
      <w:pPr>
        <w:pStyle w:val="CommentText"/>
        <w:numPr>
          <w:ilvl w:val="2"/>
          <w:numId w:val="20"/>
        </w:numPr>
        <w:spacing w:after="0"/>
        <w:ind w:left="0" w:firstLine="709"/>
        <w:jc w:val="both"/>
        <w:rPr>
          <w:sz w:val="24"/>
          <w:szCs w:val="24"/>
        </w:rPr>
      </w:pPr>
      <w:r w:rsidRPr="00860C94">
        <w:rPr>
          <w:b/>
          <w:sz w:val="24"/>
          <w:szCs w:val="24"/>
        </w:rPr>
        <w:t>Teismo savanorių mentorius</w:t>
      </w:r>
      <w:r w:rsidRPr="00860C94">
        <w:rPr>
          <w:sz w:val="24"/>
          <w:szCs w:val="24"/>
        </w:rPr>
        <w:t xml:space="preserve"> – teismo </w:t>
      </w:r>
      <w:r w:rsidR="00860C94" w:rsidRPr="00860C94">
        <w:rPr>
          <w:sz w:val="24"/>
          <w:szCs w:val="24"/>
        </w:rPr>
        <w:t xml:space="preserve">pirmininko padėjėjas  (ryšiams su žiniasklaida ir visuomene), </w:t>
      </w:r>
      <w:r w:rsidR="00B077DD" w:rsidRPr="00860C94">
        <w:rPr>
          <w:sz w:val="24"/>
          <w:szCs w:val="24"/>
        </w:rPr>
        <w:t>k</w:t>
      </w:r>
      <w:r w:rsidR="00860C94" w:rsidRPr="00860C94">
        <w:rPr>
          <w:sz w:val="24"/>
          <w:szCs w:val="24"/>
        </w:rPr>
        <w:t>ur</w:t>
      </w:r>
      <w:r w:rsidR="00B077DD" w:rsidRPr="00860C94">
        <w:rPr>
          <w:sz w:val="24"/>
          <w:szCs w:val="24"/>
        </w:rPr>
        <w:t xml:space="preserve">uojantis savanorių </w:t>
      </w:r>
      <w:r w:rsidR="00860C94" w:rsidRPr="00860C94">
        <w:rPr>
          <w:sz w:val="24"/>
          <w:szCs w:val="24"/>
        </w:rPr>
        <w:t xml:space="preserve">tarnybos </w:t>
      </w:r>
      <w:r w:rsidR="00B077DD" w:rsidRPr="00860C94">
        <w:rPr>
          <w:sz w:val="24"/>
          <w:szCs w:val="24"/>
        </w:rPr>
        <w:t>veiklą</w:t>
      </w:r>
      <w:r w:rsidR="00860C94" w:rsidRPr="00860C94">
        <w:rPr>
          <w:sz w:val="24"/>
          <w:szCs w:val="24"/>
        </w:rPr>
        <w:t xml:space="preserve"> teisme</w:t>
      </w:r>
      <w:r w:rsidR="00B077DD" w:rsidRPr="00860C94">
        <w:rPr>
          <w:sz w:val="24"/>
          <w:szCs w:val="24"/>
        </w:rPr>
        <w:t xml:space="preserve">, </w:t>
      </w:r>
      <w:r w:rsidRPr="00860C94">
        <w:rPr>
          <w:sz w:val="24"/>
          <w:szCs w:val="24"/>
        </w:rPr>
        <w:t xml:space="preserve">padedantis </w:t>
      </w:r>
      <w:r w:rsidR="00B077DD" w:rsidRPr="00860C94">
        <w:rPr>
          <w:sz w:val="24"/>
          <w:szCs w:val="24"/>
        </w:rPr>
        <w:t xml:space="preserve">savanoriui </w:t>
      </w:r>
      <w:r w:rsidRPr="00860C94">
        <w:rPr>
          <w:sz w:val="24"/>
          <w:szCs w:val="24"/>
        </w:rPr>
        <w:t>sužinoti visą reikiamą informaciją apie teismą, supažindinantis su teismo darbuotojais</w:t>
      </w:r>
      <w:r w:rsidR="00860C94" w:rsidRPr="00860C94">
        <w:rPr>
          <w:sz w:val="24"/>
          <w:szCs w:val="24"/>
        </w:rPr>
        <w:t>.</w:t>
      </w:r>
    </w:p>
    <w:p w14:paraId="454E258C" w14:textId="18189661" w:rsidR="00251371" w:rsidRPr="00251371" w:rsidRDefault="00251371" w:rsidP="00251371">
      <w:pPr>
        <w:pStyle w:val="CommentText"/>
        <w:numPr>
          <w:ilvl w:val="2"/>
          <w:numId w:val="20"/>
        </w:numPr>
        <w:spacing w:after="0"/>
        <w:ind w:left="0" w:firstLine="709"/>
        <w:jc w:val="both"/>
        <w:rPr>
          <w:sz w:val="24"/>
          <w:szCs w:val="24"/>
        </w:rPr>
      </w:pPr>
      <w:r w:rsidRPr="00251371">
        <w:rPr>
          <w:sz w:val="24"/>
          <w:szCs w:val="24"/>
        </w:rPr>
        <w:t xml:space="preserve">Daugiau informacijos apie savanorių instituto tinklo veiklą:  </w:t>
      </w:r>
      <w:hyperlink r:id="rId8" w:history="1">
        <w:r w:rsidRPr="00E235CA">
          <w:rPr>
            <w:rStyle w:val="Hyperlink"/>
            <w:sz w:val="24"/>
            <w:szCs w:val="24"/>
          </w:rPr>
          <w:t>https://www.teismai.lt/lt/visuomenei-ir-ziniasklaidai/pagalba-liudytojams-ir-nukentejusiesiems/norintiems-tapti-teismo-savanoriais/4764</w:t>
        </w:r>
      </w:hyperlink>
    </w:p>
    <w:p w14:paraId="592485A7" w14:textId="252B6C20" w:rsidR="00C672E3" w:rsidRPr="00297A36" w:rsidRDefault="003264B9" w:rsidP="00C672E3">
      <w:pPr>
        <w:pStyle w:val="ListParagraph"/>
        <w:numPr>
          <w:ilvl w:val="1"/>
          <w:numId w:val="20"/>
        </w:numPr>
        <w:suppressAutoHyphens/>
        <w:autoSpaceDN w:val="0"/>
        <w:spacing w:after="0" w:line="240" w:lineRule="auto"/>
        <w:ind w:left="0" w:firstLine="709"/>
        <w:jc w:val="both"/>
        <w:textAlignment w:val="baseline"/>
        <w:rPr>
          <w:rFonts w:ascii="Times New Roman" w:hAnsi="Times New Roman" w:cs="Times New Roman"/>
          <w:sz w:val="24"/>
          <w:szCs w:val="24"/>
        </w:rPr>
      </w:pPr>
      <w:r w:rsidRPr="00297A36">
        <w:rPr>
          <w:rFonts w:ascii="Times New Roman" w:hAnsi="Times New Roman" w:cs="Times New Roman"/>
          <w:color w:val="000000" w:themeColor="text1"/>
          <w:sz w:val="24"/>
          <w:szCs w:val="24"/>
        </w:rPr>
        <w:t>Šiame dokumente naudojami terminai „turi būti“, „turi turėti“, „turi turėti galimybę“ (jeigu tokie naudojami) yra lygiaverčiai ir reiškia, kad paslaugų teikėjas šio pirkimo apimtyje privalo parengti</w:t>
      </w:r>
      <w:r w:rsidR="006A763E" w:rsidRPr="00297A36">
        <w:rPr>
          <w:rFonts w:ascii="Times New Roman" w:hAnsi="Times New Roman" w:cs="Times New Roman"/>
          <w:color w:val="000000" w:themeColor="text1"/>
          <w:sz w:val="24"/>
          <w:szCs w:val="24"/>
        </w:rPr>
        <w:t xml:space="preserve"> ir</w:t>
      </w:r>
      <w:r w:rsidRPr="00297A36">
        <w:rPr>
          <w:rFonts w:ascii="Times New Roman" w:hAnsi="Times New Roman" w:cs="Times New Roman"/>
          <w:color w:val="000000" w:themeColor="text1"/>
          <w:sz w:val="24"/>
          <w:szCs w:val="24"/>
        </w:rPr>
        <w:t xml:space="preserve"> suderinti nurodytus dokumentus.</w:t>
      </w:r>
    </w:p>
    <w:p w14:paraId="342C0668" w14:textId="59DBB039" w:rsidR="00E5655A" w:rsidRPr="00251371" w:rsidRDefault="003264B9" w:rsidP="00AA01D5">
      <w:pPr>
        <w:pStyle w:val="ListParagraph"/>
        <w:numPr>
          <w:ilvl w:val="1"/>
          <w:numId w:val="20"/>
        </w:numPr>
        <w:suppressAutoHyphens/>
        <w:autoSpaceDN w:val="0"/>
        <w:spacing w:after="0" w:line="240" w:lineRule="auto"/>
        <w:ind w:left="0" w:firstLine="709"/>
        <w:jc w:val="both"/>
        <w:textAlignment w:val="baseline"/>
        <w:rPr>
          <w:rFonts w:ascii="Times New Roman" w:hAnsi="Times New Roman" w:cs="Times New Roman"/>
          <w:sz w:val="24"/>
          <w:szCs w:val="24"/>
        </w:rPr>
      </w:pPr>
      <w:r w:rsidRPr="00297A36">
        <w:rPr>
          <w:rFonts w:ascii="Times New Roman" w:hAnsi="Times New Roman" w:cs="Times New Roman"/>
          <w:color w:val="000000" w:themeColor="text1"/>
          <w:sz w:val="24"/>
          <w:szCs w:val="24"/>
        </w:rPr>
        <w:t>Pirkimas į dalis neskaidomas.</w:t>
      </w:r>
    </w:p>
    <w:p w14:paraId="5C045824" w14:textId="77777777" w:rsidR="00251371" w:rsidRPr="00251371" w:rsidRDefault="00251371" w:rsidP="00251371">
      <w:pPr>
        <w:pStyle w:val="ListParagraph"/>
        <w:suppressAutoHyphens/>
        <w:autoSpaceDN w:val="0"/>
        <w:spacing w:after="0" w:line="240" w:lineRule="auto"/>
        <w:ind w:left="709"/>
        <w:jc w:val="both"/>
        <w:textAlignment w:val="baseline"/>
        <w:rPr>
          <w:rFonts w:ascii="Times New Roman" w:hAnsi="Times New Roman" w:cs="Times New Roman"/>
          <w:sz w:val="24"/>
          <w:szCs w:val="24"/>
        </w:rPr>
      </w:pPr>
    </w:p>
    <w:p w14:paraId="1DFA6AE5" w14:textId="30901B6C" w:rsidR="00597171" w:rsidRPr="00CC5FEE" w:rsidRDefault="00597171" w:rsidP="0023788B">
      <w:pPr>
        <w:pStyle w:val="ListParagraph"/>
        <w:numPr>
          <w:ilvl w:val="0"/>
          <w:numId w:val="2"/>
        </w:numPr>
        <w:autoSpaceDN w:val="0"/>
        <w:spacing w:before="240" w:after="240" w:line="240" w:lineRule="auto"/>
        <w:ind w:left="720"/>
        <w:contextualSpacing w:val="0"/>
        <w:jc w:val="center"/>
        <w:rPr>
          <w:rFonts w:ascii="Times New Roman" w:hAnsi="Times New Roman" w:cs="Times New Roman"/>
          <w:b/>
          <w:sz w:val="24"/>
          <w:szCs w:val="24"/>
        </w:rPr>
      </w:pPr>
      <w:r w:rsidRPr="00CC5FEE">
        <w:rPr>
          <w:rFonts w:ascii="Times New Roman" w:hAnsi="Times New Roman" w:cs="Times New Roman"/>
          <w:b/>
          <w:caps/>
          <w:w w:val="102"/>
          <w:sz w:val="24"/>
          <w:szCs w:val="24"/>
        </w:rPr>
        <w:t>DETALUS PERKAMŲ PASLAUGŲ APRAŠYMAS</w:t>
      </w:r>
    </w:p>
    <w:tbl>
      <w:tblPr>
        <w:tblW w:w="496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36"/>
        <w:gridCol w:w="7815"/>
      </w:tblGrid>
      <w:tr w:rsidR="00E5655A" w:rsidRPr="00CC5FEE" w14:paraId="11A8EEEE" w14:textId="754F4777" w:rsidTr="00E5655A">
        <w:trPr>
          <w:trHeight w:val="200"/>
        </w:trPr>
        <w:tc>
          <w:tcPr>
            <w:tcW w:w="90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55BD3C31" w14:textId="36F222AA" w:rsidR="00E5655A" w:rsidRPr="00CC5FEE" w:rsidRDefault="00E5655A" w:rsidP="00943BE8">
            <w:pPr>
              <w:tabs>
                <w:tab w:val="left" w:pos="459"/>
              </w:tabs>
              <w:ind w:left="22"/>
              <w:jc w:val="center"/>
              <w:rPr>
                <w:rFonts w:ascii="Times New Roman" w:hAnsi="Times New Roman" w:cs="Times New Roman"/>
                <w:b/>
              </w:rPr>
            </w:pPr>
            <w:r w:rsidRPr="00CC5FEE">
              <w:rPr>
                <w:rFonts w:ascii="Times New Roman" w:hAnsi="Times New Roman" w:cs="Times New Roman"/>
                <w:b/>
              </w:rPr>
              <w:t>Paslaugos pavadinimas</w:t>
            </w:r>
          </w:p>
        </w:tc>
        <w:tc>
          <w:tcPr>
            <w:tcW w:w="409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184E097" w14:textId="0228B4CB" w:rsidR="00E5655A" w:rsidRPr="00CC5FEE" w:rsidRDefault="00E5655A" w:rsidP="00943BE8">
            <w:pPr>
              <w:tabs>
                <w:tab w:val="left" w:pos="0"/>
              </w:tabs>
              <w:jc w:val="center"/>
              <w:rPr>
                <w:rFonts w:ascii="Times New Roman" w:hAnsi="Times New Roman" w:cs="Times New Roman"/>
                <w:b/>
              </w:rPr>
            </w:pPr>
            <w:r w:rsidRPr="00CC5FEE">
              <w:rPr>
                <w:rFonts w:ascii="Times New Roman" w:hAnsi="Times New Roman" w:cs="Times New Roman"/>
                <w:b/>
              </w:rPr>
              <w:t>Reikalavimai paslaugoms</w:t>
            </w:r>
          </w:p>
        </w:tc>
      </w:tr>
      <w:tr w:rsidR="00E5655A" w:rsidRPr="00CC5FEE" w14:paraId="7FE932A7" w14:textId="77777777" w:rsidTr="00E5655A">
        <w:trPr>
          <w:trHeight w:val="200"/>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DF72E" w14:textId="3FCE378F" w:rsidR="00E5655A" w:rsidRPr="00CC5FEE" w:rsidRDefault="00E5655A" w:rsidP="00E22122">
            <w:pPr>
              <w:tabs>
                <w:tab w:val="left" w:pos="459"/>
              </w:tabs>
              <w:ind w:left="22"/>
              <w:rPr>
                <w:rFonts w:ascii="Times New Roman" w:hAnsi="Times New Roman" w:cs="Times New Roman"/>
                <w:sz w:val="24"/>
                <w:szCs w:val="24"/>
              </w:rPr>
            </w:pPr>
            <w:r w:rsidRPr="00CC5FEE">
              <w:rPr>
                <w:rFonts w:ascii="Times New Roman" w:hAnsi="Times New Roman" w:cs="Times New Roman"/>
                <w:sz w:val="24"/>
                <w:szCs w:val="24"/>
              </w:rPr>
              <w:lastRenderedPageBreak/>
              <w:t xml:space="preserve">3.1. </w:t>
            </w:r>
            <w:r w:rsidR="00E22122">
              <w:rPr>
                <w:rFonts w:ascii="Times New Roman" w:hAnsi="Times New Roman" w:cs="Times New Roman"/>
                <w:sz w:val="24"/>
                <w:szCs w:val="24"/>
              </w:rPr>
              <w:t>M</w:t>
            </w:r>
            <w:r w:rsidRPr="00CC5FEE">
              <w:rPr>
                <w:rFonts w:ascii="Times New Roman" w:hAnsi="Times New Roman" w:cs="Times New Roman"/>
                <w:sz w:val="24"/>
                <w:szCs w:val="24"/>
              </w:rPr>
              <w:t>okymų programų parengimas teismo savanorių mentoriams ir teismo savanoriams</w:t>
            </w:r>
          </w:p>
        </w:tc>
        <w:tc>
          <w:tcPr>
            <w:tcW w:w="4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96F4" w14:textId="1F8C2721" w:rsidR="00543CA5" w:rsidRPr="00CC5FEE" w:rsidRDefault="00E5655A" w:rsidP="00543CA5">
            <w:pPr>
              <w:pStyle w:val="ListParagraph"/>
              <w:numPr>
                <w:ilvl w:val="2"/>
                <w:numId w:val="36"/>
              </w:numPr>
              <w:tabs>
                <w:tab w:val="left" w:pos="0"/>
                <w:tab w:val="left" w:pos="487"/>
                <w:tab w:val="left" w:pos="770"/>
                <w:tab w:val="left" w:pos="1163"/>
              </w:tabs>
              <w:spacing w:after="120" w:line="240" w:lineRule="auto"/>
              <w:jc w:val="both"/>
              <w:rPr>
                <w:rFonts w:ascii="Times New Roman" w:hAnsi="Times New Roman" w:cs="Times New Roman"/>
                <w:sz w:val="24"/>
                <w:szCs w:val="24"/>
              </w:rPr>
            </w:pPr>
            <w:r w:rsidRPr="00CC5FEE">
              <w:rPr>
                <w:rFonts w:ascii="Times New Roman" w:hAnsi="Times New Roman" w:cs="Times New Roman"/>
                <w:sz w:val="24"/>
                <w:szCs w:val="24"/>
              </w:rPr>
              <w:t>Paslaugos teikėjas turi parengti ir su Perkančiąja organizacija suderinti dvi mokymų programas:</w:t>
            </w:r>
          </w:p>
          <w:p w14:paraId="25CCDC81" w14:textId="5EC5EF09" w:rsidR="00E5655A" w:rsidRPr="00CC5FEE" w:rsidRDefault="00E5655A" w:rsidP="007819F8">
            <w:pPr>
              <w:pStyle w:val="ListParagraph"/>
              <w:numPr>
                <w:ilvl w:val="0"/>
                <w:numId w:val="27"/>
              </w:numPr>
              <w:tabs>
                <w:tab w:val="left" w:pos="629"/>
              </w:tabs>
              <w:ind w:left="62" w:firstLine="283"/>
              <w:rPr>
                <w:rFonts w:ascii="Times New Roman" w:hAnsi="Times New Roman" w:cs="Times New Roman"/>
                <w:sz w:val="24"/>
                <w:szCs w:val="24"/>
              </w:rPr>
            </w:pPr>
            <w:r w:rsidRPr="00CC5FEE">
              <w:rPr>
                <w:rFonts w:ascii="Times New Roman" w:hAnsi="Times New Roman" w:cs="Times New Roman"/>
                <w:b/>
                <w:sz w:val="24"/>
                <w:szCs w:val="24"/>
              </w:rPr>
              <w:t>teismų savanorių mentor</w:t>
            </w:r>
            <w:r w:rsidR="002D49A9" w:rsidRPr="00CC5FEE">
              <w:rPr>
                <w:rFonts w:ascii="Times New Roman" w:hAnsi="Times New Roman" w:cs="Times New Roman"/>
                <w:b/>
                <w:sz w:val="24"/>
                <w:szCs w:val="24"/>
              </w:rPr>
              <w:t>ių mokymo program</w:t>
            </w:r>
            <w:r w:rsidR="00C718E5">
              <w:rPr>
                <w:rFonts w:ascii="Times New Roman" w:hAnsi="Times New Roman" w:cs="Times New Roman"/>
                <w:b/>
                <w:sz w:val="24"/>
                <w:szCs w:val="24"/>
              </w:rPr>
              <w:t>ą</w:t>
            </w:r>
            <w:r w:rsidRPr="00CC5FEE" w:rsidDel="00FB52D9">
              <w:rPr>
                <w:rFonts w:ascii="Times New Roman" w:hAnsi="Times New Roman" w:cs="Times New Roman"/>
                <w:sz w:val="24"/>
                <w:szCs w:val="24"/>
              </w:rPr>
              <w:t xml:space="preserve"> </w:t>
            </w:r>
            <w:r w:rsidRPr="00CC5FEE">
              <w:rPr>
                <w:rFonts w:ascii="Times New Roman" w:hAnsi="Times New Roman" w:cs="Times New Roman"/>
                <w:sz w:val="24"/>
                <w:szCs w:val="24"/>
              </w:rPr>
              <w:t>(trukmė 16 akademinių valandų), į kurią turėtų būti įtrauktos šios kryptys:</w:t>
            </w:r>
          </w:p>
          <w:p w14:paraId="2B4D368D" w14:textId="59BB23C0" w:rsidR="00E5655A" w:rsidRPr="00CC5FEE" w:rsidRDefault="00E5655A" w:rsidP="009F2C5A">
            <w:pPr>
              <w:pStyle w:val="ListParagraph"/>
              <w:numPr>
                <w:ilvl w:val="0"/>
                <w:numId w:val="28"/>
              </w:numPr>
              <w:spacing w:after="0" w:line="240" w:lineRule="auto"/>
              <w:jc w:val="both"/>
              <w:rPr>
                <w:rFonts w:ascii="Times New Roman" w:hAnsi="Times New Roman" w:cs="Times New Roman"/>
                <w:sz w:val="24"/>
                <w:szCs w:val="24"/>
              </w:rPr>
            </w:pPr>
            <w:r w:rsidRPr="00CC5FEE">
              <w:rPr>
                <w:rFonts w:ascii="Times New Roman" w:hAnsi="Times New Roman" w:cs="Times New Roman"/>
                <w:bCs/>
                <w:sz w:val="24"/>
                <w:szCs w:val="24"/>
              </w:rPr>
              <w:t>savęs motyvavimas būti mentoriumi;</w:t>
            </w:r>
          </w:p>
          <w:p w14:paraId="7B575DC7" w14:textId="6FEA468D" w:rsidR="00E5655A" w:rsidRPr="00CC5FEE" w:rsidRDefault="00E5655A" w:rsidP="009F2C5A">
            <w:pPr>
              <w:pStyle w:val="ListParagraph"/>
              <w:numPr>
                <w:ilvl w:val="0"/>
                <w:numId w:val="28"/>
              </w:numPr>
              <w:spacing w:after="0" w:line="240" w:lineRule="auto"/>
              <w:jc w:val="both"/>
              <w:rPr>
                <w:rFonts w:ascii="Times New Roman" w:hAnsi="Times New Roman" w:cs="Times New Roman"/>
                <w:sz w:val="24"/>
                <w:szCs w:val="24"/>
              </w:rPr>
            </w:pPr>
            <w:r w:rsidRPr="00CC5FEE">
              <w:rPr>
                <w:rFonts w:ascii="Times New Roman" w:hAnsi="Times New Roman" w:cs="Times New Roman"/>
                <w:sz w:val="24"/>
                <w:szCs w:val="24"/>
              </w:rPr>
              <w:t>savanorių komandos formavimas, jos išlaikymas ir motyvavimas</w:t>
            </w:r>
            <w:r w:rsidR="00CF4B06">
              <w:rPr>
                <w:rFonts w:ascii="Times New Roman" w:hAnsi="Times New Roman" w:cs="Times New Roman"/>
                <w:sz w:val="24"/>
                <w:szCs w:val="24"/>
              </w:rPr>
              <w:t>; praktiniai užsiėmimai išlaikant savanorių motyvaciją (tai pagrindinė kryptis, kuriai turėtų būti skiriama ne mažiau nei pusė mokymų laiko)</w:t>
            </w:r>
            <w:r w:rsidR="00CF4B06" w:rsidRPr="00CC5FEE">
              <w:rPr>
                <w:rFonts w:ascii="Times New Roman" w:hAnsi="Times New Roman" w:cs="Times New Roman"/>
                <w:sz w:val="24"/>
                <w:szCs w:val="24"/>
              </w:rPr>
              <w:t>;</w:t>
            </w:r>
          </w:p>
          <w:p w14:paraId="5EDEE68C" w14:textId="0C40D8B1" w:rsidR="00852632" w:rsidRPr="00966E66" w:rsidRDefault="00E5655A" w:rsidP="00852632">
            <w:pPr>
              <w:pStyle w:val="ListParagraph"/>
              <w:numPr>
                <w:ilvl w:val="0"/>
                <w:numId w:val="28"/>
              </w:numPr>
              <w:spacing w:after="0" w:line="240" w:lineRule="auto"/>
              <w:jc w:val="both"/>
              <w:rPr>
                <w:rFonts w:ascii="Times New Roman" w:hAnsi="Times New Roman" w:cs="Times New Roman"/>
                <w:sz w:val="24"/>
                <w:szCs w:val="24"/>
              </w:rPr>
            </w:pPr>
            <w:r w:rsidRPr="00CC5FEE">
              <w:rPr>
                <w:rFonts w:ascii="Times New Roman" w:hAnsi="Times New Roman" w:cs="Times New Roman"/>
                <w:sz w:val="24"/>
                <w:szCs w:val="24"/>
              </w:rPr>
              <w:t>psichologinių įgūdžių tobulinimas vykdyti savanorių atrankas (metodika, į kokias pretendento psichologines savybes atkreipti dėmesį ir pan.);</w:t>
            </w:r>
          </w:p>
          <w:p w14:paraId="73A3558B" w14:textId="77777777" w:rsidR="00852632" w:rsidRPr="00CC5FEE" w:rsidRDefault="00852632" w:rsidP="007819F8">
            <w:pPr>
              <w:pStyle w:val="ListParagraph"/>
              <w:spacing w:after="0" w:line="240" w:lineRule="auto"/>
              <w:jc w:val="both"/>
            </w:pPr>
          </w:p>
          <w:p w14:paraId="7F6BBE2A" w14:textId="6A700223" w:rsidR="00E5655A" w:rsidRPr="00147716" w:rsidRDefault="00E5655A" w:rsidP="007819F8">
            <w:pPr>
              <w:pStyle w:val="ListParagraph"/>
              <w:numPr>
                <w:ilvl w:val="0"/>
                <w:numId w:val="27"/>
              </w:numPr>
              <w:tabs>
                <w:tab w:val="left" w:pos="629"/>
              </w:tabs>
              <w:ind w:left="62" w:firstLine="283"/>
              <w:rPr>
                <w:rFonts w:ascii="Times New Roman" w:hAnsi="Times New Roman" w:cs="Times New Roman"/>
                <w:sz w:val="24"/>
                <w:szCs w:val="24"/>
              </w:rPr>
            </w:pPr>
            <w:r w:rsidRPr="00147716">
              <w:rPr>
                <w:rFonts w:ascii="Times New Roman" w:hAnsi="Times New Roman" w:cs="Times New Roman"/>
                <w:b/>
                <w:sz w:val="24"/>
                <w:szCs w:val="24"/>
              </w:rPr>
              <w:t>teismų savanori</w:t>
            </w:r>
            <w:r w:rsidR="00297A36" w:rsidRPr="00147716">
              <w:rPr>
                <w:rFonts w:ascii="Times New Roman" w:hAnsi="Times New Roman" w:cs="Times New Roman"/>
                <w:b/>
                <w:sz w:val="24"/>
                <w:szCs w:val="24"/>
              </w:rPr>
              <w:t>ų mokymo program</w:t>
            </w:r>
            <w:r w:rsidR="00C718E5" w:rsidRPr="00147716">
              <w:rPr>
                <w:rFonts w:ascii="Times New Roman" w:hAnsi="Times New Roman" w:cs="Times New Roman"/>
                <w:b/>
                <w:sz w:val="24"/>
                <w:szCs w:val="24"/>
              </w:rPr>
              <w:t>ą</w:t>
            </w:r>
            <w:r w:rsidRPr="00147716">
              <w:rPr>
                <w:rFonts w:ascii="Times New Roman" w:hAnsi="Times New Roman" w:cs="Times New Roman"/>
                <w:sz w:val="24"/>
                <w:szCs w:val="24"/>
              </w:rPr>
              <w:t xml:space="preserve"> (trukmė 16 akademinių valandų), į kurią turėtų būti įtrauktos šios kryptys:</w:t>
            </w:r>
          </w:p>
          <w:p w14:paraId="7C3F90F0" w14:textId="1E386C2F" w:rsidR="00E5655A" w:rsidRPr="007C2A43" w:rsidRDefault="00E5655A" w:rsidP="007C2A43">
            <w:pPr>
              <w:pStyle w:val="ListParagraph"/>
              <w:numPr>
                <w:ilvl w:val="0"/>
                <w:numId w:val="28"/>
              </w:numPr>
              <w:spacing w:after="0" w:line="240" w:lineRule="auto"/>
              <w:jc w:val="both"/>
              <w:rPr>
                <w:rFonts w:ascii="Times New Roman" w:hAnsi="Times New Roman" w:cs="Times New Roman"/>
                <w:sz w:val="24"/>
                <w:szCs w:val="24"/>
              </w:rPr>
            </w:pPr>
            <w:r w:rsidRPr="00147716">
              <w:rPr>
                <w:rFonts w:ascii="Times New Roman" w:hAnsi="Times New Roman" w:cs="Times New Roman"/>
                <w:sz w:val="24"/>
                <w:szCs w:val="24"/>
              </w:rPr>
              <w:t>bendravimo ypatumai su liudytojais ir nukentėjusiaisiais</w:t>
            </w:r>
            <w:r w:rsidRPr="00CC5FEE">
              <w:rPr>
                <w:rFonts w:ascii="Times New Roman" w:hAnsi="Times New Roman" w:cs="Times New Roman"/>
                <w:sz w:val="24"/>
                <w:szCs w:val="24"/>
              </w:rPr>
              <w:t xml:space="preserve">, </w:t>
            </w:r>
            <w:r w:rsidRPr="00CC5FEE">
              <w:rPr>
                <w:rFonts w:ascii="Times New Roman" w:hAnsi="Times New Roman" w:cs="Times New Roman"/>
                <w:bCs/>
                <w:sz w:val="24"/>
                <w:szCs w:val="24"/>
              </w:rPr>
              <w:t>ypatingą dėmesį skiriant pažeidžiamoms grupėms: vaikams, neįgaliesiems ir kt.</w:t>
            </w:r>
            <w:r w:rsidRPr="00CC5FEE">
              <w:rPr>
                <w:rFonts w:ascii="Times New Roman" w:hAnsi="Times New Roman" w:cs="Times New Roman"/>
                <w:sz w:val="24"/>
                <w:szCs w:val="24"/>
              </w:rPr>
              <w:t>;</w:t>
            </w:r>
          </w:p>
          <w:p w14:paraId="189231E7" w14:textId="77777777" w:rsidR="00E5655A" w:rsidRPr="00CC5FEE" w:rsidRDefault="00E5655A" w:rsidP="00DD7720">
            <w:pPr>
              <w:pStyle w:val="ListParagraph"/>
              <w:numPr>
                <w:ilvl w:val="0"/>
                <w:numId w:val="29"/>
              </w:numPr>
              <w:spacing w:after="0" w:line="240" w:lineRule="auto"/>
              <w:jc w:val="both"/>
              <w:rPr>
                <w:rFonts w:ascii="Times New Roman" w:hAnsi="Times New Roman" w:cs="Times New Roman"/>
                <w:sz w:val="24"/>
                <w:szCs w:val="24"/>
              </w:rPr>
            </w:pPr>
            <w:r w:rsidRPr="00CC5FEE">
              <w:rPr>
                <w:rFonts w:ascii="Times New Roman" w:hAnsi="Times New Roman" w:cs="Times New Roman"/>
                <w:bCs/>
                <w:sz w:val="24"/>
                <w:szCs w:val="24"/>
              </w:rPr>
              <w:t>teorinės žinios apie įvairius asmenybių tipus, jų savybes ir bendravimą su skirtingo tipo asmenimis;</w:t>
            </w:r>
          </w:p>
          <w:p w14:paraId="430672D4" w14:textId="19341F49" w:rsidR="00E5655A" w:rsidRDefault="00E5655A" w:rsidP="00DD7720">
            <w:pPr>
              <w:pStyle w:val="ListParagraph"/>
              <w:numPr>
                <w:ilvl w:val="0"/>
                <w:numId w:val="29"/>
              </w:numPr>
              <w:spacing w:after="0" w:line="240" w:lineRule="auto"/>
              <w:jc w:val="both"/>
              <w:rPr>
                <w:rFonts w:ascii="Times New Roman" w:hAnsi="Times New Roman" w:cs="Times New Roman"/>
                <w:sz w:val="24"/>
                <w:szCs w:val="24"/>
              </w:rPr>
            </w:pPr>
            <w:r w:rsidRPr="00CC5FEE">
              <w:rPr>
                <w:rFonts w:ascii="Times New Roman" w:hAnsi="Times New Roman" w:cs="Times New Roman"/>
                <w:bCs/>
                <w:sz w:val="24"/>
                <w:szCs w:val="24"/>
              </w:rPr>
              <w:t xml:space="preserve">praktinės užduotys </w:t>
            </w:r>
            <w:r w:rsidRPr="00CC5FEE">
              <w:rPr>
                <w:rFonts w:ascii="Times New Roman" w:hAnsi="Times New Roman" w:cs="Times New Roman"/>
                <w:sz w:val="24"/>
                <w:szCs w:val="24"/>
              </w:rPr>
              <w:t>kaip atpažinti skirtingus asmenų tipus, kaip užmegzti pokalbį su skirtingų tipų asmenimis ir pan.</w:t>
            </w:r>
            <w:r w:rsidR="00B077DD">
              <w:rPr>
                <w:rFonts w:ascii="Times New Roman" w:hAnsi="Times New Roman" w:cs="Times New Roman"/>
                <w:sz w:val="24"/>
                <w:szCs w:val="24"/>
              </w:rPr>
              <w:t xml:space="preserve"> (tai pagrindinė kryptis, kuriai turėtų būti skiriama ne mažiau nei pusė mokymų laiko).</w:t>
            </w:r>
            <w:r w:rsidR="00852632">
              <w:rPr>
                <w:rFonts w:ascii="Times New Roman" w:hAnsi="Times New Roman" w:cs="Times New Roman"/>
                <w:sz w:val="24"/>
                <w:szCs w:val="24"/>
              </w:rPr>
              <w:t xml:space="preserve"> </w:t>
            </w:r>
          </w:p>
          <w:p w14:paraId="2AE1D4A8" w14:textId="53927D15" w:rsidR="00852632" w:rsidRPr="007D3DBB" w:rsidRDefault="00B077DD" w:rsidP="00DD772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kaip </w:t>
            </w:r>
            <w:r w:rsidRPr="007D3DBB">
              <w:rPr>
                <w:rFonts w:ascii="Times New Roman" w:hAnsi="Times New Roman" w:cs="Times New Roman"/>
                <w:sz w:val="24"/>
                <w:szCs w:val="24"/>
              </w:rPr>
              <w:t>išlaikyti motyvaciją savanoriauti.</w:t>
            </w:r>
          </w:p>
          <w:p w14:paraId="78A095A5" w14:textId="52359C29" w:rsidR="002D49A9" w:rsidRPr="00987D64" w:rsidRDefault="002D49A9" w:rsidP="00FB134F">
            <w:pPr>
              <w:pStyle w:val="ListParagraph"/>
              <w:tabs>
                <w:tab w:val="left" w:pos="0"/>
                <w:tab w:val="left" w:pos="487"/>
                <w:tab w:val="left" w:pos="770"/>
                <w:tab w:val="left" w:pos="1163"/>
              </w:tabs>
              <w:spacing w:after="120" w:line="240" w:lineRule="auto"/>
              <w:jc w:val="both"/>
              <w:rPr>
                <w:rFonts w:ascii="Times New Roman" w:hAnsi="Times New Roman" w:cs="Times New Roman"/>
                <w:sz w:val="24"/>
                <w:szCs w:val="24"/>
              </w:rPr>
            </w:pPr>
          </w:p>
        </w:tc>
      </w:tr>
      <w:tr w:rsidR="00E5655A" w:rsidRPr="00B817D2" w14:paraId="70C08BE6" w14:textId="2425993F" w:rsidTr="00E5655A">
        <w:trPr>
          <w:trHeight w:val="200"/>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91B8" w14:textId="45126EB2" w:rsidR="00E5655A" w:rsidRPr="00543CA5" w:rsidRDefault="00E5655A" w:rsidP="007F3B68">
            <w:pPr>
              <w:tabs>
                <w:tab w:val="left" w:pos="459"/>
              </w:tabs>
              <w:ind w:left="22"/>
              <w:rPr>
                <w:rFonts w:ascii="Times New Roman" w:hAnsi="Times New Roman" w:cs="Times New Roman"/>
              </w:rPr>
            </w:pPr>
            <w:r w:rsidRPr="00543CA5">
              <w:rPr>
                <w:rFonts w:ascii="Times New Roman" w:hAnsi="Times New Roman" w:cs="Times New Roman"/>
                <w:sz w:val="24"/>
                <w:szCs w:val="24"/>
              </w:rPr>
              <w:t>3.2. Mokymų organizavimas teismo savanorių mentoriams ir teismo</w:t>
            </w:r>
            <w:r w:rsidRPr="00543CA5">
              <w:rPr>
                <w:rFonts w:ascii="Times New Roman" w:hAnsi="Times New Roman" w:cs="Times New Roman"/>
              </w:rPr>
              <w:t xml:space="preserve"> </w:t>
            </w:r>
            <w:r w:rsidRPr="00543CA5">
              <w:rPr>
                <w:rFonts w:ascii="Times New Roman" w:hAnsi="Times New Roman" w:cs="Times New Roman"/>
                <w:sz w:val="24"/>
                <w:szCs w:val="24"/>
              </w:rPr>
              <w:t>savanoriams</w:t>
            </w:r>
          </w:p>
        </w:tc>
        <w:tc>
          <w:tcPr>
            <w:tcW w:w="4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49FA7" w14:textId="196A9F67" w:rsidR="00A74656" w:rsidRPr="00543CA5" w:rsidRDefault="00E5655A" w:rsidP="00A74656">
            <w:pPr>
              <w:tabs>
                <w:tab w:val="left" w:pos="0"/>
              </w:tabs>
              <w:spacing w:after="0" w:line="240" w:lineRule="auto"/>
              <w:jc w:val="both"/>
              <w:rPr>
                <w:rFonts w:ascii="Times New Roman" w:hAnsi="Times New Roman" w:cs="Times New Roman"/>
                <w:sz w:val="24"/>
                <w:szCs w:val="24"/>
              </w:rPr>
            </w:pPr>
            <w:r w:rsidRPr="00543CA5">
              <w:rPr>
                <w:rFonts w:ascii="Times New Roman" w:hAnsi="Times New Roman" w:cs="Times New Roman"/>
                <w:sz w:val="24"/>
                <w:szCs w:val="24"/>
              </w:rPr>
              <w:t>3.2.1. Mokymai turi būti organizuojami</w:t>
            </w:r>
            <w:r w:rsidR="00605F2C">
              <w:rPr>
                <w:rFonts w:ascii="Times New Roman" w:hAnsi="Times New Roman" w:cs="Times New Roman"/>
                <w:sz w:val="24"/>
                <w:szCs w:val="24"/>
              </w:rPr>
              <w:t>:</w:t>
            </w:r>
            <w:r w:rsidRPr="00543CA5">
              <w:rPr>
                <w:rFonts w:ascii="Times New Roman" w:hAnsi="Times New Roman" w:cs="Times New Roman"/>
                <w:sz w:val="24"/>
                <w:szCs w:val="24"/>
              </w:rPr>
              <w:t xml:space="preserve"> </w:t>
            </w:r>
          </w:p>
          <w:p w14:paraId="5C04FC21" w14:textId="716A52E2" w:rsidR="00A74656" w:rsidRPr="00543CA5" w:rsidRDefault="00E5655A" w:rsidP="00A74656">
            <w:pPr>
              <w:pStyle w:val="ListParagraph"/>
              <w:numPr>
                <w:ilvl w:val="0"/>
                <w:numId w:val="35"/>
              </w:numPr>
              <w:tabs>
                <w:tab w:val="left" w:pos="0"/>
              </w:tabs>
              <w:spacing w:after="0" w:line="240" w:lineRule="auto"/>
              <w:jc w:val="both"/>
              <w:rPr>
                <w:rFonts w:ascii="Times New Roman" w:hAnsi="Times New Roman" w:cs="Times New Roman"/>
                <w:sz w:val="24"/>
                <w:szCs w:val="24"/>
              </w:rPr>
            </w:pPr>
            <w:r w:rsidRPr="00543CA5">
              <w:rPr>
                <w:rFonts w:ascii="Times New Roman" w:hAnsi="Times New Roman" w:cs="Times New Roman"/>
                <w:sz w:val="24"/>
                <w:szCs w:val="24"/>
              </w:rPr>
              <w:t xml:space="preserve">teismų savanorių mentoriams </w:t>
            </w:r>
            <w:r w:rsidR="00605F2C">
              <w:rPr>
                <w:rFonts w:ascii="Times New Roman" w:hAnsi="Times New Roman" w:cs="Times New Roman"/>
                <w:sz w:val="24"/>
                <w:szCs w:val="24"/>
              </w:rPr>
              <w:t xml:space="preserve">– 1 grupė iki </w:t>
            </w:r>
            <w:r w:rsidRPr="00543CA5">
              <w:rPr>
                <w:rFonts w:ascii="Times New Roman" w:hAnsi="Times New Roman" w:cs="Times New Roman"/>
                <w:sz w:val="24"/>
                <w:szCs w:val="24"/>
              </w:rPr>
              <w:t>10 asmenų</w:t>
            </w:r>
            <w:r w:rsidR="00605F2C">
              <w:rPr>
                <w:rFonts w:ascii="Times New Roman" w:hAnsi="Times New Roman" w:cs="Times New Roman"/>
                <w:sz w:val="24"/>
                <w:szCs w:val="24"/>
              </w:rPr>
              <w:t>;</w:t>
            </w:r>
          </w:p>
          <w:p w14:paraId="106BB530" w14:textId="460F9682" w:rsidR="00E5655A" w:rsidRPr="00297A36" w:rsidRDefault="00E5655A" w:rsidP="00A74656">
            <w:pPr>
              <w:pStyle w:val="ListParagraph"/>
              <w:numPr>
                <w:ilvl w:val="0"/>
                <w:numId w:val="35"/>
              </w:numPr>
              <w:tabs>
                <w:tab w:val="left" w:pos="0"/>
              </w:tabs>
              <w:spacing w:after="0" w:line="240" w:lineRule="auto"/>
              <w:jc w:val="both"/>
              <w:rPr>
                <w:rFonts w:ascii="Times New Roman" w:hAnsi="Times New Roman" w:cs="Times New Roman"/>
                <w:sz w:val="24"/>
                <w:szCs w:val="24"/>
              </w:rPr>
            </w:pPr>
            <w:r w:rsidRPr="00543CA5">
              <w:rPr>
                <w:rFonts w:ascii="Times New Roman" w:hAnsi="Times New Roman" w:cs="Times New Roman"/>
                <w:sz w:val="24"/>
                <w:szCs w:val="24"/>
              </w:rPr>
              <w:t xml:space="preserve">teismų savanoriams </w:t>
            </w:r>
            <w:r w:rsidR="00605F2C">
              <w:rPr>
                <w:rFonts w:ascii="Times New Roman" w:hAnsi="Times New Roman" w:cs="Times New Roman"/>
                <w:sz w:val="24"/>
                <w:szCs w:val="24"/>
              </w:rPr>
              <w:t xml:space="preserve"> – 2 grupės, </w:t>
            </w:r>
            <w:r w:rsidR="00B00F90">
              <w:rPr>
                <w:rFonts w:ascii="Times New Roman" w:hAnsi="Times New Roman" w:cs="Times New Roman"/>
                <w:sz w:val="24"/>
                <w:szCs w:val="24"/>
              </w:rPr>
              <w:t xml:space="preserve">viso </w:t>
            </w:r>
            <w:r w:rsidR="00605F2C">
              <w:rPr>
                <w:rFonts w:ascii="Times New Roman" w:hAnsi="Times New Roman" w:cs="Times New Roman"/>
                <w:sz w:val="24"/>
                <w:szCs w:val="24"/>
              </w:rPr>
              <w:t>apmokant iki 40 asmenų.</w:t>
            </w:r>
          </w:p>
          <w:p w14:paraId="0854EE8A" w14:textId="77777777" w:rsidR="008D3D33" w:rsidRDefault="008D3D33" w:rsidP="00605F2C">
            <w:pPr>
              <w:pStyle w:val="ListParagraph"/>
              <w:numPr>
                <w:ilvl w:val="2"/>
                <w:numId w:val="30"/>
              </w:numPr>
              <w:tabs>
                <w:tab w:val="left" w:pos="0"/>
                <w:tab w:val="left" w:pos="487"/>
                <w:tab w:val="left" w:pos="770"/>
                <w:tab w:val="left" w:pos="116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Teismų savanorių mentorių mokymai turi būti organizuojami Vilniaus regione;</w:t>
            </w:r>
          </w:p>
          <w:p w14:paraId="10AD6E0E" w14:textId="6AE0D6A2" w:rsidR="00605F2C" w:rsidRPr="008D3D33" w:rsidRDefault="008D3D33" w:rsidP="008D3D33">
            <w:pPr>
              <w:pStyle w:val="ListParagraph"/>
              <w:numPr>
                <w:ilvl w:val="2"/>
                <w:numId w:val="30"/>
              </w:numPr>
              <w:tabs>
                <w:tab w:val="left" w:pos="0"/>
                <w:tab w:val="left" w:pos="487"/>
                <w:tab w:val="left" w:pos="770"/>
                <w:tab w:val="left" w:pos="116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Tei</w:t>
            </w:r>
            <w:r w:rsidR="006F00A5">
              <w:rPr>
                <w:rFonts w:ascii="Times New Roman" w:hAnsi="Times New Roman" w:cs="Times New Roman"/>
                <w:sz w:val="24"/>
                <w:szCs w:val="24"/>
              </w:rPr>
              <w:t>s</w:t>
            </w:r>
            <w:r>
              <w:rPr>
                <w:rFonts w:ascii="Times New Roman" w:hAnsi="Times New Roman" w:cs="Times New Roman"/>
                <w:sz w:val="24"/>
                <w:szCs w:val="24"/>
              </w:rPr>
              <w:t xml:space="preserve">mų savanorių mokymai </w:t>
            </w:r>
            <w:r w:rsidR="00605F2C" w:rsidRPr="008D3D33">
              <w:rPr>
                <w:rFonts w:ascii="Times New Roman" w:hAnsi="Times New Roman" w:cs="Times New Roman"/>
                <w:sz w:val="24"/>
                <w:szCs w:val="24"/>
              </w:rPr>
              <w:t xml:space="preserve">turi </w:t>
            </w:r>
            <w:r>
              <w:rPr>
                <w:rFonts w:ascii="Times New Roman" w:hAnsi="Times New Roman" w:cs="Times New Roman"/>
                <w:sz w:val="24"/>
                <w:szCs w:val="24"/>
              </w:rPr>
              <w:t xml:space="preserve">būti </w:t>
            </w:r>
            <w:r w:rsidR="00605F2C" w:rsidRPr="008D3D33">
              <w:rPr>
                <w:rFonts w:ascii="Times New Roman" w:hAnsi="Times New Roman" w:cs="Times New Roman"/>
                <w:sz w:val="24"/>
                <w:szCs w:val="24"/>
              </w:rPr>
              <w:t xml:space="preserve">organizuoti Vilniaus </w:t>
            </w:r>
            <w:r>
              <w:rPr>
                <w:rFonts w:ascii="Times New Roman" w:hAnsi="Times New Roman" w:cs="Times New Roman"/>
                <w:sz w:val="24"/>
                <w:szCs w:val="24"/>
              </w:rPr>
              <w:t xml:space="preserve">ir </w:t>
            </w:r>
            <w:r w:rsidR="00605F2C" w:rsidRPr="008D3D33">
              <w:rPr>
                <w:rFonts w:ascii="Times New Roman" w:hAnsi="Times New Roman" w:cs="Times New Roman"/>
                <w:sz w:val="24"/>
                <w:szCs w:val="24"/>
              </w:rPr>
              <w:t>Kauno region</w:t>
            </w:r>
            <w:r>
              <w:rPr>
                <w:rFonts w:ascii="Times New Roman" w:hAnsi="Times New Roman" w:cs="Times New Roman"/>
                <w:sz w:val="24"/>
                <w:szCs w:val="24"/>
              </w:rPr>
              <w:t>uose;</w:t>
            </w:r>
          </w:p>
          <w:p w14:paraId="31FE056B" w14:textId="4E0F066F" w:rsidR="00B00F90" w:rsidRDefault="008D3D33" w:rsidP="008D3D33">
            <w:pPr>
              <w:pStyle w:val="ListParagraph"/>
              <w:numPr>
                <w:ilvl w:val="2"/>
                <w:numId w:val="30"/>
              </w:numPr>
              <w:tabs>
                <w:tab w:val="left" w:pos="0"/>
                <w:tab w:val="left" w:pos="76"/>
                <w:tab w:val="left" w:pos="487"/>
                <w:tab w:val="left" w:pos="116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Mokymai turi trukti </w:t>
            </w:r>
            <w:r w:rsidR="00E5655A" w:rsidRPr="00297A36">
              <w:rPr>
                <w:rFonts w:ascii="Times New Roman" w:hAnsi="Times New Roman" w:cs="Times New Roman"/>
                <w:sz w:val="24"/>
                <w:szCs w:val="24"/>
              </w:rPr>
              <w:t>ne mažiau kaip po 8 akademines valandas per dieną, mokym</w:t>
            </w:r>
            <w:r w:rsidR="006F2782">
              <w:rPr>
                <w:rFonts w:ascii="Times New Roman" w:hAnsi="Times New Roman" w:cs="Times New Roman"/>
                <w:sz w:val="24"/>
                <w:szCs w:val="24"/>
              </w:rPr>
              <w:t>u</w:t>
            </w:r>
            <w:r w:rsidR="00E5655A" w:rsidRPr="00297A36">
              <w:rPr>
                <w:rFonts w:ascii="Times New Roman" w:hAnsi="Times New Roman" w:cs="Times New Roman"/>
                <w:sz w:val="24"/>
                <w:szCs w:val="24"/>
              </w:rPr>
              <w:t>s vyk</w:t>
            </w:r>
            <w:r w:rsidR="00B00F90">
              <w:rPr>
                <w:rFonts w:ascii="Times New Roman" w:hAnsi="Times New Roman" w:cs="Times New Roman"/>
                <w:sz w:val="24"/>
                <w:szCs w:val="24"/>
              </w:rPr>
              <w:t>d</w:t>
            </w:r>
            <w:r w:rsidR="00E5655A" w:rsidRPr="00297A36">
              <w:rPr>
                <w:rFonts w:ascii="Times New Roman" w:hAnsi="Times New Roman" w:cs="Times New Roman"/>
                <w:sz w:val="24"/>
                <w:szCs w:val="24"/>
              </w:rPr>
              <w:t>ant dvi dienas iš eilės</w:t>
            </w:r>
            <w:r w:rsidR="00B00F90">
              <w:rPr>
                <w:rFonts w:ascii="Times New Roman" w:hAnsi="Times New Roman" w:cs="Times New Roman"/>
                <w:sz w:val="24"/>
                <w:szCs w:val="24"/>
              </w:rPr>
              <w:t xml:space="preserve">. </w:t>
            </w:r>
          </w:p>
          <w:p w14:paraId="0B990ADA" w14:textId="5F0D5A13" w:rsidR="004A6510" w:rsidRDefault="004A6510" w:rsidP="008D3D33">
            <w:pPr>
              <w:pStyle w:val="ListParagraph"/>
              <w:numPr>
                <w:ilvl w:val="2"/>
                <w:numId w:val="30"/>
              </w:numPr>
              <w:tabs>
                <w:tab w:val="left" w:pos="0"/>
                <w:tab w:val="left" w:pos="76"/>
                <w:tab w:val="left" w:pos="487"/>
                <w:tab w:val="left" w:pos="116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Mokymų kalba – lietuvių k.</w:t>
            </w:r>
          </w:p>
          <w:p w14:paraId="71D10FE5" w14:textId="0F2357CF" w:rsidR="00E5655A" w:rsidRPr="008D3D33" w:rsidRDefault="00E5655A" w:rsidP="008D3D33">
            <w:pPr>
              <w:pStyle w:val="ListParagraph"/>
              <w:numPr>
                <w:ilvl w:val="2"/>
                <w:numId w:val="30"/>
              </w:numPr>
              <w:tabs>
                <w:tab w:val="left" w:pos="0"/>
                <w:tab w:val="left" w:pos="76"/>
                <w:tab w:val="left" w:pos="487"/>
                <w:tab w:val="left" w:pos="1163"/>
              </w:tabs>
              <w:spacing w:after="120" w:line="240" w:lineRule="auto"/>
              <w:jc w:val="both"/>
              <w:rPr>
                <w:rFonts w:ascii="Times New Roman" w:hAnsi="Times New Roman" w:cs="Times New Roman"/>
                <w:sz w:val="24"/>
                <w:szCs w:val="24"/>
              </w:rPr>
            </w:pPr>
            <w:r w:rsidRPr="008D3D33">
              <w:rPr>
                <w:rFonts w:ascii="Times New Roman" w:hAnsi="Times New Roman" w:cs="Times New Roman"/>
                <w:sz w:val="24"/>
                <w:szCs w:val="24"/>
              </w:rPr>
              <w:t>Mokymų patalpos regione turi būti nutolusios ne toliau kaip 50 km iki artimiausio miesto centro. Patalpos turi būti erdvios, švarios, tvarkingos, su natūraliu apšvietimu, gerai vėdinamos (atitinkančios ne žemesnio nei 3 žvaigždučių komforto lygio konferencinės salės patalpas), aprūpintos visa tinkama mokymų vedimui reikiama technine įranga (kompiuteris, projektorius ir jo priedai, ekranai, mikrofonai), rašomoji lenta, konferencinis bloknotas, rašymo priemonėmis lentai ir mokymų dalyviams. Mokymų patalpos turi būti suderintos su Perkančiąja organizacija.</w:t>
            </w:r>
          </w:p>
          <w:p w14:paraId="04D166BB" w14:textId="4DBEF6DA" w:rsidR="00E5655A" w:rsidRPr="008D3D33" w:rsidRDefault="00E5655A" w:rsidP="00367CE8">
            <w:pPr>
              <w:pStyle w:val="ListParagraph"/>
              <w:numPr>
                <w:ilvl w:val="2"/>
                <w:numId w:val="30"/>
              </w:numPr>
              <w:tabs>
                <w:tab w:val="left" w:pos="0"/>
                <w:tab w:val="left" w:pos="487"/>
                <w:tab w:val="left" w:pos="770"/>
                <w:tab w:val="left" w:pos="1163"/>
              </w:tabs>
              <w:spacing w:after="120" w:line="240" w:lineRule="auto"/>
              <w:jc w:val="both"/>
              <w:rPr>
                <w:rFonts w:ascii="Times New Roman" w:hAnsi="Times New Roman" w:cs="Times New Roman"/>
                <w:sz w:val="24"/>
                <w:szCs w:val="24"/>
              </w:rPr>
            </w:pPr>
            <w:r w:rsidRPr="008D3D33">
              <w:rPr>
                <w:rFonts w:ascii="Times New Roman" w:hAnsi="Times New Roman" w:cs="Times New Roman"/>
                <w:sz w:val="24"/>
                <w:szCs w:val="24"/>
              </w:rPr>
              <w:t>Paslaugos teikėjas turi organizuoti mokymų dalyvių atvežimą į mokymų vietą ir atgal</w:t>
            </w:r>
            <w:r w:rsidR="00BB3F17">
              <w:rPr>
                <w:rFonts w:ascii="Times New Roman" w:hAnsi="Times New Roman" w:cs="Times New Roman"/>
                <w:sz w:val="24"/>
                <w:szCs w:val="24"/>
              </w:rPr>
              <w:t xml:space="preserve"> iš Vilniaus, Kauno, Šiaulių, Panevėžio, Klaipėdos ir Telšių miestų</w:t>
            </w:r>
            <w:r w:rsidRPr="008D3D33">
              <w:rPr>
                <w:rFonts w:ascii="Times New Roman" w:hAnsi="Times New Roman" w:cs="Times New Roman"/>
                <w:sz w:val="24"/>
                <w:szCs w:val="24"/>
              </w:rPr>
              <w:t>.</w:t>
            </w:r>
          </w:p>
          <w:p w14:paraId="1A7126AC" w14:textId="3D6FA939" w:rsidR="00E5655A" w:rsidRPr="008D3D33" w:rsidRDefault="00E5655A" w:rsidP="00367CE8">
            <w:pPr>
              <w:pStyle w:val="ListParagraph"/>
              <w:numPr>
                <w:ilvl w:val="2"/>
                <w:numId w:val="30"/>
              </w:numPr>
              <w:tabs>
                <w:tab w:val="left" w:pos="0"/>
                <w:tab w:val="left" w:pos="487"/>
                <w:tab w:val="left" w:pos="770"/>
                <w:tab w:val="left" w:pos="1163"/>
              </w:tabs>
              <w:spacing w:after="120" w:line="240" w:lineRule="auto"/>
              <w:jc w:val="both"/>
              <w:rPr>
                <w:rFonts w:ascii="Times New Roman" w:hAnsi="Times New Roman" w:cs="Times New Roman"/>
                <w:sz w:val="24"/>
                <w:szCs w:val="24"/>
              </w:rPr>
            </w:pPr>
            <w:r w:rsidRPr="008D3D33">
              <w:rPr>
                <w:rFonts w:ascii="Times New Roman" w:hAnsi="Times New Roman" w:cs="Times New Roman"/>
                <w:sz w:val="24"/>
                <w:szCs w:val="24"/>
              </w:rPr>
              <w:t xml:space="preserve">Paslaugos teikėjas turi organizuoti nakvynę su pusryčiais, kambariuose su patogumais (WC, dušas) tose pačiose patalpose arba patalpose, nutolusiose ne daugiau kaip </w:t>
            </w:r>
            <w:r w:rsidR="00DB64EC">
              <w:rPr>
                <w:rFonts w:ascii="Times New Roman" w:hAnsi="Times New Roman" w:cs="Times New Roman"/>
                <w:sz w:val="24"/>
                <w:szCs w:val="24"/>
              </w:rPr>
              <w:t>1</w:t>
            </w:r>
            <w:r w:rsidRPr="008D3D33">
              <w:rPr>
                <w:rFonts w:ascii="Times New Roman" w:hAnsi="Times New Roman" w:cs="Times New Roman"/>
                <w:sz w:val="24"/>
                <w:szCs w:val="24"/>
              </w:rPr>
              <w:t xml:space="preserve"> kilometro iki mokymų vietos. Mokymų dalyviai turi būti apgyvendinami viešbutyje, poilsio ar svečių namuose</w:t>
            </w:r>
            <w:r w:rsidR="004F3A5D">
              <w:rPr>
                <w:rFonts w:ascii="Times New Roman" w:hAnsi="Times New Roman" w:cs="Times New Roman"/>
                <w:sz w:val="24"/>
                <w:szCs w:val="24"/>
              </w:rPr>
              <w:t xml:space="preserve"> </w:t>
            </w:r>
            <w:r w:rsidR="004F3A5D" w:rsidRPr="006C6C3B">
              <w:rPr>
                <w:rFonts w:ascii="Times New Roman" w:hAnsi="Times New Roman" w:cs="Times New Roman"/>
                <w:sz w:val="24"/>
                <w:szCs w:val="24"/>
              </w:rPr>
              <w:lastRenderedPageBreak/>
              <w:t>(kambariuose po vieną),</w:t>
            </w:r>
            <w:r w:rsidR="004F3A5D">
              <w:rPr>
                <w:rFonts w:ascii="Times New Roman" w:hAnsi="Times New Roman" w:cs="Times New Roman"/>
                <w:sz w:val="24"/>
                <w:szCs w:val="24"/>
              </w:rPr>
              <w:t xml:space="preserve"> </w:t>
            </w:r>
            <w:r w:rsidRPr="008D3D33">
              <w:rPr>
                <w:rFonts w:ascii="Times New Roman" w:hAnsi="Times New Roman" w:cs="Times New Roman"/>
                <w:sz w:val="24"/>
                <w:szCs w:val="24"/>
              </w:rPr>
              <w:t xml:space="preserve"> kurie turi būti klasifikuoti teisės aktų nustatyta tvarka – būti ne žemesnio nei 3 žvaigždučių komforto lygio.</w:t>
            </w:r>
          </w:p>
          <w:p w14:paraId="17ACE22C" w14:textId="449D0C34" w:rsidR="00E5655A" w:rsidRPr="008D3D33" w:rsidRDefault="00E5655A" w:rsidP="00367CE8">
            <w:pPr>
              <w:pStyle w:val="ListParagraph"/>
              <w:numPr>
                <w:ilvl w:val="2"/>
                <w:numId w:val="30"/>
              </w:numPr>
              <w:tabs>
                <w:tab w:val="left" w:pos="0"/>
                <w:tab w:val="left" w:pos="487"/>
                <w:tab w:val="left" w:pos="770"/>
                <w:tab w:val="left" w:pos="1163"/>
              </w:tabs>
              <w:spacing w:after="120" w:line="240" w:lineRule="auto"/>
              <w:jc w:val="both"/>
              <w:rPr>
                <w:rFonts w:ascii="Times New Roman" w:hAnsi="Times New Roman" w:cs="Times New Roman"/>
                <w:sz w:val="24"/>
                <w:szCs w:val="24"/>
              </w:rPr>
            </w:pPr>
            <w:r w:rsidRPr="008D3D33">
              <w:rPr>
                <w:rFonts w:ascii="Times New Roman" w:hAnsi="Times New Roman" w:cs="Times New Roman"/>
                <w:sz w:val="24"/>
                <w:szCs w:val="24"/>
              </w:rPr>
              <w:t xml:space="preserve">Paslaugos teikėjas </w:t>
            </w:r>
            <w:r w:rsidR="00A27058" w:rsidRPr="00DF442A">
              <w:rPr>
                <w:rFonts w:ascii="Times New Roman" w:hAnsi="Times New Roman" w:cs="Times New Roman"/>
                <w:i/>
                <w:iCs/>
                <w:sz w:val="24"/>
                <w:szCs w:val="24"/>
              </w:rPr>
              <w:t>kiek</w:t>
            </w:r>
            <w:r w:rsidRPr="00A27058">
              <w:rPr>
                <w:rFonts w:ascii="Times New Roman" w:hAnsi="Times New Roman" w:cs="Times New Roman"/>
                <w:i/>
                <w:iCs/>
                <w:sz w:val="24"/>
                <w:szCs w:val="24"/>
              </w:rPr>
              <w:t>vieno</w:t>
            </w:r>
            <w:r w:rsidRPr="008D3D33">
              <w:rPr>
                <w:rFonts w:ascii="Times New Roman" w:hAnsi="Times New Roman" w:cs="Times New Roman"/>
                <w:i/>
                <w:sz w:val="24"/>
                <w:szCs w:val="24"/>
              </w:rPr>
              <w:t xml:space="preserve"> mokymų ciklo</w:t>
            </w:r>
            <w:r w:rsidRPr="008D3D33">
              <w:rPr>
                <w:rFonts w:ascii="Times New Roman" w:hAnsi="Times New Roman" w:cs="Times New Roman"/>
                <w:sz w:val="24"/>
                <w:szCs w:val="24"/>
              </w:rPr>
              <w:t xml:space="preserve"> metu turi organizuoti dalyvių maitinimą (gali būti švediškas stalas):</w:t>
            </w:r>
          </w:p>
          <w:p w14:paraId="77219827" w14:textId="3288DDF0" w:rsidR="00E5655A" w:rsidRPr="008D3D33" w:rsidRDefault="00E5655A" w:rsidP="00367CE8">
            <w:pPr>
              <w:pStyle w:val="ListParagraph"/>
              <w:numPr>
                <w:ilvl w:val="3"/>
                <w:numId w:val="30"/>
              </w:numPr>
              <w:tabs>
                <w:tab w:val="left" w:pos="345"/>
                <w:tab w:val="left" w:pos="487"/>
                <w:tab w:val="left" w:pos="925"/>
                <w:tab w:val="left" w:pos="1163"/>
              </w:tabs>
              <w:spacing w:after="120" w:line="240" w:lineRule="auto"/>
              <w:jc w:val="both"/>
              <w:rPr>
                <w:rFonts w:ascii="Times New Roman" w:hAnsi="Times New Roman" w:cs="Times New Roman"/>
                <w:sz w:val="24"/>
                <w:szCs w:val="24"/>
              </w:rPr>
            </w:pPr>
            <w:r w:rsidRPr="008D3D33">
              <w:rPr>
                <w:rFonts w:ascii="Times New Roman" w:hAnsi="Times New Roman" w:cs="Times New Roman"/>
                <w:sz w:val="24"/>
                <w:szCs w:val="24"/>
              </w:rPr>
              <w:t xml:space="preserve"> 2 pietūs (pietus turi sudaryti: pirmasis patiekalas – sriuba arba salotos, antrasis patiekalas – galimybė pasirinkti iš kiaulienos arba vištienos, žuvies patiekalo su garnyru ir daržovėmis arba vegetariško patiekalo, kava/arbata su priedais (cukrus, grietinėlė, citrina), stalo vanduo);</w:t>
            </w:r>
          </w:p>
          <w:p w14:paraId="1BF3DC04" w14:textId="4C852CE0" w:rsidR="00E5655A" w:rsidRPr="008D3D33" w:rsidRDefault="006F00A5" w:rsidP="00367CE8">
            <w:pPr>
              <w:pStyle w:val="ListParagraph"/>
              <w:numPr>
                <w:ilvl w:val="3"/>
                <w:numId w:val="30"/>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E5655A" w:rsidRPr="008D3D33">
              <w:rPr>
                <w:rFonts w:ascii="Times New Roman" w:hAnsi="Times New Roman" w:cs="Times New Roman"/>
                <w:sz w:val="24"/>
                <w:szCs w:val="24"/>
              </w:rPr>
              <w:t xml:space="preserve">2 pasitikimo kavos ir 4 kavos pertraukos su lengvais užkandžiais. </w:t>
            </w:r>
          </w:p>
          <w:p w14:paraId="4B7521F9" w14:textId="0DECB269" w:rsidR="00E5655A" w:rsidRPr="008D3D33" w:rsidRDefault="006F00A5" w:rsidP="00367CE8">
            <w:pPr>
              <w:pStyle w:val="ListParagraph"/>
              <w:numPr>
                <w:ilvl w:val="3"/>
                <w:numId w:val="30"/>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E5655A" w:rsidRPr="008D3D33">
              <w:rPr>
                <w:rFonts w:ascii="Times New Roman" w:hAnsi="Times New Roman" w:cs="Times New Roman"/>
                <w:sz w:val="24"/>
                <w:szCs w:val="24"/>
              </w:rPr>
              <w:t xml:space="preserve">1 vakarienę iš 3 patiekalų ir gaiviųjų gėrimų. </w:t>
            </w:r>
          </w:p>
          <w:p w14:paraId="0EACC5B7" w14:textId="4E96E56F" w:rsidR="00E5655A" w:rsidRPr="008D3D33" w:rsidRDefault="006F00A5" w:rsidP="00367CE8">
            <w:pPr>
              <w:pStyle w:val="ListParagraph"/>
              <w:numPr>
                <w:ilvl w:val="3"/>
                <w:numId w:val="30"/>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E5655A" w:rsidRPr="008D3D33">
              <w:rPr>
                <w:rFonts w:ascii="Times New Roman" w:hAnsi="Times New Roman" w:cs="Times New Roman"/>
                <w:sz w:val="24"/>
                <w:szCs w:val="24"/>
              </w:rPr>
              <w:t>Visų mokymų metu mokymų dalyviai turi</w:t>
            </w:r>
            <w:r w:rsidR="00BD6772" w:rsidRPr="008D3D33">
              <w:rPr>
                <w:rFonts w:ascii="Times New Roman" w:hAnsi="Times New Roman" w:cs="Times New Roman"/>
                <w:sz w:val="24"/>
                <w:szCs w:val="24"/>
              </w:rPr>
              <w:t xml:space="preserve"> būti aprūpinami stalo vandeniu </w:t>
            </w:r>
            <w:r w:rsidR="00E5655A" w:rsidRPr="008D3D33">
              <w:rPr>
                <w:rFonts w:ascii="Times New Roman" w:hAnsi="Times New Roman" w:cs="Times New Roman"/>
                <w:sz w:val="24"/>
                <w:szCs w:val="24"/>
              </w:rPr>
              <w:t>– ne mažiau kaip 1 (vienas) litras vienam asmeniui per mokymų dieną.</w:t>
            </w:r>
          </w:p>
          <w:p w14:paraId="3AE4E170" w14:textId="77777777" w:rsidR="00E5655A" w:rsidRPr="008D3D33" w:rsidRDefault="00E5655A" w:rsidP="00367CE8">
            <w:pPr>
              <w:pStyle w:val="ListParagraph"/>
              <w:numPr>
                <w:ilvl w:val="2"/>
                <w:numId w:val="30"/>
              </w:numPr>
              <w:tabs>
                <w:tab w:val="left" w:pos="0"/>
                <w:tab w:val="left" w:pos="770"/>
              </w:tabs>
              <w:jc w:val="both"/>
              <w:rPr>
                <w:rFonts w:ascii="Times New Roman" w:hAnsi="Times New Roman" w:cs="Times New Roman"/>
              </w:rPr>
            </w:pPr>
            <w:r w:rsidRPr="008D3D33">
              <w:rPr>
                <w:rFonts w:ascii="Times New Roman" w:hAnsi="Times New Roman" w:cs="Times New Roman"/>
                <w:sz w:val="24"/>
                <w:szCs w:val="24"/>
              </w:rPr>
              <w:t>Paslaugos teikėjas yra atsakingas už mokymų grupių suformavimą, prieš mokymus turi užtikrinti efektyvią ir sklandžią komunikaciją su Perkančiosios organizacijos kontaktiniais asmenimis.</w:t>
            </w:r>
          </w:p>
          <w:p w14:paraId="60691E90" w14:textId="1E949EE6" w:rsidR="00E5655A" w:rsidRPr="008D3D33" w:rsidRDefault="00E5655A" w:rsidP="00367CE8">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Paslaugos teikėjas turi vykdyti išankstinę</w:t>
            </w:r>
            <w:r w:rsidR="006F00A5">
              <w:rPr>
                <w:rFonts w:ascii="Times New Roman" w:hAnsi="Times New Roman" w:cs="Times New Roman"/>
                <w:sz w:val="24"/>
                <w:szCs w:val="24"/>
              </w:rPr>
              <w:t xml:space="preserve"> mokymų dalyvių</w:t>
            </w:r>
            <w:r w:rsidRPr="008D3D33">
              <w:rPr>
                <w:rFonts w:ascii="Times New Roman" w:hAnsi="Times New Roman" w:cs="Times New Roman"/>
                <w:sz w:val="24"/>
                <w:szCs w:val="24"/>
              </w:rPr>
              <w:t xml:space="preserve"> registraciją,</w:t>
            </w:r>
            <w:r w:rsidRPr="008D3D33">
              <w:t xml:space="preserve"> </w:t>
            </w:r>
            <w:r w:rsidRPr="008D3D33">
              <w:rPr>
                <w:rFonts w:ascii="Times New Roman" w:hAnsi="Times New Roman" w:cs="Times New Roman"/>
                <w:sz w:val="24"/>
                <w:szCs w:val="24"/>
              </w:rPr>
              <w:t xml:space="preserve">parengti ir suderinti su Perkančiąja organizacija kvietimo į mokymus tekstą. Paslaugų teikėjas ne trumpiau negu 14 darbo dienų iki mokymų pradžios turi parengti elektroninę registracijos formą į mokymus ir išsiųsti ją kartu su kvietimu mokymų dalyviams, pagal pateiktą Perkančiosios organizacijos sąrašą. </w:t>
            </w:r>
            <w:r w:rsidR="00FF79E6">
              <w:rPr>
                <w:rFonts w:ascii="Times New Roman" w:hAnsi="Times New Roman" w:cs="Times New Roman"/>
                <w:sz w:val="24"/>
                <w:szCs w:val="24"/>
              </w:rPr>
              <w:t xml:space="preserve">Jeigu pateiktame kontaktų sąraše dalyvis neturi el. pašto, Paslaugos teikėjas turi susisiekti su dalyviu kitomis priemonėmis. </w:t>
            </w:r>
            <w:r w:rsidRPr="008D3D33">
              <w:rPr>
                <w:rFonts w:ascii="Times New Roman" w:hAnsi="Times New Roman" w:cs="Times New Roman"/>
                <w:sz w:val="24"/>
                <w:szCs w:val="24"/>
              </w:rPr>
              <w:t>Elektroninė registracijos forma turi būti suderinta su Perkančiąja organizacija. Kvietimuose nurodoma renginio vieta, programa ir kita aktuali informacija.</w:t>
            </w:r>
          </w:p>
          <w:p w14:paraId="04301F1F" w14:textId="77777777" w:rsidR="00E5655A" w:rsidRPr="008D3D33" w:rsidRDefault="00E5655A" w:rsidP="0005679B">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Mokymų metu Paslaugos teikėjas turi registruoti mokymų dalyvius nustatytos formos mokymų dalyvių sąrašuose. Mokymų dalyvių sąrašų forma ir dalyvių sąrašai turi būti suderinti elektroniniu paštu su Perkančiąja organizacija likus ne mažiau 3 darbo dienoms iki mokymų pradžios.</w:t>
            </w:r>
          </w:p>
          <w:p w14:paraId="6CEBB777" w14:textId="4DF09E4E" w:rsidR="00E5655A" w:rsidRDefault="00E5655A" w:rsidP="00367CE8">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 xml:space="preserve">Paslaugos teikėjas turi užtikrinti mokomosios medžiagos pateikimą mokymų dalyviams elektroniniu paštu ne vėliau kaip 5 darbo dienos iki mokymų pradžios. </w:t>
            </w:r>
          </w:p>
          <w:p w14:paraId="37C06483" w14:textId="1CFF0684" w:rsidR="004F3A5D" w:rsidRPr="005030B8" w:rsidRDefault="004F3A5D" w:rsidP="005030B8">
            <w:pPr>
              <w:pStyle w:val="ListParagraph"/>
              <w:numPr>
                <w:ilvl w:val="2"/>
                <w:numId w:val="30"/>
              </w:numPr>
              <w:tabs>
                <w:tab w:val="left" w:pos="0"/>
                <w:tab w:val="left" w:pos="770"/>
                <w:tab w:val="left" w:pos="1447"/>
              </w:tabs>
              <w:jc w:val="both"/>
              <w:rPr>
                <w:rFonts w:ascii="Times New Roman" w:hAnsi="Times New Roman" w:cs="Times New Roman"/>
                <w:sz w:val="24"/>
                <w:szCs w:val="24"/>
              </w:rPr>
            </w:pPr>
            <w:r w:rsidRPr="008D3D33">
              <w:rPr>
                <w:rFonts w:ascii="Times New Roman" w:hAnsi="Times New Roman" w:cs="Times New Roman"/>
                <w:sz w:val="24"/>
                <w:szCs w:val="24"/>
              </w:rPr>
              <w:t xml:space="preserve">Mokymų metu kiekvienas mokymų dalyvis turi negrąžinamai gauti mokomosios medžiagos paketą, kurį sudarytų tvarkingai susegta mokomoji medžiaga, bloknotas ir rašymo priemonė. Mokomoji medžiaga turi būti paženklinta pagal 2014–2021 m. </w:t>
            </w:r>
            <w:r w:rsidR="00A071D7">
              <w:rPr>
                <w:rFonts w:ascii="Times New Roman" w:hAnsi="Times New Roman" w:cs="Times New Roman"/>
                <w:sz w:val="24"/>
                <w:szCs w:val="24"/>
              </w:rPr>
              <w:t xml:space="preserve">EEE </w:t>
            </w:r>
            <w:r w:rsidRPr="008D3D33">
              <w:rPr>
                <w:rFonts w:ascii="Times New Roman" w:hAnsi="Times New Roman" w:cs="Times New Roman"/>
                <w:sz w:val="24"/>
                <w:szCs w:val="24"/>
              </w:rPr>
              <w:t>finansinio mechanizmo patvirtintus programos dokumentų ženklinimui keliamus reikalavimus, taip pat turi būti naudojamas Perkančiosios organizacijos logotipas</w:t>
            </w:r>
            <w:r w:rsidR="005030B8">
              <w:rPr>
                <w:rFonts w:ascii="Times New Roman" w:hAnsi="Times New Roman" w:cs="Times New Roman"/>
                <w:sz w:val="24"/>
                <w:szCs w:val="24"/>
              </w:rPr>
              <w:t>.</w:t>
            </w:r>
          </w:p>
          <w:p w14:paraId="64EA6A2C" w14:textId="2C153F5F" w:rsidR="00E5655A" w:rsidRPr="008D3D33" w:rsidRDefault="00E5655A" w:rsidP="00367CE8">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Paslaugos teikėjas turi užtikrinti, kad po mokymų visi dalyviai užpildytų mokymų vertinimo anketas.</w:t>
            </w:r>
            <w:r w:rsidR="00DB64EC">
              <w:rPr>
                <w:rFonts w:ascii="Times New Roman" w:hAnsi="Times New Roman" w:cs="Times New Roman"/>
                <w:sz w:val="24"/>
                <w:szCs w:val="24"/>
              </w:rPr>
              <w:t xml:space="preserve"> Vertinimo anketų klausimai turi būti suderinti su Perkančiąja organizacija.</w:t>
            </w:r>
          </w:p>
          <w:p w14:paraId="648F319C" w14:textId="52343413" w:rsidR="00E5655A" w:rsidRPr="008D3D33" w:rsidRDefault="00E5655A" w:rsidP="00761326">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 xml:space="preserve">Mokymų dalyviams turi būti išduoti su Perkančiąja organizacija suderinti mokymų išklausymą patvirtinantys pažymėjimai, pažymėti pagal 2014–2021 m. </w:t>
            </w:r>
            <w:r w:rsidR="00A071D7">
              <w:rPr>
                <w:rFonts w:ascii="Times New Roman" w:hAnsi="Times New Roman" w:cs="Times New Roman"/>
                <w:sz w:val="24"/>
                <w:szCs w:val="24"/>
              </w:rPr>
              <w:t>EEE</w:t>
            </w:r>
            <w:r w:rsidRPr="008D3D33">
              <w:rPr>
                <w:rFonts w:ascii="Times New Roman" w:hAnsi="Times New Roman" w:cs="Times New Roman"/>
                <w:sz w:val="24"/>
                <w:szCs w:val="24"/>
              </w:rPr>
              <w:t xml:space="preserve"> finansinio mechanizmo patvirtintus programos dokumentų </w:t>
            </w:r>
            <w:r w:rsidRPr="008D3D33">
              <w:rPr>
                <w:rFonts w:ascii="Times New Roman" w:hAnsi="Times New Roman" w:cs="Times New Roman"/>
                <w:sz w:val="24"/>
                <w:szCs w:val="24"/>
              </w:rPr>
              <w:lastRenderedPageBreak/>
              <w:t>ženklinimui keliamus reikalavimus, taip pat turi būti naudojamas Perkančiosios organizacijos logotipas.</w:t>
            </w:r>
          </w:p>
          <w:p w14:paraId="5B5BEDD9" w14:textId="63522478" w:rsidR="00E5655A" w:rsidRPr="008D3D33" w:rsidRDefault="00E5655A" w:rsidP="00E4777A">
            <w:pPr>
              <w:pStyle w:val="ListParagraph"/>
              <w:numPr>
                <w:ilvl w:val="2"/>
                <w:numId w:val="30"/>
              </w:numPr>
              <w:tabs>
                <w:tab w:val="left" w:pos="0"/>
                <w:tab w:val="left" w:pos="770"/>
              </w:tabs>
              <w:jc w:val="both"/>
              <w:rPr>
                <w:rFonts w:ascii="Times New Roman" w:hAnsi="Times New Roman" w:cs="Times New Roman"/>
                <w:sz w:val="24"/>
                <w:szCs w:val="24"/>
              </w:rPr>
            </w:pPr>
            <w:r w:rsidRPr="008D3D33">
              <w:rPr>
                <w:rFonts w:ascii="Times New Roman" w:hAnsi="Times New Roman" w:cs="Times New Roman"/>
                <w:sz w:val="24"/>
                <w:szCs w:val="24"/>
              </w:rPr>
              <w:t>Paslaugos teikėjas per 7 darbo dienas po mokymų pabaigos Perkančiajai organizacijai turi pateikti ataskaitą apie suteiktas paslaugas</w:t>
            </w:r>
            <w:r w:rsidR="00BD6772" w:rsidRPr="008D3D33">
              <w:rPr>
                <w:rFonts w:ascii="Times New Roman" w:hAnsi="Times New Roman" w:cs="Times New Roman"/>
                <w:sz w:val="24"/>
                <w:szCs w:val="24"/>
              </w:rPr>
              <w:t xml:space="preserve"> </w:t>
            </w:r>
            <w:r w:rsidRPr="008D3D33">
              <w:rPr>
                <w:rFonts w:ascii="Times New Roman" w:hAnsi="Times New Roman" w:cs="Times New Roman"/>
                <w:sz w:val="24"/>
                <w:szCs w:val="24"/>
              </w:rPr>
              <w:t xml:space="preserve">(1 egz.), kurią turi sudaryti: elektroninė laikmena su įrašyta mokomąja medžiaga; užpildyti ir pasirašyti dalyvių sąrašai, mokymų vertinimo anketos ir vertinimo rezultatų suvestinė; pažymėjimus gavusių asmenų sąrašai; dviejų mokymų dalyvių, gavusių mokymus patvirtinančius pažymėjimus, ir nurodytų teikiamuose sąrašuose, pažymėjimų kopijos. Visi nurodyti dokumentai turi būti paženklinti pagal 2014–2021 m. </w:t>
            </w:r>
            <w:r w:rsidR="00A071D7">
              <w:rPr>
                <w:rFonts w:ascii="Times New Roman" w:hAnsi="Times New Roman" w:cs="Times New Roman"/>
                <w:sz w:val="24"/>
                <w:szCs w:val="24"/>
              </w:rPr>
              <w:t>EEE</w:t>
            </w:r>
            <w:r w:rsidRPr="008D3D33">
              <w:rPr>
                <w:rFonts w:ascii="Times New Roman" w:hAnsi="Times New Roman" w:cs="Times New Roman"/>
                <w:sz w:val="24"/>
                <w:szCs w:val="24"/>
              </w:rPr>
              <w:t xml:space="preserve"> finansinio mechanizmo patvirtintus programos dokumentų ženklinimui keliamus reikalavimus ir Perkančiosios organizacijos logotipu.</w:t>
            </w:r>
          </w:p>
        </w:tc>
      </w:tr>
    </w:tbl>
    <w:p w14:paraId="0677F3AA" w14:textId="279D7077" w:rsidR="00114FF6" w:rsidRPr="00B817D2" w:rsidRDefault="00114FF6" w:rsidP="00B817D2">
      <w:pPr>
        <w:pStyle w:val="ListParagraph"/>
        <w:numPr>
          <w:ilvl w:val="0"/>
          <w:numId w:val="2"/>
        </w:numPr>
        <w:autoSpaceDN w:val="0"/>
        <w:spacing w:before="240" w:after="240" w:line="240" w:lineRule="auto"/>
        <w:ind w:left="720"/>
        <w:contextualSpacing w:val="0"/>
        <w:jc w:val="center"/>
        <w:rPr>
          <w:rFonts w:ascii="Times New Roman" w:hAnsi="Times New Roman" w:cs="Times New Roman"/>
          <w:b/>
          <w:caps/>
          <w:w w:val="102"/>
          <w:sz w:val="24"/>
          <w:szCs w:val="24"/>
        </w:rPr>
      </w:pPr>
      <w:r w:rsidRPr="00B817D2">
        <w:rPr>
          <w:rFonts w:ascii="Times New Roman" w:hAnsi="Times New Roman" w:cs="Times New Roman"/>
          <w:b/>
          <w:caps/>
          <w:w w:val="102"/>
          <w:sz w:val="24"/>
          <w:szCs w:val="24"/>
        </w:rPr>
        <w:lastRenderedPageBreak/>
        <w:t>TERMINAI IR KITI REIKALAVIMAI PASLAUGŲ TEIKIMUI</w:t>
      </w:r>
    </w:p>
    <w:p w14:paraId="57B075A0" w14:textId="77777777" w:rsidR="00B817D2" w:rsidRPr="00B817D2" w:rsidRDefault="00B817D2" w:rsidP="00B817D2">
      <w:pPr>
        <w:pStyle w:val="ListParagraph"/>
        <w:spacing w:before="100" w:beforeAutospacing="1" w:after="100" w:afterAutospacing="1"/>
        <w:ind w:left="3981"/>
        <w:rPr>
          <w:rFonts w:ascii="Times New Roman" w:hAnsi="Times New Roman" w:cs="Times New Roman"/>
          <w:b/>
          <w:caps/>
          <w:sz w:val="24"/>
          <w:szCs w:val="24"/>
        </w:rPr>
      </w:pPr>
    </w:p>
    <w:p w14:paraId="1D942CCD" w14:textId="77777777" w:rsidR="001514C1" w:rsidRDefault="007B21D8" w:rsidP="009613D7">
      <w:pPr>
        <w:pStyle w:val="ListParagraph"/>
        <w:numPr>
          <w:ilvl w:val="1"/>
          <w:numId w:val="34"/>
        </w:numPr>
        <w:tabs>
          <w:tab w:val="left" w:pos="709"/>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D3D33">
        <w:rPr>
          <w:rFonts w:ascii="Times New Roman" w:hAnsi="Times New Roman" w:cs="Times New Roman"/>
          <w:sz w:val="24"/>
          <w:szCs w:val="24"/>
        </w:rPr>
        <w:t>Paslaugų teikėjas, paslaugas turi pradėti teikti iš karto po Sutarties įsigaliojimo dienos ir suteikti jas iki visiško Šalių įsipareigojimų įvykdymo</w:t>
      </w:r>
      <w:r>
        <w:rPr>
          <w:rFonts w:ascii="Times New Roman" w:hAnsi="Times New Roman" w:cs="Times New Roman"/>
          <w:sz w:val="24"/>
          <w:szCs w:val="24"/>
        </w:rPr>
        <w:t xml:space="preserve">, </w:t>
      </w:r>
      <w:r w:rsidR="001514C1">
        <w:rPr>
          <w:rFonts w:ascii="Times New Roman" w:hAnsi="Times New Roman" w:cs="Times New Roman"/>
          <w:sz w:val="24"/>
          <w:szCs w:val="24"/>
        </w:rPr>
        <w:t>tokia tvarka:</w:t>
      </w:r>
    </w:p>
    <w:p w14:paraId="440CDFA5" w14:textId="00AEB7AA" w:rsidR="009B1ED0" w:rsidRDefault="001514C1" w:rsidP="009613D7">
      <w:pPr>
        <w:pStyle w:val="ListParagraph"/>
        <w:numPr>
          <w:ilvl w:val="2"/>
          <w:numId w:val="3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M</w:t>
      </w:r>
      <w:r w:rsidR="007B21D8">
        <w:rPr>
          <w:rFonts w:ascii="Times New Roman" w:hAnsi="Times New Roman" w:cs="Times New Roman"/>
          <w:sz w:val="24"/>
          <w:szCs w:val="24"/>
        </w:rPr>
        <w:t>okymų program</w:t>
      </w:r>
      <w:r>
        <w:rPr>
          <w:rFonts w:ascii="Times New Roman" w:hAnsi="Times New Roman" w:cs="Times New Roman"/>
          <w:sz w:val="24"/>
          <w:szCs w:val="24"/>
        </w:rPr>
        <w:t>os</w:t>
      </w:r>
      <w:r w:rsidR="007B21D8">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0028125A">
        <w:rPr>
          <w:rFonts w:ascii="Times New Roman" w:hAnsi="Times New Roman" w:cs="Times New Roman"/>
          <w:sz w:val="24"/>
          <w:szCs w:val="24"/>
        </w:rPr>
        <w:t>parengtos ir suderintos su P</w:t>
      </w:r>
      <w:r>
        <w:rPr>
          <w:rFonts w:ascii="Times New Roman" w:hAnsi="Times New Roman" w:cs="Times New Roman"/>
          <w:sz w:val="24"/>
          <w:szCs w:val="24"/>
        </w:rPr>
        <w:t>erkanči</w:t>
      </w:r>
      <w:r w:rsidR="0028125A">
        <w:rPr>
          <w:rFonts w:ascii="Times New Roman" w:hAnsi="Times New Roman" w:cs="Times New Roman"/>
          <w:sz w:val="24"/>
          <w:szCs w:val="24"/>
        </w:rPr>
        <w:t>ąja</w:t>
      </w:r>
      <w:r>
        <w:rPr>
          <w:rFonts w:ascii="Times New Roman" w:hAnsi="Times New Roman" w:cs="Times New Roman"/>
          <w:sz w:val="24"/>
          <w:szCs w:val="24"/>
        </w:rPr>
        <w:t xml:space="preserve"> organizacija per </w:t>
      </w:r>
      <w:r w:rsidR="0028125A">
        <w:rPr>
          <w:rFonts w:ascii="Times New Roman" w:hAnsi="Times New Roman" w:cs="Times New Roman"/>
          <w:sz w:val="24"/>
          <w:szCs w:val="24"/>
        </w:rPr>
        <w:t>4</w:t>
      </w:r>
      <w:r>
        <w:rPr>
          <w:rFonts w:ascii="Times New Roman" w:hAnsi="Times New Roman" w:cs="Times New Roman"/>
          <w:sz w:val="24"/>
          <w:szCs w:val="24"/>
        </w:rPr>
        <w:t xml:space="preserve"> mėn. </w:t>
      </w:r>
      <w:r w:rsidR="00A91149">
        <w:rPr>
          <w:rFonts w:ascii="Times New Roman" w:hAnsi="Times New Roman" w:cs="Times New Roman"/>
          <w:sz w:val="24"/>
          <w:szCs w:val="24"/>
        </w:rPr>
        <w:t xml:space="preserve">nuo Sutarties </w:t>
      </w:r>
      <w:r w:rsidR="00A91149" w:rsidRPr="008D3D33">
        <w:rPr>
          <w:rFonts w:ascii="Times New Roman" w:hAnsi="Times New Roman" w:cs="Times New Roman"/>
          <w:sz w:val="24"/>
          <w:szCs w:val="24"/>
        </w:rPr>
        <w:t>įsigaliojimo dienos</w:t>
      </w:r>
      <w:r w:rsidR="0028125A">
        <w:rPr>
          <w:rFonts w:ascii="Times New Roman" w:hAnsi="Times New Roman" w:cs="Times New Roman"/>
          <w:sz w:val="24"/>
          <w:szCs w:val="24"/>
        </w:rPr>
        <w:t>.</w:t>
      </w:r>
    </w:p>
    <w:p w14:paraId="19297934" w14:textId="3138AAFD" w:rsidR="001514C1" w:rsidRDefault="001514C1" w:rsidP="009613D7">
      <w:pPr>
        <w:pStyle w:val="ListParagraph"/>
        <w:numPr>
          <w:ilvl w:val="2"/>
          <w:numId w:val="34"/>
        </w:numPr>
        <w:ind w:left="0" w:firstLine="284"/>
        <w:jc w:val="both"/>
        <w:rPr>
          <w:rFonts w:ascii="Times New Roman" w:hAnsi="Times New Roman" w:cs="Times New Roman"/>
          <w:sz w:val="24"/>
          <w:szCs w:val="24"/>
        </w:rPr>
      </w:pPr>
      <w:r w:rsidRPr="001514C1">
        <w:rPr>
          <w:rFonts w:ascii="Times New Roman" w:hAnsi="Times New Roman" w:cs="Times New Roman"/>
          <w:sz w:val="24"/>
          <w:szCs w:val="24"/>
        </w:rPr>
        <w:t xml:space="preserve">Perkančioji organizacija pastabas pateiktiems dokumentams turi pateikti ne ilgiau kaip per 10 darbo dienų nuo dokumento (-ų) gavimo dienos (jei nebuvo </w:t>
      </w:r>
      <w:r w:rsidR="005520D8">
        <w:rPr>
          <w:rFonts w:ascii="Times New Roman" w:hAnsi="Times New Roman" w:cs="Times New Roman"/>
          <w:sz w:val="24"/>
          <w:szCs w:val="24"/>
        </w:rPr>
        <w:t>su Paslaugų teikėju suderintas</w:t>
      </w:r>
      <w:r w:rsidR="005520D8" w:rsidRPr="001514C1">
        <w:rPr>
          <w:rFonts w:ascii="Times New Roman" w:hAnsi="Times New Roman" w:cs="Times New Roman"/>
          <w:sz w:val="24"/>
          <w:szCs w:val="24"/>
        </w:rPr>
        <w:t xml:space="preserve"> </w:t>
      </w:r>
      <w:r w:rsidRPr="001514C1">
        <w:rPr>
          <w:rFonts w:ascii="Times New Roman" w:hAnsi="Times New Roman" w:cs="Times New Roman"/>
          <w:sz w:val="24"/>
          <w:szCs w:val="24"/>
        </w:rPr>
        <w:t xml:space="preserve">kitas </w:t>
      </w:r>
      <w:r w:rsidR="005520D8">
        <w:rPr>
          <w:rFonts w:ascii="Times New Roman" w:hAnsi="Times New Roman" w:cs="Times New Roman"/>
          <w:sz w:val="24"/>
          <w:szCs w:val="24"/>
        </w:rPr>
        <w:t>pastabų pateikimo</w:t>
      </w:r>
      <w:r w:rsidRPr="001514C1">
        <w:rPr>
          <w:rFonts w:ascii="Times New Roman" w:hAnsi="Times New Roman" w:cs="Times New Roman"/>
          <w:sz w:val="24"/>
          <w:szCs w:val="24"/>
        </w:rPr>
        <w:t xml:space="preserve"> terminas).</w:t>
      </w:r>
    </w:p>
    <w:p w14:paraId="3DD15A4E" w14:textId="77777777" w:rsidR="001514C1" w:rsidRPr="001514C1" w:rsidRDefault="001514C1" w:rsidP="009613D7">
      <w:pPr>
        <w:pStyle w:val="ListParagraph"/>
        <w:numPr>
          <w:ilvl w:val="2"/>
          <w:numId w:val="34"/>
        </w:numPr>
        <w:ind w:left="0" w:firstLine="284"/>
        <w:jc w:val="both"/>
        <w:rPr>
          <w:rFonts w:ascii="Times New Roman" w:hAnsi="Times New Roman" w:cs="Times New Roman"/>
          <w:sz w:val="24"/>
          <w:szCs w:val="24"/>
        </w:rPr>
      </w:pPr>
      <w:r w:rsidRPr="001514C1">
        <w:rPr>
          <w:rFonts w:ascii="Times New Roman" w:hAnsi="Times New Roman" w:cs="Times New Roman"/>
          <w:sz w:val="24"/>
          <w:szCs w:val="24"/>
        </w:rPr>
        <w:t>Derinimui pateikti dokumentai turi būti pakoreguoti ir pateikti Perkančiajai organizacijai ne ilgiau kaip per 10 darbo dienų nuo pastabų dokumentui (-</w:t>
      </w:r>
      <w:proofErr w:type="spellStart"/>
      <w:r w:rsidRPr="001514C1">
        <w:rPr>
          <w:rFonts w:ascii="Times New Roman" w:hAnsi="Times New Roman" w:cs="Times New Roman"/>
          <w:sz w:val="24"/>
          <w:szCs w:val="24"/>
        </w:rPr>
        <w:t>ams</w:t>
      </w:r>
      <w:proofErr w:type="spellEnd"/>
      <w:r w:rsidRPr="001514C1">
        <w:rPr>
          <w:rFonts w:ascii="Times New Roman" w:hAnsi="Times New Roman" w:cs="Times New Roman"/>
          <w:sz w:val="24"/>
          <w:szCs w:val="24"/>
        </w:rPr>
        <w:t>) gavimo dienos (jei nebuvo nurodytas kitas dokumento koregavimo terminas).</w:t>
      </w:r>
    </w:p>
    <w:p w14:paraId="2CA56214" w14:textId="7E0999D9" w:rsidR="001514C1" w:rsidRPr="001514C1" w:rsidRDefault="001514C1" w:rsidP="009613D7">
      <w:pPr>
        <w:pStyle w:val="ListParagraph"/>
        <w:numPr>
          <w:ilvl w:val="2"/>
          <w:numId w:val="34"/>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Mokymo programų </w:t>
      </w:r>
      <w:r w:rsidRPr="001514C1">
        <w:rPr>
          <w:rFonts w:ascii="Times New Roman" w:hAnsi="Times New Roman" w:cs="Times New Roman"/>
          <w:sz w:val="24"/>
          <w:szCs w:val="24"/>
        </w:rPr>
        <w:t>parengimo</w:t>
      </w:r>
      <w:r w:rsidR="0028125A">
        <w:rPr>
          <w:rFonts w:ascii="Times New Roman" w:hAnsi="Times New Roman" w:cs="Times New Roman"/>
          <w:sz w:val="24"/>
          <w:szCs w:val="24"/>
        </w:rPr>
        <w:t xml:space="preserve"> ir/ar derinimo</w:t>
      </w:r>
      <w:r w:rsidRPr="001514C1">
        <w:rPr>
          <w:rFonts w:ascii="Times New Roman" w:hAnsi="Times New Roman" w:cs="Times New Roman"/>
          <w:sz w:val="24"/>
          <w:szCs w:val="24"/>
        </w:rPr>
        <w:t xml:space="preserve"> terminas gali būti pratęstas ne ilgesniam kaip </w:t>
      </w:r>
      <w:r>
        <w:rPr>
          <w:rFonts w:ascii="Times New Roman" w:hAnsi="Times New Roman" w:cs="Times New Roman"/>
          <w:sz w:val="24"/>
          <w:szCs w:val="24"/>
        </w:rPr>
        <w:t>2</w:t>
      </w:r>
      <w:r w:rsidRPr="001514C1">
        <w:rPr>
          <w:rFonts w:ascii="Times New Roman" w:hAnsi="Times New Roman" w:cs="Times New Roman"/>
          <w:sz w:val="24"/>
          <w:szCs w:val="24"/>
        </w:rPr>
        <w:t xml:space="preserve"> mėn. laikotarpiui tik dėl tokių nenumatytų aplinkybių, kurių atsiradimo Paslaugų te</w:t>
      </w:r>
      <w:r w:rsidR="003E0013">
        <w:rPr>
          <w:rFonts w:ascii="Times New Roman" w:hAnsi="Times New Roman" w:cs="Times New Roman"/>
          <w:sz w:val="24"/>
          <w:szCs w:val="24"/>
        </w:rPr>
        <w:t>i</w:t>
      </w:r>
      <w:r w:rsidRPr="001514C1">
        <w:rPr>
          <w:rFonts w:ascii="Times New Roman" w:hAnsi="Times New Roman" w:cs="Times New Roman"/>
          <w:sz w:val="24"/>
          <w:szCs w:val="24"/>
        </w:rPr>
        <w:t>kėjas, veikdamas kaip rūpestingas ir apdairus asmuo, objektyviai negalėjo numatyti iki šio pirkimo pasiūlymo pateikimo arba pirkimo sutarties sudarymo ir kurių nei tiekėjas, nei Perkančioji organizacija negali kontroliuoti. Tokiomis aplinkybėmis, be kito ko, laikoma: teisės aktų, turinčių įtakos pirkimo sutarties vykdymui pakeitimas, trečiųjų šalių veiksmai derinant dokumentus, dėl kurių užsitęsė pirkimo sutarties vykdymas</w:t>
      </w:r>
      <w:r w:rsidR="00715ECC">
        <w:rPr>
          <w:rFonts w:ascii="Times New Roman" w:hAnsi="Times New Roman" w:cs="Times New Roman"/>
          <w:sz w:val="24"/>
          <w:szCs w:val="24"/>
        </w:rPr>
        <w:t>.</w:t>
      </w:r>
    </w:p>
    <w:p w14:paraId="1D07CD40" w14:textId="4170C797" w:rsidR="001514C1" w:rsidRPr="00F042B2" w:rsidRDefault="001514C1" w:rsidP="009613D7">
      <w:pPr>
        <w:pStyle w:val="ListParagraph"/>
        <w:numPr>
          <w:ilvl w:val="2"/>
          <w:numId w:val="34"/>
        </w:numPr>
        <w:tabs>
          <w:tab w:val="left" w:pos="993"/>
        </w:tabs>
        <w:spacing w:after="0" w:line="240" w:lineRule="auto"/>
        <w:ind w:left="0" w:firstLine="284"/>
        <w:jc w:val="both"/>
        <w:rPr>
          <w:rFonts w:ascii="Times New Roman" w:hAnsi="Times New Roman" w:cs="Times New Roman"/>
          <w:sz w:val="24"/>
          <w:szCs w:val="24"/>
        </w:rPr>
      </w:pPr>
      <w:r w:rsidRPr="00F042B2">
        <w:rPr>
          <w:rFonts w:ascii="Times New Roman" w:hAnsi="Times New Roman" w:cs="Times New Roman"/>
          <w:sz w:val="24"/>
          <w:szCs w:val="24"/>
        </w:rPr>
        <w:t xml:space="preserve">Visi numatyti mokymai turi būti įvykdyti per </w:t>
      </w:r>
      <w:r w:rsidR="00F042B2" w:rsidRPr="00F042B2">
        <w:rPr>
          <w:rFonts w:ascii="Times New Roman" w:hAnsi="Times New Roman" w:cs="Times New Roman"/>
          <w:sz w:val="24"/>
          <w:szCs w:val="24"/>
        </w:rPr>
        <w:t>1</w:t>
      </w:r>
      <w:r w:rsidRPr="00F042B2">
        <w:rPr>
          <w:rFonts w:ascii="Times New Roman" w:hAnsi="Times New Roman" w:cs="Times New Roman"/>
          <w:sz w:val="24"/>
          <w:szCs w:val="24"/>
        </w:rPr>
        <w:t>2 mėnesi</w:t>
      </w:r>
      <w:r w:rsidR="00F042B2" w:rsidRPr="00F042B2">
        <w:rPr>
          <w:rFonts w:ascii="Times New Roman" w:hAnsi="Times New Roman" w:cs="Times New Roman"/>
          <w:sz w:val="24"/>
          <w:szCs w:val="24"/>
        </w:rPr>
        <w:t>ų</w:t>
      </w:r>
      <w:r w:rsidRPr="00F042B2">
        <w:rPr>
          <w:rFonts w:ascii="Times New Roman" w:hAnsi="Times New Roman" w:cs="Times New Roman"/>
          <w:sz w:val="24"/>
          <w:szCs w:val="24"/>
        </w:rPr>
        <w:t xml:space="preserve"> po mokymo programų suderinimo</w:t>
      </w:r>
      <w:r w:rsidR="00AF0633" w:rsidRPr="00F042B2">
        <w:rPr>
          <w:rFonts w:ascii="Times New Roman" w:hAnsi="Times New Roman" w:cs="Times New Roman"/>
          <w:sz w:val="24"/>
          <w:szCs w:val="24"/>
        </w:rPr>
        <w:t xml:space="preserve"> ir perdavimo Sutartyje nurodyta tvarka</w:t>
      </w:r>
      <w:r w:rsidR="00715ECC" w:rsidRPr="00F042B2">
        <w:rPr>
          <w:rFonts w:ascii="Times New Roman" w:hAnsi="Times New Roman" w:cs="Times New Roman"/>
          <w:sz w:val="24"/>
          <w:szCs w:val="24"/>
        </w:rPr>
        <w:t>.</w:t>
      </w:r>
    </w:p>
    <w:p w14:paraId="69D7161B" w14:textId="57FE61F6" w:rsidR="0028125A" w:rsidRPr="003E0013" w:rsidRDefault="009613D7" w:rsidP="009613D7">
      <w:pPr>
        <w:pStyle w:val="ListParagraph"/>
        <w:numPr>
          <w:ilvl w:val="2"/>
          <w:numId w:val="34"/>
        </w:numPr>
        <w:tabs>
          <w:tab w:val="left" w:pos="851"/>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8125A" w:rsidRPr="00F042B2">
        <w:rPr>
          <w:rFonts w:ascii="Times New Roman" w:hAnsi="Times New Roman" w:cs="Times New Roman"/>
          <w:sz w:val="24"/>
          <w:szCs w:val="24"/>
        </w:rPr>
        <w:t xml:space="preserve">Mokymų organizavimo terminas gali būti pratęstas ne ilgesniam kaip </w:t>
      </w:r>
      <w:r w:rsidR="00F042B2" w:rsidRPr="00F042B2">
        <w:rPr>
          <w:rFonts w:ascii="Times New Roman" w:hAnsi="Times New Roman" w:cs="Times New Roman"/>
          <w:sz w:val="24"/>
          <w:szCs w:val="24"/>
        </w:rPr>
        <w:t>6</w:t>
      </w:r>
      <w:r w:rsidR="0028125A" w:rsidRPr="00F042B2">
        <w:rPr>
          <w:rFonts w:ascii="Times New Roman" w:hAnsi="Times New Roman" w:cs="Times New Roman"/>
          <w:sz w:val="24"/>
          <w:szCs w:val="24"/>
        </w:rPr>
        <w:t xml:space="preserve"> mėn. laikotarpiui tik dėl tokių nenumatytų aplinkybių, kurių atsiradimo Paslaugų tiekėjas, veikdamas kaip</w:t>
      </w:r>
      <w:r w:rsidR="0028125A" w:rsidRPr="001514C1">
        <w:rPr>
          <w:rFonts w:ascii="Times New Roman" w:hAnsi="Times New Roman" w:cs="Times New Roman"/>
          <w:sz w:val="24"/>
          <w:szCs w:val="24"/>
        </w:rPr>
        <w:t xml:space="preserve"> rūpestingas ir apdairus asmuo, objektyviai negalėjo numatyti iki šio pirkimo pasiūlymo pateikimo arba pirkimo sutarties sudarymo ir kurių nei tiekėjas, nei Perkančioji organizacija negali kontroliuoti. Tokiomis aplinkybėmis, be kito ko, laikoma: teisės aktų, turinčių įtakos pirkimo sutarties vykdymui pakeitimas, trečiųjų šalių veiksmai derinant dokumentus, dėl kurių užsitęsė pirkimo sutarties vykdymas</w:t>
      </w:r>
      <w:r w:rsidR="00715ECC">
        <w:rPr>
          <w:rFonts w:ascii="Times New Roman" w:hAnsi="Times New Roman" w:cs="Times New Roman"/>
          <w:sz w:val="24"/>
          <w:szCs w:val="24"/>
        </w:rPr>
        <w:t>.</w:t>
      </w:r>
    </w:p>
    <w:p w14:paraId="68730FF1" w14:textId="34CA87BA" w:rsidR="00816954" w:rsidRPr="009613D7" w:rsidRDefault="00816954" w:rsidP="009613D7">
      <w:pPr>
        <w:numPr>
          <w:ilvl w:val="1"/>
          <w:numId w:val="34"/>
        </w:numPr>
        <w:tabs>
          <w:tab w:val="left" w:pos="851"/>
        </w:tabs>
        <w:suppressAutoHyphens/>
        <w:autoSpaceDN w:val="0"/>
        <w:spacing w:after="0" w:line="240" w:lineRule="auto"/>
        <w:ind w:left="0" w:firstLine="426"/>
        <w:jc w:val="both"/>
        <w:textAlignment w:val="baseline"/>
        <w:rPr>
          <w:rFonts w:ascii="Times New Roman" w:hAnsi="Times New Roman" w:cs="Times New Roman"/>
          <w:sz w:val="24"/>
          <w:szCs w:val="24"/>
        </w:rPr>
      </w:pPr>
      <w:r w:rsidRPr="009613D7">
        <w:rPr>
          <w:rFonts w:ascii="Times New Roman" w:hAnsi="Times New Roman" w:cs="Times New Roman"/>
          <w:sz w:val="24"/>
          <w:szCs w:val="24"/>
        </w:rPr>
        <w:t xml:space="preserve">Paslaugų teikėjas paslaugų teikimo tikslais neatlygintinai privalo bendradarbiauti (įskaitant dalyvavimą susitikimuose, darbo grupės posėdžiuose) </w:t>
      </w:r>
      <w:r w:rsidR="00A6372B" w:rsidRPr="009613D7">
        <w:rPr>
          <w:rFonts w:ascii="Times New Roman" w:hAnsi="Times New Roman" w:cs="Times New Roman"/>
          <w:sz w:val="24"/>
          <w:szCs w:val="24"/>
        </w:rPr>
        <w:t xml:space="preserve">ne tik su Perkančiosios organizacijos atstovais, bet ir </w:t>
      </w:r>
      <w:r w:rsidRPr="009613D7">
        <w:rPr>
          <w:rFonts w:ascii="Times New Roman" w:hAnsi="Times New Roman" w:cs="Times New Roman"/>
          <w:sz w:val="24"/>
          <w:szCs w:val="24"/>
        </w:rPr>
        <w:t xml:space="preserve">su Perkančiosios organizacijos nurodytu užsienio ekspertu, </w:t>
      </w:r>
      <w:r w:rsidR="009145D8" w:rsidRPr="009613D7">
        <w:rPr>
          <w:rFonts w:ascii="Times New Roman" w:hAnsi="Times New Roman" w:cs="Times New Roman"/>
          <w:sz w:val="24"/>
          <w:szCs w:val="24"/>
        </w:rPr>
        <w:t xml:space="preserve">konsultuotis su juo rengiant mokymų programų turinį, </w:t>
      </w:r>
      <w:r w:rsidRPr="009613D7">
        <w:rPr>
          <w:rFonts w:ascii="Times New Roman" w:hAnsi="Times New Roman" w:cs="Times New Roman"/>
          <w:sz w:val="24"/>
          <w:szCs w:val="24"/>
        </w:rPr>
        <w:t>rengti glaustą informaciją apie mokymų programų ir mokymų turinį</w:t>
      </w:r>
      <w:r w:rsidR="007859A6" w:rsidRPr="009613D7">
        <w:rPr>
          <w:rFonts w:ascii="Times New Roman" w:hAnsi="Times New Roman" w:cs="Times New Roman"/>
          <w:sz w:val="24"/>
          <w:szCs w:val="24"/>
        </w:rPr>
        <w:t xml:space="preserve"> anglų kalba, </w:t>
      </w:r>
      <w:r w:rsidRPr="009613D7">
        <w:rPr>
          <w:rFonts w:ascii="Times New Roman" w:hAnsi="Times New Roman" w:cs="Times New Roman"/>
          <w:sz w:val="24"/>
          <w:szCs w:val="24"/>
        </w:rPr>
        <w:t xml:space="preserve">teikti ją derinti užsienio ekspertui ir atsižvelgti į jo </w:t>
      </w:r>
      <w:r w:rsidR="00A6372B" w:rsidRPr="009613D7">
        <w:rPr>
          <w:rFonts w:ascii="Times New Roman" w:hAnsi="Times New Roman" w:cs="Times New Roman"/>
          <w:sz w:val="24"/>
          <w:szCs w:val="24"/>
        </w:rPr>
        <w:t>teikiamas pastabas</w:t>
      </w:r>
      <w:r w:rsidRPr="009613D7">
        <w:rPr>
          <w:rFonts w:ascii="Times New Roman" w:hAnsi="Times New Roman" w:cs="Times New Roman"/>
          <w:sz w:val="24"/>
          <w:szCs w:val="24"/>
        </w:rPr>
        <w:t xml:space="preserve"> bei įžvalgas mokymų programų</w:t>
      </w:r>
      <w:r w:rsidR="009145D8" w:rsidRPr="009613D7">
        <w:rPr>
          <w:rFonts w:ascii="Times New Roman" w:hAnsi="Times New Roman" w:cs="Times New Roman"/>
          <w:sz w:val="24"/>
          <w:szCs w:val="24"/>
        </w:rPr>
        <w:t xml:space="preserve"> ir mokymų</w:t>
      </w:r>
      <w:r w:rsidRPr="009613D7">
        <w:rPr>
          <w:rFonts w:ascii="Times New Roman" w:hAnsi="Times New Roman" w:cs="Times New Roman"/>
          <w:sz w:val="24"/>
          <w:szCs w:val="24"/>
        </w:rPr>
        <w:t xml:space="preserve"> turiniui</w:t>
      </w:r>
      <w:r w:rsidR="007859A6" w:rsidRPr="009613D7">
        <w:rPr>
          <w:rFonts w:ascii="Times New Roman" w:hAnsi="Times New Roman" w:cs="Times New Roman"/>
          <w:sz w:val="24"/>
          <w:szCs w:val="24"/>
        </w:rPr>
        <w:t>.</w:t>
      </w:r>
    </w:p>
    <w:p w14:paraId="0206D83D" w14:textId="7E206D6D" w:rsidR="007B21D8" w:rsidRDefault="00114FF6" w:rsidP="009613D7">
      <w:pPr>
        <w:pStyle w:val="ListParagraph"/>
        <w:numPr>
          <w:ilvl w:val="1"/>
          <w:numId w:val="34"/>
        </w:numPr>
        <w:tabs>
          <w:tab w:val="left" w:pos="993"/>
        </w:tabs>
        <w:spacing w:after="0" w:line="240" w:lineRule="auto"/>
        <w:ind w:left="0" w:firstLine="492"/>
        <w:jc w:val="both"/>
        <w:rPr>
          <w:rFonts w:ascii="Times New Roman" w:hAnsi="Times New Roman" w:cs="Times New Roman"/>
          <w:sz w:val="24"/>
          <w:szCs w:val="24"/>
        </w:rPr>
      </w:pPr>
      <w:r w:rsidRPr="008D3D33">
        <w:rPr>
          <w:rFonts w:ascii="Times New Roman" w:hAnsi="Times New Roman" w:cs="Times New Roman"/>
          <w:sz w:val="24"/>
          <w:szCs w:val="24"/>
        </w:rPr>
        <w:lastRenderedPageBreak/>
        <w:t xml:space="preserve">Paslaugų teikėjas įsipareigoja neatskleisti, neperduoti ar kitokiu būdu neperleisti tretiesiems asmenims informacijos apie mokymų dalyvius, mokymų programos turinį, vertinimo anketų rezultatus ir kitos iš Perkančiosios organizacijos gautos informacijos, reikalingos suteikti Paslaugas. </w:t>
      </w:r>
    </w:p>
    <w:p w14:paraId="1B250A8B" w14:textId="29E82C4E" w:rsidR="00597171" w:rsidRDefault="007B21D8" w:rsidP="009613D7">
      <w:pPr>
        <w:pStyle w:val="ListParagraph"/>
        <w:numPr>
          <w:ilvl w:val="1"/>
          <w:numId w:val="34"/>
        </w:numPr>
        <w:tabs>
          <w:tab w:val="left" w:pos="851"/>
        </w:tabs>
        <w:spacing w:after="0" w:line="240" w:lineRule="auto"/>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114FF6" w:rsidRPr="007B21D8">
        <w:rPr>
          <w:rFonts w:ascii="Times New Roman" w:hAnsi="Times New Roman" w:cs="Times New Roman"/>
          <w:sz w:val="24"/>
          <w:szCs w:val="24"/>
        </w:rPr>
        <w:t xml:space="preserve">Paslaugų teikėjas Paslaugų atlikimo grafikus, organizacinius klausimus turi derinti su Perkančiąja organizacija. </w:t>
      </w:r>
    </w:p>
    <w:p w14:paraId="18E611A0" w14:textId="5CA06C6C" w:rsidR="003651A6" w:rsidRDefault="003651A6" w:rsidP="009613D7">
      <w:pPr>
        <w:pStyle w:val="ListParagraph"/>
        <w:numPr>
          <w:ilvl w:val="1"/>
          <w:numId w:val="3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tiekėjas turi atsižvelgti į tuo metu Lietuvoje paskelbtą situaciją</w:t>
      </w:r>
      <w:r w:rsidR="005030B8">
        <w:rPr>
          <w:rFonts w:ascii="Times New Roman" w:hAnsi="Times New Roman" w:cs="Times New Roman"/>
          <w:sz w:val="24"/>
          <w:szCs w:val="24"/>
        </w:rPr>
        <w:t>, susijusią su COVID-19</w:t>
      </w:r>
      <w:r>
        <w:rPr>
          <w:rFonts w:ascii="Times New Roman" w:hAnsi="Times New Roman" w:cs="Times New Roman"/>
          <w:sz w:val="24"/>
          <w:szCs w:val="24"/>
        </w:rPr>
        <w:t xml:space="preserve"> ir užtikrinti tinkamą paslaugų teikimą pagal tuo metu galiojančius teisės aktus.</w:t>
      </w:r>
    </w:p>
    <w:p w14:paraId="4AF8886C" w14:textId="3B967A24" w:rsidR="00681DC0" w:rsidRDefault="00681DC0" w:rsidP="00681DC0">
      <w:pPr>
        <w:pStyle w:val="ListParagraph"/>
        <w:tabs>
          <w:tab w:val="left" w:pos="993"/>
        </w:tabs>
        <w:spacing w:after="0" w:line="240" w:lineRule="auto"/>
        <w:ind w:left="360"/>
        <w:jc w:val="both"/>
        <w:rPr>
          <w:rFonts w:ascii="Times New Roman" w:hAnsi="Times New Roman" w:cs="Times New Roman"/>
          <w:sz w:val="24"/>
          <w:szCs w:val="24"/>
        </w:rPr>
      </w:pPr>
    </w:p>
    <w:tbl>
      <w:tblPr>
        <w:tblW w:w="9603" w:type="dxa"/>
        <w:tblInd w:w="-106" w:type="dxa"/>
        <w:tblLook w:val="0000" w:firstRow="0" w:lastRow="0" w:firstColumn="0" w:lastColumn="0" w:noHBand="0" w:noVBand="0"/>
      </w:tblPr>
      <w:tblGrid>
        <w:gridCol w:w="4937"/>
        <w:gridCol w:w="4666"/>
      </w:tblGrid>
      <w:tr w:rsidR="00AB2BED" w:rsidRPr="00AB2BED" w14:paraId="3486BD43" w14:textId="77777777" w:rsidTr="002415A4">
        <w:trPr>
          <w:trHeight w:val="4917"/>
        </w:trPr>
        <w:tc>
          <w:tcPr>
            <w:tcW w:w="4937" w:type="dxa"/>
          </w:tcPr>
          <w:p w14:paraId="414FBEBF" w14:textId="77777777" w:rsidR="00AB2BED" w:rsidRPr="00315764" w:rsidRDefault="00AB2BED" w:rsidP="002415A4">
            <w:pPr>
              <w:spacing w:after="0" w:line="240" w:lineRule="auto"/>
              <w:rPr>
                <w:rFonts w:ascii="Times New Roman" w:hAnsi="Times New Roman" w:cs="Times New Roman"/>
                <w:b/>
                <w:sz w:val="24"/>
                <w:szCs w:val="24"/>
              </w:rPr>
            </w:pPr>
            <w:r w:rsidRPr="00315764">
              <w:rPr>
                <w:rFonts w:ascii="Times New Roman" w:hAnsi="Times New Roman" w:cs="Times New Roman"/>
                <w:b/>
                <w:sz w:val="24"/>
                <w:szCs w:val="24"/>
              </w:rPr>
              <w:t>PASLAUGŲ GAVĖJAS</w:t>
            </w:r>
          </w:p>
          <w:p w14:paraId="2B557077" w14:textId="77777777" w:rsidR="00AB2BED" w:rsidRPr="00315764" w:rsidRDefault="00AB2BED" w:rsidP="002415A4">
            <w:pPr>
              <w:spacing w:after="0" w:line="240" w:lineRule="auto"/>
              <w:rPr>
                <w:rFonts w:ascii="Times New Roman" w:hAnsi="Times New Roman" w:cs="Times New Roman"/>
                <w:sz w:val="24"/>
                <w:szCs w:val="24"/>
              </w:rPr>
            </w:pPr>
          </w:p>
          <w:p w14:paraId="07C85F39" w14:textId="77777777" w:rsidR="00AB2BED" w:rsidRPr="00315764" w:rsidRDefault="00AB2BED" w:rsidP="002415A4">
            <w:pPr>
              <w:spacing w:after="0" w:line="240" w:lineRule="auto"/>
              <w:rPr>
                <w:rFonts w:ascii="Times New Roman" w:hAnsi="Times New Roman" w:cs="Times New Roman"/>
                <w:b/>
                <w:bCs/>
                <w:sz w:val="24"/>
                <w:szCs w:val="24"/>
              </w:rPr>
            </w:pPr>
            <w:r w:rsidRPr="00315764">
              <w:rPr>
                <w:rFonts w:ascii="Times New Roman" w:hAnsi="Times New Roman" w:cs="Times New Roman"/>
                <w:b/>
                <w:bCs/>
                <w:sz w:val="24"/>
                <w:szCs w:val="24"/>
              </w:rPr>
              <w:t>Nacionalinė teismų administracija</w:t>
            </w:r>
          </w:p>
          <w:p w14:paraId="2CF9C6F4" w14:textId="77777777" w:rsidR="00AB2BED" w:rsidRPr="00315764" w:rsidRDefault="00AB2BED" w:rsidP="002415A4">
            <w:pPr>
              <w:spacing w:after="0" w:line="240" w:lineRule="auto"/>
              <w:rPr>
                <w:rFonts w:ascii="Times New Roman" w:hAnsi="Times New Roman" w:cs="Times New Roman"/>
                <w:sz w:val="24"/>
                <w:szCs w:val="24"/>
              </w:rPr>
            </w:pPr>
          </w:p>
          <w:p w14:paraId="05524FCB" w14:textId="77777777" w:rsidR="00AB2BED" w:rsidRPr="00315764" w:rsidRDefault="00AB2BED" w:rsidP="002415A4">
            <w:pPr>
              <w:spacing w:after="0" w:line="240" w:lineRule="auto"/>
              <w:rPr>
                <w:rFonts w:ascii="Times New Roman" w:hAnsi="Times New Roman" w:cs="Times New Roman"/>
                <w:sz w:val="24"/>
                <w:szCs w:val="24"/>
              </w:rPr>
            </w:pPr>
          </w:p>
          <w:p w14:paraId="41CBC75C" w14:textId="77777777" w:rsidR="00AB2BED" w:rsidRPr="00315764" w:rsidRDefault="00AB2BED"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Juridinio asmens kodas 188724424</w:t>
            </w:r>
          </w:p>
          <w:p w14:paraId="6E26714F" w14:textId="7565DBA6" w:rsidR="00AB2BED" w:rsidRPr="00315764" w:rsidRDefault="00AB2BED" w:rsidP="002415A4">
            <w:pPr>
              <w:spacing w:after="0" w:line="240" w:lineRule="auto"/>
              <w:rPr>
                <w:rFonts w:ascii="Times New Roman" w:hAnsi="Times New Roman" w:cs="Times New Roman"/>
                <w:sz w:val="24"/>
                <w:szCs w:val="24"/>
              </w:rPr>
            </w:pPr>
          </w:p>
          <w:p w14:paraId="53D5E1CD" w14:textId="77777777" w:rsidR="00AB2BED" w:rsidRPr="00315764" w:rsidRDefault="00AB2BED" w:rsidP="002415A4">
            <w:pPr>
              <w:spacing w:after="0" w:line="240" w:lineRule="auto"/>
              <w:rPr>
                <w:rFonts w:ascii="Times New Roman" w:hAnsi="Times New Roman" w:cs="Times New Roman"/>
                <w:sz w:val="24"/>
                <w:szCs w:val="24"/>
              </w:rPr>
            </w:pPr>
          </w:p>
          <w:p w14:paraId="4F446A49" w14:textId="7EF426E3" w:rsidR="00AB2BED" w:rsidRPr="00315764" w:rsidRDefault="00315764"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Projekto vadovas</w:t>
            </w:r>
          </w:p>
          <w:p w14:paraId="0EAE532E" w14:textId="77777777" w:rsidR="00AB2BED" w:rsidRPr="00315764" w:rsidRDefault="00AB2BED"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__________________________</w:t>
            </w:r>
          </w:p>
          <w:p w14:paraId="50B9CB53" w14:textId="2132F32F" w:rsidR="00AB2BED" w:rsidRPr="00315764" w:rsidRDefault="00315764"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Petras Sakalauskas</w:t>
            </w:r>
          </w:p>
          <w:p w14:paraId="02BA112A" w14:textId="77777777" w:rsidR="00AB2BED" w:rsidRPr="00315764" w:rsidRDefault="00AB2BED" w:rsidP="002415A4">
            <w:pPr>
              <w:spacing w:after="0" w:line="240" w:lineRule="auto"/>
              <w:jc w:val="center"/>
              <w:rPr>
                <w:rFonts w:ascii="Times New Roman" w:hAnsi="Times New Roman" w:cs="Times New Roman"/>
                <w:sz w:val="24"/>
                <w:szCs w:val="24"/>
              </w:rPr>
            </w:pPr>
            <w:r w:rsidRPr="00315764">
              <w:rPr>
                <w:rFonts w:ascii="Times New Roman" w:hAnsi="Times New Roman" w:cs="Times New Roman"/>
                <w:sz w:val="24"/>
                <w:szCs w:val="24"/>
              </w:rPr>
              <w:t xml:space="preserve">       A.V.</w:t>
            </w:r>
          </w:p>
        </w:tc>
        <w:tc>
          <w:tcPr>
            <w:tcW w:w="4666" w:type="dxa"/>
          </w:tcPr>
          <w:p w14:paraId="37311BDA" w14:textId="77777777" w:rsidR="00AB2BED" w:rsidRPr="00315764" w:rsidRDefault="00AB2BED" w:rsidP="002415A4">
            <w:pPr>
              <w:spacing w:after="0" w:line="240" w:lineRule="auto"/>
              <w:rPr>
                <w:rFonts w:ascii="Times New Roman" w:hAnsi="Times New Roman" w:cs="Times New Roman"/>
                <w:b/>
                <w:sz w:val="24"/>
                <w:szCs w:val="24"/>
              </w:rPr>
            </w:pPr>
            <w:r w:rsidRPr="00315764">
              <w:rPr>
                <w:rFonts w:ascii="Times New Roman" w:hAnsi="Times New Roman" w:cs="Times New Roman"/>
                <w:b/>
                <w:sz w:val="24"/>
                <w:szCs w:val="24"/>
              </w:rPr>
              <w:t>PASLAUGŲ TEIKĖJAS</w:t>
            </w:r>
          </w:p>
          <w:p w14:paraId="72063863" w14:textId="77777777" w:rsidR="00AB2BED" w:rsidRPr="00315764" w:rsidRDefault="00AB2BED" w:rsidP="002415A4">
            <w:pPr>
              <w:spacing w:after="0" w:line="240" w:lineRule="auto"/>
              <w:rPr>
                <w:rFonts w:ascii="Times New Roman" w:hAnsi="Times New Roman" w:cs="Times New Roman"/>
                <w:sz w:val="24"/>
                <w:szCs w:val="24"/>
              </w:rPr>
            </w:pPr>
          </w:p>
          <w:p w14:paraId="73AE15AA" w14:textId="77777777" w:rsidR="00AB2BED" w:rsidRPr="00315764" w:rsidRDefault="00AB2BED" w:rsidP="002415A4">
            <w:pPr>
              <w:spacing w:after="0" w:line="240" w:lineRule="auto"/>
              <w:rPr>
                <w:rFonts w:ascii="Times New Roman" w:hAnsi="Times New Roman" w:cs="Times New Roman"/>
                <w:b/>
                <w:bCs/>
                <w:sz w:val="24"/>
                <w:szCs w:val="24"/>
              </w:rPr>
            </w:pPr>
            <w:r w:rsidRPr="00315764">
              <w:rPr>
                <w:rFonts w:ascii="Times New Roman" w:hAnsi="Times New Roman" w:cs="Times New Roman"/>
                <w:b/>
                <w:bCs/>
                <w:sz w:val="24"/>
                <w:szCs w:val="24"/>
              </w:rPr>
              <w:t>UAB „Ekonominės konsultacijos ir tyrimai“</w:t>
            </w:r>
          </w:p>
          <w:p w14:paraId="78820394" w14:textId="77777777" w:rsidR="00AB2BED" w:rsidRPr="00315764" w:rsidRDefault="00AB2BED" w:rsidP="002415A4">
            <w:pPr>
              <w:spacing w:after="0" w:line="240" w:lineRule="auto"/>
              <w:rPr>
                <w:rFonts w:ascii="Times New Roman" w:hAnsi="Times New Roman" w:cs="Times New Roman"/>
                <w:sz w:val="24"/>
                <w:szCs w:val="24"/>
              </w:rPr>
            </w:pPr>
          </w:p>
          <w:p w14:paraId="7DFD5439" w14:textId="2B3B573A" w:rsidR="00AB2BED" w:rsidRPr="00315764" w:rsidRDefault="00AB2BED" w:rsidP="00AB2BED">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 xml:space="preserve">Juridinio asmens kodas </w:t>
            </w:r>
            <w:r w:rsidRPr="00315764">
              <w:rPr>
                <w:rFonts w:ascii="Times New Roman" w:hAnsi="Times New Roman" w:cs="Times New Roman"/>
                <w:sz w:val="24"/>
                <w:szCs w:val="24"/>
                <w:shd w:val="clear" w:color="auto" w:fill="FFFFFF"/>
              </w:rPr>
              <w:t>123398443</w:t>
            </w:r>
          </w:p>
          <w:p w14:paraId="7A94FA87" w14:textId="77777777" w:rsidR="00AB2BED" w:rsidRPr="00315764" w:rsidRDefault="00AB2BED" w:rsidP="002415A4">
            <w:pPr>
              <w:spacing w:after="0" w:line="240" w:lineRule="auto"/>
              <w:rPr>
                <w:rFonts w:ascii="Times New Roman" w:hAnsi="Times New Roman" w:cs="Times New Roman"/>
                <w:sz w:val="24"/>
                <w:szCs w:val="24"/>
              </w:rPr>
            </w:pPr>
          </w:p>
          <w:p w14:paraId="405BF591" w14:textId="77777777" w:rsidR="00AB2BED" w:rsidRPr="00315764" w:rsidRDefault="00AB2BED" w:rsidP="002415A4">
            <w:pPr>
              <w:spacing w:after="0" w:line="240" w:lineRule="auto"/>
              <w:rPr>
                <w:rFonts w:ascii="Times New Roman" w:hAnsi="Times New Roman" w:cs="Times New Roman"/>
                <w:sz w:val="24"/>
                <w:szCs w:val="24"/>
              </w:rPr>
            </w:pPr>
          </w:p>
          <w:p w14:paraId="22E8A481" w14:textId="77777777" w:rsidR="00AB2BED" w:rsidRPr="00315764" w:rsidRDefault="00AB2BED" w:rsidP="002415A4">
            <w:pPr>
              <w:spacing w:after="0" w:line="240" w:lineRule="auto"/>
              <w:rPr>
                <w:rFonts w:ascii="Times New Roman" w:hAnsi="Times New Roman" w:cs="Times New Roman"/>
                <w:iCs/>
                <w:sz w:val="24"/>
                <w:szCs w:val="24"/>
              </w:rPr>
            </w:pPr>
            <w:r w:rsidRPr="00315764">
              <w:rPr>
                <w:rFonts w:ascii="Times New Roman" w:hAnsi="Times New Roman" w:cs="Times New Roman"/>
                <w:iCs/>
                <w:sz w:val="24"/>
                <w:szCs w:val="24"/>
              </w:rPr>
              <w:t>Direktorius</w:t>
            </w:r>
          </w:p>
          <w:p w14:paraId="51FBA0C2" w14:textId="77777777" w:rsidR="00AB2BED" w:rsidRPr="00315764" w:rsidRDefault="00AB2BED"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_____________________________</w:t>
            </w:r>
          </w:p>
          <w:p w14:paraId="3D531FA6" w14:textId="362E193E" w:rsidR="00AB2BED" w:rsidRPr="00315764" w:rsidRDefault="00AB2BED" w:rsidP="002415A4">
            <w:pPr>
              <w:spacing w:after="0" w:line="240" w:lineRule="auto"/>
              <w:rPr>
                <w:rFonts w:ascii="Times New Roman" w:hAnsi="Times New Roman" w:cs="Times New Roman"/>
                <w:sz w:val="24"/>
                <w:szCs w:val="24"/>
              </w:rPr>
            </w:pPr>
            <w:r w:rsidRPr="00315764">
              <w:rPr>
                <w:rFonts w:ascii="Times New Roman" w:hAnsi="Times New Roman" w:cs="Times New Roman"/>
                <w:sz w:val="24"/>
                <w:szCs w:val="24"/>
              </w:rPr>
              <w:t>Darius Du</w:t>
            </w:r>
            <w:r w:rsidR="00315764" w:rsidRPr="00315764">
              <w:rPr>
                <w:rFonts w:ascii="Times New Roman" w:hAnsi="Times New Roman" w:cs="Times New Roman"/>
                <w:sz w:val="24"/>
                <w:szCs w:val="24"/>
              </w:rPr>
              <w:t>l</w:t>
            </w:r>
            <w:r w:rsidRPr="00315764">
              <w:rPr>
                <w:rFonts w:ascii="Times New Roman" w:hAnsi="Times New Roman" w:cs="Times New Roman"/>
                <w:sz w:val="24"/>
                <w:szCs w:val="24"/>
              </w:rPr>
              <w:t>skis</w:t>
            </w:r>
          </w:p>
          <w:p w14:paraId="38F1EFBB" w14:textId="77777777" w:rsidR="00AB2BED" w:rsidRPr="00AB2BED" w:rsidRDefault="00AB2BED" w:rsidP="002415A4">
            <w:pPr>
              <w:spacing w:after="0" w:line="240" w:lineRule="auto"/>
              <w:jc w:val="center"/>
              <w:rPr>
                <w:rFonts w:ascii="Times New Roman" w:hAnsi="Times New Roman" w:cs="Times New Roman"/>
                <w:sz w:val="24"/>
                <w:szCs w:val="24"/>
              </w:rPr>
            </w:pPr>
            <w:r w:rsidRPr="00315764">
              <w:rPr>
                <w:rFonts w:ascii="Times New Roman" w:hAnsi="Times New Roman" w:cs="Times New Roman"/>
                <w:sz w:val="24"/>
                <w:szCs w:val="24"/>
              </w:rPr>
              <w:t xml:space="preserve">    A.V.</w:t>
            </w:r>
          </w:p>
        </w:tc>
      </w:tr>
    </w:tbl>
    <w:p w14:paraId="16D887EE" w14:textId="2F634B11" w:rsidR="00681DC0" w:rsidRPr="00807C16" w:rsidRDefault="00681DC0" w:rsidP="00681DC0">
      <w:pPr>
        <w:pStyle w:val="ListParagraph"/>
        <w:tabs>
          <w:tab w:val="left" w:pos="993"/>
        </w:tabs>
        <w:spacing w:after="0" w:line="240" w:lineRule="auto"/>
        <w:ind w:left="360"/>
        <w:jc w:val="both"/>
        <w:rPr>
          <w:rFonts w:ascii="Times New Roman" w:hAnsi="Times New Roman" w:cs="Times New Roman"/>
          <w:color w:val="0070C0"/>
          <w:sz w:val="24"/>
          <w:szCs w:val="24"/>
        </w:rPr>
      </w:pPr>
    </w:p>
    <w:sectPr w:rsidR="00681DC0" w:rsidRPr="00807C16" w:rsidSect="00A071D7">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D86D" w14:textId="77777777" w:rsidR="001768DB" w:rsidRDefault="001768DB" w:rsidP="00A071D7">
      <w:pPr>
        <w:spacing w:after="0" w:line="240" w:lineRule="auto"/>
      </w:pPr>
      <w:r>
        <w:separator/>
      </w:r>
    </w:p>
  </w:endnote>
  <w:endnote w:type="continuationSeparator" w:id="0">
    <w:p w14:paraId="55B39EC4" w14:textId="77777777" w:rsidR="001768DB" w:rsidRDefault="001768DB" w:rsidP="00A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D10A" w14:textId="77777777" w:rsidR="001768DB" w:rsidRDefault="001768DB" w:rsidP="00A071D7">
      <w:pPr>
        <w:spacing w:after="0" w:line="240" w:lineRule="auto"/>
      </w:pPr>
      <w:r>
        <w:separator/>
      </w:r>
    </w:p>
  </w:footnote>
  <w:footnote w:type="continuationSeparator" w:id="0">
    <w:p w14:paraId="738DBA00" w14:textId="77777777" w:rsidR="001768DB" w:rsidRDefault="001768DB" w:rsidP="00A07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F724" w14:textId="0556B289" w:rsidR="00A071D7" w:rsidRPr="00342F14" w:rsidRDefault="00A071D7" w:rsidP="00A071D7">
    <w:pPr>
      <w:rPr>
        <w:b/>
        <w:caps/>
      </w:rPr>
    </w:pPr>
    <w:r w:rsidRPr="00DB4896">
      <w:rPr>
        <w:noProof/>
        <w:lang w:eastAsia="lt-LT"/>
      </w:rPr>
      <w:drawing>
        <wp:inline distT="0" distB="0" distL="0" distR="0" wp14:anchorId="5D567FE5" wp14:editId="0376F30C">
          <wp:extent cx="137160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2025"/>
                  </a:xfrm>
                  <a:prstGeom prst="rect">
                    <a:avLst/>
                  </a:prstGeom>
                  <a:noFill/>
                  <a:ln>
                    <a:noFill/>
                  </a:ln>
                </pic:spPr>
              </pic:pic>
            </a:graphicData>
          </a:graphic>
        </wp:inline>
      </w:drawing>
    </w:r>
    <w:r w:rsidRPr="005D64E0">
      <w:rPr>
        <w:noProof/>
        <w:lang w:eastAsia="lt-LT"/>
      </w:rPr>
      <w:t xml:space="preserve">                                                          </w:t>
    </w:r>
    <w:r w:rsidRPr="005D64E0">
      <w:rPr>
        <w:noProof/>
        <w:lang w:eastAsia="lt-LT"/>
      </w:rPr>
      <w:drawing>
        <wp:inline distT="0" distB="0" distL="0" distR="0" wp14:anchorId="5A75628F" wp14:editId="09B18AE3">
          <wp:extent cx="1905000" cy="952500"/>
          <wp:effectExtent l="0" t="0" r="0" b="0"/>
          <wp:docPr id="5" name="Picture 5"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116DF5C5" w14:textId="77777777" w:rsidR="00A071D7" w:rsidRDefault="00A0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858"/>
    <w:multiLevelType w:val="multilevel"/>
    <w:tmpl w:val="D166B484"/>
    <w:lvl w:ilvl="0">
      <w:start w:val="4"/>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A00C5"/>
    <w:multiLevelType w:val="multilevel"/>
    <w:tmpl w:val="615A1D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0288C"/>
    <w:multiLevelType w:val="hybridMultilevel"/>
    <w:tmpl w:val="43441A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A5136"/>
    <w:multiLevelType w:val="hybridMultilevel"/>
    <w:tmpl w:val="73AE3A66"/>
    <w:lvl w:ilvl="0" w:tplc="CBE240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9C15FA"/>
    <w:multiLevelType w:val="hybridMultilevel"/>
    <w:tmpl w:val="97C28DBA"/>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57824"/>
    <w:multiLevelType w:val="multilevel"/>
    <w:tmpl w:val="6E5C543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6D6625"/>
    <w:multiLevelType w:val="multilevel"/>
    <w:tmpl w:val="D012D9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6C3BEC"/>
    <w:multiLevelType w:val="hybridMultilevel"/>
    <w:tmpl w:val="87A8A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4F3B87"/>
    <w:multiLevelType w:val="hybridMultilevel"/>
    <w:tmpl w:val="F3DE1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AB45CD"/>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5E6C83"/>
    <w:multiLevelType w:val="hybridMultilevel"/>
    <w:tmpl w:val="5680EC8E"/>
    <w:lvl w:ilvl="0" w:tplc="BA8E618E">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DB0684"/>
    <w:multiLevelType w:val="multilevel"/>
    <w:tmpl w:val="15386E1E"/>
    <w:lvl w:ilvl="0">
      <w:start w:val="2"/>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D10AA"/>
    <w:multiLevelType w:val="multilevel"/>
    <w:tmpl w:val="624EBB9A"/>
    <w:lvl w:ilvl="0">
      <w:start w:val="3"/>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DB6CEF"/>
    <w:multiLevelType w:val="multilevel"/>
    <w:tmpl w:val="0B229C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03F15"/>
    <w:multiLevelType w:val="multilevel"/>
    <w:tmpl w:val="BBC27E3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F748B4"/>
    <w:multiLevelType w:val="hybridMultilevel"/>
    <w:tmpl w:val="A7620A38"/>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316E7D"/>
    <w:multiLevelType w:val="hybridMultilevel"/>
    <w:tmpl w:val="9DE861E2"/>
    <w:lvl w:ilvl="0" w:tplc="929CEDA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601204"/>
    <w:multiLevelType w:val="multilevel"/>
    <w:tmpl w:val="3F9A529A"/>
    <w:lvl w:ilvl="0">
      <w:start w:val="7"/>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162022"/>
    <w:multiLevelType w:val="multilevel"/>
    <w:tmpl w:val="3DB83ABE"/>
    <w:lvl w:ilvl="0">
      <w:start w:val="6"/>
      <w:numFmt w:val="decimal"/>
      <w:lvlText w:val="%1."/>
      <w:lvlJc w:val="left"/>
      <w:pPr>
        <w:ind w:left="357" w:hanging="357"/>
      </w:pPr>
      <w:rPr>
        <w:rFonts w:hint="default"/>
        <w:color w:val="000000"/>
      </w:rPr>
    </w:lvl>
    <w:lvl w:ilvl="1">
      <w:start w:val="2"/>
      <w:numFmt w:val="decimal"/>
      <w:lvlText w:val="%1.%2."/>
      <w:lvlJc w:val="left"/>
      <w:pPr>
        <w:ind w:left="357" w:hanging="357"/>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57" w:hanging="357"/>
      </w:pPr>
      <w:rPr>
        <w:rFonts w:hint="default"/>
        <w:color w:val="000000"/>
      </w:rPr>
    </w:lvl>
    <w:lvl w:ilvl="4">
      <w:start w:val="1"/>
      <w:numFmt w:val="decimal"/>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19" w15:restartNumberingAfterBreak="0">
    <w:nsid w:val="4C5F2FF3"/>
    <w:multiLevelType w:val="hybridMultilevel"/>
    <w:tmpl w:val="5CC6A12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0" w15:restartNumberingAfterBreak="0">
    <w:nsid w:val="54EC2A9E"/>
    <w:multiLevelType w:val="hybridMultilevel"/>
    <w:tmpl w:val="2E7CBBE2"/>
    <w:lvl w:ilvl="0" w:tplc="1764D724">
      <w:numFmt w:val="bullet"/>
      <w:lvlText w:val="-"/>
      <w:lvlJc w:val="left"/>
      <w:pPr>
        <w:ind w:left="350" w:hanging="360"/>
      </w:pPr>
      <w:rPr>
        <w:rFonts w:ascii="Times New Roman" w:eastAsia="Times New Roman" w:hAnsi="Times New Roman" w:cs="Times New Roman" w:hint="default"/>
      </w:rPr>
    </w:lvl>
    <w:lvl w:ilvl="1" w:tplc="04270003" w:tentative="1">
      <w:start w:val="1"/>
      <w:numFmt w:val="bullet"/>
      <w:lvlText w:val="o"/>
      <w:lvlJc w:val="left"/>
      <w:pPr>
        <w:ind w:left="1070" w:hanging="360"/>
      </w:pPr>
      <w:rPr>
        <w:rFonts w:ascii="Courier New" w:hAnsi="Courier New" w:cs="Courier New" w:hint="default"/>
      </w:rPr>
    </w:lvl>
    <w:lvl w:ilvl="2" w:tplc="04270005" w:tentative="1">
      <w:start w:val="1"/>
      <w:numFmt w:val="bullet"/>
      <w:lvlText w:val=""/>
      <w:lvlJc w:val="left"/>
      <w:pPr>
        <w:ind w:left="1790" w:hanging="360"/>
      </w:pPr>
      <w:rPr>
        <w:rFonts w:ascii="Wingdings" w:hAnsi="Wingdings" w:hint="default"/>
      </w:rPr>
    </w:lvl>
    <w:lvl w:ilvl="3" w:tplc="04270001" w:tentative="1">
      <w:start w:val="1"/>
      <w:numFmt w:val="bullet"/>
      <w:lvlText w:val=""/>
      <w:lvlJc w:val="left"/>
      <w:pPr>
        <w:ind w:left="2510" w:hanging="360"/>
      </w:pPr>
      <w:rPr>
        <w:rFonts w:ascii="Symbol" w:hAnsi="Symbol" w:hint="default"/>
      </w:rPr>
    </w:lvl>
    <w:lvl w:ilvl="4" w:tplc="04270003" w:tentative="1">
      <w:start w:val="1"/>
      <w:numFmt w:val="bullet"/>
      <w:lvlText w:val="o"/>
      <w:lvlJc w:val="left"/>
      <w:pPr>
        <w:ind w:left="3230" w:hanging="360"/>
      </w:pPr>
      <w:rPr>
        <w:rFonts w:ascii="Courier New" w:hAnsi="Courier New" w:cs="Courier New" w:hint="default"/>
      </w:rPr>
    </w:lvl>
    <w:lvl w:ilvl="5" w:tplc="04270005" w:tentative="1">
      <w:start w:val="1"/>
      <w:numFmt w:val="bullet"/>
      <w:lvlText w:val=""/>
      <w:lvlJc w:val="left"/>
      <w:pPr>
        <w:ind w:left="3950" w:hanging="360"/>
      </w:pPr>
      <w:rPr>
        <w:rFonts w:ascii="Wingdings" w:hAnsi="Wingdings" w:hint="default"/>
      </w:rPr>
    </w:lvl>
    <w:lvl w:ilvl="6" w:tplc="04270001" w:tentative="1">
      <w:start w:val="1"/>
      <w:numFmt w:val="bullet"/>
      <w:lvlText w:val=""/>
      <w:lvlJc w:val="left"/>
      <w:pPr>
        <w:ind w:left="4670" w:hanging="360"/>
      </w:pPr>
      <w:rPr>
        <w:rFonts w:ascii="Symbol" w:hAnsi="Symbol" w:hint="default"/>
      </w:rPr>
    </w:lvl>
    <w:lvl w:ilvl="7" w:tplc="04270003" w:tentative="1">
      <w:start w:val="1"/>
      <w:numFmt w:val="bullet"/>
      <w:lvlText w:val="o"/>
      <w:lvlJc w:val="left"/>
      <w:pPr>
        <w:ind w:left="5390" w:hanging="360"/>
      </w:pPr>
      <w:rPr>
        <w:rFonts w:ascii="Courier New" w:hAnsi="Courier New" w:cs="Courier New" w:hint="default"/>
      </w:rPr>
    </w:lvl>
    <w:lvl w:ilvl="8" w:tplc="04270005" w:tentative="1">
      <w:start w:val="1"/>
      <w:numFmt w:val="bullet"/>
      <w:lvlText w:val=""/>
      <w:lvlJc w:val="left"/>
      <w:pPr>
        <w:ind w:left="6110" w:hanging="360"/>
      </w:pPr>
      <w:rPr>
        <w:rFonts w:ascii="Wingdings" w:hAnsi="Wingdings" w:hint="default"/>
      </w:rPr>
    </w:lvl>
  </w:abstractNum>
  <w:abstractNum w:abstractNumId="21" w15:restartNumberingAfterBreak="0">
    <w:nsid w:val="56C15FFF"/>
    <w:multiLevelType w:val="hybridMultilevel"/>
    <w:tmpl w:val="1226C014"/>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F0524B"/>
    <w:multiLevelType w:val="hybridMultilevel"/>
    <w:tmpl w:val="78A2806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CE922ED"/>
    <w:multiLevelType w:val="hybridMultilevel"/>
    <w:tmpl w:val="39445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B740C3"/>
    <w:multiLevelType w:val="multilevel"/>
    <w:tmpl w:val="F6B8982E"/>
    <w:lvl w:ilvl="0">
      <w:start w:val="5"/>
      <w:numFmt w:val="decimal"/>
      <w:lvlText w:val="%1."/>
      <w:lvlJc w:val="left"/>
      <w:pPr>
        <w:ind w:left="360" w:hanging="360"/>
      </w:pPr>
      <w:rPr>
        <w:rFonts w:hint="default"/>
        <w:b/>
      </w:rPr>
    </w:lvl>
    <w:lvl w:ilvl="1">
      <w:start w:val="1"/>
      <w:numFmt w:val="decimal"/>
      <w:lvlText w:val="%1.%2."/>
      <w:lvlJc w:val="left"/>
      <w:pPr>
        <w:ind w:left="2517" w:hanging="357"/>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1429"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2760515"/>
    <w:multiLevelType w:val="multilevel"/>
    <w:tmpl w:val="2BA25D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F15EBA"/>
    <w:multiLevelType w:val="multilevel"/>
    <w:tmpl w:val="F59034E2"/>
    <w:lvl w:ilvl="0">
      <w:start w:val="1"/>
      <w:numFmt w:val="decimal"/>
      <w:lvlText w:val="%1."/>
      <w:lvlJc w:val="left"/>
      <w:pPr>
        <w:ind w:left="357" w:hanging="357"/>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4677" w:hanging="357"/>
      </w:pPr>
      <w:rPr>
        <w:rFonts w:hint="default"/>
      </w:rPr>
    </w:lvl>
    <w:lvl w:ilvl="3">
      <w:start w:val="1"/>
      <w:numFmt w:val="decimal"/>
      <w:lvlText w:val="%1.%2.%3.%4."/>
      <w:lvlJc w:val="left"/>
      <w:pPr>
        <w:ind w:left="6837" w:hanging="357"/>
      </w:pPr>
      <w:rPr>
        <w:rFonts w:hint="default"/>
      </w:rPr>
    </w:lvl>
    <w:lvl w:ilvl="4">
      <w:start w:val="1"/>
      <w:numFmt w:val="decimal"/>
      <w:lvlText w:val="%1.%2.%3.%4.%5."/>
      <w:lvlJc w:val="left"/>
      <w:pPr>
        <w:ind w:left="8997" w:hanging="357"/>
      </w:pPr>
      <w:rPr>
        <w:rFonts w:hint="default"/>
      </w:rPr>
    </w:lvl>
    <w:lvl w:ilvl="5">
      <w:start w:val="1"/>
      <w:numFmt w:val="decimal"/>
      <w:lvlText w:val="%1.%2.%3.%4.%5.%6."/>
      <w:lvlJc w:val="left"/>
      <w:pPr>
        <w:ind w:left="11157" w:hanging="357"/>
      </w:pPr>
      <w:rPr>
        <w:rFonts w:hint="default"/>
      </w:rPr>
    </w:lvl>
    <w:lvl w:ilvl="6">
      <w:start w:val="1"/>
      <w:numFmt w:val="decimal"/>
      <w:lvlText w:val="%1.%2.%3.%4.%5.%6.%7."/>
      <w:lvlJc w:val="left"/>
      <w:pPr>
        <w:ind w:left="13317" w:hanging="357"/>
      </w:pPr>
      <w:rPr>
        <w:rFonts w:hint="default"/>
      </w:rPr>
    </w:lvl>
    <w:lvl w:ilvl="7">
      <w:start w:val="1"/>
      <w:numFmt w:val="decimal"/>
      <w:lvlText w:val="%1.%2.%3.%4.%5.%6.%7.%8."/>
      <w:lvlJc w:val="left"/>
      <w:pPr>
        <w:ind w:left="15477" w:hanging="357"/>
      </w:pPr>
      <w:rPr>
        <w:rFonts w:hint="default"/>
      </w:rPr>
    </w:lvl>
    <w:lvl w:ilvl="8">
      <w:start w:val="1"/>
      <w:numFmt w:val="decimal"/>
      <w:lvlText w:val="%1.%2.%3.%4.%5.%6.%7.%8.%9."/>
      <w:lvlJc w:val="left"/>
      <w:pPr>
        <w:ind w:left="17637" w:hanging="357"/>
      </w:pPr>
      <w:rPr>
        <w:rFonts w:hint="default"/>
      </w:rPr>
    </w:lvl>
  </w:abstractNum>
  <w:abstractNum w:abstractNumId="27" w15:restartNumberingAfterBreak="0">
    <w:nsid w:val="68AA15B2"/>
    <w:multiLevelType w:val="multilevel"/>
    <w:tmpl w:val="CD0275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B560F"/>
    <w:multiLevelType w:val="hybridMultilevel"/>
    <w:tmpl w:val="3336FEB6"/>
    <w:lvl w:ilvl="0" w:tplc="37FE6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827B0D"/>
    <w:multiLevelType w:val="multilevel"/>
    <w:tmpl w:val="0B229C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FD2903"/>
    <w:multiLevelType w:val="multilevel"/>
    <w:tmpl w:val="E532630E"/>
    <w:lvl w:ilvl="0">
      <w:start w:val="1"/>
      <w:numFmt w:val="upperRoman"/>
      <w:lvlText w:val="%1."/>
      <w:lvlJc w:val="left"/>
      <w:pPr>
        <w:ind w:left="3981" w:hanging="720"/>
      </w:pPr>
      <w:rPr>
        <w:rFonts w:ascii="Times New Roman" w:hAnsi="Times New Roman" w:cs="Times New Roman"/>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E06960"/>
    <w:multiLevelType w:val="multilevel"/>
    <w:tmpl w:val="0B229C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FB5640"/>
    <w:multiLevelType w:val="multilevel"/>
    <w:tmpl w:val="7F648DF8"/>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b/>
        <w:bCs/>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EC7F9E"/>
    <w:multiLevelType w:val="hybridMultilevel"/>
    <w:tmpl w:val="0D8E50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BB22B71"/>
    <w:multiLevelType w:val="multilevel"/>
    <w:tmpl w:val="662644BE"/>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8.%3."/>
      <w:lvlJc w:val="left"/>
      <w:pPr>
        <w:ind w:left="1224" w:hanging="504"/>
      </w:pPr>
      <w:rPr>
        <w:b w:val="0"/>
        <w:i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E5478F"/>
    <w:multiLevelType w:val="hybridMultilevel"/>
    <w:tmpl w:val="4D8EBBA4"/>
    <w:lvl w:ilvl="0" w:tplc="6ED42E14">
      <w:start w:val="1"/>
      <w:numFmt w:val="decimal"/>
      <w:lvlText w:val="1.%1."/>
      <w:lvlJc w:val="left"/>
      <w:pPr>
        <w:tabs>
          <w:tab w:val="num" w:pos="1440"/>
        </w:tabs>
        <w:ind w:left="1440" w:hanging="360"/>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3"/>
  </w:num>
  <w:num w:numId="2">
    <w:abstractNumId w:val="30"/>
  </w:num>
  <w:num w:numId="3">
    <w:abstractNumId w:val="18"/>
  </w:num>
  <w:num w:numId="4">
    <w:abstractNumId w:val="1"/>
  </w:num>
  <w:num w:numId="5">
    <w:abstractNumId w:val="26"/>
  </w:num>
  <w:num w:numId="6">
    <w:abstractNumId w:val="24"/>
  </w:num>
  <w:num w:numId="7">
    <w:abstractNumId w:val="6"/>
  </w:num>
  <w:num w:numId="8">
    <w:abstractNumId w:val="4"/>
  </w:num>
  <w:num w:numId="9">
    <w:abstractNumId w:val="11"/>
  </w:num>
  <w:num w:numId="10">
    <w:abstractNumId w:val="3"/>
  </w:num>
  <w:num w:numId="11">
    <w:abstractNumId w:val="12"/>
  </w:num>
  <w:num w:numId="12">
    <w:abstractNumId w:val="21"/>
  </w:num>
  <w:num w:numId="13">
    <w:abstractNumId w:val="15"/>
  </w:num>
  <w:num w:numId="14">
    <w:abstractNumId w:val="31"/>
  </w:num>
  <w:num w:numId="15">
    <w:abstractNumId w:val="0"/>
  </w:num>
  <w:num w:numId="16">
    <w:abstractNumId w:val="28"/>
  </w:num>
  <w:num w:numId="17">
    <w:abstractNumId w:val="17"/>
  </w:num>
  <w:num w:numId="18">
    <w:abstractNumId w:val="14"/>
  </w:num>
  <w:num w:numId="19">
    <w:abstractNumId w:val="36"/>
  </w:num>
  <w:num w:numId="20">
    <w:abstractNumId w:val="29"/>
  </w:num>
  <w:num w:numId="21">
    <w:abstractNumId w:val="10"/>
  </w:num>
  <w:num w:numId="22">
    <w:abstractNumId w:val="22"/>
  </w:num>
  <w:num w:numId="23">
    <w:abstractNumId w:val="13"/>
  </w:num>
  <w:num w:numId="24">
    <w:abstractNumId w:val="32"/>
  </w:num>
  <w:num w:numId="25">
    <w:abstractNumId w:val="7"/>
  </w:num>
  <w:num w:numId="26">
    <w:abstractNumId w:val="20"/>
  </w:num>
  <w:num w:numId="27">
    <w:abstractNumId w:val="2"/>
  </w:num>
  <w:num w:numId="28">
    <w:abstractNumId w:val="8"/>
  </w:num>
  <w:num w:numId="29">
    <w:abstractNumId w:val="16"/>
  </w:num>
  <w:num w:numId="30">
    <w:abstractNumId w:val="5"/>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9"/>
  </w:num>
  <w:num w:numId="35">
    <w:abstractNumId w:val="19"/>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8C"/>
    <w:rsid w:val="000027CD"/>
    <w:rsid w:val="00004239"/>
    <w:rsid w:val="00005DE6"/>
    <w:rsid w:val="00005E40"/>
    <w:rsid w:val="00005E5B"/>
    <w:rsid w:val="0000695C"/>
    <w:rsid w:val="00007EF7"/>
    <w:rsid w:val="000239BE"/>
    <w:rsid w:val="0003385D"/>
    <w:rsid w:val="000360A9"/>
    <w:rsid w:val="0004066A"/>
    <w:rsid w:val="00041CA3"/>
    <w:rsid w:val="0005679B"/>
    <w:rsid w:val="000621C1"/>
    <w:rsid w:val="00072BAD"/>
    <w:rsid w:val="0008588D"/>
    <w:rsid w:val="0008728A"/>
    <w:rsid w:val="000A0626"/>
    <w:rsid w:val="000B5DF1"/>
    <w:rsid w:val="000C1093"/>
    <w:rsid w:val="000C4699"/>
    <w:rsid w:val="000C688C"/>
    <w:rsid w:val="000E4253"/>
    <w:rsid w:val="000F5410"/>
    <w:rsid w:val="0010429A"/>
    <w:rsid w:val="0010747E"/>
    <w:rsid w:val="0011157F"/>
    <w:rsid w:val="00114FF6"/>
    <w:rsid w:val="001258E3"/>
    <w:rsid w:val="001422D9"/>
    <w:rsid w:val="00142943"/>
    <w:rsid w:val="001473DF"/>
    <w:rsid w:val="00147716"/>
    <w:rsid w:val="001514C1"/>
    <w:rsid w:val="00154CAB"/>
    <w:rsid w:val="00160A13"/>
    <w:rsid w:val="00165259"/>
    <w:rsid w:val="0016545E"/>
    <w:rsid w:val="00171FD6"/>
    <w:rsid w:val="001768DB"/>
    <w:rsid w:val="0018723D"/>
    <w:rsid w:val="001904C4"/>
    <w:rsid w:val="001905CD"/>
    <w:rsid w:val="00196C25"/>
    <w:rsid w:val="001B0A0B"/>
    <w:rsid w:val="001C4456"/>
    <w:rsid w:val="001D3FE8"/>
    <w:rsid w:val="001E5A6F"/>
    <w:rsid w:val="00224A75"/>
    <w:rsid w:val="0023788B"/>
    <w:rsid w:val="00243B68"/>
    <w:rsid w:val="00251371"/>
    <w:rsid w:val="00253BC3"/>
    <w:rsid w:val="00264E59"/>
    <w:rsid w:val="00270086"/>
    <w:rsid w:val="00273BF4"/>
    <w:rsid w:val="0028125A"/>
    <w:rsid w:val="00293026"/>
    <w:rsid w:val="00293DF0"/>
    <w:rsid w:val="00297A36"/>
    <w:rsid w:val="002B5CE6"/>
    <w:rsid w:val="002C00D4"/>
    <w:rsid w:val="002C53C3"/>
    <w:rsid w:val="002D49A9"/>
    <w:rsid w:val="002E07E2"/>
    <w:rsid w:val="002E65DF"/>
    <w:rsid w:val="002F025D"/>
    <w:rsid w:val="00302286"/>
    <w:rsid w:val="00310871"/>
    <w:rsid w:val="00315764"/>
    <w:rsid w:val="00325512"/>
    <w:rsid w:val="003264B9"/>
    <w:rsid w:val="003319CF"/>
    <w:rsid w:val="003466C5"/>
    <w:rsid w:val="003577B8"/>
    <w:rsid w:val="00360F05"/>
    <w:rsid w:val="00364641"/>
    <w:rsid w:val="003651A6"/>
    <w:rsid w:val="00367CE8"/>
    <w:rsid w:val="00392229"/>
    <w:rsid w:val="00392770"/>
    <w:rsid w:val="003A1F8D"/>
    <w:rsid w:val="003A6896"/>
    <w:rsid w:val="003D1588"/>
    <w:rsid w:val="003E0013"/>
    <w:rsid w:val="003F04E8"/>
    <w:rsid w:val="004036DB"/>
    <w:rsid w:val="004047B8"/>
    <w:rsid w:val="00411E54"/>
    <w:rsid w:val="00413CBD"/>
    <w:rsid w:val="004176B9"/>
    <w:rsid w:val="00420DE2"/>
    <w:rsid w:val="0042740A"/>
    <w:rsid w:val="00427DD8"/>
    <w:rsid w:val="00432288"/>
    <w:rsid w:val="00451FAC"/>
    <w:rsid w:val="00453582"/>
    <w:rsid w:val="00474F3A"/>
    <w:rsid w:val="0048418D"/>
    <w:rsid w:val="00493668"/>
    <w:rsid w:val="004A3C41"/>
    <w:rsid w:val="004A6510"/>
    <w:rsid w:val="004A6EB8"/>
    <w:rsid w:val="004C382F"/>
    <w:rsid w:val="004C3E14"/>
    <w:rsid w:val="004F3A5D"/>
    <w:rsid w:val="005030B8"/>
    <w:rsid w:val="005100BD"/>
    <w:rsid w:val="0051028C"/>
    <w:rsid w:val="00523FD2"/>
    <w:rsid w:val="0052716C"/>
    <w:rsid w:val="00543BD6"/>
    <w:rsid w:val="00543CA5"/>
    <w:rsid w:val="005520D8"/>
    <w:rsid w:val="00554D25"/>
    <w:rsid w:val="00566DAC"/>
    <w:rsid w:val="0059139B"/>
    <w:rsid w:val="00597171"/>
    <w:rsid w:val="005A6089"/>
    <w:rsid w:val="005B5EAF"/>
    <w:rsid w:val="005C29A1"/>
    <w:rsid w:val="005D1E68"/>
    <w:rsid w:val="005D32FD"/>
    <w:rsid w:val="005E4F8D"/>
    <w:rsid w:val="00605F2C"/>
    <w:rsid w:val="006061BB"/>
    <w:rsid w:val="00632DB7"/>
    <w:rsid w:val="00650A64"/>
    <w:rsid w:val="00651E4F"/>
    <w:rsid w:val="0065544E"/>
    <w:rsid w:val="00655502"/>
    <w:rsid w:val="00661863"/>
    <w:rsid w:val="0066398A"/>
    <w:rsid w:val="00681DC0"/>
    <w:rsid w:val="00697631"/>
    <w:rsid w:val="006A53AE"/>
    <w:rsid w:val="006A763E"/>
    <w:rsid w:val="006B019D"/>
    <w:rsid w:val="006C6C3B"/>
    <w:rsid w:val="006F00A5"/>
    <w:rsid w:val="006F2782"/>
    <w:rsid w:val="007001BE"/>
    <w:rsid w:val="00700BDE"/>
    <w:rsid w:val="00704CE7"/>
    <w:rsid w:val="0070550C"/>
    <w:rsid w:val="007066EA"/>
    <w:rsid w:val="007133F1"/>
    <w:rsid w:val="00715ECC"/>
    <w:rsid w:val="00744A6F"/>
    <w:rsid w:val="00751F0E"/>
    <w:rsid w:val="00755795"/>
    <w:rsid w:val="00761326"/>
    <w:rsid w:val="00767C9C"/>
    <w:rsid w:val="00770AD0"/>
    <w:rsid w:val="007819F8"/>
    <w:rsid w:val="007859A6"/>
    <w:rsid w:val="007943A5"/>
    <w:rsid w:val="007B21D8"/>
    <w:rsid w:val="007B6110"/>
    <w:rsid w:val="007C1553"/>
    <w:rsid w:val="007C1566"/>
    <w:rsid w:val="007C2A43"/>
    <w:rsid w:val="007D3DBB"/>
    <w:rsid w:val="007D52F3"/>
    <w:rsid w:val="007E091F"/>
    <w:rsid w:val="007E5C5E"/>
    <w:rsid w:val="007F0ECA"/>
    <w:rsid w:val="007F76A4"/>
    <w:rsid w:val="007F7AEA"/>
    <w:rsid w:val="00807C16"/>
    <w:rsid w:val="00816954"/>
    <w:rsid w:val="008201AD"/>
    <w:rsid w:val="00821CA4"/>
    <w:rsid w:val="0084024D"/>
    <w:rsid w:val="00843C5E"/>
    <w:rsid w:val="008463F7"/>
    <w:rsid w:val="008517EB"/>
    <w:rsid w:val="00852632"/>
    <w:rsid w:val="00860C94"/>
    <w:rsid w:val="008638E7"/>
    <w:rsid w:val="00875737"/>
    <w:rsid w:val="0088139E"/>
    <w:rsid w:val="00891F8C"/>
    <w:rsid w:val="008A2319"/>
    <w:rsid w:val="008A2F0A"/>
    <w:rsid w:val="008A5A4D"/>
    <w:rsid w:val="008B25C9"/>
    <w:rsid w:val="008C6095"/>
    <w:rsid w:val="008D3D33"/>
    <w:rsid w:val="008F7C82"/>
    <w:rsid w:val="00900FAC"/>
    <w:rsid w:val="0090336B"/>
    <w:rsid w:val="00911120"/>
    <w:rsid w:val="009145D8"/>
    <w:rsid w:val="0092632C"/>
    <w:rsid w:val="009409C8"/>
    <w:rsid w:val="00943BE8"/>
    <w:rsid w:val="009613D7"/>
    <w:rsid w:val="009665D3"/>
    <w:rsid w:val="00966E66"/>
    <w:rsid w:val="00972E35"/>
    <w:rsid w:val="00973D3B"/>
    <w:rsid w:val="00976C67"/>
    <w:rsid w:val="009776E6"/>
    <w:rsid w:val="00987D64"/>
    <w:rsid w:val="009A4C74"/>
    <w:rsid w:val="009A588E"/>
    <w:rsid w:val="009B1ED0"/>
    <w:rsid w:val="009C604B"/>
    <w:rsid w:val="009D2300"/>
    <w:rsid w:val="009E492B"/>
    <w:rsid w:val="009E4FC2"/>
    <w:rsid w:val="009E5877"/>
    <w:rsid w:val="009E753B"/>
    <w:rsid w:val="009F2C5A"/>
    <w:rsid w:val="009F55C2"/>
    <w:rsid w:val="009F584A"/>
    <w:rsid w:val="00A071D7"/>
    <w:rsid w:val="00A07EEA"/>
    <w:rsid w:val="00A1460F"/>
    <w:rsid w:val="00A26D5F"/>
    <w:rsid w:val="00A27058"/>
    <w:rsid w:val="00A3322C"/>
    <w:rsid w:val="00A34D57"/>
    <w:rsid w:val="00A42067"/>
    <w:rsid w:val="00A6372B"/>
    <w:rsid w:val="00A74656"/>
    <w:rsid w:val="00A7702B"/>
    <w:rsid w:val="00A91149"/>
    <w:rsid w:val="00A91ED6"/>
    <w:rsid w:val="00A93832"/>
    <w:rsid w:val="00A95B60"/>
    <w:rsid w:val="00AA01D5"/>
    <w:rsid w:val="00AB209C"/>
    <w:rsid w:val="00AB2BED"/>
    <w:rsid w:val="00AB653D"/>
    <w:rsid w:val="00AC7275"/>
    <w:rsid w:val="00AE5240"/>
    <w:rsid w:val="00AE60E1"/>
    <w:rsid w:val="00AF0633"/>
    <w:rsid w:val="00AF40F0"/>
    <w:rsid w:val="00B00F90"/>
    <w:rsid w:val="00B077DD"/>
    <w:rsid w:val="00B147E7"/>
    <w:rsid w:val="00B15B4B"/>
    <w:rsid w:val="00B246EF"/>
    <w:rsid w:val="00B36BB3"/>
    <w:rsid w:val="00B438C4"/>
    <w:rsid w:val="00B4573B"/>
    <w:rsid w:val="00B50F47"/>
    <w:rsid w:val="00B817D2"/>
    <w:rsid w:val="00B82BA1"/>
    <w:rsid w:val="00B869F2"/>
    <w:rsid w:val="00B963C5"/>
    <w:rsid w:val="00BA572D"/>
    <w:rsid w:val="00BB3F17"/>
    <w:rsid w:val="00BC45EC"/>
    <w:rsid w:val="00BD00AA"/>
    <w:rsid w:val="00BD6772"/>
    <w:rsid w:val="00BD6936"/>
    <w:rsid w:val="00C1757B"/>
    <w:rsid w:val="00C257F3"/>
    <w:rsid w:val="00C42572"/>
    <w:rsid w:val="00C553F8"/>
    <w:rsid w:val="00C6176C"/>
    <w:rsid w:val="00C672E3"/>
    <w:rsid w:val="00C70A33"/>
    <w:rsid w:val="00C70B79"/>
    <w:rsid w:val="00C718E5"/>
    <w:rsid w:val="00C85289"/>
    <w:rsid w:val="00C94F0C"/>
    <w:rsid w:val="00CA78B1"/>
    <w:rsid w:val="00CA7F94"/>
    <w:rsid w:val="00CB18CE"/>
    <w:rsid w:val="00CB1A58"/>
    <w:rsid w:val="00CB5CAD"/>
    <w:rsid w:val="00CC11D4"/>
    <w:rsid w:val="00CC5FEE"/>
    <w:rsid w:val="00CC6B4C"/>
    <w:rsid w:val="00CF4B06"/>
    <w:rsid w:val="00CF60D8"/>
    <w:rsid w:val="00D05D3B"/>
    <w:rsid w:val="00D05ECA"/>
    <w:rsid w:val="00D110DF"/>
    <w:rsid w:val="00D16642"/>
    <w:rsid w:val="00D20BE1"/>
    <w:rsid w:val="00D24FFC"/>
    <w:rsid w:val="00D26380"/>
    <w:rsid w:val="00D43EE7"/>
    <w:rsid w:val="00D452D9"/>
    <w:rsid w:val="00D46CB0"/>
    <w:rsid w:val="00D565CF"/>
    <w:rsid w:val="00D60213"/>
    <w:rsid w:val="00D605AD"/>
    <w:rsid w:val="00D62938"/>
    <w:rsid w:val="00D636D7"/>
    <w:rsid w:val="00D67ACE"/>
    <w:rsid w:val="00D82D35"/>
    <w:rsid w:val="00D83577"/>
    <w:rsid w:val="00D91C19"/>
    <w:rsid w:val="00D973A0"/>
    <w:rsid w:val="00DA0A9E"/>
    <w:rsid w:val="00DA4F1A"/>
    <w:rsid w:val="00DB63E8"/>
    <w:rsid w:val="00DB64EC"/>
    <w:rsid w:val="00DC2B00"/>
    <w:rsid w:val="00DC338C"/>
    <w:rsid w:val="00DC3548"/>
    <w:rsid w:val="00DC6C97"/>
    <w:rsid w:val="00DD28AF"/>
    <w:rsid w:val="00DD3EC1"/>
    <w:rsid w:val="00DD5750"/>
    <w:rsid w:val="00DD7720"/>
    <w:rsid w:val="00DE5AE7"/>
    <w:rsid w:val="00DE5C03"/>
    <w:rsid w:val="00DE61E6"/>
    <w:rsid w:val="00DF442A"/>
    <w:rsid w:val="00DF725C"/>
    <w:rsid w:val="00E02CE2"/>
    <w:rsid w:val="00E07E60"/>
    <w:rsid w:val="00E13357"/>
    <w:rsid w:val="00E22122"/>
    <w:rsid w:val="00E3127D"/>
    <w:rsid w:val="00E4369A"/>
    <w:rsid w:val="00E46A85"/>
    <w:rsid w:val="00E4777A"/>
    <w:rsid w:val="00E5655A"/>
    <w:rsid w:val="00E566D0"/>
    <w:rsid w:val="00E57F23"/>
    <w:rsid w:val="00E7226D"/>
    <w:rsid w:val="00E8258E"/>
    <w:rsid w:val="00E8334D"/>
    <w:rsid w:val="00ED7AA4"/>
    <w:rsid w:val="00EF3681"/>
    <w:rsid w:val="00F042B2"/>
    <w:rsid w:val="00F053CE"/>
    <w:rsid w:val="00F47855"/>
    <w:rsid w:val="00F879FD"/>
    <w:rsid w:val="00FA41AE"/>
    <w:rsid w:val="00FA4330"/>
    <w:rsid w:val="00FB134F"/>
    <w:rsid w:val="00FB2609"/>
    <w:rsid w:val="00FD31C0"/>
    <w:rsid w:val="00FF51F2"/>
    <w:rsid w:val="00FF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BBDB"/>
  <w15:docId w15:val="{09CD93D4-B473-456D-9403-A338907A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
    <w:basedOn w:val="Normal"/>
    <w:link w:val="ListParagraphChar"/>
    <w:uiPriority w:val="34"/>
    <w:qFormat/>
    <w:rsid w:val="007E091F"/>
    <w:pPr>
      <w:ind w:left="720"/>
      <w:contextualSpacing/>
    </w:pPr>
  </w:style>
  <w:style w:type="paragraph" w:styleId="BalloonText">
    <w:name w:val="Balloon Text"/>
    <w:basedOn w:val="Normal"/>
    <w:link w:val="BalloonTextChar"/>
    <w:uiPriority w:val="99"/>
    <w:semiHidden/>
    <w:unhideWhenUsed/>
    <w:rsid w:val="00597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71"/>
    <w:rPr>
      <w:rFonts w:ascii="Segoe UI" w:hAnsi="Segoe UI" w:cs="Segoe UI"/>
      <w:sz w:val="18"/>
      <w:szCs w:val="18"/>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
    <w:link w:val="ListParagraph"/>
    <w:uiPriority w:val="34"/>
    <w:locked/>
    <w:rsid w:val="00597171"/>
  </w:style>
  <w:style w:type="table" w:styleId="TableGrid">
    <w:name w:val="Table Grid"/>
    <w:basedOn w:val="TableNormal"/>
    <w:uiPriority w:val="39"/>
    <w:rsid w:val="0066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4B9"/>
    <w:rPr>
      <w:sz w:val="16"/>
      <w:szCs w:val="16"/>
    </w:rPr>
  </w:style>
  <w:style w:type="paragraph" w:styleId="CommentText">
    <w:name w:val="annotation text"/>
    <w:basedOn w:val="Normal"/>
    <w:link w:val="CommentTextChar"/>
    <w:uiPriority w:val="99"/>
    <w:unhideWhenUsed/>
    <w:rsid w:val="003264B9"/>
    <w:pPr>
      <w:suppressAutoHyphens/>
      <w:autoSpaceDN w:val="0"/>
      <w:spacing w:after="200" w:line="240" w:lineRule="auto"/>
      <w:textAlignment w:val="baseline"/>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264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512"/>
    <w:pPr>
      <w:suppressAutoHyphens w:val="0"/>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25512"/>
    <w:rPr>
      <w:rFonts w:ascii="Times New Roman" w:eastAsia="Calibri" w:hAnsi="Times New Roman" w:cs="Times New Roman"/>
      <w:b/>
      <w:bCs/>
      <w:sz w:val="20"/>
      <w:szCs w:val="20"/>
    </w:rPr>
  </w:style>
  <w:style w:type="paragraph" w:styleId="NormalWeb">
    <w:name w:val="Normal (Web)"/>
    <w:basedOn w:val="Normal"/>
    <w:rsid w:val="00072BAD"/>
    <w:pPr>
      <w:spacing w:line="240" w:lineRule="auto"/>
    </w:pPr>
    <w:rPr>
      <w:rFonts w:ascii="Times New Roman" w:eastAsia="Calibri" w:hAnsi="Times New Roman" w:cs="Times New Roman"/>
      <w:sz w:val="24"/>
      <w:szCs w:val="24"/>
    </w:rPr>
  </w:style>
  <w:style w:type="paragraph" w:customStyle="1" w:styleId="Text1">
    <w:name w:val="Text 1"/>
    <w:basedOn w:val="Normal"/>
    <w:uiPriority w:val="99"/>
    <w:rsid w:val="00E8258E"/>
    <w:pPr>
      <w:spacing w:after="240" w:line="240" w:lineRule="auto"/>
      <w:ind w:left="482"/>
      <w:jc w:val="both"/>
    </w:pPr>
    <w:rPr>
      <w:rFonts w:ascii="Times New Roman" w:eastAsia="Times New Roman" w:hAnsi="Times New Roman" w:cs="Times New Roman"/>
      <w:sz w:val="24"/>
      <w:szCs w:val="24"/>
      <w:lang w:val="en-GB"/>
    </w:rPr>
  </w:style>
  <w:style w:type="character" w:styleId="Hyperlink">
    <w:name w:val="Hyperlink"/>
    <w:aliases w:val="Alna"/>
    <w:basedOn w:val="DefaultParagraphFont"/>
    <w:unhideWhenUsed/>
    <w:rsid w:val="00251371"/>
    <w:rPr>
      <w:color w:val="0000FF"/>
      <w:u w:val="single"/>
    </w:rPr>
  </w:style>
  <w:style w:type="paragraph" w:styleId="BodyTextIndent">
    <w:name w:val="Body Text Indent"/>
    <w:basedOn w:val="Normal"/>
    <w:link w:val="BodyTextIndentChar"/>
    <w:uiPriority w:val="99"/>
    <w:rsid w:val="007B21D8"/>
    <w:pPr>
      <w:spacing w:after="120" w:line="240"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DefaultParagraphFont"/>
    <w:uiPriority w:val="99"/>
    <w:semiHidden/>
    <w:rsid w:val="007B21D8"/>
  </w:style>
  <w:style w:type="character" w:customStyle="1" w:styleId="BodyTextIndentChar">
    <w:name w:val="Body Text Indent Char"/>
    <w:basedOn w:val="DefaultParagraphFont"/>
    <w:link w:val="BodyTextIndent"/>
    <w:uiPriority w:val="99"/>
    <w:rsid w:val="007B21D8"/>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427DD8"/>
    <w:rPr>
      <w:color w:val="954F72" w:themeColor="followedHyperlink"/>
      <w:u w:val="single"/>
    </w:rPr>
  </w:style>
  <w:style w:type="paragraph" w:styleId="Header">
    <w:name w:val="header"/>
    <w:basedOn w:val="Normal"/>
    <w:link w:val="HeaderChar"/>
    <w:uiPriority w:val="99"/>
    <w:unhideWhenUsed/>
    <w:rsid w:val="00A071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1D7"/>
  </w:style>
  <w:style w:type="paragraph" w:styleId="Footer">
    <w:name w:val="footer"/>
    <w:basedOn w:val="Normal"/>
    <w:link w:val="FooterChar"/>
    <w:uiPriority w:val="99"/>
    <w:unhideWhenUsed/>
    <w:rsid w:val="00A071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234992">
      <w:bodyDiv w:val="1"/>
      <w:marLeft w:val="0"/>
      <w:marRight w:val="0"/>
      <w:marTop w:val="0"/>
      <w:marBottom w:val="0"/>
      <w:divBdr>
        <w:top w:val="none" w:sz="0" w:space="0" w:color="auto"/>
        <w:left w:val="none" w:sz="0" w:space="0" w:color="auto"/>
        <w:bottom w:val="none" w:sz="0" w:space="0" w:color="auto"/>
        <w:right w:val="none" w:sz="0" w:space="0" w:color="auto"/>
      </w:divBdr>
    </w:div>
    <w:div w:id="1358314443">
      <w:bodyDiv w:val="1"/>
      <w:marLeft w:val="0"/>
      <w:marRight w:val="0"/>
      <w:marTop w:val="0"/>
      <w:marBottom w:val="0"/>
      <w:divBdr>
        <w:top w:val="none" w:sz="0" w:space="0" w:color="auto"/>
        <w:left w:val="none" w:sz="0" w:space="0" w:color="auto"/>
        <w:bottom w:val="none" w:sz="0" w:space="0" w:color="auto"/>
        <w:right w:val="none" w:sz="0" w:space="0" w:color="auto"/>
      </w:divBdr>
    </w:div>
    <w:div w:id="15552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ismai.lt/lt/visuomenei-ir-ziniasklaidai/pagalba-liudytojams-ir-nukentejusiesiems/norintiems-tapti-teismo-savanoriais/47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5A5C-5005-4194-A9DD-CA293C1D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7975</Words>
  <Characters>4546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Pažėraitė</dc:creator>
  <cp:lastModifiedBy>Eglė Gaidelytė</cp:lastModifiedBy>
  <cp:revision>4</cp:revision>
  <cp:lastPrinted>2020-08-03T06:30:00Z</cp:lastPrinted>
  <dcterms:created xsi:type="dcterms:W3CDTF">2021-08-05T11:17:00Z</dcterms:created>
  <dcterms:modified xsi:type="dcterms:W3CDTF">2021-08-05T12:47:00Z</dcterms:modified>
</cp:coreProperties>
</file>