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E54A3" w14:textId="77777777" w:rsidR="00B77054" w:rsidRPr="00EE3DAA" w:rsidRDefault="00B77054" w:rsidP="00B77054">
      <w:pPr>
        <w:tabs>
          <w:tab w:val="left" w:pos="142"/>
        </w:tabs>
        <w:jc w:val="right"/>
        <w:rPr>
          <w:b/>
          <w:bCs/>
          <w:color w:val="000000"/>
          <w:sz w:val="21"/>
          <w:szCs w:val="21"/>
        </w:rPr>
      </w:pPr>
      <w:bookmarkStart w:id="0" w:name="_GoBack"/>
      <w:bookmarkEnd w:id="0"/>
      <w:r w:rsidRPr="00EE3DAA">
        <w:rPr>
          <w:b/>
          <w:bCs/>
          <w:color w:val="000000"/>
          <w:sz w:val="21"/>
          <w:szCs w:val="21"/>
        </w:rPr>
        <w:t>1 priedas</w:t>
      </w:r>
    </w:p>
    <w:p w14:paraId="2531D672" w14:textId="77777777" w:rsidR="00B77054" w:rsidRPr="00EE3DAA" w:rsidRDefault="00B77054" w:rsidP="00B77054">
      <w:pPr>
        <w:jc w:val="both"/>
        <w:rPr>
          <w:sz w:val="21"/>
          <w:szCs w:val="21"/>
        </w:rPr>
      </w:pPr>
    </w:p>
    <w:p w14:paraId="03FC962E" w14:textId="77777777" w:rsidR="00B77054" w:rsidRPr="00EE3DAA" w:rsidRDefault="00B77054" w:rsidP="00B77054">
      <w:pPr>
        <w:jc w:val="center"/>
        <w:rPr>
          <w:b/>
          <w:bCs/>
          <w:caps/>
          <w:color w:val="000000"/>
          <w:sz w:val="21"/>
          <w:szCs w:val="21"/>
        </w:rPr>
      </w:pPr>
      <w:r w:rsidRPr="00EE3DAA">
        <w:rPr>
          <w:b/>
          <w:bCs/>
          <w:caps/>
          <w:color w:val="000000"/>
          <w:sz w:val="21"/>
          <w:szCs w:val="21"/>
        </w:rPr>
        <w:t>Pasiūlymo pateikimo forma</w:t>
      </w:r>
    </w:p>
    <w:p w14:paraId="0C1A101F" w14:textId="77777777" w:rsidR="00B77054" w:rsidRPr="00EE3DAA" w:rsidRDefault="00B77054" w:rsidP="00B77054">
      <w:pPr>
        <w:jc w:val="both"/>
        <w:rPr>
          <w:sz w:val="21"/>
          <w:szCs w:val="21"/>
        </w:rPr>
      </w:pPr>
    </w:p>
    <w:p w14:paraId="7AB915AB" w14:textId="77777777" w:rsidR="00570C39" w:rsidRDefault="00570C39" w:rsidP="00570C39">
      <w:pPr>
        <w:tabs>
          <w:tab w:val="left" w:pos="709"/>
        </w:tabs>
        <w:ind w:right="-178"/>
        <w:jc w:val="center"/>
        <w:rPr>
          <w:sz w:val="20"/>
          <w:szCs w:val="20"/>
          <w:bdr w:val="none" w:sz="0" w:space="0" w:color="auto" w:frame="1"/>
          <w:lang w:eastAsia="lt-LT"/>
        </w:rPr>
      </w:pPr>
      <w:r w:rsidRPr="001C0E92">
        <w:rPr>
          <w:noProof/>
          <w:sz w:val="20"/>
          <w:szCs w:val="20"/>
          <w:bdr w:val="none" w:sz="0" w:space="0" w:color="auto" w:frame="1"/>
          <w:lang w:eastAsia="lt-LT"/>
        </w:rPr>
        <w:drawing>
          <wp:inline distT="0" distB="0" distL="0" distR="0" wp14:anchorId="27594AA7" wp14:editId="2791A0A4">
            <wp:extent cx="1971675" cy="531648"/>
            <wp:effectExtent l="0" t="0" r="0" b="1905"/>
            <wp:docPr id="2" name="Picture 2" descr="O:\BIOMEDIKOS CENTRAS\Biomedikos centras stilius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BIOMEDIKOS CENTRAS\Biomedikos centras stilius\LOGO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13" cy="53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132DD" w14:textId="77777777" w:rsidR="00570C39" w:rsidRPr="00384B6D" w:rsidRDefault="00570C39" w:rsidP="00570C39">
      <w:pPr>
        <w:ind w:right="-178"/>
        <w:jc w:val="center"/>
        <w:rPr>
          <w:sz w:val="20"/>
        </w:rPr>
      </w:pPr>
      <w:r w:rsidRPr="00384B6D">
        <w:rPr>
          <w:sz w:val="20"/>
        </w:rPr>
        <w:t>Užd</w:t>
      </w:r>
      <w:r>
        <w:rPr>
          <w:sz w:val="20"/>
        </w:rPr>
        <w:t>aroji akcinė bendrovė „Biomedikos centras</w:t>
      </w:r>
      <w:r w:rsidRPr="00384B6D">
        <w:rPr>
          <w:sz w:val="20"/>
        </w:rPr>
        <w:t>“</w:t>
      </w:r>
    </w:p>
    <w:p w14:paraId="5C8917EF" w14:textId="77777777" w:rsidR="00570C39" w:rsidRPr="00384B6D" w:rsidRDefault="00570C39" w:rsidP="00570C39">
      <w:pPr>
        <w:jc w:val="center"/>
        <w:rPr>
          <w:sz w:val="20"/>
        </w:rPr>
      </w:pPr>
      <w:r>
        <w:rPr>
          <w:sz w:val="20"/>
        </w:rPr>
        <w:t>A</w:t>
      </w:r>
      <w:r w:rsidRPr="00384B6D">
        <w:rPr>
          <w:sz w:val="20"/>
        </w:rPr>
        <w:t>dresas: Antakalnio</w:t>
      </w:r>
      <w:r>
        <w:rPr>
          <w:sz w:val="20"/>
        </w:rPr>
        <w:t xml:space="preserve"> g.</w:t>
      </w:r>
      <w:r w:rsidRPr="00384B6D">
        <w:rPr>
          <w:sz w:val="20"/>
        </w:rPr>
        <w:t xml:space="preserve"> 36, 10305 Vilnius</w:t>
      </w:r>
    </w:p>
    <w:p w14:paraId="126808E3" w14:textId="77777777" w:rsidR="00570C39" w:rsidRDefault="00570C39" w:rsidP="00570C39">
      <w:pPr>
        <w:jc w:val="center"/>
        <w:rPr>
          <w:sz w:val="20"/>
        </w:rPr>
      </w:pPr>
      <w:r w:rsidRPr="00384B6D">
        <w:rPr>
          <w:sz w:val="20"/>
        </w:rPr>
        <w:t xml:space="preserve">Įmonės kodas: </w:t>
      </w:r>
      <w:r>
        <w:rPr>
          <w:sz w:val="20"/>
        </w:rPr>
        <w:t>304943503</w:t>
      </w:r>
      <w:r w:rsidRPr="00384B6D">
        <w:rPr>
          <w:sz w:val="20"/>
        </w:rPr>
        <w:t>. PVM mokėtojo kodas: LT</w:t>
      </w:r>
      <w:r>
        <w:rPr>
          <w:sz w:val="20"/>
        </w:rPr>
        <w:t>100011966710.</w:t>
      </w:r>
    </w:p>
    <w:p w14:paraId="3C29B6DF" w14:textId="77777777" w:rsidR="00570C39" w:rsidRDefault="00570C39" w:rsidP="00570C39">
      <w:pPr>
        <w:jc w:val="center"/>
        <w:rPr>
          <w:sz w:val="20"/>
        </w:rPr>
      </w:pPr>
      <w:r w:rsidRPr="00384B6D">
        <w:rPr>
          <w:sz w:val="20"/>
        </w:rPr>
        <w:t xml:space="preserve">Banko rekvizitai: A/s </w:t>
      </w:r>
      <w:r w:rsidRPr="007E7459">
        <w:rPr>
          <w:sz w:val="22"/>
          <w:szCs w:val="22"/>
          <w:lang w:eastAsia="lt-LT"/>
        </w:rPr>
        <w:t>LT747300010155959883</w:t>
      </w:r>
      <w:r>
        <w:rPr>
          <w:sz w:val="20"/>
        </w:rPr>
        <w:t xml:space="preserve"> </w:t>
      </w:r>
      <w:r w:rsidRPr="00384B6D">
        <w:rPr>
          <w:sz w:val="20"/>
        </w:rPr>
        <w:t>Kodas 73000 AB bankas „</w:t>
      </w:r>
      <w:r>
        <w:rPr>
          <w:sz w:val="20"/>
        </w:rPr>
        <w:t>Swedbank</w:t>
      </w:r>
      <w:r w:rsidRPr="00384B6D">
        <w:rPr>
          <w:sz w:val="20"/>
        </w:rPr>
        <w:t>“</w:t>
      </w:r>
    </w:p>
    <w:p w14:paraId="10CDA659" w14:textId="77777777" w:rsidR="00B77054" w:rsidRPr="00EE3DAA" w:rsidRDefault="00B77054" w:rsidP="00B77054">
      <w:pPr>
        <w:rPr>
          <w:sz w:val="21"/>
          <w:szCs w:val="21"/>
        </w:rPr>
      </w:pPr>
      <w:r w:rsidRPr="00EE3DAA">
        <w:rPr>
          <w:sz w:val="21"/>
          <w:szCs w:val="21"/>
        </w:rPr>
        <w:t>__________________________</w:t>
      </w:r>
    </w:p>
    <w:p w14:paraId="3C7350D7" w14:textId="606F619A" w:rsidR="00B77054" w:rsidRPr="00EE3DAA" w:rsidRDefault="00570C39" w:rsidP="00B77054">
      <w:pPr>
        <w:tabs>
          <w:tab w:val="center" w:pos="2520"/>
        </w:tabs>
        <w:rPr>
          <w:sz w:val="21"/>
          <w:szCs w:val="21"/>
        </w:rPr>
      </w:pPr>
      <w:r>
        <w:rPr>
          <w:sz w:val="21"/>
          <w:szCs w:val="21"/>
        </w:rPr>
        <w:t>LSMU ligoninė Kauno klinikos</w:t>
      </w:r>
    </w:p>
    <w:p w14:paraId="2EF11DE6" w14:textId="77777777" w:rsidR="00B77054" w:rsidRDefault="00B77054" w:rsidP="00B77054">
      <w:pPr>
        <w:jc w:val="center"/>
        <w:rPr>
          <w:b/>
          <w:sz w:val="21"/>
          <w:szCs w:val="21"/>
        </w:rPr>
      </w:pPr>
    </w:p>
    <w:p w14:paraId="7314D991" w14:textId="77777777" w:rsidR="00B77054" w:rsidRPr="00EE3DAA" w:rsidRDefault="00B77054" w:rsidP="00B77054">
      <w:pPr>
        <w:jc w:val="center"/>
        <w:rPr>
          <w:b/>
          <w:sz w:val="21"/>
          <w:szCs w:val="21"/>
        </w:rPr>
      </w:pPr>
      <w:r w:rsidRPr="00EE3DAA">
        <w:rPr>
          <w:b/>
          <w:sz w:val="21"/>
          <w:szCs w:val="21"/>
        </w:rPr>
        <w:t>PASIŪLYMAS</w:t>
      </w:r>
    </w:p>
    <w:p w14:paraId="01EB87CA" w14:textId="77777777" w:rsidR="00B77054" w:rsidRPr="00EE3DAA" w:rsidRDefault="00B77054" w:rsidP="00B77054">
      <w:pPr>
        <w:jc w:val="center"/>
        <w:rPr>
          <w:b/>
          <w:sz w:val="21"/>
          <w:szCs w:val="21"/>
        </w:rPr>
      </w:pPr>
    </w:p>
    <w:p w14:paraId="43C50A74" w14:textId="77777777" w:rsidR="00B77054" w:rsidRPr="00683544" w:rsidRDefault="00B77054" w:rsidP="00B77054">
      <w:pPr>
        <w:jc w:val="center"/>
        <w:rPr>
          <w:b/>
        </w:rPr>
      </w:pPr>
      <w:r w:rsidRPr="00683544">
        <w:rPr>
          <w:b/>
          <w:bCs/>
        </w:rPr>
        <w:t xml:space="preserve">DĖL </w:t>
      </w:r>
      <w:r w:rsidR="00165C6C">
        <w:rPr>
          <w:b/>
          <w:bCs/>
          <w:color w:val="000000"/>
          <w:shd w:val="clear" w:color="auto" w:fill="FFFFFF"/>
        </w:rPr>
        <w:t>ATSARGINIŲ DALIŲ AUDIOMETRUI</w:t>
      </w:r>
      <w:r w:rsidRPr="00683544">
        <w:rPr>
          <w:b/>
          <w:bCs/>
          <w:color w:val="000000"/>
          <w:shd w:val="clear" w:color="auto" w:fill="FFFFFF"/>
        </w:rPr>
        <w:t xml:space="preserve"> </w:t>
      </w:r>
      <w:r w:rsidRPr="00683544">
        <w:rPr>
          <w:b/>
        </w:rPr>
        <w:t>PIRKIMO</w:t>
      </w:r>
    </w:p>
    <w:p w14:paraId="792ED536" w14:textId="77777777" w:rsidR="00B77054" w:rsidRPr="00EE3DAA" w:rsidRDefault="00B77054" w:rsidP="00B77054">
      <w:pPr>
        <w:shd w:val="clear" w:color="auto" w:fill="FFFFFF"/>
        <w:rPr>
          <w:sz w:val="21"/>
          <w:szCs w:val="21"/>
        </w:rPr>
      </w:pPr>
    </w:p>
    <w:p w14:paraId="14B67DFE" w14:textId="20CDCFAE" w:rsidR="00B77054" w:rsidRPr="00EE3DAA" w:rsidRDefault="00B77054" w:rsidP="00B77054">
      <w:pPr>
        <w:shd w:val="clear" w:color="auto" w:fill="FFFFFF"/>
        <w:jc w:val="center"/>
        <w:rPr>
          <w:b/>
          <w:bCs/>
          <w:sz w:val="21"/>
          <w:szCs w:val="21"/>
        </w:rPr>
      </w:pPr>
      <w:r w:rsidRPr="00EE3DAA">
        <w:rPr>
          <w:sz w:val="21"/>
          <w:szCs w:val="21"/>
        </w:rPr>
        <w:t>________</w:t>
      </w:r>
      <w:r w:rsidR="00570C39">
        <w:rPr>
          <w:sz w:val="21"/>
          <w:szCs w:val="21"/>
          <w:lang w:val="en-US"/>
        </w:rPr>
        <w:t>2021-08-27</w:t>
      </w:r>
      <w:r w:rsidR="00570C39">
        <w:rPr>
          <w:sz w:val="21"/>
          <w:szCs w:val="21"/>
        </w:rPr>
        <w:t xml:space="preserve"> </w:t>
      </w:r>
      <w:r w:rsidRPr="00EE3DAA">
        <w:rPr>
          <w:sz w:val="21"/>
          <w:szCs w:val="21"/>
        </w:rPr>
        <w:t>Nr</w:t>
      </w:r>
      <w:r w:rsidR="00570C39">
        <w:rPr>
          <w:sz w:val="21"/>
          <w:szCs w:val="21"/>
        </w:rPr>
        <w:t>. 76</w:t>
      </w:r>
      <w:r w:rsidRPr="00EE3DAA">
        <w:rPr>
          <w:sz w:val="21"/>
          <w:szCs w:val="21"/>
        </w:rPr>
        <w:t>_____</w:t>
      </w:r>
    </w:p>
    <w:p w14:paraId="380C390A" w14:textId="77777777" w:rsidR="00B77054" w:rsidRPr="00EE3DAA" w:rsidRDefault="00B77054" w:rsidP="00B77054">
      <w:pPr>
        <w:shd w:val="clear" w:color="auto" w:fill="FFFFFF"/>
        <w:jc w:val="center"/>
        <w:rPr>
          <w:bCs/>
          <w:sz w:val="21"/>
          <w:szCs w:val="21"/>
        </w:rPr>
      </w:pPr>
      <w:r w:rsidRPr="00EE3DAA">
        <w:rPr>
          <w:bCs/>
          <w:sz w:val="21"/>
          <w:szCs w:val="21"/>
        </w:rPr>
        <w:t>(Data)</w:t>
      </w:r>
    </w:p>
    <w:p w14:paraId="47F4FE36" w14:textId="78A9CB0E" w:rsidR="00B77054" w:rsidRPr="00EE3DAA" w:rsidRDefault="00570C39" w:rsidP="00B77054">
      <w:pPr>
        <w:shd w:val="clear" w:color="auto" w:fill="FFFFFF"/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>Vilnius</w:t>
      </w:r>
    </w:p>
    <w:p w14:paraId="1CC945B2" w14:textId="77777777" w:rsidR="00B77054" w:rsidRPr="00EE3DAA" w:rsidRDefault="00B77054" w:rsidP="00B77054">
      <w:pPr>
        <w:shd w:val="clear" w:color="auto" w:fill="FFFFFF"/>
        <w:jc w:val="center"/>
        <w:rPr>
          <w:bCs/>
          <w:sz w:val="21"/>
          <w:szCs w:val="21"/>
        </w:rPr>
      </w:pPr>
      <w:r w:rsidRPr="00EE3DAA">
        <w:rPr>
          <w:bCs/>
          <w:sz w:val="21"/>
          <w:szCs w:val="21"/>
        </w:rPr>
        <w:t>(Sudarymo vieta)</w:t>
      </w:r>
    </w:p>
    <w:p w14:paraId="70837C9A" w14:textId="77777777" w:rsidR="00B77054" w:rsidRDefault="00B77054" w:rsidP="00B77054">
      <w:pPr>
        <w:shd w:val="clear" w:color="auto" w:fill="FFFFFF"/>
        <w:jc w:val="center"/>
        <w:rPr>
          <w:bCs/>
          <w:sz w:val="21"/>
          <w:szCs w:val="21"/>
        </w:rPr>
      </w:pPr>
    </w:p>
    <w:p w14:paraId="7F500FF6" w14:textId="77777777" w:rsidR="00B77054" w:rsidRPr="00EE3DAA" w:rsidRDefault="00B77054" w:rsidP="00B77054">
      <w:pPr>
        <w:shd w:val="clear" w:color="auto" w:fill="FFFFFF"/>
        <w:jc w:val="center"/>
        <w:rPr>
          <w:bCs/>
          <w:sz w:val="21"/>
          <w:szCs w:val="21"/>
        </w:rPr>
      </w:pPr>
    </w:p>
    <w:p w14:paraId="3D813F7C" w14:textId="77777777" w:rsidR="00B77054" w:rsidRPr="00EE3DAA" w:rsidRDefault="00B77054" w:rsidP="00B77054">
      <w:pPr>
        <w:jc w:val="center"/>
        <w:rPr>
          <w:b/>
          <w:sz w:val="21"/>
          <w:szCs w:val="21"/>
        </w:rPr>
      </w:pPr>
      <w:r w:rsidRPr="00EE3DAA">
        <w:rPr>
          <w:b/>
          <w:sz w:val="21"/>
          <w:szCs w:val="21"/>
        </w:rPr>
        <w:t>TIEKĖJO REKVIZITAI</w:t>
      </w:r>
    </w:p>
    <w:p w14:paraId="226D6046" w14:textId="77777777" w:rsidR="00B77054" w:rsidRPr="00EE3DAA" w:rsidRDefault="00B77054" w:rsidP="00B77054">
      <w:pPr>
        <w:jc w:val="center"/>
        <w:rPr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77054" w:rsidRPr="00EE3DAA" w14:paraId="260804DF" w14:textId="77777777" w:rsidTr="00CD0F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2A4E" w14:textId="77777777" w:rsidR="00B77054" w:rsidRPr="00EE3DAA" w:rsidRDefault="00B77054" w:rsidP="00CD0F30">
            <w:pPr>
              <w:jc w:val="both"/>
              <w:rPr>
                <w:i/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 xml:space="preserve">Tiekėjo pavadinimas </w:t>
            </w:r>
            <w:r w:rsidRPr="00EE3DAA">
              <w:rPr>
                <w:i/>
                <w:sz w:val="21"/>
                <w:szCs w:val="21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DA1C" w14:textId="34D72766" w:rsidR="00B77054" w:rsidRPr="00EE3DAA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UAB "Biomedikos centras"</w:t>
            </w:r>
          </w:p>
          <w:p w14:paraId="059E53F8" w14:textId="77777777" w:rsidR="00B77054" w:rsidRPr="00EE3DAA" w:rsidRDefault="00B77054" w:rsidP="00CD0F30">
            <w:pPr>
              <w:jc w:val="both"/>
              <w:rPr>
                <w:sz w:val="21"/>
                <w:szCs w:val="21"/>
              </w:rPr>
            </w:pPr>
          </w:p>
        </w:tc>
      </w:tr>
      <w:tr w:rsidR="00B77054" w:rsidRPr="00EE3DAA" w14:paraId="0C7A255F" w14:textId="77777777" w:rsidTr="00CD0F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A632" w14:textId="77777777" w:rsidR="00B77054" w:rsidRPr="00EE3DAA" w:rsidRDefault="00B77054" w:rsidP="00CD0F30">
            <w:pPr>
              <w:jc w:val="both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Tiekėjo adresas</w:t>
            </w:r>
            <w:r w:rsidRPr="00EE3DAA">
              <w:rPr>
                <w:i/>
                <w:sz w:val="21"/>
                <w:szCs w:val="21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9512" w14:textId="7EB15554" w:rsidR="00B77054" w:rsidRPr="00EE3DAA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Antakalnio g. 36, LT-10305 Vilnius</w:t>
            </w:r>
          </w:p>
          <w:p w14:paraId="016EA344" w14:textId="77777777" w:rsidR="00B77054" w:rsidRPr="00EE3DAA" w:rsidRDefault="00B77054" w:rsidP="00CD0F30">
            <w:pPr>
              <w:jc w:val="both"/>
              <w:rPr>
                <w:sz w:val="21"/>
                <w:szCs w:val="21"/>
              </w:rPr>
            </w:pPr>
          </w:p>
        </w:tc>
      </w:tr>
      <w:tr w:rsidR="00B77054" w:rsidRPr="00EE3DAA" w14:paraId="4AF98B43" w14:textId="77777777" w:rsidTr="00CD0F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73CC" w14:textId="77777777" w:rsidR="00B77054" w:rsidRPr="00EE3DAA" w:rsidRDefault="00B77054" w:rsidP="00CD0F30">
            <w:pPr>
              <w:jc w:val="both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Tiekėjo įmonės kodas, PVM mokėt.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6A0" w14:textId="23E96F5D" w:rsidR="00B77054" w:rsidRPr="00EE3DAA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304943503, LT100011966710</w:t>
            </w:r>
          </w:p>
        </w:tc>
      </w:tr>
      <w:tr w:rsidR="00B77054" w:rsidRPr="00EE3DAA" w14:paraId="7ED86FFC" w14:textId="77777777" w:rsidTr="00CD0F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5996" w14:textId="77777777" w:rsidR="00B77054" w:rsidRPr="00EE3DAA" w:rsidRDefault="00B77054" w:rsidP="00CD0F30">
            <w:pPr>
              <w:jc w:val="both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BDF0" w14:textId="2DA6D566" w:rsidR="00B77054" w:rsidRPr="00EE3DAA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Guoda Černiauskaitė</w:t>
            </w:r>
          </w:p>
        </w:tc>
      </w:tr>
      <w:tr w:rsidR="00B77054" w:rsidRPr="00EE3DAA" w14:paraId="1D901A92" w14:textId="77777777" w:rsidTr="00CD0F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018B" w14:textId="77777777" w:rsidR="00B77054" w:rsidRPr="00EE3DAA" w:rsidRDefault="00B77054" w:rsidP="00CD0F30">
            <w:pPr>
              <w:jc w:val="both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1A06" w14:textId="5320B83B" w:rsidR="00B77054" w:rsidRPr="00EE3DAA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Direktorius Kęstutis Liegus</w:t>
            </w:r>
          </w:p>
        </w:tc>
      </w:tr>
      <w:tr w:rsidR="00B77054" w:rsidRPr="00EE3DAA" w14:paraId="7EE30E3A" w14:textId="77777777" w:rsidTr="00CD0F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03F8" w14:textId="77777777" w:rsidR="00B77054" w:rsidRPr="00EE3DAA" w:rsidRDefault="00B77054" w:rsidP="00CD0F30">
            <w:pPr>
              <w:jc w:val="both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0C06" w14:textId="5B472848" w:rsidR="00B77054" w:rsidRPr="00570C39" w:rsidRDefault="00570C39" w:rsidP="00CD0F30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A/s LT</w:t>
            </w:r>
            <w:r>
              <w:rPr>
                <w:sz w:val="21"/>
                <w:szCs w:val="21"/>
                <w:lang w:val="en-US"/>
              </w:rPr>
              <w:t>747300010155959883, AB Swedbank, banko kodas 73000</w:t>
            </w:r>
          </w:p>
        </w:tc>
      </w:tr>
      <w:tr w:rsidR="00B77054" w:rsidRPr="00EE3DAA" w14:paraId="33CBCA22" w14:textId="77777777" w:rsidTr="00CD0F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D548" w14:textId="77777777" w:rsidR="00B77054" w:rsidRPr="00EE3DAA" w:rsidRDefault="00B77054" w:rsidP="00CD0F30">
            <w:pPr>
              <w:jc w:val="both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2211" w14:textId="3EE7F463" w:rsidR="00B77054" w:rsidRPr="00EE3DAA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Pardavimo vadybininkė Guoda Černiauskaitė</w:t>
            </w:r>
          </w:p>
        </w:tc>
      </w:tr>
      <w:tr w:rsidR="00B77054" w:rsidRPr="00EE3DAA" w14:paraId="37B5670D" w14:textId="77777777" w:rsidTr="00CD0F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39AB" w14:textId="77777777" w:rsidR="00B77054" w:rsidRPr="00EE3DAA" w:rsidRDefault="00B77054" w:rsidP="00CD0F30">
            <w:pPr>
              <w:jc w:val="both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1B40" w14:textId="56DB8826" w:rsidR="00B77054" w:rsidRPr="00570C39" w:rsidRDefault="00570C39" w:rsidP="00CD0F30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865790875</w:t>
            </w:r>
          </w:p>
        </w:tc>
      </w:tr>
      <w:tr w:rsidR="00B77054" w:rsidRPr="003446C9" w14:paraId="0F07C762" w14:textId="77777777" w:rsidTr="00CD0F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40DA" w14:textId="77777777" w:rsidR="00B77054" w:rsidRPr="003446C9" w:rsidRDefault="00B77054" w:rsidP="00CD0F30">
            <w:pPr>
              <w:jc w:val="both"/>
              <w:rPr>
                <w:sz w:val="21"/>
                <w:szCs w:val="21"/>
              </w:rPr>
            </w:pPr>
            <w:r w:rsidRPr="003446C9">
              <w:rPr>
                <w:sz w:val="21"/>
                <w:szCs w:val="21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0F3" w14:textId="52B596A1" w:rsidR="00B77054" w:rsidRPr="003446C9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77054" w:rsidRPr="003446C9" w14:paraId="4B188DB7" w14:textId="77777777" w:rsidTr="00CD0F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AA8E" w14:textId="77777777" w:rsidR="00B77054" w:rsidRPr="003446C9" w:rsidRDefault="00B77054" w:rsidP="00CD0F30">
            <w:pPr>
              <w:jc w:val="both"/>
              <w:rPr>
                <w:sz w:val="21"/>
                <w:szCs w:val="21"/>
              </w:rPr>
            </w:pPr>
            <w:r w:rsidRPr="003446C9">
              <w:rPr>
                <w:sz w:val="21"/>
                <w:szCs w:val="21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D05" w14:textId="22416293" w:rsidR="00B77054" w:rsidRPr="00570C39" w:rsidRDefault="00570C39" w:rsidP="00CD0F30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guoda</w:t>
            </w:r>
            <w:r>
              <w:rPr>
                <w:sz w:val="21"/>
                <w:szCs w:val="21"/>
                <w:lang w:val="en-US"/>
              </w:rPr>
              <w:t>@biomedikoscentras.lt</w:t>
            </w:r>
          </w:p>
        </w:tc>
      </w:tr>
    </w:tbl>
    <w:p w14:paraId="08018877" w14:textId="77777777" w:rsidR="00B77054" w:rsidRPr="003446C9" w:rsidRDefault="00B77054" w:rsidP="00B77054">
      <w:pPr>
        <w:jc w:val="both"/>
        <w:rPr>
          <w:sz w:val="21"/>
          <w:szCs w:val="21"/>
        </w:rPr>
      </w:pPr>
    </w:p>
    <w:p w14:paraId="3DDCEEAF" w14:textId="77777777" w:rsidR="00B77054" w:rsidRPr="003446C9" w:rsidRDefault="00B77054" w:rsidP="00B77054">
      <w:pPr>
        <w:widowControl w:val="0"/>
        <w:ind w:firstLine="720"/>
        <w:jc w:val="both"/>
        <w:rPr>
          <w:rFonts w:eastAsia="Andale Sans UI"/>
          <w:kern w:val="2"/>
          <w:sz w:val="21"/>
          <w:szCs w:val="21"/>
          <w:lang w:eastAsia="en-US"/>
        </w:rPr>
      </w:pPr>
      <w:r w:rsidRPr="003446C9">
        <w:rPr>
          <w:rFonts w:eastAsia="Andale Sans UI"/>
          <w:kern w:val="2"/>
          <w:sz w:val="21"/>
          <w:szCs w:val="21"/>
          <w:lang w:eastAsia="en-US"/>
        </w:rPr>
        <w:t>Šiuo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pasiūlymu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pažymime,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kad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sutinkame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su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visomis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neskelbiamos apklausos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sąlygomis,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nustatytomis pirkimo dokumentuose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ir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jų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prieduose.</w:t>
      </w:r>
    </w:p>
    <w:p w14:paraId="5FBD84EA" w14:textId="77777777" w:rsidR="00B77054" w:rsidRPr="003446C9" w:rsidRDefault="00B77054" w:rsidP="00B77054">
      <w:pPr>
        <w:jc w:val="right"/>
        <w:rPr>
          <w:sz w:val="21"/>
          <w:szCs w:val="21"/>
        </w:rPr>
      </w:pPr>
      <w:r w:rsidRPr="003446C9">
        <w:rPr>
          <w:sz w:val="21"/>
          <w:szCs w:val="21"/>
        </w:rPr>
        <w:t>1 lentelė</w:t>
      </w:r>
    </w:p>
    <w:p w14:paraId="04A100F1" w14:textId="77777777" w:rsidR="00B77054" w:rsidRPr="00EE3DAA" w:rsidRDefault="00B77054" w:rsidP="00B77054">
      <w:pPr>
        <w:jc w:val="center"/>
        <w:rPr>
          <w:b/>
          <w:sz w:val="21"/>
          <w:szCs w:val="21"/>
        </w:rPr>
      </w:pPr>
      <w:r w:rsidRPr="003446C9">
        <w:rPr>
          <w:b/>
          <w:sz w:val="21"/>
          <w:szCs w:val="21"/>
        </w:rPr>
        <w:t>PASIŪLYMO KAINA</w:t>
      </w:r>
    </w:p>
    <w:p w14:paraId="2FADE1A9" w14:textId="77777777" w:rsidR="00B77054" w:rsidRPr="008A400A" w:rsidRDefault="00B77054" w:rsidP="00B77054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984"/>
        <w:gridCol w:w="851"/>
        <w:gridCol w:w="850"/>
        <w:gridCol w:w="1134"/>
        <w:gridCol w:w="1134"/>
        <w:gridCol w:w="1134"/>
      </w:tblGrid>
      <w:tr w:rsidR="00B77054" w:rsidRPr="002F1A3A" w14:paraId="6B7C1106" w14:textId="77777777" w:rsidTr="00CD0F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EE81" w14:textId="77777777" w:rsidR="00B77054" w:rsidRPr="002F1A3A" w:rsidRDefault="00B77054" w:rsidP="00CD0F30">
            <w:pPr>
              <w:jc w:val="center"/>
              <w:rPr>
                <w:b/>
                <w:sz w:val="20"/>
                <w:szCs w:val="20"/>
              </w:rPr>
            </w:pPr>
            <w:r w:rsidRPr="00165C6C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AA19" w14:textId="77777777" w:rsidR="00B77054" w:rsidRPr="002F1A3A" w:rsidRDefault="00B77054" w:rsidP="00CD0F30">
            <w:pPr>
              <w:jc w:val="center"/>
              <w:rPr>
                <w:sz w:val="20"/>
                <w:szCs w:val="20"/>
              </w:rPr>
            </w:pPr>
            <w:r w:rsidRPr="002F1A3A">
              <w:rPr>
                <w:b/>
                <w:iCs/>
                <w:spacing w:val="-4"/>
                <w:sz w:val="20"/>
                <w:szCs w:val="20"/>
              </w:rPr>
              <w:t>Prekių</w:t>
            </w:r>
            <w:r w:rsidRPr="002F1A3A">
              <w:rPr>
                <w:sz w:val="20"/>
                <w:szCs w:val="20"/>
              </w:rPr>
              <w:t xml:space="preserve"> </w:t>
            </w:r>
            <w:r w:rsidRPr="002F1A3A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55C1" w14:textId="77777777" w:rsidR="00B77054" w:rsidRPr="002F1A3A" w:rsidRDefault="00B77054" w:rsidP="00CD0F30">
            <w:pPr>
              <w:jc w:val="center"/>
              <w:rPr>
                <w:b/>
                <w:sz w:val="20"/>
                <w:szCs w:val="20"/>
              </w:rPr>
            </w:pPr>
            <w:r w:rsidRPr="002F1A3A">
              <w:rPr>
                <w:b/>
                <w:sz w:val="20"/>
                <w:szCs w:val="20"/>
              </w:rPr>
              <w:t>Modelis, gamintojo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8A55" w14:textId="77777777" w:rsidR="00B77054" w:rsidRPr="002F1A3A" w:rsidRDefault="00B77054" w:rsidP="00CD0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2F1A3A">
              <w:rPr>
                <w:b/>
                <w:sz w:val="20"/>
                <w:szCs w:val="20"/>
              </w:rPr>
              <w:t>iekis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A1B7" w14:textId="77777777" w:rsidR="00B77054" w:rsidRPr="002F1A3A" w:rsidRDefault="00B77054" w:rsidP="00CD0F30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2F1A3A">
              <w:rPr>
                <w:b/>
                <w:sz w:val="20"/>
                <w:szCs w:val="20"/>
              </w:rPr>
              <w:t>Mato</w:t>
            </w:r>
          </w:p>
          <w:p w14:paraId="7643C437" w14:textId="77777777" w:rsidR="00B77054" w:rsidRPr="002F1A3A" w:rsidRDefault="00B77054" w:rsidP="00CD0F30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2F1A3A">
              <w:rPr>
                <w:b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0E9" w14:textId="77777777" w:rsidR="00B77054" w:rsidRPr="002F1A3A" w:rsidRDefault="00B77054" w:rsidP="00CD0F30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2F1A3A">
              <w:rPr>
                <w:b/>
                <w:sz w:val="20"/>
                <w:szCs w:val="20"/>
              </w:rPr>
              <w:t>Vieneto</w:t>
            </w:r>
          </w:p>
          <w:p w14:paraId="37B76918" w14:textId="77777777" w:rsidR="00B77054" w:rsidRPr="002F1A3A" w:rsidRDefault="00B77054" w:rsidP="00CD0F30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2F1A3A">
              <w:rPr>
                <w:b/>
                <w:sz w:val="20"/>
                <w:szCs w:val="20"/>
              </w:rPr>
              <w:t xml:space="preserve"> kaina EUR</w:t>
            </w:r>
          </w:p>
          <w:p w14:paraId="12479E61" w14:textId="77777777" w:rsidR="00B77054" w:rsidRPr="002F1A3A" w:rsidRDefault="00B77054" w:rsidP="00CD0F30">
            <w:pPr>
              <w:jc w:val="center"/>
              <w:rPr>
                <w:b/>
                <w:sz w:val="20"/>
                <w:szCs w:val="20"/>
              </w:rPr>
            </w:pPr>
            <w:r w:rsidRPr="002F1A3A">
              <w:rPr>
                <w:b/>
                <w:sz w:val="20"/>
                <w:szCs w:val="20"/>
              </w:rPr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AEDA" w14:textId="77777777" w:rsidR="00B77054" w:rsidRPr="002F1A3A" w:rsidRDefault="00B77054" w:rsidP="00CD0F30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2F1A3A">
              <w:rPr>
                <w:b/>
                <w:sz w:val="20"/>
                <w:szCs w:val="20"/>
              </w:rPr>
              <w:t>Bendra kaina EUR</w:t>
            </w:r>
          </w:p>
          <w:p w14:paraId="1CA7C334" w14:textId="77777777" w:rsidR="00B77054" w:rsidRPr="002F1A3A" w:rsidRDefault="00B77054" w:rsidP="00CD0F30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2F1A3A">
              <w:rPr>
                <w:b/>
                <w:sz w:val="20"/>
                <w:szCs w:val="20"/>
              </w:rPr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6BD8" w14:textId="77777777" w:rsidR="00B77054" w:rsidRPr="002F1A3A" w:rsidRDefault="00B77054" w:rsidP="00CD0F30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2F1A3A">
              <w:rPr>
                <w:b/>
                <w:sz w:val="20"/>
                <w:szCs w:val="20"/>
              </w:rPr>
              <w:t>Bendra kaina EUR</w:t>
            </w:r>
          </w:p>
          <w:p w14:paraId="574E2205" w14:textId="77777777" w:rsidR="00B77054" w:rsidRPr="002F1A3A" w:rsidRDefault="00B77054" w:rsidP="00CD0F30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2F1A3A">
              <w:rPr>
                <w:b/>
                <w:sz w:val="20"/>
                <w:szCs w:val="20"/>
              </w:rPr>
              <w:t>(su PVM)</w:t>
            </w:r>
          </w:p>
        </w:tc>
      </w:tr>
      <w:tr w:rsidR="00B77054" w:rsidRPr="002F1A3A" w14:paraId="5F3881EA" w14:textId="77777777" w:rsidTr="00CD0F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1303" w14:textId="77777777" w:rsidR="00B77054" w:rsidRPr="002F1A3A" w:rsidRDefault="00B77054" w:rsidP="00CD0F30">
            <w:pPr>
              <w:jc w:val="center"/>
              <w:rPr>
                <w:sz w:val="20"/>
                <w:szCs w:val="20"/>
              </w:rPr>
            </w:pPr>
            <w:r w:rsidRPr="002F1A3A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912" w14:textId="77777777" w:rsidR="00B77054" w:rsidRPr="002F1A3A" w:rsidRDefault="00165C6C" w:rsidP="00165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Laidas kauliniam zondui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CD1C" w14:textId="47457274" w:rsidR="00B77054" w:rsidRPr="00570C39" w:rsidRDefault="00570C39" w:rsidP="00CD0F30">
            <w:pPr>
              <w:jc w:val="center"/>
              <w:rPr>
                <w:sz w:val="20"/>
                <w:szCs w:val="20"/>
              </w:rPr>
            </w:pPr>
            <w:r w:rsidRPr="00570C39">
              <w:rPr>
                <w:color w:val="000000"/>
                <w:sz w:val="20"/>
                <w:szCs w:val="20"/>
                <w:lang w:eastAsia="en-GB"/>
              </w:rPr>
              <w:t xml:space="preserve">Gamintojas „Interacoustics“ kodas </w:t>
            </w:r>
            <w:r w:rsidRPr="00570C39">
              <w:rPr>
                <w:sz w:val="20"/>
                <w:szCs w:val="20"/>
              </w:rPr>
              <w:t xml:space="preserve">8011094 </w:t>
            </w:r>
            <w:r w:rsidRPr="00570C39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6F48" w14:textId="77777777" w:rsidR="00B77054" w:rsidRPr="002F1A3A" w:rsidRDefault="00165C6C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FB45" w14:textId="77777777" w:rsidR="00B77054" w:rsidRPr="002F1A3A" w:rsidRDefault="00FB39AA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B77054" w:rsidRPr="002F1A3A">
              <w:rPr>
                <w:sz w:val="20"/>
                <w:szCs w:val="20"/>
              </w:rPr>
              <w:t>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3EF0" w14:textId="6D1E3A23" w:rsidR="00B77054" w:rsidRPr="002F1A3A" w:rsidRDefault="00570C39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51DC" w14:textId="75C869DE" w:rsidR="00B77054" w:rsidRPr="002F1A3A" w:rsidRDefault="00570C39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2223" w14:textId="0BEEA2BD" w:rsidR="00B77054" w:rsidRPr="002F1A3A" w:rsidRDefault="00570C39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217,80</w:t>
            </w:r>
          </w:p>
        </w:tc>
      </w:tr>
      <w:tr w:rsidR="00165C6C" w:rsidRPr="002F1A3A" w14:paraId="50D37FB8" w14:textId="77777777" w:rsidTr="00CD0F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8C0" w14:textId="77777777" w:rsidR="00165C6C" w:rsidRPr="002F1A3A" w:rsidRDefault="00165C6C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FF4" w14:textId="77777777" w:rsidR="00165C6C" w:rsidRDefault="00165C6C" w:rsidP="00165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Ausinių laidas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A1F2" w14:textId="38758B31" w:rsidR="00165C6C" w:rsidRPr="00570C39" w:rsidRDefault="00570C39" w:rsidP="00CD0F30">
            <w:pPr>
              <w:jc w:val="center"/>
              <w:rPr>
                <w:sz w:val="20"/>
                <w:szCs w:val="20"/>
              </w:rPr>
            </w:pPr>
            <w:r w:rsidRPr="00570C39">
              <w:rPr>
                <w:color w:val="000000"/>
                <w:sz w:val="20"/>
                <w:szCs w:val="20"/>
                <w:lang w:eastAsia="en-GB"/>
              </w:rPr>
              <w:t xml:space="preserve">Gamintojas „Interacoustics“ kodas </w:t>
            </w:r>
            <w:r w:rsidRPr="00570C39">
              <w:rPr>
                <w:sz w:val="20"/>
                <w:szCs w:val="20"/>
              </w:rPr>
              <w:t>8010822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6D45" w14:textId="77777777" w:rsidR="00165C6C" w:rsidRDefault="00165C6C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DE49" w14:textId="77777777" w:rsidR="00165C6C" w:rsidRDefault="00165C6C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8EC8" w14:textId="73AF2981" w:rsidR="00165C6C" w:rsidRPr="002F1A3A" w:rsidRDefault="00570C39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5697" w14:textId="7B5FE6CC" w:rsidR="00165C6C" w:rsidRPr="002F1A3A" w:rsidRDefault="00570C39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A0B8" w14:textId="460B3859" w:rsidR="00165C6C" w:rsidRPr="002F1A3A" w:rsidRDefault="00570C39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193,60</w:t>
            </w:r>
          </w:p>
        </w:tc>
      </w:tr>
      <w:tr w:rsidR="00B77054" w:rsidRPr="002F1A3A" w14:paraId="1DE27FF1" w14:textId="77777777" w:rsidTr="00CD0F30"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9D9E" w14:textId="77777777" w:rsidR="00B77054" w:rsidRPr="002F1A3A" w:rsidRDefault="00B77054" w:rsidP="00CD0F30">
            <w:pPr>
              <w:jc w:val="right"/>
              <w:rPr>
                <w:sz w:val="20"/>
                <w:szCs w:val="20"/>
              </w:rPr>
            </w:pPr>
            <w:r w:rsidRPr="002F1A3A">
              <w:rPr>
                <w:sz w:val="20"/>
                <w:szCs w:val="20"/>
              </w:rPr>
              <w:t>Bendra pasiūlymo kaina EUR su PVM: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631" w14:textId="241B500B" w:rsidR="00B77054" w:rsidRPr="002F1A3A" w:rsidRDefault="00570C39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411,40</w:t>
            </w:r>
          </w:p>
        </w:tc>
      </w:tr>
    </w:tbl>
    <w:p w14:paraId="155307BC" w14:textId="77777777" w:rsidR="00B77054" w:rsidRDefault="00B77054" w:rsidP="00B7705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2D5C8034" w14:textId="77777777" w:rsidR="00B77054" w:rsidRPr="00551C21" w:rsidRDefault="00B77054" w:rsidP="00B77054">
      <w:pPr>
        <w:jc w:val="both"/>
        <w:rPr>
          <w:sz w:val="20"/>
          <w:szCs w:val="20"/>
        </w:rPr>
      </w:pPr>
      <w:r w:rsidRPr="00551C21">
        <w:rPr>
          <w:sz w:val="20"/>
          <w:szCs w:val="20"/>
          <w:u w:val="single"/>
        </w:rPr>
        <w:t>Tais atvejais, kai pagal galiojančius teisės aktus tiekėjui nereikia mokėti PVM, jis nurodo priežastis, dėl kurių PVM nemoka</w:t>
      </w:r>
      <w:r w:rsidRPr="00551C21">
        <w:rPr>
          <w:sz w:val="20"/>
          <w:szCs w:val="20"/>
        </w:rPr>
        <w:t>.</w:t>
      </w:r>
    </w:p>
    <w:p w14:paraId="50AF1A9D" w14:textId="77777777" w:rsidR="00B77054" w:rsidRDefault="00B77054" w:rsidP="00B77054">
      <w:pPr>
        <w:jc w:val="right"/>
        <w:rPr>
          <w:sz w:val="21"/>
          <w:szCs w:val="21"/>
        </w:rPr>
      </w:pPr>
    </w:p>
    <w:p w14:paraId="689CDD10" w14:textId="77777777" w:rsidR="00B77054" w:rsidRDefault="00B77054" w:rsidP="00B77054">
      <w:pPr>
        <w:jc w:val="right"/>
        <w:rPr>
          <w:sz w:val="21"/>
          <w:szCs w:val="21"/>
        </w:rPr>
      </w:pPr>
    </w:p>
    <w:p w14:paraId="64D99B75" w14:textId="77777777" w:rsidR="00B77054" w:rsidRDefault="00B77054" w:rsidP="00B77054">
      <w:pPr>
        <w:jc w:val="right"/>
        <w:rPr>
          <w:sz w:val="21"/>
          <w:szCs w:val="21"/>
        </w:rPr>
      </w:pPr>
    </w:p>
    <w:p w14:paraId="0B2DBFE2" w14:textId="77777777" w:rsidR="00B77054" w:rsidRPr="00EE3DAA" w:rsidRDefault="00B77054" w:rsidP="00B77054">
      <w:pPr>
        <w:jc w:val="right"/>
        <w:rPr>
          <w:sz w:val="21"/>
          <w:szCs w:val="21"/>
        </w:rPr>
      </w:pPr>
      <w:r w:rsidRPr="00EE3DAA">
        <w:rPr>
          <w:sz w:val="21"/>
          <w:szCs w:val="21"/>
        </w:rPr>
        <w:t>2 lentelė</w:t>
      </w:r>
    </w:p>
    <w:p w14:paraId="7526F58C" w14:textId="77777777" w:rsidR="00B77054" w:rsidRPr="00EE3DAA" w:rsidRDefault="00B77054" w:rsidP="00B77054">
      <w:pPr>
        <w:jc w:val="both"/>
        <w:rPr>
          <w:sz w:val="21"/>
          <w:szCs w:val="21"/>
        </w:rPr>
      </w:pPr>
    </w:p>
    <w:p w14:paraId="72A701C1" w14:textId="77777777" w:rsidR="00B77054" w:rsidRPr="00EE3DAA" w:rsidRDefault="00B77054" w:rsidP="00B77054">
      <w:pPr>
        <w:jc w:val="center"/>
        <w:rPr>
          <w:b/>
          <w:sz w:val="21"/>
          <w:szCs w:val="21"/>
        </w:rPr>
      </w:pPr>
      <w:r w:rsidRPr="00EE3DAA">
        <w:rPr>
          <w:b/>
          <w:sz w:val="21"/>
          <w:szCs w:val="21"/>
        </w:rPr>
        <w:t>PATEIKIAMŲ DOKUMENTŲ SĄRAŠAS</w:t>
      </w:r>
    </w:p>
    <w:p w14:paraId="0BFB39BC" w14:textId="77777777" w:rsidR="00B77054" w:rsidRPr="00EE3DAA" w:rsidRDefault="00B77054" w:rsidP="00B77054">
      <w:pPr>
        <w:ind w:firstLine="720"/>
        <w:jc w:val="both"/>
        <w:rPr>
          <w:sz w:val="21"/>
          <w:szCs w:val="2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748"/>
        <w:gridCol w:w="3040"/>
      </w:tblGrid>
      <w:tr w:rsidR="00B77054" w:rsidRPr="00EE3DAA" w14:paraId="0E38145B" w14:textId="77777777" w:rsidTr="00CD0F30">
        <w:trPr>
          <w:trHeight w:val="256"/>
        </w:trPr>
        <w:tc>
          <w:tcPr>
            <w:tcW w:w="959" w:type="dxa"/>
            <w:hideMark/>
          </w:tcPr>
          <w:p w14:paraId="3FE29513" w14:textId="77777777" w:rsidR="00B77054" w:rsidRPr="00EE3DAA" w:rsidRDefault="00B77054" w:rsidP="00CD0F30">
            <w:pPr>
              <w:jc w:val="center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Eil.Nr.</w:t>
            </w:r>
          </w:p>
        </w:tc>
        <w:tc>
          <w:tcPr>
            <w:tcW w:w="5748" w:type="dxa"/>
            <w:hideMark/>
          </w:tcPr>
          <w:p w14:paraId="727DC115" w14:textId="77777777" w:rsidR="00B77054" w:rsidRPr="00EE3DAA" w:rsidRDefault="00B77054" w:rsidP="00CD0F30">
            <w:pPr>
              <w:jc w:val="center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Pateiktų dokumentų pavadinimas</w:t>
            </w:r>
          </w:p>
        </w:tc>
        <w:tc>
          <w:tcPr>
            <w:tcW w:w="3040" w:type="dxa"/>
            <w:hideMark/>
          </w:tcPr>
          <w:p w14:paraId="5D6531E5" w14:textId="77777777" w:rsidR="00B77054" w:rsidRPr="00EE3DAA" w:rsidRDefault="00B77054" w:rsidP="00CD0F30">
            <w:pPr>
              <w:jc w:val="center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Dokumento puslapių skaičius</w:t>
            </w:r>
          </w:p>
        </w:tc>
      </w:tr>
      <w:tr w:rsidR="00B77054" w:rsidRPr="00EE3DAA" w14:paraId="4F4F06B5" w14:textId="77777777" w:rsidTr="00CD0F30">
        <w:trPr>
          <w:trHeight w:val="281"/>
        </w:trPr>
        <w:tc>
          <w:tcPr>
            <w:tcW w:w="959" w:type="dxa"/>
          </w:tcPr>
          <w:p w14:paraId="1871ABB2" w14:textId="14E00361" w:rsidR="00B77054" w:rsidRPr="00570C39" w:rsidRDefault="00570C39" w:rsidP="00CD0F30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1.</w:t>
            </w:r>
          </w:p>
        </w:tc>
        <w:tc>
          <w:tcPr>
            <w:tcW w:w="5748" w:type="dxa"/>
          </w:tcPr>
          <w:p w14:paraId="5BD48DD3" w14:textId="6C3D7620" w:rsidR="00B77054" w:rsidRPr="00EE3DAA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RC pažyma</w:t>
            </w:r>
          </w:p>
        </w:tc>
        <w:tc>
          <w:tcPr>
            <w:tcW w:w="3040" w:type="dxa"/>
          </w:tcPr>
          <w:p w14:paraId="0451C068" w14:textId="6116D732" w:rsidR="00B77054" w:rsidRPr="00570C39" w:rsidRDefault="00570C39" w:rsidP="00CD0F30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 psl.</w:t>
            </w:r>
          </w:p>
        </w:tc>
      </w:tr>
      <w:tr w:rsidR="00B77054" w:rsidRPr="00EE3DAA" w14:paraId="4477D109" w14:textId="77777777" w:rsidTr="00CD0F30">
        <w:trPr>
          <w:trHeight w:val="281"/>
        </w:trPr>
        <w:tc>
          <w:tcPr>
            <w:tcW w:w="959" w:type="dxa"/>
          </w:tcPr>
          <w:p w14:paraId="25C13F0C" w14:textId="7816746D" w:rsidR="00B77054" w:rsidRPr="00EE3DAA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5748" w:type="dxa"/>
          </w:tcPr>
          <w:p w14:paraId="019C7B6A" w14:textId="32F90F6D" w:rsidR="00B77054" w:rsidRPr="00EE3DAA" w:rsidRDefault="00570C39" w:rsidP="00CD0F30">
            <w:pPr>
              <w:pStyle w:val="Header"/>
              <w:tabs>
                <w:tab w:val="left" w:pos="129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Įgaliojimas pasirašyti konkurso dokumentus</w:t>
            </w:r>
          </w:p>
        </w:tc>
        <w:tc>
          <w:tcPr>
            <w:tcW w:w="3040" w:type="dxa"/>
          </w:tcPr>
          <w:p w14:paraId="6B3752FE" w14:textId="5203B00F" w:rsidR="00B77054" w:rsidRPr="00570C39" w:rsidRDefault="00570C39" w:rsidP="00CD0F30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 psl.</w:t>
            </w:r>
          </w:p>
        </w:tc>
      </w:tr>
      <w:tr w:rsidR="00B77054" w:rsidRPr="00EE3DAA" w14:paraId="775F513B" w14:textId="77777777" w:rsidTr="00CD0F30">
        <w:trPr>
          <w:trHeight w:val="281"/>
        </w:trPr>
        <w:tc>
          <w:tcPr>
            <w:tcW w:w="959" w:type="dxa"/>
          </w:tcPr>
          <w:p w14:paraId="439B27E7" w14:textId="1E6687CB" w:rsidR="00B77054" w:rsidRPr="00EE3DAA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5748" w:type="dxa"/>
          </w:tcPr>
          <w:p w14:paraId="32569665" w14:textId="4B79C2C9" w:rsidR="00B77054" w:rsidRPr="00EE3DAA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Atitikimai</w:t>
            </w:r>
          </w:p>
        </w:tc>
        <w:tc>
          <w:tcPr>
            <w:tcW w:w="3040" w:type="dxa"/>
          </w:tcPr>
          <w:p w14:paraId="3ED4737D" w14:textId="0A14B1A4" w:rsidR="00B77054" w:rsidRPr="00EE3DAA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psl.</w:t>
            </w:r>
          </w:p>
        </w:tc>
      </w:tr>
      <w:tr w:rsidR="00570C39" w:rsidRPr="00EE3DAA" w14:paraId="6E84D949" w14:textId="77777777" w:rsidTr="00CD0F30">
        <w:trPr>
          <w:trHeight w:val="281"/>
        </w:trPr>
        <w:tc>
          <w:tcPr>
            <w:tcW w:w="959" w:type="dxa"/>
          </w:tcPr>
          <w:p w14:paraId="07B74A33" w14:textId="383AB062" w:rsidR="00570C39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5748" w:type="dxa"/>
          </w:tcPr>
          <w:p w14:paraId="1DA641CC" w14:textId="791D9467" w:rsidR="00570C39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Gamintojo įgaliojimas</w:t>
            </w:r>
          </w:p>
        </w:tc>
        <w:tc>
          <w:tcPr>
            <w:tcW w:w="3040" w:type="dxa"/>
          </w:tcPr>
          <w:p w14:paraId="0E36FC97" w14:textId="63309762" w:rsidR="00570C39" w:rsidRPr="00570C39" w:rsidRDefault="00570C39" w:rsidP="00CD0F30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 psl.</w:t>
            </w:r>
          </w:p>
        </w:tc>
      </w:tr>
      <w:tr w:rsidR="00570C39" w:rsidRPr="00EE3DAA" w14:paraId="06FCFBC3" w14:textId="77777777" w:rsidTr="00CD0F30">
        <w:trPr>
          <w:trHeight w:val="281"/>
        </w:trPr>
        <w:tc>
          <w:tcPr>
            <w:tcW w:w="959" w:type="dxa"/>
          </w:tcPr>
          <w:p w14:paraId="0F257248" w14:textId="742D13AF" w:rsidR="00570C39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5748" w:type="dxa"/>
          </w:tcPr>
          <w:p w14:paraId="2A9DE888" w14:textId="29C078B3" w:rsidR="00570C39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 sertifikatas</w:t>
            </w:r>
          </w:p>
        </w:tc>
        <w:tc>
          <w:tcPr>
            <w:tcW w:w="3040" w:type="dxa"/>
          </w:tcPr>
          <w:p w14:paraId="06EE81FA" w14:textId="1442DB9D" w:rsidR="00570C39" w:rsidRDefault="00570C39" w:rsidP="00CD0F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psl.</w:t>
            </w:r>
          </w:p>
        </w:tc>
      </w:tr>
    </w:tbl>
    <w:p w14:paraId="1EBC47EF" w14:textId="77777777" w:rsidR="00B77054" w:rsidRDefault="00B77054" w:rsidP="00B77054">
      <w:pPr>
        <w:jc w:val="right"/>
        <w:rPr>
          <w:sz w:val="21"/>
          <w:szCs w:val="21"/>
        </w:rPr>
      </w:pPr>
    </w:p>
    <w:p w14:paraId="38206D46" w14:textId="77777777" w:rsidR="00B77054" w:rsidRPr="00EE3DAA" w:rsidRDefault="00B77054" w:rsidP="00B77054">
      <w:pPr>
        <w:jc w:val="right"/>
        <w:rPr>
          <w:sz w:val="21"/>
          <w:szCs w:val="21"/>
        </w:rPr>
      </w:pPr>
      <w:r>
        <w:rPr>
          <w:sz w:val="21"/>
          <w:szCs w:val="21"/>
        </w:rPr>
        <w:t>3</w:t>
      </w:r>
      <w:r w:rsidRPr="00EE3DAA">
        <w:rPr>
          <w:sz w:val="21"/>
          <w:szCs w:val="21"/>
        </w:rPr>
        <w:t xml:space="preserve"> lentelė</w:t>
      </w:r>
    </w:p>
    <w:p w14:paraId="4F0CDAEA" w14:textId="77777777" w:rsidR="00B77054" w:rsidRPr="00EE3DAA" w:rsidRDefault="00B77054" w:rsidP="00B77054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EE3DAA">
        <w:rPr>
          <w:b/>
          <w:sz w:val="21"/>
          <w:szCs w:val="21"/>
        </w:rPr>
        <w:t>INFORMACIJA APIE SUBTIEKĖJUS*</w:t>
      </w:r>
    </w:p>
    <w:p w14:paraId="3B371D99" w14:textId="77777777" w:rsidR="00B77054" w:rsidRPr="00EE3DAA" w:rsidRDefault="00B77054" w:rsidP="00B7705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4111"/>
        <w:gridCol w:w="4790"/>
      </w:tblGrid>
      <w:tr w:rsidR="00B77054" w:rsidRPr="00EE3DAA" w14:paraId="310DA2F7" w14:textId="77777777" w:rsidTr="00CD0F30">
        <w:trPr>
          <w:trHeight w:val="5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4136" w14:textId="77777777" w:rsidR="00B77054" w:rsidRPr="00EE3DAA" w:rsidRDefault="00B77054" w:rsidP="00CD0F30">
            <w:pPr>
              <w:jc w:val="center"/>
              <w:rPr>
                <w:b/>
                <w:sz w:val="21"/>
                <w:szCs w:val="21"/>
              </w:rPr>
            </w:pPr>
            <w:r w:rsidRPr="00EE3DAA">
              <w:rPr>
                <w:b/>
                <w:sz w:val="21"/>
                <w:szCs w:val="21"/>
              </w:rPr>
              <w:t>Eil.</w:t>
            </w:r>
          </w:p>
          <w:p w14:paraId="160D8B2A" w14:textId="77777777" w:rsidR="00B77054" w:rsidRPr="00EE3DAA" w:rsidRDefault="00B77054" w:rsidP="00CD0F30">
            <w:pPr>
              <w:jc w:val="center"/>
              <w:rPr>
                <w:b/>
                <w:sz w:val="21"/>
                <w:szCs w:val="21"/>
              </w:rPr>
            </w:pPr>
            <w:r w:rsidRPr="00EE3DAA">
              <w:rPr>
                <w:b/>
                <w:sz w:val="21"/>
                <w:szCs w:val="21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75DE" w14:textId="77777777" w:rsidR="00B77054" w:rsidRPr="00EE3DAA" w:rsidRDefault="00B77054" w:rsidP="00CD0F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EE3DAA">
              <w:rPr>
                <w:b/>
                <w:bCs/>
                <w:sz w:val="21"/>
                <w:szCs w:val="21"/>
              </w:rPr>
              <w:t xml:space="preserve">Subtiekėjo pavadinimas 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948C" w14:textId="77777777" w:rsidR="00B77054" w:rsidRPr="00EE3DAA" w:rsidRDefault="00B77054" w:rsidP="00CD0F30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EE3DAA">
              <w:rPr>
                <w:b/>
                <w:bCs/>
                <w:sz w:val="21"/>
                <w:szCs w:val="21"/>
              </w:rPr>
              <w:t>Adresas</w:t>
            </w:r>
          </w:p>
        </w:tc>
      </w:tr>
      <w:tr w:rsidR="00B77054" w:rsidRPr="00EE3DAA" w14:paraId="68D6FF20" w14:textId="77777777" w:rsidTr="00CD0F30">
        <w:trPr>
          <w:trHeight w:val="1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AAFB" w14:textId="77777777" w:rsidR="00B77054" w:rsidRPr="00EE3DAA" w:rsidRDefault="00B77054" w:rsidP="00CD0F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4370" w14:textId="77777777" w:rsidR="00B77054" w:rsidRPr="00EE3DAA" w:rsidRDefault="00B77054" w:rsidP="00CD0F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FB06" w14:textId="77777777" w:rsidR="00B77054" w:rsidRPr="00EE3DAA" w:rsidRDefault="00B77054" w:rsidP="00CD0F30">
            <w:pPr>
              <w:jc w:val="center"/>
              <w:rPr>
                <w:sz w:val="21"/>
                <w:szCs w:val="21"/>
              </w:rPr>
            </w:pPr>
          </w:p>
        </w:tc>
      </w:tr>
      <w:tr w:rsidR="00B77054" w:rsidRPr="00EE3DAA" w14:paraId="24C5F585" w14:textId="77777777" w:rsidTr="00CD0F30">
        <w:trPr>
          <w:trHeight w:val="1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68D6" w14:textId="77777777" w:rsidR="00B77054" w:rsidRPr="00EE3DAA" w:rsidRDefault="00B77054" w:rsidP="00CD0F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9708" w14:textId="77777777" w:rsidR="00B77054" w:rsidRPr="00EE3DAA" w:rsidRDefault="00B77054" w:rsidP="00CD0F30">
            <w:pPr>
              <w:pStyle w:val="Header"/>
              <w:tabs>
                <w:tab w:val="left" w:pos="129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FE13" w14:textId="77777777" w:rsidR="00B77054" w:rsidRPr="00EE3DAA" w:rsidRDefault="00B77054" w:rsidP="00CD0F30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68C841" w14:textId="77777777" w:rsidR="00B77054" w:rsidRPr="00EE3DAA" w:rsidRDefault="00B77054" w:rsidP="00B7705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EE3DAA">
        <w:rPr>
          <w:sz w:val="21"/>
          <w:szCs w:val="21"/>
        </w:rPr>
        <w:t>*</w:t>
      </w:r>
      <w:r w:rsidRPr="00EE3DAA">
        <w:rPr>
          <w:b/>
          <w:sz w:val="21"/>
          <w:szCs w:val="21"/>
        </w:rPr>
        <w:t>Pildyti tuomet, jei pirkimo sutarties vykdymui bus pasitelkti subtiekėjai</w:t>
      </w:r>
      <w:r w:rsidRPr="00EE3DAA">
        <w:rPr>
          <w:sz w:val="21"/>
          <w:szCs w:val="21"/>
        </w:rPr>
        <w:t>.</w:t>
      </w:r>
    </w:p>
    <w:p w14:paraId="23D756C2" w14:textId="77777777" w:rsidR="00B77054" w:rsidRDefault="00B77054" w:rsidP="00B77054">
      <w:pPr>
        <w:jc w:val="both"/>
        <w:rPr>
          <w:sz w:val="21"/>
          <w:szCs w:val="21"/>
        </w:rPr>
      </w:pPr>
    </w:p>
    <w:p w14:paraId="17280E98" w14:textId="77777777" w:rsidR="00B77054" w:rsidRPr="00E76739" w:rsidRDefault="00B77054" w:rsidP="00B77054">
      <w:pPr>
        <w:jc w:val="right"/>
        <w:rPr>
          <w:sz w:val="21"/>
          <w:szCs w:val="21"/>
        </w:rPr>
      </w:pPr>
      <w:r w:rsidRPr="00BE5CC5">
        <w:rPr>
          <w:sz w:val="22"/>
          <w:szCs w:val="22"/>
        </w:rPr>
        <w:t xml:space="preserve">                   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B77054" w:rsidRPr="00E76739" w14:paraId="6B29345E" w14:textId="77777777" w:rsidTr="00CD0F30">
        <w:trPr>
          <w:trHeight w:val="413"/>
        </w:trPr>
        <w:tc>
          <w:tcPr>
            <w:tcW w:w="9889" w:type="dxa"/>
            <w:hideMark/>
          </w:tcPr>
          <w:p w14:paraId="76C4A6F2" w14:textId="77777777" w:rsidR="00B77054" w:rsidRPr="00781DD0" w:rsidRDefault="00B77054" w:rsidP="00CD0F30">
            <w:pPr>
              <w:ind w:right="-108" w:firstLine="720"/>
              <w:jc w:val="both"/>
              <w:rPr>
                <w:u w:val="single"/>
              </w:rPr>
            </w:pPr>
            <w:r w:rsidRPr="00D811C9">
              <w:rPr>
                <w:b/>
                <w:sz w:val="22"/>
                <w:szCs w:val="22"/>
              </w:rPr>
              <w:t>Pasiūlymo konfidencialią informaciją sudaro</w:t>
            </w:r>
            <w:r>
              <w:rPr>
                <w:b/>
                <w:sz w:val="22"/>
                <w:szCs w:val="22"/>
              </w:rPr>
              <w:t>:</w:t>
            </w:r>
            <w:r w:rsidRPr="008131AE">
              <w:rPr>
                <w:sz w:val="22"/>
                <w:szCs w:val="22"/>
              </w:rPr>
              <w:t xml:space="preserve"> (tiekėjai </w:t>
            </w:r>
            <w:r w:rsidRPr="00365670">
              <w:rPr>
                <w:b/>
                <w:color w:val="FF0000"/>
                <w:sz w:val="22"/>
                <w:szCs w:val="22"/>
                <w:u w:val="single"/>
              </w:rPr>
              <w:t>turi nurodyti</w:t>
            </w:r>
            <w:r w:rsidRPr="008131AE">
              <w:rPr>
                <w:sz w:val="22"/>
                <w:szCs w:val="22"/>
              </w:rPr>
              <w:t xml:space="preserve">, kokia pasiūlyme pateikta </w:t>
            </w:r>
            <w:r w:rsidRPr="00781DD0">
              <w:rPr>
                <w:sz w:val="22"/>
                <w:szCs w:val="22"/>
              </w:rPr>
              <w:t>informacija yra konfidenciali)</w:t>
            </w:r>
            <w:r w:rsidRPr="00781DD0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3A7CEF">
              <w:rPr>
                <w:sz w:val="22"/>
                <w:szCs w:val="22"/>
              </w:rPr>
              <w:t>(žr. Viešųjų pirkimų tarnybos išaiškinimą                        (</w:t>
            </w:r>
            <w:r w:rsidRPr="003A7CEF">
              <w:rPr>
                <w:b/>
                <w:color w:val="FF0000"/>
                <w:sz w:val="22"/>
                <w:szCs w:val="22"/>
              </w:rPr>
              <w:t>http://vpt.lrv.lt/lt/naujienos/priminimas-del-konfidencialumo-viesuosiuose-pirkimuose</w:t>
            </w:r>
            <w:r w:rsidRPr="003A7CEF">
              <w:rPr>
                <w:sz w:val="22"/>
                <w:szCs w:val="22"/>
              </w:rPr>
              <w:t xml:space="preserve">), kuriame nurodoma </w:t>
            </w:r>
            <w:r w:rsidRPr="003A7CEF">
              <w:rPr>
                <w:sz w:val="22"/>
                <w:szCs w:val="22"/>
                <w:u w:val="single"/>
              </w:rPr>
              <w:t>kas negali būti laikoma konfidencialia informacija):</w:t>
            </w:r>
          </w:p>
          <w:p w14:paraId="714587EC" w14:textId="77777777" w:rsidR="00B77054" w:rsidRPr="00E76739" w:rsidRDefault="00B77054" w:rsidP="00CD0F30">
            <w:pPr>
              <w:ind w:right="-108"/>
              <w:jc w:val="both"/>
              <w:rPr>
                <w:sz w:val="21"/>
                <w:szCs w:val="21"/>
              </w:rPr>
            </w:pPr>
            <w:r w:rsidRPr="00E76739">
              <w:rPr>
                <w:sz w:val="21"/>
                <w:szCs w:val="21"/>
              </w:rPr>
              <w:t>_________________________________________________________________________________</w:t>
            </w:r>
          </w:p>
          <w:p w14:paraId="137C6C3D" w14:textId="77777777" w:rsidR="00B77054" w:rsidRPr="00E76739" w:rsidRDefault="00B77054" w:rsidP="00CD0F30">
            <w:pPr>
              <w:ind w:right="-108"/>
              <w:jc w:val="both"/>
              <w:rPr>
                <w:sz w:val="21"/>
                <w:szCs w:val="21"/>
              </w:rPr>
            </w:pPr>
            <w:r w:rsidRPr="00E76739">
              <w:rPr>
                <w:sz w:val="21"/>
                <w:szCs w:val="21"/>
              </w:rPr>
              <w:t>_______________________________________________________________________________________</w:t>
            </w:r>
          </w:p>
          <w:p w14:paraId="27510B3F" w14:textId="5D782B48" w:rsidR="00B77054" w:rsidRPr="00E76739" w:rsidRDefault="00B77054" w:rsidP="00CD0F30">
            <w:pPr>
              <w:ind w:right="-108" w:firstLine="720"/>
              <w:jc w:val="both"/>
              <w:rPr>
                <w:b/>
                <w:sz w:val="21"/>
                <w:szCs w:val="21"/>
              </w:rPr>
            </w:pPr>
            <w:r w:rsidRPr="00E76739">
              <w:rPr>
                <w:b/>
                <w:sz w:val="21"/>
                <w:szCs w:val="21"/>
              </w:rPr>
              <w:t xml:space="preserve">Pasiūlymas galioja iki </w:t>
            </w:r>
            <w:r w:rsidR="00570C39">
              <w:rPr>
                <w:b/>
                <w:sz w:val="21"/>
                <w:szCs w:val="21"/>
              </w:rPr>
              <w:t>2021-11-17</w:t>
            </w:r>
            <w:r w:rsidRPr="00E76739">
              <w:rPr>
                <w:b/>
                <w:sz w:val="21"/>
                <w:szCs w:val="21"/>
              </w:rPr>
              <w:t xml:space="preserve"> </w:t>
            </w:r>
            <w:r w:rsidRPr="003B1BD8">
              <w:rPr>
                <w:b/>
                <w:sz w:val="21"/>
                <w:szCs w:val="21"/>
                <w:u w:val="single"/>
              </w:rPr>
              <w:t>(nurodyti).</w:t>
            </w:r>
            <w:r w:rsidRPr="00E76739">
              <w:rPr>
                <w:b/>
                <w:sz w:val="21"/>
                <w:szCs w:val="21"/>
              </w:rPr>
              <w:t xml:space="preserve"> Pasiūlymas turi galioti ne trumpiau kaip 90 kalendorinių dienų.</w:t>
            </w:r>
          </w:p>
        </w:tc>
      </w:tr>
    </w:tbl>
    <w:p w14:paraId="26CAFB1A" w14:textId="77777777" w:rsidR="00B77054" w:rsidRDefault="00B77054" w:rsidP="00B77054">
      <w:pPr>
        <w:tabs>
          <w:tab w:val="left" w:pos="465"/>
        </w:tabs>
        <w:jc w:val="both"/>
        <w:rPr>
          <w:sz w:val="21"/>
          <w:szCs w:val="21"/>
        </w:rPr>
      </w:pPr>
    </w:p>
    <w:p w14:paraId="540FDF26" w14:textId="77777777" w:rsidR="00DC6EBB" w:rsidRDefault="00DC6EBB" w:rsidP="00B77054">
      <w:pPr>
        <w:tabs>
          <w:tab w:val="left" w:pos="465"/>
        </w:tabs>
        <w:jc w:val="both"/>
        <w:rPr>
          <w:sz w:val="21"/>
          <w:szCs w:val="21"/>
        </w:rPr>
      </w:pPr>
    </w:p>
    <w:p w14:paraId="7FF09250" w14:textId="77777777" w:rsidR="00DC6EBB" w:rsidRPr="00EE3DAA" w:rsidRDefault="00DC6EBB" w:rsidP="00B77054">
      <w:pPr>
        <w:tabs>
          <w:tab w:val="left" w:pos="465"/>
        </w:tabs>
        <w:jc w:val="both"/>
        <w:rPr>
          <w:sz w:val="21"/>
          <w:szCs w:val="21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709"/>
      </w:tblGrid>
      <w:tr w:rsidR="00B77054" w:rsidRPr="00EE3DAA" w14:paraId="7A972814" w14:textId="77777777" w:rsidTr="00CD0F3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29FB47" w14:textId="055B3D54" w:rsidR="00B77054" w:rsidRPr="00EE3DAA" w:rsidRDefault="00570C39" w:rsidP="00CD0F30">
            <w:pPr>
              <w:snapToGrid w:val="0"/>
              <w:ind w:right="-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Pardavimo vadybininkė</w:t>
            </w:r>
          </w:p>
        </w:tc>
        <w:tc>
          <w:tcPr>
            <w:tcW w:w="604" w:type="dxa"/>
          </w:tcPr>
          <w:p w14:paraId="2499A225" w14:textId="77777777" w:rsidR="00B77054" w:rsidRPr="00EE3DAA" w:rsidRDefault="00B77054" w:rsidP="00CD0F30">
            <w:pPr>
              <w:snapToGrid w:val="0"/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EE26A1" w14:textId="77777777" w:rsidR="00B77054" w:rsidRPr="00EE3DAA" w:rsidRDefault="00B77054" w:rsidP="00CD0F30">
            <w:pPr>
              <w:snapToGrid w:val="0"/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701" w:type="dxa"/>
          </w:tcPr>
          <w:p w14:paraId="2F4CC961" w14:textId="77777777" w:rsidR="00B77054" w:rsidRPr="00EE3DAA" w:rsidRDefault="00B77054" w:rsidP="00CD0F30">
            <w:pPr>
              <w:snapToGrid w:val="0"/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D64E61" w14:textId="1B2822E3" w:rsidR="00B77054" w:rsidRPr="00EE3DAA" w:rsidRDefault="00570C39" w:rsidP="00CD0F30">
            <w:pPr>
              <w:snapToGrid w:val="0"/>
              <w:ind w:right="-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Guoda Černiauskaitė</w:t>
            </w:r>
          </w:p>
        </w:tc>
        <w:tc>
          <w:tcPr>
            <w:tcW w:w="709" w:type="dxa"/>
          </w:tcPr>
          <w:p w14:paraId="4B89A54C" w14:textId="77777777" w:rsidR="00B77054" w:rsidRPr="00EE3DAA" w:rsidRDefault="00B77054" w:rsidP="00CD0F30">
            <w:pPr>
              <w:snapToGrid w:val="0"/>
              <w:ind w:right="-1"/>
              <w:jc w:val="right"/>
              <w:rPr>
                <w:sz w:val="21"/>
                <w:szCs w:val="21"/>
              </w:rPr>
            </w:pPr>
          </w:p>
        </w:tc>
      </w:tr>
      <w:tr w:rsidR="00B77054" w:rsidRPr="00EE3DAA" w14:paraId="7EA4BC2B" w14:textId="77777777" w:rsidTr="00CD0F30">
        <w:trPr>
          <w:trHeight w:val="186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3E96E72" w14:textId="77777777" w:rsidR="00B77054" w:rsidRPr="00EE3DAA" w:rsidRDefault="00B77054" w:rsidP="00CD0F30">
            <w:pPr>
              <w:pStyle w:val="BodyText1"/>
              <w:ind w:firstLine="0"/>
              <w:rPr>
                <w:rFonts w:ascii="Times New Roman" w:hAnsi="Times New Roman" w:cs="Times New Roman"/>
                <w:position w:val="6"/>
                <w:sz w:val="21"/>
                <w:szCs w:val="21"/>
                <w:lang w:val="lt-LT"/>
              </w:rPr>
            </w:pPr>
            <w:r w:rsidRPr="00EE3DAA">
              <w:rPr>
                <w:rFonts w:ascii="Times New Roman" w:hAnsi="Times New Roman" w:cs="Times New Roman"/>
                <w:position w:val="6"/>
                <w:sz w:val="21"/>
                <w:szCs w:val="21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D3EC388" w14:textId="77777777" w:rsidR="00B77054" w:rsidRPr="00EE3DAA" w:rsidRDefault="00B77054" w:rsidP="00CD0F30">
            <w:pPr>
              <w:snapToGrid w:val="0"/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BE03A7B" w14:textId="77777777" w:rsidR="00B77054" w:rsidRPr="00EE3DAA" w:rsidRDefault="00B77054" w:rsidP="00CD0F30">
            <w:pPr>
              <w:snapToGrid w:val="0"/>
              <w:ind w:right="-1"/>
              <w:jc w:val="center"/>
              <w:rPr>
                <w:i/>
                <w:sz w:val="21"/>
                <w:szCs w:val="21"/>
              </w:rPr>
            </w:pPr>
            <w:r w:rsidRPr="00EE3DAA">
              <w:rPr>
                <w:position w:val="6"/>
                <w:sz w:val="21"/>
                <w:szCs w:val="21"/>
              </w:rPr>
              <w:t>(Parašas)</w:t>
            </w:r>
            <w:r w:rsidRPr="00EE3DAA">
              <w:rPr>
                <w:i/>
                <w:sz w:val="21"/>
                <w:szCs w:val="21"/>
              </w:rPr>
              <w:t xml:space="preserve"> </w:t>
            </w:r>
          </w:p>
        </w:tc>
        <w:tc>
          <w:tcPr>
            <w:tcW w:w="701" w:type="dxa"/>
          </w:tcPr>
          <w:p w14:paraId="1430671D" w14:textId="77777777" w:rsidR="00B77054" w:rsidRPr="00EE3DAA" w:rsidRDefault="00B77054" w:rsidP="00CD0F30">
            <w:pPr>
              <w:snapToGrid w:val="0"/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FF082B4" w14:textId="77777777" w:rsidR="00B77054" w:rsidRPr="00EE3DAA" w:rsidRDefault="00B77054" w:rsidP="00CD0F30">
            <w:pPr>
              <w:snapToGrid w:val="0"/>
              <w:ind w:right="-1"/>
              <w:jc w:val="center"/>
              <w:rPr>
                <w:i/>
                <w:sz w:val="21"/>
                <w:szCs w:val="21"/>
              </w:rPr>
            </w:pPr>
            <w:r w:rsidRPr="00EE3DAA">
              <w:rPr>
                <w:position w:val="6"/>
                <w:sz w:val="21"/>
                <w:szCs w:val="21"/>
              </w:rPr>
              <w:t>(Vardas ir pavardė)</w:t>
            </w:r>
            <w:r w:rsidRPr="00EE3DAA">
              <w:rPr>
                <w:i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</w:tcPr>
          <w:p w14:paraId="68D2EB96" w14:textId="77777777" w:rsidR="00B77054" w:rsidRPr="00EE3DAA" w:rsidRDefault="00B77054" w:rsidP="00CD0F30">
            <w:pPr>
              <w:snapToGrid w:val="0"/>
              <w:ind w:right="-1"/>
              <w:jc w:val="center"/>
              <w:rPr>
                <w:sz w:val="21"/>
                <w:szCs w:val="21"/>
              </w:rPr>
            </w:pPr>
          </w:p>
        </w:tc>
      </w:tr>
    </w:tbl>
    <w:p w14:paraId="10D3C64B" w14:textId="77777777" w:rsidR="00B77054" w:rsidRPr="00EE3DAA" w:rsidRDefault="00B77054" w:rsidP="00B77054">
      <w:pPr>
        <w:rPr>
          <w:sz w:val="21"/>
          <w:szCs w:val="21"/>
        </w:rPr>
      </w:pPr>
    </w:p>
    <w:p w14:paraId="276AEAB6" w14:textId="77777777" w:rsidR="00BD38FB" w:rsidRDefault="00BD38FB"/>
    <w:sectPr w:rsidR="00BD38FB" w:rsidSect="00B7705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54"/>
    <w:rsid w:val="00123014"/>
    <w:rsid w:val="00165C6C"/>
    <w:rsid w:val="001E63E4"/>
    <w:rsid w:val="002F23D7"/>
    <w:rsid w:val="003446C9"/>
    <w:rsid w:val="00366F1B"/>
    <w:rsid w:val="003A7CEF"/>
    <w:rsid w:val="00570C39"/>
    <w:rsid w:val="0071626E"/>
    <w:rsid w:val="007F1705"/>
    <w:rsid w:val="009969A6"/>
    <w:rsid w:val="00B77054"/>
    <w:rsid w:val="00BD38FB"/>
    <w:rsid w:val="00DC6EBB"/>
    <w:rsid w:val="00FB39AA"/>
    <w:rsid w:val="00FE14B8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2FA2"/>
  <w15:docId w15:val="{3E660E2A-9AE6-4EA9-838C-EE587EE6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Diagrama2 Char, Diagrama2 Char,Diagrama Diagrama Char"/>
    <w:basedOn w:val="DefaultParagraphFont"/>
    <w:link w:val="Header"/>
    <w:uiPriority w:val="99"/>
    <w:locked/>
    <w:rsid w:val="00B7705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Diagrama2, Diagrama2,Diagrama Diagrama"/>
    <w:basedOn w:val="Normal"/>
    <w:link w:val="HeaderChar"/>
    <w:uiPriority w:val="99"/>
    <w:unhideWhenUsed/>
    <w:rsid w:val="00B77054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B7705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1">
    <w:name w:val="Body Text1"/>
    <w:rsid w:val="00B77054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02FB8-36B8-4C05-B556-57FDDE08B40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06578F-06B1-425E-A205-F8B62B8C2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C5D78-19E7-4283-8DB0-30242C39A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Vaida Juodrienė</cp:lastModifiedBy>
  <cp:revision>2</cp:revision>
  <cp:lastPrinted>2021-08-27T10:29:00Z</cp:lastPrinted>
  <dcterms:created xsi:type="dcterms:W3CDTF">2021-09-15T08:25:00Z</dcterms:created>
  <dcterms:modified xsi:type="dcterms:W3CDTF">2021-09-15T08:25:00Z</dcterms:modified>
</cp:coreProperties>
</file>