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D94CB" w14:textId="10BAB7F9" w:rsidR="0003731F" w:rsidRPr="00756E3C" w:rsidRDefault="00674D64" w:rsidP="006D08C8">
      <w:pPr>
        <w:pStyle w:val="Antrat1"/>
        <w:tabs>
          <w:tab w:val="left" w:pos="9630"/>
        </w:tabs>
        <w:spacing w:line="276" w:lineRule="auto"/>
        <w:ind w:right="8"/>
        <w:jc w:val="center"/>
      </w:pPr>
      <w:bookmarkStart w:id="0" w:name="_GoBack"/>
      <w:bookmarkEnd w:id="0"/>
      <w:r>
        <w:rPr>
          <w:noProof/>
          <w:lang w:eastAsia="lt-LT"/>
        </w:rPr>
        <w:drawing>
          <wp:inline distT="0" distB="0" distL="0" distR="0" wp14:anchorId="2BF20426" wp14:editId="42BA79DA">
            <wp:extent cx="2097405" cy="1219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405" cy="1219200"/>
                    </a:xfrm>
                    <a:prstGeom prst="rect">
                      <a:avLst/>
                    </a:prstGeom>
                    <a:noFill/>
                  </pic:spPr>
                </pic:pic>
              </a:graphicData>
            </a:graphic>
          </wp:inline>
        </w:drawing>
      </w:r>
    </w:p>
    <w:p w14:paraId="41D35BC8" w14:textId="1F6D5424" w:rsidR="00DF11A5" w:rsidRDefault="00DF11A5" w:rsidP="006D08C8">
      <w:pPr>
        <w:tabs>
          <w:tab w:val="left" w:pos="567"/>
        </w:tabs>
        <w:spacing w:line="276" w:lineRule="auto"/>
        <w:jc w:val="center"/>
        <w:rPr>
          <w:b/>
          <w:sz w:val="18"/>
          <w:szCs w:val="18"/>
          <w:lang w:val="lt-LT"/>
        </w:rPr>
      </w:pPr>
      <w:r w:rsidRPr="00DF11A5">
        <w:rPr>
          <w:b/>
          <w:sz w:val="18"/>
          <w:szCs w:val="18"/>
          <w:lang w:val="lt-LT"/>
        </w:rPr>
        <w:t xml:space="preserve">EUROPOS SĄJUNGOS FONDŲ </w:t>
      </w:r>
      <w:r w:rsidR="0026714F">
        <w:rPr>
          <w:b/>
          <w:sz w:val="18"/>
          <w:szCs w:val="18"/>
          <w:lang w:val="lt-LT"/>
        </w:rPr>
        <w:t xml:space="preserve">INVESTICIJŲ VEIKSMŲ PROGRAMOS </w:t>
      </w:r>
      <w:r w:rsidRPr="00DF11A5">
        <w:rPr>
          <w:b/>
          <w:sz w:val="18"/>
          <w:szCs w:val="18"/>
          <w:lang w:val="lt-LT"/>
        </w:rPr>
        <w:t>LĖŠ</w:t>
      </w:r>
      <w:r w:rsidR="0026714F">
        <w:rPr>
          <w:b/>
          <w:sz w:val="18"/>
          <w:szCs w:val="18"/>
          <w:lang w:val="lt-LT"/>
        </w:rPr>
        <w:t>OMIS</w:t>
      </w:r>
      <w:r w:rsidRPr="00DF11A5">
        <w:rPr>
          <w:b/>
          <w:sz w:val="18"/>
          <w:szCs w:val="18"/>
          <w:lang w:val="lt-LT"/>
        </w:rPr>
        <w:t xml:space="preserve"> FINANSUOJAMAS PROJEKTAS „EFEKTYVUS MIGRACIJOS PROCESŲ VALDYMAS“, NR. 10.1.3-ESFA-V-918-01-0003</w:t>
      </w:r>
    </w:p>
    <w:p w14:paraId="1D1F6258" w14:textId="77777777" w:rsidR="0003731F" w:rsidRPr="00756E3C" w:rsidRDefault="0003731F" w:rsidP="006D08C8">
      <w:pPr>
        <w:spacing w:line="276" w:lineRule="auto"/>
        <w:rPr>
          <w:lang w:val="lt-LT"/>
        </w:rPr>
      </w:pPr>
    </w:p>
    <w:p w14:paraId="77679BA8" w14:textId="68C14A1C" w:rsidR="00883754" w:rsidRPr="00756E3C" w:rsidRDefault="00883754" w:rsidP="006D08C8">
      <w:pPr>
        <w:pStyle w:val="Antrat1"/>
        <w:tabs>
          <w:tab w:val="left" w:pos="9630"/>
        </w:tabs>
        <w:spacing w:line="276" w:lineRule="auto"/>
        <w:ind w:right="8"/>
        <w:jc w:val="center"/>
      </w:pPr>
      <w:r w:rsidRPr="00756E3C">
        <w:t xml:space="preserve">PASLAUGŲ </w:t>
      </w:r>
      <w:r w:rsidR="00E503BA" w:rsidRPr="00756E3C">
        <w:t xml:space="preserve">VIEŠOJO </w:t>
      </w:r>
      <w:r w:rsidR="00553E7B" w:rsidRPr="00756E3C">
        <w:t>PIRKIMO–PARDAVIMO SUTARTIS</w:t>
      </w:r>
    </w:p>
    <w:p w14:paraId="5CCB8453" w14:textId="77777777" w:rsidR="00883754" w:rsidRPr="00756E3C" w:rsidRDefault="00883754" w:rsidP="006D08C8">
      <w:pPr>
        <w:tabs>
          <w:tab w:val="left" w:pos="9630"/>
        </w:tabs>
        <w:spacing w:line="276" w:lineRule="auto"/>
        <w:ind w:right="8"/>
        <w:rPr>
          <w:lang w:val="lt-LT"/>
        </w:rPr>
      </w:pPr>
    </w:p>
    <w:p w14:paraId="06A04D95" w14:textId="59E57264" w:rsidR="00883754" w:rsidRPr="00756E3C" w:rsidRDefault="00086282" w:rsidP="006D08C8">
      <w:pPr>
        <w:pStyle w:val="Antrat5"/>
        <w:tabs>
          <w:tab w:val="left" w:pos="9630"/>
        </w:tabs>
        <w:spacing w:line="276" w:lineRule="auto"/>
        <w:ind w:right="8"/>
        <w:jc w:val="center"/>
        <w:rPr>
          <w:rFonts w:ascii="Times New Roman" w:hAnsi="Times New Roman" w:cs="Times New Roman"/>
          <w:szCs w:val="24"/>
        </w:rPr>
      </w:pPr>
      <w:r w:rsidRPr="00756E3C">
        <w:rPr>
          <w:rFonts w:ascii="Times New Roman" w:hAnsi="Times New Roman" w:cs="Times New Roman"/>
          <w:szCs w:val="24"/>
        </w:rPr>
        <w:t>20</w:t>
      </w:r>
      <w:r w:rsidR="0003731F" w:rsidRPr="00756E3C">
        <w:rPr>
          <w:rFonts w:ascii="Times New Roman" w:hAnsi="Times New Roman" w:cs="Times New Roman"/>
          <w:szCs w:val="24"/>
        </w:rPr>
        <w:t>21</w:t>
      </w:r>
      <w:r w:rsidR="00883754" w:rsidRPr="00756E3C">
        <w:rPr>
          <w:rFonts w:ascii="Times New Roman" w:hAnsi="Times New Roman" w:cs="Times New Roman"/>
          <w:szCs w:val="24"/>
        </w:rPr>
        <w:t xml:space="preserve"> m. </w:t>
      </w:r>
      <w:r w:rsidR="0003731F" w:rsidRPr="00756E3C">
        <w:rPr>
          <w:rFonts w:ascii="Times New Roman" w:hAnsi="Times New Roman" w:cs="Times New Roman"/>
          <w:i/>
          <w:szCs w:val="24"/>
        </w:rPr>
        <w:t xml:space="preserve">             </w:t>
      </w:r>
      <w:r w:rsidR="00883754" w:rsidRPr="00756E3C">
        <w:rPr>
          <w:rFonts w:ascii="Times New Roman" w:hAnsi="Times New Roman" w:cs="Times New Roman"/>
          <w:szCs w:val="24"/>
        </w:rPr>
        <w:t xml:space="preserve">       d. Nr.</w:t>
      </w:r>
    </w:p>
    <w:p w14:paraId="4ECCF00B" w14:textId="77777777" w:rsidR="00883754" w:rsidRPr="00756E3C" w:rsidRDefault="00883754" w:rsidP="006D08C8">
      <w:pPr>
        <w:tabs>
          <w:tab w:val="left" w:pos="9630"/>
        </w:tabs>
        <w:spacing w:line="276" w:lineRule="auto"/>
        <w:ind w:right="8"/>
        <w:jc w:val="center"/>
        <w:rPr>
          <w:lang w:val="lt-LT"/>
        </w:rPr>
      </w:pPr>
      <w:r w:rsidRPr="00756E3C">
        <w:rPr>
          <w:lang w:val="lt-LT"/>
        </w:rPr>
        <w:t>Vilnius</w:t>
      </w:r>
    </w:p>
    <w:p w14:paraId="2721C890" w14:textId="77777777" w:rsidR="00883754" w:rsidRPr="00756E3C" w:rsidRDefault="00883754" w:rsidP="006D08C8">
      <w:pPr>
        <w:tabs>
          <w:tab w:val="left" w:pos="9630"/>
          <w:tab w:val="left" w:pos="9720"/>
        </w:tabs>
        <w:spacing w:line="276" w:lineRule="auto"/>
        <w:ind w:right="8" w:firstLine="360"/>
        <w:jc w:val="both"/>
        <w:rPr>
          <w:b/>
          <w:bCs/>
          <w:spacing w:val="-2"/>
          <w:lang w:val="lt-LT"/>
        </w:rPr>
      </w:pPr>
    </w:p>
    <w:p w14:paraId="738719D0" w14:textId="1242741A" w:rsidR="008A4781" w:rsidRPr="0072200A" w:rsidRDefault="00FC7511" w:rsidP="006D08C8">
      <w:pPr>
        <w:tabs>
          <w:tab w:val="left" w:pos="9630"/>
          <w:tab w:val="left" w:pos="9720"/>
        </w:tabs>
        <w:spacing w:line="276" w:lineRule="auto"/>
        <w:ind w:right="8" w:firstLine="567"/>
        <w:jc w:val="both"/>
        <w:rPr>
          <w:lang w:val="lt-LT"/>
        </w:rPr>
      </w:pPr>
      <w:r w:rsidRPr="00FC7511">
        <w:rPr>
          <w:b/>
          <w:lang w:val="lt-LT"/>
        </w:rPr>
        <w:t xml:space="preserve">Informatikos ir ryšių departamentas prie Lietuvos Respublikos vidaus reikalų ministerijos </w:t>
      </w:r>
      <w:r w:rsidR="00883754" w:rsidRPr="009654D3">
        <w:rPr>
          <w:lang w:val="lt-LT"/>
        </w:rPr>
        <w:t xml:space="preserve">(toliau – </w:t>
      </w:r>
      <w:r w:rsidR="00883754" w:rsidRPr="009654D3">
        <w:rPr>
          <w:b/>
          <w:lang w:val="lt-LT"/>
        </w:rPr>
        <w:t>Klientas</w:t>
      </w:r>
      <w:r w:rsidR="00883754" w:rsidRPr="009654D3">
        <w:rPr>
          <w:lang w:val="lt-LT"/>
        </w:rPr>
        <w:t xml:space="preserve">), </w:t>
      </w:r>
      <w:r w:rsidRPr="00DF2A97">
        <w:rPr>
          <w:lang w:val="lt-LT"/>
        </w:rPr>
        <w:t xml:space="preserve">atstovaujamas direktoriaus Tomo Stankevičiaus </w:t>
      </w:r>
      <w:r w:rsidR="00883754" w:rsidRPr="009654D3">
        <w:rPr>
          <w:lang w:val="lt-LT"/>
        </w:rPr>
        <w:t>ir</w:t>
      </w:r>
      <w:r w:rsidR="00D65531" w:rsidRPr="009654D3">
        <w:rPr>
          <w:b/>
          <w:lang w:val="lt-LT"/>
        </w:rPr>
        <w:t xml:space="preserve"> </w:t>
      </w:r>
      <w:r w:rsidR="0003731F" w:rsidRPr="009654D3">
        <w:rPr>
          <w:b/>
          <w:lang w:val="lt-LT"/>
        </w:rPr>
        <w:t>UAB „Asseco Lietuva“</w:t>
      </w:r>
      <w:r w:rsidR="00883754" w:rsidRPr="009654D3">
        <w:rPr>
          <w:b/>
          <w:lang w:val="lt-LT"/>
        </w:rPr>
        <w:t xml:space="preserve"> </w:t>
      </w:r>
      <w:r w:rsidR="00883754" w:rsidRPr="009654D3">
        <w:rPr>
          <w:lang w:val="lt-LT"/>
        </w:rPr>
        <w:t xml:space="preserve">(toliau – </w:t>
      </w:r>
      <w:r w:rsidR="00883754" w:rsidRPr="009654D3">
        <w:rPr>
          <w:b/>
          <w:lang w:val="lt-LT"/>
        </w:rPr>
        <w:t>Paslaugų teikėjas</w:t>
      </w:r>
      <w:r w:rsidR="00883754" w:rsidRPr="009654D3">
        <w:rPr>
          <w:lang w:val="lt-LT"/>
        </w:rPr>
        <w:t>), atstovaujama</w:t>
      </w:r>
      <w:r w:rsidR="00D65531" w:rsidRPr="009654D3">
        <w:rPr>
          <w:lang w:val="lt-LT"/>
        </w:rPr>
        <w:t xml:space="preserve"> </w:t>
      </w:r>
      <w:r w:rsidR="0003731F" w:rsidRPr="009654D3">
        <w:rPr>
          <w:lang w:val="lt-LT"/>
        </w:rPr>
        <w:t>generalinio direktoriaus Alberto Šermoko</w:t>
      </w:r>
      <w:r w:rsidR="00883754" w:rsidRPr="009654D3">
        <w:rPr>
          <w:lang w:val="lt-LT"/>
        </w:rPr>
        <w:t>, to</w:t>
      </w:r>
      <w:r w:rsidR="00D65531" w:rsidRPr="009654D3">
        <w:rPr>
          <w:lang w:val="lt-LT"/>
        </w:rPr>
        <w:t>liau kartu ar atskirai vadinam</w:t>
      </w:r>
      <w:r w:rsidR="007775A2" w:rsidRPr="009654D3">
        <w:rPr>
          <w:lang w:val="lt-LT"/>
        </w:rPr>
        <w:t>os</w:t>
      </w:r>
      <w:r w:rsidR="00883754" w:rsidRPr="009654D3">
        <w:rPr>
          <w:lang w:val="lt-LT"/>
        </w:rPr>
        <w:t xml:space="preserve"> Šalimis, </w:t>
      </w:r>
      <w:r w:rsidR="0003731F" w:rsidRPr="009654D3">
        <w:rPr>
          <w:lang w:val="lt-LT"/>
        </w:rPr>
        <w:t xml:space="preserve">vadovaudamosi Turto valdymo ir ūkio departamento prie Lietuvos Respublikos vidaus reikalų ministerijos </w:t>
      </w:r>
      <w:r w:rsidR="002A6DBD" w:rsidRPr="009654D3">
        <w:rPr>
          <w:lang w:val="lt-LT"/>
        </w:rPr>
        <w:t xml:space="preserve">supaprastintų viešųjų </w:t>
      </w:r>
      <w:r w:rsidR="002A6DBD" w:rsidRPr="00756E3C">
        <w:rPr>
          <w:lang w:val="lt-LT"/>
        </w:rPr>
        <w:t>pirkim</w:t>
      </w:r>
      <w:r w:rsidR="002A6DBD">
        <w:rPr>
          <w:lang w:val="lt-LT"/>
        </w:rPr>
        <w:t>ų</w:t>
      </w:r>
      <w:r w:rsidR="002A6DBD" w:rsidRPr="00756E3C">
        <w:rPr>
          <w:lang w:val="lt-LT"/>
        </w:rPr>
        <w:t xml:space="preserve"> </w:t>
      </w:r>
      <w:r w:rsidR="0003731F" w:rsidRPr="00756E3C">
        <w:rPr>
          <w:lang w:val="lt-LT"/>
        </w:rPr>
        <w:t>komisijos 2021 m. rugpjūčio 6 d. protokolu</w:t>
      </w:r>
      <w:r w:rsidR="0003731F" w:rsidRPr="00756E3C">
        <w:rPr>
          <w:i/>
          <w:lang w:val="lt-LT"/>
        </w:rPr>
        <w:t xml:space="preserve"> </w:t>
      </w:r>
      <w:r w:rsidR="0003731F" w:rsidRPr="00756E3C">
        <w:rPr>
          <w:lang w:val="lt-LT"/>
        </w:rPr>
        <w:t xml:space="preserve">Nr. </w:t>
      </w:r>
      <w:r w:rsidR="0003731F" w:rsidRPr="00756E3C">
        <w:rPr>
          <w:rStyle w:val="mdialogpagemmetadatatree01"/>
          <w:lang w:val="lt-LT"/>
        </w:rPr>
        <w:t>P-TVŪD-72</w:t>
      </w:r>
      <w:r w:rsidR="0003731F" w:rsidRPr="00756E3C">
        <w:rPr>
          <w:lang w:val="lt-LT"/>
        </w:rPr>
        <w:t>, sudaro šią prekių viešojo pirkimo–pardavimo sutartį (toliau – Sutartis).</w:t>
      </w:r>
    </w:p>
    <w:p w14:paraId="20F63DB2" w14:textId="00382AAF" w:rsidR="00883754" w:rsidRPr="00756E3C" w:rsidRDefault="003C1E74" w:rsidP="006D08C8">
      <w:pPr>
        <w:tabs>
          <w:tab w:val="left" w:pos="9630"/>
        </w:tabs>
        <w:spacing w:line="276" w:lineRule="auto"/>
        <w:ind w:right="8"/>
        <w:jc w:val="center"/>
        <w:rPr>
          <w:b/>
          <w:lang w:val="lt-LT"/>
        </w:rPr>
      </w:pPr>
      <w:r w:rsidRPr="00756E3C">
        <w:rPr>
          <w:b/>
          <w:lang w:val="lt-LT"/>
        </w:rPr>
        <w:t xml:space="preserve">1. </w:t>
      </w:r>
      <w:r w:rsidR="00883754" w:rsidRPr="00756E3C">
        <w:rPr>
          <w:b/>
          <w:lang w:val="lt-LT"/>
        </w:rPr>
        <w:t>SUTARTIES DALYKAS</w:t>
      </w:r>
    </w:p>
    <w:p w14:paraId="21A99654" w14:textId="77777777" w:rsidR="00883754" w:rsidRPr="00756E3C" w:rsidRDefault="00883754" w:rsidP="006D08C8">
      <w:pPr>
        <w:pStyle w:val="Sraopastraipa"/>
        <w:tabs>
          <w:tab w:val="left" w:pos="9630"/>
        </w:tabs>
        <w:spacing w:line="276" w:lineRule="auto"/>
        <w:ind w:right="8"/>
        <w:rPr>
          <w:b/>
          <w:lang w:val="lt-LT"/>
        </w:rPr>
      </w:pPr>
    </w:p>
    <w:p w14:paraId="44759AE5" w14:textId="1C3DD248" w:rsidR="00883754"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1.1. </w:t>
      </w:r>
      <w:r w:rsidR="00883754" w:rsidRPr="000C6CAC">
        <w:rPr>
          <w:lang w:val="lt-LT"/>
        </w:rPr>
        <w:t>Paslaugų teikėjas įsipareigoja Sutartyj</w:t>
      </w:r>
      <w:r w:rsidR="0003731F" w:rsidRPr="000C6CAC">
        <w:rPr>
          <w:lang w:val="lt-LT"/>
        </w:rPr>
        <w:t>e nustatyta tvarka ir sąlygomis</w:t>
      </w:r>
      <w:r w:rsidR="00883754" w:rsidRPr="000C6CAC">
        <w:rPr>
          <w:lang w:val="lt-LT"/>
        </w:rPr>
        <w:t xml:space="preserve"> </w:t>
      </w:r>
      <w:r w:rsidR="0003731F" w:rsidRPr="000C6CAC">
        <w:rPr>
          <w:lang w:val="lt-LT"/>
        </w:rPr>
        <w:t>su</w:t>
      </w:r>
      <w:r w:rsidR="00883754" w:rsidRPr="000C6CAC">
        <w:rPr>
          <w:lang w:val="lt-LT"/>
        </w:rPr>
        <w:t>teikti</w:t>
      </w:r>
      <w:r w:rsidR="00DA694A" w:rsidRPr="000C6CAC">
        <w:rPr>
          <w:lang w:val="lt-LT"/>
        </w:rPr>
        <w:t xml:space="preserve"> </w:t>
      </w:r>
      <w:r w:rsidR="0003731F" w:rsidRPr="000C6CAC">
        <w:rPr>
          <w:rFonts w:eastAsiaTheme="minorHAnsi"/>
          <w:lang w:val="lt-LT" w:bidi="en-US"/>
        </w:rPr>
        <w:t xml:space="preserve">Nacionalinės vizų informacinės sistemos </w:t>
      </w:r>
      <w:r w:rsidR="0003731F" w:rsidRPr="000C6CAC">
        <w:rPr>
          <w:rFonts w:eastAsiaTheme="minorHAnsi"/>
          <w:color w:val="7030A0"/>
          <w:lang w:val="lt-LT" w:bidi="en-US"/>
        </w:rPr>
        <w:t>(</w:t>
      </w:r>
      <w:r w:rsidR="0003731F" w:rsidRPr="000C6CAC">
        <w:rPr>
          <w:rFonts w:eastAsiaTheme="minorHAnsi"/>
          <w:color w:val="000000" w:themeColor="text1"/>
          <w:lang w:val="lt-LT" w:bidi="en-US"/>
        </w:rPr>
        <w:t>toliau</w:t>
      </w:r>
      <w:r w:rsidR="00B51E5D" w:rsidRPr="000C6CAC">
        <w:rPr>
          <w:rFonts w:eastAsiaTheme="minorHAnsi"/>
          <w:color w:val="000000" w:themeColor="text1"/>
          <w:lang w:val="lt-LT" w:bidi="en-US"/>
        </w:rPr>
        <w:t xml:space="preserve"> – </w:t>
      </w:r>
      <w:r w:rsidR="0003731F" w:rsidRPr="000C6CAC">
        <w:rPr>
          <w:rFonts w:eastAsiaTheme="minorHAnsi"/>
          <w:color w:val="000000" w:themeColor="text1"/>
          <w:lang w:val="lt-LT" w:bidi="en-US"/>
        </w:rPr>
        <w:t>N.VIS) programinės įrangos plėtojimo dėl kuriamo MIGRIS interesų Lietuvoje turinčio užsieniečio (ILTU) duomenų registravimo ir apdorojimo modulio paslaugas</w:t>
      </w:r>
      <w:r w:rsidR="000C6CAC">
        <w:rPr>
          <w:rFonts w:eastAsiaTheme="minorHAnsi"/>
          <w:color w:val="000000" w:themeColor="text1"/>
          <w:lang w:val="lt-LT" w:bidi="en-US"/>
        </w:rPr>
        <w:t xml:space="preserve"> (įskaitant </w:t>
      </w:r>
      <w:r w:rsidR="000C6CAC" w:rsidRPr="000C6CAC">
        <w:rPr>
          <w:rFonts w:eastAsiaTheme="minorHAnsi"/>
          <w:color w:val="000000" w:themeColor="text1"/>
          <w:lang w:val="lt-LT" w:bidi="en-US"/>
        </w:rPr>
        <w:t>garantin</w:t>
      </w:r>
      <w:r w:rsidR="000C6CAC">
        <w:rPr>
          <w:rFonts w:eastAsiaTheme="minorHAnsi"/>
          <w:color w:val="000000" w:themeColor="text1"/>
          <w:lang w:val="lt-LT" w:bidi="en-US"/>
        </w:rPr>
        <w:t>ę</w:t>
      </w:r>
      <w:r w:rsidR="000C6CAC" w:rsidRPr="000C6CAC">
        <w:rPr>
          <w:rFonts w:eastAsiaTheme="minorHAnsi"/>
          <w:color w:val="000000" w:themeColor="text1"/>
          <w:lang w:val="lt-LT" w:bidi="en-US"/>
        </w:rPr>
        <w:t xml:space="preserve"> priežiūr</w:t>
      </w:r>
      <w:r w:rsidR="000C6CAC">
        <w:rPr>
          <w:rFonts w:eastAsiaTheme="minorHAnsi"/>
          <w:color w:val="000000" w:themeColor="text1"/>
          <w:lang w:val="lt-LT" w:bidi="en-US"/>
        </w:rPr>
        <w:t>ą)</w:t>
      </w:r>
      <w:r w:rsidR="00883754" w:rsidRPr="000C6CAC">
        <w:rPr>
          <w:lang w:val="lt-LT"/>
        </w:rPr>
        <w:t xml:space="preserve"> (toliau – paslaugos),</w:t>
      </w:r>
      <w:r w:rsidR="001E38C4" w:rsidRPr="000C6CAC">
        <w:rPr>
          <w:lang w:val="lt-LT"/>
        </w:rPr>
        <w:t xml:space="preserve"> kurių specifikacija nurodyta Sutarties pried</w:t>
      </w:r>
      <w:r w:rsidR="0072200A">
        <w:rPr>
          <w:lang w:val="lt-LT"/>
        </w:rPr>
        <w:t>uos</w:t>
      </w:r>
      <w:r w:rsidR="001E38C4" w:rsidRPr="000C6CAC">
        <w:rPr>
          <w:lang w:val="lt-LT"/>
        </w:rPr>
        <w:t xml:space="preserve">e – </w:t>
      </w:r>
      <w:r w:rsidR="000B02B4" w:rsidRPr="000C6CAC">
        <w:rPr>
          <w:lang w:val="lt-LT"/>
        </w:rPr>
        <w:t xml:space="preserve">Techninėje </w:t>
      </w:r>
      <w:r w:rsidR="001E38C4" w:rsidRPr="000C6CAC">
        <w:rPr>
          <w:lang w:val="lt-LT"/>
        </w:rPr>
        <w:t xml:space="preserve">specifikacijoje (toliau – Sutarties </w:t>
      </w:r>
      <w:r w:rsidR="0003731F" w:rsidRPr="000C6CAC">
        <w:rPr>
          <w:lang w:val="lt-LT"/>
        </w:rPr>
        <w:t>1</w:t>
      </w:r>
      <w:r w:rsidR="0072200A">
        <w:rPr>
          <w:lang w:val="lt-LT"/>
        </w:rPr>
        <w:t xml:space="preserve"> ir 3</w:t>
      </w:r>
      <w:r w:rsidR="0003731F" w:rsidRPr="000C6CAC">
        <w:rPr>
          <w:lang w:val="lt-LT"/>
        </w:rPr>
        <w:t xml:space="preserve"> </w:t>
      </w:r>
      <w:r w:rsidR="0072200A">
        <w:rPr>
          <w:lang w:val="lt-LT"/>
        </w:rPr>
        <w:t>priedai)</w:t>
      </w:r>
      <w:r w:rsidR="001E38C4" w:rsidRPr="000C6CAC">
        <w:rPr>
          <w:lang w:val="lt-LT"/>
        </w:rPr>
        <w:t>,</w:t>
      </w:r>
      <w:r w:rsidR="00883754" w:rsidRPr="000C6CAC">
        <w:rPr>
          <w:lang w:val="lt-LT"/>
        </w:rPr>
        <w:t xml:space="preserve"> o Klientas</w:t>
      </w:r>
      <w:r w:rsidR="00DA694A" w:rsidRPr="000C6CAC">
        <w:rPr>
          <w:lang w:val="lt-LT"/>
        </w:rPr>
        <w:t xml:space="preserve"> Sutartyje nustatyta tvarka ir sąlygomis</w:t>
      </w:r>
      <w:r w:rsidR="00883754" w:rsidRPr="000C6CAC">
        <w:rPr>
          <w:lang w:val="lt-LT"/>
        </w:rPr>
        <w:t xml:space="preserve"> įsipareigoja priimti</w:t>
      </w:r>
      <w:r w:rsidR="002A4AE2" w:rsidRPr="000C6CAC">
        <w:rPr>
          <w:lang w:val="lt-LT"/>
        </w:rPr>
        <w:t xml:space="preserve"> tinkamai ir faktiškai</w:t>
      </w:r>
      <w:r w:rsidR="002A4AE2" w:rsidRPr="00756E3C">
        <w:rPr>
          <w:lang w:val="lt-LT"/>
        </w:rPr>
        <w:t xml:space="preserve"> suteiktas paslaugas</w:t>
      </w:r>
      <w:r w:rsidR="00DA694A" w:rsidRPr="00756E3C">
        <w:rPr>
          <w:lang w:val="lt-LT"/>
        </w:rPr>
        <w:t xml:space="preserve"> ir sumokėti Paslaugų teikėjui už</w:t>
      </w:r>
      <w:r w:rsidR="002A4AE2" w:rsidRPr="00756E3C">
        <w:rPr>
          <w:lang w:val="lt-LT"/>
        </w:rPr>
        <w:t xml:space="preserve"> jas</w:t>
      </w:r>
      <w:r w:rsidR="00883754" w:rsidRPr="00756E3C">
        <w:rPr>
          <w:lang w:val="lt-LT"/>
        </w:rPr>
        <w:t>.</w:t>
      </w:r>
    </w:p>
    <w:p w14:paraId="5801A8D5" w14:textId="77777777" w:rsidR="009654D3" w:rsidRPr="00756E3C" w:rsidRDefault="009654D3" w:rsidP="006D08C8">
      <w:pPr>
        <w:tabs>
          <w:tab w:val="left" w:pos="1134"/>
          <w:tab w:val="left" w:pos="9630"/>
          <w:tab w:val="left" w:pos="9720"/>
        </w:tabs>
        <w:spacing w:line="276" w:lineRule="auto"/>
        <w:ind w:right="8" w:firstLine="567"/>
        <w:jc w:val="both"/>
        <w:rPr>
          <w:lang w:val="lt-LT"/>
        </w:rPr>
      </w:pPr>
    </w:p>
    <w:p w14:paraId="6EC42CFD" w14:textId="15BBDD16" w:rsidR="00883754" w:rsidRPr="00756E3C" w:rsidRDefault="003C1E74" w:rsidP="006D08C8">
      <w:pPr>
        <w:tabs>
          <w:tab w:val="left" w:pos="9630"/>
        </w:tabs>
        <w:spacing w:line="276" w:lineRule="auto"/>
        <w:ind w:right="8"/>
        <w:jc w:val="center"/>
        <w:rPr>
          <w:b/>
          <w:lang w:val="lt-LT"/>
        </w:rPr>
      </w:pPr>
      <w:r w:rsidRPr="00756E3C">
        <w:rPr>
          <w:b/>
          <w:lang w:val="lt-LT"/>
        </w:rPr>
        <w:t xml:space="preserve">2. </w:t>
      </w:r>
      <w:r w:rsidR="00883754" w:rsidRPr="00756E3C">
        <w:rPr>
          <w:b/>
          <w:lang w:val="lt-LT"/>
        </w:rPr>
        <w:t>SUTARTIES KAINA IR ATSISKAITYMO TVARKA</w:t>
      </w:r>
    </w:p>
    <w:p w14:paraId="76FEE908" w14:textId="77777777" w:rsidR="00883754" w:rsidRPr="00756E3C" w:rsidRDefault="00883754" w:rsidP="006D08C8">
      <w:pPr>
        <w:pStyle w:val="Pagrindinistekstas"/>
        <w:tabs>
          <w:tab w:val="left" w:pos="9630"/>
          <w:tab w:val="left" w:pos="9720"/>
        </w:tabs>
        <w:spacing w:line="276" w:lineRule="auto"/>
        <w:ind w:right="8" w:firstLine="360"/>
      </w:pPr>
    </w:p>
    <w:p w14:paraId="32A34050" w14:textId="3BE71315" w:rsidR="0003731F"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2.1. </w:t>
      </w:r>
      <w:r w:rsidR="00883754" w:rsidRPr="00756E3C">
        <w:rPr>
          <w:lang w:val="lt-LT"/>
        </w:rPr>
        <w:t xml:space="preserve">Sutarties kaina – </w:t>
      </w:r>
      <w:r w:rsidR="0003731F" w:rsidRPr="009654D3">
        <w:rPr>
          <w:b/>
          <w:lang w:val="lt-LT"/>
        </w:rPr>
        <w:t>34 969,00</w:t>
      </w:r>
      <w:r w:rsidR="00DA694A" w:rsidRPr="009654D3">
        <w:rPr>
          <w:b/>
          <w:i/>
          <w:lang w:val="lt-LT"/>
        </w:rPr>
        <w:t xml:space="preserve"> </w:t>
      </w:r>
      <w:r w:rsidR="0009460E" w:rsidRPr="009654D3">
        <w:rPr>
          <w:b/>
          <w:lang w:val="lt-LT"/>
        </w:rPr>
        <w:t>Eur</w:t>
      </w:r>
      <w:r w:rsidR="00F447D8" w:rsidRPr="00756E3C">
        <w:rPr>
          <w:b/>
          <w:i/>
          <w:lang w:val="lt-LT"/>
        </w:rPr>
        <w:t xml:space="preserve"> </w:t>
      </w:r>
      <w:r w:rsidR="00883754" w:rsidRPr="00756E3C">
        <w:rPr>
          <w:lang w:val="lt-LT"/>
        </w:rPr>
        <w:t>(</w:t>
      </w:r>
      <w:r w:rsidR="0003731F" w:rsidRPr="00756E3C">
        <w:rPr>
          <w:b/>
          <w:lang w:val="lt-LT"/>
        </w:rPr>
        <w:t>trisdešimt keturi tūkstančiai devyni šimtai šešiasdešimt devyni eurai</w:t>
      </w:r>
      <w:r w:rsidR="00E632E7" w:rsidRPr="00756E3C">
        <w:rPr>
          <w:lang w:val="lt-LT"/>
        </w:rPr>
        <w:t>), įskaitant pridė</w:t>
      </w:r>
      <w:r w:rsidR="00883754" w:rsidRPr="00756E3C">
        <w:rPr>
          <w:lang w:val="lt-LT"/>
        </w:rPr>
        <w:t xml:space="preserve">tinės vertės mokestį (toliau – PVM). </w:t>
      </w:r>
      <w:r w:rsidR="007B56B6" w:rsidRPr="00756E3C">
        <w:rPr>
          <w:lang w:val="lt-LT"/>
        </w:rPr>
        <w:t>Detalios paslaugų kainos (įkainiai)</w:t>
      </w:r>
      <w:r w:rsidR="0009460E" w:rsidRPr="00756E3C">
        <w:rPr>
          <w:lang w:val="lt-LT"/>
        </w:rPr>
        <w:t>:</w:t>
      </w:r>
    </w:p>
    <w:tbl>
      <w:tblPr>
        <w:tblStyle w:val="Lentelstinklelis1"/>
        <w:tblW w:w="5000" w:type="pct"/>
        <w:tblLook w:val="04A0" w:firstRow="1" w:lastRow="0" w:firstColumn="1" w:lastColumn="0" w:noHBand="0" w:noVBand="1"/>
      </w:tblPr>
      <w:tblGrid>
        <w:gridCol w:w="570"/>
        <w:gridCol w:w="4092"/>
        <w:gridCol w:w="870"/>
        <w:gridCol w:w="1043"/>
        <w:gridCol w:w="1289"/>
        <w:gridCol w:w="1771"/>
      </w:tblGrid>
      <w:tr w:rsidR="0003731F" w:rsidRPr="00756E3C" w14:paraId="251B522B" w14:textId="77777777" w:rsidTr="00900DFB">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F220F" w14:textId="77777777" w:rsidR="0003731F" w:rsidRPr="00756E3C" w:rsidRDefault="0003731F" w:rsidP="006D08C8">
            <w:pPr>
              <w:spacing w:line="276" w:lineRule="auto"/>
              <w:jc w:val="center"/>
              <w:rPr>
                <w:b/>
                <w:color w:val="000000"/>
                <w:szCs w:val="20"/>
                <w:lang w:val="lt-LT"/>
              </w:rPr>
            </w:pPr>
            <w:r w:rsidRPr="00756E3C">
              <w:rPr>
                <w:b/>
                <w:color w:val="000000"/>
                <w:szCs w:val="20"/>
                <w:lang w:val="lt-LT"/>
              </w:rPr>
              <w:t>Eil. Nr.</w:t>
            </w:r>
          </w:p>
        </w:tc>
        <w:tc>
          <w:tcPr>
            <w:tcW w:w="2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A868B" w14:textId="77777777" w:rsidR="0003731F" w:rsidRPr="00756E3C" w:rsidRDefault="0003731F" w:rsidP="006D08C8">
            <w:pPr>
              <w:spacing w:line="276" w:lineRule="auto"/>
              <w:jc w:val="center"/>
              <w:rPr>
                <w:b/>
                <w:iCs/>
                <w:szCs w:val="20"/>
                <w:lang w:val="lt-LT"/>
              </w:rPr>
            </w:pPr>
            <w:r w:rsidRPr="00756E3C">
              <w:rPr>
                <w:b/>
                <w:bCs/>
                <w:lang w:val="lt-LT"/>
              </w:rPr>
              <w:t>Pavadinimas</w:t>
            </w:r>
          </w:p>
        </w:tc>
        <w:tc>
          <w:tcPr>
            <w:tcW w:w="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86E52" w14:textId="77777777" w:rsidR="0003731F" w:rsidRPr="00756E3C" w:rsidRDefault="0003731F" w:rsidP="006D08C8">
            <w:pPr>
              <w:spacing w:line="276" w:lineRule="auto"/>
              <w:jc w:val="center"/>
              <w:rPr>
                <w:b/>
                <w:lang w:val="lt-LT"/>
              </w:rPr>
            </w:pPr>
            <w:r w:rsidRPr="00756E3C">
              <w:rPr>
                <w:b/>
                <w:lang w:val="lt-LT"/>
              </w:rPr>
              <w:t>Kiekis</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D01E1" w14:textId="77777777" w:rsidR="0003731F" w:rsidRPr="00756E3C" w:rsidRDefault="0003731F" w:rsidP="006D08C8">
            <w:pPr>
              <w:spacing w:line="276" w:lineRule="auto"/>
              <w:jc w:val="center"/>
              <w:rPr>
                <w:b/>
                <w:lang w:val="lt-LT"/>
              </w:rPr>
            </w:pPr>
            <w:r w:rsidRPr="00756E3C">
              <w:rPr>
                <w:b/>
                <w:lang w:val="lt-LT"/>
              </w:rPr>
              <w:t>Mato</w:t>
            </w:r>
          </w:p>
          <w:p w14:paraId="371DD028" w14:textId="77777777" w:rsidR="0003731F" w:rsidRPr="00756E3C" w:rsidRDefault="0003731F" w:rsidP="006D08C8">
            <w:pPr>
              <w:spacing w:line="276" w:lineRule="auto"/>
              <w:jc w:val="center"/>
              <w:rPr>
                <w:b/>
                <w:lang w:val="lt-LT"/>
              </w:rPr>
            </w:pPr>
            <w:r w:rsidRPr="00756E3C">
              <w:rPr>
                <w:b/>
                <w:lang w:val="lt-LT"/>
              </w:rPr>
              <w:t>vienetas</w:t>
            </w:r>
          </w:p>
        </w:tc>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769F2" w14:textId="77777777" w:rsidR="0003731F" w:rsidRPr="00756E3C" w:rsidRDefault="0003731F" w:rsidP="006D08C8">
            <w:pPr>
              <w:spacing w:line="276" w:lineRule="auto"/>
              <w:jc w:val="center"/>
              <w:rPr>
                <w:b/>
                <w:lang w:val="lt-LT"/>
              </w:rPr>
            </w:pPr>
            <w:r w:rsidRPr="00756E3C">
              <w:rPr>
                <w:b/>
                <w:lang w:val="lt-LT"/>
              </w:rPr>
              <w:t>Kaina, EUR be PVM</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83378" w14:textId="2C401CF2" w:rsidR="0003731F" w:rsidRPr="00756E3C" w:rsidRDefault="0003731F" w:rsidP="006D08C8">
            <w:pPr>
              <w:spacing w:line="276" w:lineRule="auto"/>
              <w:jc w:val="center"/>
              <w:rPr>
                <w:lang w:val="lt-LT"/>
              </w:rPr>
            </w:pPr>
            <w:r w:rsidRPr="00756E3C">
              <w:rPr>
                <w:b/>
                <w:lang w:val="lt-LT"/>
              </w:rPr>
              <w:t>Kaina, EUR su PVM</w:t>
            </w:r>
          </w:p>
        </w:tc>
      </w:tr>
      <w:tr w:rsidR="0003731F" w:rsidRPr="00756E3C" w14:paraId="29D1790C" w14:textId="77777777" w:rsidTr="00900DFB">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C11B7" w14:textId="77777777" w:rsidR="0003731F" w:rsidRPr="00756E3C" w:rsidRDefault="0003731F" w:rsidP="006D08C8">
            <w:pPr>
              <w:spacing w:line="276" w:lineRule="auto"/>
              <w:jc w:val="center"/>
              <w:rPr>
                <w:b/>
                <w:i/>
                <w:color w:val="000000"/>
                <w:szCs w:val="20"/>
                <w:lang w:val="lt-LT"/>
              </w:rPr>
            </w:pPr>
            <w:r w:rsidRPr="00756E3C">
              <w:rPr>
                <w:b/>
                <w:i/>
                <w:color w:val="000000"/>
                <w:szCs w:val="20"/>
                <w:lang w:val="lt-LT"/>
              </w:rPr>
              <w:t>1</w:t>
            </w:r>
          </w:p>
        </w:tc>
        <w:tc>
          <w:tcPr>
            <w:tcW w:w="2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B06801" w14:textId="77777777" w:rsidR="0003731F" w:rsidRPr="00756E3C" w:rsidRDefault="0003731F" w:rsidP="006D08C8">
            <w:pPr>
              <w:spacing w:line="276" w:lineRule="auto"/>
              <w:jc w:val="center"/>
              <w:rPr>
                <w:b/>
                <w:bCs/>
                <w:i/>
                <w:lang w:val="lt-LT"/>
              </w:rPr>
            </w:pPr>
            <w:r w:rsidRPr="00756E3C">
              <w:rPr>
                <w:b/>
                <w:bCs/>
                <w:i/>
                <w:lang w:val="lt-LT"/>
              </w:rPr>
              <w:t>2</w:t>
            </w:r>
          </w:p>
        </w:tc>
        <w:tc>
          <w:tcPr>
            <w:tcW w:w="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2D5FE" w14:textId="77777777" w:rsidR="0003731F" w:rsidRPr="00756E3C" w:rsidRDefault="0003731F" w:rsidP="006D08C8">
            <w:pPr>
              <w:spacing w:line="276" w:lineRule="auto"/>
              <w:jc w:val="center"/>
              <w:rPr>
                <w:b/>
                <w:i/>
                <w:lang w:val="lt-LT"/>
              </w:rPr>
            </w:pPr>
            <w:r w:rsidRPr="00756E3C">
              <w:rPr>
                <w:b/>
                <w:i/>
                <w:lang w:val="lt-LT"/>
              </w:rPr>
              <w:t>3</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82CC5" w14:textId="77777777" w:rsidR="0003731F" w:rsidRPr="00756E3C" w:rsidRDefault="0003731F" w:rsidP="006D08C8">
            <w:pPr>
              <w:spacing w:line="276" w:lineRule="auto"/>
              <w:jc w:val="center"/>
              <w:rPr>
                <w:b/>
                <w:i/>
                <w:lang w:val="lt-LT"/>
              </w:rPr>
            </w:pPr>
            <w:r w:rsidRPr="00756E3C">
              <w:rPr>
                <w:b/>
                <w:i/>
                <w:lang w:val="lt-LT"/>
              </w:rPr>
              <w:t>4</w:t>
            </w:r>
          </w:p>
        </w:tc>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A3D96" w14:textId="77777777" w:rsidR="0003731F" w:rsidRPr="00756E3C" w:rsidRDefault="0003731F" w:rsidP="006D08C8">
            <w:pPr>
              <w:spacing w:line="276" w:lineRule="auto"/>
              <w:jc w:val="center"/>
              <w:rPr>
                <w:b/>
                <w:i/>
                <w:lang w:val="lt-LT"/>
              </w:rPr>
            </w:pP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969ED" w14:textId="77777777" w:rsidR="0003731F" w:rsidRPr="00756E3C" w:rsidRDefault="0003731F" w:rsidP="006D08C8">
            <w:pPr>
              <w:spacing w:line="276" w:lineRule="auto"/>
              <w:jc w:val="center"/>
              <w:rPr>
                <w:b/>
                <w:i/>
                <w:lang w:val="lt-LT"/>
              </w:rPr>
            </w:pPr>
            <w:r w:rsidRPr="00756E3C">
              <w:rPr>
                <w:b/>
                <w:i/>
                <w:lang w:val="lt-LT"/>
              </w:rPr>
              <w:t>5</w:t>
            </w:r>
          </w:p>
        </w:tc>
      </w:tr>
      <w:tr w:rsidR="0003731F" w:rsidRPr="00756E3C" w14:paraId="58B927F8" w14:textId="77777777" w:rsidTr="00900DFB">
        <w:trPr>
          <w:trHeight w:val="964"/>
        </w:trPr>
        <w:tc>
          <w:tcPr>
            <w:tcW w:w="240" w:type="pct"/>
            <w:tcBorders>
              <w:top w:val="single" w:sz="4" w:space="0" w:color="auto"/>
              <w:left w:val="single" w:sz="4" w:space="0" w:color="auto"/>
              <w:bottom w:val="single" w:sz="4" w:space="0" w:color="auto"/>
              <w:right w:val="single" w:sz="4" w:space="0" w:color="auto"/>
            </w:tcBorders>
            <w:vAlign w:val="center"/>
          </w:tcPr>
          <w:p w14:paraId="641D93EE" w14:textId="77777777" w:rsidR="0003731F" w:rsidRPr="00756E3C" w:rsidRDefault="0003731F" w:rsidP="006D08C8">
            <w:pPr>
              <w:numPr>
                <w:ilvl w:val="0"/>
                <w:numId w:val="24"/>
              </w:numPr>
              <w:spacing w:line="276" w:lineRule="auto"/>
              <w:ind w:left="0" w:firstLine="0"/>
              <w:contextualSpacing/>
              <w:jc w:val="center"/>
              <w:rPr>
                <w:sz w:val="22"/>
                <w:lang w:val="lt-LT" w:bidi="en-US"/>
              </w:rPr>
            </w:pPr>
          </w:p>
        </w:tc>
        <w:tc>
          <w:tcPr>
            <w:tcW w:w="2157" w:type="pct"/>
            <w:tcBorders>
              <w:top w:val="single" w:sz="4" w:space="0" w:color="auto"/>
              <w:left w:val="single" w:sz="4" w:space="0" w:color="auto"/>
              <w:bottom w:val="single" w:sz="4" w:space="0" w:color="auto"/>
              <w:right w:val="single" w:sz="4" w:space="0" w:color="auto"/>
            </w:tcBorders>
          </w:tcPr>
          <w:p w14:paraId="5DC0F1BE" w14:textId="77777777" w:rsidR="0003731F" w:rsidRPr="00756E3C" w:rsidRDefault="0003731F" w:rsidP="006D08C8">
            <w:pPr>
              <w:tabs>
                <w:tab w:val="left" w:pos="570"/>
              </w:tabs>
              <w:spacing w:line="276" w:lineRule="auto"/>
              <w:jc w:val="both"/>
              <w:rPr>
                <w:szCs w:val="20"/>
                <w:lang w:val="lt-LT"/>
              </w:rPr>
            </w:pPr>
            <w:r w:rsidRPr="00756E3C">
              <w:rPr>
                <w:szCs w:val="20"/>
                <w:lang w:val="lt-LT"/>
              </w:rPr>
              <w:t>Nacionalinės vizų informacinės sistemos programinės įrangos plėtojimo dėl kuriamo MIGRIS interesų Lietuvoje turinčio užsieniečio (ILTU) duomenų registravimo ir apdorojimo modulio paslaugos</w:t>
            </w:r>
          </w:p>
        </w:tc>
        <w:tc>
          <w:tcPr>
            <w:tcW w:w="461" w:type="pct"/>
            <w:tcBorders>
              <w:top w:val="single" w:sz="4" w:space="0" w:color="auto"/>
              <w:left w:val="single" w:sz="4" w:space="0" w:color="auto"/>
              <w:bottom w:val="single" w:sz="4" w:space="0" w:color="auto"/>
              <w:right w:val="single" w:sz="4" w:space="0" w:color="auto"/>
            </w:tcBorders>
          </w:tcPr>
          <w:p w14:paraId="4E06EF86" w14:textId="77777777" w:rsidR="0003731F" w:rsidRPr="00756E3C" w:rsidRDefault="0003731F" w:rsidP="006D08C8">
            <w:pPr>
              <w:spacing w:line="276" w:lineRule="auto"/>
              <w:jc w:val="center"/>
              <w:rPr>
                <w:color w:val="000000"/>
                <w:szCs w:val="20"/>
                <w:lang w:val="lt-LT"/>
              </w:rPr>
            </w:pPr>
          </w:p>
          <w:p w14:paraId="7B1FB7ED" w14:textId="77777777" w:rsidR="0003731F" w:rsidRPr="00756E3C" w:rsidRDefault="0003731F" w:rsidP="006D08C8">
            <w:pPr>
              <w:spacing w:line="276" w:lineRule="auto"/>
              <w:jc w:val="center"/>
              <w:rPr>
                <w:color w:val="000000"/>
                <w:szCs w:val="20"/>
                <w:lang w:val="lt-LT"/>
              </w:rPr>
            </w:pPr>
            <w:r w:rsidRPr="00756E3C">
              <w:rPr>
                <w:color w:val="000000"/>
                <w:szCs w:val="20"/>
                <w:lang w:val="lt-LT"/>
              </w:rPr>
              <w:t>1</w:t>
            </w:r>
          </w:p>
        </w:tc>
        <w:tc>
          <w:tcPr>
            <w:tcW w:w="462" w:type="pct"/>
            <w:tcBorders>
              <w:top w:val="single" w:sz="4" w:space="0" w:color="auto"/>
              <w:left w:val="single" w:sz="4" w:space="0" w:color="auto"/>
              <w:bottom w:val="single" w:sz="4" w:space="0" w:color="auto"/>
              <w:right w:val="single" w:sz="4" w:space="0" w:color="auto"/>
            </w:tcBorders>
          </w:tcPr>
          <w:p w14:paraId="0ADFED8C" w14:textId="77777777" w:rsidR="0003731F" w:rsidRPr="00756E3C" w:rsidRDefault="0003731F" w:rsidP="006D08C8">
            <w:pPr>
              <w:spacing w:line="276" w:lineRule="auto"/>
              <w:jc w:val="center"/>
              <w:rPr>
                <w:szCs w:val="20"/>
                <w:lang w:val="lt-LT"/>
              </w:rPr>
            </w:pPr>
          </w:p>
          <w:p w14:paraId="4BA8BD72" w14:textId="77777777" w:rsidR="0003731F" w:rsidRPr="00756E3C" w:rsidRDefault="0003731F" w:rsidP="006D08C8">
            <w:pPr>
              <w:spacing w:line="276" w:lineRule="auto"/>
              <w:jc w:val="center"/>
              <w:rPr>
                <w:color w:val="000000"/>
                <w:szCs w:val="20"/>
                <w:lang w:val="lt-LT"/>
              </w:rPr>
            </w:pPr>
            <w:r w:rsidRPr="00756E3C">
              <w:rPr>
                <w:szCs w:val="20"/>
                <w:lang w:val="lt-LT"/>
              </w:rPr>
              <w:t>Kompl.</w:t>
            </w:r>
          </w:p>
        </w:tc>
        <w:tc>
          <w:tcPr>
            <w:tcW w:w="727" w:type="pct"/>
            <w:tcBorders>
              <w:top w:val="single" w:sz="4" w:space="0" w:color="auto"/>
              <w:left w:val="single" w:sz="4" w:space="0" w:color="auto"/>
              <w:bottom w:val="single" w:sz="4" w:space="0" w:color="auto"/>
              <w:right w:val="single" w:sz="4" w:space="0" w:color="auto"/>
            </w:tcBorders>
          </w:tcPr>
          <w:p w14:paraId="237890FD" w14:textId="77777777" w:rsidR="0003731F" w:rsidRPr="00756E3C" w:rsidRDefault="0003731F" w:rsidP="006D08C8">
            <w:pPr>
              <w:spacing w:line="276" w:lineRule="auto"/>
              <w:jc w:val="center"/>
              <w:rPr>
                <w:color w:val="000000"/>
                <w:szCs w:val="20"/>
                <w:lang w:val="lt-LT"/>
              </w:rPr>
            </w:pPr>
          </w:p>
          <w:p w14:paraId="635EF3D4" w14:textId="77777777" w:rsidR="0003731F" w:rsidRPr="00756E3C" w:rsidRDefault="0003731F" w:rsidP="006D08C8">
            <w:pPr>
              <w:spacing w:line="276" w:lineRule="auto"/>
              <w:jc w:val="center"/>
              <w:rPr>
                <w:color w:val="000000"/>
                <w:szCs w:val="20"/>
                <w:lang w:val="lt-LT"/>
              </w:rPr>
            </w:pPr>
            <w:r w:rsidRPr="00756E3C">
              <w:rPr>
                <w:color w:val="000000"/>
                <w:szCs w:val="20"/>
                <w:lang w:val="lt-LT"/>
              </w:rPr>
              <w:t>28 900,00</w:t>
            </w:r>
          </w:p>
        </w:tc>
        <w:tc>
          <w:tcPr>
            <w:tcW w:w="953" w:type="pct"/>
            <w:tcBorders>
              <w:top w:val="single" w:sz="4" w:space="0" w:color="auto"/>
              <w:left w:val="single" w:sz="4" w:space="0" w:color="auto"/>
              <w:bottom w:val="single" w:sz="4" w:space="0" w:color="auto"/>
              <w:right w:val="single" w:sz="4" w:space="0" w:color="auto"/>
            </w:tcBorders>
          </w:tcPr>
          <w:p w14:paraId="4CBCF584" w14:textId="77777777" w:rsidR="0003731F" w:rsidRPr="00756E3C" w:rsidRDefault="0003731F" w:rsidP="006D08C8">
            <w:pPr>
              <w:spacing w:line="276" w:lineRule="auto"/>
              <w:jc w:val="center"/>
              <w:rPr>
                <w:color w:val="000000"/>
                <w:szCs w:val="20"/>
                <w:lang w:val="lt-LT"/>
              </w:rPr>
            </w:pPr>
          </w:p>
          <w:p w14:paraId="08239934" w14:textId="77777777" w:rsidR="0003731F" w:rsidRPr="00756E3C" w:rsidRDefault="0003731F" w:rsidP="006D08C8">
            <w:pPr>
              <w:spacing w:line="276" w:lineRule="auto"/>
              <w:jc w:val="center"/>
              <w:rPr>
                <w:color w:val="000000"/>
                <w:sz w:val="22"/>
                <w:lang w:val="lt-LT"/>
              </w:rPr>
            </w:pPr>
            <w:r w:rsidRPr="00756E3C">
              <w:rPr>
                <w:color w:val="000000"/>
                <w:szCs w:val="20"/>
                <w:lang w:val="lt-LT"/>
              </w:rPr>
              <w:t>34 969,00</w:t>
            </w:r>
          </w:p>
        </w:tc>
      </w:tr>
      <w:tr w:rsidR="0003731F" w:rsidRPr="00756E3C" w14:paraId="0FBF4AEB" w14:textId="77777777" w:rsidTr="00900DFB">
        <w:trPr>
          <w:trHeight w:val="16"/>
        </w:trPr>
        <w:tc>
          <w:tcPr>
            <w:tcW w:w="240" w:type="pct"/>
            <w:tcBorders>
              <w:top w:val="single" w:sz="4" w:space="0" w:color="auto"/>
              <w:left w:val="single" w:sz="4" w:space="0" w:color="auto"/>
              <w:bottom w:val="single" w:sz="4" w:space="0" w:color="auto"/>
              <w:right w:val="single" w:sz="4" w:space="0" w:color="auto"/>
            </w:tcBorders>
            <w:vAlign w:val="center"/>
          </w:tcPr>
          <w:p w14:paraId="523F4B41" w14:textId="77777777" w:rsidR="0003731F" w:rsidRPr="00756E3C" w:rsidRDefault="0003731F" w:rsidP="006D08C8">
            <w:pPr>
              <w:spacing w:line="276" w:lineRule="auto"/>
              <w:contextualSpacing/>
              <w:jc w:val="both"/>
              <w:rPr>
                <w:lang w:val="lt-LT" w:bidi="en-US"/>
              </w:rPr>
            </w:pPr>
          </w:p>
        </w:tc>
        <w:tc>
          <w:tcPr>
            <w:tcW w:w="3807" w:type="pct"/>
            <w:gridSpan w:val="4"/>
            <w:tcBorders>
              <w:top w:val="single" w:sz="4" w:space="0" w:color="auto"/>
              <w:left w:val="single" w:sz="4" w:space="0" w:color="auto"/>
              <w:bottom w:val="single" w:sz="4" w:space="0" w:color="auto"/>
              <w:right w:val="single" w:sz="4" w:space="0" w:color="auto"/>
            </w:tcBorders>
          </w:tcPr>
          <w:p w14:paraId="6136E79C" w14:textId="0B49F785" w:rsidR="0003731F" w:rsidRPr="00756E3C" w:rsidRDefault="0003731F" w:rsidP="006D08C8">
            <w:pPr>
              <w:spacing w:line="276" w:lineRule="auto"/>
              <w:jc w:val="right"/>
              <w:rPr>
                <w:color w:val="000000"/>
                <w:szCs w:val="20"/>
                <w:lang w:val="lt-LT"/>
              </w:rPr>
            </w:pPr>
            <w:r w:rsidRPr="00756E3C">
              <w:rPr>
                <w:b/>
                <w:lang w:val="lt-LT"/>
              </w:rPr>
              <w:t>Sutarties kaina iš viso:</w:t>
            </w:r>
          </w:p>
        </w:tc>
        <w:tc>
          <w:tcPr>
            <w:tcW w:w="953" w:type="pct"/>
            <w:tcBorders>
              <w:top w:val="single" w:sz="4" w:space="0" w:color="auto"/>
              <w:left w:val="single" w:sz="4" w:space="0" w:color="auto"/>
              <w:bottom w:val="single" w:sz="4" w:space="0" w:color="auto"/>
              <w:right w:val="single" w:sz="4" w:space="0" w:color="auto"/>
            </w:tcBorders>
          </w:tcPr>
          <w:p w14:paraId="12603433" w14:textId="77777777" w:rsidR="0003731F" w:rsidRPr="00756E3C" w:rsidRDefault="0003731F" w:rsidP="006D08C8">
            <w:pPr>
              <w:spacing w:line="276" w:lineRule="auto"/>
              <w:jc w:val="center"/>
              <w:rPr>
                <w:color w:val="000000"/>
                <w:szCs w:val="20"/>
                <w:lang w:val="lt-LT"/>
              </w:rPr>
            </w:pPr>
            <w:r w:rsidRPr="00756E3C">
              <w:rPr>
                <w:color w:val="000000"/>
                <w:szCs w:val="20"/>
                <w:lang w:val="lt-LT"/>
              </w:rPr>
              <w:t>34 969,00</w:t>
            </w:r>
          </w:p>
        </w:tc>
      </w:tr>
    </w:tbl>
    <w:p w14:paraId="34758180" w14:textId="77777777" w:rsidR="0003731F" w:rsidRPr="00756E3C" w:rsidRDefault="0003731F" w:rsidP="006D08C8">
      <w:pPr>
        <w:tabs>
          <w:tab w:val="left" w:pos="1134"/>
          <w:tab w:val="left" w:pos="9630"/>
          <w:tab w:val="left" w:pos="9720"/>
        </w:tabs>
        <w:spacing w:line="276" w:lineRule="auto"/>
        <w:ind w:right="8" w:firstLine="567"/>
        <w:jc w:val="both"/>
        <w:rPr>
          <w:lang w:val="lt-LT"/>
        </w:rPr>
      </w:pPr>
    </w:p>
    <w:p w14:paraId="013D8433" w14:textId="6C2AFBF0" w:rsidR="00F32242" w:rsidRPr="009654D3" w:rsidRDefault="003C1E74" w:rsidP="006D08C8">
      <w:pPr>
        <w:tabs>
          <w:tab w:val="left" w:pos="1134"/>
          <w:tab w:val="left" w:pos="9630"/>
          <w:tab w:val="left" w:pos="9720"/>
        </w:tabs>
        <w:spacing w:line="276" w:lineRule="auto"/>
        <w:ind w:right="8" w:firstLine="567"/>
        <w:jc w:val="both"/>
        <w:rPr>
          <w:lang w:val="lt-LT"/>
        </w:rPr>
      </w:pPr>
      <w:r w:rsidRPr="00756E3C">
        <w:rPr>
          <w:lang w:val="lt-LT"/>
        </w:rPr>
        <w:t>2</w:t>
      </w:r>
      <w:r w:rsidRPr="009654D3">
        <w:rPr>
          <w:lang w:val="lt-LT"/>
        </w:rPr>
        <w:t xml:space="preserve">.2. </w:t>
      </w:r>
      <w:r w:rsidR="004046AB" w:rsidRPr="009654D3">
        <w:rPr>
          <w:lang w:val="lt-LT"/>
        </w:rPr>
        <w:t xml:space="preserve">Į </w:t>
      </w:r>
      <w:r w:rsidR="00F32242" w:rsidRPr="009654D3">
        <w:rPr>
          <w:lang w:val="lt-LT"/>
        </w:rPr>
        <w:t xml:space="preserve">Sutarties kainą/paslaugų kainas (įkainius) įskaitomi visi mokesčiai </w:t>
      </w:r>
      <w:r w:rsidR="00FD7D98" w:rsidRPr="009654D3">
        <w:rPr>
          <w:lang w:val="lt-LT"/>
        </w:rPr>
        <w:t>ir rinkliavos</w:t>
      </w:r>
      <w:r w:rsidR="00F32242" w:rsidRPr="009654D3">
        <w:rPr>
          <w:lang w:val="lt-LT"/>
        </w:rPr>
        <w:t xml:space="preserve"> bei kitos išlaidos, susijusios su tinkamu Sutarties vykdymu</w:t>
      </w:r>
      <w:r w:rsidR="00BC2AF0" w:rsidRPr="009654D3">
        <w:rPr>
          <w:lang w:val="lt-LT"/>
        </w:rPr>
        <w:t xml:space="preserve"> (įskaitant </w:t>
      </w:r>
      <w:r w:rsidR="00856308" w:rsidRPr="009654D3">
        <w:rPr>
          <w:lang w:val="lt-LT"/>
        </w:rPr>
        <w:t xml:space="preserve">garantinės priežiūros paslaugų kainą </w:t>
      </w:r>
      <w:r w:rsidR="00BC2AF0" w:rsidRPr="009654D3">
        <w:rPr>
          <w:lang w:val="lt-LT"/>
        </w:rPr>
        <w:t xml:space="preserve">ir </w:t>
      </w:r>
      <w:r w:rsidR="00CD0051" w:rsidRPr="009654D3">
        <w:rPr>
          <w:lang w:val="lt-LT"/>
        </w:rPr>
        <w:t xml:space="preserve">PVM </w:t>
      </w:r>
      <w:r w:rsidR="00BC2AF0" w:rsidRPr="009654D3">
        <w:rPr>
          <w:lang w:val="lt-LT"/>
        </w:rPr>
        <w:t>sąskaitų faktūrų</w:t>
      </w:r>
      <w:r w:rsidR="00CD0051" w:rsidRPr="009654D3">
        <w:rPr>
          <w:lang w:val="lt-LT"/>
        </w:rPr>
        <w:t xml:space="preserve"> / sąskaitų faktūrų</w:t>
      </w:r>
      <w:r w:rsidR="00BC2AF0" w:rsidRPr="009654D3">
        <w:rPr>
          <w:lang w:val="lt-LT"/>
        </w:rPr>
        <w:t xml:space="preserve"> teikimo </w:t>
      </w:r>
      <w:r w:rsidR="008B1AD7" w:rsidRPr="009654D3">
        <w:rPr>
          <w:lang w:val="lt-LT"/>
        </w:rPr>
        <w:t>elektroniniu būdu</w:t>
      </w:r>
      <w:r w:rsidR="00BC2AF0" w:rsidRPr="009654D3">
        <w:rPr>
          <w:lang w:val="lt-LT"/>
        </w:rPr>
        <w:t xml:space="preserve"> išlaidas)</w:t>
      </w:r>
      <w:r w:rsidR="00F32242" w:rsidRPr="009654D3">
        <w:rPr>
          <w:lang w:val="lt-LT"/>
        </w:rPr>
        <w:t>.</w:t>
      </w:r>
    </w:p>
    <w:p w14:paraId="30054DBA" w14:textId="753153D5" w:rsidR="002252BB" w:rsidRPr="009654D3" w:rsidRDefault="003C1E74" w:rsidP="006D08C8">
      <w:pPr>
        <w:tabs>
          <w:tab w:val="left" w:pos="1134"/>
          <w:tab w:val="left" w:pos="9630"/>
          <w:tab w:val="left" w:pos="9720"/>
        </w:tabs>
        <w:spacing w:line="276" w:lineRule="auto"/>
        <w:ind w:right="8" w:firstLine="567"/>
        <w:jc w:val="both"/>
        <w:rPr>
          <w:lang w:val="lt-LT"/>
        </w:rPr>
      </w:pPr>
      <w:r w:rsidRPr="009654D3">
        <w:rPr>
          <w:lang w:val="lt-LT"/>
        </w:rPr>
        <w:t xml:space="preserve">2.3. </w:t>
      </w:r>
      <w:r w:rsidR="00F32242" w:rsidRPr="009654D3">
        <w:rPr>
          <w:lang w:val="lt-LT"/>
        </w:rPr>
        <w:t>Sutarties kaina/paslaugų kainos (įkainiai) negali būti keičiama/</w:t>
      </w:r>
      <w:r w:rsidR="003F625B" w:rsidRPr="009654D3">
        <w:rPr>
          <w:lang w:val="lt-LT"/>
        </w:rPr>
        <w:t>os</w:t>
      </w:r>
      <w:r w:rsidR="00F32242" w:rsidRPr="009654D3">
        <w:rPr>
          <w:lang w:val="lt-LT"/>
        </w:rPr>
        <w:t xml:space="preserve"> per visą Sutarties galioji</w:t>
      </w:r>
      <w:r w:rsidR="00000ED4" w:rsidRPr="009654D3">
        <w:rPr>
          <w:lang w:val="lt-LT"/>
        </w:rPr>
        <w:t>mo laiką, išskyrus Sutartyje numatytus atvejus</w:t>
      </w:r>
      <w:r w:rsidR="00F32242" w:rsidRPr="009654D3">
        <w:rPr>
          <w:lang w:val="lt-LT"/>
        </w:rPr>
        <w:t>.</w:t>
      </w:r>
    </w:p>
    <w:p w14:paraId="5683B110" w14:textId="56DA8BCF" w:rsidR="00883754" w:rsidRPr="009654D3" w:rsidRDefault="003C1E74" w:rsidP="006D08C8">
      <w:pPr>
        <w:tabs>
          <w:tab w:val="left" w:pos="993"/>
        </w:tabs>
        <w:spacing w:line="276" w:lineRule="auto"/>
        <w:ind w:firstLine="567"/>
        <w:jc w:val="both"/>
        <w:rPr>
          <w:rFonts w:ascii="Calibri" w:hAnsi="Calibri"/>
          <w:sz w:val="20"/>
          <w:szCs w:val="20"/>
          <w:lang w:val="lt-LT"/>
        </w:rPr>
      </w:pPr>
      <w:r w:rsidRPr="009654D3">
        <w:rPr>
          <w:lang w:val="lt-LT"/>
        </w:rPr>
        <w:t xml:space="preserve">2.4. </w:t>
      </w:r>
      <w:r w:rsidR="009A49B0" w:rsidRPr="009654D3">
        <w:rPr>
          <w:lang w:val="lt-LT"/>
        </w:rPr>
        <w:t>Tinkamai ir faktiškai suteiktų paslaugų perdavimas ir priėmimas įforminamas paslaugų perdavimo–priėmimo akt</w:t>
      </w:r>
      <w:r w:rsidR="006E2865" w:rsidRPr="009654D3">
        <w:rPr>
          <w:lang w:val="lt-LT"/>
        </w:rPr>
        <w:t>u</w:t>
      </w:r>
      <w:r w:rsidR="009A49B0" w:rsidRPr="009654D3">
        <w:rPr>
          <w:lang w:val="lt-LT"/>
        </w:rPr>
        <w:t>, kuri</w:t>
      </w:r>
      <w:r w:rsidR="006E2865" w:rsidRPr="009654D3">
        <w:rPr>
          <w:lang w:val="lt-LT"/>
        </w:rPr>
        <w:t>s</w:t>
      </w:r>
      <w:r w:rsidR="009A49B0" w:rsidRPr="009654D3">
        <w:rPr>
          <w:lang w:val="lt-LT"/>
        </w:rPr>
        <w:t xml:space="preserve"> Sutartyje nustatyta tvarka pasirašom</w:t>
      </w:r>
      <w:r w:rsidR="006E2865" w:rsidRPr="009654D3">
        <w:rPr>
          <w:lang w:val="lt-LT"/>
        </w:rPr>
        <w:t>as</w:t>
      </w:r>
      <w:r w:rsidR="009A49B0" w:rsidRPr="009654D3">
        <w:rPr>
          <w:lang w:val="lt-LT"/>
        </w:rPr>
        <w:t xml:space="preserve"> Paslaugų teikėjo ir Kliento</w:t>
      </w:r>
      <w:r w:rsidR="00675AAD" w:rsidRPr="009654D3">
        <w:rPr>
          <w:lang w:val="lt-LT"/>
        </w:rPr>
        <w:t xml:space="preserve"> </w:t>
      </w:r>
      <w:r w:rsidR="00856308" w:rsidRPr="009654D3">
        <w:rPr>
          <w:lang w:val="lt-LT"/>
        </w:rPr>
        <w:t xml:space="preserve">tik pašalinus testavimo metu nustatytus trūkumus </w:t>
      </w:r>
      <w:r w:rsidR="00675AAD" w:rsidRPr="009654D3">
        <w:rPr>
          <w:lang w:val="lt-LT"/>
        </w:rPr>
        <w:t xml:space="preserve">ir tik dėl tokių paslaugų, kurios atitinka Sutartyje ir Sutarties </w:t>
      </w:r>
      <w:r w:rsidR="002120A2" w:rsidRPr="009654D3">
        <w:rPr>
          <w:lang w:val="lt-LT"/>
        </w:rPr>
        <w:t xml:space="preserve">prieduose </w:t>
      </w:r>
      <w:r w:rsidR="00675AAD" w:rsidRPr="009654D3">
        <w:rPr>
          <w:lang w:val="lt-LT"/>
        </w:rPr>
        <w:t>nurodytus reikalavimus</w:t>
      </w:r>
      <w:r w:rsidR="00DB3C1B" w:rsidRPr="009654D3">
        <w:rPr>
          <w:lang w:val="lt-LT"/>
        </w:rPr>
        <w:t>.</w:t>
      </w:r>
      <w:r w:rsidR="00FB4ABA" w:rsidRPr="009654D3">
        <w:rPr>
          <w:lang w:val="lt-LT"/>
        </w:rPr>
        <w:t xml:space="preserve"> Šalių pasirašytas paslaugų priėmimo-perdavimo aktas yra pagrindas PVM sąskaitai faktūrai išrašyti.</w:t>
      </w:r>
      <w:r w:rsidR="00DB3C1B" w:rsidRPr="009654D3">
        <w:rPr>
          <w:lang w:val="lt-LT"/>
        </w:rPr>
        <w:t xml:space="preserve"> Nuo perdavimo–priėmimo akto pasirašymo dienos suteiktų paslaugų nuosavybės teisė pereina Klientui.</w:t>
      </w:r>
    </w:p>
    <w:p w14:paraId="152C85A6" w14:textId="68ADD7EC" w:rsidR="00883754" w:rsidRPr="00756E3C" w:rsidRDefault="003C1E74" w:rsidP="00DF11A5">
      <w:pPr>
        <w:tabs>
          <w:tab w:val="left" w:pos="993"/>
        </w:tabs>
        <w:spacing w:line="276" w:lineRule="auto"/>
        <w:ind w:firstLine="567"/>
        <w:jc w:val="both"/>
        <w:rPr>
          <w:lang w:val="lt-LT"/>
        </w:rPr>
      </w:pPr>
      <w:r w:rsidRPr="009654D3">
        <w:rPr>
          <w:lang w:val="lt-LT"/>
        </w:rPr>
        <w:t xml:space="preserve">2.5. </w:t>
      </w:r>
      <w:r w:rsidR="00883754" w:rsidRPr="009654D3">
        <w:rPr>
          <w:lang w:val="lt-LT"/>
        </w:rPr>
        <w:t>Už tinkamai ir faktiškai suteiktas paslaugas Klientas su Paslaugų teikėju atsiskaito mokėjimo pavedimu, pinigus pervesdamas į Sutartyje nurodytą Paslaugų teikėjo atsiskaitomą</w:t>
      </w:r>
      <w:r w:rsidR="00856308" w:rsidRPr="009654D3">
        <w:rPr>
          <w:lang w:val="lt-LT"/>
        </w:rPr>
        <w:t>ją sąskaitą ne vėliau kaip per 5 (penkias</w:t>
      </w:r>
      <w:r w:rsidR="00883754" w:rsidRPr="009654D3">
        <w:rPr>
          <w:lang w:val="lt-LT"/>
        </w:rPr>
        <w:t xml:space="preserve">) </w:t>
      </w:r>
      <w:r w:rsidR="00856308" w:rsidRPr="009654D3">
        <w:rPr>
          <w:lang w:val="lt-LT"/>
        </w:rPr>
        <w:t>darbo dienas</w:t>
      </w:r>
      <w:r w:rsidR="00883754" w:rsidRPr="009654D3">
        <w:rPr>
          <w:lang w:val="lt-LT"/>
        </w:rPr>
        <w:t xml:space="preserve"> </w:t>
      </w:r>
      <w:r w:rsidR="00856308" w:rsidRPr="009654D3">
        <w:rPr>
          <w:lang w:val="lt-LT"/>
        </w:rPr>
        <w:t xml:space="preserve">po to, kai projekto lėšos bus pervestos į Kliento sąskaitą, bet ne vėliau kaip per 60 (šešiasdešimt) dienų nuo paslaugų perdavimo-priėmimo akto pasirašymo ir teisingos sąskaitos faktūros gavimo dienos. Paslaugų teikėjas sąskaitą faktūrą turi pateikti elektroniniu būdu, kaip numatyta Lietuvos Respublikos viešųjų pirkimų įstatymo </w:t>
      </w:r>
      <w:r w:rsidR="004B1F9C" w:rsidRPr="009654D3">
        <w:rPr>
          <w:lang w:val="lt-LT"/>
        </w:rPr>
        <w:t>(</w:t>
      </w:r>
      <w:r w:rsidR="00192788" w:rsidRPr="009654D3">
        <w:rPr>
          <w:lang w:val="lt-LT"/>
        </w:rPr>
        <w:t xml:space="preserve">toliau –VPĮ) </w:t>
      </w:r>
      <w:r w:rsidR="00856308" w:rsidRPr="009654D3">
        <w:rPr>
          <w:lang w:val="lt-LT"/>
        </w:rPr>
        <w:t>22 straipsnio 3 dalyje. Paslaugų teikėjui nepateikus sąskaitos faktūros elektroniniu būdu Klientas turi teisę nevykdyti mokėjimo</w:t>
      </w:r>
      <w:r w:rsidR="00856308" w:rsidRPr="00756E3C">
        <w:rPr>
          <w:lang w:val="lt-LT"/>
        </w:rPr>
        <w:t xml:space="preserve">. </w:t>
      </w:r>
      <w:r w:rsidR="00856308" w:rsidRPr="0016215A">
        <w:rPr>
          <w:lang w:val="lt-LT"/>
        </w:rPr>
        <w:t>Pirkimas finansuojamas iš projekto Nr. 10.1.3-ESFA-V-918-01-0003</w:t>
      </w:r>
      <w:r w:rsidR="00856308" w:rsidRPr="0016215A" w:rsidDel="00A1491C">
        <w:rPr>
          <w:lang w:val="lt-LT"/>
        </w:rPr>
        <w:t xml:space="preserve"> </w:t>
      </w:r>
      <w:r w:rsidR="00856308" w:rsidRPr="0016215A">
        <w:rPr>
          <w:lang w:val="lt-LT"/>
        </w:rPr>
        <w:t xml:space="preserve"> „Efektyvus migracijos procesų valdymas“ Eil. Nr. 1.015, finansuojamo nacionalinės </w:t>
      </w:r>
      <w:r w:rsidR="00DF11A5" w:rsidRPr="00DF11A5">
        <w:rPr>
          <w:lang w:val="lt-LT"/>
        </w:rPr>
        <w:t xml:space="preserve">Europos Sąjungos fondų </w:t>
      </w:r>
      <w:r w:rsidR="00F9033D">
        <w:rPr>
          <w:lang w:val="lt-LT"/>
        </w:rPr>
        <w:t xml:space="preserve">investicijų veiksmų </w:t>
      </w:r>
      <w:r w:rsidR="00856308" w:rsidRPr="0016215A">
        <w:rPr>
          <w:lang w:val="lt-LT"/>
        </w:rPr>
        <w:t xml:space="preserve"> 2014-2020 metų programos lėšomis, lėšų.</w:t>
      </w:r>
    </w:p>
    <w:p w14:paraId="680FF064" w14:textId="0699E31D" w:rsidR="002C1AF5"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2.6. </w:t>
      </w:r>
      <w:r w:rsidR="002C1AF5" w:rsidRPr="00756E3C">
        <w:rPr>
          <w:lang w:val="lt-LT"/>
        </w:rPr>
        <w:t xml:space="preserve">Sutarties kaina/paslaugų kainos (įkainiai) Sutarties galiojimo laikotarpiu turi būti perskaičiuojama/os (didinama/os ar mažinama/os) pasikeitus (padidėjus ar sumažėjus) PVM tarifui, kuris </w:t>
      </w:r>
      <w:r w:rsidR="002C1AF5" w:rsidRPr="009654D3">
        <w:rPr>
          <w:lang w:val="lt-LT"/>
        </w:rPr>
        <w:t>turėjo tiesioginės įtakos Sutarties kainai/</w:t>
      </w:r>
      <w:r w:rsidR="0004778E" w:rsidRPr="009654D3">
        <w:rPr>
          <w:lang w:val="lt-LT"/>
        </w:rPr>
        <w:t>paslaugų kainoms (įkainiams)</w:t>
      </w:r>
      <w:r w:rsidR="002C1AF5" w:rsidRPr="009654D3">
        <w:rPr>
          <w:lang w:val="lt-LT"/>
        </w:rPr>
        <w:t>. Šalims raštiškai susita</w:t>
      </w:r>
      <w:r w:rsidR="00592E5F" w:rsidRPr="009654D3">
        <w:rPr>
          <w:lang w:val="lt-LT"/>
        </w:rPr>
        <w:t>rus ir ne vėliau kaip iki paslaugų</w:t>
      </w:r>
      <w:r w:rsidR="002C1AF5" w:rsidRPr="009654D3">
        <w:rPr>
          <w:lang w:val="lt-LT"/>
        </w:rPr>
        <w:t xml:space="preserve"> perdavimo–priėmimo akto pa</w:t>
      </w:r>
      <w:r w:rsidR="003E5E1B" w:rsidRPr="009654D3">
        <w:rPr>
          <w:lang w:val="lt-LT"/>
        </w:rPr>
        <w:t>sirašymo dienos, perskaičiuojama/os</w:t>
      </w:r>
      <w:r w:rsidR="002C1AF5" w:rsidRPr="009654D3">
        <w:rPr>
          <w:lang w:val="lt-LT"/>
        </w:rPr>
        <w:t xml:space="preserve"> tik ta</w:t>
      </w:r>
      <w:r w:rsidR="00592E5F" w:rsidRPr="009654D3">
        <w:rPr>
          <w:lang w:val="lt-LT"/>
        </w:rPr>
        <w:t>/os</w:t>
      </w:r>
      <w:r w:rsidR="002C1AF5" w:rsidRPr="009654D3">
        <w:rPr>
          <w:lang w:val="lt-LT"/>
        </w:rPr>
        <w:t xml:space="preserve"> Sutarties kainos dalis/</w:t>
      </w:r>
      <w:r w:rsidR="009B309B" w:rsidRPr="009654D3">
        <w:rPr>
          <w:lang w:val="lt-LT"/>
        </w:rPr>
        <w:t>paslaugų kainų (įkainių) dalys</w:t>
      </w:r>
      <w:r w:rsidR="002C1AF5" w:rsidRPr="009654D3">
        <w:rPr>
          <w:lang w:val="lt-LT"/>
        </w:rPr>
        <w:t xml:space="preserve">, kuriai/ioms turėjo įtakos </w:t>
      </w:r>
      <w:r w:rsidR="005806F9" w:rsidRPr="009654D3">
        <w:rPr>
          <w:lang w:val="lt-LT"/>
        </w:rPr>
        <w:t xml:space="preserve">pasikeitęs </w:t>
      </w:r>
      <w:r w:rsidR="002C1AF5" w:rsidRPr="009654D3">
        <w:rPr>
          <w:lang w:val="lt-LT"/>
        </w:rPr>
        <w:t>PVM tarifas ir tik pasikeitusio mokesčio dydžiu. Sutarties kainos/</w:t>
      </w:r>
      <w:r w:rsidR="009B309B" w:rsidRPr="009654D3">
        <w:rPr>
          <w:lang w:val="lt-LT"/>
        </w:rPr>
        <w:t>paslaugų kainų (įkainių)</w:t>
      </w:r>
      <w:r w:rsidR="002C1AF5" w:rsidRPr="009654D3">
        <w:rPr>
          <w:lang w:val="lt-LT"/>
        </w:rPr>
        <w:t xml:space="preserve"> perskaičiavimą dėl pasikeitusio (padidėjusio ar sumažėjusio) </w:t>
      </w:r>
      <w:r w:rsidR="009B309B" w:rsidRPr="009654D3">
        <w:rPr>
          <w:lang w:val="lt-LT"/>
        </w:rPr>
        <w:t>PVM tarifo inicijuoja Paslaugų teikėjas, kreipdamasis į Klientą</w:t>
      </w:r>
      <w:r w:rsidR="002C1AF5" w:rsidRPr="009654D3">
        <w:rPr>
          <w:lang w:val="lt-LT"/>
        </w:rPr>
        <w:t xml:space="preserve"> raštu, pateikdamas konkrečius skaičiavimus dėl pasikeitusio mokesčio įtakos Sutarties kainai/</w:t>
      </w:r>
      <w:r w:rsidR="009B309B" w:rsidRPr="009654D3">
        <w:rPr>
          <w:lang w:val="lt-LT"/>
        </w:rPr>
        <w:t>paslaugų kainoms (įkainiams)</w:t>
      </w:r>
      <w:r w:rsidR="00DB56EF" w:rsidRPr="009654D3">
        <w:rPr>
          <w:lang w:val="lt-LT"/>
        </w:rPr>
        <w:t>. Klientas</w:t>
      </w:r>
      <w:r w:rsidR="002C1AF5" w:rsidRPr="009654D3">
        <w:rPr>
          <w:lang w:val="lt-LT"/>
        </w:rPr>
        <w:t xml:space="preserve"> taip pat turi teisę inicijuoti Sutarties kainos/</w:t>
      </w:r>
      <w:r w:rsidR="00DB56EF" w:rsidRPr="009654D3">
        <w:rPr>
          <w:lang w:val="lt-LT"/>
        </w:rPr>
        <w:t>paslaugų kainų (įkainių)</w:t>
      </w:r>
      <w:r w:rsidR="002C1AF5" w:rsidRPr="009654D3">
        <w:rPr>
          <w:lang w:val="lt-LT"/>
        </w:rPr>
        <w:t xml:space="preserve"> perskaičiavimą dėl pasikeitusio (padidėjusio ar sumažėjusio) PVM tarifo. Sutarties kainos/</w:t>
      </w:r>
      <w:r w:rsidR="00DB56EF" w:rsidRPr="009654D3">
        <w:rPr>
          <w:lang w:val="lt-LT"/>
        </w:rPr>
        <w:t>paslaugų kainų (įkainių)</w:t>
      </w:r>
      <w:r w:rsidR="002C1AF5" w:rsidRPr="009654D3">
        <w:rPr>
          <w:lang w:val="lt-LT"/>
        </w:rPr>
        <w:t xml:space="preserve"> perskaičiavimas įforminamas Šalių pasirašomu susitarimu, kuriame užfiksuojama/os perskaičiuota/os Sutarties kaina/</w:t>
      </w:r>
      <w:r w:rsidR="00DB56EF" w:rsidRPr="009654D3">
        <w:rPr>
          <w:lang w:val="lt-LT"/>
        </w:rPr>
        <w:t>paslaugų kainos (įkainiai)</w:t>
      </w:r>
      <w:r w:rsidR="002C1AF5" w:rsidRPr="009654D3">
        <w:rPr>
          <w:lang w:val="lt-LT"/>
        </w:rPr>
        <w:t xml:space="preserve"> bei šio perskaičiavimo įsigaliojimo sąlygos.</w:t>
      </w:r>
      <w:r w:rsidR="00856308" w:rsidRPr="009654D3">
        <w:rPr>
          <w:lang w:val="lt-LT"/>
        </w:rPr>
        <w:t xml:space="preserve"> Sutarties kainos/įkainių perskaičiavimas dėl kitų mokesčių pasikeitimo ir (ar) bendro kainų/įkainių lygio kitimo nebus atliekamas.</w:t>
      </w:r>
    </w:p>
    <w:p w14:paraId="46862A48" w14:textId="5D986A0B" w:rsidR="00883754"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2.7. </w:t>
      </w:r>
      <w:r w:rsidR="00883754" w:rsidRPr="00756E3C">
        <w:rPr>
          <w:lang w:val="lt-LT"/>
        </w:rPr>
        <w:t>Jeigu einamaisiais biudžetiniais metais teisės aktais bus apribotas tam tikram laikotarpiui numatytas valstybės piniginių išteklių išdavimas, Klientas turi teisę einamaisiais biudžetinia</w:t>
      </w:r>
      <w:r w:rsidR="005E483B" w:rsidRPr="00756E3C">
        <w:rPr>
          <w:lang w:val="lt-LT"/>
        </w:rPr>
        <w:t>is metais atsisakyti tam tikrų S</w:t>
      </w:r>
      <w:r w:rsidR="00883754" w:rsidRPr="00756E3C">
        <w:rPr>
          <w:lang w:val="lt-LT"/>
        </w:rPr>
        <w:t>utartyje numatytų, tačiau dar nesuteiktų paslaugų ir privalo raštu apie tai informuoti Paslaugų teikėją.</w:t>
      </w:r>
      <w:r w:rsidR="000E0063" w:rsidRPr="00756E3C">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31EFE782" w:rsidR="00632512" w:rsidRPr="00756E3C" w:rsidRDefault="003C1E74" w:rsidP="006D08C8">
      <w:pPr>
        <w:tabs>
          <w:tab w:val="left" w:pos="1134"/>
          <w:tab w:val="left" w:pos="9630"/>
          <w:tab w:val="left" w:pos="9720"/>
        </w:tabs>
        <w:spacing w:line="276" w:lineRule="auto"/>
        <w:ind w:right="8" w:firstLine="567"/>
        <w:jc w:val="both"/>
        <w:rPr>
          <w:i/>
          <w:lang w:val="lt-LT"/>
        </w:rPr>
      </w:pPr>
      <w:r w:rsidRPr="00756E3C">
        <w:rPr>
          <w:lang w:val="lt-LT"/>
        </w:rPr>
        <w:t xml:space="preserve">2.8. </w:t>
      </w:r>
      <w:r w:rsidR="00632512" w:rsidRPr="00756E3C">
        <w:rPr>
          <w:lang w:val="lt-LT"/>
        </w:rPr>
        <w:t>Sutar</w:t>
      </w:r>
      <w:r w:rsidR="00197C47" w:rsidRPr="00756E3C">
        <w:rPr>
          <w:lang w:val="lt-LT"/>
        </w:rPr>
        <w:t xml:space="preserve">ties kainai apskaičiuoti </w:t>
      </w:r>
      <w:r w:rsidR="00632512" w:rsidRPr="00756E3C">
        <w:rPr>
          <w:lang w:val="lt-LT"/>
        </w:rPr>
        <w:t>taikomas kainodaros būdas:</w:t>
      </w:r>
      <w:r w:rsidR="00632512" w:rsidRPr="00756E3C">
        <w:rPr>
          <w:i/>
          <w:lang w:val="lt-LT"/>
        </w:rPr>
        <w:t xml:space="preserve"> </w:t>
      </w:r>
      <w:r w:rsidR="00632512" w:rsidRPr="00756E3C">
        <w:rPr>
          <w:lang w:val="lt-LT"/>
        </w:rPr>
        <w:t>fiksuota kaina su peržiūra</w:t>
      </w:r>
      <w:r w:rsidR="00856308" w:rsidRPr="00756E3C">
        <w:rPr>
          <w:lang w:val="lt-LT"/>
        </w:rPr>
        <w:t>.</w:t>
      </w:r>
    </w:p>
    <w:p w14:paraId="2410F2F6" w14:textId="77777777" w:rsidR="00883754" w:rsidRPr="00756E3C" w:rsidRDefault="00883754" w:rsidP="006D08C8">
      <w:pPr>
        <w:tabs>
          <w:tab w:val="left" w:pos="9630"/>
        </w:tabs>
        <w:spacing w:line="276" w:lineRule="auto"/>
        <w:ind w:right="8"/>
        <w:rPr>
          <w:b/>
          <w:lang w:val="lt-LT"/>
        </w:rPr>
      </w:pPr>
    </w:p>
    <w:p w14:paraId="394582F0" w14:textId="2B6AA335" w:rsidR="00883754" w:rsidRPr="00756E3C" w:rsidRDefault="003C1E74" w:rsidP="006D08C8">
      <w:pPr>
        <w:tabs>
          <w:tab w:val="left" w:pos="9630"/>
        </w:tabs>
        <w:spacing w:line="276" w:lineRule="auto"/>
        <w:ind w:right="8"/>
        <w:jc w:val="center"/>
        <w:rPr>
          <w:b/>
          <w:lang w:val="lt-LT"/>
        </w:rPr>
      </w:pPr>
      <w:r w:rsidRPr="00756E3C">
        <w:rPr>
          <w:b/>
          <w:lang w:val="lt-LT"/>
        </w:rPr>
        <w:t xml:space="preserve">3. </w:t>
      </w:r>
      <w:r w:rsidR="00883754" w:rsidRPr="00756E3C">
        <w:rPr>
          <w:b/>
          <w:lang w:val="lt-LT"/>
        </w:rPr>
        <w:t>ŠALIŲ ĮSIPAREIGOJIMAI</w:t>
      </w:r>
    </w:p>
    <w:p w14:paraId="3ABCF42D" w14:textId="77777777" w:rsidR="00883754" w:rsidRPr="00756E3C" w:rsidRDefault="00883754" w:rsidP="006D08C8">
      <w:pPr>
        <w:tabs>
          <w:tab w:val="left" w:pos="9630"/>
        </w:tabs>
        <w:spacing w:line="276" w:lineRule="auto"/>
        <w:ind w:right="8" w:firstLine="360"/>
        <w:jc w:val="both"/>
        <w:rPr>
          <w:lang w:val="lt-LT"/>
        </w:rPr>
      </w:pPr>
    </w:p>
    <w:p w14:paraId="7DF024A8" w14:textId="28610077" w:rsidR="00883754"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3.1. </w:t>
      </w:r>
      <w:r w:rsidR="00883754" w:rsidRPr="00756E3C">
        <w:rPr>
          <w:lang w:val="lt-LT"/>
        </w:rPr>
        <w:t>Paslaugų teikėjas įsipareigoja:</w:t>
      </w:r>
    </w:p>
    <w:p w14:paraId="00BB37B9" w14:textId="32A17D04" w:rsidR="00883754" w:rsidRPr="00756E3C" w:rsidRDefault="003C1E74" w:rsidP="006D08C8">
      <w:pPr>
        <w:pStyle w:val="Pagrindinistekstas"/>
        <w:tabs>
          <w:tab w:val="left" w:pos="1044"/>
          <w:tab w:val="left" w:pos="1276"/>
          <w:tab w:val="left" w:pos="9630"/>
          <w:tab w:val="left" w:pos="9720"/>
        </w:tabs>
        <w:spacing w:line="276" w:lineRule="auto"/>
        <w:ind w:right="8" w:firstLine="567"/>
      </w:pPr>
      <w:r w:rsidRPr="00756E3C">
        <w:lastRenderedPageBreak/>
        <w:t>3.1.1.</w:t>
      </w:r>
      <w:r w:rsidRPr="00756E3C">
        <w:rPr>
          <w:i/>
        </w:rPr>
        <w:t xml:space="preserve"> </w:t>
      </w:r>
      <w:r w:rsidR="00883754" w:rsidRPr="00756E3C">
        <w:t>Sutartyje</w:t>
      </w:r>
      <w:r w:rsidR="00FE4DF7" w:rsidRPr="00756E3C">
        <w:t xml:space="preserve"> ir Sutarties </w:t>
      </w:r>
      <w:r w:rsidR="002120A2" w:rsidRPr="00756E3C">
        <w:t>pried</w:t>
      </w:r>
      <w:r w:rsidR="002120A2">
        <w:t>uose</w:t>
      </w:r>
      <w:r w:rsidR="002120A2" w:rsidRPr="00756E3C">
        <w:t xml:space="preserve"> </w:t>
      </w:r>
      <w:r w:rsidR="00242E30" w:rsidRPr="00756E3C">
        <w:t>nustatyta tvarka,</w:t>
      </w:r>
      <w:r w:rsidR="00883754" w:rsidRPr="00756E3C">
        <w:t xml:space="preserve"> sąlygomis</w:t>
      </w:r>
      <w:r w:rsidR="00242E30" w:rsidRPr="00756E3C">
        <w:t xml:space="preserve"> ir terminais</w:t>
      </w:r>
      <w:r w:rsidR="00FE4DF7" w:rsidRPr="00756E3C">
        <w:t xml:space="preserve"> </w:t>
      </w:r>
      <w:r w:rsidR="00856308" w:rsidRPr="00756E3C">
        <w:t>su</w:t>
      </w:r>
      <w:r w:rsidR="00FE4DF7" w:rsidRPr="00756E3C">
        <w:t xml:space="preserve">teikti Sutarties ir Sutarties </w:t>
      </w:r>
      <w:r w:rsidR="002120A2" w:rsidRPr="00756E3C">
        <w:t>pried</w:t>
      </w:r>
      <w:r w:rsidR="002120A2">
        <w:t>ų</w:t>
      </w:r>
      <w:r w:rsidR="002120A2" w:rsidRPr="00756E3C">
        <w:t xml:space="preserve"> </w:t>
      </w:r>
      <w:r w:rsidR="00FE4DF7" w:rsidRPr="00756E3C">
        <w:t xml:space="preserve">reikalavimus atitinkančias paslaugas </w:t>
      </w:r>
      <w:r w:rsidR="002120A2">
        <w:t xml:space="preserve">ne vėliau kaip per </w:t>
      </w:r>
      <w:r w:rsidR="002120A2" w:rsidRPr="002120A2">
        <w:t xml:space="preserve">6 (šešis) mėnesius nuo </w:t>
      </w:r>
      <w:r w:rsidR="002120A2">
        <w:t>S</w:t>
      </w:r>
      <w:r w:rsidR="002120A2" w:rsidRPr="002120A2">
        <w:t>utarties įsigaliojimo dienos</w:t>
      </w:r>
      <w:r w:rsidR="002120A2">
        <w:t xml:space="preserve">. </w:t>
      </w:r>
      <w:r w:rsidR="002120A2" w:rsidRPr="002120A2">
        <w:t>Atsiradus nenumatytoms, nuo Šalių valios nepriklausančioms aplinkybėms, kurių Šalys negalėjo numatyti pasirašydamos</w:t>
      </w:r>
      <w:r w:rsidR="002120A2">
        <w:t xml:space="preserve"> </w:t>
      </w:r>
      <w:r w:rsidR="002120A2" w:rsidRPr="002120A2">
        <w:t xml:space="preserve">Sutartį (užsitęsę teisminiai ginčai, pasikeitę teisės aktai ar partnerystės įsipareigojimai, pasikeitimai ar sutrikimai C.VIS ir MIGRIS sistemose bei kitose susijusiose sistemose), </w:t>
      </w:r>
      <w:r w:rsidR="002120A2">
        <w:t>šiame</w:t>
      </w:r>
      <w:r w:rsidR="002120A2" w:rsidRPr="002120A2">
        <w:t xml:space="preserve"> papunktyje numatytas </w:t>
      </w:r>
      <w:r w:rsidR="002120A2">
        <w:t>P</w:t>
      </w:r>
      <w:r w:rsidR="002120A2" w:rsidRPr="002120A2">
        <w:t>aslaugų teikėjo sutartinių įsipareigojimų įvykdymo terminas Šalių rašytiniu susitarimu gali būti pratęstas 1 (vieną) kartą, ne ilgesniam nei 3 (trijų) mėnesių laikotarpiui pratęsiant Sutartį</w:t>
      </w:r>
      <w:r w:rsidR="002120A2">
        <w:t>;</w:t>
      </w:r>
    </w:p>
    <w:p w14:paraId="29555CE5" w14:textId="659FBC6E" w:rsidR="00883754" w:rsidRPr="00756E3C" w:rsidRDefault="004A40C3" w:rsidP="006D08C8">
      <w:pPr>
        <w:pStyle w:val="Pagrindinistekstas"/>
        <w:tabs>
          <w:tab w:val="left" w:pos="1276"/>
          <w:tab w:val="left" w:pos="9630"/>
          <w:tab w:val="left" w:pos="9720"/>
        </w:tabs>
        <w:spacing w:line="276" w:lineRule="auto"/>
        <w:ind w:right="8" w:firstLine="567"/>
      </w:pPr>
      <w:r w:rsidRPr="00756E3C">
        <w:t>3.1.</w:t>
      </w:r>
      <w:r w:rsidR="0016215A">
        <w:t>2.</w:t>
      </w:r>
      <w:r w:rsidR="003C1E74" w:rsidRPr="00756E3C">
        <w:t xml:space="preserve"> </w:t>
      </w:r>
      <w:r w:rsidR="00883754" w:rsidRPr="00756E3C">
        <w:t>tinkamai ir faktiškai suteikus paslaugas</w:t>
      </w:r>
      <w:r w:rsidR="00E73444" w:rsidRPr="00756E3C">
        <w:t>,</w:t>
      </w:r>
      <w:r w:rsidR="00883754" w:rsidRPr="00756E3C">
        <w:t xml:space="preserve"> pateikti Klientui pasirašytą paslaugų perdavimo</w:t>
      </w:r>
      <w:r w:rsidR="00E632E7" w:rsidRPr="00756E3C">
        <w:t>–</w:t>
      </w:r>
      <w:r w:rsidR="00883754" w:rsidRPr="00756E3C">
        <w:t>priėmimo aktą bei PVM sąskaitą faktūrą;</w:t>
      </w:r>
    </w:p>
    <w:p w14:paraId="52EA07B9" w14:textId="723910B2" w:rsidR="004A40C3" w:rsidRPr="00756E3C" w:rsidRDefault="004A40C3" w:rsidP="006D08C8">
      <w:pPr>
        <w:pStyle w:val="Pagrindinistekstas"/>
        <w:tabs>
          <w:tab w:val="left" w:pos="1276"/>
          <w:tab w:val="left" w:pos="9630"/>
          <w:tab w:val="left" w:pos="9720"/>
        </w:tabs>
        <w:spacing w:line="276" w:lineRule="auto"/>
        <w:ind w:right="8" w:firstLine="567"/>
      </w:pPr>
      <w:r w:rsidRPr="009654D3">
        <w:t>3.1.</w:t>
      </w:r>
      <w:r w:rsidR="0016215A">
        <w:t>3</w:t>
      </w:r>
      <w:r w:rsidRPr="009654D3">
        <w:t xml:space="preserve">. </w:t>
      </w:r>
      <w:r w:rsidRPr="009654D3">
        <w:rPr>
          <w:color w:val="000000" w:themeColor="text1"/>
        </w:rPr>
        <w:t>suteikti garantiją pagal Sutarties 1</w:t>
      </w:r>
      <w:r w:rsidR="0072200A">
        <w:rPr>
          <w:color w:val="000000" w:themeColor="text1"/>
        </w:rPr>
        <w:t xml:space="preserve"> ir 3 priedų</w:t>
      </w:r>
      <w:r w:rsidRPr="009654D3">
        <w:rPr>
          <w:color w:val="000000" w:themeColor="text1"/>
        </w:rPr>
        <w:t xml:space="preserve"> reikalavimus sukurtai programinei įrangai 12 mėnesių laikotarpiui. Garantinės priežiūros paslaugos teikiamos nepriklausomai nuo to, ar įsigytas N.VIS palaikymas ir tobulinimas. Garantinės priežiūros paslauga, kuri detaliau aprašyta Sutarties 1 </w:t>
      </w:r>
      <w:r w:rsidR="0072200A">
        <w:rPr>
          <w:color w:val="000000" w:themeColor="text1"/>
        </w:rPr>
        <w:t>ir 3 prieduose</w:t>
      </w:r>
      <w:r w:rsidRPr="009654D3">
        <w:rPr>
          <w:color w:val="000000" w:themeColor="text1"/>
        </w:rPr>
        <w:t>, turi būti įskaičiuojama į Sutarties kainą;</w:t>
      </w:r>
    </w:p>
    <w:p w14:paraId="2DE21902" w14:textId="79C6AEA1" w:rsidR="00D86A5D" w:rsidRPr="00756E3C" w:rsidRDefault="003C1E74" w:rsidP="006D08C8">
      <w:pPr>
        <w:pStyle w:val="Pagrindinistekstas"/>
        <w:tabs>
          <w:tab w:val="left" w:pos="1276"/>
          <w:tab w:val="left" w:pos="9630"/>
          <w:tab w:val="left" w:pos="9720"/>
        </w:tabs>
        <w:spacing w:line="276" w:lineRule="auto"/>
        <w:ind w:right="8" w:firstLine="567"/>
      </w:pPr>
      <w:r w:rsidRPr="00756E3C">
        <w:t>3.1.</w:t>
      </w:r>
      <w:r w:rsidR="0016215A">
        <w:t>4</w:t>
      </w:r>
      <w:r w:rsidRPr="00756E3C">
        <w:t xml:space="preserve">. </w:t>
      </w:r>
      <w:r w:rsidR="00D86A5D" w:rsidRPr="00756E3C">
        <w:t>ne vėliau kaip per 3 (tris) darbo dienas nuo Sutarties įsigaliojimo dienos paskirti kompetentingą asmenį, kuris būtų atsakingas už ryšių su Kliento paskirtu atstovu palaikymą, ir apie jį raštu informuoti Klientą;</w:t>
      </w:r>
    </w:p>
    <w:p w14:paraId="55E62696" w14:textId="1634E8EF" w:rsidR="00E73444" w:rsidRPr="00756E3C" w:rsidRDefault="003C1E74" w:rsidP="006D08C8">
      <w:pPr>
        <w:pStyle w:val="Pagrindinistekstas"/>
        <w:tabs>
          <w:tab w:val="left" w:pos="1026"/>
          <w:tab w:val="left" w:pos="1276"/>
          <w:tab w:val="left" w:pos="9630"/>
          <w:tab w:val="left" w:pos="9720"/>
        </w:tabs>
        <w:spacing w:line="276" w:lineRule="auto"/>
        <w:ind w:right="8" w:firstLine="567"/>
      </w:pPr>
      <w:r w:rsidRPr="00756E3C">
        <w:t>3.1.</w:t>
      </w:r>
      <w:r w:rsidR="0016215A">
        <w:t>5</w:t>
      </w:r>
      <w:r w:rsidRPr="00756E3C">
        <w:t xml:space="preserve">. </w:t>
      </w:r>
      <w:r w:rsidR="00E73444" w:rsidRPr="00756E3C">
        <w:t>nedelsdamas (ne vėliau kaip per 3 (tris) darbo dienas) raštu informuoti Klientą:</w:t>
      </w:r>
    </w:p>
    <w:p w14:paraId="79631F8E" w14:textId="454AE158" w:rsidR="00E73444" w:rsidRPr="00756E3C" w:rsidRDefault="003C1E74" w:rsidP="006D08C8">
      <w:pPr>
        <w:pStyle w:val="Pagrindinistekstas"/>
        <w:tabs>
          <w:tab w:val="left" w:pos="1276"/>
          <w:tab w:val="left" w:pos="9630"/>
          <w:tab w:val="left" w:pos="9720"/>
        </w:tabs>
        <w:spacing w:line="276" w:lineRule="auto"/>
        <w:ind w:right="8" w:firstLine="567"/>
      </w:pPr>
      <w:r w:rsidRPr="00756E3C">
        <w:t>3.1.</w:t>
      </w:r>
      <w:r w:rsidR="0016215A">
        <w:t>5</w:t>
      </w:r>
      <w:r w:rsidRPr="00756E3C">
        <w:t>.1.</w:t>
      </w:r>
      <w:r w:rsidR="00E73444" w:rsidRPr="00756E3C">
        <w:t xml:space="preserve"> jei laiku negali suteikti paslaugų;</w:t>
      </w:r>
    </w:p>
    <w:p w14:paraId="6ABE8D55" w14:textId="6020E1E5" w:rsidR="00883754" w:rsidRPr="00756E3C" w:rsidRDefault="003C1E74" w:rsidP="006D08C8">
      <w:pPr>
        <w:pStyle w:val="Pagrindinistekstas"/>
        <w:tabs>
          <w:tab w:val="left" w:pos="1276"/>
          <w:tab w:val="left" w:pos="9630"/>
          <w:tab w:val="left" w:pos="9720"/>
        </w:tabs>
        <w:spacing w:line="276" w:lineRule="auto"/>
        <w:ind w:right="8" w:firstLine="567"/>
      </w:pPr>
      <w:r w:rsidRPr="00756E3C">
        <w:t>3.1.</w:t>
      </w:r>
      <w:r w:rsidR="0016215A">
        <w:t>5</w:t>
      </w:r>
      <w:r w:rsidRPr="00756E3C">
        <w:t>.2.</w:t>
      </w:r>
      <w:r w:rsidR="00A80AA7" w:rsidRPr="00756E3C">
        <w:t xml:space="preserve"> apie pasikeitusius savo rekvizitus, teis</w:t>
      </w:r>
      <w:r w:rsidR="005863B6" w:rsidRPr="00756E3C">
        <w:t>inį statusą, paskirtą atstovą;</w:t>
      </w:r>
      <w:r w:rsidR="00A80AA7" w:rsidRPr="00756E3C">
        <w:t xml:space="preserve"> </w:t>
      </w:r>
    </w:p>
    <w:p w14:paraId="2B40F4BC" w14:textId="1D7A0A4F" w:rsidR="00883754" w:rsidRPr="00756E3C" w:rsidRDefault="003C1E74" w:rsidP="006D08C8">
      <w:pPr>
        <w:pStyle w:val="Pagrindinistekstas"/>
        <w:tabs>
          <w:tab w:val="left" w:pos="1276"/>
          <w:tab w:val="left" w:pos="9630"/>
          <w:tab w:val="left" w:pos="9720"/>
        </w:tabs>
        <w:spacing w:line="276" w:lineRule="auto"/>
        <w:ind w:right="8" w:firstLine="567"/>
      </w:pPr>
      <w:r w:rsidRPr="00756E3C">
        <w:t>3.1.</w:t>
      </w:r>
      <w:r w:rsidR="0016215A">
        <w:t>6</w:t>
      </w:r>
      <w:r w:rsidRPr="00756E3C">
        <w:t xml:space="preserve">. </w:t>
      </w:r>
      <w:r w:rsidR="00883754" w:rsidRPr="00756E3C">
        <w:t>ki</w:t>
      </w:r>
      <w:r w:rsidR="00F961EB" w:rsidRPr="00756E3C">
        <w:t>lus Šalių ginčui dėl Sutarties</w:t>
      </w:r>
      <w:r w:rsidR="00883754" w:rsidRPr="00756E3C">
        <w:t>, ne vėliau kaip per 3 (tris) darbo dienas nuo ginčo kilimo dienos</w:t>
      </w:r>
      <w:r w:rsidR="00F961EB" w:rsidRPr="00756E3C">
        <w:t>,</w:t>
      </w:r>
      <w:r w:rsidR="00883754" w:rsidRPr="00756E3C">
        <w:t xml:space="preserve"> deleguoti atstovą spręsti ginčo;</w:t>
      </w:r>
    </w:p>
    <w:p w14:paraId="75F997A0" w14:textId="4EAD097D" w:rsidR="00883754" w:rsidRPr="00756E3C" w:rsidRDefault="003C1E74" w:rsidP="006D08C8">
      <w:pPr>
        <w:pStyle w:val="Pagrindinistekstas"/>
        <w:tabs>
          <w:tab w:val="left" w:pos="1276"/>
          <w:tab w:val="left" w:pos="9630"/>
          <w:tab w:val="left" w:pos="9720"/>
        </w:tabs>
        <w:spacing w:line="276" w:lineRule="auto"/>
        <w:ind w:right="8" w:firstLine="567"/>
      </w:pPr>
      <w:r w:rsidRPr="00756E3C">
        <w:t>3.1.</w:t>
      </w:r>
      <w:r w:rsidR="0016215A">
        <w:t>7</w:t>
      </w:r>
      <w:r w:rsidRPr="00756E3C">
        <w:t xml:space="preserve">. </w:t>
      </w:r>
      <w:r w:rsidR="00883754" w:rsidRPr="00756E3C">
        <w:t>gavęs Sutarties 3.2.</w:t>
      </w:r>
      <w:r w:rsidR="00DB3C1B" w:rsidRPr="00756E3C">
        <w:t>3</w:t>
      </w:r>
      <w:r w:rsidR="00883754" w:rsidRPr="00756E3C">
        <w:t xml:space="preserve"> p</w:t>
      </w:r>
      <w:r w:rsidR="00547A71" w:rsidRPr="00756E3C">
        <w:t>apunktyje</w:t>
      </w:r>
      <w:r w:rsidR="00883754" w:rsidRPr="00756E3C">
        <w:t xml:space="preserve"> numatytą Kliento raštišką atsisakymą priimti paslaugas, per Kliento nurodytą terminą įgyvendinti Kliento r</w:t>
      </w:r>
      <w:r w:rsidR="00241108" w:rsidRPr="00756E3C">
        <w:t>eikalavimą, nurodytą Sutarties 4</w:t>
      </w:r>
      <w:r w:rsidR="00883754" w:rsidRPr="00756E3C">
        <w:t>.2.2 p</w:t>
      </w:r>
      <w:r w:rsidR="00547A71" w:rsidRPr="00756E3C">
        <w:t>apunktyje</w:t>
      </w:r>
      <w:r w:rsidR="00883754" w:rsidRPr="00756E3C">
        <w:t>;</w:t>
      </w:r>
    </w:p>
    <w:p w14:paraId="033AD256" w14:textId="3D56EB68" w:rsidR="003E717F" w:rsidRPr="00756E3C" w:rsidRDefault="003C1E74" w:rsidP="006D08C8">
      <w:pPr>
        <w:pStyle w:val="Sraopastraipa"/>
        <w:tabs>
          <w:tab w:val="left" w:pos="284"/>
          <w:tab w:val="left" w:pos="1701"/>
        </w:tabs>
        <w:spacing w:line="276" w:lineRule="auto"/>
        <w:ind w:left="0" w:firstLine="567"/>
        <w:jc w:val="both"/>
        <w:rPr>
          <w:lang w:val="lt-LT"/>
        </w:rPr>
      </w:pPr>
      <w:r w:rsidRPr="00756E3C">
        <w:rPr>
          <w:lang w:val="lt-LT"/>
        </w:rPr>
        <w:t>3.1.</w:t>
      </w:r>
      <w:r w:rsidR="0016215A">
        <w:rPr>
          <w:lang w:val="lt-LT"/>
        </w:rPr>
        <w:t>8</w:t>
      </w:r>
      <w:r w:rsidRPr="00756E3C">
        <w:rPr>
          <w:lang w:val="lt-LT"/>
        </w:rPr>
        <w:t xml:space="preserve">. </w:t>
      </w:r>
      <w:r w:rsidR="003E717F" w:rsidRPr="009654D3">
        <w:rPr>
          <w:lang w:val="lt-LT"/>
        </w:rPr>
        <w:t>užtikrinti</w:t>
      </w:r>
      <w:r w:rsidR="009F3EA8" w:rsidRPr="009654D3">
        <w:rPr>
          <w:lang w:val="lt-LT"/>
        </w:rPr>
        <w:t>,</w:t>
      </w:r>
      <w:r w:rsidR="003E717F" w:rsidRPr="009654D3">
        <w:rPr>
          <w:lang w:val="lt-LT"/>
        </w:rPr>
        <w:t xml:space="preserve"> kad visą Sutarties galiojimo laikotarpį paslaugas teiks </w:t>
      </w:r>
      <w:r w:rsidR="00FE1FD4" w:rsidRPr="009654D3">
        <w:rPr>
          <w:lang w:val="lt-LT"/>
        </w:rPr>
        <w:t xml:space="preserve">šie specialistai: </w:t>
      </w:r>
      <w:r w:rsidR="004A40C3" w:rsidRPr="009654D3">
        <w:rPr>
          <w:lang w:val="lt-LT"/>
        </w:rPr>
        <w:t>Darius Baronas – projekto vad</w:t>
      </w:r>
      <w:r w:rsidR="006A75D6" w:rsidRPr="009654D3">
        <w:rPr>
          <w:lang w:val="lt-LT"/>
        </w:rPr>
        <w:t>o</w:t>
      </w:r>
      <w:r w:rsidR="004A40C3" w:rsidRPr="009654D3">
        <w:rPr>
          <w:lang w:val="lt-LT"/>
        </w:rPr>
        <w:t>vas; Mindaugas Plukas – Informacinių sistemų analitikas – projektuotojas; Peep Uus – Informacinių sistemų programinės įrangos specialistas (programuotojas); Violeta Stanislauskienė – Informacinių sistemų (IS) integravimo ekspertė; Laurynas Žiedas – Informacinių sistemų (IS) saugos ekspertas.</w:t>
      </w:r>
      <w:r w:rsidR="003E717F" w:rsidRPr="009654D3">
        <w:rPr>
          <w:lang w:val="lt-LT"/>
        </w:rPr>
        <w:t xml:space="preserve"> </w:t>
      </w:r>
      <w:r w:rsidR="004A40C3" w:rsidRPr="009654D3">
        <w:rPr>
          <w:lang w:val="lt-LT"/>
        </w:rPr>
        <w:t>Sutarties galiojimo metu nurodyti specialistai gali būti pakeisti kitais (specialistui susirgus, patyrus traumą</w:t>
      </w:r>
      <w:r w:rsidR="004A40C3" w:rsidRPr="00756E3C">
        <w:rPr>
          <w:lang w:val="lt-LT"/>
        </w:rPr>
        <w:t xml:space="preserve">, pakeitus darbovietę, atsisakius vykdyti funkcijas) tik gavus rašytinį Kliento sutikimą. </w:t>
      </w:r>
      <w:r w:rsidR="0016215A">
        <w:rPr>
          <w:bCs/>
          <w:lang w:val="lt-LT"/>
        </w:rPr>
        <w:t>Jei Paslaugų teikėjo</w:t>
      </w:r>
      <w:r w:rsidR="004A40C3" w:rsidRPr="00756E3C">
        <w:rPr>
          <w:bCs/>
          <w:lang w:val="lt-LT"/>
        </w:rPr>
        <w:t xml:space="preserve"> siūlomi specialistai nemoka lietuvių kalbos, Paslaugų teikėjas įsipareigoja vykdyti nuolatines vertimo žodžiu ir raštu paslaugas. Išlaidos vertimo paslaugoms turi būti įskaičiuotos į bendrą Sutarties kainą. </w:t>
      </w:r>
      <w:r w:rsidR="003E717F" w:rsidRPr="00756E3C">
        <w:rPr>
          <w:lang w:val="lt-LT"/>
        </w:rPr>
        <w:t>Paslaugas teikiantys specialistai gali būti keičiami tik gavus rašytinį Kliento sutikimą. Keiči</w:t>
      </w:r>
      <w:r w:rsidR="004A40C3" w:rsidRPr="00756E3C">
        <w:rPr>
          <w:lang w:val="lt-LT"/>
        </w:rPr>
        <w:t>amas specialistas turi atitikti</w:t>
      </w:r>
      <w:r w:rsidR="00EB69C4" w:rsidRPr="00756E3C">
        <w:rPr>
          <w:lang w:val="lt-LT"/>
        </w:rPr>
        <w:t xml:space="preserve"> šiuos</w:t>
      </w:r>
      <w:r w:rsidR="004A40C3" w:rsidRPr="00756E3C">
        <w:rPr>
          <w:lang w:val="lt-LT"/>
        </w:rPr>
        <w:t xml:space="preserve"> kvalifikacinius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4A40C3" w:rsidRPr="00756E3C" w14:paraId="47759E49" w14:textId="77777777" w:rsidTr="00900DFB">
        <w:trPr>
          <w:trHeight w:val="241"/>
        </w:trPr>
        <w:tc>
          <w:tcPr>
            <w:tcW w:w="523" w:type="pct"/>
            <w:shd w:val="clear" w:color="auto" w:fill="F2F2F2" w:themeFill="background1" w:themeFillShade="F2"/>
            <w:vAlign w:val="center"/>
          </w:tcPr>
          <w:p w14:paraId="304A07EA" w14:textId="77777777" w:rsidR="004A40C3" w:rsidRPr="00756E3C" w:rsidRDefault="004A40C3" w:rsidP="006D08C8">
            <w:pPr>
              <w:spacing w:line="276" w:lineRule="auto"/>
              <w:rPr>
                <w:rFonts w:eastAsia="Calibri"/>
                <w:b/>
                <w:lang w:val="lt-LT"/>
              </w:rPr>
            </w:pPr>
            <w:r w:rsidRPr="00756E3C">
              <w:rPr>
                <w:rFonts w:eastAsia="Calibri"/>
                <w:b/>
                <w:lang w:val="lt-LT"/>
              </w:rPr>
              <w:t>Eil. Nr.</w:t>
            </w:r>
          </w:p>
        </w:tc>
        <w:tc>
          <w:tcPr>
            <w:tcW w:w="2179" w:type="pct"/>
            <w:shd w:val="clear" w:color="auto" w:fill="F2F2F2" w:themeFill="background1" w:themeFillShade="F2"/>
            <w:vAlign w:val="center"/>
          </w:tcPr>
          <w:p w14:paraId="231E5B19" w14:textId="77777777" w:rsidR="004A40C3" w:rsidRPr="00756E3C" w:rsidRDefault="004A40C3" w:rsidP="006D08C8">
            <w:pPr>
              <w:spacing w:line="276" w:lineRule="auto"/>
              <w:jc w:val="center"/>
              <w:rPr>
                <w:rFonts w:eastAsia="Calibri"/>
                <w:b/>
                <w:lang w:val="lt-LT"/>
              </w:rPr>
            </w:pPr>
            <w:r w:rsidRPr="00756E3C">
              <w:rPr>
                <w:rFonts w:eastAsia="Calibri"/>
                <w:b/>
                <w:lang w:val="lt-LT"/>
              </w:rPr>
              <w:t>Kvalifikacijos reikalavimai</w:t>
            </w:r>
          </w:p>
        </w:tc>
        <w:tc>
          <w:tcPr>
            <w:tcW w:w="2298" w:type="pct"/>
            <w:shd w:val="clear" w:color="auto" w:fill="F2F2F2" w:themeFill="background1" w:themeFillShade="F2"/>
            <w:vAlign w:val="center"/>
          </w:tcPr>
          <w:p w14:paraId="5E99A5AC" w14:textId="77777777" w:rsidR="004A40C3" w:rsidRPr="00756E3C" w:rsidRDefault="004A40C3" w:rsidP="006D08C8">
            <w:pPr>
              <w:spacing w:line="276" w:lineRule="auto"/>
              <w:jc w:val="center"/>
              <w:rPr>
                <w:rFonts w:eastAsia="Calibri"/>
                <w:b/>
                <w:lang w:val="lt-LT"/>
              </w:rPr>
            </w:pPr>
            <w:r w:rsidRPr="00756E3C">
              <w:rPr>
                <w:rFonts w:eastAsia="Calibri"/>
                <w:b/>
                <w:lang w:val="lt-LT"/>
              </w:rPr>
              <w:t>Atitiktį įrodantys dokumentai</w:t>
            </w:r>
          </w:p>
        </w:tc>
      </w:tr>
      <w:tr w:rsidR="004A40C3" w:rsidRPr="00D80863" w14:paraId="4F77E83C" w14:textId="77777777" w:rsidTr="00900DFB">
        <w:trPr>
          <w:trHeight w:val="1627"/>
        </w:trPr>
        <w:tc>
          <w:tcPr>
            <w:tcW w:w="523" w:type="pct"/>
            <w:tcBorders>
              <w:bottom w:val="single" w:sz="4" w:space="0" w:color="0070C0"/>
            </w:tcBorders>
            <w:shd w:val="clear" w:color="auto" w:fill="F2F2F2" w:themeFill="background1" w:themeFillShade="F2"/>
            <w:vAlign w:val="center"/>
          </w:tcPr>
          <w:p w14:paraId="73440A3D" w14:textId="1121FEE4" w:rsidR="004A40C3" w:rsidRPr="00756E3C" w:rsidRDefault="004A40C3" w:rsidP="006D08C8">
            <w:pPr>
              <w:tabs>
                <w:tab w:val="left" w:pos="284"/>
                <w:tab w:val="left" w:pos="459"/>
              </w:tabs>
              <w:spacing w:line="276" w:lineRule="auto"/>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.1</w:t>
            </w:r>
          </w:p>
        </w:tc>
        <w:tc>
          <w:tcPr>
            <w:tcW w:w="2179" w:type="pct"/>
            <w:tcBorders>
              <w:bottom w:val="single" w:sz="4" w:space="0" w:color="0070C0"/>
            </w:tcBorders>
            <w:shd w:val="clear" w:color="auto" w:fill="auto"/>
          </w:tcPr>
          <w:p w14:paraId="1449CD42" w14:textId="606C43A8" w:rsidR="004A40C3" w:rsidRPr="009654D3" w:rsidRDefault="004A40C3" w:rsidP="006D08C8">
            <w:pPr>
              <w:spacing w:line="276" w:lineRule="auto"/>
              <w:rPr>
                <w:rFonts w:eastAsia="Calibri"/>
                <w:lang w:val="lt-LT"/>
              </w:rPr>
            </w:pPr>
            <w:r w:rsidRPr="009654D3">
              <w:rPr>
                <w:rFonts w:eastAsia="Calibri"/>
                <w:lang w:val="lt-LT"/>
              </w:rPr>
              <w:t xml:space="preserve">Paslaugų teikėjas Sutarties vykdymui privalo turėti ne mažiau kaip (žemiau nurodyta) kvalifikuotų specialistų (ekspertų), kurie atitiktų žemiau nurodytus reikalavimus. </w:t>
            </w:r>
          </w:p>
          <w:p w14:paraId="6E5423A2" w14:textId="77777777" w:rsidR="004A40C3" w:rsidRPr="009654D3" w:rsidRDefault="004A40C3" w:rsidP="006D08C8">
            <w:pPr>
              <w:spacing w:line="276" w:lineRule="auto"/>
              <w:rPr>
                <w:rFonts w:eastAsia="Calibri"/>
                <w:lang w:val="lt-LT"/>
              </w:rPr>
            </w:pPr>
            <w:r w:rsidRPr="009654D3">
              <w:rPr>
                <w:rFonts w:eastAsia="Calibri"/>
                <w:lang w:val="lt-LT"/>
              </w:rPr>
              <w:t>Vienas specialistas gali būti siūlomas vykdyti daugiau nei vienos srities specialisto funkcijas, jei jo kvalifikacija atitinka tos pozicijos specialistui keliamus reikalavimus.</w:t>
            </w:r>
          </w:p>
        </w:tc>
        <w:tc>
          <w:tcPr>
            <w:tcW w:w="2298" w:type="pct"/>
            <w:vMerge w:val="restart"/>
            <w:shd w:val="clear" w:color="auto" w:fill="auto"/>
          </w:tcPr>
          <w:p w14:paraId="2CE7E2B5" w14:textId="77777777" w:rsidR="004A40C3" w:rsidRPr="00756E3C" w:rsidRDefault="004A40C3" w:rsidP="006D08C8">
            <w:pPr>
              <w:spacing w:line="276" w:lineRule="auto"/>
              <w:rPr>
                <w:rFonts w:eastAsia="Calibri"/>
                <w:bCs/>
                <w:lang w:val="lt-LT"/>
              </w:rPr>
            </w:pPr>
            <w:r w:rsidRPr="00756E3C">
              <w:rPr>
                <w:rFonts w:eastAsia="Calibri"/>
                <w:bCs/>
                <w:lang w:val="lt-LT"/>
              </w:rPr>
              <w:t xml:space="preserve">Pateikti reikalaujamą patirtį ir kvalifikaciją įrodančius dokumentus: </w:t>
            </w:r>
          </w:p>
          <w:p w14:paraId="56F1001C" w14:textId="2A8BACB3" w:rsidR="004A40C3" w:rsidRPr="00756E3C" w:rsidRDefault="004A40C3" w:rsidP="006D08C8">
            <w:pPr>
              <w:pStyle w:val="Sraopastraipa"/>
              <w:spacing w:line="276" w:lineRule="auto"/>
              <w:ind w:left="0"/>
              <w:rPr>
                <w:rFonts w:eastAsia="Calibri"/>
                <w:bCs/>
                <w:lang w:val="lt-LT"/>
              </w:rPr>
            </w:pPr>
            <w:r w:rsidRPr="00756E3C">
              <w:rPr>
                <w:rFonts w:eastAsia="Calibri"/>
                <w:bCs/>
                <w:lang w:val="lt-LT"/>
              </w:rPr>
              <w:t>1) Paslaugų teikėjo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769E2183" w14:textId="77777777" w:rsidR="004A40C3" w:rsidRPr="00756E3C" w:rsidRDefault="004A40C3" w:rsidP="006D08C8">
            <w:pPr>
              <w:tabs>
                <w:tab w:val="left" w:pos="173"/>
              </w:tabs>
              <w:suppressAutoHyphens/>
              <w:spacing w:line="276" w:lineRule="auto"/>
              <w:rPr>
                <w:bCs/>
                <w:u w:val="single"/>
                <w:lang w:val="lt-LT"/>
              </w:rPr>
            </w:pPr>
            <w:r w:rsidRPr="00756E3C">
              <w:rPr>
                <w:b/>
                <w:lang w:val="lt-LT"/>
              </w:rPr>
              <w:t>U</w:t>
            </w:r>
            <w:r w:rsidRPr="00756E3C">
              <w:rPr>
                <w:b/>
                <w:bCs/>
                <w:lang w:val="lt-LT"/>
              </w:rPr>
              <w:t>žsakovo (-ų) pažymą (-as)</w:t>
            </w:r>
            <w:r w:rsidRPr="00756E3C">
              <w:rPr>
                <w:bCs/>
                <w:lang w:val="lt-LT"/>
              </w:rPr>
              <w:t xml:space="preserve"> apie tinkamai įvykdytą sutartį. Pažymoje </w:t>
            </w:r>
            <w:r w:rsidRPr="00756E3C">
              <w:rPr>
                <w:bCs/>
                <w:u w:val="single"/>
                <w:lang w:val="lt-LT"/>
              </w:rPr>
              <w:t>turi būti nurodyta suteiktų paslaugų bendra suma, data, paslaugų gavėjas, ar paslaugos buvo suteiktos tinkamai.</w:t>
            </w:r>
          </w:p>
          <w:p w14:paraId="2B789BA6" w14:textId="77777777" w:rsidR="004A40C3" w:rsidRPr="00756E3C" w:rsidRDefault="004A40C3" w:rsidP="006D08C8">
            <w:pPr>
              <w:tabs>
                <w:tab w:val="left" w:pos="173"/>
              </w:tabs>
              <w:suppressAutoHyphens/>
              <w:spacing w:line="276" w:lineRule="auto"/>
              <w:rPr>
                <w:lang w:val="lt-LT"/>
              </w:rPr>
            </w:pPr>
            <w:r w:rsidRPr="00756E3C">
              <w:rPr>
                <w:bCs/>
                <w:lang w:val="lt-LT"/>
              </w:rPr>
              <w:t xml:space="preserve">Tuo atveju, jeigu pateikiama informacija apie vykdomą sutartį, turi būti aiškiai nurodyta, kokios veiklos buvo atliktos, kad per nurodytą laikotarpį pagal atliktas veiklas tiekėjas turėtų pirkimo sąlygose reikalaujamą patirtį. </w:t>
            </w:r>
          </w:p>
          <w:p w14:paraId="4CF7E8ED" w14:textId="77777777" w:rsidR="004A40C3" w:rsidRPr="00756E3C" w:rsidRDefault="004A40C3" w:rsidP="006D08C8">
            <w:pPr>
              <w:tabs>
                <w:tab w:val="left" w:pos="173"/>
              </w:tabs>
              <w:suppressAutoHyphens/>
              <w:spacing w:line="276" w:lineRule="auto"/>
              <w:rPr>
                <w:lang w:val="lt-LT"/>
              </w:rPr>
            </w:pPr>
            <w:r w:rsidRPr="00756E3C">
              <w:rPr>
                <w:lang w:val="lt-LT"/>
              </w:rPr>
              <w:t>Pastaba.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5DAF99B9" w14:textId="46CBB02C" w:rsidR="004A40C3" w:rsidRPr="00756E3C" w:rsidRDefault="004A40C3" w:rsidP="006D08C8">
            <w:pPr>
              <w:spacing w:line="276" w:lineRule="auto"/>
              <w:rPr>
                <w:rFonts w:eastAsia="Calibri"/>
                <w:bCs/>
                <w:lang w:val="lt-LT"/>
              </w:rPr>
            </w:pPr>
            <w:r w:rsidRPr="00756E3C">
              <w:rPr>
                <w:rFonts w:eastAsia="Calibri"/>
                <w:bCs/>
                <w:lang w:val="lt-LT"/>
              </w:rPr>
              <w:t>2) kiekvieno Paslaugų teikėjo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34A92EF1" w14:textId="77777777" w:rsidR="004A40C3" w:rsidRPr="00756E3C" w:rsidRDefault="004A40C3" w:rsidP="006D08C8">
            <w:pPr>
              <w:spacing w:line="276" w:lineRule="auto"/>
              <w:rPr>
                <w:rFonts w:eastAsia="Calibri"/>
                <w:bCs/>
                <w:lang w:val="lt-LT"/>
              </w:rPr>
            </w:pPr>
            <w:r w:rsidRPr="00756E3C">
              <w:rPr>
                <w:rFonts w:eastAsia="Calibri"/>
                <w:bCs/>
                <w:lang w:val="lt-LT"/>
              </w:rPr>
              <w:t>3) dokumentas /ai, patvirtinantis/ys, specialisto esamus santykius su tiekėju. Jei specialistas yra tiekėjo darbuotojas, tuomet užtenka tai pažymėti dokumento „6 TVŪD PD FK“ Forma kvalifikacijai (FK) 2 lentelėje, tačiau jei specialistas yra ne tiekėjo darbuotojas, tiekėjas privalo ne tik tai pažymėti aukščiau minimoje lentelėje, tačiau ir pateikti Pirkimo dokumentų Bendrųjų sąlygų „1 TVŪD PD BS“ 7.2-7.3 punktuose nurodytą informaciją.</w:t>
            </w:r>
          </w:p>
          <w:p w14:paraId="597A9A22" w14:textId="77777777" w:rsidR="004A40C3" w:rsidRPr="00756E3C" w:rsidRDefault="004A40C3" w:rsidP="006D08C8">
            <w:pPr>
              <w:spacing w:line="276" w:lineRule="auto"/>
              <w:rPr>
                <w:rFonts w:eastAsia="Calibri"/>
                <w:i/>
                <w:lang w:val="lt-LT"/>
              </w:rPr>
            </w:pPr>
            <w:r w:rsidRPr="00756E3C">
              <w:rPr>
                <w:rFonts w:eastAsia="Calibri"/>
                <w:i/>
                <w:lang w:val="lt-LT"/>
              </w:rPr>
              <w:t>Pateikiami skenuoti dokumentai elektroninėje formoje</w:t>
            </w:r>
            <w:r w:rsidRPr="00756E3C">
              <w:rPr>
                <w:rFonts w:eastAsia="Calibri"/>
                <w:lang w:val="lt-LT"/>
              </w:rPr>
              <w:t>.</w:t>
            </w:r>
          </w:p>
        </w:tc>
      </w:tr>
      <w:tr w:rsidR="004A40C3" w:rsidRPr="00D80863" w14:paraId="67C5A95F" w14:textId="77777777" w:rsidTr="00900DFB">
        <w:trPr>
          <w:trHeight w:val="2511"/>
        </w:trPr>
        <w:tc>
          <w:tcPr>
            <w:tcW w:w="523" w:type="pct"/>
            <w:tcBorders>
              <w:top w:val="single" w:sz="4" w:space="0" w:color="0070C0"/>
              <w:bottom w:val="single" w:sz="4" w:space="0" w:color="0070C0"/>
            </w:tcBorders>
            <w:shd w:val="clear" w:color="auto" w:fill="F2F2F2" w:themeFill="background1" w:themeFillShade="F2"/>
            <w:vAlign w:val="center"/>
          </w:tcPr>
          <w:p w14:paraId="4615367D" w14:textId="7F074D78" w:rsidR="004A40C3" w:rsidRPr="00756E3C" w:rsidRDefault="004A40C3"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.2</w:t>
            </w:r>
          </w:p>
        </w:tc>
        <w:tc>
          <w:tcPr>
            <w:tcW w:w="2179" w:type="pct"/>
            <w:tcBorders>
              <w:top w:val="single" w:sz="4" w:space="0" w:color="0070C0"/>
              <w:bottom w:val="single" w:sz="4" w:space="0" w:color="0070C0"/>
            </w:tcBorders>
            <w:shd w:val="clear" w:color="auto" w:fill="auto"/>
          </w:tcPr>
          <w:p w14:paraId="36D83A71" w14:textId="77777777" w:rsidR="004A40C3" w:rsidRPr="009654D3" w:rsidRDefault="004A40C3" w:rsidP="006D08C8">
            <w:pPr>
              <w:spacing w:line="276" w:lineRule="auto"/>
              <w:rPr>
                <w:rFonts w:eastAsia="Calibri"/>
                <w:bCs/>
                <w:lang w:val="lt-LT"/>
              </w:rPr>
            </w:pPr>
            <w:r w:rsidRPr="009654D3">
              <w:rPr>
                <w:rFonts w:eastAsia="Calibri"/>
                <w:b/>
                <w:bCs/>
                <w:lang w:val="lt-LT"/>
              </w:rPr>
              <w:t>Ekspertas Nr. 1 – Projekto vadovas</w:t>
            </w:r>
            <w:r w:rsidRPr="009654D3">
              <w:rPr>
                <w:rFonts w:eastAsia="Calibri"/>
                <w:bCs/>
                <w:lang w:val="lt-LT"/>
              </w:rPr>
              <w:t>, kuris:</w:t>
            </w:r>
          </w:p>
          <w:p w14:paraId="2046E382" w14:textId="77777777" w:rsidR="004A40C3" w:rsidRPr="009654D3" w:rsidRDefault="004A40C3" w:rsidP="006D08C8">
            <w:pPr>
              <w:spacing w:line="276" w:lineRule="auto"/>
              <w:rPr>
                <w:lang w:val="lt-LT"/>
              </w:rPr>
            </w:pPr>
            <w:r w:rsidRPr="009654D3">
              <w:rPr>
                <w:lang w:val="lt-LT"/>
              </w:rPr>
              <w:t xml:space="preserve">1) turi būti vadovavęs bent 1 (vienai) sutarčiai ar projektui, kuriame </w:t>
            </w:r>
            <w:r w:rsidRPr="009654D3">
              <w:rPr>
                <w:lang w:val="lt-LT" w:eastAsia="lt-LT"/>
              </w:rPr>
              <w:t>sėkmingai įdiegta ar modernizuota informacinė sistema ir /ar sukurtas, įdiegtas  ir/arba modifikuotas registras</w:t>
            </w:r>
            <w:r w:rsidRPr="009654D3">
              <w:rPr>
                <w:lang w:val="lt-LT"/>
              </w:rPr>
              <w:t>;</w:t>
            </w:r>
          </w:p>
          <w:p w14:paraId="5A92BFA0" w14:textId="77777777" w:rsidR="004A40C3" w:rsidRPr="009654D3" w:rsidRDefault="004A40C3" w:rsidP="006D08C8">
            <w:pPr>
              <w:spacing w:line="276" w:lineRule="auto"/>
              <w:rPr>
                <w:rFonts w:eastAsia="Calibri"/>
                <w:lang w:val="lt-LT"/>
              </w:rPr>
            </w:pPr>
            <w:r w:rsidRPr="009654D3">
              <w:rPr>
                <w:rFonts w:eastAsia="Calibri"/>
                <w:bCs/>
                <w:lang w:val="lt-LT"/>
              </w:rPr>
              <w:t xml:space="preserve"> 2) </w:t>
            </w:r>
            <w:r w:rsidRPr="009654D3">
              <w:rPr>
                <w:lang w:val="lt-LT"/>
              </w:rPr>
              <w:t xml:space="preserve">turi tarptautiniu mastu pripažįstamą projekto vadovo kvalifikaciją, patvirtintą </w:t>
            </w:r>
            <w:r w:rsidRPr="009654D3">
              <w:rPr>
                <w:lang w:val="lt-LT" w:eastAsia="lt-LT"/>
              </w:rPr>
              <w:t xml:space="preserve">„Project Management Professional – PMP“ arba Prince2, arba </w:t>
            </w:r>
            <w:r w:rsidRPr="009654D3">
              <w:rPr>
                <w:lang w:val="lt-LT"/>
              </w:rPr>
              <w:t>CompTIA Project+</w:t>
            </w:r>
            <w:r w:rsidRPr="009654D3">
              <w:rPr>
                <w:lang w:val="lt-LT" w:eastAsia="ar-SA"/>
              </w:rPr>
              <w:t xml:space="preserve"> </w:t>
            </w:r>
            <w:r w:rsidRPr="009654D3">
              <w:rPr>
                <w:lang w:val="lt-LT" w:eastAsia="lt-LT"/>
              </w:rPr>
              <w:t>sertifikatu, arba kitu lygiaverčiu sertifikatu.</w:t>
            </w:r>
          </w:p>
        </w:tc>
        <w:tc>
          <w:tcPr>
            <w:tcW w:w="2298" w:type="pct"/>
            <w:vMerge/>
            <w:shd w:val="clear" w:color="auto" w:fill="auto"/>
          </w:tcPr>
          <w:p w14:paraId="4ACE4F51" w14:textId="77777777" w:rsidR="004A40C3" w:rsidRPr="00756E3C" w:rsidRDefault="004A40C3" w:rsidP="006D08C8">
            <w:pPr>
              <w:spacing w:line="276" w:lineRule="auto"/>
              <w:rPr>
                <w:rFonts w:eastAsia="Calibri"/>
                <w:bCs/>
                <w:lang w:val="lt-LT"/>
              </w:rPr>
            </w:pPr>
          </w:p>
        </w:tc>
      </w:tr>
      <w:tr w:rsidR="004A40C3" w:rsidRPr="00D80863" w14:paraId="753770AC" w14:textId="77777777" w:rsidTr="00900DFB">
        <w:trPr>
          <w:trHeight w:val="4101"/>
        </w:trPr>
        <w:tc>
          <w:tcPr>
            <w:tcW w:w="523" w:type="pct"/>
            <w:tcBorders>
              <w:top w:val="single" w:sz="4" w:space="0" w:color="0070C0"/>
              <w:bottom w:val="single" w:sz="4" w:space="0" w:color="0070C0"/>
            </w:tcBorders>
            <w:shd w:val="clear" w:color="auto" w:fill="F2F2F2" w:themeFill="background1" w:themeFillShade="F2"/>
            <w:vAlign w:val="center"/>
          </w:tcPr>
          <w:p w14:paraId="24FF7E46" w14:textId="21AD8E95" w:rsidR="004A40C3" w:rsidRPr="00756E3C" w:rsidRDefault="004A40C3"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.3</w:t>
            </w:r>
          </w:p>
        </w:tc>
        <w:tc>
          <w:tcPr>
            <w:tcW w:w="2179" w:type="pct"/>
            <w:tcBorders>
              <w:top w:val="single" w:sz="4" w:space="0" w:color="0070C0"/>
              <w:bottom w:val="single" w:sz="4" w:space="0" w:color="0070C0"/>
            </w:tcBorders>
            <w:shd w:val="clear" w:color="auto" w:fill="auto"/>
          </w:tcPr>
          <w:p w14:paraId="789C1852" w14:textId="77777777" w:rsidR="004A40C3" w:rsidRPr="009654D3" w:rsidRDefault="004A40C3" w:rsidP="006D08C8">
            <w:pPr>
              <w:suppressAutoHyphens/>
              <w:spacing w:line="276" w:lineRule="auto"/>
              <w:rPr>
                <w:bCs/>
                <w:color w:val="000000"/>
                <w:lang w:val="lt-LT"/>
              </w:rPr>
            </w:pPr>
            <w:r w:rsidRPr="009654D3">
              <w:rPr>
                <w:b/>
                <w:lang w:val="lt-LT"/>
              </w:rPr>
              <w:t>Ekspertas Nr. 2</w:t>
            </w:r>
            <w:r w:rsidRPr="009654D3">
              <w:rPr>
                <w:lang w:val="lt-LT"/>
              </w:rPr>
              <w:t xml:space="preserve"> – </w:t>
            </w:r>
            <w:r w:rsidRPr="009654D3">
              <w:rPr>
                <w:b/>
                <w:bCs/>
                <w:lang w:val="lt-LT" w:eastAsia="lt-LT"/>
              </w:rPr>
              <w:t>Informacinių sistemų</w:t>
            </w:r>
            <w:r w:rsidRPr="009654D3">
              <w:rPr>
                <w:b/>
                <w:bCs/>
                <w:lang w:val="lt-LT"/>
              </w:rPr>
              <w:t xml:space="preserve"> analitikas - projektuotojas</w:t>
            </w:r>
            <w:r w:rsidRPr="009654D3">
              <w:rPr>
                <w:bCs/>
                <w:color w:val="000000"/>
                <w:lang w:val="lt-LT"/>
              </w:rPr>
              <w:t>, kuris:</w:t>
            </w:r>
          </w:p>
          <w:p w14:paraId="175DFA47" w14:textId="77777777" w:rsidR="004A40C3" w:rsidRPr="009654D3" w:rsidRDefault="004A40C3" w:rsidP="006D08C8">
            <w:pPr>
              <w:spacing w:line="276" w:lineRule="auto"/>
              <w:rPr>
                <w:lang w:val="lt-LT" w:eastAsia="lt-LT"/>
              </w:rPr>
            </w:pPr>
            <w:r w:rsidRPr="009654D3">
              <w:rPr>
                <w:lang w:val="lt-LT" w:eastAsia="lt-LT"/>
              </w:rPr>
              <w:t>1) turi Informacinių sistemų analitiko – projektuotojo patirtį  realizuojant biometrinių duomenų, tame tarpe ir pirštų atspaudų, atpažinimo bei saugojimo informacinę sistemą ;</w:t>
            </w:r>
          </w:p>
          <w:p w14:paraId="0B572C45" w14:textId="77777777" w:rsidR="004A40C3" w:rsidRPr="009654D3" w:rsidRDefault="004A40C3" w:rsidP="006D08C8">
            <w:pPr>
              <w:tabs>
                <w:tab w:val="left" w:pos="346"/>
              </w:tabs>
              <w:suppressAutoHyphens/>
              <w:spacing w:line="276" w:lineRule="auto"/>
              <w:rPr>
                <w:lang w:val="lt-LT"/>
              </w:rPr>
            </w:pPr>
            <w:r w:rsidRPr="009654D3">
              <w:rPr>
                <w:lang w:val="lt-LT" w:eastAsia="lt-LT"/>
              </w:rPr>
              <w:t>2) turi tarptautiniu mastu pripažįstamą analitiko kvalifikaciją, patvirtintą OMG Certified UML Professional Intermediate sertifikatu arba kitu lygiaverčiu sertifikatu.</w:t>
            </w:r>
          </w:p>
        </w:tc>
        <w:tc>
          <w:tcPr>
            <w:tcW w:w="2298" w:type="pct"/>
            <w:vMerge/>
            <w:shd w:val="clear" w:color="auto" w:fill="auto"/>
          </w:tcPr>
          <w:p w14:paraId="2A4A0891" w14:textId="77777777" w:rsidR="004A40C3" w:rsidRPr="00756E3C" w:rsidRDefault="004A40C3" w:rsidP="006D08C8">
            <w:pPr>
              <w:spacing w:line="276" w:lineRule="auto"/>
              <w:rPr>
                <w:rFonts w:eastAsia="Calibri"/>
                <w:bCs/>
                <w:lang w:val="lt-LT"/>
              </w:rPr>
            </w:pPr>
          </w:p>
        </w:tc>
      </w:tr>
      <w:tr w:rsidR="004A40C3" w:rsidRPr="00D80863" w14:paraId="207B28F0" w14:textId="77777777" w:rsidTr="00900DFB">
        <w:trPr>
          <w:trHeight w:val="3251"/>
        </w:trPr>
        <w:tc>
          <w:tcPr>
            <w:tcW w:w="523" w:type="pct"/>
            <w:tcBorders>
              <w:top w:val="single" w:sz="4" w:space="0" w:color="0070C0"/>
              <w:bottom w:val="nil"/>
            </w:tcBorders>
            <w:shd w:val="clear" w:color="auto" w:fill="F2F2F2" w:themeFill="background1" w:themeFillShade="F2"/>
            <w:vAlign w:val="center"/>
          </w:tcPr>
          <w:p w14:paraId="6AEA7A0E" w14:textId="325DCE43" w:rsidR="004A40C3" w:rsidRPr="00756E3C" w:rsidRDefault="004A40C3"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.4</w:t>
            </w:r>
          </w:p>
        </w:tc>
        <w:tc>
          <w:tcPr>
            <w:tcW w:w="2179" w:type="pct"/>
            <w:tcBorders>
              <w:top w:val="single" w:sz="4" w:space="0" w:color="0070C0"/>
              <w:bottom w:val="single" w:sz="4" w:space="0" w:color="0070C0"/>
            </w:tcBorders>
            <w:shd w:val="clear" w:color="auto" w:fill="auto"/>
          </w:tcPr>
          <w:p w14:paraId="405969CA" w14:textId="77777777" w:rsidR="004A40C3" w:rsidRPr="009654D3" w:rsidRDefault="004A40C3" w:rsidP="006D08C8">
            <w:pPr>
              <w:spacing w:line="276" w:lineRule="auto"/>
              <w:rPr>
                <w:b/>
                <w:bCs/>
                <w:lang w:val="lt-LT" w:eastAsia="lt-LT"/>
              </w:rPr>
            </w:pPr>
            <w:r w:rsidRPr="009654D3">
              <w:rPr>
                <w:b/>
                <w:lang w:val="lt-LT"/>
              </w:rPr>
              <w:t xml:space="preserve">Ekspertas Nr. 3 </w:t>
            </w:r>
            <w:r w:rsidRPr="009654D3">
              <w:rPr>
                <w:lang w:val="lt-LT"/>
              </w:rPr>
              <w:t xml:space="preserve">– </w:t>
            </w:r>
            <w:r w:rsidRPr="009654D3">
              <w:rPr>
                <w:b/>
                <w:bCs/>
                <w:lang w:val="lt-LT" w:eastAsia="lt-LT"/>
              </w:rPr>
              <w:t>Informacinių sistemų programinės įrangos</w:t>
            </w:r>
            <w:r w:rsidRPr="009654D3">
              <w:rPr>
                <w:b/>
                <w:bCs/>
                <w:i/>
                <w:iCs/>
                <w:lang w:val="lt-LT"/>
              </w:rPr>
              <w:t xml:space="preserve"> </w:t>
            </w:r>
            <w:r w:rsidRPr="009654D3">
              <w:rPr>
                <w:b/>
                <w:bCs/>
                <w:lang w:val="lt-LT"/>
              </w:rPr>
              <w:t xml:space="preserve">specialistas (programuotojas), </w:t>
            </w:r>
            <w:r w:rsidRPr="009654D3">
              <w:rPr>
                <w:bCs/>
                <w:lang w:val="lt-LT"/>
              </w:rPr>
              <w:t>kuris:</w:t>
            </w:r>
            <w:r w:rsidRPr="009654D3">
              <w:rPr>
                <w:b/>
                <w:bCs/>
                <w:lang w:val="lt-LT"/>
              </w:rPr>
              <w:t xml:space="preserve"> </w:t>
            </w:r>
          </w:p>
          <w:p w14:paraId="413C4A37" w14:textId="77777777" w:rsidR="004A40C3" w:rsidRPr="009654D3" w:rsidRDefault="004A40C3" w:rsidP="006D08C8">
            <w:pPr>
              <w:spacing w:line="276" w:lineRule="auto"/>
              <w:rPr>
                <w:lang w:val="lt-LT"/>
              </w:rPr>
            </w:pPr>
            <w:r w:rsidRPr="009654D3">
              <w:rPr>
                <w:lang w:val="lt-LT"/>
              </w:rPr>
              <w:t xml:space="preserve">1) turi programuotojo patirtį </w:t>
            </w:r>
            <w:r w:rsidRPr="009654D3">
              <w:rPr>
                <w:lang w:val="lt-LT" w:eastAsia="lt-LT"/>
              </w:rPr>
              <w:t>realizuojant biometrinių duomenų, tame tarpe ir pirštų atspaudų, atpažinimo bei saugojimo informacinę sistemą</w:t>
            </w:r>
            <w:r w:rsidRPr="009654D3">
              <w:rPr>
                <w:lang w:val="lt-LT"/>
              </w:rPr>
              <w:t>;</w:t>
            </w:r>
          </w:p>
          <w:p w14:paraId="40F80608" w14:textId="77777777" w:rsidR="004A40C3" w:rsidRPr="009654D3" w:rsidRDefault="004A40C3" w:rsidP="006D08C8">
            <w:pPr>
              <w:tabs>
                <w:tab w:val="left" w:pos="346"/>
              </w:tabs>
              <w:suppressAutoHyphens/>
              <w:spacing w:line="276" w:lineRule="auto"/>
              <w:rPr>
                <w:b/>
                <w:lang w:val="lt-LT"/>
              </w:rPr>
            </w:pPr>
            <w:r w:rsidRPr="009654D3">
              <w:rPr>
                <w:lang w:val="lt-LT"/>
              </w:rPr>
              <w:t>2) turi tarptautiniu mastu pripažįstamą programinės įrangos specialisto kvalifikaciją, patvirtintą Oracle Certified Associate Java Programmer sertifikatu arba kitu lygiaverčiu sertifikatu.</w:t>
            </w:r>
          </w:p>
        </w:tc>
        <w:tc>
          <w:tcPr>
            <w:tcW w:w="2298" w:type="pct"/>
            <w:vMerge/>
            <w:shd w:val="clear" w:color="auto" w:fill="auto"/>
          </w:tcPr>
          <w:p w14:paraId="060C49E2" w14:textId="77777777" w:rsidR="004A40C3" w:rsidRPr="00756E3C" w:rsidRDefault="004A40C3" w:rsidP="006D08C8">
            <w:pPr>
              <w:spacing w:line="276" w:lineRule="auto"/>
              <w:rPr>
                <w:rFonts w:eastAsia="Calibri"/>
                <w:bCs/>
                <w:lang w:val="lt-LT"/>
              </w:rPr>
            </w:pPr>
          </w:p>
        </w:tc>
      </w:tr>
      <w:tr w:rsidR="004A40C3" w:rsidRPr="00D80863" w14:paraId="0A5D73F9" w14:textId="77777777" w:rsidTr="00900DFB">
        <w:trPr>
          <w:trHeight w:val="1834"/>
        </w:trPr>
        <w:tc>
          <w:tcPr>
            <w:tcW w:w="523" w:type="pct"/>
            <w:tcBorders>
              <w:top w:val="single" w:sz="4" w:space="0" w:color="0070C0"/>
              <w:bottom w:val="single" w:sz="4" w:space="0" w:color="auto"/>
            </w:tcBorders>
            <w:shd w:val="clear" w:color="auto" w:fill="F2F2F2" w:themeFill="background1" w:themeFillShade="F2"/>
            <w:vAlign w:val="center"/>
          </w:tcPr>
          <w:p w14:paraId="2FDE3DC1" w14:textId="53F6EB0B" w:rsidR="004A40C3" w:rsidRPr="00756E3C" w:rsidRDefault="004A40C3"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.5</w:t>
            </w:r>
          </w:p>
        </w:tc>
        <w:tc>
          <w:tcPr>
            <w:tcW w:w="2179" w:type="pct"/>
            <w:tcBorders>
              <w:top w:val="single" w:sz="4" w:space="0" w:color="0070C0"/>
              <w:bottom w:val="single" w:sz="4" w:space="0" w:color="0070C0"/>
            </w:tcBorders>
            <w:shd w:val="clear" w:color="auto" w:fill="auto"/>
          </w:tcPr>
          <w:p w14:paraId="7BF3E249" w14:textId="77777777" w:rsidR="004A40C3" w:rsidRPr="009654D3" w:rsidRDefault="004A40C3" w:rsidP="006D08C8">
            <w:pPr>
              <w:spacing w:before="40" w:after="40" w:line="276" w:lineRule="auto"/>
              <w:rPr>
                <w:b/>
                <w:lang w:val="lt-LT"/>
              </w:rPr>
            </w:pPr>
            <w:r w:rsidRPr="009654D3">
              <w:rPr>
                <w:b/>
                <w:lang w:val="lt-LT"/>
              </w:rPr>
              <w:t>Ekspertas Nr. 4</w:t>
            </w:r>
            <w:r w:rsidRPr="009654D3">
              <w:rPr>
                <w:lang w:val="lt-LT"/>
              </w:rPr>
              <w:t xml:space="preserve"> – </w:t>
            </w:r>
            <w:r w:rsidRPr="009654D3">
              <w:rPr>
                <w:b/>
                <w:lang w:val="lt-LT"/>
              </w:rPr>
              <w:t xml:space="preserve">Informacinių sistemų (IS) integravimo ekspertas, </w:t>
            </w:r>
            <w:r w:rsidRPr="009654D3">
              <w:rPr>
                <w:lang w:val="lt-LT"/>
              </w:rPr>
              <w:t>kuris:</w:t>
            </w:r>
          </w:p>
          <w:p w14:paraId="563D0E2B" w14:textId="77777777" w:rsidR="004A40C3" w:rsidRPr="009654D3" w:rsidRDefault="004A40C3" w:rsidP="006D08C8">
            <w:pPr>
              <w:tabs>
                <w:tab w:val="left" w:pos="346"/>
              </w:tabs>
              <w:suppressAutoHyphens/>
              <w:spacing w:line="276" w:lineRule="auto"/>
              <w:rPr>
                <w:lang w:val="lt-LT"/>
              </w:rPr>
            </w:pPr>
            <w:r w:rsidRPr="009654D3">
              <w:rPr>
                <w:lang w:val="lt-LT"/>
              </w:rPr>
              <w:t>1) turi patirties sukuriant ir /ar modernizuojant  bent 1 (vieną) informacinę sistemą ar registrą, turintį integracines sąsajas ir, kurios duomenų mainai vykdomi ne mažiau kaip su 1 (viena) informacine sistema ir/arba registru.</w:t>
            </w:r>
            <w:r w:rsidRPr="009654D3" w:rsidDel="003F2788">
              <w:rPr>
                <w:lang w:val="lt-LT"/>
              </w:rPr>
              <w:t xml:space="preserve"> </w:t>
            </w:r>
            <w:r w:rsidRPr="009654D3">
              <w:rPr>
                <w:lang w:val="lt-LT"/>
              </w:rPr>
              <w:t>2) Turi tarptautiniu mastu pripažįstamą sistemų integravimo specialisto kvalifikaciją, patvirtintą  Oracle Certified Expert, Java EE Web Services Developer sertifikatu ar kitu lygiaverčiu sertifikatu.</w:t>
            </w:r>
          </w:p>
        </w:tc>
        <w:tc>
          <w:tcPr>
            <w:tcW w:w="2298" w:type="pct"/>
            <w:vMerge/>
            <w:shd w:val="clear" w:color="auto" w:fill="auto"/>
          </w:tcPr>
          <w:p w14:paraId="7F556700" w14:textId="77777777" w:rsidR="004A40C3" w:rsidRPr="00756E3C" w:rsidRDefault="004A40C3" w:rsidP="006D08C8">
            <w:pPr>
              <w:spacing w:line="276" w:lineRule="auto"/>
              <w:rPr>
                <w:rFonts w:eastAsia="Calibri"/>
                <w:bCs/>
                <w:lang w:val="lt-LT"/>
              </w:rPr>
            </w:pPr>
          </w:p>
        </w:tc>
      </w:tr>
      <w:tr w:rsidR="004A40C3" w:rsidRPr="00D80863" w14:paraId="38A6F833" w14:textId="77777777" w:rsidTr="00900DFB">
        <w:trPr>
          <w:trHeight w:val="1819"/>
        </w:trPr>
        <w:tc>
          <w:tcPr>
            <w:tcW w:w="523" w:type="pct"/>
            <w:tcBorders>
              <w:top w:val="single" w:sz="4" w:space="0" w:color="auto"/>
            </w:tcBorders>
            <w:shd w:val="clear" w:color="auto" w:fill="F2F2F2" w:themeFill="background1" w:themeFillShade="F2"/>
            <w:vAlign w:val="center"/>
          </w:tcPr>
          <w:p w14:paraId="3E36CC6F" w14:textId="2260D829" w:rsidR="004A40C3" w:rsidRPr="00756E3C" w:rsidRDefault="004A40C3"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3.1.</w:t>
            </w:r>
            <w:r w:rsidR="0016215A">
              <w:rPr>
                <w:rFonts w:eastAsia="Calibri"/>
                <w:lang w:val="lt-LT"/>
              </w:rPr>
              <w:t>8</w:t>
            </w:r>
            <w:r w:rsidRPr="00756E3C">
              <w:rPr>
                <w:rFonts w:eastAsia="Calibri"/>
                <w:lang w:val="lt-LT"/>
              </w:rPr>
              <w:t>.6</w:t>
            </w:r>
          </w:p>
        </w:tc>
        <w:tc>
          <w:tcPr>
            <w:tcW w:w="2179" w:type="pct"/>
            <w:tcBorders>
              <w:top w:val="single" w:sz="4" w:space="0" w:color="0070C0"/>
              <w:bottom w:val="single" w:sz="4" w:space="0" w:color="auto"/>
            </w:tcBorders>
            <w:shd w:val="clear" w:color="auto" w:fill="auto"/>
          </w:tcPr>
          <w:p w14:paraId="574D81E9" w14:textId="77777777" w:rsidR="004A40C3" w:rsidRPr="009654D3" w:rsidRDefault="004A40C3" w:rsidP="006D08C8">
            <w:pPr>
              <w:tabs>
                <w:tab w:val="left" w:pos="346"/>
              </w:tabs>
              <w:spacing w:line="276" w:lineRule="auto"/>
              <w:rPr>
                <w:lang w:val="lt-LT"/>
              </w:rPr>
            </w:pPr>
            <w:r w:rsidRPr="009654D3">
              <w:rPr>
                <w:b/>
                <w:lang w:val="lt-LT"/>
              </w:rPr>
              <w:t>Ekspertas Nr. 5</w:t>
            </w:r>
            <w:r w:rsidRPr="009654D3">
              <w:rPr>
                <w:lang w:val="lt-LT"/>
              </w:rPr>
              <w:t xml:space="preserve"> – </w:t>
            </w:r>
            <w:r w:rsidRPr="009654D3">
              <w:rPr>
                <w:b/>
                <w:lang w:val="lt-LT"/>
              </w:rPr>
              <w:t>Informacinių sistemų (IS) saugos ekspertas</w:t>
            </w:r>
            <w:r w:rsidRPr="009654D3">
              <w:rPr>
                <w:lang w:val="lt-LT"/>
              </w:rPr>
              <w:t>, kuris:</w:t>
            </w:r>
          </w:p>
          <w:p w14:paraId="537D9B57" w14:textId="77777777" w:rsidR="004A40C3" w:rsidRPr="009654D3" w:rsidRDefault="004A40C3" w:rsidP="006D08C8">
            <w:pPr>
              <w:tabs>
                <w:tab w:val="left" w:pos="346"/>
              </w:tabs>
              <w:spacing w:line="276" w:lineRule="auto"/>
              <w:rPr>
                <w:b/>
                <w:lang w:val="lt-LT"/>
              </w:rPr>
            </w:pPr>
            <w:r w:rsidRPr="009654D3">
              <w:rPr>
                <w:lang w:val="lt-LT"/>
              </w:rPr>
              <w:t xml:space="preserve">1) </w:t>
            </w:r>
            <w:r w:rsidRPr="009654D3">
              <w:rPr>
                <w:lang w:val="lt-LT" w:eastAsia="lt-LT"/>
              </w:rPr>
              <w:t>Turi tarptautiniu mastu pripažįstamą Informacinių sistemų (IS) saugos eksperto kvalifikaciją, patvirtintą Certified Information Systems Security Professional (CISSP) sertifikatu ar kitu lygiaverčiu sertifikatu.</w:t>
            </w:r>
          </w:p>
        </w:tc>
        <w:tc>
          <w:tcPr>
            <w:tcW w:w="2298" w:type="pct"/>
            <w:vMerge/>
            <w:shd w:val="clear" w:color="auto" w:fill="auto"/>
          </w:tcPr>
          <w:p w14:paraId="14BD2E54" w14:textId="77777777" w:rsidR="004A40C3" w:rsidRPr="00756E3C" w:rsidRDefault="004A40C3" w:rsidP="006D08C8">
            <w:pPr>
              <w:spacing w:line="276" w:lineRule="auto"/>
              <w:rPr>
                <w:rFonts w:eastAsia="Calibri"/>
                <w:bCs/>
                <w:lang w:val="lt-LT"/>
              </w:rPr>
            </w:pPr>
          </w:p>
        </w:tc>
      </w:tr>
    </w:tbl>
    <w:p w14:paraId="799472A3" w14:textId="63DE0EAA" w:rsidR="004A40C3" w:rsidRPr="00756E3C" w:rsidRDefault="00852CF0" w:rsidP="006D08C8">
      <w:pPr>
        <w:pStyle w:val="Sraopastraipa"/>
        <w:tabs>
          <w:tab w:val="left" w:pos="993"/>
          <w:tab w:val="left" w:pos="1843"/>
        </w:tabs>
        <w:spacing w:line="276" w:lineRule="auto"/>
        <w:ind w:left="0" w:firstLine="567"/>
        <w:jc w:val="both"/>
        <w:rPr>
          <w:bCs/>
          <w:lang w:val="lt-LT"/>
        </w:rPr>
      </w:pPr>
      <w:r w:rsidRPr="009654D3">
        <w:rPr>
          <w:lang w:val="lt-LT"/>
        </w:rPr>
        <w:t>3.1.</w:t>
      </w:r>
      <w:r w:rsidR="0016215A">
        <w:rPr>
          <w:lang w:val="lt-LT"/>
        </w:rPr>
        <w:t>9</w:t>
      </w:r>
      <w:r w:rsidRPr="009654D3">
        <w:rPr>
          <w:lang w:val="lt-LT"/>
        </w:rPr>
        <w:t xml:space="preserve">. </w:t>
      </w:r>
      <w:r w:rsidRPr="009654D3">
        <w:rPr>
          <w:bCs/>
          <w:lang w:val="lt-LT"/>
        </w:rPr>
        <w:t xml:space="preserve">laikytis Lietuvos Respublikos civilinio kodekso </w:t>
      </w:r>
      <w:r w:rsidR="00192788" w:rsidRPr="009654D3">
        <w:rPr>
          <w:bCs/>
          <w:lang w:val="lt-LT"/>
        </w:rPr>
        <w:t xml:space="preserve">toliau – (CK) </w:t>
      </w:r>
      <w:r w:rsidRPr="009654D3">
        <w:rPr>
          <w:bCs/>
          <w:lang w:val="lt-LT"/>
        </w:rPr>
        <w:t>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B92FF06" w14:textId="5DCC3788" w:rsidR="0028039B"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3.2. </w:t>
      </w:r>
      <w:r w:rsidR="00883754" w:rsidRPr="00756E3C">
        <w:rPr>
          <w:lang w:val="lt-LT"/>
        </w:rPr>
        <w:t>Klientas įsipareigoja:</w:t>
      </w:r>
    </w:p>
    <w:p w14:paraId="214E3803" w14:textId="2631C12A" w:rsidR="00883754" w:rsidRPr="00756E3C" w:rsidRDefault="003C1E74" w:rsidP="006D08C8">
      <w:pPr>
        <w:pStyle w:val="Pagrindinistekstas"/>
        <w:tabs>
          <w:tab w:val="left" w:pos="1276"/>
          <w:tab w:val="left" w:pos="9630"/>
          <w:tab w:val="left" w:pos="9720"/>
        </w:tabs>
        <w:spacing w:line="276" w:lineRule="auto"/>
        <w:ind w:right="8" w:firstLine="567"/>
      </w:pPr>
      <w:r w:rsidRPr="00756E3C">
        <w:t xml:space="preserve">3.2.1. </w:t>
      </w:r>
      <w:r w:rsidR="00C02AA0" w:rsidRPr="00756E3C">
        <w:t>sumokėti Paslaugų teikėjui už tinkamai ir faktiškai suteiktas paslaugas Sutartyje numatyta tvarka ir sąlygomis;</w:t>
      </w:r>
    </w:p>
    <w:p w14:paraId="13548F90" w14:textId="52B04264" w:rsidR="00883754" w:rsidRPr="009654D3" w:rsidRDefault="00DB3C1B" w:rsidP="006D08C8">
      <w:pPr>
        <w:pStyle w:val="Pagrindinistekstas"/>
        <w:tabs>
          <w:tab w:val="left" w:pos="1276"/>
          <w:tab w:val="left" w:pos="9630"/>
          <w:tab w:val="left" w:pos="9720"/>
        </w:tabs>
        <w:spacing w:line="276" w:lineRule="auto"/>
        <w:ind w:right="8" w:firstLine="567"/>
      </w:pPr>
      <w:r w:rsidRPr="009654D3">
        <w:t>3.2.2</w:t>
      </w:r>
      <w:r w:rsidR="003C1E74" w:rsidRPr="009654D3">
        <w:t xml:space="preserve">. </w:t>
      </w:r>
      <w:r w:rsidR="00883754" w:rsidRPr="009654D3">
        <w:t>teikti Paslaugų teikėjui Sutarčiai vykdyti</w:t>
      </w:r>
      <w:r w:rsidR="006D05DA" w:rsidRPr="009654D3">
        <w:t xml:space="preserve"> pagrįstai</w:t>
      </w:r>
      <w:r w:rsidR="00883754" w:rsidRPr="009654D3">
        <w:t xml:space="preserve"> reikalingą </w:t>
      </w:r>
      <w:r w:rsidR="00404246" w:rsidRPr="009654D3">
        <w:t xml:space="preserve">turimą </w:t>
      </w:r>
      <w:r w:rsidR="00883754" w:rsidRPr="009654D3">
        <w:t>informaciją;</w:t>
      </w:r>
    </w:p>
    <w:p w14:paraId="2E143E50" w14:textId="20B84672" w:rsidR="00883754" w:rsidRPr="009654D3" w:rsidRDefault="00DB3C1B" w:rsidP="006D08C8">
      <w:pPr>
        <w:pStyle w:val="Pagrindinistekstas"/>
        <w:tabs>
          <w:tab w:val="left" w:pos="1276"/>
          <w:tab w:val="left" w:pos="9630"/>
          <w:tab w:val="left" w:pos="9720"/>
        </w:tabs>
        <w:spacing w:line="276" w:lineRule="auto"/>
        <w:ind w:right="8" w:firstLine="567"/>
      </w:pPr>
      <w:r w:rsidRPr="009654D3">
        <w:t>3.2.3</w:t>
      </w:r>
      <w:r w:rsidR="003C1E74" w:rsidRPr="009654D3">
        <w:t xml:space="preserve">. </w:t>
      </w:r>
      <w:r w:rsidR="00883754" w:rsidRPr="009654D3">
        <w:t xml:space="preserve">ne vėliau kaip per </w:t>
      </w:r>
      <w:r w:rsidRPr="009654D3">
        <w:t>10</w:t>
      </w:r>
      <w:r w:rsidR="00883754" w:rsidRPr="009654D3">
        <w:t xml:space="preserve"> (</w:t>
      </w:r>
      <w:r w:rsidRPr="009654D3">
        <w:t>dešimt</w:t>
      </w:r>
      <w:r w:rsidR="00883754" w:rsidRPr="009654D3">
        <w:t>)</w:t>
      </w:r>
      <w:r w:rsidRPr="009654D3">
        <w:t xml:space="preserve"> darbo dienų</w:t>
      </w:r>
      <w:r w:rsidR="00883754" w:rsidRPr="009654D3">
        <w:t xml:space="preserve"> nuo</w:t>
      </w:r>
      <w:r w:rsidR="00A9280A" w:rsidRPr="009654D3">
        <w:t xml:space="preserve"> pasirašyto</w:t>
      </w:r>
      <w:r w:rsidR="00883754" w:rsidRPr="009654D3">
        <w:t xml:space="preserve"> paslaugų perdavimo</w:t>
      </w:r>
      <w:r w:rsidR="00277968" w:rsidRPr="009654D3">
        <w:t>–</w:t>
      </w:r>
      <w:r w:rsidR="00883754" w:rsidRPr="009654D3">
        <w:t>priėmimo akto gavimo dienos priimti faktiškai ir tinkamai suteiktas paslaugas, pasirašydamas paslaugų perdavimo</w:t>
      </w:r>
      <w:r w:rsidR="00277968" w:rsidRPr="009654D3">
        <w:t>–</w:t>
      </w:r>
      <w:r w:rsidR="00883754" w:rsidRPr="009654D3">
        <w:t>priėmimo aktą, arba raštu informuoti Paslaugų teikėją apie atsisakymą priimti paslaugas, nurodydamas suteiktų paslaugų trūkumus ir</w:t>
      </w:r>
      <w:r w:rsidR="000566C2" w:rsidRPr="009654D3">
        <w:t xml:space="preserve"> sprendimą, nurodytą Sutarties 4</w:t>
      </w:r>
      <w:r w:rsidR="00883754" w:rsidRPr="009654D3">
        <w:t>.2.2 p</w:t>
      </w:r>
      <w:r w:rsidR="00547A71" w:rsidRPr="009654D3">
        <w:t>apunktyje</w:t>
      </w:r>
      <w:r w:rsidR="00537D8B" w:rsidRPr="009654D3">
        <w:t>;</w:t>
      </w:r>
      <w:r w:rsidR="00883754" w:rsidRPr="009654D3">
        <w:t xml:space="preserve">  </w:t>
      </w:r>
    </w:p>
    <w:p w14:paraId="00C14857" w14:textId="2515D8C2" w:rsidR="00883754" w:rsidRPr="009654D3" w:rsidRDefault="003C1E74" w:rsidP="006D08C8">
      <w:pPr>
        <w:pStyle w:val="Pagrindinistekstas"/>
        <w:tabs>
          <w:tab w:val="left" w:pos="1276"/>
          <w:tab w:val="left" w:pos="9630"/>
          <w:tab w:val="left" w:pos="9720"/>
        </w:tabs>
        <w:spacing w:line="276" w:lineRule="auto"/>
        <w:ind w:right="8" w:firstLine="567"/>
      </w:pPr>
      <w:r w:rsidRPr="009654D3">
        <w:t xml:space="preserve">3.2.5. </w:t>
      </w:r>
      <w:r w:rsidR="00883754" w:rsidRPr="009654D3">
        <w:t>kilus</w:t>
      </w:r>
      <w:r w:rsidR="00277968" w:rsidRPr="009654D3">
        <w:t xml:space="preserve"> Šalių</w:t>
      </w:r>
      <w:r w:rsidR="00883754" w:rsidRPr="009654D3">
        <w:t xml:space="preserve"> ginčui dėl</w:t>
      </w:r>
      <w:r w:rsidR="00277968" w:rsidRPr="009654D3">
        <w:t xml:space="preserve"> Sutarties</w:t>
      </w:r>
      <w:r w:rsidR="00883754" w:rsidRPr="009654D3">
        <w:t>, ne vėliau kaip per 3 (tris) darbo dienas nuo ginčo kilimo dienos deleguoti atstovą spręsti ginčo;</w:t>
      </w:r>
    </w:p>
    <w:p w14:paraId="1200EB14" w14:textId="1E079CC4" w:rsidR="00883754" w:rsidRPr="009654D3" w:rsidRDefault="003C1E74" w:rsidP="006D08C8">
      <w:pPr>
        <w:pStyle w:val="Pagrindinistekstas"/>
        <w:tabs>
          <w:tab w:val="left" w:pos="1276"/>
          <w:tab w:val="left" w:pos="9630"/>
          <w:tab w:val="left" w:pos="9720"/>
        </w:tabs>
        <w:spacing w:line="276" w:lineRule="auto"/>
        <w:ind w:right="8" w:firstLine="567"/>
      </w:pPr>
      <w:r w:rsidRPr="009654D3">
        <w:t xml:space="preserve">3.2.6. </w:t>
      </w:r>
      <w:r w:rsidR="00883754" w:rsidRPr="009654D3">
        <w:t>nedelsdamas</w:t>
      </w:r>
      <w:r w:rsidR="00277968" w:rsidRPr="009654D3">
        <w:t xml:space="preserve"> (ne vėliau kaip per 3 (tris) darbo dienas)</w:t>
      </w:r>
      <w:r w:rsidR="004C4819" w:rsidRPr="009654D3">
        <w:t xml:space="preserve"> raštu</w:t>
      </w:r>
      <w:r w:rsidR="00883754" w:rsidRPr="009654D3">
        <w:t xml:space="preserve"> pranešti Paslaugų teikėjui apie savo pasikeitus</w:t>
      </w:r>
      <w:r w:rsidR="00944422" w:rsidRPr="009654D3">
        <w:t>ius rekvizitus, teisinį statusą, paskirtą atstovą.</w:t>
      </w:r>
    </w:p>
    <w:p w14:paraId="5532A7D3" w14:textId="0BABD749" w:rsidR="007000E7" w:rsidRPr="009654D3" w:rsidRDefault="003C1E74" w:rsidP="006D08C8">
      <w:pPr>
        <w:pStyle w:val="Sraopastraipa"/>
        <w:tabs>
          <w:tab w:val="left" w:pos="993"/>
          <w:tab w:val="left" w:pos="1701"/>
        </w:tabs>
        <w:spacing w:line="276" w:lineRule="auto"/>
        <w:ind w:left="0" w:firstLine="567"/>
        <w:jc w:val="both"/>
        <w:rPr>
          <w:lang w:val="lt-LT"/>
        </w:rPr>
      </w:pPr>
      <w:r w:rsidRPr="009654D3">
        <w:rPr>
          <w:lang w:val="lt-LT"/>
        </w:rPr>
        <w:t xml:space="preserve">3.3. </w:t>
      </w:r>
      <w:r w:rsidR="00DB3C1B" w:rsidRPr="009654D3">
        <w:rPr>
          <w:lang w:val="lt-LT"/>
        </w:rPr>
        <w:t xml:space="preserve">Šalys įsipareigoja laikytis konfidencialumo įsipareigojimų. </w:t>
      </w:r>
      <w:r w:rsidR="00DB3C1B" w:rsidRPr="009654D3">
        <w:rPr>
          <w:bCs/>
          <w:lang w:val="lt-LT"/>
        </w:rPr>
        <w:t>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pirkimo sutarties vykdymu. Konfidencialią informaciją gavusi šalis privalo ją naudoti tik vykdydama pirkimo sutartį ir užtikrinti, kad gauta konfidenciali informacija nebus naudojama tokiu būdu, kuri pakenktų informaciją perdavusiai šaliai.</w:t>
      </w:r>
      <w:r w:rsidR="00DB3C1B" w:rsidRPr="009654D3">
        <w:rPr>
          <w:lang w:val="lt-LT"/>
        </w:rPr>
        <w:t xml:space="preserve"> </w:t>
      </w:r>
      <w:r w:rsidR="00DB3C1B" w:rsidRPr="009654D3">
        <w:rPr>
          <w:bCs/>
          <w:lang w:val="lt-LT"/>
        </w:rPr>
        <w:t>Per 5 (penkias) darbo dienas nuo Sutarties įsigaliojimo, Paslaugų teikėjas turi pateikti Klientui jo specialistų, vykdysiančių Sutartį, pasirašytus konfidencialumo pasižadėjimus (Sutarties 2 priedas). Jei Paslaugų teikėjas keičia ar skiria papildomą specialistą Sutarčiai įgyvendinti, kartu su prašymu skirti (pakeisti) specialistą, turi būti pateiktas kiekvieno specialisto pasirašytas konfidencialumo pasižadėjimas.</w:t>
      </w:r>
    </w:p>
    <w:p w14:paraId="48471DF5" w14:textId="348F520C" w:rsidR="008A3857" w:rsidRPr="00756E3C" w:rsidRDefault="003C1E74" w:rsidP="006D08C8">
      <w:pPr>
        <w:pStyle w:val="Pagrindinistekstas"/>
        <w:tabs>
          <w:tab w:val="left" w:pos="1170"/>
          <w:tab w:val="left" w:pos="9630"/>
          <w:tab w:val="left" w:pos="9720"/>
        </w:tabs>
        <w:spacing w:line="276" w:lineRule="auto"/>
        <w:ind w:right="8" w:firstLine="567"/>
      </w:pPr>
      <w:r w:rsidRPr="009654D3">
        <w:t xml:space="preserve">3.4. </w:t>
      </w:r>
      <w:r w:rsidR="008A3857" w:rsidRPr="009654D3">
        <w:t xml:space="preserve">Kiti Šalių įsipareigojimai nurodyti Sutarties </w:t>
      </w:r>
      <w:r w:rsidR="004B1F9C" w:rsidRPr="009654D3">
        <w:t>prieduose</w:t>
      </w:r>
      <w:r w:rsidR="008A3857" w:rsidRPr="009654D3">
        <w:t>.</w:t>
      </w:r>
    </w:p>
    <w:p w14:paraId="6B550E1D" w14:textId="77777777" w:rsidR="00883754" w:rsidRPr="00756E3C" w:rsidRDefault="00883754" w:rsidP="006D08C8">
      <w:pPr>
        <w:tabs>
          <w:tab w:val="left" w:pos="9630"/>
          <w:tab w:val="left" w:pos="9720"/>
        </w:tabs>
        <w:spacing w:line="276" w:lineRule="auto"/>
        <w:ind w:right="8"/>
        <w:jc w:val="both"/>
        <w:rPr>
          <w:lang w:val="lt-LT"/>
        </w:rPr>
      </w:pPr>
    </w:p>
    <w:p w14:paraId="390B696B" w14:textId="3503E5C5" w:rsidR="001978FB" w:rsidRPr="00756E3C" w:rsidRDefault="003C1E74" w:rsidP="006D08C8">
      <w:pPr>
        <w:pStyle w:val="Sraopastraipa"/>
        <w:tabs>
          <w:tab w:val="left" w:pos="9630"/>
        </w:tabs>
        <w:spacing w:line="276" w:lineRule="auto"/>
        <w:ind w:left="0" w:right="8"/>
        <w:jc w:val="center"/>
        <w:rPr>
          <w:b/>
          <w:lang w:val="lt-LT"/>
        </w:rPr>
      </w:pPr>
      <w:r w:rsidRPr="00756E3C">
        <w:rPr>
          <w:b/>
          <w:lang w:val="lt-LT"/>
        </w:rPr>
        <w:t xml:space="preserve">4. </w:t>
      </w:r>
      <w:r w:rsidR="001978FB" w:rsidRPr="00756E3C">
        <w:rPr>
          <w:b/>
          <w:lang w:val="lt-LT"/>
        </w:rPr>
        <w:t>ŠALIŲ TEISĖS</w:t>
      </w:r>
    </w:p>
    <w:p w14:paraId="05D80385" w14:textId="77777777" w:rsidR="001978FB" w:rsidRPr="00756E3C" w:rsidRDefault="001978FB" w:rsidP="006D08C8">
      <w:pPr>
        <w:pStyle w:val="Pagrindinistekstas"/>
        <w:tabs>
          <w:tab w:val="left" w:pos="9630"/>
          <w:tab w:val="left" w:pos="9720"/>
        </w:tabs>
        <w:spacing w:line="276" w:lineRule="auto"/>
        <w:ind w:right="8" w:firstLine="360"/>
        <w:rPr>
          <w:lang w:eastAsia="lt-LT"/>
        </w:rPr>
      </w:pPr>
    </w:p>
    <w:p w14:paraId="4B0BAA08" w14:textId="6E408325" w:rsidR="001978FB"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4.1. </w:t>
      </w:r>
      <w:r w:rsidR="001978FB" w:rsidRPr="00756E3C">
        <w:rPr>
          <w:lang w:val="lt-LT"/>
        </w:rPr>
        <w:t>Paslaugų teikėjas turi teisę:</w:t>
      </w:r>
    </w:p>
    <w:p w14:paraId="1986CEE6" w14:textId="6E592DD7" w:rsidR="001978FB" w:rsidRPr="00756E3C" w:rsidRDefault="003C1E74" w:rsidP="006D08C8">
      <w:pPr>
        <w:pStyle w:val="Pagrindinistekstas"/>
        <w:tabs>
          <w:tab w:val="left" w:pos="1276"/>
          <w:tab w:val="left" w:pos="9630"/>
          <w:tab w:val="left" w:pos="9720"/>
        </w:tabs>
        <w:spacing w:line="276" w:lineRule="auto"/>
        <w:ind w:right="8" w:firstLine="567"/>
      </w:pPr>
      <w:r w:rsidRPr="00756E3C">
        <w:t xml:space="preserve">4.1.1. </w:t>
      </w:r>
      <w:r w:rsidR="001978FB" w:rsidRPr="00756E3C">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756E3C" w:rsidRDefault="003C1E74" w:rsidP="006D08C8">
      <w:pPr>
        <w:pStyle w:val="Pagrindinistekstas"/>
        <w:tabs>
          <w:tab w:val="left" w:pos="1276"/>
          <w:tab w:val="left" w:pos="9630"/>
          <w:tab w:val="left" w:pos="9720"/>
        </w:tabs>
        <w:spacing w:line="276" w:lineRule="auto"/>
        <w:ind w:right="8" w:firstLine="567"/>
      </w:pPr>
      <w:r w:rsidRPr="00756E3C">
        <w:t xml:space="preserve">4.1.2. </w:t>
      </w:r>
      <w:r w:rsidR="001978FB" w:rsidRPr="00756E3C">
        <w:t>reikalauti iš Kliento sumokėti už tinkamai ir faktiškai suteiktas paslaugas Sutartyje nurodyta tvarka, sąlygomis ir terminais.</w:t>
      </w:r>
    </w:p>
    <w:p w14:paraId="3F5DB79F" w14:textId="78B809A5" w:rsidR="001978FB"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4.2. </w:t>
      </w:r>
      <w:r w:rsidR="001978FB" w:rsidRPr="00756E3C">
        <w:rPr>
          <w:lang w:val="lt-LT"/>
        </w:rPr>
        <w:t>Klientas turi teisę:</w:t>
      </w:r>
    </w:p>
    <w:p w14:paraId="095A1DBD" w14:textId="77B87B60" w:rsidR="001978FB" w:rsidRPr="00756E3C" w:rsidRDefault="003C1E74" w:rsidP="006D08C8">
      <w:pPr>
        <w:pStyle w:val="Pagrindinistekstas"/>
        <w:tabs>
          <w:tab w:val="left" w:pos="1276"/>
          <w:tab w:val="left" w:pos="9630"/>
          <w:tab w:val="left" w:pos="9720"/>
        </w:tabs>
        <w:spacing w:line="276" w:lineRule="auto"/>
        <w:ind w:right="8" w:firstLine="567"/>
      </w:pPr>
      <w:r w:rsidRPr="00756E3C">
        <w:t>4.2.1</w:t>
      </w:r>
      <w:r w:rsidR="007B1D91" w:rsidRPr="00756E3C">
        <w:t>.</w:t>
      </w:r>
      <w:r w:rsidRPr="00756E3C">
        <w:t xml:space="preserve"> </w:t>
      </w:r>
      <w:r w:rsidR="001978FB" w:rsidRPr="00756E3C">
        <w:t xml:space="preserve">nemokėti už tinkamai ir faktiškai suteiktas paslaugas, jeigu </w:t>
      </w:r>
      <w:r w:rsidR="00EE57C0" w:rsidRPr="00756E3C">
        <w:t>pateikta neteisinga PVM sąskaita faktūra</w:t>
      </w:r>
      <w:r w:rsidR="001978FB" w:rsidRPr="00756E3C">
        <w:t xml:space="preserve"> (kol bus išsiaiškinta su Paslaugų teikėju ir </w:t>
      </w:r>
      <w:r w:rsidR="00EE57C0" w:rsidRPr="00756E3C">
        <w:t>bus pateikta teisinga PVM sąskaita</w:t>
      </w:r>
      <w:r w:rsidR="001978FB" w:rsidRPr="00756E3C">
        <w:t xml:space="preserve"> </w:t>
      </w:r>
      <w:r w:rsidR="00EE57C0" w:rsidRPr="00756E3C">
        <w:t>faktūra</w:t>
      </w:r>
      <w:r w:rsidR="001978FB" w:rsidRPr="00756E3C">
        <w:t>);</w:t>
      </w:r>
    </w:p>
    <w:p w14:paraId="6133A05E" w14:textId="28657CDA" w:rsidR="001978FB" w:rsidRPr="00756E3C" w:rsidRDefault="003C1E74" w:rsidP="006D08C8">
      <w:pPr>
        <w:pStyle w:val="Pagrindinistekstas"/>
        <w:tabs>
          <w:tab w:val="left" w:pos="1276"/>
          <w:tab w:val="left" w:pos="9630"/>
          <w:tab w:val="left" w:pos="9720"/>
        </w:tabs>
        <w:spacing w:line="276" w:lineRule="auto"/>
        <w:ind w:right="8" w:firstLine="567"/>
      </w:pPr>
      <w:r w:rsidRPr="00756E3C">
        <w:t xml:space="preserve">4.2.2. </w:t>
      </w:r>
      <w:r w:rsidR="001978FB" w:rsidRPr="00756E3C">
        <w:t xml:space="preserve">nustatęs paslaugų trūkumus, reikalauti, kad Paslaugų teikėjas neatlygintinai pašalintų paslaugų trūkumus </w:t>
      </w:r>
      <w:r w:rsidR="00DB3C1B" w:rsidRPr="00756E3C">
        <w:t xml:space="preserve">per 10 (dešimt) darbo dienų nuo raštiškų pastabų gavimo </w:t>
      </w:r>
      <w:r w:rsidR="001978FB" w:rsidRPr="00756E3C">
        <w:t>ir (arba) atlygintų nuostolius, susijusius su netinkamu Sutarties vykdymu;</w:t>
      </w:r>
    </w:p>
    <w:p w14:paraId="6C64BE23" w14:textId="54EEC115" w:rsidR="001978FB" w:rsidRPr="00EF3C5D" w:rsidRDefault="003C1E74" w:rsidP="006D08C8">
      <w:pPr>
        <w:pStyle w:val="Pagrindinistekstas"/>
        <w:tabs>
          <w:tab w:val="left" w:pos="1276"/>
          <w:tab w:val="left" w:pos="9630"/>
          <w:tab w:val="left" w:pos="9720"/>
        </w:tabs>
        <w:spacing w:line="276" w:lineRule="auto"/>
        <w:ind w:right="8" w:firstLine="567"/>
      </w:pPr>
      <w:r w:rsidRPr="00756E3C">
        <w:t xml:space="preserve">4.2.3. </w:t>
      </w:r>
      <w:r w:rsidR="001978FB" w:rsidRPr="00756E3C">
        <w:t>Paslaugų teikėjui neįvykdžius Kliento r</w:t>
      </w:r>
      <w:r w:rsidR="000566C2" w:rsidRPr="00756E3C">
        <w:t>eikalavimų, nurodytų Sutarties 4</w:t>
      </w:r>
      <w:r w:rsidR="001978FB" w:rsidRPr="00756E3C">
        <w:t>.2.2 p</w:t>
      </w:r>
      <w:r w:rsidR="00547A71" w:rsidRPr="00756E3C">
        <w:t>apunktyje</w:t>
      </w:r>
      <w:r w:rsidR="001978FB" w:rsidRPr="00756E3C">
        <w:t>, ar Paslaugų teikėjui nevykdant Sutarties, vienašališkai nutraukti Sutartį ir reikalauti nuostolių atlyginimo</w:t>
      </w:r>
      <w:r w:rsidR="00EF3C5D">
        <w:t>.</w:t>
      </w:r>
    </w:p>
    <w:p w14:paraId="6FDF48E3" w14:textId="71929546" w:rsidR="001978FB" w:rsidRPr="00756E3C" w:rsidRDefault="003C1E74" w:rsidP="006D08C8">
      <w:pPr>
        <w:pStyle w:val="Sraopastraipa"/>
        <w:tabs>
          <w:tab w:val="left" w:pos="9630"/>
        </w:tabs>
        <w:spacing w:line="276" w:lineRule="auto"/>
        <w:ind w:left="0" w:right="8"/>
        <w:jc w:val="center"/>
        <w:rPr>
          <w:b/>
          <w:lang w:val="lt-LT"/>
        </w:rPr>
      </w:pPr>
      <w:r w:rsidRPr="00756E3C">
        <w:rPr>
          <w:b/>
          <w:lang w:val="lt-LT"/>
        </w:rPr>
        <w:t xml:space="preserve">5. </w:t>
      </w:r>
      <w:r w:rsidR="001978FB" w:rsidRPr="00756E3C">
        <w:rPr>
          <w:b/>
          <w:lang w:val="lt-LT"/>
        </w:rPr>
        <w:t>ŠALIŲ ATSAKOMYBĖ</w:t>
      </w:r>
    </w:p>
    <w:p w14:paraId="63FC1630" w14:textId="77777777" w:rsidR="00883754" w:rsidRPr="00756E3C" w:rsidRDefault="00883754" w:rsidP="006D08C8">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5.1. </w:t>
      </w:r>
      <w:r w:rsidR="00883754" w:rsidRPr="00756E3C">
        <w:rPr>
          <w:lang w:val="lt-LT"/>
        </w:rPr>
        <w:t>Už įsipareigojimų, prisiimtų Sutartimi, nevykdymą arba netinkamą vykdymą Šalys atsako įstatymų nustatyta tvarka, atsižvelgdamos į Sutartyje nustatytus ypatumus.</w:t>
      </w:r>
    </w:p>
    <w:p w14:paraId="147DCF2F" w14:textId="34A99C0A" w:rsidR="008E4C73"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5.2. </w:t>
      </w:r>
      <w:r w:rsidR="00883754" w:rsidRPr="00756E3C">
        <w:rPr>
          <w:lang w:val="lt-LT"/>
        </w:rPr>
        <w:t>Paslaugų teikėjas atsako už visus pagal Sutartį prisiimtus įsipareigojimus, nepaisant to, ar jiems vykdyti bus pasitelkti tretieji asmenys.</w:t>
      </w:r>
    </w:p>
    <w:p w14:paraId="68DD80E1" w14:textId="4F66C53D" w:rsidR="00883754"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5.3. </w:t>
      </w:r>
      <w:r w:rsidR="00883754" w:rsidRPr="00756E3C">
        <w:rPr>
          <w:lang w:val="lt-LT"/>
        </w:rPr>
        <w:t>Nei viena iš Šalių nėra atsakinga už įsipareigojimų nevykdymą ar netinkamą vykdymą, jeigu juos vykdyti trukdė nenugalima jėga (</w:t>
      </w:r>
      <w:r w:rsidR="00883754" w:rsidRPr="00756E3C">
        <w:rPr>
          <w:i/>
          <w:lang w:val="lt-LT"/>
        </w:rPr>
        <w:t>force majeure</w:t>
      </w:r>
      <w:r w:rsidR="00883754" w:rsidRPr="00756E3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756E3C" w:rsidRDefault="003C1E74" w:rsidP="006D08C8">
      <w:pPr>
        <w:tabs>
          <w:tab w:val="left" w:pos="1134"/>
          <w:tab w:val="left" w:pos="9630"/>
          <w:tab w:val="left" w:pos="9720"/>
        </w:tabs>
        <w:spacing w:line="276" w:lineRule="auto"/>
        <w:ind w:right="8" w:firstLine="567"/>
        <w:jc w:val="both"/>
        <w:rPr>
          <w:lang w:val="lt-LT"/>
        </w:rPr>
      </w:pPr>
      <w:r w:rsidRPr="00756E3C">
        <w:rPr>
          <w:lang w:val="lt-LT"/>
        </w:rPr>
        <w:t xml:space="preserve">5.4. </w:t>
      </w:r>
      <w:r w:rsidR="00883754" w:rsidRPr="00756E3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756E3C" w:rsidRDefault="000E0988" w:rsidP="006D08C8">
      <w:pPr>
        <w:pStyle w:val="Pagrindinistekstas"/>
        <w:tabs>
          <w:tab w:val="left" w:pos="1170"/>
          <w:tab w:val="left" w:pos="9630"/>
          <w:tab w:val="left" w:pos="9720"/>
        </w:tabs>
        <w:spacing w:line="276" w:lineRule="auto"/>
        <w:ind w:right="8"/>
        <w:rPr>
          <w:i/>
        </w:rPr>
      </w:pPr>
    </w:p>
    <w:p w14:paraId="0C237CF3" w14:textId="1991053A" w:rsidR="004D6878" w:rsidRPr="00756E3C" w:rsidRDefault="000507C1" w:rsidP="006D08C8">
      <w:pPr>
        <w:pStyle w:val="Pagrindinistekstas"/>
        <w:tabs>
          <w:tab w:val="left" w:pos="1170"/>
          <w:tab w:val="left" w:pos="9630"/>
          <w:tab w:val="left" w:pos="9720"/>
        </w:tabs>
        <w:spacing w:line="276" w:lineRule="auto"/>
        <w:ind w:right="8"/>
        <w:jc w:val="center"/>
        <w:rPr>
          <w:b/>
          <w:i/>
        </w:rPr>
      </w:pPr>
      <w:r w:rsidRPr="00756E3C">
        <w:rPr>
          <w:b/>
        </w:rPr>
        <w:t>6</w:t>
      </w:r>
      <w:r w:rsidR="004D6878" w:rsidRPr="00756E3C">
        <w:rPr>
          <w:b/>
        </w:rPr>
        <w:t>. PASLAUGŲ TEIKĖJO TEISĖ PASITELKTI TR</w:t>
      </w:r>
      <w:r w:rsidR="00DB3C1B" w:rsidRPr="00756E3C">
        <w:rPr>
          <w:b/>
        </w:rPr>
        <w:t>EČIUOSIUS ASMENIS (SUBTEIKIMAS)</w:t>
      </w:r>
    </w:p>
    <w:p w14:paraId="65564072" w14:textId="77777777" w:rsidR="004D6878" w:rsidRPr="00756E3C" w:rsidRDefault="004D6878" w:rsidP="006D08C8">
      <w:pPr>
        <w:pStyle w:val="Pagrindinistekstas"/>
        <w:tabs>
          <w:tab w:val="left" w:pos="1170"/>
          <w:tab w:val="left" w:pos="9630"/>
          <w:tab w:val="left" w:pos="9720"/>
        </w:tabs>
        <w:spacing w:line="276" w:lineRule="auto"/>
        <w:ind w:right="8"/>
        <w:jc w:val="center"/>
        <w:rPr>
          <w:b/>
        </w:rPr>
      </w:pPr>
    </w:p>
    <w:p w14:paraId="468BF495" w14:textId="4CED7391" w:rsidR="00EF6198" w:rsidRPr="00756E3C" w:rsidRDefault="00EF6198" w:rsidP="006D08C8">
      <w:pPr>
        <w:pStyle w:val="Sraopastraipa"/>
        <w:tabs>
          <w:tab w:val="left" w:pos="993"/>
        </w:tabs>
        <w:spacing w:line="276" w:lineRule="auto"/>
        <w:ind w:left="0" w:firstLine="567"/>
        <w:jc w:val="both"/>
        <w:rPr>
          <w:lang w:val="lt-LT"/>
        </w:rPr>
      </w:pPr>
      <w:r w:rsidRPr="00756E3C">
        <w:rPr>
          <w:lang w:val="lt-LT"/>
        </w:rPr>
        <w:t>6.1. Paslaugų teikėjas pirkimo sutarties vykdymui turi teisę pasitelkti:</w:t>
      </w:r>
    </w:p>
    <w:p w14:paraId="0232CAC7" w14:textId="756D39DB" w:rsidR="00EF6198" w:rsidRPr="00756E3C" w:rsidRDefault="00EF6198" w:rsidP="006D08C8">
      <w:pPr>
        <w:pStyle w:val="Sraopastraipa"/>
        <w:spacing w:line="276" w:lineRule="auto"/>
        <w:ind w:left="-142" w:firstLine="709"/>
        <w:jc w:val="both"/>
        <w:rPr>
          <w:lang w:val="lt-LT"/>
        </w:rPr>
      </w:pPr>
      <w:r w:rsidRPr="00756E3C">
        <w:rPr>
          <w:lang w:val="lt-LT"/>
        </w:rPr>
        <w:t>6.1.1. savo pasiūlyme nurodytus ūkio subjektus</w:t>
      </w:r>
      <w:r w:rsidR="00A67E91">
        <w:rPr>
          <w:lang w:val="lt-LT"/>
        </w:rPr>
        <w:t xml:space="preserve"> (subtiekėjus)</w:t>
      </w:r>
      <w:r w:rsidRPr="00756E3C">
        <w:rPr>
          <w:lang w:val="lt-LT"/>
        </w:rPr>
        <w:t>, kuriais grindžiama Paslaugų teikėjo kvalifikacija;</w:t>
      </w:r>
    </w:p>
    <w:p w14:paraId="7199F52E" w14:textId="6C90834F" w:rsidR="00EF6198" w:rsidRPr="00756E3C" w:rsidRDefault="00EF6198" w:rsidP="006D08C8">
      <w:pPr>
        <w:tabs>
          <w:tab w:val="left" w:pos="142"/>
        </w:tabs>
        <w:spacing w:line="276" w:lineRule="auto"/>
        <w:ind w:left="-720" w:firstLine="1287"/>
        <w:jc w:val="both"/>
        <w:rPr>
          <w:lang w:val="lt-LT"/>
        </w:rPr>
      </w:pPr>
      <w:r w:rsidRPr="00756E3C">
        <w:rPr>
          <w:lang w:val="lt-LT"/>
        </w:rPr>
        <w:t xml:space="preserve">6.1.2. kitus subtiekėjus, jeigu pasiūlymo pateikimo metu jie buvo žinomi. </w:t>
      </w:r>
    </w:p>
    <w:p w14:paraId="3A5FCB18" w14:textId="3230BA77" w:rsidR="00EF6198" w:rsidRPr="00756E3C" w:rsidRDefault="00EF6198" w:rsidP="006D08C8">
      <w:pPr>
        <w:pStyle w:val="Sraopastraipa"/>
        <w:tabs>
          <w:tab w:val="left" w:pos="993"/>
        </w:tabs>
        <w:spacing w:line="276" w:lineRule="auto"/>
        <w:ind w:left="0" w:firstLine="567"/>
        <w:jc w:val="both"/>
        <w:rPr>
          <w:lang w:val="lt-LT"/>
        </w:rPr>
      </w:pPr>
      <w:r w:rsidRPr="00756E3C">
        <w:rPr>
          <w:lang w:val="lt-LT"/>
        </w:rPr>
        <w:t>6.2. Tuo atveju, jei pasiūlymo pateikimo metu Paslaugų teikėjui nebuvo žinomi kiti subtiekėjai, Paslaugų teikėjas po Sutarties įsigaliojimo įsipareigoja ne vėliau kaip likus 2 (dviem) darbo dienoms iki Sutarties etapo, kurio veiklas vykdys numatomas pasitelkti subtiekėjas, vykdymo pradžios Klientui privalo pranešti tuo metu žinomų subtiekėjų pavadinimus, kontaktinius duomenis ir jų atstovus. Paslaugų teikėjas privalo informuoti Klientą apie minėtos informacijos pasikeitimus visu Sutarties vykdymo metu.</w:t>
      </w:r>
    </w:p>
    <w:p w14:paraId="07FF18FC" w14:textId="69A515D2" w:rsidR="00EF6198" w:rsidRPr="00756E3C" w:rsidRDefault="00EF6198" w:rsidP="006D08C8">
      <w:pPr>
        <w:pStyle w:val="Sraopastraipa"/>
        <w:spacing w:line="276" w:lineRule="auto"/>
        <w:ind w:left="0" w:firstLine="567"/>
        <w:jc w:val="both"/>
        <w:rPr>
          <w:lang w:val="lt-LT"/>
        </w:rPr>
      </w:pPr>
      <w:r w:rsidRPr="00756E3C">
        <w:rPr>
          <w:lang w:val="lt-LT"/>
        </w:rPr>
        <w:t>6.3. Subtiekėjo pasitelkimas nekeičia Paslaugų teikėjo atsakomybės dėl sutarties įvykdymo.</w:t>
      </w:r>
    </w:p>
    <w:p w14:paraId="606E370A" w14:textId="664CBD36" w:rsidR="00EF6198" w:rsidRPr="00756E3C" w:rsidRDefault="00EF6198" w:rsidP="006D08C8">
      <w:pPr>
        <w:pStyle w:val="Sraopastraipa"/>
        <w:tabs>
          <w:tab w:val="left" w:pos="993"/>
        </w:tabs>
        <w:spacing w:line="276" w:lineRule="auto"/>
        <w:ind w:left="0" w:firstLine="567"/>
        <w:jc w:val="both"/>
        <w:rPr>
          <w:lang w:val="lt-LT"/>
        </w:rPr>
      </w:pPr>
      <w:r w:rsidRPr="00756E3C">
        <w:rPr>
          <w:lang w:val="lt-LT"/>
        </w:rPr>
        <w:t>6.4. Paslaugų teikėjas gali pakeisti subtiekėjus, jeigu Sutarties vykdymo metu jie:</w:t>
      </w:r>
    </w:p>
    <w:p w14:paraId="7F425D03" w14:textId="4C653786" w:rsidR="00EF6198" w:rsidRPr="00756E3C" w:rsidRDefault="00EF6198" w:rsidP="006D08C8">
      <w:pPr>
        <w:tabs>
          <w:tab w:val="left" w:pos="142"/>
        </w:tabs>
        <w:spacing w:line="276" w:lineRule="auto"/>
        <w:ind w:firstLine="567"/>
        <w:jc w:val="both"/>
        <w:rPr>
          <w:lang w:val="lt-LT"/>
        </w:rPr>
      </w:pPr>
      <w:r w:rsidRPr="00756E3C">
        <w:rPr>
          <w:lang w:val="lt-LT"/>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FF728E3" w14:textId="4B93F0C3" w:rsidR="00EF6198" w:rsidRPr="00756E3C" w:rsidRDefault="00EF6198" w:rsidP="006D08C8">
      <w:pPr>
        <w:pStyle w:val="Sraopastraipa"/>
        <w:tabs>
          <w:tab w:val="left" w:pos="142"/>
        </w:tabs>
        <w:spacing w:line="276" w:lineRule="auto"/>
        <w:ind w:left="0" w:firstLine="567"/>
        <w:jc w:val="both"/>
        <w:rPr>
          <w:lang w:val="lt-LT"/>
        </w:rPr>
      </w:pPr>
      <w:r w:rsidRPr="00756E3C">
        <w:rPr>
          <w:lang w:val="lt-LT"/>
        </w:rPr>
        <w:t>6.4.2. Paslaugų teikėjo pasiūlyme nurodyto ūkio subjekto</w:t>
      </w:r>
      <w:r w:rsidR="00A67E91">
        <w:rPr>
          <w:lang w:val="lt-LT"/>
        </w:rPr>
        <w:t xml:space="preserve"> (subtiekėjo)</w:t>
      </w:r>
      <w:r w:rsidRPr="00756E3C">
        <w:rPr>
          <w:lang w:val="lt-LT"/>
        </w:rPr>
        <w:t>, kuriuo grindžiama Paslaugų teikėjo kvalifikacija, padėtis atitinka bent vieną iš pirkimo dokumentuose, vadovaujantis VPĮ 46 straipsniu, nustatytų pašalinimo pagrindų;</w:t>
      </w:r>
    </w:p>
    <w:p w14:paraId="37E85C6A" w14:textId="20D342CC" w:rsidR="00EF6198" w:rsidRPr="00756E3C" w:rsidRDefault="00EF6198" w:rsidP="006D08C8">
      <w:pPr>
        <w:pStyle w:val="Sraopastraipa"/>
        <w:tabs>
          <w:tab w:val="left" w:pos="142"/>
        </w:tabs>
        <w:spacing w:line="276" w:lineRule="auto"/>
        <w:ind w:left="0" w:firstLine="567"/>
        <w:jc w:val="both"/>
        <w:rPr>
          <w:lang w:val="lt-LT"/>
        </w:rPr>
      </w:pPr>
      <w:r w:rsidRPr="00756E3C">
        <w:rPr>
          <w:lang w:val="lt-LT"/>
        </w:rPr>
        <w:t>6.4.3. apie tai Paslaugų teikėjas iš anksto raštu turi informuoti Klientą, nurodydamas subtiekėjų pakeitimo priežastis ir būsimus subtiekėjus, kitus ūkio subjektus. Pasitelkdamas ir vėliau keisdamas subtiekėjus Paslaugų teikėjas turi užtikrinti, kad subtiekėjai yra pajėgūs ir kompetentingi tinkamam jiems pavestų užduočių vykdymui.</w:t>
      </w:r>
    </w:p>
    <w:p w14:paraId="682E2114" w14:textId="4E8BCA75" w:rsidR="00EF6198" w:rsidRPr="00756E3C" w:rsidRDefault="00EF6198" w:rsidP="006D08C8">
      <w:pPr>
        <w:pStyle w:val="Sraopastraipa"/>
        <w:tabs>
          <w:tab w:val="left" w:pos="993"/>
        </w:tabs>
        <w:spacing w:line="276" w:lineRule="auto"/>
        <w:ind w:left="0" w:firstLine="567"/>
        <w:jc w:val="both"/>
        <w:rPr>
          <w:lang w:val="lt-LT"/>
        </w:rPr>
      </w:pPr>
      <w:r w:rsidRPr="00756E3C">
        <w:rPr>
          <w:lang w:val="lt-LT"/>
        </w:rPr>
        <w:t>6.5. Jeigu keičiami Paslaugų teikėjo pasiūlyme nurodyti subtiekėjai, kuriais grindžiama Paslaugų teikėjo kvalifikacija, Paslaugų teikėjas privalo pateikti jų kvalifikaciją patvirtinančius dokumentus tai dienai, kai Paslaugų teikėjas kreipiasi į Klientą su prašymu pakeisti subtiekėjus. Prieš duodamas sutikimą keisti Paslaugų teikėjo pasiūlyme nurodytus subtiekėjus, kuriais grindžiama Paslaugų teikėjo kvalifikacija, Klientas privalo patikrinti naujų, Paslaugų teikėjo pasiūlyme nenurodytų, subtiekėjų, kuriais grindžiama Paslaugų teikėjo kvalifikacija, kvalifikacijos atitiktį ir pašalinimo pagrindų nebuvimą.</w:t>
      </w:r>
    </w:p>
    <w:p w14:paraId="4CB7DC8C" w14:textId="05B8DC8A" w:rsidR="00EF6198" w:rsidRPr="00756E3C" w:rsidRDefault="00EF6198" w:rsidP="006D08C8">
      <w:pPr>
        <w:pStyle w:val="Sraopastraipa"/>
        <w:tabs>
          <w:tab w:val="left" w:pos="993"/>
          <w:tab w:val="left" w:pos="1560"/>
        </w:tabs>
        <w:spacing w:line="276" w:lineRule="auto"/>
        <w:ind w:left="0" w:firstLine="567"/>
        <w:jc w:val="both"/>
        <w:rPr>
          <w:lang w:val="lt-LT"/>
        </w:rPr>
      </w:pPr>
      <w:r w:rsidRPr="00756E3C">
        <w:rPr>
          <w:lang w:val="lt-LT"/>
        </w:rPr>
        <w:t xml:space="preserve">6.6. Jeigu keičiami Paslaugų teikėjo pasiūlyme nurodyti subtiekėjai, kuriais nėra grindžiama Paslaugų teikėjo kvalifikacija, prieš duodamas sutikimą keisti </w:t>
      </w:r>
      <w:r w:rsidR="0016215A">
        <w:rPr>
          <w:lang w:val="lt-LT"/>
        </w:rPr>
        <w:t>Paslaugų teikėjo</w:t>
      </w:r>
      <w:r w:rsidRPr="00756E3C">
        <w:rPr>
          <w:lang w:val="lt-LT"/>
        </w:rPr>
        <w:t xml:space="preserve"> pasiūlyme nurodytus subtiekėjus, Klientas privalo patikrinti naujų, </w:t>
      </w:r>
      <w:r w:rsidR="0016215A">
        <w:rPr>
          <w:lang w:val="lt-LT"/>
        </w:rPr>
        <w:t xml:space="preserve">Paslaugų teikėjo </w:t>
      </w:r>
      <w:r w:rsidRPr="00756E3C">
        <w:rPr>
          <w:lang w:val="lt-LT"/>
        </w:rPr>
        <w:t>pasiūlyme nenurodytų, subtiekėjų pašalinimo pagrindų nebuvimą.</w:t>
      </w:r>
    </w:p>
    <w:p w14:paraId="4494D05C" w14:textId="2EBDDE0B" w:rsidR="00EF6198" w:rsidRPr="00756E3C" w:rsidRDefault="00EF6198" w:rsidP="006D08C8">
      <w:pPr>
        <w:pStyle w:val="Sraopastraipa"/>
        <w:tabs>
          <w:tab w:val="left" w:pos="993"/>
          <w:tab w:val="left" w:pos="1560"/>
        </w:tabs>
        <w:spacing w:line="276" w:lineRule="auto"/>
        <w:ind w:left="0" w:firstLine="567"/>
        <w:jc w:val="both"/>
        <w:rPr>
          <w:lang w:val="lt-LT"/>
        </w:rPr>
      </w:pPr>
      <w:r w:rsidRPr="00756E3C">
        <w:rPr>
          <w:lang w:val="lt-LT"/>
        </w:rPr>
        <w:t xml:space="preserve">6.7. Prieš duodamas sutikimą keisti </w:t>
      </w:r>
      <w:r w:rsidR="0016215A">
        <w:rPr>
          <w:lang w:val="lt-LT"/>
        </w:rPr>
        <w:t>Paslaugų teikėjo</w:t>
      </w:r>
      <w:r w:rsidRPr="00756E3C">
        <w:rPr>
          <w:lang w:val="lt-LT"/>
        </w:rPr>
        <w:t xml:space="preserve"> pasiūlyme nurodytus subtiekėjus, Klientas privalo atlikti jų patikrą Lietuvos Respublikos Nacionaliniam saugumui užtikrinti svarbių objektų apsaugos įstatyme nustatyta tvarka ir </w:t>
      </w:r>
      <w:r w:rsidR="0016215A">
        <w:rPr>
          <w:lang w:val="lt-LT"/>
        </w:rPr>
        <w:t>Paslaugų teikėjo</w:t>
      </w:r>
      <w:r w:rsidRPr="00756E3C">
        <w:rPr>
          <w:lang w:val="lt-LT"/>
        </w:rPr>
        <w:t xml:space="preserve"> turės pateikti tokiai patikrai atlikti reikalingus dokumentus. Taip pat naujai pasitelkiami subtiekėjai turės atitikti ir šiuos kvalifikacinius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EF6198" w:rsidRPr="00D80863" w14:paraId="51099BB1" w14:textId="77777777" w:rsidTr="00900DFB">
        <w:trPr>
          <w:trHeight w:val="257"/>
        </w:trPr>
        <w:tc>
          <w:tcPr>
            <w:tcW w:w="5000" w:type="pct"/>
            <w:gridSpan w:val="3"/>
            <w:shd w:val="clear" w:color="auto" w:fill="F2F2F2" w:themeFill="background1" w:themeFillShade="F2"/>
            <w:vAlign w:val="center"/>
          </w:tcPr>
          <w:p w14:paraId="75044DF3" w14:textId="77777777" w:rsidR="00EF6198" w:rsidRPr="00756E3C" w:rsidRDefault="00EF6198" w:rsidP="006D08C8">
            <w:pPr>
              <w:spacing w:line="276" w:lineRule="auto"/>
              <w:rPr>
                <w:rFonts w:eastAsia="Calibri"/>
                <w:b/>
                <w:lang w:val="lt-LT"/>
              </w:rPr>
            </w:pPr>
            <w:r w:rsidRPr="00756E3C">
              <w:rPr>
                <w:rFonts w:eastAsia="Calibri"/>
                <w:b/>
                <w:lang w:val="lt-LT"/>
              </w:rPr>
              <w:t>Ūkio subjektų grupės dalyvavimo pirkime ir/ar rėmimosi kitų ūkio subjektų pajėgumais sąlygos, subtiekėjų pasitelkimo sąlygos:</w:t>
            </w:r>
          </w:p>
          <w:p w14:paraId="412F65F4" w14:textId="77777777" w:rsidR="00EF6198" w:rsidRPr="00756E3C" w:rsidRDefault="00EF6198" w:rsidP="006D08C8">
            <w:pPr>
              <w:spacing w:line="276" w:lineRule="auto"/>
              <w:rPr>
                <w:rFonts w:eastAsia="Calibri"/>
                <w:i/>
                <w:iCs/>
                <w:lang w:val="lt-LT"/>
              </w:rPr>
            </w:pPr>
            <w:r w:rsidRPr="00756E3C">
              <w:rPr>
                <w:rFonts w:eastAsia="Calibri"/>
                <w:i/>
                <w:iCs/>
                <w:lang w:val="lt-LT"/>
              </w:rPr>
              <w:t xml:space="preserve">a) reikalavimą turi atitikti ūkio subjektų grupės nario (-ių) specialistai, atsižvelgiant į jų prisiimamus įsipareigojimus pirkimo sutarčiai vykdyti. </w:t>
            </w:r>
          </w:p>
          <w:p w14:paraId="52671316" w14:textId="77777777" w:rsidR="00EF6198" w:rsidRPr="00756E3C" w:rsidRDefault="00EF6198" w:rsidP="006D08C8">
            <w:pPr>
              <w:spacing w:line="276" w:lineRule="auto"/>
              <w:rPr>
                <w:rFonts w:eastAsia="Calibri"/>
                <w:i/>
                <w:iCs/>
                <w:lang w:val="lt-LT"/>
              </w:rPr>
            </w:pPr>
            <w:r w:rsidRPr="00756E3C">
              <w:rPr>
                <w:rFonts w:eastAsia="Calibri"/>
                <w:i/>
                <w:iCs/>
                <w:lang w:val="lt-LT"/>
              </w:rPr>
              <w:t>b) tiekėjas gali remtis kito (-ų) ūkio subjekto (-ų), pasitelkti subtiekėją (-us), jeigu jie (jų specialistai) patys vykdys tą pirkimo sutarties dalį, kuriai reikia nustatytos kvalifikacijos.</w:t>
            </w:r>
          </w:p>
          <w:p w14:paraId="57541DD7" w14:textId="77777777" w:rsidR="00EF6198" w:rsidRPr="00756E3C" w:rsidRDefault="00EF6198" w:rsidP="006D08C8">
            <w:pPr>
              <w:spacing w:line="276" w:lineRule="auto"/>
              <w:rPr>
                <w:rFonts w:eastAsia="Calibri"/>
                <w:i/>
                <w:lang w:val="lt-LT"/>
              </w:rPr>
            </w:pPr>
            <w:r w:rsidRPr="00756E3C">
              <w:rPr>
                <w:rFonts w:eastAsia="Calibri"/>
                <w:i/>
                <w:iCs/>
                <w:lang w:val="lt-LT"/>
              </w:rPr>
              <w:t xml:space="preserve">c) subtiekėją (-us) (subtiekėjo specialistus) tiekėjas gali pasitelkti tuo atveju, </w:t>
            </w:r>
            <w:r w:rsidRPr="00756E3C">
              <w:rPr>
                <w:rFonts w:eastAsia="Calibri"/>
                <w:b/>
                <w:i/>
                <w:iCs/>
                <w:lang w:val="lt-LT"/>
              </w:rPr>
              <w:t xml:space="preserve">jei pats tiekėjas (jo pasitelkiami specialistai) atitinka keliamą reikalavimą </w:t>
            </w:r>
            <w:r w:rsidRPr="00756E3C">
              <w:rPr>
                <w:rFonts w:eastAsia="Calibri"/>
                <w:i/>
                <w:iCs/>
                <w:lang w:val="lt-LT"/>
              </w:rPr>
              <w:t>ir</w:t>
            </w:r>
            <w:r w:rsidRPr="00756E3C">
              <w:rPr>
                <w:rFonts w:eastAsia="Calibri"/>
                <w:b/>
                <w:i/>
                <w:iCs/>
                <w:lang w:val="lt-LT"/>
              </w:rPr>
              <w:t xml:space="preserve"> </w:t>
            </w:r>
            <w:r w:rsidRPr="00756E3C">
              <w:rPr>
                <w:rFonts w:eastAsia="Calibri"/>
                <w:i/>
                <w:iCs/>
                <w:lang w:val="lt-LT"/>
              </w:rPr>
              <w:t>jeigu subtiekėjai (jų darbuotojai) patys vykdys tą pirkimo sutarties dalį, kuriai reikia nustatytos kvalifikacijos.</w:t>
            </w:r>
            <w:r w:rsidRPr="00756E3C">
              <w:rPr>
                <w:rFonts w:eastAsia="Calibri"/>
                <w:b/>
                <w:i/>
                <w:iCs/>
                <w:lang w:val="lt-LT"/>
              </w:rPr>
              <w:t xml:space="preserve"> </w:t>
            </w:r>
            <w:r w:rsidRPr="00756E3C">
              <w:rPr>
                <w:rFonts w:eastAsia="Calibri"/>
                <w:i/>
                <w:iCs/>
                <w:lang w:val="lt-LT"/>
              </w:rPr>
              <w:t xml:space="preserve">Subtiekėjas (-ai) (jo specialistai) privalo atitikti kvalifikacijai keliamus reikalavimus ir pateikti tai įrodančius duomenis. </w:t>
            </w:r>
          </w:p>
        </w:tc>
      </w:tr>
      <w:tr w:rsidR="00EF6198" w:rsidRPr="00D80863" w14:paraId="75CB25FF" w14:textId="77777777" w:rsidTr="00900DFB">
        <w:trPr>
          <w:trHeight w:val="257"/>
        </w:trPr>
        <w:tc>
          <w:tcPr>
            <w:tcW w:w="523" w:type="pct"/>
            <w:shd w:val="clear" w:color="auto" w:fill="F2F2F2" w:themeFill="background1" w:themeFillShade="F2"/>
            <w:vAlign w:val="center"/>
          </w:tcPr>
          <w:p w14:paraId="78A6C64A" w14:textId="033A27A4" w:rsidR="00EF6198" w:rsidRPr="00756E3C" w:rsidRDefault="00EF6198"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6.7.1</w:t>
            </w:r>
          </w:p>
        </w:tc>
        <w:tc>
          <w:tcPr>
            <w:tcW w:w="2179" w:type="pct"/>
            <w:shd w:val="clear" w:color="auto" w:fill="auto"/>
          </w:tcPr>
          <w:p w14:paraId="311201CA" w14:textId="78C8DE68" w:rsidR="00EF6198" w:rsidRPr="00756E3C" w:rsidRDefault="00EF6198" w:rsidP="006D08C8">
            <w:pPr>
              <w:spacing w:line="276" w:lineRule="auto"/>
              <w:rPr>
                <w:rFonts w:eastAsia="Calibri"/>
                <w:lang w:val="lt-LT"/>
              </w:rPr>
            </w:pPr>
            <w:r w:rsidRPr="00756E3C">
              <w:rPr>
                <w:color w:val="000000"/>
                <w:lang w:val="lt-LT"/>
              </w:rPr>
              <w:t>Paslaugų teikėjas (jo pasitelkiamas jungtinės veiklos partneris) ir jo pasitelkiami ūkio subjektai, subtiekėjai turi neturėti intereso konflikto, galinčio neigiamai paveikti pirkimo sutarties vykdymą. Klientas, valdantis ypatingos svarbos informacinę infrastruktūrą, atlikdama pirkimą, susijusį su nacionaliniu saugumu, laikys, kad tiekėjas turi interesų konfliktą, galintį neigiamai paveikti Sutarties vykdymą,  jeigu turės kompetentingų institucijų informacijos, kad tiekėjas (jo pasitelkiamas jungtinės veiklos partneris) ir jo pasitelkiami subtiekėjai turi interesų, galinčių kelti grėsmę nacionaliniam saugumui.</w:t>
            </w:r>
          </w:p>
        </w:tc>
        <w:tc>
          <w:tcPr>
            <w:tcW w:w="2298" w:type="pct"/>
            <w:shd w:val="clear" w:color="auto" w:fill="auto"/>
          </w:tcPr>
          <w:p w14:paraId="1ADB746F" w14:textId="77777777" w:rsidR="00EF6198" w:rsidRPr="00756E3C" w:rsidRDefault="00EF6198" w:rsidP="006D08C8">
            <w:pPr>
              <w:spacing w:line="276" w:lineRule="auto"/>
              <w:rPr>
                <w:rFonts w:eastAsia="Calibri"/>
                <w:lang w:val="lt-LT"/>
              </w:rPr>
            </w:pPr>
            <w:r w:rsidRPr="00756E3C">
              <w:rPr>
                <w:rFonts w:eastAsia="Calibri"/>
                <w:lang w:val="lt-LT"/>
              </w:rPr>
              <w:t>Duomenys bus tikrinami pagal iš kompetentingų institucijų gautą informaciją.</w:t>
            </w:r>
          </w:p>
          <w:p w14:paraId="700E75D3" w14:textId="2D3E61DB" w:rsidR="00EF6198" w:rsidRPr="00756E3C" w:rsidRDefault="00EF6198" w:rsidP="006D08C8">
            <w:pPr>
              <w:spacing w:line="276" w:lineRule="auto"/>
              <w:rPr>
                <w:rFonts w:eastAsia="Calibri"/>
                <w:lang w:val="lt-LT"/>
              </w:rPr>
            </w:pPr>
            <w:r w:rsidRPr="00756E3C">
              <w:rPr>
                <w:rFonts w:eastAsia="Calibri"/>
                <w:lang w:val="lt-LT"/>
              </w:rPr>
              <w:t>Paslaugų teikėjas gali būti paprašytas ir turės pateikti tokiai patikrai atlikti reikalingus dokumentus ir/ar paaiškinimus.</w:t>
            </w:r>
          </w:p>
        </w:tc>
      </w:tr>
      <w:tr w:rsidR="00EF6198" w:rsidRPr="00D80863" w14:paraId="1255DCA7" w14:textId="77777777" w:rsidTr="00900DFB">
        <w:trPr>
          <w:trHeight w:val="257"/>
        </w:trPr>
        <w:tc>
          <w:tcPr>
            <w:tcW w:w="523" w:type="pct"/>
            <w:shd w:val="clear" w:color="auto" w:fill="F2F2F2" w:themeFill="background1" w:themeFillShade="F2"/>
            <w:vAlign w:val="center"/>
          </w:tcPr>
          <w:p w14:paraId="0D7D9BB4" w14:textId="0E69ADDA" w:rsidR="00EF6198" w:rsidRPr="00756E3C" w:rsidRDefault="00EF6198" w:rsidP="006D08C8">
            <w:pPr>
              <w:pStyle w:val="Sraopastraipa"/>
              <w:tabs>
                <w:tab w:val="left" w:pos="284"/>
                <w:tab w:val="left" w:pos="459"/>
              </w:tabs>
              <w:spacing w:line="276" w:lineRule="auto"/>
              <w:ind w:left="0"/>
              <w:jc w:val="center"/>
              <w:rPr>
                <w:rFonts w:eastAsia="Calibri"/>
                <w:lang w:val="lt-LT"/>
              </w:rPr>
            </w:pPr>
            <w:r w:rsidRPr="00756E3C">
              <w:rPr>
                <w:rFonts w:eastAsia="Calibri"/>
                <w:lang w:val="lt-LT"/>
              </w:rPr>
              <w:t>6.7.2</w:t>
            </w:r>
          </w:p>
        </w:tc>
        <w:tc>
          <w:tcPr>
            <w:tcW w:w="2179" w:type="pct"/>
            <w:shd w:val="clear" w:color="auto" w:fill="auto"/>
          </w:tcPr>
          <w:p w14:paraId="26CB09CE" w14:textId="47B41179" w:rsidR="00EF6198" w:rsidRPr="00756E3C" w:rsidRDefault="00EF6198" w:rsidP="006D08C8">
            <w:pPr>
              <w:spacing w:line="276" w:lineRule="auto"/>
              <w:rPr>
                <w:rFonts w:eastAsia="Calibri"/>
                <w:lang w:val="lt-LT"/>
              </w:rPr>
            </w:pPr>
            <w:r w:rsidRPr="00756E3C">
              <w:rPr>
                <w:rFonts w:eastAsia="Calibri"/>
                <w:lang w:val="lt-LT"/>
              </w:rPr>
              <w:t>Paslaugų teikėjas (jo pasitelkiamas jungtinės veiklos partneris) ir jo pasitelkiami ūkio subjektai, subtiekėjai turi nebūti patekę į interesų konflikto situaciją, galinčią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tiekėjas bus traktuojamas kaip patekęs į interesų konfliktą.</w:t>
            </w:r>
          </w:p>
        </w:tc>
        <w:tc>
          <w:tcPr>
            <w:tcW w:w="2298" w:type="pct"/>
            <w:shd w:val="clear" w:color="auto" w:fill="auto"/>
          </w:tcPr>
          <w:p w14:paraId="5643ED44" w14:textId="77777777" w:rsidR="00EF6198" w:rsidRPr="00756E3C" w:rsidRDefault="00EF6198" w:rsidP="006D08C8">
            <w:pPr>
              <w:spacing w:line="276" w:lineRule="auto"/>
              <w:rPr>
                <w:rFonts w:eastAsia="Calibri"/>
                <w:lang w:val="lt-LT"/>
              </w:rPr>
            </w:pPr>
            <w:r w:rsidRPr="00756E3C">
              <w:rPr>
                <w:rFonts w:eastAsia="Calibri"/>
                <w:lang w:val="lt-LT"/>
              </w:rPr>
              <w:t>Duomenys bus tikrinami pagal iš kompetentingų institucijų gautą informaciją.</w:t>
            </w:r>
          </w:p>
          <w:p w14:paraId="06F223D8" w14:textId="00346A34" w:rsidR="00EF6198" w:rsidRPr="00756E3C" w:rsidRDefault="00EF6198" w:rsidP="006D08C8">
            <w:pPr>
              <w:spacing w:line="276" w:lineRule="auto"/>
              <w:rPr>
                <w:rFonts w:eastAsia="Calibri"/>
                <w:lang w:val="lt-LT"/>
              </w:rPr>
            </w:pPr>
            <w:r w:rsidRPr="00756E3C">
              <w:rPr>
                <w:rFonts w:eastAsia="Calibri"/>
                <w:lang w:val="lt-LT"/>
              </w:rPr>
              <w:t>Paslaugų teikėjas gali būti paprašytas ir turės pateikti tokiai patikrai atlikti reikalingus dokumentus ir/ar paaiškinimus.</w:t>
            </w:r>
          </w:p>
        </w:tc>
      </w:tr>
      <w:tr w:rsidR="00EF6198" w:rsidRPr="00D80863" w14:paraId="016EC621" w14:textId="77777777" w:rsidTr="00900DFB">
        <w:trPr>
          <w:trHeight w:val="257"/>
        </w:trPr>
        <w:tc>
          <w:tcPr>
            <w:tcW w:w="5000" w:type="pct"/>
            <w:gridSpan w:val="3"/>
            <w:shd w:val="clear" w:color="auto" w:fill="F2F2F2" w:themeFill="background1" w:themeFillShade="F2"/>
            <w:vAlign w:val="center"/>
          </w:tcPr>
          <w:p w14:paraId="02FEBB94" w14:textId="4242AE86" w:rsidR="00EF6198" w:rsidRPr="00756E3C" w:rsidRDefault="00EF6198" w:rsidP="006D08C8">
            <w:pPr>
              <w:spacing w:line="276" w:lineRule="auto"/>
              <w:rPr>
                <w:rFonts w:eastAsia="Calibri"/>
                <w:i/>
                <w:lang w:val="lt-LT"/>
              </w:rPr>
            </w:pPr>
          </w:p>
        </w:tc>
      </w:tr>
    </w:tbl>
    <w:p w14:paraId="2A27EB13" w14:textId="77777777" w:rsidR="00EF6198" w:rsidRPr="00756E3C" w:rsidRDefault="00EF6198" w:rsidP="006D08C8">
      <w:pPr>
        <w:tabs>
          <w:tab w:val="left" w:pos="993"/>
          <w:tab w:val="left" w:pos="1560"/>
        </w:tabs>
        <w:spacing w:line="276" w:lineRule="auto"/>
        <w:jc w:val="both"/>
        <w:rPr>
          <w:lang w:val="lt-LT"/>
        </w:rPr>
      </w:pPr>
    </w:p>
    <w:p w14:paraId="1C0A29AC" w14:textId="67372679" w:rsidR="00EF6198" w:rsidRPr="00756E3C" w:rsidRDefault="00EF6198" w:rsidP="006D08C8">
      <w:pPr>
        <w:pStyle w:val="Sraopastraipa"/>
        <w:tabs>
          <w:tab w:val="left" w:pos="284"/>
          <w:tab w:val="left" w:pos="1560"/>
        </w:tabs>
        <w:spacing w:line="276" w:lineRule="auto"/>
        <w:ind w:left="0" w:firstLine="567"/>
        <w:jc w:val="both"/>
        <w:rPr>
          <w:lang w:val="lt-LT"/>
        </w:rPr>
      </w:pPr>
      <w:r w:rsidRPr="00756E3C">
        <w:rPr>
          <w:lang w:val="lt-LT"/>
        </w:rPr>
        <w:t xml:space="preserve">6.8. Subtiekėjai gali būti keičiami tik gavus rašytinį </w:t>
      </w:r>
      <w:r w:rsidR="0016215A">
        <w:rPr>
          <w:lang w:val="lt-LT"/>
        </w:rPr>
        <w:t>Kliento</w:t>
      </w:r>
      <w:r w:rsidRPr="00756E3C">
        <w:rPr>
          <w:lang w:val="lt-LT"/>
        </w:rPr>
        <w:t xml:space="preserve"> sutikimą.</w:t>
      </w:r>
    </w:p>
    <w:p w14:paraId="16261C72" w14:textId="306E5B23" w:rsidR="00EF6198" w:rsidRPr="00756E3C" w:rsidRDefault="00EF6198" w:rsidP="006D08C8">
      <w:pPr>
        <w:pStyle w:val="Sraopastraipa"/>
        <w:tabs>
          <w:tab w:val="left" w:pos="993"/>
          <w:tab w:val="left" w:pos="1134"/>
          <w:tab w:val="left" w:pos="1843"/>
        </w:tabs>
        <w:spacing w:line="276" w:lineRule="auto"/>
        <w:ind w:left="0" w:firstLine="567"/>
        <w:jc w:val="both"/>
        <w:rPr>
          <w:rFonts w:ascii="Calibri" w:hAnsi="Calibri"/>
          <w:bCs/>
          <w:sz w:val="20"/>
          <w:szCs w:val="20"/>
          <w:lang w:val="lt-LT"/>
        </w:rPr>
      </w:pPr>
      <w:r w:rsidRPr="00756E3C">
        <w:rPr>
          <w:lang w:val="lt-LT"/>
        </w:rPr>
        <w:t xml:space="preserve">6.9. </w:t>
      </w:r>
      <w:r w:rsidRPr="00756E3C">
        <w:rPr>
          <w:bCs/>
          <w:lang w:val="lt-LT"/>
        </w:rPr>
        <w:t>Tiesioginis atsiskaitymas su subtiekėjais dėl Sutarties pobūdžio negalimas.</w:t>
      </w:r>
    </w:p>
    <w:p w14:paraId="35EFA8C5" w14:textId="462A61F0" w:rsidR="004D6878" w:rsidRPr="00756E3C" w:rsidRDefault="004D6878" w:rsidP="006D08C8">
      <w:pPr>
        <w:pStyle w:val="Pagrindinistekstas"/>
        <w:tabs>
          <w:tab w:val="left" w:pos="1170"/>
          <w:tab w:val="left" w:pos="9630"/>
          <w:tab w:val="left" w:pos="9720"/>
        </w:tabs>
        <w:spacing w:line="276" w:lineRule="auto"/>
        <w:ind w:right="8"/>
        <w:rPr>
          <w:i/>
        </w:rPr>
      </w:pPr>
    </w:p>
    <w:p w14:paraId="148E3642" w14:textId="17104BF0" w:rsidR="000E0988" w:rsidRPr="00756E3C" w:rsidRDefault="009740DE" w:rsidP="006D08C8">
      <w:pPr>
        <w:spacing w:line="276" w:lineRule="auto"/>
        <w:jc w:val="center"/>
        <w:rPr>
          <w:lang w:val="lt-LT"/>
        </w:rPr>
      </w:pPr>
      <w:r w:rsidRPr="00756E3C">
        <w:rPr>
          <w:b/>
          <w:bCs/>
          <w:lang w:val="lt-LT"/>
        </w:rPr>
        <w:t xml:space="preserve">7. </w:t>
      </w:r>
      <w:r w:rsidR="000E0988" w:rsidRPr="00756E3C">
        <w:rPr>
          <w:b/>
          <w:bCs/>
          <w:lang w:val="lt-LT"/>
        </w:rPr>
        <w:t>SUTARTIES ĮVYKDYMO UŽTIKRINIMAS</w:t>
      </w:r>
    </w:p>
    <w:p w14:paraId="2EC42CC3" w14:textId="77777777" w:rsidR="000E0988" w:rsidRPr="00756E3C" w:rsidRDefault="000E0988" w:rsidP="006D08C8">
      <w:pPr>
        <w:pStyle w:val="Sraopastraipa"/>
        <w:spacing w:line="276" w:lineRule="auto"/>
        <w:rPr>
          <w:i/>
          <w:lang w:val="lt-LT"/>
        </w:rPr>
      </w:pPr>
    </w:p>
    <w:p w14:paraId="36F603D1" w14:textId="5ED2B8D8" w:rsidR="000E0988" w:rsidRPr="00EF3C5D" w:rsidRDefault="009740DE" w:rsidP="006D08C8">
      <w:pPr>
        <w:pStyle w:val="2NUMarial"/>
        <w:numPr>
          <w:ilvl w:val="0"/>
          <w:numId w:val="0"/>
        </w:numPr>
        <w:tabs>
          <w:tab w:val="left" w:pos="993"/>
        </w:tabs>
        <w:ind w:firstLine="567"/>
        <w:rPr>
          <w:rFonts w:ascii="Times New Roman" w:eastAsiaTheme="minorHAnsi" w:hAnsi="Times New Roman" w:cs="Times New Roman"/>
          <w:color w:val="000000" w:themeColor="text1"/>
          <w:sz w:val="24"/>
          <w:szCs w:val="24"/>
          <w:lang w:bidi="en-US"/>
        </w:rPr>
      </w:pPr>
      <w:r w:rsidRPr="00EF3C5D">
        <w:rPr>
          <w:rFonts w:ascii="Times New Roman" w:hAnsi="Times New Roman" w:cs="Times New Roman"/>
          <w:sz w:val="24"/>
          <w:szCs w:val="24"/>
          <w:lang w:eastAsia="lt-LT"/>
        </w:rPr>
        <w:t xml:space="preserve">7.1. </w:t>
      </w:r>
      <w:r w:rsidR="00EF3C5D" w:rsidRPr="00EF3C5D">
        <w:rPr>
          <w:rFonts w:ascii="Times New Roman" w:eastAsiaTheme="minorHAnsi" w:hAnsi="Times New Roman" w:cs="Times New Roman"/>
          <w:color w:val="000000" w:themeColor="text1"/>
          <w:sz w:val="24"/>
          <w:szCs w:val="24"/>
          <w:lang w:bidi="en-US"/>
        </w:rPr>
        <w:t xml:space="preserve">Sutarties įvykdymas privalo būti užtikrintas pateikiant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w:t>
      </w:r>
      <w:r w:rsidR="00EF3C5D">
        <w:rPr>
          <w:rFonts w:ascii="Times New Roman" w:eastAsiaTheme="minorHAnsi" w:hAnsi="Times New Roman" w:cs="Times New Roman"/>
          <w:color w:val="000000" w:themeColor="text1"/>
          <w:sz w:val="24"/>
          <w:szCs w:val="24"/>
          <w:lang w:bidi="en-US"/>
        </w:rPr>
        <w:t>Sutarties</w:t>
      </w:r>
      <w:r w:rsidR="00EF3C5D" w:rsidRPr="00EF3C5D">
        <w:rPr>
          <w:rFonts w:ascii="Times New Roman" w:eastAsiaTheme="minorHAnsi" w:hAnsi="Times New Roman" w:cs="Times New Roman"/>
          <w:color w:val="000000" w:themeColor="text1"/>
          <w:sz w:val="24"/>
          <w:szCs w:val="24"/>
          <w:lang w:bidi="en-US"/>
        </w:rPr>
        <w:t xml:space="preserve"> kainos be PVM. </w:t>
      </w:r>
    </w:p>
    <w:p w14:paraId="16FD2DA3" w14:textId="77D5CAA8" w:rsidR="000E0988" w:rsidRPr="00EF3C5D" w:rsidRDefault="009740DE" w:rsidP="006D08C8">
      <w:pPr>
        <w:tabs>
          <w:tab w:val="left" w:pos="1170"/>
        </w:tabs>
        <w:spacing w:line="276" w:lineRule="auto"/>
        <w:ind w:firstLine="567"/>
        <w:jc w:val="both"/>
        <w:rPr>
          <w:lang w:val="lt-LT" w:eastAsia="lt-LT"/>
        </w:rPr>
      </w:pPr>
      <w:r w:rsidRPr="00EF3C5D">
        <w:rPr>
          <w:lang w:val="lt-LT" w:eastAsia="lt-LT"/>
        </w:rPr>
        <w:t xml:space="preserve">7.2. </w:t>
      </w:r>
      <w:r w:rsidR="00EF3C5D" w:rsidRPr="00FC7511">
        <w:rPr>
          <w:rFonts w:eastAsiaTheme="minorHAnsi"/>
          <w:color w:val="000000" w:themeColor="text1"/>
          <w:lang w:val="lt-LT" w:bidi="en-US"/>
        </w:rPr>
        <w:t>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r w:rsidR="00D22FC9">
        <w:rPr>
          <w:rFonts w:eastAsiaTheme="minorHAnsi"/>
          <w:color w:val="000000" w:themeColor="text1"/>
          <w:lang w:val="lt-LT" w:bidi="en-US"/>
        </w:rPr>
        <w:t xml:space="preserve"> Pratęsus Sutartį tiekėjas ne vėliau kaip </w:t>
      </w:r>
      <w:r w:rsidR="00D22FC9" w:rsidRPr="00D22FC9">
        <w:rPr>
          <w:rFonts w:eastAsiaTheme="minorHAnsi"/>
          <w:color w:val="000000" w:themeColor="text1"/>
          <w:lang w:val="lt-LT" w:bidi="en-US"/>
        </w:rPr>
        <w:t xml:space="preserve">per 10 (dešimt) darbo dienų po </w:t>
      </w:r>
      <w:r w:rsidR="00D22FC9">
        <w:rPr>
          <w:rFonts w:eastAsiaTheme="minorHAnsi"/>
          <w:color w:val="000000" w:themeColor="text1"/>
          <w:lang w:val="lt-LT" w:bidi="en-US"/>
        </w:rPr>
        <w:t xml:space="preserve">susitarimo dėl Sutarties pratęsimo </w:t>
      </w:r>
      <w:r w:rsidR="00D22FC9" w:rsidRPr="00D22FC9">
        <w:rPr>
          <w:rFonts w:eastAsiaTheme="minorHAnsi"/>
          <w:color w:val="000000" w:themeColor="text1"/>
          <w:lang w:val="lt-LT" w:bidi="en-US"/>
        </w:rPr>
        <w:t xml:space="preserve">pasirašymo </w:t>
      </w:r>
      <w:r w:rsidR="00D22FC9">
        <w:rPr>
          <w:rFonts w:eastAsiaTheme="minorHAnsi"/>
          <w:color w:val="000000" w:themeColor="text1"/>
          <w:lang w:val="lt-LT" w:bidi="en-US"/>
        </w:rPr>
        <w:t>turi pratęsti galiojantį Sutarties įvykdymo užtikrinimą ar pateikti naują Sutarties įvykdymo užtikrinimą, atitinkantį Sutarties 7.1 papunkčio reikalavimus.</w:t>
      </w:r>
    </w:p>
    <w:p w14:paraId="09CC8F59" w14:textId="574BB473" w:rsidR="000E0988" w:rsidRPr="00756E3C" w:rsidRDefault="009740DE" w:rsidP="006D08C8">
      <w:pPr>
        <w:tabs>
          <w:tab w:val="left" w:pos="1170"/>
        </w:tabs>
        <w:spacing w:line="276" w:lineRule="auto"/>
        <w:ind w:firstLine="567"/>
        <w:jc w:val="both"/>
        <w:rPr>
          <w:lang w:val="lt-LT" w:eastAsia="lt-LT"/>
        </w:rPr>
      </w:pPr>
      <w:r w:rsidRPr="00756E3C">
        <w:rPr>
          <w:lang w:val="lt-LT" w:eastAsia="lt-LT"/>
        </w:rPr>
        <w:t xml:space="preserve">7.3. </w:t>
      </w:r>
      <w:r w:rsidR="00761856" w:rsidRPr="00756E3C">
        <w:rPr>
          <w:lang w:val="lt-LT" w:eastAsia="lt-LT"/>
        </w:rPr>
        <w:t>Jeigu Paslaugų teikėjas</w:t>
      </w:r>
      <w:r w:rsidR="000E0988" w:rsidRPr="00756E3C">
        <w:rPr>
          <w:lang w:val="lt-LT" w:eastAsia="lt-LT"/>
        </w:rPr>
        <w:t xml:space="preserve"> per nustatyt</w:t>
      </w:r>
      <w:r w:rsidR="00761856" w:rsidRPr="00756E3C">
        <w:rPr>
          <w:lang w:val="lt-LT" w:eastAsia="lt-LT"/>
        </w:rPr>
        <w:t>ą terminą nepristato Klientui</w:t>
      </w:r>
      <w:r w:rsidR="000E0988" w:rsidRPr="00756E3C">
        <w:rPr>
          <w:lang w:val="lt-LT" w:eastAsia="lt-LT"/>
        </w:rPr>
        <w:t xml:space="preserve"> </w:t>
      </w:r>
      <w:r w:rsidR="00D22FC9">
        <w:rPr>
          <w:lang w:val="lt-LT" w:eastAsia="lt-LT"/>
        </w:rPr>
        <w:t>sutarties įvykdymo užtikrinimo,</w:t>
      </w:r>
      <w:r w:rsidR="000E0988" w:rsidRPr="00756E3C">
        <w:rPr>
          <w:lang w:val="lt-LT" w:eastAsia="lt-LT"/>
        </w:rPr>
        <w:t xml:space="preserve"> laikoma, kad jis atsisako sudaryti (arba pratęsti) Sutartį.</w:t>
      </w:r>
    </w:p>
    <w:p w14:paraId="6D0E96ED" w14:textId="36B69F02" w:rsidR="0004325C" w:rsidRPr="00756E3C" w:rsidRDefault="00EF3C5D" w:rsidP="006D08C8">
      <w:pPr>
        <w:tabs>
          <w:tab w:val="left" w:pos="1170"/>
        </w:tabs>
        <w:spacing w:line="276" w:lineRule="auto"/>
        <w:ind w:firstLine="567"/>
        <w:jc w:val="both"/>
        <w:rPr>
          <w:lang w:val="lt-LT" w:eastAsia="lt-LT"/>
        </w:rPr>
      </w:pPr>
      <w:r>
        <w:rPr>
          <w:lang w:val="lt-LT" w:eastAsia="lt-LT"/>
        </w:rPr>
        <w:t>7.4</w:t>
      </w:r>
      <w:r w:rsidR="009740DE" w:rsidRPr="00596C98">
        <w:rPr>
          <w:lang w:val="lt-LT" w:eastAsia="lt-LT"/>
        </w:rPr>
        <w:t xml:space="preserve">. </w:t>
      </w:r>
      <w:r w:rsidR="0004325C" w:rsidRPr="00596C98">
        <w:rPr>
          <w:lang w:val="lt-LT" w:eastAsia="lt-LT"/>
        </w:rPr>
        <w:t>Jei Paslaugų teikėjas nevykdo ar netinkamai vykdo sutartinius įsipareigojimus, apie kuriuos Paslaugų teikėjas buvo raštiškai įspėtas, tačiau per Kliento nustatytą terminą nepašalino paslaugų teikimo trūkumų</w:t>
      </w:r>
      <w:r w:rsidR="005D31FB" w:rsidRPr="00596C98">
        <w:rPr>
          <w:lang w:val="lt-LT" w:eastAsia="lt-LT"/>
        </w:rPr>
        <w:t xml:space="preserve"> ar pakartotinai netinkamai vykdė sutartinius įsipareigojimus</w:t>
      </w:r>
      <w:r w:rsidR="0004325C" w:rsidRPr="00596C98">
        <w:rPr>
          <w:lang w:val="lt-LT" w:eastAsia="lt-LT"/>
        </w:rPr>
        <w:t>, Kli</w:t>
      </w:r>
      <w:r w:rsidR="005D31FB" w:rsidRPr="00596C98">
        <w:rPr>
          <w:lang w:val="lt-LT" w:eastAsia="lt-LT"/>
        </w:rPr>
        <w:t>ento reikalavimu moka Klientui 3</w:t>
      </w:r>
      <w:r w:rsidR="0004325C" w:rsidRPr="00596C98">
        <w:rPr>
          <w:lang w:val="lt-LT" w:eastAsia="lt-LT"/>
        </w:rPr>
        <w:t xml:space="preserve"> (</w:t>
      </w:r>
      <w:r w:rsidR="005D31FB" w:rsidRPr="00596C98">
        <w:rPr>
          <w:lang w:val="lt-LT" w:eastAsia="lt-LT"/>
        </w:rPr>
        <w:t>trijų</w:t>
      </w:r>
      <w:r w:rsidR="0004325C" w:rsidRPr="00596C98">
        <w:rPr>
          <w:lang w:val="lt-LT" w:eastAsia="lt-LT"/>
        </w:rPr>
        <w:t>) procentų nuo visos Sutarties kainos</w:t>
      </w:r>
      <w:r w:rsidR="008C5CEB" w:rsidRPr="00596C98">
        <w:rPr>
          <w:lang w:val="lt-LT" w:eastAsia="lt-LT"/>
        </w:rPr>
        <w:t xml:space="preserve"> (</w:t>
      </w:r>
      <w:r w:rsidR="005D31FB" w:rsidRPr="00596C98">
        <w:rPr>
          <w:lang w:val="lt-LT" w:eastAsia="lt-LT"/>
        </w:rPr>
        <w:t>be</w:t>
      </w:r>
      <w:r w:rsidR="008C5CEB" w:rsidRPr="00596C98">
        <w:rPr>
          <w:lang w:val="lt-LT" w:eastAsia="lt-LT"/>
        </w:rPr>
        <w:t xml:space="preserve"> PVM)</w:t>
      </w:r>
      <w:r w:rsidR="0004325C" w:rsidRPr="00596C98">
        <w:rPr>
          <w:lang w:val="lt-LT" w:eastAsia="lt-LT"/>
        </w:rPr>
        <w:t>, nurodytos Sutarties 2.1 p</w:t>
      </w:r>
      <w:r w:rsidR="00547A71" w:rsidRPr="00596C98">
        <w:rPr>
          <w:lang w:val="lt-LT" w:eastAsia="lt-LT"/>
        </w:rPr>
        <w:t>apunktyje</w:t>
      </w:r>
      <w:r w:rsidR="0004325C" w:rsidRPr="00596C98">
        <w:rPr>
          <w:lang w:val="lt-LT" w:eastAsia="lt-LT"/>
        </w:rPr>
        <w:t>, dydžio baudą.</w:t>
      </w:r>
    </w:p>
    <w:p w14:paraId="4405D022" w14:textId="38E5D0AD" w:rsidR="0004325C" w:rsidRPr="00FC7511" w:rsidRDefault="009740DE" w:rsidP="006D08C8">
      <w:pPr>
        <w:pStyle w:val="Sraopastraipa"/>
        <w:tabs>
          <w:tab w:val="left" w:pos="993"/>
        </w:tabs>
        <w:spacing w:line="276" w:lineRule="auto"/>
        <w:ind w:left="0" w:firstLine="567"/>
        <w:jc w:val="both"/>
        <w:rPr>
          <w:lang w:val="lt-LT"/>
        </w:rPr>
      </w:pPr>
      <w:r w:rsidRPr="00EF3C5D">
        <w:rPr>
          <w:lang w:val="lt-LT" w:eastAsia="lt-LT"/>
        </w:rPr>
        <w:t>7.</w:t>
      </w:r>
      <w:r w:rsidR="00EF3C5D" w:rsidRPr="00EF3C5D">
        <w:rPr>
          <w:lang w:val="lt-LT" w:eastAsia="lt-LT"/>
        </w:rPr>
        <w:t>5</w:t>
      </w:r>
      <w:r w:rsidRPr="00EF3C5D">
        <w:rPr>
          <w:lang w:val="lt-LT" w:eastAsia="lt-LT"/>
        </w:rPr>
        <w:t xml:space="preserve">. </w:t>
      </w:r>
      <w:r w:rsidR="00EF3C5D" w:rsidRPr="00FC7511">
        <w:rPr>
          <w:lang w:val="lt-LT"/>
        </w:rPr>
        <w:t>Jei Paslaugų teikėjas nevykdo savo sutartinių įsipareigojimų Sutartyje numatytais terminais, Klientas turi teisę be oficialaus įspėjimo ir neribodamas kitų savo teisių gynimo būdų pradėti skaičiuoti 0,04 procentų dydžio delspinigius nuo nustatytais terminais nesuteiktų paslaugų kainos be PVM už kiekvieną uždelstą dieną. Klientas turi teisę priskaičiuotų delspinigių suma mažinti savo piniginę prievolę Paslaugų teikėjui</w:t>
      </w:r>
      <w:r w:rsidR="00EF3C5D" w:rsidRPr="00FC7511">
        <w:rPr>
          <w:b/>
          <w:bCs/>
          <w:lang w:val="lt-LT"/>
        </w:rPr>
        <w:t>.</w:t>
      </w:r>
    </w:p>
    <w:p w14:paraId="7AE9774E" w14:textId="06B2F7E6" w:rsidR="00900DFB" w:rsidRPr="00756E3C" w:rsidRDefault="00900DFB" w:rsidP="006D08C8">
      <w:pPr>
        <w:tabs>
          <w:tab w:val="left" w:pos="426"/>
          <w:tab w:val="left" w:pos="1170"/>
        </w:tabs>
        <w:spacing w:line="276" w:lineRule="auto"/>
        <w:ind w:firstLine="567"/>
        <w:jc w:val="both"/>
        <w:rPr>
          <w:bCs/>
          <w:lang w:val="lt-LT"/>
        </w:rPr>
      </w:pPr>
      <w:r w:rsidRPr="00EF3C5D">
        <w:rPr>
          <w:lang w:val="lt-LT" w:eastAsia="lt-LT"/>
        </w:rPr>
        <w:t>7.</w:t>
      </w:r>
      <w:r w:rsidR="00EF3C5D" w:rsidRPr="00EF3C5D">
        <w:rPr>
          <w:lang w:val="lt-LT" w:eastAsia="lt-LT"/>
        </w:rPr>
        <w:t>6</w:t>
      </w:r>
      <w:r w:rsidRPr="00EF3C5D">
        <w:rPr>
          <w:lang w:val="lt-LT" w:eastAsia="lt-LT"/>
        </w:rPr>
        <w:t xml:space="preserve">. </w:t>
      </w:r>
      <w:r w:rsidRPr="00EF3C5D">
        <w:rPr>
          <w:bCs/>
          <w:lang w:val="lt-LT"/>
        </w:rPr>
        <w:t>Jei paslaugų teikėjas garantinės priežiūros teikimo metu nevykdo ar netinkamai vykdo savo sutartinius įsipareigojimus, spręsdamas I prioriteto incidentus/sutrikimus, už kiekvieną</w:t>
      </w:r>
      <w:r w:rsidRPr="00756E3C">
        <w:rPr>
          <w:bCs/>
          <w:lang w:val="lt-LT"/>
        </w:rPr>
        <w:t xml:space="preserve"> pavėluotą incidento sprendimo/sutrikimo šalinimo valandą moka 50 eurų be PVM dydžio delspinigius.</w:t>
      </w:r>
    </w:p>
    <w:p w14:paraId="73CEEF76" w14:textId="25386C30" w:rsidR="00900DFB" w:rsidRPr="00756E3C" w:rsidRDefault="00900DFB" w:rsidP="006D08C8">
      <w:pPr>
        <w:pStyle w:val="Sraopastraipa"/>
        <w:tabs>
          <w:tab w:val="left" w:pos="426"/>
          <w:tab w:val="left" w:pos="993"/>
          <w:tab w:val="left" w:pos="1560"/>
        </w:tabs>
        <w:spacing w:line="276" w:lineRule="auto"/>
        <w:ind w:left="0" w:firstLine="567"/>
        <w:jc w:val="both"/>
        <w:rPr>
          <w:bCs/>
          <w:lang w:val="lt-LT"/>
        </w:rPr>
      </w:pPr>
      <w:r w:rsidRPr="00756E3C">
        <w:rPr>
          <w:bCs/>
          <w:lang w:val="lt-LT"/>
        </w:rPr>
        <w:t>7.</w:t>
      </w:r>
      <w:r w:rsidR="00EF3C5D">
        <w:rPr>
          <w:bCs/>
          <w:lang w:val="lt-LT"/>
        </w:rPr>
        <w:t>7</w:t>
      </w:r>
      <w:r w:rsidRPr="00756E3C">
        <w:rPr>
          <w:bCs/>
          <w:lang w:val="lt-LT"/>
        </w:rPr>
        <w:t xml:space="preserve">. Jei paslaugų teikėjas garantinės priežiūros teikimo metu nevykdo ar netinkamai vykdo savo sutartinius įsipareigojimus spręsdamas II prioriteto incidentus/sutrikimus, už kiekvieną pavėluotą incidento sprendimo/sutrikimo šalinimo valandą moka 25 eurų be PVM dydžio delspinigius. </w:t>
      </w:r>
    </w:p>
    <w:p w14:paraId="6F2D9831" w14:textId="279867A8" w:rsidR="00900DFB" w:rsidRPr="00EF3C5D" w:rsidRDefault="00900DFB" w:rsidP="006D08C8">
      <w:pPr>
        <w:tabs>
          <w:tab w:val="left" w:pos="426"/>
          <w:tab w:val="left" w:pos="993"/>
          <w:tab w:val="left" w:pos="1560"/>
        </w:tabs>
        <w:spacing w:line="276" w:lineRule="auto"/>
        <w:ind w:firstLine="567"/>
        <w:jc w:val="both"/>
        <w:rPr>
          <w:bCs/>
          <w:lang w:val="lt-LT"/>
        </w:rPr>
      </w:pPr>
      <w:r w:rsidRPr="00756E3C">
        <w:rPr>
          <w:lang w:val="lt-LT" w:eastAsia="lt-LT"/>
        </w:rPr>
        <w:t>7.</w:t>
      </w:r>
      <w:r w:rsidR="00EF3C5D">
        <w:rPr>
          <w:lang w:val="lt-LT" w:eastAsia="lt-LT"/>
        </w:rPr>
        <w:t>8</w:t>
      </w:r>
      <w:r w:rsidRPr="00756E3C">
        <w:rPr>
          <w:lang w:val="lt-LT" w:eastAsia="lt-LT"/>
        </w:rPr>
        <w:t xml:space="preserve">. </w:t>
      </w:r>
      <w:r w:rsidRPr="00756E3C">
        <w:rPr>
          <w:bCs/>
          <w:lang w:val="lt-LT"/>
        </w:rPr>
        <w:t xml:space="preserve">Jei paslaugų teikėjas garantinės priežiūros teikimo metu nevykdo ar netinkamai vykdo savo sutartinius įsipareigojimus, spręsdamas III prioriteto incidentus/sutrikimus su </w:t>
      </w:r>
      <w:r w:rsidR="0016215A">
        <w:rPr>
          <w:bCs/>
          <w:lang w:val="lt-LT"/>
        </w:rPr>
        <w:t xml:space="preserve">Klientu </w:t>
      </w:r>
      <w:r w:rsidRPr="00756E3C">
        <w:rPr>
          <w:bCs/>
          <w:lang w:val="lt-LT"/>
        </w:rPr>
        <w:t>suderintais terminais, už kiekvieną pavėluotą incidento sprendimo/sutrikimo šalinimo dieną moka 15</w:t>
      </w:r>
      <w:r w:rsidRPr="00EF3C5D">
        <w:rPr>
          <w:bCs/>
          <w:lang w:val="lt-LT"/>
        </w:rPr>
        <w:t xml:space="preserve"> eurų be PVM dydžio delspinigius.</w:t>
      </w:r>
    </w:p>
    <w:p w14:paraId="0F74B909" w14:textId="6CF94270" w:rsidR="00F32980" w:rsidRPr="00FC7511" w:rsidRDefault="00900DFB" w:rsidP="006D08C8">
      <w:pPr>
        <w:pStyle w:val="Sraopastraipa"/>
        <w:tabs>
          <w:tab w:val="left" w:pos="993"/>
        </w:tabs>
        <w:spacing w:line="276" w:lineRule="auto"/>
        <w:ind w:left="0" w:firstLine="567"/>
        <w:jc w:val="both"/>
        <w:rPr>
          <w:lang w:val="lt-LT"/>
        </w:rPr>
      </w:pPr>
      <w:r w:rsidRPr="00EF3C5D">
        <w:rPr>
          <w:lang w:val="lt-LT" w:eastAsia="lt-LT"/>
        </w:rPr>
        <w:t>7.13</w:t>
      </w:r>
      <w:r w:rsidR="00F32980" w:rsidRPr="00EF3C5D">
        <w:rPr>
          <w:lang w:val="lt-LT" w:eastAsia="lt-LT"/>
        </w:rPr>
        <w:t xml:space="preserve"> </w:t>
      </w:r>
      <w:r w:rsidR="00EF3C5D" w:rsidRPr="00FC7511">
        <w:rPr>
          <w:lang w:val="lt-LT"/>
        </w:rPr>
        <w:t>Jei Klientas nevykdo savo sutartinių įsipareigojimų apmokėti už paslaugas Sutartyje numatytais terminais, Klientas, Paslaugų teikėjo pareikalavimu, moka 0,04 procentų dydžio delspinigius nuo laiku neapmokėtos sumos be PVM už kiekvieną uždelstą dieną.</w:t>
      </w:r>
    </w:p>
    <w:p w14:paraId="54F3CEEA" w14:textId="39A00D65" w:rsidR="00900DFB" w:rsidRPr="00756E3C" w:rsidRDefault="00900DFB" w:rsidP="006D08C8">
      <w:pPr>
        <w:tabs>
          <w:tab w:val="left" w:pos="1170"/>
        </w:tabs>
        <w:spacing w:line="276" w:lineRule="auto"/>
        <w:ind w:firstLine="567"/>
        <w:jc w:val="both"/>
        <w:rPr>
          <w:lang w:val="lt-LT" w:eastAsia="lt-LT"/>
        </w:rPr>
      </w:pPr>
      <w:r w:rsidRPr="00756E3C">
        <w:rPr>
          <w:lang w:val="lt-LT" w:eastAsia="lt-LT"/>
        </w:rPr>
        <w:t>7.14</w:t>
      </w:r>
      <w:r w:rsidR="00597551" w:rsidRPr="00756E3C">
        <w:rPr>
          <w:lang w:val="lt-LT" w:eastAsia="lt-LT"/>
        </w:rPr>
        <w:t>. Klientas negali reikalauti iš Paslaugų teikėjo kartu ir netesybų, ir realiai įvykdyti prievolę, išskyrus atvejus, kai Paslaugų teikėjas praleidžia prievolės įvykdymo terminą.</w:t>
      </w:r>
    </w:p>
    <w:p w14:paraId="4F447FBE" w14:textId="338FFB44" w:rsidR="00900DFB" w:rsidRPr="00596C98" w:rsidRDefault="00900DFB" w:rsidP="006D08C8">
      <w:pPr>
        <w:tabs>
          <w:tab w:val="left" w:pos="1170"/>
        </w:tabs>
        <w:spacing w:line="276" w:lineRule="auto"/>
        <w:ind w:firstLine="567"/>
        <w:jc w:val="both"/>
        <w:rPr>
          <w:bCs/>
          <w:lang w:val="lt-LT"/>
        </w:rPr>
      </w:pPr>
      <w:r w:rsidRPr="00596C98">
        <w:rPr>
          <w:lang w:val="lt-LT" w:eastAsia="lt-LT"/>
        </w:rPr>
        <w:t xml:space="preserve">7.15. </w:t>
      </w:r>
      <w:r w:rsidRPr="00596C98">
        <w:rPr>
          <w:bCs/>
          <w:lang w:val="lt-LT"/>
        </w:rPr>
        <w:t>Sutartyje nustatytų baudų ir/ar delspinigių bendra suma negali viršyti 15 proc. Sutarties vertės be PVM.</w:t>
      </w:r>
    </w:p>
    <w:p w14:paraId="6ABE825B" w14:textId="68AE19D1" w:rsidR="00900DFB" w:rsidRPr="00756E3C" w:rsidRDefault="00900DFB" w:rsidP="006D08C8">
      <w:pPr>
        <w:tabs>
          <w:tab w:val="left" w:pos="1170"/>
        </w:tabs>
        <w:spacing w:line="276" w:lineRule="auto"/>
        <w:ind w:firstLine="567"/>
        <w:jc w:val="both"/>
        <w:rPr>
          <w:lang w:val="lt-LT" w:eastAsia="lt-LT"/>
        </w:rPr>
      </w:pPr>
      <w:r w:rsidRPr="00596C98">
        <w:rPr>
          <w:lang w:val="lt-LT" w:eastAsia="lt-LT"/>
        </w:rPr>
        <w:t xml:space="preserve">7.16. </w:t>
      </w:r>
      <w:r w:rsidRPr="00596C98">
        <w:rPr>
          <w:bCs/>
          <w:lang w:val="lt-LT"/>
        </w:rPr>
        <w:t>Tiesioginių nuostolių atlyginimas negali būti didesnis kaip Sutarties vertė be PVM. Šioje Sutartyje nuostolių apribojimai netaikomi esant šalies tyčiai ir dideliam neatsargumui.</w:t>
      </w:r>
    </w:p>
    <w:p w14:paraId="6AE77136" w14:textId="77777777" w:rsidR="005D31FB" w:rsidRPr="00756E3C" w:rsidRDefault="005D31FB" w:rsidP="006D08C8">
      <w:pPr>
        <w:tabs>
          <w:tab w:val="left" w:pos="1170"/>
        </w:tabs>
        <w:spacing w:line="276" w:lineRule="auto"/>
        <w:ind w:firstLine="567"/>
        <w:jc w:val="both"/>
        <w:rPr>
          <w:lang w:val="lt-LT" w:eastAsia="lt-LT"/>
        </w:rPr>
      </w:pPr>
    </w:p>
    <w:p w14:paraId="267829C7" w14:textId="77777777" w:rsidR="005D31FB" w:rsidRPr="00756E3C" w:rsidRDefault="005D31FB" w:rsidP="006D08C8">
      <w:pPr>
        <w:tabs>
          <w:tab w:val="left" w:pos="1134"/>
          <w:tab w:val="left" w:pos="9630"/>
          <w:tab w:val="left" w:pos="9720"/>
        </w:tabs>
        <w:spacing w:line="276" w:lineRule="auto"/>
        <w:ind w:right="8" w:firstLine="567"/>
        <w:jc w:val="center"/>
        <w:rPr>
          <w:b/>
          <w:lang w:val="lt-LT"/>
        </w:rPr>
      </w:pPr>
      <w:r w:rsidRPr="00756E3C">
        <w:rPr>
          <w:b/>
          <w:lang w:val="lt-LT" w:eastAsia="lt-LT"/>
        </w:rPr>
        <w:t>8.</w:t>
      </w:r>
      <w:r w:rsidRPr="00756E3C">
        <w:rPr>
          <w:b/>
          <w:lang w:val="lt-LT"/>
        </w:rPr>
        <w:t xml:space="preserve"> SUTARTIES VYKDYMO SUSTABDYMAS</w:t>
      </w:r>
    </w:p>
    <w:p w14:paraId="20C739E6" w14:textId="77777777" w:rsidR="005D31FB" w:rsidRPr="00756E3C" w:rsidRDefault="005D31FB" w:rsidP="006D08C8">
      <w:pPr>
        <w:tabs>
          <w:tab w:val="left" w:pos="1170"/>
        </w:tabs>
        <w:spacing w:line="276" w:lineRule="auto"/>
        <w:ind w:firstLine="567"/>
        <w:jc w:val="both"/>
        <w:rPr>
          <w:lang w:val="lt-LT" w:eastAsia="lt-LT"/>
        </w:rPr>
      </w:pPr>
    </w:p>
    <w:p w14:paraId="24EF4DE4" w14:textId="2E6AF278" w:rsidR="00900DFB" w:rsidRPr="00756E3C" w:rsidRDefault="00900DFB" w:rsidP="006D08C8">
      <w:pPr>
        <w:pStyle w:val="Sraopastraipa"/>
        <w:tabs>
          <w:tab w:val="left" w:pos="993"/>
          <w:tab w:val="left" w:pos="1134"/>
          <w:tab w:val="left" w:pos="1843"/>
        </w:tabs>
        <w:spacing w:line="276" w:lineRule="auto"/>
        <w:ind w:left="0" w:firstLine="567"/>
        <w:jc w:val="both"/>
        <w:rPr>
          <w:bCs/>
          <w:lang w:val="lt-LT"/>
        </w:rPr>
      </w:pPr>
      <w:r w:rsidRPr="00756E3C">
        <w:rPr>
          <w:bCs/>
          <w:lang w:val="lt-LT"/>
        </w:rPr>
        <w:t xml:space="preserve">8.1. </w:t>
      </w:r>
      <w:r w:rsidRPr="00596C98">
        <w:rPr>
          <w:bCs/>
          <w:lang w:val="lt-LT"/>
        </w:rPr>
        <w:t>Esant svarbioms aplinkybėms, nepriklausančiomis nuo Paslaugų teikėjo valios, dėl kurių Paslaugų teikėjas negali vykdyti savo sutartinių įsipareigojimų ir/arba esant kitoms nenumatytoms aplinkybėms (esant aplinkybėms, kurios nebuvo žinomos pirkimo vykdymo metu su kuriomis susidurtų bet kuri kitas Klientas (pvz.: valstybėje įvedus nepaprastąją padėtį, dėl užkrečiamų ligų protrūkio Paslaugų teikėjo pasiūlyme</w:t>
      </w:r>
      <w:r w:rsidRPr="00756E3C">
        <w:rPr>
          <w:bCs/>
          <w:lang w:val="lt-LT"/>
        </w:rPr>
        <w:t xml:space="preserve"> nurodytiems specialistams negalint atlikti savo funkcijų ir nesant galimybės jų pakeisti </w:t>
      </w:r>
      <w:r w:rsidR="00EF3C5D">
        <w:rPr>
          <w:bCs/>
          <w:lang w:val="lt-LT"/>
        </w:rPr>
        <w:t>3.1.8</w:t>
      </w:r>
      <w:r w:rsidRPr="00756E3C">
        <w:rPr>
          <w:bCs/>
          <w:lang w:val="lt-LT"/>
        </w:rPr>
        <w:t xml:space="preserve"> papunktyje nurodytais specialistais ir pan.), išskyrus aplinkybes, nurodytas </w:t>
      </w:r>
      <w:r w:rsidR="006A75D6">
        <w:rPr>
          <w:bCs/>
          <w:lang w:val="lt-LT"/>
        </w:rPr>
        <w:t>3</w:t>
      </w:r>
      <w:r w:rsidRPr="00756E3C">
        <w:rPr>
          <w:bCs/>
          <w:lang w:val="lt-LT"/>
        </w:rPr>
        <w:t>.</w:t>
      </w:r>
      <w:r w:rsidR="006A75D6">
        <w:rPr>
          <w:bCs/>
          <w:lang w:val="lt-LT"/>
        </w:rPr>
        <w:t>1.1.</w:t>
      </w:r>
      <w:r w:rsidR="006A75D6" w:rsidRPr="00756E3C">
        <w:rPr>
          <w:bCs/>
          <w:lang w:val="lt-LT"/>
        </w:rPr>
        <w:t xml:space="preserve"> </w:t>
      </w:r>
      <w:r w:rsidRPr="00756E3C">
        <w:rPr>
          <w:bCs/>
          <w:lang w:val="lt-LT"/>
        </w:rPr>
        <w:t xml:space="preserve">papunktyje), </w:t>
      </w:r>
      <w:r w:rsidR="0016215A">
        <w:rPr>
          <w:bCs/>
          <w:lang w:val="lt-LT"/>
        </w:rPr>
        <w:t>Klientas</w:t>
      </w:r>
      <w:r w:rsidRPr="00756E3C">
        <w:rPr>
          <w:bCs/>
          <w:lang w:val="lt-LT"/>
        </w:rPr>
        <w:t xml:space="preserve"> turi teisę sustabdyti paslaugų teikimo termino (ų) eigą. </w:t>
      </w:r>
    </w:p>
    <w:p w14:paraId="0B8BF26E" w14:textId="2D5EED52" w:rsidR="00900DFB" w:rsidRPr="00596C98" w:rsidRDefault="00900DFB" w:rsidP="006D08C8">
      <w:pPr>
        <w:pStyle w:val="Sraopastraipa"/>
        <w:tabs>
          <w:tab w:val="left" w:pos="993"/>
        </w:tabs>
        <w:spacing w:line="276" w:lineRule="auto"/>
        <w:ind w:left="0" w:firstLine="567"/>
        <w:jc w:val="both"/>
        <w:rPr>
          <w:bCs/>
          <w:lang w:val="lt-LT"/>
        </w:rPr>
      </w:pPr>
      <w:r w:rsidRPr="00756E3C">
        <w:rPr>
          <w:bCs/>
          <w:lang w:val="lt-LT"/>
        </w:rPr>
        <w:t>8.2. Atsiradus aplinkybėms, dėl kurių Paslaugų teikėjas negali vykdyti sutartinių įsip</w:t>
      </w:r>
      <w:r w:rsidRPr="00596C98">
        <w:rPr>
          <w:bCs/>
          <w:lang w:val="lt-LT"/>
        </w:rPr>
        <w:t>areigojimų, išskyrus aplinkybes, nurodytas Sutarties 3.1.</w:t>
      </w:r>
      <w:r w:rsidR="006A75D6" w:rsidRPr="00596C98">
        <w:rPr>
          <w:bCs/>
          <w:lang w:val="lt-LT"/>
        </w:rPr>
        <w:t xml:space="preserve">1 </w:t>
      </w:r>
      <w:r w:rsidRPr="00596C98">
        <w:rPr>
          <w:bCs/>
          <w:lang w:val="lt-LT"/>
        </w:rPr>
        <w:t xml:space="preserve">papunktyje,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12E02E32" w14:textId="092CA509" w:rsidR="00900DFB" w:rsidRPr="00596C98" w:rsidRDefault="00900DFB" w:rsidP="006D08C8">
      <w:pPr>
        <w:tabs>
          <w:tab w:val="left" w:pos="284"/>
          <w:tab w:val="left" w:pos="993"/>
        </w:tabs>
        <w:spacing w:line="276" w:lineRule="auto"/>
        <w:ind w:left="-360" w:firstLine="927"/>
        <w:jc w:val="both"/>
        <w:rPr>
          <w:bCs/>
          <w:lang w:val="lt-LT"/>
        </w:rPr>
      </w:pPr>
      <w:r w:rsidRPr="00596C98">
        <w:rPr>
          <w:bCs/>
          <w:lang w:val="lt-LT"/>
        </w:rPr>
        <w:t>8.3. Sutartinių įsipareigojimų vykdymo sustabdymo terminas – iki 6 (šešių) savaičių.</w:t>
      </w:r>
    </w:p>
    <w:p w14:paraId="3D58EB89" w14:textId="6382074C" w:rsidR="00900DFB" w:rsidRPr="00596C98" w:rsidRDefault="00900DFB" w:rsidP="006D08C8">
      <w:pPr>
        <w:pStyle w:val="Sraopastraipa"/>
        <w:tabs>
          <w:tab w:val="left" w:pos="993"/>
        </w:tabs>
        <w:spacing w:line="276" w:lineRule="auto"/>
        <w:ind w:left="0" w:firstLine="567"/>
        <w:jc w:val="both"/>
        <w:rPr>
          <w:bCs/>
          <w:lang w:val="lt-LT"/>
        </w:rPr>
      </w:pPr>
      <w:r w:rsidRPr="00596C98">
        <w:rPr>
          <w:bCs/>
          <w:lang w:val="lt-LT"/>
        </w:rPr>
        <w:t>8.4. Klientas ir Paslaugų teikėjas Sutarties 8.1 ar 8.2 papunkčiuose nurodytu atveju pasirašo susitarimą dėl Sutartinių įsipareigojimų vykdymo sustabdymo, jame nurodant priežastis ir sustabdymo terminą, bei pridedant dokumentus, patvirtinančius sustabdymo pagrindą (jeigu tokie yra).</w:t>
      </w:r>
    </w:p>
    <w:p w14:paraId="1750C987" w14:textId="4C20A095" w:rsidR="00900DFB" w:rsidRPr="00596C98" w:rsidRDefault="00900DFB" w:rsidP="006D08C8">
      <w:pPr>
        <w:pStyle w:val="Sraopastraipa"/>
        <w:tabs>
          <w:tab w:val="left" w:pos="993"/>
        </w:tabs>
        <w:spacing w:line="276" w:lineRule="auto"/>
        <w:ind w:left="0" w:firstLine="567"/>
        <w:jc w:val="both"/>
        <w:rPr>
          <w:bCs/>
          <w:lang w:val="lt-LT"/>
        </w:rPr>
      </w:pPr>
      <w:r w:rsidRPr="00596C98">
        <w:rPr>
          <w:bCs/>
          <w:lang w:val="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4080D11D" w14:textId="2015CD91" w:rsidR="0004325C" w:rsidRDefault="00900DFB" w:rsidP="006D08C8">
      <w:pPr>
        <w:pStyle w:val="Sraopastraipa"/>
        <w:tabs>
          <w:tab w:val="left" w:pos="993"/>
        </w:tabs>
        <w:spacing w:line="276" w:lineRule="auto"/>
        <w:ind w:left="0" w:firstLine="567"/>
        <w:jc w:val="both"/>
        <w:rPr>
          <w:bCs/>
          <w:lang w:val="lt-LT"/>
        </w:rPr>
      </w:pPr>
      <w:r w:rsidRPr="00596C98">
        <w:rPr>
          <w:bCs/>
          <w:lang w:val="lt-LT"/>
        </w:rPr>
        <w:t>8.6. Tais atvejais, kai Sutarties vykdymas sustabdomas likus iki Sutarties termino pabaigos daugiau laiko, nei galimas sustabdymo terminas, paslaugų teikimo terminas pratęsiamas tokiam laikotarpiui, kuriam jis buvo sustabdytas.</w:t>
      </w:r>
    </w:p>
    <w:p w14:paraId="7F7C062B" w14:textId="77777777" w:rsidR="00EF3C5D" w:rsidRPr="00EF3C5D" w:rsidRDefault="00EF3C5D" w:rsidP="006D08C8">
      <w:pPr>
        <w:pStyle w:val="Sraopastraipa"/>
        <w:tabs>
          <w:tab w:val="left" w:pos="993"/>
        </w:tabs>
        <w:spacing w:line="276" w:lineRule="auto"/>
        <w:ind w:left="0" w:firstLine="567"/>
        <w:jc w:val="both"/>
        <w:rPr>
          <w:bCs/>
          <w:lang w:val="lt-LT"/>
        </w:rPr>
      </w:pPr>
    </w:p>
    <w:p w14:paraId="076D00D8" w14:textId="50AFF7C1" w:rsidR="00883754" w:rsidRPr="00756E3C" w:rsidRDefault="005D31FB" w:rsidP="006D08C8">
      <w:pPr>
        <w:tabs>
          <w:tab w:val="left" w:pos="9630"/>
        </w:tabs>
        <w:spacing w:line="276" w:lineRule="auto"/>
        <w:ind w:right="8"/>
        <w:jc w:val="center"/>
        <w:rPr>
          <w:b/>
          <w:lang w:val="lt-LT"/>
        </w:rPr>
      </w:pPr>
      <w:r w:rsidRPr="00756E3C">
        <w:rPr>
          <w:b/>
          <w:lang w:val="lt-LT"/>
        </w:rPr>
        <w:t>9</w:t>
      </w:r>
      <w:r w:rsidR="00ED109F" w:rsidRPr="00756E3C">
        <w:rPr>
          <w:b/>
          <w:lang w:val="lt-LT"/>
        </w:rPr>
        <w:t xml:space="preserve">. </w:t>
      </w:r>
      <w:r w:rsidR="00883754" w:rsidRPr="00756E3C">
        <w:rPr>
          <w:b/>
          <w:lang w:val="lt-LT"/>
        </w:rPr>
        <w:t>SUTARTIES GALIOJIMAS</w:t>
      </w:r>
    </w:p>
    <w:p w14:paraId="7BC621D3" w14:textId="77777777" w:rsidR="00883754" w:rsidRPr="00756E3C" w:rsidRDefault="00883754" w:rsidP="006D08C8">
      <w:pPr>
        <w:pStyle w:val="Pagrindiniotekstotrauka"/>
        <w:tabs>
          <w:tab w:val="left" w:pos="800"/>
          <w:tab w:val="left" w:pos="9630"/>
        </w:tabs>
        <w:spacing w:after="0" w:line="276" w:lineRule="auto"/>
        <w:ind w:left="0" w:right="8"/>
        <w:jc w:val="both"/>
      </w:pPr>
    </w:p>
    <w:p w14:paraId="7B0CA72A" w14:textId="48F9F1AC" w:rsidR="00883754"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9</w:t>
      </w:r>
      <w:r w:rsidR="00ED109F" w:rsidRPr="00756E3C">
        <w:rPr>
          <w:lang w:val="lt-LT"/>
        </w:rPr>
        <w:t xml:space="preserve">.1. </w:t>
      </w:r>
      <w:r w:rsidR="00883754" w:rsidRPr="00756E3C">
        <w:rPr>
          <w:lang w:val="lt-LT"/>
        </w:rPr>
        <w:t>Sutartis įsigalioja nuo Sutarties pasirašymo</w:t>
      </w:r>
      <w:r w:rsidR="009E4A8C" w:rsidRPr="00756E3C">
        <w:rPr>
          <w:lang w:val="lt-LT"/>
        </w:rPr>
        <w:t xml:space="preserve"> ir</w:t>
      </w:r>
      <w:r w:rsidR="00900DFB" w:rsidRPr="00756E3C">
        <w:rPr>
          <w:rFonts w:eastAsiaTheme="minorHAnsi"/>
          <w:color w:val="000000" w:themeColor="text1"/>
          <w:lang w:val="lt-LT" w:bidi="en-US"/>
        </w:rPr>
        <w:t xml:space="preserve"> Sutarties įvykdymo užtikrinimo</w:t>
      </w:r>
      <w:r w:rsidR="000C6CAC">
        <w:rPr>
          <w:rFonts w:eastAsiaTheme="minorHAnsi"/>
          <w:color w:val="000000" w:themeColor="text1"/>
          <w:lang w:val="lt-LT" w:bidi="en-US"/>
        </w:rPr>
        <w:t>, nurodyto Sutarties 7.1 papunktyje,</w:t>
      </w:r>
      <w:r w:rsidR="00900DFB" w:rsidRPr="00756E3C">
        <w:rPr>
          <w:rFonts w:eastAsiaTheme="minorHAnsi"/>
          <w:color w:val="000000" w:themeColor="text1"/>
          <w:lang w:val="lt-LT" w:bidi="en-US"/>
        </w:rPr>
        <w:t xml:space="preserve"> pateikimo </w:t>
      </w:r>
      <w:r w:rsidR="00883754" w:rsidRPr="00756E3C">
        <w:rPr>
          <w:lang w:val="lt-LT"/>
        </w:rPr>
        <w:t>dienos ir galioja iki visiško Šalių</w:t>
      </w:r>
      <w:r w:rsidR="00B174FD" w:rsidRPr="00756E3C">
        <w:rPr>
          <w:lang w:val="lt-LT"/>
        </w:rPr>
        <w:t xml:space="preserve"> sutartinių</w:t>
      </w:r>
      <w:r w:rsidR="00883754" w:rsidRPr="00756E3C">
        <w:rPr>
          <w:lang w:val="lt-LT"/>
        </w:rPr>
        <w:t xml:space="preserve"> įsipareigojimų įvykdymo</w:t>
      </w:r>
      <w:r w:rsidR="0004325C" w:rsidRPr="00756E3C">
        <w:rPr>
          <w:lang w:val="lt-LT"/>
        </w:rPr>
        <w:t xml:space="preserve"> arba iki kol ji nėra nutraukiama teisės aktuose ar šioje Sutartyje nustatytais atvejais</w:t>
      </w:r>
      <w:r w:rsidR="00883754" w:rsidRPr="00756E3C">
        <w:rPr>
          <w:lang w:val="lt-LT"/>
        </w:rPr>
        <w:t xml:space="preserve">. </w:t>
      </w:r>
    </w:p>
    <w:p w14:paraId="04A38A15" w14:textId="1CCD656F" w:rsidR="00272B62" w:rsidRDefault="005D31FB" w:rsidP="006D08C8">
      <w:pPr>
        <w:tabs>
          <w:tab w:val="left" w:pos="1134"/>
          <w:tab w:val="left" w:pos="9630"/>
          <w:tab w:val="left" w:pos="9720"/>
        </w:tabs>
        <w:spacing w:line="276" w:lineRule="auto"/>
        <w:ind w:right="8" w:firstLine="567"/>
        <w:jc w:val="both"/>
        <w:rPr>
          <w:lang w:val="lt-LT"/>
        </w:rPr>
      </w:pPr>
      <w:r w:rsidRPr="00756E3C">
        <w:rPr>
          <w:lang w:val="lt-LT"/>
        </w:rPr>
        <w:t>9</w:t>
      </w:r>
      <w:r w:rsidR="00ED109F" w:rsidRPr="00756E3C">
        <w:rPr>
          <w:lang w:val="lt-LT"/>
        </w:rPr>
        <w:t>.</w:t>
      </w:r>
      <w:r w:rsidR="00106655" w:rsidRPr="00756E3C">
        <w:rPr>
          <w:lang w:val="lt-LT"/>
        </w:rPr>
        <w:t>2</w:t>
      </w:r>
      <w:r w:rsidR="00ED109F" w:rsidRPr="00756E3C">
        <w:rPr>
          <w:lang w:val="lt-LT"/>
        </w:rPr>
        <w:t xml:space="preserve">. </w:t>
      </w:r>
      <w:r w:rsidR="00BB22EF" w:rsidRPr="00756E3C">
        <w:rPr>
          <w:lang w:val="lt-LT"/>
        </w:rPr>
        <w:t xml:space="preserve">Nutraukus Sutartį ar jai pasibaigus, lieka galioti Sutarties nuostatos, susijusios su ginčų nagrinėjimo tvarka, taip pat visos kitos Sutarties nuostatos, jeigu šios </w:t>
      </w:r>
      <w:r w:rsidR="00712479" w:rsidRPr="00756E3C">
        <w:rPr>
          <w:lang w:val="lt-LT"/>
        </w:rPr>
        <w:t>nuostatos</w:t>
      </w:r>
      <w:r w:rsidR="00BB22EF" w:rsidRPr="00756E3C">
        <w:rPr>
          <w:lang w:val="lt-LT"/>
        </w:rPr>
        <w:t xml:space="preserve"> pagal savo esmę lieka galioti ir po Sutarties nutraukimo</w:t>
      </w:r>
      <w:r w:rsidR="0004325C" w:rsidRPr="00756E3C">
        <w:rPr>
          <w:lang w:val="lt-LT"/>
        </w:rPr>
        <w:t>.</w:t>
      </w:r>
    </w:p>
    <w:p w14:paraId="54059F4C" w14:textId="5E1ADEC7" w:rsidR="00EF3C5D" w:rsidRPr="00EF3C5D" w:rsidRDefault="00EF3C5D" w:rsidP="006D08C8">
      <w:pPr>
        <w:tabs>
          <w:tab w:val="left" w:pos="993"/>
          <w:tab w:val="left" w:pos="1560"/>
        </w:tabs>
        <w:spacing w:line="276" w:lineRule="auto"/>
        <w:ind w:firstLine="567"/>
        <w:jc w:val="both"/>
        <w:rPr>
          <w:bCs/>
          <w:lang w:val="lt-LT"/>
        </w:rPr>
      </w:pPr>
      <w:r>
        <w:rPr>
          <w:lang w:val="lt-LT"/>
        </w:rPr>
        <w:t xml:space="preserve">9.3. </w:t>
      </w:r>
      <w:r w:rsidRPr="00596C98">
        <w:rPr>
          <w:bCs/>
          <w:lang w:val="lt-LT"/>
        </w:rPr>
        <w:t>Sutartis yra nutraukiama nedelsiant, kai Lietuvos Respublikos Vyriausybė Svarbių objektų apsaugos įstatymo nustatyta tvarka priima sprendimą, patvirtinantį, kad Sutartis neatitinka nacionalinio saugumo interesų (VPĮ 87 str. 3 d.).</w:t>
      </w:r>
    </w:p>
    <w:p w14:paraId="0705E578" w14:textId="7D471C8A" w:rsidR="00484DE0" w:rsidRPr="00596C98" w:rsidRDefault="005D31FB" w:rsidP="006D08C8">
      <w:pPr>
        <w:tabs>
          <w:tab w:val="left" w:pos="1134"/>
          <w:tab w:val="left" w:pos="9630"/>
          <w:tab w:val="left" w:pos="9720"/>
        </w:tabs>
        <w:spacing w:line="276" w:lineRule="auto"/>
        <w:ind w:right="8" w:firstLine="567"/>
        <w:jc w:val="both"/>
        <w:rPr>
          <w:lang w:val="lt-LT"/>
        </w:rPr>
      </w:pPr>
      <w:r w:rsidRPr="00756E3C">
        <w:rPr>
          <w:lang w:val="lt-LT"/>
        </w:rPr>
        <w:t>9</w:t>
      </w:r>
      <w:r w:rsidR="00ED109F" w:rsidRPr="00756E3C">
        <w:rPr>
          <w:lang w:val="lt-LT"/>
        </w:rPr>
        <w:t>.</w:t>
      </w:r>
      <w:r w:rsidR="00EF3C5D">
        <w:rPr>
          <w:lang w:val="lt-LT"/>
        </w:rPr>
        <w:t>4</w:t>
      </w:r>
      <w:r w:rsidR="00ED109F" w:rsidRPr="00756E3C">
        <w:rPr>
          <w:lang w:val="lt-LT"/>
        </w:rPr>
        <w:t xml:space="preserve">. </w:t>
      </w:r>
      <w:r w:rsidR="00272B62" w:rsidRPr="00756E3C">
        <w:rPr>
          <w:lang w:val="lt-LT"/>
        </w:rPr>
        <w:t xml:space="preserve">Jei viena iš Šalių nevykdo sutartinių įsipareigojimų ar juos vykdo netinkamai ir tai yra esminis Sutarties pažeidimas, kita Šalis gali vienašališkai nutraukti Sutartį, raštu įspėjusi apie tai </w:t>
      </w:r>
      <w:r w:rsidR="00272B62" w:rsidRPr="00596C98">
        <w:rPr>
          <w:lang w:val="lt-LT"/>
        </w:rPr>
        <w:t xml:space="preserve">kitą Šalį prieš </w:t>
      </w:r>
      <w:r w:rsidR="00900DFB" w:rsidRPr="00596C98">
        <w:rPr>
          <w:lang w:val="lt-LT"/>
        </w:rPr>
        <w:t>14</w:t>
      </w:r>
      <w:r w:rsidR="00272B62" w:rsidRPr="00596C98">
        <w:rPr>
          <w:lang w:val="lt-LT"/>
        </w:rPr>
        <w:t xml:space="preserve"> (</w:t>
      </w:r>
      <w:r w:rsidR="00900DFB" w:rsidRPr="00596C98">
        <w:rPr>
          <w:lang w:val="lt-LT"/>
        </w:rPr>
        <w:t>keturiolika</w:t>
      </w:r>
      <w:r w:rsidR="00272B62" w:rsidRPr="00596C98">
        <w:rPr>
          <w:lang w:val="lt-LT"/>
        </w:rPr>
        <w:t xml:space="preserve">)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1D06CADF" w14:textId="373D8078" w:rsidR="00484DE0" w:rsidRPr="00596C98" w:rsidRDefault="005D31FB" w:rsidP="006D08C8">
      <w:pPr>
        <w:pStyle w:val="Sraopastraipa"/>
        <w:tabs>
          <w:tab w:val="left" w:pos="142"/>
          <w:tab w:val="left" w:pos="1843"/>
          <w:tab w:val="left" w:pos="2127"/>
        </w:tabs>
        <w:spacing w:line="276" w:lineRule="auto"/>
        <w:ind w:left="0" w:firstLine="567"/>
        <w:jc w:val="both"/>
        <w:rPr>
          <w:bCs/>
          <w:lang w:val="lt-LT"/>
        </w:rPr>
      </w:pPr>
      <w:r w:rsidRPr="00596C98">
        <w:rPr>
          <w:lang w:val="lt-LT"/>
        </w:rPr>
        <w:t>9</w:t>
      </w:r>
      <w:r w:rsidR="00484DE0" w:rsidRPr="00596C98">
        <w:rPr>
          <w:lang w:val="lt-LT"/>
        </w:rPr>
        <w:t>.</w:t>
      </w:r>
      <w:r w:rsidR="00EF3C5D">
        <w:rPr>
          <w:lang w:val="lt-LT"/>
        </w:rPr>
        <w:t>4</w:t>
      </w:r>
      <w:r w:rsidR="00484DE0" w:rsidRPr="00596C98">
        <w:rPr>
          <w:lang w:val="lt-LT"/>
        </w:rPr>
        <w:t xml:space="preserve">.1. </w:t>
      </w:r>
      <w:r w:rsidR="00900DFB" w:rsidRPr="00596C98">
        <w:rPr>
          <w:bCs/>
          <w:lang w:val="lt-LT"/>
        </w:rPr>
        <w:t>Kliento mokėjimo prievolės termino praleidimas daug</w:t>
      </w:r>
      <w:r w:rsidR="00852CF0" w:rsidRPr="00596C98">
        <w:rPr>
          <w:bCs/>
          <w:lang w:val="lt-LT"/>
        </w:rPr>
        <w:t>iau kaip 30 (trisdešimt) dienų;</w:t>
      </w:r>
    </w:p>
    <w:p w14:paraId="7B27FD57" w14:textId="514F08DE" w:rsidR="00272B62" w:rsidRPr="00596C98" w:rsidRDefault="005D31FB" w:rsidP="006D08C8">
      <w:pPr>
        <w:tabs>
          <w:tab w:val="left" w:pos="1134"/>
          <w:tab w:val="left" w:pos="9630"/>
          <w:tab w:val="left" w:pos="9720"/>
        </w:tabs>
        <w:spacing w:line="276" w:lineRule="auto"/>
        <w:ind w:right="8" w:firstLine="567"/>
        <w:jc w:val="both"/>
        <w:rPr>
          <w:bCs/>
          <w:lang w:val="lt-LT"/>
        </w:rPr>
      </w:pPr>
      <w:r w:rsidRPr="00596C98">
        <w:rPr>
          <w:lang w:val="lt-LT"/>
        </w:rPr>
        <w:t>9</w:t>
      </w:r>
      <w:r w:rsidR="00484DE0" w:rsidRPr="00596C98">
        <w:rPr>
          <w:lang w:val="lt-LT"/>
        </w:rPr>
        <w:t>.</w:t>
      </w:r>
      <w:r w:rsidR="00EF3C5D">
        <w:rPr>
          <w:lang w:val="lt-LT"/>
        </w:rPr>
        <w:t>4</w:t>
      </w:r>
      <w:r w:rsidR="00484DE0" w:rsidRPr="00596C98">
        <w:rPr>
          <w:lang w:val="lt-LT"/>
        </w:rPr>
        <w:t xml:space="preserve">.2. </w:t>
      </w:r>
      <w:r w:rsidR="00900DFB" w:rsidRPr="00596C98">
        <w:rPr>
          <w:bCs/>
          <w:lang w:val="lt-LT"/>
        </w:rPr>
        <w:t xml:space="preserve">Paslaugų teikėjo paslaugų suteikimo termino, nurodyto </w:t>
      </w:r>
      <w:r w:rsidR="00A71D7D">
        <w:rPr>
          <w:bCs/>
          <w:lang w:val="lt-LT"/>
        </w:rPr>
        <w:t>Sutarties 3.1.1</w:t>
      </w:r>
      <w:r w:rsidR="00852CF0" w:rsidRPr="00596C98">
        <w:rPr>
          <w:bCs/>
          <w:lang w:val="lt-LT"/>
        </w:rPr>
        <w:t xml:space="preserve"> </w:t>
      </w:r>
      <w:r w:rsidR="00900DFB" w:rsidRPr="00596C98">
        <w:rPr>
          <w:bCs/>
          <w:lang w:val="lt-LT"/>
        </w:rPr>
        <w:t xml:space="preserve">papunktyje ar </w:t>
      </w:r>
      <w:r w:rsidR="004B1F9C" w:rsidRPr="00596C98">
        <w:rPr>
          <w:bCs/>
          <w:lang w:val="lt-LT"/>
        </w:rPr>
        <w:t xml:space="preserve">Sutarties </w:t>
      </w:r>
      <w:r w:rsidR="00900DFB" w:rsidRPr="00596C98">
        <w:rPr>
          <w:bCs/>
          <w:lang w:val="lt-LT"/>
        </w:rPr>
        <w:t>pratęsime nurodyto paslaugų suteikimo termino praleidimas daugiau kaip 30 (trisdešimt) dienų;</w:t>
      </w:r>
    </w:p>
    <w:p w14:paraId="6C2C2D68" w14:textId="14584197" w:rsidR="00900DFB" w:rsidRPr="00596C98" w:rsidRDefault="00900DFB" w:rsidP="006D08C8">
      <w:pPr>
        <w:pStyle w:val="Sraopastraipa"/>
        <w:tabs>
          <w:tab w:val="left" w:pos="142"/>
          <w:tab w:val="left" w:pos="2127"/>
        </w:tabs>
        <w:spacing w:line="276" w:lineRule="auto"/>
        <w:ind w:left="0" w:firstLine="567"/>
        <w:jc w:val="both"/>
        <w:rPr>
          <w:bCs/>
          <w:lang w:val="lt-LT"/>
        </w:rPr>
      </w:pPr>
      <w:r w:rsidRPr="00596C98">
        <w:rPr>
          <w:bCs/>
          <w:lang w:val="lt-LT"/>
        </w:rPr>
        <w:t>9.</w:t>
      </w:r>
      <w:r w:rsidR="00EF3C5D">
        <w:rPr>
          <w:bCs/>
          <w:lang w:val="lt-LT"/>
        </w:rPr>
        <w:t>4</w:t>
      </w:r>
      <w:r w:rsidRPr="00596C98">
        <w:rPr>
          <w:bCs/>
          <w:lang w:val="lt-LT"/>
        </w:rPr>
        <w:t xml:space="preserve">.3. pasiūlyme nurodytų specialistų, kurių kvalifikacija ir patirtis buvo vertinama nustatant pirkimo laimėtoją ar vadovaujantis </w:t>
      </w:r>
      <w:r w:rsidR="0016215A">
        <w:rPr>
          <w:bCs/>
          <w:lang w:val="lt-LT"/>
        </w:rPr>
        <w:t>Sutarties 3.1.8</w:t>
      </w:r>
      <w:r w:rsidR="00852CF0" w:rsidRPr="00596C98">
        <w:rPr>
          <w:bCs/>
          <w:lang w:val="lt-LT"/>
        </w:rPr>
        <w:t xml:space="preserve"> </w:t>
      </w:r>
      <w:r w:rsidRPr="00596C98">
        <w:rPr>
          <w:bCs/>
          <w:lang w:val="lt-LT"/>
        </w:rPr>
        <w:t>papunkčiu pakeistų specialistų nepasitelkimas vykda</w:t>
      </w:r>
      <w:r w:rsidR="00852CF0" w:rsidRPr="00596C98">
        <w:rPr>
          <w:bCs/>
          <w:lang w:val="lt-LT"/>
        </w:rPr>
        <w:t>nt S</w:t>
      </w:r>
      <w:r w:rsidRPr="00596C98">
        <w:rPr>
          <w:bCs/>
          <w:lang w:val="lt-LT"/>
        </w:rPr>
        <w:t>utartį;</w:t>
      </w:r>
    </w:p>
    <w:p w14:paraId="75D6DAE6" w14:textId="592473B8" w:rsidR="00900DFB" w:rsidRPr="00596C98" w:rsidRDefault="00900DFB" w:rsidP="006D08C8">
      <w:pPr>
        <w:pStyle w:val="Sraopastraipa"/>
        <w:tabs>
          <w:tab w:val="left" w:pos="142"/>
        </w:tabs>
        <w:spacing w:line="276" w:lineRule="auto"/>
        <w:ind w:left="0" w:firstLine="567"/>
        <w:jc w:val="both"/>
        <w:rPr>
          <w:bCs/>
          <w:lang w:val="lt-LT"/>
        </w:rPr>
      </w:pPr>
      <w:r w:rsidRPr="00596C98">
        <w:rPr>
          <w:bCs/>
          <w:lang w:val="lt-LT"/>
        </w:rPr>
        <w:t>9.</w:t>
      </w:r>
      <w:r w:rsidR="00EF3C5D">
        <w:rPr>
          <w:bCs/>
          <w:lang w:val="lt-LT"/>
        </w:rPr>
        <w:t>4</w:t>
      </w:r>
      <w:r w:rsidRPr="00596C98">
        <w:rPr>
          <w:bCs/>
          <w:lang w:val="lt-LT"/>
        </w:rPr>
        <w:t>.4. baudų ir/ar delspinigių bendrai sumai viršijus 15 procentų Sutarties vertės be PVM.</w:t>
      </w:r>
    </w:p>
    <w:p w14:paraId="1F436126" w14:textId="2BD3D8B7" w:rsidR="00883754" w:rsidRPr="00596C98" w:rsidRDefault="005D31FB" w:rsidP="006D08C8">
      <w:pPr>
        <w:tabs>
          <w:tab w:val="left" w:pos="1134"/>
          <w:tab w:val="left" w:pos="9630"/>
          <w:tab w:val="left" w:pos="9720"/>
        </w:tabs>
        <w:spacing w:line="276" w:lineRule="auto"/>
        <w:ind w:right="8" w:firstLine="567"/>
        <w:jc w:val="both"/>
        <w:rPr>
          <w:lang w:val="lt-LT"/>
        </w:rPr>
      </w:pPr>
      <w:r w:rsidRPr="00596C98">
        <w:rPr>
          <w:lang w:val="lt-LT"/>
        </w:rPr>
        <w:t>9</w:t>
      </w:r>
      <w:r w:rsidR="00ED109F" w:rsidRPr="00596C98">
        <w:rPr>
          <w:lang w:val="lt-LT"/>
        </w:rPr>
        <w:t>.</w:t>
      </w:r>
      <w:r w:rsidR="00EF3C5D">
        <w:rPr>
          <w:lang w:val="lt-LT"/>
        </w:rPr>
        <w:t>5</w:t>
      </w:r>
      <w:r w:rsidR="00ED109F" w:rsidRPr="00596C98">
        <w:rPr>
          <w:lang w:val="lt-LT"/>
        </w:rPr>
        <w:t xml:space="preserve">. </w:t>
      </w:r>
      <w:r w:rsidR="00883754" w:rsidRPr="00596C98">
        <w:rPr>
          <w:lang w:val="lt-LT"/>
        </w:rPr>
        <w:t xml:space="preserve">Klientas turi teisę vienašališkai nutraukti Sutartį, apie tai pranešęs Paslaugų teikėjui raštu prieš </w:t>
      </w:r>
      <w:r w:rsidR="0004034E" w:rsidRPr="00596C98">
        <w:rPr>
          <w:lang w:val="lt-LT"/>
        </w:rPr>
        <w:t>2</w:t>
      </w:r>
      <w:r w:rsidR="00883754" w:rsidRPr="00596C98">
        <w:rPr>
          <w:lang w:val="lt-LT"/>
        </w:rPr>
        <w:t>0 (</w:t>
      </w:r>
      <w:r w:rsidR="0004034E" w:rsidRPr="00596C98">
        <w:rPr>
          <w:lang w:val="lt-LT"/>
        </w:rPr>
        <w:t>dvi</w:t>
      </w:r>
      <w:r w:rsidR="00883754" w:rsidRPr="00596C98">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4034E" w:rsidRPr="00596C98">
        <w:rPr>
          <w:lang w:val="lt-LT"/>
        </w:rPr>
        <w:t>2</w:t>
      </w:r>
      <w:r w:rsidR="00883754" w:rsidRPr="00596C98">
        <w:rPr>
          <w:lang w:val="lt-LT"/>
        </w:rPr>
        <w:t>0 (</w:t>
      </w:r>
      <w:r w:rsidR="0004034E" w:rsidRPr="00596C98">
        <w:rPr>
          <w:lang w:val="lt-LT"/>
        </w:rPr>
        <w:t>dvi</w:t>
      </w:r>
      <w:r w:rsidR="00883754" w:rsidRPr="00596C98">
        <w:rPr>
          <w:lang w:val="lt-LT"/>
        </w:rPr>
        <w:t>dešimt) dienų. Šiuo atveju Paslaugų teikėjas privalo visiškai atlyginti Kliento patirtus nuostolius.</w:t>
      </w:r>
    </w:p>
    <w:p w14:paraId="59368890" w14:textId="673C4BE1" w:rsidR="00883754" w:rsidRDefault="005D31FB" w:rsidP="006D08C8">
      <w:pPr>
        <w:tabs>
          <w:tab w:val="left" w:pos="1134"/>
          <w:tab w:val="left" w:pos="9630"/>
          <w:tab w:val="left" w:pos="9720"/>
        </w:tabs>
        <w:spacing w:line="276" w:lineRule="auto"/>
        <w:ind w:right="8" w:firstLine="567"/>
        <w:jc w:val="both"/>
        <w:rPr>
          <w:lang w:val="lt-LT"/>
        </w:rPr>
      </w:pPr>
      <w:r w:rsidRPr="00596C98">
        <w:rPr>
          <w:lang w:val="lt-LT"/>
        </w:rPr>
        <w:t>9</w:t>
      </w:r>
      <w:r w:rsidR="00ED109F" w:rsidRPr="00596C98">
        <w:rPr>
          <w:lang w:val="lt-LT"/>
        </w:rPr>
        <w:t>.</w:t>
      </w:r>
      <w:r w:rsidR="00EF3C5D">
        <w:rPr>
          <w:lang w:val="lt-LT"/>
        </w:rPr>
        <w:t>6</w:t>
      </w:r>
      <w:r w:rsidR="00ED109F" w:rsidRPr="00596C98">
        <w:rPr>
          <w:lang w:val="lt-LT"/>
        </w:rPr>
        <w:t xml:space="preserve">. </w:t>
      </w:r>
      <w:r w:rsidR="00883754" w:rsidRPr="00596C98">
        <w:rPr>
          <w:lang w:val="lt-LT"/>
        </w:rPr>
        <w:t>Sutartis bet kada gali būti nutraukta raštišku</w:t>
      </w:r>
      <w:r w:rsidR="00C237A0" w:rsidRPr="00596C98">
        <w:rPr>
          <w:lang w:val="lt-LT"/>
        </w:rPr>
        <w:t xml:space="preserve"> abiejų</w:t>
      </w:r>
      <w:r w:rsidR="004A2C81" w:rsidRPr="00596C98">
        <w:rPr>
          <w:lang w:val="lt-LT"/>
        </w:rPr>
        <w:t xml:space="preserve"> Šalių susitarimu</w:t>
      </w:r>
      <w:r w:rsidR="00684C8F" w:rsidRPr="00596C98">
        <w:rPr>
          <w:lang w:val="lt-LT"/>
        </w:rPr>
        <w:t xml:space="preserve">, </w:t>
      </w:r>
      <w:r w:rsidR="00192788" w:rsidRPr="00596C98">
        <w:rPr>
          <w:lang w:val="lt-LT"/>
        </w:rPr>
        <w:t>VPĮ</w:t>
      </w:r>
      <w:r w:rsidR="00684C8F" w:rsidRPr="00596C98">
        <w:rPr>
          <w:lang w:val="lt-LT"/>
        </w:rPr>
        <w:t xml:space="preserve"> 90 straipsnio nustatytais atvejais ir tvarka bei</w:t>
      </w:r>
      <w:r w:rsidR="004A2C81" w:rsidRPr="00596C98">
        <w:rPr>
          <w:lang w:val="lt-LT"/>
        </w:rPr>
        <w:t xml:space="preserve"> </w:t>
      </w:r>
      <w:r w:rsidR="00684C8F" w:rsidRPr="00596C98">
        <w:rPr>
          <w:lang w:val="lt-LT"/>
        </w:rPr>
        <w:t>kitų</w:t>
      </w:r>
      <w:r w:rsidR="004A2C81" w:rsidRPr="00596C98">
        <w:rPr>
          <w:lang w:val="lt-LT"/>
        </w:rPr>
        <w:t xml:space="preserve"> teisės aktų numatytais</w:t>
      </w:r>
      <w:r w:rsidR="004A2C81" w:rsidRPr="00756E3C">
        <w:rPr>
          <w:lang w:val="lt-LT"/>
        </w:rPr>
        <w:t xml:space="preserve"> atvejais.</w:t>
      </w:r>
    </w:p>
    <w:p w14:paraId="2FF9FA7C" w14:textId="77777777" w:rsidR="006A75D6" w:rsidRPr="00756E3C" w:rsidRDefault="006A75D6" w:rsidP="006D08C8">
      <w:pPr>
        <w:tabs>
          <w:tab w:val="left" w:pos="1134"/>
          <w:tab w:val="left" w:pos="9630"/>
          <w:tab w:val="left" w:pos="9720"/>
        </w:tabs>
        <w:spacing w:line="276" w:lineRule="auto"/>
        <w:ind w:right="8" w:firstLine="567"/>
        <w:jc w:val="both"/>
        <w:rPr>
          <w:lang w:val="lt-LT"/>
        </w:rPr>
      </w:pPr>
    </w:p>
    <w:p w14:paraId="1C21E524" w14:textId="1C214FD0" w:rsidR="00883754" w:rsidRPr="00756E3C" w:rsidRDefault="005D31FB" w:rsidP="006D08C8">
      <w:pPr>
        <w:tabs>
          <w:tab w:val="left" w:pos="9630"/>
        </w:tabs>
        <w:spacing w:line="276" w:lineRule="auto"/>
        <w:ind w:right="8"/>
        <w:jc w:val="center"/>
        <w:rPr>
          <w:b/>
          <w:lang w:val="lt-LT"/>
        </w:rPr>
      </w:pPr>
      <w:r w:rsidRPr="00756E3C">
        <w:rPr>
          <w:b/>
          <w:lang w:val="lt-LT"/>
        </w:rPr>
        <w:t>10</w:t>
      </w:r>
      <w:r w:rsidR="00ED109F" w:rsidRPr="00756E3C">
        <w:rPr>
          <w:b/>
          <w:lang w:val="lt-LT"/>
        </w:rPr>
        <w:t xml:space="preserve">. </w:t>
      </w:r>
      <w:r w:rsidR="00883754" w:rsidRPr="00756E3C">
        <w:rPr>
          <w:b/>
          <w:lang w:val="lt-LT"/>
        </w:rPr>
        <w:t>KITOS SĄLYGOS</w:t>
      </w:r>
    </w:p>
    <w:p w14:paraId="5B604DF9" w14:textId="77777777" w:rsidR="00883754" w:rsidRPr="00756E3C" w:rsidRDefault="00883754" w:rsidP="006D08C8">
      <w:pPr>
        <w:shd w:val="clear" w:color="auto" w:fill="FFFFFF"/>
        <w:tabs>
          <w:tab w:val="left" w:pos="720"/>
          <w:tab w:val="left" w:pos="1008"/>
          <w:tab w:val="left" w:pos="9630"/>
        </w:tabs>
        <w:spacing w:line="276" w:lineRule="auto"/>
        <w:ind w:left="57" w:right="8"/>
        <w:jc w:val="both"/>
        <w:rPr>
          <w:spacing w:val="-2"/>
          <w:lang w:val="lt-LT"/>
        </w:rPr>
      </w:pPr>
    </w:p>
    <w:p w14:paraId="189C36A1" w14:textId="372DE718" w:rsidR="004B1EF1" w:rsidRPr="00596C98" w:rsidRDefault="005D31FB" w:rsidP="006D08C8">
      <w:pPr>
        <w:tabs>
          <w:tab w:val="left" w:pos="1134"/>
          <w:tab w:val="left" w:pos="9630"/>
          <w:tab w:val="left" w:pos="9720"/>
        </w:tabs>
        <w:spacing w:line="276" w:lineRule="auto"/>
        <w:ind w:right="8" w:firstLine="567"/>
        <w:jc w:val="both"/>
        <w:rPr>
          <w:lang w:val="lt-LT"/>
        </w:rPr>
      </w:pPr>
      <w:r w:rsidRPr="00596C98">
        <w:rPr>
          <w:lang w:val="lt-LT"/>
        </w:rPr>
        <w:t>10</w:t>
      </w:r>
      <w:r w:rsidR="00ED109F" w:rsidRPr="00596C98">
        <w:rPr>
          <w:lang w:val="lt-LT"/>
        </w:rPr>
        <w:t xml:space="preserve">.1. </w:t>
      </w:r>
      <w:r w:rsidR="00BE7183" w:rsidRPr="00596C98">
        <w:rPr>
          <w:lang w:val="lt-LT"/>
        </w:rPr>
        <w:t>Sutarties sąlygos Sutarties galiojimo laikotarpiu gali būti keičiamos šioje Sutartyje</w:t>
      </w:r>
      <w:r w:rsidR="00852CF0" w:rsidRPr="00596C98">
        <w:rPr>
          <w:i/>
          <w:lang w:val="lt-LT"/>
        </w:rPr>
        <w:t xml:space="preserve"> </w:t>
      </w:r>
      <w:r w:rsidR="00BE7183" w:rsidRPr="00596C98">
        <w:rPr>
          <w:lang w:val="lt-LT"/>
        </w:rPr>
        <w:t xml:space="preserve">ir </w:t>
      </w:r>
      <w:r w:rsidR="00192788" w:rsidRPr="00596C98">
        <w:rPr>
          <w:lang w:val="lt-LT"/>
        </w:rPr>
        <w:t>VPĮ</w:t>
      </w:r>
      <w:r w:rsidR="00BE7183" w:rsidRPr="00596C98">
        <w:rPr>
          <w:lang w:val="lt-LT"/>
        </w:rPr>
        <w:t xml:space="preserve"> </w:t>
      </w:r>
      <w:r w:rsidR="00DA42F0" w:rsidRPr="00596C98">
        <w:rPr>
          <w:rStyle w:val="Hipersaitas"/>
          <w:color w:val="auto"/>
          <w:u w:val="none"/>
          <w:lang w:val="lt-LT"/>
        </w:rPr>
        <w:t>89 straipsnyje numatytais atvejais</w:t>
      </w:r>
      <w:r w:rsidR="00852CF0" w:rsidRPr="00596C98">
        <w:rPr>
          <w:rStyle w:val="Hipersaitas"/>
          <w:color w:val="auto"/>
          <w:u w:val="none"/>
          <w:lang w:val="lt-LT"/>
        </w:rPr>
        <w:t>.</w:t>
      </w:r>
      <w:r w:rsidR="0067659F" w:rsidRPr="00596C98">
        <w:rPr>
          <w:rStyle w:val="Hipersaitas"/>
          <w:color w:val="auto"/>
          <w:u w:val="none"/>
          <w:lang w:val="lt-LT"/>
        </w:rPr>
        <w:t xml:space="preserve"> </w:t>
      </w:r>
      <w:r w:rsidR="00BE7183" w:rsidRPr="00596C98">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w:t>
      </w:r>
      <w:r w:rsidR="00852CF0" w:rsidRPr="00596C98">
        <w:rPr>
          <w:lang w:val="lt-LT"/>
        </w:rPr>
        <w:t>otai atsako ne vėliau kaip per 2</w:t>
      </w:r>
      <w:r w:rsidR="00BE7183" w:rsidRPr="00596C98">
        <w:rPr>
          <w:lang w:val="lt-LT"/>
        </w:rPr>
        <w:t xml:space="preserve">0 </w:t>
      </w:r>
      <w:r w:rsidR="00852CF0" w:rsidRPr="00596C98">
        <w:rPr>
          <w:lang w:val="lt-LT"/>
        </w:rPr>
        <w:t xml:space="preserve">(dvidešimt) </w:t>
      </w:r>
      <w:r w:rsidR="00BE7183" w:rsidRPr="00596C98">
        <w:rPr>
          <w:lang w:val="lt-LT"/>
        </w:rPr>
        <w:t>dienų. Visi Sutarties pakeitimai galioja tik tada, kai jie sudaryti raštu ir pasirašyti Šalių įgaliotų atstovų</w:t>
      </w:r>
      <w:r w:rsidR="004B1EF1" w:rsidRPr="00596C98">
        <w:rPr>
          <w:lang w:val="lt-LT"/>
        </w:rPr>
        <w:t>.</w:t>
      </w:r>
    </w:p>
    <w:p w14:paraId="6C44A685" w14:textId="0862229C" w:rsidR="00510AD8" w:rsidRPr="00596C98" w:rsidRDefault="005D31FB" w:rsidP="006D08C8">
      <w:pPr>
        <w:tabs>
          <w:tab w:val="left" w:pos="1134"/>
          <w:tab w:val="left" w:pos="9630"/>
          <w:tab w:val="left" w:pos="9720"/>
        </w:tabs>
        <w:spacing w:line="276" w:lineRule="auto"/>
        <w:ind w:right="8" w:firstLine="567"/>
        <w:jc w:val="both"/>
        <w:rPr>
          <w:lang w:val="lt-LT"/>
        </w:rPr>
      </w:pPr>
      <w:r w:rsidRPr="00596C98">
        <w:rPr>
          <w:lang w:val="lt-LT"/>
        </w:rPr>
        <w:t>10</w:t>
      </w:r>
      <w:r w:rsidR="00510AD8" w:rsidRPr="00596C98">
        <w:rPr>
          <w:lang w:val="lt-LT"/>
        </w:rPr>
        <w:t xml:space="preserve">.2. Visi rezultatai ir su jais susijusios teisės, įgytos vykdant </w:t>
      </w:r>
      <w:r w:rsidR="00C906C7" w:rsidRPr="00596C98">
        <w:rPr>
          <w:lang w:val="lt-LT"/>
        </w:rPr>
        <w:t>S</w:t>
      </w:r>
      <w:r w:rsidR="00510AD8" w:rsidRPr="00596C98">
        <w:rPr>
          <w:lang w:val="lt-LT"/>
        </w:rPr>
        <w:t>utartį, įskaitant autorines turtines ir kitas intelektinės ar pramoninės nuosavybės teises</w:t>
      </w:r>
      <w:r w:rsidR="00C906C7" w:rsidRPr="00596C98">
        <w:rPr>
          <w:lang w:val="lt-LT"/>
        </w:rPr>
        <w:t>,</w:t>
      </w:r>
      <w:r w:rsidR="00510AD8" w:rsidRPr="00596C98">
        <w:rPr>
          <w:lang w:val="lt-LT"/>
        </w:rPr>
        <w:t xml:space="preserve"> išskyrus asmenines neturtines teises į intelektinės veiklos rezultatus, yra </w:t>
      </w:r>
      <w:r w:rsidR="00C906C7" w:rsidRPr="00596C98">
        <w:rPr>
          <w:lang w:val="lt-LT"/>
        </w:rPr>
        <w:t>Kliento</w:t>
      </w:r>
      <w:r w:rsidR="00510AD8" w:rsidRPr="00596C98">
        <w:rPr>
          <w:lang w:val="lt-LT"/>
        </w:rPr>
        <w:t xml:space="preserve"> nuosavybė, kurią </w:t>
      </w:r>
      <w:r w:rsidR="00C906C7" w:rsidRPr="00596C98">
        <w:rPr>
          <w:lang w:val="lt-LT"/>
        </w:rPr>
        <w:t>Klientas</w:t>
      </w:r>
      <w:r w:rsidR="00510AD8" w:rsidRPr="00596C98">
        <w:rPr>
          <w:lang w:val="lt-LT"/>
        </w:rPr>
        <w:t xml:space="preserve"> gali naudoti, publikuoti, perleisti ar perduoti kaip mano esant tinkama ir be jokių geografinių ar kitų apribojimų. </w:t>
      </w:r>
      <w:r w:rsidR="00C906C7" w:rsidRPr="00596C98">
        <w:rPr>
          <w:lang w:val="lt-LT"/>
        </w:rPr>
        <w:t>Klientui</w:t>
      </w:r>
      <w:r w:rsidR="00510AD8" w:rsidRPr="00596C98">
        <w:rPr>
          <w:lang w:val="lt-LT"/>
        </w:rPr>
        <w:t xml:space="preserve">, nepažeidžiant autoriaus teisių turėtojo ar trečiųjų šalių intelektinės nuosavybės teisių, perduodamos autorių turtinės teisės į pagal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suteikti teises naudoti šią programinę įrangą kitoms institucijoms ir trečiosioms šalims; teisę naudoti ir keisti jai sukurtos programinės įrangos pradinį kodą. Be išankstinio raštiško </w:t>
      </w:r>
      <w:r w:rsidR="00DF260E" w:rsidRPr="00596C98">
        <w:rPr>
          <w:lang w:val="lt-LT"/>
        </w:rPr>
        <w:t>Kliento</w:t>
      </w:r>
      <w:r w:rsidR="00510AD8" w:rsidRPr="00596C98">
        <w:rPr>
          <w:lang w:val="lt-LT"/>
        </w:rPr>
        <w:t xml:space="preserve"> sutikimo </w:t>
      </w:r>
      <w:r w:rsidR="00DF260E" w:rsidRPr="00596C98">
        <w:rPr>
          <w:lang w:val="lt-LT"/>
        </w:rPr>
        <w:t>Paslaugų teikėjas</w:t>
      </w:r>
      <w:r w:rsidR="00510AD8" w:rsidRPr="00596C98">
        <w:rPr>
          <w:lang w:val="lt-LT"/>
        </w:rPr>
        <w:t xml:space="preserve"> negali publikuoti straipsnių apie paslaugas, jais remtis teikdamas bet kokias paslaugas kitiems ar atskleisti iš </w:t>
      </w:r>
      <w:r w:rsidR="00DF260E" w:rsidRPr="00596C98">
        <w:rPr>
          <w:lang w:val="lt-LT"/>
        </w:rPr>
        <w:t>Kliento</w:t>
      </w:r>
      <w:r w:rsidR="00510AD8" w:rsidRPr="00596C98">
        <w:rPr>
          <w:lang w:val="lt-LT"/>
        </w:rPr>
        <w:t xml:space="preserve"> gautą informaciją. </w:t>
      </w:r>
      <w:r w:rsidR="00DF260E" w:rsidRPr="00596C98">
        <w:rPr>
          <w:lang w:val="lt-LT"/>
        </w:rPr>
        <w:t>Paslaugų teikėjas</w:t>
      </w:r>
      <w:r w:rsidR="00510AD8" w:rsidRPr="00596C98">
        <w:rPr>
          <w:lang w:val="lt-LT"/>
        </w:rPr>
        <w:t xml:space="preserve"> garantuoja nuostolių atlyginimą </w:t>
      </w:r>
      <w:r w:rsidR="00DF260E" w:rsidRPr="00596C98">
        <w:rPr>
          <w:lang w:val="lt-LT"/>
        </w:rPr>
        <w:t>Klientui</w:t>
      </w:r>
      <w:r w:rsidR="00510AD8" w:rsidRPr="00596C98">
        <w:rPr>
          <w:lang w:val="lt-LT"/>
        </w:rPr>
        <w:t xml:space="preserve"> dėl bet kokių reikalavimų, kylančių dėl autorių teisių, patentų, licencijų, brėžinių, modelių, prekės pavadinimų ar prekės ženklų naudojimo, išskyrus atvejus, kai toks pažeidimas atsiranda dėl </w:t>
      </w:r>
      <w:r w:rsidR="00DF260E" w:rsidRPr="00596C98">
        <w:rPr>
          <w:lang w:val="lt-LT"/>
        </w:rPr>
        <w:t>Kliento</w:t>
      </w:r>
      <w:r w:rsidR="00510AD8" w:rsidRPr="00596C98">
        <w:rPr>
          <w:lang w:val="lt-LT"/>
        </w:rPr>
        <w:t xml:space="preserve"> kaltės.</w:t>
      </w:r>
    </w:p>
    <w:p w14:paraId="46708169" w14:textId="79E910ED" w:rsidR="00852CF0" w:rsidRPr="00756E3C" w:rsidRDefault="00852CF0" w:rsidP="006D08C8">
      <w:pPr>
        <w:pStyle w:val="Sraopastraipa"/>
        <w:tabs>
          <w:tab w:val="left" w:pos="993"/>
          <w:tab w:val="left" w:pos="1843"/>
        </w:tabs>
        <w:spacing w:line="276" w:lineRule="auto"/>
        <w:ind w:left="0" w:firstLine="567"/>
        <w:jc w:val="both"/>
        <w:rPr>
          <w:bCs/>
          <w:lang w:val="lt-LT"/>
        </w:rPr>
      </w:pPr>
      <w:r w:rsidRPr="00596C98">
        <w:rPr>
          <w:lang w:val="lt-LT"/>
        </w:rPr>
        <w:t xml:space="preserve">10.3. </w:t>
      </w:r>
      <w:r w:rsidRPr="00596C98">
        <w:rPr>
          <w:bCs/>
          <w:lang w:val="lt-LT"/>
        </w:rPr>
        <w:t>Sutartis sudaroma vadovaujantis CK ir VPĮ, pirkimo sąlygų ir pasiūlymo, pripažinto laimėjusiu, nuostatomis.</w:t>
      </w:r>
    </w:p>
    <w:p w14:paraId="3754BD35" w14:textId="525B912A" w:rsidR="00BE7183"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4</w:t>
      </w:r>
      <w:r w:rsidR="00ED109F" w:rsidRPr="00756E3C">
        <w:rPr>
          <w:lang w:val="lt-LT"/>
        </w:rPr>
        <w:t xml:space="preserve">. </w:t>
      </w:r>
      <w:r w:rsidR="00BE7183" w:rsidRPr="00756E3C">
        <w:rPr>
          <w:lang w:val="lt-LT"/>
        </w:rPr>
        <w:t xml:space="preserve">Klientas atsakingu už Sutarties vykdymą asmeniu </w:t>
      </w:r>
      <w:r w:rsidR="00287FD6" w:rsidRPr="00756E3C">
        <w:rPr>
          <w:lang w:val="lt-LT"/>
        </w:rPr>
        <w:t xml:space="preserve">skiria </w:t>
      </w:r>
      <w:r w:rsidR="00E05E34">
        <w:rPr>
          <w:lang w:val="lt-LT"/>
        </w:rPr>
        <w:t xml:space="preserve">Justiną Šarkuvienę, Informatikos ir ryšių departamento prie Lietuvos Respublikos vidaus reikalų ministerijos Informacinių sistemų plėtros skyriaus vyriausiąją specialistę </w:t>
      </w:r>
      <w:r w:rsidR="00E26D5A" w:rsidRPr="00756E3C">
        <w:rPr>
          <w:lang w:val="lt-LT"/>
        </w:rPr>
        <w:t>(</w:t>
      </w:r>
      <w:r w:rsidR="00BE7183" w:rsidRPr="00756E3C">
        <w:rPr>
          <w:lang w:val="lt-LT"/>
        </w:rPr>
        <w:t xml:space="preserve">el. </w:t>
      </w:r>
      <w:r w:rsidR="00287FD6" w:rsidRPr="00756E3C">
        <w:rPr>
          <w:lang w:val="lt-LT"/>
        </w:rPr>
        <w:t xml:space="preserve">paštas </w:t>
      </w:r>
      <w:r w:rsidR="00E05E34">
        <w:rPr>
          <w:lang w:val="lt-LT"/>
        </w:rPr>
        <w:t>justina.sarkuviene</w:t>
      </w:r>
      <w:r w:rsidR="00E05E34" w:rsidRPr="00E05E34">
        <w:rPr>
          <w:lang w:val="lt-LT"/>
        </w:rPr>
        <w:t xml:space="preserve">@vrm.lt, </w:t>
      </w:r>
      <w:r w:rsidR="00BE7183" w:rsidRPr="00756E3C">
        <w:rPr>
          <w:lang w:val="lt-LT"/>
        </w:rPr>
        <w:t>tel. (8 5</w:t>
      </w:r>
      <w:r w:rsidR="00287FD6" w:rsidRPr="00756E3C">
        <w:rPr>
          <w:lang w:val="lt-LT"/>
        </w:rPr>
        <w:t xml:space="preserve">) </w:t>
      </w:r>
      <w:r w:rsidR="00E05E34">
        <w:rPr>
          <w:lang w:val="lt-LT"/>
        </w:rPr>
        <w:t>271 8814</w:t>
      </w:r>
      <w:r w:rsidR="00E26D5A" w:rsidRPr="00756E3C">
        <w:rPr>
          <w:lang w:val="lt-LT"/>
        </w:rPr>
        <w:t>)</w:t>
      </w:r>
      <w:r w:rsidR="00BE7183" w:rsidRPr="00756E3C">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sidRPr="00756E3C">
        <w:rPr>
          <w:lang w:val="lt-LT"/>
        </w:rPr>
        <w:t>(</w:t>
      </w:r>
      <w:r w:rsidR="00BE7183" w:rsidRPr="00756E3C">
        <w:rPr>
          <w:lang w:val="lt-LT"/>
        </w:rPr>
        <w:t>8</w:t>
      </w:r>
      <w:r w:rsidR="000B02B4" w:rsidRPr="00756E3C">
        <w:rPr>
          <w:lang w:val="lt-LT"/>
        </w:rPr>
        <w:t xml:space="preserve"> </w:t>
      </w:r>
      <w:r w:rsidR="00BE7183" w:rsidRPr="00756E3C">
        <w:rPr>
          <w:lang w:val="lt-LT"/>
        </w:rPr>
        <w:t>5</w:t>
      </w:r>
      <w:r w:rsidR="000B02B4" w:rsidRPr="00756E3C">
        <w:rPr>
          <w:lang w:val="lt-LT"/>
        </w:rPr>
        <w:t xml:space="preserve">) </w:t>
      </w:r>
      <w:r w:rsidR="00BE7183" w:rsidRPr="00756E3C">
        <w:rPr>
          <w:lang w:val="lt-LT"/>
        </w:rPr>
        <w:t>271</w:t>
      </w:r>
      <w:r w:rsidR="000B02B4" w:rsidRPr="00756E3C">
        <w:rPr>
          <w:lang w:val="lt-LT"/>
        </w:rPr>
        <w:t xml:space="preserve"> </w:t>
      </w:r>
      <w:r w:rsidR="00BE7183" w:rsidRPr="00756E3C">
        <w:rPr>
          <w:lang w:val="lt-LT"/>
        </w:rPr>
        <w:t>7242) arba jo paskirtas asmuo.</w:t>
      </w:r>
    </w:p>
    <w:p w14:paraId="3BE88AEA" w14:textId="0EED2F6B" w:rsidR="00883754"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5</w:t>
      </w:r>
      <w:r w:rsidR="00ED109F" w:rsidRPr="00756E3C">
        <w:rPr>
          <w:lang w:val="lt-LT"/>
        </w:rPr>
        <w:t xml:space="preserve">. </w:t>
      </w:r>
      <w:r w:rsidR="00883754" w:rsidRPr="00756E3C">
        <w:rPr>
          <w:lang w:val="lt-LT"/>
        </w:rPr>
        <w:t xml:space="preserve">Šalių tarpusavio santykiai, neaptarti Sutartyje, reguliuojami </w:t>
      </w:r>
      <w:r w:rsidR="00192788" w:rsidRPr="00756E3C">
        <w:rPr>
          <w:lang w:val="lt-LT"/>
        </w:rPr>
        <w:t>CK</w:t>
      </w:r>
      <w:r w:rsidR="00883754" w:rsidRPr="00756E3C">
        <w:rPr>
          <w:lang w:val="lt-LT"/>
        </w:rPr>
        <w:t>ir kitų teisės aktų nustatyta tvarka.</w:t>
      </w:r>
    </w:p>
    <w:p w14:paraId="368222EA" w14:textId="6995F2BE" w:rsidR="00025029"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6</w:t>
      </w:r>
      <w:r w:rsidR="00ED109F" w:rsidRPr="00756E3C">
        <w:rPr>
          <w:lang w:val="lt-LT"/>
        </w:rPr>
        <w:t xml:space="preserve">. </w:t>
      </w:r>
      <w:r w:rsidR="00883754" w:rsidRPr="00756E3C">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756E3C">
        <w:rPr>
          <w:lang w:val="lt-LT"/>
        </w:rPr>
        <w:t xml:space="preserve"> </w:t>
      </w:r>
    </w:p>
    <w:p w14:paraId="63261756" w14:textId="49001F90" w:rsidR="00883754"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7</w:t>
      </w:r>
      <w:r w:rsidR="00ED109F" w:rsidRPr="00756E3C">
        <w:rPr>
          <w:lang w:val="lt-LT"/>
        </w:rPr>
        <w:t xml:space="preserve">. </w:t>
      </w:r>
      <w:r w:rsidR="00025029" w:rsidRPr="00756E3C">
        <w:rPr>
          <w:lang w:val="lt-LT"/>
        </w:rPr>
        <w:t>Sutartyje nurodyti Šalių rekvizitai</w:t>
      </w:r>
      <w:r w:rsidR="005B420A" w:rsidRPr="00756E3C">
        <w:rPr>
          <w:lang w:val="lt-LT"/>
        </w:rPr>
        <w:t xml:space="preserve">, </w:t>
      </w:r>
      <w:r w:rsidR="00875B3D" w:rsidRPr="00756E3C">
        <w:rPr>
          <w:lang w:val="lt-LT"/>
        </w:rPr>
        <w:t>atsakingi asmenys ir jų kontaktiniai duomenys</w:t>
      </w:r>
      <w:r w:rsidR="00025029" w:rsidRPr="00756E3C">
        <w:rPr>
          <w:lang w:val="lt-LT"/>
        </w:rPr>
        <w:t xml:space="preserve"> gali būti keičiami informuojant kitą Sutarties Šalį Sutartyje numatytu būdu per 3 (tris) darbo dienas nuo tokių duomenų pasikeitimo, </w:t>
      </w:r>
      <w:r w:rsidR="0025464A" w:rsidRPr="00756E3C">
        <w:rPr>
          <w:lang w:val="lt-LT"/>
        </w:rPr>
        <w:t>nepasirašant atskiro susitarimo dėl Sutarties pakeitimo</w:t>
      </w:r>
      <w:r w:rsidR="00025029" w:rsidRPr="00756E3C">
        <w:rPr>
          <w:lang w:val="lt-LT"/>
        </w:rPr>
        <w:t>, tokį raštą laikant neatskiriama Sutarties dalimi.</w:t>
      </w:r>
    </w:p>
    <w:p w14:paraId="475A2066" w14:textId="1ADE629C" w:rsidR="00883754"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8</w:t>
      </w:r>
      <w:r w:rsidR="00ED109F" w:rsidRPr="00756E3C">
        <w:rPr>
          <w:lang w:val="lt-LT"/>
        </w:rPr>
        <w:t xml:space="preserve">. </w:t>
      </w:r>
      <w:r w:rsidR="00883754" w:rsidRPr="00756E3C">
        <w:rPr>
          <w:lang w:val="lt-LT"/>
        </w:rPr>
        <w:t>Sutarčiai aiškinti bei ginčams spręsti taikoma Lietuvos Respublikos teisė.</w:t>
      </w:r>
    </w:p>
    <w:p w14:paraId="6799C0F2" w14:textId="3B7EA6E9" w:rsidR="005E08B9"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9</w:t>
      </w:r>
      <w:r w:rsidR="00ED109F" w:rsidRPr="00756E3C">
        <w:rPr>
          <w:lang w:val="lt-LT"/>
        </w:rPr>
        <w:t xml:space="preserve">. </w:t>
      </w:r>
      <w:r w:rsidR="005E08B9" w:rsidRPr="00756E3C">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237BD1A0" w:rsidR="00883754" w:rsidRPr="00756E3C" w:rsidRDefault="005D31FB" w:rsidP="006D08C8">
      <w:pPr>
        <w:tabs>
          <w:tab w:val="left" w:pos="1134"/>
          <w:tab w:val="left" w:pos="9630"/>
          <w:tab w:val="left" w:pos="9720"/>
        </w:tabs>
        <w:spacing w:line="276" w:lineRule="auto"/>
        <w:ind w:right="8" w:firstLine="567"/>
        <w:jc w:val="both"/>
        <w:rPr>
          <w:lang w:val="lt-LT"/>
        </w:rPr>
      </w:pPr>
      <w:r w:rsidRPr="00756E3C">
        <w:rPr>
          <w:lang w:val="lt-LT"/>
        </w:rPr>
        <w:t>10</w:t>
      </w:r>
      <w:r w:rsidR="00ED109F" w:rsidRPr="00756E3C">
        <w:rPr>
          <w:lang w:val="lt-LT"/>
        </w:rPr>
        <w:t>.</w:t>
      </w:r>
      <w:r w:rsidR="00852CF0" w:rsidRPr="00756E3C">
        <w:rPr>
          <w:lang w:val="lt-LT"/>
        </w:rPr>
        <w:t>10</w:t>
      </w:r>
      <w:r w:rsidR="00ED109F" w:rsidRPr="00756E3C">
        <w:rPr>
          <w:lang w:val="lt-LT"/>
        </w:rPr>
        <w:t xml:space="preserve">. </w:t>
      </w:r>
      <w:r w:rsidR="00883754" w:rsidRPr="00756E3C">
        <w:rPr>
          <w:lang w:val="lt-LT"/>
        </w:rPr>
        <w:t>Sutartis sudaryta 2 (dviem) egzemplioriais, turinčiais vienodą teisinę galią, po vieną kiekvienai Šaliai.</w:t>
      </w:r>
    </w:p>
    <w:p w14:paraId="5A254766" w14:textId="77777777" w:rsidR="006D08C8" w:rsidRPr="00756E3C" w:rsidRDefault="006D08C8" w:rsidP="006D08C8">
      <w:pPr>
        <w:tabs>
          <w:tab w:val="left" w:pos="1134"/>
          <w:tab w:val="left" w:pos="9630"/>
          <w:tab w:val="left" w:pos="9720"/>
        </w:tabs>
        <w:spacing w:line="276" w:lineRule="auto"/>
        <w:ind w:right="8" w:firstLine="567"/>
        <w:jc w:val="both"/>
        <w:rPr>
          <w:lang w:val="lt-LT"/>
        </w:rPr>
      </w:pPr>
      <w:r w:rsidRPr="00756E3C">
        <w:rPr>
          <w:lang w:val="lt-LT"/>
        </w:rPr>
        <w:t>10.11. Sutarties neatskiriami priedai:</w:t>
      </w:r>
    </w:p>
    <w:p w14:paraId="6331027F" w14:textId="77777777" w:rsidR="006D08C8" w:rsidRPr="00756E3C" w:rsidRDefault="006D08C8" w:rsidP="006D08C8">
      <w:pPr>
        <w:tabs>
          <w:tab w:val="left" w:pos="1260"/>
        </w:tabs>
        <w:spacing w:line="276" w:lineRule="auto"/>
        <w:ind w:right="8" w:firstLine="567"/>
        <w:jc w:val="both"/>
        <w:rPr>
          <w:lang w:val="lt-LT"/>
        </w:rPr>
      </w:pPr>
      <w:r w:rsidRPr="00756E3C">
        <w:rPr>
          <w:lang w:val="lt-LT"/>
        </w:rPr>
        <w:t>10.11.1. Sutarties 1 priedas – Techninė specifikacija, 9 lapai;</w:t>
      </w:r>
    </w:p>
    <w:p w14:paraId="6A39B84C" w14:textId="77777777" w:rsidR="006D08C8" w:rsidRPr="00756E3C" w:rsidRDefault="006D08C8" w:rsidP="006D08C8">
      <w:pPr>
        <w:widowControl w:val="0"/>
        <w:suppressAutoHyphens/>
        <w:spacing w:line="276" w:lineRule="auto"/>
        <w:ind w:firstLine="567"/>
        <w:jc w:val="both"/>
        <w:rPr>
          <w:lang w:val="lt-LT"/>
        </w:rPr>
      </w:pPr>
      <w:r w:rsidRPr="00756E3C">
        <w:rPr>
          <w:lang w:val="lt-LT"/>
        </w:rPr>
        <w:t xml:space="preserve">10.11.2. Sutarties 2 priedas – </w:t>
      </w:r>
      <w:r w:rsidRPr="00756E3C">
        <w:rPr>
          <w:color w:val="000000"/>
          <w:lang w:val="lt-LT" w:eastAsia="lt-LT"/>
        </w:rPr>
        <w:t xml:space="preserve">Konfidencialumo pasižadėjimo </w:t>
      </w:r>
      <w:r w:rsidRPr="00756E3C">
        <w:rPr>
          <w:bCs/>
          <w:lang w:val="lt-LT"/>
        </w:rPr>
        <w:t>neatskleisti informacijos, kuri taps žinoma vykdant sutartį, forma,</w:t>
      </w:r>
      <w:r w:rsidRPr="00756E3C">
        <w:rPr>
          <w:lang w:val="lt-LT"/>
        </w:rPr>
        <w:t xml:space="preserve"> 2 lapai;</w:t>
      </w:r>
    </w:p>
    <w:p w14:paraId="4360269B" w14:textId="0CA5D974" w:rsidR="006D08C8" w:rsidRPr="00756E3C" w:rsidRDefault="006D08C8" w:rsidP="006D08C8">
      <w:pPr>
        <w:tabs>
          <w:tab w:val="left" w:pos="1843"/>
        </w:tabs>
        <w:spacing w:line="276" w:lineRule="auto"/>
        <w:ind w:firstLine="567"/>
        <w:jc w:val="both"/>
        <w:rPr>
          <w:bCs/>
          <w:lang w:val="lt-LT"/>
        </w:rPr>
      </w:pPr>
      <w:r w:rsidRPr="00756E3C">
        <w:rPr>
          <w:bCs/>
          <w:lang w:val="lt-LT"/>
        </w:rPr>
        <w:t xml:space="preserve">10.11.3. Sutarties 3 priedas </w:t>
      </w:r>
      <w:r w:rsidRPr="00756E3C">
        <w:rPr>
          <w:lang w:val="lt-LT"/>
        </w:rPr>
        <w:t>–</w:t>
      </w:r>
      <w:r>
        <w:rPr>
          <w:lang w:val="lt-LT"/>
        </w:rPr>
        <w:t xml:space="preserve"> </w:t>
      </w:r>
      <w:r w:rsidRPr="00756E3C">
        <w:rPr>
          <w:bCs/>
          <w:lang w:val="lt-LT"/>
        </w:rPr>
        <w:t xml:space="preserve">„MIGRIS ILTU Integracinių </w:t>
      </w:r>
      <w:r>
        <w:rPr>
          <w:bCs/>
          <w:lang w:val="lt-LT"/>
        </w:rPr>
        <w:t>sąsajų specifikacija“, 22 lapai;</w:t>
      </w:r>
    </w:p>
    <w:p w14:paraId="24948C56" w14:textId="5076C182" w:rsidR="00673432" w:rsidRPr="00756E3C" w:rsidRDefault="006D08C8" w:rsidP="006D08C8">
      <w:pPr>
        <w:tabs>
          <w:tab w:val="left" w:pos="1843"/>
        </w:tabs>
        <w:spacing w:line="276" w:lineRule="auto"/>
        <w:ind w:firstLine="567"/>
        <w:jc w:val="both"/>
        <w:rPr>
          <w:bCs/>
          <w:lang w:val="lt-LT"/>
        </w:rPr>
      </w:pPr>
      <w:r>
        <w:rPr>
          <w:bCs/>
          <w:lang w:val="lt-LT"/>
        </w:rPr>
        <w:t>10.11.4. Sutarties 4</w:t>
      </w:r>
      <w:r w:rsidR="00673432" w:rsidRPr="00756E3C">
        <w:rPr>
          <w:bCs/>
          <w:lang w:val="lt-LT"/>
        </w:rPr>
        <w:t xml:space="preserve"> priedas </w:t>
      </w:r>
      <w:r w:rsidR="00673432" w:rsidRPr="00756E3C">
        <w:rPr>
          <w:lang w:val="lt-LT"/>
        </w:rPr>
        <w:t>–</w:t>
      </w:r>
      <w:r w:rsidR="00596C98">
        <w:rPr>
          <w:lang w:val="lt-LT"/>
        </w:rPr>
        <w:t xml:space="preserve"> </w:t>
      </w:r>
      <w:r w:rsidR="0072200A">
        <w:rPr>
          <w:lang w:val="lt-LT"/>
        </w:rPr>
        <w:t>Paslaugų tei</w:t>
      </w:r>
      <w:r w:rsidR="00FC7511">
        <w:rPr>
          <w:lang w:val="lt-LT"/>
        </w:rPr>
        <w:t>kėjo forma kvalifikacijai</w:t>
      </w:r>
      <w:r w:rsidR="00673432" w:rsidRPr="00756E3C">
        <w:rPr>
          <w:bCs/>
          <w:lang w:val="lt-LT"/>
        </w:rPr>
        <w:t xml:space="preserve">, </w:t>
      </w:r>
      <w:r>
        <w:rPr>
          <w:bCs/>
          <w:lang w:val="lt-LT"/>
        </w:rPr>
        <w:t>7</w:t>
      </w:r>
      <w:r w:rsidR="00673432" w:rsidRPr="00756E3C">
        <w:rPr>
          <w:bCs/>
          <w:lang w:val="lt-LT"/>
        </w:rPr>
        <w:t xml:space="preserve"> lapai.</w:t>
      </w:r>
    </w:p>
    <w:p w14:paraId="084C99AA" w14:textId="28A38791" w:rsidR="00673432" w:rsidRPr="00756E3C" w:rsidRDefault="00673432" w:rsidP="006D08C8">
      <w:pPr>
        <w:widowControl w:val="0"/>
        <w:suppressAutoHyphens/>
        <w:spacing w:line="276" w:lineRule="auto"/>
        <w:ind w:firstLine="567"/>
        <w:jc w:val="both"/>
        <w:rPr>
          <w:bCs/>
          <w:lang w:val="lt-LT"/>
        </w:rPr>
      </w:pPr>
    </w:p>
    <w:p w14:paraId="556017A5" w14:textId="486DC260" w:rsidR="00883754" w:rsidRPr="00756E3C" w:rsidRDefault="00ED109F" w:rsidP="006D08C8">
      <w:pPr>
        <w:tabs>
          <w:tab w:val="left" w:pos="9630"/>
        </w:tabs>
        <w:spacing w:line="276" w:lineRule="auto"/>
        <w:ind w:right="8"/>
        <w:jc w:val="center"/>
        <w:rPr>
          <w:b/>
          <w:lang w:val="lt-LT"/>
        </w:rPr>
      </w:pPr>
      <w:r w:rsidRPr="00756E3C">
        <w:rPr>
          <w:b/>
          <w:lang w:val="lt-LT"/>
        </w:rPr>
        <w:t>1</w:t>
      </w:r>
      <w:r w:rsidR="005D31FB" w:rsidRPr="00756E3C">
        <w:rPr>
          <w:b/>
          <w:lang w:val="lt-LT"/>
        </w:rPr>
        <w:t>1</w:t>
      </w:r>
      <w:r w:rsidRPr="00756E3C">
        <w:rPr>
          <w:b/>
          <w:lang w:val="lt-LT"/>
        </w:rPr>
        <w:t xml:space="preserve">. </w:t>
      </w:r>
      <w:r w:rsidR="00883754" w:rsidRPr="00756E3C">
        <w:rPr>
          <w:b/>
          <w:lang w:val="lt-LT"/>
        </w:rPr>
        <w:t>ŠALIŲ REKVIZITAI</w:t>
      </w:r>
    </w:p>
    <w:tbl>
      <w:tblPr>
        <w:tblW w:w="9374" w:type="dxa"/>
        <w:tblInd w:w="165" w:type="dxa"/>
        <w:tblLook w:val="0000" w:firstRow="0" w:lastRow="0" w:firstColumn="0" w:lastColumn="0" w:noHBand="0" w:noVBand="0"/>
      </w:tblPr>
      <w:tblGrid>
        <w:gridCol w:w="4659"/>
        <w:gridCol w:w="4715"/>
      </w:tblGrid>
      <w:tr w:rsidR="0003731F" w:rsidRPr="00756E3C" w14:paraId="126CBDE1" w14:textId="77777777" w:rsidTr="0003731F">
        <w:trPr>
          <w:trHeight w:val="6238"/>
        </w:trPr>
        <w:tc>
          <w:tcPr>
            <w:tcW w:w="4659" w:type="dxa"/>
          </w:tcPr>
          <w:p w14:paraId="0DC915CE" w14:textId="77777777" w:rsidR="0003731F" w:rsidRPr="00756E3C" w:rsidRDefault="0003731F" w:rsidP="006D08C8">
            <w:pPr>
              <w:tabs>
                <w:tab w:val="left" w:pos="9630"/>
              </w:tabs>
              <w:spacing w:line="276" w:lineRule="auto"/>
              <w:ind w:right="8"/>
              <w:rPr>
                <w:b/>
                <w:lang w:val="lt-LT"/>
              </w:rPr>
            </w:pPr>
          </w:p>
          <w:p w14:paraId="7656333C" w14:textId="77777777" w:rsidR="0003731F" w:rsidRPr="00756E3C" w:rsidRDefault="0003731F" w:rsidP="006D08C8">
            <w:pPr>
              <w:tabs>
                <w:tab w:val="left" w:pos="720"/>
                <w:tab w:val="left" w:pos="1008"/>
                <w:tab w:val="left" w:pos="9630"/>
              </w:tabs>
              <w:spacing w:line="276" w:lineRule="auto"/>
              <w:ind w:right="8"/>
              <w:rPr>
                <w:b/>
                <w:lang w:val="lt-LT"/>
              </w:rPr>
            </w:pPr>
            <w:r w:rsidRPr="00756E3C">
              <w:rPr>
                <w:b/>
                <w:lang w:val="lt-LT"/>
              </w:rPr>
              <w:t>KLIENTAS</w:t>
            </w:r>
          </w:p>
          <w:p w14:paraId="63F875DD" w14:textId="77777777" w:rsidR="0003731F" w:rsidRPr="00756E3C" w:rsidRDefault="0003731F" w:rsidP="006D08C8">
            <w:pPr>
              <w:tabs>
                <w:tab w:val="left" w:pos="720"/>
                <w:tab w:val="left" w:pos="1008"/>
                <w:tab w:val="left" w:pos="9630"/>
              </w:tabs>
              <w:spacing w:line="276" w:lineRule="auto"/>
              <w:ind w:right="8"/>
              <w:rPr>
                <w:lang w:val="lt-LT"/>
              </w:rPr>
            </w:pPr>
          </w:p>
          <w:p w14:paraId="4DCE7CDF" w14:textId="77777777" w:rsidR="0003731F" w:rsidRPr="00756E3C" w:rsidRDefault="0003731F" w:rsidP="006D08C8">
            <w:pPr>
              <w:tabs>
                <w:tab w:val="left" w:pos="11"/>
              </w:tabs>
              <w:spacing w:line="276" w:lineRule="auto"/>
              <w:jc w:val="both"/>
              <w:rPr>
                <w:b/>
                <w:bCs/>
                <w:lang w:val="lt-LT"/>
              </w:rPr>
            </w:pPr>
            <w:r w:rsidRPr="00756E3C">
              <w:rPr>
                <w:b/>
                <w:bCs/>
                <w:lang w:val="lt-LT"/>
              </w:rPr>
              <w:t xml:space="preserve">Informatikos ir ryšių departamentas </w:t>
            </w:r>
          </w:p>
          <w:p w14:paraId="05994BD6" w14:textId="77777777" w:rsidR="0003731F" w:rsidRPr="00756E3C" w:rsidRDefault="0003731F" w:rsidP="006D08C8">
            <w:pPr>
              <w:tabs>
                <w:tab w:val="left" w:pos="11"/>
              </w:tabs>
              <w:spacing w:line="276" w:lineRule="auto"/>
              <w:jc w:val="both"/>
              <w:rPr>
                <w:b/>
                <w:bCs/>
                <w:lang w:val="lt-LT"/>
              </w:rPr>
            </w:pPr>
            <w:r w:rsidRPr="00756E3C">
              <w:rPr>
                <w:b/>
                <w:bCs/>
                <w:lang w:val="lt-LT"/>
              </w:rPr>
              <w:t xml:space="preserve">prie Lietuvos Respublikos </w:t>
            </w:r>
          </w:p>
          <w:p w14:paraId="64FEF588" w14:textId="77777777" w:rsidR="0003731F" w:rsidRPr="00756E3C" w:rsidRDefault="0003731F" w:rsidP="006D08C8">
            <w:pPr>
              <w:tabs>
                <w:tab w:val="left" w:pos="11"/>
              </w:tabs>
              <w:spacing w:line="276" w:lineRule="auto"/>
              <w:jc w:val="both"/>
              <w:rPr>
                <w:b/>
                <w:bCs/>
                <w:lang w:val="lt-LT"/>
              </w:rPr>
            </w:pPr>
            <w:r w:rsidRPr="00756E3C">
              <w:rPr>
                <w:b/>
                <w:bCs/>
                <w:lang w:val="lt-LT"/>
              </w:rPr>
              <w:t>vidaus reikalų ministerijos</w:t>
            </w:r>
          </w:p>
          <w:p w14:paraId="241E435E" w14:textId="77777777" w:rsidR="0003731F" w:rsidRPr="00756E3C" w:rsidRDefault="0003731F" w:rsidP="006D08C8">
            <w:pPr>
              <w:tabs>
                <w:tab w:val="left" w:pos="11"/>
              </w:tabs>
              <w:spacing w:line="276" w:lineRule="auto"/>
              <w:jc w:val="both"/>
              <w:rPr>
                <w:lang w:val="lt-LT"/>
              </w:rPr>
            </w:pPr>
          </w:p>
          <w:p w14:paraId="380B2246" w14:textId="77777777" w:rsidR="0003731F" w:rsidRPr="00756E3C" w:rsidRDefault="0003731F" w:rsidP="006D08C8">
            <w:pPr>
              <w:tabs>
                <w:tab w:val="left" w:pos="11"/>
              </w:tabs>
              <w:spacing w:line="276" w:lineRule="auto"/>
              <w:rPr>
                <w:lang w:val="lt-LT"/>
              </w:rPr>
            </w:pPr>
            <w:r w:rsidRPr="00756E3C">
              <w:rPr>
                <w:lang w:val="lt-LT"/>
              </w:rPr>
              <w:t xml:space="preserve">Duomenys kaupiami ir saugomi Juridinių </w:t>
            </w:r>
          </w:p>
          <w:p w14:paraId="1E2EA8F4" w14:textId="77777777" w:rsidR="0003731F" w:rsidRPr="00756E3C" w:rsidRDefault="0003731F" w:rsidP="006D08C8">
            <w:pPr>
              <w:tabs>
                <w:tab w:val="left" w:pos="11"/>
              </w:tabs>
              <w:spacing w:line="276" w:lineRule="auto"/>
              <w:rPr>
                <w:lang w:val="lt-LT"/>
              </w:rPr>
            </w:pPr>
            <w:r w:rsidRPr="00756E3C">
              <w:rPr>
                <w:lang w:val="lt-LT"/>
              </w:rPr>
              <w:t>asmenų registre, kodas 188774822</w:t>
            </w:r>
          </w:p>
          <w:p w14:paraId="7F146417" w14:textId="77777777" w:rsidR="0003731F" w:rsidRPr="00756E3C" w:rsidRDefault="0003731F" w:rsidP="006D08C8">
            <w:pPr>
              <w:tabs>
                <w:tab w:val="left" w:pos="11"/>
              </w:tabs>
              <w:spacing w:line="276" w:lineRule="auto"/>
              <w:rPr>
                <w:lang w:val="lt-LT"/>
              </w:rPr>
            </w:pPr>
            <w:r w:rsidRPr="00756E3C">
              <w:rPr>
                <w:lang w:val="lt-LT"/>
              </w:rPr>
              <w:t xml:space="preserve">Šventaragio g. 2, 01510 Vilnius                            </w:t>
            </w:r>
          </w:p>
          <w:p w14:paraId="4C50C330" w14:textId="77777777" w:rsidR="0003731F" w:rsidRPr="00756E3C" w:rsidRDefault="0003731F" w:rsidP="006D08C8">
            <w:pPr>
              <w:tabs>
                <w:tab w:val="left" w:pos="11"/>
              </w:tabs>
              <w:spacing w:line="276" w:lineRule="auto"/>
              <w:rPr>
                <w:lang w:val="lt-LT"/>
              </w:rPr>
            </w:pPr>
            <w:r w:rsidRPr="00756E3C">
              <w:rPr>
                <w:lang w:val="lt-LT"/>
              </w:rPr>
              <w:t>Tel. (8 5) 271 7177</w:t>
            </w:r>
          </w:p>
          <w:p w14:paraId="515CD397" w14:textId="77777777" w:rsidR="0003731F" w:rsidRPr="00756E3C" w:rsidRDefault="0003731F" w:rsidP="006D08C8">
            <w:pPr>
              <w:tabs>
                <w:tab w:val="left" w:pos="11"/>
              </w:tabs>
              <w:spacing w:line="276" w:lineRule="auto"/>
              <w:rPr>
                <w:lang w:val="lt-LT"/>
              </w:rPr>
            </w:pPr>
            <w:r w:rsidRPr="00756E3C">
              <w:rPr>
                <w:lang w:val="lt-LT"/>
              </w:rPr>
              <w:t>Faks. (8 5) 271 8921</w:t>
            </w:r>
          </w:p>
          <w:p w14:paraId="712E28CF" w14:textId="77777777" w:rsidR="0003731F" w:rsidRPr="00756E3C" w:rsidRDefault="0003731F" w:rsidP="006D08C8">
            <w:pPr>
              <w:tabs>
                <w:tab w:val="left" w:pos="11"/>
              </w:tabs>
              <w:spacing w:line="276" w:lineRule="auto"/>
              <w:rPr>
                <w:lang w:val="lt-LT"/>
              </w:rPr>
            </w:pPr>
            <w:r w:rsidRPr="00756E3C">
              <w:rPr>
                <w:lang w:val="lt-LT"/>
              </w:rPr>
              <w:t>El. paštas: ird@vrm.lt</w:t>
            </w:r>
          </w:p>
          <w:p w14:paraId="12E08F0E" w14:textId="77777777" w:rsidR="0003731F" w:rsidRPr="00756E3C" w:rsidRDefault="0003731F" w:rsidP="006D08C8">
            <w:pPr>
              <w:tabs>
                <w:tab w:val="left" w:pos="11"/>
              </w:tabs>
              <w:spacing w:line="276" w:lineRule="auto"/>
              <w:rPr>
                <w:lang w:val="lt-LT"/>
              </w:rPr>
            </w:pPr>
            <w:r w:rsidRPr="00756E3C">
              <w:rPr>
                <w:lang w:val="lt-LT"/>
              </w:rPr>
              <w:t>A. s. LT77 4010 0510 0497 3946</w:t>
            </w:r>
          </w:p>
          <w:p w14:paraId="4BDCB752" w14:textId="77777777" w:rsidR="0003731F" w:rsidRPr="00756E3C" w:rsidRDefault="0003731F" w:rsidP="006D08C8">
            <w:pPr>
              <w:tabs>
                <w:tab w:val="left" w:pos="11"/>
              </w:tabs>
              <w:spacing w:line="276" w:lineRule="auto"/>
              <w:rPr>
                <w:lang w:val="lt-LT"/>
              </w:rPr>
            </w:pPr>
            <w:r w:rsidRPr="00756E3C">
              <w:rPr>
                <w:lang w:val="lt-LT"/>
              </w:rPr>
              <w:t>Luminor Bank AS</w:t>
            </w:r>
          </w:p>
          <w:p w14:paraId="6D719735" w14:textId="77777777" w:rsidR="0003731F" w:rsidRPr="00756E3C" w:rsidRDefault="0003731F" w:rsidP="006D08C8">
            <w:pPr>
              <w:tabs>
                <w:tab w:val="left" w:pos="11"/>
              </w:tabs>
              <w:spacing w:line="276" w:lineRule="auto"/>
              <w:rPr>
                <w:lang w:val="lt-LT"/>
              </w:rPr>
            </w:pPr>
            <w:r w:rsidRPr="00756E3C">
              <w:rPr>
                <w:lang w:val="lt-LT"/>
              </w:rPr>
              <w:t>Banko kodas 40100</w:t>
            </w:r>
          </w:p>
          <w:p w14:paraId="39C2C4F7" w14:textId="77777777" w:rsidR="0003731F" w:rsidRPr="00756E3C" w:rsidRDefault="0003731F" w:rsidP="006D08C8">
            <w:pPr>
              <w:spacing w:line="276" w:lineRule="auto"/>
              <w:jc w:val="both"/>
              <w:rPr>
                <w:lang w:val="lt-LT"/>
              </w:rPr>
            </w:pPr>
          </w:p>
          <w:p w14:paraId="4185F88B" w14:textId="20799CFC" w:rsidR="0003731F" w:rsidRPr="00756E3C" w:rsidRDefault="0003731F" w:rsidP="006D08C8">
            <w:pPr>
              <w:spacing w:line="276" w:lineRule="auto"/>
              <w:rPr>
                <w:lang w:val="lt-LT"/>
              </w:rPr>
            </w:pPr>
            <w:r w:rsidRPr="00756E3C">
              <w:rPr>
                <w:lang w:val="lt-LT"/>
              </w:rPr>
              <w:t xml:space="preserve">Direktorius                                 </w:t>
            </w:r>
          </w:p>
          <w:p w14:paraId="4B9CB780" w14:textId="7488432A" w:rsidR="0003731F" w:rsidRPr="00756E3C" w:rsidRDefault="00FC7511" w:rsidP="006D08C8">
            <w:pPr>
              <w:tabs>
                <w:tab w:val="left" w:pos="9630"/>
              </w:tabs>
              <w:spacing w:line="276" w:lineRule="auto"/>
              <w:rPr>
                <w:lang w:val="lt-LT"/>
              </w:rPr>
            </w:pPr>
            <w:r>
              <w:rPr>
                <w:lang w:val="lt-LT"/>
              </w:rPr>
              <w:t>Tomas Stankevičius</w:t>
            </w:r>
          </w:p>
        </w:tc>
        <w:tc>
          <w:tcPr>
            <w:tcW w:w="4715" w:type="dxa"/>
          </w:tcPr>
          <w:p w14:paraId="56388A28" w14:textId="77777777" w:rsidR="0003731F" w:rsidRPr="00756E3C" w:rsidRDefault="0003731F" w:rsidP="006D08C8">
            <w:pPr>
              <w:pStyle w:val="Antrat1"/>
              <w:tabs>
                <w:tab w:val="left" w:pos="9630"/>
              </w:tabs>
              <w:spacing w:line="276" w:lineRule="auto"/>
              <w:ind w:right="8"/>
              <w:rPr>
                <w:rFonts w:eastAsia="Arial Unicode MS"/>
              </w:rPr>
            </w:pPr>
          </w:p>
          <w:p w14:paraId="3B3AD9AA" w14:textId="77777777" w:rsidR="0003731F" w:rsidRPr="00756E3C" w:rsidRDefault="0003731F" w:rsidP="006D08C8">
            <w:pPr>
              <w:pStyle w:val="Antrat1"/>
              <w:tabs>
                <w:tab w:val="left" w:pos="9630"/>
              </w:tabs>
              <w:spacing w:line="276" w:lineRule="auto"/>
              <w:ind w:right="8"/>
              <w:rPr>
                <w:rFonts w:eastAsia="Arial Unicode MS"/>
              </w:rPr>
            </w:pPr>
            <w:r w:rsidRPr="00756E3C">
              <w:rPr>
                <w:rFonts w:eastAsia="Arial Unicode MS"/>
              </w:rPr>
              <w:t>PASLAUGŲ TEIKĖJAS</w:t>
            </w:r>
          </w:p>
          <w:p w14:paraId="5BBD291F" w14:textId="77777777" w:rsidR="0003731F" w:rsidRPr="00756E3C" w:rsidRDefault="0003731F" w:rsidP="006D08C8">
            <w:pPr>
              <w:pStyle w:val="Lentele-ZET"/>
              <w:tabs>
                <w:tab w:val="left" w:pos="9630"/>
              </w:tabs>
              <w:spacing w:line="276" w:lineRule="auto"/>
              <w:ind w:right="8"/>
              <w:jc w:val="both"/>
              <w:rPr>
                <w:rFonts w:ascii="Times New Roman" w:hAnsi="Times New Roman" w:cs="Times New Roman"/>
                <w:b/>
                <w:sz w:val="24"/>
                <w:szCs w:val="24"/>
              </w:rPr>
            </w:pPr>
          </w:p>
          <w:p w14:paraId="02DF665A" w14:textId="77777777" w:rsidR="0003731F" w:rsidRPr="00756E3C" w:rsidRDefault="0003731F" w:rsidP="006D08C8">
            <w:pPr>
              <w:pStyle w:val="Antrat1"/>
              <w:tabs>
                <w:tab w:val="left" w:pos="9360"/>
              </w:tabs>
              <w:spacing w:line="276" w:lineRule="auto"/>
              <w:rPr>
                <w:b w:val="0"/>
              </w:rPr>
            </w:pPr>
            <w:r w:rsidRPr="00756E3C">
              <w:t xml:space="preserve">UAB  „Asseco Lietuva“ </w:t>
            </w:r>
          </w:p>
          <w:p w14:paraId="4F66473D" w14:textId="77777777" w:rsidR="0003731F" w:rsidRPr="00756E3C" w:rsidRDefault="0003731F" w:rsidP="006D08C8">
            <w:pPr>
              <w:spacing w:line="276" w:lineRule="auto"/>
              <w:rPr>
                <w:lang w:val="lt-LT"/>
              </w:rPr>
            </w:pPr>
          </w:p>
          <w:p w14:paraId="21C7C003" w14:textId="77777777" w:rsidR="0003731F" w:rsidRPr="00756E3C" w:rsidRDefault="0003731F" w:rsidP="006D08C8">
            <w:pPr>
              <w:spacing w:line="276" w:lineRule="auto"/>
              <w:rPr>
                <w:lang w:val="lt-LT"/>
              </w:rPr>
            </w:pPr>
          </w:p>
          <w:p w14:paraId="071DFD33" w14:textId="77777777" w:rsidR="0003731F" w:rsidRPr="00756E3C" w:rsidRDefault="0003731F" w:rsidP="006D08C8">
            <w:pPr>
              <w:spacing w:line="276" w:lineRule="auto"/>
              <w:rPr>
                <w:lang w:val="lt-LT"/>
              </w:rPr>
            </w:pPr>
          </w:p>
          <w:p w14:paraId="2487334B" w14:textId="77777777" w:rsidR="0003731F" w:rsidRPr="00756E3C" w:rsidRDefault="0003731F" w:rsidP="006D08C8">
            <w:pPr>
              <w:tabs>
                <w:tab w:val="left" w:pos="720"/>
              </w:tabs>
              <w:spacing w:line="276" w:lineRule="auto"/>
              <w:rPr>
                <w:lang w:val="lt-LT"/>
              </w:rPr>
            </w:pPr>
            <w:r w:rsidRPr="00756E3C">
              <w:rPr>
                <w:bCs/>
                <w:lang w:val="lt-LT"/>
              </w:rPr>
              <w:t xml:space="preserve">Duomenys kaupiami ir saugomi Juridinių asmenų registre, </w:t>
            </w:r>
            <w:r w:rsidRPr="00756E3C">
              <w:rPr>
                <w:lang w:val="lt-LT"/>
              </w:rPr>
              <w:t>kodas 302631095</w:t>
            </w:r>
          </w:p>
          <w:p w14:paraId="71C78CB3" w14:textId="77777777" w:rsidR="0003731F" w:rsidRPr="00756E3C" w:rsidRDefault="0003731F" w:rsidP="006D08C8">
            <w:pPr>
              <w:tabs>
                <w:tab w:val="left" w:pos="720"/>
              </w:tabs>
              <w:spacing w:line="276" w:lineRule="auto"/>
              <w:rPr>
                <w:lang w:val="lt-LT"/>
              </w:rPr>
            </w:pPr>
            <w:r w:rsidRPr="00756E3C">
              <w:rPr>
                <w:lang w:val="lt-LT"/>
              </w:rPr>
              <w:t>PVM mokėtojo kodas LT100006181715</w:t>
            </w:r>
          </w:p>
          <w:p w14:paraId="0F6DA1AC" w14:textId="77777777" w:rsidR="0003731F" w:rsidRPr="00756E3C" w:rsidRDefault="0003731F" w:rsidP="006D08C8">
            <w:pPr>
              <w:tabs>
                <w:tab w:val="left" w:pos="720"/>
              </w:tabs>
              <w:spacing w:line="276" w:lineRule="auto"/>
              <w:rPr>
                <w:bCs/>
                <w:lang w:val="lt-LT"/>
              </w:rPr>
            </w:pPr>
            <w:r w:rsidRPr="00756E3C">
              <w:rPr>
                <w:lang w:val="lt-LT"/>
              </w:rPr>
              <w:t>Kalvarijų g. 125B, 08221 Vilnius</w:t>
            </w:r>
          </w:p>
          <w:p w14:paraId="7BDFF3A9" w14:textId="77777777" w:rsidR="0003731F" w:rsidRPr="00756E3C" w:rsidRDefault="0003731F" w:rsidP="006D08C8">
            <w:pPr>
              <w:tabs>
                <w:tab w:val="left" w:pos="720"/>
              </w:tabs>
              <w:spacing w:line="276" w:lineRule="auto"/>
              <w:rPr>
                <w:lang w:val="lt-LT"/>
              </w:rPr>
            </w:pPr>
            <w:r w:rsidRPr="00756E3C">
              <w:rPr>
                <w:lang w:val="lt-LT"/>
              </w:rPr>
              <w:t>Tel. (8 5) 210 2400</w:t>
            </w:r>
          </w:p>
          <w:p w14:paraId="599392BA" w14:textId="77777777" w:rsidR="0003731F" w:rsidRPr="00756E3C" w:rsidRDefault="0003731F" w:rsidP="006D08C8">
            <w:pPr>
              <w:tabs>
                <w:tab w:val="left" w:pos="720"/>
              </w:tabs>
              <w:spacing w:line="276" w:lineRule="auto"/>
              <w:rPr>
                <w:lang w:val="lt-LT"/>
              </w:rPr>
            </w:pPr>
            <w:r w:rsidRPr="00756E3C">
              <w:rPr>
                <w:lang w:val="lt-LT"/>
              </w:rPr>
              <w:t>El. paštas: info@asseco.lt</w:t>
            </w:r>
          </w:p>
          <w:p w14:paraId="0D70DEFD" w14:textId="77777777" w:rsidR="0003731F" w:rsidRPr="00756E3C" w:rsidRDefault="0003731F" w:rsidP="006D08C8">
            <w:pPr>
              <w:tabs>
                <w:tab w:val="left" w:pos="720"/>
              </w:tabs>
              <w:spacing w:line="276" w:lineRule="auto"/>
              <w:rPr>
                <w:lang w:val="lt-LT"/>
              </w:rPr>
            </w:pPr>
            <w:r w:rsidRPr="00756E3C">
              <w:rPr>
                <w:lang w:val="lt-LT"/>
              </w:rPr>
              <w:t>A. s. LT64 7044 0600 0770 5693</w:t>
            </w:r>
          </w:p>
          <w:p w14:paraId="3E27353A" w14:textId="77777777" w:rsidR="0003731F" w:rsidRPr="00756E3C" w:rsidRDefault="0003731F" w:rsidP="006D08C8">
            <w:pPr>
              <w:spacing w:line="276" w:lineRule="auto"/>
              <w:rPr>
                <w:lang w:val="lt-LT"/>
              </w:rPr>
            </w:pPr>
            <w:r w:rsidRPr="00756E3C">
              <w:rPr>
                <w:lang w:val="lt-LT"/>
              </w:rPr>
              <w:t>SEB bankas</w:t>
            </w:r>
          </w:p>
          <w:p w14:paraId="0131B715" w14:textId="77777777" w:rsidR="0003731F" w:rsidRPr="00756E3C" w:rsidRDefault="0003731F" w:rsidP="006D08C8">
            <w:pPr>
              <w:tabs>
                <w:tab w:val="left" w:pos="9360"/>
              </w:tabs>
              <w:spacing w:line="276" w:lineRule="auto"/>
              <w:rPr>
                <w:b/>
                <w:lang w:val="lt-LT"/>
              </w:rPr>
            </w:pPr>
            <w:r w:rsidRPr="00756E3C">
              <w:rPr>
                <w:lang w:val="lt-LT"/>
              </w:rPr>
              <w:t>Banko kodas 70440</w:t>
            </w:r>
          </w:p>
          <w:p w14:paraId="6B495F44" w14:textId="77777777" w:rsidR="0003731F" w:rsidRPr="00756E3C" w:rsidRDefault="0003731F" w:rsidP="006D08C8">
            <w:pPr>
              <w:spacing w:line="276" w:lineRule="auto"/>
              <w:rPr>
                <w:color w:val="000000"/>
                <w:lang w:val="lt-LT"/>
              </w:rPr>
            </w:pPr>
          </w:p>
          <w:p w14:paraId="78D8AE35" w14:textId="77777777" w:rsidR="0003731F" w:rsidRPr="00756E3C" w:rsidRDefault="0003731F" w:rsidP="006D08C8">
            <w:pPr>
              <w:spacing w:line="276" w:lineRule="auto"/>
              <w:rPr>
                <w:color w:val="000000"/>
                <w:lang w:val="lt-LT"/>
              </w:rPr>
            </w:pPr>
            <w:r w:rsidRPr="00756E3C">
              <w:rPr>
                <w:color w:val="000000"/>
                <w:lang w:val="lt-LT"/>
              </w:rPr>
              <w:t>Generalinis direktorius</w:t>
            </w:r>
          </w:p>
          <w:p w14:paraId="6B5E0EDA" w14:textId="2BA03266" w:rsidR="0003731F" w:rsidRPr="00756E3C" w:rsidRDefault="0003731F" w:rsidP="006D08C8">
            <w:pPr>
              <w:tabs>
                <w:tab w:val="left" w:pos="720"/>
                <w:tab w:val="left" w:pos="9630"/>
              </w:tabs>
              <w:spacing w:line="276" w:lineRule="auto"/>
              <w:ind w:right="8"/>
              <w:rPr>
                <w:i/>
                <w:lang w:val="lt-LT"/>
              </w:rPr>
            </w:pPr>
            <w:r w:rsidRPr="00756E3C">
              <w:rPr>
                <w:color w:val="000000"/>
                <w:lang w:val="lt-LT"/>
              </w:rPr>
              <w:t>Albertas Šermokas</w:t>
            </w:r>
          </w:p>
        </w:tc>
      </w:tr>
    </w:tbl>
    <w:p w14:paraId="5C075426" w14:textId="77777777" w:rsidR="00900DFB" w:rsidRPr="00756E3C" w:rsidRDefault="00900DFB" w:rsidP="006D08C8">
      <w:pPr>
        <w:spacing w:line="276" w:lineRule="auto"/>
        <w:rPr>
          <w:lang w:val="lt-LT"/>
        </w:rPr>
      </w:pPr>
    </w:p>
    <w:sectPr w:rsidR="00900DFB" w:rsidRPr="00756E3C"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CC2FF" w14:textId="77777777" w:rsidR="00C3074D" w:rsidRDefault="00C3074D" w:rsidP="00547D05">
      <w:r>
        <w:separator/>
      </w:r>
    </w:p>
  </w:endnote>
  <w:endnote w:type="continuationSeparator" w:id="0">
    <w:p w14:paraId="3DBA2B70" w14:textId="77777777" w:rsidR="00C3074D" w:rsidRDefault="00C3074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5406" w14:textId="77777777" w:rsidR="00C3074D" w:rsidRDefault="00C3074D" w:rsidP="00547D05">
      <w:r>
        <w:separator/>
      </w:r>
    </w:p>
  </w:footnote>
  <w:footnote w:type="continuationSeparator" w:id="0">
    <w:p w14:paraId="3445FCE6" w14:textId="77777777" w:rsidR="00C3074D" w:rsidRDefault="00C3074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900DFB" w:rsidRDefault="00900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900DFB" w:rsidRDefault="00900D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900DFB" w:rsidRPr="00E61E79" w:rsidRDefault="00900DFB">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CA451C">
      <w:rPr>
        <w:rStyle w:val="Puslapionumeris"/>
        <w:noProof/>
        <w:sz w:val="24"/>
        <w:szCs w:val="24"/>
      </w:rPr>
      <w:t>2</w:t>
    </w:r>
    <w:r w:rsidRPr="00E61E79">
      <w:rPr>
        <w:rStyle w:val="Puslapionumeris"/>
        <w:sz w:val="24"/>
        <w:szCs w:val="24"/>
      </w:rPr>
      <w:fldChar w:fldCharType="end"/>
    </w:r>
  </w:p>
  <w:p w14:paraId="5B18403C" w14:textId="77777777" w:rsidR="00900DFB" w:rsidRDefault="00900D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97444"/>
    <w:multiLevelType w:val="multilevel"/>
    <w:tmpl w:val="04B28FC0"/>
    <w:lvl w:ilvl="0">
      <w:start w:val="1"/>
      <w:numFmt w:val="decimal"/>
      <w:lvlText w:val="%1."/>
      <w:lvlJc w:val="left"/>
      <w:pPr>
        <w:ind w:left="420" w:hanging="420"/>
      </w:pPr>
    </w:lvl>
    <w:lvl w:ilvl="1">
      <w:start w:val="1"/>
      <w:numFmt w:val="decimal"/>
      <w:lvlText w:val="%1.%2."/>
      <w:lvlJc w:val="left"/>
      <w:pPr>
        <w:ind w:left="1697" w:hanging="420"/>
      </w:pPr>
      <w:rPr>
        <w:b w:val="0"/>
        <w:i w:val="0"/>
        <w:strike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5"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7"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E4E9C"/>
    <w:multiLevelType w:val="multilevel"/>
    <w:tmpl w:val="D6D8CD38"/>
    <w:lvl w:ilvl="0">
      <w:start w:val="7"/>
      <w:numFmt w:val="decimal"/>
      <w:lvlText w:val="%1."/>
      <w:lvlJc w:val="left"/>
      <w:pPr>
        <w:ind w:left="360" w:hanging="360"/>
      </w:pPr>
      <w:rPr>
        <w:rFonts w:hint="default"/>
      </w:rPr>
    </w:lvl>
    <w:lvl w:ilvl="1">
      <w:start w:val="5"/>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2"/>
  </w:num>
  <w:num w:numId="3">
    <w:abstractNumId w:val="10"/>
  </w:num>
  <w:num w:numId="4">
    <w:abstractNumId w:val="0"/>
  </w:num>
  <w:num w:numId="5">
    <w:abstractNumId w:val="12"/>
  </w:num>
  <w:num w:numId="6">
    <w:abstractNumId w:val="24"/>
  </w:num>
  <w:num w:numId="7">
    <w:abstractNumId w:val="11"/>
  </w:num>
  <w:num w:numId="8">
    <w:abstractNumId w:val="7"/>
  </w:num>
  <w:num w:numId="9">
    <w:abstractNumId w:val="3"/>
  </w:num>
  <w:num w:numId="10">
    <w:abstractNumId w:val="5"/>
  </w:num>
  <w:num w:numId="11">
    <w:abstractNumId w:val="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23"/>
  </w:num>
  <w:num w:numId="16">
    <w:abstractNumId w:val="17"/>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1"/>
  </w:num>
  <w:num w:numId="23">
    <w:abstractNumId w:val="2"/>
  </w:num>
  <w:num w:numId="24">
    <w:abstractNumId w:val="14"/>
  </w:num>
  <w:num w:numId="25">
    <w:abstractNumId w:val="13"/>
  </w:num>
  <w:num w:numId="26">
    <w:abstractNumId w:val="6"/>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3731F"/>
    <w:rsid w:val="0004034E"/>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460E"/>
    <w:rsid w:val="0009552E"/>
    <w:rsid w:val="0009729B"/>
    <w:rsid w:val="000973D3"/>
    <w:rsid w:val="00097E51"/>
    <w:rsid w:val="000A2BEE"/>
    <w:rsid w:val="000B02B4"/>
    <w:rsid w:val="000C0AB0"/>
    <w:rsid w:val="000C6CAC"/>
    <w:rsid w:val="000C6E24"/>
    <w:rsid w:val="000D5409"/>
    <w:rsid w:val="000D770F"/>
    <w:rsid w:val="000E0063"/>
    <w:rsid w:val="000E0988"/>
    <w:rsid w:val="000E641B"/>
    <w:rsid w:val="000E67DB"/>
    <w:rsid w:val="000F2DFB"/>
    <w:rsid w:val="000F673B"/>
    <w:rsid w:val="00106655"/>
    <w:rsid w:val="00112015"/>
    <w:rsid w:val="00113425"/>
    <w:rsid w:val="001146B2"/>
    <w:rsid w:val="001227E5"/>
    <w:rsid w:val="00134573"/>
    <w:rsid w:val="001357AE"/>
    <w:rsid w:val="00141D58"/>
    <w:rsid w:val="0014217C"/>
    <w:rsid w:val="00143F31"/>
    <w:rsid w:val="00144989"/>
    <w:rsid w:val="00144C10"/>
    <w:rsid w:val="00146D49"/>
    <w:rsid w:val="001542BC"/>
    <w:rsid w:val="00157F71"/>
    <w:rsid w:val="00161EDC"/>
    <w:rsid w:val="0016215A"/>
    <w:rsid w:val="00162481"/>
    <w:rsid w:val="00162981"/>
    <w:rsid w:val="00164ED8"/>
    <w:rsid w:val="0016691F"/>
    <w:rsid w:val="00167270"/>
    <w:rsid w:val="001678B8"/>
    <w:rsid w:val="001816AB"/>
    <w:rsid w:val="0018353A"/>
    <w:rsid w:val="00192788"/>
    <w:rsid w:val="00192C11"/>
    <w:rsid w:val="00196E49"/>
    <w:rsid w:val="001978FB"/>
    <w:rsid w:val="00197C47"/>
    <w:rsid w:val="001A7D86"/>
    <w:rsid w:val="001B0244"/>
    <w:rsid w:val="001B1460"/>
    <w:rsid w:val="001B48EE"/>
    <w:rsid w:val="001C6643"/>
    <w:rsid w:val="001C6690"/>
    <w:rsid w:val="001C7745"/>
    <w:rsid w:val="001C7B4A"/>
    <w:rsid w:val="001D0FE1"/>
    <w:rsid w:val="001E11F2"/>
    <w:rsid w:val="001E38C4"/>
    <w:rsid w:val="001E4200"/>
    <w:rsid w:val="001F185D"/>
    <w:rsid w:val="001F712E"/>
    <w:rsid w:val="0020498C"/>
    <w:rsid w:val="0020691B"/>
    <w:rsid w:val="002120A2"/>
    <w:rsid w:val="00216AAF"/>
    <w:rsid w:val="00220BCF"/>
    <w:rsid w:val="002252BB"/>
    <w:rsid w:val="002255B5"/>
    <w:rsid w:val="0022632F"/>
    <w:rsid w:val="00233797"/>
    <w:rsid w:val="00241108"/>
    <w:rsid w:val="0024182B"/>
    <w:rsid w:val="00242E30"/>
    <w:rsid w:val="00244C0F"/>
    <w:rsid w:val="002533A3"/>
    <w:rsid w:val="00253632"/>
    <w:rsid w:val="0025464A"/>
    <w:rsid w:val="0025793C"/>
    <w:rsid w:val="0026714F"/>
    <w:rsid w:val="00272B62"/>
    <w:rsid w:val="00277968"/>
    <w:rsid w:val="0028039B"/>
    <w:rsid w:val="00282FB9"/>
    <w:rsid w:val="00286E81"/>
    <w:rsid w:val="00287FD6"/>
    <w:rsid w:val="002902C7"/>
    <w:rsid w:val="002974A6"/>
    <w:rsid w:val="002A0279"/>
    <w:rsid w:val="002A4AE2"/>
    <w:rsid w:val="002A6DBD"/>
    <w:rsid w:val="002B09F4"/>
    <w:rsid w:val="002B46E6"/>
    <w:rsid w:val="002C1AF5"/>
    <w:rsid w:val="002D3BAB"/>
    <w:rsid w:val="002E3BEB"/>
    <w:rsid w:val="002E76D0"/>
    <w:rsid w:val="002F240B"/>
    <w:rsid w:val="002F3E7D"/>
    <w:rsid w:val="002F4278"/>
    <w:rsid w:val="002F5651"/>
    <w:rsid w:val="002F7F0B"/>
    <w:rsid w:val="00300C22"/>
    <w:rsid w:val="00315865"/>
    <w:rsid w:val="003166EF"/>
    <w:rsid w:val="00317817"/>
    <w:rsid w:val="003233C8"/>
    <w:rsid w:val="00323BC2"/>
    <w:rsid w:val="00332024"/>
    <w:rsid w:val="00333ED4"/>
    <w:rsid w:val="00342059"/>
    <w:rsid w:val="0035187D"/>
    <w:rsid w:val="00352A29"/>
    <w:rsid w:val="003530F5"/>
    <w:rsid w:val="00355EDD"/>
    <w:rsid w:val="00357436"/>
    <w:rsid w:val="00357F9F"/>
    <w:rsid w:val="00360CF8"/>
    <w:rsid w:val="00362278"/>
    <w:rsid w:val="00362F69"/>
    <w:rsid w:val="0036307B"/>
    <w:rsid w:val="00367C03"/>
    <w:rsid w:val="00375EAD"/>
    <w:rsid w:val="00381711"/>
    <w:rsid w:val="00391229"/>
    <w:rsid w:val="00391A94"/>
    <w:rsid w:val="00392112"/>
    <w:rsid w:val="003954ED"/>
    <w:rsid w:val="00396A9D"/>
    <w:rsid w:val="003A7493"/>
    <w:rsid w:val="003C1E74"/>
    <w:rsid w:val="003C1EB3"/>
    <w:rsid w:val="003C4A12"/>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32550"/>
    <w:rsid w:val="00441053"/>
    <w:rsid w:val="00442ECB"/>
    <w:rsid w:val="00454880"/>
    <w:rsid w:val="004572A1"/>
    <w:rsid w:val="00461D22"/>
    <w:rsid w:val="00465226"/>
    <w:rsid w:val="00475F8B"/>
    <w:rsid w:val="00484DE0"/>
    <w:rsid w:val="004A12C1"/>
    <w:rsid w:val="004A288B"/>
    <w:rsid w:val="004A2C3D"/>
    <w:rsid w:val="004A2C81"/>
    <w:rsid w:val="004A3CFF"/>
    <w:rsid w:val="004A40C3"/>
    <w:rsid w:val="004A656F"/>
    <w:rsid w:val="004A7709"/>
    <w:rsid w:val="004B1B9C"/>
    <w:rsid w:val="004B1D47"/>
    <w:rsid w:val="004B1EF1"/>
    <w:rsid w:val="004B1F9C"/>
    <w:rsid w:val="004B7E0D"/>
    <w:rsid w:val="004C0C6E"/>
    <w:rsid w:val="004C4819"/>
    <w:rsid w:val="004C71DD"/>
    <w:rsid w:val="004D6878"/>
    <w:rsid w:val="0050207C"/>
    <w:rsid w:val="005048A3"/>
    <w:rsid w:val="00510AD8"/>
    <w:rsid w:val="0051250F"/>
    <w:rsid w:val="00514E7E"/>
    <w:rsid w:val="005225E8"/>
    <w:rsid w:val="00525821"/>
    <w:rsid w:val="0052638F"/>
    <w:rsid w:val="00527B40"/>
    <w:rsid w:val="00537D8B"/>
    <w:rsid w:val="00541D85"/>
    <w:rsid w:val="00542064"/>
    <w:rsid w:val="00547A71"/>
    <w:rsid w:val="00547D05"/>
    <w:rsid w:val="00552287"/>
    <w:rsid w:val="00553E7B"/>
    <w:rsid w:val="005806F9"/>
    <w:rsid w:val="00585E3A"/>
    <w:rsid w:val="005863B6"/>
    <w:rsid w:val="00592E5F"/>
    <w:rsid w:val="005942DB"/>
    <w:rsid w:val="00596C98"/>
    <w:rsid w:val="00597551"/>
    <w:rsid w:val="005A14B1"/>
    <w:rsid w:val="005B0492"/>
    <w:rsid w:val="005B378D"/>
    <w:rsid w:val="005B420A"/>
    <w:rsid w:val="005D2CDB"/>
    <w:rsid w:val="005D2F8C"/>
    <w:rsid w:val="005D31CD"/>
    <w:rsid w:val="005D31FB"/>
    <w:rsid w:val="005D4C2A"/>
    <w:rsid w:val="005E08B9"/>
    <w:rsid w:val="005E483B"/>
    <w:rsid w:val="005E5311"/>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2D3D"/>
    <w:rsid w:val="0064347E"/>
    <w:rsid w:val="006462DC"/>
    <w:rsid w:val="006602A8"/>
    <w:rsid w:val="00667458"/>
    <w:rsid w:val="00671B92"/>
    <w:rsid w:val="00673432"/>
    <w:rsid w:val="00674D64"/>
    <w:rsid w:val="0067551E"/>
    <w:rsid w:val="00675AAD"/>
    <w:rsid w:val="00675F42"/>
    <w:rsid w:val="0067659F"/>
    <w:rsid w:val="00677878"/>
    <w:rsid w:val="00677F73"/>
    <w:rsid w:val="0068094A"/>
    <w:rsid w:val="00684C8F"/>
    <w:rsid w:val="006867FE"/>
    <w:rsid w:val="00687EA6"/>
    <w:rsid w:val="00693505"/>
    <w:rsid w:val="006941E8"/>
    <w:rsid w:val="0069610F"/>
    <w:rsid w:val="006A011B"/>
    <w:rsid w:val="006A2CBA"/>
    <w:rsid w:val="006A3ED5"/>
    <w:rsid w:val="006A41CA"/>
    <w:rsid w:val="006A75D6"/>
    <w:rsid w:val="006B3BD3"/>
    <w:rsid w:val="006B52EE"/>
    <w:rsid w:val="006C2002"/>
    <w:rsid w:val="006C43B7"/>
    <w:rsid w:val="006C5186"/>
    <w:rsid w:val="006C5505"/>
    <w:rsid w:val="006C575F"/>
    <w:rsid w:val="006D05DA"/>
    <w:rsid w:val="006D08C8"/>
    <w:rsid w:val="006D5257"/>
    <w:rsid w:val="006E2865"/>
    <w:rsid w:val="006E772B"/>
    <w:rsid w:val="006F4979"/>
    <w:rsid w:val="006F7988"/>
    <w:rsid w:val="007000E7"/>
    <w:rsid w:val="007030E4"/>
    <w:rsid w:val="00707088"/>
    <w:rsid w:val="007118AE"/>
    <w:rsid w:val="00712479"/>
    <w:rsid w:val="00715962"/>
    <w:rsid w:val="0072200A"/>
    <w:rsid w:val="0072542D"/>
    <w:rsid w:val="0072769B"/>
    <w:rsid w:val="00740634"/>
    <w:rsid w:val="007447F4"/>
    <w:rsid w:val="00747A87"/>
    <w:rsid w:val="00753B60"/>
    <w:rsid w:val="00756E3C"/>
    <w:rsid w:val="0076073E"/>
    <w:rsid w:val="00761856"/>
    <w:rsid w:val="00765228"/>
    <w:rsid w:val="007743B1"/>
    <w:rsid w:val="007757F4"/>
    <w:rsid w:val="007775A2"/>
    <w:rsid w:val="00781EE9"/>
    <w:rsid w:val="00790438"/>
    <w:rsid w:val="00793A50"/>
    <w:rsid w:val="00795C61"/>
    <w:rsid w:val="007A23CB"/>
    <w:rsid w:val="007A3B90"/>
    <w:rsid w:val="007B1D91"/>
    <w:rsid w:val="007B56B6"/>
    <w:rsid w:val="007B5FEA"/>
    <w:rsid w:val="007C34C2"/>
    <w:rsid w:val="007C49C9"/>
    <w:rsid w:val="007C7427"/>
    <w:rsid w:val="007D70C6"/>
    <w:rsid w:val="007E1B1F"/>
    <w:rsid w:val="007E6513"/>
    <w:rsid w:val="007F47A5"/>
    <w:rsid w:val="008103DC"/>
    <w:rsid w:val="00814D12"/>
    <w:rsid w:val="00816ACB"/>
    <w:rsid w:val="00820417"/>
    <w:rsid w:val="00832090"/>
    <w:rsid w:val="00834CDB"/>
    <w:rsid w:val="00835214"/>
    <w:rsid w:val="00844A9F"/>
    <w:rsid w:val="0085012D"/>
    <w:rsid w:val="008505A6"/>
    <w:rsid w:val="00852CF0"/>
    <w:rsid w:val="00856308"/>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E4C73"/>
    <w:rsid w:val="008F1791"/>
    <w:rsid w:val="009005CE"/>
    <w:rsid w:val="00900DFB"/>
    <w:rsid w:val="00903D3F"/>
    <w:rsid w:val="00907113"/>
    <w:rsid w:val="0091481C"/>
    <w:rsid w:val="00917A39"/>
    <w:rsid w:val="0092086F"/>
    <w:rsid w:val="00927749"/>
    <w:rsid w:val="00931FDE"/>
    <w:rsid w:val="00932F1A"/>
    <w:rsid w:val="0094029A"/>
    <w:rsid w:val="00944422"/>
    <w:rsid w:val="00960F9A"/>
    <w:rsid w:val="009654D3"/>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5ABA"/>
    <w:rsid w:val="009C76CD"/>
    <w:rsid w:val="009D05EC"/>
    <w:rsid w:val="009E3B9A"/>
    <w:rsid w:val="009E4A8C"/>
    <w:rsid w:val="009F22F4"/>
    <w:rsid w:val="009F3EA8"/>
    <w:rsid w:val="009F5E92"/>
    <w:rsid w:val="00A00E22"/>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67E91"/>
    <w:rsid w:val="00A71D7D"/>
    <w:rsid w:val="00A770B5"/>
    <w:rsid w:val="00A8001D"/>
    <w:rsid w:val="00A80AA7"/>
    <w:rsid w:val="00A82578"/>
    <w:rsid w:val="00A85228"/>
    <w:rsid w:val="00A870A9"/>
    <w:rsid w:val="00A9280A"/>
    <w:rsid w:val="00A940CA"/>
    <w:rsid w:val="00A96CDB"/>
    <w:rsid w:val="00AA066F"/>
    <w:rsid w:val="00AA21E6"/>
    <w:rsid w:val="00AB6AFA"/>
    <w:rsid w:val="00AB6D55"/>
    <w:rsid w:val="00AC2102"/>
    <w:rsid w:val="00AC4CEC"/>
    <w:rsid w:val="00AE1C46"/>
    <w:rsid w:val="00AE764C"/>
    <w:rsid w:val="00AE7FD3"/>
    <w:rsid w:val="00B06A07"/>
    <w:rsid w:val="00B13AE4"/>
    <w:rsid w:val="00B15569"/>
    <w:rsid w:val="00B155E3"/>
    <w:rsid w:val="00B174FD"/>
    <w:rsid w:val="00B218D7"/>
    <w:rsid w:val="00B23CA2"/>
    <w:rsid w:val="00B27BC0"/>
    <w:rsid w:val="00B3620B"/>
    <w:rsid w:val="00B40FFA"/>
    <w:rsid w:val="00B47403"/>
    <w:rsid w:val="00B47588"/>
    <w:rsid w:val="00B5060D"/>
    <w:rsid w:val="00B51E5D"/>
    <w:rsid w:val="00B51E9A"/>
    <w:rsid w:val="00B54B40"/>
    <w:rsid w:val="00B5548F"/>
    <w:rsid w:val="00B5685D"/>
    <w:rsid w:val="00B608A3"/>
    <w:rsid w:val="00B718A6"/>
    <w:rsid w:val="00B82BF9"/>
    <w:rsid w:val="00BA3DEE"/>
    <w:rsid w:val="00BB22EF"/>
    <w:rsid w:val="00BB65BF"/>
    <w:rsid w:val="00BB6A45"/>
    <w:rsid w:val="00BB7A0F"/>
    <w:rsid w:val="00BC2AF0"/>
    <w:rsid w:val="00BC5B8B"/>
    <w:rsid w:val="00BC6FAB"/>
    <w:rsid w:val="00BD5F14"/>
    <w:rsid w:val="00BE0890"/>
    <w:rsid w:val="00BE20FE"/>
    <w:rsid w:val="00BE4B9A"/>
    <w:rsid w:val="00BE7183"/>
    <w:rsid w:val="00BF2E97"/>
    <w:rsid w:val="00C02AA0"/>
    <w:rsid w:val="00C07108"/>
    <w:rsid w:val="00C10F55"/>
    <w:rsid w:val="00C1116E"/>
    <w:rsid w:val="00C1397E"/>
    <w:rsid w:val="00C1587D"/>
    <w:rsid w:val="00C237A0"/>
    <w:rsid w:val="00C25AD5"/>
    <w:rsid w:val="00C3074D"/>
    <w:rsid w:val="00C3558A"/>
    <w:rsid w:val="00C36931"/>
    <w:rsid w:val="00C36AAD"/>
    <w:rsid w:val="00C40DE5"/>
    <w:rsid w:val="00C46922"/>
    <w:rsid w:val="00C71AFB"/>
    <w:rsid w:val="00C73317"/>
    <w:rsid w:val="00C76971"/>
    <w:rsid w:val="00C8414F"/>
    <w:rsid w:val="00C90443"/>
    <w:rsid w:val="00C906C7"/>
    <w:rsid w:val="00CA12EA"/>
    <w:rsid w:val="00CA451C"/>
    <w:rsid w:val="00CA5F67"/>
    <w:rsid w:val="00CB667F"/>
    <w:rsid w:val="00CC0976"/>
    <w:rsid w:val="00CC0B3B"/>
    <w:rsid w:val="00CC104F"/>
    <w:rsid w:val="00CC53BE"/>
    <w:rsid w:val="00CC68F6"/>
    <w:rsid w:val="00CD0051"/>
    <w:rsid w:val="00CD63F3"/>
    <w:rsid w:val="00CF334E"/>
    <w:rsid w:val="00D02C75"/>
    <w:rsid w:val="00D06018"/>
    <w:rsid w:val="00D112F2"/>
    <w:rsid w:val="00D11537"/>
    <w:rsid w:val="00D205CD"/>
    <w:rsid w:val="00D20B52"/>
    <w:rsid w:val="00D226E5"/>
    <w:rsid w:val="00D22FC9"/>
    <w:rsid w:val="00D318F3"/>
    <w:rsid w:val="00D37FFD"/>
    <w:rsid w:val="00D517E6"/>
    <w:rsid w:val="00D51DDF"/>
    <w:rsid w:val="00D6036D"/>
    <w:rsid w:val="00D619D3"/>
    <w:rsid w:val="00D61CCA"/>
    <w:rsid w:val="00D65531"/>
    <w:rsid w:val="00D73D87"/>
    <w:rsid w:val="00D75868"/>
    <w:rsid w:val="00D76EA8"/>
    <w:rsid w:val="00D80863"/>
    <w:rsid w:val="00D8224D"/>
    <w:rsid w:val="00D86A5D"/>
    <w:rsid w:val="00D914DE"/>
    <w:rsid w:val="00D9214A"/>
    <w:rsid w:val="00DA3042"/>
    <w:rsid w:val="00DA3F71"/>
    <w:rsid w:val="00DA42F0"/>
    <w:rsid w:val="00DA694A"/>
    <w:rsid w:val="00DA6C17"/>
    <w:rsid w:val="00DB3C1B"/>
    <w:rsid w:val="00DB56EF"/>
    <w:rsid w:val="00DB572F"/>
    <w:rsid w:val="00DC1956"/>
    <w:rsid w:val="00DD3F6E"/>
    <w:rsid w:val="00DF0D4E"/>
    <w:rsid w:val="00DF11A5"/>
    <w:rsid w:val="00DF1953"/>
    <w:rsid w:val="00DF260E"/>
    <w:rsid w:val="00DF2A97"/>
    <w:rsid w:val="00DF4FCB"/>
    <w:rsid w:val="00E05E34"/>
    <w:rsid w:val="00E075D7"/>
    <w:rsid w:val="00E127F8"/>
    <w:rsid w:val="00E20B06"/>
    <w:rsid w:val="00E24E6A"/>
    <w:rsid w:val="00E24F2C"/>
    <w:rsid w:val="00E25D9C"/>
    <w:rsid w:val="00E26D5A"/>
    <w:rsid w:val="00E30AC0"/>
    <w:rsid w:val="00E32D98"/>
    <w:rsid w:val="00E333A4"/>
    <w:rsid w:val="00E36AED"/>
    <w:rsid w:val="00E42610"/>
    <w:rsid w:val="00E45B5F"/>
    <w:rsid w:val="00E503BA"/>
    <w:rsid w:val="00E50E00"/>
    <w:rsid w:val="00E51F41"/>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49BB"/>
    <w:rsid w:val="00ED109F"/>
    <w:rsid w:val="00ED5D91"/>
    <w:rsid w:val="00EE57C0"/>
    <w:rsid w:val="00EE7726"/>
    <w:rsid w:val="00EF3767"/>
    <w:rsid w:val="00EF3C5D"/>
    <w:rsid w:val="00EF3F9D"/>
    <w:rsid w:val="00EF6198"/>
    <w:rsid w:val="00F04B4B"/>
    <w:rsid w:val="00F05CBA"/>
    <w:rsid w:val="00F10D0D"/>
    <w:rsid w:val="00F22F8F"/>
    <w:rsid w:val="00F32242"/>
    <w:rsid w:val="00F32980"/>
    <w:rsid w:val="00F4200B"/>
    <w:rsid w:val="00F447D8"/>
    <w:rsid w:val="00F50EAE"/>
    <w:rsid w:val="00F51AF6"/>
    <w:rsid w:val="00F54AD9"/>
    <w:rsid w:val="00F569EA"/>
    <w:rsid w:val="00F56E6D"/>
    <w:rsid w:val="00F60312"/>
    <w:rsid w:val="00F626A3"/>
    <w:rsid w:val="00F626B0"/>
    <w:rsid w:val="00F65E3E"/>
    <w:rsid w:val="00F67858"/>
    <w:rsid w:val="00F72352"/>
    <w:rsid w:val="00F75B33"/>
    <w:rsid w:val="00F9033D"/>
    <w:rsid w:val="00F94607"/>
    <w:rsid w:val="00F94A6A"/>
    <w:rsid w:val="00F961EB"/>
    <w:rsid w:val="00FA195D"/>
    <w:rsid w:val="00FB4ABA"/>
    <w:rsid w:val="00FB4B63"/>
    <w:rsid w:val="00FB4E29"/>
    <w:rsid w:val="00FC0587"/>
    <w:rsid w:val="00FC7511"/>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mdialogpagemmetadatatree01">
    <w:name w:val="m_dialogpage_m_metadatatree_01"/>
    <w:basedOn w:val="Numatytasispastraiposriftas"/>
    <w:rsid w:val="0003731F"/>
    <w:rPr>
      <w:strike w:val="0"/>
      <w:dstrike w:val="0"/>
      <w:u w:val="none"/>
      <w:effect w:val="none"/>
    </w:rPr>
  </w:style>
  <w:style w:type="table" w:customStyle="1" w:styleId="Lentelstinklelis1">
    <w:name w:val="Lentelės tinklelis1"/>
    <w:basedOn w:val="prastojilentel"/>
    <w:next w:val="Lentelstinklelis"/>
    <w:uiPriority w:val="99"/>
    <w:rsid w:val="0003731F"/>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3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arial">
    <w:name w:val="1NUM_arial"/>
    <w:basedOn w:val="prastasis"/>
    <w:qFormat/>
    <w:rsid w:val="00EF6198"/>
    <w:pPr>
      <w:numPr>
        <w:numId w:val="27"/>
      </w:numPr>
      <w:spacing w:line="276" w:lineRule="auto"/>
      <w:contextualSpacing/>
      <w:jc w:val="both"/>
    </w:pPr>
    <w:rPr>
      <w:rFonts w:ascii="Arial" w:eastAsia="Calibri" w:hAnsi="Arial" w:cs="Arial"/>
      <w:color w:val="103C5E"/>
      <w:sz w:val="20"/>
      <w:szCs w:val="20"/>
      <w:lang w:val="lt-LT" w:eastAsia="lt-LT"/>
    </w:rPr>
  </w:style>
  <w:style w:type="paragraph" w:customStyle="1" w:styleId="2NUMarial">
    <w:name w:val="2NUM_arial"/>
    <w:basedOn w:val="prastasis"/>
    <w:link w:val="2NUMarialChar"/>
    <w:qFormat/>
    <w:rsid w:val="00EF6198"/>
    <w:pPr>
      <w:numPr>
        <w:ilvl w:val="1"/>
        <w:numId w:val="27"/>
      </w:numPr>
      <w:spacing w:line="276" w:lineRule="auto"/>
      <w:contextualSpacing/>
      <w:jc w:val="both"/>
    </w:pPr>
    <w:rPr>
      <w:rFonts w:ascii="Arial" w:eastAsia="Calibri" w:hAnsi="Arial" w:cs="Arial"/>
      <w:color w:val="103C5E"/>
      <w:sz w:val="20"/>
      <w:szCs w:val="20"/>
      <w:lang w:val="lt-LT"/>
    </w:rPr>
  </w:style>
  <w:style w:type="character" w:customStyle="1" w:styleId="2NUMarialChar">
    <w:name w:val="2NUM_arial Char"/>
    <w:basedOn w:val="Numatytasispastraiposriftas"/>
    <w:link w:val="2NUMarial"/>
    <w:rsid w:val="00EF6198"/>
    <w:rPr>
      <w:rFonts w:ascii="Arial" w:eastAsia="Calibri" w:hAnsi="Arial" w:cs="Arial"/>
      <w:color w:val="103C5E"/>
      <w:sz w:val="20"/>
      <w:szCs w:val="20"/>
      <w:lang w:val="lt-LT"/>
    </w:rPr>
  </w:style>
  <w:style w:type="paragraph" w:customStyle="1" w:styleId="3NUMarial">
    <w:name w:val="3NUM_arial"/>
    <w:basedOn w:val="1NUMarial"/>
    <w:qFormat/>
    <w:rsid w:val="00EF619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0F604-FB4B-4D53-B06B-68CEDA02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25050</Words>
  <Characters>14280</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Jurgita Žilko</cp:lastModifiedBy>
  <cp:revision>2</cp:revision>
  <cp:lastPrinted>2017-07-13T12:35:00Z</cp:lastPrinted>
  <dcterms:created xsi:type="dcterms:W3CDTF">2021-09-18T12:34:00Z</dcterms:created>
  <dcterms:modified xsi:type="dcterms:W3CDTF">2021-09-18T12:34:00Z</dcterms:modified>
</cp:coreProperties>
</file>