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726"/>
        <w:gridCol w:w="4855"/>
      </w:tblGrid>
      <w:tr w:rsidR="005659E4" w14:paraId="14E5C85C" w14:textId="77777777" w:rsidTr="00202962">
        <w:tc>
          <w:tcPr>
            <w:tcW w:w="9710" w:type="dxa"/>
            <w:gridSpan w:val="3"/>
          </w:tcPr>
          <w:p w14:paraId="4D5D71DB" w14:textId="4668C164" w:rsidR="005659E4" w:rsidRPr="005659E4" w:rsidRDefault="005659E4" w:rsidP="005659E4">
            <w:pPr>
              <w:pStyle w:val="ATekstas"/>
              <w:spacing w:before="0" w:line="240" w:lineRule="auto"/>
              <w:jc w:val="center"/>
              <w:rPr>
                <w:b/>
                <w:bCs/>
              </w:rPr>
            </w:pPr>
          </w:p>
        </w:tc>
      </w:tr>
      <w:tr w:rsidR="005659E4" w14:paraId="394A40C8" w14:textId="77777777" w:rsidTr="00202962">
        <w:tc>
          <w:tcPr>
            <w:tcW w:w="9710" w:type="dxa"/>
            <w:gridSpan w:val="3"/>
          </w:tcPr>
          <w:p w14:paraId="2A05BDAC" w14:textId="76C11828" w:rsidR="005659E4" w:rsidRPr="005659E4" w:rsidRDefault="005659E4" w:rsidP="00837CB5">
            <w:pPr>
              <w:pStyle w:val="ATekstas"/>
              <w:spacing w:before="0" w:after="360" w:line="240" w:lineRule="auto"/>
              <w:jc w:val="center"/>
              <w:rPr>
                <w:b/>
                <w:bCs/>
              </w:rPr>
            </w:pPr>
            <w:r>
              <w:rPr>
                <w:b/>
                <w:bCs/>
              </w:rPr>
              <w:t>PASLAUGŲ TEIKIMO, PREKIŲ TIEKIMO SUTARTIS NR. ______</w:t>
            </w:r>
          </w:p>
        </w:tc>
      </w:tr>
      <w:tr w:rsidR="005659E4" w14:paraId="5956CB2E" w14:textId="77777777" w:rsidTr="00202962">
        <w:tc>
          <w:tcPr>
            <w:tcW w:w="9710" w:type="dxa"/>
            <w:gridSpan w:val="3"/>
          </w:tcPr>
          <w:p w14:paraId="61DC3E81" w14:textId="38EB3321" w:rsidR="005659E4" w:rsidRDefault="005659E4" w:rsidP="005659E4">
            <w:pPr>
              <w:pStyle w:val="ATekstas"/>
              <w:spacing w:before="0" w:line="240" w:lineRule="auto"/>
              <w:jc w:val="center"/>
            </w:pPr>
            <w:r>
              <w:t>202</w:t>
            </w:r>
            <w:r w:rsidR="007027E0">
              <w:t>5</w:t>
            </w:r>
            <w:r>
              <w:t xml:space="preserve"> m. __________________ ___ d. </w:t>
            </w:r>
          </w:p>
        </w:tc>
      </w:tr>
      <w:tr w:rsidR="005659E4" w14:paraId="0FD56006" w14:textId="77777777" w:rsidTr="00202962">
        <w:tc>
          <w:tcPr>
            <w:tcW w:w="9710" w:type="dxa"/>
            <w:gridSpan w:val="3"/>
            <w:vAlign w:val="center"/>
          </w:tcPr>
          <w:p w14:paraId="0F216967" w14:textId="57386E6E" w:rsidR="005659E4" w:rsidRDefault="005659E4" w:rsidP="00837CB5">
            <w:pPr>
              <w:pStyle w:val="ATekstas"/>
              <w:spacing w:before="0" w:after="240" w:line="240" w:lineRule="auto"/>
              <w:jc w:val="center"/>
            </w:pPr>
            <w:r>
              <w:t>Kaunas</w:t>
            </w:r>
          </w:p>
        </w:tc>
      </w:tr>
      <w:tr w:rsidR="005659E4" w14:paraId="693E6C5D" w14:textId="77777777" w:rsidTr="00202962">
        <w:tc>
          <w:tcPr>
            <w:tcW w:w="9710" w:type="dxa"/>
            <w:gridSpan w:val="3"/>
          </w:tcPr>
          <w:p w14:paraId="0BCA4179" w14:textId="62BAF077" w:rsidR="005659E4" w:rsidRDefault="00D654E4" w:rsidP="00837CB5">
            <w:pPr>
              <w:pStyle w:val="ATekstas"/>
              <w:spacing w:after="120" w:line="240" w:lineRule="auto"/>
              <w:contextualSpacing/>
            </w:pPr>
            <w:r>
              <w:rPr>
                <w:b/>
                <w:bCs/>
              </w:rPr>
              <w:t xml:space="preserve">Priešgaisrinių paslaugų garantas, </w:t>
            </w:r>
            <w:r w:rsidRPr="00084B45">
              <w:rPr>
                <w:b/>
                <w:bCs/>
              </w:rPr>
              <w:t>VšĮ</w:t>
            </w:r>
            <w:r w:rsidR="005659E4" w:rsidRPr="00084B45">
              <w:rPr>
                <w:b/>
                <w:bCs/>
              </w:rPr>
              <w:t>,</w:t>
            </w:r>
            <w:r w:rsidR="005659E4" w:rsidRPr="00084B45">
              <w:t xml:space="preserve"> juridinio asmens kodas </w:t>
            </w:r>
            <w:r w:rsidR="005D1C18" w:rsidRPr="00084B45">
              <w:t>135290870</w:t>
            </w:r>
            <w:r w:rsidR="005659E4" w:rsidRPr="00084B45">
              <w:t xml:space="preserve">, buveinės adresas:  </w:t>
            </w:r>
            <w:r w:rsidR="00DD30F4" w:rsidRPr="00084B45">
              <w:t>Svirbygalos</w:t>
            </w:r>
            <w:r w:rsidR="003C6D8E" w:rsidRPr="00084B45">
              <w:t xml:space="preserve"> g. 13B</w:t>
            </w:r>
            <w:r w:rsidR="005659E4" w:rsidRPr="00084B45">
              <w:t>,</w:t>
            </w:r>
            <w:r w:rsidR="003C6D8E" w:rsidRPr="00084B45">
              <w:t xml:space="preserve"> LT-46280 Kaunas</w:t>
            </w:r>
            <w:r w:rsidR="00084B45" w:rsidRPr="00084B45">
              <w:t>,</w:t>
            </w:r>
            <w:r w:rsidR="005659E4" w:rsidRPr="00084B45">
              <w:t xml:space="preserve"> </w:t>
            </w:r>
            <w:r w:rsidR="005659E4" w:rsidRPr="00C97E4C">
              <w:t>atstovaujama</w:t>
            </w:r>
            <w:r w:rsidR="000A6CAC">
              <w:t xml:space="preserve"> direktoriaus pavaduotojo Ričardo Krištanaičio, </w:t>
            </w:r>
            <w:r w:rsidR="005659E4" w:rsidRPr="00C97E4C">
              <w:t xml:space="preserve">veikiančio pagal </w:t>
            </w:r>
            <w:r w:rsidR="000A6CAC">
              <w:t xml:space="preserve">įgaliojimą </w:t>
            </w:r>
            <w:r w:rsidR="005659E4" w:rsidRPr="00C97E4C">
              <w:t xml:space="preserve">(toliau – </w:t>
            </w:r>
            <w:r w:rsidR="005659E4" w:rsidRPr="00C97E4C">
              <w:rPr>
                <w:b/>
                <w:bCs/>
              </w:rPr>
              <w:t>Pardavėjas</w:t>
            </w:r>
            <w:r w:rsidR="005659E4" w:rsidRPr="00C97E4C">
              <w:t>),</w:t>
            </w:r>
          </w:p>
        </w:tc>
      </w:tr>
      <w:tr w:rsidR="005659E4" w14:paraId="2823CF59" w14:textId="77777777" w:rsidTr="00202962">
        <w:tc>
          <w:tcPr>
            <w:tcW w:w="9710" w:type="dxa"/>
            <w:gridSpan w:val="3"/>
          </w:tcPr>
          <w:p w14:paraId="39E1D7E2" w14:textId="6F516656" w:rsidR="005659E4" w:rsidRDefault="005659E4" w:rsidP="00837CB5">
            <w:pPr>
              <w:pStyle w:val="ATekstas"/>
              <w:spacing w:after="120" w:line="240" w:lineRule="auto"/>
              <w:contextualSpacing/>
            </w:pPr>
            <w:r>
              <w:t>ir</w:t>
            </w:r>
          </w:p>
        </w:tc>
      </w:tr>
      <w:tr w:rsidR="005659E4" w14:paraId="26009894" w14:textId="77777777" w:rsidTr="00202962">
        <w:tc>
          <w:tcPr>
            <w:tcW w:w="9710" w:type="dxa"/>
            <w:gridSpan w:val="3"/>
          </w:tcPr>
          <w:p w14:paraId="364C3E58" w14:textId="0D3EA964" w:rsidR="005659E4" w:rsidRDefault="005659E4" w:rsidP="00837CB5">
            <w:pPr>
              <w:pStyle w:val="ATekstas"/>
              <w:spacing w:after="120" w:line="240" w:lineRule="auto"/>
              <w:contextualSpacing/>
            </w:pPr>
            <w:r w:rsidRPr="005659E4">
              <w:rPr>
                <w:b/>
                <w:bCs/>
              </w:rPr>
              <w:t>VšĮ „Vytauto Didžiojo universitetas“</w:t>
            </w:r>
            <w:r w:rsidRPr="00E82872">
              <w:t>,</w:t>
            </w:r>
            <w:r w:rsidRPr="005659E4">
              <w:t xml:space="preserve"> juridinio asmens kodas 111950396, buveinės adresas: K. Donelaičio g. 58, LT-44248 Kaunas,  atstovaujama</w:t>
            </w:r>
            <w:r w:rsidR="000554E5">
              <w:t>s</w:t>
            </w:r>
            <w:r w:rsidRPr="005659E4">
              <w:t xml:space="preserve"> </w:t>
            </w:r>
            <w:r w:rsidR="00475AA8">
              <w:t xml:space="preserve">Strateginės plėtros ir finansų prorektorės prof. dr. </w:t>
            </w:r>
            <w:r w:rsidR="00270896">
              <w:t>Astridos Miceikienės</w:t>
            </w:r>
            <w:r w:rsidRPr="005659E4">
              <w:t>, veikiančio</w:t>
            </w:r>
            <w:r w:rsidR="00270896">
              <w:t>s</w:t>
            </w:r>
            <w:r w:rsidRPr="005659E4">
              <w:t xml:space="preserve"> pagal 202</w:t>
            </w:r>
            <w:r w:rsidR="00270896">
              <w:t>5</w:t>
            </w:r>
            <w:r w:rsidRPr="005659E4">
              <w:t xml:space="preserve"> m. </w:t>
            </w:r>
            <w:r w:rsidR="00270896">
              <w:t>spalio 1</w:t>
            </w:r>
            <w:r w:rsidRPr="005659E4">
              <w:t xml:space="preserve"> d. </w:t>
            </w:r>
            <w:r w:rsidR="009E5500">
              <w:t xml:space="preserve">rektorės </w:t>
            </w:r>
            <w:r w:rsidRPr="005659E4">
              <w:t xml:space="preserve">įsakymą Nr. </w:t>
            </w:r>
            <w:r w:rsidR="009E5500">
              <w:t>374</w:t>
            </w:r>
            <w:r w:rsidRPr="005659E4">
              <w:t xml:space="preserve">, (toliau – </w:t>
            </w:r>
            <w:r w:rsidRPr="00C97E4C">
              <w:rPr>
                <w:b/>
                <w:bCs/>
              </w:rPr>
              <w:t>Pirkėjas</w:t>
            </w:r>
            <w:r w:rsidRPr="005659E4">
              <w:t>),</w:t>
            </w:r>
          </w:p>
        </w:tc>
      </w:tr>
      <w:tr w:rsidR="005659E4" w14:paraId="697F1623" w14:textId="77777777" w:rsidTr="00202962">
        <w:tc>
          <w:tcPr>
            <w:tcW w:w="9710" w:type="dxa"/>
            <w:gridSpan w:val="3"/>
          </w:tcPr>
          <w:p w14:paraId="472820CC" w14:textId="4ACCF7DF" w:rsidR="005659E4" w:rsidRDefault="005659E4" w:rsidP="00837CB5">
            <w:pPr>
              <w:pStyle w:val="ATekstas"/>
              <w:spacing w:after="120" w:line="240" w:lineRule="auto"/>
              <w:contextualSpacing/>
            </w:pPr>
            <w:r w:rsidRPr="005659E4">
              <w:t>toliau abu kartu vadinami „Šalimis“, o kiekvienas atskirai „Šalimi“, vadovaudamiesi atlikto viešojo mažos vertės priešgaisrinių čiaupų priežiūros, gesintuvų patikros paslaugų, priešgaisrinių priemonių, dalių pirkimo neskelbiamos apklausos raštu būdu rezultatais, sudarė šią sutartį (toliau – Sutartis).</w:t>
            </w:r>
          </w:p>
        </w:tc>
      </w:tr>
      <w:tr w:rsidR="005659E4" w14:paraId="7952149D" w14:textId="77777777" w:rsidTr="00202962">
        <w:tc>
          <w:tcPr>
            <w:tcW w:w="1129" w:type="dxa"/>
          </w:tcPr>
          <w:p w14:paraId="0E43DC79" w14:textId="251717F7" w:rsidR="005659E4" w:rsidRDefault="005659E4" w:rsidP="00837CB5">
            <w:pPr>
              <w:pStyle w:val="ATekstas"/>
              <w:numPr>
                <w:ilvl w:val="0"/>
                <w:numId w:val="37"/>
              </w:numPr>
              <w:spacing w:after="120" w:line="240" w:lineRule="auto"/>
              <w:contextualSpacing/>
            </w:pPr>
          </w:p>
        </w:tc>
        <w:tc>
          <w:tcPr>
            <w:tcW w:w="8581" w:type="dxa"/>
            <w:gridSpan w:val="2"/>
          </w:tcPr>
          <w:p w14:paraId="5C6DBF55" w14:textId="18AE03B6" w:rsidR="005659E4" w:rsidRPr="005659E4" w:rsidRDefault="005659E4" w:rsidP="00837CB5">
            <w:pPr>
              <w:pStyle w:val="ATekstas"/>
              <w:spacing w:after="120" w:line="240" w:lineRule="auto"/>
              <w:contextualSpacing/>
              <w:rPr>
                <w:b/>
                <w:bCs/>
              </w:rPr>
            </w:pPr>
            <w:r>
              <w:rPr>
                <w:b/>
                <w:bCs/>
              </w:rPr>
              <w:t>SUTARTIES OBJEKTAS</w:t>
            </w:r>
          </w:p>
        </w:tc>
      </w:tr>
      <w:tr w:rsidR="005659E4" w14:paraId="3771B0DF" w14:textId="77777777" w:rsidTr="00202962">
        <w:tc>
          <w:tcPr>
            <w:tcW w:w="1129" w:type="dxa"/>
          </w:tcPr>
          <w:p w14:paraId="3113CCB4" w14:textId="5EC2ABAE" w:rsidR="005659E4" w:rsidRDefault="005659E4" w:rsidP="00837CB5">
            <w:pPr>
              <w:pStyle w:val="ATekstas"/>
              <w:numPr>
                <w:ilvl w:val="1"/>
                <w:numId w:val="37"/>
              </w:numPr>
              <w:spacing w:after="120" w:line="240" w:lineRule="auto"/>
              <w:contextualSpacing/>
            </w:pPr>
          </w:p>
        </w:tc>
        <w:tc>
          <w:tcPr>
            <w:tcW w:w="8581" w:type="dxa"/>
            <w:gridSpan w:val="2"/>
          </w:tcPr>
          <w:p w14:paraId="5FA0D0A8" w14:textId="4E0E2516" w:rsidR="005659E4" w:rsidRDefault="005659E4" w:rsidP="00837CB5">
            <w:pPr>
              <w:pStyle w:val="ATekstas"/>
              <w:spacing w:after="120" w:line="240" w:lineRule="auto"/>
              <w:contextualSpacing/>
            </w:pPr>
            <w:r w:rsidRPr="005659E4">
              <w:t>Sutarties objektas yra priešgaisrinių čiaupų priežiūros, gesintuvų patikros paslaugos, priešgaisrinės priemonės, dalys (toliau – Paslaugos ir Prekės).</w:t>
            </w:r>
          </w:p>
        </w:tc>
      </w:tr>
      <w:tr w:rsidR="005659E4" w14:paraId="190513AC" w14:textId="77777777" w:rsidTr="00202962">
        <w:tc>
          <w:tcPr>
            <w:tcW w:w="1129" w:type="dxa"/>
          </w:tcPr>
          <w:p w14:paraId="015F468C" w14:textId="77777777" w:rsidR="005659E4" w:rsidRDefault="005659E4" w:rsidP="00837CB5">
            <w:pPr>
              <w:pStyle w:val="ATekstas"/>
              <w:numPr>
                <w:ilvl w:val="1"/>
                <w:numId w:val="37"/>
              </w:numPr>
              <w:spacing w:after="120" w:line="240" w:lineRule="auto"/>
              <w:contextualSpacing/>
            </w:pPr>
          </w:p>
        </w:tc>
        <w:tc>
          <w:tcPr>
            <w:tcW w:w="8581" w:type="dxa"/>
            <w:gridSpan w:val="2"/>
          </w:tcPr>
          <w:p w14:paraId="3F221179" w14:textId="007AEE59" w:rsidR="005659E4" w:rsidRDefault="005659E4" w:rsidP="00837CB5">
            <w:pPr>
              <w:pStyle w:val="ATekstas"/>
              <w:spacing w:after="120" w:line="240" w:lineRule="auto"/>
              <w:contextualSpacing/>
            </w:pPr>
            <w:r w:rsidRPr="005659E4">
              <w:t xml:space="preserve">Pardavėjas įsipareigoja visą Sutarties galiojimo laikotarpį pagal Pirkėjo teikiamus atskirus užsakymus </w:t>
            </w:r>
            <w:r w:rsidR="000F09A0" w:rsidRPr="005659E4">
              <w:t>teikti</w:t>
            </w:r>
            <w:r w:rsidR="000F09A0" w:rsidRPr="005659E4" w:rsidDel="000F09A0">
              <w:t xml:space="preserve"> </w:t>
            </w:r>
            <w:r w:rsidR="000F09A0">
              <w:t xml:space="preserve"> ir</w:t>
            </w:r>
            <w:r w:rsidR="00706541">
              <w:t xml:space="preserve"> (ar) </w:t>
            </w:r>
            <w:r w:rsidRPr="005659E4">
              <w:t xml:space="preserve">tiekti Sutarties </w:t>
            </w:r>
            <w:r w:rsidR="00E85F37">
              <w:t xml:space="preserve">1 </w:t>
            </w:r>
            <w:r w:rsidRPr="005659E4">
              <w:t>priede „</w:t>
            </w:r>
            <w:r w:rsidR="005C0346">
              <w:t>Techninė specifikacija</w:t>
            </w:r>
            <w:r w:rsidRPr="005659E4">
              <w:t xml:space="preserve">“ (toliau – Sutarties </w:t>
            </w:r>
            <w:r w:rsidR="00AE58BC">
              <w:t xml:space="preserve">1 </w:t>
            </w:r>
            <w:r w:rsidRPr="005659E4">
              <w:t>priedas) nurodytas Paslaugas ir</w:t>
            </w:r>
            <w:r w:rsidR="000F09A0">
              <w:t xml:space="preserve"> (ar)</w:t>
            </w:r>
            <w:r w:rsidRPr="005659E4">
              <w:t xml:space="preserve"> Prekes, o Pirkėjas įsipareigoja laiku, pagal Sutarties 3 skyriuje nurodytą tvarką sumokėti už jas</w:t>
            </w:r>
            <w:r w:rsidR="00AF32E3">
              <w:t xml:space="preserve"> Sutarties </w:t>
            </w:r>
            <w:r w:rsidR="00E85F37">
              <w:t xml:space="preserve">2 </w:t>
            </w:r>
            <w:r w:rsidR="00AF32E3">
              <w:t xml:space="preserve">priede </w:t>
            </w:r>
            <w:r w:rsidR="00E70D80">
              <w:t>„Pasiūlymas dėl Priešgaisrinių čiaupų priežiūros, gesintuvų patikros paslaugų, priešgaisrinių priemonių, dalių pirkimo“</w:t>
            </w:r>
            <w:r w:rsidR="00E70D80" w:rsidDel="00E70D80">
              <w:t xml:space="preserve"> </w:t>
            </w:r>
            <w:r w:rsidR="00AE58BC" w:rsidRPr="005659E4">
              <w:t xml:space="preserve">(toliau – Sutarties </w:t>
            </w:r>
            <w:r w:rsidR="00AE58BC">
              <w:t xml:space="preserve">2 </w:t>
            </w:r>
            <w:r w:rsidR="00AE58BC" w:rsidRPr="005659E4">
              <w:t xml:space="preserve">priedas) </w:t>
            </w:r>
            <w:r w:rsidR="00A05269">
              <w:t xml:space="preserve"> nurodytais įkainiais</w:t>
            </w:r>
            <w:r w:rsidRPr="005659E4">
              <w:t>.</w:t>
            </w:r>
          </w:p>
        </w:tc>
      </w:tr>
      <w:tr w:rsidR="005659E4" w14:paraId="76DC87A3" w14:textId="77777777" w:rsidTr="00202962">
        <w:tc>
          <w:tcPr>
            <w:tcW w:w="1129" w:type="dxa"/>
          </w:tcPr>
          <w:p w14:paraId="5168A33C" w14:textId="77777777" w:rsidR="005659E4" w:rsidRDefault="005659E4" w:rsidP="00837CB5">
            <w:pPr>
              <w:pStyle w:val="ATekstas"/>
              <w:numPr>
                <w:ilvl w:val="1"/>
                <w:numId w:val="37"/>
              </w:numPr>
              <w:spacing w:after="120" w:line="240" w:lineRule="auto"/>
              <w:contextualSpacing/>
            </w:pPr>
          </w:p>
        </w:tc>
        <w:tc>
          <w:tcPr>
            <w:tcW w:w="8581" w:type="dxa"/>
            <w:gridSpan w:val="2"/>
          </w:tcPr>
          <w:p w14:paraId="364B03C6" w14:textId="3BA3BBAA" w:rsidR="005659E4" w:rsidRDefault="005659E4" w:rsidP="00837CB5">
            <w:pPr>
              <w:pStyle w:val="ATekstas"/>
              <w:spacing w:after="120" w:line="240" w:lineRule="auto"/>
              <w:contextualSpacing/>
            </w:pPr>
            <w:r w:rsidRPr="00202962">
              <w:t xml:space="preserve">Paslaugų teikimo, </w:t>
            </w:r>
            <w:r w:rsidR="006D6D70">
              <w:t>P</w:t>
            </w:r>
            <w:r w:rsidRPr="00202962">
              <w:t xml:space="preserve">rekių tiekimo laikotarpis – </w:t>
            </w:r>
            <w:r w:rsidR="001B3408">
              <w:rPr>
                <w:b/>
                <w:bCs/>
              </w:rPr>
              <w:t>1</w:t>
            </w:r>
            <w:r w:rsidRPr="00D11323">
              <w:rPr>
                <w:b/>
                <w:bCs/>
              </w:rPr>
              <w:t xml:space="preserve">4 </w:t>
            </w:r>
            <w:r w:rsidR="00BA6D71">
              <w:rPr>
                <w:b/>
                <w:bCs/>
              </w:rPr>
              <w:t xml:space="preserve">(keturiolika) </w:t>
            </w:r>
            <w:r w:rsidRPr="00D11323">
              <w:rPr>
                <w:b/>
                <w:bCs/>
              </w:rPr>
              <w:t>mėnesi</w:t>
            </w:r>
            <w:r w:rsidR="00001660">
              <w:rPr>
                <w:b/>
                <w:bCs/>
              </w:rPr>
              <w:t>ų</w:t>
            </w:r>
            <w:r w:rsidRPr="00202962">
              <w:t xml:space="preserve"> nuo Sutarties </w:t>
            </w:r>
            <w:r w:rsidR="006A20E9">
              <w:t>įsigaliojimo dienos</w:t>
            </w:r>
            <w:r w:rsidR="006A20E9" w:rsidRPr="00202962">
              <w:t xml:space="preserve"> </w:t>
            </w:r>
            <w:r w:rsidRPr="00202962">
              <w:t xml:space="preserve">arba iki bus išnaudota maksimali </w:t>
            </w:r>
            <w:r w:rsidR="006A20E9">
              <w:t>pirkimui skirta lėšų suma</w:t>
            </w:r>
            <w:r w:rsidRPr="00202962">
              <w:t>, nurodyta Sutarties 2.2. punkte, priklausomai, kas bus anksčiau.</w:t>
            </w:r>
          </w:p>
        </w:tc>
      </w:tr>
      <w:tr w:rsidR="005659E4" w14:paraId="67889742" w14:textId="77777777" w:rsidTr="00202962">
        <w:tc>
          <w:tcPr>
            <w:tcW w:w="1129" w:type="dxa"/>
          </w:tcPr>
          <w:p w14:paraId="66D6A62C" w14:textId="34E515EA" w:rsidR="005659E4" w:rsidRDefault="005659E4" w:rsidP="00837CB5">
            <w:pPr>
              <w:pStyle w:val="ATekstas"/>
              <w:numPr>
                <w:ilvl w:val="0"/>
                <w:numId w:val="37"/>
              </w:numPr>
              <w:spacing w:after="120" w:line="240" w:lineRule="auto"/>
              <w:contextualSpacing/>
            </w:pPr>
          </w:p>
        </w:tc>
        <w:tc>
          <w:tcPr>
            <w:tcW w:w="8581" w:type="dxa"/>
            <w:gridSpan w:val="2"/>
          </w:tcPr>
          <w:p w14:paraId="53B1D015" w14:textId="231B22A9" w:rsidR="005659E4" w:rsidRPr="005659E4" w:rsidRDefault="005659E4" w:rsidP="00837CB5">
            <w:pPr>
              <w:pStyle w:val="ATekstas"/>
              <w:spacing w:after="120" w:line="240" w:lineRule="auto"/>
              <w:contextualSpacing/>
              <w:rPr>
                <w:b/>
                <w:bCs/>
                <w:highlight w:val="yellow"/>
              </w:rPr>
            </w:pPr>
            <w:r w:rsidRPr="005659E4">
              <w:rPr>
                <w:b/>
                <w:bCs/>
              </w:rPr>
              <w:t>SUTARTIES KAINA</w:t>
            </w:r>
          </w:p>
        </w:tc>
      </w:tr>
      <w:tr w:rsidR="005659E4" w14:paraId="0DA2777E" w14:textId="77777777" w:rsidTr="00202962">
        <w:tc>
          <w:tcPr>
            <w:tcW w:w="1129" w:type="dxa"/>
          </w:tcPr>
          <w:p w14:paraId="28E2D190" w14:textId="48BE79B3" w:rsidR="005659E4" w:rsidRDefault="005659E4" w:rsidP="00837CB5">
            <w:pPr>
              <w:pStyle w:val="ATekstas"/>
              <w:numPr>
                <w:ilvl w:val="1"/>
                <w:numId w:val="37"/>
              </w:numPr>
              <w:spacing w:after="120" w:line="240" w:lineRule="auto"/>
              <w:contextualSpacing/>
            </w:pPr>
          </w:p>
        </w:tc>
        <w:tc>
          <w:tcPr>
            <w:tcW w:w="8581" w:type="dxa"/>
            <w:gridSpan w:val="2"/>
          </w:tcPr>
          <w:p w14:paraId="208E4965" w14:textId="43523D7E" w:rsidR="005659E4" w:rsidRPr="005659E4" w:rsidRDefault="005659E4" w:rsidP="00837CB5">
            <w:pPr>
              <w:pStyle w:val="ATekstas"/>
              <w:spacing w:after="120" w:line="240" w:lineRule="auto"/>
              <w:contextualSpacing/>
            </w:pPr>
            <w:r w:rsidRPr="005659E4">
              <w:t>Vadovaujantis Viešųjų pirkimų tarnybos direktoriaus patvirtinta kainodaros taisyklių nustatymo metodika, Sutarčiai taikomas kainos apskaičiavimo būdas –</w:t>
            </w:r>
            <w:r w:rsidRPr="009775E7">
              <w:rPr>
                <w:b/>
                <w:bCs/>
              </w:rPr>
              <w:t xml:space="preserve"> </w:t>
            </w:r>
            <w:r w:rsidRPr="00617EA3">
              <w:rPr>
                <w:b/>
                <w:bCs/>
              </w:rPr>
              <w:t>fiksuot</w:t>
            </w:r>
            <w:r w:rsidR="009355DE" w:rsidRPr="00617EA3">
              <w:rPr>
                <w:b/>
                <w:bCs/>
              </w:rPr>
              <w:t xml:space="preserve">as </w:t>
            </w:r>
            <w:r w:rsidRPr="00617EA3">
              <w:rPr>
                <w:b/>
                <w:bCs/>
              </w:rPr>
              <w:t xml:space="preserve"> įkaini</w:t>
            </w:r>
            <w:r w:rsidR="009355DE" w:rsidRPr="00617EA3">
              <w:rPr>
                <w:b/>
                <w:bCs/>
              </w:rPr>
              <w:t xml:space="preserve">s. </w:t>
            </w:r>
            <w:r w:rsidRPr="00617EA3">
              <w:t xml:space="preserve"> </w:t>
            </w:r>
          </w:p>
        </w:tc>
      </w:tr>
      <w:tr w:rsidR="005659E4" w14:paraId="77C2C2AB" w14:textId="77777777" w:rsidTr="00202962">
        <w:tc>
          <w:tcPr>
            <w:tcW w:w="1129" w:type="dxa"/>
          </w:tcPr>
          <w:p w14:paraId="1583EFF6" w14:textId="77777777" w:rsidR="005659E4" w:rsidRDefault="005659E4" w:rsidP="00837CB5">
            <w:pPr>
              <w:pStyle w:val="ATekstas"/>
              <w:numPr>
                <w:ilvl w:val="1"/>
                <w:numId w:val="37"/>
              </w:numPr>
              <w:spacing w:after="120" w:line="240" w:lineRule="auto"/>
              <w:contextualSpacing/>
            </w:pPr>
          </w:p>
        </w:tc>
        <w:tc>
          <w:tcPr>
            <w:tcW w:w="8581" w:type="dxa"/>
            <w:gridSpan w:val="2"/>
          </w:tcPr>
          <w:p w14:paraId="019978FA" w14:textId="4F8757BE" w:rsidR="005659E4" w:rsidRPr="009775E7" w:rsidRDefault="009775E7" w:rsidP="00837CB5">
            <w:pPr>
              <w:pStyle w:val="ATekstas"/>
              <w:spacing w:after="120" w:line="240" w:lineRule="auto"/>
              <w:contextualSpacing/>
            </w:pPr>
            <w:r w:rsidRPr="009775E7">
              <w:t>Pradinė</w:t>
            </w:r>
            <w:r w:rsidR="007253E1">
              <w:t>s</w:t>
            </w:r>
            <w:r w:rsidRPr="009775E7">
              <w:t xml:space="preserve"> Sutarties vertė lygi maksimaliai pirkimui skirtai lėšų sumai, t. y. </w:t>
            </w:r>
            <w:r w:rsidRPr="009775E7">
              <w:rPr>
                <w:b/>
                <w:bCs/>
              </w:rPr>
              <w:t>1</w:t>
            </w:r>
            <w:r w:rsidR="007C492B">
              <w:rPr>
                <w:b/>
                <w:bCs/>
              </w:rPr>
              <w:t>5</w:t>
            </w:r>
            <w:r w:rsidR="00100A4E">
              <w:rPr>
                <w:b/>
                <w:bCs/>
              </w:rPr>
              <w:t> </w:t>
            </w:r>
            <w:r w:rsidR="007C492B">
              <w:rPr>
                <w:b/>
                <w:bCs/>
              </w:rPr>
              <w:t>0</w:t>
            </w:r>
            <w:r w:rsidR="00100A4E">
              <w:rPr>
                <w:b/>
                <w:bCs/>
              </w:rPr>
              <w:t>00,00</w:t>
            </w:r>
            <w:r w:rsidRPr="009775E7">
              <w:t xml:space="preserve"> </w:t>
            </w:r>
            <w:r w:rsidR="005264ED" w:rsidRPr="009775E7">
              <w:t>E</w:t>
            </w:r>
            <w:r w:rsidR="005264ED">
              <w:t>ur</w:t>
            </w:r>
            <w:r w:rsidR="005264ED" w:rsidRPr="009775E7">
              <w:t xml:space="preserve"> </w:t>
            </w:r>
            <w:r w:rsidRPr="009A54A3">
              <w:rPr>
                <w:i/>
                <w:iCs/>
              </w:rPr>
              <w:t>(</w:t>
            </w:r>
            <w:r w:rsidR="007C492B">
              <w:rPr>
                <w:i/>
                <w:iCs/>
              </w:rPr>
              <w:t>penk</w:t>
            </w:r>
            <w:r w:rsidRPr="009A54A3">
              <w:rPr>
                <w:i/>
                <w:iCs/>
              </w:rPr>
              <w:t>iolika tūkstančių eur</w:t>
            </w:r>
            <w:r w:rsidR="0022449F">
              <w:rPr>
                <w:i/>
                <w:iCs/>
              </w:rPr>
              <w:t>ų</w:t>
            </w:r>
            <w:r w:rsidRPr="009A54A3">
              <w:rPr>
                <w:i/>
                <w:iCs/>
              </w:rPr>
              <w:t>, 0</w:t>
            </w:r>
            <w:r w:rsidR="0022449F">
              <w:rPr>
                <w:i/>
                <w:iCs/>
              </w:rPr>
              <w:t>0</w:t>
            </w:r>
            <w:r w:rsidRPr="009A54A3">
              <w:rPr>
                <w:i/>
                <w:iCs/>
              </w:rPr>
              <w:t xml:space="preserve"> ct)</w:t>
            </w:r>
            <w:r w:rsidRPr="009775E7">
              <w:t xml:space="preserve"> </w:t>
            </w:r>
            <w:r w:rsidR="00347B5D" w:rsidRPr="009775E7">
              <w:t>be pridėtinės vertės mokes</w:t>
            </w:r>
            <w:r w:rsidR="00347B5D">
              <w:t>čio</w:t>
            </w:r>
            <w:r w:rsidR="00347B5D" w:rsidRPr="009775E7">
              <w:t xml:space="preserve"> (toliau – PVM)</w:t>
            </w:r>
            <w:r w:rsidR="007253E1">
              <w:t xml:space="preserve">. </w:t>
            </w:r>
            <w:r w:rsidR="007253E1" w:rsidRPr="009775E7">
              <w:t xml:space="preserve">PVM sudaro </w:t>
            </w:r>
            <w:r w:rsidR="007253E1" w:rsidRPr="009775E7">
              <w:rPr>
                <w:b/>
                <w:bCs/>
              </w:rPr>
              <w:t>3 1</w:t>
            </w:r>
            <w:r w:rsidR="007253E1">
              <w:rPr>
                <w:b/>
                <w:bCs/>
              </w:rPr>
              <w:t>50</w:t>
            </w:r>
            <w:r w:rsidR="007253E1" w:rsidRPr="009775E7">
              <w:rPr>
                <w:b/>
                <w:bCs/>
              </w:rPr>
              <w:t>,</w:t>
            </w:r>
            <w:r w:rsidR="007253E1">
              <w:rPr>
                <w:b/>
                <w:bCs/>
              </w:rPr>
              <w:t>00</w:t>
            </w:r>
            <w:r w:rsidR="007253E1" w:rsidRPr="009775E7">
              <w:t xml:space="preserve"> E</w:t>
            </w:r>
            <w:r w:rsidR="005264ED">
              <w:t>ur</w:t>
            </w:r>
            <w:r w:rsidR="007253E1" w:rsidRPr="009775E7">
              <w:t xml:space="preserve"> </w:t>
            </w:r>
            <w:r w:rsidR="007253E1" w:rsidRPr="009A54A3">
              <w:rPr>
                <w:i/>
                <w:iCs/>
              </w:rPr>
              <w:t xml:space="preserve">(trys tūkstančiai šimtas </w:t>
            </w:r>
            <w:r w:rsidR="007253E1">
              <w:rPr>
                <w:i/>
                <w:iCs/>
              </w:rPr>
              <w:t>penkias</w:t>
            </w:r>
            <w:r w:rsidR="007253E1" w:rsidRPr="009A54A3">
              <w:rPr>
                <w:i/>
                <w:iCs/>
              </w:rPr>
              <w:t>dešimt eur</w:t>
            </w:r>
            <w:r w:rsidR="007253E1">
              <w:rPr>
                <w:i/>
                <w:iCs/>
              </w:rPr>
              <w:t>ų</w:t>
            </w:r>
            <w:r w:rsidR="007253E1" w:rsidRPr="009A54A3">
              <w:rPr>
                <w:i/>
                <w:iCs/>
              </w:rPr>
              <w:t xml:space="preserve">, </w:t>
            </w:r>
            <w:r w:rsidR="007253E1">
              <w:rPr>
                <w:i/>
                <w:iCs/>
              </w:rPr>
              <w:t>00</w:t>
            </w:r>
            <w:r w:rsidR="007253E1" w:rsidRPr="009A54A3">
              <w:rPr>
                <w:i/>
                <w:iCs/>
              </w:rPr>
              <w:t xml:space="preserve"> ct)</w:t>
            </w:r>
            <w:r w:rsidR="007253E1" w:rsidRPr="009775E7">
              <w:t>.</w:t>
            </w:r>
            <w:r w:rsidR="007253E1">
              <w:t xml:space="preserve"> Sutarties kaina yra</w:t>
            </w:r>
            <w:r w:rsidRPr="009775E7">
              <w:t xml:space="preserve"> </w:t>
            </w:r>
            <w:r w:rsidRPr="009775E7">
              <w:rPr>
                <w:b/>
                <w:bCs/>
              </w:rPr>
              <w:t xml:space="preserve">18 </w:t>
            </w:r>
            <w:r w:rsidR="007C492B">
              <w:rPr>
                <w:b/>
                <w:bCs/>
              </w:rPr>
              <w:t>150</w:t>
            </w:r>
            <w:r w:rsidRPr="009775E7">
              <w:rPr>
                <w:b/>
                <w:bCs/>
              </w:rPr>
              <w:t>,0</w:t>
            </w:r>
            <w:r w:rsidR="00615427">
              <w:rPr>
                <w:b/>
                <w:bCs/>
              </w:rPr>
              <w:t>0</w:t>
            </w:r>
            <w:r w:rsidRPr="009775E7">
              <w:t xml:space="preserve"> </w:t>
            </w:r>
            <w:r w:rsidR="005264ED" w:rsidRPr="009775E7">
              <w:t>E</w:t>
            </w:r>
            <w:r w:rsidR="005264ED">
              <w:t>ur</w:t>
            </w:r>
            <w:r w:rsidR="005264ED" w:rsidRPr="009775E7">
              <w:t xml:space="preserve"> </w:t>
            </w:r>
            <w:r w:rsidRPr="009A54A3">
              <w:rPr>
                <w:i/>
                <w:iCs/>
              </w:rPr>
              <w:t>(aštuoniolika tūkstančių</w:t>
            </w:r>
            <w:r w:rsidR="0022449F">
              <w:rPr>
                <w:i/>
                <w:iCs/>
              </w:rPr>
              <w:t xml:space="preserve"> </w:t>
            </w:r>
            <w:r w:rsidR="007C492B">
              <w:rPr>
                <w:i/>
                <w:iCs/>
              </w:rPr>
              <w:t>šimtas penkiasdešimt</w:t>
            </w:r>
            <w:r w:rsidRPr="009A54A3">
              <w:rPr>
                <w:i/>
                <w:iCs/>
              </w:rPr>
              <w:t xml:space="preserve"> eu</w:t>
            </w:r>
            <w:r w:rsidR="00180BBB">
              <w:rPr>
                <w:i/>
                <w:iCs/>
              </w:rPr>
              <w:t>r</w:t>
            </w:r>
            <w:r w:rsidR="007C492B">
              <w:rPr>
                <w:i/>
                <w:iCs/>
              </w:rPr>
              <w:t>ų</w:t>
            </w:r>
            <w:r w:rsidRPr="009A54A3">
              <w:rPr>
                <w:i/>
                <w:iCs/>
              </w:rPr>
              <w:t>, 0</w:t>
            </w:r>
            <w:r w:rsidR="00180BBB">
              <w:rPr>
                <w:i/>
                <w:iCs/>
              </w:rPr>
              <w:t>0</w:t>
            </w:r>
            <w:r w:rsidRPr="009A54A3">
              <w:rPr>
                <w:i/>
                <w:iCs/>
              </w:rPr>
              <w:t xml:space="preserve"> ct)</w:t>
            </w:r>
            <w:r w:rsidRPr="009775E7">
              <w:t xml:space="preserve"> su PVM</w:t>
            </w:r>
            <w:r w:rsidR="007253E1">
              <w:t>.</w:t>
            </w:r>
            <w:r w:rsidRPr="009775E7">
              <w:t xml:space="preserve"> Nurodyta maksimali </w:t>
            </w:r>
            <w:r w:rsidR="007253E1" w:rsidRPr="009775E7">
              <w:t>pirkimui skirta lėšų suma</w:t>
            </w:r>
            <w:r w:rsidRPr="009775E7">
              <w:t xml:space="preserve"> neįpareigoja Pirkėjo Sutarties galiojimo laikotarpiu įsigyti Paslaugų, Prekių už šią sumą – Pirkėjas iš Pardavėjo Paslaugas, Prekes pirks tik esant poreikiui ir minimali šios Sutarties vertė nebus nustatyta. Galutinė </w:t>
            </w:r>
            <w:r w:rsidRPr="009775E7">
              <w:lastRenderedPageBreak/>
              <w:t>Sutarties kaina priklausys nuo per Sutarties galiojimo laikotarpio faktiškai nupirktų Paslaugų, Prekių kiekio, tačiau neviršys Pradinės Sutarties vertės.</w:t>
            </w:r>
          </w:p>
        </w:tc>
      </w:tr>
      <w:tr w:rsidR="005659E4" w14:paraId="08358354" w14:textId="77777777" w:rsidTr="00202962">
        <w:tc>
          <w:tcPr>
            <w:tcW w:w="1129" w:type="dxa"/>
          </w:tcPr>
          <w:p w14:paraId="1BA5840E" w14:textId="77777777" w:rsidR="005659E4" w:rsidRDefault="005659E4" w:rsidP="00837CB5">
            <w:pPr>
              <w:pStyle w:val="ATekstas"/>
              <w:numPr>
                <w:ilvl w:val="1"/>
                <w:numId w:val="37"/>
              </w:numPr>
              <w:spacing w:after="120" w:line="240" w:lineRule="auto"/>
              <w:contextualSpacing/>
            </w:pPr>
          </w:p>
        </w:tc>
        <w:tc>
          <w:tcPr>
            <w:tcW w:w="8581" w:type="dxa"/>
            <w:gridSpan w:val="2"/>
          </w:tcPr>
          <w:p w14:paraId="37C7D4A5" w14:textId="0CE63163" w:rsidR="005659E4" w:rsidRPr="009775E7" w:rsidRDefault="009775E7" w:rsidP="00837CB5">
            <w:pPr>
              <w:pStyle w:val="ATekstas"/>
              <w:spacing w:after="120" w:line="240" w:lineRule="auto"/>
              <w:contextualSpacing/>
            </w:pPr>
            <w:r w:rsidRPr="009775E7">
              <w:t xml:space="preserve">Parduodamų Paslaugų ir Prekių įkainiai nurodyti Sutarties priede. Paslaugų ir Prekių įkainiai yra fiksuoti, apima visus mokesčius, mokamus Lietuvos Respublikoje, į juos įskaičiuotos visos išlaidos, susijusios su Sutarties vykdymu, įskaitant, bet neapsiribojant Prekių pagaminimo, sandėliavimo, pakavimo, pristatymo, sunešimo, Paslaugų suteikimo, sąskaitos pateikimo per </w:t>
            </w:r>
            <w:r w:rsidR="00180BBB">
              <w:t>SABIS</w:t>
            </w:r>
            <w:r w:rsidRPr="009775E7">
              <w:t xml:space="preserve"> priemones išlaidos ir kt.</w:t>
            </w:r>
          </w:p>
        </w:tc>
      </w:tr>
      <w:tr w:rsidR="00BB51A3" w14:paraId="265B4E4B" w14:textId="77777777" w:rsidTr="00202962">
        <w:tc>
          <w:tcPr>
            <w:tcW w:w="1129" w:type="dxa"/>
          </w:tcPr>
          <w:p w14:paraId="653352A8" w14:textId="77777777" w:rsidR="00BB51A3" w:rsidRDefault="00BB51A3" w:rsidP="00837CB5">
            <w:pPr>
              <w:pStyle w:val="ATekstas"/>
              <w:numPr>
                <w:ilvl w:val="1"/>
                <w:numId w:val="37"/>
              </w:numPr>
              <w:spacing w:after="120" w:line="240" w:lineRule="auto"/>
              <w:contextualSpacing/>
            </w:pPr>
          </w:p>
        </w:tc>
        <w:tc>
          <w:tcPr>
            <w:tcW w:w="8581" w:type="dxa"/>
            <w:gridSpan w:val="2"/>
          </w:tcPr>
          <w:p w14:paraId="7CF6E27A" w14:textId="20121F2F" w:rsidR="00BB51A3" w:rsidRPr="009775E7" w:rsidRDefault="00BB51A3" w:rsidP="00837CB5">
            <w:pPr>
              <w:pStyle w:val="ATekstas"/>
              <w:spacing w:after="120" w:line="240" w:lineRule="auto"/>
              <w:contextualSpacing/>
            </w:pPr>
            <w:r w:rsidRPr="00BB51A3">
              <w:t xml:space="preserve">Paslaugų ir Prekių įkainiai atitinka viešojo pirkimo metu laimėtojo pasiūlyme pateiktus įkainius ir yra nurodyti Sutarties </w:t>
            </w:r>
            <w:r w:rsidR="002800E6">
              <w:t xml:space="preserve">2 </w:t>
            </w:r>
            <w:r w:rsidRPr="00BB51A3">
              <w:t xml:space="preserve">priede, kuris yra neatskiriama šios Sutarties dalis. Paslaugos ir Prekės Sutarties galiojimo laikotarpiu bus įsigyjamos pagal faktinį Pirkėjo poreikį. Pirkėjas neįsipareigoja nupirkti Paslaugų ir Prekių už maksimalią Sutarties kainą, tačiau negali jos viršyti. Esant poreikiui, Pirkėjas gali įsigyti Sutarties priede nenurodytų, tačiau su pirkimo objektu susijusių Paslaugų ir Prekių, neviršijant 10 </w:t>
            </w:r>
            <w:r w:rsidR="005264ED">
              <w:t xml:space="preserve">(dešimt) </w:t>
            </w:r>
            <w:r w:rsidRPr="00BB51A3">
              <w:t xml:space="preserve">procentų </w:t>
            </w:r>
            <w:r w:rsidR="008A0C7E">
              <w:t xml:space="preserve">Pradinės </w:t>
            </w:r>
            <w:r w:rsidRPr="00BB51A3">
              <w:t xml:space="preserve">Sutarties </w:t>
            </w:r>
            <w:r w:rsidR="008A0C7E">
              <w:t>vertės</w:t>
            </w:r>
            <w:r w:rsidRPr="00BB51A3">
              <w:t xml:space="preserve">, nurodytos Sutarties 2.2. punkte. Už Sutarties priede nenurodytas, tačiau su pirkimo objektu susijusias Paslaugas ir Prekes bus apmokėta ne didesnėmis nei susitarimo sudarymo dieną Pardavėjo prekybos vietoje, kataloge ar interneto svetainėje nurodytomis galiojančiomis šių </w:t>
            </w:r>
            <w:r w:rsidR="00BE6DB3">
              <w:t>P</w:t>
            </w:r>
            <w:r w:rsidRPr="00BB51A3">
              <w:t xml:space="preserve">aslaugų, </w:t>
            </w:r>
            <w:r w:rsidR="00BE6DB3">
              <w:t>P</w:t>
            </w:r>
            <w:r w:rsidRPr="00BB51A3">
              <w:t>rekių kainomis arba, jei tokios kainos neskelbiamos, Pardavėjo pasiūlytomis, konkurencingomis ir rinką atitinkančiomis kainomis.</w:t>
            </w:r>
          </w:p>
        </w:tc>
      </w:tr>
      <w:tr w:rsidR="00BB51A3" w14:paraId="2A044238" w14:textId="77777777" w:rsidTr="00202962">
        <w:tc>
          <w:tcPr>
            <w:tcW w:w="1129" w:type="dxa"/>
          </w:tcPr>
          <w:p w14:paraId="72FF94DA" w14:textId="77777777" w:rsidR="00BB51A3" w:rsidRDefault="00BB51A3" w:rsidP="00837CB5">
            <w:pPr>
              <w:pStyle w:val="ATekstas"/>
              <w:numPr>
                <w:ilvl w:val="1"/>
                <w:numId w:val="37"/>
              </w:numPr>
              <w:spacing w:after="120" w:line="240" w:lineRule="auto"/>
              <w:contextualSpacing/>
            </w:pPr>
          </w:p>
        </w:tc>
        <w:tc>
          <w:tcPr>
            <w:tcW w:w="8581" w:type="dxa"/>
            <w:gridSpan w:val="2"/>
          </w:tcPr>
          <w:p w14:paraId="51FE7611" w14:textId="341F41BE" w:rsidR="00BB51A3" w:rsidRPr="00BB51A3" w:rsidRDefault="00BB51A3" w:rsidP="00837CB5">
            <w:pPr>
              <w:pStyle w:val="ATekstas"/>
              <w:spacing w:after="120" w:line="240" w:lineRule="auto"/>
              <w:contextualSpacing/>
            </w:pPr>
            <w:r w:rsidRPr="00BB51A3">
              <w:t>Visą Sutarties galiojimo laikotarpį perkamos Paslaugos ir Prekės kiekvieno atskiro užsakymo metu nurodytais kiekiais, Paslaugų ir Prekių įkainius nurodant Pardavėjo išrašomoje sąskaitoje-faktūroje.</w:t>
            </w:r>
          </w:p>
        </w:tc>
      </w:tr>
      <w:tr w:rsidR="005659E4" w14:paraId="0F52FFB5" w14:textId="77777777" w:rsidTr="00202962">
        <w:tc>
          <w:tcPr>
            <w:tcW w:w="1129" w:type="dxa"/>
          </w:tcPr>
          <w:p w14:paraId="5343EB26" w14:textId="77777777" w:rsidR="005659E4" w:rsidRDefault="005659E4" w:rsidP="00837CB5">
            <w:pPr>
              <w:pStyle w:val="ATekstas"/>
              <w:numPr>
                <w:ilvl w:val="1"/>
                <w:numId w:val="37"/>
              </w:numPr>
              <w:spacing w:after="120" w:line="240" w:lineRule="auto"/>
              <w:contextualSpacing/>
            </w:pPr>
          </w:p>
        </w:tc>
        <w:tc>
          <w:tcPr>
            <w:tcW w:w="8581" w:type="dxa"/>
            <w:gridSpan w:val="2"/>
          </w:tcPr>
          <w:p w14:paraId="6FA1053E" w14:textId="55026339" w:rsidR="005659E4" w:rsidRPr="009775E7" w:rsidRDefault="009775E7" w:rsidP="00837CB5">
            <w:pPr>
              <w:pStyle w:val="ATekstas"/>
              <w:spacing w:after="120" w:line="240" w:lineRule="auto"/>
              <w:contextualSpacing/>
            </w:pPr>
            <w:r w:rsidRPr="009775E7">
              <w:t xml:space="preserve">Įkainiai perskaičiuojami, kai teisės aktais pakeičiamas perkamoms Paslaugoms ar Prekėms taikomas PVM. </w:t>
            </w:r>
            <w:r w:rsidR="00347B5D">
              <w:t xml:space="preserve">PVM </w:t>
            </w:r>
            <w:r w:rsidRPr="009775E7">
              <w:t>Perskaičiavimo tvarka:</w:t>
            </w:r>
          </w:p>
        </w:tc>
      </w:tr>
      <w:tr w:rsidR="005659E4" w14:paraId="6919D77D" w14:textId="77777777" w:rsidTr="00202962">
        <w:tc>
          <w:tcPr>
            <w:tcW w:w="1129" w:type="dxa"/>
          </w:tcPr>
          <w:p w14:paraId="6779EE79" w14:textId="73CEBBC3" w:rsidR="005659E4" w:rsidRDefault="005659E4" w:rsidP="00837CB5">
            <w:pPr>
              <w:pStyle w:val="ATekstas"/>
              <w:numPr>
                <w:ilvl w:val="2"/>
                <w:numId w:val="37"/>
              </w:numPr>
              <w:spacing w:after="120" w:line="240" w:lineRule="auto"/>
              <w:contextualSpacing/>
            </w:pPr>
          </w:p>
        </w:tc>
        <w:tc>
          <w:tcPr>
            <w:tcW w:w="8581" w:type="dxa"/>
            <w:gridSpan w:val="2"/>
          </w:tcPr>
          <w:p w14:paraId="4BBE92FD" w14:textId="2D90373F" w:rsidR="005659E4" w:rsidRPr="009775E7" w:rsidRDefault="009775E7" w:rsidP="00837CB5">
            <w:pPr>
              <w:pStyle w:val="ATekstas"/>
              <w:spacing w:after="120" w:line="240" w:lineRule="auto"/>
              <w:contextualSpacing/>
            </w:pPr>
            <w:r w:rsidRPr="009775E7">
              <w:t xml:space="preserve">įkainis perskaičiuojamas tokiu pat santykiu, kokiu pasikeičia PVM, prie Sutarties </w:t>
            </w:r>
            <w:r w:rsidR="00145DE0">
              <w:t xml:space="preserve">2 </w:t>
            </w:r>
            <w:r w:rsidRPr="009775E7">
              <w:t>priede nurodytų įkainių be PVM pridedant naują PVM tarifą;</w:t>
            </w:r>
          </w:p>
        </w:tc>
      </w:tr>
      <w:tr w:rsidR="005659E4" w14:paraId="201F0073" w14:textId="77777777" w:rsidTr="00202962">
        <w:tc>
          <w:tcPr>
            <w:tcW w:w="1129" w:type="dxa"/>
          </w:tcPr>
          <w:p w14:paraId="3C465296" w14:textId="77777777" w:rsidR="005659E4" w:rsidRDefault="005659E4" w:rsidP="00837CB5">
            <w:pPr>
              <w:pStyle w:val="ATekstas"/>
              <w:numPr>
                <w:ilvl w:val="2"/>
                <w:numId w:val="37"/>
              </w:numPr>
              <w:spacing w:after="120" w:line="240" w:lineRule="auto"/>
              <w:contextualSpacing/>
            </w:pPr>
          </w:p>
        </w:tc>
        <w:tc>
          <w:tcPr>
            <w:tcW w:w="8581" w:type="dxa"/>
            <w:gridSpan w:val="2"/>
          </w:tcPr>
          <w:p w14:paraId="70DB176F" w14:textId="15ECD88C" w:rsidR="005659E4" w:rsidRPr="009775E7" w:rsidRDefault="009775E7" w:rsidP="00837CB5">
            <w:pPr>
              <w:pStyle w:val="ATekstas"/>
              <w:spacing w:after="120" w:line="240" w:lineRule="auto"/>
              <w:contextualSpacing/>
            </w:pPr>
            <w:r w:rsidRPr="009775E7">
              <w:t>perskaičiavimas įforminamas papildomu susitarimu, kuris tampa neatsiejama Sutarties dalimi;</w:t>
            </w:r>
          </w:p>
        </w:tc>
      </w:tr>
      <w:tr w:rsidR="005659E4" w14:paraId="09D3AF14" w14:textId="77777777" w:rsidTr="00202962">
        <w:tc>
          <w:tcPr>
            <w:tcW w:w="1129" w:type="dxa"/>
          </w:tcPr>
          <w:p w14:paraId="544BB2ED" w14:textId="77777777" w:rsidR="005659E4" w:rsidRDefault="005659E4" w:rsidP="00837CB5">
            <w:pPr>
              <w:pStyle w:val="ATekstas"/>
              <w:numPr>
                <w:ilvl w:val="2"/>
                <w:numId w:val="37"/>
              </w:numPr>
              <w:spacing w:after="120" w:line="240" w:lineRule="auto"/>
              <w:contextualSpacing/>
            </w:pPr>
          </w:p>
        </w:tc>
        <w:tc>
          <w:tcPr>
            <w:tcW w:w="8581" w:type="dxa"/>
            <w:gridSpan w:val="2"/>
          </w:tcPr>
          <w:p w14:paraId="771C0AB5" w14:textId="78D09C9F" w:rsidR="005659E4" w:rsidRPr="009775E7" w:rsidRDefault="009775E7" w:rsidP="00837CB5">
            <w:pPr>
              <w:pStyle w:val="ATekstas"/>
              <w:spacing w:after="120" w:line="240" w:lineRule="auto"/>
              <w:contextualSpacing/>
            </w:pPr>
            <w:r w:rsidRPr="009775E7">
              <w:t>perskaičiuoti įkainiai taikomi toms Paslaugoms ir Prekėms, kurios užsakomos galiojant naujam PVM tarifui.</w:t>
            </w:r>
          </w:p>
        </w:tc>
      </w:tr>
      <w:tr w:rsidR="005659E4" w14:paraId="4F67BC75" w14:textId="77777777" w:rsidTr="00202962">
        <w:tc>
          <w:tcPr>
            <w:tcW w:w="1129" w:type="dxa"/>
          </w:tcPr>
          <w:p w14:paraId="1456F04F" w14:textId="77777777" w:rsidR="005659E4" w:rsidRDefault="005659E4" w:rsidP="00837CB5">
            <w:pPr>
              <w:pStyle w:val="ATekstas"/>
              <w:numPr>
                <w:ilvl w:val="1"/>
                <w:numId w:val="37"/>
              </w:numPr>
              <w:spacing w:after="120" w:line="240" w:lineRule="auto"/>
              <w:contextualSpacing/>
            </w:pPr>
          </w:p>
        </w:tc>
        <w:tc>
          <w:tcPr>
            <w:tcW w:w="8581" w:type="dxa"/>
            <w:gridSpan w:val="2"/>
          </w:tcPr>
          <w:p w14:paraId="664DBD65" w14:textId="4D63D0A7" w:rsidR="005659E4" w:rsidRPr="009775E7" w:rsidRDefault="00C076B8" w:rsidP="00837CB5">
            <w:pPr>
              <w:pStyle w:val="ATekstas"/>
              <w:spacing w:after="120" w:line="240" w:lineRule="auto"/>
              <w:contextualSpacing/>
            </w:pPr>
            <w:r w:rsidRPr="00F61494">
              <w:t xml:space="preserve">Bet kuri Sutarties šalis Sutarties galiojimo metu turi teisę inicijuoti Sutarties </w:t>
            </w:r>
            <w:r>
              <w:t>į</w:t>
            </w:r>
            <w:r w:rsidRPr="00F61494">
              <w:t>kain</w:t>
            </w:r>
            <w:r>
              <w:t>ių</w:t>
            </w:r>
            <w:r w:rsidRPr="00F61494">
              <w:t xml:space="preserve"> peržiūrą (keitimą), jeigu Vartojimo prekių ir paslaugų kainų pokytis (k), apskaičiuotas kaip nustatyta </w:t>
            </w:r>
            <w:r>
              <w:t>2.12.</w:t>
            </w:r>
            <w:r w:rsidRPr="00F61494">
              <w:t xml:space="preserve"> punkte, viršija </w:t>
            </w:r>
            <w:r>
              <w:t>15</w:t>
            </w:r>
            <w:r w:rsidRPr="00F61494">
              <w:t xml:space="preserve"> procent</w:t>
            </w:r>
            <w:r>
              <w:t>ų</w:t>
            </w:r>
            <w:r w:rsidRPr="00F61494">
              <w:t>.</w:t>
            </w:r>
          </w:p>
        </w:tc>
      </w:tr>
      <w:tr w:rsidR="005659E4" w14:paraId="128C0D49" w14:textId="77777777" w:rsidTr="00202962">
        <w:tc>
          <w:tcPr>
            <w:tcW w:w="1129" w:type="dxa"/>
          </w:tcPr>
          <w:p w14:paraId="1CD5954E" w14:textId="77777777" w:rsidR="005659E4" w:rsidRDefault="005659E4" w:rsidP="00837CB5">
            <w:pPr>
              <w:pStyle w:val="ATekstas"/>
              <w:numPr>
                <w:ilvl w:val="1"/>
                <w:numId w:val="37"/>
              </w:numPr>
              <w:spacing w:after="120" w:line="240" w:lineRule="auto"/>
              <w:contextualSpacing/>
            </w:pPr>
          </w:p>
        </w:tc>
        <w:tc>
          <w:tcPr>
            <w:tcW w:w="8581" w:type="dxa"/>
            <w:gridSpan w:val="2"/>
          </w:tcPr>
          <w:p w14:paraId="48CD99A4" w14:textId="6ECB0D64" w:rsidR="005659E4" w:rsidRPr="009775E7" w:rsidRDefault="00646D34" w:rsidP="00837CB5">
            <w:pPr>
              <w:pStyle w:val="ATekstas"/>
              <w:spacing w:after="120" w:line="240" w:lineRule="auto"/>
              <w:contextualSpacing/>
            </w:pPr>
            <w:r w:rsidRPr="00F61494">
              <w:t xml:space="preserve">Sutarties </w:t>
            </w:r>
            <w:r>
              <w:t>į</w:t>
            </w:r>
            <w:r w:rsidRPr="00F61494">
              <w:t>kain</w:t>
            </w:r>
            <w:r>
              <w:t>i</w:t>
            </w:r>
            <w:r w:rsidRPr="00F61494">
              <w:t>a</w:t>
            </w:r>
            <w:r>
              <w:t>i</w:t>
            </w:r>
            <w:r w:rsidRPr="00F61494">
              <w:t xml:space="preserve"> peržiūrim</w:t>
            </w:r>
            <w:r>
              <w:t>i</w:t>
            </w:r>
            <w:r w:rsidRPr="00F61494">
              <w:t xml:space="preserve"> tik tai Sutarties daliai, kuri nėra išpirkta, t. y., Paslaugoms</w:t>
            </w:r>
            <w:r>
              <w:t xml:space="preserve"> ir (ar) Prekėms</w:t>
            </w:r>
            <w:r w:rsidRPr="00F61494">
              <w:t xml:space="preserve">, kurios nėra priimtos ir apmokėtos. Vėlesnė Sutarties </w:t>
            </w:r>
            <w:r>
              <w:t>į</w:t>
            </w:r>
            <w:r w:rsidRPr="00F61494">
              <w:t>kain</w:t>
            </w:r>
            <w:r>
              <w:t>ių</w:t>
            </w:r>
            <w:r w:rsidRPr="00F61494">
              <w:t xml:space="preserve"> peržiūra negali apimti laikotarpio, už kurį jau buvo atlikta peržiūra.</w:t>
            </w:r>
          </w:p>
        </w:tc>
      </w:tr>
      <w:tr w:rsidR="005659E4" w14:paraId="2C66AB80" w14:textId="77777777" w:rsidTr="00202962">
        <w:tc>
          <w:tcPr>
            <w:tcW w:w="1129" w:type="dxa"/>
          </w:tcPr>
          <w:p w14:paraId="75374D17" w14:textId="77777777" w:rsidR="005659E4" w:rsidRDefault="005659E4" w:rsidP="00837CB5">
            <w:pPr>
              <w:pStyle w:val="ATekstas"/>
              <w:numPr>
                <w:ilvl w:val="1"/>
                <w:numId w:val="37"/>
              </w:numPr>
              <w:spacing w:after="120" w:line="240" w:lineRule="auto"/>
              <w:contextualSpacing/>
            </w:pPr>
          </w:p>
        </w:tc>
        <w:tc>
          <w:tcPr>
            <w:tcW w:w="8581" w:type="dxa"/>
            <w:gridSpan w:val="2"/>
          </w:tcPr>
          <w:p w14:paraId="6595518E" w14:textId="3B01EE52" w:rsidR="005659E4" w:rsidRPr="009775E7" w:rsidRDefault="00701836" w:rsidP="00837CB5">
            <w:pPr>
              <w:pStyle w:val="ATekstas"/>
              <w:spacing w:after="120" w:line="240" w:lineRule="auto"/>
              <w:contextualSpacing/>
            </w:pPr>
            <w:r w:rsidRPr="00F61494">
              <w:t>Jeigu Paslaugų</w:t>
            </w:r>
            <w:r>
              <w:t xml:space="preserve"> ir (ar) Prekių</w:t>
            </w:r>
            <w:r w:rsidRPr="00F61494">
              <w:t xml:space="preserve"> teikimas vėluoja dėl </w:t>
            </w:r>
            <w:r>
              <w:t>Paslaugų tei</w:t>
            </w:r>
            <w:r w:rsidRPr="00F61494">
              <w:t>kėjo kaltės, uždelstų suteikti  Paslaugų</w:t>
            </w:r>
            <w:r>
              <w:t xml:space="preserve"> ir (ar) Prekių</w:t>
            </w:r>
            <w:r w:rsidRPr="00F61494">
              <w:t xml:space="preserve"> </w:t>
            </w:r>
            <w:r>
              <w:t>į</w:t>
            </w:r>
            <w:r w:rsidRPr="00F61494">
              <w:t>kain</w:t>
            </w:r>
            <w:r>
              <w:t>i</w:t>
            </w:r>
            <w:r w:rsidRPr="00F61494">
              <w:t>a</w:t>
            </w:r>
            <w:r>
              <w:t>i</w:t>
            </w:r>
            <w:r w:rsidRPr="00F61494">
              <w:t xml:space="preserve"> nėra perskaičiuojam</w:t>
            </w:r>
            <w:r>
              <w:t>i</w:t>
            </w:r>
            <w:r w:rsidRPr="00F61494">
              <w:t xml:space="preserve"> dėl kainų lygio kilimo (negali būti didinam</w:t>
            </w:r>
            <w:r>
              <w:t>i</w:t>
            </w:r>
            <w:r w:rsidRPr="00F61494">
              <w:t>).</w:t>
            </w:r>
          </w:p>
        </w:tc>
      </w:tr>
      <w:tr w:rsidR="005659E4" w14:paraId="6D428D5F" w14:textId="77777777" w:rsidTr="00202962">
        <w:tc>
          <w:tcPr>
            <w:tcW w:w="1129" w:type="dxa"/>
          </w:tcPr>
          <w:p w14:paraId="52F3BA7A" w14:textId="77777777" w:rsidR="005659E4" w:rsidRDefault="005659E4" w:rsidP="00837CB5">
            <w:pPr>
              <w:pStyle w:val="ATekstas"/>
              <w:numPr>
                <w:ilvl w:val="1"/>
                <w:numId w:val="37"/>
              </w:numPr>
              <w:spacing w:after="120" w:line="240" w:lineRule="auto"/>
              <w:contextualSpacing/>
            </w:pPr>
          </w:p>
        </w:tc>
        <w:tc>
          <w:tcPr>
            <w:tcW w:w="8581" w:type="dxa"/>
            <w:gridSpan w:val="2"/>
          </w:tcPr>
          <w:p w14:paraId="6B45BBCD" w14:textId="1D03AB8A" w:rsidR="005659E4" w:rsidRPr="009775E7" w:rsidRDefault="00124BDA" w:rsidP="00837CB5">
            <w:pPr>
              <w:pStyle w:val="ATekstas"/>
              <w:spacing w:after="120" w:line="240" w:lineRule="auto"/>
              <w:contextualSpacing/>
            </w:pPr>
            <w:r w:rsidRPr="00FC2977">
              <w:t xml:space="preserve">Atlikdamos Sutarties įkainių peržiūrą Šalys vadovaujasi Valstybės duomenų agentūros viešai Oficialiosios statistikos portale paskelbtais Rodiklių duomenų bazės duomenimis. </w:t>
            </w:r>
            <w:r w:rsidRPr="00FC2977">
              <w:lastRenderedPageBreak/>
              <w:t>Iš kitos Šalies nereikalaujama pateikti oficialaus Valstybės duomenų agentūros ar kitos institucijos išduoto dokumento ar patvirtinimo.</w:t>
            </w:r>
          </w:p>
        </w:tc>
      </w:tr>
      <w:tr w:rsidR="005659E4" w14:paraId="1AE0D036" w14:textId="77777777" w:rsidTr="00202962">
        <w:tc>
          <w:tcPr>
            <w:tcW w:w="1129" w:type="dxa"/>
          </w:tcPr>
          <w:p w14:paraId="557192AD" w14:textId="77777777" w:rsidR="005659E4" w:rsidRDefault="005659E4" w:rsidP="00837CB5">
            <w:pPr>
              <w:pStyle w:val="ATekstas"/>
              <w:numPr>
                <w:ilvl w:val="1"/>
                <w:numId w:val="37"/>
              </w:numPr>
              <w:spacing w:after="120" w:line="240" w:lineRule="auto"/>
              <w:contextualSpacing/>
            </w:pPr>
          </w:p>
        </w:tc>
        <w:tc>
          <w:tcPr>
            <w:tcW w:w="8581" w:type="dxa"/>
            <w:gridSpan w:val="2"/>
          </w:tcPr>
          <w:p w14:paraId="0114ED50" w14:textId="3E367AD7" w:rsidR="005659E4" w:rsidRPr="009775E7" w:rsidRDefault="00391911" w:rsidP="00837CB5">
            <w:pPr>
              <w:pStyle w:val="ATekstas"/>
              <w:spacing w:after="120" w:line="240" w:lineRule="auto"/>
              <w:contextualSpacing/>
            </w:pPr>
            <w:r w:rsidRPr="00F61494">
              <w:t xml:space="preserve">Šalys privalo Susitarime nurodyti vartojimo prekių ir paslaugų indekso reikšmę laikotarpio pradžioje ir jo nustatymo datą, indekso reikšmę laikotarpio pabaigoje ir jo nustatymo datą, </w:t>
            </w:r>
            <w:r>
              <w:t>į</w:t>
            </w:r>
            <w:r w:rsidRPr="00F61494">
              <w:t>kain</w:t>
            </w:r>
            <w:r>
              <w:t>i</w:t>
            </w:r>
            <w:r w:rsidRPr="00F61494">
              <w:t>ų pokytį (k), perskaičiuot</w:t>
            </w:r>
            <w:r>
              <w:t>us</w:t>
            </w:r>
            <w:r w:rsidRPr="00F61494">
              <w:t xml:space="preserve"> Sutarties </w:t>
            </w:r>
            <w:r>
              <w:t>į</w:t>
            </w:r>
            <w:r w:rsidRPr="00F61494">
              <w:t>kain</w:t>
            </w:r>
            <w:r>
              <w:t>ius</w:t>
            </w:r>
            <w:r w:rsidRPr="00F61494">
              <w:t>, perskaičiuotą Pradinės Sutarties vertę.</w:t>
            </w:r>
          </w:p>
        </w:tc>
      </w:tr>
      <w:tr w:rsidR="005659E4" w14:paraId="07F0069E" w14:textId="77777777" w:rsidTr="00202962">
        <w:tc>
          <w:tcPr>
            <w:tcW w:w="1129" w:type="dxa"/>
          </w:tcPr>
          <w:p w14:paraId="36041974" w14:textId="77777777" w:rsidR="005659E4" w:rsidRDefault="005659E4" w:rsidP="00837CB5">
            <w:pPr>
              <w:pStyle w:val="ATekstas"/>
              <w:numPr>
                <w:ilvl w:val="1"/>
                <w:numId w:val="37"/>
              </w:numPr>
              <w:spacing w:after="120" w:line="240" w:lineRule="auto"/>
              <w:contextualSpacing/>
            </w:pPr>
          </w:p>
        </w:tc>
        <w:tc>
          <w:tcPr>
            <w:tcW w:w="8581" w:type="dxa"/>
            <w:gridSpan w:val="2"/>
          </w:tcPr>
          <w:p w14:paraId="3DD7D042" w14:textId="77777777" w:rsidR="004871A6" w:rsidRDefault="004871A6" w:rsidP="004871A6">
            <w:pPr>
              <w:spacing w:before="120" w:after="120" w:line="240" w:lineRule="auto"/>
              <w:contextualSpacing/>
              <w:jc w:val="both"/>
            </w:pPr>
            <w:r w:rsidRPr="00F61494">
              <w:t>Nauj</w:t>
            </w:r>
            <w:r>
              <w:t>i</w:t>
            </w:r>
            <w:r w:rsidRPr="00F61494">
              <w:t xml:space="preserve"> Sutarties </w:t>
            </w:r>
            <w:r>
              <w:t>į</w:t>
            </w:r>
            <w:r w:rsidRPr="00F61494">
              <w:t>kain</w:t>
            </w:r>
            <w:r>
              <w:t>i</w:t>
            </w:r>
            <w:r w:rsidRPr="00F61494">
              <w:t>a</w:t>
            </w:r>
            <w:r>
              <w:t>i</w:t>
            </w:r>
            <w:r w:rsidRPr="00F61494">
              <w:t xml:space="preserve"> apskaičiuojami pagal žemiau pateiktą formulę:</w:t>
            </w:r>
          </w:p>
          <w:p w14:paraId="1B5D5888" w14:textId="77777777" w:rsidR="004871A6" w:rsidRPr="00F61494" w:rsidRDefault="000A6CAC" w:rsidP="004871A6">
            <w:pPr>
              <w:spacing w:before="120" w:after="120" w:line="240" w:lineRule="auto"/>
              <w:contextualSpacing/>
              <w:jc w:val="both"/>
              <w:textAlignment w:val="baseline"/>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imes New Roman" w:hAnsi="Cambria Math"/>
                </w:rPr>
                <m:t>a+</m:t>
              </m:r>
              <m:d>
                <m:dPr>
                  <m:ctrlPr>
                    <w:rPr>
                      <w:rFonts w:ascii="Cambria Math" w:hAnsi="Cambria Math"/>
                    </w:rPr>
                  </m:ctrlPr>
                </m:dPr>
                <m:e>
                  <m:f>
                    <m:fPr>
                      <m:ctrlPr>
                        <w:rPr>
                          <w:rFonts w:ascii="Cambria Math" w:hAnsi="Cambria Math"/>
                        </w:rPr>
                      </m:ctrlPr>
                    </m:fPr>
                    <m:num>
                      <m:r>
                        <m:rPr>
                          <m:sty m:val="p"/>
                        </m:rPr>
                        <w:rPr>
                          <w:rFonts w:ascii="Cambria Math" w:eastAsia="Times New Roman" w:hAnsi="Cambria Math"/>
                        </w:rPr>
                        <m:t>k</m:t>
                      </m:r>
                    </m:num>
                    <m:den>
                      <m:r>
                        <m:rPr>
                          <m:sty m:val="p"/>
                        </m:rPr>
                        <w:rPr>
                          <w:rFonts w:ascii="Cambria Math" w:eastAsia="Times New Roman" w:hAnsi="Cambria Math"/>
                        </w:rPr>
                        <m:t>100</m:t>
                      </m:r>
                    </m:den>
                  </m:f>
                  <m:r>
                    <m:rPr>
                      <m:sty m:val="p"/>
                    </m:rPr>
                    <w:rPr>
                      <w:rFonts w:ascii="Cambria Math" w:eastAsia="Times New Roman" w:hAnsi="Cambria Math"/>
                    </w:rPr>
                    <m:t>×a</m:t>
                  </m:r>
                </m:e>
              </m:d>
            </m:oMath>
            <w:r w:rsidR="004871A6" w:rsidRPr="00F61494">
              <w:t xml:space="preserve">, kur a – </w:t>
            </w:r>
            <w:r w:rsidR="004871A6">
              <w:t>į</w:t>
            </w:r>
            <w:r w:rsidR="004871A6" w:rsidRPr="00F61494">
              <w:t>kain</w:t>
            </w:r>
            <w:r w:rsidR="004871A6">
              <w:t>is</w:t>
            </w:r>
            <w:r w:rsidR="004871A6" w:rsidRPr="00F61494">
              <w:t xml:space="preserve">  (Eur be PVM) (jei peržiūra jau buvo atlikta, tai po paskutinio perskaičiavimo) </w:t>
            </w:r>
          </w:p>
          <w:p w14:paraId="671A2A1A" w14:textId="77777777" w:rsidR="004871A6" w:rsidRPr="00F61494" w:rsidRDefault="004871A6" w:rsidP="004871A6">
            <w:pPr>
              <w:spacing w:before="120" w:after="120" w:line="240" w:lineRule="auto"/>
              <w:contextualSpacing/>
              <w:jc w:val="both"/>
              <w:textAlignment w:val="baseline"/>
            </w:pPr>
            <w:r w:rsidRPr="00F61494">
              <w:t>a1 – perskaičiuota</w:t>
            </w:r>
            <w:r>
              <w:t>s</w:t>
            </w:r>
            <w:r w:rsidRPr="00F61494">
              <w:t xml:space="preserve"> (pakeista</w:t>
            </w:r>
            <w:r>
              <w:t>s</w:t>
            </w:r>
            <w:r w:rsidRPr="00F61494">
              <w:t xml:space="preserve">) </w:t>
            </w:r>
            <w:r>
              <w:t>į</w:t>
            </w:r>
            <w:r w:rsidRPr="00F61494">
              <w:t>kain</w:t>
            </w:r>
            <w:r>
              <w:t>is</w:t>
            </w:r>
            <w:r w:rsidRPr="00F61494">
              <w:t xml:space="preserve"> (Eur be PVM) </w:t>
            </w:r>
          </w:p>
          <w:p w14:paraId="71CE1955" w14:textId="77777777" w:rsidR="004871A6" w:rsidRPr="00F61494" w:rsidRDefault="004871A6" w:rsidP="004871A6">
            <w:pPr>
              <w:spacing w:before="120" w:after="120" w:line="240" w:lineRule="auto"/>
              <w:contextualSpacing/>
              <w:jc w:val="both"/>
              <w:textAlignment w:val="baseline"/>
            </w:pPr>
            <w:r w:rsidRPr="00F61494">
              <w:t>k – pagal vartotojų kainų indeksą („Vartojimo prekių ir paslaugų“) apskaičiuotas Vartojimo prekių ir paslaugų kainų pokytis (padidėjimas arba sumažėjimas) (%). „k“ reikšmė skaičiuojama pagal formulę:</w:t>
            </w:r>
          </w:p>
          <w:p w14:paraId="0AAED5AE" w14:textId="77777777" w:rsidR="004871A6" w:rsidRPr="00F61494" w:rsidRDefault="004871A6" w:rsidP="004871A6">
            <w:pPr>
              <w:spacing w:before="120" w:after="120" w:line="240" w:lineRule="auto"/>
              <w:contextualSpacing/>
              <w:jc w:val="both"/>
              <w:textAlignment w:val="baseline"/>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eastAsia="Times New Roman" w:hAnsi="Cambria Math"/>
                        </w:rPr>
                        <m:t>Ind</m:t>
                      </m:r>
                    </m:e>
                    <m:sub>
                      <m:r>
                        <m:rPr>
                          <m:sty m:val="p"/>
                        </m:rPr>
                        <w:rPr>
                          <w:rFonts w:ascii="Cambria Math" w:eastAsia="Times New Roman" w:hAnsi="Cambria Math"/>
                        </w:rPr>
                        <m:t>naujausias</m:t>
                      </m:r>
                    </m:sub>
                  </m:sSub>
                </m:num>
                <m:den>
                  <m:sSub>
                    <m:sSubPr>
                      <m:ctrlPr>
                        <w:rPr>
                          <w:rFonts w:ascii="Cambria Math" w:hAnsi="Cambria Math"/>
                        </w:rPr>
                      </m:ctrlPr>
                    </m:sSubPr>
                    <m:e>
                      <m:r>
                        <m:rPr>
                          <m:sty m:val="p"/>
                        </m:rPr>
                        <w:rPr>
                          <w:rFonts w:ascii="Cambria Math" w:eastAsia="Times New Roman" w:hAnsi="Cambria Math"/>
                        </w:rPr>
                        <m:t>Ind</m:t>
                      </m:r>
                    </m:e>
                    <m:sub>
                      <m:r>
                        <m:rPr>
                          <m:sty m:val="p"/>
                        </m:rPr>
                        <w:rPr>
                          <w:rFonts w:ascii="Cambria Math" w:eastAsia="Times New Roman" w:hAnsi="Cambria Math"/>
                        </w:rPr>
                        <m:t>pradžia</m:t>
                      </m:r>
                    </m:sub>
                  </m:sSub>
                </m:den>
              </m:f>
              <m:r>
                <m:rPr>
                  <m:sty m:val="p"/>
                </m:rPr>
                <w:rPr>
                  <w:rFonts w:ascii="Cambria Math" w:eastAsia="Times New Roman" w:hAnsi="Cambria Math"/>
                </w:rPr>
                <m:t>×100-100</m:t>
              </m:r>
            </m:oMath>
            <w:r w:rsidRPr="00F61494">
              <w:t>, (proc.) kur</w:t>
            </w:r>
          </w:p>
          <w:p w14:paraId="70483B2A" w14:textId="77777777" w:rsidR="004871A6" w:rsidRPr="00F61494" w:rsidRDefault="004871A6" w:rsidP="004871A6">
            <w:pPr>
              <w:spacing w:before="120" w:after="120" w:line="240" w:lineRule="auto"/>
              <w:contextualSpacing/>
              <w:jc w:val="both"/>
              <w:textAlignment w:val="baseline"/>
            </w:pPr>
            <w:r w:rsidRPr="00F61494">
              <w:t>Indnaujausias – kreipimosi dėl kainos peržiūros išsiuntimo kitai šaliai dieną paskelbtas naujausias vartojimo prekių ir paslaugų indeksas ( „Vartojimo prekių ir paslaugų“).</w:t>
            </w:r>
          </w:p>
          <w:p w14:paraId="56514C7C" w14:textId="703F2EA1" w:rsidR="005659E4" w:rsidRPr="009775E7" w:rsidRDefault="004871A6" w:rsidP="004871A6">
            <w:pPr>
              <w:pStyle w:val="ATekstas"/>
              <w:spacing w:after="120" w:line="240" w:lineRule="auto"/>
              <w:contextualSpacing/>
            </w:pPr>
            <w:r w:rsidRPr="00F61494">
              <w:t>Indpradžia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tc>
      </w:tr>
      <w:tr w:rsidR="009355DE" w14:paraId="5E4FF6B5" w14:textId="77777777" w:rsidTr="00202962">
        <w:tc>
          <w:tcPr>
            <w:tcW w:w="1129" w:type="dxa"/>
          </w:tcPr>
          <w:p w14:paraId="4D65176E" w14:textId="77777777" w:rsidR="009355DE" w:rsidRDefault="009355DE" w:rsidP="00837CB5">
            <w:pPr>
              <w:pStyle w:val="ATekstas"/>
              <w:numPr>
                <w:ilvl w:val="1"/>
                <w:numId w:val="37"/>
              </w:numPr>
              <w:spacing w:after="120" w:line="240" w:lineRule="auto"/>
              <w:contextualSpacing/>
            </w:pPr>
          </w:p>
        </w:tc>
        <w:tc>
          <w:tcPr>
            <w:tcW w:w="8581" w:type="dxa"/>
            <w:gridSpan w:val="2"/>
          </w:tcPr>
          <w:p w14:paraId="3A40AD95" w14:textId="41C1BC3F" w:rsidR="0048657A" w:rsidRPr="009775E7" w:rsidRDefault="0048657A" w:rsidP="0048657A">
            <w:pPr>
              <w:pStyle w:val="ATekstas"/>
              <w:spacing w:after="120" w:line="240" w:lineRule="auto"/>
              <w:contextualSpacing/>
            </w:pPr>
            <w:r w:rsidRPr="00F61494">
              <w:t>Skaičiavimams indeksų reikšmės imamos keturių skaitmenų po kablelio tikslumu. Apskaičiuotas pokytis (k) tolimesniems skaičiavimams naudojamas suapvalinus iki vieno skaitmens po kablelio, o apskaičiuotas įkainis „a1“ suapvalinamas iki dviejų skaitmenų po kablelio.</w:t>
            </w:r>
          </w:p>
        </w:tc>
      </w:tr>
      <w:tr w:rsidR="0048657A" w14:paraId="430B726D" w14:textId="77777777" w:rsidTr="00202962">
        <w:tc>
          <w:tcPr>
            <w:tcW w:w="1129" w:type="dxa"/>
          </w:tcPr>
          <w:p w14:paraId="71397FC0" w14:textId="77777777" w:rsidR="0048657A" w:rsidRDefault="0048657A" w:rsidP="00837CB5">
            <w:pPr>
              <w:pStyle w:val="ATekstas"/>
              <w:numPr>
                <w:ilvl w:val="1"/>
                <w:numId w:val="37"/>
              </w:numPr>
              <w:spacing w:after="120" w:line="240" w:lineRule="auto"/>
              <w:contextualSpacing/>
            </w:pPr>
          </w:p>
        </w:tc>
        <w:tc>
          <w:tcPr>
            <w:tcW w:w="8581" w:type="dxa"/>
            <w:gridSpan w:val="2"/>
          </w:tcPr>
          <w:p w14:paraId="45E6D1CD" w14:textId="24A96685" w:rsidR="00663FF8" w:rsidRPr="00F61494" w:rsidRDefault="00663FF8" w:rsidP="00663FF8">
            <w:pPr>
              <w:pStyle w:val="ATekstas"/>
              <w:spacing w:after="120" w:line="240" w:lineRule="auto"/>
              <w:contextualSpacing/>
            </w:pPr>
            <w:r w:rsidRPr="00F61494">
              <w:t xml:space="preserve">Šalis, siekianti Sutarties </w:t>
            </w:r>
            <w:r>
              <w:t>į</w:t>
            </w:r>
            <w:r w:rsidRPr="00F61494">
              <w:t>kain</w:t>
            </w:r>
            <w:r>
              <w:t>ių</w:t>
            </w:r>
            <w:r w:rsidRPr="00F61494">
              <w:t xml:space="preserve"> peržiūros, privalo raštu kreiptis į kitą Šalį ir prašyme pateikti visą reikalingą informaciją: Sutarties pavadinimą, numerį, datą, neperduotų ir neapmokėtų Paslaugų </w:t>
            </w:r>
            <w:r>
              <w:t xml:space="preserve">ir (ar) Prekių </w:t>
            </w:r>
            <w:r w:rsidRPr="00F61494">
              <w:t>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tc>
      </w:tr>
      <w:tr w:rsidR="00663FF8" w14:paraId="37A8C738" w14:textId="77777777" w:rsidTr="00202962">
        <w:tc>
          <w:tcPr>
            <w:tcW w:w="1129" w:type="dxa"/>
          </w:tcPr>
          <w:p w14:paraId="5B891A3E" w14:textId="77777777" w:rsidR="00663FF8" w:rsidRDefault="00663FF8" w:rsidP="00837CB5">
            <w:pPr>
              <w:pStyle w:val="ATekstas"/>
              <w:numPr>
                <w:ilvl w:val="1"/>
                <w:numId w:val="37"/>
              </w:numPr>
              <w:spacing w:after="120" w:line="240" w:lineRule="auto"/>
              <w:contextualSpacing/>
            </w:pPr>
          </w:p>
        </w:tc>
        <w:tc>
          <w:tcPr>
            <w:tcW w:w="8581" w:type="dxa"/>
            <w:gridSpan w:val="2"/>
          </w:tcPr>
          <w:p w14:paraId="35C091DE" w14:textId="65F87802" w:rsidR="00663FF8" w:rsidRPr="00F61494" w:rsidRDefault="00434C72" w:rsidP="00837CB5">
            <w:pPr>
              <w:pStyle w:val="ATekstas"/>
              <w:spacing w:after="120" w:line="240" w:lineRule="auto"/>
              <w:contextualSpacing/>
            </w:pPr>
            <w:r w:rsidRPr="00F61494">
              <w:t>Susitarimas turi būti sudarytas per 10 (dešimt) dienų nuo Šalies pateikto tinkamo prašymo perskaičiuoti Sutarties įkainius gavimo dienos.</w:t>
            </w:r>
          </w:p>
        </w:tc>
      </w:tr>
      <w:tr w:rsidR="00434C72" w14:paraId="276D74A3" w14:textId="77777777" w:rsidTr="00202962">
        <w:tc>
          <w:tcPr>
            <w:tcW w:w="1129" w:type="dxa"/>
          </w:tcPr>
          <w:p w14:paraId="294A7B60" w14:textId="77777777" w:rsidR="00434C72" w:rsidRDefault="00434C72" w:rsidP="00837CB5">
            <w:pPr>
              <w:pStyle w:val="ATekstas"/>
              <w:numPr>
                <w:ilvl w:val="1"/>
                <w:numId w:val="37"/>
              </w:numPr>
              <w:spacing w:after="120" w:line="240" w:lineRule="auto"/>
              <w:contextualSpacing/>
            </w:pPr>
          </w:p>
        </w:tc>
        <w:tc>
          <w:tcPr>
            <w:tcW w:w="8581" w:type="dxa"/>
            <w:gridSpan w:val="2"/>
          </w:tcPr>
          <w:p w14:paraId="296BCB92" w14:textId="152A529E" w:rsidR="00434C72" w:rsidRPr="00F61494" w:rsidRDefault="00A11DAE" w:rsidP="00837CB5">
            <w:pPr>
              <w:pStyle w:val="ATekstas"/>
              <w:spacing w:after="120" w:line="240" w:lineRule="auto"/>
              <w:contextualSpacing/>
            </w:pPr>
            <w:r w:rsidRPr="00F61494">
              <w:t>Susitarimu Šalys neturi teisės keisti procedūroje nurodytos tvarkos ar kitų Sutarties nuostatų, išskyrus, jei keitimas atliekamas pagal VPĮ nuostatas.</w:t>
            </w:r>
          </w:p>
        </w:tc>
      </w:tr>
      <w:tr w:rsidR="00A11DAE" w14:paraId="078ED377" w14:textId="77777777" w:rsidTr="00202962">
        <w:tc>
          <w:tcPr>
            <w:tcW w:w="1129" w:type="dxa"/>
          </w:tcPr>
          <w:p w14:paraId="1B114858" w14:textId="77777777" w:rsidR="00A11DAE" w:rsidRDefault="00A11DAE" w:rsidP="00837CB5">
            <w:pPr>
              <w:pStyle w:val="ATekstas"/>
              <w:numPr>
                <w:ilvl w:val="1"/>
                <w:numId w:val="37"/>
              </w:numPr>
              <w:spacing w:after="120" w:line="240" w:lineRule="auto"/>
              <w:contextualSpacing/>
            </w:pPr>
          </w:p>
        </w:tc>
        <w:tc>
          <w:tcPr>
            <w:tcW w:w="8581" w:type="dxa"/>
            <w:gridSpan w:val="2"/>
          </w:tcPr>
          <w:p w14:paraId="2D7B1AF3" w14:textId="77777777" w:rsidR="006769D0" w:rsidRDefault="006769D0" w:rsidP="006769D0">
            <w:pPr>
              <w:pStyle w:val="ATekstas"/>
              <w:spacing w:after="120" w:line="240" w:lineRule="auto"/>
              <w:contextualSpacing/>
            </w:pPr>
            <w:r>
              <w:t>P</w:t>
            </w:r>
            <w:r w:rsidRPr="009355DE">
              <w:t>asikeitus kitiems mokesčiams (išskyrus PVM), Paslaugų ir Prekių įkainiai nebus perskaičiuojami</w:t>
            </w:r>
            <w:r>
              <w:t xml:space="preserve">. </w:t>
            </w:r>
          </w:p>
          <w:p w14:paraId="170496BA" w14:textId="77777777" w:rsidR="00A11DAE" w:rsidRDefault="00A11DAE" w:rsidP="00837CB5">
            <w:pPr>
              <w:pStyle w:val="ATekstas"/>
              <w:spacing w:after="120" w:line="240" w:lineRule="auto"/>
              <w:contextualSpacing/>
            </w:pPr>
          </w:p>
          <w:p w14:paraId="0C02D99D" w14:textId="77777777" w:rsidR="006769D0" w:rsidRDefault="006769D0" w:rsidP="00837CB5">
            <w:pPr>
              <w:pStyle w:val="ATekstas"/>
              <w:spacing w:after="120" w:line="240" w:lineRule="auto"/>
              <w:contextualSpacing/>
            </w:pPr>
          </w:p>
          <w:p w14:paraId="0111163D" w14:textId="77777777" w:rsidR="006769D0" w:rsidRPr="00F61494" w:rsidRDefault="006769D0" w:rsidP="00837CB5">
            <w:pPr>
              <w:pStyle w:val="ATekstas"/>
              <w:spacing w:after="120" w:line="240" w:lineRule="auto"/>
              <w:contextualSpacing/>
            </w:pPr>
          </w:p>
        </w:tc>
      </w:tr>
      <w:tr w:rsidR="00085744" w14:paraId="5DD87D35" w14:textId="77777777" w:rsidTr="00202962">
        <w:tc>
          <w:tcPr>
            <w:tcW w:w="1129" w:type="dxa"/>
          </w:tcPr>
          <w:p w14:paraId="2CFDA5C1" w14:textId="2DAACAA7" w:rsidR="00085744" w:rsidRDefault="00085744" w:rsidP="00837CB5">
            <w:pPr>
              <w:pStyle w:val="ATekstas"/>
              <w:numPr>
                <w:ilvl w:val="0"/>
                <w:numId w:val="37"/>
              </w:numPr>
              <w:spacing w:after="120" w:line="240" w:lineRule="auto"/>
              <w:contextualSpacing/>
            </w:pPr>
          </w:p>
        </w:tc>
        <w:tc>
          <w:tcPr>
            <w:tcW w:w="8581" w:type="dxa"/>
            <w:gridSpan w:val="2"/>
          </w:tcPr>
          <w:p w14:paraId="19CCB8C1" w14:textId="46098E3A" w:rsidR="00085744" w:rsidRPr="00085744" w:rsidRDefault="00085744" w:rsidP="00837CB5">
            <w:pPr>
              <w:pStyle w:val="ATekstas"/>
              <w:spacing w:after="120" w:line="240" w:lineRule="auto"/>
              <w:contextualSpacing/>
              <w:rPr>
                <w:b/>
                <w:bCs/>
              </w:rPr>
            </w:pPr>
            <w:r w:rsidRPr="00085744">
              <w:rPr>
                <w:b/>
                <w:bCs/>
              </w:rPr>
              <w:t>ATSISKAITYMO TVARKA</w:t>
            </w:r>
          </w:p>
        </w:tc>
      </w:tr>
      <w:tr w:rsidR="00085744" w14:paraId="48C9DFDB" w14:textId="77777777" w:rsidTr="00202962">
        <w:tc>
          <w:tcPr>
            <w:tcW w:w="1129" w:type="dxa"/>
          </w:tcPr>
          <w:p w14:paraId="7B9CED78" w14:textId="77AD5FAC" w:rsidR="00085744" w:rsidRDefault="00085744" w:rsidP="00837CB5">
            <w:pPr>
              <w:pStyle w:val="ATekstas"/>
              <w:numPr>
                <w:ilvl w:val="1"/>
                <w:numId w:val="37"/>
              </w:numPr>
              <w:spacing w:after="120" w:line="240" w:lineRule="auto"/>
              <w:contextualSpacing/>
            </w:pPr>
          </w:p>
        </w:tc>
        <w:tc>
          <w:tcPr>
            <w:tcW w:w="8581" w:type="dxa"/>
            <w:gridSpan w:val="2"/>
          </w:tcPr>
          <w:p w14:paraId="4E4F06EF" w14:textId="22A0EC95" w:rsidR="00085744" w:rsidRDefault="00085744" w:rsidP="00837CB5">
            <w:pPr>
              <w:pStyle w:val="ATekstas"/>
              <w:spacing w:after="120" w:line="240" w:lineRule="auto"/>
              <w:contextualSpacing/>
            </w:pPr>
            <w:r w:rsidRPr="00085744">
              <w:t xml:space="preserve">Pardavėjas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Pirkėjo pasirinktomis priemonėmis. Europos elektroninių sąskaitų faktūrų standarto neatitinkančios elektroninės sąskaitos faktūros gali būti teikiamos tik naudojantis informacinės sistemos </w:t>
            </w:r>
            <w:r w:rsidR="00303F93">
              <w:t>SABIS</w:t>
            </w:r>
            <w:r w:rsidRPr="00085744">
              <w:t xml:space="preserve"> priemonėmis. Pirkėjas elektronines sąskaitas faktūras priima ir apdoroja naudodamasi informacinės sistemos </w:t>
            </w:r>
            <w:r w:rsidR="00303F93">
              <w:t>SABIS</w:t>
            </w:r>
            <w:r w:rsidRPr="00085744">
              <w:t xml:space="preserve"> priemonėmis, išskyrus mobilizacijos, karo ar nepaprastosios padėties atveju yra informacinės sistemos </w:t>
            </w:r>
            <w:r w:rsidR="00183419">
              <w:t>SABIS</w:t>
            </w:r>
            <w:r w:rsidRPr="00085744">
              <w:t xml:space="preserve"> pažeidimų, dėl kurių negalimas Pirkėjo ir Pardavėjo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085744" w14:paraId="177BA062" w14:textId="77777777" w:rsidTr="00202962">
        <w:tc>
          <w:tcPr>
            <w:tcW w:w="1129" w:type="dxa"/>
          </w:tcPr>
          <w:p w14:paraId="2C8CBD53" w14:textId="77777777" w:rsidR="00085744" w:rsidRDefault="00085744" w:rsidP="00837CB5">
            <w:pPr>
              <w:pStyle w:val="ATekstas"/>
              <w:numPr>
                <w:ilvl w:val="1"/>
                <w:numId w:val="37"/>
              </w:numPr>
              <w:spacing w:after="120" w:line="240" w:lineRule="auto"/>
              <w:contextualSpacing/>
            </w:pPr>
          </w:p>
        </w:tc>
        <w:tc>
          <w:tcPr>
            <w:tcW w:w="8581" w:type="dxa"/>
            <w:gridSpan w:val="2"/>
          </w:tcPr>
          <w:p w14:paraId="2E47E727" w14:textId="67FDC521" w:rsidR="00085744" w:rsidRDefault="00085744" w:rsidP="00837CB5">
            <w:pPr>
              <w:pStyle w:val="ATekstas"/>
              <w:spacing w:after="120" w:line="240" w:lineRule="auto"/>
              <w:contextualSpacing/>
            </w:pPr>
            <w:r w:rsidRPr="00085744">
              <w:t>Mokėjimai bus vykdomi tokia tvarka:</w:t>
            </w:r>
          </w:p>
        </w:tc>
      </w:tr>
      <w:tr w:rsidR="00085744" w14:paraId="56DA5D95" w14:textId="77777777" w:rsidTr="00202962">
        <w:tc>
          <w:tcPr>
            <w:tcW w:w="1129" w:type="dxa"/>
          </w:tcPr>
          <w:p w14:paraId="2115F7CA" w14:textId="003FF6BA" w:rsidR="00085744" w:rsidRDefault="00085744" w:rsidP="00837CB5">
            <w:pPr>
              <w:pStyle w:val="ATekstas"/>
              <w:numPr>
                <w:ilvl w:val="2"/>
                <w:numId w:val="37"/>
              </w:numPr>
              <w:spacing w:after="120" w:line="240" w:lineRule="auto"/>
              <w:contextualSpacing/>
            </w:pPr>
          </w:p>
        </w:tc>
        <w:tc>
          <w:tcPr>
            <w:tcW w:w="8581" w:type="dxa"/>
            <w:gridSpan w:val="2"/>
          </w:tcPr>
          <w:p w14:paraId="62CFBEDF" w14:textId="6C6C593D" w:rsidR="00085744" w:rsidRDefault="00085744" w:rsidP="00837CB5">
            <w:pPr>
              <w:pStyle w:val="ATekstas"/>
              <w:spacing w:after="120" w:line="240" w:lineRule="auto"/>
              <w:contextualSpacing/>
            </w:pPr>
            <w:r w:rsidRPr="00085744">
              <w:t xml:space="preserve">Pirkėjas su Pardavėju atsiskaito už pristatytas kokybiškas Prekes ir suteiktas Paslaugas pagal teikiamas PVM sąskaitas faktūras, pervesdamas Pardavėjui į Sutartyje nurodytą Pardavėjo sąskaitą ne vėliau kaip per </w:t>
            </w:r>
            <w:r w:rsidRPr="00E762A3">
              <w:rPr>
                <w:b/>
                <w:bCs/>
              </w:rPr>
              <w:t>30 (trisdešimt)</w:t>
            </w:r>
            <w:r w:rsidRPr="00085744">
              <w:t xml:space="preserve"> kalendorinių dienų nuo informacinės sistemos </w:t>
            </w:r>
            <w:r w:rsidR="001B139F">
              <w:t>SABIS</w:t>
            </w:r>
            <w:r w:rsidRPr="00085744">
              <w:t xml:space="preserve"> priemonėmis pateiktos priimtinos sąskaitos-faktūros gavimo dienos;</w:t>
            </w:r>
          </w:p>
        </w:tc>
      </w:tr>
      <w:tr w:rsidR="00085744" w14:paraId="7E52D386" w14:textId="77777777" w:rsidTr="00202962">
        <w:tc>
          <w:tcPr>
            <w:tcW w:w="1129" w:type="dxa"/>
          </w:tcPr>
          <w:p w14:paraId="41F1E5F2" w14:textId="77777777" w:rsidR="00085744" w:rsidRDefault="00085744" w:rsidP="00837CB5">
            <w:pPr>
              <w:pStyle w:val="ATekstas"/>
              <w:numPr>
                <w:ilvl w:val="2"/>
                <w:numId w:val="37"/>
              </w:numPr>
              <w:spacing w:after="120" w:line="240" w:lineRule="auto"/>
              <w:contextualSpacing/>
            </w:pPr>
          </w:p>
        </w:tc>
        <w:tc>
          <w:tcPr>
            <w:tcW w:w="8581" w:type="dxa"/>
            <w:gridSpan w:val="2"/>
          </w:tcPr>
          <w:p w14:paraId="780F4EE6" w14:textId="5A0C271D" w:rsidR="00085744" w:rsidRDefault="00085744" w:rsidP="00837CB5">
            <w:pPr>
              <w:pStyle w:val="ATekstas"/>
              <w:spacing w:after="120" w:line="240" w:lineRule="auto"/>
              <w:contextualSpacing/>
            </w:pPr>
            <w:r w:rsidRPr="00085744">
              <w:t>jeigu sąskaitos faktūros gavimo diena neaiški, – per 30 (trisdešimt) kalendorinių dienų nuo Paslaugų suteikimo, Prekių gavimo dienos (perdavimo - priėmimo akto pasirašymo dienos). Sąskaitos faktūros gavimo diena yra laikoma neaiškia, jeigu sąskaita faktūra Pirkėjui išrašyta ir išsiųsta nesinaudojant elektroninėmis priemonėmis;</w:t>
            </w:r>
          </w:p>
        </w:tc>
      </w:tr>
      <w:tr w:rsidR="00085744" w14:paraId="0509599C" w14:textId="77777777" w:rsidTr="00202962">
        <w:tc>
          <w:tcPr>
            <w:tcW w:w="1129" w:type="dxa"/>
          </w:tcPr>
          <w:p w14:paraId="2B67CFE0" w14:textId="77777777" w:rsidR="00085744" w:rsidRDefault="00085744" w:rsidP="00837CB5">
            <w:pPr>
              <w:pStyle w:val="ATekstas"/>
              <w:numPr>
                <w:ilvl w:val="2"/>
                <w:numId w:val="37"/>
              </w:numPr>
              <w:spacing w:after="120" w:line="240" w:lineRule="auto"/>
              <w:contextualSpacing/>
            </w:pPr>
          </w:p>
        </w:tc>
        <w:tc>
          <w:tcPr>
            <w:tcW w:w="8581" w:type="dxa"/>
            <w:gridSpan w:val="2"/>
          </w:tcPr>
          <w:p w14:paraId="489E8962" w14:textId="641C68C9" w:rsidR="00085744" w:rsidRDefault="00085744" w:rsidP="00837CB5">
            <w:pPr>
              <w:pStyle w:val="ATekstas"/>
              <w:spacing w:after="120" w:line="240" w:lineRule="auto"/>
              <w:contextualSpacing/>
            </w:pPr>
            <w:r w:rsidRPr="00085744">
              <w:t xml:space="preserve">kai Pirkėjas sąskaitą faktūrą gauna anksčiau, negu jam </w:t>
            </w:r>
            <w:r w:rsidR="00A15657">
              <w:t>suteiktos</w:t>
            </w:r>
            <w:r w:rsidR="00A15657" w:rsidRPr="00085744">
              <w:t xml:space="preserve"> </w:t>
            </w:r>
            <w:r w:rsidRPr="00085744">
              <w:t>Paslaugos, pristatytos Prekės, – per 30 (trisdešimt) kalendorinių dienų nuo Paslaugų atlikimo, Prekių gavimo dienos (perdavimo - priėmimo akto pasirašymo dienos);</w:t>
            </w:r>
          </w:p>
        </w:tc>
      </w:tr>
      <w:tr w:rsidR="00085744" w14:paraId="01E780AF" w14:textId="77777777" w:rsidTr="00202962">
        <w:tc>
          <w:tcPr>
            <w:tcW w:w="1129" w:type="dxa"/>
          </w:tcPr>
          <w:p w14:paraId="1331BA06" w14:textId="77777777" w:rsidR="00085744" w:rsidRDefault="00085744" w:rsidP="00837CB5">
            <w:pPr>
              <w:pStyle w:val="ATekstas"/>
              <w:numPr>
                <w:ilvl w:val="2"/>
                <w:numId w:val="37"/>
              </w:numPr>
              <w:spacing w:after="120" w:line="240" w:lineRule="auto"/>
              <w:contextualSpacing/>
            </w:pPr>
          </w:p>
        </w:tc>
        <w:tc>
          <w:tcPr>
            <w:tcW w:w="8581" w:type="dxa"/>
            <w:gridSpan w:val="2"/>
          </w:tcPr>
          <w:p w14:paraId="75BA29EE" w14:textId="4C153F37" w:rsidR="00085744" w:rsidRDefault="00085744" w:rsidP="00837CB5">
            <w:pPr>
              <w:pStyle w:val="ATekstas"/>
              <w:spacing w:after="120" w:line="240" w:lineRule="auto"/>
              <w:contextualSpacing/>
            </w:pPr>
            <w:r w:rsidRPr="00085744">
              <w:t>kai Sutartyje yra nustatyta priėmimo ir (ar) patikrinimo procedūra, kuria turi būti patikrinta, ar Paslaugos, Prekės atitinka  Sutarties sąlygas, ir jeigu Pirkėjas gauna sąskaitą faktūrą anksčiau arba Paslaugų, Prekių priėmimo ir (ar) patikrinimo dieną, – per 30 (trisdešimt) kalendorinių dienų nuo Paslaugų, Prekių priėmimo ir (ar) patikrinimo dienos (perdavimo - priėmimo akto pasirašymo dienos).</w:t>
            </w:r>
          </w:p>
        </w:tc>
      </w:tr>
      <w:tr w:rsidR="00085744" w14:paraId="31FC5E94" w14:textId="77777777" w:rsidTr="00202962">
        <w:tc>
          <w:tcPr>
            <w:tcW w:w="1129" w:type="dxa"/>
          </w:tcPr>
          <w:p w14:paraId="7350F5E9" w14:textId="77777777" w:rsidR="00085744" w:rsidRDefault="00085744" w:rsidP="00837CB5">
            <w:pPr>
              <w:pStyle w:val="ATekstas"/>
              <w:numPr>
                <w:ilvl w:val="1"/>
                <w:numId w:val="37"/>
              </w:numPr>
              <w:spacing w:after="120" w:line="240" w:lineRule="auto"/>
              <w:contextualSpacing/>
            </w:pPr>
          </w:p>
        </w:tc>
        <w:tc>
          <w:tcPr>
            <w:tcW w:w="8581" w:type="dxa"/>
            <w:gridSpan w:val="2"/>
          </w:tcPr>
          <w:p w14:paraId="03F6E6AE" w14:textId="3766AEF0" w:rsidR="00085744" w:rsidRDefault="00085744" w:rsidP="00837CB5">
            <w:pPr>
              <w:pStyle w:val="ATekstas"/>
              <w:spacing w:after="120" w:line="240" w:lineRule="auto"/>
              <w:contextualSpacing/>
            </w:pPr>
            <w:r w:rsidRPr="00085744">
              <w:t xml:space="preserve">Priimtina sąskaita-faktūra – tai tokia sąskaita-faktūra, kuri atitinka Lietuvos Respublikos teisės aktų ir Sutartyje nustatytus reikalavimus. Pirkėjas neatliks apmokėjimo pagal nepriimtiną sąskaitą-faktūrą. Nepriimtina sąskaita-faktūra bus grąžinta Pardavėjui informacinės sistemos </w:t>
            </w:r>
            <w:r w:rsidR="00CF6793">
              <w:t>SABIS</w:t>
            </w:r>
            <w:r w:rsidRPr="00085744">
              <w:t xml:space="preserve"> priemonėmis tikslinti.</w:t>
            </w:r>
          </w:p>
        </w:tc>
      </w:tr>
      <w:tr w:rsidR="00085744" w14:paraId="06821B99" w14:textId="77777777" w:rsidTr="00202962">
        <w:tc>
          <w:tcPr>
            <w:tcW w:w="1129" w:type="dxa"/>
          </w:tcPr>
          <w:p w14:paraId="32ADBDCE" w14:textId="77777777" w:rsidR="00085744" w:rsidRDefault="00085744" w:rsidP="00837CB5">
            <w:pPr>
              <w:pStyle w:val="ATekstas"/>
              <w:numPr>
                <w:ilvl w:val="1"/>
                <w:numId w:val="37"/>
              </w:numPr>
              <w:spacing w:after="120" w:line="240" w:lineRule="auto"/>
              <w:contextualSpacing/>
            </w:pPr>
          </w:p>
        </w:tc>
        <w:tc>
          <w:tcPr>
            <w:tcW w:w="8581" w:type="dxa"/>
            <w:gridSpan w:val="2"/>
          </w:tcPr>
          <w:p w14:paraId="4E574F18" w14:textId="78997A74" w:rsidR="00085744" w:rsidRDefault="00085744" w:rsidP="00837CB5">
            <w:pPr>
              <w:pStyle w:val="ATekstas"/>
              <w:spacing w:after="120" w:line="240" w:lineRule="auto"/>
              <w:contextualSpacing/>
            </w:pPr>
            <w:r w:rsidRPr="00085744">
              <w:t>Bendra Pirkėjui parduotų Prekių ir (ar) suteiktų Paslaugų, už kurias nėra atsiskaityta, vertė neturi viršyti 3 000,00 E</w:t>
            </w:r>
            <w:r w:rsidR="00292898">
              <w:t>ur (trys tūkstančiai eurų, 00 ct.)</w:t>
            </w:r>
            <w:r w:rsidRPr="00085744">
              <w:t xml:space="preserve"> su PVM. Šiame punkte </w:t>
            </w:r>
            <w:r w:rsidRPr="00085744">
              <w:lastRenderedPageBreak/>
              <w:t>nurodytu pagrindu Pardavėjas gali sustabdyti bet kokį tolesnį Prekių tiekimą ir Paslaugų teikimą Pirkėjui tol, kol Pirkėjas pilnai neatsiskaitys su Pardavėju.</w:t>
            </w:r>
          </w:p>
        </w:tc>
      </w:tr>
      <w:tr w:rsidR="00085744" w14:paraId="39E631AC" w14:textId="77777777" w:rsidTr="00202962">
        <w:tc>
          <w:tcPr>
            <w:tcW w:w="1129" w:type="dxa"/>
          </w:tcPr>
          <w:p w14:paraId="0D08A840" w14:textId="77777777" w:rsidR="00085744" w:rsidRDefault="00085744" w:rsidP="00837CB5">
            <w:pPr>
              <w:pStyle w:val="ATekstas"/>
              <w:numPr>
                <w:ilvl w:val="1"/>
                <w:numId w:val="37"/>
              </w:numPr>
              <w:spacing w:after="120" w:line="240" w:lineRule="auto"/>
              <w:contextualSpacing/>
            </w:pPr>
          </w:p>
        </w:tc>
        <w:tc>
          <w:tcPr>
            <w:tcW w:w="8581" w:type="dxa"/>
            <w:gridSpan w:val="2"/>
          </w:tcPr>
          <w:p w14:paraId="202B5846" w14:textId="7E92F3A7" w:rsidR="00085744" w:rsidRDefault="00085744" w:rsidP="00837CB5">
            <w:pPr>
              <w:pStyle w:val="ATekstas"/>
              <w:spacing w:after="120" w:line="240" w:lineRule="auto"/>
              <w:contextualSpacing/>
            </w:pPr>
            <w:r w:rsidRPr="00085744">
              <w:t xml:space="preserve">Teikiant PVM sąskaitą faktūrą informacinės sistemos </w:t>
            </w:r>
            <w:r w:rsidR="00183419">
              <w:t>SABIS</w:t>
            </w:r>
            <w:r w:rsidRPr="00085744">
              <w:t xml:space="preserve"> priemonėmis, sąskaitoje faktūroje </w:t>
            </w:r>
            <w:r w:rsidR="00DF0761">
              <w:t xml:space="preserve">laukelyje „Pastaba“ </w:t>
            </w:r>
            <w:r w:rsidRPr="00085744">
              <w:t xml:space="preserve">privaloma nurodyti </w:t>
            </w:r>
            <w:r w:rsidRPr="00F11E91">
              <w:rPr>
                <w:b/>
                <w:bCs/>
              </w:rPr>
              <w:t xml:space="preserve">Pirkėjo asmens, </w:t>
            </w:r>
            <w:r w:rsidR="00DB0BD9">
              <w:rPr>
                <w:b/>
                <w:bCs/>
              </w:rPr>
              <w:t>užsakiusio Prekes, Paslaugas</w:t>
            </w:r>
            <w:r w:rsidRPr="00F11E91">
              <w:rPr>
                <w:b/>
                <w:bCs/>
              </w:rPr>
              <w:t>, vardą, pavardę</w:t>
            </w:r>
            <w:r>
              <w:t>.</w:t>
            </w:r>
          </w:p>
        </w:tc>
      </w:tr>
      <w:tr w:rsidR="00085744" w14:paraId="3EE74BB3" w14:textId="77777777" w:rsidTr="00202962">
        <w:tc>
          <w:tcPr>
            <w:tcW w:w="1129" w:type="dxa"/>
          </w:tcPr>
          <w:p w14:paraId="7B51EC16" w14:textId="0157C626" w:rsidR="00085744" w:rsidRDefault="00085744" w:rsidP="00837CB5">
            <w:pPr>
              <w:pStyle w:val="ATekstas"/>
              <w:numPr>
                <w:ilvl w:val="0"/>
                <w:numId w:val="37"/>
              </w:numPr>
              <w:spacing w:after="120" w:line="240" w:lineRule="auto"/>
              <w:contextualSpacing/>
            </w:pPr>
          </w:p>
        </w:tc>
        <w:tc>
          <w:tcPr>
            <w:tcW w:w="8581" w:type="dxa"/>
            <w:gridSpan w:val="2"/>
          </w:tcPr>
          <w:p w14:paraId="10DB0F51" w14:textId="4290D985" w:rsidR="00085744" w:rsidRPr="00085744" w:rsidRDefault="00085744" w:rsidP="00837CB5">
            <w:pPr>
              <w:pStyle w:val="ATekstas"/>
              <w:spacing w:after="120" w:line="240" w:lineRule="auto"/>
              <w:contextualSpacing/>
              <w:rPr>
                <w:b/>
                <w:bCs/>
              </w:rPr>
            </w:pPr>
            <w:r w:rsidRPr="00085744">
              <w:rPr>
                <w:b/>
                <w:bCs/>
              </w:rPr>
              <w:t>PASLAUGŲ IR PREKIŲ PERDAVIMO IR PRIĖMIMO TVARKA</w:t>
            </w:r>
          </w:p>
        </w:tc>
      </w:tr>
      <w:tr w:rsidR="00085744" w14:paraId="2CD21650" w14:textId="77777777" w:rsidTr="00202962">
        <w:tc>
          <w:tcPr>
            <w:tcW w:w="1129" w:type="dxa"/>
          </w:tcPr>
          <w:p w14:paraId="16136326" w14:textId="075F11CD" w:rsidR="00085744" w:rsidRDefault="00085744" w:rsidP="00837CB5">
            <w:pPr>
              <w:pStyle w:val="ATekstas"/>
              <w:numPr>
                <w:ilvl w:val="1"/>
                <w:numId w:val="37"/>
              </w:numPr>
              <w:spacing w:after="120" w:line="240" w:lineRule="auto"/>
              <w:contextualSpacing/>
            </w:pPr>
          </w:p>
        </w:tc>
        <w:tc>
          <w:tcPr>
            <w:tcW w:w="8581" w:type="dxa"/>
            <w:gridSpan w:val="2"/>
          </w:tcPr>
          <w:p w14:paraId="00CF53E5" w14:textId="4CDB3C8D" w:rsidR="00085744" w:rsidRDefault="00085744" w:rsidP="00837CB5">
            <w:pPr>
              <w:pStyle w:val="ATekstas"/>
              <w:spacing w:after="120" w:line="240" w:lineRule="auto"/>
              <w:contextualSpacing/>
            </w:pPr>
            <w:r w:rsidRPr="00085744">
              <w:t>Perkamos Prekės pristatomos ir (ar) Paslaugos teikiamos šiais adresais:</w:t>
            </w:r>
          </w:p>
        </w:tc>
      </w:tr>
      <w:tr w:rsidR="00085744" w14:paraId="3C618645" w14:textId="77777777" w:rsidTr="00202962">
        <w:tc>
          <w:tcPr>
            <w:tcW w:w="1129" w:type="dxa"/>
          </w:tcPr>
          <w:p w14:paraId="292FD847" w14:textId="1B855D03" w:rsidR="00085744" w:rsidRDefault="00085744" w:rsidP="00837CB5">
            <w:pPr>
              <w:pStyle w:val="ATekstas"/>
              <w:numPr>
                <w:ilvl w:val="2"/>
                <w:numId w:val="37"/>
              </w:numPr>
              <w:spacing w:after="120" w:line="240" w:lineRule="auto"/>
              <w:contextualSpacing/>
            </w:pPr>
          </w:p>
        </w:tc>
        <w:tc>
          <w:tcPr>
            <w:tcW w:w="8581" w:type="dxa"/>
            <w:gridSpan w:val="2"/>
          </w:tcPr>
          <w:p w14:paraId="2B88DBB5" w14:textId="20F3FD7A" w:rsidR="00085744" w:rsidRDefault="00085744" w:rsidP="00837CB5">
            <w:pPr>
              <w:pStyle w:val="ATekstas"/>
              <w:spacing w:after="120" w:line="240" w:lineRule="auto"/>
              <w:contextualSpacing/>
            </w:pPr>
            <w:r w:rsidRPr="00085744">
              <w:rPr>
                <w:b/>
                <w:bCs/>
              </w:rPr>
              <w:t>Kauno mieste:</w:t>
            </w:r>
            <w:r w:rsidRPr="00085744">
              <w:t xml:space="preserve"> K. Donelaičio g. 52, 58; S. Daukanto g. 27, 28; Gedimino g. 44, A. Putvinskio g. 23, Gimnazijos g. 7, 7B, 7C, Muitinės g. 7, V. Čepinskio g. 5, </w:t>
            </w:r>
            <w:r w:rsidR="007027E0">
              <w:t xml:space="preserve">Savanorių pr. 287, </w:t>
            </w:r>
            <w:r w:rsidRPr="00085744">
              <w:t>Vytauto pr. 71-2, 71-3; Jonavos g. 66, Ž. E. Žilibero g. 2, 4, 5, 6, 7, 9, 11; Vilties g. 6A, Taikos pr. 119;</w:t>
            </w:r>
          </w:p>
        </w:tc>
      </w:tr>
      <w:tr w:rsidR="00085744" w14:paraId="3C8A6D90" w14:textId="77777777" w:rsidTr="00202962">
        <w:tc>
          <w:tcPr>
            <w:tcW w:w="1129" w:type="dxa"/>
          </w:tcPr>
          <w:p w14:paraId="6FA4FAC4" w14:textId="77777777" w:rsidR="00085744" w:rsidRDefault="00085744" w:rsidP="00837CB5">
            <w:pPr>
              <w:pStyle w:val="ATekstas"/>
              <w:numPr>
                <w:ilvl w:val="2"/>
                <w:numId w:val="37"/>
              </w:numPr>
              <w:spacing w:after="120" w:line="240" w:lineRule="auto"/>
              <w:contextualSpacing/>
            </w:pPr>
          </w:p>
        </w:tc>
        <w:tc>
          <w:tcPr>
            <w:tcW w:w="8581" w:type="dxa"/>
            <w:gridSpan w:val="2"/>
          </w:tcPr>
          <w:p w14:paraId="273522F2" w14:textId="3EE8FE79" w:rsidR="00085744" w:rsidRDefault="00085744" w:rsidP="00837CB5">
            <w:pPr>
              <w:pStyle w:val="ATekstas"/>
              <w:spacing w:after="120" w:line="240" w:lineRule="auto"/>
              <w:contextualSpacing/>
            </w:pPr>
            <w:r w:rsidRPr="00085744">
              <w:rPr>
                <w:b/>
                <w:bCs/>
              </w:rPr>
              <w:t>Vilniaus mieste</w:t>
            </w:r>
            <w:r w:rsidRPr="00085744">
              <w:t>: T. Ševčenkos g. 31-2, A. Vivulskio g. 36;</w:t>
            </w:r>
          </w:p>
        </w:tc>
      </w:tr>
      <w:tr w:rsidR="00085744" w14:paraId="09590368" w14:textId="77777777" w:rsidTr="00202962">
        <w:tc>
          <w:tcPr>
            <w:tcW w:w="1129" w:type="dxa"/>
          </w:tcPr>
          <w:p w14:paraId="31F8BECB" w14:textId="77777777" w:rsidR="00085744" w:rsidRDefault="00085744" w:rsidP="00837CB5">
            <w:pPr>
              <w:pStyle w:val="ATekstas"/>
              <w:numPr>
                <w:ilvl w:val="2"/>
                <w:numId w:val="37"/>
              </w:numPr>
              <w:spacing w:after="120" w:line="240" w:lineRule="auto"/>
              <w:contextualSpacing/>
            </w:pPr>
          </w:p>
        </w:tc>
        <w:tc>
          <w:tcPr>
            <w:tcW w:w="8581" w:type="dxa"/>
            <w:gridSpan w:val="2"/>
          </w:tcPr>
          <w:p w14:paraId="2EBC5015" w14:textId="054B4911" w:rsidR="00085744" w:rsidRDefault="00085744" w:rsidP="00837CB5">
            <w:pPr>
              <w:pStyle w:val="ATekstas"/>
              <w:spacing w:after="120" w:line="240" w:lineRule="auto"/>
              <w:contextualSpacing/>
            </w:pPr>
            <w:r w:rsidRPr="00085744">
              <w:rPr>
                <w:b/>
                <w:bCs/>
              </w:rPr>
              <w:t>Kauno raj. Akademijos mstl.:</w:t>
            </w:r>
            <w:r w:rsidRPr="00085744">
              <w:t xml:space="preserve"> Studentų g. 1, 3, 5, 7, 9, 9A, 11, 13, 13A, 15, 15A, 15B, 15C, 15D; Universiteto g. 6, 8, 8A, 10, 10A, 10B, 10C;</w:t>
            </w:r>
          </w:p>
        </w:tc>
      </w:tr>
      <w:tr w:rsidR="00085744" w14:paraId="5F6E3308" w14:textId="77777777" w:rsidTr="00202962">
        <w:tc>
          <w:tcPr>
            <w:tcW w:w="1129" w:type="dxa"/>
          </w:tcPr>
          <w:p w14:paraId="65E9D84C" w14:textId="77777777" w:rsidR="00085744" w:rsidRDefault="00085744" w:rsidP="00837CB5">
            <w:pPr>
              <w:pStyle w:val="ATekstas"/>
              <w:numPr>
                <w:ilvl w:val="2"/>
                <w:numId w:val="37"/>
              </w:numPr>
              <w:spacing w:after="120" w:line="240" w:lineRule="auto"/>
              <w:contextualSpacing/>
            </w:pPr>
          </w:p>
        </w:tc>
        <w:tc>
          <w:tcPr>
            <w:tcW w:w="8581" w:type="dxa"/>
            <w:gridSpan w:val="2"/>
          </w:tcPr>
          <w:p w14:paraId="571BC555" w14:textId="4938C375" w:rsidR="00085744" w:rsidRDefault="00085744" w:rsidP="00837CB5">
            <w:pPr>
              <w:pStyle w:val="ATekstas"/>
              <w:spacing w:after="120" w:line="240" w:lineRule="auto"/>
              <w:contextualSpacing/>
            </w:pPr>
            <w:r w:rsidRPr="00085744">
              <w:rPr>
                <w:b/>
                <w:bCs/>
              </w:rPr>
              <w:t>Kauno raj.:</w:t>
            </w:r>
            <w:r w:rsidRPr="00085744">
              <w:t xml:space="preserve"> Rapsų g. 3, 7, Noreikiškių k.; Technikos takas 1, 3, 5, 7, Noreikiškių k.; Praktikos tak. 1, Karkiškių k.;</w:t>
            </w:r>
          </w:p>
        </w:tc>
      </w:tr>
      <w:tr w:rsidR="00085744" w14:paraId="06E3513A" w14:textId="77777777" w:rsidTr="00202962">
        <w:tc>
          <w:tcPr>
            <w:tcW w:w="1129" w:type="dxa"/>
          </w:tcPr>
          <w:p w14:paraId="110710D1" w14:textId="77777777" w:rsidR="00085744" w:rsidRDefault="00085744" w:rsidP="00837CB5">
            <w:pPr>
              <w:pStyle w:val="ATekstas"/>
              <w:numPr>
                <w:ilvl w:val="2"/>
                <w:numId w:val="37"/>
              </w:numPr>
              <w:spacing w:after="120" w:line="240" w:lineRule="auto"/>
              <w:contextualSpacing/>
            </w:pPr>
          </w:p>
        </w:tc>
        <w:tc>
          <w:tcPr>
            <w:tcW w:w="8581" w:type="dxa"/>
            <w:gridSpan w:val="2"/>
          </w:tcPr>
          <w:p w14:paraId="571CCCA2" w14:textId="2DA5108A" w:rsidR="00085744" w:rsidRDefault="00085744" w:rsidP="00837CB5">
            <w:pPr>
              <w:pStyle w:val="ATekstas"/>
              <w:spacing w:after="120" w:line="240" w:lineRule="auto"/>
              <w:contextualSpacing/>
            </w:pPr>
            <w:r w:rsidRPr="00085744">
              <w:rPr>
                <w:b/>
                <w:bCs/>
              </w:rPr>
              <w:t>Kėdainių raj.:</w:t>
            </w:r>
            <w:r w:rsidRPr="00085744">
              <w:t xml:space="preserve"> Šetenių k., Vilainių sen., Technikos g. 2  Keleriškių k.;</w:t>
            </w:r>
          </w:p>
        </w:tc>
      </w:tr>
      <w:tr w:rsidR="00085744" w14:paraId="4D0EBD3B" w14:textId="77777777" w:rsidTr="00202962">
        <w:tc>
          <w:tcPr>
            <w:tcW w:w="1129" w:type="dxa"/>
          </w:tcPr>
          <w:p w14:paraId="59988A9D" w14:textId="77777777" w:rsidR="00085744" w:rsidRDefault="00085744" w:rsidP="00837CB5">
            <w:pPr>
              <w:pStyle w:val="ATekstas"/>
              <w:numPr>
                <w:ilvl w:val="2"/>
                <w:numId w:val="37"/>
              </w:numPr>
              <w:spacing w:after="120" w:line="240" w:lineRule="auto"/>
              <w:contextualSpacing/>
            </w:pPr>
          </w:p>
        </w:tc>
        <w:tc>
          <w:tcPr>
            <w:tcW w:w="8581" w:type="dxa"/>
            <w:gridSpan w:val="2"/>
          </w:tcPr>
          <w:p w14:paraId="4C0A954E" w14:textId="1501F92E" w:rsidR="00085744" w:rsidRDefault="00085744" w:rsidP="00837CB5">
            <w:pPr>
              <w:pStyle w:val="ATekstas"/>
              <w:spacing w:after="120" w:line="240" w:lineRule="auto"/>
              <w:contextualSpacing/>
            </w:pPr>
            <w:r w:rsidRPr="00085744">
              <w:rPr>
                <w:b/>
                <w:bCs/>
              </w:rPr>
              <w:t>Utenos raj</w:t>
            </w:r>
            <w:r w:rsidRPr="00085744">
              <w:t>. Rūgšteliškio k. 6;</w:t>
            </w:r>
          </w:p>
        </w:tc>
      </w:tr>
      <w:tr w:rsidR="00085744" w14:paraId="6780761D" w14:textId="77777777" w:rsidTr="00202962">
        <w:tc>
          <w:tcPr>
            <w:tcW w:w="1129" w:type="dxa"/>
          </w:tcPr>
          <w:p w14:paraId="1A203C59" w14:textId="77777777" w:rsidR="00085744" w:rsidRDefault="00085744" w:rsidP="00837CB5">
            <w:pPr>
              <w:pStyle w:val="ATekstas"/>
              <w:numPr>
                <w:ilvl w:val="2"/>
                <w:numId w:val="37"/>
              </w:numPr>
              <w:spacing w:after="120" w:line="240" w:lineRule="auto"/>
              <w:contextualSpacing/>
            </w:pPr>
          </w:p>
        </w:tc>
        <w:tc>
          <w:tcPr>
            <w:tcW w:w="8581" w:type="dxa"/>
            <w:gridSpan w:val="2"/>
          </w:tcPr>
          <w:p w14:paraId="61B7E95D" w14:textId="4CFFE1CB" w:rsidR="00085744" w:rsidRDefault="00085744" w:rsidP="00837CB5">
            <w:pPr>
              <w:pStyle w:val="ATekstas"/>
              <w:spacing w:after="120" w:line="240" w:lineRule="auto"/>
              <w:contextualSpacing/>
            </w:pPr>
            <w:r w:rsidRPr="00085744">
              <w:rPr>
                <w:b/>
                <w:bCs/>
              </w:rPr>
              <w:t>Palangos mieste</w:t>
            </w:r>
            <w:r w:rsidRPr="00085744">
              <w:t xml:space="preserve"> Birutės al. 23.</w:t>
            </w:r>
          </w:p>
        </w:tc>
      </w:tr>
      <w:tr w:rsidR="00085744" w14:paraId="4B95E163" w14:textId="77777777" w:rsidTr="00202962">
        <w:tc>
          <w:tcPr>
            <w:tcW w:w="1129" w:type="dxa"/>
          </w:tcPr>
          <w:p w14:paraId="42FA4D06" w14:textId="77777777" w:rsidR="00085744" w:rsidRDefault="00085744" w:rsidP="00837CB5">
            <w:pPr>
              <w:pStyle w:val="ATekstas"/>
              <w:numPr>
                <w:ilvl w:val="1"/>
                <w:numId w:val="37"/>
              </w:numPr>
              <w:spacing w:after="120" w:line="240" w:lineRule="auto"/>
              <w:contextualSpacing/>
            </w:pPr>
          </w:p>
        </w:tc>
        <w:tc>
          <w:tcPr>
            <w:tcW w:w="8581" w:type="dxa"/>
            <w:gridSpan w:val="2"/>
          </w:tcPr>
          <w:p w14:paraId="1769A970" w14:textId="12C03631" w:rsidR="00085744" w:rsidRDefault="00085744" w:rsidP="00837CB5">
            <w:pPr>
              <w:pStyle w:val="ATekstas"/>
              <w:spacing w:after="120" w:line="240" w:lineRule="auto"/>
              <w:contextualSpacing/>
            </w:pPr>
            <w:r w:rsidRPr="00085744">
              <w:t>Pardavėjas privalo, suderinęs su Pirkėju, sudaryti gaisro gesinimo įrenginių techninio aptarnavimo grafikus ir Paslaugas teikti tik pagal šį iš anksto su Pirkėju suderintą grafiką.</w:t>
            </w:r>
          </w:p>
        </w:tc>
      </w:tr>
      <w:tr w:rsidR="00085744" w14:paraId="7639E98D" w14:textId="77777777" w:rsidTr="00202962">
        <w:tc>
          <w:tcPr>
            <w:tcW w:w="1129" w:type="dxa"/>
          </w:tcPr>
          <w:p w14:paraId="7F866206" w14:textId="77777777" w:rsidR="00085744" w:rsidRDefault="00085744" w:rsidP="00837CB5">
            <w:pPr>
              <w:pStyle w:val="ATekstas"/>
              <w:numPr>
                <w:ilvl w:val="1"/>
                <w:numId w:val="37"/>
              </w:numPr>
              <w:spacing w:after="120" w:line="240" w:lineRule="auto"/>
              <w:contextualSpacing/>
            </w:pPr>
          </w:p>
        </w:tc>
        <w:tc>
          <w:tcPr>
            <w:tcW w:w="8581" w:type="dxa"/>
            <w:gridSpan w:val="2"/>
          </w:tcPr>
          <w:p w14:paraId="616B8E2B" w14:textId="74ECDE66" w:rsidR="00085744" w:rsidRDefault="00085744" w:rsidP="00837CB5">
            <w:pPr>
              <w:pStyle w:val="ATekstas"/>
              <w:spacing w:after="120" w:line="240" w:lineRule="auto"/>
              <w:contextualSpacing/>
            </w:pPr>
            <w:r w:rsidRPr="00085744">
              <w:t xml:space="preserve">Pardavėjas privalo pristatyti užsakytas Prekes ir (ar) suteikti Paslaugas, kurios nebuvo suderintos gaisro gesinimo įrenginių techninio aptarnavimo grafike, per 3 </w:t>
            </w:r>
            <w:r w:rsidR="00292898">
              <w:t xml:space="preserve">(tris) </w:t>
            </w:r>
            <w:r w:rsidRPr="00085744">
              <w:t>darbo dienas po užsakymo priėmimo dienos. Šiam tikslui tiekėjas naudoja savo personalą, transportą bei medžiagas.</w:t>
            </w:r>
          </w:p>
        </w:tc>
      </w:tr>
      <w:tr w:rsidR="00085744" w14:paraId="187AF14B" w14:textId="77777777" w:rsidTr="00202962">
        <w:tc>
          <w:tcPr>
            <w:tcW w:w="1129" w:type="dxa"/>
          </w:tcPr>
          <w:p w14:paraId="1DEC688C" w14:textId="77777777" w:rsidR="00085744" w:rsidRDefault="00085744" w:rsidP="00837CB5">
            <w:pPr>
              <w:pStyle w:val="ATekstas"/>
              <w:numPr>
                <w:ilvl w:val="1"/>
                <w:numId w:val="37"/>
              </w:numPr>
              <w:spacing w:after="120" w:line="240" w:lineRule="auto"/>
              <w:contextualSpacing/>
            </w:pPr>
          </w:p>
        </w:tc>
        <w:tc>
          <w:tcPr>
            <w:tcW w:w="8581" w:type="dxa"/>
            <w:gridSpan w:val="2"/>
          </w:tcPr>
          <w:p w14:paraId="117389D2" w14:textId="6C1378AB" w:rsidR="00085744" w:rsidRDefault="00085744" w:rsidP="00837CB5">
            <w:pPr>
              <w:pStyle w:val="ATekstas"/>
              <w:spacing w:after="120" w:line="240" w:lineRule="auto"/>
              <w:contextualSpacing/>
            </w:pPr>
            <w:r w:rsidRPr="00085744">
              <w:t>Atliekant objekto gaisrinių priemonių patikrinimą, objektas negali būti paliktas be gesintuvų, žarnų. Nesant galimybei priemonių patikrinti tą pačią dieną ir grąžinti atgal iki 16.30 val. tos pačios dienos, Tiekėjas savo jėgomis ir resursais turės palikti pakaitinius (analogiškus paimtiems) gesintuvų, gaisrinių žarnų vienetus.</w:t>
            </w:r>
          </w:p>
        </w:tc>
      </w:tr>
      <w:tr w:rsidR="00085744" w14:paraId="34009ECE" w14:textId="77777777" w:rsidTr="00202962">
        <w:tc>
          <w:tcPr>
            <w:tcW w:w="1129" w:type="dxa"/>
          </w:tcPr>
          <w:p w14:paraId="154F40DA" w14:textId="77777777" w:rsidR="00085744" w:rsidRDefault="00085744" w:rsidP="00837CB5">
            <w:pPr>
              <w:pStyle w:val="ATekstas"/>
              <w:numPr>
                <w:ilvl w:val="1"/>
                <w:numId w:val="37"/>
              </w:numPr>
              <w:spacing w:after="120" w:line="240" w:lineRule="auto"/>
              <w:contextualSpacing/>
            </w:pPr>
          </w:p>
        </w:tc>
        <w:tc>
          <w:tcPr>
            <w:tcW w:w="8581" w:type="dxa"/>
            <w:gridSpan w:val="2"/>
          </w:tcPr>
          <w:p w14:paraId="1C779E4D" w14:textId="7B2C979F" w:rsidR="00085744" w:rsidRDefault="00085744" w:rsidP="00837CB5">
            <w:pPr>
              <w:pStyle w:val="ATekstas"/>
              <w:spacing w:after="120" w:line="240" w:lineRule="auto"/>
              <w:contextualSpacing/>
            </w:pPr>
            <w:r w:rsidRPr="00085744">
              <w:t>Gaisrų gesinimo įrenginių priežiūra turi būti atliekama, laikantis tinkamos ir techniniu požiūriu priimtinos aptarnavimo, patikros ir remonto technologijos ir atitikti Bendrųjų priešgaisrinių saugos taisyklių, patvirtintų Priešgaisrinės apsaugos ir gelbėjimo departamento prie Vidaus reikalų ministerijos direktoriaus 2010 m. liepos 27 d. įsakymu Nr. 1-223 reikalavimus, taip pat Gesintuvų techninės priežiūros taisyklių, patvirtintų Priešgaisrinės apsaugos ir gelbėjimo departamento prie Vidaus reikalų ministerijos direktoriaus 2010 m. gruodžio 20 d. įsakymu Nr. 1-360 reikalavimus, jeigu teisės aktai nenumato naujų ar papildomų reikalavimų. Pardavėjas yra visiškai atsakingas už jo parduodamų Prekių ir teikiamų paslaugų atitikimą galiojantiems teisės aktų reikalavimams.</w:t>
            </w:r>
          </w:p>
        </w:tc>
      </w:tr>
      <w:tr w:rsidR="00085744" w14:paraId="14BF6716" w14:textId="77777777" w:rsidTr="00202962">
        <w:tc>
          <w:tcPr>
            <w:tcW w:w="1129" w:type="dxa"/>
          </w:tcPr>
          <w:p w14:paraId="3FB670B1" w14:textId="77777777" w:rsidR="00085744" w:rsidRDefault="00085744" w:rsidP="00837CB5">
            <w:pPr>
              <w:pStyle w:val="ATekstas"/>
              <w:numPr>
                <w:ilvl w:val="1"/>
                <w:numId w:val="37"/>
              </w:numPr>
              <w:spacing w:after="120" w:line="240" w:lineRule="auto"/>
              <w:contextualSpacing/>
            </w:pPr>
          </w:p>
        </w:tc>
        <w:tc>
          <w:tcPr>
            <w:tcW w:w="8581" w:type="dxa"/>
            <w:gridSpan w:val="2"/>
          </w:tcPr>
          <w:p w14:paraId="550DFD68" w14:textId="7AE569F2" w:rsidR="00085744" w:rsidRPr="00085744" w:rsidRDefault="00085744" w:rsidP="00837CB5">
            <w:pPr>
              <w:pStyle w:val="ATekstas"/>
              <w:spacing w:after="120" w:line="240" w:lineRule="auto"/>
              <w:contextualSpacing/>
            </w:pPr>
            <w:r w:rsidRPr="00085744">
              <w:t>Pardavėjas pildo visus su gaisro gesinimo įrenginių techniniu aptarnavimu susijusius  privalomus dokumentus, užtikrindamas Lietuvos Respublikos teisės aktų reikalavimų laikymąsi.</w:t>
            </w:r>
          </w:p>
        </w:tc>
      </w:tr>
      <w:tr w:rsidR="00085744" w14:paraId="47C03526" w14:textId="77777777" w:rsidTr="00202962">
        <w:tc>
          <w:tcPr>
            <w:tcW w:w="1129" w:type="dxa"/>
          </w:tcPr>
          <w:p w14:paraId="36BBA5D7" w14:textId="77777777" w:rsidR="00085744" w:rsidRDefault="00085744" w:rsidP="00837CB5">
            <w:pPr>
              <w:pStyle w:val="ATekstas"/>
              <w:numPr>
                <w:ilvl w:val="1"/>
                <w:numId w:val="37"/>
              </w:numPr>
              <w:spacing w:after="120" w:line="240" w:lineRule="auto"/>
              <w:contextualSpacing/>
            </w:pPr>
          </w:p>
        </w:tc>
        <w:tc>
          <w:tcPr>
            <w:tcW w:w="8581" w:type="dxa"/>
            <w:gridSpan w:val="2"/>
          </w:tcPr>
          <w:p w14:paraId="57D5FFB9" w14:textId="30D2EA9F" w:rsidR="00085744" w:rsidRPr="00085744" w:rsidRDefault="00085744" w:rsidP="00837CB5">
            <w:pPr>
              <w:pStyle w:val="ATekstas"/>
              <w:spacing w:after="120" w:line="240" w:lineRule="auto"/>
              <w:contextualSpacing/>
            </w:pPr>
            <w:r w:rsidRPr="00085744">
              <w:t>Pardavėjas, atlikęs patikrą, raštu įformina jo rezultatus ir būtinus remonto darbus atlieka tik su Pirkėjo atstovu suderinęs defektinį aktą.</w:t>
            </w:r>
          </w:p>
        </w:tc>
      </w:tr>
      <w:tr w:rsidR="00085744" w14:paraId="555BAB3C" w14:textId="77777777" w:rsidTr="00202962">
        <w:tc>
          <w:tcPr>
            <w:tcW w:w="1129" w:type="dxa"/>
          </w:tcPr>
          <w:p w14:paraId="5B77E766" w14:textId="77777777" w:rsidR="00085744" w:rsidRDefault="00085744" w:rsidP="00837CB5">
            <w:pPr>
              <w:pStyle w:val="ATekstas"/>
              <w:numPr>
                <w:ilvl w:val="1"/>
                <w:numId w:val="37"/>
              </w:numPr>
              <w:spacing w:after="120" w:line="240" w:lineRule="auto"/>
              <w:contextualSpacing/>
            </w:pPr>
          </w:p>
        </w:tc>
        <w:tc>
          <w:tcPr>
            <w:tcW w:w="8581" w:type="dxa"/>
            <w:gridSpan w:val="2"/>
          </w:tcPr>
          <w:p w14:paraId="21F52A12" w14:textId="488F1563" w:rsidR="00085744" w:rsidRPr="00085744" w:rsidRDefault="00085744" w:rsidP="00837CB5">
            <w:pPr>
              <w:pStyle w:val="ATekstas"/>
              <w:spacing w:after="120" w:line="240" w:lineRule="auto"/>
              <w:contextualSpacing/>
            </w:pPr>
            <w:r w:rsidRPr="00085744">
              <w:t>Pardavėjas, teikdamas Sutarties</w:t>
            </w:r>
            <w:r w:rsidR="006B32E7">
              <w:t xml:space="preserve"> 1</w:t>
            </w:r>
            <w:r w:rsidRPr="00085744">
              <w:t xml:space="preserve"> priede nurodytas Paslaugas, privalo naudoti tik naujas atsargines dalis ir medžiagas.</w:t>
            </w:r>
          </w:p>
        </w:tc>
      </w:tr>
      <w:tr w:rsidR="00085744" w14:paraId="12818D8F" w14:textId="77777777" w:rsidTr="00202962">
        <w:tc>
          <w:tcPr>
            <w:tcW w:w="1129" w:type="dxa"/>
          </w:tcPr>
          <w:p w14:paraId="55581C65" w14:textId="77777777" w:rsidR="00085744" w:rsidRDefault="00085744" w:rsidP="00837CB5">
            <w:pPr>
              <w:pStyle w:val="ATekstas"/>
              <w:numPr>
                <w:ilvl w:val="1"/>
                <w:numId w:val="37"/>
              </w:numPr>
              <w:spacing w:after="120" w:line="240" w:lineRule="auto"/>
              <w:contextualSpacing/>
            </w:pPr>
          </w:p>
        </w:tc>
        <w:tc>
          <w:tcPr>
            <w:tcW w:w="8581" w:type="dxa"/>
            <w:gridSpan w:val="2"/>
          </w:tcPr>
          <w:p w14:paraId="304642E8" w14:textId="78327B61" w:rsidR="00085744" w:rsidRPr="00085744" w:rsidRDefault="00085744" w:rsidP="00837CB5">
            <w:pPr>
              <w:pStyle w:val="ATekstas"/>
              <w:spacing w:after="120" w:line="240" w:lineRule="auto"/>
              <w:contextualSpacing/>
            </w:pPr>
            <w:r w:rsidRPr="00085744">
              <w:t xml:space="preserve">Pardavėjas, teikdamas Sutarties </w:t>
            </w:r>
            <w:r w:rsidR="00B84A6F">
              <w:t xml:space="preserve">1 </w:t>
            </w:r>
            <w:r w:rsidRPr="00085744">
              <w:t>priede nurodytas Paslaugas, patikros ir remonto darbų metu panaudotoms atsarginėms dalims ir medžiagoms bei naujai įsigytoms Prekėms suteikia garantiją, atitinkančią įsigytų Prekių, atsarginių dalių ir medžiagų gamintojo teikiamam garantijos laikotarpiui. Garantija pradedama skaičiuoti nuo Prekių ir (ar) Paslaugų perdavimo dienos.</w:t>
            </w:r>
          </w:p>
        </w:tc>
      </w:tr>
      <w:tr w:rsidR="00085744" w14:paraId="0ECBB40D" w14:textId="77777777" w:rsidTr="00202962">
        <w:tc>
          <w:tcPr>
            <w:tcW w:w="1129" w:type="dxa"/>
          </w:tcPr>
          <w:p w14:paraId="76123F9D" w14:textId="77777777" w:rsidR="00085744" w:rsidRDefault="00085744" w:rsidP="00837CB5">
            <w:pPr>
              <w:pStyle w:val="ATekstas"/>
              <w:numPr>
                <w:ilvl w:val="1"/>
                <w:numId w:val="37"/>
              </w:numPr>
              <w:spacing w:after="120" w:line="240" w:lineRule="auto"/>
              <w:contextualSpacing/>
            </w:pPr>
          </w:p>
        </w:tc>
        <w:tc>
          <w:tcPr>
            <w:tcW w:w="8581" w:type="dxa"/>
            <w:gridSpan w:val="2"/>
          </w:tcPr>
          <w:p w14:paraId="351F59FB" w14:textId="3E2FED13" w:rsidR="00085744" w:rsidRPr="00085744" w:rsidRDefault="00085744" w:rsidP="00837CB5">
            <w:pPr>
              <w:pStyle w:val="ATekstas"/>
              <w:spacing w:after="120" w:line="240" w:lineRule="auto"/>
              <w:contextualSpacing/>
            </w:pPr>
            <w:r w:rsidRPr="00085744">
              <w:t>Pardavėjo tiekiamos Prekės, atsarginės dalys ir medžiagos turi turėti pasus (sertifikatus).</w:t>
            </w:r>
          </w:p>
        </w:tc>
      </w:tr>
      <w:tr w:rsidR="00085744" w14:paraId="6C1C9C7F" w14:textId="77777777" w:rsidTr="00202962">
        <w:tc>
          <w:tcPr>
            <w:tcW w:w="1129" w:type="dxa"/>
          </w:tcPr>
          <w:p w14:paraId="291AA6D5" w14:textId="77777777" w:rsidR="00085744" w:rsidRDefault="00085744" w:rsidP="00837CB5">
            <w:pPr>
              <w:pStyle w:val="ATekstas"/>
              <w:numPr>
                <w:ilvl w:val="1"/>
                <w:numId w:val="37"/>
              </w:numPr>
              <w:spacing w:after="120" w:line="240" w:lineRule="auto"/>
              <w:contextualSpacing/>
            </w:pPr>
          </w:p>
        </w:tc>
        <w:tc>
          <w:tcPr>
            <w:tcW w:w="8581" w:type="dxa"/>
            <w:gridSpan w:val="2"/>
          </w:tcPr>
          <w:p w14:paraId="7E7F1384" w14:textId="010C01F0" w:rsidR="00085744" w:rsidRPr="00085744" w:rsidRDefault="00085744" w:rsidP="00837CB5">
            <w:pPr>
              <w:pStyle w:val="ATekstas"/>
              <w:spacing w:after="120" w:line="240" w:lineRule="auto"/>
              <w:contextualSpacing/>
            </w:pPr>
            <w:r w:rsidRPr="00085744">
              <w:t xml:space="preserve">Jei per garantinį laikotarpį, nesant Pirkėjo kaltės, atsiranda </w:t>
            </w:r>
            <w:r w:rsidR="000F09A0">
              <w:t>pristatytų</w:t>
            </w:r>
            <w:r w:rsidR="000F09A0" w:rsidRPr="00085744">
              <w:t xml:space="preserve"> </w:t>
            </w:r>
            <w:r w:rsidRPr="00085744">
              <w:t xml:space="preserve">Prekių ar </w:t>
            </w:r>
            <w:r w:rsidR="000F09A0">
              <w:t>suteiktų</w:t>
            </w:r>
            <w:r w:rsidR="000F09A0" w:rsidRPr="00085744">
              <w:t xml:space="preserve"> </w:t>
            </w:r>
            <w:r w:rsidRPr="00085744">
              <w:t>Paslaugų trūkumai, Pardavėjas įsipareigoja nemokamai pašalinti trūkumus ne vėliau kaip per 2</w:t>
            </w:r>
            <w:r w:rsidR="00B84A6F">
              <w:t xml:space="preserve"> (dvi)</w:t>
            </w:r>
            <w:r w:rsidRPr="00085744">
              <w:t xml:space="preserve"> darbo dienas. Pirkėjo atstovų rašytinė pretenzija dėl Prekių </w:t>
            </w:r>
            <w:r w:rsidR="006A256E">
              <w:t>ir (</w:t>
            </w:r>
            <w:r w:rsidRPr="00085744">
              <w:t>ar</w:t>
            </w:r>
            <w:r w:rsidR="007B122B">
              <w:t>)</w:t>
            </w:r>
            <w:r w:rsidRPr="00085744">
              <w:t xml:space="preserve"> Paslaugų kokybės vykdant Sutartį bus laikoma pakankamu įrodymu dėl Prekių </w:t>
            </w:r>
            <w:r w:rsidR="007B122B">
              <w:t>ir (</w:t>
            </w:r>
            <w:r w:rsidRPr="00085744">
              <w:t>ar</w:t>
            </w:r>
            <w:r w:rsidR="007B122B">
              <w:t>)</w:t>
            </w:r>
            <w:r w:rsidRPr="00085744">
              <w:t xml:space="preserve"> Paslaugų trūkumų.</w:t>
            </w:r>
          </w:p>
        </w:tc>
      </w:tr>
      <w:tr w:rsidR="00085744" w14:paraId="5ED26845" w14:textId="77777777" w:rsidTr="00202962">
        <w:tc>
          <w:tcPr>
            <w:tcW w:w="1129" w:type="dxa"/>
          </w:tcPr>
          <w:p w14:paraId="40E1988B" w14:textId="77777777" w:rsidR="00085744" w:rsidRDefault="00085744" w:rsidP="00837CB5">
            <w:pPr>
              <w:pStyle w:val="ATekstas"/>
              <w:numPr>
                <w:ilvl w:val="1"/>
                <w:numId w:val="37"/>
              </w:numPr>
              <w:spacing w:after="120" w:line="240" w:lineRule="auto"/>
              <w:contextualSpacing/>
            </w:pPr>
          </w:p>
        </w:tc>
        <w:tc>
          <w:tcPr>
            <w:tcW w:w="8581" w:type="dxa"/>
            <w:gridSpan w:val="2"/>
          </w:tcPr>
          <w:p w14:paraId="29A5F5C6" w14:textId="3D2B513E" w:rsidR="00085744" w:rsidRPr="00085744" w:rsidRDefault="00085744" w:rsidP="00837CB5">
            <w:pPr>
              <w:pStyle w:val="ATekstas"/>
              <w:spacing w:after="120" w:line="240" w:lineRule="auto"/>
              <w:contextualSpacing/>
            </w:pPr>
            <w:r w:rsidRPr="00085744">
              <w:t>Pardavėjas, suteikęs Paslaugas, privalo senas pakeistas dalis, priemones ir medžiagas utilizuoti savo lėšomis.</w:t>
            </w:r>
          </w:p>
        </w:tc>
      </w:tr>
      <w:tr w:rsidR="00085744" w14:paraId="458D0676" w14:textId="77777777" w:rsidTr="00202962">
        <w:tc>
          <w:tcPr>
            <w:tcW w:w="1129" w:type="dxa"/>
          </w:tcPr>
          <w:p w14:paraId="3B9F42EC" w14:textId="77777777" w:rsidR="00085744" w:rsidRDefault="00085744" w:rsidP="00837CB5">
            <w:pPr>
              <w:pStyle w:val="ATekstas"/>
              <w:numPr>
                <w:ilvl w:val="1"/>
                <w:numId w:val="37"/>
              </w:numPr>
              <w:spacing w:after="120" w:line="240" w:lineRule="auto"/>
              <w:contextualSpacing/>
            </w:pPr>
          </w:p>
        </w:tc>
        <w:tc>
          <w:tcPr>
            <w:tcW w:w="8581" w:type="dxa"/>
            <w:gridSpan w:val="2"/>
          </w:tcPr>
          <w:p w14:paraId="67D73159" w14:textId="664F9D07" w:rsidR="00085744" w:rsidRPr="00085744" w:rsidRDefault="00085744" w:rsidP="00837CB5">
            <w:pPr>
              <w:pStyle w:val="ATekstas"/>
              <w:spacing w:after="120" w:line="240" w:lineRule="auto"/>
              <w:contextualSpacing/>
            </w:pPr>
            <w:r w:rsidRPr="00085744">
              <w:t>Pirkėjas Paslaugas</w:t>
            </w:r>
            <w:r w:rsidR="009A4F44">
              <w:t xml:space="preserve"> ir (ar) Prekes</w:t>
            </w:r>
            <w:r w:rsidRPr="00085744">
              <w:t xml:space="preserve"> priima, pasirašydamas </w:t>
            </w:r>
            <w:r w:rsidR="00A13CBA" w:rsidRPr="00085744">
              <w:t xml:space="preserve">Prekių ir (ar) </w:t>
            </w:r>
            <w:r w:rsidR="00A13CBA" w:rsidRPr="00EE72C8">
              <w:t>Paslaugų perdavimo-priėmimo akt</w:t>
            </w:r>
            <w:r w:rsidR="00A13CBA">
              <w:t>ą</w:t>
            </w:r>
            <w:r w:rsidRPr="00085744">
              <w:t xml:space="preserve">, kuriame pateiktas detalus </w:t>
            </w:r>
            <w:r w:rsidR="000F09A0">
              <w:t>suteiktų</w:t>
            </w:r>
            <w:r w:rsidR="000F09A0" w:rsidRPr="00085744">
              <w:t xml:space="preserve"> </w:t>
            </w:r>
            <w:r w:rsidRPr="00085744">
              <w:t xml:space="preserve">Paslaugų </w:t>
            </w:r>
            <w:r w:rsidR="009A4F44">
              <w:t xml:space="preserve">ir (ar) </w:t>
            </w:r>
            <w:r w:rsidR="009A4F44" w:rsidRPr="00085744">
              <w:t>perduo</w:t>
            </w:r>
            <w:r w:rsidR="009A4F44">
              <w:t>tų</w:t>
            </w:r>
            <w:r w:rsidR="009A4F44" w:rsidRPr="00085744">
              <w:t xml:space="preserve"> Prek</w:t>
            </w:r>
            <w:r w:rsidR="009A4F44">
              <w:t>ių</w:t>
            </w:r>
            <w:r w:rsidR="009A4F44" w:rsidRPr="00085744">
              <w:t xml:space="preserve"> </w:t>
            </w:r>
            <w:r w:rsidRPr="00085744">
              <w:t xml:space="preserve">sąrašas </w:t>
            </w:r>
            <w:r w:rsidR="003B67FE" w:rsidRPr="003B67FE">
              <w:t>ir kuriuo Šalys patvirtina, kad suteiktos Paslaugos</w:t>
            </w:r>
            <w:r w:rsidR="003B67FE">
              <w:t xml:space="preserve"> ir (ar) </w:t>
            </w:r>
            <w:r w:rsidR="003A225E">
              <w:t>pristatyto Prekės</w:t>
            </w:r>
            <w:r w:rsidR="003B67FE" w:rsidRPr="003B67FE">
              <w:t xml:space="preserve"> atitinka nustatytus reikalavimus.</w:t>
            </w:r>
          </w:p>
        </w:tc>
      </w:tr>
      <w:tr w:rsidR="00085744" w14:paraId="7AC702A4" w14:textId="77777777" w:rsidTr="00202962">
        <w:tc>
          <w:tcPr>
            <w:tcW w:w="1129" w:type="dxa"/>
          </w:tcPr>
          <w:p w14:paraId="469E6C07" w14:textId="77777777" w:rsidR="00085744" w:rsidRDefault="00085744" w:rsidP="00837CB5">
            <w:pPr>
              <w:pStyle w:val="ATekstas"/>
              <w:numPr>
                <w:ilvl w:val="1"/>
                <w:numId w:val="37"/>
              </w:numPr>
              <w:spacing w:after="120" w:line="240" w:lineRule="auto"/>
              <w:contextualSpacing/>
            </w:pPr>
          </w:p>
        </w:tc>
        <w:tc>
          <w:tcPr>
            <w:tcW w:w="8581" w:type="dxa"/>
            <w:gridSpan w:val="2"/>
          </w:tcPr>
          <w:p w14:paraId="46A31E1C" w14:textId="4BA5988D" w:rsidR="00085744" w:rsidRPr="00085744" w:rsidRDefault="00085744" w:rsidP="00837CB5">
            <w:pPr>
              <w:pStyle w:val="ATekstas"/>
              <w:spacing w:after="120" w:line="240" w:lineRule="auto"/>
              <w:contextualSpacing/>
            </w:pPr>
            <w:r w:rsidRPr="00085744">
              <w:t xml:space="preserve">Pardavėjas, nustatytu terminu </w:t>
            </w:r>
            <w:r w:rsidR="009A4F44" w:rsidRPr="00085744">
              <w:t>nep</w:t>
            </w:r>
            <w:r w:rsidR="000A7A9F">
              <w:t>ristatęs</w:t>
            </w:r>
            <w:r w:rsidR="009A4F44" w:rsidRPr="00085744">
              <w:t xml:space="preserve"> </w:t>
            </w:r>
            <w:r w:rsidRPr="00085744">
              <w:t xml:space="preserve">Pirkėjui užsakytų Prekių ir (ar) </w:t>
            </w:r>
            <w:r w:rsidR="000A7A9F">
              <w:t xml:space="preserve">nesuteikęs </w:t>
            </w:r>
            <w:r w:rsidRPr="00085744">
              <w:t>Paslaugų, Pirkėjui pareikalavus raštu, mokės jam 0,0</w:t>
            </w:r>
            <w:r w:rsidR="000A7A9F">
              <w:t>8 (aštuonias šimtąsias)</w:t>
            </w:r>
            <w:r w:rsidRPr="00085744">
              <w:t xml:space="preserve"> proc. delspinigių nuo laiku nepristatytų Prekių ir (ar) nesuteiktų Paslaugų sumos už kiekvieną uždelstą dieną. Jeigu Pardavėjas Prekes uždels pristatyti ir (ar) Paslaugas uždels suteikti ilgiau kaip 14</w:t>
            </w:r>
            <w:r w:rsidR="000A7A9F">
              <w:t xml:space="preserve"> (keturiolika)</w:t>
            </w:r>
            <w:r w:rsidRPr="00085744">
              <w:t xml:space="preserve"> darbo dienų, Pirkėjui pareikalavus raštu, Pardavėjas vietoj apskaičiuotų delspinigių mokės baudą, lygią 50 </w:t>
            </w:r>
            <w:r w:rsidR="000A7A9F">
              <w:t xml:space="preserve">(penkiasdešimt) </w:t>
            </w:r>
            <w:r w:rsidRPr="00085744">
              <w:t xml:space="preserve">proc. nuo užsakytų, bet </w:t>
            </w:r>
            <w:r w:rsidR="000A7A9F" w:rsidRPr="00085744">
              <w:t>nep</w:t>
            </w:r>
            <w:r w:rsidR="000A7A9F">
              <w:t>ristatytų</w:t>
            </w:r>
            <w:r w:rsidR="00FE597D">
              <w:t xml:space="preserve"> </w:t>
            </w:r>
            <w:r w:rsidR="000A7A9F" w:rsidRPr="00085744">
              <w:t xml:space="preserve"> </w:t>
            </w:r>
            <w:r w:rsidRPr="00085744">
              <w:t>Prekių ir (ar) nesuteiktų Paslaugų vertės.</w:t>
            </w:r>
          </w:p>
        </w:tc>
      </w:tr>
      <w:tr w:rsidR="00085744" w14:paraId="2AFC3B03" w14:textId="77777777" w:rsidTr="00202962">
        <w:tc>
          <w:tcPr>
            <w:tcW w:w="1129" w:type="dxa"/>
          </w:tcPr>
          <w:p w14:paraId="21C8DAAD" w14:textId="77777777" w:rsidR="00085744" w:rsidRDefault="00085744" w:rsidP="00837CB5">
            <w:pPr>
              <w:pStyle w:val="ATekstas"/>
              <w:numPr>
                <w:ilvl w:val="1"/>
                <w:numId w:val="37"/>
              </w:numPr>
              <w:spacing w:after="120" w:line="240" w:lineRule="auto"/>
              <w:contextualSpacing/>
            </w:pPr>
          </w:p>
        </w:tc>
        <w:tc>
          <w:tcPr>
            <w:tcW w:w="8581" w:type="dxa"/>
            <w:gridSpan w:val="2"/>
          </w:tcPr>
          <w:p w14:paraId="3179DC11" w14:textId="1025F90D" w:rsidR="00085744" w:rsidRPr="00085744" w:rsidRDefault="00085744" w:rsidP="00837CB5">
            <w:pPr>
              <w:pStyle w:val="ATekstas"/>
              <w:spacing w:after="120" w:line="240" w:lineRule="auto"/>
              <w:contextualSpacing/>
            </w:pPr>
            <w:r w:rsidRPr="00085744">
              <w:t>Darbų saugą, pakraunant, pervežant, iškraunant Prekes, teikiant Paslaugas, vykdo Pardavėjas.</w:t>
            </w:r>
          </w:p>
        </w:tc>
      </w:tr>
      <w:tr w:rsidR="00085744" w14:paraId="6544966E" w14:textId="77777777" w:rsidTr="00202962">
        <w:tc>
          <w:tcPr>
            <w:tcW w:w="1129" w:type="dxa"/>
          </w:tcPr>
          <w:p w14:paraId="21F5C76E" w14:textId="77777777" w:rsidR="00085744" w:rsidRDefault="00085744" w:rsidP="00837CB5">
            <w:pPr>
              <w:pStyle w:val="ATekstas"/>
              <w:numPr>
                <w:ilvl w:val="1"/>
                <w:numId w:val="37"/>
              </w:numPr>
              <w:spacing w:after="120" w:line="240" w:lineRule="auto"/>
              <w:contextualSpacing/>
            </w:pPr>
          </w:p>
        </w:tc>
        <w:tc>
          <w:tcPr>
            <w:tcW w:w="8581" w:type="dxa"/>
            <w:gridSpan w:val="2"/>
          </w:tcPr>
          <w:p w14:paraId="6CF099AE" w14:textId="0E5B7A20" w:rsidR="00085744" w:rsidRPr="00085744" w:rsidRDefault="00085744" w:rsidP="00837CB5">
            <w:pPr>
              <w:pStyle w:val="ATekstas"/>
              <w:spacing w:after="120" w:line="240" w:lineRule="auto"/>
              <w:contextualSpacing/>
            </w:pPr>
            <w:r w:rsidRPr="00085744">
              <w:t xml:space="preserve">Pirkėjas visiškai atsako už Prekių </w:t>
            </w:r>
            <w:r w:rsidR="00014082">
              <w:t xml:space="preserve">ir (ar) Paslaugų </w:t>
            </w:r>
            <w:r w:rsidRPr="00085744">
              <w:t xml:space="preserve">kokybę nuo </w:t>
            </w:r>
            <w:r w:rsidR="007F3221" w:rsidRPr="00085744">
              <w:t xml:space="preserve">Prekių ir (ar) </w:t>
            </w:r>
            <w:r w:rsidR="007F3221" w:rsidRPr="00EE72C8">
              <w:t>Paslaugų perdavimo-priėmimo akt</w:t>
            </w:r>
            <w:r w:rsidR="00014082">
              <w:t xml:space="preserve">o pasirašymo </w:t>
            </w:r>
            <w:r w:rsidRPr="00085744">
              <w:t>momento.</w:t>
            </w:r>
          </w:p>
        </w:tc>
      </w:tr>
      <w:tr w:rsidR="00085744" w14:paraId="1267D4F7" w14:textId="77777777" w:rsidTr="00202962">
        <w:tc>
          <w:tcPr>
            <w:tcW w:w="1129" w:type="dxa"/>
          </w:tcPr>
          <w:p w14:paraId="12308EE6" w14:textId="77777777" w:rsidR="00085744" w:rsidRDefault="00085744" w:rsidP="00837CB5">
            <w:pPr>
              <w:pStyle w:val="ATekstas"/>
              <w:numPr>
                <w:ilvl w:val="1"/>
                <w:numId w:val="37"/>
              </w:numPr>
              <w:spacing w:after="120" w:line="240" w:lineRule="auto"/>
              <w:contextualSpacing/>
            </w:pPr>
          </w:p>
        </w:tc>
        <w:tc>
          <w:tcPr>
            <w:tcW w:w="8581" w:type="dxa"/>
            <w:gridSpan w:val="2"/>
          </w:tcPr>
          <w:p w14:paraId="2F867956" w14:textId="77777777" w:rsidR="00085744" w:rsidRDefault="00085744" w:rsidP="00837CB5">
            <w:pPr>
              <w:pStyle w:val="ATekstas"/>
              <w:spacing w:after="120" w:line="240" w:lineRule="auto"/>
              <w:contextualSpacing/>
            </w:pPr>
            <w:r w:rsidRPr="00085744">
              <w:t>Pardavėjas neatsako nei prieš Pirkėją, nei prieš trečiuosius asmenis už pristatytų Prekių kokybę bei bet kokią žalą, tane tarpe ir netiesioginius nuostolius, jeigu Prekių kokybės defektai ar žala atsirado dėl neteisingo Prekių naudojimo, laikymo, transportavimo, sandėliavimo ar neteisėtos trečiųjų asmenų veiklos</w:t>
            </w:r>
            <w:r w:rsidR="009C5003">
              <w:t xml:space="preserve">. </w:t>
            </w:r>
          </w:p>
          <w:p w14:paraId="430382AF" w14:textId="77777777" w:rsidR="0060644A" w:rsidRDefault="0060644A" w:rsidP="00837CB5">
            <w:pPr>
              <w:pStyle w:val="ATekstas"/>
              <w:spacing w:after="120" w:line="240" w:lineRule="auto"/>
              <w:contextualSpacing/>
            </w:pPr>
          </w:p>
          <w:p w14:paraId="186A37D3" w14:textId="77777777" w:rsidR="0060644A" w:rsidRDefault="0060644A" w:rsidP="00837CB5">
            <w:pPr>
              <w:pStyle w:val="ATekstas"/>
              <w:spacing w:after="120" w:line="240" w:lineRule="auto"/>
              <w:contextualSpacing/>
            </w:pPr>
          </w:p>
          <w:p w14:paraId="6BE6DAE1" w14:textId="7FBD043B" w:rsidR="0060644A" w:rsidRPr="00085744" w:rsidRDefault="0060644A" w:rsidP="00837CB5">
            <w:pPr>
              <w:pStyle w:val="ATekstas"/>
              <w:spacing w:after="120" w:line="240" w:lineRule="auto"/>
              <w:contextualSpacing/>
            </w:pPr>
          </w:p>
        </w:tc>
      </w:tr>
      <w:tr w:rsidR="009C5003" w14:paraId="230DE90B" w14:textId="77777777" w:rsidTr="00202962">
        <w:trPr>
          <w:trHeight w:val="77"/>
        </w:trPr>
        <w:tc>
          <w:tcPr>
            <w:tcW w:w="1129" w:type="dxa"/>
          </w:tcPr>
          <w:p w14:paraId="2B4739D2" w14:textId="48E979A4" w:rsidR="009C5003" w:rsidRDefault="009C5003" w:rsidP="00837CB5">
            <w:pPr>
              <w:pStyle w:val="ATekstas"/>
              <w:numPr>
                <w:ilvl w:val="0"/>
                <w:numId w:val="37"/>
              </w:numPr>
              <w:spacing w:after="120" w:line="240" w:lineRule="auto"/>
              <w:contextualSpacing/>
            </w:pPr>
          </w:p>
        </w:tc>
        <w:tc>
          <w:tcPr>
            <w:tcW w:w="8581" w:type="dxa"/>
            <w:gridSpan w:val="2"/>
          </w:tcPr>
          <w:p w14:paraId="6681F7D7" w14:textId="5F6C03C2" w:rsidR="009C5003" w:rsidRPr="009C5003" w:rsidRDefault="009C5003" w:rsidP="00837CB5">
            <w:pPr>
              <w:pStyle w:val="ATekstas"/>
              <w:spacing w:after="120" w:line="240" w:lineRule="auto"/>
              <w:contextualSpacing/>
              <w:rPr>
                <w:b/>
                <w:bCs/>
              </w:rPr>
            </w:pPr>
            <w:r w:rsidRPr="009C5003">
              <w:rPr>
                <w:b/>
                <w:bCs/>
              </w:rPr>
              <w:t>NENUGALIMOS JĖGOS (</w:t>
            </w:r>
            <w:r w:rsidRPr="009C5003">
              <w:rPr>
                <w:b/>
                <w:bCs/>
                <w:i/>
                <w:iCs/>
              </w:rPr>
              <w:t xml:space="preserve">FORCE MAJEURE) </w:t>
            </w:r>
            <w:r w:rsidRPr="009C5003">
              <w:rPr>
                <w:b/>
                <w:bCs/>
              </w:rPr>
              <w:t>APLINKYBĖS</w:t>
            </w:r>
          </w:p>
        </w:tc>
      </w:tr>
      <w:tr w:rsidR="009C5003" w14:paraId="6588C2B9" w14:textId="77777777" w:rsidTr="00202962">
        <w:trPr>
          <w:trHeight w:val="77"/>
        </w:trPr>
        <w:tc>
          <w:tcPr>
            <w:tcW w:w="1129" w:type="dxa"/>
          </w:tcPr>
          <w:p w14:paraId="0EA0F236" w14:textId="04608602" w:rsidR="009C5003" w:rsidRDefault="009C5003" w:rsidP="00837CB5">
            <w:pPr>
              <w:pStyle w:val="ATekstas"/>
              <w:numPr>
                <w:ilvl w:val="1"/>
                <w:numId w:val="37"/>
              </w:numPr>
              <w:spacing w:after="120" w:line="240" w:lineRule="auto"/>
              <w:contextualSpacing/>
            </w:pPr>
          </w:p>
        </w:tc>
        <w:tc>
          <w:tcPr>
            <w:tcW w:w="8581" w:type="dxa"/>
            <w:gridSpan w:val="2"/>
          </w:tcPr>
          <w:p w14:paraId="4F78BA1D" w14:textId="5876DDFA" w:rsidR="009C5003" w:rsidRDefault="009C5003" w:rsidP="00837CB5">
            <w:pPr>
              <w:pStyle w:val="ATekstas"/>
              <w:spacing w:after="120" w:line="240" w:lineRule="auto"/>
              <w:contextualSpacing/>
            </w:pPr>
            <w:r w:rsidRPr="009C5003">
              <w:t xml:space="preserve">Nei viena Šalis nėra laikoma pažeidusia Sutartį arba nevykdančia savo įsipareigojimų pagal Sutartį, jei įsipareigojimus vykdyti Šaliai trukdo nenugalimos jėgos </w:t>
            </w:r>
            <w:r w:rsidRPr="009C5003">
              <w:rPr>
                <w:i/>
                <w:iCs/>
              </w:rPr>
              <w:t>(force majeure)</w:t>
            </w:r>
            <w:r w:rsidRPr="009C5003">
              <w:t xml:space="preserve"> aplinkybės, atsiradusios po Sutarties įsigaliojimo dienos.</w:t>
            </w:r>
          </w:p>
        </w:tc>
      </w:tr>
      <w:tr w:rsidR="009C5003" w14:paraId="3302099D" w14:textId="77777777" w:rsidTr="00202962">
        <w:trPr>
          <w:trHeight w:val="77"/>
        </w:trPr>
        <w:tc>
          <w:tcPr>
            <w:tcW w:w="1129" w:type="dxa"/>
          </w:tcPr>
          <w:p w14:paraId="78CE94CB" w14:textId="77777777" w:rsidR="009C5003" w:rsidRDefault="009C5003" w:rsidP="00837CB5">
            <w:pPr>
              <w:pStyle w:val="ATekstas"/>
              <w:numPr>
                <w:ilvl w:val="1"/>
                <w:numId w:val="37"/>
              </w:numPr>
              <w:spacing w:after="120" w:line="240" w:lineRule="auto"/>
              <w:contextualSpacing/>
            </w:pPr>
          </w:p>
        </w:tc>
        <w:tc>
          <w:tcPr>
            <w:tcW w:w="8581" w:type="dxa"/>
            <w:gridSpan w:val="2"/>
          </w:tcPr>
          <w:p w14:paraId="282F2097" w14:textId="5AA0F09B" w:rsidR="009C5003" w:rsidRDefault="00EE72C8" w:rsidP="00837CB5">
            <w:pPr>
              <w:pStyle w:val="ATekstas"/>
              <w:spacing w:after="120" w:line="240" w:lineRule="auto"/>
              <w:contextualSpacing/>
            </w:pPr>
            <w:r w:rsidRPr="00EE72C8">
              <w:t xml:space="preserve">Nenugalimos jėgos aplinkybių sąvoka apibrėžiama ir Šalių teisės, pareigos ir atsakomybė esant šioms aplinkybėms reglamentuojamos Civilinio kodekso 6.212 straipsnyje ir atitinkamuose jį konkretizuojančiuose poįstatyminiuose teisės aktuose.  </w:t>
            </w:r>
          </w:p>
        </w:tc>
      </w:tr>
      <w:tr w:rsidR="009C5003" w14:paraId="6C183703" w14:textId="77777777" w:rsidTr="00202962">
        <w:trPr>
          <w:trHeight w:val="77"/>
        </w:trPr>
        <w:tc>
          <w:tcPr>
            <w:tcW w:w="1129" w:type="dxa"/>
          </w:tcPr>
          <w:p w14:paraId="62D162EB" w14:textId="77777777" w:rsidR="009C5003" w:rsidRDefault="009C5003" w:rsidP="00837CB5">
            <w:pPr>
              <w:pStyle w:val="ATekstas"/>
              <w:numPr>
                <w:ilvl w:val="1"/>
                <w:numId w:val="37"/>
              </w:numPr>
              <w:spacing w:after="120" w:line="240" w:lineRule="auto"/>
              <w:contextualSpacing/>
            </w:pPr>
          </w:p>
        </w:tc>
        <w:tc>
          <w:tcPr>
            <w:tcW w:w="8581" w:type="dxa"/>
            <w:gridSpan w:val="2"/>
          </w:tcPr>
          <w:p w14:paraId="15CCC7C3" w14:textId="6D6EB073" w:rsidR="009C5003" w:rsidRDefault="009C5003" w:rsidP="00837CB5">
            <w:pPr>
              <w:pStyle w:val="ATekstas"/>
              <w:spacing w:after="120" w:line="240" w:lineRule="auto"/>
              <w:contextualSpacing/>
            </w:pPr>
            <w:r w:rsidRPr="009C5003">
              <w:t>Jei kuri nors Sutarties Šalis mano, kad atsirado nenugalimos jėgos (force majeure) aplinkybės, dėl kurių ji negali vykdyti savo įsipareigojimų, ji nedelsdama, bet ne vėliau kaip per 5 (penkias) darbo dienas, informuoja apie tai kitą Šalį, pranešdama apie aplinkybių pobūdį, galimą trukmę ir tikėtiną poveikį bei pateikdama tai patvirtinančius dokumentus. Jei Pirkėjas raštu nenurodo kitaip, Pardavėjas toliau vykdo savo įsipareigojimus pagal Sutartį tiek, kiek įmanoma, ir ieško alternatyvių būdų savo įsipareigojimams, kurių vykdyti nenugalimos jėgos (force majeure) aplinkybės netrukdo, vykdyti.</w:t>
            </w:r>
          </w:p>
        </w:tc>
      </w:tr>
      <w:tr w:rsidR="009C5003" w14:paraId="35BAA5AA" w14:textId="77777777" w:rsidTr="00202962">
        <w:trPr>
          <w:trHeight w:val="77"/>
        </w:trPr>
        <w:tc>
          <w:tcPr>
            <w:tcW w:w="1129" w:type="dxa"/>
          </w:tcPr>
          <w:p w14:paraId="34751730" w14:textId="77777777" w:rsidR="009C5003" w:rsidRDefault="009C5003" w:rsidP="00837CB5">
            <w:pPr>
              <w:pStyle w:val="ATekstas"/>
              <w:numPr>
                <w:ilvl w:val="1"/>
                <w:numId w:val="37"/>
              </w:numPr>
              <w:spacing w:after="120" w:line="240" w:lineRule="auto"/>
              <w:contextualSpacing/>
            </w:pPr>
          </w:p>
        </w:tc>
        <w:tc>
          <w:tcPr>
            <w:tcW w:w="8581" w:type="dxa"/>
            <w:gridSpan w:val="2"/>
          </w:tcPr>
          <w:p w14:paraId="0B076502" w14:textId="1215FC29" w:rsidR="009C5003" w:rsidRDefault="009C5003" w:rsidP="00837CB5">
            <w:pPr>
              <w:pStyle w:val="ATekstas"/>
              <w:spacing w:after="120" w:line="240" w:lineRule="auto"/>
              <w:contextualSpacing/>
            </w:pPr>
            <w:r w:rsidRPr="009C5003">
              <w:t>Šalys turi teisę nutraukti Sutartį, jei nenugalimos jėgos (force majeure) aplinkybės trunka ilgiau nei 1 (vieną) mėnesį.</w:t>
            </w:r>
          </w:p>
        </w:tc>
      </w:tr>
      <w:tr w:rsidR="009355DE" w14:paraId="5B782AA2" w14:textId="77777777" w:rsidTr="00202962">
        <w:trPr>
          <w:trHeight w:val="77"/>
        </w:trPr>
        <w:tc>
          <w:tcPr>
            <w:tcW w:w="1129" w:type="dxa"/>
          </w:tcPr>
          <w:p w14:paraId="71B19D41" w14:textId="30C02337" w:rsidR="009355DE" w:rsidRDefault="009355DE" w:rsidP="00CA2E26">
            <w:pPr>
              <w:pStyle w:val="ATekstas"/>
              <w:numPr>
                <w:ilvl w:val="0"/>
                <w:numId w:val="37"/>
              </w:numPr>
              <w:spacing w:after="120" w:line="240" w:lineRule="auto"/>
              <w:contextualSpacing/>
            </w:pPr>
          </w:p>
        </w:tc>
        <w:tc>
          <w:tcPr>
            <w:tcW w:w="8581" w:type="dxa"/>
            <w:gridSpan w:val="2"/>
          </w:tcPr>
          <w:p w14:paraId="45EACAF0" w14:textId="4ACB9BDB" w:rsidR="009355DE" w:rsidRPr="00CA2E26" w:rsidRDefault="009355DE" w:rsidP="00837CB5">
            <w:pPr>
              <w:pStyle w:val="ATekstas"/>
              <w:spacing w:after="120" w:line="240" w:lineRule="auto"/>
              <w:contextualSpacing/>
              <w:rPr>
                <w:b/>
                <w:bCs/>
              </w:rPr>
            </w:pPr>
            <w:r>
              <w:rPr>
                <w:b/>
                <w:bCs/>
              </w:rPr>
              <w:t>ŠALIŲ ATSAKOMYBĖ</w:t>
            </w:r>
          </w:p>
        </w:tc>
      </w:tr>
      <w:tr w:rsidR="009355DE" w14:paraId="30FA0C22" w14:textId="77777777" w:rsidTr="00202962">
        <w:trPr>
          <w:trHeight w:val="77"/>
        </w:trPr>
        <w:tc>
          <w:tcPr>
            <w:tcW w:w="1129" w:type="dxa"/>
          </w:tcPr>
          <w:p w14:paraId="3C135CA7" w14:textId="44886B0C" w:rsidR="009355DE" w:rsidRPr="00EE72C8" w:rsidRDefault="009355DE" w:rsidP="00CA2E26">
            <w:pPr>
              <w:pStyle w:val="ATekstas"/>
              <w:numPr>
                <w:ilvl w:val="1"/>
                <w:numId w:val="37"/>
              </w:numPr>
              <w:spacing w:after="120" w:line="240" w:lineRule="auto"/>
              <w:contextualSpacing/>
            </w:pPr>
          </w:p>
        </w:tc>
        <w:tc>
          <w:tcPr>
            <w:tcW w:w="8581" w:type="dxa"/>
            <w:gridSpan w:val="2"/>
          </w:tcPr>
          <w:p w14:paraId="4DD64AA2" w14:textId="7B89B8D6" w:rsidR="009355DE" w:rsidRPr="00CA2E26" w:rsidRDefault="00EE72C8" w:rsidP="00837CB5">
            <w:pPr>
              <w:pStyle w:val="ATekstas"/>
              <w:spacing w:after="120" w:line="240" w:lineRule="auto"/>
              <w:contextualSpacing/>
            </w:pPr>
            <w:r w:rsidRPr="00CA2E26">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EE72C8" w14:paraId="721D8C23" w14:textId="77777777" w:rsidTr="00202962">
        <w:trPr>
          <w:trHeight w:val="77"/>
        </w:trPr>
        <w:tc>
          <w:tcPr>
            <w:tcW w:w="1129" w:type="dxa"/>
          </w:tcPr>
          <w:p w14:paraId="7F823B50" w14:textId="77777777" w:rsidR="00EE72C8" w:rsidRPr="00EE72C8" w:rsidRDefault="00EE72C8" w:rsidP="009355DE">
            <w:pPr>
              <w:pStyle w:val="ATekstas"/>
              <w:numPr>
                <w:ilvl w:val="1"/>
                <w:numId w:val="37"/>
              </w:numPr>
              <w:spacing w:after="120" w:line="240" w:lineRule="auto"/>
              <w:contextualSpacing/>
            </w:pPr>
          </w:p>
        </w:tc>
        <w:tc>
          <w:tcPr>
            <w:tcW w:w="8581" w:type="dxa"/>
            <w:gridSpan w:val="2"/>
          </w:tcPr>
          <w:p w14:paraId="422A76D4" w14:textId="6BA4C0FC" w:rsidR="00EE72C8" w:rsidRPr="00EE72C8" w:rsidRDefault="00EE72C8" w:rsidP="00837CB5">
            <w:pPr>
              <w:pStyle w:val="ATekstas"/>
              <w:spacing w:after="120" w:line="240" w:lineRule="auto"/>
              <w:contextualSpacing/>
            </w:pPr>
            <w:r w:rsidRPr="00EE72C8">
              <w:t>Jei Pirkėjas, Sutarties 3.2. punkte nustatytu terminu nesumoka Pardavėjui už gautas kokybiškas Prekes ir</w:t>
            </w:r>
            <w:r w:rsidR="000A0265">
              <w:t xml:space="preserve"> (</w:t>
            </w:r>
            <w:r w:rsidRPr="00EE72C8">
              <w:t>ar</w:t>
            </w:r>
            <w:r w:rsidR="000A0265">
              <w:t>)</w:t>
            </w:r>
            <w:r w:rsidRPr="00EE72C8">
              <w:t xml:space="preserve"> suteiktas Paslaugas, Pardavėjui pareikalavus raštu, Pirkėjas privalo sumokėti 0,0</w:t>
            </w:r>
            <w:r w:rsidR="000A0265">
              <w:t>8 (aštuonių šimtųjų)</w:t>
            </w:r>
            <w:r w:rsidRPr="00EE72C8">
              <w:t xml:space="preserve"> proc. delspinigi</w:t>
            </w:r>
            <w:r w:rsidR="000A0265">
              <w:t>us</w:t>
            </w:r>
            <w:r w:rsidRPr="00EE72C8">
              <w:t xml:space="preserve"> nuo laiku nesumokėtos sumos už kiekvieną uždelstą dieną.</w:t>
            </w:r>
          </w:p>
        </w:tc>
      </w:tr>
      <w:tr w:rsidR="00EE72C8" w14:paraId="434A76FE" w14:textId="77777777" w:rsidTr="00202962">
        <w:trPr>
          <w:trHeight w:val="77"/>
        </w:trPr>
        <w:tc>
          <w:tcPr>
            <w:tcW w:w="1129" w:type="dxa"/>
          </w:tcPr>
          <w:p w14:paraId="6E5441A0" w14:textId="77777777" w:rsidR="00EE72C8" w:rsidRPr="00EE72C8" w:rsidRDefault="00EE72C8" w:rsidP="009355DE">
            <w:pPr>
              <w:pStyle w:val="ATekstas"/>
              <w:numPr>
                <w:ilvl w:val="1"/>
                <w:numId w:val="37"/>
              </w:numPr>
              <w:spacing w:after="120" w:line="240" w:lineRule="auto"/>
              <w:contextualSpacing/>
            </w:pPr>
          </w:p>
        </w:tc>
        <w:tc>
          <w:tcPr>
            <w:tcW w:w="8581" w:type="dxa"/>
            <w:gridSpan w:val="2"/>
          </w:tcPr>
          <w:p w14:paraId="3166795B" w14:textId="0D2F4FFF" w:rsidR="00EE72C8" w:rsidRPr="00EE72C8" w:rsidRDefault="00EE72C8" w:rsidP="00837CB5">
            <w:pPr>
              <w:pStyle w:val="ATekstas"/>
              <w:spacing w:after="120" w:line="240" w:lineRule="auto"/>
              <w:contextualSpacing/>
            </w:pPr>
            <w:r w:rsidRPr="00EE72C8">
              <w:t xml:space="preserve">Jei </w:t>
            </w:r>
            <w:r w:rsidR="00CA2E26">
              <w:t>Pardavėjas</w:t>
            </w:r>
            <w:r w:rsidRPr="00EE72C8">
              <w:t xml:space="preserve"> neatlieka savo įsipareigojimų terminu, nustatytu šioje Sutartyje, tai </w:t>
            </w:r>
            <w:r w:rsidR="000D45F2">
              <w:t>Pirkėjas</w:t>
            </w:r>
            <w:r w:rsidRPr="00EE72C8">
              <w:t xml:space="preserve"> be oficialaus įspėjimo ir nesumažindamas kitų savo teisių gynimo būdų už kiekvieną termino praleidimo dieną skaičiuos 0,08</w:t>
            </w:r>
            <w:r w:rsidR="000A0265">
              <w:t xml:space="preserve"> (aštuonių šimtųjų)</w:t>
            </w:r>
            <w:r w:rsidRPr="00EE72C8">
              <w:t xml:space="preserve"> proc. dydžio delspinigius nuo Pradinės sutarties vertės už kiekvieną termino praleidimo dieną iki įsipareigojimų įvykdymo dienos (Paslaugų</w:t>
            </w:r>
            <w:r w:rsidR="00606B4C">
              <w:t xml:space="preserve"> </w:t>
            </w:r>
            <w:r w:rsidR="00D45789">
              <w:t>ir (ar) Prekių</w:t>
            </w:r>
            <w:r w:rsidRPr="00EE72C8">
              <w:t xml:space="preserve"> perdavimo-priėmimo akto pasirašymo dienos (ši diena įskaitoma)).</w:t>
            </w:r>
          </w:p>
        </w:tc>
      </w:tr>
      <w:tr w:rsidR="00EE72C8" w14:paraId="325EC8AB" w14:textId="77777777" w:rsidTr="00202962">
        <w:trPr>
          <w:trHeight w:val="77"/>
        </w:trPr>
        <w:tc>
          <w:tcPr>
            <w:tcW w:w="1129" w:type="dxa"/>
          </w:tcPr>
          <w:p w14:paraId="3068D318" w14:textId="77777777" w:rsidR="00EE72C8" w:rsidRPr="00EE72C8" w:rsidRDefault="00EE72C8" w:rsidP="009355DE">
            <w:pPr>
              <w:pStyle w:val="ATekstas"/>
              <w:numPr>
                <w:ilvl w:val="1"/>
                <w:numId w:val="37"/>
              </w:numPr>
              <w:spacing w:after="120" w:line="240" w:lineRule="auto"/>
              <w:contextualSpacing/>
            </w:pPr>
          </w:p>
        </w:tc>
        <w:tc>
          <w:tcPr>
            <w:tcW w:w="8581" w:type="dxa"/>
            <w:gridSpan w:val="2"/>
          </w:tcPr>
          <w:p w14:paraId="40770DF2" w14:textId="6168861A" w:rsidR="00EE72C8" w:rsidRPr="00EE72C8" w:rsidRDefault="00EE72C8" w:rsidP="00837CB5">
            <w:pPr>
              <w:pStyle w:val="ATekstas"/>
              <w:spacing w:after="120" w:line="240" w:lineRule="auto"/>
              <w:contextualSpacing/>
            </w:pPr>
            <w:r w:rsidRPr="00EE72C8">
              <w:t>Delspinigių sumokėjimas neatleidžia Šalių nuo pareigos tinkamai vykdyti šioje Sutartyje prisiimtus įsipareigojimus.</w:t>
            </w:r>
          </w:p>
        </w:tc>
      </w:tr>
      <w:tr w:rsidR="00EE72C8" w14:paraId="1F6EDF3A" w14:textId="77777777" w:rsidTr="00202962">
        <w:trPr>
          <w:trHeight w:val="77"/>
        </w:trPr>
        <w:tc>
          <w:tcPr>
            <w:tcW w:w="1129" w:type="dxa"/>
          </w:tcPr>
          <w:p w14:paraId="793B57EF" w14:textId="77777777" w:rsidR="00EE72C8" w:rsidRPr="00EE72C8" w:rsidRDefault="00EE72C8" w:rsidP="009355DE">
            <w:pPr>
              <w:pStyle w:val="ATekstas"/>
              <w:numPr>
                <w:ilvl w:val="1"/>
                <w:numId w:val="37"/>
              </w:numPr>
              <w:spacing w:after="120" w:line="240" w:lineRule="auto"/>
              <w:contextualSpacing/>
            </w:pPr>
          </w:p>
        </w:tc>
        <w:tc>
          <w:tcPr>
            <w:tcW w:w="8581" w:type="dxa"/>
            <w:gridSpan w:val="2"/>
          </w:tcPr>
          <w:p w14:paraId="74A956AB" w14:textId="50D0A746" w:rsidR="00EE72C8" w:rsidRPr="00EE72C8" w:rsidRDefault="0079572E" w:rsidP="00837CB5">
            <w:pPr>
              <w:pStyle w:val="ATekstas"/>
              <w:spacing w:after="120" w:line="240" w:lineRule="auto"/>
              <w:contextualSpacing/>
            </w:pPr>
            <w:r>
              <w:t>Pirkėjas</w:t>
            </w:r>
            <w:r w:rsidR="00EE72C8" w:rsidRPr="00EE72C8">
              <w:t xml:space="preserve"> priskaičiuotą delspinigių sumą turi teisę išskaičiuoti iš </w:t>
            </w:r>
            <w:r>
              <w:t>Pardavėjo</w:t>
            </w:r>
            <w:r w:rsidR="00EE72C8" w:rsidRPr="00EE72C8">
              <w:t xml:space="preserve"> mokėtinų sumų.</w:t>
            </w:r>
          </w:p>
        </w:tc>
      </w:tr>
      <w:tr w:rsidR="009C5003" w14:paraId="49A482E9" w14:textId="77777777" w:rsidTr="00202962">
        <w:trPr>
          <w:trHeight w:val="77"/>
        </w:trPr>
        <w:tc>
          <w:tcPr>
            <w:tcW w:w="1129" w:type="dxa"/>
          </w:tcPr>
          <w:p w14:paraId="27302344" w14:textId="02D8BC81" w:rsidR="009C5003" w:rsidRDefault="009C5003" w:rsidP="00837CB5">
            <w:pPr>
              <w:pStyle w:val="ATekstas"/>
              <w:numPr>
                <w:ilvl w:val="0"/>
                <w:numId w:val="37"/>
              </w:numPr>
              <w:spacing w:after="120" w:line="240" w:lineRule="auto"/>
              <w:contextualSpacing/>
            </w:pPr>
          </w:p>
        </w:tc>
        <w:tc>
          <w:tcPr>
            <w:tcW w:w="8581" w:type="dxa"/>
            <w:gridSpan w:val="2"/>
          </w:tcPr>
          <w:p w14:paraId="7CC5C1B0" w14:textId="651EFAC0" w:rsidR="009C5003" w:rsidRPr="009C5003" w:rsidRDefault="009C5003" w:rsidP="00837CB5">
            <w:pPr>
              <w:pStyle w:val="ATekstas"/>
              <w:spacing w:after="120" w:line="240" w:lineRule="auto"/>
              <w:contextualSpacing/>
              <w:rPr>
                <w:b/>
                <w:bCs/>
              </w:rPr>
            </w:pPr>
            <w:r w:rsidRPr="009C5003">
              <w:rPr>
                <w:b/>
                <w:bCs/>
              </w:rPr>
              <w:t>KITOS SĄLYGOS</w:t>
            </w:r>
          </w:p>
        </w:tc>
      </w:tr>
      <w:tr w:rsidR="009C5003" w14:paraId="59BB901F" w14:textId="77777777" w:rsidTr="00202962">
        <w:trPr>
          <w:trHeight w:val="77"/>
        </w:trPr>
        <w:tc>
          <w:tcPr>
            <w:tcW w:w="1129" w:type="dxa"/>
          </w:tcPr>
          <w:p w14:paraId="1FBE1810" w14:textId="3D5A8D3F" w:rsidR="009C5003" w:rsidRDefault="009C5003" w:rsidP="00837CB5">
            <w:pPr>
              <w:pStyle w:val="ATekstas"/>
              <w:numPr>
                <w:ilvl w:val="1"/>
                <w:numId w:val="37"/>
              </w:numPr>
              <w:spacing w:after="120" w:line="240" w:lineRule="auto"/>
              <w:contextualSpacing/>
            </w:pPr>
          </w:p>
        </w:tc>
        <w:tc>
          <w:tcPr>
            <w:tcW w:w="8581" w:type="dxa"/>
            <w:gridSpan w:val="2"/>
          </w:tcPr>
          <w:p w14:paraId="5AADD46F" w14:textId="21A9B466" w:rsidR="009C5003" w:rsidRPr="00F73258" w:rsidRDefault="009C5003" w:rsidP="00837CB5">
            <w:pPr>
              <w:pStyle w:val="ATekstas"/>
              <w:spacing w:after="120" w:line="240" w:lineRule="auto"/>
              <w:contextualSpacing/>
            </w:pPr>
            <w:r w:rsidRPr="00F73258">
              <w:t>Sutartis įsigalioja Šalims ją pasirašius</w:t>
            </w:r>
            <w:r w:rsidR="008C0C5F">
              <w:t xml:space="preserve"> </w:t>
            </w:r>
            <w:r w:rsidR="008C0C5F" w:rsidRPr="008C0C5F">
              <w:t>(antrosios Šalies pasirašymo dieną)</w:t>
            </w:r>
            <w:r w:rsidRPr="00F73258">
              <w:t xml:space="preserve"> ir </w:t>
            </w:r>
            <w:r w:rsidR="00A409F9">
              <w:t xml:space="preserve">galioja </w:t>
            </w:r>
            <w:r w:rsidRPr="00F73258">
              <w:t>iki visiško Šalių sutartinių įsipareigojimų įvykdymo.</w:t>
            </w:r>
          </w:p>
        </w:tc>
      </w:tr>
      <w:tr w:rsidR="009C5003" w14:paraId="47A59FDF" w14:textId="77777777" w:rsidTr="00202962">
        <w:trPr>
          <w:trHeight w:val="77"/>
        </w:trPr>
        <w:tc>
          <w:tcPr>
            <w:tcW w:w="1129" w:type="dxa"/>
          </w:tcPr>
          <w:p w14:paraId="23F3FA73" w14:textId="77777777" w:rsidR="009C5003" w:rsidRDefault="009C5003" w:rsidP="00837CB5">
            <w:pPr>
              <w:pStyle w:val="ATekstas"/>
              <w:numPr>
                <w:ilvl w:val="1"/>
                <w:numId w:val="37"/>
              </w:numPr>
              <w:spacing w:after="120" w:line="240" w:lineRule="auto"/>
              <w:contextualSpacing/>
            </w:pPr>
          </w:p>
        </w:tc>
        <w:tc>
          <w:tcPr>
            <w:tcW w:w="8581" w:type="dxa"/>
            <w:gridSpan w:val="2"/>
          </w:tcPr>
          <w:p w14:paraId="61DBC872" w14:textId="699AA901" w:rsidR="009C5003" w:rsidRPr="00F73258" w:rsidRDefault="009C5003" w:rsidP="00837CB5">
            <w:pPr>
              <w:pStyle w:val="ATekstas"/>
              <w:spacing w:after="120" w:line="240" w:lineRule="auto"/>
              <w:contextualSpacing/>
            </w:pPr>
            <w:r w:rsidRPr="00F73258">
              <w:t>Sutartis pratęsiama nebus.</w:t>
            </w:r>
          </w:p>
        </w:tc>
      </w:tr>
      <w:tr w:rsidR="00BB51A3" w14:paraId="203DC70C" w14:textId="77777777" w:rsidTr="00202962">
        <w:trPr>
          <w:trHeight w:val="77"/>
        </w:trPr>
        <w:tc>
          <w:tcPr>
            <w:tcW w:w="1129" w:type="dxa"/>
          </w:tcPr>
          <w:p w14:paraId="0CF17A7F" w14:textId="77777777" w:rsidR="00BB51A3" w:rsidRDefault="00BB51A3" w:rsidP="00837CB5">
            <w:pPr>
              <w:pStyle w:val="ATekstas"/>
              <w:numPr>
                <w:ilvl w:val="1"/>
                <w:numId w:val="37"/>
              </w:numPr>
              <w:spacing w:after="120" w:line="240" w:lineRule="auto"/>
              <w:contextualSpacing/>
            </w:pPr>
          </w:p>
        </w:tc>
        <w:tc>
          <w:tcPr>
            <w:tcW w:w="8581" w:type="dxa"/>
            <w:gridSpan w:val="2"/>
          </w:tcPr>
          <w:p w14:paraId="26F50140" w14:textId="698E1C55" w:rsidR="00BB51A3" w:rsidRPr="009C5003" w:rsidRDefault="00BB51A3" w:rsidP="00837CB5">
            <w:pPr>
              <w:pStyle w:val="ATekstas"/>
              <w:spacing w:after="120" w:line="240" w:lineRule="auto"/>
              <w:contextualSpacing/>
              <w:rPr>
                <w:highlight w:val="yellow"/>
              </w:rPr>
            </w:pPr>
            <w:r w:rsidRPr="00BB51A3">
              <w:t>Kadangi Pardavėjo kvalifikacija dėl teisės verstis atitinkama veikla nebuvo tikrinama, Pardavėjas Pirkėjui įsipareigoja, kad Sutartį vykdys tik tokią teisę turintys asmenys (įskaitant subtiekėjus, jei tokie bus pasitelkiami).</w:t>
            </w:r>
          </w:p>
        </w:tc>
      </w:tr>
      <w:tr w:rsidR="009C5003" w14:paraId="21DDA64B" w14:textId="77777777" w:rsidTr="00202962">
        <w:trPr>
          <w:trHeight w:val="77"/>
        </w:trPr>
        <w:tc>
          <w:tcPr>
            <w:tcW w:w="1129" w:type="dxa"/>
          </w:tcPr>
          <w:p w14:paraId="4C6EFF30" w14:textId="77777777" w:rsidR="009C5003" w:rsidRDefault="009C5003" w:rsidP="00837CB5">
            <w:pPr>
              <w:pStyle w:val="ATekstas"/>
              <w:numPr>
                <w:ilvl w:val="1"/>
                <w:numId w:val="37"/>
              </w:numPr>
              <w:spacing w:after="120" w:line="240" w:lineRule="auto"/>
              <w:contextualSpacing/>
            </w:pPr>
          </w:p>
        </w:tc>
        <w:tc>
          <w:tcPr>
            <w:tcW w:w="8581" w:type="dxa"/>
            <w:gridSpan w:val="2"/>
          </w:tcPr>
          <w:p w14:paraId="5940B146" w14:textId="58AB7DAF" w:rsidR="009C5003" w:rsidRDefault="009C5003" w:rsidP="00837CB5">
            <w:pPr>
              <w:pStyle w:val="ATekstas"/>
              <w:spacing w:after="120" w:line="240" w:lineRule="auto"/>
              <w:contextualSpacing/>
            </w:pPr>
            <w:r w:rsidRPr="009C5003">
              <w:t>Sutarties sąlygos jos galiojimo laikotarpiu negali būti keičiamos, išskyrus tokias sąlygas, kurias pakeitus, nebus pažeisti Lietuvos Respublikos viešųjų pirkimų įstatyme (toliau – Viešųjų pirkimų įstatymas)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Sutarties sudarymo metu, Sutarties Šalys gali keisti Sutarties sąlygas, jeigu toks keitimas galimas pagal Viešųjų pirkimų įstatymo 89 straipsnį</w:t>
            </w:r>
            <w:r>
              <w:t>.</w:t>
            </w:r>
          </w:p>
        </w:tc>
      </w:tr>
      <w:tr w:rsidR="009C5003" w14:paraId="4ADEC35B" w14:textId="77777777" w:rsidTr="00202962">
        <w:trPr>
          <w:trHeight w:val="77"/>
        </w:trPr>
        <w:tc>
          <w:tcPr>
            <w:tcW w:w="1129" w:type="dxa"/>
          </w:tcPr>
          <w:p w14:paraId="21C2CE6D" w14:textId="77777777" w:rsidR="009C5003" w:rsidRDefault="009C5003" w:rsidP="00837CB5">
            <w:pPr>
              <w:pStyle w:val="ATekstas"/>
              <w:numPr>
                <w:ilvl w:val="1"/>
                <w:numId w:val="37"/>
              </w:numPr>
              <w:spacing w:after="120" w:line="240" w:lineRule="auto"/>
              <w:contextualSpacing/>
            </w:pPr>
          </w:p>
        </w:tc>
        <w:tc>
          <w:tcPr>
            <w:tcW w:w="8581" w:type="dxa"/>
            <w:gridSpan w:val="2"/>
          </w:tcPr>
          <w:p w14:paraId="4975E4FE" w14:textId="7FE8A9BD" w:rsidR="009C5003" w:rsidRDefault="009C5003" w:rsidP="00837CB5">
            <w:pPr>
              <w:pStyle w:val="ATekstas"/>
              <w:spacing w:after="120" w:line="240" w:lineRule="auto"/>
              <w:contextualSpacing/>
            </w:pPr>
            <w:r w:rsidRPr="009C5003">
              <w:t>Sutartis gali būti nutraukta raštišku Šalių susitarimu arba vienos iš Šalių valia.</w:t>
            </w:r>
          </w:p>
        </w:tc>
      </w:tr>
      <w:tr w:rsidR="009C5003" w14:paraId="079434E6" w14:textId="77777777" w:rsidTr="00202962">
        <w:trPr>
          <w:trHeight w:val="77"/>
        </w:trPr>
        <w:tc>
          <w:tcPr>
            <w:tcW w:w="1129" w:type="dxa"/>
          </w:tcPr>
          <w:p w14:paraId="760C3140" w14:textId="77777777" w:rsidR="009C5003" w:rsidRDefault="009C5003" w:rsidP="00837CB5">
            <w:pPr>
              <w:pStyle w:val="ATekstas"/>
              <w:numPr>
                <w:ilvl w:val="1"/>
                <w:numId w:val="37"/>
              </w:numPr>
              <w:spacing w:after="120" w:line="240" w:lineRule="auto"/>
              <w:contextualSpacing/>
            </w:pPr>
          </w:p>
        </w:tc>
        <w:tc>
          <w:tcPr>
            <w:tcW w:w="8581" w:type="dxa"/>
            <w:gridSpan w:val="2"/>
          </w:tcPr>
          <w:p w14:paraId="4CCA4A60" w14:textId="1BC4B013" w:rsidR="009C5003" w:rsidRDefault="009C5003" w:rsidP="00837CB5">
            <w:pPr>
              <w:pStyle w:val="ATekstas"/>
              <w:spacing w:after="120" w:line="240" w:lineRule="auto"/>
              <w:contextualSpacing/>
            </w:pPr>
            <w:r w:rsidRPr="009C5003">
              <w:t>Pirkėjas turi teisę vienašališkai nutraukti Sutartį prieš terminą šiais atvejais:</w:t>
            </w:r>
          </w:p>
        </w:tc>
      </w:tr>
      <w:tr w:rsidR="009C5003" w14:paraId="21DB8D4E" w14:textId="77777777" w:rsidTr="00202962">
        <w:trPr>
          <w:trHeight w:val="77"/>
        </w:trPr>
        <w:tc>
          <w:tcPr>
            <w:tcW w:w="1129" w:type="dxa"/>
          </w:tcPr>
          <w:p w14:paraId="45D2885C" w14:textId="0AB20575" w:rsidR="009C5003" w:rsidRDefault="009C5003" w:rsidP="00837CB5">
            <w:pPr>
              <w:pStyle w:val="ATekstas"/>
              <w:numPr>
                <w:ilvl w:val="2"/>
                <w:numId w:val="37"/>
              </w:numPr>
              <w:spacing w:after="120" w:line="240" w:lineRule="auto"/>
              <w:contextualSpacing/>
            </w:pPr>
          </w:p>
        </w:tc>
        <w:tc>
          <w:tcPr>
            <w:tcW w:w="8581" w:type="dxa"/>
            <w:gridSpan w:val="2"/>
          </w:tcPr>
          <w:p w14:paraId="38C61334" w14:textId="63A3787B" w:rsidR="009C5003" w:rsidRDefault="009C5003" w:rsidP="00837CB5">
            <w:pPr>
              <w:pStyle w:val="ATekstas"/>
              <w:spacing w:after="120" w:line="240" w:lineRule="auto"/>
              <w:contextualSpacing/>
            </w:pPr>
            <w:r w:rsidRPr="009C5003">
              <w:t>kai Sutartis buvo pakeista, pažeidžiant Viešųjų pirkimų įstatymo 89 straipsnį;</w:t>
            </w:r>
          </w:p>
        </w:tc>
      </w:tr>
      <w:tr w:rsidR="009C5003" w14:paraId="297ABC8A" w14:textId="77777777" w:rsidTr="00202962">
        <w:trPr>
          <w:trHeight w:val="77"/>
        </w:trPr>
        <w:tc>
          <w:tcPr>
            <w:tcW w:w="1129" w:type="dxa"/>
          </w:tcPr>
          <w:p w14:paraId="0A79F487" w14:textId="77777777" w:rsidR="009C5003" w:rsidRDefault="009C5003" w:rsidP="00837CB5">
            <w:pPr>
              <w:pStyle w:val="ATekstas"/>
              <w:numPr>
                <w:ilvl w:val="2"/>
                <w:numId w:val="37"/>
              </w:numPr>
              <w:spacing w:after="120" w:line="240" w:lineRule="auto"/>
              <w:contextualSpacing/>
            </w:pPr>
          </w:p>
        </w:tc>
        <w:tc>
          <w:tcPr>
            <w:tcW w:w="8581" w:type="dxa"/>
            <w:gridSpan w:val="2"/>
          </w:tcPr>
          <w:p w14:paraId="03A69A51" w14:textId="1151EDA3" w:rsidR="009C5003" w:rsidRDefault="009C5003" w:rsidP="00837CB5">
            <w:pPr>
              <w:pStyle w:val="ATekstas"/>
              <w:spacing w:after="120" w:line="240" w:lineRule="auto"/>
              <w:contextualSpacing/>
            </w:pPr>
            <w:r w:rsidRPr="009C5003">
              <w:t>kai Pardavėjas bankrutuoja arba yra likviduojamas, sustabdo ūkinę veiklą arba įstatymuose ir kituose teisės aktuose numatyta tvarka susidaro analogiška situacija;</w:t>
            </w:r>
          </w:p>
        </w:tc>
      </w:tr>
      <w:tr w:rsidR="009C5003" w14:paraId="79AA774B" w14:textId="77777777" w:rsidTr="00202962">
        <w:trPr>
          <w:trHeight w:val="77"/>
        </w:trPr>
        <w:tc>
          <w:tcPr>
            <w:tcW w:w="1129" w:type="dxa"/>
          </w:tcPr>
          <w:p w14:paraId="5CBCEEA7" w14:textId="77777777" w:rsidR="009C5003" w:rsidRDefault="009C5003" w:rsidP="00837CB5">
            <w:pPr>
              <w:pStyle w:val="ATekstas"/>
              <w:numPr>
                <w:ilvl w:val="2"/>
                <w:numId w:val="37"/>
              </w:numPr>
              <w:spacing w:after="120" w:line="240" w:lineRule="auto"/>
              <w:contextualSpacing/>
            </w:pPr>
          </w:p>
        </w:tc>
        <w:tc>
          <w:tcPr>
            <w:tcW w:w="8581" w:type="dxa"/>
            <w:gridSpan w:val="2"/>
          </w:tcPr>
          <w:p w14:paraId="571C7467" w14:textId="0F164FB9" w:rsidR="009C5003" w:rsidRDefault="009C5003" w:rsidP="00837CB5">
            <w:pPr>
              <w:pStyle w:val="ATekstas"/>
              <w:spacing w:after="120" w:line="240" w:lineRule="auto"/>
              <w:contextualSpacing/>
            </w:pPr>
            <w:r w:rsidRPr="009C5003">
              <w:t>kai keičiasi Pardavėjo organizacinė struktūra – juridinis statusas, pobūdis ar valdymo struktūra ir tai gali turėti įtakos tinkamam Sutarties įvykdymui;</w:t>
            </w:r>
          </w:p>
        </w:tc>
      </w:tr>
      <w:tr w:rsidR="009C5003" w14:paraId="12C29893" w14:textId="77777777" w:rsidTr="00202962">
        <w:trPr>
          <w:trHeight w:val="77"/>
        </w:trPr>
        <w:tc>
          <w:tcPr>
            <w:tcW w:w="1129" w:type="dxa"/>
          </w:tcPr>
          <w:p w14:paraId="3B34E90F" w14:textId="77777777" w:rsidR="009C5003" w:rsidRDefault="009C5003" w:rsidP="00837CB5">
            <w:pPr>
              <w:pStyle w:val="ATekstas"/>
              <w:numPr>
                <w:ilvl w:val="2"/>
                <w:numId w:val="37"/>
              </w:numPr>
              <w:spacing w:after="120" w:line="240" w:lineRule="auto"/>
              <w:contextualSpacing/>
            </w:pPr>
          </w:p>
        </w:tc>
        <w:tc>
          <w:tcPr>
            <w:tcW w:w="8581" w:type="dxa"/>
            <w:gridSpan w:val="2"/>
          </w:tcPr>
          <w:p w14:paraId="77DDCB06" w14:textId="65FD26F3" w:rsidR="009C5003" w:rsidRDefault="009C5003" w:rsidP="00837CB5">
            <w:pPr>
              <w:pStyle w:val="ATekstas"/>
              <w:spacing w:after="120" w:line="240" w:lineRule="auto"/>
              <w:contextualSpacing/>
            </w:pPr>
            <w:r w:rsidRPr="009C5003">
              <w:t>kai paaiškėjo, kad Pardavėjas turėjo būti pašalintas iš pirkimo procedūros pagal Viešųjų pirkimų įstatymo 46 straipsnio 1 dalį;</w:t>
            </w:r>
          </w:p>
        </w:tc>
      </w:tr>
      <w:tr w:rsidR="009C5003" w14:paraId="1B5057BB" w14:textId="77777777" w:rsidTr="00202962">
        <w:trPr>
          <w:trHeight w:val="77"/>
        </w:trPr>
        <w:tc>
          <w:tcPr>
            <w:tcW w:w="1129" w:type="dxa"/>
          </w:tcPr>
          <w:p w14:paraId="78FB73D7" w14:textId="77777777" w:rsidR="009C5003" w:rsidRDefault="009C5003" w:rsidP="00837CB5">
            <w:pPr>
              <w:pStyle w:val="ATekstas"/>
              <w:numPr>
                <w:ilvl w:val="2"/>
                <w:numId w:val="37"/>
              </w:numPr>
              <w:spacing w:after="120" w:line="240" w:lineRule="auto"/>
              <w:contextualSpacing/>
            </w:pPr>
          </w:p>
        </w:tc>
        <w:tc>
          <w:tcPr>
            <w:tcW w:w="8581" w:type="dxa"/>
            <w:gridSpan w:val="2"/>
          </w:tcPr>
          <w:p w14:paraId="6197E59B" w14:textId="5CC42C73" w:rsidR="009C5003" w:rsidRDefault="009C5003" w:rsidP="00837CB5">
            <w:pPr>
              <w:pStyle w:val="ATekstas"/>
              <w:spacing w:after="120" w:line="240" w:lineRule="auto"/>
              <w:contextualSpacing/>
            </w:pPr>
            <w:r w:rsidRPr="009C5003">
              <w:t xml:space="preserve">dėl esminio Sutarties pažeidimo: kai Pardavėjas nevykdo įsipareigojimų pristatyti Prekes ir (ar) suteikti Paslaugas ir vėluoja ilgiau kaip 30 </w:t>
            </w:r>
            <w:r w:rsidR="00A409F9">
              <w:t xml:space="preserve">(trisdešimt) </w:t>
            </w:r>
            <w:r w:rsidRPr="009C5003">
              <w:t>kalendorinių dienų ir dėl to Pirkėjas praranda Prekių</w:t>
            </w:r>
            <w:r w:rsidR="00EB7EA7">
              <w:t xml:space="preserve"> ir (ar) Paslaugų</w:t>
            </w:r>
            <w:r w:rsidRPr="009C5003">
              <w:t xml:space="preserve"> poreikį; kai pažeidžiama subtiekėjų keitimo tvarka;</w:t>
            </w:r>
          </w:p>
        </w:tc>
      </w:tr>
      <w:tr w:rsidR="009C5003" w14:paraId="509F1BDF" w14:textId="77777777" w:rsidTr="00202962">
        <w:trPr>
          <w:trHeight w:val="77"/>
        </w:trPr>
        <w:tc>
          <w:tcPr>
            <w:tcW w:w="1129" w:type="dxa"/>
          </w:tcPr>
          <w:p w14:paraId="0D03F7B5" w14:textId="77777777" w:rsidR="009C5003" w:rsidRDefault="009C5003" w:rsidP="00837CB5">
            <w:pPr>
              <w:pStyle w:val="ATekstas"/>
              <w:numPr>
                <w:ilvl w:val="2"/>
                <w:numId w:val="37"/>
              </w:numPr>
              <w:spacing w:after="120" w:line="240" w:lineRule="auto"/>
              <w:contextualSpacing/>
            </w:pPr>
          </w:p>
        </w:tc>
        <w:tc>
          <w:tcPr>
            <w:tcW w:w="8581" w:type="dxa"/>
            <w:gridSpan w:val="2"/>
          </w:tcPr>
          <w:p w14:paraId="6C42901A" w14:textId="75E07F71" w:rsidR="009C5003" w:rsidRDefault="009C5003" w:rsidP="00837CB5">
            <w:pPr>
              <w:pStyle w:val="ATekstas"/>
              <w:spacing w:after="120" w:line="240" w:lineRule="auto"/>
              <w:contextualSpacing/>
            </w:pPr>
            <w:r w:rsidRPr="009C5003">
              <w:t>kitais Viešųjų pirkimų įstatymo numatytais atvejais</w:t>
            </w:r>
            <w:r w:rsidR="009760E5">
              <w:t>;</w:t>
            </w:r>
          </w:p>
        </w:tc>
      </w:tr>
      <w:tr w:rsidR="009760E5" w14:paraId="05FD49BC" w14:textId="77777777" w:rsidTr="00202962">
        <w:trPr>
          <w:trHeight w:val="77"/>
        </w:trPr>
        <w:tc>
          <w:tcPr>
            <w:tcW w:w="1129" w:type="dxa"/>
          </w:tcPr>
          <w:p w14:paraId="56D15AA9" w14:textId="77777777" w:rsidR="009760E5" w:rsidRDefault="009760E5" w:rsidP="00837CB5">
            <w:pPr>
              <w:pStyle w:val="ATekstas"/>
              <w:numPr>
                <w:ilvl w:val="2"/>
                <w:numId w:val="37"/>
              </w:numPr>
              <w:spacing w:after="120" w:line="240" w:lineRule="auto"/>
              <w:contextualSpacing/>
            </w:pPr>
          </w:p>
        </w:tc>
        <w:tc>
          <w:tcPr>
            <w:tcW w:w="8581" w:type="dxa"/>
            <w:gridSpan w:val="2"/>
          </w:tcPr>
          <w:p w14:paraId="388FF6D6" w14:textId="3D04FE70" w:rsidR="009760E5" w:rsidRPr="009C5003" w:rsidDel="00EE72C8" w:rsidRDefault="009760E5" w:rsidP="00837CB5">
            <w:pPr>
              <w:pStyle w:val="ATekstas"/>
              <w:spacing w:after="120" w:line="240" w:lineRule="auto"/>
              <w:contextualSpacing/>
            </w:pPr>
            <w:r>
              <w:t>kai tiekėjas nesilaikė numatytos tvarkos sutarties 7.</w:t>
            </w:r>
            <w:r w:rsidR="0044586F">
              <w:t>9.</w:t>
            </w:r>
            <w:r>
              <w:t xml:space="preserve"> ir 7.</w:t>
            </w:r>
            <w:r w:rsidR="0044586F">
              <w:t>10</w:t>
            </w:r>
            <w:r>
              <w:t xml:space="preserve">. punktuose. </w:t>
            </w:r>
          </w:p>
        </w:tc>
      </w:tr>
      <w:tr w:rsidR="009C5003" w14:paraId="3146D5D0" w14:textId="77777777" w:rsidTr="00202962">
        <w:trPr>
          <w:trHeight w:val="77"/>
        </w:trPr>
        <w:tc>
          <w:tcPr>
            <w:tcW w:w="1129" w:type="dxa"/>
          </w:tcPr>
          <w:p w14:paraId="3904A2A9" w14:textId="77777777" w:rsidR="009C5003" w:rsidRDefault="009C5003" w:rsidP="00837CB5">
            <w:pPr>
              <w:pStyle w:val="ATekstas"/>
              <w:numPr>
                <w:ilvl w:val="1"/>
                <w:numId w:val="37"/>
              </w:numPr>
              <w:spacing w:after="120" w:line="240" w:lineRule="auto"/>
              <w:contextualSpacing/>
            </w:pPr>
          </w:p>
        </w:tc>
        <w:tc>
          <w:tcPr>
            <w:tcW w:w="8581" w:type="dxa"/>
            <w:gridSpan w:val="2"/>
          </w:tcPr>
          <w:p w14:paraId="01E109EF" w14:textId="4085F795" w:rsidR="009C5003" w:rsidRDefault="009C5003" w:rsidP="00837CB5">
            <w:pPr>
              <w:pStyle w:val="ATekstas"/>
              <w:spacing w:after="120" w:line="240" w:lineRule="auto"/>
              <w:contextualSpacing/>
            </w:pPr>
            <w:r w:rsidRPr="009C5003">
              <w:t>Pardavėjas turi teisę vienašališkai nutraukti Sutartį prieš terminą, jeigu Pirkėjas vėluoja atsiskaityti su Pardavėju ilgiau nei 30 kalendorinių dienų.</w:t>
            </w:r>
          </w:p>
        </w:tc>
      </w:tr>
      <w:tr w:rsidR="009C5003" w14:paraId="0648B0EB" w14:textId="77777777" w:rsidTr="00202962">
        <w:trPr>
          <w:trHeight w:val="77"/>
        </w:trPr>
        <w:tc>
          <w:tcPr>
            <w:tcW w:w="1129" w:type="dxa"/>
          </w:tcPr>
          <w:p w14:paraId="4A851C43" w14:textId="77777777" w:rsidR="009C5003" w:rsidRDefault="009C5003" w:rsidP="00837CB5">
            <w:pPr>
              <w:pStyle w:val="ATekstas"/>
              <w:numPr>
                <w:ilvl w:val="1"/>
                <w:numId w:val="37"/>
              </w:numPr>
              <w:spacing w:after="120" w:line="240" w:lineRule="auto"/>
              <w:contextualSpacing/>
            </w:pPr>
          </w:p>
        </w:tc>
        <w:tc>
          <w:tcPr>
            <w:tcW w:w="8581" w:type="dxa"/>
            <w:gridSpan w:val="2"/>
          </w:tcPr>
          <w:p w14:paraId="6F9A1C9D" w14:textId="6E77DE53" w:rsidR="009C5003" w:rsidRDefault="009C5003" w:rsidP="00837CB5">
            <w:pPr>
              <w:pStyle w:val="ATekstas"/>
              <w:spacing w:after="120" w:line="240" w:lineRule="auto"/>
              <w:contextualSpacing/>
            </w:pPr>
            <w:r w:rsidRPr="009C5003">
              <w:t>Šalis, ketinanti vienašališkai nutraukti Sutartį, prieš 14 (keturiolika) kalendorinių dienų raštu praneša kitai Šaliai savo ketinimus ir nustato ne trumpesnį nei 3 (trijų) kalendorinių dienų terminą pranešime nurodytiems trūkumams ištaisyti. Jei kaltoji Šalis per pranešime nurodytą terminą nepašalina Sutarties pažeidimų, Sutartis laikoma nutraukta nuo įspėjimo termino pabaigos dienos.</w:t>
            </w:r>
          </w:p>
        </w:tc>
      </w:tr>
      <w:tr w:rsidR="009C5003" w14:paraId="1E5EAD75" w14:textId="77777777" w:rsidTr="00202962">
        <w:trPr>
          <w:trHeight w:val="77"/>
        </w:trPr>
        <w:tc>
          <w:tcPr>
            <w:tcW w:w="1129" w:type="dxa"/>
          </w:tcPr>
          <w:p w14:paraId="72A9AD81" w14:textId="77777777" w:rsidR="009C5003" w:rsidRDefault="009C5003" w:rsidP="00837CB5">
            <w:pPr>
              <w:pStyle w:val="ATekstas"/>
              <w:numPr>
                <w:ilvl w:val="1"/>
                <w:numId w:val="37"/>
              </w:numPr>
              <w:spacing w:after="120" w:line="240" w:lineRule="auto"/>
              <w:contextualSpacing/>
            </w:pPr>
          </w:p>
        </w:tc>
        <w:tc>
          <w:tcPr>
            <w:tcW w:w="8581" w:type="dxa"/>
            <w:gridSpan w:val="2"/>
          </w:tcPr>
          <w:p w14:paraId="72721A0F" w14:textId="07991622" w:rsidR="009C5003" w:rsidRDefault="009C5003" w:rsidP="00837CB5">
            <w:pPr>
              <w:pStyle w:val="ATekstas"/>
              <w:spacing w:after="120" w:line="240" w:lineRule="auto"/>
              <w:contextualSpacing/>
            </w:pPr>
            <w:r w:rsidRPr="009C5003">
              <w:rPr>
                <w:b/>
                <w:bCs/>
              </w:rPr>
              <w:t>Subtiekėjai:</w:t>
            </w:r>
          </w:p>
        </w:tc>
      </w:tr>
      <w:tr w:rsidR="009C5003" w14:paraId="49A3EF89" w14:textId="77777777" w:rsidTr="00202962">
        <w:trPr>
          <w:trHeight w:val="77"/>
        </w:trPr>
        <w:tc>
          <w:tcPr>
            <w:tcW w:w="1129" w:type="dxa"/>
          </w:tcPr>
          <w:p w14:paraId="4ABF9BFC" w14:textId="09830D48" w:rsidR="009C5003" w:rsidRDefault="009C5003" w:rsidP="00837CB5">
            <w:pPr>
              <w:pStyle w:val="ATekstas"/>
              <w:numPr>
                <w:ilvl w:val="2"/>
                <w:numId w:val="37"/>
              </w:numPr>
              <w:spacing w:after="120" w:line="240" w:lineRule="auto"/>
              <w:contextualSpacing/>
            </w:pPr>
          </w:p>
        </w:tc>
        <w:tc>
          <w:tcPr>
            <w:tcW w:w="8581" w:type="dxa"/>
            <w:gridSpan w:val="2"/>
          </w:tcPr>
          <w:p w14:paraId="33CFE57E" w14:textId="16F2D31F" w:rsidR="009C5003" w:rsidRDefault="009C5003" w:rsidP="00837CB5">
            <w:pPr>
              <w:pStyle w:val="ATekstas"/>
              <w:spacing w:after="120" w:line="240" w:lineRule="auto"/>
              <w:contextualSpacing/>
            </w:pPr>
            <w:r w:rsidRPr="009C5003">
              <w:t>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(nurodomos prekės, veiklos ar pan.), kuriai pasitelkiami subtiekėjai. Taip pat Pirkėjas reikalauja, kad Pardavėjas informuotų apie minėtos informacijos pasikeitimus visu Sutarties vykdymo metu, taip pat apie naujus subtiekėjus, kuriuos jis ketina pasitelkti vėliau.</w:t>
            </w:r>
          </w:p>
        </w:tc>
      </w:tr>
      <w:tr w:rsidR="009C5003" w14:paraId="1927FACA" w14:textId="77777777" w:rsidTr="00202962">
        <w:trPr>
          <w:trHeight w:val="77"/>
        </w:trPr>
        <w:tc>
          <w:tcPr>
            <w:tcW w:w="1129" w:type="dxa"/>
          </w:tcPr>
          <w:p w14:paraId="48DD006A" w14:textId="77777777" w:rsidR="009C5003" w:rsidRDefault="009C5003" w:rsidP="00837CB5">
            <w:pPr>
              <w:pStyle w:val="ATekstas"/>
              <w:numPr>
                <w:ilvl w:val="2"/>
                <w:numId w:val="37"/>
              </w:numPr>
              <w:spacing w:after="120" w:line="240" w:lineRule="auto"/>
              <w:contextualSpacing/>
            </w:pPr>
          </w:p>
        </w:tc>
        <w:tc>
          <w:tcPr>
            <w:tcW w:w="8581" w:type="dxa"/>
            <w:gridSpan w:val="2"/>
          </w:tcPr>
          <w:p w14:paraId="6165CAF5" w14:textId="22B229F6" w:rsidR="009C5003" w:rsidRDefault="009C5003" w:rsidP="00837CB5">
            <w:pPr>
              <w:pStyle w:val="ATekstas"/>
              <w:spacing w:after="120" w:line="240" w:lineRule="auto"/>
              <w:contextualSpacing/>
            </w:pPr>
            <w:r w:rsidRPr="009C5003">
              <w:t xml:space="preserve">Pardavėjas raštu kreipdamasis į Pirkėją dėl subtiekėjų pasitelkimo (keitimo), kai Pardavėjui subtiekėjai netinkamai vykdo įsipareigojimus arba juos atsisako vykdyti, taip pat tuo atveju, kai subtiekėjai nepajėgūs vykdyti įsipareigojimų Pardavėjui dėl iškeltos bankroto bylos, pradėtos likvidavimo procedūros ir pan. padėties ar kitų priežasčių, privalo pateikti (nurodyti) dokumentus (informaciją), </w:t>
            </w:r>
            <w:r w:rsidRPr="00683A7C">
              <w:t xml:space="preserve">vadovaujantis </w:t>
            </w:r>
            <w:r w:rsidR="00EE72C8" w:rsidRPr="00683A7C">
              <w:t>7</w:t>
            </w:r>
            <w:r w:rsidRPr="00683A7C">
              <w:t>.</w:t>
            </w:r>
            <w:r w:rsidR="000065A0" w:rsidRPr="00683A7C">
              <w:t>9</w:t>
            </w:r>
            <w:r w:rsidRPr="00683A7C">
              <w:t xml:space="preserve">.1 </w:t>
            </w:r>
            <w:r w:rsidRPr="009C5003">
              <w:t>punktu.</w:t>
            </w:r>
          </w:p>
        </w:tc>
      </w:tr>
      <w:tr w:rsidR="009C5003" w14:paraId="5ED61B0E" w14:textId="77777777" w:rsidTr="00202962">
        <w:trPr>
          <w:trHeight w:val="77"/>
        </w:trPr>
        <w:tc>
          <w:tcPr>
            <w:tcW w:w="1129" w:type="dxa"/>
          </w:tcPr>
          <w:p w14:paraId="2F4EEF50" w14:textId="77777777" w:rsidR="009C5003" w:rsidRDefault="009C5003" w:rsidP="00837CB5">
            <w:pPr>
              <w:pStyle w:val="ATekstas"/>
              <w:numPr>
                <w:ilvl w:val="2"/>
                <w:numId w:val="37"/>
              </w:numPr>
              <w:spacing w:after="120" w:line="240" w:lineRule="auto"/>
              <w:contextualSpacing/>
            </w:pPr>
          </w:p>
        </w:tc>
        <w:tc>
          <w:tcPr>
            <w:tcW w:w="8581" w:type="dxa"/>
            <w:gridSpan w:val="2"/>
          </w:tcPr>
          <w:p w14:paraId="023FA629" w14:textId="311FADB9" w:rsidR="009C5003" w:rsidRDefault="009C5003" w:rsidP="00837CB5">
            <w:pPr>
              <w:pStyle w:val="ATekstas"/>
              <w:spacing w:after="120" w:line="240" w:lineRule="auto"/>
              <w:contextualSpacing/>
            </w:pPr>
            <w:r w:rsidRPr="009C5003">
              <w:t>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tc>
      </w:tr>
      <w:tr w:rsidR="009C5003" w14:paraId="618FF654" w14:textId="77777777" w:rsidTr="00202962">
        <w:trPr>
          <w:trHeight w:val="77"/>
        </w:trPr>
        <w:tc>
          <w:tcPr>
            <w:tcW w:w="1129" w:type="dxa"/>
          </w:tcPr>
          <w:p w14:paraId="24125D23" w14:textId="77777777" w:rsidR="009C5003" w:rsidRDefault="009C5003" w:rsidP="00837CB5">
            <w:pPr>
              <w:pStyle w:val="ATekstas"/>
              <w:numPr>
                <w:ilvl w:val="2"/>
                <w:numId w:val="37"/>
              </w:numPr>
              <w:spacing w:after="120" w:line="240" w:lineRule="auto"/>
              <w:contextualSpacing/>
            </w:pPr>
          </w:p>
        </w:tc>
        <w:tc>
          <w:tcPr>
            <w:tcW w:w="8581" w:type="dxa"/>
            <w:gridSpan w:val="2"/>
          </w:tcPr>
          <w:p w14:paraId="6F8BCEF8" w14:textId="2758671A" w:rsidR="009C5003" w:rsidRDefault="009C5003" w:rsidP="00837CB5">
            <w:pPr>
              <w:pStyle w:val="ATekstas"/>
              <w:spacing w:after="120" w:line="240" w:lineRule="auto"/>
              <w:contextualSpacing/>
            </w:pPr>
            <w:r w:rsidRPr="009C5003">
              <w:t>Pirkėjas numato galimybę Sutarties vykdymo laikotarpiu leisti keisti subtiekėjus, kurių buvimas nebuvo žinomas nei Pardavėjui, nei Pirkėjui pasiūlymo pateikimo ir Sutarties sudarymo metu. Subtiekėjai gali būti keičiami rašytiniu Šalių susitarimu, kuris tampa neatskiriama Sutarties dalimi.</w:t>
            </w:r>
          </w:p>
        </w:tc>
      </w:tr>
      <w:tr w:rsidR="009C5003" w14:paraId="5C414538" w14:textId="77777777" w:rsidTr="00202962">
        <w:trPr>
          <w:trHeight w:val="77"/>
        </w:trPr>
        <w:tc>
          <w:tcPr>
            <w:tcW w:w="1129" w:type="dxa"/>
          </w:tcPr>
          <w:p w14:paraId="5F0B0A65" w14:textId="77777777" w:rsidR="009C5003" w:rsidRDefault="009C5003" w:rsidP="00837CB5">
            <w:pPr>
              <w:pStyle w:val="ATekstas"/>
              <w:numPr>
                <w:ilvl w:val="1"/>
                <w:numId w:val="37"/>
              </w:numPr>
              <w:spacing w:after="120" w:line="240" w:lineRule="auto"/>
              <w:contextualSpacing/>
            </w:pPr>
          </w:p>
        </w:tc>
        <w:tc>
          <w:tcPr>
            <w:tcW w:w="8581" w:type="dxa"/>
            <w:gridSpan w:val="2"/>
          </w:tcPr>
          <w:p w14:paraId="459ABC94" w14:textId="05782292" w:rsidR="009C5003" w:rsidRDefault="009C5003" w:rsidP="00837CB5">
            <w:pPr>
              <w:pStyle w:val="ATekstas"/>
              <w:spacing w:after="120" w:line="240" w:lineRule="auto"/>
              <w:contextualSpacing/>
            </w:pPr>
            <w:r w:rsidRPr="009C5003">
              <w:rPr>
                <w:b/>
                <w:bCs/>
              </w:rPr>
              <w:t>Ūkio subjektai:</w:t>
            </w:r>
          </w:p>
        </w:tc>
      </w:tr>
      <w:tr w:rsidR="009C5003" w14:paraId="3C39CB54" w14:textId="77777777" w:rsidTr="00202962">
        <w:trPr>
          <w:trHeight w:val="77"/>
        </w:trPr>
        <w:tc>
          <w:tcPr>
            <w:tcW w:w="1129" w:type="dxa"/>
          </w:tcPr>
          <w:p w14:paraId="32C3C60D" w14:textId="0F5FD441" w:rsidR="009C5003" w:rsidRDefault="009C5003" w:rsidP="00837CB5">
            <w:pPr>
              <w:pStyle w:val="ATekstas"/>
              <w:numPr>
                <w:ilvl w:val="2"/>
                <w:numId w:val="37"/>
              </w:numPr>
              <w:spacing w:after="120" w:line="240" w:lineRule="auto"/>
              <w:contextualSpacing/>
            </w:pPr>
          </w:p>
        </w:tc>
        <w:tc>
          <w:tcPr>
            <w:tcW w:w="8581" w:type="dxa"/>
            <w:gridSpan w:val="2"/>
          </w:tcPr>
          <w:p w14:paraId="1B919CD1" w14:textId="6CD2F182" w:rsidR="009C5003" w:rsidRDefault="009C5003" w:rsidP="00837CB5">
            <w:pPr>
              <w:pStyle w:val="ATekstas"/>
              <w:spacing w:after="120" w:line="240" w:lineRule="auto"/>
              <w:contextualSpacing/>
            </w:pPr>
            <w:r w:rsidRPr="009C5003">
              <w:t>Jei Sutartyje keičiami ūkio subjektai, kurių pajėgumais rėmėsi Pardavėjas,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Pardavėjas kreipiasi į Pirkėją su prašymu pakeisti ūkio subjektus. Pirkėjas reikalauja, kad naujo ūkio subjekto kvalifikacija būtų ne žemesnė nei buvo reikalaujama Pirkimo dokumentuose.</w:t>
            </w:r>
          </w:p>
        </w:tc>
      </w:tr>
      <w:tr w:rsidR="009C5003" w14:paraId="79340314" w14:textId="77777777" w:rsidTr="00202962">
        <w:trPr>
          <w:trHeight w:val="77"/>
        </w:trPr>
        <w:tc>
          <w:tcPr>
            <w:tcW w:w="1129" w:type="dxa"/>
          </w:tcPr>
          <w:p w14:paraId="47FA1403" w14:textId="77777777" w:rsidR="009C5003" w:rsidRDefault="009C5003" w:rsidP="00837CB5">
            <w:pPr>
              <w:pStyle w:val="ATekstas"/>
              <w:numPr>
                <w:ilvl w:val="2"/>
                <w:numId w:val="37"/>
              </w:numPr>
              <w:spacing w:after="120" w:line="240" w:lineRule="auto"/>
              <w:contextualSpacing/>
            </w:pPr>
          </w:p>
        </w:tc>
        <w:tc>
          <w:tcPr>
            <w:tcW w:w="8581" w:type="dxa"/>
            <w:gridSpan w:val="2"/>
          </w:tcPr>
          <w:p w14:paraId="5FDE962C" w14:textId="4505D24A" w:rsidR="009C5003" w:rsidRDefault="009C5003" w:rsidP="00837CB5">
            <w:pPr>
              <w:pStyle w:val="ATekstas"/>
              <w:spacing w:after="120" w:line="240" w:lineRule="auto"/>
              <w:contextualSpacing/>
            </w:pPr>
            <w:r w:rsidRPr="009C5003">
              <w:t xml:space="preserve">Pardavėjas raštu kreipdamasis į Pirkėją dėl ūkio subjektų pasitelkimo (keitimo), kai Pardavėjui ūkio subjektai netinkamai vykdo įsipareigojimus arba juos atsisako vykdyti, taip pat tuo atveju, kai ūkio subjektai nepajėgūs vykdyti įsipareigojimų Pardavėjui dėl iškeltos bankroto bylos, pradėtos likvidavimo procedūros ir pan. padėties ar kitų priežasčių, privalo pateikti (nurodyti) dokumentus (informaciją), vadovaujantis </w:t>
            </w:r>
            <w:r w:rsidR="00EE72C8">
              <w:t>7</w:t>
            </w:r>
            <w:r w:rsidRPr="009C5003">
              <w:t>.9.1 punktu.</w:t>
            </w:r>
          </w:p>
        </w:tc>
      </w:tr>
      <w:tr w:rsidR="009C5003" w14:paraId="7CEF6A80" w14:textId="77777777" w:rsidTr="00202962">
        <w:trPr>
          <w:trHeight w:val="77"/>
        </w:trPr>
        <w:tc>
          <w:tcPr>
            <w:tcW w:w="1129" w:type="dxa"/>
          </w:tcPr>
          <w:p w14:paraId="261626B4" w14:textId="77777777" w:rsidR="009C5003" w:rsidRDefault="009C5003" w:rsidP="00837CB5">
            <w:pPr>
              <w:pStyle w:val="ATekstas"/>
              <w:numPr>
                <w:ilvl w:val="2"/>
                <w:numId w:val="37"/>
              </w:numPr>
              <w:spacing w:after="120" w:line="240" w:lineRule="auto"/>
              <w:contextualSpacing/>
            </w:pPr>
          </w:p>
        </w:tc>
        <w:tc>
          <w:tcPr>
            <w:tcW w:w="8581" w:type="dxa"/>
            <w:gridSpan w:val="2"/>
          </w:tcPr>
          <w:p w14:paraId="3AD79EAF" w14:textId="1CC012E3" w:rsidR="009C5003" w:rsidRDefault="009C5003" w:rsidP="00837CB5">
            <w:pPr>
              <w:pStyle w:val="ATekstas"/>
              <w:spacing w:after="120" w:line="240" w:lineRule="auto"/>
              <w:contextualSpacing/>
            </w:pPr>
            <w:r w:rsidRPr="009C5003">
              <w:t xml:space="preserve">Pirkėjas, gavęs Sutarties </w:t>
            </w:r>
            <w:r w:rsidR="00EE72C8">
              <w:t>7</w:t>
            </w:r>
            <w:r w:rsidRPr="009C5003">
              <w:t xml:space="preserve">.9.2 punkte nurodytą raštą, ne vėliau kaip per 10 (dešimt) kalendorinių dienų privalo išnagrinėti raštą bei priimti motyvuotą sprendimą, kurį raštu pateikia Pardavėjui. Šalims nesutarus dėl ūkio subjekto pasitelkimo (keitimo), ginčas sprendžiamas </w:t>
            </w:r>
            <w:r w:rsidRPr="00AD7F19">
              <w:t xml:space="preserve">Sutarties </w:t>
            </w:r>
            <w:r w:rsidR="00AD7F19" w:rsidRPr="00AD7F19">
              <w:t>7.13.</w:t>
            </w:r>
            <w:r w:rsidRPr="00AD7F19">
              <w:t xml:space="preserve"> punkte numatyta </w:t>
            </w:r>
            <w:r w:rsidRPr="009C5003">
              <w:t>tvarka. Šalims susitarus, turi būti sudaromas rašytinis Šalių susitarimas dėl ūkio subjekto pasitelkimo (keitimo), kuris įsigalios nuo jame nurodytos datos ir (ar) aplinkybės ir taps neatsiejama šios Sutarties dalimi.</w:t>
            </w:r>
          </w:p>
        </w:tc>
      </w:tr>
      <w:tr w:rsidR="009C5003" w14:paraId="101381F6" w14:textId="77777777" w:rsidTr="00202962">
        <w:trPr>
          <w:trHeight w:val="77"/>
        </w:trPr>
        <w:tc>
          <w:tcPr>
            <w:tcW w:w="1129" w:type="dxa"/>
          </w:tcPr>
          <w:p w14:paraId="57C3F231" w14:textId="77777777" w:rsidR="009C5003" w:rsidRDefault="009C5003" w:rsidP="00837CB5">
            <w:pPr>
              <w:pStyle w:val="ATekstas"/>
              <w:numPr>
                <w:ilvl w:val="2"/>
                <w:numId w:val="37"/>
              </w:numPr>
              <w:spacing w:after="120" w:line="240" w:lineRule="auto"/>
              <w:contextualSpacing/>
            </w:pPr>
          </w:p>
        </w:tc>
        <w:tc>
          <w:tcPr>
            <w:tcW w:w="8581" w:type="dxa"/>
            <w:gridSpan w:val="2"/>
          </w:tcPr>
          <w:p w14:paraId="132F13B3" w14:textId="0ABE2A58" w:rsidR="009C5003" w:rsidRDefault="009C5003" w:rsidP="00837CB5">
            <w:pPr>
              <w:pStyle w:val="ATekstas"/>
              <w:spacing w:after="120" w:line="240" w:lineRule="auto"/>
              <w:contextualSpacing/>
            </w:pPr>
            <w:r w:rsidRPr="009C5003">
              <w:t>Ūkio subjektų pasitelkimas nekeičia Pardavėjo atsakomybės dėl Sutarties vykdymo, todėl bet kokiu atveju Pardavėjas privalo būti atsakingas už ūkio subjektų, jo įgaliotų atstovų ir darbuotojų veiksmus arba neveikimą taip, kaip atsakytų už savo paties veiksmus ir neveikimą.</w:t>
            </w:r>
          </w:p>
        </w:tc>
      </w:tr>
      <w:tr w:rsidR="009C5003" w14:paraId="20E40177" w14:textId="77777777" w:rsidTr="00202962">
        <w:trPr>
          <w:trHeight w:val="77"/>
        </w:trPr>
        <w:tc>
          <w:tcPr>
            <w:tcW w:w="1129" w:type="dxa"/>
          </w:tcPr>
          <w:p w14:paraId="6049CEB2" w14:textId="77777777" w:rsidR="009C5003" w:rsidRDefault="009C5003" w:rsidP="00837CB5">
            <w:pPr>
              <w:pStyle w:val="ATekstas"/>
              <w:numPr>
                <w:ilvl w:val="1"/>
                <w:numId w:val="37"/>
              </w:numPr>
              <w:spacing w:after="120" w:line="240" w:lineRule="auto"/>
              <w:contextualSpacing/>
            </w:pPr>
          </w:p>
        </w:tc>
        <w:tc>
          <w:tcPr>
            <w:tcW w:w="8581" w:type="dxa"/>
            <w:gridSpan w:val="2"/>
          </w:tcPr>
          <w:p w14:paraId="0A8B6666" w14:textId="5DF00003" w:rsidR="009C5003" w:rsidRDefault="00837CB5" w:rsidP="00837CB5">
            <w:pPr>
              <w:pStyle w:val="ATekstas"/>
              <w:spacing w:after="120" w:line="240" w:lineRule="auto"/>
              <w:contextualSpacing/>
            </w:pPr>
            <w:r w:rsidRPr="00837CB5">
              <w:t xml:space="preserve">Pirkėjas numato tiesioginio atsiskaitymo su subtiekėjais (ūkio subjektais) galimybę. Pirkėjas ne vėliau kaip per 3 (tris) darbo dienas nuo Sutarties </w:t>
            </w:r>
            <w:r w:rsidR="00EE72C8">
              <w:t>7</w:t>
            </w:r>
            <w:r w:rsidRPr="00C21581">
              <w:t>.</w:t>
            </w:r>
            <w:r w:rsidR="00B01233" w:rsidRPr="00C21581">
              <w:t>9</w:t>
            </w:r>
            <w:r w:rsidRPr="00C21581">
              <w:t xml:space="preserve">.1 ir </w:t>
            </w:r>
            <w:r w:rsidR="00EE72C8" w:rsidRPr="00C21581">
              <w:t>7</w:t>
            </w:r>
            <w:r w:rsidRPr="00C21581">
              <w:t>.</w:t>
            </w:r>
            <w:r w:rsidR="00C81815" w:rsidRPr="00C21581">
              <w:t>10</w:t>
            </w:r>
            <w:r w:rsidRPr="00C21581">
              <w:t xml:space="preserve">.1 </w:t>
            </w:r>
            <w:r w:rsidRPr="00837CB5">
              <w:t xml:space="preserve">punktuose nurodytos informacijos gavimo raštu informuoja subtiekėjus (ūkio subjektus) apie tiesioginio atsiskaitymo galimybę, o subtiekėjas (ūkio subjektas), norėdamas pasinaudoti tokia galimybe, raštu pateikia prašymą Pirkėjui. Tais atvejais, kai subtiekėjas (ūkio subjektas) išreiškia norą pasinaudoti tiesioginio atsiskaitymo </w:t>
            </w:r>
            <w:r w:rsidRPr="00837CB5">
              <w:lastRenderedPageBreak/>
              <w:t>galimybe, sudaroma trišalė sutartis tarp Pirkėjo, Pardavėjo ir subtiekėjo (ūkio subjekto), kurioje aprašoma tiesioginio atsiskaitymo su subtiekėju (ūkio subjektu) tvarka, atsižvelgiant į Pirkimo dokumentuose ir subtiekimo (ar kitoje) sutartyje nustatytus reikalavimus. Bet kokiu atveju trišalėje sutartyje turi būti numatyta teisė Pardavėjui prieštarauti nepagrįstiems mokėjimams.</w:t>
            </w:r>
          </w:p>
        </w:tc>
      </w:tr>
      <w:tr w:rsidR="009C5003" w14:paraId="48495A1D" w14:textId="77777777" w:rsidTr="00202962">
        <w:trPr>
          <w:trHeight w:val="77"/>
        </w:trPr>
        <w:tc>
          <w:tcPr>
            <w:tcW w:w="1129" w:type="dxa"/>
          </w:tcPr>
          <w:p w14:paraId="11FDF050" w14:textId="77777777" w:rsidR="009C5003" w:rsidRDefault="009C5003" w:rsidP="00837CB5">
            <w:pPr>
              <w:pStyle w:val="ATekstas"/>
              <w:numPr>
                <w:ilvl w:val="1"/>
                <w:numId w:val="37"/>
              </w:numPr>
              <w:spacing w:after="120" w:line="240" w:lineRule="auto"/>
              <w:contextualSpacing/>
            </w:pPr>
          </w:p>
        </w:tc>
        <w:tc>
          <w:tcPr>
            <w:tcW w:w="8581" w:type="dxa"/>
            <w:gridSpan w:val="2"/>
          </w:tcPr>
          <w:p w14:paraId="55F8E3D6" w14:textId="2530B861" w:rsidR="009C5003" w:rsidRDefault="00837CB5" w:rsidP="00837CB5">
            <w:pPr>
              <w:pStyle w:val="ATekstas"/>
              <w:spacing w:after="120" w:line="240" w:lineRule="auto"/>
              <w:contextualSpacing/>
            </w:pPr>
            <w:r w:rsidRPr="00837CB5">
              <w:t>Šalys įsipareigoja neatskleisti, neperduoti ar kitokiu būdu neperleisti tretiesiems asmenims jokios iš kitos Šalies gautos su Sutarties vykdymu susijusios informacijos, ją saugoti tinkamai ir protingai laikantis taikytinų profesinių standartų, naudoti šią informaciją tiktai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Pardavėjui arba be apribojimų atskleista trečiajam asmeniui trečiojo asmens, arba nenaudojant šios informacijos sužinota savarankiškai, arba turi būti atskleista pagal galiojančių teisės aktų reikalavimus.</w:t>
            </w:r>
          </w:p>
        </w:tc>
      </w:tr>
      <w:tr w:rsidR="009C5003" w14:paraId="0ED41C86" w14:textId="77777777" w:rsidTr="00202962">
        <w:trPr>
          <w:trHeight w:val="77"/>
        </w:trPr>
        <w:tc>
          <w:tcPr>
            <w:tcW w:w="1129" w:type="dxa"/>
          </w:tcPr>
          <w:p w14:paraId="5CC02999" w14:textId="77777777" w:rsidR="009C5003" w:rsidRDefault="009C5003" w:rsidP="00837CB5">
            <w:pPr>
              <w:pStyle w:val="ATekstas"/>
              <w:numPr>
                <w:ilvl w:val="1"/>
                <w:numId w:val="37"/>
              </w:numPr>
              <w:spacing w:after="120" w:line="240" w:lineRule="auto"/>
              <w:contextualSpacing/>
            </w:pPr>
          </w:p>
        </w:tc>
        <w:tc>
          <w:tcPr>
            <w:tcW w:w="8581" w:type="dxa"/>
            <w:gridSpan w:val="2"/>
          </w:tcPr>
          <w:p w14:paraId="5308ACA5" w14:textId="35014E34" w:rsidR="009C5003" w:rsidRDefault="00837CB5" w:rsidP="00837CB5">
            <w:pPr>
              <w:pStyle w:val="ATekstas"/>
              <w:spacing w:after="120" w:line="240" w:lineRule="auto"/>
              <w:contextualSpacing/>
            </w:pPr>
            <w:r w:rsidRPr="00837CB5">
              <w:t>Sutarčiai taikoma teisė ir ginčų sprendimo tvarka:</w:t>
            </w:r>
          </w:p>
        </w:tc>
      </w:tr>
      <w:tr w:rsidR="009C5003" w14:paraId="677E6AE3" w14:textId="77777777" w:rsidTr="00202962">
        <w:trPr>
          <w:trHeight w:val="77"/>
        </w:trPr>
        <w:tc>
          <w:tcPr>
            <w:tcW w:w="1129" w:type="dxa"/>
          </w:tcPr>
          <w:p w14:paraId="25CFAE7A" w14:textId="30EC2D92" w:rsidR="009C5003" w:rsidRDefault="009C5003" w:rsidP="00837CB5">
            <w:pPr>
              <w:pStyle w:val="ATekstas"/>
              <w:numPr>
                <w:ilvl w:val="2"/>
                <w:numId w:val="37"/>
              </w:numPr>
              <w:spacing w:after="120" w:line="240" w:lineRule="auto"/>
              <w:contextualSpacing/>
            </w:pPr>
          </w:p>
        </w:tc>
        <w:tc>
          <w:tcPr>
            <w:tcW w:w="8581" w:type="dxa"/>
            <w:gridSpan w:val="2"/>
          </w:tcPr>
          <w:p w14:paraId="2B6547C0" w14:textId="591E165C" w:rsidR="009C5003" w:rsidRDefault="00837CB5" w:rsidP="00837CB5">
            <w:pPr>
              <w:pStyle w:val="ATekstas"/>
              <w:spacing w:after="120" w:line="240" w:lineRule="auto"/>
              <w:contextualSpacing/>
            </w:pPr>
            <w:r w:rsidRPr="00837CB5">
              <w:t>Sutartis sudaryta, vykdoma ir aiškinama vadovaujantis Lietuvos Respublikoje galiojančiais teisės aktais.</w:t>
            </w:r>
          </w:p>
        </w:tc>
      </w:tr>
      <w:tr w:rsidR="009C5003" w14:paraId="22A8390D" w14:textId="77777777" w:rsidTr="00202962">
        <w:trPr>
          <w:trHeight w:val="77"/>
        </w:trPr>
        <w:tc>
          <w:tcPr>
            <w:tcW w:w="1129" w:type="dxa"/>
          </w:tcPr>
          <w:p w14:paraId="64F40B5F" w14:textId="77777777" w:rsidR="009C5003" w:rsidRDefault="009C5003" w:rsidP="00837CB5">
            <w:pPr>
              <w:pStyle w:val="ATekstas"/>
              <w:numPr>
                <w:ilvl w:val="2"/>
                <w:numId w:val="37"/>
              </w:numPr>
              <w:spacing w:after="120" w:line="240" w:lineRule="auto"/>
              <w:contextualSpacing/>
            </w:pPr>
          </w:p>
        </w:tc>
        <w:tc>
          <w:tcPr>
            <w:tcW w:w="8581" w:type="dxa"/>
            <w:gridSpan w:val="2"/>
          </w:tcPr>
          <w:p w14:paraId="016534D3" w14:textId="724CBF4E" w:rsidR="009C5003" w:rsidRDefault="00837CB5" w:rsidP="00837CB5">
            <w:pPr>
              <w:pStyle w:val="ATekstas"/>
              <w:spacing w:after="120" w:line="240" w:lineRule="auto"/>
              <w:contextualSpacing/>
            </w:pPr>
            <w:r w:rsidRPr="00837CB5">
              <w:t>Bet kokie ginčai, nesutarimai ar reikalavimai, kylantys iš šios Sutarties ar susiję su ja, yra sprendžiami tiesioginių derybų būdu, o nepavykus susitarti per 30 (trisdešimt) kalendorinių dienų nuo derybų pradžios, – teisme Lietuvos Respublikoje galiojančių teisės aktų nustatyta tvarka. Teismingumas nustatomas pagal Pirkėjo registruotos buveinės vietą</w:t>
            </w:r>
          </w:p>
        </w:tc>
      </w:tr>
      <w:tr w:rsidR="009C5003" w14:paraId="57672904" w14:textId="77777777" w:rsidTr="00202962">
        <w:trPr>
          <w:trHeight w:val="77"/>
        </w:trPr>
        <w:tc>
          <w:tcPr>
            <w:tcW w:w="1129" w:type="dxa"/>
          </w:tcPr>
          <w:p w14:paraId="5F2B0D0D" w14:textId="77777777" w:rsidR="009C5003" w:rsidRDefault="009C5003" w:rsidP="00837CB5">
            <w:pPr>
              <w:pStyle w:val="ATekstas"/>
              <w:numPr>
                <w:ilvl w:val="1"/>
                <w:numId w:val="37"/>
              </w:numPr>
              <w:spacing w:after="120" w:line="240" w:lineRule="auto"/>
              <w:contextualSpacing/>
            </w:pPr>
          </w:p>
        </w:tc>
        <w:tc>
          <w:tcPr>
            <w:tcW w:w="8581" w:type="dxa"/>
            <w:gridSpan w:val="2"/>
          </w:tcPr>
          <w:p w14:paraId="11A08DA8" w14:textId="05540528" w:rsidR="009C5003" w:rsidRPr="00837CB5" w:rsidRDefault="00837CB5" w:rsidP="00837CB5">
            <w:pPr>
              <w:pStyle w:val="ATekstas"/>
              <w:spacing w:after="120" w:line="240" w:lineRule="auto"/>
              <w:contextualSpacing/>
              <w:rPr>
                <w:b/>
                <w:bCs/>
              </w:rPr>
            </w:pPr>
            <w:r w:rsidRPr="00837CB5">
              <w:rPr>
                <w:b/>
                <w:bCs/>
              </w:rPr>
              <w:t>Konfidencialumas:</w:t>
            </w:r>
          </w:p>
        </w:tc>
      </w:tr>
      <w:tr w:rsidR="009C5003" w14:paraId="6F6E8336" w14:textId="77777777" w:rsidTr="00202962">
        <w:trPr>
          <w:trHeight w:val="77"/>
        </w:trPr>
        <w:tc>
          <w:tcPr>
            <w:tcW w:w="1129" w:type="dxa"/>
          </w:tcPr>
          <w:p w14:paraId="4C7B027A" w14:textId="2323CF0D" w:rsidR="009C5003" w:rsidRDefault="009C5003" w:rsidP="00837CB5">
            <w:pPr>
              <w:pStyle w:val="ATekstas"/>
              <w:numPr>
                <w:ilvl w:val="2"/>
                <w:numId w:val="37"/>
              </w:numPr>
              <w:spacing w:after="120" w:line="240" w:lineRule="auto"/>
              <w:contextualSpacing/>
            </w:pPr>
          </w:p>
        </w:tc>
        <w:tc>
          <w:tcPr>
            <w:tcW w:w="8581" w:type="dxa"/>
            <w:gridSpan w:val="2"/>
          </w:tcPr>
          <w:p w14:paraId="261ADBC9" w14:textId="03567FB7" w:rsidR="009C5003" w:rsidRDefault="00837CB5" w:rsidP="00837CB5">
            <w:pPr>
              <w:pStyle w:val="ATekstas"/>
              <w:spacing w:after="120" w:line="240" w:lineRule="auto"/>
              <w:contextualSpacing/>
            </w:pPr>
            <w:r w:rsidRPr="00837CB5">
              <w:t>Bet kokia informacija (techninė, finansinė, komercinė ir kita) perduota ir gauta Šalims vienai iš kitos sudarant ir vykdant Sutartį, taip pat bet kokia informacija, kuri yra susieta su Šalių bendra veikla ir šia Sutartimi, laikoma konfidencialia.</w:t>
            </w:r>
          </w:p>
        </w:tc>
      </w:tr>
      <w:tr w:rsidR="009C5003" w14:paraId="167ECD97" w14:textId="77777777" w:rsidTr="00202962">
        <w:trPr>
          <w:trHeight w:val="77"/>
        </w:trPr>
        <w:tc>
          <w:tcPr>
            <w:tcW w:w="1129" w:type="dxa"/>
          </w:tcPr>
          <w:p w14:paraId="2C2966C5" w14:textId="77777777" w:rsidR="009C5003" w:rsidRDefault="009C5003" w:rsidP="00837CB5">
            <w:pPr>
              <w:pStyle w:val="ATekstas"/>
              <w:numPr>
                <w:ilvl w:val="2"/>
                <w:numId w:val="37"/>
              </w:numPr>
              <w:spacing w:after="120" w:line="240" w:lineRule="auto"/>
              <w:contextualSpacing/>
            </w:pPr>
          </w:p>
        </w:tc>
        <w:tc>
          <w:tcPr>
            <w:tcW w:w="8581" w:type="dxa"/>
            <w:gridSpan w:val="2"/>
          </w:tcPr>
          <w:p w14:paraId="4B585341" w14:textId="286E3B17" w:rsidR="009C5003" w:rsidRDefault="00837CB5" w:rsidP="00837CB5">
            <w:pPr>
              <w:pStyle w:val="ATekstas"/>
              <w:spacing w:after="120" w:line="240" w:lineRule="auto"/>
              <w:contextualSpacing/>
            </w:pPr>
            <w:r w:rsidRPr="00837CB5">
              <w:t>Šalys, įskaitant visus savo darbuotojus ar kitus asmenis, su kuriais Šalys bendradarbiauja vykdydamos veiklą, atsako už konfidencialios informacijos atskleidimą, ir atlygina visus su tuo susijusius tiesioginius nuostolius.</w:t>
            </w:r>
          </w:p>
        </w:tc>
      </w:tr>
      <w:tr w:rsidR="009C5003" w14:paraId="4C1E013D" w14:textId="77777777" w:rsidTr="00202962">
        <w:trPr>
          <w:trHeight w:val="77"/>
        </w:trPr>
        <w:tc>
          <w:tcPr>
            <w:tcW w:w="1129" w:type="dxa"/>
          </w:tcPr>
          <w:p w14:paraId="4F44DCD3" w14:textId="77777777" w:rsidR="009C5003" w:rsidRDefault="009C5003" w:rsidP="00837CB5">
            <w:pPr>
              <w:pStyle w:val="ATekstas"/>
              <w:numPr>
                <w:ilvl w:val="2"/>
                <w:numId w:val="37"/>
              </w:numPr>
              <w:spacing w:after="120" w:line="240" w:lineRule="auto"/>
              <w:contextualSpacing/>
            </w:pPr>
          </w:p>
        </w:tc>
        <w:tc>
          <w:tcPr>
            <w:tcW w:w="8581" w:type="dxa"/>
            <w:gridSpan w:val="2"/>
          </w:tcPr>
          <w:p w14:paraId="1FD86817" w14:textId="27DDB042" w:rsidR="009C5003" w:rsidRDefault="00837CB5" w:rsidP="00837CB5">
            <w:pPr>
              <w:pStyle w:val="ATekstas"/>
              <w:spacing w:after="120" w:line="240" w:lineRule="auto"/>
              <w:contextualSpacing/>
            </w:pPr>
            <w:r w:rsidRPr="00837CB5">
              <w:t>Sutarties turinys ir su jos vykdymu susijusi Šalių viena kitai suteikta informacija gali būti atskleista, jeigu to reikia šios Sutarties tikslui pasiekti arba privaloma pagal  Lietuvos Respublikos teisės aktus.</w:t>
            </w:r>
          </w:p>
        </w:tc>
      </w:tr>
      <w:tr w:rsidR="009C5003" w14:paraId="619623FD" w14:textId="77777777" w:rsidTr="00202962">
        <w:trPr>
          <w:trHeight w:val="77"/>
        </w:trPr>
        <w:tc>
          <w:tcPr>
            <w:tcW w:w="1129" w:type="dxa"/>
          </w:tcPr>
          <w:p w14:paraId="5FF9251C" w14:textId="77777777" w:rsidR="009C5003" w:rsidRDefault="009C5003" w:rsidP="00837CB5">
            <w:pPr>
              <w:pStyle w:val="ATekstas"/>
              <w:numPr>
                <w:ilvl w:val="1"/>
                <w:numId w:val="37"/>
              </w:numPr>
              <w:spacing w:after="120" w:line="240" w:lineRule="auto"/>
              <w:contextualSpacing/>
            </w:pPr>
          </w:p>
        </w:tc>
        <w:tc>
          <w:tcPr>
            <w:tcW w:w="8581" w:type="dxa"/>
            <w:gridSpan w:val="2"/>
          </w:tcPr>
          <w:p w14:paraId="74119536" w14:textId="7EBF91B7" w:rsidR="009C5003" w:rsidRDefault="00837CB5" w:rsidP="00837CB5">
            <w:pPr>
              <w:pStyle w:val="ATekstas"/>
              <w:spacing w:after="120" w:line="240" w:lineRule="auto"/>
              <w:contextualSpacing/>
            </w:pPr>
            <w:r w:rsidRPr="00837CB5">
              <w:rPr>
                <w:b/>
                <w:bCs/>
              </w:rPr>
              <w:t>Asmens duomenų apsauga:</w:t>
            </w:r>
          </w:p>
        </w:tc>
      </w:tr>
      <w:tr w:rsidR="009C5003" w14:paraId="4AF53FF7" w14:textId="77777777" w:rsidTr="00202962">
        <w:trPr>
          <w:trHeight w:val="77"/>
        </w:trPr>
        <w:tc>
          <w:tcPr>
            <w:tcW w:w="1129" w:type="dxa"/>
          </w:tcPr>
          <w:p w14:paraId="0D556D48" w14:textId="35B1F7D6" w:rsidR="009C5003" w:rsidRDefault="009C5003" w:rsidP="00837CB5">
            <w:pPr>
              <w:pStyle w:val="ATekstas"/>
              <w:numPr>
                <w:ilvl w:val="2"/>
                <w:numId w:val="37"/>
              </w:numPr>
              <w:spacing w:after="120" w:line="240" w:lineRule="auto"/>
              <w:contextualSpacing/>
            </w:pPr>
          </w:p>
        </w:tc>
        <w:tc>
          <w:tcPr>
            <w:tcW w:w="8581" w:type="dxa"/>
            <w:gridSpan w:val="2"/>
          </w:tcPr>
          <w:p w14:paraId="214E112A" w14:textId="16460D19" w:rsidR="009C5003" w:rsidRDefault="00837CB5" w:rsidP="00837CB5">
            <w:pPr>
              <w:pStyle w:val="ATekstas"/>
              <w:spacing w:after="120" w:line="240" w:lineRule="auto"/>
              <w:contextualSpacing/>
            </w:pPr>
            <w:r w:rsidRPr="00837CB5">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009C5003" w14:paraId="1804EB23" w14:textId="77777777" w:rsidTr="00202962">
        <w:trPr>
          <w:trHeight w:val="77"/>
        </w:trPr>
        <w:tc>
          <w:tcPr>
            <w:tcW w:w="1129" w:type="dxa"/>
          </w:tcPr>
          <w:p w14:paraId="559EFBD9" w14:textId="77777777" w:rsidR="009C5003" w:rsidRDefault="009C5003" w:rsidP="00837CB5">
            <w:pPr>
              <w:pStyle w:val="ATekstas"/>
              <w:numPr>
                <w:ilvl w:val="2"/>
                <w:numId w:val="37"/>
              </w:numPr>
              <w:spacing w:after="120" w:line="240" w:lineRule="auto"/>
              <w:contextualSpacing/>
            </w:pPr>
          </w:p>
        </w:tc>
        <w:tc>
          <w:tcPr>
            <w:tcW w:w="8581" w:type="dxa"/>
            <w:gridSpan w:val="2"/>
          </w:tcPr>
          <w:p w14:paraId="4F30A3B3" w14:textId="1871360D" w:rsidR="009C5003" w:rsidRDefault="00837CB5" w:rsidP="00837CB5">
            <w:pPr>
              <w:pStyle w:val="ATekstas"/>
              <w:spacing w:after="120" w:line="240" w:lineRule="auto"/>
              <w:contextualSpacing/>
            </w:pPr>
            <w:r w:rsidRPr="00837CB5">
              <w:t xml:space="preserve">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Pardavėjas patvirtina, kad šioje Sutartyje arba įgaliojimuose nurodyti fiziniai asmenys yra tinkamai informuoti apie jų duomenų perdavimą, todėl </w:t>
            </w:r>
            <w:r w:rsidRPr="00837CB5">
              <w:lastRenderedPageBreak/>
              <w:t>Pirkėjas ir Pardavėjas prisiima atsakomybę už bet kokias galinčias kilti pretenzijas dėl asmens duomenų naudojimo šios Sutarties įgyvendinimo tikslu. Pirkėjas ir Pardavėjas patvirtina, jog gauti asmens duomenys bus apskaitomi ir saugomi tik tiek, kiek tai reikalinga šios Sutarties vykdymui.</w:t>
            </w:r>
          </w:p>
        </w:tc>
      </w:tr>
      <w:tr w:rsidR="009C5003" w14:paraId="5EE02B52" w14:textId="77777777" w:rsidTr="00202962">
        <w:trPr>
          <w:trHeight w:val="77"/>
        </w:trPr>
        <w:tc>
          <w:tcPr>
            <w:tcW w:w="1129" w:type="dxa"/>
          </w:tcPr>
          <w:p w14:paraId="182F829B" w14:textId="77777777" w:rsidR="009C5003" w:rsidRDefault="009C5003" w:rsidP="00837CB5">
            <w:pPr>
              <w:pStyle w:val="ATekstas"/>
              <w:numPr>
                <w:ilvl w:val="2"/>
                <w:numId w:val="37"/>
              </w:numPr>
              <w:spacing w:after="120" w:line="240" w:lineRule="auto"/>
              <w:contextualSpacing/>
            </w:pPr>
          </w:p>
        </w:tc>
        <w:tc>
          <w:tcPr>
            <w:tcW w:w="8581" w:type="dxa"/>
            <w:gridSpan w:val="2"/>
          </w:tcPr>
          <w:p w14:paraId="71B243CE" w14:textId="4A334C84" w:rsidR="009C5003" w:rsidRDefault="00837CB5" w:rsidP="00837CB5">
            <w:pPr>
              <w:pStyle w:val="ATekstas"/>
              <w:spacing w:after="120" w:line="240" w:lineRule="auto"/>
              <w:contextualSpacing/>
            </w:pPr>
            <w:r w:rsidRPr="00837CB5">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9C5003" w14:paraId="2E49F4A5" w14:textId="77777777" w:rsidTr="00202962">
        <w:trPr>
          <w:trHeight w:val="77"/>
        </w:trPr>
        <w:tc>
          <w:tcPr>
            <w:tcW w:w="1129" w:type="dxa"/>
          </w:tcPr>
          <w:p w14:paraId="05634CCE" w14:textId="77777777" w:rsidR="009C5003" w:rsidRDefault="009C5003" w:rsidP="00837CB5">
            <w:pPr>
              <w:pStyle w:val="ATekstas"/>
              <w:numPr>
                <w:ilvl w:val="2"/>
                <w:numId w:val="37"/>
              </w:numPr>
              <w:spacing w:after="120" w:line="240" w:lineRule="auto"/>
              <w:contextualSpacing/>
            </w:pPr>
          </w:p>
        </w:tc>
        <w:tc>
          <w:tcPr>
            <w:tcW w:w="8581" w:type="dxa"/>
            <w:gridSpan w:val="2"/>
          </w:tcPr>
          <w:p w14:paraId="4D862518" w14:textId="2D0B3BD8" w:rsidR="009C5003" w:rsidRDefault="00837CB5" w:rsidP="00837CB5">
            <w:pPr>
              <w:pStyle w:val="ATekstas"/>
              <w:spacing w:after="120" w:line="240" w:lineRule="auto"/>
              <w:contextualSpacing/>
            </w:pPr>
            <w:r w:rsidRPr="00837CB5">
              <w:t>Šalys privalo informuoti viena kitą apie bet kokius atstovų, specialistų ir kito personalo bei jų asmens duomenų pasikeitimus, jei šie asmens duomenys buvo perduoti viena kitai.</w:t>
            </w:r>
          </w:p>
        </w:tc>
      </w:tr>
      <w:tr w:rsidR="009C5003" w14:paraId="5F78F6CC" w14:textId="77777777" w:rsidTr="00202962">
        <w:trPr>
          <w:trHeight w:val="77"/>
        </w:trPr>
        <w:tc>
          <w:tcPr>
            <w:tcW w:w="1129" w:type="dxa"/>
          </w:tcPr>
          <w:p w14:paraId="20FDB93A" w14:textId="77777777" w:rsidR="009C5003" w:rsidRDefault="009C5003" w:rsidP="00837CB5">
            <w:pPr>
              <w:pStyle w:val="ATekstas"/>
              <w:numPr>
                <w:ilvl w:val="1"/>
                <w:numId w:val="37"/>
              </w:numPr>
              <w:spacing w:after="120" w:line="240" w:lineRule="auto"/>
              <w:contextualSpacing/>
            </w:pPr>
          </w:p>
        </w:tc>
        <w:tc>
          <w:tcPr>
            <w:tcW w:w="8581" w:type="dxa"/>
            <w:gridSpan w:val="2"/>
          </w:tcPr>
          <w:p w14:paraId="40B79FC4" w14:textId="2303A9C8" w:rsidR="009C5003" w:rsidRDefault="00837CB5" w:rsidP="00837CB5">
            <w:pPr>
              <w:pStyle w:val="ATekstas"/>
              <w:spacing w:after="120" w:line="240" w:lineRule="auto"/>
              <w:contextualSpacing/>
            </w:pPr>
            <w:r w:rsidRPr="00837CB5">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9C5003" w14:paraId="67F913BC" w14:textId="77777777" w:rsidTr="00202962">
        <w:trPr>
          <w:trHeight w:val="77"/>
        </w:trPr>
        <w:tc>
          <w:tcPr>
            <w:tcW w:w="1129" w:type="dxa"/>
          </w:tcPr>
          <w:p w14:paraId="12A5D1A0" w14:textId="77777777" w:rsidR="009C5003" w:rsidRDefault="009C5003" w:rsidP="00837CB5">
            <w:pPr>
              <w:pStyle w:val="ATekstas"/>
              <w:numPr>
                <w:ilvl w:val="1"/>
                <w:numId w:val="37"/>
              </w:numPr>
              <w:spacing w:after="120" w:line="240" w:lineRule="auto"/>
              <w:contextualSpacing/>
            </w:pPr>
          </w:p>
        </w:tc>
        <w:tc>
          <w:tcPr>
            <w:tcW w:w="8581" w:type="dxa"/>
            <w:gridSpan w:val="2"/>
          </w:tcPr>
          <w:p w14:paraId="7E679CD8" w14:textId="5E952F1A" w:rsidR="009C5003" w:rsidRDefault="00837CB5" w:rsidP="00837CB5">
            <w:pPr>
              <w:pStyle w:val="ATekstas"/>
              <w:spacing w:after="120" w:line="240" w:lineRule="auto"/>
              <w:contextualSpacing/>
            </w:pPr>
            <w:r w:rsidRPr="00837CB5">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prekių perdavimo ir priėmimo aktai turi būti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9C5003" w14:paraId="27FEC5EC" w14:textId="77777777" w:rsidTr="00202962">
        <w:trPr>
          <w:trHeight w:val="77"/>
        </w:trPr>
        <w:tc>
          <w:tcPr>
            <w:tcW w:w="1129" w:type="dxa"/>
          </w:tcPr>
          <w:p w14:paraId="5936B97E" w14:textId="77777777" w:rsidR="009C5003" w:rsidRDefault="009C5003" w:rsidP="00837CB5">
            <w:pPr>
              <w:pStyle w:val="ATekstas"/>
              <w:numPr>
                <w:ilvl w:val="1"/>
                <w:numId w:val="37"/>
              </w:numPr>
              <w:spacing w:after="120" w:line="240" w:lineRule="auto"/>
              <w:contextualSpacing/>
            </w:pPr>
          </w:p>
        </w:tc>
        <w:tc>
          <w:tcPr>
            <w:tcW w:w="8581" w:type="dxa"/>
            <w:gridSpan w:val="2"/>
          </w:tcPr>
          <w:p w14:paraId="237704C5" w14:textId="1C3CE34C" w:rsidR="009C5003" w:rsidRDefault="00837CB5" w:rsidP="00837CB5">
            <w:pPr>
              <w:pStyle w:val="ATekstas"/>
              <w:spacing w:after="120" w:line="240" w:lineRule="auto"/>
              <w:contextualSpacing/>
            </w:pPr>
            <w:r w:rsidRPr="00837CB5">
              <w:t>Šalių atsakingi asmenys:</w:t>
            </w:r>
          </w:p>
        </w:tc>
      </w:tr>
      <w:tr w:rsidR="009C5003" w14:paraId="70263B0F" w14:textId="77777777" w:rsidTr="00202962">
        <w:trPr>
          <w:trHeight w:val="77"/>
        </w:trPr>
        <w:tc>
          <w:tcPr>
            <w:tcW w:w="1129" w:type="dxa"/>
          </w:tcPr>
          <w:p w14:paraId="2A3AD3A0" w14:textId="72D3042C" w:rsidR="009C5003" w:rsidRDefault="009C5003" w:rsidP="00837CB5">
            <w:pPr>
              <w:pStyle w:val="ATekstas"/>
              <w:numPr>
                <w:ilvl w:val="2"/>
                <w:numId w:val="37"/>
              </w:numPr>
              <w:spacing w:after="120" w:line="240" w:lineRule="auto"/>
              <w:contextualSpacing/>
            </w:pPr>
          </w:p>
        </w:tc>
        <w:tc>
          <w:tcPr>
            <w:tcW w:w="8581" w:type="dxa"/>
            <w:gridSpan w:val="2"/>
          </w:tcPr>
          <w:p w14:paraId="2DD56F94" w14:textId="27A2971F" w:rsidR="009C5003" w:rsidRPr="000A6CAC" w:rsidRDefault="00837CB5" w:rsidP="00837CB5">
            <w:pPr>
              <w:pStyle w:val="ATekstas"/>
              <w:spacing w:after="120" w:line="240" w:lineRule="auto"/>
              <w:contextualSpacing/>
              <w:rPr>
                <w:lang w:val="en-US"/>
              </w:rPr>
            </w:pPr>
            <w:r w:rsidRPr="00837CB5">
              <w:t xml:space="preserve">Pardavėjo atstovas, atsakingas už Sutarties vykdymą:  </w:t>
            </w:r>
            <w:r w:rsidR="000A6CAC">
              <w:t>vadybininkas Vlada Buragas, mob. Tel. +370 618 89231 el.p. vladas</w:t>
            </w:r>
            <w:r w:rsidR="000A6CAC">
              <w:rPr>
                <w:lang w:val="en-US"/>
              </w:rPr>
              <w:t>@ppgarantas.lt</w:t>
            </w:r>
          </w:p>
        </w:tc>
      </w:tr>
      <w:tr w:rsidR="009C5003" w14:paraId="75CC61ED" w14:textId="77777777" w:rsidTr="00202962">
        <w:trPr>
          <w:trHeight w:val="77"/>
        </w:trPr>
        <w:tc>
          <w:tcPr>
            <w:tcW w:w="1129" w:type="dxa"/>
          </w:tcPr>
          <w:p w14:paraId="13EA5EEE" w14:textId="77777777" w:rsidR="009C5003" w:rsidRDefault="009C5003" w:rsidP="00837CB5">
            <w:pPr>
              <w:pStyle w:val="ATekstas"/>
              <w:numPr>
                <w:ilvl w:val="2"/>
                <w:numId w:val="37"/>
              </w:numPr>
              <w:spacing w:after="120" w:line="240" w:lineRule="auto"/>
              <w:contextualSpacing/>
            </w:pPr>
          </w:p>
        </w:tc>
        <w:tc>
          <w:tcPr>
            <w:tcW w:w="8581" w:type="dxa"/>
            <w:gridSpan w:val="2"/>
          </w:tcPr>
          <w:p w14:paraId="214882BD" w14:textId="3B37F13D" w:rsidR="009C5003" w:rsidRDefault="00837CB5" w:rsidP="00837CB5">
            <w:pPr>
              <w:pStyle w:val="ATekstas"/>
              <w:spacing w:after="120" w:line="240" w:lineRule="auto"/>
              <w:contextualSpacing/>
            </w:pPr>
            <w:r w:rsidRPr="00837CB5">
              <w:t xml:space="preserve">Pirkėjo atstovas, atsakingas už Sutarties vykdymą: Vytauto Didžiojo universiteto Valdymo ir investicijų departamento Turto valdymo skyriaus vyriausiasis specialistas </w:t>
            </w:r>
            <w:r w:rsidR="00923F5F">
              <w:t>Marius Vaivada</w:t>
            </w:r>
            <w:r w:rsidRPr="00837CB5">
              <w:t xml:space="preserve">, mob. tel. </w:t>
            </w:r>
            <w:r w:rsidR="001B42EF">
              <w:t>+370</w:t>
            </w:r>
            <w:r w:rsidR="00923F5F">
              <w:t> 611 11 242</w:t>
            </w:r>
            <w:r w:rsidRPr="00837CB5">
              <w:t xml:space="preserve">, el. paštas </w:t>
            </w:r>
            <w:hyperlink r:id="rId8" w:history="1">
              <w:r w:rsidR="002F0E6C" w:rsidRPr="00B20071">
                <w:rPr>
                  <w:rStyle w:val="Hyperlink"/>
                </w:rPr>
                <w:t>marius.vaivada@vdu.lt</w:t>
              </w:r>
            </w:hyperlink>
            <w:r w:rsidRPr="00837CB5">
              <w:t>.</w:t>
            </w:r>
          </w:p>
        </w:tc>
      </w:tr>
      <w:tr w:rsidR="009C5003" w14:paraId="26956B05" w14:textId="77777777" w:rsidTr="00202962">
        <w:trPr>
          <w:trHeight w:val="77"/>
        </w:trPr>
        <w:tc>
          <w:tcPr>
            <w:tcW w:w="1129" w:type="dxa"/>
          </w:tcPr>
          <w:p w14:paraId="00603836" w14:textId="77777777" w:rsidR="009C5003" w:rsidRDefault="009C5003" w:rsidP="00837CB5">
            <w:pPr>
              <w:pStyle w:val="ATekstas"/>
              <w:numPr>
                <w:ilvl w:val="1"/>
                <w:numId w:val="37"/>
              </w:numPr>
              <w:spacing w:after="120" w:line="240" w:lineRule="auto"/>
              <w:contextualSpacing/>
            </w:pPr>
          </w:p>
        </w:tc>
        <w:tc>
          <w:tcPr>
            <w:tcW w:w="8581" w:type="dxa"/>
            <w:gridSpan w:val="2"/>
          </w:tcPr>
          <w:p w14:paraId="0659300F" w14:textId="2DDA88A7" w:rsidR="009C5003" w:rsidRDefault="00837CB5" w:rsidP="00837CB5">
            <w:pPr>
              <w:pStyle w:val="ATekstas"/>
              <w:spacing w:after="120" w:line="240" w:lineRule="auto"/>
              <w:contextualSpacing/>
            </w:pPr>
            <w:r w:rsidRPr="00837CB5">
              <w:t xml:space="preserve">Sutartis sudaroma lietuvių kalba, 1 (vienu) egzemplioriumi, pasirašomu elektroniniu būdu, t. y. kvalifikuotu elektroniniu parašu. Sutartis gali būti sudaroma ir popieriniu formatu, atsižvelgiant į Sutarties </w:t>
            </w:r>
            <w:r w:rsidR="00A13009">
              <w:t>7</w:t>
            </w:r>
            <w:r w:rsidRPr="00CE0A88">
              <w:t xml:space="preserve">.17. </w:t>
            </w:r>
            <w:r w:rsidRPr="00837CB5">
              <w:t>punkte nurodytą atvejį. Tokiu atveju, Sutartis sudaroma lietuvių kalba, 2 (dviem) vienodą juridinę galią turinčiais egzemplioriais, po 1 (vieną) kiekvienai Šaliai.</w:t>
            </w:r>
          </w:p>
        </w:tc>
      </w:tr>
      <w:tr w:rsidR="00837CB5" w14:paraId="00C53496" w14:textId="77777777" w:rsidTr="00202962">
        <w:trPr>
          <w:trHeight w:val="77"/>
        </w:trPr>
        <w:tc>
          <w:tcPr>
            <w:tcW w:w="1129" w:type="dxa"/>
          </w:tcPr>
          <w:p w14:paraId="2458BC26" w14:textId="29D2676B" w:rsidR="00837CB5" w:rsidRDefault="00837CB5" w:rsidP="00837CB5">
            <w:pPr>
              <w:pStyle w:val="ATekstas"/>
              <w:numPr>
                <w:ilvl w:val="0"/>
                <w:numId w:val="37"/>
              </w:numPr>
              <w:spacing w:after="120" w:line="240" w:lineRule="auto"/>
              <w:contextualSpacing/>
            </w:pPr>
          </w:p>
        </w:tc>
        <w:tc>
          <w:tcPr>
            <w:tcW w:w="8581" w:type="dxa"/>
            <w:gridSpan w:val="2"/>
          </w:tcPr>
          <w:p w14:paraId="7B36CF8C" w14:textId="50256135" w:rsidR="00837CB5" w:rsidRPr="00837CB5" w:rsidRDefault="00837CB5" w:rsidP="00837CB5">
            <w:pPr>
              <w:pStyle w:val="ATekstas"/>
              <w:spacing w:after="120" w:line="240" w:lineRule="auto"/>
              <w:contextualSpacing/>
              <w:rPr>
                <w:b/>
                <w:bCs/>
              </w:rPr>
            </w:pPr>
            <w:r w:rsidRPr="00837CB5">
              <w:rPr>
                <w:b/>
                <w:bCs/>
              </w:rPr>
              <w:t>SUTARTIES PRIEDAI:</w:t>
            </w:r>
          </w:p>
        </w:tc>
      </w:tr>
      <w:tr w:rsidR="00837CB5" w14:paraId="513EDBE2" w14:textId="77777777" w:rsidTr="00202962">
        <w:trPr>
          <w:trHeight w:val="77"/>
        </w:trPr>
        <w:tc>
          <w:tcPr>
            <w:tcW w:w="1129" w:type="dxa"/>
          </w:tcPr>
          <w:p w14:paraId="21C8F25B" w14:textId="69BDF31F" w:rsidR="00837CB5" w:rsidRDefault="00837CB5" w:rsidP="00837CB5">
            <w:pPr>
              <w:pStyle w:val="ATekstas"/>
              <w:numPr>
                <w:ilvl w:val="1"/>
                <w:numId w:val="37"/>
              </w:numPr>
              <w:spacing w:after="120" w:line="240" w:lineRule="auto"/>
              <w:contextualSpacing/>
            </w:pPr>
          </w:p>
        </w:tc>
        <w:tc>
          <w:tcPr>
            <w:tcW w:w="8581" w:type="dxa"/>
            <w:gridSpan w:val="2"/>
          </w:tcPr>
          <w:p w14:paraId="08ECE223" w14:textId="010250D4" w:rsidR="00837CB5" w:rsidRDefault="00837CB5" w:rsidP="00837CB5">
            <w:pPr>
              <w:pStyle w:val="ATekstas"/>
              <w:spacing w:after="120" w:line="240" w:lineRule="auto"/>
              <w:contextualSpacing/>
            </w:pPr>
            <w:r w:rsidRPr="00837CB5">
              <w:t xml:space="preserve">Ši Sutartis turi </w:t>
            </w:r>
            <w:r w:rsidR="005A7339">
              <w:t>2</w:t>
            </w:r>
            <w:r w:rsidRPr="00837CB5">
              <w:t xml:space="preserve"> (</w:t>
            </w:r>
            <w:r w:rsidR="005A7339">
              <w:t>du</w:t>
            </w:r>
            <w:r w:rsidRPr="00837CB5">
              <w:t>) pried</w:t>
            </w:r>
            <w:r w:rsidR="005A7339">
              <w:t>us</w:t>
            </w:r>
            <w:r w:rsidRPr="00837CB5">
              <w:t>, kuri</w:t>
            </w:r>
            <w:r w:rsidR="005A7339">
              <w:t>e</w:t>
            </w:r>
            <w:r w:rsidRPr="00837CB5">
              <w:t xml:space="preserve"> yra </w:t>
            </w:r>
            <w:r w:rsidR="005A7339">
              <w:t>sudedamoji ir</w:t>
            </w:r>
            <w:r w:rsidR="00341E86">
              <w:t xml:space="preserve"> </w:t>
            </w:r>
            <w:r w:rsidRPr="00837CB5">
              <w:t>neatskiriama Sutarties dalis</w:t>
            </w:r>
            <w:r w:rsidR="00341E86">
              <w:t>:</w:t>
            </w:r>
            <w:r w:rsidRPr="00837CB5">
              <w:t xml:space="preserve"> Sutarties  </w:t>
            </w:r>
            <w:r w:rsidR="003B5B55">
              <w:t xml:space="preserve">1 </w:t>
            </w:r>
            <w:r w:rsidRPr="00837CB5">
              <w:t>priedas</w:t>
            </w:r>
            <w:r w:rsidR="00F10A6A">
              <w:t xml:space="preserve"> </w:t>
            </w:r>
            <w:r w:rsidRPr="00837CB5">
              <w:t>– „</w:t>
            </w:r>
            <w:r w:rsidR="00341E86">
              <w:t>Techninė specifikacija</w:t>
            </w:r>
            <w:r w:rsidRPr="00837CB5">
              <w:t>“</w:t>
            </w:r>
            <w:r w:rsidR="00E22DD4">
              <w:t>;</w:t>
            </w:r>
          </w:p>
          <w:p w14:paraId="35066434" w14:textId="7394F795" w:rsidR="00E22DD4" w:rsidRDefault="00E22DD4" w:rsidP="00837CB5">
            <w:pPr>
              <w:pStyle w:val="ATekstas"/>
              <w:spacing w:after="120" w:line="240" w:lineRule="auto"/>
              <w:contextualSpacing/>
            </w:pPr>
            <w:r>
              <w:t xml:space="preserve">Sutarties </w:t>
            </w:r>
            <w:r w:rsidR="003B5B55">
              <w:t xml:space="preserve">2 </w:t>
            </w:r>
            <w:r>
              <w:t>priedas</w:t>
            </w:r>
            <w:r w:rsidR="00F10A6A">
              <w:t xml:space="preserve"> </w:t>
            </w:r>
            <w:r>
              <w:t>– „Pasiūlymas</w:t>
            </w:r>
            <w:r w:rsidR="00460507">
              <w:t xml:space="preserve"> dėl </w:t>
            </w:r>
            <w:r w:rsidR="00726A03">
              <w:t>Priešgaisrinių čiaupų priežiūros, gesintuvų patikros</w:t>
            </w:r>
            <w:r w:rsidR="00945216">
              <w:t xml:space="preserve"> paslaugų, priešgaisrinių priemonių, dalių pirkimo</w:t>
            </w:r>
            <w:r>
              <w:t>“.</w:t>
            </w:r>
          </w:p>
        </w:tc>
      </w:tr>
      <w:tr w:rsidR="00837CB5" w14:paraId="49087428" w14:textId="77777777" w:rsidTr="00202962">
        <w:trPr>
          <w:trHeight w:val="77"/>
        </w:trPr>
        <w:tc>
          <w:tcPr>
            <w:tcW w:w="1129" w:type="dxa"/>
          </w:tcPr>
          <w:p w14:paraId="7629E1EF" w14:textId="580D0798" w:rsidR="00837CB5" w:rsidRDefault="00837CB5" w:rsidP="00837CB5">
            <w:pPr>
              <w:pStyle w:val="ATekstas"/>
              <w:numPr>
                <w:ilvl w:val="0"/>
                <w:numId w:val="37"/>
              </w:numPr>
              <w:spacing w:after="120" w:line="240" w:lineRule="auto"/>
              <w:contextualSpacing/>
            </w:pPr>
          </w:p>
        </w:tc>
        <w:tc>
          <w:tcPr>
            <w:tcW w:w="8581" w:type="dxa"/>
            <w:gridSpan w:val="2"/>
          </w:tcPr>
          <w:p w14:paraId="3FCD7B85" w14:textId="44893DA3" w:rsidR="00837CB5" w:rsidRPr="00084ABE" w:rsidRDefault="00837CB5" w:rsidP="00837CB5">
            <w:pPr>
              <w:pStyle w:val="ATekstas"/>
              <w:spacing w:after="120" w:line="240" w:lineRule="auto"/>
              <w:contextualSpacing/>
              <w:rPr>
                <w:b/>
                <w:bCs/>
              </w:rPr>
            </w:pPr>
            <w:r w:rsidRPr="00084ABE">
              <w:rPr>
                <w:b/>
                <w:bCs/>
              </w:rPr>
              <w:t>ŠALIŲ REKVIZITAI OR ATSTOVŲ PARAŠAI:</w:t>
            </w:r>
          </w:p>
        </w:tc>
      </w:tr>
      <w:tr w:rsidR="00837CB5" w14:paraId="5937A8F3" w14:textId="77777777" w:rsidTr="00202962">
        <w:trPr>
          <w:trHeight w:val="77"/>
        </w:trPr>
        <w:tc>
          <w:tcPr>
            <w:tcW w:w="4855" w:type="dxa"/>
            <w:gridSpan w:val="2"/>
          </w:tcPr>
          <w:p w14:paraId="6608FCCD" w14:textId="6E022E2A" w:rsidR="00837CB5" w:rsidRPr="00837CB5" w:rsidRDefault="00837CB5" w:rsidP="00485191">
            <w:pPr>
              <w:pStyle w:val="ATekstas"/>
              <w:spacing w:before="0" w:after="120" w:line="240" w:lineRule="auto"/>
              <w:contextualSpacing/>
              <w:rPr>
                <w:b/>
                <w:bCs/>
              </w:rPr>
            </w:pPr>
            <w:r w:rsidRPr="00837CB5">
              <w:rPr>
                <w:b/>
                <w:bCs/>
              </w:rPr>
              <w:t>Pardavėjas:</w:t>
            </w:r>
          </w:p>
        </w:tc>
        <w:tc>
          <w:tcPr>
            <w:tcW w:w="4855" w:type="dxa"/>
          </w:tcPr>
          <w:p w14:paraId="14B4052F" w14:textId="1851F1DB" w:rsidR="00837CB5" w:rsidRPr="00837CB5" w:rsidRDefault="00837CB5" w:rsidP="00485191">
            <w:pPr>
              <w:pStyle w:val="ATekstas"/>
              <w:spacing w:before="0" w:after="120" w:line="240" w:lineRule="auto"/>
              <w:contextualSpacing/>
              <w:rPr>
                <w:b/>
                <w:bCs/>
              </w:rPr>
            </w:pPr>
            <w:r w:rsidRPr="00837CB5">
              <w:rPr>
                <w:b/>
                <w:bCs/>
              </w:rPr>
              <w:t>Pirkėjas:</w:t>
            </w:r>
          </w:p>
        </w:tc>
      </w:tr>
      <w:tr w:rsidR="00837CB5" w14:paraId="6257DAA3" w14:textId="77777777" w:rsidTr="00202962">
        <w:trPr>
          <w:trHeight w:val="77"/>
        </w:trPr>
        <w:tc>
          <w:tcPr>
            <w:tcW w:w="4855" w:type="dxa"/>
            <w:gridSpan w:val="2"/>
          </w:tcPr>
          <w:p w14:paraId="44659C40" w14:textId="34A3CD73" w:rsidR="00837CB5" w:rsidRPr="00AD5E5C" w:rsidRDefault="00AD5E5C" w:rsidP="00485191">
            <w:pPr>
              <w:pStyle w:val="ATekstas"/>
              <w:spacing w:before="0" w:after="120" w:line="240" w:lineRule="auto"/>
              <w:contextualSpacing/>
              <w:rPr>
                <w:highlight w:val="yellow"/>
              </w:rPr>
            </w:pPr>
            <w:r w:rsidRPr="00AD5E5C">
              <w:t>Priešgaisrinių paslaugų garantas, VšĮ</w:t>
            </w:r>
          </w:p>
          <w:p w14:paraId="09281454" w14:textId="4AFF9200" w:rsidR="00837CB5" w:rsidRPr="005B16B4" w:rsidRDefault="00837CB5" w:rsidP="00485191">
            <w:pPr>
              <w:pStyle w:val="ATekstas"/>
              <w:spacing w:before="0" w:after="120" w:line="240" w:lineRule="auto"/>
              <w:contextualSpacing/>
            </w:pPr>
            <w:r w:rsidRPr="00EA049E">
              <w:t xml:space="preserve">Juridinio asmens </w:t>
            </w:r>
            <w:r w:rsidRPr="005B16B4">
              <w:t xml:space="preserve">kodas </w:t>
            </w:r>
            <w:r w:rsidR="005B16B4" w:rsidRPr="005B16B4">
              <w:t>135290870</w:t>
            </w:r>
          </w:p>
          <w:p w14:paraId="61A09329" w14:textId="2DD6256C" w:rsidR="00837CB5" w:rsidRPr="00837CB5" w:rsidRDefault="00837CB5" w:rsidP="00485191">
            <w:pPr>
              <w:pStyle w:val="ATekstas"/>
              <w:spacing w:before="0" w:after="120" w:line="240" w:lineRule="auto"/>
              <w:contextualSpacing/>
              <w:rPr>
                <w:highlight w:val="yellow"/>
              </w:rPr>
            </w:pPr>
            <w:r w:rsidRPr="00EA049E">
              <w:t>PVM mokėtojo kodas LT</w:t>
            </w:r>
            <w:r w:rsidR="009C292A" w:rsidRPr="009C292A">
              <w:t>352908716</w:t>
            </w:r>
          </w:p>
          <w:p w14:paraId="22F05EFE" w14:textId="77777777" w:rsidR="00561581" w:rsidRDefault="00273F25" w:rsidP="00485191">
            <w:pPr>
              <w:pStyle w:val="ATekstas"/>
              <w:spacing w:before="0" w:after="120" w:line="240" w:lineRule="auto"/>
              <w:contextualSpacing/>
            </w:pPr>
            <w:r w:rsidRPr="00084B45">
              <w:t>Svirbygalos g. 13B, LT-46280 Kaunas</w:t>
            </w:r>
          </w:p>
          <w:p w14:paraId="253519C3" w14:textId="6323F836" w:rsidR="00837CB5" w:rsidRPr="00393D3E" w:rsidRDefault="00837CB5" w:rsidP="00485191">
            <w:pPr>
              <w:pStyle w:val="ATekstas"/>
              <w:spacing w:before="0" w:after="120" w:line="240" w:lineRule="auto"/>
              <w:contextualSpacing/>
            </w:pPr>
            <w:r w:rsidRPr="00EA049E">
              <w:t>Tel</w:t>
            </w:r>
            <w:r w:rsidRPr="00393D3E">
              <w:t>.</w:t>
            </w:r>
            <w:r w:rsidR="00561581" w:rsidRPr="00393D3E">
              <w:t xml:space="preserve"> +370 37 390</w:t>
            </w:r>
            <w:r w:rsidR="00393D3E" w:rsidRPr="00393D3E">
              <w:t> </w:t>
            </w:r>
            <w:r w:rsidR="00561581" w:rsidRPr="00393D3E">
              <w:t>735</w:t>
            </w:r>
            <w:r w:rsidR="00393D3E" w:rsidRPr="00393D3E">
              <w:t>; +370 610 67 691</w:t>
            </w:r>
          </w:p>
          <w:p w14:paraId="012A0F8E" w14:textId="4D68F393" w:rsidR="00837CB5" w:rsidRPr="00837CB5" w:rsidRDefault="00837CB5" w:rsidP="00485191">
            <w:pPr>
              <w:pStyle w:val="ATekstas"/>
              <w:spacing w:before="0" w:after="120" w:line="240" w:lineRule="auto"/>
              <w:contextualSpacing/>
              <w:rPr>
                <w:highlight w:val="yellow"/>
              </w:rPr>
            </w:pPr>
            <w:r w:rsidRPr="00EA049E">
              <w:t xml:space="preserve">El. </w:t>
            </w:r>
            <w:r w:rsidRPr="000932A3">
              <w:t xml:space="preserve">paštas: </w:t>
            </w:r>
            <w:hyperlink r:id="rId9" w:history="1">
              <w:r w:rsidR="000932A3" w:rsidRPr="000932A3">
                <w:rPr>
                  <w:rStyle w:val="Hyperlink"/>
                </w:rPr>
                <w:t>ppgarantas</w:t>
              </w:r>
              <w:r w:rsidR="000932A3" w:rsidRPr="000932A3">
                <w:rPr>
                  <w:rStyle w:val="Hyperlink"/>
                  <w:lang w:val="en-US"/>
                </w:rPr>
                <w:t>@</w:t>
              </w:r>
              <w:r w:rsidR="000932A3" w:rsidRPr="000932A3">
                <w:rPr>
                  <w:rStyle w:val="Hyperlink"/>
                </w:rPr>
                <w:t>gmail.com</w:t>
              </w:r>
            </w:hyperlink>
            <w:r w:rsidR="009411F1">
              <w:rPr>
                <w:highlight w:val="yellow"/>
              </w:rPr>
              <w:t xml:space="preserve"> </w:t>
            </w:r>
          </w:p>
          <w:p w14:paraId="666BF286" w14:textId="77777777" w:rsidR="00837CB5" w:rsidRDefault="00837CB5" w:rsidP="00485191">
            <w:pPr>
              <w:pStyle w:val="ATekstas"/>
              <w:spacing w:before="0" w:after="120" w:line="240" w:lineRule="auto"/>
              <w:contextualSpacing/>
            </w:pPr>
            <w:r w:rsidRPr="00EA049E">
              <w:t xml:space="preserve">A.s. </w:t>
            </w:r>
            <w:r w:rsidRPr="00837CB5">
              <w:rPr>
                <w:highlight w:val="yellow"/>
              </w:rPr>
              <w:t>LT</w:t>
            </w:r>
            <w:r w:rsidR="000A6CAC" w:rsidRPr="000A6CAC">
              <w:t>25 7044 0600 0787 7309</w:t>
            </w:r>
          </w:p>
          <w:p w14:paraId="005B87B2" w14:textId="694F0E56" w:rsidR="000A6CAC" w:rsidRPr="000A6CAC" w:rsidRDefault="000A6CAC" w:rsidP="00485191">
            <w:pPr>
              <w:pStyle w:val="ATekstas"/>
              <w:spacing w:before="0" w:after="120" w:line="240" w:lineRule="auto"/>
              <w:contextualSpacing/>
            </w:pPr>
            <w:r w:rsidRPr="000A6CAC">
              <w:t>AB "SEB" bankas</w:t>
            </w:r>
          </w:p>
        </w:tc>
        <w:tc>
          <w:tcPr>
            <w:tcW w:w="4855" w:type="dxa"/>
          </w:tcPr>
          <w:p w14:paraId="06358FC7" w14:textId="77777777" w:rsidR="00837CB5" w:rsidRPr="00837CB5" w:rsidRDefault="00837CB5" w:rsidP="00485191">
            <w:pPr>
              <w:pStyle w:val="ATekstas"/>
              <w:spacing w:before="0" w:after="120" w:line="240" w:lineRule="auto"/>
              <w:contextualSpacing/>
            </w:pPr>
            <w:r w:rsidRPr="00837CB5">
              <w:t>VšĮ „Vytauto Didžiojo universitetas“</w:t>
            </w:r>
          </w:p>
          <w:p w14:paraId="4FD9832F" w14:textId="77777777" w:rsidR="00837CB5" w:rsidRPr="00837CB5" w:rsidRDefault="00837CB5" w:rsidP="00485191">
            <w:pPr>
              <w:pStyle w:val="ATekstas"/>
              <w:spacing w:before="0" w:after="120" w:line="240" w:lineRule="auto"/>
              <w:contextualSpacing/>
            </w:pPr>
            <w:r w:rsidRPr="00837CB5">
              <w:t>Juridinio asmens kodas 111950396</w:t>
            </w:r>
          </w:p>
          <w:p w14:paraId="668A7D43" w14:textId="77777777" w:rsidR="00837CB5" w:rsidRPr="00837CB5" w:rsidRDefault="00837CB5" w:rsidP="00485191">
            <w:pPr>
              <w:pStyle w:val="ATekstas"/>
              <w:spacing w:before="0" w:after="120" w:line="240" w:lineRule="auto"/>
              <w:contextualSpacing/>
            </w:pPr>
            <w:r w:rsidRPr="00837CB5">
              <w:t xml:space="preserve">PVM mokėtojo kodas LT119503917 </w:t>
            </w:r>
          </w:p>
          <w:p w14:paraId="69F44F59" w14:textId="77777777" w:rsidR="00837CB5" w:rsidRPr="00837CB5" w:rsidRDefault="00837CB5" w:rsidP="00485191">
            <w:pPr>
              <w:pStyle w:val="ATekstas"/>
              <w:spacing w:before="0" w:after="120" w:line="240" w:lineRule="auto"/>
              <w:contextualSpacing/>
            </w:pPr>
            <w:r w:rsidRPr="00837CB5">
              <w:t xml:space="preserve">K. Donelaičio g. 58, LT-44248 Kaunas </w:t>
            </w:r>
          </w:p>
          <w:p w14:paraId="5C950BA2" w14:textId="1CB19C22" w:rsidR="00837CB5" w:rsidRPr="00837CB5" w:rsidRDefault="00837CB5" w:rsidP="00485191">
            <w:pPr>
              <w:pStyle w:val="ATekstas"/>
              <w:spacing w:before="0" w:after="120" w:line="240" w:lineRule="auto"/>
              <w:contextualSpacing/>
            </w:pPr>
            <w:r w:rsidRPr="00837CB5">
              <w:t xml:space="preserve">Tel. </w:t>
            </w:r>
            <w:r w:rsidR="00363DE2">
              <w:t>+370</w:t>
            </w:r>
            <w:r w:rsidRPr="00837CB5">
              <w:t xml:space="preserve"> 37 22 27 39</w:t>
            </w:r>
          </w:p>
          <w:p w14:paraId="5CEC1AD2" w14:textId="18AA7121" w:rsidR="00837CB5" w:rsidRPr="00837CB5" w:rsidRDefault="00837CB5" w:rsidP="00485191">
            <w:pPr>
              <w:pStyle w:val="ATekstas"/>
              <w:spacing w:before="0" w:after="120" w:line="240" w:lineRule="auto"/>
              <w:contextualSpacing/>
            </w:pPr>
            <w:r w:rsidRPr="00837CB5">
              <w:t>El. paštas</w:t>
            </w:r>
            <w:r w:rsidR="009F2A5E">
              <w:t>:</w:t>
            </w:r>
            <w:r w:rsidRPr="00837CB5">
              <w:t xml:space="preserve"> </w:t>
            </w:r>
            <w:hyperlink r:id="rId10" w:history="1">
              <w:r w:rsidR="009411F1" w:rsidRPr="00722CA0">
                <w:rPr>
                  <w:rStyle w:val="Hyperlink"/>
                </w:rPr>
                <w:t>info@vdu.lt</w:t>
              </w:r>
            </w:hyperlink>
            <w:r w:rsidR="009411F1">
              <w:t xml:space="preserve"> </w:t>
            </w:r>
          </w:p>
          <w:p w14:paraId="68CDC360" w14:textId="77777777" w:rsidR="00837CB5" w:rsidRPr="00837CB5" w:rsidRDefault="00837CB5" w:rsidP="00485191">
            <w:pPr>
              <w:pStyle w:val="ATekstas"/>
              <w:spacing w:before="0" w:after="120" w:line="240" w:lineRule="auto"/>
              <w:contextualSpacing/>
            </w:pPr>
            <w:r w:rsidRPr="00837CB5">
              <w:t>A.s. LT04 7044 0600 0284 8625</w:t>
            </w:r>
          </w:p>
          <w:p w14:paraId="52715F0A" w14:textId="38CD38F4" w:rsidR="00837CB5" w:rsidRPr="00837CB5" w:rsidRDefault="00837CB5" w:rsidP="00485191">
            <w:pPr>
              <w:pStyle w:val="ATekstas"/>
              <w:spacing w:before="0" w:after="120" w:line="240" w:lineRule="auto"/>
              <w:contextualSpacing/>
            </w:pPr>
            <w:r w:rsidRPr="00837CB5">
              <w:t>AB SEB bankas</w:t>
            </w:r>
          </w:p>
        </w:tc>
      </w:tr>
      <w:tr w:rsidR="00837CB5" w14:paraId="34A64161" w14:textId="77777777" w:rsidTr="00202962">
        <w:trPr>
          <w:trHeight w:val="77"/>
        </w:trPr>
        <w:tc>
          <w:tcPr>
            <w:tcW w:w="4855" w:type="dxa"/>
            <w:gridSpan w:val="2"/>
          </w:tcPr>
          <w:p w14:paraId="0F19F7B9" w14:textId="701A147A" w:rsidR="00837CB5" w:rsidRPr="00837CB5" w:rsidRDefault="000A6CAC" w:rsidP="00837CB5">
            <w:pPr>
              <w:pStyle w:val="ATekstas"/>
              <w:spacing w:before="480" w:line="240" w:lineRule="auto"/>
              <w:rPr>
                <w:highlight w:val="yellow"/>
              </w:rPr>
            </w:pPr>
            <w:r>
              <w:rPr>
                <w:highlight w:val="yellow"/>
              </w:rPr>
              <w:t>Direktoriaus pavaduotojas</w:t>
            </w:r>
          </w:p>
          <w:p w14:paraId="72E6A8B2" w14:textId="22AD037E" w:rsidR="00837CB5" w:rsidRPr="00837CB5" w:rsidRDefault="000A6CAC" w:rsidP="00837CB5">
            <w:pPr>
              <w:pStyle w:val="ATekstas"/>
              <w:spacing w:before="0" w:line="240" w:lineRule="auto"/>
              <w:rPr>
                <w:highlight w:val="yellow"/>
              </w:rPr>
            </w:pPr>
            <w:r>
              <w:rPr>
                <w:highlight w:val="yellow"/>
              </w:rPr>
              <w:t>Ričardas Krištanaitis</w:t>
            </w:r>
          </w:p>
        </w:tc>
        <w:tc>
          <w:tcPr>
            <w:tcW w:w="4855" w:type="dxa"/>
          </w:tcPr>
          <w:p w14:paraId="6197FDC5" w14:textId="5BEDE899" w:rsidR="00837CB5" w:rsidRDefault="00D6073A" w:rsidP="00837CB5">
            <w:pPr>
              <w:pStyle w:val="ATekstas"/>
              <w:spacing w:before="480" w:line="240" w:lineRule="auto"/>
            </w:pPr>
            <w:r>
              <w:t>Strateginės plėtros ir finansų prorektorė</w:t>
            </w:r>
          </w:p>
          <w:p w14:paraId="15E2B0D3" w14:textId="64D22799" w:rsidR="00837CB5" w:rsidRPr="00837CB5" w:rsidRDefault="00D6073A" w:rsidP="00837CB5">
            <w:pPr>
              <w:pStyle w:val="ATekstas"/>
              <w:spacing w:before="0" w:line="240" w:lineRule="auto"/>
            </w:pPr>
            <w:r>
              <w:t>Prof. dr. Astrida Miceikienė</w:t>
            </w:r>
          </w:p>
        </w:tc>
      </w:tr>
    </w:tbl>
    <w:p w14:paraId="0F7E8FAB" w14:textId="77777777" w:rsidR="00D81851" w:rsidRPr="00C130B3" w:rsidRDefault="00D81851" w:rsidP="005659E4">
      <w:pPr>
        <w:pStyle w:val="BodyText"/>
        <w:spacing w:line="120" w:lineRule="atLeast"/>
        <w:jc w:val="both"/>
        <w:rPr>
          <w:szCs w:val="24"/>
        </w:rPr>
      </w:pPr>
    </w:p>
    <w:p w14:paraId="6A9A3D0A" w14:textId="77777777" w:rsidR="003B1322" w:rsidRPr="00C4538A" w:rsidRDefault="003B1322" w:rsidP="003B1322">
      <w:pPr>
        <w:pStyle w:val="ListParagraph"/>
        <w:numPr>
          <w:ilvl w:val="0"/>
          <w:numId w:val="22"/>
        </w:numPr>
        <w:spacing w:before="120" w:after="0" w:line="240" w:lineRule="auto"/>
        <w:contextualSpacing w:val="0"/>
        <w:jc w:val="both"/>
        <w:rPr>
          <w:vanish/>
          <w:szCs w:val="24"/>
        </w:rPr>
      </w:pPr>
    </w:p>
    <w:p w14:paraId="3A248EE9" w14:textId="77777777" w:rsidR="003B1322" w:rsidRPr="00C4538A" w:rsidRDefault="003B1322" w:rsidP="003B1322">
      <w:pPr>
        <w:pStyle w:val="ListParagraph"/>
        <w:numPr>
          <w:ilvl w:val="0"/>
          <w:numId w:val="22"/>
        </w:numPr>
        <w:spacing w:before="120" w:after="0" w:line="240" w:lineRule="auto"/>
        <w:contextualSpacing w:val="0"/>
        <w:jc w:val="both"/>
        <w:rPr>
          <w:vanish/>
          <w:szCs w:val="24"/>
        </w:rPr>
      </w:pPr>
    </w:p>
    <w:p w14:paraId="7A3E405E" w14:textId="77777777" w:rsidR="00837CB5" w:rsidRDefault="00837CB5" w:rsidP="003B1322">
      <w:pPr>
        <w:jc w:val="right"/>
      </w:pPr>
    </w:p>
    <w:p w14:paraId="261F716E" w14:textId="77777777" w:rsidR="00837CB5" w:rsidRDefault="00837CB5" w:rsidP="003B1322">
      <w:pPr>
        <w:jc w:val="right"/>
      </w:pPr>
    </w:p>
    <w:p w14:paraId="42F00B42" w14:textId="77777777" w:rsidR="00837CB5" w:rsidRDefault="00837CB5" w:rsidP="003B1322">
      <w:pPr>
        <w:jc w:val="right"/>
      </w:pPr>
    </w:p>
    <w:p w14:paraId="4D7C1674" w14:textId="77777777" w:rsidR="00837CB5" w:rsidRDefault="00837CB5" w:rsidP="003B1322">
      <w:pPr>
        <w:jc w:val="right"/>
      </w:pPr>
    </w:p>
    <w:p w14:paraId="4CC698EF" w14:textId="77777777" w:rsidR="00837CB5" w:rsidRDefault="00837CB5" w:rsidP="003B1322">
      <w:pPr>
        <w:jc w:val="right"/>
      </w:pPr>
    </w:p>
    <w:p w14:paraId="06126475" w14:textId="77777777" w:rsidR="00837CB5" w:rsidRDefault="00837CB5" w:rsidP="003B1322">
      <w:pPr>
        <w:jc w:val="right"/>
      </w:pPr>
    </w:p>
    <w:p w14:paraId="0129E5BD" w14:textId="77777777" w:rsidR="0089098B" w:rsidRDefault="0089098B" w:rsidP="003B1322">
      <w:pPr>
        <w:jc w:val="right"/>
      </w:pPr>
    </w:p>
    <w:p w14:paraId="37E90613" w14:textId="77777777" w:rsidR="0089098B" w:rsidRDefault="0089098B" w:rsidP="003B1322">
      <w:pPr>
        <w:jc w:val="right"/>
      </w:pPr>
    </w:p>
    <w:p w14:paraId="25460E6F" w14:textId="77777777" w:rsidR="0089098B" w:rsidRDefault="0089098B" w:rsidP="003B1322">
      <w:pPr>
        <w:jc w:val="right"/>
      </w:pPr>
    </w:p>
    <w:p w14:paraId="2D6C7EAC" w14:textId="77777777" w:rsidR="0089098B" w:rsidRDefault="0089098B" w:rsidP="003B1322">
      <w:pPr>
        <w:jc w:val="right"/>
      </w:pPr>
    </w:p>
    <w:p w14:paraId="58155CBB" w14:textId="77777777" w:rsidR="0089098B" w:rsidRDefault="0089098B" w:rsidP="003B1322">
      <w:pPr>
        <w:jc w:val="right"/>
      </w:pPr>
    </w:p>
    <w:p w14:paraId="5D4D8D48" w14:textId="77777777" w:rsidR="0089098B" w:rsidRDefault="0089098B" w:rsidP="003B1322">
      <w:pPr>
        <w:jc w:val="right"/>
      </w:pPr>
    </w:p>
    <w:p w14:paraId="63E43C7F" w14:textId="77777777" w:rsidR="00837CB5" w:rsidRDefault="00837CB5" w:rsidP="003B1322">
      <w:pPr>
        <w:jc w:val="right"/>
      </w:pPr>
    </w:p>
    <w:p w14:paraId="0F4B5B13" w14:textId="77777777" w:rsidR="00E22DD4" w:rsidRDefault="00E22DD4" w:rsidP="003B1322">
      <w:pPr>
        <w:jc w:val="right"/>
      </w:pPr>
    </w:p>
    <w:p w14:paraId="2F1C259F" w14:textId="56E60B4B" w:rsidR="000977CB" w:rsidRDefault="00A21C1F" w:rsidP="003B1322">
      <w:pPr>
        <w:jc w:val="right"/>
      </w:pPr>
      <w:r>
        <w:lastRenderedPageBreak/>
        <w:t>Paslaugų teikimo, prekių tiekimo 202</w:t>
      </w:r>
      <w:r w:rsidR="007027E0">
        <w:t>5</w:t>
      </w:r>
      <w:r>
        <w:t xml:space="preserve"> m. _______________ ____ d. </w:t>
      </w:r>
      <w:r w:rsidR="003B1322">
        <w:t>Sutarties</w:t>
      </w:r>
      <w:r>
        <w:t xml:space="preserve"> Nr. _____</w:t>
      </w:r>
    </w:p>
    <w:p w14:paraId="65DC1EC0" w14:textId="57AA0CCA" w:rsidR="003B1322" w:rsidRPr="009D573C" w:rsidRDefault="006E0827" w:rsidP="003B1322">
      <w:pPr>
        <w:jc w:val="right"/>
      </w:pPr>
      <w:r>
        <w:t xml:space="preserve">1 </w:t>
      </w:r>
      <w:r w:rsidR="003B1322" w:rsidRPr="009D573C">
        <w:t>p</w:t>
      </w:r>
      <w:r w:rsidR="003B1322">
        <w:t xml:space="preserve">riedas </w:t>
      </w:r>
    </w:p>
    <w:p w14:paraId="34417541" w14:textId="77777777" w:rsidR="00833895" w:rsidRDefault="00833895" w:rsidP="00833895">
      <w:pPr>
        <w:spacing w:after="0" w:line="240" w:lineRule="auto"/>
        <w:jc w:val="center"/>
        <w:rPr>
          <w:b/>
        </w:rPr>
      </w:pPr>
      <w:r w:rsidRPr="00C779F5">
        <w:rPr>
          <w:b/>
        </w:rPr>
        <w:t>TECHNINĖ SPECIFIKACIJA</w:t>
      </w:r>
    </w:p>
    <w:p w14:paraId="4E3C0C50" w14:textId="77777777" w:rsidR="00833895" w:rsidRDefault="00833895" w:rsidP="00833895">
      <w:pPr>
        <w:spacing w:after="0" w:line="240" w:lineRule="auto"/>
        <w:jc w:val="center"/>
        <w:rPr>
          <w:b/>
        </w:rPr>
      </w:pPr>
    </w:p>
    <w:p w14:paraId="70B140C3" w14:textId="77777777" w:rsidR="00833895" w:rsidRDefault="00833895" w:rsidP="00833895">
      <w:pPr>
        <w:spacing w:after="0" w:line="240" w:lineRule="auto"/>
        <w:jc w:val="both"/>
      </w:pPr>
    </w:p>
    <w:p w14:paraId="5B0E61AA" w14:textId="77777777" w:rsidR="00833895" w:rsidRPr="00226095" w:rsidRDefault="00833895" w:rsidP="00833895">
      <w:pPr>
        <w:pStyle w:val="Standard"/>
        <w:autoSpaceDE w:val="0"/>
        <w:ind w:firstLine="851"/>
        <w:jc w:val="both"/>
      </w:pPr>
      <w:r>
        <w:t xml:space="preserve">Pirkimo objektas – </w:t>
      </w:r>
      <w:r w:rsidRPr="00226095">
        <w:t>priešgaisrinių čiaupų priežiūros, gesintuvų patikros paslaugos, priešgaisrinės priemonės, dalys.</w:t>
      </w:r>
    </w:p>
    <w:p w14:paraId="51C59517" w14:textId="77777777" w:rsidR="00833895" w:rsidRPr="00226095" w:rsidRDefault="00833895" w:rsidP="00833895">
      <w:pPr>
        <w:pStyle w:val="Standard"/>
        <w:autoSpaceDE w:val="0"/>
        <w:ind w:firstLine="851"/>
        <w:jc w:val="both"/>
      </w:pPr>
    </w:p>
    <w:p w14:paraId="23F5877F" w14:textId="77777777" w:rsidR="00833895" w:rsidRPr="00226095" w:rsidRDefault="00833895" w:rsidP="00833895">
      <w:pPr>
        <w:pStyle w:val="Standard"/>
        <w:jc w:val="both"/>
        <w:rPr>
          <w:rFonts w:eastAsia="Times-Roman" w:cs="Times-Roman"/>
          <w:bCs/>
        </w:rPr>
      </w:pPr>
      <w:r w:rsidRPr="00226095">
        <w:t>Priešgaisrinių čiaupų priežiūros, gesintuvų patikros paslaugų, priešgaisrinių priemonių, dalių apimtys ir charakteristikos</w:t>
      </w:r>
      <w:r w:rsidRPr="00226095">
        <w:rPr>
          <w:rFonts w:eastAsia="Times-Roman" w:cs="Times-Roman"/>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5711"/>
        <w:gridCol w:w="1418"/>
        <w:gridCol w:w="1984"/>
      </w:tblGrid>
      <w:tr w:rsidR="00833895" w:rsidRPr="009439F7" w14:paraId="11F48075" w14:textId="77777777" w:rsidTr="00177B3A">
        <w:trPr>
          <w:trHeight w:val="611"/>
        </w:trPr>
        <w:tc>
          <w:tcPr>
            <w:tcW w:w="634" w:type="dxa"/>
            <w:vAlign w:val="center"/>
            <w:hideMark/>
          </w:tcPr>
          <w:p w14:paraId="1D5BDB72" w14:textId="77777777" w:rsidR="00833895" w:rsidRPr="009439F7" w:rsidRDefault="00833895" w:rsidP="00177B3A">
            <w:pPr>
              <w:spacing w:after="0" w:line="240" w:lineRule="auto"/>
              <w:jc w:val="both"/>
              <w:rPr>
                <w:b/>
                <w:bCs/>
                <w:sz w:val="20"/>
                <w:szCs w:val="20"/>
              </w:rPr>
            </w:pPr>
            <w:r w:rsidRPr="009439F7">
              <w:rPr>
                <w:b/>
                <w:bCs/>
                <w:sz w:val="20"/>
                <w:szCs w:val="20"/>
              </w:rPr>
              <w:t>Eilės Nr.</w:t>
            </w:r>
          </w:p>
        </w:tc>
        <w:tc>
          <w:tcPr>
            <w:tcW w:w="5711" w:type="dxa"/>
            <w:vAlign w:val="center"/>
            <w:hideMark/>
          </w:tcPr>
          <w:p w14:paraId="67FE62C1" w14:textId="77777777" w:rsidR="00833895" w:rsidRPr="009439F7" w:rsidRDefault="00833895" w:rsidP="00177B3A">
            <w:pPr>
              <w:spacing w:after="0" w:line="240" w:lineRule="auto"/>
              <w:jc w:val="both"/>
              <w:rPr>
                <w:b/>
                <w:bCs/>
                <w:sz w:val="20"/>
                <w:szCs w:val="20"/>
              </w:rPr>
            </w:pPr>
            <w:r w:rsidRPr="009439F7">
              <w:rPr>
                <w:b/>
                <w:bCs/>
                <w:sz w:val="20"/>
                <w:szCs w:val="20"/>
              </w:rPr>
              <w:t>Prekės/paslaugų pavadinimas, reikalavimai</w:t>
            </w:r>
          </w:p>
        </w:tc>
        <w:tc>
          <w:tcPr>
            <w:tcW w:w="1418" w:type="dxa"/>
            <w:vAlign w:val="center"/>
            <w:hideMark/>
          </w:tcPr>
          <w:p w14:paraId="251F64C0" w14:textId="77777777" w:rsidR="00833895" w:rsidRPr="009439F7" w:rsidRDefault="00833895" w:rsidP="00177B3A">
            <w:pPr>
              <w:spacing w:after="0" w:line="240" w:lineRule="auto"/>
              <w:jc w:val="center"/>
              <w:rPr>
                <w:bCs/>
                <w:sz w:val="20"/>
                <w:szCs w:val="20"/>
              </w:rPr>
            </w:pPr>
            <w:r w:rsidRPr="009439F7">
              <w:rPr>
                <w:bCs/>
                <w:sz w:val="20"/>
                <w:szCs w:val="20"/>
              </w:rPr>
              <w:t>Mato vnt.</w:t>
            </w:r>
          </w:p>
        </w:tc>
        <w:tc>
          <w:tcPr>
            <w:tcW w:w="1984" w:type="dxa"/>
            <w:vAlign w:val="center"/>
            <w:hideMark/>
          </w:tcPr>
          <w:p w14:paraId="4068DD09" w14:textId="77777777" w:rsidR="00833895" w:rsidRPr="009439F7" w:rsidRDefault="00833895" w:rsidP="00177B3A">
            <w:pPr>
              <w:jc w:val="center"/>
              <w:rPr>
                <w:sz w:val="20"/>
                <w:szCs w:val="20"/>
              </w:rPr>
            </w:pPr>
            <w:r w:rsidRPr="009439F7">
              <w:rPr>
                <w:sz w:val="20"/>
                <w:szCs w:val="20"/>
              </w:rPr>
              <w:t>Preliminarus kiekis/ apimtis</w:t>
            </w:r>
          </w:p>
        </w:tc>
      </w:tr>
      <w:tr w:rsidR="00833895" w:rsidRPr="009439F7" w14:paraId="5450FD64" w14:textId="77777777" w:rsidTr="00177B3A">
        <w:trPr>
          <w:trHeight w:val="271"/>
        </w:trPr>
        <w:tc>
          <w:tcPr>
            <w:tcW w:w="634" w:type="dxa"/>
            <w:noWrap/>
            <w:hideMark/>
          </w:tcPr>
          <w:p w14:paraId="6BF0C857" w14:textId="77777777" w:rsidR="00833895" w:rsidRPr="009439F7" w:rsidRDefault="00833895" w:rsidP="00177B3A">
            <w:pPr>
              <w:spacing w:after="0" w:line="240" w:lineRule="auto"/>
              <w:jc w:val="center"/>
              <w:rPr>
                <w:bCs/>
                <w:i/>
                <w:iCs/>
                <w:sz w:val="20"/>
                <w:szCs w:val="20"/>
              </w:rPr>
            </w:pPr>
            <w:r w:rsidRPr="009439F7">
              <w:rPr>
                <w:bCs/>
                <w:i/>
                <w:iCs/>
                <w:sz w:val="20"/>
                <w:szCs w:val="20"/>
              </w:rPr>
              <w:t>1</w:t>
            </w:r>
          </w:p>
        </w:tc>
        <w:tc>
          <w:tcPr>
            <w:tcW w:w="5711" w:type="dxa"/>
            <w:hideMark/>
          </w:tcPr>
          <w:p w14:paraId="0F42A885" w14:textId="77777777" w:rsidR="00833895" w:rsidRPr="009439F7" w:rsidRDefault="00833895" w:rsidP="00177B3A">
            <w:pPr>
              <w:spacing w:after="0" w:line="240" w:lineRule="auto"/>
              <w:jc w:val="center"/>
              <w:rPr>
                <w:bCs/>
                <w:i/>
                <w:iCs/>
                <w:sz w:val="20"/>
                <w:szCs w:val="20"/>
              </w:rPr>
            </w:pPr>
            <w:r w:rsidRPr="009439F7">
              <w:rPr>
                <w:bCs/>
                <w:i/>
                <w:iCs/>
                <w:sz w:val="20"/>
                <w:szCs w:val="20"/>
              </w:rPr>
              <w:t>2</w:t>
            </w:r>
          </w:p>
        </w:tc>
        <w:tc>
          <w:tcPr>
            <w:tcW w:w="1418" w:type="dxa"/>
            <w:noWrap/>
            <w:hideMark/>
          </w:tcPr>
          <w:p w14:paraId="0B47B3FC" w14:textId="77777777" w:rsidR="00833895" w:rsidRPr="009439F7" w:rsidRDefault="00833895" w:rsidP="00177B3A">
            <w:pPr>
              <w:spacing w:after="0" w:line="240" w:lineRule="auto"/>
              <w:jc w:val="center"/>
              <w:rPr>
                <w:bCs/>
                <w:i/>
                <w:iCs/>
                <w:sz w:val="20"/>
                <w:szCs w:val="20"/>
              </w:rPr>
            </w:pPr>
            <w:r w:rsidRPr="009439F7">
              <w:rPr>
                <w:bCs/>
                <w:i/>
                <w:iCs/>
                <w:sz w:val="20"/>
                <w:szCs w:val="20"/>
              </w:rPr>
              <w:t>3</w:t>
            </w:r>
          </w:p>
        </w:tc>
        <w:tc>
          <w:tcPr>
            <w:tcW w:w="1984" w:type="dxa"/>
            <w:hideMark/>
          </w:tcPr>
          <w:p w14:paraId="58D090D4" w14:textId="77777777" w:rsidR="00833895" w:rsidRPr="009439F7" w:rsidRDefault="00833895" w:rsidP="00177B3A">
            <w:pPr>
              <w:spacing w:after="0" w:line="240" w:lineRule="auto"/>
              <w:jc w:val="center"/>
              <w:rPr>
                <w:bCs/>
                <w:i/>
                <w:iCs/>
                <w:sz w:val="20"/>
                <w:szCs w:val="20"/>
              </w:rPr>
            </w:pPr>
            <w:r w:rsidRPr="009439F7">
              <w:rPr>
                <w:bCs/>
                <w:i/>
                <w:iCs/>
                <w:sz w:val="20"/>
                <w:szCs w:val="20"/>
              </w:rPr>
              <w:t>4</w:t>
            </w:r>
          </w:p>
        </w:tc>
      </w:tr>
      <w:tr w:rsidR="00833895" w:rsidRPr="009439F7" w14:paraId="2D0A9D9A" w14:textId="77777777" w:rsidTr="00177B3A">
        <w:trPr>
          <w:trHeight w:val="600"/>
        </w:trPr>
        <w:tc>
          <w:tcPr>
            <w:tcW w:w="634" w:type="dxa"/>
            <w:noWrap/>
            <w:vAlign w:val="center"/>
            <w:hideMark/>
          </w:tcPr>
          <w:p w14:paraId="4215C024" w14:textId="77777777" w:rsidR="00833895" w:rsidRPr="009439F7" w:rsidRDefault="00833895" w:rsidP="00177B3A">
            <w:pPr>
              <w:spacing w:after="0" w:line="240" w:lineRule="auto"/>
              <w:jc w:val="center"/>
              <w:rPr>
                <w:bCs/>
                <w:sz w:val="20"/>
                <w:szCs w:val="20"/>
              </w:rPr>
            </w:pPr>
          </w:p>
        </w:tc>
        <w:tc>
          <w:tcPr>
            <w:tcW w:w="5711" w:type="dxa"/>
            <w:hideMark/>
          </w:tcPr>
          <w:p w14:paraId="5779049C" w14:textId="77777777" w:rsidR="00833895" w:rsidRPr="009439F7" w:rsidRDefault="00833895" w:rsidP="00177B3A">
            <w:pPr>
              <w:spacing w:after="0" w:line="240" w:lineRule="auto"/>
              <w:jc w:val="both"/>
              <w:rPr>
                <w:b/>
                <w:bCs/>
                <w:i/>
                <w:iCs/>
                <w:sz w:val="20"/>
                <w:szCs w:val="20"/>
              </w:rPr>
            </w:pPr>
            <w:r w:rsidRPr="009439F7">
              <w:rPr>
                <w:b/>
                <w:bCs/>
                <w:i/>
                <w:iCs/>
                <w:sz w:val="20"/>
                <w:szCs w:val="20"/>
              </w:rPr>
              <w:t>Gesintuvų AG 2-10 eksplo</w:t>
            </w:r>
            <w:r>
              <w:rPr>
                <w:b/>
                <w:bCs/>
                <w:i/>
                <w:iCs/>
                <w:sz w:val="20"/>
                <w:szCs w:val="20"/>
              </w:rPr>
              <w:t>a</w:t>
            </w:r>
            <w:r w:rsidRPr="009439F7">
              <w:rPr>
                <w:b/>
                <w:bCs/>
                <w:i/>
                <w:iCs/>
                <w:sz w:val="20"/>
                <w:szCs w:val="20"/>
              </w:rPr>
              <w:t>tacija (darbai + medžiagos, prietaisų dalys)</w:t>
            </w:r>
          </w:p>
        </w:tc>
        <w:tc>
          <w:tcPr>
            <w:tcW w:w="1418" w:type="dxa"/>
            <w:noWrap/>
            <w:vAlign w:val="center"/>
            <w:hideMark/>
          </w:tcPr>
          <w:p w14:paraId="58B2C537" w14:textId="77777777" w:rsidR="00833895" w:rsidRPr="009439F7" w:rsidRDefault="00833895" w:rsidP="00177B3A">
            <w:pPr>
              <w:spacing w:after="0" w:line="240" w:lineRule="auto"/>
              <w:jc w:val="center"/>
              <w:rPr>
                <w:bCs/>
                <w:sz w:val="20"/>
                <w:szCs w:val="20"/>
              </w:rPr>
            </w:pPr>
          </w:p>
        </w:tc>
        <w:tc>
          <w:tcPr>
            <w:tcW w:w="1984" w:type="dxa"/>
            <w:noWrap/>
            <w:vAlign w:val="center"/>
            <w:hideMark/>
          </w:tcPr>
          <w:p w14:paraId="5D44A213" w14:textId="77777777" w:rsidR="00833895" w:rsidRPr="009439F7" w:rsidRDefault="00833895" w:rsidP="00177B3A">
            <w:pPr>
              <w:spacing w:after="0" w:line="240" w:lineRule="auto"/>
              <w:jc w:val="center"/>
              <w:rPr>
                <w:bCs/>
                <w:sz w:val="20"/>
                <w:szCs w:val="20"/>
              </w:rPr>
            </w:pPr>
          </w:p>
        </w:tc>
      </w:tr>
      <w:tr w:rsidR="00833895" w:rsidRPr="009439F7" w14:paraId="588096DA" w14:textId="77777777" w:rsidTr="00177B3A">
        <w:trPr>
          <w:trHeight w:val="319"/>
        </w:trPr>
        <w:tc>
          <w:tcPr>
            <w:tcW w:w="634" w:type="dxa"/>
            <w:noWrap/>
            <w:vAlign w:val="center"/>
          </w:tcPr>
          <w:p w14:paraId="0B4CE99A" w14:textId="77777777" w:rsidR="00833895" w:rsidRPr="009439F7" w:rsidRDefault="00833895" w:rsidP="00177B3A">
            <w:pPr>
              <w:spacing w:after="0" w:line="240" w:lineRule="auto"/>
              <w:jc w:val="center"/>
              <w:rPr>
                <w:bCs/>
                <w:sz w:val="20"/>
                <w:szCs w:val="20"/>
              </w:rPr>
            </w:pPr>
            <w:r>
              <w:rPr>
                <w:bCs/>
                <w:sz w:val="20"/>
                <w:szCs w:val="20"/>
              </w:rPr>
              <w:t>1</w:t>
            </w:r>
          </w:p>
        </w:tc>
        <w:tc>
          <w:tcPr>
            <w:tcW w:w="5711" w:type="dxa"/>
            <w:hideMark/>
          </w:tcPr>
          <w:p w14:paraId="20AA6574" w14:textId="77777777" w:rsidR="00833895" w:rsidRPr="009439F7" w:rsidRDefault="00833895" w:rsidP="00177B3A">
            <w:pPr>
              <w:spacing w:after="0" w:line="240" w:lineRule="auto"/>
              <w:jc w:val="both"/>
              <w:rPr>
                <w:bCs/>
                <w:sz w:val="20"/>
                <w:szCs w:val="20"/>
              </w:rPr>
            </w:pPr>
            <w:r w:rsidRPr="009439F7">
              <w:rPr>
                <w:bCs/>
                <w:sz w:val="20"/>
                <w:szCs w:val="20"/>
              </w:rPr>
              <w:t>Gesintuvų AG2-AG5 patikrinimas</w:t>
            </w:r>
          </w:p>
        </w:tc>
        <w:tc>
          <w:tcPr>
            <w:tcW w:w="1418" w:type="dxa"/>
            <w:noWrap/>
            <w:hideMark/>
          </w:tcPr>
          <w:p w14:paraId="4402E8EF"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3EAEF1D7" w14:textId="77777777" w:rsidR="00833895" w:rsidRPr="009439F7" w:rsidRDefault="00833895" w:rsidP="00177B3A">
            <w:pPr>
              <w:spacing w:after="0" w:line="240" w:lineRule="auto"/>
              <w:jc w:val="center"/>
              <w:rPr>
                <w:bCs/>
                <w:sz w:val="20"/>
                <w:szCs w:val="20"/>
              </w:rPr>
            </w:pPr>
            <w:r>
              <w:rPr>
                <w:bCs/>
                <w:sz w:val="20"/>
                <w:szCs w:val="20"/>
              </w:rPr>
              <w:t>50</w:t>
            </w:r>
          </w:p>
        </w:tc>
      </w:tr>
      <w:tr w:rsidR="00833895" w:rsidRPr="009439F7" w14:paraId="30809927" w14:textId="77777777" w:rsidTr="00177B3A">
        <w:trPr>
          <w:trHeight w:val="319"/>
        </w:trPr>
        <w:tc>
          <w:tcPr>
            <w:tcW w:w="634" w:type="dxa"/>
            <w:noWrap/>
            <w:vAlign w:val="center"/>
          </w:tcPr>
          <w:p w14:paraId="5828098D" w14:textId="77777777" w:rsidR="00833895" w:rsidRPr="009439F7" w:rsidRDefault="00833895" w:rsidP="00177B3A">
            <w:pPr>
              <w:spacing w:after="0" w:line="240" w:lineRule="auto"/>
              <w:jc w:val="center"/>
              <w:rPr>
                <w:bCs/>
                <w:sz w:val="20"/>
                <w:szCs w:val="20"/>
              </w:rPr>
            </w:pPr>
            <w:r>
              <w:rPr>
                <w:bCs/>
                <w:sz w:val="20"/>
                <w:szCs w:val="20"/>
              </w:rPr>
              <w:t>2</w:t>
            </w:r>
          </w:p>
        </w:tc>
        <w:tc>
          <w:tcPr>
            <w:tcW w:w="5711" w:type="dxa"/>
            <w:hideMark/>
          </w:tcPr>
          <w:p w14:paraId="130356B1" w14:textId="77777777" w:rsidR="00833895" w:rsidRPr="009439F7" w:rsidRDefault="00833895" w:rsidP="00177B3A">
            <w:pPr>
              <w:spacing w:after="0" w:line="240" w:lineRule="auto"/>
              <w:jc w:val="both"/>
              <w:rPr>
                <w:bCs/>
                <w:sz w:val="20"/>
                <w:szCs w:val="20"/>
              </w:rPr>
            </w:pPr>
            <w:r w:rsidRPr="009439F7">
              <w:rPr>
                <w:bCs/>
                <w:sz w:val="20"/>
                <w:szCs w:val="20"/>
              </w:rPr>
              <w:t>Gesintuvų AG 10 patikrinimas</w:t>
            </w:r>
          </w:p>
        </w:tc>
        <w:tc>
          <w:tcPr>
            <w:tcW w:w="1418" w:type="dxa"/>
            <w:noWrap/>
            <w:hideMark/>
          </w:tcPr>
          <w:p w14:paraId="0221906F"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5CAE946A" w14:textId="77777777" w:rsidR="00833895" w:rsidRPr="009439F7" w:rsidRDefault="00833895" w:rsidP="00177B3A">
            <w:pPr>
              <w:spacing w:after="0" w:line="240" w:lineRule="auto"/>
              <w:jc w:val="center"/>
              <w:rPr>
                <w:bCs/>
                <w:sz w:val="20"/>
                <w:szCs w:val="20"/>
              </w:rPr>
            </w:pPr>
            <w:r>
              <w:rPr>
                <w:bCs/>
                <w:sz w:val="20"/>
                <w:szCs w:val="20"/>
              </w:rPr>
              <w:t>1</w:t>
            </w:r>
          </w:p>
        </w:tc>
      </w:tr>
      <w:tr w:rsidR="00833895" w:rsidRPr="009439F7" w14:paraId="072CEBB7" w14:textId="77777777" w:rsidTr="00177B3A">
        <w:trPr>
          <w:trHeight w:val="319"/>
        </w:trPr>
        <w:tc>
          <w:tcPr>
            <w:tcW w:w="634" w:type="dxa"/>
            <w:noWrap/>
            <w:vAlign w:val="center"/>
          </w:tcPr>
          <w:p w14:paraId="50803433" w14:textId="77777777" w:rsidR="00833895" w:rsidRPr="009439F7" w:rsidRDefault="00833895" w:rsidP="00177B3A">
            <w:pPr>
              <w:spacing w:after="0" w:line="240" w:lineRule="auto"/>
              <w:jc w:val="center"/>
              <w:rPr>
                <w:bCs/>
                <w:sz w:val="20"/>
                <w:szCs w:val="20"/>
              </w:rPr>
            </w:pPr>
            <w:r>
              <w:rPr>
                <w:bCs/>
                <w:sz w:val="20"/>
                <w:szCs w:val="20"/>
              </w:rPr>
              <w:t>3</w:t>
            </w:r>
          </w:p>
        </w:tc>
        <w:tc>
          <w:tcPr>
            <w:tcW w:w="5711" w:type="dxa"/>
            <w:hideMark/>
          </w:tcPr>
          <w:p w14:paraId="615F69DC" w14:textId="77777777" w:rsidR="00833895" w:rsidRPr="009439F7" w:rsidRDefault="00833895" w:rsidP="00177B3A">
            <w:pPr>
              <w:spacing w:after="0" w:line="240" w:lineRule="auto"/>
              <w:jc w:val="both"/>
              <w:rPr>
                <w:bCs/>
                <w:sz w:val="20"/>
                <w:szCs w:val="20"/>
              </w:rPr>
            </w:pPr>
            <w:r w:rsidRPr="009439F7">
              <w:rPr>
                <w:bCs/>
                <w:sz w:val="20"/>
                <w:szCs w:val="20"/>
              </w:rPr>
              <w:t>Gesintuvo AG 2 užpildymas</w:t>
            </w:r>
          </w:p>
        </w:tc>
        <w:tc>
          <w:tcPr>
            <w:tcW w:w="1418" w:type="dxa"/>
            <w:noWrap/>
            <w:hideMark/>
          </w:tcPr>
          <w:p w14:paraId="246CF4E4"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02FB8BC0"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39BEF1D7" w14:textId="77777777" w:rsidTr="00177B3A">
        <w:trPr>
          <w:trHeight w:val="319"/>
        </w:trPr>
        <w:tc>
          <w:tcPr>
            <w:tcW w:w="634" w:type="dxa"/>
            <w:noWrap/>
            <w:vAlign w:val="center"/>
          </w:tcPr>
          <w:p w14:paraId="615B9057" w14:textId="77777777" w:rsidR="00833895" w:rsidRPr="009439F7" w:rsidRDefault="00833895" w:rsidP="00177B3A">
            <w:pPr>
              <w:spacing w:after="0" w:line="240" w:lineRule="auto"/>
              <w:jc w:val="center"/>
              <w:rPr>
                <w:bCs/>
                <w:sz w:val="20"/>
                <w:szCs w:val="20"/>
              </w:rPr>
            </w:pPr>
            <w:r>
              <w:rPr>
                <w:bCs/>
                <w:sz w:val="20"/>
                <w:szCs w:val="20"/>
              </w:rPr>
              <w:t>4</w:t>
            </w:r>
          </w:p>
        </w:tc>
        <w:tc>
          <w:tcPr>
            <w:tcW w:w="5711" w:type="dxa"/>
            <w:hideMark/>
          </w:tcPr>
          <w:p w14:paraId="10BD47AB" w14:textId="77777777" w:rsidR="00833895" w:rsidRPr="009439F7" w:rsidRDefault="00833895" w:rsidP="00177B3A">
            <w:pPr>
              <w:spacing w:after="0" w:line="240" w:lineRule="auto"/>
              <w:jc w:val="both"/>
              <w:rPr>
                <w:bCs/>
                <w:sz w:val="20"/>
                <w:szCs w:val="20"/>
              </w:rPr>
            </w:pPr>
            <w:r w:rsidRPr="009439F7">
              <w:rPr>
                <w:bCs/>
                <w:sz w:val="20"/>
                <w:szCs w:val="20"/>
              </w:rPr>
              <w:t>Gesintuvo AG 3 užpildymas</w:t>
            </w:r>
          </w:p>
        </w:tc>
        <w:tc>
          <w:tcPr>
            <w:tcW w:w="1418" w:type="dxa"/>
            <w:noWrap/>
            <w:hideMark/>
          </w:tcPr>
          <w:p w14:paraId="48732F28"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05E4E8AD"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6BDB2EF6" w14:textId="77777777" w:rsidTr="00177B3A">
        <w:trPr>
          <w:trHeight w:val="319"/>
        </w:trPr>
        <w:tc>
          <w:tcPr>
            <w:tcW w:w="634" w:type="dxa"/>
            <w:noWrap/>
            <w:vAlign w:val="center"/>
          </w:tcPr>
          <w:p w14:paraId="6D509966" w14:textId="77777777" w:rsidR="00833895" w:rsidRPr="009439F7" w:rsidRDefault="00833895" w:rsidP="00177B3A">
            <w:pPr>
              <w:spacing w:after="0" w:line="240" w:lineRule="auto"/>
              <w:jc w:val="center"/>
              <w:rPr>
                <w:bCs/>
                <w:sz w:val="20"/>
                <w:szCs w:val="20"/>
              </w:rPr>
            </w:pPr>
            <w:r>
              <w:rPr>
                <w:bCs/>
                <w:sz w:val="20"/>
                <w:szCs w:val="20"/>
              </w:rPr>
              <w:t>5</w:t>
            </w:r>
          </w:p>
        </w:tc>
        <w:tc>
          <w:tcPr>
            <w:tcW w:w="5711" w:type="dxa"/>
            <w:hideMark/>
          </w:tcPr>
          <w:p w14:paraId="4819C528" w14:textId="77777777" w:rsidR="00833895" w:rsidRPr="009439F7" w:rsidRDefault="00833895" w:rsidP="00177B3A">
            <w:pPr>
              <w:spacing w:after="0" w:line="240" w:lineRule="auto"/>
              <w:jc w:val="both"/>
              <w:rPr>
                <w:bCs/>
                <w:sz w:val="20"/>
                <w:szCs w:val="20"/>
              </w:rPr>
            </w:pPr>
            <w:r w:rsidRPr="009439F7">
              <w:rPr>
                <w:bCs/>
                <w:sz w:val="20"/>
                <w:szCs w:val="20"/>
              </w:rPr>
              <w:t>Gesintuvo AG 5 užpildymas</w:t>
            </w:r>
          </w:p>
        </w:tc>
        <w:tc>
          <w:tcPr>
            <w:tcW w:w="1418" w:type="dxa"/>
            <w:noWrap/>
            <w:hideMark/>
          </w:tcPr>
          <w:p w14:paraId="1FAD66FA"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5A543752"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7B3885A8" w14:textId="77777777" w:rsidTr="00177B3A">
        <w:trPr>
          <w:trHeight w:val="300"/>
        </w:trPr>
        <w:tc>
          <w:tcPr>
            <w:tcW w:w="634" w:type="dxa"/>
            <w:noWrap/>
            <w:vAlign w:val="center"/>
          </w:tcPr>
          <w:p w14:paraId="52A57BF7" w14:textId="77777777" w:rsidR="00833895" w:rsidRPr="009439F7" w:rsidRDefault="00833895" w:rsidP="00177B3A">
            <w:pPr>
              <w:spacing w:after="0" w:line="240" w:lineRule="auto"/>
              <w:jc w:val="center"/>
              <w:rPr>
                <w:bCs/>
                <w:sz w:val="20"/>
                <w:szCs w:val="20"/>
              </w:rPr>
            </w:pPr>
            <w:r>
              <w:rPr>
                <w:bCs/>
                <w:sz w:val="20"/>
                <w:szCs w:val="20"/>
              </w:rPr>
              <w:t>6</w:t>
            </w:r>
          </w:p>
        </w:tc>
        <w:tc>
          <w:tcPr>
            <w:tcW w:w="5711" w:type="dxa"/>
            <w:hideMark/>
          </w:tcPr>
          <w:p w14:paraId="3191A273" w14:textId="77777777" w:rsidR="00833895" w:rsidRPr="009439F7" w:rsidRDefault="00833895" w:rsidP="00177B3A">
            <w:pPr>
              <w:spacing w:after="0" w:line="240" w:lineRule="auto"/>
              <w:jc w:val="both"/>
              <w:rPr>
                <w:bCs/>
                <w:sz w:val="20"/>
                <w:szCs w:val="20"/>
              </w:rPr>
            </w:pPr>
            <w:r w:rsidRPr="009439F7">
              <w:rPr>
                <w:bCs/>
                <w:sz w:val="20"/>
                <w:szCs w:val="20"/>
              </w:rPr>
              <w:t>Gesintuvo AG 10 užpildymas</w:t>
            </w:r>
          </w:p>
        </w:tc>
        <w:tc>
          <w:tcPr>
            <w:tcW w:w="1418" w:type="dxa"/>
            <w:noWrap/>
            <w:hideMark/>
          </w:tcPr>
          <w:p w14:paraId="3B11E8F3"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39227D95"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4333C96A" w14:textId="77777777" w:rsidTr="00177B3A">
        <w:trPr>
          <w:trHeight w:val="266"/>
        </w:trPr>
        <w:tc>
          <w:tcPr>
            <w:tcW w:w="634" w:type="dxa"/>
            <w:noWrap/>
            <w:vAlign w:val="center"/>
          </w:tcPr>
          <w:p w14:paraId="426C77A4" w14:textId="77777777" w:rsidR="00833895" w:rsidRPr="009439F7" w:rsidRDefault="00833895" w:rsidP="00177B3A">
            <w:pPr>
              <w:spacing w:after="0" w:line="240" w:lineRule="auto"/>
              <w:jc w:val="center"/>
              <w:rPr>
                <w:bCs/>
                <w:sz w:val="20"/>
                <w:szCs w:val="20"/>
              </w:rPr>
            </w:pPr>
            <w:r>
              <w:rPr>
                <w:bCs/>
                <w:sz w:val="20"/>
                <w:szCs w:val="20"/>
              </w:rPr>
              <w:t>7</w:t>
            </w:r>
          </w:p>
        </w:tc>
        <w:tc>
          <w:tcPr>
            <w:tcW w:w="5711" w:type="dxa"/>
            <w:hideMark/>
          </w:tcPr>
          <w:p w14:paraId="5636A0EC" w14:textId="77777777" w:rsidR="00833895" w:rsidRPr="009439F7" w:rsidRDefault="00833895" w:rsidP="00177B3A">
            <w:pPr>
              <w:spacing w:after="0" w:line="240" w:lineRule="auto"/>
              <w:jc w:val="both"/>
              <w:rPr>
                <w:bCs/>
                <w:sz w:val="20"/>
                <w:szCs w:val="20"/>
              </w:rPr>
            </w:pPr>
            <w:r w:rsidRPr="009439F7">
              <w:rPr>
                <w:bCs/>
                <w:sz w:val="20"/>
                <w:szCs w:val="20"/>
              </w:rPr>
              <w:t>AG 2-5 gesintuvų paleidimo uždarymo įrenginio (vožtuvo) keitimas</w:t>
            </w:r>
          </w:p>
        </w:tc>
        <w:tc>
          <w:tcPr>
            <w:tcW w:w="1418" w:type="dxa"/>
            <w:noWrap/>
            <w:vAlign w:val="center"/>
            <w:hideMark/>
          </w:tcPr>
          <w:p w14:paraId="08C86F7B" w14:textId="77777777" w:rsidR="00833895" w:rsidRPr="009439F7" w:rsidRDefault="00833895" w:rsidP="00177B3A">
            <w:pPr>
              <w:spacing w:after="0" w:line="240" w:lineRule="auto"/>
              <w:jc w:val="center"/>
              <w:rPr>
                <w:bCs/>
                <w:sz w:val="20"/>
                <w:szCs w:val="20"/>
              </w:rPr>
            </w:pPr>
            <w:r w:rsidRPr="009439F7">
              <w:rPr>
                <w:bCs/>
                <w:sz w:val="20"/>
                <w:szCs w:val="20"/>
              </w:rPr>
              <w:t>kompl.</w:t>
            </w:r>
          </w:p>
        </w:tc>
        <w:tc>
          <w:tcPr>
            <w:tcW w:w="1984" w:type="dxa"/>
            <w:noWrap/>
            <w:vAlign w:val="center"/>
            <w:hideMark/>
          </w:tcPr>
          <w:p w14:paraId="0C696AD3"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426E33EF" w14:textId="77777777" w:rsidTr="00177B3A">
        <w:trPr>
          <w:trHeight w:val="300"/>
        </w:trPr>
        <w:tc>
          <w:tcPr>
            <w:tcW w:w="634" w:type="dxa"/>
            <w:noWrap/>
            <w:vAlign w:val="center"/>
          </w:tcPr>
          <w:p w14:paraId="34C2BA28" w14:textId="77777777" w:rsidR="00833895" w:rsidRPr="009439F7" w:rsidRDefault="00833895" w:rsidP="00177B3A">
            <w:pPr>
              <w:spacing w:after="0" w:line="240" w:lineRule="auto"/>
              <w:jc w:val="center"/>
              <w:rPr>
                <w:bCs/>
                <w:sz w:val="20"/>
                <w:szCs w:val="20"/>
              </w:rPr>
            </w:pPr>
            <w:r>
              <w:rPr>
                <w:bCs/>
                <w:sz w:val="20"/>
                <w:szCs w:val="20"/>
              </w:rPr>
              <w:t>8</w:t>
            </w:r>
          </w:p>
        </w:tc>
        <w:tc>
          <w:tcPr>
            <w:tcW w:w="5711" w:type="dxa"/>
            <w:hideMark/>
          </w:tcPr>
          <w:p w14:paraId="2D6C516C" w14:textId="77777777" w:rsidR="00833895" w:rsidRPr="009439F7" w:rsidRDefault="00833895" w:rsidP="00177B3A">
            <w:pPr>
              <w:spacing w:after="0" w:line="240" w:lineRule="auto"/>
              <w:jc w:val="both"/>
              <w:rPr>
                <w:bCs/>
                <w:sz w:val="20"/>
                <w:szCs w:val="20"/>
              </w:rPr>
            </w:pPr>
            <w:r w:rsidRPr="009439F7">
              <w:rPr>
                <w:bCs/>
                <w:sz w:val="20"/>
                <w:szCs w:val="20"/>
              </w:rPr>
              <w:t>AG 2-5 gesintuvų difuzoriaus keitimas</w:t>
            </w:r>
          </w:p>
        </w:tc>
        <w:tc>
          <w:tcPr>
            <w:tcW w:w="1418" w:type="dxa"/>
            <w:noWrap/>
            <w:hideMark/>
          </w:tcPr>
          <w:p w14:paraId="2F7C5B40"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50C576DF"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4429E77E" w14:textId="77777777" w:rsidTr="00177B3A">
        <w:trPr>
          <w:trHeight w:val="321"/>
        </w:trPr>
        <w:tc>
          <w:tcPr>
            <w:tcW w:w="634" w:type="dxa"/>
            <w:noWrap/>
            <w:vAlign w:val="center"/>
          </w:tcPr>
          <w:p w14:paraId="18CB3962" w14:textId="77777777" w:rsidR="00833895" w:rsidRPr="009439F7" w:rsidRDefault="00833895" w:rsidP="00177B3A">
            <w:pPr>
              <w:spacing w:after="0" w:line="240" w:lineRule="auto"/>
              <w:jc w:val="center"/>
              <w:rPr>
                <w:bCs/>
                <w:sz w:val="20"/>
                <w:szCs w:val="20"/>
              </w:rPr>
            </w:pPr>
            <w:r>
              <w:rPr>
                <w:bCs/>
                <w:sz w:val="20"/>
                <w:szCs w:val="20"/>
              </w:rPr>
              <w:t>9</w:t>
            </w:r>
          </w:p>
        </w:tc>
        <w:tc>
          <w:tcPr>
            <w:tcW w:w="5711" w:type="dxa"/>
            <w:hideMark/>
          </w:tcPr>
          <w:p w14:paraId="47652B1C" w14:textId="77777777" w:rsidR="00833895" w:rsidRPr="009439F7" w:rsidRDefault="00833895" w:rsidP="00177B3A">
            <w:pPr>
              <w:spacing w:after="0" w:line="240" w:lineRule="auto"/>
              <w:jc w:val="both"/>
              <w:rPr>
                <w:bCs/>
                <w:sz w:val="20"/>
                <w:szCs w:val="20"/>
              </w:rPr>
            </w:pPr>
            <w:r w:rsidRPr="009439F7">
              <w:rPr>
                <w:bCs/>
                <w:sz w:val="20"/>
                <w:szCs w:val="20"/>
              </w:rPr>
              <w:t>AG 2-5 gesintuvų difuzoriaus prijungimo vamzdelio keitimas</w:t>
            </w:r>
          </w:p>
        </w:tc>
        <w:tc>
          <w:tcPr>
            <w:tcW w:w="1418" w:type="dxa"/>
            <w:noWrap/>
            <w:hideMark/>
          </w:tcPr>
          <w:p w14:paraId="0F33A818"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4BC448CE"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1812A986" w14:textId="77777777" w:rsidTr="00177B3A">
        <w:trPr>
          <w:trHeight w:val="300"/>
        </w:trPr>
        <w:tc>
          <w:tcPr>
            <w:tcW w:w="634" w:type="dxa"/>
            <w:noWrap/>
            <w:vAlign w:val="center"/>
          </w:tcPr>
          <w:p w14:paraId="16A2B2C1" w14:textId="77777777" w:rsidR="00833895" w:rsidRPr="009439F7" w:rsidRDefault="00833895" w:rsidP="00177B3A">
            <w:pPr>
              <w:spacing w:after="0" w:line="240" w:lineRule="auto"/>
              <w:jc w:val="center"/>
              <w:rPr>
                <w:bCs/>
                <w:sz w:val="20"/>
                <w:szCs w:val="20"/>
              </w:rPr>
            </w:pPr>
            <w:r>
              <w:rPr>
                <w:bCs/>
                <w:sz w:val="20"/>
                <w:szCs w:val="20"/>
              </w:rPr>
              <w:t>10</w:t>
            </w:r>
          </w:p>
        </w:tc>
        <w:tc>
          <w:tcPr>
            <w:tcW w:w="5711" w:type="dxa"/>
            <w:hideMark/>
          </w:tcPr>
          <w:p w14:paraId="7AB051C1" w14:textId="77777777" w:rsidR="00833895" w:rsidRPr="009439F7" w:rsidRDefault="00833895" w:rsidP="00177B3A">
            <w:pPr>
              <w:spacing w:after="0" w:line="240" w:lineRule="auto"/>
              <w:jc w:val="both"/>
              <w:rPr>
                <w:bCs/>
                <w:sz w:val="20"/>
                <w:szCs w:val="20"/>
              </w:rPr>
            </w:pPr>
            <w:r w:rsidRPr="009439F7">
              <w:rPr>
                <w:bCs/>
                <w:sz w:val="20"/>
                <w:szCs w:val="20"/>
              </w:rPr>
              <w:t>AG 2-5 gesintuvų apsauginio kaiščio keitimas</w:t>
            </w:r>
          </w:p>
        </w:tc>
        <w:tc>
          <w:tcPr>
            <w:tcW w:w="1418" w:type="dxa"/>
            <w:noWrap/>
            <w:hideMark/>
          </w:tcPr>
          <w:p w14:paraId="593D496E"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1F36E598" w14:textId="77777777" w:rsidR="00833895" w:rsidRPr="009439F7" w:rsidRDefault="00833895" w:rsidP="00177B3A">
            <w:pPr>
              <w:spacing w:after="0" w:line="240" w:lineRule="auto"/>
              <w:jc w:val="center"/>
              <w:rPr>
                <w:bCs/>
                <w:sz w:val="20"/>
                <w:szCs w:val="20"/>
              </w:rPr>
            </w:pPr>
            <w:r>
              <w:rPr>
                <w:bCs/>
                <w:sz w:val="20"/>
                <w:szCs w:val="20"/>
              </w:rPr>
              <w:t>1</w:t>
            </w:r>
          </w:p>
        </w:tc>
      </w:tr>
      <w:tr w:rsidR="00833895" w:rsidRPr="009439F7" w14:paraId="0E220C83" w14:textId="77777777" w:rsidTr="00177B3A">
        <w:trPr>
          <w:trHeight w:val="300"/>
        </w:trPr>
        <w:tc>
          <w:tcPr>
            <w:tcW w:w="634" w:type="dxa"/>
            <w:noWrap/>
            <w:vAlign w:val="center"/>
          </w:tcPr>
          <w:p w14:paraId="1EFE4117" w14:textId="77777777" w:rsidR="00833895" w:rsidRPr="009439F7" w:rsidRDefault="00833895" w:rsidP="00177B3A">
            <w:pPr>
              <w:spacing w:after="0" w:line="240" w:lineRule="auto"/>
              <w:jc w:val="center"/>
              <w:rPr>
                <w:bCs/>
                <w:sz w:val="20"/>
                <w:szCs w:val="20"/>
              </w:rPr>
            </w:pPr>
            <w:r>
              <w:rPr>
                <w:bCs/>
                <w:sz w:val="20"/>
                <w:szCs w:val="20"/>
              </w:rPr>
              <w:t>11</w:t>
            </w:r>
          </w:p>
        </w:tc>
        <w:tc>
          <w:tcPr>
            <w:tcW w:w="5711" w:type="dxa"/>
            <w:hideMark/>
          </w:tcPr>
          <w:p w14:paraId="1B13C6CE" w14:textId="77777777" w:rsidR="00833895" w:rsidRPr="009439F7" w:rsidRDefault="00833895" w:rsidP="00177B3A">
            <w:pPr>
              <w:spacing w:after="0" w:line="240" w:lineRule="auto"/>
              <w:jc w:val="both"/>
              <w:rPr>
                <w:bCs/>
                <w:sz w:val="20"/>
                <w:szCs w:val="20"/>
              </w:rPr>
            </w:pPr>
            <w:r w:rsidRPr="009439F7">
              <w:rPr>
                <w:bCs/>
                <w:sz w:val="20"/>
                <w:szCs w:val="20"/>
              </w:rPr>
              <w:t>AG 2-5  gesintuvų korpuso hidraulinis bandymas</w:t>
            </w:r>
          </w:p>
        </w:tc>
        <w:tc>
          <w:tcPr>
            <w:tcW w:w="1418" w:type="dxa"/>
            <w:noWrap/>
            <w:hideMark/>
          </w:tcPr>
          <w:p w14:paraId="60BE9032"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09AEB352"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342A5769" w14:textId="77777777" w:rsidTr="00177B3A">
        <w:trPr>
          <w:trHeight w:val="600"/>
        </w:trPr>
        <w:tc>
          <w:tcPr>
            <w:tcW w:w="634" w:type="dxa"/>
            <w:noWrap/>
            <w:vAlign w:val="center"/>
            <w:hideMark/>
          </w:tcPr>
          <w:p w14:paraId="4B46A826" w14:textId="77777777" w:rsidR="00833895" w:rsidRPr="009439F7" w:rsidRDefault="00833895" w:rsidP="00177B3A">
            <w:pPr>
              <w:spacing w:after="0" w:line="240" w:lineRule="auto"/>
              <w:jc w:val="center"/>
              <w:rPr>
                <w:bCs/>
                <w:sz w:val="20"/>
                <w:szCs w:val="20"/>
              </w:rPr>
            </w:pPr>
          </w:p>
        </w:tc>
        <w:tc>
          <w:tcPr>
            <w:tcW w:w="5711" w:type="dxa"/>
            <w:hideMark/>
          </w:tcPr>
          <w:p w14:paraId="70AD9A3C" w14:textId="77777777" w:rsidR="00833895" w:rsidRPr="009439F7" w:rsidRDefault="00833895" w:rsidP="00177B3A">
            <w:pPr>
              <w:spacing w:after="0" w:line="240" w:lineRule="auto"/>
              <w:jc w:val="both"/>
              <w:rPr>
                <w:b/>
                <w:bCs/>
                <w:i/>
                <w:iCs/>
                <w:sz w:val="20"/>
                <w:szCs w:val="20"/>
              </w:rPr>
            </w:pPr>
            <w:r w:rsidRPr="009439F7">
              <w:rPr>
                <w:b/>
                <w:bCs/>
                <w:i/>
                <w:iCs/>
                <w:sz w:val="20"/>
                <w:szCs w:val="20"/>
              </w:rPr>
              <w:t>Gesintuvų MG 1-25 eksplo</w:t>
            </w:r>
            <w:r>
              <w:rPr>
                <w:b/>
                <w:bCs/>
                <w:i/>
                <w:iCs/>
                <w:sz w:val="20"/>
                <w:szCs w:val="20"/>
              </w:rPr>
              <w:t>a</w:t>
            </w:r>
            <w:r w:rsidRPr="009439F7">
              <w:rPr>
                <w:b/>
                <w:bCs/>
                <w:i/>
                <w:iCs/>
                <w:sz w:val="20"/>
                <w:szCs w:val="20"/>
              </w:rPr>
              <w:t>tacija  (darbai + medžiagos, prietaisų dalys)</w:t>
            </w:r>
          </w:p>
        </w:tc>
        <w:tc>
          <w:tcPr>
            <w:tcW w:w="1418" w:type="dxa"/>
            <w:noWrap/>
            <w:vAlign w:val="center"/>
            <w:hideMark/>
          </w:tcPr>
          <w:p w14:paraId="4F02E73B" w14:textId="77777777" w:rsidR="00833895" w:rsidRPr="009439F7" w:rsidRDefault="00833895" w:rsidP="00177B3A">
            <w:pPr>
              <w:spacing w:after="0" w:line="240" w:lineRule="auto"/>
              <w:jc w:val="center"/>
              <w:rPr>
                <w:bCs/>
                <w:sz w:val="20"/>
                <w:szCs w:val="20"/>
              </w:rPr>
            </w:pPr>
          </w:p>
        </w:tc>
        <w:tc>
          <w:tcPr>
            <w:tcW w:w="1984" w:type="dxa"/>
            <w:noWrap/>
            <w:vAlign w:val="center"/>
            <w:hideMark/>
          </w:tcPr>
          <w:p w14:paraId="3D6DB0F4" w14:textId="77777777" w:rsidR="00833895" w:rsidRPr="009439F7" w:rsidRDefault="00833895" w:rsidP="00177B3A">
            <w:pPr>
              <w:spacing w:after="0" w:line="240" w:lineRule="auto"/>
              <w:jc w:val="center"/>
              <w:rPr>
                <w:bCs/>
                <w:sz w:val="20"/>
                <w:szCs w:val="20"/>
              </w:rPr>
            </w:pPr>
          </w:p>
        </w:tc>
      </w:tr>
      <w:tr w:rsidR="00833895" w:rsidRPr="009439F7" w14:paraId="653D55B6" w14:textId="77777777" w:rsidTr="00177B3A">
        <w:trPr>
          <w:trHeight w:val="319"/>
        </w:trPr>
        <w:tc>
          <w:tcPr>
            <w:tcW w:w="634" w:type="dxa"/>
            <w:noWrap/>
            <w:vAlign w:val="center"/>
          </w:tcPr>
          <w:p w14:paraId="576817A8" w14:textId="77777777" w:rsidR="00833895" w:rsidRPr="009439F7" w:rsidRDefault="00833895" w:rsidP="00177B3A">
            <w:pPr>
              <w:spacing w:after="0" w:line="240" w:lineRule="auto"/>
              <w:jc w:val="center"/>
              <w:rPr>
                <w:bCs/>
                <w:sz w:val="20"/>
                <w:szCs w:val="20"/>
              </w:rPr>
            </w:pPr>
            <w:r>
              <w:rPr>
                <w:bCs/>
                <w:sz w:val="20"/>
                <w:szCs w:val="20"/>
              </w:rPr>
              <w:t>12</w:t>
            </w:r>
          </w:p>
        </w:tc>
        <w:tc>
          <w:tcPr>
            <w:tcW w:w="5711" w:type="dxa"/>
            <w:hideMark/>
          </w:tcPr>
          <w:p w14:paraId="4F6070EE" w14:textId="77777777" w:rsidR="00833895" w:rsidRPr="009439F7" w:rsidRDefault="00833895" w:rsidP="00177B3A">
            <w:pPr>
              <w:spacing w:after="0" w:line="240" w:lineRule="auto"/>
              <w:jc w:val="both"/>
              <w:rPr>
                <w:bCs/>
                <w:sz w:val="20"/>
                <w:szCs w:val="20"/>
              </w:rPr>
            </w:pPr>
            <w:r w:rsidRPr="009439F7">
              <w:rPr>
                <w:bCs/>
                <w:sz w:val="20"/>
                <w:szCs w:val="20"/>
              </w:rPr>
              <w:t>Gesintuvų MG 1-4 patikrinimas</w:t>
            </w:r>
          </w:p>
        </w:tc>
        <w:tc>
          <w:tcPr>
            <w:tcW w:w="1418" w:type="dxa"/>
            <w:noWrap/>
            <w:hideMark/>
          </w:tcPr>
          <w:p w14:paraId="41D93FB0"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466D2BFD" w14:textId="77777777" w:rsidR="00833895" w:rsidRPr="009439F7" w:rsidRDefault="00833895" w:rsidP="00177B3A">
            <w:pPr>
              <w:spacing w:after="0" w:line="240" w:lineRule="auto"/>
              <w:jc w:val="center"/>
              <w:rPr>
                <w:bCs/>
                <w:sz w:val="20"/>
                <w:szCs w:val="20"/>
              </w:rPr>
            </w:pPr>
            <w:r w:rsidRPr="009439F7">
              <w:rPr>
                <w:bCs/>
                <w:sz w:val="20"/>
                <w:szCs w:val="20"/>
              </w:rPr>
              <w:t>2</w:t>
            </w:r>
            <w:r>
              <w:rPr>
                <w:bCs/>
                <w:sz w:val="20"/>
                <w:szCs w:val="20"/>
              </w:rPr>
              <w:t>10</w:t>
            </w:r>
          </w:p>
        </w:tc>
      </w:tr>
      <w:tr w:rsidR="00833895" w:rsidRPr="009439F7" w14:paraId="42FA5113" w14:textId="77777777" w:rsidTr="00177B3A">
        <w:trPr>
          <w:trHeight w:val="319"/>
        </w:trPr>
        <w:tc>
          <w:tcPr>
            <w:tcW w:w="634" w:type="dxa"/>
            <w:noWrap/>
            <w:vAlign w:val="center"/>
          </w:tcPr>
          <w:p w14:paraId="7D0E07EC" w14:textId="77777777" w:rsidR="00833895" w:rsidRPr="009439F7" w:rsidRDefault="00833895" w:rsidP="00177B3A">
            <w:pPr>
              <w:spacing w:after="0" w:line="240" w:lineRule="auto"/>
              <w:jc w:val="center"/>
              <w:rPr>
                <w:bCs/>
                <w:sz w:val="20"/>
                <w:szCs w:val="20"/>
              </w:rPr>
            </w:pPr>
            <w:r>
              <w:rPr>
                <w:bCs/>
                <w:sz w:val="20"/>
                <w:szCs w:val="20"/>
              </w:rPr>
              <w:t>13</w:t>
            </w:r>
          </w:p>
        </w:tc>
        <w:tc>
          <w:tcPr>
            <w:tcW w:w="5711" w:type="dxa"/>
            <w:hideMark/>
          </w:tcPr>
          <w:p w14:paraId="1E52DCA7" w14:textId="77777777" w:rsidR="00833895" w:rsidRPr="009439F7" w:rsidRDefault="00833895" w:rsidP="00177B3A">
            <w:pPr>
              <w:spacing w:after="0" w:line="240" w:lineRule="auto"/>
              <w:jc w:val="both"/>
              <w:rPr>
                <w:bCs/>
                <w:sz w:val="20"/>
                <w:szCs w:val="20"/>
              </w:rPr>
            </w:pPr>
            <w:r w:rsidRPr="009439F7">
              <w:rPr>
                <w:bCs/>
                <w:sz w:val="20"/>
                <w:szCs w:val="20"/>
              </w:rPr>
              <w:t>Gesintuvų MG 6-12 patikrinimas</w:t>
            </w:r>
          </w:p>
        </w:tc>
        <w:tc>
          <w:tcPr>
            <w:tcW w:w="1418" w:type="dxa"/>
            <w:noWrap/>
            <w:hideMark/>
          </w:tcPr>
          <w:p w14:paraId="6BE7A624"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30DDAB1D" w14:textId="77777777" w:rsidR="00833895" w:rsidRPr="009439F7" w:rsidRDefault="00833895" w:rsidP="00177B3A">
            <w:pPr>
              <w:spacing w:after="0" w:line="240" w:lineRule="auto"/>
              <w:jc w:val="center"/>
              <w:rPr>
                <w:bCs/>
                <w:sz w:val="20"/>
                <w:szCs w:val="20"/>
              </w:rPr>
            </w:pPr>
            <w:r>
              <w:rPr>
                <w:bCs/>
                <w:sz w:val="20"/>
                <w:szCs w:val="20"/>
              </w:rPr>
              <w:t>740</w:t>
            </w:r>
          </w:p>
        </w:tc>
      </w:tr>
      <w:tr w:rsidR="00833895" w:rsidRPr="009439F7" w14:paraId="4082BF41" w14:textId="77777777" w:rsidTr="00177B3A">
        <w:trPr>
          <w:trHeight w:val="319"/>
        </w:trPr>
        <w:tc>
          <w:tcPr>
            <w:tcW w:w="634" w:type="dxa"/>
            <w:noWrap/>
            <w:vAlign w:val="center"/>
          </w:tcPr>
          <w:p w14:paraId="18052211" w14:textId="77777777" w:rsidR="00833895" w:rsidRPr="009439F7" w:rsidRDefault="00833895" w:rsidP="00177B3A">
            <w:pPr>
              <w:spacing w:after="0" w:line="240" w:lineRule="auto"/>
              <w:jc w:val="center"/>
              <w:rPr>
                <w:bCs/>
                <w:sz w:val="20"/>
                <w:szCs w:val="20"/>
              </w:rPr>
            </w:pPr>
            <w:r>
              <w:rPr>
                <w:bCs/>
                <w:sz w:val="20"/>
                <w:szCs w:val="20"/>
              </w:rPr>
              <w:t>14</w:t>
            </w:r>
          </w:p>
        </w:tc>
        <w:tc>
          <w:tcPr>
            <w:tcW w:w="5711" w:type="dxa"/>
            <w:hideMark/>
          </w:tcPr>
          <w:p w14:paraId="17F8A9B0" w14:textId="77777777" w:rsidR="00833895" w:rsidRPr="009439F7" w:rsidRDefault="00833895" w:rsidP="00177B3A">
            <w:pPr>
              <w:spacing w:after="0" w:line="240" w:lineRule="auto"/>
              <w:jc w:val="both"/>
              <w:rPr>
                <w:bCs/>
                <w:sz w:val="20"/>
                <w:szCs w:val="20"/>
              </w:rPr>
            </w:pPr>
            <w:r w:rsidRPr="009439F7">
              <w:rPr>
                <w:bCs/>
                <w:sz w:val="20"/>
                <w:szCs w:val="20"/>
              </w:rPr>
              <w:t>Gesintuvų MG 25 patikrinimas</w:t>
            </w:r>
          </w:p>
        </w:tc>
        <w:tc>
          <w:tcPr>
            <w:tcW w:w="1418" w:type="dxa"/>
            <w:noWrap/>
            <w:hideMark/>
          </w:tcPr>
          <w:p w14:paraId="399291AA"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46EB0099"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44C2470F" w14:textId="77777777" w:rsidTr="00177B3A">
        <w:trPr>
          <w:trHeight w:val="319"/>
        </w:trPr>
        <w:tc>
          <w:tcPr>
            <w:tcW w:w="634" w:type="dxa"/>
            <w:noWrap/>
            <w:vAlign w:val="center"/>
          </w:tcPr>
          <w:p w14:paraId="72EFFA00" w14:textId="77777777" w:rsidR="00833895" w:rsidRPr="009439F7" w:rsidRDefault="00833895" w:rsidP="00177B3A">
            <w:pPr>
              <w:spacing w:after="0" w:line="240" w:lineRule="auto"/>
              <w:jc w:val="center"/>
              <w:rPr>
                <w:bCs/>
                <w:sz w:val="20"/>
                <w:szCs w:val="20"/>
              </w:rPr>
            </w:pPr>
            <w:r>
              <w:rPr>
                <w:bCs/>
                <w:sz w:val="20"/>
                <w:szCs w:val="20"/>
              </w:rPr>
              <w:t>15</w:t>
            </w:r>
          </w:p>
        </w:tc>
        <w:tc>
          <w:tcPr>
            <w:tcW w:w="5711" w:type="dxa"/>
          </w:tcPr>
          <w:p w14:paraId="7B56C696" w14:textId="77777777" w:rsidR="00833895" w:rsidRPr="009439F7" w:rsidRDefault="00833895" w:rsidP="00177B3A">
            <w:pPr>
              <w:spacing w:after="0" w:line="240" w:lineRule="auto"/>
              <w:jc w:val="both"/>
              <w:rPr>
                <w:bCs/>
                <w:sz w:val="20"/>
                <w:szCs w:val="20"/>
              </w:rPr>
            </w:pPr>
            <w:r w:rsidRPr="009439F7">
              <w:rPr>
                <w:bCs/>
                <w:sz w:val="20"/>
                <w:szCs w:val="20"/>
              </w:rPr>
              <w:t>Gesintuvo MG 1  užpildymas</w:t>
            </w:r>
          </w:p>
        </w:tc>
        <w:tc>
          <w:tcPr>
            <w:tcW w:w="1418" w:type="dxa"/>
            <w:noWrap/>
          </w:tcPr>
          <w:p w14:paraId="4B0D5A9C"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tcPr>
          <w:p w14:paraId="5A59DEB9"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5BEA749E" w14:textId="77777777" w:rsidTr="00177B3A">
        <w:trPr>
          <w:trHeight w:val="319"/>
        </w:trPr>
        <w:tc>
          <w:tcPr>
            <w:tcW w:w="634" w:type="dxa"/>
            <w:noWrap/>
            <w:vAlign w:val="center"/>
          </w:tcPr>
          <w:p w14:paraId="6C2CDAD8" w14:textId="77777777" w:rsidR="00833895" w:rsidRPr="009439F7" w:rsidRDefault="00833895" w:rsidP="00177B3A">
            <w:pPr>
              <w:spacing w:after="0" w:line="240" w:lineRule="auto"/>
              <w:jc w:val="center"/>
              <w:rPr>
                <w:bCs/>
                <w:sz w:val="20"/>
                <w:szCs w:val="20"/>
              </w:rPr>
            </w:pPr>
            <w:r>
              <w:rPr>
                <w:bCs/>
                <w:sz w:val="20"/>
                <w:szCs w:val="20"/>
              </w:rPr>
              <w:t>16</w:t>
            </w:r>
          </w:p>
        </w:tc>
        <w:tc>
          <w:tcPr>
            <w:tcW w:w="5711" w:type="dxa"/>
            <w:hideMark/>
          </w:tcPr>
          <w:p w14:paraId="0FD48CDA" w14:textId="77777777" w:rsidR="00833895" w:rsidRPr="009439F7" w:rsidRDefault="00833895" w:rsidP="00177B3A">
            <w:pPr>
              <w:spacing w:after="0" w:line="240" w:lineRule="auto"/>
              <w:jc w:val="both"/>
              <w:rPr>
                <w:bCs/>
                <w:sz w:val="20"/>
                <w:szCs w:val="20"/>
              </w:rPr>
            </w:pPr>
            <w:r w:rsidRPr="009439F7">
              <w:rPr>
                <w:bCs/>
                <w:sz w:val="20"/>
                <w:szCs w:val="20"/>
              </w:rPr>
              <w:t>Gesintuvo MG 2  užpildymas</w:t>
            </w:r>
          </w:p>
        </w:tc>
        <w:tc>
          <w:tcPr>
            <w:tcW w:w="1418" w:type="dxa"/>
            <w:noWrap/>
            <w:hideMark/>
          </w:tcPr>
          <w:p w14:paraId="682C4EC0"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06D60780"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021518E9" w14:textId="77777777" w:rsidTr="00177B3A">
        <w:trPr>
          <w:trHeight w:val="319"/>
        </w:trPr>
        <w:tc>
          <w:tcPr>
            <w:tcW w:w="634" w:type="dxa"/>
            <w:noWrap/>
            <w:vAlign w:val="center"/>
          </w:tcPr>
          <w:p w14:paraId="4C88B74D" w14:textId="77777777" w:rsidR="00833895" w:rsidRPr="009439F7" w:rsidRDefault="00833895" w:rsidP="00177B3A">
            <w:pPr>
              <w:spacing w:after="0" w:line="240" w:lineRule="auto"/>
              <w:jc w:val="center"/>
              <w:rPr>
                <w:bCs/>
                <w:sz w:val="20"/>
                <w:szCs w:val="20"/>
              </w:rPr>
            </w:pPr>
            <w:r>
              <w:rPr>
                <w:bCs/>
                <w:sz w:val="20"/>
                <w:szCs w:val="20"/>
              </w:rPr>
              <w:t>17</w:t>
            </w:r>
          </w:p>
        </w:tc>
        <w:tc>
          <w:tcPr>
            <w:tcW w:w="5711" w:type="dxa"/>
            <w:hideMark/>
          </w:tcPr>
          <w:p w14:paraId="33ECE003" w14:textId="77777777" w:rsidR="00833895" w:rsidRPr="009439F7" w:rsidRDefault="00833895" w:rsidP="00177B3A">
            <w:pPr>
              <w:spacing w:after="0" w:line="240" w:lineRule="auto"/>
              <w:jc w:val="both"/>
              <w:rPr>
                <w:bCs/>
                <w:sz w:val="20"/>
                <w:szCs w:val="20"/>
              </w:rPr>
            </w:pPr>
            <w:r w:rsidRPr="009439F7">
              <w:rPr>
                <w:bCs/>
                <w:sz w:val="20"/>
                <w:szCs w:val="20"/>
              </w:rPr>
              <w:t>Gesintuvo MG 4  užpildymas</w:t>
            </w:r>
          </w:p>
        </w:tc>
        <w:tc>
          <w:tcPr>
            <w:tcW w:w="1418" w:type="dxa"/>
            <w:noWrap/>
            <w:hideMark/>
          </w:tcPr>
          <w:p w14:paraId="215AA12B"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2CE5AC70" w14:textId="77777777" w:rsidR="00833895" w:rsidRPr="009439F7" w:rsidRDefault="00833895" w:rsidP="00177B3A">
            <w:pPr>
              <w:spacing w:after="0" w:line="240" w:lineRule="auto"/>
              <w:jc w:val="center"/>
              <w:rPr>
                <w:bCs/>
                <w:sz w:val="20"/>
                <w:szCs w:val="20"/>
              </w:rPr>
            </w:pPr>
            <w:r>
              <w:rPr>
                <w:bCs/>
                <w:sz w:val="20"/>
                <w:szCs w:val="20"/>
              </w:rPr>
              <w:t>3</w:t>
            </w:r>
          </w:p>
        </w:tc>
      </w:tr>
      <w:tr w:rsidR="00833895" w:rsidRPr="009439F7" w14:paraId="4AD82853" w14:textId="77777777" w:rsidTr="00177B3A">
        <w:trPr>
          <w:trHeight w:val="319"/>
        </w:trPr>
        <w:tc>
          <w:tcPr>
            <w:tcW w:w="634" w:type="dxa"/>
            <w:noWrap/>
            <w:vAlign w:val="center"/>
          </w:tcPr>
          <w:p w14:paraId="7E695C69" w14:textId="77777777" w:rsidR="00833895" w:rsidRPr="009439F7" w:rsidRDefault="00833895" w:rsidP="00177B3A">
            <w:pPr>
              <w:spacing w:after="0" w:line="240" w:lineRule="auto"/>
              <w:jc w:val="center"/>
              <w:rPr>
                <w:bCs/>
                <w:sz w:val="20"/>
                <w:szCs w:val="20"/>
              </w:rPr>
            </w:pPr>
            <w:r>
              <w:rPr>
                <w:bCs/>
                <w:sz w:val="20"/>
                <w:szCs w:val="20"/>
              </w:rPr>
              <w:t>18</w:t>
            </w:r>
          </w:p>
        </w:tc>
        <w:tc>
          <w:tcPr>
            <w:tcW w:w="5711" w:type="dxa"/>
            <w:hideMark/>
          </w:tcPr>
          <w:p w14:paraId="2B0B2A13" w14:textId="77777777" w:rsidR="00833895" w:rsidRPr="009439F7" w:rsidRDefault="00833895" w:rsidP="00177B3A">
            <w:pPr>
              <w:spacing w:after="0" w:line="240" w:lineRule="auto"/>
              <w:jc w:val="both"/>
              <w:rPr>
                <w:bCs/>
                <w:sz w:val="20"/>
                <w:szCs w:val="20"/>
              </w:rPr>
            </w:pPr>
            <w:r w:rsidRPr="009439F7">
              <w:rPr>
                <w:bCs/>
                <w:sz w:val="20"/>
                <w:szCs w:val="20"/>
              </w:rPr>
              <w:t>Gesintuvo MG 6  užpildymas</w:t>
            </w:r>
          </w:p>
        </w:tc>
        <w:tc>
          <w:tcPr>
            <w:tcW w:w="1418" w:type="dxa"/>
            <w:noWrap/>
            <w:hideMark/>
          </w:tcPr>
          <w:p w14:paraId="6659E41B"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2190CB68" w14:textId="77777777" w:rsidR="00833895" w:rsidRPr="009439F7" w:rsidRDefault="00833895" w:rsidP="00177B3A">
            <w:pPr>
              <w:spacing w:after="0" w:line="240" w:lineRule="auto"/>
              <w:jc w:val="center"/>
              <w:rPr>
                <w:bCs/>
                <w:sz w:val="20"/>
                <w:szCs w:val="20"/>
              </w:rPr>
            </w:pPr>
            <w:r>
              <w:rPr>
                <w:bCs/>
                <w:sz w:val="20"/>
                <w:szCs w:val="20"/>
              </w:rPr>
              <w:t>10</w:t>
            </w:r>
          </w:p>
        </w:tc>
      </w:tr>
      <w:tr w:rsidR="00833895" w:rsidRPr="009439F7" w14:paraId="373FEE23" w14:textId="77777777" w:rsidTr="00177B3A">
        <w:trPr>
          <w:trHeight w:val="319"/>
        </w:trPr>
        <w:tc>
          <w:tcPr>
            <w:tcW w:w="634" w:type="dxa"/>
            <w:noWrap/>
            <w:vAlign w:val="center"/>
          </w:tcPr>
          <w:p w14:paraId="618FE64C" w14:textId="77777777" w:rsidR="00833895" w:rsidRPr="009439F7" w:rsidRDefault="00833895" w:rsidP="00177B3A">
            <w:pPr>
              <w:spacing w:after="0" w:line="240" w:lineRule="auto"/>
              <w:jc w:val="center"/>
              <w:rPr>
                <w:bCs/>
                <w:sz w:val="20"/>
                <w:szCs w:val="20"/>
              </w:rPr>
            </w:pPr>
            <w:r>
              <w:rPr>
                <w:bCs/>
                <w:sz w:val="20"/>
                <w:szCs w:val="20"/>
              </w:rPr>
              <w:t>19</w:t>
            </w:r>
          </w:p>
        </w:tc>
        <w:tc>
          <w:tcPr>
            <w:tcW w:w="5711" w:type="dxa"/>
            <w:hideMark/>
          </w:tcPr>
          <w:p w14:paraId="6882CBE5" w14:textId="77777777" w:rsidR="00833895" w:rsidRPr="009439F7" w:rsidRDefault="00833895" w:rsidP="00177B3A">
            <w:pPr>
              <w:spacing w:after="0" w:line="240" w:lineRule="auto"/>
              <w:jc w:val="both"/>
              <w:rPr>
                <w:bCs/>
                <w:sz w:val="20"/>
                <w:szCs w:val="20"/>
              </w:rPr>
            </w:pPr>
            <w:r w:rsidRPr="009439F7">
              <w:rPr>
                <w:bCs/>
                <w:sz w:val="20"/>
                <w:szCs w:val="20"/>
              </w:rPr>
              <w:t>Gesintuvo MG 9  užpildymas</w:t>
            </w:r>
          </w:p>
        </w:tc>
        <w:tc>
          <w:tcPr>
            <w:tcW w:w="1418" w:type="dxa"/>
            <w:noWrap/>
            <w:hideMark/>
          </w:tcPr>
          <w:p w14:paraId="7CD50BAB"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142DAC84"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06846572" w14:textId="77777777" w:rsidTr="00177B3A">
        <w:trPr>
          <w:trHeight w:val="319"/>
        </w:trPr>
        <w:tc>
          <w:tcPr>
            <w:tcW w:w="634" w:type="dxa"/>
            <w:noWrap/>
            <w:vAlign w:val="center"/>
          </w:tcPr>
          <w:p w14:paraId="2A9F98AC" w14:textId="77777777" w:rsidR="00833895" w:rsidRPr="009439F7" w:rsidRDefault="00833895" w:rsidP="00177B3A">
            <w:pPr>
              <w:spacing w:after="0" w:line="240" w:lineRule="auto"/>
              <w:jc w:val="center"/>
              <w:rPr>
                <w:bCs/>
                <w:sz w:val="20"/>
                <w:szCs w:val="20"/>
              </w:rPr>
            </w:pPr>
            <w:r>
              <w:rPr>
                <w:bCs/>
                <w:sz w:val="20"/>
                <w:szCs w:val="20"/>
              </w:rPr>
              <w:t>20</w:t>
            </w:r>
          </w:p>
        </w:tc>
        <w:tc>
          <w:tcPr>
            <w:tcW w:w="5711" w:type="dxa"/>
            <w:hideMark/>
          </w:tcPr>
          <w:p w14:paraId="47B0BDCC" w14:textId="77777777" w:rsidR="00833895" w:rsidRPr="009439F7" w:rsidRDefault="00833895" w:rsidP="00177B3A">
            <w:pPr>
              <w:spacing w:after="0" w:line="240" w:lineRule="auto"/>
              <w:jc w:val="both"/>
              <w:rPr>
                <w:bCs/>
                <w:sz w:val="20"/>
                <w:szCs w:val="20"/>
              </w:rPr>
            </w:pPr>
            <w:r w:rsidRPr="009439F7">
              <w:rPr>
                <w:bCs/>
                <w:sz w:val="20"/>
                <w:szCs w:val="20"/>
              </w:rPr>
              <w:t>Gesintuvo MG 12  užpildymas</w:t>
            </w:r>
          </w:p>
        </w:tc>
        <w:tc>
          <w:tcPr>
            <w:tcW w:w="1418" w:type="dxa"/>
            <w:noWrap/>
            <w:hideMark/>
          </w:tcPr>
          <w:p w14:paraId="626E279B"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36F23FBF"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4C2E1431" w14:textId="77777777" w:rsidTr="00177B3A">
        <w:trPr>
          <w:trHeight w:val="319"/>
        </w:trPr>
        <w:tc>
          <w:tcPr>
            <w:tcW w:w="634" w:type="dxa"/>
            <w:noWrap/>
            <w:vAlign w:val="center"/>
          </w:tcPr>
          <w:p w14:paraId="20347ED6" w14:textId="77777777" w:rsidR="00833895" w:rsidRPr="009439F7" w:rsidRDefault="00833895" w:rsidP="00177B3A">
            <w:pPr>
              <w:spacing w:after="0" w:line="240" w:lineRule="auto"/>
              <w:jc w:val="center"/>
              <w:rPr>
                <w:bCs/>
                <w:sz w:val="20"/>
                <w:szCs w:val="20"/>
              </w:rPr>
            </w:pPr>
            <w:r>
              <w:rPr>
                <w:bCs/>
                <w:sz w:val="20"/>
                <w:szCs w:val="20"/>
              </w:rPr>
              <w:t>21</w:t>
            </w:r>
          </w:p>
        </w:tc>
        <w:tc>
          <w:tcPr>
            <w:tcW w:w="5711" w:type="dxa"/>
            <w:hideMark/>
          </w:tcPr>
          <w:p w14:paraId="18F2A8F8" w14:textId="77777777" w:rsidR="00833895" w:rsidRPr="009439F7" w:rsidRDefault="00833895" w:rsidP="00177B3A">
            <w:pPr>
              <w:spacing w:after="0" w:line="240" w:lineRule="auto"/>
              <w:jc w:val="both"/>
              <w:rPr>
                <w:bCs/>
                <w:sz w:val="20"/>
                <w:szCs w:val="20"/>
              </w:rPr>
            </w:pPr>
            <w:r w:rsidRPr="009439F7">
              <w:rPr>
                <w:bCs/>
                <w:sz w:val="20"/>
                <w:szCs w:val="20"/>
              </w:rPr>
              <w:t>Gesintuvo MG 25  užpildymas</w:t>
            </w:r>
          </w:p>
        </w:tc>
        <w:tc>
          <w:tcPr>
            <w:tcW w:w="1418" w:type="dxa"/>
            <w:noWrap/>
            <w:hideMark/>
          </w:tcPr>
          <w:p w14:paraId="3048E1AD"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77066A6F"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4134C7E6" w14:textId="77777777" w:rsidTr="00177B3A">
        <w:trPr>
          <w:trHeight w:val="600"/>
        </w:trPr>
        <w:tc>
          <w:tcPr>
            <w:tcW w:w="634" w:type="dxa"/>
            <w:noWrap/>
            <w:vAlign w:val="center"/>
          </w:tcPr>
          <w:p w14:paraId="1EC97CFC" w14:textId="77777777" w:rsidR="00833895" w:rsidRPr="009439F7" w:rsidRDefault="00833895" w:rsidP="00177B3A">
            <w:pPr>
              <w:spacing w:after="0" w:line="240" w:lineRule="auto"/>
              <w:jc w:val="center"/>
              <w:rPr>
                <w:bCs/>
                <w:sz w:val="20"/>
                <w:szCs w:val="20"/>
              </w:rPr>
            </w:pPr>
            <w:r>
              <w:rPr>
                <w:bCs/>
                <w:sz w:val="20"/>
                <w:szCs w:val="20"/>
              </w:rPr>
              <w:t>22</w:t>
            </w:r>
          </w:p>
        </w:tc>
        <w:tc>
          <w:tcPr>
            <w:tcW w:w="5711" w:type="dxa"/>
            <w:hideMark/>
          </w:tcPr>
          <w:p w14:paraId="32CC9994" w14:textId="77777777" w:rsidR="00833895" w:rsidRPr="009439F7" w:rsidRDefault="00833895" w:rsidP="00177B3A">
            <w:pPr>
              <w:spacing w:after="0" w:line="240" w:lineRule="auto"/>
              <w:jc w:val="both"/>
              <w:rPr>
                <w:bCs/>
                <w:sz w:val="20"/>
                <w:szCs w:val="20"/>
              </w:rPr>
            </w:pPr>
            <w:r w:rsidRPr="009439F7">
              <w:rPr>
                <w:bCs/>
                <w:sz w:val="20"/>
                <w:szCs w:val="20"/>
              </w:rPr>
              <w:t>MG gesintuvų  1-4 paleidimo uždarymo įrenginio (vožtuvo) keitimas</w:t>
            </w:r>
          </w:p>
        </w:tc>
        <w:tc>
          <w:tcPr>
            <w:tcW w:w="1418" w:type="dxa"/>
            <w:noWrap/>
            <w:hideMark/>
          </w:tcPr>
          <w:p w14:paraId="6E2C87EC" w14:textId="77777777" w:rsidR="00833895" w:rsidRPr="009439F7" w:rsidRDefault="00833895" w:rsidP="00177B3A">
            <w:pPr>
              <w:spacing w:after="0" w:line="240" w:lineRule="auto"/>
              <w:jc w:val="center"/>
              <w:rPr>
                <w:bCs/>
                <w:sz w:val="20"/>
                <w:szCs w:val="20"/>
              </w:rPr>
            </w:pPr>
            <w:r w:rsidRPr="009439F7">
              <w:rPr>
                <w:bCs/>
                <w:sz w:val="20"/>
                <w:szCs w:val="20"/>
              </w:rPr>
              <w:t>kompl.</w:t>
            </w:r>
          </w:p>
        </w:tc>
        <w:tc>
          <w:tcPr>
            <w:tcW w:w="1984" w:type="dxa"/>
            <w:noWrap/>
            <w:vAlign w:val="center"/>
            <w:hideMark/>
          </w:tcPr>
          <w:p w14:paraId="3D675BAD" w14:textId="77777777" w:rsidR="00833895" w:rsidRPr="009439F7" w:rsidRDefault="00833895" w:rsidP="00177B3A">
            <w:pPr>
              <w:spacing w:after="0" w:line="240" w:lineRule="auto"/>
              <w:jc w:val="center"/>
              <w:rPr>
                <w:bCs/>
                <w:sz w:val="20"/>
                <w:szCs w:val="20"/>
              </w:rPr>
            </w:pPr>
            <w:r>
              <w:rPr>
                <w:bCs/>
                <w:sz w:val="20"/>
                <w:szCs w:val="20"/>
              </w:rPr>
              <w:t>1</w:t>
            </w:r>
          </w:p>
        </w:tc>
      </w:tr>
      <w:tr w:rsidR="00833895" w:rsidRPr="009439F7" w14:paraId="6C52F228" w14:textId="77777777" w:rsidTr="00177B3A">
        <w:trPr>
          <w:trHeight w:val="600"/>
        </w:trPr>
        <w:tc>
          <w:tcPr>
            <w:tcW w:w="634" w:type="dxa"/>
            <w:noWrap/>
            <w:vAlign w:val="center"/>
          </w:tcPr>
          <w:p w14:paraId="20E5AA68" w14:textId="77777777" w:rsidR="00833895" w:rsidRPr="009439F7" w:rsidRDefault="00833895" w:rsidP="00177B3A">
            <w:pPr>
              <w:spacing w:after="0" w:line="240" w:lineRule="auto"/>
              <w:jc w:val="center"/>
              <w:rPr>
                <w:bCs/>
                <w:sz w:val="20"/>
                <w:szCs w:val="20"/>
              </w:rPr>
            </w:pPr>
            <w:r>
              <w:rPr>
                <w:bCs/>
                <w:sz w:val="20"/>
                <w:szCs w:val="20"/>
              </w:rPr>
              <w:lastRenderedPageBreak/>
              <w:t>23</w:t>
            </w:r>
          </w:p>
        </w:tc>
        <w:tc>
          <w:tcPr>
            <w:tcW w:w="5711" w:type="dxa"/>
            <w:hideMark/>
          </w:tcPr>
          <w:p w14:paraId="25C7282E" w14:textId="77777777" w:rsidR="00833895" w:rsidRPr="009439F7" w:rsidRDefault="00833895" w:rsidP="00177B3A">
            <w:pPr>
              <w:spacing w:after="0" w:line="240" w:lineRule="auto"/>
              <w:jc w:val="both"/>
              <w:rPr>
                <w:bCs/>
                <w:sz w:val="20"/>
                <w:szCs w:val="20"/>
              </w:rPr>
            </w:pPr>
            <w:r w:rsidRPr="009439F7">
              <w:rPr>
                <w:bCs/>
                <w:sz w:val="20"/>
                <w:szCs w:val="20"/>
              </w:rPr>
              <w:t>MG gesintuvų  6-12 paleidimo uždarymo įrenginio (vožtuvo) keitimas</w:t>
            </w:r>
          </w:p>
        </w:tc>
        <w:tc>
          <w:tcPr>
            <w:tcW w:w="1418" w:type="dxa"/>
            <w:noWrap/>
            <w:hideMark/>
          </w:tcPr>
          <w:p w14:paraId="645D42BA" w14:textId="77777777" w:rsidR="00833895" w:rsidRPr="009439F7" w:rsidRDefault="00833895" w:rsidP="00177B3A">
            <w:pPr>
              <w:spacing w:after="0" w:line="240" w:lineRule="auto"/>
              <w:jc w:val="center"/>
              <w:rPr>
                <w:bCs/>
                <w:sz w:val="20"/>
                <w:szCs w:val="20"/>
              </w:rPr>
            </w:pPr>
            <w:r w:rsidRPr="009439F7">
              <w:rPr>
                <w:bCs/>
                <w:sz w:val="20"/>
                <w:szCs w:val="20"/>
              </w:rPr>
              <w:t>kompl.</w:t>
            </w:r>
          </w:p>
        </w:tc>
        <w:tc>
          <w:tcPr>
            <w:tcW w:w="1984" w:type="dxa"/>
            <w:noWrap/>
            <w:vAlign w:val="center"/>
            <w:hideMark/>
          </w:tcPr>
          <w:p w14:paraId="68D5C77D" w14:textId="77777777" w:rsidR="00833895" w:rsidRPr="009439F7" w:rsidRDefault="00833895" w:rsidP="00177B3A">
            <w:pPr>
              <w:spacing w:after="0" w:line="240" w:lineRule="auto"/>
              <w:jc w:val="center"/>
              <w:rPr>
                <w:bCs/>
                <w:sz w:val="20"/>
                <w:szCs w:val="20"/>
              </w:rPr>
            </w:pPr>
            <w:r>
              <w:rPr>
                <w:bCs/>
                <w:sz w:val="20"/>
                <w:szCs w:val="20"/>
              </w:rPr>
              <w:t>5</w:t>
            </w:r>
          </w:p>
        </w:tc>
      </w:tr>
      <w:tr w:rsidR="00833895" w:rsidRPr="009439F7" w14:paraId="49095719" w14:textId="77777777" w:rsidTr="00177B3A">
        <w:trPr>
          <w:trHeight w:val="319"/>
        </w:trPr>
        <w:tc>
          <w:tcPr>
            <w:tcW w:w="634" w:type="dxa"/>
            <w:noWrap/>
            <w:vAlign w:val="center"/>
          </w:tcPr>
          <w:p w14:paraId="4520CA03" w14:textId="77777777" w:rsidR="00833895" w:rsidRPr="009439F7" w:rsidRDefault="00833895" w:rsidP="00177B3A">
            <w:pPr>
              <w:spacing w:after="0" w:line="240" w:lineRule="auto"/>
              <w:jc w:val="center"/>
              <w:rPr>
                <w:bCs/>
                <w:sz w:val="20"/>
                <w:szCs w:val="20"/>
              </w:rPr>
            </w:pPr>
            <w:r>
              <w:rPr>
                <w:bCs/>
                <w:sz w:val="20"/>
                <w:szCs w:val="20"/>
              </w:rPr>
              <w:t>24</w:t>
            </w:r>
          </w:p>
        </w:tc>
        <w:tc>
          <w:tcPr>
            <w:tcW w:w="5711" w:type="dxa"/>
            <w:hideMark/>
          </w:tcPr>
          <w:p w14:paraId="15F2BB12" w14:textId="77777777" w:rsidR="00833895" w:rsidRPr="009439F7" w:rsidRDefault="00833895" w:rsidP="00177B3A">
            <w:pPr>
              <w:spacing w:after="0" w:line="240" w:lineRule="auto"/>
              <w:jc w:val="both"/>
              <w:rPr>
                <w:bCs/>
                <w:sz w:val="20"/>
                <w:szCs w:val="20"/>
              </w:rPr>
            </w:pPr>
            <w:r w:rsidRPr="009439F7">
              <w:rPr>
                <w:bCs/>
                <w:sz w:val="20"/>
                <w:szCs w:val="20"/>
              </w:rPr>
              <w:t>MG gesintuvų žarnos su difuzoriumi keitimas</w:t>
            </w:r>
          </w:p>
        </w:tc>
        <w:tc>
          <w:tcPr>
            <w:tcW w:w="1418" w:type="dxa"/>
            <w:noWrap/>
            <w:hideMark/>
          </w:tcPr>
          <w:p w14:paraId="1BFF5D2F" w14:textId="77777777" w:rsidR="00833895" w:rsidRPr="009439F7" w:rsidRDefault="00833895" w:rsidP="00177B3A">
            <w:pPr>
              <w:spacing w:after="0" w:line="240" w:lineRule="auto"/>
              <w:jc w:val="center"/>
              <w:rPr>
                <w:bCs/>
                <w:sz w:val="20"/>
                <w:szCs w:val="20"/>
              </w:rPr>
            </w:pPr>
            <w:r w:rsidRPr="009439F7">
              <w:rPr>
                <w:bCs/>
                <w:sz w:val="20"/>
                <w:szCs w:val="20"/>
              </w:rPr>
              <w:t>kompl.</w:t>
            </w:r>
          </w:p>
        </w:tc>
        <w:tc>
          <w:tcPr>
            <w:tcW w:w="1984" w:type="dxa"/>
            <w:noWrap/>
            <w:vAlign w:val="center"/>
            <w:hideMark/>
          </w:tcPr>
          <w:p w14:paraId="2EA69E08" w14:textId="77777777" w:rsidR="00833895" w:rsidRPr="009439F7" w:rsidRDefault="00833895" w:rsidP="00177B3A">
            <w:pPr>
              <w:spacing w:after="0" w:line="240" w:lineRule="auto"/>
              <w:jc w:val="center"/>
              <w:rPr>
                <w:bCs/>
                <w:sz w:val="20"/>
                <w:szCs w:val="20"/>
              </w:rPr>
            </w:pPr>
            <w:r w:rsidRPr="009439F7">
              <w:rPr>
                <w:bCs/>
                <w:sz w:val="20"/>
                <w:szCs w:val="20"/>
              </w:rPr>
              <w:t>5</w:t>
            </w:r>
          </w:p>
        </w:tc>
      </w:tr>
      <w:tr w:rsidR="00833895" w:rsidRPr="009439F7" w14:paraId="0CCB0381" w14:textId="77777777" w:rsidTr="00177B3A">
        <w:trPr>
          <w:trHeight w:val="319"/>
        </w:trPr>
        <w:tc>
          <w:tcPr>
            <w:tcW w:w="634" w:type="dxa"/>
            <w:noWrap/>
            <w:vAlign w:val="center"/>
          </w:tcPr>
          <w:p w14:paraId="065F2AC9" w14:textId="77777777" w:rsidR="00833895" w:rsidRPr="009439F7" w:rsidRDefault="00833895" w:rsidP="00177B3A">
            <w:pPr>
              <w:spacing w:after="0" w:line="240" w:lineRule="auto"/>
              <w:jc w:val="center"/>
              <w:rPr>
                <w:bCs/>
                <w:sz w:val="20"/>
                <w:szCs w:val="20"/>
              </w:rPr>
            </w:pPr>
            <w:r>
              <w:rPr>
                <w:bCs/>
                <w:sz w:val="20"/>
                <w:szCs w:val="20"/>
              </w:rPr>
              <w:t>25</w:t>
            </w:r>
          </w:p>
        </w:tc>
        <w:tc>
          <w:tcPr>
            <w:tcW w:w="5711" w:type="dxa"/>
            <w:hideMark/>
          </w:tcPr>
          <w:p w14:paraId="0BF90630" w14:textId="77777777" w:rsidR="00833895" w:rsidRPr="009439F7" w:rsidRDefault="00833895" w:rsidP="00177B3A">
            <w:pPr>
              <w:spacing w:after="0" w:line="240" w:lineRule="auto"/>
              <w:jc w:val="both"/>
              <w:rPr>
                <w:bCs/>
                <w:sz w:val="20"/>
                <w:szCs w:val="20"/>
              </w:rPr>
            </w:pPr>
            <w:r w:rsidRPr="009439F7">
              <w:rPr>
                <w:bCs/>
                <w:sz w:val="20"/>
                <w:szCs w:val="20"/>
              </w:rPr>
              <w:t>MG gesintuvų monometro keitimas</w:t>
            </w:r>
          </w:p>
        </w:tc>
        <w:tc>
          <w:tcPr>
            <w:tcW w:w="1418" w:type="dxa"/>
            <w:noWrap/>
            <w:hideMark/>
          </w:tcPr>
          <w:p w14:paraId="6B6F1682"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1FBF6679" w14:textId="77777777" w:rsidR="00833895" w:rsidRPr="009439F7" w:rsidRDefault="00833895" w:rsidP="00177B3A">
            <w:pPr>
              <w:spacing w:after="0" w:line="240" w:lineRule="auto"/>
              <w:jc w:val="center"/>
              <w:rPr>
                <w:bCs/>
                <w:sz w:val="20"/>
                <w:szCs w:val="20"/>
              </w:rPr>
            </w:pPr>
            <w:r w:rsidRPr="009439F7">
              <w:rPr>
                <w:bCs/>
                <w:sz w:val="20"/>
                <w:szCs w:val="20"/>
              </w:rPr>
              <w:t>5</w:t>
            </w:r>
          </w:p>
        </w:tc>
      </w:tr>
      <w:tr w:rsidR="00833895" w:rsidRPr="009439F7" w14:paraId="039FE2BA" w14:textId="77777777" w:rsidTr="00177B3A">
        <w:trPr>
          <w:trHeight w:val="319"/>
        </w:trPr>
        <w:tc>
          <w:tcPr>
            <w:tcW w:w="634" w:type="dxa"/>
            <w:noWrap/>
            <w:vAlign w:val="center"/>
          </w:tcPr>
          <w:p w14:paraId="635233A5" w14:textId="77777777" w:rsidR="00833895" w:rsidRPr="009439F7" w:rsidRDefault="00833895" w:rsidP="00177B3A">
            <w:pPr>
              <w:spacing w:after="0" w:line="240" w:lineRule="auto"/>
              <w:jc w:val="center"/>
              <w:rPr>
                <w:bCs/>
                <w:sz w:val="20"/>
                <w:szCs w:val="20"/>
              </w:rPr>
            </w:pPr>
            <w:r>
              <w:rPr>
                <w:bCs/>
                <w:sz w:val="20"/>
                <w:szCs w:val="20"/>
              </w:rPr>
              <w:t>26</w:t>
            </w:r>
          </w:p>
        </w:tc>
        <w:tc>
          <w:tcPr>
            <w:tcW w:w="5711" w:type="dxa"/>
            <w:hideMark/>
          </w:tcPr>
          <w:p w14:paraId="63941B3A" w14:textId="77777777" w:rsidR="00833895" w:rsidRPr="009439F7" w:rsidRDefault="00833895" w:rsidP="00177B3A">
            <w:pPr>
              <w:spacing w:after="0" w:line="240" w:lineRule="auto"/>
              <w:jc w:val="both"/>
              <w:rPr>
                <w:bCs/>
                <w:sz w:val="20"/>
                <w:szCs w:val="20"/>
              </w:rPr>
            </w:pPr>
            <w:r w:rsidRPr="009439F7">
              <w:rPr>
                <w:bCs/>
                <w:sz w:val="20"/>
                <w:szCs w:val="20"/>
              </w:rPr>
              <w:t>MG gesintuvų apsauginio kaiščio keitimas</w:t>
            </w:r>
          </w:p>
        </w:tc>
        <w:tc>
          <w:tcPr>
            <w:tcW w:w="1418" w:type="dxa"/>
            <w:noWrap/>
            <w:hideMark/>
          </w:tcPr>
          <w:p w14:paraId="43E57B8D"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55C1B740" w14:textId="77777777" w:rsidR="00833895" w:rsidRPr="009439F7" w:rsidRDefault="00833895" w:rsidP="00177B3A">
            <w:pPr>
              <w:spacing w:after="0" w:line="240" w:lineRule="auto"/>
              <w:jc w:val="center"/>
              <w:rPr>
                <w:bCs/>
                <w:sz w:val="20"/>
                <w:szCs w:val="20"/>
              </w:rPr>
            </w:pPr>
            <w:r w:rsidRPr="009439F7">
              <w:rPr>
                <w:bCs/>
                <w:sz w:val="20"/>
                <w:szCs w:val="20"/>
              </w:rPr>
              <w:t>10</w:t>
            </w:r>
          </w:p>
        </w:tc>
      </w:tr>
      <w:tr w:rsidR="00833895" w:rsidRPr="009439F7" w14:paraId="1E809EDE" w14:textId="77777777" w:rsidTr="00177B3A">
        <w:trPr>
          <w:trHeight w:val="260"/>
        </w:trPr>
        <w:tc>
          <w:tcPr>
            <w:tcW w:w="634" w:type="dxa"/>
            <w:noWrap/>
            <w:vAlign w:val="center"/>
          </w:tcPr>
          <w:p w14:paraId="27C9B032" w14:textId="77777777" w:rsidR="00833895" w:rsidRPr="009439F7" w:rsidRDefault="00833895" w:rsidP="00177B3A">
            <w:pPr>
              <w:spacing w:after="0" w:line="240" w:lineRule="auto"/>
              <w:jc w:val="center"/>
              <w:rPr>
                <w:bCs/>
                <w:sz w:val="20"/>
                <w:szCs w:val="20"/>
              </w:rPr>
            </w:pPr>
            <w:r>
              <w:rPr>
                <w:bCs/>
                <w:sz w:val="20"/>
                <w:szCs w:val="20"/>
              </w:rPr>
              <w:t>27</w:t>
            </w:r>
          </w:p>
        </w:tc>
        <w:tc>
          <w:tcPr>
            <w:tcW w:w="5711" w:type="dxa"/>
            <w:hideMark/>
          </w:tcPr>
          <w:p w14:paraId="7F793199" w14:textId="77777777" w:rsidR="00833895" w:rsidRPr="009439F7" w:rsidRDefault="00833895" w:rsidP="00177B3A">
            <w:pPr>
              <w:spacing w:after="0" w:line="240" w:lineRule="auto"/>
              <w:jc w:val="both"/>
              <w:rPr>
                <w:bCs/>
                <w:sz w:val="20"/>
                <w:szCs w:val="20"/>
              </w:rPr>
            </w:pPr>
            <w:r w:rsidRPr="009439F7">
              <w:rPr>
                <w:bCs/>
                <w:sz w:val="20"/>
                <w:szCs w:val="20"/>
              </w:rPr>
              <w:t>MG 2-12 kg gesintuvų korpuso hidraulinis bandymas</w:t>
            </w:r>
          </w:p>
        </w:tc>
        <w:tc>
          <w:tcPr>
            <w:tcW w:w="1418" w:type="dxa"/>
            <w:noWrap/>
            <w:hideMark/>
          </w:tcPr>
          <w:p w14:paraId="6770A6B4"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67B8256C" w14:textId="77777777" w:rsidR="00833895" w:rsidRPr="009439F7" w:rsidRDefault="00833895" w:rsidP="00177B3A">
            <w:pPr>
              <w:spacing w:after="0" w:line="240" w:lineRule="auto"/>
              <w:jc w:val="center"/>
              <w:rPr>
                <w:bCs/>
                <w:sz w:val="20"/>
                <w:szCs w:val="20"/>
              </w:rPr>
            </w:pPr>
            <w:r>
              <w:rPr>
                <w:bCs/>
                <w:sz w:val="20"/>
                <w:szCs w:val="20"/>
              </w:rPr>
              <w:t>5</w:t>
            </w:r>
          </w:p>
        </w:tc>
      </w:tr>
      <w:tr w:rsidR="00833895" w:rsidRPr="009439F7" w14:paraId="1BFF3FA9" w14:textId="77777777" w:rsidTr="00177B3A">
        <w:trPr>
          <w:trHeight w:val="561"/>
        </w:trPr>
        <w:tc>
          <w:tcPr>
            <w:tcW w:w="634" w:type="dxa"/>
            <w:noWrap/>
            <w:vAlign w:val="center"/>
            <w:hideMark/>
          </w:tcPr>
          <w:p w14:paraId="475B5D13" w14:textId="77777777" w:rsidR="00833895" w:rsidRPr="009439F7" w:rsidRDefault="00833895" w:rsidP="00177B3A">
            <w:pPr>
              <w:spacing w:after="0" w:line="240" w:lineRule="auto"/>
              <w:jc w:val="center"/>
              <w:rPr>
                <w:bCs/>
                <w:sz w:val="20"/>
                <w:szCs w:val="20"/>
              </w:rPr>
            </w:pPr>
          </w:p>
        </w:tc>
        <w:tc>
          <w:tcPr>
            <w:tcW w:w="5711" w:type="dxa"/>
            <w:hideMark/>
          </w:tcPr>
          <w:p w14:paraId="170E851C" w14:textId="77777777" w:rsidR="00833895" w:rsidRPr="009439F7" w:rsidRDefault="00833895" w:rsidP="00177B3A">
            <w:pPr>
              <w:spacing w:after="0" w:line="240" w:lineRule="auto"/>
              <w:jc w:val="both"/>
              <w:rPr>
                <w:b/>
                <w:bCs/>
                <w:i/>
                <w:iCs/>
                <w:sz w:val="20"/>
                <w:szCs w:val="20"/>
              </w:rPr>
            </w:pPr>
            <w:r w:rsidRPr="009439F7">
              <w:rPr>
                <w:b/>
                <w:bCs/>
                <w:i/>
                <w:iCs/>
                <w:sz w:val="20"/>
                <w:szCs w:val="20"/>
              </w:rPr>
              <w:t>Gesintuvų  VPG 6-9(10) eksplo</w:t>
            </w:r>
            <w:r>
              <w:rPr>
                <w:b/>
                <w:bCs/>
                <w:i/>
                <w:iCs/>
                <w:sz w:val="20"/>
                <w:szCs w:val="20"/>
              </w:rPr>
              <w:t>a</w:t>
            </w:r>
            <w:r w:rsidRPr="009439F7">
              <w:rPr>
                <w:b/>
                <w:bCs/>
                <w:i/>
                <w:iCs/>
                <w:sz w:val="20"/>
                <w:szCs w:val="20"/>
              </w:rPr>
              <w:t>tacija  (darbai + medžiagos, prietaisų dalys)</w:t>
            </w:r>
          </w:p>
        </w:tc>
        <w:tc>
          <w:tcPr>
            <w:tcW w:w="1418" w:type="dxa"/>
            <w:noWrap/>
            <w:vAlign w:val="center"/>
            <w:hideMark/>
          </w:tcPr>
          <w:p w14:paraId="23154988" w14:textId="77777777" w:rsidR="00833895" w:rsidRPr="009439F7" w:rsidRDefault="00833895" w:rsidP="00177B3A">
            <w:pPr>
              <w:spacing w:after="0" w:line="240" w:lineRule="auto"/>
              <w:jc w:val="center"/>
              <w:rPr>
                <w:bCs/>
                <w:sz w:val="20"/>
                <w:szCs w:val="20"/>
              </w:rPr>
            </w:pPr>
          </w:p>
        </w:tc>
        <w:tc>
          <w:tcPr>
            <w:tcW w:w="1984" w:type="dxa"/>
            <w:noWrap/>
            <w:vAlign w:val="center"/>
            <w:hideMark/>
          </w:tcPr>
          <w:p w14:paraId="02B2AF64" w14:textId="77777777" w:rsidR="00833895" w:rsidRPr="009439F7" w:rsidRDefault="00833895" w:rsidP="00177B3A">
            <w:pPr>
              <w:spacing w:after="0" w:line="240" w:lineRule="auto"/>
              <w:jc w:val="center"/>
              <w:rPr>
                <w:bCs/>
                <w:sz w:val="20"/>
                <w:szCs w:val="20"/>
              </w:rPr>
            </w:pPr>
          </w:p>
        </w:tc>
      </w:tr>
      <w:tr w:rsidR="00833895" w:rsidRPr="009439F7" w14:paraId="077D49E6" w14:textId="77777777" w:rsidTr="00177B3A">
        <w:trPr>
          <w:trHeight w:val="319"/>
        </w:trPr>
        <w:tc>
          <w:tcPr>
            <w:tcW w:w="634" w:type="dxa"/>
            <w:noWrap/>
            <w:vAlign w:val="center"/>
          </w:tcPr>
          <w:p w14:paraId="2A39EFF2" w14:textId="77777777" w:rsidR="00833895" w:rsidRPr="009439F7" w:rsidRDefault="00833895" w:rsidP="00177B3A">
            <w:pPr>
              <w:spacing w:after="0" w:line="240" w:lineRule="auto"/>
              <w:jc w:val="center"/>
              <w:rPr>
                <w:bCs/>
                <w:sz w:val="20"/>
                <w:szCs w:val="20"/>
              </w:rPr>
            </w:pPr>
            <w:r>
              <w:rPr>
                <w:bCs/>
                <w:sz w:val="20"/>
                <w:szCs w:val="20"/>
              </w:rPr>
              <w:t>28</w:t>
            </w:r>
          </w:p>
        </w:tc>
        <w:tc>
          <w:tcPr>
            <w:tcW w:w="5711" w:type="dxa"/>
            <w:hideMark/>
          </w:tcPr>
          <w:p w14:paraId="0BB6CE37" w14:textId="77777777" w:rsidR="00833895" w:rsidRPr="009439F7" w:rsidRDefault="00833895" w:rsidP="00177B3A">
            <w:pPr>
              <w:spacing w:after="0" w:line="240" w:lineRule="auto"/>
              <w:jc w:val="both"/>
              <w:rPr>
                <w:bCs/>
                <w:sz w:val="20"/>
                <w:szCs w:val="20"/>
              </w:rPr>
            </w:pPr>
            <w:r w:rsidRPr="009439F7">
              <w:rPr>
                <w:bCs/>
                <w:sz w:val="20"/>
                <w:szCs w:val="20"/>
              </w:rPr>
              <w:t>VPG 6 gesintuvų patikrinimas ir užpildymas</w:t>
            </w:r>
          </w:p>
        </w:tc>
        <w:tc>
          <w:tcPr>
            <w:tcW w:w="1418" w:type="dxa"/>
            <w:noWrap/>
            <w:hideMark/>
          </w:tcPr>
          <w:p w14:paraId="7F11C967"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686861D0" w14:textId="77777777" w:rsidR="00833895" w:rsidRPr="009439F7" w:rsidRDefault="00833895" w:rsidP="00177B3A">
            <w:pPr>
              <w:spacing w:after="0" w:line="240" w:lineRule="auto"/>
              <w:jc w:val="center"/>
              <w:rPr>
                <w:bCs/>
                <w:sz w:val="20"/>
                <w:szCs w:val="20"/>
              </w:rPr>
            </w:pPr>
            <w:r>
              <w:rPr>
                <w:bCs/>
                <w:sz w:val="20"/>
                <w:szCs w:val="20"/>
              </w:rPr>
              <w:t>2</w:t>
            </w:r>
          </w:p>
        </w:tc>
      </w:tr>
      <w:tr w:rsidR="00833895" w:rsidRPr="009439F7" w14:paraId="48509EE5" w14:textId="77777777" w:rsidTr="00177B3A">
        <w:trPr>
          <w:trHeight w:val="319"/>
        </w:trPr>
        <w:tc>
          <w:tcPr>
            <w:tcW w:w="634" w:type="dxa"/>
            <w:noWrap/>
            <w:vAlign w:val="center"/>
          </w:tcPr>
          <w:p w14:paraId="6C88AE28" w14:textId="77777777" w:rsidR="00833895" w:rsidRPr="009439F7" w:rsidRDefault="00833895" w:rsidP="00177B3A">
            <w:pPr>
              <w:spacing w:after="0" w:line="240" w:lineRule="auto"/>
              <w:jc w:val="center"/>
              <w:rPr>
                <w:bCs/>
                <w:sz w:val="20"/>
                <w:szCs w:val="20"/>
              </w:rPr>
            </w:pPr>
            <w:r>
              <w:rPr>
                <w:bCs/>
                <w:sz w:val="20"/>
                <w:szCs w:val="20"/>
              </w:rPr>
              <w:t>29</w:t>
            </w:r>
          </w:p>
        </w:tc>
        <w:tc>
          <w:tcPr>
            <w:tcW w:w="5711" w:type="dxa"/>
            <w:hideMark/>
          </w:tcPr>
          <w:p w14:paraId="528E17CF" w14:textId="77777777" w:rsidR="00833895" w:rsidRPr="009439F7" w:rsidRDefault="00833895" w:rsidP="00177B3A">
            <w:pPr>
              <w:spacing w:after="0" w:line="240" w:lineRule="auto"/>
              <w:jc w:val="both"/>
              <w:rPr>
                <w:bCs/>
                <w:sz w:val="20"/>
                <w:szCs w:val="20"/>
              </w:rPr>
            </w:pPr>
            <w:r w:rsidRPr="009439F7">
              <w:rPr>
                <w:bCs/>
                <w:sz w:val="20"/>
                <w:szCs w:val="20"/>
              </w:rPr>
              <w:t>VPG 9 gesintuvų patikrinimas ir užpildymas</w:t>
            </w:r>
          </w:p>
        </w:tc>
        <w:tc>
          <w:tcPr>
            <w:tcW w:w="1418" w:type="dxa"/>
            <w:noWrap/>
            <w:hideMark/>
          </w:tcPr>
          <w:p w14:paraId="303453F7"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6285F68E" w14:textId="77777777" w:rsidR="00833895" w:rsidRPr="009439F7" w:rsidRDefault="00833895" w:rsidP="00177B3A">
            <w:pPr>
              <w:spacing w:after="0" w:line="240" w:lineRule="auto"/>
              <w:jc w:val="center"/>
              <w:rPr>
                <w:bCs/>
                <w:sz w:val="20"/>
                <w:szCs w:val="20"/>
              </w:rPr>
            </w:pPr>
            <w:r w:rsidRPr="009439F7">
              <w:rPr>
                <w:bCs/>
                <w:sz w:val="20"/>
                <w:szCs w:val="20"/>
              </w:rPr>
              <w:t>2</w:t>
            </w:r>
          </w:p>
        </w:tc>
      </w:tr>
      <w:tr w:rsidR="00833895" w:rsidRPr="009439F7" w14:paraId="7E51BD9E" w14:textId="77777777" w:rsidTr="00177B3A">
        <w:trPr>
          <w:trHeight w:val="319"/>
        </w:trPr>
        <w:tc>
          <w:tcPr>
            <w:tcW w:w="634" w:type="dxa"/>
            <w:noWrap/>
            <w:vAlign w:val="center"/>
          </w:tcPr>
          <w:p w14:paraId="57EC93F4" w14:textId="77777777" w:rsidR="00833895" w:rsidRPr="009439F7" w:rsidRDefault="00833895" w:rsidP="00177B3A">
            <w:pPr>
              <w:spacing w:after="0" w:line="240" w:lineRule="auto"/>
              <w:jc w:val="center"/>
              <w:rPr>
                <w:bCs/>
                <w:sz w:val="20"/>
                <w:szCs w:val="20"/>
              </w:rPr>
            </w:pPr>
            <w:r>
              <w:rPr>
                <w:bCs/>
                <w:sz w:val="20"/>
                <w:szCs w:val="20"/>
              </w:rPr>
              <w:t>30</w:t>
            </w:r>
          </w:p>
        </w:tc>
        <w:tc>
          <w:tcPr>
            <w:tcW w:w="5711" w:type="dxa"/>
            <w:hideMark/>
          </w:tcPr>
          <w:p w14:paraId="29F4CC89" w14:textId="77777777" w:rsidR="00833895" w:rsidRPr="009439F7" w:rsidRDefault="00833895" w:rsidP="00177B3A">
            <w:pPr>
              <w:spacing w:after="0" w:line="240" w:lineRule="auto"/>
              <w:jc w:val="both"/>
              <w:rPr>
                <w:bCs/>
                <w:sz w:val="20"/>
                <w:szCs w:val="20"/>
              </w:rPr>
            </w:pPr>
            <w:r w:rsidRPr="009439F7">
              <w:rPr>
                <w:bCs/>
                <w:sz w:val="20"/>
                <w:szCs w:val="20"/>
              </w:rPr>
              <w:t>VPG 10 gesintuvų patikrinimas ir užpildymas</w:t>
            </w:r>
          </w:p>
        </w:tc>
        <w:tc>
          <w:tcPr>
            <w:tcW w:w="1418" w:type="dxa"/>
            <w:noWrap/>
            <w:hideMark/>
          </w:tcPr>
          <w:p w14:paraId="2F5775E4"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495288AA" w14:textId="77777777" w:rsidR="00833895" w:rsidRPr="009439F7" w:rsidRDefault="00833895" w:rsidP="00177B3A">
            <w:pPr>
              <w:spacing w:after="0" w:line="240" w:lineRule="auto"/>
              <w:jc w:val="center"/>
              <w:rPr>
                <w:bCs/>
                <w:sz w:val="20"/>
                <w:szCs w:val="20"/>
              </w:rPr>
            </w:pPr>
            <w:r>
              <w:rPr>
                <w:bCs/>
                <w:sz w:val="20"/>
                <w:szCs w:val="20"/>
              </w:rPr>
              <w:t>1</w:t>
            </w:r>
          </w:p>
        </w:tc>
      </w:tr>
      <w:tr w:rsidR="00833895" w:rsidRPr="009439F7" w14:paraId="55DE5C53" w14:textId="77777777" w:rsidTr="00177B3A">
        <w:trPr>
          <w:trHeight w:val="272"/>
        </w:trPr>
        <w:tc>
          <w:tcPr>
            <w:tcW w:w="634" w:type="dxa"/>
            <w:noWrap/>
            <w:vAlign w:val="center"/>
          </w:tcPr>
          <w:p w14:paraId="20E44AC4" w14:textId="77777777" w:rsidR="00833895" w:rsidRPr="009439F7" w:rsidRDefault="00833895" w:rsidP="00177B3A">
            <w:pPr>
              <w:spacing w:after="0" w:line="240" w:lineRule="auto"/>
              <w:jc w:val="center"/>
              <w:rPr>
                <w:bCs/>
                <w:sz w:val="20"/>
                <w:szCs w:val="20"/>
              </w:rPr>
            </w:pPr>
            <w:r>
              <w:rPr>
                <w:bCs/>
                <w:sz w:val="20"/>
                <w:szCs w:val="20"/>
              </w:rPr>
              <w:t>31</w:t>
            </w:r>
          </w:p>
        </w:tc>
        <w:tc>
          <w:tcPr>
            <w:tcW w:w="5711" w:type="dxa"/>
            <w:hideMark/>
          </w:tcPr>
          <w:p w14:paraId="7114F81F" w14:textId="77777777" w:rsidR="00833895" w:rsidRPr="009439F7" w:rsidRDefault="00833895" w:rsidP="00177B3A">
            <w:pPr>
              <w:spacing w:after="0" w:line="240" w:lineRule="auto"/>
              <w:jc w:val="both"/>
              <w:rPr>
                <w:bCs/>
                <w:sz w:val="20"/>
                <w:szCs w:val="20"/>
              </w:rPr>
            </w:pPr>
            <w:r w:rsidRPr="009439F7">
              <w:rPr>
                <w:bCs/>
                <w:sz w:val="20"/>
                <w:szCs w:val="20"/>
              </w:rPr>
              <w:t>VPG 6 gesintuvų  paleidimo uždarymo įrenginio (vožtuvo) keitimas</w:t>
            </w:r>
          </w:p>
        </w:tc>
        <w:tc>
          <w:tcPr>
            <w:tcW w:w="1418" w:type="dxa"/>
            <w:noWrap/>
            <w:hideMark/>
          </w:tcPr>
          <w:p w14:paraId="4C7FC2EF" w14:textId="77777777" w:rsidR="00833895" w:rsidRPr="009439F7" w:rsidRDefault="00833895" w:rsidP="00177B3A">
            <w:pPr>
              <w:spacing w:after="0" w:line="240" w:lineRule="auto"/>
              <w:jc w:val="center"/>
              <w:rPr>
                <w:bCs/>
                <w:sz w:val="20"/>
                <w:szCs w:val="20"/>
              </w:rPr>
            </w:pPr>
            <w:r w:rsidRPr="009439F7">
              <w:rPr>
                <w:bCs/>
                <w:sz w:val="20"/>
                <w:szCs w:val="20"/>
              </w:rPr>
              <w:t>kompl.</w:t>
            </w:r>
          </w:p>
        </w:tc>
        <w:tc>
          <w:tcPr>
            <w:tcW w:w="1984" w:type="dxa"/>
            <w:noWrap/>
            <w:vAlign w:val="center"/>
            <w:hideMark/>
          </w:tcPr>
          <w:p w14:paraId="5C662676"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3DDDA06D" w14:textId="77777777" w:rsidTr="00177B3A">
        <w:trPr>
          <w:trHeight w:val="276"/>
        </w:trPr>
        <w:tc>
          <w:tcPr>
            <w:tcW w:w="634" w:type="dxa"/>
            <w:noWrap/>
            <w:vAlign w:val="center"/>
          </w:tcPr>
          <w:p w14:paraId="4E88C5BA" w14:textId="77777777" w:rsidR="00833895" w:rsidRPr="009439F7" w:rsidRDefault="00833895" w:rsidP="00177B3A">
            <w:pPr>
              <w:spacing w:after="0" w:line="240" w:lineRule="auto"/>
              <w:jc w:val="center"/>
              <w:rPr>
                <w:bCs/>
                <w:sz w:val="20"/>
                <w:szCs w:val="20"/>
              </w:rPr>
            </w:pPr>
            <w:r>
              <w:rPr>
                <w:bCs/>
                <w:sz w:val="20"/>
                <w:szCs w:val="20"/>
              </w:rPr>
              <w:t>32</w:t>
            </w:r>
          </w:p>
        </w:tc>
        <w:tc>
          <w:tcPr>
            <w:tcW w:w="5711" w:type="dxa"/>
            <w:hideMark/>
          </w:tcPr>
          <w:p w14:paraId="701647C9" w14:textId="77777777" w:rsidR="00833895" w:rsidRPr="009439F7" w:rsidRDefault="00833895" w:rsidP="00177B3A">
            <w:pPr>
              <w:spacing w:after="0" w:line="240" w:lineRule="auto"/>
              <w:jc w:val="both"/>
              <w:rPr>
                <w:bCs/>
                <w:sz w:val="20"/>
                <w:szCs w:val="20"/>
              </w:rPr>
            </w:pPr>
            <w:r w:rsidRPr="009439F7">
              <w:rPr>
                <w:bCs/>
                <w:sz w:val="20"/>
                <w:szCs w:val="20"/>
              </w:rPr>
              <w:t>VPG 9 gesintuvų  paleidimo uždarymo įrenginio (vožtuvo) keitimas</w:t>
            </w:r>
          </w:p>
        </w:tc>
        <w:tc>
          <w:tcPr>
            <w:tcW w:w="1418" w:type="dxa"/>
            <w:noWrap/>
            <w:hideMark/>
          </w:tcPr>
          <w:p w14:paraId="21CCD458" w14:textId="77777777" w:rsidR="00833895" w:rsidRPr="009439F7" w:rsidRDefault="00833895" w:rsidP="00177B3A">
            <w:pPr>
              <w:spacing w:after="0" w:line="240" w:lineRule="auto"/>
              <w:jc w:val="center"/>
              <w:rPr>
                <w:bCs/>
                <w:sz w:val="20"/>
                <w:szCs w:val="20"/>
              </w:rPr>
            </w:pPr>
            <w:r w:rsidRPr="009439F7">
              <w:rPr>
                <w:bCs/>
                <w:sz w:val="20"/>
                <w:szCs w:val="20"/>
              </w:rPr>
              <w:t>kompl.</w:t>
            </w:r>
          </w:p>
        </w:tc>
        <w:tc>
          <w:tcPr>
            <w:tcW w:w="1984" w:type="dxa"/>
            <w:noWrap/>
            <w:vAlign w:val="center"/>
            <w:hideMark/>
          </w:tcPr>
          <w:p w14:paraId="49FB0437"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76BA7DB0" w14:textId="77777777" w:rsidTr="00177B3A">
        <w:trPr>
          <w:trHeight w:val="300"/>
        </w:trPr>
        <w:tc>
          <w:tcPr>
            <w:tcW w:w="634" w:type="dxa"/>
            <w:noWrap/>
            <w:vAlign w:val="center"/>
          </w:tcPr>
          <w:p w14:paraId="7A604565" w14:textId="77777777" w:rsidR="00833895" w:rsidRPr="009439F7" w:rsidRDefault="00833895" w:rsidP="00177B3A">
            <w:pPr>
              <w:spacing w:after="0" w:line="240" w:lineRule="auto"/>
              <w:jc w:val="center"/>
              <w:rPr>
                <w:bCs/>
                <w:sz w:val="20"/>
                <w:szCs w:val="20"/>
              </w:rPr>
            </w:pPr>
            <w:r>
              <w:rPr>
                <w:bCs/>
                <w:sz w:val="20"/>
                <w:szCs w:val="20"/>
              </w:rPr>
              <w:t>33</w:t>
            </w:r>
          </w:p>
        </w:tc>
        <w:tc>
          <w:tcPr>
            <w:tcW w:w="5711" w:type="dxa"/>
            <w:hideMark/>
          </w:tcPr>
          <w:p w14:paraId="5A531EB0" w14:textId="77777777" w:rsidR="00833895" w:rsidRPr="009439F7" w:rsidRDefault="00833895" w:rsidP="00177B3A">
            <w:pPr>
              <w:spacing w:after="0" w:line="240" w:lineRule="auto"/>
              <w:jc w:val="both"/>
              <w:rPr>
                <w:bCs/>
                <w:sz w:val="20"/>
                <w:szCs w:val="20"/>
              </w:rPr>
            </w:pPr>
            <w:r w:rsidRPr="009439F7">
              <w:rPr>
                <w:bCs/>
                <w:sz w:val="20"/>
                <w:szCs w:val="20"/>
              </w:rPr>
              <w:t>VPG 6-9 gesintuvų monometro keitimas</w:t>
            </w:r>
          </w:p>
        </w:tc>
        <w:tc>
          <w:tcPr>
            <w:tcW w:w="1418" w:type="dxa"/>
            <w:noWrap/>
            <w:hideMark/>
          </w:tcPr>
          <w:p w14:paraId="41CD2E76"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777C4D9D"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3F4907FE" w14:textId="77777777" w:rsidTr="00177B3A">
        <w:trPr>
          <w:trHeight w:val="300"/>
        </w:trPr>
        <w:tc>
          <w:tcPr>
            <w:tcW w:w="634" w:type="dxa"/>
            <w:noWrap/>
            <w:vAlign w:val="center"/>
          </w:tcPr>
          <w:p w14:paraId="6B74BA4D" w14:textId="77777777" w:rsidR="00833895" w:rsidRPr="009439F7" w:rsidRDefault="00833895" w:rsidP="00177B3A">
            <w:pPr>
              <w:spacing w:after="0" w:line="240" w:lineRule="auto"/>
              <w:jc w:val="center"/>
              <w:rPr>
                <w:bCs/>
                <w:sz w:val="20"/>
                <w:szCs w:val="20"/>
              </w:rPr>
            </w:pPr>
            <w:r>
              <w:rPr>
                <w:bCs/>
                <w:sz w:val="20"/>
                <w:szCs w:val="20"/>
              </w:rPr>
              <w:t>34</w:t>
            </w:r>
          </w:p>
        </w:tc>
        <w:tc>
          <w:tcPr>
            <w:tcW w:w="5711" w:type="dxa"/>
            <w:hideMark/>
          </w:tcPr>
          <w:p w14:paraId="781C156E" w14:textId="77777777" w:rsidR="00833895" w:rsidRPr="009439F7" w:rsidRDefault="00833895" w:rsidP="00177B3A">
            <w:pPr>
              <w:spacing w:after="0" w:line="240" w:lineRule="auto"/>
              <w:jc w:val="both"/>
              <w:rPr>
                <w:bCs/>
                <w:sz w:val="20"/>
                <w:szCs w:val="20"/>
              </w:rPr>
            </w:pPr>
            <w:r w:rsidRPr="009439F7">
              <w:rPr>
                <w:bCs/>
                <w:sz w:val="20"/>
                <w:szCs w:val="20"/>
              </w:rPr>
              <w:t>VPG 6-9 gesintuvų žarnos keitimas</w:t>
            </w:r>
          </w:p>
        </w:tc>
        <w:tc>
          <w:tcPr>
            <w:tcW w:w="1418" w:type="dxa"/>
            <w:noWrap/>
            <w:hideMark/>
          </w:tcPr>
          <w:p w14:paraId="686F07BB"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06888AFF"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002BEBC9" w14:textId="77777777" w:rsidTr="00177B3A">
        <w:trPr>
          <w:trHeight w:val="300"/>
        </w:trPr>
        <w:tc>
          <w:tcPr>
            <w:tcW w:w="634" w:type="dxa"/>
            <w:noWrap/>
            <w:vAlign w:val="center"/>
          </w:tcPr>
          <w:p w14:paraId="6FC46D51" w14:textId="77777777" w:rsidR="00833895" w:rsidRPr="009439F7" w:rsidRDefault="00833895" w:rsidP="00177B3A">
            <w:pPr>
              <w:spacing w:after="0" w:line="240" w:lineRule="auto"/>
              <w:jc w:val="center"/>
              <w:rPr>
                <w:bCs/>
                <w:sz w:val="20"/>
                <w:szCs w:val="20"/>
              </w:rPr>
            </w:pPr>
            <w:r>
              <w:rPr>
                <w:bCs/>
                <w:sz w:val="20"/>
                <w:szCs w:val="20"/>
              </w:rPr>
              <w:t>35</w:t>
            </w:r>
          </w:p>
        </w:tc>
        <w:tc>
          <w:tcPr>
            <w:tcW w:w="5711" w:type="dxa"/>
            <w:hideMark/>
          </w:tcPr>
          <w:p w14:paraId="5DA2B8A8" w14:textId="77777777" w:rsidR="00833895" w:rsidRPr="009439F7" w:rsidRDefault="00833895" w:rsidP="00177B3A">
            <w:pPr>
              <w:spacing w:after="0" w:line="240" w:lineRule="auto"/>
              <w:jc w:val="both"/>
              <w:rPr>
                <w:bCs/>
                <w:sz w:val="20"/>
                <w:szCs w:val="20"/>
              </w:rPr>
            </w:pPr>
            <w:r w:rsidRPr="009439F7">
              <w:rPr>
                <w:bCs/>
                <w:sz w:val="20"/>
                <w:szCs w:val="20"/>
              </w:rPr>
              <w:t>VPG 6-9 gesintuvų apsauginio kaiščio keitimas</w:t>
            </w:r>
          </w:p>
        </w:tc>
        <w:tc>
          <w:tcPr>
            <w:tcW w:w="1418" w:type="dxa"/>
            <w:noWrap/>
            <w:hideMark/>
          </w:tcPr>
          <w:p w14:paraId="4692E52A"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0C6E57D3"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73376F52" w14:textId="77777777" w:rsidTr="00177B3A">
        <w:trPr>
          <w:trHeight w:val="336"/>
        </w:trPr>
        <w:tc>
          <w:tcPr>
            <w:tcW w:w="634" w:type="dxa"/>
            <w:noWrap/>
            <w:vAlign w:val="center"/>
          </w:tcPr>
          <w:p w14:paraId="30011EFD" w14:textId="77777777" w:rsidR="00833895" w:rsidRPr="009439F7" w:rsidRDefault="00833895" w:rsidP="00177B3A">
            <w:pPr>
              <w:spacing w:after="0" w:line="240" w:lineRule="auto"/>
              <w:jc w:val="center"/>
              <w:rPr>
                <w:bCs/>
                <w:sz w:val="20"/>
                <w:szCs w:val="20"/>
              </w:rPr>
            </w:pPr>
            <w:r>
              <w:rPr>
                <w:bCs/>
                <w:sz w:val="20"/>
                <w:szCs w:val="20"/>
              </w:rPr>
              <w:t>36</w:t>
            </w:r>
          </w:p>
        </w:tc>
        <w:tc>
          <w:tcPr>
            <w:tcW w:w="5711" w:type="dxa"/>
            <w:hideMark/>
          </w:tcPr>
          <w:p w14:paraId="360EA6C1" w14:textId="77777777" w:rsidR="00833895" w:rsidRPr="009439F7" w:rsidRDefault="00833895" w:rsidP="00177B3A">
            <w:pPr>
              <w:spacing w:after="0" w:line="240" w:lineRule="auto"/>
              <w:jc w:val="both"/>
              <w:rPr>
                <w:bCs/>
                <w:sz w:val="20"/>
                <w:szCs w:val="20"/>
              </w:rPr>
            </w:pPr>
            <w:r w:rsidRPr="009439F7">
              <w:rPr>
                <w:bCs/>
                <w:sz w:val="20"/>
                <w:szCs w:val="20"/>
              </w:rPr>
              <w:t>VPG 6-9 gesintuvų korpuso hidraulinis bandymas</w:t>
            </w:r>
          </w:p>
        </w:tc>
        <w:tc>
          <w:tcPr>
            <w:tcW w:w="1418" w:type="dxa"/>
            <w:noWrap/>
            <w:hideMark/>
          </w:tcPr>
          <w:p w14:paraId="6B200FFB"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4811F02B" w14:textId="77777777" w:rsidR="00833895" w:rsidRPr="009439F7" w:rsidRDefault="00833895" w:rsidP="00177B3A">
            <w:pPr>
              <w:spacing w:after="0" w:line="240" w:lineRule="auto"/>
              <w:jc w:val="center"/>
              <w:rPr>
                <w:bCs/>
                <w:sz w:val="20"/>
                <w:szCs w:val="20"/>
              </w:rPr>
            </w:pPr>
            <w:r w:rsidRPr="009439F7">
              <w:rPr>
                <w:bCs/>
                <w:sz w:val="20"/>
                <w:szCs w:val="20"/>
              </w:rPr>
              <w:t>1</w:t>
            </w:r>
          </w:p>
        </w:tc>
      </w:tr>
      <w:tr w:rsidR="00833895" w:rsidRPr="009439F7" w14:paraId="55E19267" w14:textId="77777777" w:rsidTr="00177B3A">
        <w:trPr>
          <w:trHeight w:val="269"/>
        </w:trPr>
        <w:tc>
          <w:tcPr>
            <w:tcW w:w="634" w:type="dxa"/>
            <w:noWrap/>
            <w:vAlign w:val="center"/>
            <w:hideMark/>
          </w:tcPr>
          <w:p w14:paraId="30B6847E" w14:textId="77777777" w:rsidR="00833895" w:rsidRPr="009439F7" w:rsidRDefault="00833895" w:rsidP="00177B3A">
            <w:pPr>
              <w:spacing w:after="0" w:line="240" w:lineRule="auto"/>
              <w:jc w:val="center"/>
              <w:rPr>
                <w:bCs/>
                <w:sz w:val="20"/>
                <w:szCs w:val="20"/>
              </w:rPr>
            </w:pPr>
          </w:p>
        </w:tc>
        <w:tc>
          <w:tcPr>
            <w:tcW w:w="5711" w:type="dxa"/>
            <w:hideMark/>
          </w:tcPr>
          <w:p w14:paraId="6505983C" w14:textId="77777777" w:rsidR="00833895" w:rsidRPr="009439F7" w:rsidRDefault="00833895" w:rsidP="00177B3A">
            <w:pPr>
              <w:spacing w:after="0" w:line="240" w:lineRule="auto"/>
              <w:jc w:val="both"/>
              <w:rPr>
                <w:b/>
                <w:bCs/>
                <w:i/>
                <w:iCs/>
                <w:sz w:val="20"/>
                <w:szCs w:val="20"/>
              </w:rPr>
            </w:pPr>
            <w:r w:rsidRPr="009439F7">
              <w:rPr>
                <w:b/>
                <w:bCs/>
                <w:i/>
                <w:iCs/>
                <w:sz w:val="20"/>
                <w:szCs w:val="20"/>
              </w:rPr>
              <w:t>Gaisriniai čiaupai (darbai + medžiagos, prietaisų dalys)</w:t>
            </w:r>
          </w:p>
        </w:tc>
        <w:tc>
          <w:tcPr>
            <w:tcW w:w="1418" w:type="dxa"/>
            <w:noWrap/>
            <w:hideMark/>
          </w:tcPr>
          <w:p w14:paraId="22AE140F"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0B444A43" w14:textId="77777777" w:rsidR="00833895" w:rsidRPr="009439F7" w:rsidRDefault="00833895" w:rsidP="00177B3A">
            <w:pPr>
              <w:spacing w:after="0" w:line="240" w:lineRule="auto"/>
              <w:jc w:val="center"/>
              <w:rPr>
                <w:bCs/>
                <w:sz w:val="20"/>
                <w:szCs w:val="20"/>
              </w:rPr>
            </w:pPr>
          </w:p>
        </w:tc>
      </w:tr>
      <w:tr w:rsidR="00833895" w:rsidRPr="009439F7" w14:paraId="22279D3E" w14:textId="77777777" w:rsidTr="00177B3A">
        <w:trPr>
          <w:trHeight w:val="274"/>
        </w:trPr>
        <w:tc>
          <w:tcPr>
            <w:tcW w:w="634" w:type="dxa"/>
            <w:noWrap/>
            <w:vAlign w:val="center"/>
          </w:tcPr>
          <w:p w14:paraId="49BA5DBF" w14:textId="77777777" w:rsidR="00833895" w:rsidRPr="009439F7" w:rsidRDefault="00833895" w:rsidP="00177B3A">
            <w:pPr>
              <w:spacing w:after="0" w:line="240" w:lineRule="auto"/>
              <w:jc w:val="center"/>
              <w:rPr>
                <w:bCs/>
                <w:sz w:val="20"/>
                <w:szCs w:val="20"/>
              </w:rPr>
            </w:pPr>
            <w:r>
              <w:rPr>
                <w:bCs/>
                <w:sz w:val="20"/>
                <w:szCs w:val="20"/>
              </w:rPr>
              <w:t>37</w:t>
            </w:r>
          </w:p>
        </w:tc>
        <w:tc>
          <w:tcPr>
            <w:tcW w:w="5711" w:type="dxa"/>
            <w:hideMark/>
          </w:tcPr>
          <w:p w14:paraId="0DAB4A8C" w14:textId="65960A92" w:rsidR="00833895" w:rsidRPr="009439F7" w:rsidRDefault="00833895" w:rsidP="00177B3A">
            <w:pPr>
              <w:spacing w:after="0" w:line="240" w:lineRule="auto"/>
              <w:jc w:val="both"/>
              <w:rPr>
                <w:bCs/>
                <w:sz w:val="20"/>
                <w:szCs w:val="20"/>
              </w:rPr>
            </w:pPr>
            <w:r w:rsidRPr="009439F7">
              <w:rPr>
                <w:bCs/>
                <w:sz w:val="20"/>
                <w:szCs w:val="20"/>
              </w:rPr>
              <w:t xml:space="preserve">Gaisrinių žarnų išbandymas, perkantavimas </w:t>
            </w:r>
          </w:p>
        </w:tc>
        <w:tc>
          <w:tcPr>
            <w:tcW w:w="1418" w:type="dxa"/>
            <w:noWrap/>
            <w:hideMark/>
          </w:tcPr>
          <w:p w14:paraId="7F578E62"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5CFE4846" w14:textId="77777777" w:rsidR="00833895" w:rsidRPr="009439F7" w:rsidRDefault="00833895" w:rsidP="00177B3A">
            <w:pPr>
              <w:spacing w:after="0" w:line="240" w:lineRule="auto"/>
              <w:jc w:val="center"/>
              <w:rPr>
                <w:bCs/>
                <w:sz w:val="20"/>
                <w:szCs w:val="20"/>
              </w:rPr>
            </w:pPr>
            <w:r w:rsidRPr="009439F7">
              <w:rPr>
                <w:bCs/>
                <w:sz w:val="20"/>
                <w:szCs w:val="20"/>
              </w:rPr>
              <w:t>5</w:t>
            </w:r>
            <w:r>
              <w:rPr>
                <w:bCs/>
                <w:sz w:val="20"/>
                <w:szCs w:val="20"/>
              </w:rPr>
              <w:t>6</w:t>
            </w:r>
            <w:r w:rsidRPr="009439F7">
              <w:rPr>
                <w:bCs/>
                <w:sz w:val="20"/>
                <w:szCs w:val="20"/>
              </w:rPr>
              <w:t>0</w:t>
            </w:r>
          </w:p>
        </w:tc>
      </w:tr>
      <w:tr w:rsidR="00833895" w:rsidRPr="009439F7" w14:paraId="2311FE76" w14:textId="77777777" w:rsidTr="00177B3A">
        <w:trPr>
          <w:trHeight w:val="561"/>
        </w:trPr>
        <w:tc>
          <w:tcPr>
            <w:tcW w:w="634" w:type="dxa"/>
            <w:noWrap/>
            <w:vAlign w:val="center"/>
          </w:tcPr>
          <w:p w14:paraId="64C81802" w14:textId="77777777" w:rsidR="00833895" w:rsidRPr="009439F7" w:rsidRDefault="00833895" w:rsidP="00177B3A">
            <w:pPr>
              <w:spacing w:after="0" w:line="240" w:lineRule="auto"/>
              <w:jc w:val="center"/>
              <w:rPr>
                <w:bCs/>
                <w:sz w:val="20"/>
                <w:szCs w:val="20"/>
              </w:rPr>
            </w:pPr>
            <w:r>
              <w:rPr>
                <w:bCs/>
                <w:sz w:val="20"/>
                <w:szCs w:val="20"/>
              </w:rPr>
              <w:t>38</w:t>
            </w:r>
          </w:p>
        </w:tc>
        <w:tc>
          <w:tcPr>
            <w:tcW w:w="5711" w:type="dxa"/>
            <w:hideMark/>
          </w:tcPr>
          <w:p w14:paraId="6B4DDF50" w14:textId="2D0EBC70" w:rsidR="00833895" w:rsidRPr="009439F7" w:rsidRDefault="00833895" w:rsidP="00177B3A">
            <w:pPr>
              <w:spacing w:after="0" w:line="240" w:lineRule="auto"/>
              <w:jc w:val="both"/>
              <w:rPr>
                <w:bCs/>
                <w:sz w:val="20"/>
                <w:szCs w:val="20"/>
              </w:rPr>
            </w:pPr>
            <w:r w:rsidRPr="009439F7">
              <w:rPr>
                <w:bCs/>
                <w:sz w:val="20"/>
                <w:szCs w:val="20"/>
              </w:rPr>
              <w:t xml:space="preserve">Gaisrinių čiaupų patikrinimas, </w:t>
            </w:r>
            <w:r>
              <w:rPr>
                <w:bCs/>
                <w:sz w:val="20"/>
                <w:szCs w:val="20"/>
              </w:rPr>
              <w:t xml:space="preserve">vidaus gaisrinio vandentiekio </w:t>
            </w:r>
            <w:r w:rsidRPr="009439F7">
              <w:rPr>
                <w:bCs/>
                <w:sz w:val="20"/>
                <w:szCs w:val="20"/>
              </w:rPr>
              <w:t>žurnalų pildymas</w:t>
            </w:r>
          </w:p>
        </w:tc>
        <w:tc>
          <w:tcPr>
            <w:tcW w:w="1418" w:type="dxa"/>
            <w:noWrap/>
            <w:hideMark/>
          </w:tcPr>
          <w:p w14:paraId="257CF10E"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45387CA1" w14:textId="77777777" w:rsidR="00833895" w:rsidRPr="009439F7" w:rsidRDefault="00833895" w:rsidP="00177B3A">
            <w:pPr>
              <w:spacing w:after="0" w:line="240" w:lineRule="auto"/>
              <w:jc w:val="center"/>
              <w:rPr>
                <w:bCs/>
                <w:sz w:val="20"/>
                <w:szCs w:val="20"/>
              </w:rPr>
            </w:pPr>
            <w:r w:rsidRPr="009439F7">
              <w:rPr>
                <w:bCs/>
                <w:sz w:val="20"/>
                <w:szCs w:val="20"/>
              </w:rPr>
              <w:t>5</w:t>
            </w:r>
            <w:r>
              <w:rPr>
                <w:bCs/>
                <w:sz w:val="20"/>
                <w:szCs w:val="20"/>
              </w:rPr>
              <w:t>6</w:t>
            </w:r>
            <w:r w:rsidRPr="009439F7">
              <w:rPr>
                <w:bCs/>
                <w:sz w:val="20"/>
                <w:szCs w:val="20"/>
              </w:rPr>
              <w:t>0</w:t>
            </w:r>
          </w:p>
        </w:tc>
      </w:tr>
      <w:tr w:rsidR="00833895" w:rsidRPr="009439F7" w14:paraId="00D80F99" w14:textId="77777777" w:rsidTr="00177B3A">
        <w:trPr>
          <w:trHeight w:val="555"/>
        </w:trPr>
        <w:tc>
          <w:tcPr>
            <w:tcW w:w="634" w:type="dxa"/>
            <w:noWrap/>
            <w:vAlign w:val="center"/>
          </w:tcPr>
          <w:p w14:paraId="045BC3C5" w14:textId="77777777" w:rsidR="00833895" w:rsidRPr="009439F7" w:rsidRDefault="00833895" w:rsidP="00177B3A">
            <w:pPr>
              <w:spacing w:after="0" w:line="240" w:lineRule="auto"/>
              <w:jc w:val="center"/>
              <w:rPr>
                <w:bCs/>
                <w:sz w:val="20"/>
                <w:szCs w:val="20"/>
              </w:rPr>
            </w:pPr>
            <w:r>
              <w:rPr>
                <w:bCs/>
                <w:sz w:val="20"/>
                <w:szCs w:val="20"/>
              </w:rPr>
              <w:t>39</w:t>
            </w:r>
          </w:p>
        </w:tc>
        <w:tc>
          <w:tcPr>
            <w:tcW w:w="5711" w:type="dxa"/>
            <w:hideMark/>
          </w:tcPr>
          <w:p w14:paraId="4F721A4F" w14:textId="2FDD9F33" w:rsidR="00833895" w:rsidRPr="009439F7" w:rsidRDefault="00833895" w:rsidP="00177B3A">
            <w:pPr>
              <w:spacing w:after="0" w:line="240" w:lineRule="auto"/>
              <w:jc w:val="both"/>
              <w:rPr>
                <w:bCs/>
                <w:sz w:val="20"/>
                <w:szCs w:val="20"/>
              </w:rPr>
            </w:pPr>
            <w:r w:rsidRPr="009439F7">
              <w:rPr>
                <w:bCs/>
                <w:sz w:val="20"/>
                <w:szCs w:val="20"/>
              </w:rPr>
              <w:t>Gaisrinių sklendžių vandens įvado patikrinimas</w:t>
            </w:r>
          </w:p>
        </w:tc>
        <w:tc>
          <w:tcPr>
            <w:tcW w:w="1418" w:type="dxa"/>
            <w:noWrap/>
            <w:hideMark/>
          </w:tcPr>
          <w:p w14:paraId="676815F3"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1F1EEF89" w14:textId="77777777" w:rsidR="00833895" w:rsidRPr="009439F7" w:rsidRDefault="00833895" w:rsidP="00177B3A">
            <w:pPr>
              <w:spacing w:after="0" w:line="240" w:lineRule="auto"/>
              <w:jc w:val="center"/>
              <w:rPr>
                <w:bCs/>
                <w:sz w:val="20"/>
                <w:szCs w:val="20"/>
              </w:rPr>
            </w:pPr>
            <w:r>
              <w:rPr>
                <w:bCs/>
                <w:sz w:val="20"/>
                <w:szCs w:val="20"/>
              </w:rPr>
              <w:t>7</w:t>
            </w:r>
          </w:p>
        </w:tc>
      </w:tr>
      <w:tr w:rsidR="00833895" w:rsidRPr="009439F7" w14:paraId="597C3AB2" w14:textId="77777777" w:rsidTr="00177B3A">
        <w:trPr>
          <w:trHeight w:val="600"/>
        </w:trPr>
        <w:tc>
          <w:tcPr>
            <w:tcW w:w="634" w:type="dxa"/>
            <w:noWrap/>
            <w:vAlign w:val="center"/>
          </w:tcPr>
          <w:p w14:paraId="7BDB163A" w14:textId="77777777" w:rsidR="00833895" w:rsidRPr="009439F7" w:rsidRDefault="00833895" w:rsidP="00177B3A">
            <w:pPr>
              <w:spacing w:after="0" w:line="240" w:lineRule="auto"/>
              <w:jc w:val="center"/>
              <w:rPr>
                <w:bCs/>
                <w:sz w:val="20"/>
                <w:szCs w:val="20"/>
              </w:rPr>
            </w:pPr>
            <w:r>
              <w:rPr>
                <w:bCs/>
                <w:sz w:val="20"/>
                <w:szCs w:val="20"/>
              </w:rPr>
              <w:t>40</w:t>
            </w:r>
          </w:p>
        </w:tc>
        <w:tc>
          <w:tcPr>
            <w:tcW w:w="5711" w:type="dxa"/>
            <w:hideMark/>
          </w:tcPr>
          <w:p w14:paraId="1EF0B160" w14:textId="45543F99" w:rsidR="00833895" w:rsidRPr="009439F7" w:rsidRDefault="00833895" w:rsidP="00177B3A">
            <w:pPr>
              <w:spacing w:after="0" w:line="240" w:lineRule="auto"/>
              <w:jc w:val="both"/>
              <w:rPr>
                <w:bCs/>
                <w:sz w:val="20"/>
                <w:szCs w:val="20"/>
              </w:rPr>
            </w:pPr>
            <w:r w:rsidRPr="009439F7">
              <w:rPr>
                <w:bCs/>
                <w:sz w:val="20"/>
                <w:szCs w:val="20"/>
              </w:rPr>
              <w:t>Gaisrinių elektrifikuotų sklendžių vandens įvad</w:t>
            </w:r>
            <w:r w:rsidR="00863EC9">
              <w:rPr>
                <w:bCs/>
                <w:sz w:val="20"/>
                <w:szCs w:val="20"/>
              </w:rPr>
              <w:t>o</w:t>
            </w:r>
            <w:r w:rsidRPr="009439F7">
              <w:rPr>
                <w:bCs/>
                <w:sz w:val="20"/>
                <w:szCs w:val="20"/>
              </w:rPr>
              <w:t xml:space="preserve"> patikrinimas</w:t>
            </w:r>
          </w:p>
        </w:tc>
        <w:tc>
          <w:tcPr>
            <w:tcW w:w="1418" w:type="dxa"/>
            <w:noWrap/>
            <w:hideMark/>
          </w:tcPr>
          <w:p w14:paraId="12D16A19"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06DFF9BB" w14:textId="77777777" w:rsidR="00833895" w:rsidRPr="009439F7" w:rsidRDefault="00833895" w:rsidP="00177B3A">
            <w:pPr>
              <w:spacing w:after="0" w:line="240" w:lineRule="auto"/>
              <w:jc w:val="center"/>
              <w:rPr>
                <w:bCs/>
                <w:sz w:val="20"/>
                <w:szCs w:val="20"/>
              </w:rPr>
            </w:pPr>
            <w:r w:rsidRPr="009439F7">
              <w:rPr>
                <w:bCs/>
                <w:sz w:val="20"/>
                <w:szCs w:val="20"/>
              </w:rPr>
              <w:t>12</w:t>
            </w:r>
          </w:p>
        </w:tc>
      </w:tr>
      <w:tr w:rsidR="00833895" w:rsidRPr="009439F7" w14:paraId="7D48E4DD" w14:textId="77777777" w:rsidTr="00177B3A">
        <w:trPr>
          <w:trHeight w:val="345"/>
        </w:trPr>
        <w:tc>
          <w:tcPr>
            <w:tcW w:w="634" w:type="dxa"/>
            <w:noWrap/>
            <w:vAlign w:val="center"/>
          </w:tcPr>
          <w:p w14:paraId="0DE4AE9C" w14:textId="77777777" w:rsidR="00833895" w:rsidRPr="009439F7" w:rsidRDefault="00833895" w:rsidP="00177B3A">
            <w:pPr>
              <w:spacing w:after="0" w:line="240" w:lineRule="auto"/>
              <w:jc w:val="center"/>
              <w:rPr>
                <w:bCs/>
                <w:sz w:val="20"/>
                <w:szCs w:val="20"/>
              </w:rPr>
            </w:pPr>
            <w:r>
              <w:rPr>
                <w:bCs/>
                <w:sz w:val="20"/>
                <w:szCs w:val="20"/>
              </w:rPr>
              <w:t>41</w:t>
            </w:r>
          </w:p>
        </w:tc>
        <w:tc>
          <w:tcPr>
            <w:tcW w:w="5711" w:type="dxa"/>
            <w:hideMark/>
          </w:tcPr>
          <w:p w14:paraId="190B5863" w14:textId="77777777" w:rsidR="00833895" w:rsidRPr="009439F7" w:rsidRDefault="00833895" w:rsidP="00177B3A">
            <w:pPr>
              <w:spacing w:after="0" w:line="240" w:lineRule="auto"/>
              <w:jc w:val="both"/>
              <w:rPr>
                <w:bCs/>
                <w:sz w:val="20"/>
                <w:szCs w:val="20"/>
              </w:rPr>
            </w:pPr>
            <w:r w:rsidRPr="009439F7">
              <w:rPr>
                <w:bCs/>
                <w:sz w:val="20"/>
                <w:szCs w:val="20"/>
              </w:rPr>
              <w:t>51 mm diam gaisrinės žarnos galvutės perrišimas</w:t>
            </w:r>
          </w:p>
        </w:tc>
        <w:tc>
          <w:tcPr>
            <w:tcW w:w="1418" w:type="dxa"/>
            <w:noWrap/>
            <w:hideMark/>
          </w:tcPr>
          <w:p w14:paraId="634A8CE7"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3E0C69F0" w14:textId="77777777" w:rsidR="00833895" w:rsidRPr="009439F7" w:rsidRDefault="00833895" w:rsidP="00177B3A">
            <w:pPr>
              <w:spacing w:after="0" w:line="240" w:lineRule="auto"/>
              <w:jc w:val="center"/>
              <w:rPr>
                <w:bCs/>
                <w:sz w:val="20"/>
                <w:szCs w:val="20"/>
              </w:rPr>
            </w:pPr>
            <w:r>
              <w:rPr>
                <w:bCs/>
                <w:sz w:val="20"/>
                <w:szCs w:val="20"/>
              </w:rPr>
              <w:t>5</w:t>
            </w:r>
          </w:p>
        </w:tc>
      </w:tr>
      <w:tr w:rsidR="00833895" w:rsidRPr="009439F7" w14:paraId="1C6FBE02" w14:textId="77777777" w:rsidTr="00177B3A">
        <w:trPr>
          <w:trHeight w:val="324"/>
        </w:trPr>
        <w:tc>
          <w:tcPr>
            <w:tcW w:w="634" w:type="dxa"/>
            <w:noWrap/>
            <w:vAlign w:val="center"/>
          </w:tcPr>
          <w:p w14:paraId="7080F9D4" w14:textId="77777777" w:rsidR="00833895" w:rsidRPr="009439F7" w:rsidRDefault="00833895" w:rsidP="00177B3A">
            <w:pPr>
              <w:spacing w:after="0" w:line="240" w:lineRule="auto"/>
              <w:jc w:val="center"/>
              <w:rPr>
                <w:bCs/>
                <w:sz w:val="20"/>
                <w:szCs w:val="20"/>
              </w:rPr>
            </w:pPr>
            <w:r>
              <w:rPr>
                <w:bCs/>
                <w:sz w:val="20"/>
                <w:szCs w:val="20"/>
              </w:rPr>
              <w:t>42</w:t>
            </w:r>
          </w:p>
        </w:tc>
        <w:tc>
          <w:tcPr>
            <w:tcW w:w="5711" w:type="dxa"/>
            <w:hideMark/>
          </w:tcPr>
          <w:p w14:paraId="1EFD2A7C" w14:textId="77777777" w:rsidR="00833895" w:rsidRPr="009439F7" w:rsidRDefault="00833895" w:rsidP="00177B3A">
            <w:pPr>
              <w:spacing w:after="0" w:line="240" w:lineRule="auto"/>
              <w:jc w:val="both"/>
              <w:rPr>
                <w:bCs/>
                <w:sz w:val="20"/>
                <w:szCs w:val="20"/>
              </w:rPr>
            </w:pPr>
            <w:r w:rsidRPr="009439F7">
              <w:rPr>
                <w:bCs/>
                <w:sz w:val="20"/>
                <w:szCs w:val="20"/>
              </w:rPr>
              <w:t>51 mm diam gaisrinės žarnos (su galvutėmis) keitimas</w:t>
            </w:r>
          </w:p>
        </w:tc>
        <w:tc>
          <w:tcPr>
            <w:tcW w:w="1418" w:type="dxa"/>
            <w:noWrap/>
            <w:vAlign w:val="center"/>
            <w:hideMark/>
          </w:tcPr>
          <w:p w14:paraId="7153A33F" w14:textId="77777777" w:rsidR="00833895" w:rsidRPr="009439F7" w:rsidRDefault="00833895" w:rsidP="00177B3A">
            <w:pPr>
              <w:spacing w:after="0" w:line="240" w:lineRule="auto"/>
              <w:jc w:val="center"/>
              <w:rPr>
                <w:bCs/>
                <w:sz w:val="20"/>
                <w:szCs w:val="20"/>
              </w:rPr>
            </w:pPr>
            <w:r w:rsidRPr="009439F7">
              <w:rPr>
                <w:bCs/>
                <w:sz w:val="20"/>
                <w:szCs w:val="20"/>
              </w:rPr>
              <w:t>kompl.</w:t>
            </w:r>
          </w:p>
        </w:tc>
        <w:tc>
          <w:tcPr>
            <w:tcW w:w="1984" w:type="dxa"/>
            <w:noWrap/>
            <w:vAlign w:val="center"/>
            <w:hideMark/>
          </w:tcPr>
          <w:p w14:paraId="30AA9DAD" w14:textId="77777777" w:rsidR="00833895" w:rsidRPr="009439F7" w:rsidRDefault="00833895" w:rsidP="00177B3A">
            <w:pPr>
              <w:spacing w:after="0" w:line="240" w:lineRule="auto"/>
              <w:jc w:val="center"/>
              <w:rPr>
                <w:bCs/>
                <w:sz w:val="20"/>
                <w:szCs w:val="20"/>
              </w:rPr>
            </w:pPr>
            <w:r w:rsidRPr="009439F7">
              <w:rPr>
                <w:bCs/>
                <w:sz w:val="20"/>
                <w:szCs w:val="20"/>
              </w:rPr>
              <w:t>10</w:t>
            </w:r>
          </w:p>
        </w:tc>
      </w:tr>
      <w:tr w:rsidR="00833895" w:rsidRPr="009439F7" w14:paraId="68BECD05" w14:textId="77777777" w:rsidTr="00177B3A">
        <w:trPr>
          <w:trHeight w:val="300"/>
        </w:trPr>
        <w:tc>
          <w:tcPr>
            <w:tcW w:w="634" w:type="dxa"/>
            <w:noWrap/>
            <w:vAlign w:val="center"/>
          </w:tcPr>
          <w:p w14:paraId="05D90322" w14:textId="77777777" w:rsidR="00833895" w:rsidRPr="009439F7" w:rsidRDefault="00833895" w:rsidP="00177B3A">
            <w:pPr>
              <w:spacing w:after="0" w:line="240" w:lineRule="auto"/>
              <w:jc w:val="center"/>
              <w:rPr>
                <w:bCs/>
                <w:sz w:val="20"/>
                <w:szCs w:val="20"/>
              </w:rPr>
            </w:pPr>
            <w:r>
              <w:rPr>
                <w:bCs/>
                <w:sz w:val="20"/>
                <w:szCs w:val="20"/>
              </w:rPr>
              <w:t>43</w:t>
            </w:r>
          </w:p>
        </w:tc>
        <w:tc>
          <w:tcPr>
            <w:tcW w:w="5711" w:type="dxa"/>
            <w:hideMark/>
          </w:tcPr>
          <w:p w14:paraId="7159EFDD" w14:textId="77777777" w:rsidR="00833895" w:rsidRPr="009439F7" w:rsidRDefault="00833895" w:rsidP="00177B3A">
            <w:pPr>
              <w:spacing w:after="0" w:line="240" w:lineRule="auto"/>
              <w:jc w:val="both"/>
              <w:rPr>
                <w:bCs/>
                <w:sz w:val="20"/>
                <w:szCs w:val="20"/>
              </w:rPr>
            </w:pPr>
            <w:r w:rsidRPr="009439F7">
              <w:rPr>
                <w:bCs/>
                <w:sz w:val="20"/>
                <w:szCs w:val="20"/>
              </w:rPr>
              <w:t>Gaisrinių čiaupų krano keitimas (51 mm diam)</w:t>
            </w:r>
          </w:p>
        </w:tc>
        <w:tc>
          <w:tcPr>
            <w:tcW w:w="1418" w:type="dxa"/>
            <w:noWrap/>
            <w:hideMark/>
          </w:tcPr>
          <w:p w14:paraId="2253DA30"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05E6224E" w14:textId="77777777" w:rsidR="00833895" w:rsidRPr="009439F7" w:rsidRDefault="00833895" w:rsidP="00177B3A">
            <w:pPr>
              <w:spacing w:after="0" w:line="240" w:lineRule="auto"/>
              <w:jc w:val="center"/>
              <w:rPr>
                <w:bCs/>
                <w:sz w:val="20"/>
                <w:szCs w:val="20"/>
              </w:rPr>
            </w:pPr>
            <w:r>
              <w:rPr>
                <w:bCs/>
                <w:sz w:val="20"/>
                <w:szCs w:val="20"/>
              </w:rPr>
              <w:t>5</w:t>
            </w:r>
          </w:p>
        </w:tc>
      </w:tr>
      <w:tr w:rsidR="00833895" w:rsidRPr="009439F7" w14:paraId="25CD7C94" w14:textId="77777777" w:rsidTr="00177B3A">
        <w:trPr>
          <w:trHeight w:val="300"/>
        </w:trPr>
        <w:tc>
          <w:tcPr>
            <w:tcW w:w="634" w:type="dxa"/>
            <w:noWrap/>
            <w:vAlign w:val="center"/>
          </w:tcPr>
          <w:p w14:paraId="7ACC2BFA" w14:textId="77777777" w:rsidR="00833895" w:rsidRPr="009439F7" w:rsidRDefault="00833895" w:rsidP="00177B3A">
            <w:pPr>
              <w:spacing w:after="0" w:line="240" w:lineRule="auto"/>
              <w:jc w:val="center"/>
              <w:rPr>
                <w:bCs/>
                <w:sz w:val="20"/>
                <w:szCs w:val="20"/>
              </w:rPr>
            </w:pPr>
            <w:r>
              <w:rPr>
                <w:bCs/>
                <w:sz w:val="20"/>
                <w:szCs w:val="20"/>
              </w:rPr>
              <w:t>44</w:t>
            </w:r>
          </w:p>
        </w:tc>
        <w:tc>
          <w:tcPr>
            <w:tcW w:w="5711" w:type="dxa"/>
            <w:hideMark/>
          </w:tcPr>
          <w:p w14:paraId="05C01CFF" w14:textId="77777777" w:rsidR="00833895" w:rsidRPr="009439F7" w:rsidRDefault="00833895" w:rsidP="00177B3A">
            <w:pPr>
              <w:spacing w:after="0" w:line="240" w:lineRule="auto"/>
              <w:jc w:val="both"/>
              <w:rPr>
                <w:bCs/>
                <w:sz w:val="20"/>
                <w:szCs w:val="20"/>
              </w:rPr>
            </w:pPr>
            <w:r w:rsidRPr="009439F7">
              <w:rPr>
                <w:bCs/>
                <w:sz w:val="20"/>
                <w:szCs w:val="20"/>
              </w:rPr>
              <w:t>Galvutės GM- 50 keitimas</w:t>
            </w:r>
          </w:p>
        </w:tc>
        <w:tc>
          <w:tcPr>
            <w:tcW w:w="1418" w:type="dxa"/>
            <w:noWrap/>
            <w:hideMark/>
          </w:tcPr>
          <w:p w14:paraId="362509D3"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45F6BD6B" w14:textId="77777777" w:rsidR="00833895" w:rsidRPr="009439F7" w:rsidRDefault="00833895" w:rsidP="00177B3A">
            <w:pPr>
              <w:spacing w:after="0" w:line="240" w:lineRule="auto"/>
              <w:jc w:val="center"/>
              <w:rPr>
                <w:bCs/>
                <w:sz w:val="20"/>
                <w:szCs w:val="20"/>
              </w:rPr>
            </w:pPr>
            <w:r>
              <w:rPr>
                <w:bCs/>
                <w:sz w:val="20"/>
                <w:szCs w:val="20"/>
              </w:rPr>
              <w:t>1</w:t>
            </w:r>
          </w:p>
        </w:tc>
      </w:tr>
      <w:tr w:rsidR="00833895" w:rsidRPr="009439F7" w14:paraId="5A432965" w14:textId="77777777" w:rsidTr="00177B3A">
        <w:trPr>
          <w:trHeight w:val="300"/>
        </w:trPr>
        <w:tc>
          <w:tcPr>
            <w:tcW w:w="634" w:type="dxa"/>
            <w:noWrap/>
            <w:vAlign w:val="center"/>
          </w:tcPr>
          <w:p w14:paraId="5730F0E9" w14:textId="77777777" w:rsidR="00833895" w:rsidRPr="009439F7" w:rsidRDefault="00833895" w:rsidP="00177B3A">
            <w:pPr>
              <w:spacing w:after="0" w:line="240" w:lineRule="auto"/>
              <w:jc w:val="center"/>
              <w:rPr>
                <w:bCs/>
                <w:sz w:val="20"/>
                <w:szCs w:val="20"/>
              </w:rPr>
            </w:pPr>
            <w:r>
              <w:rPr>
                <w:bCs/>
                <w:sz w:val="20"/>
                <w:szCs w:val="20"/>
              </w:rPr>
              <w:t>45</w:t>
            </w:r>
          </w:p>
        </w:tc>
        <w:tc>
          <w:tcPr>
            <w:tcW w:w="5711" w:type="dxa"/>
            <w:hideMark/>
          </w:tcPr>
          <w:p w14:paraId="0B970EDD" w14:textId="77777777" w:rsidR="00833895" w:rsidRPr="009439F7" w:rsidRDefault="00833895" w:rsidP="00177B3A">
            <w:pPr>
              <w:spacing w:after="0" w:line="240" w:lineRule="auto"/>
              <w:jc w:val="both"/>
              <w:rPr>
                <w:bCs/>
                <w:sz w:val="20"/>
                <w:szCs w:val="20"/>
              </w:rPr>
            </w:pPr>
            <w:r w:rsidRPr="009439F7">
              <w:rPr>
                <w:bCs/>
                <w:sz w:val="20"/>
                <w:szCs w:val="20"/>
              </w:rPr>
              <w:t>Galvutės GC- 50 keitimas</w:t>
            </w:r>
          </w:p>
        </w:tc>
        <w:tc>
          <w:tcPr>
            <w:tcW w:w="1418" w:type="dxa"/>
            <w:noWrap/>
            <w:hideMark/>
          </w:tcPr>
          <w:p w14:paraId="3D21DD32"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572FA7BF" w14:textId="77777777" w:rsidR="00833895" w:rsidRPr="009439F7" w:rsidRDefault="00833895" w:rsidP="00177B3A">
            <w:pPr>
              <w:spacing w:after="0" w:line="240" w:lineRule="auto"/>
              <w:jc w:val="center"/>
              <w:rPr>
                <w:bCs/>
                <w:sz w:val="20"/>
                <w:szCs w:val="20"/>
              </w:rPr>
            </w:pPr>
            <w:r>
              <w:rPr>
                <w:bCs/>
                <w:sz w:val="20"/>
                <w:szCs w:val="20"/>
              </w:rPr>
              <w:t>1</w:t>
            </w:r>
          </w:p>
        </w:tc>
      </w:tr>
      <w:tr w:rsidR="00833895" w:rsidRPr="009439F7" w14:paraId="191B1F3F" w14:textId="77777777" w:rsidTr="00177B3A">
        <w:trPr>
          <w:trHeight w:val="300"/>
        </w:trPr>
        <w:tc>
          <w:tcPr>
            <w:tcW w:w="634" w:type="dxa"/>
            <w:noWrap/>
            <w:vAlign w:val="center"/>
          </w:tcPr>
          <w:p w14:paraId="5D97EDD1" w14:textId="77777777" w:rsidR="00833895" w:rsidRPr="009439F7" w:rsidRDefault="00833895" w:rsidP="00177B3A">
            <w:pPr>
              <w:spacing w:after="0" w:line="240" w:lineRule="auto"/>
              <w:jc w:val="center"/>
              <w:rPr>
                <w:bCs/>
                <w:sz w:val="20"/>
                <w:szCs w:val="20"/>
              </w:rPr>
            </w:pPr>
            <w:r>
              <w:rPr>
                <w:bCs/>
                <w:sz w:val="20"/>
                <w:szCs w:val="20"/>
              </w:rPr>
              <w:t>46</w:t>
            </w:r>
          </w:p>
        </w:tc>
        <w:tc>
          <w:tcPr>
            <w:tcW w:w="5711" w:type="dxa"/>
            <w:hideMark/>
          </w:tcPr>
          <w:p w14:paraId="288B5ADF" w14:textId="77777777" w:rsidR="00833895" w:rsidRPr="009439F7" w:rsidRDefault="00833895" w:rsidP="00177B3A">
            <w:pPr>
              <w:spacing w:after="0" w:line="240" w:lineRule="auto"/>
              <w:jc w:val="both"/>
              <w:rPr>
                <w:bCs/>
                <w:sz w:val="20"/>
                <w:szCs w:val="20"/>
              </w:rPr>
            </w:pPr>
            <w:r w:rsidRPr="009439F7">
              <w:rPr>
                <w:bCs/>
                <w:sz w:val="20"/>
                <w:szCs w:val="20"/>
              </w:rPr>
              <w:t>Galvutės GR- 50 keitimas</w:t>
            </w:r>
          </w:p>
        </w:tc>
        <w:tc>
          <w:tcPr>
            <w:tcW w:w="1418" w:type="dxa"/>
            <w:noWrap/>
            <w:hideMark/>
          </w:tcPr>
          <w:p w14:paraId="0529DEBA"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32524483" w14:textId="77777777" w:rsidR="00833895" w:rsidRPr="009439F7" w:rsidRDefault="00833895" w:rsidP="00177B3A">
            <w:pPr>
              <w:spacing w:after="0" w:line="240" w:lineRule="auto"/>
              <w:jc w:val="center"/>
              <w:rPr>
                <w:bCs/>
                <w:sz w:val="20"/>
                <w:szCs w:val="20"/>
              </w:rPr>
            </w:pPr>
            <w:r>
              <w:rPr>
                <w:bCs/>
                <w:sz w:val="20"/>
                <w:szCs w:val="20"/>
              </w:rPr>
              <w:t>1</w:t>
            </w:r>
          </w:p>
        </w:tc>
      </w:tr>
      <w:tr w:rsidR="00833895" w:rsidRPr="009439F7" w14:paraId="26D7320D" w14:textId="77777777" w:rsidTr="00177B3A">
        <w:trPr>
          <w:trHeight w:val="600"/>
        </w:trPr>
        <w:tc>
          <w:tcPr>
            <w:tcW w:w="634" w:type="dxa"/>
            <w:noWrap/>
            <w:vAlign w:val="center"/>
          </w:tcPr>
          <w:p w14:paraId="408A7C91" w14:textId="77777777" w:rsidR="00833895" w:rsidRPr="009439F7" w:rsidRDefault="00833895" w:rsidP="00177B3A">
            <w:pPr>
              <w:spacing w:after="0" w:line="240" w:lineRule="auto"/>
              <w:jc w:val="center"/>
              <w:rPr>
                <w:bCs/>
                <w:sz w:val="20"/>
                <w:szCs w:val="20"/>
              </w:rPr>
            </w:pPr>
            <w:r>
              <w:rPr>
                <w:bCs/>
                <w:sz w:val="20"/>
                <w:szCs w:val="20"/>
              </w:rPr>
              <w:t>47</w:t>
            </w:r>
          </w:p>
        </w:tc>
        <w:tc>
          <w:tcPr>
            <w:tcW w:w="5711" w:type="dxa"/>
            <w:hideMark/>
          </w:tcPr>
          <w:p w14:paraId="1BD9A7DC" w14:textId="77777777" w:rsidR="00833895" w:rsidRPr="009439F7" w:rsidRDefault="00833895" w:rsidP="00177B3A">
            <w:pPr>
              <w:spacing w:after="0" w:line="240" w:lineRule="auto"/>
              <w:jc w:val="both"/>
              <w:rPr>
                <w:bCs/>
                <w:sz w:val="20"/>
                <w:szCs w:val="20"/>
              </w:rPr>
            </w:pPr>
            <w:r w:rsidRPr="009439F7">
              <w:rPr>
                <w:bCs/>
                <w:sz w:val="20"/>
                <w:szCs w:val="20"/>
              </w:rPr>
              <w:t>Gaisrinio čiaupo spintelės žymėjimas pagal gaisrinės saugos reikalavimus</w:t>
            </w:r>
          </w:p>
        </w:tc>
        <w:tc>
          <w:tcPr>
            <w:tcW w:w="1418" w:type="dxa"/>
            <w:noWrap/>
            <w:vAlign w:val="center"/>
            <w:hideMark/>
          </w:tcPr>
          <w:p w14:paraId="08096CF4" w14:textId="77777777" w:rsidR="00833895" w:rsidRPr="009439F7" w:rsidRDefault="00833895" w:rsidP="00177B3A">
            <w:pPr>
              <w:spacing w:after="0" w:line="240" w:lineRule="auto"/>
              <w:jc w:val="center"/>
              <w:rPr>
                <w:bCs/>
                <w:sz w:val="20"/>
                <w:szCs w:val="20"/>
              </w:rPr>
            </w:pPr>
            <w:r w:rsidRPr="009439F7">
              <w:rPr>
                <w:bCs/>
                <w:sz w:val="20"/>
                <w:szCs w:val="20"/>
              </w:rPr>
              <w:t>kompl.</w:t>
            </w:r>
          </w:p>
        </w:tc>
        <w:tc>
          <w:tcPr>
            <w:tcW w:w="1984" w:type="dxa"/>
            <w:noWrap/>
            <w:vAlign w:val="center"/>
            <w:hideMark/>
          </w:tcPr>
          <w:p w14:paraId="6CA591CC" w14:textId="77777777" w:rsidR="00833895" w:rsidRPr="009439F7" w:rsidRDefault="00833895" w:rsidP="00177B3A">
            <w:pPr>
              <w:spacing w:after="0" w:line="240" w:lineRule="auto"/>
              <w:jc w:val="center"/>
              <w:rPr>
                <w:bCs/>
                <w:sz w:val="20"/>
                <w:szCs w:val="20"/>
              </w:rPr>
            </w:pPr>
            <w:r>
              <w:rPr>
                <w:bCs/>
                <w:sz w:val="20"/>
                <w:szCs w:val="20"/>
              </w:rPr>
              <w:t>10</w:t>
            </w:r>
          </w:p>
        </w:tc>
      </w:tr>
      <w:tr w:rsidR="00833895" w:rsidRPr="009439F7" w14:paraId="3C0DBE5E" w14:textId="77777777" w:rsidTr="00177B3A">
        <w:trPr>
          <w:trHeight w:val="319"/>
        </w:trPr>
        <w:tc>
          <w:tcPr>
            <w:tcW w:w="634" w:type="dxa"/>
            <w:noWrap/>
            <w:vAlign w:val="center"/>
            <w:hideMark/>
          </w:tcPr>
          <w:p w14:paraId="28A7E8C7" w14:textId="77777777" w:rsidR="00833895" w:rsidRPr="009439F7" w:rsidRDefault="00833895" w:rsidP="00177B3A">
            <w:pPr>
              <w:spacing w:after="0" w:line="240" w:lineRule="auto"/>
              <w:rPr>
                <w:bCs/>
                <w:sz w:val="20"/>
                <w:szCs w:val="20"/>
              </w:rPr>
            </w:pPr>
          </w:p>
        </w:tc>
        <w:tc>
          <w:tcPr>
            <w:tcW w:w="5711" w:type="dxa"/>
            <w:hideMark/>
          </w:tcPr>
          <w:p w14:paraId="4C99DBC8" w14:textId="77777777" w:rsidR="00833895" w:rsidRPr="009439F7" w:rsidRDefault="00833895" w:rsidP="00177B3A">
            <w:pPr>
              <w:spacing w:after="0" w:line="240" w:lineRule="auto"/>
              <w:jc w:val="both"/>
              <w:rPr>
                <w:b/>
                <w:bCs/>
                <w:i/>
                <w:iCs/>
                <w:sz w:val="20"/>
                <w:szCs w:val="20"/>
              </w:rPr>
            </w:pPr>
            <w:r w:rsidRPr="009439F7">
              <w:rPr>
                <w:b/>
                <w:bCs/>
                <w:i/>
                <w:iCs/>
                <w:sz w:val="20"/>
                <w:szCs w:val="20"/>
              </w:rPr>
              <w:t xml:space="preserve">Kitos prekės </w:t>
            </w:r>
          </w:p>
        </w:tc>
        <w:tc>
          <w:tcPr>
            <w:tcW w:w="1418" w:type="dxa"/>
            <w:noWrap/>
            <w:vAlign w:val="center"/>
            <w:hideMark/>
          </w:tcPr>
          <w:p w14:paraId="4591580E" w14:textId="77777777" w:rsidR="00833895" w:rsidRPr="009439F7" w:rsidRDefault="00833895" w:rsidP="00177B3A">
            <w:pPr>
              <w:spacing w:after="0" w:line="240" w:lineRule="auto"/>
              <w:jc w:val="center"/>
              <w:rPr>
                <w:bCs/>
                <w:sz w:val="20"/>
                <w:szCs w:val="20"/>
              </w:rPr>
            </w:pPr>
          </w:p>
        </w:tc>
        <w:tc>
          <w:tcPr>
            <w:tcW w:w="1984" w:type="dxa"/>
            <w:noWrap/>
            <w:vAlign w:val="center"/>
            <w:hideMark/>
          </w:tcPr>
          <w:p w14:paraId="73EBE71A" w14:textId="77777777" w:rsidR="00833895" w:rsidRPr="009439F7" w:rsidRDefault="00833895" w:rsidP="00177B3A">
            <w:pPr>
              <w:spacing w:after="0" w:line="240" w:lineRule="auto"/>
              <w:jc w:val="center"/>
              <w:rPr>
                <w:bCs/>
                <w:sz w:val="20"/>
                <w:szCs w:val="20"/>
              </w:rPr>
            </w:pPr>
          </w:p>
        </w:tc>
      </w:tr>
      <w:tr w:rsidR="00833895" w:rsidRPr="009439F7" w14:paraId="73ECCC88" w14:textId="77777777" w:rsidTr="00177B3A">
        <w:trPr>
          <w:trHeight w:val="600"/>
        </w:trPr>
        <w:tc>
          <w:tcPr>
            <w:tcW w:w="634" w:type="dxa"/>
            <w:noWrap/>
            <w:vAlign w:val="center"/>
          </w:tcPr>
          <w:p w14:paraId="764CE19B" w14:textId="77777777" w:rsidR="00833895" w:rsidRPr="009439F7" w:rsidRDefault="00833895" w:rsidP="00177B3A">
            <w:pPr>
              <w:spacing w:after="0" w:line="240" w:lineRule="auto"/>
              <w:jc w:val="center"/>
              <w:rPr>
                <w:bCs/>
                <w:sz w:val="20"/>
                <w:szCs w:val="20"/>
              </w:rPr>
            </w:pPr>
            <w:r>
              <w:rPr>
                <w:bCs/>
                <w:sz w:val="20"/>
                <w:szCs w:val="20"/>
              </w:rPr>
              <w:t>48</w:t>
            </w:r>
          </w:p>
        </w:tc>
        <w:tc>
          <w:tcPr>
            <w:tcW w:w="5711" w:type="dxa"/>
            <w:hideMark/>
          </w:tcPr>
          <w:p w14:paraId="7E77DFC1" w14:textId="77777777" w:rsidR="00833895" w:rsidRPr="009439F7" w:rsidRDefault="00833895" w:rsidP="00177B3A">
            <w:pPr>
              <w:spacing w:after="0" w:line="240" w:lineRule="auto"/>
              <w:jc w:val="both"/>
              <w:rPr>
                <w:bCs/>
                <w:sz w:val="20"/>
                <w:szCs w:val="20"/>
              </w:rPr>
            </w:pPr>
            <w:r w:rsidRPr="009439F7">
              <w:rPr>
                <w:bCs/>
                <w:sz w:val="20"/>
                <w:szCs w:val="20"/>
              </w:rPr>
              <w:t>Evakuacijos krypties (saugių s</w:t>
            </w:r>
            <w:r>
              <w:rPr>
                <w:bCs/>
                <w:sz w:val="20"/>
                <w:szCs w:val="20"/>
              </w:rPr>
              <w:t>ą</w:t>
            </w:r>
            <w:r w:rsidRPr="009439F7">
              <w:rPr>
                <w:bCs/>
                <w:sz w:val="20"/>
                <w:szCs w:val="20"/>
              </w:rPr>
              <w:t>lygų) ženklai lipdukai švytintys 130x130 (+/-20) mm</w:t>
            </w:r>
          </w:p>
        </w:tc>
        <w:tc>
          <w:tcPr>
            <w:tcW w:w="1418" w:type="dxa"/>
            <w:noWrap/>
            <w:hideMark/>
          </w:tcPr>
          <w:p w14:paraId="57CFF768"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60533A34" w14:textId="77777777" w:rsidR="00833895" w:rsidRPr="009439F7" w:rsidRDefault="00833895" w:rsidP="00177B3A">
            <w:pPr>
              <w:spacing w:after="0" w:line="240" w:lineRule="auto"/>
              <w:jc w:val="center"/>
              <w:rPr>
                <w:bCs/>
                <w:sz w:val="20"/>
                <w:szCs w:val="20"/>
              </w:rPr>
            </w:pPr>
            <w:r>
              <w:rPr>
                <w:bCs/>
                <w:sz w:val="20"/>
                <w:szCs w:val="20"/>
              </w:rPr>
              <w:t>30</w:t>
            </w:r>
          </w:p>
        </w:tc>
      </w:tr>
      <w:tr w:rsidR="00833895" w:rsidRPr="009439F7" w14:paraId="0356D21B" w14:textId="77777777" w:rsidTr="00177B3A">
        <w:trPr>
          <w:trHeight w:val="600"/>
        </w:trPr>
        <w:tc>
          <w:tcPr>
            <w:tcW w:w="634" w:type="dxa"/>
            <w:noWrap/>
            <w:vAlign w:val="center"/>
          </w:tcPr>
          <w:p w14:paraId="5E6F6FF8" w14:textId="77777777" w:rsidR="00833895" w:rsidRPr="009439F7" w:rsidRDefault="00833895" w:rsidP="00177B3A">
            <w:pPr>
              <w:spacing w:after="0" w:line="240" w:lineRule="auto"/>
              <w:jc w:val="center"/>
              <w:rPr>
                <w:bCs/>
                <w:sz w:val="20"/>
                <w:szCs w:val="20"/>
              </w:rPr>
            </w:pPr>
            <w:r>
              <w:rPr>
                <w:bCs/>
                <w:sz w:val="20"/>
                <w:szCs w:val="20"/>
              </w:rPr>
              <w:t>49</w:t>
            </w:r>
          </w:p>
        </w:tc>
        <w:tc>
          <w:tcPr>
            <w:tcW w:w="5711" w:type="dxa"/>
            <w:hideMark/>
          </w:tcPr>
          <w:p w14:paraId="742772F4" w14:textId="77777777" w:rsidR="00833895" w:rsidRPr="009439F7" w:rsidRDefault="00833895" w:rsidP="00177B3A">
            <w:pPr>
              <w:spacing w:after="0" w:line="240" w:lineRule="auto"/>
              <w:jc w:val="both"/>
              <w:rPr>
                <w:bCs/>
                <w:sz w:val="20"/>
                <w:szCs w:val="20"/>
              </w:rPr>
            </w:pPr>
            <w:r w:rsidRPr="009439F7">
              <w:rPr>
                <w:bCs/>
                <w:sz w:val="20"/>
                <w:szCs w:val="20"/>
              </w:rPr>
              <w:t>Evakuacijos krypties (saugių s</w:t>
            </w:r>
            <w:r>
              <w:rPr>
                <w:bCs/>
                <w:sz w:val="20"/>
                <w:szCs w:val="20"/>
              </w:rPr>
              <w:t>ą</w:t>
            </w:r>
            <w:r w:rsidRPr="009439F7">
              <w:rPr>
                <w:bCs/>
                <w:sz w:val="20"/>
                <w:szCs w:val="20"/>
              </w:rPr>
              <w:t>lygų) ženklai lipdukai švytintys 130x230/300 mm</w:t>
            </w:r>
          </w:p>
        </w:tc>
        <w:tc>
          <w:tcPr>
            <w:tcW w:w="1418" w:type="dxa"/>
            <w:noWrap/>
            <w:hideMark/>
          </w:tcPr>
          <w:p w14:paraId="2871F021"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3615F4A3" w14:textId="77777777" w:rsidR="00833895" w:rsidRPr="009439F7" w:rsidRDefault="00833895" w:rsidP="00177B3A">
            <w:pPr>
              <w:spacing w:after="0" w:line="240" w:lineRule="auto"/>
              <w:jc w:val="center"/>
              <w:rPr>
                <w:bCs/>
                <w:sz w:val="20"/>
                <w:szCs w:val="20"/>
              </w:rPr>
            </w:pPr>
            <w:r>
              <w:rPr>
                <w:bCs/>
                <w:sz w:val="20"/>
                <w:szCs w:val="20"/>
              </w:rPr>
              <w:t>30</w:t>
            </w:r>
          </w:p>
        </w:tc>
      </w:tr>
      <w:tr w:rsidR="00833895" w:rsidRPr="009439F7" w14:paraId="6DF0D11E" w14:textId="77777777" w:rsidTr="00177B3A">
        <w:trPr>
          <w:trHeight w:val="600"/>
        </w:trPr>
        <w:tc>
          <w:tcPr>
            <w:tcW w:w="634" w:type="dxa"/>
            <w:noWrap/>
            <w:vAlign w:val="center"/>
          </w:tcPr>
          <w:p w14:paraId="34C714D3" w14:textId="77777777" w:rsidR="00833895" w:rsidRPr="009439F7" w:rsidRDefault="00833895" w:rsidP="00177B3A">
            <w:pPr>
              <w:spacing w:after="0" w:line="240" w:lineRule="auto"/>
              <w:jc w:val="center"/>
              <w:rPr>
                <w:bCs/>
                <w:sz w:val="20"/>
                <w:szCs w:val="20"/>
              </w:rPr>
            </w:pPr>
            <w:r>
              <w:rPr>
                <w:bCs/>
                <w:sz w:val="20"/>
                <w:szCs w:val="20"/>
              </w:rPr>
              <w:t>50</w:t>
            </w:r>
          </w:p>
        </w:tc>
        <w:tc>
          <w:tcPr>
            <w:tcW w:w="5711" w:type="dxa"/>
            <w:hideMark/>
          </w:tcPr>
          <w:p w14:paraId="5476B346" w14:textId="77777777" w:rsidR="00833895" w:rsidRPr="009439F7" w:rsidRDefault="00833895" w:rsidP="00177B3A">
            <w:pPr>
              <w:spacing w:after="0" w:line="240" w:lineRule="auto"/>
              <w:jc w:val="both"/>
              <w:rPr>
                <w:bCs/>
                <w:sz w:val="20"/>
                <w:szCs w:val="20"/>
              </w:rPr>
            </w:pPr>
            <w:r w:rsidRPr="009439F7">
              <w:rPr>
                <w:bCs/>
                <w:sz w:val="20"/>
                <w:szCs w:val="20"/>
              </w:rPr>
              <w:t>Evakuacijos krypties (saugių s</w:t>
            </w:r>
            <w:r>
              <w:rPr>
                <w:bCs/>
                <w:sz w:val="20"/>
                <w:szCs w:val="20"/>
              </w:rPr>
              <w:t>ą</w:t>
            </w:r>
            <w:r w:rsidRPr="009439F7">
              <w:rPr>
                <w:bCs/>
                <w:sz w:val="20"/>
                <w:szCs w:val="20"/>
              </w:rPr>
              <w:t>lygų) ženklai plastikiniai švytintys 130x230/300 mm</w:t>
            </w:r>
          </w:p>
        </w:tc>
        <w:tc>
          <w:tcPr>
            <w:tcW w:w="1418" w:type="dxa"/>
            <w:noWrap/>
            <w:hideMark/>
          </w:tcPr>
          <w:p w14:paraId="68C86F5A"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6C64B140" w14:textId="77777777" w:rsidR="00833895" w:rsidRPr="009439F7" w:rsidRDefault="00833895" w:rsidP="00177B3A">
            <w:pPr>
              <w:spacing w:after="0" w:line="240" w:lineRule="auto"/>
              <w:jc w:val="center"/>
              <w:rPr>
                <w:bCs/>
                <w:sz w:val="20"/>
                <w:szCs w:val="20"/>
              </w:rPr>
            </w:pPr>
            <w:r>
              <w:rPr>
                <w:bCs/>
                <w:sz w:val="20"/>
                <w:szCs w:val="20"/>
              </w:rPr>
              <w:t>30</w:t>
            </w:r>
          </w:p>
        </w:tc>
      </w:tr>
      <w:tr w:rsidR="00833895" w:rsidRPr="009439F7" w14:paraId="5ADA5E1B" w14:textId="77777777" w:rsidTr="00177B3A">
        <w:trPr>
          <w:trHeight w:val="300"/>
        </w:trPr>
        <w:tc>
          <w:tcPr>
            <w:tcW w:w="634" w:type="dxa"/>
            <w:noWrap/>
            <w:vAlign w:val="center"/>
          </w:tcPr>
          <w:p w14:paraId="4A936941" w14:textId="77777777" w:rsidR="00833895" w:rsidRPr="009439F7" w:rsidRDefault="00833895" w:rsidP="00177B3A">
            <w:pPr>
              <w:spacing w:after="0" w:line="240" w:lineRule="auto"/>
              <w:jc w:val="center"/>
              <w:rPr>
                <w:bCs/>
                <w:sz w:val="20"/>
                <w:szCs w:val="20"/>
              </w:rPr>
            </w:pPr>
            <w:r>
              <w:rPr>
                <w:bCs/>
                <w:sz w:val="20"/>
                <w:szCs w:val="20"/>
              </w:rPr>
              <w:t>51</w:t>
            </w:r>
          </w:p>
        </w:tc>
        <w:tc>
          <w:tcPr>
            <w:tcW w:w="5711" w:type="dxa"/>
            <w:noWrap/>
            <w:hideMark/>
          </w:tcPr>
          <w:p w14:paraId="1439B81C" w14:textId="77777777" w:rsidR="00833895" w:rsidRPr="009439F7" w:rsidRDefault="00833895" w:rsidP="00177B3A">
            <w:pPr>
              <w:spacing w:after="0" w:line="240" w:lineRule="auto"/>
              <w:jc w:val="both"/>
              <w:rPr>
                <w:bCs/>
                <w:sz w:val="20"/>
                <w:szCs w:val="20"/>
              </w:rPr>
            </w:pPr>
            <w:r w:rsidRPr="009439F7">
              <w:rPr>
                <w:bCs/>
                <w:sz w:val="20"/>
                <w:szCs w:val="20"/>
              </w:rPr>
              <w:t>Gaisrinės įrangos ženklai lipdukai 130x130 (+/-20) mm</w:t>
            </w:r>
          </w:p>
        </w:tc>
        <w:tc>
          <w:tcPr>
            <w:tcW w:w="1418" w:type="dxa"/>
            <w:noWrap/>
            <w:hideMark/>
          </w:tcPr>
          <w:p w14:paraId="0558C751"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39E32A4B" w14:textId="77777777" w:rsidR="00833895" w:rsidRPr="009439F7" w:rsidRDefault="00833895" w:rsidP="00177B3A">
            <w:pPr>
              <w:spacing w:after="0" w:line="240" w:lineRule="auto"/>
              <w:jc w:val="center"/>
              <w:rPr>
                <w:bCs/>
                <w:sz w:val="20"/>
                <w:szCs w:val="20"/>
              </w:rPr>
            </w:pPr>
            <w:r>
              <w:rPr>
                <w:bCs/>
                <w:sz w:val="20"/>
                <w:szCs w:val="20"/>
              </w:rPr>
              <w:t>50</w:t>
            </w:r>
          </w:p>
        </w:tc>
      </w:tr>
      <w:tr w:rsidR="00833895" w:rsidRPr="009439F7" w14:paraId="68A4191A" w14:textId="77777777" w:rsidTr="00177B3A">
        <w:trPr>
          <w:trHeight w:val="315"/>
        </w:trPr>
        <w:tc>
          <w:tcPr>
            <w:tcW w:w="634" w:type="dxa"/>
            <w:noWrap/>
            <w:vAlign w:val="center"/>
          </w:tcPr>
          <w:p w14:paraId="06590A01" w14:textId="77777777" w:rsidR="00833895" w:rsidRPr="009439F7" w:rsidRDefault="00833895" w:rsidP="00177B3A">
            <w:pPr>
              <w:spacing w:after="0" w:line="240" w:lineRule="auto"/>
              <w:jc w:val="center"/>
              <w:rPr>
                <w:bCs/>
                <w:sz w:val="20"/>
                <w:szCs w:val="20"/>
              </w:rPr>
            </w:pPr>
            <w:r>
              <w:rPr>
                <w:bCs/>
                <w:sz w:val="20"/>
                <w:szCs w:val="20"/>
              </w:rPr>
              <w:t>52</w:t>
            </w:r>
          </w:p>
        </w:tc>
        <w:tc>
          <w:tcPr>
            <w:tcW w:w="5711" w:type="dxa"/>
            <w:noWrap/>
            <w:hideMark/>
          </w:tcPr>
          <w:p w14:paraId="20E173D3" w14:textId="77777777" w:rsidR="00833895" w:rsidRPr="009439F7" w:rsidRDefault="00833895" w:rsidP="00177B3A">
            <w:pPr>
              <w:spacing w:after="0" w:line="240" w:lineRule="auto"/>
              <w:jc w:val="both"/>
              <w:rPr>
                <w:bCs/>
                <w:sz w:val="20"/>
                <w:szCs w:val="20"/>
              </w:rPr>
            </w:pPr>
            <w:r w:rsidRPr="009439F7">
              <w:rPr>
                <w:bCs/>
                <w:sz w:val="20"/>
                <w:szCs w:val="20"/>
              </w:rPr>
              <w:t>Gaisrinės įrangos ženklai lipdukai švytintys 130x130 (+/-20) mm</w:t>
            </w:r>
          </w:p>
        </w:tc>
        <w:tc>
          <w:tcPr>
            <w:tcW w:w="1418" w:type="dxa"/>
            <w:noWrap/>
            <w:hideMark/>
          </w:tcPr>
          <w:p w14:paraId="0425269F"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20474162" w14:textId="77777777" w:rsidR="00833895" w:rsidRPr="009439F7" w:rsidRDefault="00833895" w:rsidP="00177B3A">
            <w:pPr>
              <w:spacing w:after="0" w:line="240" w:lineRule="auto"/>
              <w:jc w:val="center"/>
              <w:rPr>
                <w:bCs/>
                <w:sz w:val="20"/>
                <w:szCs w:val="20"/>
              </w:rPr>
            </w:pPr>
            <w:r>
              <w:rPr>
                <w:bCs/>
                <w:sz w:val="20"/>
                <w:szCs w:val="20"/>
              </w:rPr>
              <w:t>50</w:t>
            </w:r>
          </w:p>
        </w:tc>
      </w:tr>
      <w:tr w:rsidR="00833895" w:rsidRPr="009439F7" w14:paraId="32886C2A" w14:textId="77777777" w:rsidTr="00177B3A">
        <w:trPr>
          <w:trHeight w:val="315"/>
        </w:trPr>
        <w:tc>
          <w:tcPr>
            <w:tcW w:w="634" w:type="dxa"/>
            <w:noWrap/>
            <w:vAlign w:val="center"/>
          </w:tcPr>
          <w:p w14:paraId="7A63E5BD" w14:textId="77777777" w:rsidR="00833895" w:rsidRPr="009439F7" w:rsidRDefault="00833895" w:rsidP="00177B3A">
            <w:pPr>
              <w:spacing w:after="0" w:line="240" w:lineRule="auto"/>
              <w:jc w:val="center"/>
              <w:rPr>
                <w:bCs/>
                <w:sz w:val="20"/>
                <w:szCs w:val="20"/>
              </w:rPr>
            </w:pPr>
            <w:r>
              <w:rPr>
                <w:bCs/>
                <w:sz w:val="20"/>
                <w:szCs w:val="20"/>
              </w:rPr>
              <w:lastRenderedPageBreak/>
              <w:t>53</w:t>
            </w:r>
          </w:p>
        </w:tc>
        <w:tc>
          <w:tcPr>
            <w:tcW w:w="5711" w:type="dxa"/>
            <w:noWrap/>
            <w:hideMark/>
          </w:tcPr>
          <w:p w14:paraId="6571880E" w14:textId="77777777" w:rsidR="00833895" w:rsidRPr="009439F7" w:rsidRDefault="00833895" w:rsidP="00177B3A">
            <w:pPr>
              <w:spacing w:after="0" w:line="240" w:lineRule="auto"/>
              <w:jc w:val="both"/>
              <w:rPr>
                <w:bCs/>
                <w:sz w:val="20"/>
                <w:szCs w:val="20"/>
              </w:rPr>
            </w:pPr>
            <w:r w:rsidRPr="009439F7">
              <w:rPr>
                <w:bCs/>
                <w:sz w:val="20"/>
                <w:szCs w:val="20"/>
              </w:rPr>
              <w:t>Gaisrinės įrangos ženklai plastikiniai švytintys 130x130 (+/-20) mm</w:t>
            </w:r>
          </w:p>
        </w:tc>
        <w:tc>
          <w:tcPr>
            <w:tcW w:w="1418" w:type="dxa"/>
            <w:noWrap/>
            <w:hideMark/>
          </w:tcPr>
          <w:p w14:paraId="4F7D7FCA" w14:textId="77777777" w:rsidR="00833895" w:rsidRPr="009439F7" w:rsidRDefault="00833895" w:rsidP="00177B3A">
            <w:pPr>
              <w:spacing w:after="0" w:line="240" w:lineRule="auto"/>
              <w:jc w:val="center"/>
              <w:rPr>
                <w:bCs/>
                <w:sz w:val="20"/>
                <w:szCs w:val="20"/>
              </w:rPr>
            </w:pPr>
            <w:r w:rsidRPr="009439F7">
              <w:rPr>
                <w:bCs/>
                <w:sz w:val="20"/>
                <w:szCs w:val="20"/>
              </w:rPr>
              <w:t>vnt.</w:t>
            </w:r>
          </w:p>
        </w:tc>
        <w:tc>
          <w:tcPr>
            <w:tcW w:w="1984" w:type="dxa"/>
            <w:noWrap/>
            <w:vAlign w:val="center"/>
            <w:hideMark/>
          </w:tcPr>
          <w:p w14:paraId="1C9C4825" w14:textId="77777777" w:rsidR="00833895" w:rsidRPr="009439F7" w:rsidRDefault="00833895" w:rsidP="00177B3A">
            <w:pPr>
              <w:spacing w:after="0" w:line="240" w:lineRule="auto"/>
              <w:jc w:val="center"/>
              <w:rPr>
                <w:bCs/>
                <w:sz w:val="20"/>
                <w:szCs w:val="20"/>
              </w:rPr>
            </w:pPr>
            <w:r>
              <w:rPr>
                <w:bCs/>
                <w:sz w:val="20"/>
                <w:szCs w:val="20"/>
              </w:rPr>
              <w:t>50</w:t>
            </w:r>
          </w:p>
        </w:tc>
      </w:tr>
    </w:tbl>
    <w:p w14:paraId="36AA4DFE" w14:textId="77777777" w:rsidR="00833895" w:rsidRPr="009439F7" w:rsidRDefault="00833895" w:rsidP="00833895">
      <w:pPr>
        <w:pStyle w:val="Standard"/>
        <w:jc w:val="both"/>
        <w:rPr>
          <w:rFonts w:eastAsia="Times-Roman" w:cs="Times-Roman"/>
          <w:bCs/>
        </w:rPr>
      </w:pPr>
    </w:p>
    <w:p w14:paraId="3E7ECEBB" w14:textId="302C8305" w:rsidR="00833895" w:rsidRPr="009439F7" w:rsidRDefault="00833895" w:rsidP="00833895">
      <w:pPr>
        <w:pStyle w:val="Standard"/>
        <w:autoSpaceDE w:val="0"/>
        <w:ind w:firstLine="851"/>
        <w:jc w:val="both"/>
        <w:rPr>
          <w:rFonts w:eastAsia="Times-Roman" w:cs="Times-Roman"/>
        </w:rPr>
      </w:pPr>
      <w:bookmarkStart w:id="0" w:name="_Hlk11166288"/>
      <w:bookmarkStart w:id="1" w:name="_Hlk11326571"/>
      <w:r w:rsidRPr="009439F7">
        <w:t>Gaisrų gesinimo įrenginių priežiūra turi būti atliekama, laikantis tinkamos ir techniniu požiūriu priimtinos aptarnavimo, patikros ir remonto t</w:t>
      </w:r>
      <w:bookmarkEnd w:id="0"/>
      <w:r w:rsidRPr="009439F7">
        <w:t xml:space="preserve">echnologijos ir atitikti Bendrųjų </w:t>
      </w:r>
      <w:r>
        <w:t>prieš</w:t>
      </w:r>
      <w:r w:rsidRPr="009439F7">
        <w:t xml:space="preserve">gaisrinių saugos taisyklių, patvirtintų Priešgaisrinės apsaugos ir gelbėjimo departamento prie Vidaus reikalų ministerijos direktoriaus 2010 m. liepos 27 d. įsakymu Nr. 1-223 reikalavimus, taip pat Gesintuvų techninės priežiūros taisyklių, patvirtintų Priešgaisrinės apsaugos ir gelbėjimo departamento prie Vidaus reikalų ministerijos direktoriaus 2010 m. gruodžio 20 d. įsakymu Nr. 1-360 reikalavimus, jeigu teisės aktai nenumato naujų ar papildomų reikalavimų. </w:t>
      </w:r>
      <w:r w:rsidR="006B49E0">
        <w:t>Pardavėjas</w:t>
      </w:r>
      <w:r w:rsidR="006B49E0" w:rsidRPr="009439F7">
        <w:t xml:space="preserve"> </w:t>
      </w:r>
      <w:r>
        <w:t xml:space="preserve">yra visiškai atsakingas už jo parduodamų </w:t>
      </w:r>
      <w:r w:rsidR="007654D7">
        <w:t>P</w:t>
      </w:r>
      <w:r>
        <w:t xml:space="preserve">rekių ar teikiamų </w:t>
      </w:r>
      <w:r w:rsidR="007654D7">
        <w:t>P</w:t>
      </w:r>
      <w:r>
        <w:t xml:space="preserve">aslaugų atitikimą galiojantiems teisės aktų </w:t>
      </w:r>
      <w:r w:rsidRPr="009439F7">
        <w:t>reikalavima</w:t>
      </w:r>
      <w:r>
        <w:t>m</w:t>
      </w:r>
      <w:r w:rsidRPr="009439F7">
        <w:t xml:space="preserve">s </w:t>
      </w:r>
      <w:bookmarkEnd w:id="1"/>
      <w:r w:rsidRPr="009439F7">
        <w:t>.</w:t>
      </w:r>
    </w:p>
    <w:p w14:paraId="21CDC463" w14:textId="3D432642" w:rsidR="00833895" w:rsidRPr="009439F7" w:rsidRDefault="00B26F85" w:rsidP="00833895">
      <w:pPr>
        <w:pStyle w:val="Standard"/>
        <w:ind w:firstLine="851"/>
        <w:jc w:val="both"/>
        <w:rPr>
          <w:rFonts w:eastAsia="Times-Roman" w:cs="Times-Roman"/>
        </w:rPr>
      </w:pPr>
      <w:r>
        <w:rPr>
          <w:rFonts w:eastAsia="Times-Roman" w:cs="Times-Roman"/>
        </w:rPr>
        <w:t>Pardavėjas</w:t>
      </w:r>
      <w:r w:rsidRPr="009439F7">
        <w:rPr>
          <w:rFonts w:eastAsia="Times-Roman" w:cs="Times-Roman"/>
        </w:rPr>
        <w:t xml:space="preserve"> </w:t>
      </w:r>
      <w:r w:rsidR="00833895" w:rsidRPr="009439F7">
        <w:rPr>
          <w:rFonts w:eastAsia="Times-Roman" w:cs="Times-Roman"/>
        </w:rPr>
        <w:t xml:space="preserve">privalės, suderinęs su </w:t>
      </w:r>
      <w:r>
        <w:rPr>
          <w:rFonts w:eastAsia="Times-Roman" w:cs="Times-Roman"/>
        </w:rPr>
        <w:t>Pirkėju</w:t>
      </w:r>
      <w:r w:rsidR="00833895" w:rsidRPr="009439F7">
        <w:rPr>
          <w:rFonts w:eastAsia="Times-Roman" w:cs="Times-Roman"/>
        </w:rPr>
        <w:t xml:space="preserve">, sudaryti gaisro gesinimo įrenginių techninio aptarnavimo grafikus ir </w:t>
      </w:r>
      <w:r w:rsidR="006D6D70">
        <w:rPr>
          <w:rFonts w:eastAsia="Times-Roman" w:cs="Times-Roman"/>
        </w:rPr>
        <w:t>P</w:t>
      </w:r>
      <w:r w:rsidR="00833895" w:rsidRPr="009439F7">
        <w:rPr>
          <w:rFonts w:eastAsia="Times-Roman" w:cs="Times-Roman"/>
        </w:rPr>
        <w:t xml:space="preserve">aslaugas </w:t>
      </w:r>
      <w:r w:rsidR="000F09A0">
        <w:rPr>
          <w:rFonts w:eastAsia="Times-Roman" w:cs="Times-Roman"/>
        </w:rPr>
        <w:t>suteikti</w:t>
      </w:r>
      <w:r w:rsidR="000F09A0" w:rsidRPr="009439F7">
        <w:rPr>
          <w:rFonts w:eastAsia="Times-Roman" w:cs="Times-Roman"/>
        </w:rPr>
        <w:t xml:space="preserve"> </w:t>
      </w:r>
      <w:r w:rsidR="00833895" w:rsidRPr="009439F7">
        <w:rPr>
          <w:rFonts w:eastAsia="Times-Roman" w:cs="Times-Roman"/>
        </w:rPr>
        <w:t xml:space="preserve">tik pagal šį iš anksto su </w:t>
      </w:r>
      <w:r>
        <w:rPr>
          <w:rFonts w:eastAsia="Times-Roman" w:cs="Times-Roman"/>
        </w:rPr>
        <w:t>Pirkėju</w:t>
      </w:r>
      <w:r w:rsidR="00833895" w:rsidRPr="009439F7">
        <w:rPr>
          <w:rFonts w:eastAsia="Times-Roman" w:cs="Times-Roman"/>
        </w:rPr>
        <w:t xml:space="preserve"> suderintą grafiką.</w:t>
      </w:r>
    </w:p>
    <w:p w14:paraId="6DF3C561" w14:textId="0B3F67C7" w:rsidR="00833895" w:rsidRPr="009439F7" w:rsidRDefault="00833895" w:rsidP="00833895">
      <w:pPr>
        <w:pStyle w:val="Standard"/>
        <w:ind w:firstLine="851"/>
        <w:jc w:val="both"/>
        <w:rPr>
          <w:rFonts w:eastAsia="Times-Roman" w:cs="Times-Roman"/>
        </w:rPr>
      </w:pPr>
      <w:r w:rsidRPr="009439F7">
        <w:rPr>
          <w:rFonts w:eastAsia="Times-Roman" w:cs="Times-Roman"/>
        </w:rPr>
        <w:t xml:space="preserve">Atliekant objekto gaisrinių priemonių patikrinimą, objektas negali būti paliktas be gesintuvų, žarnų. Nesant galimybei priemonių patikrinti tą pačią dieną ir grąžinti atgal iki 16.30 val. tos pačios dienos, </w:t>
      </w:r>
      <w:r w:rsidR="006B49E0">
        <w:t>Pardavėjas</w:t>
      </w:r>
      <w:r w:rsidR="006B49E0" w:rsidRPr="009439F7" w:rsidDel="006B49E0">
        <w:rPr>
          <w:rFonts w:eastAsia="Times-Roman" w:cs="Times-Roman"/>
        </w:rPr>
        <w:t xml:space="preserve"> </w:t>
      </w:r>
      <w:r w:rsidRPr="009439F7">
        <w:rPr>
          <w:rFonts w:eastAsia="Times-Roman" w:cs="Times-Roman"/>
        </w:rPr>
        <w:t xml:space="preserve"> savo jėgomis ir resursais turės palikti pakaitinius (analogiškus paimtiems) gesintuvų, gaisrinių žarnų vienetus. </w:t>
      </w:r>
    </w:p>
    <w:p w14:paraId="3BE81C04" w14:textId="17C9DE3F" w:rsidR="00833895" w:rsidRPr="009439F7" w:rsidRDefault="006B49E0" w:rsidP="00833895">
      <w:pPr>
        <w:pStyle w:val="Standard"/>
        <w:ind w:firstLine="851"/>
        <w:jc w:val="both"/>
        <w:rPr>
          <w:rFonts w:eastAsia="Times-Roman" w:cs="Times-Roman"/>
        </w:rPr>
      </w:pPr>
      <w:r>
        <w:t>Pardavėjas</w:t>
      </w:r>
      <w:r w:rsidRPr="009439F7" w:rsidDel="006B49E0">
        <w:rPr>
          <w:rFonts w:eastAsia="Times-Roman" w:cs="Times-Roman"/>
        </w:rPr>
        <w:t xml:space="preserve"> </w:t>
      </w:r>
      <w:r w:rsidR="00833895" w:rsidRPr="009439F7">
        <w:rPr>
          <w:rFonts w:eastAsia="Times-Roman" w:cs="Times-Roman"/>
        </w:rPr>
        <w:t>pildo visus su gaisro gesinimo įrenginių techniniu aptarnavimu susijusius privalomus dokumentus, užtikrindamas Lietuvos Respublikos teisės aktų reikalavimų laikymąsi.</w:t>
      </w:r>
    </w:p>
    <w:p w14:paraId="52879002" w14:textId="0381FB50" w:rsidR="00833895" w:rsidRPr="009439F7" w:rsidRDefault="006B49E0" w:rsidP="00833895">
      <w:pPr>
        <w:pStyle w:val="Standard"/>
        <w:ind w:firstLine="851"/>
        <w:jc w:val="both"/>
        <w:rPr>
          <w:rFonts w:eastAsia="Times-Roman" w:cs="Times-Roman"/>
        </w:rPr>
      </w:pPr>
      <w:r>
        <w:t>Pardavėjas</w:t>
      </w:r>
      <w:r w:rsidR="00833895" w:rsidRPr="009439F7">
        <w:rPr>
          <w:rFonts w:eastAsia="Times-Roman" w:cs="Times-Roman"/>
        </w:rPr>
        <w:t xml:space="preserve">, atlikęs patikrą, raštu įformina jo rezultatus ir būtinus remonto darbus atlieka tik su </w:t>
      </w:r>
      <w:r w:rsidR="00B26F85">
        <w:rPr>
          <w:rFonts w:eastAsia="Times-Roman" w:cs="Times-Roman"/>
        </w:rPr>
        <w:t>Pirkėjo</w:t>
      </w:r>
      <w:r w:rsidR="00833895" w:rsidRPr="009439F7">
        <w:rPr>
          <w:rFonts w:eastAsia="Times-Roman" w:cs="Times-Roman"/>
        </w:rPr>
        <w:t xml:space="preserve"> atstovu suderinęs defektinį aktą.</w:t>
      </w:r>
    </w:p>
    <w:p w14:paraId="35AC6C4D" w14:textId="4AD668C9" w:rsidR="00833895" w:rsidRPr="009439F7" w:rsidRDefault="006B49E0" w:rsidP="00833895">
      <w:pPr>
        <w:pStyle w:val="Standard"/>
        <w:ind w:firstLine="851"/>
        <w:jc w:val="both"/>
      </w:pPr>
      <w:bookmarkStart w:id="2" w:name="_Hlk11326399"/>
      <w:r>
        <w:t>Pardavėjas</w:t>
      </w:r>
      <w:r w:rsidRPr="009439F7" w:rsidDel="006B49E0">
        <w:t xml:space="preserve"> </w:t>
      </w:r>
      <w:r w:rsidR="00833895" w:rsidRPr="009439F7">
        <w:t xml:space="preserve">privalo pristatyti užsakytas </w:t>
      </w:r>
      <w:r w:rsidR="007654D7">
        <w:t>P</w:t>
      </w:r>
      <w:r w:rsidR="00833895" w:rsidRPr="009439F7">
        <w:t xml:space="preserve">rekes ir (ar) suteikti </w:t>
      </w:r>
      <w:r w:rsidR="006D6D70">
        <w:t>P</w:t>
      </w:r>
      <w:r w:rsidR="00833895" w:rsidRPr="009439F7">
        <w:t xml:space="preserve">aslaugas, kurios nebuvo suderintos </w:t>
      </w:r>
      <w:r w:rsidR="00833895" w:rsidRPr="009439F7">
        <w:rPr>
          <w:rFonts w:eastAsia="Times-Roman" w:cs="Times-Roman"/>
        </w:rPr>
        <w:t xml:space="preserve">gaisro gesinimo įrenginių techninio aptarnavimo grafike, </w:t>
      </w:r>
      <w:r w:rsidR="00833895" w:rsidRPr="009439F7">
        <w:t xml:space="preserve">per 3 </w:t>
      </w:r>
      <w:r>
        <w:t xml:space="preserve">(tris) </w:t>
      </w:r>
      <w:r w:rsidR="00833895" w:rsidRPr="009439F7">
        <w:t xml:space="preserve">darbo dienas po užsakymo priėmimo dienos. Šiam tikslui </w:t>
      </w:r>
      <w:r>
        <w:t>Pardavėjas</w:t>
      </w:r>
      <w:r w:rsidRPr="009439F7" w:rsidDel="006B49E0">
        <w:t xml:space="preserve"> </w:t>
      </w:r>
      <w:r w:rsidR="00833895" w:rsidRPr="009439F7">
        <w:t xml:space="preserve"> naudoja savo personalą, transportą bei medžiagas</w:t>
      </w:r>
      <w:bookmarkEnd w:id="2"/>
      <w:r w:rsidR="00833895" w:rsidRPr="009439F7">
        <w:t>.</w:t>
      </w:r>
    </w:p>
    <w:p w14:paraId="32C39C11" w14:textId="00E4C59E" w:rsidR="00833895" w:rsidRDefault="006B49E0" w:rsidP="00833895">
      <w:pPr>
        <w:spacing w:after="0" w:line="240" w:lineRule="auto"/>
        <w:ind w:firstLine="851"/>
        <w:jc w:val="both"/>
      </w:pPr>
      <w:r>
        <w:t>Pardavėjas</w:t>
      </w:r>
      <w:r w:rsidR="00833895" w:rsidRPr="006A1AFB">
        <w:t xml:space="preserve">, teikdamas </w:t>
      </w:r>
      <w:r w:rsidR="007654D7">
        <w:t>P</w:t>
      </w:r>
      <w:r w:rsidR="00833895" w:rsidRPr="006A1AFB">
        <w:t>aslaugas, privalo naudoti tik naujas atsargines dalis ir medžiagas.</w:t>
      </w:r>
    </w:p>
    <w:p w14:paraId="154706B4" w14:textId="6D169815" w:rsidR="00833895" w:rsidRPr="006A1AFB" w:rsidRDefault="006B49E0" w:rsidP="00833895">
      <w:pPr>
        <w:spacing w:after="0" w:line="240" w:lineRule="auto"/>
        <w:ind w:firstLine="851"/>
        <w:jc w:val="both"/>
      </w:pPr>
      <w:r>
        <w:t>Pardavėjo</w:t>
      </w:r>
      <w:r w:rsidR="00833895" w:rsidRPr="006A1AFB">
        <w:t xml:space="preserve"> tiekiamos </w:t>
      </w:r>
      <w:r w:rsidR="007654D7">
        <w:t>P</w:t>
      </w:r>
      <w:r w:rsidR="00833895" w:rsidRPr="006A1AFB">
        <w:t>rekės, atsarginės dalys ir medžiagos turi turėti pasus (sertifikatus).</w:t>
      </w:r>
    </w:p>
    <w:p w14:paraId="60D8E8A7" w14:textId="604AB7C3" w:rsidR="00833895" w:rsidRPr="006A1AFB" w:rsidRDefault="006B49E0" w:rsidP="00833895">
      <w:pPr>
        <w:spacing w:after="0" w:line="240" w:lineRule="auto"/>
        <w:ind w:firstLine="851"/>
        <w:jc w:val="both"/>
      </w:pPr>
      <w:r>
        <w:t>Pardavėjas</w:t>
      </w:r>
      <w:r w:rsidR="00833895" w:rsidRPr="006A1AFB">
        <w:t xml:space="preserve">, teikdamas </w:t>
      </w:r>
      <w:r w:rsidR="006D6D70">
        <w:t>P</w:t>
      </w:r>
      <w:r w:rsidR="00833895" w:rsidRPr="006A1AFB">
        <w:t xml:space="preserve">aslaugas, patikros ir remonto darbų metu panaudotoms atsarginėms dalims ir medžiagoms bei naujai įsigytoms </w:t>
      </w:r>
      <w:r w:rsidR="007654D7">
        <w:t>P</w:t>
      </w:r>
      <w:r w:rsidR="00833895" w:rsidRPr="006A1AFB">
        <w:t xml:space="preserve">rekėms suteikia garantiją, atitinkančią įsigytų </w:t>
      </w:r>
      <w:r w:rsidR="007654D7">
        <w:t>P</w:t>
      </w:r>
      <w:r w:rsidR="00833895" w:rsidRPr="006A1AFB">
        <w:t xml:space="preserve">rekių, atsarginių dalių ir medžiagų gamintojo teikiamam garantijos laikotarpiui. Garantija pradedama skaičiuoti nuo </w:t>
      </w:r>
      <w:r w:rsidR="007654D7">
        <w:t>P</w:t>
      </w:r>
      <w:r w:rsidR="00833895" w:rsidRPr="006A1AFB">
        <w:t xml:space="preserve">rekių ir (ar) </w:t>
      </w:r>
      <w:r w:rsidR="007654D7">
        <w:t>P</w:t>
      </w:r>
      <w:r w:rsidR="00833895" w:rsidRPr="006A1AFB">
        <w:t>aslaugų perdavimo dienos.</w:t>
      </w:r>
    </w:p>
    <w:p w14:paraId="7C623085" w14:textId="27B3851E" w:rsidR="00833895" w:rsidRPr="006A1AFB" w:rsidRDefault="00833895" w:rsidP="00833895">
      <w:pPr>
        <w:spacing w:after="0" w:line="240" w:lineRule="auto"/>
        <w:ind w:firstLine="851"/>
        <w:jc w:val="both"/>
      </w:pPr>
      <w:r w:rsidRPr="006A1AFB">
        <w:t xml:space="preserve">Jei per garantinį laikotarpį, nesant </w:t>
      </w:r>
      <w:r w:rsidR="006B49E0">
        <w:t>Pardavėjo</w:t>
      </w:r>
      <w:r w:rsidR="006B49E0" w:rsidRPr="006A1AFB">
        <w:t xml:space="preserve"> </w:t>
      </w:r>
      <w:r w:rsidRPr="006A1AFB">
        <w:t xml:space="preserve">kaltės, atsiranda </w:t>
      </w:r>
      <w:r w:rsidR="00FE597D">
        <w:t>pristatytų</w:t>
      </w:r>
      <w:r w:rsidR="00FE597D" w:rsidRPr="006A1AFB">
        <w:t xml:space="preserve"> </w:t>
      </w:r>
      <w:r w:rsidR="00FE597D">
        <w:t>P</w:t>
      </w:r>
      <w:r w:rsidRPr="006A1AFB">
        <w:t xml:space="preserve">rekių ar </w:t>
      </w:r>
      <w:r w:rsidR="00FE597D">
        <w:t>suteiktų</w:t>
      </w:r>
      <w:r w:rsidR="00FE597D" w:rsidRPr="006A1AFB">
        <w:t xml:space="preserve"> </w:t>
      </w:r>
      <w:r w:rsidR="00FE597D">
        <w:t>P</w:t>
      </w:r>
      <w:r w:rsidRPr="006A1AFB">
        <w:t xml:space="preserve">aslaugų trūkumai, </w:t>
      </w:r>
      <w:r w:rsidR="006B49E0">
        <w:t>Pardavėjas</w:t>
      </w:r>
      <w:r w:rsidR="006B49E0" w:rsidRPr="006A1AFB" w:rsidDel="006B49E0">
        <w:t xml:space="preserve"> </w:t>
      </w:r>
      <w:r w:rsidRPr="006A1AFB">
        <w:t xml:space="preserve"> įsipareigoja nemokamai pašalinti trūkumus ne vėliau kaip per </w:t>
      </w:r>
      <w:r>
        <w:t>2</w:t>
      </w:r>
      <w:r w:rsidRPr="006A1AFB">
        <w:t xml:space="preserve"> </w:t>
      </w:r>
      <w:r w:rsidR="00F35FE6">
        <w:t xml:space="preserve">(dvi) </w:t>
      </w:r>
      <w:r w:rsidRPr="006A1AFB">
        <w:t xml:space="preserve">darbo dienas. </w:t>
      </w:r>
      <w:r w:rsidR="00F35FE6">
        <w:t>Pirkėjo</w:t>
      </w:r>
      <w:r w:rsidRPr="006A1AFB">
        <w:t xml:space="preserve"> atstovų rašytinė pretenzija dėl </w:t>
      </w:r>
      <w:r w:rsidR="007654D7">
        <w:t>P</w:t>
      </w:r>
      <w:r w:rsidRPr="006A1AFB">
        <w:t xml:space="preserve">rekių ar </w:t>
      </w:r>
      <w:r w:rsidR="006D6D70">
        <w:t>P</w:t>
      </w:r>
      <w:r w:rsidRPr="006A1AFB">
        <w:t xml:space="preserve">aslaugų kokybės vykdant pirkimo sutartį bus laikoma pakankamu įrodymu dėl </w:t>
      </w:r>
      <w:r w:rsidR="007654D7">
        <w:t>P</w:t>
      </w:r>
      <w:r w:rsidRPr="006A1AFB">
        <w:t xml:space="preserve">rekių ar </w:t>
      </w:r>
      <w:r w:rsidR="006D6D70">
        <w:t>P</w:t>
      </w:r>
      <w:r w:rsidRPr="006A1AFB">
        <w:t>aslaugų trūkumų.</w:t>
      </w:r>
    </w:p>
    <w:p w14:paraId="5DEC670F" w14:textId="7215368E" w:rsidR="00833895" w:rsidRPr="00045008" w:rsidRDefault="006B49E0" w:rsidP="00833895">
      <w:pPr>
        <w:spacing w:after="0" w:line="240" w:lineRule="auto"/>
        <w:ind w:firstLine="851"/>
        <w:jc w:val="both"/>
      </w:pPr>
      <w:r>
        <w:t>Pardavėjas</w:t>
      </w:r>
      <w:r w:rsidRPr="00045008" w:rsidDel="006B49E0">
        <w:t xml:space="preserve"> </w:t>
      </w:r>
      <w:r w:rsidR="00833895" w:rsidRPr="00045008">
        <w:t xml:space="preserve">, suteikęs </w:t>
      </w:r>
      <w:r w:rsidR="006D6D70">
        <w:t>P</w:t>
      </w:r>
      <w:r w:rsidR="00833895" w:rsidRPr="00045008">
        <w:t>aslaugas, privalo senas pakeistas dalis, priemones ir medžiagas</w:t>
      </w:r>
      <w:r w:rsidR="00833895">
        <w:t xml:space="preserve"> išvežti</w:t>
      </w:r>
      <w:r w:rsidR="00833895" w:rsidRPr="00045008">
        <w:t xml:space="preserve"> </w:t>
      </w:r>
      <w:r w:rsidR="00833895">
        <w:t xml:space="preserve">ir </w:t>
      </w:r>
      <w:r w:rsidR="00833895" w:rsidRPr="00045008">
        <w:t>utilizuoti savo lėšomis.</w:t>
      </w:r>
    </w:p>
    <w:p w14:paraId="513A9752" w14:textId="19B03739" w:rsidR="00833895" w:rsidRPr="00045008" w:rsidRDefault="00833895" w:rsidP="00833895">
      <w:pPr>
        <w:spacing w:after="0" w:line="240" w:lineRule="auto"/>
        <w:ind w:firstLine="851"/>
        <w:jc w:val="both"/>
      </w:pPr>
      <w:r w:rsidRPr="00045008">
        <w:t xml:space="preserve">Darbų saugą, pakraunant, pervežant, iškraunant </w:t>
      </w:r>
      <w:r w:rsidR="007654D7">
        <w:t>P</w:t>
      </w:r>
      <w:r w:rsidRPr="00045008">
        <w:t xml:space="preserve">rekes, teikiant </w:t>
      </w:r>
      <w:r w:rsidR="006D6D70">
        <w:t>P</w:t>
      </w:r>
      <w:r w:rsidRPr="00045008">
        <w:t xml:space="preserve">aslaugas, vykdo </w:t>
      </w:r>
      <w:r w:rsidR="006B49E0">
        <w:t>Pardavėjas</w:t>
      </w:r>
      <w:r w:rsidRPr="00045008">
        <w:t>.</w:t>
      </w:r>
    </w:p>
    <w:p w14:paraId="4FCBFBB5" w14:textId="68D85082" w:rsidR="00833895" w:rsidRPr="00675504" w:rsidRDefault="00833895" w:rsidP="00833895">
      <w:pPr>
        <w:pStyle w:val="Standard"/>
        <w:autoSpaceDE w:val="0"/>
        <w:ind w:firstLine="851"/>
        <w:jc w:val="both"/>
      </w:pPr>
      <w:r w:rsidRPr="00675504">
        <w:t xml:space="preserve">Perkamos </w:t>
      </w:r>
      <w:r w:rsidR="007654D7">
        <w:t>P</w:t>
      </w:r>
      <w:r w:rsidRPr="00675504">
        <w:t xml:space="preserve">rekės pristatomos ir (ar) </w:t>
      </w:r>
      <w:r w:rsidR="006D6D70">
        <w:t>P</w:t>
      </w:r>
      <w:r w:rsidRPr="00675504">
        <w:t xml:space="preserve">aslaugos teikiamos šiais adresais: </w:t>
      </w:r>
    </w:p>
    <w:p w14:paraId="5F841D34" w14:textId="6DDF64EE" w:rsidR="00833895" w:rsidRPr="00675504" w:rsidRDefault="00833895" w:rsidP="00833895">
      <w:pPr>
        <w:pStyle w:val="Standard"/>
        <w:numPr>
          <w:ilvl w:val="0"/>
          <w:numId w:val="35"/>
        </w:numPr>
        <w:autoSpaceDE w:val="0"/>
        <w:jc w:val="both"/>
      </w:pPr>
      <w:bookmarkStart w:id="3" w:name="_Hlk11319490"/>
      <w:bookmarkStart w:id="4" w:name="_Hlk11319305"/>
      <w:r w:rsidRPr="0067546D">
        <w:rPr>
          <w:b/>
          <w:bCs/>
        </w:rPr>
        <w:t>Kauno mieste</w:t>
      </w:r>
      <w:r w:rsidRPr="00675504">
        <w:t xml:space="preserve">: </w:t>
      </w:r>
      <w:bookmarkEnd w:id="3"/>
      <w:r>
        <w:t>K. Donelaičio g. 52, 58, S. Daukanto g. 27, 28, Gedimino g. 44, A. Putvinskio g. 23, Gimnazijos g. 7, 7B, 7C, Muitinės g. 7, V. Čepinskio g. 5,</w:t>
      </w:r>
      <w:r w:rsidR="007027E0">
        <w:t xml:space="preserve"> Savanorių pr. 287</w:t>
      </w:r>
      <w:r>
        <w:t>, Vytauto pr. 71-2, 71-3, Jonavos g. 66, Ž. E. Žilibero g. 2, 4, 5, 6, 7, 9, 11, Vilties g. 6A, Taikos pr. 119</w:t>
      </w:r>
      <w:r w:rsidRPr="00675504">
        <w:t>;</w:t>
      </w:r>
    </w:p>
    <w:p w14:paraId="6A61348C" w14:textId="77777777" w:rsidR="00833895" w:rsidRPr="00675504" w:rsidRDefault="00833895" w:rsidP="00833895">
      <w:pPr>
        <w:pStyle w:val="Standard"/>
        <w:numPr>
          <w:ilvl w:val="0"/>
          <w:numId w:val="35"/>
        </w:numPr>
        <w:autoSpaceDE w:val="0"/>
        <w:jc w:val="both"/>
      </w:pPr>
      <w:bookmarkStart w:id="5" w:name="_Hlk11319388"/>
      <w:bookmarkEnd w:id="4"/>
      <w:r w:rsidRPr="0067546D">
        <w:rPr>
          <w:b/>
          <w:bCs/>
        </w:rPr>
        <w:t>Vilniaus mieste</w:t>
      </w:r>
      <w:r w:rsidRPr="00675504">
        <w:t xml:space="preserve">: </w:t>
      </w:r>
      <w:r>
        <w:t xml:space="preserve">T. </w:t>
      </w:r>
      <w:r w:rsidRPr="00675504">
        <w:t>Ševčenkos g. 31</w:t>
      </w:r>
      <w:r>
        <w:t>-2</w:t>
      </w:r>
      <w:r w:rsidRPr="00675504">
        <w:t xml:space="preserve">, </w:t>
      </w:r>
      <w:r>
        <w:t xml:space="preserve">A. </w:t>
      </w:r>
      <w:r w:rsidRPr="007A1FF2">
        <w:t>Vivuls</w:t>
      </w:r>
      <w:r w:rsidRPr="00675504">
        <w:t>kio g. 36</w:t>
      </w:r>
      <w:bookmarkEnd w:id="5"/>
      <w:r w:rsidRPr="00675504">
        <w:t>;</w:t>
      </w:r>
    </w:p>
    <w:p w14:paraId="2E29C4D7" w14:textId="77777777" w:rsidR="00833895" w:rsidRPr="00675504" w:rsidRDefault="00833895" w:rsidP="00833895">
      <w:pPr>
        <w:pStyle w:val="Standard"/>
        <w:numPr>
          <w:ilvl w:val="0"/>
          <w:numId w:val="35"/>
        </w:numPr>
        <w:autoSpaceDE w:val="0"/>
        <w:jc w:val="both"/>
      </w:pPr>
      <w:bookmarkStart w:id="6" w:name="_Hlk11319559"/>
      <w:r w:rsidRPr="00896D21">
        <w:rPr>
          <w:b/>
          <w:bCs/>
        </w:rPr>
        <w:t>Kauno raj. Akademijo</w:t>
      </w:r>
      <w:r>
        <w:rPr>
          <w:b/>
          <w:bCs/>
        </w:rPr>
        <w:t>s mstl.</w:t>
      </w:r>
      <w:r w:rsidRPr="00675504">
        <w:t xml:space="preserve">: Studentų g. </w:t>
      </w:r>
      <w:bookmarkEnd w:id="6"/>
      <w:r>
        <w:t>1, 3, 5, 7, 9, 9A, 11, 13, 13A, 15, 15A, 15B, 15C, 15D, Universiteto g. 6, 8, 8A, 10, 10A, 10B, 10C</w:t>
      </w:r>
      <w:r w:rsidRPr="00675504">
        <w:t>;</w:t>
      </w:r>
    </w:p>
    <w:p w14:paraId="137127C0" w14:textId="77777777" w:rsidR="00833895" w:rsidRPr="00675504" w:rsidRDefault="00833895" w:rsidP="00833895">
      <w:pPr>
        <w:pStyle w:val="Standard"/>
        <w:numPr>
          <w:ilvl w:val="0"/>
          <w:numId w:val="35"/>
        </w:numPr>
        <w:autoSpaceDE w:val="0"/>
        <w:jc w:val="both"/>
      </w:pPr>
      <w:bookmarkStart w:id="7" w:name="_Hlk11319616"/>
      <w:r w:rsidRPr="0067546D">
        <w:rPr>
          <w:b/>
          <w:bCs/>
        </w:rPr>
        <w:t>Kauno raj.</w:t>
      </w:r>
      <w:r w:rsidRPr="00675504">
        <w:t xml:space="preserve">: </w:t>
      </w:r>
      <w:bookmarkEnd w:id="7"/>
      <w:r>
        <w:t>Rapsų g. 3, 7 Noreikiškių k., Technikos takas 1, 3, 5, 7 Noreikiškių k.; Praktikos tak. 1 Karkiškių k.</w:t>
      </w:r>
      <w:r w:rsidRPr="00675504">
        <w:t>;</w:t>
      </w:r>
    </w:p>
    <w:p w14:paraId="770EBAB4" w14:textId="77777777" w:rsidR="00833895" w:rsidRPr="00675504" w:rsidRDefault="00833895" w:rsidP="00833895">
      <w:pPr>
        <w:pStyle w:val="Standard"/>
        <w:numPr>
          <w:ilvl w:val="0"/>
          <w:numId w:val="35"/>
        </w:numPr>
        <w:autoSpaceDE w:val="0"/>
        <w:jc w:val="both"/>
      </w:pPr>
      <w:bookmarkStart w:id="8" w:name="_Hlk11319658"/>
      <w:r w:rsidRPr="00186B60">
        <w:rPr>
          <w:b/>
          <w:bCs/>
        </w:rPr>
        <w:lastRenderedPageBreak/>
        <w:t>Kėdainių raj.</w:t>
      </w:r>
      <w:r w:rsidRPr="00675504">
        <w:t xml:space="preserve">: </w:t>
      </w:r>
      <w:bookmarkEnd w:id="8"/>
      <w:r>
        <w:t>Šetenių k., Vilainių sen., Technikos g. 2  Keleriškių k.</w:t>
      </w:r>
      <w:r w:rsidRPr="00675504">
        <w:t>;</w:t>
      </w:r>
    </w:p>
    <w:p w14:paraId="0B1D6FF3" w14:textId="77777777" w:rsidR="00833895" w:rsidRPr="00675504" w:rsidRDefault="00833895" w:rsidP="00833895">
      <w:pPr>
        <w:pStyle w:val="Standard"/>
        <w:numPr>
          <w:ilvl w:val="0"/>
          <w:numId w:val="35"/>
        </w:numPr>
        <w:autoSpaceDE w:val="0"/>
        <w:jc w:val="both"/>
      </w:pPr>
      <w:bookmarkStart w:id="9" w:name="_Hlk11319711"/>
      <w:r w:rsidRPr="007A1FF2">
        <w:rPr>
          <w:b/>
          <w:bCs/>
        </w:rPr>
        <w:t>Utenos raj.</w:t>
      </w:r>
      <w:r w:rsidRPr="00675504">
        <w:t xml:space="preserve"> Rūgšteliški</w:t>
      </w:r>
      <w:r>
        <w:t xml:space="preserve">o </w:t>
      </w:r>
      <w:r w:rsidRPr="00675504">
        <w:t>k</w:t>
      </w:r>
      <w:bookmarkEnd w:id="9"/>
      <w:r>
        <w:t>. 6</w:t>
      </w:r>
      <w:r w:rsidRPr="00675504">
        <w:t>;</w:t>
      </w:r>
    </w:p>
    <w:p w14:paraId="035C67C4" w14:textId="77777777" w:rsidR="00833895" w:rsidRDefault="00833895" w:rsidP="00833895">
      <w:pPr>
        <w:pStyle w:val="Standard"/>
        <w:numPr>
          <w:ilvl w:val="0"/>
          <w:numId w:val="35"/>
        </w:numPr>
        <w:autoSpaceDE w:val="0"/>
        <w:jc w:val="both"/>
      </w:pPr>
      <w:r w:rsidRPr="007A1FF2">
        <w:rPr>
          <w:b/>
          <w:bCs/>
        </w:rPr>
        <w:t>Palangos mieste</w:t>
      </w:r>
      <w:r w:rsidRPr="00675504">
        <w:t xml:space="preserve"> Birutės al. 2</w:t>
      </w:r>
      <w:r>
        <w:t>3.</w:t>
      </w:r>
    </w:p>
    <w:p w14:paraId="05B31993" w14:textId="10EB8368" w:rsidR="00F1243C" w:rsidRDefault="00F1243C" w:rsidP="00E20446">
      <w:pPr>
        <w:jc w:val="both"/>
        <w:rPr>
          <w:bCs/>
        </w:rPr>
      </w:pPr>
    </w:p>
    <w:p w14:paraId="51747D12" w14:textId="77777777" w:rsidR="000C17EA" w:rsidRDefault="000C17EA" w:rsidP="00E20446">
      <w:pPr>
        <w:jc w:val="both"/>
        <w:rPr>
          <w:bCs/>
        </w:rPr>
      </w:pPr>
    </w:p>
    <w:tbl>
      <w:tblPr>
        <w:tblW w:w="9940" w:type="dxa"/>
        <w:tblInd w:w="5" w:type="dxa"/>
        <w:tblLayout w:type="fixed"/>
        <w:tblLook w:val="04A0" w:firstRow="1" w:lastRow="0" w:firstColumn="1" w:lastColumn="0" w:noHBand="0" w:noVBand="1"/>
      </w:tblPr>
      <w:tblGrid>
        <w:gridCol w:w="4972"/>
        <w:gridCol w:w="4968"/>
      </w:tblGrid>
      <w:tr w:rsidR="003B1322" w:rsidRPr="003C0A94" w14:paraId="06CC55B9" w14:textId="77777777" w:rsidTr="000C17EA">
        <w:tc>
          <w:tcPr>
            <w:tcW w:w="4972" w:type="dxa"/>
          </w:tcPr>
          <w:p w14:paraId="73B6E955" w14:textId="77777777" w:rsidR="003B1322" w:rsidRPr="003C0A94" w:rsidRDefault="003B1322" w:rsidP="00092CD3">
            <w:pPr>
              <w:jc w:val="both"/>
            </w:pPr>
          </w:p>
          <w:p w14:paraId="4B224BD4" w14:textId="77777777" w:rsidR="003B1322" w:rsidRPr="00290B00" w:rsidRDefault="003B1322" w:rsidP="00092CD3">
            <w:pPr>
              <w:jc w:val="both"/>
              <w:rPr>
                <w:b/>
                <w:bCs/>
              </w:rPr>
            </w:pPr>
            <w:r w:rsidRPr="00290B00">
              <w:rPr>
                <w:b/>
                <w:bCs/>
              </w:rPr>
              <w:t>Pardavėjas:</w:t>
            </w:r>
          </w:p>
        </w:tc>
        <w:tc>
          <w:tcPr>
            <w:tcW w:w="4968" w:type="dxa"/>
          </w:tcPr>
          <w:p w14:paraId="7DC3D7DB" w14:textId="77777777" w:rsidR="003B1322" w:rsidRPr="003C0A94" w:rsidRDefault="003B1322" w:rsidP="00092CD3">
            <w:pPr>
              <w:jc w:val="both"/>
            </w:pPr>
          </w:p>
          <w:p w14:paraId="5D3CF693" w14:textId="77777777" w:rsidR="003B1322" w:rsidRPr="00290B00" w:rsidRDefault="003B1322" w:rsidP="00092CD3">
            <w:pPr>
              <w:jc w:val="both"/>
              <w:rPr>
                <w:b/>
                <w:bCs/>
              </w:rPr>
            </w:pPr>
            <w:r w:rsidRPr="00290B00">
              <w:rPr>
                <w:b/>
                <w:bCs/>
              </w:rPr>
              <w:t>Pirkėjas:</w:t>
            </w:r>
          </w:p>
        </w:tc>
      </w:tr>
      <w:tr w:rsidR="00A9328E" w:rsidRPr="003C0A94" w14:paraId="544BB776" w14:textId="77777777" w:rsidTr="000C17EA">
        <w:tc>
          <w:tcPr>
            <w:tcW w:w="4972" w:type="dxa"/>
          </w:tcPr>
          <w:p w14:paraId="6C24B226" w14:textId="74B23902" w:rsidR="00966544" w:rsidRPr="00AD5E5C" w:rsidRDefault="00966544" w:rsidP="00966544">
            <w:pPr>
              <w:pStyle w:val="ATekstas"/>
              <w:spacing w:before="0" w:after="120" w:line="240" w:lineRule="auto"/>
              <w:contextualSpacing/>
              <w:rPr>
                <w:highlight w:val="yellow"/>
              </w:rPr>
            </w:pPr>
            <w:r w:rsidRPr="00AD5E5C">
              <w:t>Priešgaisrinių paslaugų garantas, VšĮ</w:t>
            </w:r>
          </w:p>
          <w:p w14:paraId="56D344DA" w14:textId="77777777" w:rsidR="00966544" w:rsidRPr="005B16B4" w:rsidRDefault="00966544" w:rsidP="00966544">
            <w:pPr>
              <w:pStyle w:val="ATekstas"/>
              <w:spacing w:before="0" w:after="120" w:line="240" w:lineRule="auto"/>
              <w:contextualSpacing/>
            </w:pPr>
            <w:r w:rsidRPr="00EA049E">
              <w:t xml:space="preserve">Juridinio asmens </w:t>
            </w:r>
            <w:r w:rsidRPr="005B16B4">
              <w:t>kodas 135290870</w:t>
            </w:r>
          </w:p>
          <w:p w14:paraId="75C24503" w14:textId="77777777" w:rsidR="00306BD4" w:rsidRPr="003C0A94" w:rsidRDefault="00306BD4" w:rsidP="00133A65">
            <w:pPr>
              <w:spacing w:after="0" w:line="240" w:lineRule="auto"/>
              <w:jc w:val="both"/>
            </w:pPr>
          </w:p>
          <w:p w14:paraId="38DE7169" w14:textId="3A8A312B" w:rsidR="00A9328E" w:rsidRPr="003C0A94" w:rsidRDefault="000A6CAC" w:rsidP="00133A65">
            <w:pPr>
              <w:spacing w:after="0" w:line="240" w:lineRule="auto"/>
              <w:jc w:val="both"/>
            </w:pPr>
            <w:r>
              <w:t>Direktoriaus pavaduotojas</w:t>
            </w:r>
          </w:p>
          <w:p w14:paraId="48B1A395" w14:textId="21D655CC" w:rsidR="00A9328E" w:rsidRPr="003C0A94" w:rsidRDefault="000A6CAC" w:rsidP="00341FCF">
            <w:pPr>
              <w:tabs>
                <w:tab w:val="left" w:pos="5040"/>
              </w:tabs>
              <w:spacing w:after="0" w:line="240" w:lineRule="auto"/>
              <w:jc w:val="both"/>
            </w:pPr>
            <w:r>
              <w:t>Ričardas Krištanaitis</w:t>
            </w:r>
            <w:r w:rsidR="00A9328E" w:rsidRPr="003C0A94">
              <w:t xml:space="preserve">    _____________</w:t>
            </w:r>
          </w:p>
        </w:tc>
        <w:tc>
          <w:tcPr>
            <w:tcW w:w="4968" w:type="dxa"/>
          </w:tcPr>
          <w:p w14:paraId="61DD6E2F" w14:textId="77777777" w:rsidR="00A9328E" w:rsidRPr="003C0A94" w:rsidRDefault="00A06FFC" w:rsidP="00133A65">
            <w:pPr>
              <w:spacing w:after="0" w:line="240" w:lineRule="auto"/>
              <w:jc w:val="both"/>
            </w:pPr>
            <w:r>
              <w:t>VšĮ „</w:t>
            </w:r>
            <w:r w:rsidR="00A9328E" w:rsidRPr="003C0A94">
              <w:t>Vytauto Didžiojo universitetas</w:t>
            </w:r>
            <w:r>
              <w:t>“</w:t>
            </w:r>
          </w:p>
          <w:p w14:paraId="06D8DFDD" w14:textId="77777777" w:rsidR="00A9328E" w:rsidRPr="003C0A94" w:rsidRDefault="00FC7C5E" w:rsidP="00133A65">
            <w:pPr>
              <w:spacing w:after="0" w:line="240" w:lineRule="auto"/>
              <w:jc w:val="both"/>
              <w:rPr>
                <w:b/>
              </w:rPr>
            </w:pPr>
            <w:r>
              <w:t>Juridinio asmens k</w:t>
            </w:r>
            <w:r w:rsidR="00A9328E" w:rsidRPr="003C0A94">
              <w:t>odas 111950396</w:t>
            </w:r>
          </w:p>
          <w:p w14:paraId="4910CC25" w14:textId="77777777" w:rsidR="00A9328E" w:rsidRPr="00341FCF" w:rsidRDefault="00A9328E" w:rsidP="00133A65">
            <w:pPr>
              <w:spacing w:after="0" w:line="240" w:lineRule="auto"/>
              <w:jc w:val="both"/>
              <w:rPr>
                <w:sz w:val="16"/>
                <w:szCs w:val="16"/>
              </w:rPr>
            </w:pPr>
          </w:p>
          <w:p w14:paraId="24747D63" w14:textId="77777777" w:rsidR="00A9328E" w:rsidRPr="003C0A94" w:rsidRDefault="00A9328E" w:rsidP="00133A65">
            <w:pPr>
              <w:spacing w:after="0" w:line="240" w:lineRule="auto"/>
              <w:jc w:val="both"/>
            </w:pPr>
          </w:p>
          <w:p w14:paraId="23FAFF8E" w14:textId="43595FAB" w:rsidR="00306BD4" w:rsidRPr="009439F7" w:rsidRDefault="00D11E3B" w:rsidP="00306BD4">
            <w:pPr>
              <w:spacing w:after="0" w:line="240" w:lineRule="auto"/>
              <w:jc w:val="both"/>
            </w:pPr>
            <w:r>
              <w:t>Strateginės plėtros ir finansų prorektorė</w:t>
            </w:r>
          </w:p>
          <w:p w14:paraId="6F2AB417" w14:textId="54C7832E" w:rsidR="00A9328E" w:rsidRPr="003C0A94" w:rsidRDefault="00D11E3B" w:rsidP="00341FCF">
            <w:pPr>
              <w:tabs>
                <w:tab w:val="left" w:pos="5040"/>
              </w:tabs>
              <w:spacing w:after="0" w:line="240" w:lineRule="auto"/>
              <w:jc w:val="both"/>
              <w:rPr>
                <w:b/>
              </w:rPr>
            </w:pPr>
            <w:r>
              <w:t>Prof. dr. Astrida Micei</w:t>
            </w:r>
            <w:r w:rsidR="0098051D">
              <w:t>kienė</w:t>
            </w:r>
            <w:r w:rsidR="00A9328E" w:rsidRPr="003C0A94">
              <w:t xml:space="preserve">  ___________</w:t>
            </w:r>
          </w:p>
        </w:tc>
      </w:tr>
    </w:tbl>
    <w:p w14:paraId="77CA134A" w14:textId="2C27CF91" w:rsidR="00B4628A" w:rsidRDefault="00B4628A" w:rsidP="007C4CD5">
      <w:pPr>
        <w:tabs>
          <w:tab w:val="left" w:pos="720"/>
          <w:tab w:val="left" w:pos="1440"/>
          <w:tab w:val="left" w:pos="2160"/>
          <w:tab w:val="left" w:pos="2880"/>
          <w:tab w:val="left" w:pos="3600"/>
          <w:tab w:val="left" w:pos="4320"/>
          <w:tab w:val="left" w:pos="7035"/>
        </w:tabs>
        <w:spacing w:after="0" w:line="240" w:lineRule="auto"/>
        <w:rPr>
          <w:b/>
        </w:rPr>
      </w:pPr>
    </w:p>
    <w:p w14:paraId="7BFA8484"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1AFF1A36"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78D59583"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089E8BE9"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1561839D"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5ED5A19C"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2788EB37"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078A101D"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3FD5E0EE"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5141B650"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3D8D2C7A"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7637B743"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587492A9"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139F6E39"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47FB19E4"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77ACCBDF" w14:textId="77777777" w:rsidR="000C17EA" w:rsidRDefault="000C17EA" w:rsidP="007C4CD5">
      <w:pPr>
        <w:tabs>
          <w:tab w:val="left" w:pos="720"/>
          <w:tab w:val="left" w:pos="1440"/>
          <w:tab w:val="left" w:pos="2160"/>
          <w:tab w:val="left" w:pos="2880"/>
          <w:tab w:val="left" w:pos="3600"/>
          <w:tab w:val="left" w:pos="4320"/>
          <w:tab w:val="left" w:pos="7035"/>
        </w:tabs>
        <w:spacing w:after="0" w:line="240" w:lineRule="auto"/>
        <w:rPr>
          <w:b/>
        </w:rPr>
      </w:pPr>
    </w:p>
    <w:p w14:paraId="5A7B6774" w14:textId="77777777" w:rsidR="000C17EA" w:rsidRDefault="000C17EA" w:rsidP="007C4CD5">
      <w:pPr>
        <w:tabs>
          <w:tab w:val="left" w:pos="720"/>
          <w:tab w:val="left" w:pos="1440"/>
          <w:tab w:val="left" w:pos="2160"/>
          <w:tab w:val="left" w:pos="2880"/>
          <w:tab w:val="left" w:pos="3600"/>
          <w:tab w:val="left" w:pos="4320"/>
          <w:tab w:val="left" w:pos="7035"/>
        </w:tabs>
        <w:spacing w:after="0" w:line="240" w:lineRule="auto"/>
        <w:rPr>
          <w:b/>
        </w:rPr>
      </w:pPr>
    </w:p>
    <w:p w14:paraId="721DCE7F" w14:textId="77777777" w:rsidR="000C17EA" w:rsidRDefault="000C17EA" w:rsidP="007C4CD5">
      <w:pPr>
        <w:tabs>
          <w:tab w:val="left" w:pos="720"/>
          <w:tab w:val="left" w:pos="1440"/>
          <w:tab w:val="left" w:pos="2160"/>
          <w:tab w:val="left" w:pos="2880"/>
          <w:tab w:val="left" w:pos="3600"/>
          <w:tab w:val="left" w:pos="4320"/>
          <w:tab w:val="left" w:pos="7035"/>
        </w:tabs>
        <w:spacing w:after="0" w:line="240" w:lineRule="auto"/>
        <w:rPr>
          <w:b/>
        </w:rPr>
      </w:pPr>
    </w:p>
    <w:p w14:paraId="03C85D03" w14:textId="77777777" w:rsidR="000C17EA" w:rsidRDefault="000C17EA" w:rsidP="007C4CD5">
      <w:pPr>
        <w:tabs>
          <w:tab w:val="left" w:pos="720"/>
          <w:tab w:val="left" w:pos="1440"/>
          <w:tab w:val="left" w:pos="2160"/>
          <w:tab w:val="left" w:pos="2880"/>
          <w:tab w:val="left" w:pos="3600"/>
          <w:tab w:val="left" w:pos="4320"/>
          <w:tab w:val="left" w:pos="7035"/>
        </w:tabs>
        <w:spacing w:after="0" w:line="240" w:lineRule="auto"/>
        <w:rPr>
          <w:b/>
        </w:rPr>
      </w:pPr>
    </w:p>
    <w:p w14:paraId="2D16C1DD" w14:textId="77777777" w:rsidR="000C17EA" w:rsidRDefault="000C17EA" w:rsidP="007C4CD5">
      <w:pPr>
        <w:tabs>
          <w:tab w:val="left" w:pos="720"/>
          <w:tab w:val="left" w:pos="1440"/>
          <w:tab w:val="left" w:pos="2160"/>
          <w:tab w:val="left" w:pos="2880"/>
          <w:tab w:val="left" w:pos="3600"/>
          <w:tab w:val="left" w:pos="4320"/>
          <w:tab w:val="left" w:pos="7035"/>
        </w:tabs>
        <w:spacing w:after="0" w:line="240" w:lineRule="auto"/>
        <w:rPr>
          <w:b/>
        </w:rPr>
      </w:pPr>
    </w:p>
    <w:p w14:paraId="7D099FA9" w14:textId="77777777" w:rsidR="000C17EA" w:rsidRDefault="000C17EA" w:rsidP="007C4CD5">
      <w:pPr>
        <w:tabs>
          <w:tab w:val="left" w:pos="720"/>
          <w:tab w:val="left" w:pos="1440"/>
          <w:tab w:val="left" w:pos="2160"/>
          <w:tab w:val="left" w:pos="2880"/>
          <w:tab w:val="left" w:pos="3600"/>
          <w:tab w:val="left" w:pos="4320"/>
          <w:tab w:val="left" w:pos="7035"/>
        </w:tabs>
        <w:spacing w:after="0" w:line="240" w:lineRule="auto"/>
        <w:rPr>
          <w:b/>
        </w:rPr>
      </w:pPr>
    </w:p>
    <w:p w14:paraId="0E9DD0FD" w14:textId="77777777" w:rsidR="000C17EA" w:rsidRDefault="000C17EA" w:rsidP="007C4CD5">
      <w:pPr>
        <w:tabs>
          <w:tab w:val="left" w:pos="720"/>
          <w:tab w:val="left" w:pos="1440"/>
          <w:tab w:val="left" w:pos="2160"/>
          <w:tab w:val="left" w:pos="2880"/>
          <w:tab w:val="left" w:pos="3600"/>
          <w:tab w:val="left" w:pos="4320"/>
          <w:tab w:val="left" w:pos="7035"/>
        </w:tabs>
        <w:spacing w:after="0" w:line="240" w:lineRule="auto"/>
        <w:rPr>
          <w:b/>
        </w:rPr>
      </w:pPr>
    </w:p>
    <w:p w14:paraId="2F24DF88" w14:textId="77777777" w:rsidR="000C17EA" w:rsidRDefault="000C17EA" w:rsidP="007C4CD5">
      <w:pPr>
        <w:tabs>
          <w:tab w:val="left" w:pos="720"/>
          <w:tab w:val="left" w:pos="1440"/>
          <w:tab w:val="left" w:pos="2160"/>
          <w:tab w:val="left" w:pos="2880"/>
          <w:tab w:val="left" w:pos="3600"/>
          <w:tab w:val="left" w:pos="4320"/>
          <w:tab w:val="left" w:pos="7035"/>
        </w:tabs>
        <w:spacing w:after="0" w:line="240" w:lineRule="auto"/>
        <w:rPr>
          <w:b/>
        </w:rPr>
      </w:pPr>
    </w:p>
    <w:p w14:paraId="04209345"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53C0A28F"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63B4A30E"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0C74EA5B" w14:textId="77777777" w:rsidR="006B49E0" w:rsidRDefault="006B49E0" w:rsidP="007C4CD5">
      <w:pPr>
        <w:tabs>
          <w:tab w:val="left" w:pos="720"/>
          <w:tab w:val="left" w:pos="1440"/>
          <w:tab w:val="left" w:pos="2160"/>
          <w:tab w:val="left" w:pos="2880"/>
          <w:tab w:val="left" w:pos="3600"/>
          <w:tab w:val="left" w:pos="4320"/>
          <w:tab w:val="left" w:pos="7035"/>
        </w:tabs>
        <w:spacing w:after="0" w:line="240" w:lineRule="auto"/>
        <w:rPr>
          <w:b/>
        </w:rPr>
      </w:pPr>
    </w:p>
    <w:p w14:paraId="4C81024E" w14:textId="77777777" w:rsidR="006B49E0" w:rsidRDefault="006B49E0" w:rsidP="007C4CD5">
      <w:pPr>
        <w:tabs>
          <w:tab w:val="left" w:pos="720"/>
          <w:tab w:val="left" w:pos="1440"/>
          <w:tab w:val="left" w:pos="2160"/>
          <w:tab w:val="left" w:pos="2880"/>
          <w:tab w:val="left" w:pos="3600"/>
          <w:tab w:val="left" w:pos="4320"/>
          <w:tab w:val="left" w:pos="7035"/>
        </w:tabs>
        <w:spacing w:after="0" w:line="240" w:lineRule="auto"/>
        <w:rPr>
          <w:b/>
        </w:rPr>
      </w:pPr>
    </w:p>
    <w:p w14:paraId="6C4A5D06"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4B3643F1" w14:textId="77777777" w:rsidR="00411133" w:rsidRDefault="00411133" w:rsidP="007C4CD5">
      <w:pPr>
        <w:tabs>
          <w:tab w:val="left" w:pos="720"/>
          <w:tab w:val="left" w:pos="1440"/>
          <w:tab w:val="left" w:pos="2160"/>
          <w:tab w:val="left" w:pos="2880"/>
          <w:tab w:val="left" w:pos="3600"/>
          <w:tab w:val="left" w:pos="4320"/>
          <w:tab w:val="left" w:pos="7035"/>
        </w:tabs>
        <w:spacing w:after="0" w:line="240" w:lineRule="auto"/>
        <w:rPr>
          <w:b/>
        </w:rPr>
      </w:pPr>
    </w:p>
    <w:p w14:paraId="79200E28" w14:textId="2A0DE858" w:rsidR="00411133" w:rsidRDefault="00411133" w:rsidP="00411133">
      <w:pPr>
        <w:jc w:val="right"/>
      </w:pPr>
      <w:r>
        <w:lastRenderedPageBreak/>
        <w:t xml:space="preserve">Paslaugų teikimo, </w:t>
      </w:r>
      <w:r w:rsidR="006D6D70">
        <w:t>P</w:t>
      </w:r>
      <w:r>
        <w:t>rekių tiekimo 202</w:t>
      </w:r>
      <w:r w:rsidR="007027E0">
        <w:t>5</w:t>
      </w:r>
      <w:r>
        <w:t xml:space="preserve"> m. _______________ ____ d. Sutarties Nr. _____</w:t>
      </w:r>
    </w:p>
    <w:p w14:paraId="5DCC0479" w14:textId="716D02DF" w:rsidR="00411133" w:rsidRPr="009D573C" w:rsidRDefault="00411133" w:rsidP="00411133">
      <w:pPr>
        <w:jc w:val="right"/>
      </w:pPr>
      <w:r>
        <w:t xml:space="preserve">2 </w:t>
      </w:r>
      <w:r w:rsidRPr="009D573C">
        <w:t>p</w:t>
      </w:r>
      <w:r>
        <w:t xml:space="preserve">riedas </w:t>
      </w:r>
    </w:p>
    <w:p w14:paraId="58EC37A8" w14:textId="247AA323" w:rsidR="00411133" w:rsidRDefault="001B139A" w:rsidP="0031109B">
      <w:pPr>
        <w:tabs>
          <w:tab w:val="left" w:pos="720"/>
          <w:tab w:val="left" w:pos="1440"/>
          <w:tab w:val="left" w:pos="2160"/>
          <w:tab w:val="left" w:pos="2880"/>
          <w:tab w:val="left" w:pos="3600"/>
          <w:tab w:val="left" w:pos="4320"/>
          <w:tab w:val="left" w:pos="7035"/>
        </w:tabs>
        <w:spacing w:after="0" w:line="240" w:lineRule="auto"/>
        <w:jc w:val="center"/>
        <w:rPr>
          <w:b/>
        </w:rPr>
      </w:pPr>
      <w:r>
        <w:rPr>
          <w:noProof/>
        </w:rPr>
        <w:drawing>
          <wp:inline distT="0" distB="0" distL="0" distR="0" wp14:anchorId="0FD13F99" wp14:editId="77FD8B7D">
            <wp:extent cx="6172200" cy="7689850"/>
            <wp:effectExtent l="0" t="0" r="0" b="6350"/>
            <wp:docPr id="445464277"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64277" name="Picture 1" descr="A document with text and images&#10;&#10;AI-generated content may be incorrect."/>
                    <pic:cNvPicPr/>
                  </pic:nvPicPr>
                  <pic:blipFill>
                    <a:blip r:embed="rId11"/>
                    <a:stretch>
                      <a:fillRect/>
                    </a:stretch>
                  </pic:blipFill>
                  <pic:spPr>
                    <a:xfrm>
                      <a:off x="0" y="0"/>
                      <a:ext cx="6172200" cy="7689850"/>
                    </a:xfrm>
                    <a:prstGeom prst="rect">
                      <a:avLst/>
                    </a:prstGeom>
                  </pic:spPr>
                </pic:pic>
              </a:graphicData>
            </a:graphic>
          </wp:inline>
        </w:drawing>
      </w:r>
    </w:p>
    <w:p w14:paraId="4641FA01" w14:textId="77777777" w:rsidR="00DE2DBB" w:rsidRDefault="00DE2DBB"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551D5C03" w14:textId="77777777" w:rsidR="006B5E87" w:rsidRDefault="006B5E87"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43724990" w14:textId="1B2F24AB" w:rsidR="001B139A" w:rsidRDefault="00DE2DBB" w:rsidP="0031109B">
      <w:pPr>
        <w:tabs>
          <w:tab w:val="left" w:pos="720"/>
          <w:tab w:val="left" w:pos="1440"/>
          <w:tab w:val="left" w:pos="2160"/>
          <w:tab w:val="left" w:pos="2880"/>
          <w:tab w:val="left" w:pos="3600"/>
          <w:tab w:val="left" w:pos="4320"/>
          <w:tab w:val="left" w:pos="7035"/>
        </w:tabs>
        <w:spacing w:after="0" w:line="240" w:lineRule="auto"/>
        <w:jc w:val="center"/>
        <w:rPr>
          <w:b/>
        </w:rPr>
      </w:pPr>
      <w:r>
        <w:rPr>
          <w:noProof/>
        </w:rPr>
        <w:drawing>
          <wp:inline distT="0" distB="0" distL="0" distR="0" wp14:anchorId="7A9E81AB" wp14:editId="4FA22877">
            <wp:extent cx="5848350" cy="7429500"/>
            <wp:effectExtent l="0" t="0" r="0" b="0"/>
            <wp:docPr id="1787998804" name="Picture 1" descr="A documen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98804" name="Picture 1" descr="A document with numbers and text&#10;&#10;AI-generated content may be incorrect."/>
                    <pic:cNvPicPr/>
                  </pic:nvPicPr>
                  <pic:blipFill>
                    <a:blip r:embed="rId12"/>
                    <a:stretch>
                      <a:fillRect/>
                    </a:stretch>
                  </pic:blipFill>
                  <pic:spPr>
                    <a:xfrm>
                      <a:off x="0" y="0"/>
                      <a:ext cx="5848350" cy="7429500"/>
                    </a:xfrm>
                    <a:prstGeom prst="rect">
                      <a:avLst/>
                    </a:prstGeom>
                  </pic:spPr>
                </pic:pic>
              </a:graphicData>
            </a:graphic>
          </wp:inline>
        </w:drawing>
      </w:r>
    </w:p>
    <w:p w14:paraId="1759529D" w14:textId="77777777" w:rsidR="00DE2DBB" w:rsidRDefault="00DE2DBB"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4D266089" w14:textId="77777777" w:rsidR="00DE2DBB" w:rsidRDefault="00DE2DBB"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74FBF4B3" w14:textId="77777777" w:rsidR="00DE2DBB" w:rsidRDefault="00DE2DBB"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173956BA" w14:textId="77777777" w:rsidR="00131266" w:rsidRDefault="00131266"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3AF7F5D3" w14:textId="77777777" w:rsidR="00131266" w:rsidRDefault="00131266"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380A1217" w14:textId="77777777" w:rsidR="00131266" w:rsidRDefault="00131266"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4A06ED7E" w14:textId="0FFFC0F3" w:rsidR="00DE2DBB" w:rsidRDefault="00131266" w:rsidP="0031109B">
      <w:pPr>
        <w:tabs>
          <w:tab w:val="left" w:pos="720"/>
          <w:tab w:val="left" w:pos="1440"/>
          <w:tab w:val="left" w:pos="2160"/>
          <w:tab w:val="left" w:pos="2880"/>
          <w:tab w:val="left" w:pos="3600"/>
          <w:tab w:val="left" w:pos="4320"/>
          <w:tab w:val="left" w:pos="7035"/>
        </w:tabs>
        <w:spacing w:after="0" w:line="240" w:lineRule="auto"/>
        <w:jc w:val="center"/>
        <w:rPr>
          <w:b/>
        </w:rPr>
      </w:pPr>
      <w:r>
        <w:rPr>
          <w:noProof/>
        </w:rPr>
        <w:drawing>
          <wp:inline distT="0" distB="0" distL="0" distR="0" wp14:anchorId="6199F3A1" wp14:editId="65CEB9E6">
            <wp:extent cx="5905500" cy="7219950"/>
            <wp:effectExtent l="0" t="0" r="0" b="0"/>
            <wp:docPr id="2057773299"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73299" name="Picture 1" descr="A document with text and numbers&#10;&#10;AI-generated content may be incorrect."/>
                    <pic:cNvPicPr/>
                  </pic:nvPicPr>
                  <pic:blipFill>
                    <a:blip r:embed="rId13"/>
                    <a:stretch>
                      <a:fillRect/>
                    </a:stretch>
                  </pic:blipFill>
                  <pic:spPr>
                    <a:xfrm>
                      <a:off x="0" y="0"/>
                      <a:ext cx="5905500" cy="7219950"/>
                    </a:xfrm>
                    <a:prstGeom prst="rect">
                      <a:avLst/>
                    </a:prstGeom>
                  </pic:spPr>
                </pic:pic>
              </a:graphicData>
            </a:graphic>
          </wp:inline>
        </w:drawing>
      </w:r>
    </w:p>
    <w:p w14:paraId="3A498E82" w14:textId="77777777" w:rsidR="00DE2DBB" w:rsidRDefault="00DE2DBB"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360D29C5" w14:textId="77777777" w:rsidR="00131266" w:rsidRDefault="00131266"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03548E86" w14:textId="77777777" w:rsidR="00131266" w:rsidRDefault="00131266"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514F25E9" w14:textId="77777777" w:rsidR="00131266" w:rsidRDefault="00131266" w:rsidP="0031109B">
      <w:pPr>
        <w:tabs>
          <w:tab w:val="left" w:pos="720"/>
          <w:tab w:val="left" w:pos="1440"/>
          <w:tab w:val="left" w:pos="2160"/>
          <w:tab w:val="left" w:pos="2880"/>
          <w:tab w:val="left" w:pos="3600"/>
          <w:tab w:val="left" w:pos="4320"/>
          <w:tab w:val="left" w:pos="7035"/>
        </w:tabs>
        <w:spacing w:after="0" w:line="240" w:lineRule="auto"/>
        <w:jc w:val="center"/>
        <w:rPr>
          <w:b/>
        </w:rPr>
      </w:pPr>
    </w:p>
    <w:p w14:paraId="73544439" w14:textId="4657639A" w:rsidR="00131266" w:rsidRPr="00A9328E" w:rsidRDefault="00267341" w:rsidP="0031109B">
      <w:pPr>
        <w:tabs>
          <w:tab w:val="left" w:pos="720"/>
          <w:tab w:val="left" w:pos="1440"/>
          <w:tab w:val="left" w:pos="2160"/>
          <w:tab w:val="left" w:pos="2880"/>
          <w:tab w:val="left" w:pos="3600"/>
          <w:tab w:val="left" w:pos="4320"/>
          <w:tab w:val="left" w:pos="7035"/>
        </w:tabs>
        <w:spacing w:after="0" w:line="240" w:lineRule="auto"/>
        <w:jc w:val="center"/>
        <w:rPr>
          <w:b/>
        </w:rPr>
      </w:pPr>
      <w:r>
        <w:rPr>
          <w:noProof/>
        </w:rPr>
        <w:drawing>
          <wp:inline distT="0" distB="0" distL="0" distR="0" wp14:anchorId="2194F5F3" wp14:editId="7C68036C">
            <wp:extent cx="5915025" cy="4524375"/>
            <wp:effectExtent l="0" t="0" r="9525" b="9525"/>
            <wp:docPr id="1602865680"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65680" name="Picture 1" descr="A document with text and numbers&#10;&#10;AI-generated content may be incorrect."/>
                    <pic:cNvPicPr/>
                  </pic:nvPicPr>
                  <pic:blipFill>
                    <a:blip r:embed="rId14"/>
                    <a:stretch>
                      <a:fillRect/>
                    </a:stretch>
                  </pic:blipFill>
                  <pic:spPr>
                    <a:xfrm>
                      <a:off x="0" y="0"/>
                      <a:ext cx="5915025" cy="4524375"/>
                    </a:xfrm>
                    <a:prstGeom prst="rect">
                      <a:avLst/>
                    </a:prstGeom>
                  </pic:spPr>
                </pic:pic>
              </a:graphicData>
            </a:graphic>
          </wp:inline>
        </w:drawing>
      </w:r>
    </w:p>
    <w:sectPr w:rsidR="00131266" w:rsidRPr="00A9328E" w:rsidSect="00DB1A0E">
      <w:headerReference w:type="even" r:id="rId15"/>
      <w:headerReference w:type="default" r:id="rId16"/>
      <w:pgSz w:w="12240" w:h="15840"/>
      <w:pgMar w:top="900" w:right="72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3C03" w14:textId="77777777" w:rsidR="00B6078E" w:rsidRDefault="00B6078E" w:rsidP="00C27A5A">
      <w:r>
        <w:separator/>
      </w:r>
    </w:p>
  </w:endnote>
  <w:endnote w:type="continuationSeparator" w:id="0">
    <w:p w14:paraId="59831518" w14:textId="77777777" w:rsidR="00B6078E" w:rsidRDefault="00B6078E" w:rsidP="00C2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Roman">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FD36" w14:textId="77777777" w:rsidR="00B6078E" w:rsidRDefault="00B6078E" w:rsidP="00C27A5A">
      <w:r>
        <w:separator/>
      </w:r>
    </w:p>
  </w:footnote>
  <w:footnote w:type="continuationSeparator" w:id="0">
    <w:p w14:paraId="4CFC50FA" w14:textId="77777777" w:rsidR="00B6078E" w:rsidRDefault="00B6078E" w:rsidP="00C2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087E" w14:textId="77777777" w:rsidR="00603453" w:rsidRDefault="00603453" w:rsidP="000612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638C75" w14:textId="77777777" w:rsidR="00603453" w:rsidRDefault="00603453" w:rsidP="00472C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1BED" w14:textId="77777777" w:rsidR="00603453" w:rsidRDefault="00603453" w:rsidP="000612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53C5">
      <w:rPr>
        <w:rStyle w:val="PageNumber"/>
        <w:noProof/>
      </w:rPr>
      <w:t>26</w:t>
    </w:r>
    <w:r>
      <w:rPr>
        <w:rStyle w:val="PageNumber"/>
      </w:rPr>
      <w:fldChar w:fldCharType="end"/>
    </w:r>
  </w:p>
  <w:p w14:paraId="2D3C4703" w14:textId="77777777" w:rsidR="00603453" w:rsidRDefault="00603453" w:rsidP="00472C9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2AB2744A"/>
    <w:name w:val="WW8Num11"/>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color w:val="auto"/>
      </w:rPr>
    </w:lvl>
    <w:lvl w:ilvl="2">
      <w:start w:val="1"/>
      <w:numFmt w:val="decimal"/>
      <w:lvlText w:val="%1.%2.%3."/>
      <w:lvlJc w:val="left"/>
      <w:pPr>
        <w:tabs>
          <w:tab w:val="num" w:pos="851"/>
        </w:tabs>
        <w:ind w:left="851" w:hanging="851"/>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7F2413"/>
    <w:multiLevelType w:val="multilevel"/>
    <w:tmpl w:val="61DE1A92"/>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eastAsia="Arial Unicode MS" w:hint="default"/>
      </w:rPr>
    </w:lvl>
    <w:lvl w:ilvl="2">
      <w:start w:val="1"/>
      <w:numFmt w:val="decimal"/>
      <w:isLgl/>
      <w:lvlText w:val="%1.%2.%3."/>
      <w:lvlJc w:val="left"/>
      <w:pPr>
        <w:ind w:left="1800" w:hanging="720"/>
      </w:pPr>
      <w:rPr>
        <w:rFonts w:eastAsia="Arial Unicode MS" w:hint="default"/>
      </w:rPr>
    </w:lvl>
    <w:lvl w:ilvl="3">
      <w:start w:val="1"/>
      <w:numFmt w:val="decimal"/>
      <w:isLgl/>
      <w:lvlText w:val="%1.%2.%3.%4."/>
      <w:lvlJc w:val="left"/>
      <w:pPr>
        <w:ind w:left="1800" w:hanging="720"/>
      </w:pPr>
      <w:rPr>
        <w:rFonts w:eastAsia="Arial Unicode MS" w:hint="default"/>
      </w:rPr>
    </w:lvl>
    <w:lvl w:ilvl="4">
      <w:start w:val="1"/>
      <w:numFmt w:val="decimal"/>
      <w:isLgl/>
      <w:lvlText w:val="%1.%2.%3.%4.%5."/>
      <w:lvlJc w:val="left"/>
      <w:pPr>
        <w:ind w:left="2160" w:hanging="1080"/>
      </w:pPr>
      <w:rPr>
        <w:rFonts w:eastAsia="Arial Unicode MS" w:hint="default"/>
      </w:rPr>
    </w:lvl>
    <w:lvl w:ilvl="5">
      <w:start w:val="1"/>
      <w:numFmt w:val="decimal"/>
      <w:isLgl/>
      <w:lvlText w:val="%1.%2.%3.%4.%5.%6."/>
      <w:lvlJc w:val="left"/>
      <w:pPr>
        <w:ind w:left="2160" w:hanging="1080"/>
      </w:pPr>
      <w:rPr>
        <w:rFonts w:eastAsia="Arial Unicode MS" w:hint="default"/>
      </w:rPr>
    </w:lvl>
    <w:lvl w:ilvl="6">
      <w:start w:val="1"/>
      <w:numFmt w:val="decimal"/>
      <w:isLgl/>
      <w:lvlText w:val="%1.%2.%3.%4.%5.%6.%7."/>
      <w:lvlJc w:val="left"/>
      <w:pPr>
        <w:ind w:left="2520" w:hanging="1440"/>
      </w:pPr>
      <w:rPr>
        <w:rFonts w:eastAsia="Arial Unicode MS" w:hint="default"/>
      </w:rPr>
    </w:lvl>
    <w:lvl w:ilvl="7">
      <w:start w:val="1"/>
      <w:numFmt w:val="decimal"/>
      <w:isLgl/>
      <w:lvlText w:val="%1.%2.%3.%4.%5.%6.%7.%8."/>
      <w:lvlJc w:val="left"/>
      <w:pPr>
        <w:ind w:left="2520" w:hanging="1440"/>
      </w:pPr>
      <w:rPr>
        <w:rFonts w:eastAsia="Arial Unicode MS" w:hint="default"/>
      </w:rPr>
    </w:lvl>
    <w:lvl w:ilvl="8">
      <w:start w:val="1"/>
      <w:numFmt w:val="decimal"/>
      <w:isLgl/>
      <w:lvlText w:val="%1.%2.%3.%4.%5.%6.%7.%8.%9."/>
      <w:lvlJc w:val="left"/>
      <w:pPr>
        <w:ind w:left="2880" w:hanging="1800"/>
      </w:pPr>
      <w:rPr>
        <w:rFonts w:eastAsia="Arial Unicode MS" w:hint="default"/>
      </w:rPr>
    </w:lvl>
  </w:abstractNum>
  <w:abstractNum w:abstractNumId="2" w15:restartNumberingAfterBreak="0">
    <w:nsid w:val="042E7E61"/>
    <w:multiLevelType w:val="multilevel"/>
    <w:tmpl w:val="7F266A6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1C465B"/>
    <w:multiLevelType w:val="hybridMultilevel"/>
    <w:tmpl w:val="37B69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1C3BF6"/>
    <w:multiLevelType w:val="multilevel"/>
    <w:tmpl w:val="B1FC8AE2"/>
    <w:lvl w:ilvl="0">
      <w:start w:val="1"/>
      <w:numFmt w:val="decimal"/>
      <w:lvlText w:val="%1."/>
      <w:lvlJc w:val="left"/>
      <w:pPr>
        <w:ind w:left="644"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0C694A3F"/>
    <w:multiLevelType w:val="multilevel"/>
    <w:tmpl w:val="69DA534A"/>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6" w15:restartNumberingAfterBreak="0">
    <w:nsid w:val="0E6974F8"/>
    <w:multiLevelType w:val="hybridMultilevel"/>
    <w:tmpl w:val="4462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51FB4"/>
    <w:multiLevelType w:val="hybridMultilevel"/>
    <w:tmpl w:val="4764402E"/>
    <w:lvl w:ilvl="0" w:tplc="91945034">
      <w:start w:val="1"/>
      <w:numFmt w:val="decimal"/>
      <w:lvlText w:val="%1."/>
      <w:lvlJc w:val="left"/>
      <w:pPr>
        <w:ind w:left="720" w:hanging="360"/>
      </w:pPr>
      <w:rPr>
        <w:rFonts w:ascii="TimesNewRomanPSMT" w:hAnsi="TimesNewRomanPSMT" w:cs="TimesNewRomanPSMT"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413864"/>
    <w:multiLevelType w:val="multilevel"/>
    <w:tmpl w:val="3B5A521E"/>
    <w:name w:val="WW8Num11222"/>
    <w:lvl w:ilvl="0">
      <w:start w:val="3"/>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B05245"/>
    <w:multiLevelType w:val="multilevel"/>
    <w:tmpl w:val="B330DBDC"/>
    <w:lvl w:ilvl="0">
      <w:start w:val="1"/>
      <w:numFmt w:val="decimal"/>
      <w:lvlText w:val="%1."/>
      <w:lvlJc w:val="left"/>
      <w:pPr>
        <w:ind w:left="1440" w:hanging="360"/>
      </w:pPr>
      <w:rPr>
        <w:rFonts w:ascii="Times New Roman" w:hAnsi="Times New Roman" w:cs="Times New Roman" w:hint="default"/>
        <w:b/>
      </w:rPr>
    </w:lvl>
    <w:lvl w:ilvl="1">
      <w:start w:val="1"/>
      <w:numFmt w:val="decimal"/>
      <w:isLgl/>
      <w:lvlText w:val="%1.%2."/>
      <w:lvlJc w:val="left"/>
      <w:pPr>
        <w:ind w:left="3174" w:hanging="480"/>
      </w:pPr>
      <w:rPr>
        <w:rFonts w:ascii="Times New Roman" w:hAnsi="Times New Roman" w:cs="Times New Roman" w:hint="default"/>
        <w:b w:val="0"/>
        <w:i w:val="0"/>
        <w:color w:val="auto"/>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1ACC3D18"/>
    <w:multiLevelType w:val="hybridMultilevel"/>
    <w:tmpl w:val="8190EFE6"/>
    <w:lvl w:ilvl="0" w:tplc="D99E1638">
      <w:start w:val="1"/>
      <w:numFmt w:val="decimal"/>
      <w:lvlText w:val="1.%1."/>
      <w:lvlJc w:val="left"/>
      <w:pPr>
        <w:ind w:left="720" w:hanging="360"/>
      </w:pPr>
      <w:rPr>
        <w:rFonts w:hint="default"/>
      </w:rPr>
    </w:lvl>
    <w:lvl w:ilvl="1" w:tplc="E22072D8">
      <w:start w:val="1"/>
      <w:numFmt w:val="decimal"/>
      <w:lvlText w:val="1.%2."/>
      <w:lvlJc w:val="left"/>
      <w:pPr>
        <w:ind w:left="1440" w:hanging="360"/>
      </w:pPr>
      <w:rPr>
        <w:rFonts w:hint="default"/>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38395F"/>
    <w:multiLevelType w:val="hybridMultilevel"/>
    <w:tmpl w:val="64C8ABA2"/>
    <w:lvl w:ilvl="0" w:tplc="BB94BB50">
      <w:start w:val="3"/>
      <w:numFmt w:val="decimal"/>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0C07B8"/>
    <w:multiLevelType w:val="hybridMultilevel"/>
    <w:tmpl w:val="88B618C6"/>
    <w:lvl w:ilvl="0" w:tplc="F23A4C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9125B5F"/>
    <w:multiLevelType w:val="hybridMultilevel"/>
    <w:tmpl w:val="272E8EC6"/>
    <w:lvl w:ilvl="0" w:tplc="EDF67BA6">
      <w:start w:val="2"/>
      <w:numFmt w:val="upperRoman"/>
      <w:lvlText w:val="%1."/>
      <w:lvlJc w:val="left"/>
      <w:pPr>
        <w:ind w:left="960" w:hanging="720"/>
      </w:pPr>
      <w:rPr>
        <w:rFonts w:eastAsia="Calibri" w:hint="default"/>
        <w:b w:val="0"/>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4" w15:restartNumberingAfterBreak="0">
    <w:nsid w:val="2CCD7047"/>
    <w:multiLevelType w:val="multilevel"/>
    <w:tmpl w:val="683664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56ED9"/>
    <w:multiLevelType w:val="multilevel"/>
    <w:tmpl w:val="2054847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4"/>
        </w:tabs>
        <w:ind w:left="0" w:firstLine="794"/>
      </w:pPr>
      <w:rPr>
        <w:rFonts w:hint="default"/>
        <w:b/>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3237A4E"/>
    <w:multiLevelType w:val="multilevel"/>
    <w:tmpl w:val="889E8C76"/>
    <w:lvl w:ilvl="0">
      <w:start w:val="1"/>
      <w:numFmt w:val="decimal"/>
      <w:lvlText w:val="%1."/>
      <w:lvlJc w:val="left"/>
      <w:pPr>
        <w:ind w:left="502" w:hanging="360"/>
      </w:pPr>
      <w:rPr>
        <w:rFonts w:hint="default"/>
      </w:rPr>
    </w:lvl>
    <w:lvl w:ilvl="1">
      <w:start w:val="1"/>
      <w:numFmt w:val="decimal"/>
      <w:isLgl/>
      <w:lvlText w:val="%1.%2."/>
      <w:lvlJc w:val="left"/>
      <w:pPr>
        <w:ind w:left="1791" w:hanging="495"/>
      </w:pPr>
      <w:rPr>
        <w:rFonts w:hint="default"/>
      </w:rPr>
    </w:lvl>
    <w:lvl w:ilvl="2">
      <w:start w:val="1"/>
      <w:numFmt w:val="decimal"/>
      <w:isLgl/>
      <w:lvlText w:val="%1.%2.%3."/>
      <w:lvlJc w:val="left"/>
      <w:pPr>
        <w:ind w:left="3170" w:hanging="720"/>
      </w:pPr>
      <w:rPr>
        <w:rFonts w:hint="default"/>
      </w:rPr>
    </w:lvl>
    <w:lvl w:ilvl="3">
      <w:start w:val="1"/>
      <w:numFmt w:val="decimal"/>
      <w:isLgl/>
      <w:lvlText w:val="%1.%2.%3.%4."/>
      <w:lvlJc w:val="left"/>
      <w:pPr>
        <w:ind w:left="4324" w:hanging="720"/>
      </w:pPr>
      <w:rPr>
        <w:rFonts w:hint="default"/>
      </w:rPr>
    </w:lvl>
    <w:lvl w:ilvl="4">
      <w:start w:val="1"/>
      <w:numFmt w:val="decimal"/>
      <w:isLgl/>
      <w:lvlText w:val="%1.%2.%3.%4.%5."/>
      <w:lvlJc w:val="left"/>
      <w:pPr>
        <w:ind w:left="5838" w:hanging="1080"/>
      </w:pPr>
      <w:rPr>
        <w:rFonts w:hint="default"/>
      </w:rPr>
    </w:lvl>
    <w:lvl w:ilvl="5">
      <w:start w:val="1"/>
      <w:numFmt w:val="decimal"/>
      <w:isLgl/>
      <w:lvlText w:val="%1.%2.%3.%4.%5.%6."/>
      <w:lvlJc w:val="left"/>
      <w:pPr>
        <w:ind w:left="6992" w:hanging="1080"/>
      </w:pPr>
      <w:rPr>
        <w:rFonts w:hint="default"/>
      </w:rPr>
    </w:lvl>
    <w:lvl w:ilvl="6">
      <w:start w:val="1"/>
      <w:numFmt w:val="decimal"/>
      <w:isLgl/>
      <w:lvlText w:val="%1.%2.%3.%4.%5.%6.%7."/>
      <w:lvlJc w:val="left"/>
      <w:pPr>
        <w:ind w:left="8506" w:hanging="1440"/>
      </w:pPr>
      <w:rPr>
        <w:rFonts w:hint="default"/>
      </w:rPr>
    </w:lvl>
    <w:lvl w:ilvl="7">
      <w:start w:val="1"/>
      <w:numFmt w:val="decimal"/>
      <w:isLgl/>
      <w:lvlText w:val="%1.%2.%3.%4.%5.%6.%7.%8."/>
      <w:lvlJc w:val="left"/>
      <w:pPr>
        <w:ind w:left="9660" w:hanging="1440"/>
      </w:pPr>
      <w:rPr>
        <w:rFonts w:hint="default"/>
      </w:rPr>
    </w:lvl>
    <w:lvl w:ilvl="8">
      <w:start w:val="1"/>
      <w:numFmt w:val="decimal"/>
      <w:isLgl/>
      <w:lvlText w:val="%1.%2.%3.%4.%5.%6.%7.%8.%9."/>
      <w:lvlJc w:val="left"/>
      <w:pPr>
        <w:ind w:left="11174"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7D2D6B"/>
    <w:multiLevelType w:val="hybridMultilevel"/>
    <w:tmpl w:val="54B2C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07D0E"/>
    <w:multiLevelType w:val="multilevel"/>
    <w:tmpl w:val="A5E0172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725964"/>
    <w:multiLevelType w:val="multilevel"/>
    <w:tmpl w:val="3AA08398"/>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22" w15:restartNumberingAfterBreak="0">
    <w:nsid w:val="4D1023D8"/>
    <w:multiLevelType w:val="hybridMultilevel"/>
    <w:tmpl w:val="573647AE"/>
    <w:lvl w:ilvl="0" w:tplc="7AF44780">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47749"/>
    <w:multiLevelType w:val="singleLevel"/>
    <w:tmpl w:val="178A6400"/>
    <w:lvl w:ilvl="0">
      <w:start w:val="1"/>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24" w15:restartNumberingAfterBreak="0">
    <w:nsid w:val="4F6F105C"/>
    <w:multiLevelType w:val="hybridMultilevel"/>
    <w:tmpl w:val="3502E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2A78CB"/>
    <w:multiLevelType w:val="hybridMultilevel"/>
    <w:tmpl w:val="AC44233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A66AC"/>
    <w:multiLevelType w:val="hybridMultilevel"/>
    <w:tmpl w:val="9EEC3468"/>
    <w:lvl w:ilvl="0" w:tplc="B3BCB030">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6000F25"/>
    <w:multiLevelType w:val="multilevel"/>
    <w:tmpl w:val="7C58CB2C"/>
    <w:lvl w:ilvl="0">
      <w:start w:val="3"/>
      <w:numFmt w:val="decimal"/>
      <w:lvlText w:val="%1"/>
      <w:lvlJc w:val="left"/>
      <w:pPr>
        <w:ind w:left="360" w:hanging="360"/>
      </w:pPr>
      <w:rPr>
        <w:rFonts w:hint="default"/>
      </w:rPr>
    </w:lvl>
    <w:lvl w:ilvl="1">
      <w:start w:val="1"/>
      <w:numFmt w:val="decimal"/>
      <w:lvlText w:val="%1.%2"/>
      <w:lvlJc w:val="left"/>
      <w:pPr>
        <w:ind w:left="2629"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B6499F"/>
    <w:multiLevelType w:val="multilevel"/>
    <w:tmpl w:val="C0842BC2"/>
    <w:lvl w:ilvl="0">
      <w:start w:val="3"/>
      <w:numFmt w:val="decimal"/>
      <w:lvlText w:val="%1"/>
      <w:lvlJc w:val="left"/>
      <w:pPr>
        <w:ind w:left="720" w:hanging="360"/>
      </w:pPr>
      <w:rPr>
        <w:rFonts w:eastAsia="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3C559A"/>
    <w:multiLevelType w:val="multilevel"/>
    <w:tmpl w:val="4DD0AA38"/>
    <w:lvl w:ilvl="0">
      <w:start w:val="1"/>
      <w:numFmt w:val="decimal"/>
      <w:lvlText w:val="%1."/>
      <w:lvlJc w:val="left"/>
      <w:pPr>
        <w:tabs>
          <w:tab w:val="num" w:pos="340"/>
        </w:tabs>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suff w:val="nothing"/>
      <w:lvlText w:val="%1.%2.%3."/>
      <w:lvlJc w:val="left"/>
      <w:pPr>
        <w:ind w:left="1214" w:hanging="504"/>
      </w:pPr>
      <w:rPr>
        <w:rFonts w:hint="default"/>
        <w:b w:val="0"/>
        <w:sz w:val="24"/>
        <w:szCs w:val="24"/>
      </w:rPr>
    </w:lvl>
    <w:lvl w:ilvl="3">
      <w:start w:val="1"/>
      <w:numFmt w:val="decimal"/>
      <w:suff w:val="nothing"/>
      <w:lvlText w:val="%1.%2.%3.%4."/>
      <w:lvlJc w:val="left"/>
      <w:pPr>
        <w:ind w:left="0" w:firstLine="0"/>
      </w:pPr>
      <w:rPr>
        <w:rFonts w:hint="default"/>
        <w:b w:val="0"/>
        <w:i w:val="0"/>
        <w:sz w:val="24"/>
        <w:szCs w:val="24"/>
      </w:rPr>
    </w:lvl>
    <w:lvl w:ilvl="4">
      <w:start w:val="1"/>
      <w:numFmt w:val="lowerLetter"/>
      <w:suff w:val="nothing"/>
      <w:lvlText w:val="%5)"/>
      <w:lvlJc w:val="left"/>
      <w:pPr>
        <w:ind w:left="142" w:firstLine="85"/>
      </w:pPr>
      <w:rPr>
        <w:rFonts w:hint="default"/>
        <w:b w:val="0"/>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5A5736"/>
    <w:multiLevelType w:val="multilevel"/>
    <w:tmpl w:val="F8520A12"/>
    <w:name w:val="WW8Num11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851"/>
        </w:tabs>
        <w:ind w:left="851" w:hanging="851"/>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C2A5D70"/>
    <w:multiLevelType w:val="hybridMultilevel"/>
    <w:tmpl w:val="E40E7AC6"/>
    <w:lvl w:ilvl="0" w:tplc="1E367E5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E591453"/>
    <w:multiLevelType w:val="hybridMultilevel"/>
    <w:tmpl w:val="EB547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8FF1A7A"/>
    <w:multiLevelType w:val="multilevel"/>
    <w:tmpl w:val="3C9CA1E0"/>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5" w15:restartNumberingAfterBreak="0">
    <w:nsid w:val="7D1D0B68"/>
    <w:multiLevelType w:val="multilevel"/>
    <w:tmpl w:val="72B2AE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53136572">
    <w:abstractNumId w:val="34"/>
  </w:num>
  <w:num w:numId="2" w16cid:durableId="346054499">
    <w:abstractNumId w:val="18"/>
  </w:num>
  <w:num w:numId="3" w16cid:durableId="495413792">
    <w:abstractNumId w:val="17"/>
  </w:num>
  <w:num w:numId="4" w16cid:durableId="229268410">
    <w:abstractNumId w:val="29"/>
  </w:num>
  <w:num w:numId="5" w16cid:durableId="989599924">
    <w:abstractNumId w:val="10"/>
  </w:num>
  <w:num w:numId="6" w16cid:durableId="1865245024">
    <w:abstractNumId w:val="11"/>
  </w:num>
  <w:num w:numId="7" w16cid:durableId="1586451176">
    <w:abstractNumId w:val="28"/>
  </w:num>
  <w:num w:numId="8" w16cid:durableId="1638145951">
    <w:abstractNumId w:val="14"/>
  </w:num>
  <w:num w:numId="9" w16cid:durableId="1351227098">
    <w:abstractNumId w:val="6"/>
  </w:num>
  <w:num w:numId="10" w16cid:durableId="1569149294">
    <w:abstractNumId w:val="3"/>
  </w:num>
  <w:num w:numId="11" w16cid:durableId="682823540">
    <w:abstractNumId w:val="22"/>
  </w:num>
  <w:num w:numId="12" w16cid:durableId="328870965">
    <w:abstractNumId w:val="19"/>
  </w:num>
  <w:num w:numId="13" w16cid:durableId="921837240">
    <w:abstractNumId w:val="24"/>
  </w:num>
  <w:num w:numId="14" w16cid:durableId="1112481418">
    <w:abstractNumId w:val="32"/>
  </w:num>
  <w:num w:numId="15" w16cid:durableId="985621132">
    <w:abstractNumId w:val="2"/>
  </w:num>
  <w:num w:numId="16" w16cid:durableId="1879734641">
    <w:abstractNumId w:val="1"/>
  </w:num>
  <w:num w:numId="17" w16cid:durableId="1010719420">
    <w:abstractNumId w:val="9"/>
  </w:num>
  <w:num w:numId="18" w16cid:durableId="520708528">
    <w:abstractNumId w:val="12"/>
  </w:num>
  <w:num w:numId="19" w16cid:durableId="1537044230">
    <w:abstractNumId w:val="16"/>
  </w:num>
  <w:num w:numId="20" w16cid:durableId="2136368644">
    <w:abstractNumId w:val="5"/>
  </w:num>
  <w:num w:numId="21" w16cid:durableId="1944721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1333467">
    <w:abstractNumId w:val="30"/>
  </w:num>
  <w:num w:numId="23" w16cid:durableId="357857253">
    <w:abstractNumId w:val="8"/>
  </w:num>
  <w:num w:numId="24" w16cid:durableId="1325671522">
    <w:abstractNumId w:val="20"/>
  </w:num>
  <w:num w:numId="25" w16cid:durableId="1774475228">
    <w:abstractNumId w:val="27"/>
  </w:num>
  <w:num w:numId="26" w16cid:durableId="1565674969">
    <w:abstractNumId w:val="35"/>
  </w:num>
  <w:num w:numId="27" w16cid:durableId="905607464">
    <w:abstractNumId w:val="25"/>
  </w:num>
  <w:num w:numId="28" w16cid:durableId="1404375711">
    <w:abstractNumId w:val="15"/>
  </w:num>
  <w:num w:numId="29" w16cid:durableId="573397327">
    <w:abstractNumId w:val="13"/>
  </w:num>
  <w:num w:numId="30" w16cid:durableId="1809778662">
    <w:abstractNumId w:val="7"/>
  </w:num>
  <w:num w:numId="31" w16cid:durableId="6814002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8508068">
    <w:abstractNumId w:val="21"/>
  </w:num>
  <w:num w:numId="33" w16cid:durableId="754328560">
    <w:abstractNumId w:val="23"/>
  </w:num>
  <w:num w:numId="34" w16cid:durableId="1685748638">
    <w:abstractNumId w:val="26"/>
  </w:num>
  <w:num w:numId="35" w16cid:durableId="774834345">
    <w:abstractNumId w:val="31"/>
  </w:num>
  <w:num w:numId="36" w16cid:durableId="2070032005">
    <w:abstractNumId w:val="33"/>
  </w:num>
  <w:num w:numId="37" w16cid:durableId="170898765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13"/>
    <w:rsid w:val="000012F9"/>
    <w:rsid w:val="00001503"/>
    <w:rsid w:val="00001660"/>
    <w:rsid w:val="000019CE"/>
    <w:rsid w:val="0000216D"/>
    <w:rsid w:val="00002417"/>
    <w:rsid w:val="000026F9"/>
    <w:rsid w:val="00002BFD"/>
    <w:rsid w:val="00004F4E"/>
    <w:rsid w:val="00005099"/>
    <w:rsid w:val="00006566"/>
    <w:rsid w:val="000065A0"/>
    <w:rsid w:val="00006834"/>
    <w:rsid w:val="00007757"/>
    <w:rsid w:val="00011516"/>
    <w:rsid w:val="00012009"/>
    <w:rsid w:val="00012D18"/>
    <w:rsid w:val="00014082"/>
    <w:rsid w:val="000146CD"/>
    <w:rsid w:val="00016215"/>
    <w:rsid w:val="000164BA"/>
    <w:rsid w:val="00017CCE"/>
    <w:rsid w:val="000214CB"/>
    <w:rsid w:val="0002506C"/>
    <w:rsid w:val="00026768"/>
    <w:rsid w:val="00027568"/>
    <w:rsid w:val="00027740"/>
    <w:rsid w:val="000312E7"/>
    <w:rsid w:val="00031D98"/>
    <w:rsid w:val="0003526D"/>
    <w:rsid w:val="000357BE"/>
    <w:rsid w:val="00037DB0"/>
    <w:rsid w:val="00040E0D"/>
    <w:rsid w:val="000411E1"/>
    <w:rsid w:val="00042CC3"/>
    <w:rsid w:val="0004301C"/>
    <w:rsid w:val="00045008"/>
    <w:rsid w:val="000473D4"/>
    <w:rsid w:val="00050658"/>
    <w:rsid w:val="000520AE"/>
    <w:rsid w:val="00052347"/>
    <w:rsid w:val="00052436"/>
    <w:rsid w:val="00052D9B"/>
    <w:rsid w:val="0005467B"/>
    <w:rsid w:val="00054B25"/>
    <w:rsid w:val="000554E5"/>
    <w:rsid w:val="00055FBE"/>
    <w:rsid w:val="000560E1"/>
    <w:rsid w:val="00056CEF"/>
    <w:rsid w:val="00060725"/>
    <w:rsid w:val="00061031"/>
    <w:rsid w:val="00061297"/>
    <w:rsid w:val="00064388"/>
    <w:rsid w:val="00064FF8"/>
    <w:rsid w:val="00066D1A"/>
    <w:rsid w:val="00066DA9"/>
    <w:rsid w:val="00066F4B"/>
    <w:rsid w:val="000730D1"/>
    <w:rsid w:val="00073354"/>
    <w:rsid w:val="000738FF"/>
    <w:rsid w:val="00073CB2"/>
    <w:rsid w:val="00074D10"/>
    <w:rsid w:val="00075B77"/>
    <w:rsid w:val="000764E3"/>
    <w:rsid w:val="00076765"/>
    <w:rsid w:val="00080889"/>
    <w:rsid w:val="000815E9"/>
    <w:rsid w:val="00081E5E"/>
    <w:rsid w:val="0008313C"/>
    <w:rsid w:val="0008425E"/>
    <w:rsid w:val="0008476D"/>
    <w:rsid w:val="000849CA"/>
    <w:rsid w:val="00084ABE"/>
    <w:rsid w:val="00084B45"/>
    <w:rsid w:val="00084E52"/>
    <w:rsid w:val="00085744"/>
    <w:rsid w:val="00086B51"/>
    <w:rsid w:val="00087620"/>
    <w:rsid w:val="00087792"/>
    <w:rsid w:val="000905BF"/>
    <w:rsid w:val="00091080"/>
    <w:rsid w:val="00091629"/>
    <w:rsid w:val="000923FD"/>
    <w:rsid w:val="00092CD3"/>
    <w:rsid w:val="000932A3"/>
    <w:rsid w:val="00093C30"/>
    <w:rsid w:val="00093D25"/>
    <w:rsid w:val="0009559F"/>
    <w:rsid w:val="00096752"/>
    <w:rsid w:val="000977CB"/>
    <w:rsid w:val="00097D3D"/>
    <w:rsid w:val="00097E22"/>
    <w:rsid w:val="000A0265"/>
    <w:rsid w:val="000A0511"/>
    <w:rsid w:val="000A30E2"/>
    <w:rsid w:val="000A3EEF"/>
    <w:rsid w:val="000A4FF7"/>
    <w:rsid w:val="000A5EA2"/>
    <w:rsid w:val="000A61D6"/>
    <w:rsid w:val="000A6CAC"/>
    <w:rsid w:val="000A7081"/>
    <w:rsid w:val="000A7858"/>
    <w:rsid w:val="000A7A9F"/>
    <w:rsid w:val="000B102C"/>
    <w:rsid w:val="000B1E25"/>
    <w:rsid w:val="000B6201"/>
    <w:rsid w:val="000B65B9"/>
    <w:rsid w:val="000B66F8"/>
    <w:rsid w:val="000B7437"/>
    <w:rsid w:val="000B797D"/>
    <w:rsid w:val="000C0565"/>
    <w:rsid w:val="000C0D82"/>
    <w:rsid w:val="000C0E1B"/>
    <w:rsid w:val="000C1368"/>
    <w:rsid w:val="000C17EA"/>
    <w:rsid w:val="000C3C2A"/>
    <w:rsid w:val="000C3C8D"/>
    <w:rsid w:val="000C3D17"/>
    <w:rsid w:val="000C3D7F"/>
    <w:rsid w:val="000C5457"/>
    <w:rsid w:val="000C5CB0"/>
    <w:rsid w:val="000C5FBA"/>
    <w:rsid w:val="000C7D3C"/>
    <w:rsid w:val="000D0420"/>
    <w:rsid w:val="000D1AC2"/>
    <w:rsid w:val="000D2050"/>
    <w:rsid w:val="000D2B23"/>
    <w:rsid w:val="000D3375"/>
    <w:rsid w:val="000D45F2"/>
    <w:rsid w:val="000D4C70"/>
    <w:rsid w:val="000D74C5"/>
    <w:rsid w:val="000E1184"/>
    <w:rsid w:val="000E1E50"/>
    <w:rsid w:val="000E1E84"/>
    <w:rsid w:val="000E2C04"/>
    <w:rsid w:val="000E41B1"/>
    <w:rsid w:val="000E75D3"/>
    <w:rsid w:val="000F08BA"/>
    <w:rsid w:val="000F09A0"/>
    <w:rsid w:val="000F1C57"/>
    <w:rsid w:val="000F2DB8"/>
    <w:rsid w:val="000F33EA"/>
    <w:rsid w:val="000F352E"/>
    <w:rsid w:val="000F41D7"/>
    <w:rsid w:val="000F47E7"/>
    <w:rsid w:val="000F4C73"/>
    <w:rsid w:val="000F62DF"/>
    <w:rsid w:val="000F6914"/>
    <w:rsid w:val="000F7D9E"/>
    <w:rsid w:val="00100435"/>
    <w:rsid w:val="00100536"/>
    <w:rsid w:val="00100583"/>
    <w:rsid w:val="00100A4E"/>
    <w:rsid w:val="00101235"/>
    <w:rsid w:val="00101375"/>
    <w:rsid w:val="001032B1"/>
    <w:rsid w:val="001045E7"/>
    <w:rsid w:val="00104D02"/>
    <w:rsid w:val="001056BC"/>
    <w:rsid w:val="0010648A"/>
    <w:rsid w:val="00110A8B"/>
    <w:rsid w:val="00110F21"/>
    <w:rsid w:val="00111322"/>
    <w:rsid w:val="00112AAD"/>
    <w:rsid w:val="00113545"/>
    <w:rsid w:val="0011404B"/>
    <w:rsid w:val="0011724C"/>
    <w:rsid w:val="001174EE"/>
    <w:rsid w:val="00117559"/>
    <w:rsid w:val="001245F3"/>
    <w:rsid w:val="00124BDA"/>
    <w:rsid w:val="00125871"/>
    <w:rsid w:val="00127AE5"/>
    <w:rsid w:val="00131266"/>
    <w:rsid w:val="00131456"/>
    <w:rsid w:val="001338EF"/>
    <w:rsid w:val="00133A65"/>
    <w:rsid w:val="00135953"/>
    <w:rsid w:val="00135D8A"/>
    <w:rsid w:val="00137445"/>
    <w:rsid w:val="001377AB"/>
    <w:rsid w:val="001377BB"/>
    <w:rsid w:val="00140BB5"/>
    <w:rsid w:val="001413D6"/>
    <w:rsid w:val="001437B7"/>
    <w:rsid w:val="00144212"/>
    <w:rsid w:val="00145DE0"/>
    <w:rsid w:val="00150376"/>
    <w:rsid w:val="00151543"/>
    <w:rsid w:val="00153491"/>
    <w:rsid w:val="0015495F"/>
    <w:rsid w:val="001553B3"/>
    <w:rsid w:val="00156743"/>
    <w:rsid w:val="00160EAF"/>
    <w:rsid w:val="00164D71"/>
    <w:rsid w:val="0016506A"/>
    <w:rsid w:val="001658E9"/>
    <w:rsid w:val="001663F7"/>
    <w:rsid w:val="00170755"/>
    <w:rsid w:val="0017158C"/>
    <w:rsid w:val="001716F6"/>
    <w:rsid w:val="0017226D"/>
    <w:rsid w:val="0017270C"/>
    <w:rsid w:val="00172CD6"/>
    <w:rsid w:val="0017303F"/>
    <w:rsid w:val="001745C3"/>
    <w:rsid w:val="00174FAF"/>
    <w:rsid w:val="00175ED6"/>
    <w:rsid w:val="001803B0"/>
    <w:rsid w:val="00180BBB"/>
    <w:rsid w:val="00181776"/>
    <w:rsid w:val="00181AEF"/>
    <w:rsid w:val="00182C3A"/>
    <w:rsid w:val="00182FA5"/>
    <w:rsid w:val="00183419"/>
    <w:rsid w:val="00183773"/>
    <w:rsid w:val="00183F50"/>
    <w:rsid w:val="0018480F"/>
    <w:rsid w:val="00185226"/>
    <w:rsid w:val="00185646"/>
    <w:rsid w:val="0019049A"/>
    <w:rsid w:val="00192D7C"/>
    <w:rsid w:val="00194876"/>
    <w:rsid w:val="0019585C"/>
    <w:rsid w:val="0019728E"/>
    <w:rsid w:val="00197706"/>
    <w:rsid w:val="001A049F"/>
    <w:rsid w:val="001A04BD"/>
    <w:rsid w:val="001A0E3E"/>
    <w:rsid w:val="001A23D8"/>
    <w:rsid w:val="001A3328"/>
    <w:rsid w:val="001A47A0"/>
    <w:rsid w:val="001A6D00"/>
    <w:rsid w:val="001A6E45"/>
    <w:rsid w:val="001A74DE"/>
    <w:rsid w:val="001A7DD1"/>
    <w:rsid w:val="001A7E2C"/>
    <w:rsid w:val="001B0451"/>
    <w:rsid w:val="001B0C35"/>
    <w:rsid w:val="001B1034"/>
    <w:rsid w:val="001B1223"/>
    <w:rsid w:val="001B139A"/>
    <w:rsid w:val="001B139F"/>
    <w:rsid w:val="001B1489"/>
    <w:rsid w:val="001B3408"/>
    <w:rsid w:val="001B362A"/>
    <w:rsid w:val="001B38BA"/>
    <w:rsid w:val="001B3F02"/>
    <w:rsid w:val="001B4226"/>
    <w:rsid w:val="001B42EF"/>
    <w:rsid w:val="001B4B61"/>
    <w:rsid w:val="001B4CCC"/>
    <w:rsid w:val="001B5C39"/>
    <w:rsid w:val="001B669B"/>
    <w:rsid w:val="001B6C1C"/>
    <w:rsid w:val="001B6D7F"/>
    <w:rsid w:val="001B76C5"/>
    <w:rsid w:val="001B7F23"/>
    <w:rsid w:val="001C059E"/>
    <w:rsid w:val="001C0854"/>
    <w:rsid w:val="001C1642"/>
    <w:rsid w:val="001C19D6"/>
    <w:rsid w:val="001C3B19"/>
    <w:rsid w:val="001C50E2"/>
    <w:rsid w:val="001C52DD"/>
    <w:rsid w:val="001C5CBF"/>
    <w:rsid w:val="001D021E"/>
    <w:rsid w:val="001D0F17"/>
    <w:rsid w:val="001D2184"/>
    <w:rsid w:val="001D3DEB"/>
    <w:rsid w:val="001D62FE"/>
    <w:rsid w:val="001E2E60"/>
    <w:rsid w:val="001E30AA"/>
    <w:rsid w:val="001E403F"/>
    <w:rsid w:val="001E4F40"/>
    <w:rsid w:val="001E54A7"/>
    <w:rsid w:val="001E5D25"/>
    <w:rsid w:val="001E62A4"/>
    <w:rsid w:val="001E6E5C"/>
    <w:rsid w:val="001E70DC"/>
    <w:rsid w:val="001F0B94"/>
    <w:rsid w:val="001F1860"/>
    <w:rsid w:val="001F2AF8"/>
    <w:rsid w:val="001F2F2C"/>
    <w:rsid w:val="001F2F50"/>
    <w:rsid w:val="001F46FD"/>
    <w:rsid w:val="001F51D4"/>
    <w:rsid w:val="001F527C"/>
    <w:rsid w:val="001F6E7B"/>
    <w:rsid w:val="001F7609"/>
    <w:rsid w:val="0020058D"/>
    <w:rsid w:val="002006D6"/>
    <w:rsid w:val="00200B62"/>
    <w:rsid w:val="002010BB"/>
    <w:rsid w:val="00202962"/>
    <w:rsid w:val="002041B1"/>
    <w:rsid w:val="002041CE"/>
    <w:rsid w:val="002045B8"/>
    <w:rsid w:val="002054FA"/>
    <w:rsid w:val="0020737D"/>
    <w:rsid w:val="002115FE"/>
    <w:rsid w:val="00212B0A"/>
    <w:rsid w:val="0021454D"/>
    <w:rsid w:val="00215042"/>
    <w:rsid w:val="002151EF"/>
    <w:rsid w:val="002152A4"/>
    <w:rsid w:val="0021652E"/>
    <w:rsid w:val="002165C4"/>
    <w:rsid w:val="00217237"/>
    <w:rsid w:val="00217891"/>
    <w:rsid w:val="00217D50"/>
    <w:rsid w:val="00217E1D"/>
    <w:rsid w:val="002208FA"/>
    <w:rsid w:val="00220F71"/>
    <w:rsid w:val="00221FED"/>
    <w:rsid w:val="002223D2"/>
    <w:rsid w:val="0022449F"/>
    <w:rsid w:val="002255F6"/>
    <w:rsid w:val="002262D2"/>
    <w:rsid w:val="00227813"/>
    <w:rsid w:val="0023288C"/>
    <w:rsid w:val="00233373"/>
    <w:rsid w:val="00233B4D"/>
    <w:rsid w:val="00233B8E"/>
    <w:rsid w:val="00233CB9"/>
    <w:rsid w:val="00233FC4"/>
    <w:rsid w:val="002345DB"/>
    <w:rsid w:val="00235733"/>
    <w:rsid w:val="0023633A"/>
    <w:rsid w:val="00240E5F"/>
    <w:rsid w:val="0024232C"/>
    <w:rsid w:val="00242D8B"/>
    <w:rsid w:val="0024497B"/>
    <w:rsid w:val="00244BC7"/>
    <w:rsid w:val="00246110"/>
    <w:rsid w:val="00246795"/>
    <w:rsid w:val="002477C7"/>
    <w:rsid w:val="00247840"/>
    <w:rsid w:val="00247F7E"/>
    <w:rsid w:val="00250D01"/>
    <w:rsid w:val="00252730"/>
    <w:rsid w:val="00255C95"/>
    <w:rsid w:val="0026083C"/>
    <w:rsid w:val="00261F08"/>
    <w:rsid w:val="00263980"/>
    <w:rsid w:val="00264282"/>
    <w:rsid w:val="00264545"/>
    <w:rsid w:val="0026477A"/>
    <w:rsid w:val="0026538D"/>
    <w:rsid w:val="002653E6"/>
    <w:rsid w:val="00265B88"/>
    <w:rsid w:val="00266C37"/>
    <w:rsid w:val="00267341"/>
    <w:rsid w:val="0026775F"/>
    <w:rsid w:val="00270896"/>
    <w:rsid w:val="00271705"/>
    <w:rsid w:val="0027259F"/>
    <w:rsid w:val="00272D36"/>
    <w:rsid w:val="0027363E"/>
    <w:rsid w:val="002737CB"/>
    <w:rsid w:val="00273F25"/>
    <w:rsid w:val="00276E41"/>
    <w:rsid w:val="002800E6"/>
    <w:rsid w:val="00280F12"/>
    <w:rsid w:val="00281658"/>
    <w:rsid w:val="00281C4D"/>
    <w:rsid w:val="00281C7B"/>
    <w:rsid w:val="00283491"/>
    <w:rsid w:val="002844B1"/>
    <w:rsid w:val="002845A8"/>
    <w:rsid w:val="00284EDA"/>
    <w:rsid w:val="00285094"/>
    <w:rsid w:val="00286407"/>
    <w:rsid w:val="00286539"/>
    <w:rsid w:val="0028664B"/>
    <w:rsid w:val="00286EF1"/>
    <w:rsid w:val="00287508"/>
    <w:rsid w:val="00287EFC"/>
    <w:rsid w:val="00290B00"/>
    <w:rsid w:val="0029204B"/>
    <w:rsid w:val="00292898"/>
    <w:rsid w:val="0029330A"/>
    <w:rsid w:val="0029405E"/>
    <w:rsid w:val="002946F7"/>
    <w:rsid w:val="0029496F"/>
    <w:rsid w:val="00295742"/>
    <w:rsid w:val="00297ACE"/>
    <w:rsid w:val="00297D22"/>
    <w:rsid w:val="002A000D"/>
    <w:rsid w:val="002A0167"/>
    <w:rsid w:val="002A19B3"/>
    <w:rsid w:val="002A1BFD"/>
    <w:rsid w:val="002A333C"/>
    <w:rsid w:val="002A42DA"/>
    <w:rsid w:val="002A5939"/>
    <w:rsid w:val="002A7FF1"/>
    <w:rsid w:val="002B01F3"/>
    <w:rsid w:val="002B0A21"/>
    <w:rsid w:val="002B130B"/>
    <w:rsid w:val="002B3963"/>
    <w:rsid w:val="002B3D5D"/>
    <w:rsid w:val="002B43E3"/>
    <w:rsid w:val="002B4C4D"/>
    <w:rsid w:val="002B5002"/>
    <w:rsid w:val="002B524B"/>
    <w:rsid w:val="002B596B"/>
    <w:rsid w:val="002C036A"/>
    <w:rsid w:val="002C0FD8"/>
    <w:rsid w:val="002C25CA"/>
    <w:rsid w:val="002D0B83"/>
    <w:rsid w:val="002D131C"/>
    <w:rsid w:val="002D3342"/>
    <w:rsid w:val="002D3D06"/>
    <w:rsid w:val="002D3E60"/>
    <w:rsid w:val="002D41F0"/>
    <w:rsid w:val="002D528E"/>
    <w:rsid w:val="002D7D1D"/>
    <w:rsid w:val="002E01B1"/>
    <w:rsid w:val="002E3671"/>
    <w:rsid w:val="002E3764"/>
    <w:rsid w:val="002E5B4D"/>
    <w:rsid w:val="002E6856"/>
    <w:rsid w:val="002E7159"/>
    <w:rsid w:val="002E77AE"/>
    <w:rsid w:val="002F0136"/>
    <w:rsid w:val="002F0E6C"/>
    <w:rsid w:val="002F11B1"/>
    <w:rsid w:val="002F18AC"/>
    <w:rsid w:val="002F20E6"/>
    <w:rsid w:val="002F3022"/>
    <w:rsid w:val="002F3198"/>
    <w:rsid w:val="002F4E30"/>
    <w:rsid w:val="002F55BB"/>
    <w:rsid w:val="002F60A3"/>
    <w:rsid w:val="002F6377"/>
    <w:rsid w:val="002F7180"/>
    <w:rsid w:val="002F7E1F"/>
    <w:rsid w:val="00300AD6"/>
    <w:rsid w:val="00302AE7"/>
    <w:rsid w:val="00302BE4"/>
    <w:rsid w:val="003038DD"/>
    <w:rsid w:val="003038EA"/>
    <w:rsid w:val="00303F93"/>
    <w:rsid w:val="00304BFB"/>
    <w:rsid w:val="00305836"/>
    <w:rsid w:val="00306BD4"/>
    <w:rsid w:val="00310A3A"/>
    <w:rsid w:val="0031109B"/>
    <w:rsid w:val="003118F5"/>
    <w:rsid w:val="0031237D"/>
    <w:rsid w:val="00312F37"/>
    <w:rsid w:val="00312F38"/>
    <w:rsid w:val="00313389"/>
    <w:rsid w:val="003136B8"/>
    <w:rsid w:val="00313FA9"/>
    <w:rsid w:val="0031479C"/>
    <w:rsid w:val="003147B6"/>
    <w:rsid w:val="00314846"/>
    <w:rsid w:val="00316614"/>
    <w:rsid w:val="003175CB"/>
    <w:rsid w:val="003213BC"/>
    <w:rsid w:val="003215EB"/>
    <w:rsid w:val="0032254E"/>
    <w:rsid w:val="003245F2"/>
    <w:rsid w:val="00324906"/>
    <w:rsid w:val="00324A52"/>
    <w:rsid w:val="00324AF5"/>
    <w:rsid w:val="00325297"/>
    <w:rsid w:val="00325CED"/>
    <w:rsid w:val="0032628D"/>
    <w:rsid w:val="003264EB"/>
    <w:rsid w:val="00326F8B"/>
    <w:rsid w:val="00327171"/>
    <w:rsid w:val="00327EAC"/>
    <w:rsid w:val="003304A9"/>
    <w:rsid w:val="003310E2"/>
    <w:rsid w:val="00333512"/>
    <w:rsid w:val="00333B97"/>
    <w:rsid w:val="003340A2"/>
    <w:rsid w:val="003366A1"/>
    <w:rsid w:val="0033720F"/>
    <w:rsid w:val="003373D6"/>
    <w:rsid w:val="00337F6B"/>
    <w:rsid w:val="00341E86"/>
    <w:rsid w:val="00341FCF"/>
    <w:rsid w:val="00342D99"/>
    <w:rsid w:val="00343EB4"/>
    <w:rsid w:val="0034419A"/>
    <w:rsid w:val="00346EFA"/>
    <w:rsid w:val="00347B5D"/>
    <w:rsid w:val="00347E75"/>
    <w:rsid w:val="00347F50"/>
    <w:rsid w:val="00350923"/>
    <w:rsid w:val="00350AA5"/>
    <w:rsid w:val="003532C7"/>
    <w:rsid w:val="003534C5"/>
    <w:rsid w:val="003537E9"/>
    <w:rsid w:val="0035395F"/>
    <w:rsid w:val="00355CDE"/>
    <w:rsid w:val="003579AC"/>
    <w:rsid w:val="00357CE3"/>
    <w:rsid w:val="00363DE2"/>
    <w:rsid w:val="00364C55"/>
    <w:rsid w:val="00364CED"/>
    <w:rsid w:val="003661A1"/>
    <w:rsid w:val="00367B21"/>
    <w:rsid w:val="0037075E"/>
    <w:rsid w:val="00373887"/>
    <w:rsid w:val="003746AE"/>
    <w:rsid w:val="003756E9"/>
    <w:rsid w:val="00375761"/>
    <w:rsid w:val="00375F08"/>
    <w:rsid w:val="0037678A"/>
    <w:rsid w:val="0037681C"/>
    <w:rsid w:val="00377152"/>
    <w:rsid w:val="0038094E"/>
    <w:rsid w:val="00380E6C"/>
    <w:rsid w:val="00381EAC"/>
    <w:rsid w:val="003820CA"/>
    <w:rsid w:val="00382DBD"/>
    <w:rsid w:val="003857E9"/>
    <w:rsid w:val="00386948"/>
    <w:rsid w:val="00387905"/>
    <w:rsid w:val="00391911"/>
    <w:rsid w:val="00391ADB"/>
    <w:rsid w:val="00391F73"/>
    <w:rsid w:val="00393D3E"/>
    <w:rsid w:val="00393DFB"/>
    <w:rsid w:val="003944C4"/>
    <w:rsid w:val="00395314"/>
    <w:rsid w:val="00396992"/>
    <w:rsid w:val="00396C37"/>
    <w:rsid w:val="003A0251"/>
    <w:rsid w:val="003A1F88"/>
    <w:rsid w:val="003A225E"/>
    <w:rsid w:val="003A3125"/>
    <w:rsid w:val="003A440C"/>
    <w:rsid w:val="003A4E5B"/>
    <w:rsid w:val="003A4FC4"/>
    <w:rsid w:val="003A5062"/>
    <w:rsid w:val="003A73EB"/>
    <w:rsid w:val="003A7671"/>
    <w:rsid w:val="003A78DA"/>
    <w:rsid w:val="003B0D99"/>
    <w:rsid w:val="003B1293"/>
    <w:rsid w:val="003B1322"/>
    <w:rsid w:val="003B186C"/>
    <w:rsid w:val="003B1D49"/>
    <w:rsid w:val="003B2855"/>
    <w:rsid w:val="003B327B"/>
    <w:rsid w:val="003B417F"/>
    <w:rsid w:val="003B4BA8"/>
    <w:rsid w:val="003B5374"/>
    <w:rsid w:val="003B5B55"/>
    <w:rsid w:val="003B5DB7"/>
    <w:rsid w:val="003B66A6"/>
    <w:rsid w:val="003B67FE"/>
    <w:rsid w:val="003B6E04"/>
    <w:rsid w:val="003B7231"/>
    <w:rsid w:val="003C0251"/>
    <w:rsid w:val="003C0A94"/>
    <w:rsid w:val="003C17C3"/>
    <w:rsid w:val="003C1AB1"/>
    <w:rsid w:val="003C1C00"/>
    <w:rsid w:val="003C21A5"/>
    <w:rsid w:val="003C244A"/>
    <w:rsid w:val="003C325E"/>
    <w:rsid w:val="003C340D"/>
    <w:rsid w:val="003C394D"/>
    <w:rsid w:val="003C3D59"/>
    <w:rsid w:val="003C5A88"/>
    <w:rsid w:val="003C68B2"/>
    <w:rsid w:val="003C6D8E"/>
    <w:rsid w:val="003C7389"/>
    <w:rsid w:val="003C7B0F"/>
    <w:rsid w:val="003C7BF1"/>
    <w:rsid w:val="003D12FF"/>
    <w:rsid w:val="003D2778"/>
    <w:rsid w:val="003D2AA8"/>
    <w:rsid w:val="003D54DC"/>
    <w:rsid w:val="003D587B"/>
    <w:rsid w:val="003D5983"/>
    <w:rsid w:val="003D6639"/>
    <w:rsid w:val="003D6C09"/>
    <w:rsid w:val="003D6D3F"/>
    <w:rsid w:val="003D73E7"/>
    <w:rsid w:val="003E0A91"/>
    <w:rsid w:val="003E0D81"/>
    <w:rsid w:val="003E4D46"/>
    <w:rsid w:val="003E4F60"/>
    <w:rsid w:val="003F0F7B"/>
    <w:rsid w:val="003F154E"/>
    <w:rsid w:val="003F1FCC"/>
    <w:rsid w:val="003F2157"/>
    <w:rsid w:val="003F46FD"/>
    <w:rsid w:val="003F6779"/>
    <w:rsid w:val="003F6ADA"/>
    <w:rsid w:val="003F7386"/>
    <w:rsid w:val="003F7B00"/>
    <w:rsid w:val="003F7E64"/>
    <w:rsid w:val="00400036"/>
    <w:rsid w:val="00400193"/>
    <w:rsid w:val="00401874"/>
    <w:rsid w:val="00402E20"/>
    <w:rsid w:val="0040611C"/>
    <w:rsid w:val="004074A2"/>
    <w:rsid w:val="00410351"/>
    <w:rsid w:val="00410EE2"/>
    <w:rsid w:val="00411133"/>
    <w:rsid w:val="00412267"/>
    <w:rsid w:val="00412334"/>
    <w:rsid w:val="00412F19"/>
    <w:rsid w:val="00416DEF"/>
    <w:rsid w:val="00417FD5"/>
    <w:rsid w:val="00420879"/>
    <w:rsid w:val="00420C12"/>
    <w:rsid w:val="004247A4"/>
    <w:rsid w:val="004247AC"/>
    <w:rsid w:val="004266A9"/>
    <w:rsid w:val="00426D89"/>
    <w:rsid w:val="004279E2"/>
    <w:rsid w:val="00430945"/>
    <w:rsid w:val="004321C7"/>
    <w:rsid w:val="0043294B"/>
    <w:rsid w:val="0043470D"/>
    <w:rsid w:val="00434C72"/>
    <w:rsid w:val="004350B4"/>
    <w:rsid w:val="00435241"/>
    <w:rsid w:val="0043562E"/>
    <w:rsid w:val="00435C2A"/>
    <w:rsid w:val="004372C4"/>
    <w:rsid w:val="004409D7"/>
    <w:rsid w:val="00441E10"/>
    <w:rsid w:val="00442B13"/>
    <w:rsid w:val="00442CD6"/>
    <w:rsid w:val="00443AA6"/>
    <w:rsid w:val="004441B9"/>
    <w:rsid w:val="0044586F"/>
    <w:rsid w:val="00446B64"/>
    <w:rsid w:val="0045043E"/>
    <w:rsid w:val="004506B6"/>
    <w:rsid w:val="00450B32"/>
    <w:rsid w:val="00450CCD"/>
    <w:rsid w:val="00452108"/>
    <w:rsid w:val="00455E4B"/>
    <w:rsid w:val="004567CA"/>
    <w:rsid w:val="00456EF3"/>
    <w:rsid w:val="00457DA9"/>
    <w:rsid w:val="00460507"/>
    <w:rsid w:val="00460A7B"/>
    <w:rsid w:val="004617A7"/>
    <w:rsid w:val="00461D69"/>
    <w:rsid w:val="0046204C"/>
    <w:rsid w:val="004632D6"/>
    <w:rsid w:val="00463315"/>
    <w:rsid w:val="00463D48"/>
    <w:rsid w:val="004640D8"/>
    <w:rsid w:val="004717BD"/>
    <w:rsid w:val="00472C9F"/>
    <w:rsid w:val="00473239"/>
    <w:rsid w:val="00473549"/>
    <w:rsid w:val="00474895"/>
    <w:rsid w:val="00474D3B"/>
    <w:rsid w:val="00475AA8"/>
    <w:rsid w:val="00475E88"/>
    <w:rsid w:val="00476CD1"/>
    <w:rsid w:val="00477746"/>
    <w:rsid w:val="004779F5"/>
    <w:rsid w:val="00480607"/>
    <w:rsid w:val="00481A44"/>
    <w:rsid w:val="00482828"/>
    <w:rsid w:val="004835AC"/>
    <w:rsid w:val="0048447E"/>
    <w:rsid w:val="0048508D"/>
    <w:rsid w:val="00485191"/>
    <w:rsid w:val="0048643C"/>
    <w:rsid w:val="0048657A"/>
    <w:rsid w:val="004871A6"/>
    <w:rsid w:val="0049040D"/>
    <w:rsid w:val="004912FC"/>
    <w:rsid w:val="00491AF2"/>
    <w:rsid w:val="00492154"/>
    <w:rsid w:val="00492C8A"/>
    <w:rsid w:val="00492D36"/>
    <w:rsid w:val="00492E1A"/>
    <w:rsid w:val="004940A2"/>
    <w:rsid w:val="00494BBD"/>
    <w:rsid w:val="004970FE"/>
    <w:rsid w:val="0049773B"/>
    <w:rsid w:val="004A0362"/>
    <w:rsid w:val="004A1B63"/>
    <w:rsid w:val="004A1DAA"/>
    <w:rsid w:val="004A2654"/>
    <w:rsid w:val="004A2682"/>
    <w:rsid w:val="004A2728"/>
    <w:rsid w:val="004A27B0"/>
    <w:rsid w:val="004A6322"/>
    <w:rsid w:val="004B07B2"/>
    <w:rsid w:val="004B1157"/>
    <w:rsid w:val="004B2D77"/>
    <w:rsid w:val="004B3614"/>
    <w:rsid w:val="004B4F8D"/>
    <w:rsid w:val="004B5E27"/>
    <w:rsid w:val="004B5FED"/>
    <w:rsid w:val="004B7FC5"/>
    <w:rsid w:val="004C2318"/>
    <w:rsid w:val="004C394C"/>
    <w:rsid w:val="004C4941"/>
    <w:rsid w:val="004C6395"/>
    <w:rsid w:val="004C6F5D"/>
    <w:rsid w:val="004C7E77"/>
    <w:rsid w:val="004D0A8A"/>
    <w:rsid w:val="004D0C94"/>
    <w:rsid w:val="004D2121"/>
    <w:rsid w:val="004D262E"/>
    <w:rsid w:val="004D2EE4"/>
    <w:rsid w:val="004D48B5"/>
    <w:rsid w:val="004D4911"/>
    <w:rsid w:val="004D5707"/>
    <w:rsid w:val="004D6F8E"/>
    <w:rsid w:val="004D71D0"/>
    <w:rsid w:val="004E0067"/>
    <w:rsid w:val="004E08BC"/>
    <w:rsid w:val="004E0C41"/>
    <w:rsid w:val="004E18A7"/>
    <w:rsid w:val="004E2177"/>
    <w:rsid w:val="004E2879"/>
    <w:rsid w:val="004E31AB"/>
    <w:rsid w:val="004E37B1"/>
    <w:rsid w:val="004E37DB"/>
    <w:rsid w:val="004E5671"/>
    <w:rsid w:val="004E5D94"/>
    <w:rsid w:val="004E5E31"/>
    <w:rsid w:val="004E640F"/>
    <w:rsid w:val="004E6489"/>
    <w:rsid w:val="004E7274"/>
    <w:rsid w:val="004E7279"/>
    <w:rsid w:val="004F0868"/>
    <w:rsid w:val="004F0C72"/>
    <w:rsid w:val="004F23EC"/>
    <w:rsid w:val="004F2960"/>
    <w:rsid w:val="004F5C1B"/>
    <w:rsid w:val="004F6C54"/>
    <w:rsid w:val="004F7408"/>
    <w:rsid w:val="004F7BDC"/>
    <w:rsid w:val="004F7F34"/>
    <w:rsid w:val="00501561"/>
    <w:rsid w:val="005038A1"/>
    <w:rsid w:val="00503E9E"/>
    <w:rsid w:val="00506BDD"/>
    <w:rsid w:val="00507619"/>
    <w:rsid w:val="00510BCD"/>
    <w:rsid w:val="005134A7"/>
    <w:rsid w:val="005148C1"/>
    <w:rsid w:val="00514C62"/>
    <w:rsid w:val="00515803"/>
    <w:rsid w:val="0052117C"/>
    <w:rsid w:val="0052134F"/>
    <w:rsid w:val="00521633"/>
    <w:rsid w:val="0052221D"/>
    <w:rsid w:val="00523027"/>
    <w:rsid w:val="00523073"/>
    <w:rsid w:val="00525BA9"/>
    <w:rsid w:val="00526098"/>
    <w:rsid w:val="005264ED"/>
    <w:rsid w:val="00526CA0"/>
    <w:rsid w:val="0052743B"/>
    <w:rsid w:val="00527BF9"/>
    <w:rsid w:val="005337C1"/>
    <w:rsid w:val="005344E7"/>
    <w:rsid w:val="00534A3D"/>
    <w:rsid w:val="00534A7F"/>
    <w:rsid w:val="00534B21"/>
    <w:rsid w:val="00540277"/>
    <w:rsid w:val="005414E0"/>
    <w:rsid w:val="0054166F"/>
    <w:rsid w:val="00542A89"/>
    <w:rsid w:val="00542EDF"/>
    <w:rsid w:val="005437AD"/>
    <w:rsid w:val="00543E99"/>
    <w:rsid w:val="00545043"/>
    <w:rsid w:val="005454CF"/>
    <w:rsid w:val="00545A0F"/>
    <w:rsid w:val="00545F8B"/>
    <w:rsid w:val="00546A1A"/>
    <w:rsid w:val="00552056"/>
    <w:rsid w:val="00552D1C"/>
    <w:rsid w:val="005566CF"/>
    <w:rsid w:val="0055731A"/>
    <w:rsid w:val="0056127B"/>
    <w:rsid w:val="00561581"/>
    <w:rsid w:val="00562C4D"/>
    <w:rsid w:val="00562E64"/>
    <w:rsid w:val="005648BD"/>
    <w:rsid w:val="005650C7"/>
    <w:rsid w:val="005659E4"/>
    <w:rsid w:val="00566C01"/>
    <w:rsid w:val="00567B94"/>
    <w:rsid w:val="00567F68"/>
    <w:rsid w:val="0057072D"/>
    <w:rsid w:val="00570EEE"/>
    <w:rsid w:val="0057439E"/>
    <w:rsid w:val="00576E12"/>
    <w:rsid w:val="00577639"/>
    <w:rsid w:val="00580BC5"/>
    <w:rsid w:val="00581077"/>
    <w:rsid w:val="00583621"/>
    <w:rsid w:val="0058496A"/>
    <w:rsid w:val="005853D6"/>
    <w:rsid w:val="00585912"/>
    <w:rsid w:val="00586048"/>
    <w:rsid w:val="005871EC"/>
    <w:rsid w:val="00587893"/>
    <w:rsid w:val="005924FD"/>
    <w:rsid w:val="00593A66"/>
    <w:rsid w:val="00593E8A"/>
    <w:rsid w:val="005944E0"/>
    <w:rsid w:val="00594535"/>
    <w:rsid w:val="00595830"/>
    <w:rsid w:val="00596448"/>
    <w:rsid w:val="005965F8"/>
    <w:rsid w:val="005A01A3"/>
    <w:rsid w:val="005A04D1"/>
    <w:rsid w:val="005A0B36"/>
    <w:rsid w:val="005A0D2C"/>
    <w:rsid w:val="005A0DE3"/>
    <w:rsid w:val="005A0E06"/>
    <w:rsid w:val="005A1094"/>
    <w:rsid w:val="005A25BD"/>
    <w:rsid w:val="005A2B5A"/>
    <w:rsid w:val="005A2F03"/>
    <w:rsid w:val="005A3008"/>
    <w:rsid w:val="005A3327"/>
    <w:rsid w:val="005A36E5"/>
    <w:rsid w:val="005A37EA"/>
    <w:rsid w:val="005A5F5E"/>
    <w:rsid w:val="005A72A3"/>
    <w:rsid w:val="005A7339"/>
    <w:rsid w:val="005B0311"/>
    <w:rsid w:val="005B11A1"/>
    <w:rsid w:val="005B12E0"/>
    <w:rsid w:val="005B1510"/>
    <w:rsid w:val="005B16B4"/>
    <w:rsid w:val="005B1F4F"/>
    <w:rsid w:val="005B2368"/>
    <w:rsid w:val="005B34FF"/>
    <w:rsid w:val="005B3ACC"/>
    <w:rsid w:val="005B55EB"/>
    <w:rsid w:val="005B561B"/>
    <w:rsid w:val="005B5D2C"/>
    <w:rsid w:val="005B69B8"/>
    <w:rsid w:val="005C0346"/>
    <w:rsid w:val="005C2E51"/>
    <w:rsid w:val="005C4466"/>
    <w:rsid w:val="005C4602"/>
    <w:rsid w:val="005C5862"/>
    <w:rsid w:val="005C5E2A"/>
    <w:rsid w:val="005C674E"/>
    <w:rsid w:val="005C7C69"/>
    <w:rsid w:val="005D021B"/>
    <w:rsid w:val="005D14D8"/>
    <w:rsid w:val="005D1C18"/>
    <w:rsid w:val="005D1F86"/>
    <w:rsid w:val="005D2316"/>
    <w:rsid w:val="005D27BF"/>
    <w:rsid w:val="005D281A"/>
    <w:rsid w:val="005D2F02"/>
    <w:rsid w:val="005D3017"/>
    <w:rsid w:val="005D3400"/>
    <w:rsid w:val="005D36F1"/>
    <w:rsid w:val="005D39F0"/>
    <w:rsid w:val="005D40FF"/>
    <w:rsid w:val="005D5DB8"/>
    <w:rsid w:val="005D6E9F"/>
    <w:rsid w:val="005D75ED"/>
    <w:rsid w:val="005E1D98"/>
    <w:rsid w:val="005E69DA"/>
    <w:rsid w:val="005E7D99"/>
    <w:rsid w:val="005F2054"/>
    <w:rsid w:val="005F46BF"/>
    <w:rsid w:val="005F6820"/>
    <w:rsid w:val="005F6B42"/>
    <w:rsid w:val="005F705D"/>
    <w:rsid w:val="005F722C"/>
    <w:rsid w:val="005F7726"/>
    <w:rsid w:val="00600978"/>
    <w:rsid w:val="006009E4"/>
    <w:rsid w:val="006014CF"/>
    <w:rsid w:val="00601A68"/>
    <w:rsid w:val="00601CF1"/>
    <w:rsid w:val="00602E93"/>
    <w:rsid w:val="00603453"/>
    <w:rsid w:val="006053BC"/>
    <w:rsid w:val="0060644A"/>
    <w:rsid w:val="00606B4C"/>
    <w:rsid w:val="0061047B"/>
    <w:rsid w:val="006111EF"/>
    <w:rsid w:val="0061155B"/>
    <w:rsid w:val="00611CFB"/>
    <w:rsid w:val="00612828"/>
    <w:rsid w:val="00614E2A"/>
    <w:rsid w:val="00615427"/>
    <w:rsid w:val="0061663E"/>
    <w:rsid w:val="00616E74"/>
    <w:rsid w:val="00617EA3"/>
    <w:rsid w:val="00621561"/>
    <w:rsid w:val="00627CEF"/>
    <w:rsid w:val="00630AB9"/>
    <w:rsid w:val="00630AC6"/>
    <w:rsid w:val="00631849"/>
    <w:rsid w:val="00631B60"/>
    <w:rsid w:val="00634EAE"/>
    <w:rsid w:val="00635B82"/>
    <w:rsid w:val="0064199F"/>
    <w:rsid w:val="00641D8E"/>
    <w:rsid w:val="00642937"/>
    <w:rsid w:val="00643A00"/>
    <w:rsid w:val="00643E94"/>
    <w:rsid w:val="00643EF1"/>
    <w:rsid w:val="0064471F"/>
    <w:rsid w:val="0064499A"/>
    <w:rsid w:val="00645008"/>
    <w:rsid w:val="00646D34"/>
    <w:rsid w:val="006474D2"/>
    <w:rsid w:val="0065066E"/>
    <w:rsid w:val="00650A9B"/>
    <w:rsid w:val="00651DD9"/>
    <w:rsid w:val="00652C54"/>
    <w:rsid w:val="00653975"/>
    <w:rsid w:val="0065436C"/>
    <w:rsid w:val="00654906"/>
    <w:rsid w:val="0065529B"/>
    <w:rsid w:val="006560F0"/>
    <w:rsid w:val="00657048"/>
    <w:rsid w:val="0066190A"/>
    <w:rsid w:val="00663FF8"/>
    <w:rsid w:val="00666595"/>
    <w:rsid w:val="00667DA4"/>
    <w:rsid w:val="00672A31"/>
    <w:rsid w:val="00674D19"/>
    <w:rsid w:val="00675504"/>
    <w:rsid w:val="006769D0"/>
    <w:rsid w:val="00677037"/>
    <w:rsid w:val="00677622"/>
    <w:rsid w:val="00680F31"/>
    <w:rsid w:val="00683957"/>
    <w:rsid w:val="00683A7C"/>
    <w:rsid w:val="00686C1A"/>
    <w:rsid w:val="00686F2E"/>
    <w:rsid w:val="006876CF"/>
    <w:rsid w:val="00687D34"/>
    <w:rsid w:val="00692FE0"/>
    <w:rsid w:val="006930FF"/>
    <w:rsid w:val="00693B62"/>
    <w:rsid w:val="00695FB9"/>
    <w:rsid w:val="00696731"/>
    <w:rsid w:val="006A0749"/>
    <w:rsid w:val="006A0A22"/>
    <w:rsid w:val="006A1AFB"/>
    <w:rsid w:val="006A20E9"/>
    <w:rsid w:val="006A256E"/>
    <w:rsid w:val="006A37E6"/>
    <w:rsid w:val="006A440F"/>
    <w:rsid w:val="006A5201"/>
    <w:rsid w:val="006A58A1"/>
    <w:rsid w:val="006B1902"/>
    <w:rsid w:val="006B20E1"/>
    <w:rsid w:val="006B32A7"/>
    <w:rsid w:val="006B32E7"/>
    <w:rsid w:val="006B49E0"/>
    <w:rsid w:val="006B5E17"/>
    <w:rsid w:val="006B5E87"/>
    <w:rsid w:val="006B5EF9"/>
    <w:rsid w:val="006B6C57"/>
    <w:rsid w:val="006B6F9C"/>
    <w:rsid w:val="006B7F2C"/>
    <w:rsid w:val="006B7F7B"/>
    <w:rsid w:val="006C2C84"/>
    <w:rsid w:val="006C339F"/>
    <w:rsid w:val="006C3BEB"/>
    <w:rsid w:val="006C5009"/>
    <w:rsid w:val="006C62BD"/>
    <w:rsid w:val="006C65BE"/>
    <w:rsid w:val="006C6AA9"/>
    <w:rsid w:val="006D44C6"/>
    <w:rsid w:val="006D5150"/>
    <w:rsid w:val="006D5A1C"/>
    <w:rsid w:val="006D6540"/>
    <w:rsid w:val="006D6695"/>
    <w:rsid w:val="006D68FC"/>
    <w:rsid w:val="006D6D70"/>
    <w:rsid w:val="006D721C"/>
    <w:rsid w:val="006E0827"/>
    <w:rsid w:val="006E21CD"/>
    <w:rsid w:val="006E2B42"/>
    <w:rsid w:val="006E30E2"/>
    <w:rsid w:val="006E354A"/>
    <w:rsid w:val="006E457B"/>
    <w:rsid w:val="006E6417"/>
    <w:rsid w:val="006E6CC9"/>
    <w:rsid w:val="006F099F"/>
    <w:rsid w:val="006F1A93"/>
    <w:rsid w:val="006F1CBE"/>
    <w:rsid w:val="006F2BC0"/>
    <w:rsid w:val="006F512C"/>
    <w:rsid w:val="006F5F03"/>
    <w:rsid w:val="00701076"/>
    <w:rsid w:val="00701836"/>
    <w:rsid w:val="007027E0"/>
    <w:rsid w:val="00704937"/>
    <w:rsid w:val="00704C98"/>
    <w:rsid w:val="00704F4E"/>
    <w:rsid w:val="007054A1"/>
    <w:rsid w:val="00706541"/>
    <w:rsid w:val="00706E86"/>
    <w:rsid w:val="007100A3"/>
    <w:rsid w:val="00710DF6"/>
    <w:rsid w:val="007125EA"/>
    <w:rsid w:val="007129A4"/>
    <w:rsid w:val="00713017"/>
    <w:rsid w:val="00715492"/>
    <w:rsid w:val="00715EA8"/>
    <w:rsid w:val="00716A14"/>
    <w:rsid w:val="00716BF3"/>
    <w:rsid w:val="007170B9"/>
    <w:rsid w:val="007206E0"/>
    <w:rsid w:val="0072078B"/>
    <w:rsid w:val="00720989"/>
    <w:rsid w:val="00721D27"/>
    <w:rsid w:val="0072267F"/>
    <w:rsid w:val="007234FD"/>
    <w:rsid w:val="007235DC"/>
    <w:rsid w:val="007236E0"/>
    <w:rsid w:val="00723DB0"/>
    <w:rsid w:val="0072424A"/>
    <w:rsid w:val="007247C5"/>
    <w:rsid w:val="00724C8C"/>
    <w:rsid w:val="00725134"/>
    <w:rsid w:val="00725226"/>
    <w:rsid w:val="007253E1"/>
    <w:rsid w:val="00726A03"/>
    <w:rsid w:val="007320E9"/>
    <w:rsid w:val="007323B3"/>
    <w:rsid w:val="00733C28"/>
    <w:rsid w:val="0073442C"/>
    <w:rsid w:val="00737177"/>
    <w:rsid w:val="00740702"/>
    <w:rsid w:val="00740B53"/>
    <w:rsid w:val="00742017"/>
    <w:rsid w:val="00742D83"/>
    <w:rsid w:val="007463F9"/>
    <w:rsid w:val="00746961"/>
    <w:rsid w:val="00747CE6"/>
    <w:rsid w:val="00753184"/>
    <w:rsid w:val="00753F11"/>
    <w:rsid w:val="00755600"/>
    <w:rsid w:val="00760104"/>
    <w:rsid w:val="00761522"/>
    <w:rsid w:val="0076211C"/>
    <w:rsid w:val="007627CE"/>
    <w:rsid w:val="00763A11"/>
    <w:rsid w:val="007654D7"/>
    <w:rsid w:val="007661F5"/>
    <w:rsid w:val="00766C91"/>
    <w:rsid w:val="007700FA"/>
    <w:rsid w:val="00771C8E"/>
    <w:rsid w:val="00772244"/>
    <w:rsid w:val="00773291"/>
    <w:rsid w:val="0077559B"/>
    <w:rsid w:val="00776BFA"/>
    <w:rsid w:val="0077778C"/>
    <w:rsid w:val="007802A3"/>
    <w:rsid w:val="0078069D"/>
    <w:rsid w:val="00780823"/>
    <w:rsid w:val="00780DB6"/>
    <w:rsid w:val="007815C6"/>
    <w:rsid w:val="00783096"/>
    <w:rsid w:val="007836CA"/>
    <w:rsid w:val="007843F9"/>
    <w:rsid w:val="0078536D"/>
    <w:rsid w:val="00786D17"/>
    <w:rsid w:val="007873F7"/>
    <w:rsid w:val="00787922"/>
    <w:rsid w:val="00787EEE"/>
    <w:rsid w:val="0079013D"/>
    <w:rsid w:val="00790A32"/>
    <w:rsid w:val="00794062"/>
    <w:rsid w:val="00794B8A"/>
    <w:rsid w:val="007954BA"/>
    <w:rsid w:val="0079572E"/>
    <w:rsid w:val="00795748"/>
    <w:rsid w:val="00796599"/>
    <w:rsid w:val="00797832"/>
    <w:rsid w:val="007978A6"/>
    <w:rsid w:val="00797AAC"/>
    <w:rsid w:val="00797BD2"/>
    <w:rsid w:val="007A0106"/>
    <w:rsid w:val="007A03B2"/>
    <w:rsid w:val="007A06B9"/>
    <w:rsid w:val="007A0E2F"/>
    <w:rsid w:val="007A0F4A"/>
    <w:rsid w:val="007A1661"/>
    <w:rsid w:val="007A2626"/>
    <w:rsid w:val="007A26B3"/>
    <w:rsid w:val="007A2E40"/>
    <w:rsid w:val="007A392F"/>
    <w:rsid w:val="007A45D3"/>
    <w:rsid w:val="007A4AEF"/>
    <w:rsid w:val="007A4DDE"/>
    <w:rsid w:val="007A518F"/>
    <w:rsid w:val="007A5B61"/>
    <w:rsid w:val="007A66ED"/>
    <w:rsid w:val="007A6750"/>
    <w:rsid w:val="007A760F"/>
    <w:rsid w:val="007A76E0"/>
    <w:rsid w:val="007A7C78"/>
    <w:rsid w:val="007A7E3F"/>
    <w:rsid w:val="007B01B0"/>
    <w:rsid w:val="007B0D10"/>
    <w:rsid w:val="007B0E84"/>
    <w:rsid w:val="007B122B"/>
    <w:rsid w:val="007B1CB6"/>
    <w:rsid w:val="007B2BDC"/>
    <w:rsid w:val="007B309B"/>
    <w:rsid w:val="007B4B56"/>
    <w:rsid w:val="007B7424"/>
    <w:rsid w:val="007B7CA2"/>
    <w:rsid w:val="007C02EE"/>
    <w:rsid w:val="007C120B"/>
    <w:rsid w:val="007C3C31"/>
    <w:rsid w:val="007C4584"/>
    <w:rsid w:val="007C486E"/>
    <w:rsid w:val="007C492B"/>
    <w:rsid w:val="007C4CD5"/>
    <w:rsid w:val="007C52F1"/>
    <w:rsid w:val="007C734C"/>
    <w:rsid w:val="007C766B"/>
    <w:rsid w:val="007C7DD3"/>
    <w:rsid w:val="007D0580"/>
    <w:rsid w:val="007D1046"/>
    <w:rsid w:val="007D2450"/>
    <w:rsid w:val="007D31A3"/>
    <w:rsid w:val="007D33C1"/>
    <w:rsid w:val="007D3B48"/>
    <w:rsid w:val="007D530F"/>
    <w:rsid w:val="007D7154"/>
    <w:rsid w:val="007D743D"/>
    <w:rsid w:val="007D748B"/>
    <w:rsid w:val="007E17B0"/>
    <w:rsid w:val="007E1CA4"/>
    <w:rsid w:val="007E1D2B"/>
    <w:rsid w:val="007E34EC"/>
    <w:rsid w:val="007E3F8C"/>
    <w:rsid w:val="007E4785"/>
    <w:rsid w:val="007E53C5"/>
    <w:rsid w:val="007E5747"/>
    <w:rsid w:val="007E576C"/>
    <w:rsid w:val="007E6001"/>
    <w:rsid w:val="007E75B0"/>
    <w:rsid w:val="007E7CF7"/>
    <w:rsid w:val="007F0D98"/>
    <w:rsid w:val="007F1141"/>
    <w:rsid w:val="007F1F20"/>
    <w:rsid w:val="007F2454"/>
    <w:rsid w:val="007F2457"/>
    <w:rsid w:val="007F3221"/>
    <w:rsid w:val="007F3E6B"/>
    <w:rsid w:val="007F4745"/>
    <w:rsid w:val="007F55DC"/>
    <w:rsid w:val="007F5AB9"/>
    <w:rsid w:val="007F751A"/>
    <w:rsid w:val="007F7743"/>
    <w:rsid w:val="007F7A87"/>
    <w:rsid w:val="007F7CDC"/>
    <w:rsid w:val="008004ED"/>
    <w:rsid w:val="00801146"/>
    <w:rsid w:val="00801DF6"/>
    <w:rsid w:val="00805635"/>
    <w:rsid w:val="00807058"/>
    <w:rsid w:val="0080765B"/>
    <w:rsid w:val="00810643"/>
    <w:rsid w:val="008116C5"/>
    <w:rsid w:val="00812419"/>
    <w:rsid w:val="00813A7F"/>
    <w:rsid w:val="0081484E"/>
    <w:rsid w:val="0082127F"/>
    <w:rsid w:val="00822246"/>
    <w:rsid w:val="00822578"/>
    <w:rsid w:val="008226B5"/>
    <w:rsid w:val="00823B7B"/>
    <w:rsid w:val="00823C40"/>
    <w:rsid w:val="0082515C"/>
    <w:rsid w:val="00826248"/>
    <w:rsid w:val="00827D20"/>
    <w:rsid w:val="00827F33"/>
    <w:rsid w:val="00830363"/>
    <w:rsid w:val="00831FA8"/>
    <w:rsid w:val="00832668"/>
    <w:rsid w:val="00833642"/>
    <w:rsid w:val="00833834"/>
    <w:rsid w:val="00833895"/>
    <w:rsid w:val="00834CB2"/>
    <w:rsid w:val="00834D20"/>
    <w:rsid w:val="00835041"/>
    <w:rsid w:val="00835102"/>
    <w:rsid w:val="00835DF5"/>
    <w:rsid w:val="00835E8D"/>
    <w:rsid w:val="0083697F"/>
    <w:rsid w:val="00837903"/>
    <w:rsid w:val="00837CB5"/>
    <w:rsid w:val="00837DDA"/>
    <w:rsid w:val="0084027A"/>
    <w:rsid w:val="0084121E"/>
    <w:rsid w:val="00842318"/>
    <w:rsid w:val="00851214"/>
    <w:rsid w:val="00851F3D"/>
    <w:rsid w:val="00852480"/>
    <w:rsid w:val="0085303A"/>
    <w:rsid w:val="0085331E"/>
    <w:rsid w:val="00854A36"/>
    <w:rsid w:val="00854DC1"/>
    <w:rsid w:val="00855D5B"/>
    <w:rsid w:val="00855FDA"/>
    <w:rsid w:val="008579BF"/>
    <w:rsid w:val="00861C8F"/>
    <w:rsid w:val="0086282E"/>
    <w:rsid w:val="0086342E"/>
    <w:rsid w:val="00863532"/>
    <w:rsid w:val="00863EC9"/>
    <w:rsid w:val="008645CF"/>
    <w:rsid w:val="0086664A"/>
    <w:rsid w:val="00866A2A"/>
    <w:rsid w:val="0086732F"/>
    <w:rsid w:val="00867840"/>
    <w:rsid w:val="00867B78"/>
    <w:rsid w:val="00870E73"/>
    <w:rsid w:val="008718B4"/>
    <w:rsid w:val="00872BA2"/>
    <w:rsid w:val="008751EE"/>
    <w:rsid w:val="00875327"/>
    <w:rsid w:val="008756D6"/>
    <w:rsid w:val="008761F0"/>
    <w:rsid w:val="00876E5B"/>
    <w:rsid w:val="00880A23"/>
    <w:rsid w:val="008815A3"/>
    <w:rsid w:val="008833FB"/>
    <w:rsid w:val="0088355D"/>
    <w:rsid w:val="00883A07"/>
    <w:rsid w:val="008846C0"/>
    <w:rsid w:val="00884B3A"/>
    <w:rsid w:val="008857B0"/>
    <w:rsid w:val="00885EA6"/>
    <w:rsid w:val="00886634"/>
    <w:rsid w:val="00887A65"/>
    <w:rsid w:val="0089007A"/>
    <w:rsid w:val="0089084F"/>
    <w:rsid w:val="0089098B"/>
    <w:rsid w:val="008923B7"/>
    <w:rsid w:val="00892ABB"/>
    <w:rsid w:val="00892F85"/>
    <w:rsid w:val="00894BA8"/>
    <w:rsid w:val="00894CFF"/>
    <w:rsid w:val="008977C9"/>
    <w:rsid w:val="008A095D"/>
    <w:rsid w:val="008A0C7E"/>
    <w:rsid w:val="008A365C"/>
    <w:rsid w:val="008A5173"/>
    <w:rsid w:val="008A5D78"/>
    <w:rsid w:val="008A7017"/>
    <w:rsid w:val="008A7348"/>
    <w:rsid w:val="008B0803"/>
    <w:rsid w:val="008B1435"/>
    <w:rsid w:val="008B310D"/>
    <w:rsid w:val="008B469E"/>
    <w:rsid w:val="008B6224"/>
    <w:rsid w:val="008B695C"/>
    <w:rsid w:val="008B74D6"/>
    <w:rsid w:val="008C03C9"/>
    <w:rsid w:val="008C0C5F"/>
    <w:rsid w:val="008C2AD3"/>
    <w:rsid w:val="008C54BD"/>
    <w:rsid w:val="008C58D0"/>
    <w:rsid w:val="008D1F14"/>
    <w:rsid w:val="008D24AB"/>
    <w:rsid w:val="008D34D6"/>
    <w:rsid w:val="008D4598"/>
    <w:rsid w:val="008D51FA"/>
    <w:rsid w:val="008D5D77"/>
    <w:rsid w:val="008D6337"/>
    <w:rsid w:val="008D6EE9"/>
    <w:rsid w:val="008D7823"/>
    <w:rsid w:val="008E09EE"/>
    <w:rsid w:val="008E2157"/>
    <w:rsid w:val="008E604C"/>
    <w:rsid w:val="008E6175"/>
    <w:rsid w:val="008E68B0"/>
    <w:rsid w:val="008E6C30"/>
    <w:rsid w:val="008F1656"/>
    <w:rsid w:val="008F230C"/>
    <w:rsid w:val="008F241E"/>
    <w:rsid w:val="008F2901"/>
    <w:rsid w:val="008F3424"/>
    <w:rsid w:val="008F3D63"/>
    <w:rsid w:val="008F5B21"/>
    <w:rsid w:val="008F69AB"/>
    <w:rsid w:val="008F7FBE"/>
    <w:rsid w:val="00900EDD"/>
    <w:rsid w:val="00901C04"/>
    <w:rsid w:val="00902100"/>
    <w:rsid w:val="009021A1"/>
    <w:rsid w:val="00902BAD"/>
    <w:rsid w:val="009036D1"/>
    <w:rsid w:val="00904D90"/>
    <w:rsid w:val="009066F2"/>
    <w:rsid w:val="00911B27"/>
    <w:rsid w:val="00911E24"/>
    <w:rsid w:val="009139DC"/>
    <w:rsid w:val="00913F59"/>
    <w:rsid w:val="009142EA"/>
    <w:rsid w:val="0091691F"/>
    <w:rsid w:val="0092016D"/>
    <w:rsid w:val="009204CE"/>
    <w:rsid w:val="00921B7A"/>
    <w:rsid w:val="00922F99"/>
    <w:rsid w:val="00923F5F"/>
    <w:rsid w:val="0092405D"/>
    <w:rsid w:val="00924747"/>
    <w:rsid w:val="009250AB"/>
    <w:rsid w:val="009256C8"/>
    <w:rsid w:val="009263CC"/>
    <w:rsid w:val="0092685A"/>
    <w:rsid w:val="009274C6"/>
    <w:rsid w:val="00927D29"/>
    <w:rsid w:val="00930714"/>
    <w:rsid w:val="00931141"/>
    <w:rsid w:val="00931532"/>
    <w:rsid w:val="00932338"/>
    <w:rsid w:val="00932A0E"/>
    <w:rsid w:val="00932BB1"/>
    <w:rsid w:val="0093300D"/>
    <w:rsid w:val="009355DE"/>
    <w:rsid w:val="00935C5C"/>
    <w:rsid w:val="00935C7B"/>
    <w:rsid w:val="00936A3D"/>
    <w:rsid w:val="00937718"/>
    <w:rsid w:val="00940E80"/>
    <w:rsid w:val="009411F1"/>
    <w:rsid w:val="00941CC3"/>
    <w:rsid w:val="009424A7"/>
    <w:rsid w:val="009439F7"/>
    <w:rsid w:val="00944167"/>
    <w:rsid w:val="00945216"/>
    <w:rsid w:val="00945846"/>
    <w:rsid w:val="00950391"/>
    <w:rsid w:val="00952758"/>
    <w:rsid w:val="00953770"/>
    <w:rsid w:val="00953B5B"/>
    <w:rsid w:val="0095509A"/>
    <w:rsid w:val="009559FB"/>
    <w:rsid w:val="00955C65"/>
    <w:rsid w:val="009560B6"/>
    <w:rsid w:val="009575F5"/>
    <w:rsid w:val="00957686"/>
    <w:rsid w:val="00957754"/>
    <w:rsid w:val="00957E79"/>
    <w:rsid w:val="00960EF8"/>
    <w:rsid w:val="00962138"/>
    <w:rsid w:val="00963946"/>
    <w:rsid w:val="00963EDF"/>
    <w:rsid w:val="00963F28"/>
    <w:rsid w:val="009658F3"/>
    <w:rsid w:val="00966111"/>
    <w:rsid w:val="00966544"/>
    <w:rsid w:val="009674E2"/>
    <w:rsid w:val="00970CF2"/>
    <w:rsid w:val="009728B0"/>
    <w:rsid w:val="009728FF"/>
    <w:rsid w:val="00974049"/>
    <w:rsid w:val="00975841"/>
    <w:rsid w:val="009760E5"/>
    <w:rsid w:val="009768E8"/>
    <w:rsid w:val="00976F12"/>
    <w:rsid w:val="0097724D"/>
    <w:rsid w:val="009775E7"/>
    <w:rsid w:val="0098051D"/>
    <w:rsid w:val="00980872"/>
    <w:rsid w:val="00981CCF"/>
    <w:rsid w:val="00983089"/>
    <w:rsid w:val="009830D9"/>
    <w:rsid w:val="00983893"/>
    <w:rsid w:val="00984686"/>
    <w:rsid w:val="0098501E"/>
    <w:rsid w:val="00986594"/>
    <w:rsid w:val="0098688E"/>
    <w:rsid w:val="00986A2C"/>
    <w:rsid w:val="009902B4"/>
    <w:rsid w:val="00991CE5"/>
    <w:rsid w:val="00991F2B"/>
    <w:rsid w:val="00992EC4"/>
    <w:rsid w:val="00993C89"/>
    <w:rsid w:val="00993FEE"/>
    <w:rsid w:val="00994A5F"/>
    <w:rsid w:val="00996872"/>
    <w:rsid w:val="00997635"/>
    <w:rsid w:val="009A0768"/>
    <w:rsid w:val="009A1756"/>
    <w:rsid w:val="009A19BD"/>
    <w:rsid w:val="009A22EE"/>
    <w:rsid w:val="009A2656"/>
    <w:rsid w:val="009A2857"/>
    <w:rsid w:val="009A3520"/>
    <w:rsid w:val="009A3AE3"/>
    <w:rsid w:val="009A4F44"/>
    <w:rsid w:val="009A54A3"/>
    <w:rsid w:val="009A57B9"/>
    <w:rsid w:val="009A584D"/>
    <w:rsid w:val="009A70F6"/>
    <w:rsid w:val="009A7E45"/>
    <w:rsid w:val="009B05F6"/>
    <w:rsid w:val="009B142F"/>
    <w:rsid w:val="009B1648"/>
    <w:rsid w:val="009B1665"/>
    <w:rsid w:val="009B3557"/>
    <w:rsid w:val="009B3B63"/>
    <w:rsid w:val="009B3FEF"/>
    <w:rsid w:val="009C05BF"/>
    <w:rsid w:val="009C164A"/>
    <w:rsid w:val="009C1732"/>
    <w:rsid w:val="009C20DA"/>
    <w:rsid w:val="009C292A"/>
    <w:rsid w:val="009C30B2"/>
    <w:rsid w:val="009C5003"/>
    <w:rsid w:val="009C5F70"/>
    <w:rsid w:val="009C6ABE"/>
    <w:rsid w:val="009C76DA"/>
    <w:rsid w:val="009D0E72"/>
    <w:rsid w:val="009D2242"/>
    <w:rsid w:val="009D2687"/>
    <w:rsid w:val="009D461E"/>
    <w:rsid w:val="009D5D0A"/>
    <w:rsid w:val="009D6A9C"/>
    <w:rsid w:val="009D7196"/>
    <w:rsid w:val="009D7BFB"/>
    <w:rsid w:val="009E0249"/>
    <w:rsid w:val="009E0933"/>
    <w:rsid w:val="009E114C"/>
    <w:rsid w:val="009E25A9"/>
    <w:rsid w:val="009E2CA5"/>
    <w:rsid w:val="009E3743"/>
    <w:rsid w:val="009E4349"/>
    <w:rsid w:val="009E5500"/>
    <w:rsid w:val="009E6F25"/>
    <w:rsid w:val="009F10BE"/>
    <w:rsid w:val="009F10F5"/>
    <w:rsid w:val="009F2A5E"/>
    <w:rsid w:val="009F3289"/>
    <w:rsid w:val="009F4423"/>
    <w:rsid w:val="009F5899"/>
    <w:rsid w:val="009F5E4B"/>
    <w:rsid w:val="009F656D"/>
    <w:rsid w:val="009F6A30"/>
    <w:rsid w:val="009F7272"/>
    <w:rsid w:val="009F73C6"/>
    <w:rsid w:val="009F74B1"/>
    <w:rsid w:val="00A010B1"/>
    <w:rsid w:val="00A019CE"/>
    <w:rsid w:val="00A02DFF"/>
    <w:rsid w:val="00A03075"/>
    <w:rsid w:val="00A0331B"/>
    <w:rsid w:val="00A03E62"/>
    <w:rsid w:val="00A04712"/>
    <w:rsid w:val="00A04AE3"/>
    <w:rsid w:val="00A04BC3"/>
    <w:rsid w:val="00A04E3C"/>
    <w:rsid w:val="00A05269"/>
    <w:rsid w:val="00A0537C"/>
    <w:rsid w:val="00A053B9"/>
    <w:rsid w:val="00A06305"/>
    <w:rsid w:val="00A06658"/>
    <w:rsid w:val="00A06FFC"/>
    <w:rsid w:val="00A10BBF"/>
    <w:rsid w:val="00A10F49"/>
    <w:rsid w:val="00A11DAE"/>
    <w:rsid w:val="00A126CC"/>
    <w:rsid w:val="00A1283F"/>
    <w:rsid w:val="00A13009"/>
    <w:rsid w:val="00A13129"/>
    <w:rsid w:val="00A13272"/>
    <w:rsid w:val="00A13CBA"/>
    <w:rsid w:val="00A13D62"/>
    <w:rsid w:val="00A14403"/>
    <w:rsid w:val="00A14DE5"/>
    <w:rsid w:val="00A15657"/>
    <w:rsid w:val="00A163B6"/>
    <w:rsid w:val="00A170FA"/>
    <w:rsid w:val="00A17113"/>
    <w:rsid w:val="00A206C6"/>
    <w:rsid w:val="00A20D81"/>
    <w:rsid w:val="00A2117E"/>
    <w:rsid w:val="00A21C1F"/>
    <w:rsid w:val="00A22C1C"/>
    <w:rsid w:val="00A241AE"/>
    <w:rsid w:val="00A25C05"/>
    <w:rsid w:val="00A2657C"/>
    <w:rsid w:val="00A27075"/>
    <w:rsid w:val="00A276EB"/>
    <w:rsid w:val="00A27D3B"/>
    <w:rsid w:val="00A31C8E"/>
    <w:rsid w:val="00A31F23"/>
    <w:rsid w:val="00A31F34"/>
    <w:rsid w:val="00A33DC5"/>
    <w:rsid w:val="00A3622E"/>
    <w:rsid w:val="00A36F44"/>
    <w:rsid w:val="00A402D8"/>
    <w:rsid w:val="00A409F9"/>
    <w:rsid w:val="00A4280A"/>
    <w:rsid w:val="00A430F9"/>
    <w:rsid w:val="00A44002"/>
    <w:rsid w:val="00A443C8"/>
    <w:rsid w:val="00A4618A"/>
    <w:rsid w:val="00A46399"/>
    <w:rsid w:val="00A468EE"/>
    <w:rsid w:val="00A46F65"/>
    <w:rsid w:val="00A47E22"/>
    <w:rsid w:val="00A50775"/>
    <w:rsid w:val="00A50943"/>
    <w:rsid w:val="00A50A62"/>
    <w:rsid w:val="00A51715"/>
    <w:rsid w:val="00A51AEB"/>
    <w:rsid w:val="00A52F01"/>
    <w:rsid w:val="00A54A00"/>
    <w:rsid w:val="00A55217"/>
    <w:rsid w:val="00A56A56"/>
    <w:rsid w:val="00A5756B"/>
    <w:rsid w:val="00A60E4A"/>
    <w:rsid w:val="00A62BDF"/>
    <w:rsid w:val="00A649C5"/>
    <w:rsid w:val="00A64B76"/>
    <w:rsid w:val="00A65075"/>
    <w:rsid w:val="00A65D2D"/>
    <w:rsid w:val="00A6693F"/>
    <w:rsid w:val="00A7077E"/>
    <w:rsid w:val="00A718F6"/>
    <w:rsid w:val="00A73F6B"/>
    <w:rsid w:val="00A73FC6"/>
    <w:rsid w:val="00A75BFD"/>
    <w:rsid w:val="00A77772"/>
    <w:rsid w:val="00A77B8D"/>
    <w:rsid w:val="00A81BD5"/>
    <w:rsid w:val="00A81EB9"/>
    <w:rsid w:val="00A82CE3"/>
    <w:rsid w:val="00A83E42"/>
    <w:rsid w:val="00A841CE"/>
    <w:rsid w:val="00A845AA"/>
    <w:rsid w:val="00A8467A"/>
    <w:rsid w:val="00A847A1"/>
    <w:rsid w:val="00A851F6"/>
    <w:rsid w:val="00A852FE"/>
    <w:rsid w:val="00A85C68"/>
    <w:rsid w:val="00A91140"/>
    <w:rsid w:val="00A9328E"/>
    <w:rsid w:val="00A9353D"/>
    <w:rsid w:val="00A940A4"/>
    <w:rsid w:val="00A94DA9"/>
    <w:rsid w:val="00A9612D"/>
    <w:rsid w:val="00AA002A"/>
    <w:rsid w:val="00AA176F"/>
    <w:rsid w:val="00AA3D8D"/>
    <w:rsid w:val="00AA49E6"/>
    <w:rsid w:val="00AA4CE1"/>
    <w:rsid w:val="00AA56CD"/>
    <w:rsid w:val="00AA5C8B"/>
    <w:rsid w:val="00AA5CF3"/>
    <w:rsid w:val="00AA6130"/>
    <w:rsid w:val="00AA73DC"/>
    <w:rsid w:val="00AA7F6E"/>
    <w:rsid w:val="00AB2BDF"/>
    <w:rsid w:val="00AB2FF9"/>
    <w:rsid w:val="00AB3D41"/>
    <w:rsid w:val="00AB697A"/>
    <w:rsid w:val="00AB69BB"/>
    <w:rsid w:val="00AB6A22"/>
    <w:rsid w:val="00AC066E"/>
    <w:rsid w:val="00AC11BB"/>
    <w:rsid w:val="00AC1B3C"/>
    <w:rsid w:val="00AC3C91"/>
    <w:rsid w:val="00AC44C6"/>
    <w:rsid w:val="00AC65B5"/>
    <w:rsid w:val="00AC7109"/>
    <w:rsid w:val="00AD0769"/>
    <w:rsid w:val="00AD355B"/>
    <w:rsid w:val="00AD5633"/>
    <w:rsid w:val="00AD566B"/>
    <w:rsid w:val="00AD5E5C"/>
    <w:rsid w:val="00AD7F19"/>
    <w:rsid w:val="00AE0144"/>
    <w:rsid w:val="00AE0786"/>
    <w:rsid w:val="00AE0A02"/>
    <w:rsid w:val="00AE0CC5"/>
    <w:rsid w:val="00AE10E5"/>
    <w:rsid w:val="00AE296F"/>
    <w:rsid w:val="00AE58BC"/>
    <w:rsid w:val="00AE62A8"/>
    <w:rsid w:val="00AE63E8"/>
    <w:rsid w:val="00AE6474"/>
    <w:rsid w:val="00AE67DA"/>
    <w:rsid w:val="00AE682F"/>
    <w:rsid w:val="00AE6FD0"/>
    <w:rsid w:val="00AF0D56"/>
    <w:rsid w:val="00AF1B02"/>
    <w:rsid w:val="00AF32E3"/>
    <w:rsid w:val="00AF3485"/>
    <w:rsid w:val="00AF5F7F"/>
    <w:rsid w:val="00AF6569"/>
    <w:rsid w:val="00AF7A94"/>
    <w:rsid w:val="00AF7E42"/>
    <w:rsid w:val="00B00273"/>
    <w:rsid w:val="00B009C8"/>
    <w:rsid w:val="00B01233"/>
    <w:rsid w:val="00B01CCE"/>
    <w:rsid w:val="00B024D8"/>
    <w:rsid w:val="00B058B3"/>
    <w:rsid w:val="00B05A1B"/>
    <w:rsid w:val="00B064A4"/>
    <w:rsid w:val="00B115CB"/>
    <w:rsid w:val="00B1362D"/>
    <w:rsid w:val="00B1530D"/>
    <w:rsid w:val="00B16A26"/>
    <w:rsid w:val="00B17904"/>
    <w:rsid w:val="00B17B92"/>
    <w:rsid w:val="00B20B88"/>
    <w:rsid w:val="00B21B16"/>
    <w:rsid w:val="00B224E3"/>
    <w:rsid w:val="00B22EFF"/>
    <w:rsid w:val="00B239C7"/>
    <w:rsid w:val="00B25C5C"/>
    <w:rsid w:val="00B26F85"/>
    <w:rsid w:val="00B27326"/>
    <w:rsid w:val="00B27B43"/>
    <w:rsid w:val="00B31FA8"/>
    <w:rsid w:val="00B33E05"/>
    <w:rsid w:val="00B34405"/>
    <w:rsid w:val="00B3444E"/>
    <w:rsid w:val="00B35D8B"/>
    <w:rsid w:val="00B37CAF"/>
    <w:rsid w:val="00B402AB"/>
    <w:rsid w:val="00B419F0"/>
    <w:rsid w:val="00B44177"/>
    <w:rsid w:val="00B4628A"/>
    <w:rsid w:val="00B46AB3"/>
    <w:rsid w:val="00B47686"/>
    <w:rsid w:val="00B47E5C"/>
    <w:rsid w:val="00B5098A"/>
    <w:rsid w:val="00B5129A"/>
    <w:rsid w:val="00B53FED"/>
    <w:rsid w:val="00B54D3A"/>
    <w:rsid w:val="00B57229"/>
    <w:rsid w:val="00B57778"/>
    <w:rsid w:val="00B57D68"/>
    <w:rsid w:val="00B60210"/>
    <w:rsid w:val="00B6078E"/>
    <w:rsid w:val="00B64513"/>
    <w:rsid w:val="00B6592B"/>
    <w:rsid w:val="00B66EB6"/>
    <w:rsid w:val="00B67D77"/>
    <w:rsid w:val="00B70CC3"/>
    <w:rsid w:val="00B70E69"/>
    <w:rsid w:val="00B718BE"/>
    <w:rsid w:val="00B72006"/>
    <w:rsid w:val="00B7206F"/>
    <w:rsid w:val="00B72603"/>
    <w:rsid w:val="00B72B7E"/>
    <w:rsid w:val="00B764F5"/>
    <w:rsid w:val="00B76642"/>
    <w:rsid w:val="00B766FA"/>
    <w:rsid w:val="00B77C81"/>
    <w:rsid w:val="00B807E7"/>
    <w:rsid w:val="00B80C26"/>
    <w:rsid w:val="00B815EF"/>
    <w:rsid w:val="00B81DCA"/>
    <w:rsid w:val="00B82558"/>
    <w:rsid w:val="00B8268B"/>
    <w:rsid w:val="00B8409E"/>
    <w:rsid w:val="00B84A6F"/>
    <w:rsid w:val="00B85416"/>
    <w:rsid w:val="00B917BD"/>
    <w:rsid w:val="00B91A1F"/>
    <w:rsid w:val="00B91EB4"/>
    <w:rsid w:val="00B92B1C"/>
    <w:rsid w:val="00B95601"/>
    <w:rsid w:val="00B96535"/>
    <w:rsid w:val="00BA0195"/>
    <w:rsid w:val="00BA03A7"/>
    <w:rsid w:val="00BA088F"/>
    <w:rsid w:val="00BA0DE5"/>
    <w:rsid w:val="00BA1966"/>
    <w:rsid w:val="00BA29FC"/>
    <w:rsid w:val="00BA3224"/>
    <w:rsid w:val="00BA4AE4"/>
    <w:rsid w:val="00BA55DD"/>
    <w:rsid w:val="00BA5DBA"/>
    <w:rsid w:val="00BA5ED6"/>
    <w:rsid w:val="00BA66E4"/>
    <w:rsid w:val="00BA6D71"/>
    <w:rsid w:val="00BA7558"/>
    <w:rsid w:val="00BB0235"/>
    <w:rsid w:val="00BB06E5"/>
    <w:rsid w:val="00BB0D77"/>
    <w:rsid w:val="00BB0FF5"/>
    <w:rsid w:val="00BB15DC"/>
    <w:rsid w:val="00BB2F20"/>
    <w:rsid w:val="00BB3501"/>
    <w:rsid w:val="00BB44F2"/>
    <w:rsid w:val="00BB4EE5"/>
    <w:rsid w:val="00BB51A3"/>
    <w:rsid w:val="00BB53F5"/>
    <w:rsid w:val="00BB654C"/>
    <w:rsid w:val="00BB6C62"/>
    <w:rsid w:val="00BC04E2"/>
    <w:rsid w:val="00BC2EE8"/>
    <w:rsid w:val="00BC2F6F"/>
    <w:rsid w:val="00BC31D6"/>
    <w:rsid w:val="00BC34DA"/>
    <w:rsid w:val="00BC36FC"/>
    <w:rsid w:val="00BC5838"/>
    <w:rsid w:val="00BC62D7"/>
    <w:rsid w:val="00BC76CF"/>
    <w:rsid w:val="00BD01D4"/>
    <w:rsid w:val="00BD0373"/>
    <w:rsid w:val="00BD2EDB"/>
    <w:rsid w:val="00BD3319"/>
    <w:rsid w:val="00BD3B4D"/>
    <w:rsid w:val="00BD4488"/>
    <w:rsid w:val="00BD4B33"/>
    <w:rsid w:val="00BD56D6"/>
    <w:rsid w:val="00BD5C74"/>
    <w:rsid w:val="00BD7C79"/>
    <w:rsid w:val="00BE0AF2"/>
    <w:rsid w:val="00BE3FB6"/>
    <w:rsid w:val="00BE3FF4"/>
    <w:rsid w:val="00BE4823"/>
    <w:rsid w:val="00BE4C7F"/>
    <w:rsid w:val="00BE4F9B"/>
    <w:rsid w:val="00BE531E"/>
    <w:rsid w:val="00BE606E"/>
    <w:rsid w:val="00BE647E"/>
    <w:rsid w:val="00BE6DB3"/>
    <w:rsid w:val="00BF0619"/>
    <w:rsid w:val="00BF1838"/>
    <w:rsid w:val="00BF2A78"/>
    <w:rsid w:val="00BF3FC5"/>
    <w:rsid w:val="00BF3FE9"/>
    <w:rsid w:val="00BF47B4"/>
    <w:rsid w:val="00BF4B50"/>
    <w:rsid w:val="00BF695A"/>
    <w:rsid w:val="00BF7166"/>
    <w:rsid w:val="00C00482"/>
    <w:rsid w:val="00C0064D"/>
    <w:rsid w:val="00C00D09"/>
    <w:rsid w:val="00C02635"/>
    <w:rsid w:val="00C0314C"/>
    <w:rsid w:val="00C0339D"/>
    <w:rsid w:val="00C0568B"/>
    <w:rsid w:val="00C05977"/>
    <w:rsid w:val="00C07537"/>
    <w:rsid w:val="00C076B8"/>
    <w:rsid w:val="00C121EB"/>
    <w:rsid w:val="00C12FD5"/>
    <w:rsid w:val="00C130B3"/>
    <w:rsid w:val="00C15914"/>
    <w:rsid w:val="00C159B9"/>
    <w:rsid w:val="00C15EB3"/>
    <w:rsid w:val="00C164EC"/>
    <w:rsid w:val="00C17791"/>
    <w:rsid w:val="00C179AA"/>
    <w:rsid w:val="00C17C90"/>
    <w:rsid w:val="00C2147F"/>
    <w:rsid w:val="00C21581"/>
    <w:rsid w:val="00C21706"/>
    <w:rsid w:val="00C2211A"/>
    <w:rsid w:val="00C22CDA"/>
    <w:rsid w:val="00C234D2"/>
    <w:rsid w:val="00C249C8"/>
    <w:rsid w:val="00C25B9D"/>
    <w:rsid w:val="00C27A5A"/>
    <w:rsid w:val="00C30173"/>
    <w:rsid w:val="00C31996"/>
    <w:rsid w:val="00C32A35"/>
    <w:rsid w:val="00C33C2A"/>
    <w:rsid w:val="00C35F3D"/>
    <w:rsid w:val="00C37428"/>
    <w:rsid w:val="00C417A0"/>
    <w:rsid w:val="00C417FF"/>
    <w:rsid w:val="00C41C07"/>
    <w:rsid w:val="00C43AB8"/>
    <w:rsid w:val="00C4538A"/>
    <w:rsid w:val="00C4575A"/>
    <w:rsid w:val="00C45BC2"/>
    <w:rsid w:val="00C46C00"/>
    <w:rsid w:val="00C47120"/>
    <w:rsid w:val="00C5241A"/>
    <w:rsid w:val="00C52F3A"/>
    <w:rsid w:val="00C5416E"/>
    <w:rsid w:val="00C542D4"/>
    <w:rsid w:val="00C544EA"/>
    <w:rsid w:val="00C549BA"/>
    <w:rsid w:val="00C55FBC"/>
    <w:rsid w:val="00C56021"/>
    <w:rsid w:val="00C571E9"/>
    <w:rsid w:val="00C57FF0"/>
    <w:rsid w:val="00C602F4"/>
    <w:rsid w:val="00C614C9"/>
    <w:rsid w:val="00C6180D"/>
    <w:rsid w:val="00C62EE0"/>
    <w:rsid w:val="00C62F09"/>
    <w:rsid w:val="00C634B8"/>
    <w:rsid w:val="00C64C13"/>
    <w:rsid w:val="00C64CF6"/>
    <w:rsid w:val="00C64FD2"/>
    <w:rsid w:val="00C65D92"/>
    <w:rsid w:val="00C67260"/>
    <w:rsid w:val="00C67F86"/>
    <w:rsid w:val="00C71B9C"/>
    <w:rsid w:val="00C720BB"/>
    <w:rsid w:val="00C7245A"/>
    <w:rsid w:val="00C7245C"/>
    <w:rsid w:val="00C72D75"/>
    <w:rsid w:val="00C7412F"/>
    <w:rsid w:val="00C74E21"/>
    <w:rsid w:val="00C7512C"/>
    <w:rsid w:val="00C751B0"/>
    <w:rsid w:val="00C75D3C"/>
    <w:rsid w:val="00C779F5"/>
    <w:rsid w:val="00C80DFD"/>
    <w:rsid w:val="00C8128A"/>
    <w:rsid w:val="00C81815"/>
    <w:rsid w:val="00C82BD5"/>
    <w:rsid w:val="00C82DFE"/>
    <w:rsid w:val="00C836A8"/>
    <w:rsid w:val="00C847FC"/>
    <w:rsid w:val="00C86DA9"/>
    <w:rsid w:val="00C8754B"/>
    <w:rsid w:val="00C903DA"/>
    <w:rsid w:val="00C90C7B"/>
    <w:rsid w:val="00C92B27"/>
    <w:rsid w:val="00C94EED"/>
    <w:rsid w:val="00C9520F"/>
    <w:rsid w:val="00C95617"/>
    <w:rsid w:val="00C9620E"/>
    <w:rsid w:val="00C97680"/>
    <w:rsid w:val="00C97E4C"/>
    <w:rsid w:val="00CA1285"/>
    <w:rsid w:val="00CA1445"/>
    <w:rsid w:val="00CA19A2"/>
    <w:rsid w:val="00CA1DDF"/>
    <w:rsid w:val="00CA2E26"/>
    <w:rsid w:val="00CA31C3"/>
    <w:rsid w:val="00CA390F"/>
    <w:rsid w:val="00CA473D"/>
    <w:rsid w:val="00CA65A8"/>
    <w:rsid w:val="00CA6B27"/>
    <w:rsid w:val="00CB18BC"/>
    <w:rsid w:val="00CB44CD"/>
    <w:rsid w:val="00CB5369"/>
    <w:rsid w:val="00CB53EF"/>
    <w:rsid w:val="00CB5502"/>
    <w:rsid w:val="00CB6916"/>
    <w:rsid w:val="00CB7368"/>
    <w:rsid w:val="00CB7CFA"/>
    <w:rsid w:val="00CC046F"/>
    <w:rsid w:val="00CC10F5"/>
    <w:rsid w:val="00CC157D"/>
    <w:rsid w:val="00CC2598"/>
    <w:rsid w:val="00CC2776"/>
    <w:rsid w:val="00CC29C5"/>
    <w:rsid w:val="00CC2B0A"/>
    <w:rsid w:val="00CC4C9A"/>
    <w:rsid w:val="00CD0261"/>
    <w:rsid w:val="00CD1BFF"/>
    <w:rsid w:val="00CD1F8D"/>
    <w:rsid w:val="00CD34D0"/>
    <w:rsid w:val="00CD44BA"/>
    <w:rsid w:val="00CD4A4D"/>
    <w:rsid w:val="00CD5F06"/>
    <w:rsid w:val="00CD6C54"/>
    <w:rsid w:val="00CD6D05"/>
    <w:rsid w:val="00CD7026"/>
    <w:rsid w:val="00CD71DD"/>
    <w:rsid w:val="00CE0A88"/>
    <w:rsid w:val="00CE10C9"/>
    <w:rsid w:val="00CE2078"/>
    <w:rsid w:val="00CE4307"/>
    <w:rsid w:val="00CE4A55"/>
    <w:rsid w:val="00CE4F71"/>
    <w:rsid w:val="00CE5D25"/>
    <w:rsid w:val="00CE6D55"/>
    <w:rsid w:val="00CF2D84"/>
    <w:rsid w:val="00CF3C0A"/>
    <w:rsid w:val="00CF3DA7"/>
    <w:rsid w:val="00CF3EF2"/>
    <w:rsid w:val="00CF49F6"/>
    <w:rsid w:val="00CF5C15"/>
    <w:rsid w:val="00CF6614"/>
    <w:rsid w:val="00CF6793"/>
    <w:rsid w:val="00CF71FA"/>
    <w:rsid w:val="00CF7455"/>
    <w:rsid w:val="00CF76AB"/>
    <w:rsid w:val="00CF7994"/>
    <w:rsid w:val="00CF7A16"/>
    <w:rsid w:val="00D0027E"/>
    <w:rsid w:val="00D002EB"/>
    <w:rsid w:val="00D013E8"/>
    <w:rsid w:val="00D01D94"/>
    <w:rsid w:val="00D02A8C"/>
    <w:rsid w:val="00D03F0B"/>
    <w:rsid w:val="00D04317"/>
    <w:rsid w:val="00D055D3"/>
    <w:rsid w:val="00D1073A"/>
    <w:rsid w:val="00D110F1"/>
    <w:rsid w:val="00D11323"/>
    <w:rsid w:val="00D11E3B"/>
    <w:rsid w:val="00D134D0"/>
    <w:rsid w:val="00D13C46"/>
    <w:rsid w:val="00D14731"/>
    <w:rsid w:val="00D14BB8"/>
    <w:rsid w:val="00D156FB"/>
    <w:rsid w:val="00D15AD1"/>
    <w:rsid w:val="00D168E7"/>
    <w:rsid w:val="00D17371"/>
    <w:rsid w:val="00D20A2D"/>
    <w:rsid w:val="00D21476"/>
    <w:rsid w:val="00D2344F"/>
    <w:rsid w:val="00D270DF"/>
    <w:rsid w:val="00D27824"/>
    <w:rsid w:val="00D27FA5"/>
    <w:rsid w:val="00D30BF2"/>
    <w:rsid w:val="00D3142A"/>
    <w:rsid w:val="00D32A91"/>
    <w:rsid w:val="00D34214"/>
    <w:rsid w:val="00D35F2F"/>
    <w:rsid w:val="00D401F2"/>
    <w:rsid w:val="00D43D4C"/>
    <w:rsid w:val="00D44E19"/>
    <w:rsid w:val="00D45789"/>
    <w:rsid w:val="00D45B0A"/>
    <w:rsid w:val="00D45D28"/>
    <w:rsid w:val="00D463AE"/>
    <w:rsid w:val="00D4677E"/>
    <w:rsid w:val="00D46A0D"/>
    <w:rsid w:val="00D46B8E"/>
    <w:rsid w:val="00D47331"/>
    <w:rsid w:val="00D47970"/>
    <w:rsid w:val="00D47AE6"/>
    <w:rsid w:val="00D47C10"/>
    <w:rsid w:val="00D51BA3"/>
    <w:rsid w:val="00D52D2E"/>
    <w:rsid w:val="00D5350B"/>
    <w:rsid w:val="00D53F61"/>
    <w:rsid w:val="00D5414C"/>
    <w:rsid w:val="00D56402"/>
    <w:rsid w:val="00D57865"/>
    <w:rsid w:val="00D6073A"/>
    <w:rsid w:val="00D60BA2"/>
    <w:rsid w:val="00D60E4F"/>
    <w:rsid w:val="00D63E64"/>
    <w:rsid w:val="00D64482"/>
    <w:rsid w:val="00D6473F"/>
    <w:rsid w:val="00D654E4"/>
    <w:rsid w:val="00D65806"/>
    <w:rsid w:val="00D65D1D"/>
    <w:rsid w:val="00D704A2"/>
    <w:rsid w:val="00D707CD"/>
    <w:rsid w:val="00D70A9D"/>
    <w:rsid w:val="00D713DA"/>
    <w:rsid w:val="00D733AD"/>
    <w:rsid w:val="00D74CE7"/>
    <w:rsid w:val="00D74DC7"/>
    <w:rsid w:val="00D75186"/>
    <w:rsid w:val="00D77821"/>
    <w:rsid w:val="00D77EE3"/>
    <w:rsid w:val="00D80F77"/>
    <w:rsid w:val="00D81851"/>
    <w:rsid w:val="00D840BC"/>
    <w:rsid w:val="00D85A49"/>
    <w:rsid w:val="00D8695D"/>
    <w:rsid w:val="00D873C4"/>
    <w:rsid w:val="00D87DBF"/>
    <w:rsid w:val="00D903B0"/>
    <w:rsid w:val="00D90626"/>
    <w:rsid w:val="00D91ED3"/>
    <w:rsid w:val="00D93902"/>
    <w:rsid w:val="00D9437B"/>
    <w:rsid w:val="00D96AA3"/>
    <w:rsid w:val="00D96D4B"/>
    <w:rsid w:val="00D97A94"/>
    <w:rsid w:val="00D97C47"/>
    <w:rsid w:val="00DA008A"/>
    <w:rsid w:val="00DA1521"/>
    <w:rsid w:val="00DA1BF3"/>
    <w:rsid w:val="00DA2459"/>
    <w:rsid w:val="00DA28CB"/>
    <w:rsid w:val="00DA3E7E"/>
    <w:rsid w:val="00DA466B"/>
    <w:rsid w:val="00DA4BFC"/>
    <w:rsid w:val="00DA4F1D"/>
    <w:rsid w:val="00DA5637"/>
    <w:rsid w:val="00DA687C"/>
    <w:rsid w:val="00DA7A42"/>
    <w:rsid w:val="00DB0BD9"/>
    <w:rsid w:val="00DB12C2"/>
    <w:rsid w:val="00DB1404"/>
    <w:rsid w:val="00DB1A0E"/>
    <w:rsid w:val="00DB1D42"/>
    <w:rsid w:val="00DB3AE8"/>
    <w:rsid w:val="00DB4CF3"/>
    <w:rsid w:val="00DB64FE"/>
    <w:rsid w:val="00DB77EF"/>
    <w:rsid w:val="00DC04BC"/>
    <w:rsid w:val="00DC0D92"/>
    <w:rsid w:val="00DC128E"/>
    <w:rsid w:val="00DC1D21"/>
    <w:rsid w:val="00DC1EC9"/>
    <w:rsid w:val="00DC1EFA"/>
    <w:rsid w:val="00DC2B5D"/>
    <w:rsid w:val="00DC2DDB"/>
    <w:rsid w:val="00DC30F4"/>
    <w:rsid w:val="00DC7471"/>
    <w:rsid w:val="00DD0C09"/>
    <w:rsid w:val="00DD267F"/>
    <w:rsid w:val="00DD298E"/>
    <w:rsid w:val="00DD2BCF"/>
    <w:rsid w:val="00DD30F4"/>
    <w:rsid w:val="00DD3727"/>
    <w:rsid w:val="00DD704B"/>
    <w:rsid w:val="00DD75E2"/>
    <w:rsid w:val="00DD79C0"/>
    <w:rsid w:val="00DD7DAB"/>
    <w:rsid w:val="00DE05F5"/>
    <w:rsid w:val="00DE2DBB"/>
    <w:rsid w:val="00DE2EEE"/>
    <w:rsid w:val="00DE4835"/>
    <w:rsid w:val="00DE721F"/>
    <w:rsid w:val="00DE7724"/>
    <w:rsid w:val="00DF0761"/>
    <w:rsid w:val="00DF0CC0"/>
    <w:rsid w:val="00DF1D63"/>
    <w:rsid w:val="00DF2981"/>
    <w:rsid w:val="00DF45A2"/>
    <w:rsid w:val="00DF45C8"/>
    <w:rsid w:val="00DF5DBE"/>
    <w:rsid w:val="00DF670F"/>
    <w:rsid w:val="00DF7A66"/>
    <w:rsid w:val="00E0051E"/>
    <w:rsid w:val="00E00D83"/>
    <w:rsid w:val="00E00DAA"/>
    <w:rsid w:val="00E00F9F"/>
    <w:rsid w:val="00E01880"/>
    <w:rsid w:val="00E02015"/>
    <w:rsid w:val="00E02199"/>
    <w:rsid w:val="00E039BC"/>
    <w:rsid w:val="00E044D1"/>
    <w:rsid w:val="00E0497D"/>
    <w:rsid w:val="00E04BAF"/>
    <w:rsid w:val="00E05662"/>
    <w:rsid w:val="00E062C4"/>
    <w:rsid w:val="00E064FC"/>
    <w:rsid w:val="00E06527"/>
    <w:rsid w:val="00E06963"/>
    <w:rsid w:val="00E06F6D"/>
    <w:rsid w:val="00E10388"/>
    <w:rsid w:val="00E11E3C"/>
    <w:rsid w:val="00E12D27"/>
    <w:rsid w:val="00E141E5"/>
    <w:rsid w:val="00E1439D"/>
    <w:rsid w:val="00E14D16"/>
    <w:rsid w:val="00E17239"/>
    <w:rsid w:val="00E17FB3"/>
    <w:rsid w:val="00E20446"/>
    <w:rsid w:val="00E20C0F"/>
    <w:rsid w:val="00E21C9D"/>
    <w:rsid w:val="00E21F68"/>
    <w:rsid w:val="00E22183"/>
    <w:rsid w:val="00E228C5"/>
    <w:rsid w:val="00E22DD4"/>
    <w:rsid w:val="00E233B4"/>
    <w:rsid w:val="00E24737"/>
    <w:rsid w:val="00E263CC"/>
    <w:rsid w:val="00E2647A"/>
    <w:rsid w:val="00E2664B"/>
    <w:rsid w:val="00E2767E"/>
    <w:rsid w:val="00E279F5"/>
    <w:rsid w:val="00E30F05"/>
    <w:rsid w:val="00E3275F"/>
    <w:rsid w:val="00E33DEF"/>
    <w:rsid w:val="00E34B47"/>
    <w:rsid w:val="00E34CFF"/>
    <w:rsid w:val="00E35522"/>
    <w:rsid w:val="00E3575C"/>
    <w:rsid w:val="00E35A38"/>
    <w:rsid w:val="00E36DDC"/>
    <w:rsid w:val="00E37532"/>
    <w:rsid w:val="00E41084"/>
    <w:rsid w:val="00E4273A"/>
    <w:rsid w:val="00E43534"/>
    <w:rsid w:val="00E43BA5"/>
    <w:rsid w:val="00E44D0E"/>
    <w:rsid w:val="00E45628"/>
    <w:rsid w:val="00E501CC"/>
    <w:rsid w:val="00E5047C"/>
    <w:rsid w:val="00E506EF"/>
    <w:rsid w:val="00E5470D"/>
    <w:rsid w:val="00E55D30"/>
    <w:rsid w:val="00E56D39"/>
    <w:rsid w:val="00E6130F"/>
    <w:rsid w:val="00E615D4"/>
    <w:rsid w:val="00E64495"/>
    <w:rsid w:val="00E657F4"/>
    <w:rsid w:val="00E65F8C"/>
    <w:rsid w:val="00E66098"/>
    <w:rsid w:val="00E67334"/>
    <w:rsid w:val="00E673FB"/>
    <w:rsid w:val="00E70D80"/>
    <w:rsid w:val="00E71BD2"/>
    <w:rsid w:val="00E72387"/>
    <w:rsid w:val="00E7250E"/>
    <w:rsid w:val="00E72DD0"/>
    <w:rsid w:val="00E74961"/>
    <w:rsid w:val="00E76057"/>
    <w:rsid w:val="00E762A3"/>
    <w:rsid w:val="00E76865"/>
    <w:rsid w:val="00E808E8"/>
    <w:rsid w:val="00E80917"/>
    <w:rsid w:val="00E815A3"/>
    <w:rsid w:val="00E82492"/>
    <w:rsid w:val="00E82872"/>
    <w:rsid w:val="00E8572D"/>
    <w:rsid w:val="00E85B12"/>
    <w:rsid w:val="00E85F37"/>
    <w:rsid w:val="00E8624E"/>
    <w:rsid w:val="00E90C00"/>
    <w:rsid w:val="00E90CEA"/>
    <w:rsid w:val="00E93377"/>
    <w:rsid w:val="00E93E81"/>
    <w:rsid w:val="00E9412B"/>
    <w:rsid w:val="00E94EB8"/>
    <w:rsid w:val="00E9601A"/>
    <w:rsid w:val="00E960D0"/>
    <w:rsid w:val="00E96B45"/>
    <w:rsid w:val="00EA012F"/>
    <w:rsid w:val="00EA049E"/>
    <w:rsid w:val="00EA23A9"/>
    <w:rsid w:val="00EA26E5"/>
    <w:rsid w:val="00EA5348"/>
    <w:rsid w:val="00EA59F9"/>
    <w:rsid w:val="00EA5B22"/>
    <w:rsid w:val="00EA6589"/>
    <w:rsid w:val="00EA6A30"/>
    <w:rsid w:val="00EB0489"/>
    <w:rsid w:val="00EB07FA"/>
    <w:rsid w:val="00EB0822"/>
    <w:rsid w:val="00EB14C0"/>
    <w:rsid w:val="00EB2A53"/>
    <w:rsid w:val="00EB308D"/>
    <w:rsid w:val="00EB349A"/>
    <w:rsid w:val="00EB3E3A"/>
    <w:rsid w:val="00EB4165"/>
    <w:rsid w:val="00EB6BCA"/>
    <w:rsid w:val="00EB6C3B"/>
    <w:rsid w:val="00EB720A"/>
    <w:rsid w:val="00EB72AF"/>
    <w:rsid w:val="00EB7EA7"/>
    <w:rsid w:val="00EC0841"/>
    <w:rsid w:val="00EC1E94"/>
    <w:rsid w:val="00EC2D5E"/>
    <w:rsid w:val="00EC2E31"/>
    <w:rsid w:val="00EC3197"/>
    <w:rsid w:val="00EC3408"/>
    <w:rsid w:val="00EC4A7C"/>
    <w:rsid w:val="00EC4EEC"/>
    <w:rsid w:val="00EC5094"/>
    <w:rsid w:val="00EC5745"/>
    <w:rsid w:val="00EC5992"/>
    <w:rsid w:val="00EC5E83"/>
    <w:rsid w:val="00ED035E"/>
    <w:rsid w:val="00ED0B59"/>
    <w:rsid w:val="00ED1B5C"/>
    <w:rsid w:val="00ED3ADE"/>
    <w:rsid w:val="00ED4606"/>
    <w:rsid w:val="00ED5BD0"/>
    <w:rsid w:val="00ED6481"/>
    <w:rsid w:val="00EE04E0"/>
    <w:rsid w:val="00EE20C9"/>
    <w:rsid w:val="00EE3470"/>
    <w:rsid w:val="00EE5048"/>
    <w:rsid w:val="00EE65E5"/>
    <w:rsid w:val="00EE728E"/>
    <w:rsid w:val="00EE72C8"/>
    <w:rsid w:val="00EE79A1"/>
    <w:rsid w:val="00EE7CAA"/>
    <w:rsid w:val="00EE7CD3"/>
    <w:rsid w:val="00EE7EE5"/>
    <w:rsid w:val="00EF0BF3"/>
    <w:rsid w:val="00EF18E7"/>
    <w:rsid w:val="00EF2F19"/>
    <w:rsid w:val="00EF2F8E"/>
    <w:rsid w:val="00EF34DB"/>
    <w:rsid w:val="00EF4453"/>
    <w:rsid w:val="00EF4899"/>
    <w:rsid w:val="00EF5B42"/>
    <w:rsid w:val="00EF6508"/>
    <w:rsid w:val="00EF6F97"/>
    <w:rsid w:val="00EF72C1"/>
    <w:rsid w:val="00EF7A19"/>
    <w:rsid w:val="00F00A4E"/>
    <w:rsid w:val="00F00E67"/>
    <w:rsid w:val="00F00EEC"/>
    <w:rsid w:val="00F03C36"/>
    <w:rsid w:val="00F045C1"/>
    <w:rsid w:val="00F04C3D"/>
    <w:rsid w:val="00F05334"/>
    <w:rsid w:val="00F05D2D"/>
    <w:rsid w:val="00F06D70"/>
    <w:rsid w:val="00F10A6A"/>
    <w:rsid w:val="00F11885"/>
    <w:rsid w:val="00F11CF9"/>
    <w:rsid w:val="00F11E91"/>
    <w:rsid w:val="00F1243C"/>
    <w:rsid w:val="00F1468A"/>
    <w:rsid w:val="00F166E6"/>
    <w:rsid w:val="00F17D02"/>
    <w:rsid w:val="00F20490"/>
    <w:rsid w:val="00F20B35"/>
    <w:rsid w:val="00F22052"/>
    <w:rsid w:val="00F24735"/>
    <w:rsid w:val="00F2521F"/>
    <w:rsid w:val="00F26D8E"/>
    <w:rsid w:val="00F30E37"/>
    <w:rsid w:val="00F31D66"/>
    <w:rsid w:val="00F320EA"/>
    <w:rsid w:val="00F34EF6"/>
    <w:rsid w:val="00F359BB"/>
    <w:rsid w:val="00F35FE6"/>
    <w:rsid w:val="00F370A8"/>
    <w:rsid w:val="00F40C3D"/>
    <w:rsid w:val="00F43975"/>
    <w:rsid w:val="00F442F1"/>
    <w:rsid w:val="00F44AB9"/>
    <w:rsid w:val="00F44E95"/>
    <w:rsid w:val="00F466E6"/>
    <w:rsid w:val="00F5166F"/>
    <w:rsid w:val="00F5191D"/>
    <w:rsid w:val="00F53C5B"/>
    <w:rsid w:val="00F53E57"/>
    <w:rsid w:val="00F562FB"/>
    <w:rsid w:val="00F5683F"/>
    <w:rsid w:val="00F56A4D"/>
    <w:rsid w:val="00F6094C"/>
    <w:rsid w:val="00F60B9D"/>
    <w:rsid w:val="00F6153D"/>
    <w:rsid w:val="00F61A19"/>
    <w:rsid w:val="00F6356F"/>
    <w:rsid w:val="00F63AF8"/>
    <w:rsid w:val="00F6424A"/>
    <w:rsid w:val="00F6483A"/>
    <w:rsid w:val="00F664AF"/>
    <w:rsid w:val="00F67602"/>
    <w:rsid w:val="00F70C92"/>
    <w:rsid w:val="00F71D8E"/>
    <w:rsid w:val="00F72FAB"/>
    <w:rsid w:val="00F730E1"/>
    <w:rsid w:val="00F73258"/>
    <w:rsid w:val="00F7523B"/>
    <w:rsid w:val="00F75FEB"/>
    <w:rsid w:val="00F76387"/>
    <w:rsid w:val="00F76A5F"/>
    <w:rsid w:val="00F77328"/>
    <w:rsid w:val="00F77937"/>
    <w:rsid w:val="00F80128"/>
    <w:rsid w:val="00F8055B"/>
    <w:rsid w:val="00F81285"/>
    <w:rsid w:val="00F81787"/>
    <w:rsid w:val="00F8217D"/>
    <w:rsid w:val="00F832F8"/>
    <w:rsid w:val="00F84C82"/>
    <w:rsid w:val="00F854AC"/>
    <w:rsid w:val="00F85529"/>
    <w:rsid w:val="00F858F3"/>
    <w:rsid w:val="00F86112"/>
    <w:rsid w:val="00F870FD"/>
    <w:rsid w:val="00F871F4"/>
    <w:rsid w:val="00F87233"/>
    <w:rsid w:val="00F8797B"/>
    <w:rsid w:val="00F90AD5"/>
    <w:rsid w:val="00F913FF"/>
    <w:rsid w:val="00F91BB3"/>
    <w:rsid w:val="00F928D3"/>
    <w:rsid w:val="00F92EE5"/>
    <w:rsid w:val="00F93274"/>
    <w:rsid w:val="00F96126"/>
    <w:rsid w:val="00F96D9A"/>
    <w:rsid w:val="00FA1B71"/>
    <w:rsid w:val="00FA3898"/>
    <w:rsid w:val="00FA51CF"/>
    <w:rsid w:val="00FA5334"/>
    <w:rsid w:val="00FA619F"/>
    <w:rsid w:val="00FA6779"/>
    <w:rsid w:val="00FA6A33"/>
    <w:rsid w:val="00FB060A"/>
    <w:rsid w:val="00FB071F"/>
    <w:rsid w:val="00FB21F0"/>
    <w:rsid w:val="00FB2F8B"/>
    <w:rsid w:val="00FB32FF"/>
    <w:rsid w:val="00FB331C"/>
    <w:rsid w:val="00FB4795"/>
    <w:rsid w:val="00FB4837"/>
    <w:rsid w:val="00FB4984"/>
    <w:rsid w:val="00FB559F"/>
    <w:rsid w:val="00FB5713"/>
    <w:rsid w:val="00FB7166"/>
    <w:rsid w:val="00FC0706"/>
    <w:rsid w:val="00FC0A3A"/>
    <w:rsid w:val="00FC1C67"/>
    <w:rsid w:val="00FC2D02"/>
    <w:rsid w:val="00FC455A"/>
    <w:rsid w:val="00FC4655"/>
    <w:rsid w:val="00FC7C5E"/>
    <w:rsid w:val="00FD23D8"/>
    <w:rsid w:val="00FD3377"/>
    <w:rsid w:val="00FD37D6"/>
    <w:rsid w:val="00FD39AC"/>
    <w:rsid w:val="00FD41DB"/>
    <w:rsid w:val="00FD4416"/>
    <w:rsid w:val="00FD5148"/>
    <w:rsid w:val="00FD5E6C"/>
    <w:rsid w:val="00FD6205"/>
    <w:rsid w:val="00FE0434"/>
    <w:rsid w:val="00FE24BC"/>
    <w:rsid w:val="00FE3EE9"/>
    <w:rsid w:val="00FE44BD"/>
    <w:rsid w:val="00FE4C1A"/>
    <w:rsid w:val="00FE517E"/>
    <w:rsid w:val="00FE597D"/>
    <w:rsid w:val="00FE5A8B"/>
    <w:rsid w:val="00FE5AC2"/>
    <w:rsid w:val="00FE7171"/>
    <w:rsid w:val="00FE7F3D"/>
    <w:rsid w:val="00FF10B0"/>
    <w:rsid w:val="00FF15BA"/>
    <w:rsid w:val="00FF2951"/>
    <w:rsid w:val="00FF2A6E"/>
    <w:rsid w:val="00FF2C55"/>
    <w:rsid w:val="00FF7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132EA"/>
  <w15:chartTrackingRefBased/>
  <w15:docId w15:val="{72D8AC04-3228-4530-81E7-60EB477C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713"/>
    <w:pPr>
      <w:spacing w:after="200" w:line="276" w:lineRule="auto"/>
    </w:pPr>
    <w:rPr>
      <w:rFonts w:eastAsia="Calibri"/>
      <w:sz w:val="24"/>
      <w:szCs w:val="22"/>
      <w:lang w:eastAsia="en-US"/>
    </w:rPr>
  </w:style>
  <w:style w:type="paragraph" w:styleId="Heading1">
    <w:name w:val="heading 1"/>
    <w:basedOn w:val="Normal"/>
    <w:next w:val="Normal"/>
    <w:link w:val="Heading1Char"/>
    <w:qFormat/>
    <w:rsid w:val="0019049A"/>
    <w:pPr>
      <w:keepNext/>
      <w:numPr>
        <w:numId w:val="1"/>
      </w:numPr>
      <w:spacing w:before="360" w:after="360" w:line="240" w:lineRule="auto"/>
      <w:jc w:val="center"/>
      <w:outlineLvl w:val="0"/>
    </w:pPr>
    <w:rPr>
      <w:rFonts w:eastAsia="Times New Roman"/>
      <w:sz w:val="28"/>
      <w:lang w:val="x-none" w:eastAsia="x-none"/>
    </w:rPr>
  </w:style>
  <w:style w:type="paragraph" w:styleId="Heading2">
    <w:name w:val="heading 2"/>
    <w:aliases w:val="Title Header2,Title Header2 + Kairėje:  0 cm,Pirmoji eilutė:  0 cm"/>
    <w:basedOn w:val="Normal"/>
    <w:next w:val="Normal"/>
    <w:link w:val="Heading2Char"/>
    <w:qFormat/>
    <w:rsid w:val="0019049A"/>
    <w:pPr>
      <w:numPr>
        <w:ilvl w:val="1"/>
        <w:numId w:val="1"/>
      </w:numPr>
      <w:spacing w:after="0" w:line="240" w:lineRule="auto"/>
      <w:jc w:val="both"/>
      <w:outlineLvl w:val="1"/>
    </w:pPr>
    <w:rPr>
      <w:rFonts w:eastAsia="Times New Roman"/>
      <w:szCs w:val="20"/>
      <w:lang w:val="x-none" w:eastAsia="x-none"/>
    </w:rPr>
  </w:style>
  <w:style w:type="paragraph" w:styleId="Heading3">
    <w:name w:val="heading 3"/>
    <w:aliases w:val="Section Header3,Sub-Clause Paragraph,Overskrift 3 indholdsfortegn.,H3"/>
    <w:basedOn w:val="Normal"/>
    <w:next w:val="Normal"/>
    <w:qFormat/>
    <w:rsid w:val="0019049A"/>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qFormat/>
    <w:rsid w:val="0019049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qFormat/>
    <w:rsid w:val="0019049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9049A"/>
    <w:pPr>
      <w:keepNext/>
      <w:numPr>
        <w:ilvl w:val="5"/>
        <w:numId w:val="1"/>
      </w:numPr>
      <w:spacing w:after="0" w:line="240" w:lineRule="auto"/>
      <w:outlineLvl w:val="5"/>
    </w:pPr>
    <w:rPr>
      <w:rFonts w:eastAsia="Times New Roman"/>
      <w:b/>
      <w:sz w:val="36"/>
      <w:szCs w:val="20"/>
      <w:lang w:val="x-none" w:eastAsia="x-none"/>
    </w:rPr>
  </w:style>
  <w:style w:type="paragraph" w:styleId="Heading7">
    <w:name w:val="heading 7"/>
    <w:basedOn w:val="Normal"/>
    <w:next w:val="Normal"/>
    <w:uiPriority w:val="99"/>
    <w:qFormat/>
    <w:rsid w:val="0019049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uiPriority w:val="99"/>
    <w:qFormat/>
    <w:rsid w:val="0019049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uiPriority w:val="99"/>
    <w:qFormat/>
    <w:rsid w:val="0019049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8CharCharDiagramaDiagrama">
    <w:name w:val="Diagrama Diagrama8 Char Char Diagrama Diagrama"/>
    <w:basedOn w:val="Normal"/>
    <w:rsid w:val="00FB5713"/>
    <w:pPr>
      <w:spacing w:after="160" w:line="240" w:lineRule="exact"/>
    </w:pPr>
    <w:rPr>
      <w:rFonts w:ascii="Tahoma" w:eastAsia="Times New Roman" w:hAnsi="Tahoma"/>
      <w:sz w:val="20"/>
      <w:szCs w:val="20"/>
      <w:lang w:val="en-US"/>
    </w:rPr>
  </w:style>
  <w:style w:type="character" w:styleId="Hyperlink">
    <w:name w:val="Hyperlink"/>
    <w:aliases w:val="Alna"/>
    <w:unhideWhenUsed/>
    <w:rsid w:val="00FB5713"/>
    <w:rPr>
      <w:color w:val="0000FF"/>
      <w:u w:val="single"/>
    </w:rPr>
  </w:style>
  <w:style w:type="character" w:customStyle="1" w:styleId="Heading1Char">
    <w:name w:val="Heading 1 Char"/>
    <w:link w:val="Heading1"/>
    <w:rsid w:val="0019049A"/>
    <w:rPr>
      <w:sz w:val="28"/>
      <w:szCs w:val="22"/>
    </w:rPr>
  </w:style>
  <w:style w:type="character" w:customStyle="1" w:styleId="Heading2Char">
    <w:name w:val="Heading 2 Char"/>
    <w:aliases w:val="Title Header2 Char,Title Header2 + Kairėje:  0 cm Char,Pirmoji eilutė:  0 cm Char"/>
    <w:link w:val="Heading2"/>
    <w:rsid w:val="0019049A"/>
    <w:rPr>
      <w:sz w:val="24"/>
    </w:rPr>
  </w:style>
  <w:style w:type="paragraph" w:customStyle="1" w:styleId="Point1">
    <w:name w:val="Point 1"/>
    <w:basedOn w:val="Normal"/>
    <w:rsid w:val="0019049A"/>
    <w:pPr>
      <w:spacing w:before="120" w:after="120" w:line="240" w:lineRule="auto"/>
      <w:ind w:left="1418" w:hanging="567"/>
      <w:jc w:val="both"/>
    </w:pPr>
    <w:rPr>
      <w:rFonts w:eastAsia="Times New Roman"/>
      <w:szCs w:val="24"/>
      <w:lang w:val="en-GB"/>
    </w:rPr>
  </w:style>
  <w:style w:type="paragraph" w:styleId="Footer">
    <w:name w:val="footer"/>
    <w:basedOn w:val="Normal"/>
    <w:link w:val="FooterChar"/>
    <w:unhideWhenUsed/>
    <w:rsid w:val="00686F2E"/>
    <w:pPr>
      <w:tabs>
        <w:tab w:val="center" w:pos="4320"/>
        <w:tab w:val="right" w:pos="8640"/>
      </w:tabs>
      <w:spacing w:after="0" w:line="240" w:lineRule="auto"/>
    </w:pPr>
    <w:rPr>
      <w:rFonts w:eastAsia="Times New Roman"/>
      <w:szCs w:val="20"/>
      <w:lang w:eastAsia="lt-LT"/>
    </w:rPr>
  </w:style>
  <w:style w:type="character" w:customStyle="1" w:styleId="FooterChar">
    <w:name w:val="Footer Char"/>
    <w:link w:val="Footer"/>
    <w:rsid w:val="00686F2E"/>
    <w:rPr>
      <w:sz w:val="24"/>
      <w:lang w:val="lt-LT" w:eastAsia="lt-LT" w:bidi="ar-SA"/>
    </w:rPr>
  </w:style>
  <w:style w:type="paragraph" w:styleId="Title">
    <w:name w:val="Title"/>
    <w:basedOn w:val="Normal"/>
    <w:link w:val="TitleChar"/>
    <w:qFormat/>
    <w:rsid w:val="003147B6"/>
    <w:pPr>
      <w:spacing w:after="0" w:line="240" w:lineRule="auto"/>
      <w:jc w:val="center"/>
    </w:pPr>
    <w:rPr>
      <w:rFonts w:eastAsia="Times New Roman"/>
      <w:b/>
      <w:sz w:val="28"/>
      <w:szCs w:val="20"/>
      <w:lang w:val="en-GB" w:eastAsia="lt-LT"/>
    </w:rPr>
  </w:style>
  <w:style w:type="paragraph" w:customStyle="1" w:styleId="Pagrindinistekstas1">
    <w:name w:val="Pagrindinis tekstas1"/>
    <w:rsid w:val="00C27A5A"/>
    <w:pPr>
      <w:snapToGrid w:val="0"/>
      <w:ind w:firstLine="312"/>
      <w:jc w:val="both"/>
    </w:pPr>
    <w:rPr>
      <w:rFonts w:ascii="TimesLT" w:hAnsi="TimesLT"/>
      <w:lang w:val="en-US" w:eastAsia="en-US"/>
    </w:rPr>
  </w:style>
  <w:style w:type="paragraph" w:customStyle="1" w:styleId="CentrBoldm">
    <w:name w:val="CentrBoldm"/>
    <w:basedOn w:val="Normal"/>
    <w:uiPriority w:val="99"/>
    <w:rsid w:val="00C27A5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Sraopastraipa1">
    <w:name w:val="Sąrašo pastraipa1"/>
    <w:basedOn w:val="Normal"/>
    <w:uiPriority w:val="34"/>
    <w:qFormat/>
    <w:rsid w:val="003C21A5"/>
    <w:pPr>
      <w:ind w:left="720"/>
      <w:contextualSpacing/>
    </w:pPr>
    <w:rPr>
      <w:rFonts w:ascii="Calibri" w:eastAsia="Times New Roman" w:hAnsi="Calibri"/>
      <w:sz w:val="22"/>
    </w:rPr>
  </w:style>
  <w:style w:type="paragraph" w:customStyle="1" w:styleId="Stilius1">
    <w:name w:val="Stilius1"/>
    <w:basedOn w:val="Normal"/>
    <w:link w:val="Stilius1Diagrama"/>
    <w:autoRedefine/>
    <w:qFormat/>
    <w:rsid w:val="003C21A5"/>
    <w:pPr>
      <w:numPr>
        <w:numId w:val="2"/>
      </w:numPr>
      <w:spacing w:before="240" w:after="240" w:line="240" w:lineRule="auto"/>
      <w:ind w:left="181"/>
      <w:jc w:val="center"/>
    </w:pPr>
    <w:rPr>
      <w:rFonts w:eastAsia="Times New Roman"/>
      <w:b/>
      <w:sz w:val="22"/>
      <w:lang w:val="x-none"/>
    </w:rPr>
  </w:style>
  <w:style w:type="character" w:customStyle="1" w:styleId="Stilius1Diagrama">
    <w:name w:val="Stilius1 Diagrama"/>
    <w:link w:val="Stilius1"/>
    <w:locked/>
    <w:rsid w:val="003C21A5"/>
    <w:rPr>
      <w:b/>
      <w:sz w:val="22"/>
      <w:szCs w:val="22"/>
      <w:lang w:eastAsia="en-US"/>
    </w:rPr>
  </w:style>
  <w:style w:type="paragraph" w:customStyle="1" w:styleId="Stilius3">
    <w:name w:val="Stilius3"/>
    <w:basedOn w:val="Normal"/>
    <w:link w:val="Stilius3Diagrama"/>
    <w:qFormat/>
    <w:rsid w:val="003C21A5"/>
    <w:pPr>
      <w:spacing w:before="200" w:after="0" w:line="240" w:lineRule="auto"/>
      <w:jc w:val="both"/>
    </w:pPr>
    <w:rPr>
      <w:rFonts w:eastAsia="Times New Roman"/>
      <w:sz w:val="22"/>
    </w:rPr>
  </w:style>
  <w:style w:type="character" w:customStyle="1" w:styleId="Stilius3Diagrama">
    <w:name w:val="Stilius3 Diagrama"/>
    <w:link w:val="Stilius3"/>
    <w:locked/>
    <w:rsid w:val="003C21A5"/>
    <w:rPr>
      <w:sz w:val="22"/>
      <w:szCs w:val="22"/>
      <w:lang w:val="lt-LT" w:eastAsia="en-US" w:bidi="ar-SA"/>
    </w:rPr>
  </w:style>
  <w:style w:type="paragraph" w:customStyle="1" w:styleId="Stilius4">
    <w:name w:val="Stilius4"/>
    <w:basedOn w:val="Normal"/>
    <w:rsid w:val="003C21A5"/>
    <w:pPr>
      <w:numPr>
        <w:numId w:val="3"/>
      </w:numPr>
      <w:spacing w:before="200" w:after="0"/>
      <w:ind w:hanging="578"/>
    </w:pPr>
    <w:rPr>
      <w:rFonts w:eastAsia="Times New Roman"/>
      <w:sz w:val="22"/>
    </w:rPr>
  </w:style>
  <w:style w:type="paragraph" w:customStyle="1" w:styleId="Stilius5">
    <w:name w:val="Stilius5"/>
    <w:basedOn w:val="Normal"/>
    <w:link w:val="Stilius5Diagrama"/>
    <w:qFormat/>
    <w:rsid w:val="003C21A5"/>
    <w:pPr>
      <w:jc w:val="center"/>
    </w:pPr>
    <w:rPr>
      <w:rFonts w:eastAsia="Times New Roman"/>
      <w:b/>
      <w:sz w:val="28"/>
      <w:szCs w:val="28"/>
    </w:rPr>
  </w:style>
  <w:style w:type="character" w:customStyle="1" w:styleId="Stilius5Diagrama">
    <w:name w:val="Stilius5 Diagrama"/>
    <w:link w:val="Stilius5"/>
    <w:locked/>
    <w:rsid w:val="003C21A5"/>
    <w:rPr>
      <w:b/>
      <w:sz w:val="28"/>
      <w:szCs w:val="28"/>
      <w:lang w:val="lt-LT" w:eastAsia="en-US" w:bidi="ar-SA"/>
    </w:rPr>
  </w:style>
  <w:style w:type="paragraph" w:styleId="CommentText">
    <w:name w:val="annotation text"/>
    <w:basedOn w:val="Normal"/>
    <w:link w:val="CommentTextChar"/>
    <w:uiPriority w:val="99"/>
    <w:semiHidden/>
    <w:rsid w:val="003C21A5"/>
    <w:pPr>
      <w:spacing w:after="0" w:line="240" w:lineRule="auto"/>
    </w:pPr>
    <w:rPr>
      <w:rFonts w:eastAsia="Times New Roman"/>
      <w:sz w:val="20"/>
      <w:szCs w:val="20"/>
    </w:rPr>
  </w:style>
  <w:style w:type="character" w:customStyle="1" w:styleId="CommentTextChar">
    <w:name w:val="Comment Text Char"/>
    <w:link w:val="CommentText"/>
    <w:uiPriority w:val="99"/>
    <w:semiHidden/>
    <w:locked/>
    <w:rsid w:val="003C21A5"/>
    <w:rPr>
      <w:lang w:val="lt-LT" w:eastAsia="en-US" w:bidi="ar-SA"/>
    </w:rPr>
  </w:style>
  <w:style w:type="paragraph" w:customStyle="1" w:styleId="Bodytxt">
    <w:name w:val="Bodytxt"/>
    <w:basedOn w:val="Normal"/>
    <w:rsid w:val="003C21A5"/>
    <w:pPr>
      <w:keepNext/>
      <w:spacing w:after="0" w:line="240" w:lineRule="auto"/>
      <w:jc w:val="both"/>
    </w:pPr>
    <w:rPr>
      <w:rFonts w:eastAsia="Times New Roman"/>
      <w:sz w:val="22"/>
      <w:lang w:eastAsia="fi-FI"/>
    </w:rPr>
  </w:style>
  <w:style w:type="character" w:styleId="FootnoteReference">
    <w:name w:val="footnote reference"/>
    <w:uiPriority w:val="99"/>
    <w:unhideWhenUsed/>
    <w:rsid w:val="003C21A5"/>
    <w:rPr>
      <w:rFonts w:cs="Times New Roman"/>
      <w:vertAlign w:val="superscript"/>
    </w:rPr>
  </w:style>
  <w:style w:type="paragraph" w:styleId="Header">
    <w:name w:val="header"/>
    <w:aliases w:val=" Diagrama6"/>
    <w:basedOn w:val="Normal"/>
    <w:link w:val="HeaderChar1"/>
    <w:rsid w:val="00472C9F"/>
    <w:pPr>
      <w:tabs>
        <w:tab w:val="center" w:pos="4320"/>
        <w:tab w:val="right" w:pos="8640"/>
      </w:tabs>
    </w:pPr>
    <w:rPr>
      <w:lang w:eastAsia="x-none"/>
    </w:rPr>
  </w:style>
  <w:style w:type="character" w:styleId="PageNumber">
    <w:name w:val="page number"/>
    <w:basedOn w:val="DefaultParagraphFont"/>
    <w:rsid w:val="00472C9F"/>
  </w:style>
  <w:style w:type="character" w:customStyle="1" w:styleId="TitleChar">
    <w:name w:val="Title Char"/>
    <w:link w:val="Title"/>
    <w:locked/>
    <w:rsid w:val="00DC30F4"/>
    <w:rPr>
      <w:b/>
      <w:sz w:val="28"/>
      <w:lang w:val="en-GB" w:eastAsia="lt-LT"/>
    </w:rPr>
  </w:style>
  <w:style w:type="paragraph" w:styleId="BodyTextIndent">
    <w:name w:val="Body Text Indent"/>
    <w:basedOn w:val="Normal"/>
    <w:link w:val="BodyTextIndentChar"/>
    <w:uiPriority w:val="99"/>
    <w:unhideWhenUsed/>
    <w:rsid w:val="00DC30F4"/>
    <w:pPr>
      <w:spacing w:after="120"/>
      <w:ind w:left="283"/>
    </w:pPr>
    <w:rPr>
      <w:rFonts w:ascii="Calibri" w:eastAsia="Times New Roman" w:hAnsi="Calibri"/>
      <w:sz w:val="22"/>
      <w:lang w:eastAsia="x-none"/>
    </w:rPr>
  </w:style>
  <w:style w:type="character" w:customStyle="1" w:styleId="BodyTextIndentChar">
    <w:name w:val="Body Text Indent Char"/>
    <w:link w:val="BodyTextIndent"/>
    <w:uiPriority w:val="99"/>
    <w:rsid w:val="00DC30F4"/>
    <w:rPr>
      <w:rFonts w:ascii="Calibri" w:hAnsi="Calibri"/>
      <w:sz w:val="22"/>
      <w:szCs w:val="22"/>
      <w:lang w:val="lt-LT"/>
    </w:rPr>
  </w:style>
  <w:style w:type="paragraph" w:styleId="TOAHeading">
    <w:name w:val="toa heading"/>
    <w:basedOn w:val="Normal"/>
    <w:next w:val="Normal"/>
    <w:rsid w:val="00380E6C"/>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ATekstas">
    <w:name w:val="A Tekstas"/>
    <w:basedOn w:val="Normal"/>
    <w:rsid w:val="00380E6C"/>
    <w:pPr>
      <w:spacing w:before="120" w:after="0" w:line="300" w:lineRule="auto"/>
      <w:jc w:val="both"/>
    </w:pPr>
    <w:rPr>
      <w:rFonts w:eastAsia="Times New Roman"/>
      <w:szCs w:val="24"/>
      <w:lang w:eastAsia="lt-LT"/>
    </w:rPr>
  </w:style>
  <w:style w:type="paragraph" w:styleId="BodyTextIndent3">
    <w:name w:val="Body Text Indent 3"/>
    <w:basedOn w:val="Normal"/>
    <w:link w:val="BodyTextIndent3Char"/>
    <w:rsid w:val="004835AC"/>
    <w:pPr>
      <w:spacing w:after="120"/>
      <w:ind w:left="283"/>
    </w:pPr>
    <w:rPr>
      <w:sz w:val="16"/>
      <w:szCs w:val="16"/>
      <w:lang w:eastAsia="x-none"/>
    </w:rPr>
  </w:style>
  <w:style w:type="character" w:customStyle="1" w:styleId="BodyTextIndent3Char">
    <w:name w:val="Body Text Indent 3 Char"/>
    <w:link w:val="BodyTextIndent3"/>
    <w:rsid w:val="004835AC"/>
    <w:rPr>
      <w:rFonts w:eastAsia="Calibri"/>
      <w:sz w:val="16"/>
      <w:szCs w:val="16"/>
      <w:lang w:val="lt-LT"/>
    </w:rPr>
  </w:style>
  <w:style w:type="paragraph" w:styleId="BodyTextIndent2">
    <w:name w:val="Body Text Indent 2"/>
    <w:basedOn w:val="Normal"/>
    <w:link w:val="BodyTextIndent2Char1"/>
    <w:rsid w:val="004835AC"/>
    <w:pPr>
      <w:spacing w:after="120" w:line="480" w:lineRule="auto"/>
      <w:ind w:left="283"/>
    </w:pPr>
    <w:rPr>
      <w:lang w:eastAsia="x-none"/>
    </w:rPr>
  </w:style>
  <w:style w:type="character" w:customStyle="1" w:styleId="BodyTextIndent2Char">
    <w:name w:val="Body Text Indent 2 Char"/>
    <w:rsid w:val="004835AC"/>
    <w:rPr>
      <w:rFonts w:eastAsia="Calibri"/>
      <w:sz w:val="24"/>
      <w:szCs w:val="22"/>
      <w:lang w:val="lt-LT"/>
    </w:rPr>
  </w:style>
  <w:style w:type="character" w:customStyle="1" w:styleId="BodyTextIndent2Char1">
    <w:name w:val="Body Text Indent 2 Char1"/>
    <w:link w:val="BodyTextIndent2"/>
    <w:locked/>
    <w:rsid w:val="004835AC"/>
    <w:rPr>
      <w:rFonts w:eastAsia="Calibri"/>
      <w:sz w:val="24"/>
      <w:szCs w:val="22"/>
      <w:lang w:val="lt-LT"/>
    </w:rPr>
  </w:style>
  <w:style w:type="character" w:customStyle="1" w:styleId="HeaderChar1">
    <w:name w:val="Header Char1"/>
    <w:aliases w:val=" Diagrama6 Char1"/>
    <w:link w:val="Header"/>
    <w:uiPriority w:val="99"/>
    <w:rsid w:val="00D704A2"/>
    <w:rPr>
      <w:rFonts w:eastAsia="Calibri"/>
      <w:sz w:val="24"/>
      <w:szCs w:val="22"/>
      <w:lang w:val="lt-LT"/>
    </w:rPr>
  </w:style>
  <w:style w:type="paragraph" w:styleId="BodyText">
    <w:name w:val="Body Text"/>
    <w:aliases w:val=" Char,Char"/>
    <w:basedOn w:val="Normal"/>
    <w:link w:val="BodyTextChar1"/>
    <w:unhideWhenUsed/>
    <w:rsid w:val="00D704A2"/>
    <w:pPr>
      <w:spacing w:after="120"/>
    </w:pPr>
    <w:rPr>
      <w:lang w:eastAsia="x-none"/>
    </w:rPr>
  </w:style>
  <w:style w:type="character" w:customStyle="1" w:styleId="BodyTextChar">
    <w:name w:val="Body Text Char"/>
    <w:aliases w:val=" Char Char,Char Char"/>
    <w:rsid w:val="00D704A2"/>
    <w:rPr>
      <w:rFonts w:eastAsia="Calibri"/>
      <w:sz w:val="24"/>
      <w:szCs w:val="22"/>
      <w:lang w:val="lt-LT"/>
    </w:rPr>
  </w:style>
  <w:style w:type="character" w:customStyle="1" w:styleId="BodyTextChar1">
    <w:name w:val="Body Text Char1"/>
    <w:aliases w:val=" Char Char1,Char Char1"/>
    <w:link w:val="BodyText"/>
    <w:rsid w:val="00D704A2"/>
    <w:rPr>
      <w:rFonts w:eastAsia="Calibri"/>
      <w:sz w:val="24"/>
      <w:szCs w:val="22"/>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D704A2"/>
    <w:pPr>
      <w:spacing w:after="120" w:line="240" w:lineRule="auto"/>
      <w:jc w:val="both"/>
    </w:pPr>
    <w:rPr>
      <w:rFonts w:eastAsia="Times New Roman"/>
      <w:sz w:val="20"/>
      <w:szCs w:val="20"/>
      <w:lang w:eastAsia="x-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link w:val="FootnoteText"/>
    <w:uiPriority w:val="99"/>
    <w:rsid w:val="00D704A2"/>
    <w:rPr>
      <w:lang w:val="lt-LT"/>
    </w:rPr>
  </w:style>
  <w:style w:type="character" w:customStyle="1" w:styleId="Heading6Char">
    <w:name w:val="Heading 6 Char"/>
    <w:link w:val="Heading6"/>
    <w:rsid w:val="002B4C4D"/>
    <w:rPr>
      <w:b/>
      <w:sz w:val="36"/>
    </w:rPr>
  </w:style>
  <w:style w:type="paragraph" w:customStyle="1" w:styleId="linija">
    <w:name w:val="linija"/>
    <w:basedOn w:val="Normal"/>
    <w:rsid w:val="00325297"/>
    <w:pPr>
      <w:spacing w:before="100" w:beforeAutospacing="1" w:after="100" w:afterAutospacing="1" w:line="240" w:lineRule="auto"/>
    </w:pPr>
    <w:rPr>
      <w:rFonts w:eastAsia="Times New Roman"/>
      <w:szCs w:val="24"/>
      <w:lang w:eastAsia="lt-LT"/>
    </w:rPr>
  </w:style>
  <w:style w:type="character" w:customStyle="1" w:styleId="HeaderChar">
    <w:name w:val="Header Char"/>
    <w:aliases w:val=" Diagrama6 Char"/>
    <w:rsid w:val="00E2664B"/>
    <w:rPr>
      <w:rFonts w:ascii="Times New Roman" w:eastAsia="Times New Roman" w:hAnsi="Times New Roman" w:cs="Times New Roman"/>
      <w:sz w:val="24"/>
      <w:szCs w:val="20"/>
      <w:lang w:val="lt-LT" w:eastAsia="lt-LT"/>
    </w:rPr>
  </w:style>
  <w:style w:type="paragraph" w:customStyle="1" w:styleId="Patvirtinta">
    <w:name w:val="Patvirtinta"/>
    <w:rsid w:val="00AC7109"/>
    <w:pPr>
      <w:tabs>
        <w:tab w:val="left" w:pos="1304"/>
        <w:tab w:val="left" w:pos="1457"/>
        <w:tab w:val="left" w:pos="1604"/>
        <w:tab w:val="left" w:pos="1757"/>
      </w:tabs>
      <w:autoSpaceDE w:val="0"/>
      <w:autoSpaceDN w:val="0"/>
      <w:adjustRightInd w:val="0"/>
      <w:ind w:left="5953"/>
    </w:pPr>
    <w:rPr>
      <w:rFonts w:ascii="TimesLT" w:hAnsi="TimesLT"/>
      <w:sz w:val="24"/>
      <w:lang w:val="en-US" w:eastAsia="en-US"/>
    </w:rPr>
  </w:style>
  <w:style w:type="paragraph" w:customStyle="1" w:styleId="MAZAS">
    <w:name w:val="MAZAS"/>
    <w:uiPriority w:val="99"/>
    <w:rsid w:val="00AC7109"/>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AC7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link w:val="HTMLPreformatted"/>
    <w:rsid w:val="00AC7109"/>
    <w:rPr>
      <w:rFonts w:ascii="Courier New" w:hAnsi="Courier New" w:cs="Courier New"/>
      <w:lang w:val="lt-LT" w:eastAsia="lt-LT"/>
    </w:rPr>
  </w:style>
  <w:style w:type="paragraph" w:customStyle="1" w:styleId="stilius">
    <w:name w:val="stilius"/>
    <w:basedOn w:val="Normal"/>
    <w:rsid w:val="00E34CFF"/>
    <w:pPr>
      <w:widowControl w:val="0"/>
      <w:tabs>
        <w:tab w:val="left" w:pos="567"/>
      </w:tabs>
      <w:spacing w:after="0" w:line="240" w:lineRule="auto"/>
      <w:ind w:left="426" w:hanging="426"/>
    </w:pPr>
    <w:rPr>
      <w:rFonts w:eastAsia="Times New Roman"/>
      <w:szCs w:val="20"/>
      <w:lang w:val="en-US"/>
    </w:rPr>
  </w:style>
  <w:style w:type="character" w:styleId="Strong">
    <w:name w:val="Strong"/>
    <w:uiPriority w:val="22"/>
    <w:qFormat/>
    <w:rsid w:val="00AE296F"/>
    <w:rPr>
      <w:b/>
      <w:bCs/>
    </w:rPr>
  </w:style>
  <w:style w:type="character" w:customStyle="1" w:styleId="apple-style-span">
    <w:name w:val="apple-style-span"/>
    <w:basedOn w:val="DefaultParagraphFont"/>
    <w:rsid w:val="00AE296F"/>
  </w:style>
  <w:style w:type="paragraph" w:customStyle="1" w:styleId="HTMLBody">
    <w:name w:val="HTML Body"/>
    <w:rsid w:val="002A7FF1"/>
    <w:pPr>
      <w:suppressAutoHyphens/>
    </w:pPr>
    <w:rPr>
      <w:rFonts w:ascii="Courier New" w:hAnsi="Courier New"/>
      <w:lang w:val="en-AU" w:eastAsia="ar-SA"/>
    </w:rPr>
  </w:style>
  <w:style w:type="table" w:styleId="TableGrid">
    <w:name w:val="Table Grid"/>
    <w:basedOn w:val="TableNormal"/>
    <w:uiPriority w:val="59"/>
    <w:rsid w:val="007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iskinimas">
    <w:name w:val="paaiskinimas"/>
    <w:basedOn w:val="DefaultParagraphFont"/>
    <w:rsid w:val="001F51D4"/>
  </w:style>
  <w:style w:type="character" w:customStyle="1" w:styleId="apple-converted-space">
    <w:name w:val="apple-converted-space"/>
    <w:basedOn w:val="DefaultParagraphFont"/>
    <w:rsid w:val="001F51D4"/>
  </w:style>
  <w:style w:type="paragraph" w:styleId="BalloonText">
    <w:name w:val="Balloon Text"/>
    <w:basedOn w:val="Normal"/>
    <w:link w:val="BalloonTextChar"/>
    <w:rsid w:val="004A6322"/>
    <w:pPr>
      <w:spacing w:after="0" w:line="240" w:lineRule="auto"/>
    </w:pPr>
    <w:rPr>
      <w:rFonts w:ascii="Tahoma" w:hAnsi="Tahoma"/>
      <w:sz w:val="16"/>
      <w:szCs w:val="16"/>
      <w:lang w:val="x-none"/>
    </w:rPr>
  </w:style>
  <w:style w:type="character" w:customStyle="1" w:styleId="BalloonTextChar">
    <w:name w:val="Balloon Text Char"/>
    <w:link w:val="BalloonText"/>
    <w:rsid w:val="004A6322"/>
    <w:rPr>
      <w:rFonts w:ascii="Tahoma" w:eastAsia="Calibri" w:hAnsi="Tahoma" w:cs="Tahoma"/>
      <w:sz w:val="16"/>
      <w:szCs w:val="16"/>
      <w:lang w:eastAsia="en-US"/>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
    <w:basedOn w:val="Normal"/>
    <w:uiPriority w:val="34"/>
    <w:qFormat/>
    <w:rsid w:val="007627CE"/>
    <w:pPr>
      <w:ind w:left="720"/>
      <w:contextualSpacing/>
    </w:pPr>
  </w:style>
  <w:style w:type="character" w:customStyle="1" w:styleId="LightList-Accent5Char">
    <w:name w:val="Light List - Accent 5 Char"/>
    <w:aliases w:val="Numbering Char,ERP-List Paragraph Char,List Paragraph11 Char,Bullet EY Char,List Paragraph2 Char,List Paragraph Char,List Paragraph Red Char,Buletai Char,List Paragraph21 Char,List Paragraph1 Char,lp1 Char,Bullet 1 Char"/>
    <w:link w:val="LightList-Accent5"/>
    <w:uiPriority w:val="34"/>
    <w:locked/>
    <w:rsid w:val="00E90CEA"/>
    <w:rPr>
      <w:rFonts w:ascii="Times New Roman" w:hAnsi="Times New Roman"/>
      <w:sz w:val="24"/>
      <w:szCs w:val="24"/>
      <w:lang w:val="lt-LT" w:eastAsia="ar-SA"/>
    </w:rPr>
  </w:style>
  <w:style w:type="table" w:styleId="LightList-Accent5">
    <w:name w:val="Light List Accent 5"/>
    <w:basedOn w:val="TableNormal"/>
    <w:link w:val="LightList-Accent5Char"/>
    <w:uiPriority w:val="99"/>
    <w:rsid w:val="00E90CEA"/>
    <w:rPr>
      <w:sz w:val="24"/>
      <w:szCs w:val="24"/>
      <w:lang w:eastAsia="ar-SA" w:bidi="x-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horttext">
    <w:name w:val="short_text"/>
    <w:rsid w:val="00367B21"/>
  </w:style>
  <w:style w:type="character" w:customStyle="1" w:styleId="hps">
    <w:name w:val="hps"/>
    <w:rsid w:val="00367B21"/>
  </w:style>
  <w:style w:type="character" w:styleId="UnresolvedMention">
    <w:name w:val="Unresolved Mention"/>
    <w:uiPriority w:val="99"/>
    <w:semiHidden/>
    <w:unhideWhenUsed/>
    <w:rsid w:val="00755600"/>
    <w:rPr>
      <w:color w:val="808080"/>
      <w:shd w:val="clear" w:color="auto" w:fill="E6E6E6"/>
    </w:rPr>
  </w:style>
  <w:style w:type="paragraph" w:customStyle="1" w:styleId="Body2">
    <w:name w:val="Body 2"/>
    <w:rsid w:val="00DC0D9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1B38BA"/>
    <w:pPr>
      <w:suppressAutoHyphens/>
      <w:autoSpaceDN w:val="0"/>
      <w:textAlignment w:val="baseline"/>
    </w:pPr>
    <w:rPr>
      <w:kern w:val="3"/>
      <w:sz w:val="24"/>
      <w:szCs w:val="24"/>
      <w:lang w:eastAsia="zh-CN"/>
    </w:rPr>
  </w:style>
  <w:style w:type="character" w:styleId="CommentReference">
    <w:name w:val="annotation reference"/>
    <w:rsid w:val="005944E0"/>
    <w:rPr>
      <w:sz w:val="16"/>
      <w:szCs w:val="16"/>
    </w:rPr>
  </w:style>
  <w:style w:type="paragraph" w:styleId="CommentSubject">
    <w:name w:val="annotation subject"/>
    <w:basedOn w:val="CommentText"/>
    <w:next w:val="CommentText"/>
    <w:link w:val="CommentSubjectChar"/>
    <w:rsid w:val="005944E0"/>
    <w:pPr>
      <w:spacing w:after="200" w:line="276" w:lineRule="auto"/>
    </w:pPr>
    <w:rPr>
      <w:rFonts w:eastAsia="Calibri"/>
      <w:b/>
      <w:bCs/>
    </w:rPr>
  </w:style>
  <w:style w:type="character" w:customStyle="1" w:styleId="CommentSubjectChar">
    <w:name w:val="Comment Subject Char"/>
    <w:link w:val="CommentSubject"/>
    <w:rsid w:val="005944E0"/>
    <w:rPr>
      <w:rFonts w:eastAsia="Calibri"/>
      <w:b/>
      <w:bCs/>
      <w:lang w:val="lt-LT" w:eastAsia="en-US" w:bidi="ar-SA"/>
    </w:rPr>
  </w:style>
  <w:style w:type="character" w:customStyle="1" w:styleId="normaltextrun">
    <w:name w:val="normaltextrun"/>
    <w:rsid w:val="00CA390F"/>
  </w:style>
  <w:style w:type="character" w:customStyle="1" w:styleId="eop">
    <w:name w:val="eop"/>
    <w:rsid w:val="00CA390F"/>
  </w:style>
  <w:style w:type="paragraph" w:styleId="NoSpacing">
    <w:name w:val="No Spacing"/>
    <w:uiPriority w:val="1"/>
    <w:qFormat/>
    <w:rsid w:val="006A58A1"/>
    <w:pPr>
      <w:overflowPunct w:val="0"/>
      <w:autoSpaceDE w:val="0"/>
      <w:autoSpaceDN w:val="0"/>
      <w:adjustRightInd w:val="0"/>
    </w:pPr>
    <w:rPr>
      <w:lang w:val="en-GB" w:eastAsia="en-US"/>
    </w:rPr>
  </w:style>
  <w:style w:type="paragraph" w:styleId="Revision">
    <w:name w:val="Revision"/>
    <w:hidden/>
    <w:uiPriority w:val="99"/>
    <w:semiHidden/>
    <w:rsid w:val="00CD7026"/>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8358">
      <w:bodyDiv w:val="1"/>
      <w:marLeft w:val="0"/>
      <w:marRight w:val="0"/>
      <w:marTop w:val="0"/>
      <w:marBottom w:val="0"/>
      <w:divBdr>
        <w:top w:val="none" w:sz="0" w:space="0" w:color="auto"/>
        <w:left w:val="none" w:sz="0" w:space="0" w:color="auto"/>
        <w:bottom w:val="none" w:sz="0" w:space="0" w:color="auto"/>
        <w:right w:val="none" w:sz="0" w:space="0" w:color="auto"/>
      </w:divBdr>
      <w:divsChild>
        <w:div w:id="435562985">
          <w:marLeft w:val="0"/>
          <w:marRight w:val="0"/>
          <w:marTop w:val="0"/>
          <w:marBottom w:val="0"/>
          <w:divBdr>
            <w:top w:val="none" w:sz="0" w:space="0" w:color="auto"/>
            <w:left w:val="none" w:sz="0" w:space="0" w:color="auto"/>
            <w:bottom w:val="none" w:sz="0" w:space="0" w:color="auto"/>
            <w:right w:val="none" w:sz="0" w:space="0" w:color="auto"/>
          </w:divBdr>
        </w:div>
        <w:div w:id="436291289">
          <w:marLeft w:val="0"/>
          <w:marRight w:val="0"/>
          <w:marTop w:val="0"/>
          <w:marBottom w:val="0"/>
          <w:divBdr>
            <w:top w:val="none" w:sz="0" w:space="0" w:color="auto"/>
            <w:left w:val="none" w:sz="0" w:space="0" w:color="auto"/>
            <w:bottom w:val="none" w:sz="0" w:space="0" w:color="auto"/>
            <w:right w:val="none" w:sz="0" w:space="0" w:color="auto"/>
          </w:divBdr>
        </w:div>
        <w:div w:id="759528012">
          <w:marLeft w:val="0"/>
          <w:marRight w:val="0"/>
          <w:marTop w:val="0"/>
          <w:marBottom w:val="0"/>
          <w:divBdr>
            <w:top w:val="none" w:sz="0" w:space="0" w:color="auto"/>
            <w:left w:val="none" w:sz="0" w:space="0" w:color="auto"/>
            <w:bottom w:val="none" w:sz="0" w:space="0" w:color="auto"/>
            <w:right w:val="none" w:sz="0" w:space="0" w:color="auto"/>
          </w:divBdr>
        </w:div>
        <w:div w:id="934481279">
          <w:marLeft w:val="0"/>
          <w:marRight w:val="0"/>
          <w:marTop w:val="0"/>
          <w:marBottom w:val="0"/>
          <w:divBdr>
            <w:top w:val="none" w:sz="0" w:space="0" w:color="auto"/>
            <w:left w:val="none" w:sz="0" w:space="0" w:color="auto"/>
            <w:bottom w:val="none" w:sz="0" w:space="0" w:color="auto"/>
            <w:right w:val="none" w:sz="0" w:space="0" w:color="auto"/>
          </w:divBdr>
        </w:div>
        <w:div w:id="1072505204">
          <w:marLeft w:val="0"/>
          <w:marRight w:val="0"/>
          <w:marTop w:val="0"/>
          <w:marBottom w:val="0"/>
          <w:divBdr>
            <w:top w:val="none" w:sz="0" w:space="0" w:color="auto"/>
            <w:left w:val="none" w:sz="0" w:space="0" w:color="auto"/>
            <w:bottom w:val="none" w:sz="0" w:space="0" w:color="auto"/>
            <w:right w:val="none" w:sz="0" w:space="0" w:color="auto"/>
          </w:divBdr>
        </w:div>
        <w:div w:id="1166746654">
          <w:marLeft w:val="0"/>
          <w:marRight w:val="0"/>
          <w:marTop w:val="0"/>
          <w:marBottom w:val="0"/>
          <w:divBdr>
            <w:top w:val="none" w:sz="0" w:space="0" w:color="auto"/>
            <w:left w:val="none" w:sz="0" w:space="0" w:color="auto"/>
            <w:bottom w:val="none" w:sz="0" w:space="0" w:color="auto"/>
            <w:right w:val="none" w:sz="0" w:space="0" w:color="auto"/>
          </w:divBdr>
        </w:div>
        <w:div w:id="1238058515">
          <w:marLeft w:val="0"/>
          <w:marRight w:val="0"/>
          <w:marTop w:val="0"/>
          <w:marBottom w:val="0"/>
          <w:divBdr>
            <w:top w:val="none" w:sz="0" w:space="0" w:color="auto"/>
            <w:left w:val="none" w:sz="0" w:space="0" w:color="auto"/>
            <w:bottom w:val="none" w:sz="0" w:space="0" w:color="auto"/>
            <w:right w:val="none" w:sz="0" w:space="0" w:color="auto"/>
          </w:divBdr>
        </w:div>
        <w:div w:id="1288853228">
          <w:marLeft w:val="0"/>
          <w:marRight w:val="0"/>
          <w:marTop w:val="0"/>
          <w:marBottom w:val="0"/>
          <w:divBdr>
            <w:top w:val="none" w:sz="0" w:space="0" w:color="auto"/>
            <w:left w:val="none" w:sz="0" w:space="0" w:color="auto"/>
            <w:bottom w:val="none" w:sz="0" w:space="0" w:color="auto"/>
            <w:right w:val="none" w:sz="0" w:space="0" w:color="auto"/>
          </w:divBdr>
        </w:div>
        <w:div w:id="1299186871">
          <w:marLeft w:val="0"/>
          <w:marRight w:val="0"/>
          <w:marTop w:val="0"/>
          <w:marBottom w:val="0"/>
          <w:divBdr>
            <w:top w:val="none" w:sz="0" w:space="0" w:color="auto"/>
            <w:left w:val="none" w:sz="0" w:space="0" w:color="auto"/>
            <w:bottom w:val="none" w:sz="0" w:space="0" w:color="auto"/>
            <w:right w:val="none" w:sz="0" w:space="0" w:color="auto"/>
          </w:divBdr>
        </w:div>
        <w:div w:id="1562593608">
          <w:marLeft w:val="0"/>
          <w:marRight w:val="0"/>
          <w:marTop w:val="0"/>
          <w:marBottom w:val="0"/>
          <w:divBdr>
            <w:top w:val="none" w:sz="0" w:space="0" w:color="auto"/>
            <w:left w:val="none" w:sz="0" w:space="0" w:color="auto"/>
            <w:bottom w:val="none" w:sz="0" w:space="0" w:color="auto"/>
            <w:right w:val="none" w:sz="0" w:space="0" w:color="auto"/>
          </w:divBdr>
        </w:div>
        <w:div w:id="1583100196">
          <w:marLeft w:val="0"/>
          <w:marRight w:val="0"/>
          <w:marTop w:val="0"/>
          <w:marBottom w:val="0"/>
          <w:divBdr>
            <w:top w:val="none" w:sz="0" w:space="0" w:color="auto"/>
            <w:left w:val="none" w:sz="0" w:space="0" w:color="auto"/>
            <w:bottom w:val="none" w:sz="0" w:space="0" w:color="auto"/>
            <w:right w:val="none" w:sz="0" w:space="0" w:color="auto"/>
          </w:divBdr>
        </w:div>
        <w:div w:id="1825202702">
          <w:marLeft w:val="0"/>
          <w:marRight w:val="0"/>
          <w:marTop w:val="0"/>
          <w:marBottom w:val="0"/>
          <w:divBdr>
            <w:top w:val="none" w:sz="0" w:space="0" w:color="auto"/>
            <w:left w:val="none" w:sz="0" w:space="0" w:color="auto"/>
            <w:bottom w:val="none" w:sz="0" w:space="0" w:color="auto"/>
            <w:right w:val="none" w:sz="0" w:space="0" w:color="auto"/>
          </w:divBdr>
        </w:div>
        <w:div w:id="1825245467">
          <w:marLeft w:val="0"/>
          <w:marRight w:val="0"/>
          <w:marTop w:val="0"/>
          <w:marBottom w:val="0"/>
          <w:divBdr>
            <w:top w:val="none" w:sz="0" w:space="0" w:color="auto"/>
            <w:left w:val="none" w:sz="0" w:space="0" w:color="auto"/>
            <w:bottom w:val="none" w:sz="0" w:space="0" w:color="auto"/>
            <w:right w:val="none" w:sz="0" w:space="0" w:color="auto"/>
          </w:divBdr>
        </w:div>
        <w:div w:id="1834878869">
          <w:marLeft w:val="0"/>
          <w:marRight w:val="0"/>
          <w:marTop w:val="0"/>
          <w:marBottom w:val="0"/>
          <w:divBdr>
            <w:top w:val="none" w:sz="0" w:space="0" w:color="auto"/>
            <w:left w:val="none" w:sz="0" w:space="0" w:color="auto"/>
            <w:bottom w:val="none" w:sz="0" w:space="0" w:color="auto"/>
            <w:right w:val="none" w:sz="0" w:space="0" w:color="auto"/>
          </w:divBdr>
        </w:div>
        <w:div w:id="1881699824">
          <w:marLeft w:val="0"/>
          <w:marRight w:val="0"/>
          <w:marTop w:val="0"/>
          <w:marBottom w:val="0"/>
          <w:divBdr>
            <w:top w:val="none" w:sz="0" w:space="0" w:color="auto"/>
            <w:left w:val="none" w:sz="0" w:space="0" w:color="auto"/>
            <w:bottom w:val="none" w:sz="0" w:space="0" w:color="auto"/>
            <w:right w:val="none" w:sz="0" w:space="0" w:color="auto"/>
          </w:divBdr>
        </w:div>
        <w:div w:id="1957060480">
          <w:marLeft w:val="0"/>
          <w:marRight w:val="0"/>
          <w:marTop w:val="0"/>
          <w:marBottom w:val="0"/>
          <w:divBdr>
            <w:top w:val="none" w:sz="0" w:space="0" w:color="auto"/>
            <w:left w:val="none" w:sz="0" w:space="0" w:color="auto"/>
            <w:bottom w:val="none" w:sz="0" w:space="0" w:color="auto"/>
            <w:right w:val="none" w:sz="0" w:space="0" w:color="auto"/>
          </w:divBdr>
        </w:div>
      </w:divsChild>
    </w:div>
    <w:div w:id="52658017">
      <w:bodyDiv w:val="1"/>
      <w:marLeft w:val="0"/>
      <w:marRight w:val="0"/>
      <w:marTop w:val="0"/>
      <w:marBottom w:val="0"/>
      <w:divBdr>
        <w:top w:val="none" w:sz="0" w:space="0" w:color="auto"/>
        <w:left w:val="none" w:sz="0" w:space="0" w:color="auto"/>
        <w:bottom w:val="none" w:sz="0" w:space="0" w:color="auto"/>
        <w:right w:val="none" w:sz="0" w:space="0" w:color="auto"/>
      </w:divBdr>
    </w:div>
    <w:div w:id="77409882">
      <w:bodyDiv w:val="1"/>
      <w:marLeft w:val="0"/>
      <w:marRight w:val="0"/>
      <w:marTop w:val="0"/>
      <w:marBottom w:val="0"/>
      <w:divBdr>
        <w:top w:val="none" w:sz="0" w:space="0" w:color="auto"/>
        <w:left w:val="none" w:sz="0" w:space="0" w:color="auto"/>
        <w:bottom w:val="none" w:sz="0" w:space="0" w:color="auto"/>
        <w:right w:val="none" w:sz="0" w:space="0" w:color="auto"/>
      </w:divBdr>
    </w:div>
    <w:div w:id="93595687">
      <w:bodyDiv w:val="1"/>
      <w:marLeft w:val="0"/>
      <w:marRight w:val="0"/>
      <w:marTop w:val="0"/>
      <w:marBottom w:val="0"/>
      <w:divBdr>
        <w:top w:val="none" w:sz="0" w:space="0" w:color="auto"/>
        <w:left w:val="none" w:sz="0" w:space="0" w:color="auto"/>
        <w:bottom w:val="none" w:sz="0" w:space="0" w:color="auto"/>
        <w:right w:val="none" w:sz="0" w:space="0" w:color="auto"/>
      </w:divBdr>
      <w:divsChild>
        <w:div w:id="270210540">
          <w:marLeft w:val="0"/>
          <w:marRight w:val="0"/>
          <w:marTop w:val="0"/>
          <w:marBottom w:val="0"/>
          <w:divBdr>
            <w:top w:val="none" w:sz="0" w:space="0" w:color="auto"/>
            <w:left w:val="none" w:sz="0" w:space="0" w:color="auto"/>
            <w:bottom w:val="none" w:sz="0" w:space="0" w:color="auto"/>
            <w:right w:val="none" w:sz="0" w:space="0" w:color="auto"/>
          </w:divBdr>
        </w:div>
        <w:div w:id="301616198">
          <w:marLeft w:val="0"/>
          <w:marRight w:val="0"/>
          <w:marTop w:val="0"/>
          <w:marBottom w:val="0"/>
          <w:divBdr>
            <w:top w:val="none" w:sz="0" w:space="0" w:color="auto"/>
            <w:left w:val="none" w:sz="0" w:space="0" w:color="auto"/>
            <w:bottom w:val="none" w:sz="0" w:space="0" w:color="auto"/>
            <w:right w:val="none" w:sz="0" w:space="0" w:color="auto"/>
          </w:divBdr>
        </w:div>
        <w:div w:id="314532905">
          <w:marLeft w:val="0"/>
          <w:marRight w:val="0"/>
          <w:marTop w:val="0"/>
          <w:marBottom w:val="0"/>
          <w:divBdr>
            <w:top w:val="none" w:sz="0" w:space="0" w:color="auto"/>
            <w:left w:val="none" w:sz="0" w:space="0" w:color="auto"/>
            <w:bottom w:val="none" w:sz="0" w:space="0" w:color="auto"/>
            <w:right w:val="none" w:sz="0" w:space="0" w:color="auto"/>
          </w:divBdr>
        </w:div>
        <w:div w:id="353582562">
          <w:marLeft w:val="0"/>
          <w:marRight w:val="0"/>
          <w:marTop w:val="0"/>
          <w:marBottom w:val="0"/>
          <w:divBdr>
            <w:top w:val="none" w:sz="0" w:space="0" w:color="auto"/>
            <w:left w:val="none" w:sz="0" w:space="0" w:color="auto"/>
            <w:bottom w:val="none" w:sz="0" w:space="0" w:color="auto"/>
            <w:right w:val="none" w:sz="0" w:space="0" w:color="auto"/>
          </w:divBdr>
        </w:div>
        <w:div w:id="480005499">
          <w:marLeft w:val="0"/>
          <w:marRight w:val="0"/>
          <w:marTop w:val="0"/>
          <w:marBottom w:val="0"/>
          <w:divBdr>
            <w:top w:val="none" w:sz="0" w:space="0" w:color="auto"/>
            <w:left w:val="none" w:sz="0" w:space="0" w:color="auto"/>
            <w:bottom w:val="none" w:sz="0" w:space="0" w:color="auto"/>
            <w:right w:val="none" w:sz="0" w:space="0" w:color="auto"/>
          </w:divBdr>
        </w:div>
        <w:div w:id="540678778">
          <w:marLeft w:val="0"/>
          <w:marRight w:val="0"/>
          <w:marTop w:val="0"/>
          <w:marBottom w:val="0"/>
          <w:divBdr>
            <w:top w:val="none" w:sz="0" w:space="0" w:color="auto"/>
            <w:left w:val="none" w:sz="0" w:space="0" w:color="auto"/>
            <w:bottom w:val="none" w:sz="0" w:space="0" w:color="auto"/>
            <w:right w:val="none" w:sz="0" w:space="0" w:color="auto"/>
          </w:divBdr>
        </w:div>
        <w:div w:id="743992252">
          <w:marLeft w:val="0"/>
          <w:marRight w:val="0"/>
          <w:marTop w:val="0"/>
          <w:marBottom w:val="0"/>
          <w:divBdr>
            <w:top w:val="none" w:sz="0" w:space="0" w:color="auto"/>
            <w:left w:val="none" w:sz="0" w:space="0" w:color="auto"/>
            <w:bottom w:val="none" w:sz="0" w:space="0" w:color="auto"/>
            <w:right w:val="none" w:sz="0" w:space="0" w:color="auto"/>
          </w:divBdr>
        </w:div>
        <w:div w:id="949511740">
          <w:marLeft w:val="0"/>
          <w:marRight w:val="0"/>
          <w:marTop w:val="0"/>
          <w:marBottom w:val="0"/>
          <w:divBdr>
            <w:top w:val="none" w:sz="0" w:space="0" w:color="auto"/>
            <w:left w:val="none" w:sz="0" w:space="0" w:color="auto"/>
            <w:bottom w:val="none" w:sz="0" w:space="0" w:color="auto"/>
            <w:right w:val="none" w:sz="0" w:space="0" w:color="auto"/>
          </w:divBdr>
        </w:div>
        <w:div w:id="1137531843">
          <w:marLeft w:val="0"/>
          <w:marRight w:val="0"/>
          <w:marTop w:val="0"/>
          <w:marBottom w:val="0"/>
          <w:divBdr>
            <w:top w:val="none" w:sz="0" w:space="0" w:color="auto"/>
            <w:left w:val="none" w:sz="0" w:space="0" w:color="auto"/>
            <w:bottom w:val="none" w:sz="0" w:space="0" w:color="auto"/>
            <w:right w:val="none" w:sz="0" w:space="0" w:color="auto"/>
          </w:divBdr>
        </w:div>
        <w:div w:id="1167983134">
          <w:marLeft w:val="0"/>
          <w:marRight w:val="0"/>
          <w:marTop w:val="0"/>
          <w:marBottom w:val="0"/>
          <w:divBdr>
            <w:top w:val="none" w:sz="0" w:space="0" w:color="auto"/>
            <w:left w:val="none" w:sz="0" w:space="0" w:color="auto"/>
            <w:bottom w:val="none" w:sz="0" w:space="0" w:color="auto"/>
            <w:right w:val="none" w:sz="0" w:space="0" w:color="auto"/>
          </w:divBdr>
        </w:div>
        <w:div w:id="1389961616">
          <w:marLeft w:val="0"/>
          <w:marRight w:val="0"/>
          <w:marTop w:val="0"/>
          <w:marBottom w:val="0"/>
          <w:divBdr>
            <w:top w:val="none" w:sz="0" w:space="0" w:color="auto"/>
            <w:left w:val="none" w:sz="0" w:space="0" w:color="auto"/>
            <w:bottom w:val="none" w:sz="0" w:space="0" w:color="auto"/>
            <w:right w:val="none" w:sz="0" w:space="0" w:color="auto"/>
          </w:divBdr>
        </w:div>
        <w:div w:id="1390571808">
          <w:marLeft w:val="0"/>
          <w:marRight w:val="0"/>
          <w:marTop w:val="0"/>
          <w:marBottom w:val="0"/>
          <w:divBdr>
            <w:top w:val="none" w:sz="0" w:space="0" w:color="auto"/>
            <w:left w:val="none" w:sz="0" w:space="0" w:color="auto"/>
            <w:bottom w:val="none" w:sz="0" w:space="0" w:color="auto"/>
            <w:right w:val="none" w:sz="0" w:space="0" w:color="auto"/>
          </w:divBdr>
        </w:div>
        <w:div w:id="1431001833">
          <w:marLeft w:val="0"/>
          <w:marRight w:val="0"/>
          <w:marTop w:val="0"/>
          <w:marBottom w:val="0"/>
          <w:divBdr>
            <w:top w:val="none" w:sz="0" w:space="0" w:color="auto"/>
            <w:left w:val="none" w:sz="0" w:space="0" w:color="auto"/>
            <w:bottom w:val="none" w:sz="0" w:space="0" w:color="auto"/>
            <w:right w:val="none" w:sz="0" w:space="0" w:color="auto"/>
          </w:divBdr>
        </w:div>
        <w:div w:id="1594900150">
          <w:marLeft w:val="0"/>
          <w:marRight w:val="0"/>
          <w:marTop w:val="0"/>
          <w:marBottom w:val="0"/>
          <w:divBdr>
            <w:top w:val="none" w:sz="0" w:space="0" w:color="auto"/>
            <w:left w:val="none" w:sz="0" w:space="0" w:color="auto"/>
            <w:bottom w:val="none" w:sz="0" w:space="0" w:color="auto"/>
            <w:right w:val="none" w:sz="0" w:space="0" w:color="auto"/>
          </w:divBdr>
        </w:div>
        <w:div w:id="1606888710">
          <w:marLeft w:val="0"/>
          <w:marRight w:val="0"/>
          <w:marTop w:val="0"/>
          <w:marBottom w:val="0"/>
          <w:divBdr>
            <w:top w:val="none" w:sz="0" w:space="0" w:color="auto"/>
            <w:left w:val="none" w:sz="0" w:space="0" w:color="auto"/>
            <w:bottom w:val="none" w:sz="0" w:space="0" w:color="auto"/>
            <w:right w:val="none" w:sz="0" w:space="0" w:color="auto"/>
          </w:divBdr>
        </w:div>
        <w:div w:id="1913617963">
          <w:marLeft w:val="0"/>
          <w:marRight w:val="0"/>
          <w:marTop w:val="0"/>
          <w:marBottom w:val="0"/>
          <w:divBdr>
            <w:top w:val="none" w:sz="0" w:space="0" w:color="auto"/>
            <w:left w:val="none" w:sz="0" w:space="0" w:color="auto"/>
            <w:bottom w:val="none" w:sz="0" w:space="0" w:color="auto"/>
            <w:right w:val="none" w:sz="0" w:space="0" w:color="auto"/>
          </w:divBdr>
        </w:div>
      </w:divsChild>
    </w:div>
    <w:div w:id="485710272">
      <w:bodyDiv w:val="1"/>
      <w:marLeft w:val="0"/>
      <w:marRight w:val="0"/>
      <w:marTop w:val="0"/>
      <w:marBottom w:val="0"/>
      <w:divBdr>
        <w:top w:val="none" w:sz="0" w:space="0" w:color="auto"/>
        <w:left w:val="none" w:sz="0" w:space="0" w:color="auto"/>
        <w:bottom w:val="none" w:sz="0" w:space="0" w:color="auto"/>
        <w:right w:val="none" w:sz="0" w:space="0" w:color="auto"/>
      </w:divBdr>
    </w:div>
    <w:div w:id="627273859">
      <w:bodyDiv w:val="1"/>
      <w:marLeft w:val="0"/>
      <w:marRight w:val="0"/>
      <w:marTop w:val="0"/>
      <w:marBottom w:val="0"/>
      <w:divBdr>
        <w:top w:val="none" w:sz="0" w:space="0" w:color="auto"/>
        <w:left w:val="none" w:sz="0" w:space="0" w:color="auto"/>
        <w:bottom w:val="none" w:sz="0" w:space="0" w:color="auto"/>
        <w:right w:val="none" w:sz="0" w:space="0" w:color="auto"/>
      </w:divBdr>
    </w:div>
    <w:div w:id="636226841">
      <w:bodyDiv w:val="1"/>
      <w:marLeft w:val="0"/>
      <w:marRight w:val="0"/>
      <w:marTop w:val="0"/>
      <w:marBottom w:val="0"/>
      <w:divBdr>
        <w:top w:val="none" w:sz="0" w:space="0" w:color="auto"/>
        <w:left w:val="none" w:sz="0" w:space="0" w:color="auto"/>
        <w:bottom w:val="none" w:sz="0" w:space="0" w:color="auto"/>
        <w:right w:val="none" w:sz="0" w:space="0" w:color="auto"/>
      </w:divBdr>
    </w:div>
    <w:div w:id="787359782">
      <w:bodyDiv w:val="1"/>
      <w:marLeft w:val="0"/>
      <w:marRight w:val="0"/>
      <w:marTop w:val="0"/>
      <w:marBottom w:val="0"/>
      <w:divBdr>
        <w:top w:val="none" w:sz="0" w:space="0" w:color="auto"/>
        <w:left w:val="none" w:sz="0" w:space="0" w:color="auto"/>
        <w:bottom w:val="none" w:sz="0" w:space="0" w:color="auto"/>
        <w:right w:val="none" w:sz="0" w:space="0" w:color="auto"/>
      </w:divBdr>
    </w:div>
    <w:div w:id="1288316988">
      <w:bodyDiv w:val="1"/>
      <w:marLeft w:val="0"/>
      <w:marRight w:val="0"/>
      <w:marTop w:val="0"/>
      <w:marBottom w:val="0"/>
      <w:divBdr>
        <w:top w:val="none" w:sz="0" w:space="0" w:color="auto"/>
        <w:left w:val="none" w:sz="0" w:space="0" w:color="auto"/>
        <w:bottom w:val="none" w:sz="0" w:space="0" w:color="auto"/>
        <w:right w:val="none" w:sz="0" w:space="0" w:color="auto"/>
      </w:divBdr>
    </w:div>
    <w:div w:id="1452744695">
      <w:bodyDiv w:val="1"/>
      <w:marLeft w:val="0"/>
      <w:marRight w:val="0"/>
      <w:marTop w:val="0"/>
      <w:marBottom w:val="0"/>
      <w:divBdr>
        <w:top w:val="none" w:sz="0" w:space="0" w:color="auto"/>
        <w:left w:val="none" w:sz="0" w:space="0" w:color="auto"/>
        <w:bottom w:val="none" w:sz="0" w:space="0" w:color="auto"/>
        <w:right w:val="none" w:sz="0" w:space="0" w:color="auto"/>
      </w:divBdr>
    </w:div>
    <w:div w:id="1678189892">
      <w:bodyDiv w:val="1"/>
      <w:marLeft w:val="0"/>
      <w:marRight w:val="0"/>
      <w:marTop w:val="0"/>
      <w:marBottom w:val="0"/>
      <w:divBdr>
        <w:top w:val="none" w:sz="0" w:space="0" w:color="auto"/>
        <w:left w:val="none" w:sz="0" w:space="0" w:color="auto"/>
        <w:bottom w:val="none" w:sz="0" w:space="0" w:color="auto"/>
        <w:right w:val="none" w:sz="0" w:space="0" w:color="auto"/>
      </w:divBdr>
    </w:div>
    <w:div w:id="1710834237">
      <w:bodyDiv w:val="1"/>
      <w:marLeft w:val="0"/>
      <w:marRight w:val="0"/>
      <w:marTop w:val="0"/>
      <w:marBottom w:val="0"/>
      <w:divBdr>
        <w:top w:val="none" w:sz="0" w:space="0" w:color="auto"/>
        <w:left w:val="none" w:sz="0" w:space="0" w:color="auto"/>
        <w:bottom w:val="none" w:sz="0" w:space="0" w:color="auto"/>
        <w:right w:val="none" w:sz="0" w:space="0" w:color="auto"/>
      </w:divBdr>
    </w:div>
    <w:div w:id="1901164705">
      <w:bodyDiv w:val="1"/>
      <w:marLeft w:val="0"/>
      <w:marRight w:val="0"/>
      <w:marTop w:val="0"/>
      <w:marBottom w:val="0"/>
      <w:divBdr>
        <w:top w:val="none" w:sz="0" w:space="0" w:color="auto"/>
        <w:left w:val="none" w:sz="0" w:space="0" w:color="auto"/>
        <w:bottom w:val="none" w:sz="0" w:space="0" w:color="auto"/>
        <w:right w:val="none" w:sz="0" w:space="0" w:color="auto"/>
      </w:divBdr>
    </w:div>
    <w:div w:id="1953702750">
      <w:bodyDiv w:val="1"/>
      <w:marLeft w:val="0"/>
      <w:marRight w:val="0"/>
      <w:marTop w:val="0"/>
      <w:marBottom w:val="0"/>
      <w:divBdr>
        <w:top w:val="none" w:sz="0" w:space="0" w:color="auto"/>
        <w:left w:val="none" w:sz="0" w:space="0" w:color="auto"/>
        <w:bottom w:val="none" w:sz="0" w:space="0" w:color="auto"/>
        <w:right w:val="none" w:sz="0" w:space="0" w:color="auto"/>
      </w:divBdr>
    </w:div>
    <w:div w:id="19913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vaivada@vdu.lt"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vdu.lt" TargetMode="External"/><Relationship Id="rId4" Type="http://schemas.openxmlformats.org/officeDocument/2006/relationships/settings" Target="settings.xml"/><Relationship Id="rId9" Type="http://schemas.openxmlformats.org/officeDocument/2006/relationships/hyperlink" Target="mailto:ppgarantas@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1B24-D4D5-46C1-ACBF-EF809A88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5436</Words>
  <Characters>36397</Characters>
  <Application>Microsoft Office Word</Application>
  <DocSecurity>4</DocSecurity>
  <Lines>303</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Computer</Company>
  <LinksUpToDate>false</LinksUpToDate>
  <CharactersWithSpaces>41750</CharactersWithSpaces>
  <SharedDoc>false</SharedDoc>
  <HLinks>
    <vt:vector size="18" baseType="variant">
      <vt:variant>
        <vt:i4>1245220</vt:i4>
      </vt:variant>
      <vt:variant>
        <vt:i4>6</vt:i4>
      </vt:variant>
      <vt:variant>
        <vt:i4>0</vt:i4>
      </vt:variant>
      <vt:variant>
        <vt:i4>5</vt:i4>
      </vt:variant>
      <vt:variant>
        <vt:lpwstr>mailto:info@vdu.lt</vt:lpwstr>
      </vt:variant>
      <vt:variant>
        <vt:lpwstr/>
      </vt:variant>
      <vt:variant>
        <vt:i4>917540</vt:i4>
      </vt:variant>
      <vt:variant>
        <vt:i4>3</vt:i4>
      </vt:variant>
      <vt:variant>
        <vt:i4>0</vt:i4>
      </vt:variant>
      <vt:variant>
        <vt:i4>5</vt:i4>
      </vt:variant>
      <vt:variant>
        <vt:lpwstr>mailto:x@x.lt</vt:lpwstr>
      </vt:variant>
      <vt:variant>
        <vt:lpwstr/>
      </vt:variant>
      <vt:variant>
        <vt:i4>4522044</vt:i4>
      </vt:variant>
      <vt:variant>
        <vt:i4>0</vt:i4>
      </vt:variant>
      <vt:variant>
        <vt:i4>0</vt:i4>
      </vt:variant>
      <vt:variant>
        <vt:i4>5</vt:i4>
      </vt:variant>
      <vt:variant>
        <vt:lpwstr>mailto:valdas.misiunas@vdu.lt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cp:lastModifiedBy>Ricardas K</cp:lastModifiedBy>
  <cp:revision>2</cp:revision>
  <cp:lastPrinted>2021-01-22T11:44:00Z</cp:lastPrinted>
  <dcterms:created xsi:type="dcterms:W3CDTF">2025-11-26T10:18:00Z</dcterms:created>
  <dcterms:modified xsi:type="dcterms:W3CDTF">2025-11-26T10:18:00Z</dcterms:modified>
</cp:coreProperties>
</file>