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97" w:rsidRDefault="00FD7D97" w:rsidP="00FD7D97">
      <w:pPr>
        <w:spacing w:line="20" w:lineRule="atLeast"/>
        <w:jc w:val="center"/>
        <w:rPr>
          <w:rFonts w:eastAsia="Times New Roman"/>
          <w:b/>
          <w:szCs w:val="24"/>
        </w:rPr>
      </w:pPr>
      <w:bookmarkStart w:id="0" w:name="_GoBack"/>
      <w:bookmarkEnd w:id="0"/>
      <w:r>
        <w:rPr>
          <w:rFonts w:eastAsia="Times New Roman"/>
          <w:b/>
          <w:szCs w:val="24"/>
        </w:rPr>
        <w:t>PIRKIMO SUTARTIS</w:t>
      </w:r>
    </w:p>
    <w:p w:rsidR="00FD7D97" w:rsidRDefault="00FD7D97" w:rsidP="00FD7D97">
      <w:pPr>
        <w:spacing w:line="20" w:lineRule="atLeast"/>
        <w:jc w:val="center"/>
        <w:rPr>
          <w:rFonts w:eastAsia="Times New Roman"/>
          <w:szCs w:val="24"/>
        </w:rPr>
      </w:pPr>
    </w:p>
    <w:p w:rsidR="00FD7D97" w:rsidRDefault="00FD7D97" w:rsidP="00FD7D97">
      <w:pPr>
        <w:spacing w:line="20" w:lineRule="atLeast"/>
        <w:jc w:val="center"/>
        <w:rPr>
          <w:rFonts w:eastAsia="Times New Roman"/>
          <w:szCs w:val="24"/>
        </w:rPr>
      </w:pPr>
      <w:r>
        <w:rPr>
          <w:rFonts w:eastAsia="Times New Roman"/>
          <w:szCs w:val="24"/>
        </w:rPr>
        <w:t>Sutartis sudaryta 20</w:t>
      </w:r>
      <w:r w:rsidR="00E15396">
        <w:rPr>
          <w:rFonts w:eastAsia="Times New Roman"/>
          <w:szCs w:val="24"/>
        </w:rPr>
        <w:t>21</w:t>
      </w:r>
      <w:r>
        <w:rPr>
          <w:rFonts w:eastAsia="Times New Roman"/>
          <w:szCs w:val="24"/>
        </w:rPr>
        <w:t xml:space="preserve"> m. </w:t>
      </w:r>
      <w:r w:rsidR="00E15396">
        <w:rPr>
          <w:rFonts w:eastAsia="Times New Roman"/>
          <w:szCs w:val="24"/>
        </w:rPr>
        <w:t xml:space="preserve">rugsėjo   </w:t>
      </w:r>
      <w:r>
        <w:rPr>
          <w:rFonts w:eastAsia="Times New Roman"/>
          <w:szCs w:val="24"/>
        </w:rPr>
        <w:t xml:space="preserve"> d.  Nr.</w:t>
      </w:r>
    </w:p>
    <w:p w:rsidR="00FD7D97" w:rsidRDefault="00FD7D97" w:rsidP="00FD7D97">
      <w:pPr>
        <w:spacing w:line="20" w:lineRule="atLeast"/>
        <w:jc w:val="center"/>
        <w:rPr>
          <w:rFonts w:eastAsia="Times New Roman"/>
          <w:szCs w:val="24"/>
        </w:rPr>
      </w:pPr>
    </w:p>
    <w:p w:rsidR="00FD7D97" w:rsidRDefault="00FD7D97" w:rsidP="00FD7D97">
      <w:pPr>
        <w:spacing w:line="20" w:lineRule="atLeast"/>
        <w:jc w:val="center"/>
        <w:rPr>
          <w:rFonts w:eastAsia="Times New Roman"/>
          <w:szCs w:val="24"/>
        </w:rPr>
      </w:pPr>
      <w:r>
        <w:rPr>
          <w:rFonts w:eastAsia="Times New Roman"/>
          <w:szCs w:val="24"/>
        </w:rPr>
        <w:t>Kretinga</w:t>
      </w:r>
    </w:p>
    <w:p w:rsidR="00FD7D97" w:rsidRDefault="00FD7D97" w:rsidP="00FD7D97">
      <w:pPr>
        <w:spacing w:line="20" w:lineRule="atLeast"/>
        <w:jc w:val="center"/>
        <w:rPr>
          <w:rFonts w:eastAsia="Times New Roman"/>
          <w:szCs w:val="24"/>
        </w:rPr>
      </w:pPr>
    </w:p>
    <w:p w:rsidR="00FD7D97" w:rsidRDefault="00FD7D97" w:rsidP="00FD7D97">
      <w:pPr>
        <w:spacing w:line="20" w:lineRule="atLeast"/>
        <w:ind w:right="-82" w:firstLine="567"/>
        <w:jc w:val="both"/>
        <w:rPr>
          <w:rFonts w:eastAsia="Times New Roman"/>
          <w:szCs w:val="24"/>
        </w:rPr>
      </w:pPr>
      <w:r>
        <w:rPr>
          <w:rFonts w:eastAsia="Times New Roman"/>
          <w:szCs w:val="24"/>
        </w:rPr>
        <w:t>Kretingos rajono savivaldybės M. Valančiaus viešoji biblioteka (toliau vadinama Užsakovu), atstovaujama direktorės</w:t>
      </w:r>
      <w:r w:rsidR="00B5307B">
        <w:rPr>
          <w:rFonts w:eastAsia="Times New Roman"/>
          <w:szCs w:val="24"/>
        </w:rPr>
        <w:t xml:space="preserve"> Birutės Karč</w:t>
      </w:r>
      <w:r>
        <w:rPr>
          <w:rFonts w:eastAsia="Times New Roman"/>
          <w:szCs w:val="24"/>
        </w:rPr>
        <w:t>auskienės, ir ūkio subjektų grupė Eternia Solar LT, UAB ir Siginvesticijos, UAB (toliau vadinama Tiekėjas), atstovaujama Eternia Solar LT direktoriaus Andriaus Džiaugio, veikiančio pagal Jungtinės veiklos sutartį 2021-08-11 Nr. Eternia-JAC-210</w:t>
      </w:r>
      <w:r w:rsidR="00034158">
        <w:rPr>
          <w:rFonts w:eastAsia="Times New Roman"/>
          <w:szCs w:val="24"/>
        </w:rPr>
        <w:t>811-89</w:t>
      </w:r>
      <w:r>
        <w:rPr>
          <w:rFonts w:eastAsia="Times New Roman"/>
          <w:szCs w:val="24"/>
        </w:rPr>
        <w:t>, sudarė šią sutartį (toliau vadinama Sutartimi):</w:t>
      </w:r>
    </w:p>
    <w:p w:rsidR="00FD7D97" w:rsidRPr="002013FD" w:rsidRDefault="00FD7D97" w:rsidP="00FD7D97">
      <w:pPr>
        <w:spacing w:line="20" w:lineRule="atLeast"/>
        <w:ind w:right="-82" w:firstLine="567"/>
        <w:jc w:val="both"/>
        <w:rPr>
          <w:rFonts w:eastAsia="Times New Roman"/>
          <w:szCs w:val="24"/>
        </w:rPr>
      </w:pPr>
    </w:p>
    <w:p w:rsidR="00FD7D97" w:rsidRDefault="00FD7D97" w:rsidP="00FD7D97">
      <w:pPr>
        <w:pStyle w:val="Pagrindiniotekstotrauka2"/>
        <w:spacing w:after="0" w:line="240" w:lineRule="auto"/>
        <w:ind w:left="0" w:firstLine="567"/>
        <w:jc w:val="both"/>
        <w:rPr>
          <w:b/>
        </w:rPr>
      </w:pPr>
      <w:r>
        <w:rPr>
          <w:rFonts w:eastAsia="Times New Roman"/>
        </w:rPr>
        <w:t xml:space="preserve">1. </w:t>
      </w:r>
      <w:r w:rsidRPr="004136B7">
        <w:rPr>
          <w:iCs/>
        </w:rPr>
        <w:t xml:space="preserve">Sutarties dalykas </w:t>
      </w:r>
      <w:r w:rsidRPr="00DE1B91">
        <w:rPr>
          <w:iCs/>
        </w:rPr>
        <w:t>yra</w:t>
      </w:r>
      <w:r w:rsidRPr="00DE1B91">
        <w:rPr>
          <w:b/>
          <w:iCs/>
        </w:rPr>
        <w:t xml:space="preserve"> </w:t>
      </w:r>
      <w:r w:rsidRPr="00DE1B91">
        <w:rPr>
          <w:b/>
        </w:rPr>
        <w:t>geografiškai nuo elektros energijos vartojimo vietos nutolęs saulės šviesos elektros energijos gamybos įrenginys</w:t>
      </w:r>
      <w:r>
        <w:rPr>
          <w:b/>
        </w:rPr>
        <w:t>, jo aptarnavimas bei priežiūra</w:t>
      </w:r>
      <w:r>
        <w:rPr>
          <w:b/>
          <w:szCs w:val="24"/>
        </w:rPr>
        <w:t xml:space="preserve">, vadovaujantis technine specifikacija ir šios Sutarties nuostatomis </w:t>
      </w:r>
      <w:r w:rsidRPr="00DE1B91">
        <w:rPr>
          <w:b/>
        </w:rPr>
        <w:t>(toliau - Prekės).</w:t>
      </w:r>
    </w:p>
    <w:p w:rsidR="00FD7D97" w:rsidRPr="00407CE7" w:rsidRDefault="00FD7D97" w:rsidP="00FD7D97">
      <w:pPr>
        <w:pStyle w:val="Pagrindiniotekstotrauka2"/>
        <w:spacing w:after="0" w:line="240" w:lineRule="auto"/>
        <w:ind w:left="0" w:firstLine="567"/>
        <w:jc w:val="both"/>
      </w:pPr>
      <w:r>
        <w:rPr>
          <w:iCs/>
        </w:rPr>
        <w:t xml:space="preserve">2. </w:t>
      </w:r>
      <w:r>
        <w:rPr>
          <w:rFonts w:eastAsia="Times New Roman"/>
          <w:szCs w:val="24"/>
        </w:rPr>
        <w:t xml:space="preserve">Kretingos rajono savivaldybės M. Valančiaus viešoji biblioteka </w:t>
      </w:r>
      <w:r w:rsidRPr="004136B7">
        <w:rPr>
          <w:iCs/>
        </w:rPr>
        <w:t>perka geografiškai nuo elektros energijos vartojimo vietos nutolusio saulės šviesos elektros energijos gamybos įrenginį, jo aptarnavimą bei priežiūrą</w:t>
      </w:r>
      <w:r>
        <w:rPr>
          <w:iCs/>
        </w:rPr>
        <w:t xml:space="preserve"> 25 metų laikotarpiui</w:t>
      </w:r>
      <w:r w:rsidRPr="004136B7">
        <w:rPr>
          <w:iCs/>
        </w:rPr>
        <w:t xml:space="preserve"> </w:t>
      </w:r>
      <w:r w:rsidRPr="00E9563D">
        <w:rPr>
          <w:iCs/>
        </w:rPr>
        <w:t>(p</w:t>
      </w:r>
      <w:r w:rsidRPr="00E9563D">
        <w:rPr>
          <w:szCs w:val="24"/>
        </w:rPr>
        <w:t xml:space="preserve">riežiūros įkainis fiksuotas visą saulės parko eksploatacijos laiką </w:t>
      </w:r>
      <w:r>
        <w:rPr>
          <w:szCs w:val="24"/>
        </w:rPr>
        <w:t xml:space="preserve">- </w:t>
      </w:r>
      <w:r w:rsidRPr="00E9563D">
        <w:rPr>
          <w:szCs w:val="24"/>
        </w:rPr>
        <w:t>ne mažiau 25 metus</w:t>
      </w:r>
      <w:r>
        <w:rPr>
          <w:iCs/>
        </w:rPr>
        <w:t xml:space="preserve">). Bendra saulės elektrinės </w:t>
      </w:r>
      <w:r w:rsidRPr="004136B7">
        <w:rPr>
          <w:iCs/>
        </w:rPr>
        <w:t xml:space="preserve"> galia </w:t>
      </w:r>
      <w:r w:rsidR="00034158">
        <w:rPr>
          <w:iCs/>
        </w:rPr>
        <w:t>135</w:t>
      </w:r>
      <w:r w:rsidRPr="004136B7">
        <w:rPr>
          <w:iCs/>
        </w:rPr>
        <w:t xml:space="preserve"> kW. </w:t>
      </w:r>
      <w:r w:rsidRPr="00407CE7">
        <w:rPr>
          <w:iCs/>
        </w:rPr>
        <w:t>P</w:t>
      </w:r>
      <w:r w:rsidRPr="00407CE7">
        <w:rPr>
          <w:szCs w:val="24"/>
        </w:rPr>
        <w:t xml:space="preserve">erkamų prekių ir paslaugų informacija bei reikalavimai pateikiami </w:t>
      </w:r>
      <w:r w:rsidRPr="00407CE7">
        <w:rPr>
          <w:rFonts w:eastAsia="Times New Roman"/>
          <w:lang w:eastAsia="lt-LT"/>
        </w:rPr>
        <w:t>techninėje specifikacijoje</w:t>
      </w:r>
      <w:r w:rsidRPr="00407CE7">
        <w:rPr>
          <w:rFonts w:eastAsia="Times New Roman"/>
          <w:szCs w:val="24"/>
          <w:lang w:eastAsia="lt-LT"/>
        </w:rPr>
        <w:t xml:space="preserve"> </w:t>
      </w:r>
      <w:r w:rsidRPr="00407CE7">
        <w:t xml:space="preserve">(Sutarties 1 priedas). </w:t>
      </w:r>
    </w:p>
    <w:p w:rsidR="00FD7D97" w:rsidRPr="004136B7" w:rsidRDefault="00FD7D97" w:rsidP="00FD7D97">
      <w:pPr>
        <w:pStyle w:val="Pagrindiniotekstotrauka2"/>
        <w:spacing w:after="0" w:line="240" w:lineRule="auto"/>
        <w:ind w:left="0" w:firstLine="567"/>
        <w:jc w:val="both"/>
        <w:rPr>
          <w:i/>
          <w:iCs/>
        </w:rPr>
      </w:pPr>
      <w:r>
        <w:rPr>
          <w:iCs/>
        </w:rPr>
        <w:t>3</w:t>
      </w:r>
      <w:r w:rsidRPr="004136B7">
        <w:rPr>
          <w:iCs/>
        </w:rPr>
        <w:t>. Tiekėjas įsipareigoja per</w:t>
      </w:r>
      <w:r>
        <w:rPr>
          <w:iCs/>
        </w:rPr>
        <w:t xml:space="preserve">duoti Užsakovui nuosavybės teise Sutartyje </w:t>
      </w:r>
      <w:r w:rsidRPr="004136B7">
        <w:rPr>
          <w:iCs/>
        </w:rPr>
        <w:t>nurodytas Preke</w:t>
      </w:r>
      <w:r>
        <w:rPr>
          <w:iCs/>
        </w:rPr>
        <w:t>s, o Užsakovas</w:t>
      </w:r>
      <w:r w:rsidRPr="004136B7">
        <w:rPr>
          <w:iCs/>
        </w:rPr>
        <w:t xml:space="preserve"> įsipareigoja priimti naujas ir kokybiškas Prekes ir sumokėti Tiekėjui Sutarties kainą Sutartyje numatytomis sąlygomis ir terminais.</w:t>
      </w:r>
    </w:p>
    <w:p w:rsidR="00FD7D97" w:rsidRPr="00E071E9" w:rsidRDefault="00FD7D97" w:rsidP="00FD7D97">
      <w:pPr>
        <w:pStyle w:val="Pagrindiniotekstotrauka2"/>
        <w:spacing w:after="0" w:line="240" w:lineRule="auto"/>
        <w:ind w:left="0" w:firstLine="567"/>
        <w:jc w:val="both"/>
        <w:rPr>
          <w:i/>
          <w:iCs/>
        </w:rPr>
      </w:pPr>
      <w:r w:rsidRPr="00E071E9">
        <w:rPr>
          <w:iCs/>
        </w:rPr>
        <w:t>4. Jei Prekės gamintojas Techninėse specifikacijose nurodytos Prekės nebegamina, Tiekėjas, Užsakovui sutikus, gali pristatyti to paties gamintojo kitą Prekę už pasiūlyme pateiktą kainą, atitinkančią Prekei nustatytą techninę specifikaciją (ar geresnių parametrų prekę, kai tokie parametrai objektyviai neginčytini), kartu pateikiant Prekės gamintojo patvirtinimą ar kitą dokumentą įrodantį, kad gamintojas nebegamina Techninėse specifikacijose nurodytos Prekės.</w:t>
      </w:r>
    </w:p>
    <w:p w:rsidR="00FD7D97" w:rsidRDefault="00FD7D97" w:rsidP="00FD7D97">
      <w:pPr>
        <w:keepLines/>
        <w:widowControl w:val="0"/>
        <w:tabs>
          <w:tab w:val="left" w:pos="993"/>
          <w:tab w:val="left" w:pos="1418"/>
        </w:tabs>
        <w:ind w:firstLine="567"/>
        <w:jc w:val="both"/>
        <w:rPr>
          <w:rFonts w:eastAsia="Times New Roman"/>
        </w:rPr>
      </w:pPr>
      <w:r w:rsidRPr="00E071E9">
        <w:rPr>
          <w:rFonts w:eastAsia="Times New Roman"/>
        </w:rPr>
        <w:t>5.</w:t>
      </w:r>
      <w:r w:rsidRPr="00E071E9">
        <w:rPr>
          <w:iCs/>
        </w:rPr>
        <w:t xml:space="preserve"> Tiekėjas įsipareigoja, kad Prekės būtų priskirtos prie objekto: Kretingos rajono savivaldybės M.Valančiaus viešosios bibliotekos pastato adresu J. K. Chodkevičiaus g. 1B, Kretinga, unikalus Nr. 4400-5068-3657.</w:t>
      </w:r>
      <w:r>
        <w:rPr>
          <w:iCs/>
        </w:rPr>
        <w:t xml:space="preserve"> </w:t>
      </w:r>
    </w:p>
    <w:p w:rsidR="00FD7D97" w:rsidRDefault="00FD7D97" w:rsidP="00FD7D97">
      <w:pPr>
        <w:ind w:firstLine="567"/>
        <w:jc w:val="both"/>
        <w:rPr>
          <w:rFonts w:eastAsia="Times New Roman"/>
          <w:szCs w:val="24"/>
          <w:lang w:eastAsia="lt-LT"/>
        </w:rPr>
      </w:pPr>
      <w:r>
        <w:rPr>
          <w:rFonts w:eastAsia="Times New Roman"/>
          <w:szCs w:val="24"/>
          <w:lang w:eastAsia="lt-LT"/>
        </w:rPr>
        <w:t>6</w:t>
      </w:r>
      <w:r w:rsidRPr="00C03647">
        <w:rPr>
          <w:rFonts w:eastAsia="Times New Roman"/>
          <w:szCs w:val="24"/>
          <w:lang w:eastAsia="lt-LT"/>
        </w:rPr>
        <w:t xml:space="preserve">. </w:t>
      </w:r>
      <w:r w:rsidRPr="004C5E60">
        <w:rPr>
          <w:rFonts w:eastAsia="Times New Roman"/>
          <w:szCs w:val="24"/>
          <w:lang w:eastAsia="lt-LT"/>
        </w:rPr>
        <w:t xml:space="preserve">Sutarties kaina, </w:t>
      </w:r>
      <w:r w:rsidRPr="004C5E60">
        <w:rPr>
          <w:rFonts w:eastAsia="Times New Roman"/>
          <w:szCs w:val="24"/>
        </w:rPr>
        <w:t xml:space="preserve">nustatyta </w:t>
      </w:r>
      <w:r>
        <w:rPr>
          <w:rFonts w:eastAsia="Times New Roman"/>
          <w:szCs w:val="24"/>
        </w:rPr>
        <w:t>atviro konkurso</w:t>
      </w:r>
      <w:r w:rsidRPr="004C5E60">
        <w:rPr>
          <w:rFonts w:eastAsia="Times New Roman"/>
          <w:szCs w:val="24"/>
        </w:rPr>
        <w:t xml:space="preserve"> būdu,</w:t>
      </w:r>
      <w:r w:rsidRPr="004C5E60">
        <w:rPr>
          <w:rFonts w:eastAsia="Times New Roman"/>
          <w:szCs w:val="24"/>
          <w:lang w:eastAsia="lt-LT"/>
        </w:rPr>
        <w:t xml:space="preserve"> yra</w:t>
      </w:r>
      <w:r>
        <w:rPr>
          <w:rFonts w:eastAsia="Times New Roman"/>
          <w:szCs w:val="24"/>
          <w:lang w:eastAsia="lt-LT"/>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483"/>
        <w:gridCol w:w="1276"/>
        <w:gridCol w:w="1134"/>
        <w:gridCol w:w="1701"/>
        <w:gridCol w:w="1666"/>
      </w:tblGrid>
      <w:tr w:rsidR="00FD7D97" w:rsidRPr="00225A6C" w:rsidTr="00C80CBF">
        <w:tc>
          <w:tcPr>
            <w:tcW w:w="594" w:type="dxa"/>
            <w:tcBorders>
              <w:top w:val="single" w:sz="4" w:space="0" w:color="auto"/>
              <w:left w:val="single" w:sz="4" w:space="0" w:color="auto"/>
              <w:bottom w:val="single" w:sz="4" w:space="0" w:color="auto"/>
              <w:right w:val="single" w:sz="4" w:space="0" w:color="auto"/>
            </w:tcBorders>
            <w:hideMark/>
          </w:tcPr>
          <w:p w:rsidR="00FD7D97" w:rsidRPr="00225A6C" w:rsidRDefault="00FD7D97" w:rsidP="00C80CBF">
            <w:pPr>
              <w:widowControl w:val="0"/>
              <w:tabs>
                <w:tab w:val="num" w:pos="7874"/>
              </w:tabs>
              <w:autoSpaceDE w:val="0"/>
              <w:autoSpaceDN w:val="0"/>
              <w:adjustRightInd w:val="0"/>
              <w:spacing w:line="276" w:lineRule="auto"/>
              <w:jc w:val="center"/>
              <w:rPr>
                <w:rFonts w:eastAsia="Times New Roman"/>
                <w:b/>
                <w:szCs w:val="24"/>
                <w:lang w:eastAsia="lt-LT"/>
              </w:rPr>
            </w:pPr>
            <w:r w:rsidRPr="00225A6C">
              <w:rPr>
                <w:rFonts w:eastAsia="Times New Roman"/>
                <w:b/>
                <w:szCs w:val="24"/>
                <w:lang w:eastAsia="lt-LT"/>
              </w:rPr>
              <w:t>Eil. Nr.</w:t>
            </w:r>
          </w:p>
        </w:tc>
        <w:tc>
          <w:tcPr>
            <w:tcW w:w="3483" w:type="dxa"/>
            <w:tcBorders>
              <w:top w:val="single" w:sz="4" w:space="0" w:color="auto"/>
              <w:left w:val="single" w:sz="4" w:space="0" w:color="auto"/>
              <w:bottom w:val="single" w:sz="4" w:space="0" w:color="auto"/>
              <w:right w:val="single" w:sz="4" w:space="0" w:color="auto"/>
            </w:tcBorders>
            <w:hideMark/>
          </w:tcPr>
          <w:p w:rsidR="00FD7D97" w:rsidRPr="00225A6C" w:rsidRDefault="00FD7D97" w:rsidP="00C80CBF">
            <w:pPr>
              <w:widowControl w:val="0"/>
              <w:tabs>
                <w:tab w:val="num" w:pos="7874"/>
              </w:tabs>
              <w:autoSpaceDE w:val="0"/>
              <w:autoSpaceDN w:val="0"/>
              <w:adjustRightInd w:val="0"/>
              <w:spacing w:line="276" w:lineRule="auto"/>
              <w:jc w:val="center"/>
              <w:rPr>
                <w:rFonts w:eastAsia="Times New Roman"/>
                <w:b/>
                <w:szCs w:val="24"/>
                <w:vertAlign w:val="superscript"/>
                <w:lang w:eastAsia="lt-LT"/>
              </w:rPr>
            </w:pPr>
            <w:r w:rsidRPr="00225A6C">
              <w:rPr>
                <w:rFonts w:eastAsia="Times New Roman"/>
                <w:b/>
                <w:szCs w:val="24"/>
                <w:lang w:eastAsia="lt-LT"/>
              </w:rPr>
              <w:t>Pa</w:t>
            </w:r>
            <w:r>
              <w:rPr>
                <w:rFonts w:eastAsia="Times New Roman"/>
                <w:b/>
                <w:szCs w:val="24"/>
                <w:lang w:eastAsia="lt-LT"/>
              </w:rPr>
              <w:t xml:space="preserve">vadinimas </w:t>
            </w:r>
          </w:p>
        </w:tc>
        <w:tc>
          <w:tcPr>
            <w:tcW w:w="1276" w:type="dxa"/>
            <w:tcBorders>
              <w:top w:val="single" w:sz="4" w:space="0" w:color="auto"/>
              <w:left w:val="single" w:sz="4" w:space="0" w:color="auto"/>
              <w:bottom w:val="single" w:sz="4" w:space="0" w:color="auto"/>
              <w:right w:val="single" w:sz="4" w:space="0" w:color="auto"/>
            </w:tcBorders>
          </w:tcPr>
          <w:p w:rsidR="00FD7D97" w:rsidRPr="00225A6C" w:rsidRDefault="00FD7D97" w:rsidP="00C80CBF">
            <w:pPr>
              <w:widowControl w:val="0"/>
              <w:tabs>
                <w:tab w:val="num" w:pos="7874"/>
              </w:tabs>
              <w:autoSpaceDE w:val="0"/>
              <w:autoSpaceDN w:val="0"/>
              <w:adjustRightInd w:val="0"/>
              <w:spacing w:line="276" w:lineRule="auto"/>
              <w:jc w:val="center"/>
              <w:rPr>
                <w:rFonts w:eastAsia="Times New Roman"/>
                <w:b/>
                <w:szCs w:val="24"/>
                <w:lang w:eastAsia="lt-LT"/>
              </w:rPr>
            </w:pPr>
            <w:r>
              <w:rPr>
                <w:rFonts w:eastAsia="Times New Roman"/>
                <w:b/>
                <w:szCs w:val="24"/>
                <w:lang w:eastAsia="lt-LT"/>
              </w:rPr>
              <w:t>Mato vnt.</w:t>
            </w:r>
          </w:p>
        </w:tc>
        <w:tc>
          <w:tcPr>
            <w:tcW w:w="1134" w:type="dxa"/>
            <w:tcBorders>
              <w:top w:val="single" w:sz="4" w:space="0" w:color="auto"/>
              <w:left w:val="single" w:sz="4" w:space="0" w:color="auto"/>
              <w:bottom w:val="single" w:sz="4" w:space="0" w:color="auto"/>
              <w:right w:val="single" w:sz="4" w:space="0" w:color="auto"/>
            </w:tcBorders>
          </w:tcPr>
          <w:p w:rsidR="00FD7D97" w:rsidRPr="00225A6C" w:rsidRDefault="00FD7D97" w:rsidP="00C80CBF">
            <w:pPr>
              <w:widowControl w:val="0"/>
              <w:tabs>
                <w:tab w:val="num" w:pos="7874"/>
              </w:tabs>
              <w:autoSpaceDE w:val="0"/>
              <w:autoSpaceDN w:val="0"/>
              <w:adjustRightInd w:val="0"/>
              <w:spacing w:line="276" w:lineRule="auto"/>
              <w:jc w:val="center"/>
              <w:rPr>
                <w:rFonts w:eastAsia="Times New Roman"/>
                <w:b/>
                <w:szCs w:val="24"/>
                <w:lang w:eastAsia="lt-LT"/>
              </w:rPr>
            </w:pPr>
            <w:r>
              <w:rPr>
                <w:rFonts w:eastAsia="Times New Roman"/>
                <w:b/>
                <w:szCs w:val="24"/>
                <w:lang w:eastAsia="lt-LT"/>
              </w:rPr>
              <w:t>Kiekis</w:t>
            </w:r>
          </w:p>
        </w:tc>
        <w:tc>
          <w:tcPr>
            <w:tcW w:w="1701" w:type="dxa"/>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center"/>
              <w:rPr>
                <w:rFonts w:eastAsia="Times New Roman"/>
                <w:b/>
                <w:szCs w:val="24"/>
                <w:lang w:eastAsia="lt-LT"/>
              </w:rPr>
            </w:pPr>
            <w:r>
              <w:rPr>
                <w:rFonts w:eastAsia="Times New Roman"/>
                <w:b/>
                <w:szCs w:val="24"/>
                <w:lang w:eastAsia="lt-LT"/>
              </w:rPr>
              <w:t>Vieneto kaina Eur be PVM</w:t>
            </w:r>
          </w:p>
        </w:tc>
        <w:tc>
          <w:tcPr>
            <w:tcW w:w="1666" w:type="dxa"/>
            <w:tcBorders>
              <w:top w:val="single" w:sz="4" w:space="0" w:color="auto"/>
              <w:left w:val="single" w:sz="4" w:space="0" w:color="auto"/>
              <w:bottom w:val="single" w:sz="4" w:space="0" w:color="auto"/>
              <w:right w:val="single" w:sz="4" w:space="0" w:color="auto"/>
            </w:tcBorders>
          </w:tcPr>
          <w:p w:rsidR="00FD7D97" w:rsidRPr="00225A6C" w:rsidRDefault="00FD7D97" w:rsidP="00C80CBF">
            <w:pPr>
              <w:widowControl w:val="0"/>
              <w:tabs>
                <w:tab w:val="num" w:pos="7874"/>
              </w:tabs>
              <w:autoSpaceDE w:val="0"/>
              <w:autoSpaceDN w:val="0"/>
              <w:adjustRightInd w:val="0"/>
              <w:spacing w:line="276" w:lineRule="auto"/>
              <w:jc w:val="center"/>
              <w:rPr>
                <w:rFonts w:eastAsia="Times New Roman"/>
                <w:b/>
                <w:szCs w:val="24"/>
                <w:lang w:eastAsia="lt-LT"/>
              </w:rPr>
            </w:pPr>
            <w:r>
              <w:rPr>
                <w:rFonts w:eastAsia="Times New Roman"/>
                <w:b/>
                <w:szCs w:val="24"/>
                <w:lang w:eastAsia="lt-LT"/>
              </w:rPr>
              <w:t>Bendra kaina Eur be PVM</w:t>
            </w:r>
          </w:p>
        </w:tc>
      </w:tr>
      <w:tr w:rsidR="00FD7D97" w:rsidTr="00C80CBF">
        <w:tc>
          <w:tcPr>
            <w:tcW w:w="594" w:type="dxa"/>
            <w:tcBorders>
              <w:top w:val="single" w:sz="4" w:space="0" w:color="auto"/>
              <w:left w:val="single" w:sz="4" w:space="0" w:color="auto"/>
              <w:bottom w:val="single" w:sz="4" w:space="0" w:color="auto"/>
              <w:right w:val="single" w:sz="4" w:space="0" w:color="auto"/>
            </w:tcBorders>
            <w:hideMark/>
          </w:tcPr>
          <w:p w:rsidR="00FD7D97" w:rsidRDefault="00FD7D97" w:rsidP="00C80CBF">
            <w:pPr>
              <w:widowControl w:val="0"/>
              <w:tabs>
                <w:tab w:val="num" w:pos="7874"/>
              </w:tabs>
              <w:autoSpaceDE w:val="0"/>
              <w:autoSpaceDN w:val="0"/>
              <w:adjustRightInd w:val="0"/>
              <w:spacing w:line="276" w:lineRule="auto"/>
              <w:jc w:val="center"/>
              <w:rPr>
                <w:rFonts w:eastAsia="Times New Roman"/>
                <w:i/>
                <w:szCs w:val="24"/>
                <w:lang w:eastAsia="lt-LT"/>
              </w:rPr>
            </w:pPr>
            <w:r>
              <w:rPr>
                <w:rFonts w:eastAsia="Times New Roman"/>
                <w:i/>
                <w:szCs w:val="24"/>
                <w:lang w:eastAsia="lt-LT"/>
              </w:rPr>
              <w:t>1</w:t>
            </w:r>
          </w:p>
        </w:tc>
        <w:tc>
          <w:tcPr>
            <w:tcW w:w="3483" w:type="dxa"/>
            <w:tcBorders>
              <w:top w:val="single" w:sz="4" w:space="0" w:color="auto"/>
              <w:left w:val="single" w:sz="4" w:space="0" w:color="auto"/>
              <w:bottom w:val="single" w:sz="4" w:space="0" w:color="auto"/>
              <w:right w:val="single" w:sz="4" w:space="0" w:color="auto"/>
            </w:tcBorders>
            <w:hideMark/>
          </w:tcPr>
          <w:p w:rsidR="00FD7D97" w:rsidRDefault="00FD7D97" w:rsidP="00C80CBF">
            <w:pPr>
              <w:widowControl w:val="0"/>
              <w:tabs>
                <w:tab w:val="num" w:pos="7874"/>
              </w:tabs>
              <w:autoSpaceDE w:val="0"/>
              <w:autoSpaceDN w:val="0"/>
              <w:adjustRightInd w:val="0"/>
              <w:spacing w:line="276" w:lineRule="auto"/>
              <w:jc w:val="center"/>
              <w:rPr>
                <w:rFonts w:eastAsia="Times New Roman"/>
                <w:i/>
                <w:szCs w:val="24"/>
                <w:lang w:eastAsia="lt-LT"/>
              </w:rPr>
            </w:pPr>
            <w:r>
              <w:rPr>
                <w:rFonts w:eastAsia="Times New Roman"/>
                <w:i/>
                <w:szCs w:val="24"/>
                <w:lang w:eastAsia="lt-LT"/>
              </w:rPr>
              <w:t>2</w:t>
            </w:r>
          </w:p>
        </w:tc>
        <w:tc>
          <w:tcPr>
            <w:tcW w:w="1276" w:type="dxa"/>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center"/>
              <w:rPr>
                <w:rFonts w:eastAsia="Times New Roman"/>
                <w:i/>
                <w:szCs w:val="24"/>
                <w:lang w:eastAsia="lt-LT"/>
              </w:rPr>
            </w:pPr>
            <w:r>
              <w:rPr>
                <w:rFonts w:eastAsia="Times New Roman"/>
                <w:i/>
                <w:szCs w:val="24"/>
                <w:lang w:eastAsia="lt-LT"/>
              </w:rPr>
              <w:t>3</w:t>
            </w:r>
          </w:p>
        </w:tc>
        <w:tc>
          <w:tcPr>
            <w:tcW w:w="1134" w:type="dxa"/>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center"/>
              <w:rPr>
                <w:rFonts w:eastAsia="Times New Roman"/>
                <w:i/>
                <w:szCs w:val="24"/>
                <w:lang w:eastAsia="lt-LT"/>
              </w:rPr>
            </w:pPr>
            <w:r>
              <w:rPr>
                <w:rFonts w:eastAsia="Times New Roman"/>
                <w:i/>
                <w:szCs w:val="24"/>
                <w:lang w:eastAsia="lt-LT"/>
              </w:rPr>
              <w:t>4</w:t>
            </w:r>
          </w:p>
        </w:tc>
        <w:tc>
          <w:tcPr>
            <w:tcW w:w="1701" w:type="dxa"/>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center"/>
              <w:rPr>
                <w:rFonts w:eastAsia="Times New Roman"/>
                <w:i/>
                <w:szCs w:val="24"/>
                <w:lang w:eastAsia="lt-LT"/>
              </w:rPr>
            </w:pPr>
            <w:r>
              <w:rPr>
                <w:rFonts w:eastAsia="Times New Roman"/>
                <w:i/>
                <w:szCs w:val="24"/>
                <w:lang w:eastAsia="lt-LT"/>
              </w:rPr>
              <w:t>5</w:t>
            </w:r>
          </w:p>
        </w:tc>
        <w:tc>
          <w:tcPr>
            <w:tcW w:w="1666" w:type="dxa"/>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center"/>
              <w:rPr>
                <w:rFonts w:eastAsia="Times New Roman"/>
                <w:i/>
                <w:szCs w:val="24"/>
                <w:lang w:eastAsia="lt-LT"/>
              </w:rPr>
            </w:pPr>
            <w:r>
              <w:rPr>
                <w:rFonts w:eastAsia="Times New Roman"/>
                <w:i/>
                <w:szCs w:val="24"/>
                <w:lang w:eastAsia="lt-LT"/>
              </w:rPr>
              <w:t>6 (4x5)</w:t>
            </w:r>
          </w:p>
        </w:tc>
      </w:tr>
      <w:tr w:rsidR="00FD7D97" w:rsidTr="00C80CBF">
        <w:tc>
          <w:tcPr>
            <w:tcW w:w="594" w:type="dxa"/>
            <w:tcBorders>
              <w:top w:val="single" w:sz="4" w:space="0" w:color="auto"/>
              <w:left w:val="single" w:sz="4" w:space="0" w:color="auto"/>
              <w:bottom w:val="single" w:sz="4" w:space="0" w:color="auto"/>
              <w:right w:val="single" w:sz="4" w:space="0" w:color="auto"/>
            </w:tcBorders>
            <w:hideMark/>
          </w:tcPr>
          <w:p w:rsidR="00FD7D97" w:rsidRDefault="00FD7D97" w:rsidP="00C80CBF">
            <w:pPr>
              <w:widowControl w:val="0"/>
              <w:tabs>
                <w:tab w:val="num" w:pos="7874"/>
              </w:tabs>
              <w:autoSpaceDE w:val="0"/>
              <w:autoSpaceDN w:val="0"/>
              <w:adjustRightInd w:val="0"/>
              <w:spacing w:line="276" w:lineRule="auto"/>
              <w:jc w:val="both"/>
              <w:rPr>
                <w:rFonts w:eastAsia="Times New Roman"/>
                <w:szCs w:val="24"/>
                <w:lang w:eastAsia="lt-LT"/>
              </w:rPr>
            </w:pPr>
            <w:r>
              <w:rPr>
                <w:rFonts w:eastAsia="Times New Roman"/>
                <w:szCs w:val="24"/>
                <w:lang w:eastAsia="lt-LT"/>
              </w:rPr>
              <w:t xml:space="preserve">1. </w:t>
            </w:r>
          </w:p>
        </w:tc>
        <w:tc>
          <w:tcPr>
            <w:tcW w:w="3483" w:type="dxa"/>
            <w:tcBorders>
              <w:top w:val="single" w:sz="4" w:space="0" w:color="auto"/>
              <w:left w:val="single" w:sz="4" w:space="0" w:color="auto"/>
              <w:bottom w:val="single" w:sz="4" w:space="0" w:color="auto"/>
              <w:right w:val="single" w:sz="4" w:space="0" w:color="auto"/>
            </w:tcBorders>
            <w:hideMark/>
          </w:tcPr>
          <w:p w:rsidR="00FD7D97" w:rsidRDefault="00FD7D97" w:rsidP="00C80CBF">
            <w:pPr>
              <w:widowControl w:val="0"/>
              <w:tabs>
                <w:tab w:val="num" w:pos="7874"/>
              </w:tabs>
              <w:autoSpaceDE w:val="0"/>
              <w:autoSpaceDN w:val="0"/>
              <w:adjustRightInd w:val="0"/>
              <w:spacing w:line="276" w:lineRule="auto"/>
              <w:jc w:val="both"/>
              <w:rPr>
                <w:rFonts w:eastAsia="Times New Roman"/>
                <w:szCs w:val="24"/>
                <w:lang w:eastAsia="lt-LT"/>
              </w:rPr>
            </w:pPr>
            <w:r>
              <w:rPr>
                <w:shd w:val="clear" w:color="auto" w:fill="FFFFFF"/>
              </w:rPr>
              <w:t>Saulės šviesos elektros energijos gamybos įrenginys</w:t>
            </w:r>
          </w:p>
        </w:tc>
        <w:tc>
          <w:tcPr>
            <w:tcW w:w="1276" w:type="dxa"/>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center"/>
              <w:rPr>
                <w:shd w:val="clear" w:color="auto" w:fill="FFFFFF"/>
              </w:rPr>
            </w:pPr>
            <w:r>
              <w:rPr>
                <w:shd w:val="clear" w:color="auto" w:fill="FFFFFF"/>
              </w:rPr>
              <w:t>kompl.</w:t>
            </w:r>
          </w:p>
        </w:tc>
        <w:tc>
          <w:tcPr>
            <w:tcW w:w="1134" w:type="dxa"/>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center"/>
              <w:rPr>
                <w:shd w:val="clear" w:color="auto" w:fill="FFFFFF"/>
              </w:rPr>
            </w:pPr>
            <w:r>
              <w:rPr>
                <w:shd w:val="clear" w:color="auto" w:fill="FFFFFF"/>
              </w:rPr>
              <w:t>1</w:t>
            </w:r>
          </w:p>
        </w:tc>
        <w:tc>
          <w:tcPr>
            <w:tcW w:w="1701" w:type="dxa"/>
            <w:tcBorders>
              <w:top w:val="single" w:sz="4" w:space="0" w:color="auto"/>
              <w:left w:val="single" w:sz="4" w:space="0" w:color="auto"/>
              <w:bottom w:val="single" w:sz="4" w:space="0" w:color="auto"/>
              <w:right w:val="single" w:sz="4" w:space="0" w:color="auto"/>
            </w:tcBorders>
          </w:tcPr>
          <w:p w:rsidR="00FD7D97" w:rsidRDefault="00034158" w:rsidP="00C80CBF">
            <w:pPr>
              <w:widowControl w:val="0"/>
              <w:tabs>
                <w:tab w:val="num" w:pos="7874"/>
              </w:tabs>
              <w:autoSpaceDE w:val="0"/>
              <w:autoSpaceDN w:val="0"/>
              <w:adjustRightInd w:val="0"/>
              <w:spacing w:line="276" w:lineRule="auto"/>
              <w:jc w:val="center"/>
              <w:rPr>
                <w:shd w:val="clear" w:color="auto" w:fill="FFFFFF"/>
              </w:rPr>
            </w:pPr>
            <w:r>
              <w:rPr>
                <w:shd w:val="clear" w:color="auto" w:fill="FFFFFF"/>
              </w:rPr>
              <w:t>100575,00</w:t>
            </w:r>
          </w:p>
        </w:tc>
        <w:tc>
          <w:tcPr>
            <w:tcW w:w="1666" w:type="dxa"/>
            <w:tcBorders>
              <w:top w:val="single" w:sz="4" w:space="0" w:color="auto"/>
              <w:left w:val="single" w:sz="4" w:space="0" w:color="auto"/>
              <w:bottom w:val="single" w:sz="4" w:space="0" w:color="auto"/>
              <w:right w:val="single" w:sz="4" w:space="0" w:color="auto"/>
            </w:tcBorders>
          </w:tcPr>
          <w:p w:rsidR="00FD7D97" w:rsidRDefault="00034158" w:rsidP="00C80CBF">
            <w:pPr>
              <w:widowControl w:val="0"/>
              <w:tabs>
                <w:tab w:val="num" w:pos="7874"/>
              </w:tabs>
              <w:autoSpaceDE w:val="0"/>
              <w:autoSpaceDN w:val="0"/>
              <w:adjustRightInd w:val="0"/>
              <w:spacing w:line="276" w:lineRule="auto"/>
              <w:jc w:val="center"/>
              <w:rPr>
                <w:shd w:val="clear" w:color="auto" w:fill="FFFFFF"/>
              </w:rPr>
            </w:pPr>
            <w:r>
              <w:rPr>
                <w:shd w:val="clear" w:color="auto" w:fill="FFFFFF"/>
              </w:rPr>
              <w:t>100575,00</w:t>
            </w:r>
          </w:p>
        </w:tc>
      </w:tr>
      <w:tr w:rsidR="00FD7D97" w:rsidTr="00034158">
        <w:trPr>
          <w:trHeight w:val="1036"/>
        </w:trPr>
        <w:tc>
          <w:tcPr>
            <w:tcW w:w="594" w:type="dxa"/>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both"/>
              <w:rPr>
                <w:rFonts w:eastAsia="Times New Roman"/>
                <w:szCs w:val="24"/>
                <w:lang w:eastAsia="lt-LT"/>
              </w:rPr>
            </w:pPr>
            <w:r>
              <w:rPr>
                <w:rFonts w:eastAsia="Times New Roman"/>
                <w:szCs w:val="24"/>
                <w:lang w:eastAsia="lt-LT"/>
              </w:rPr>
              <w:t>2.</w:t>
            </w:r>
          </w:p>
        </w:tc>
        <w:tc>
          <w:tcPr>
            <w:tcW w:w="3483" w:type="dxa"/>
            <w:tcBorders>
              <w:top w:val="single" w:sz="4" w:space="0" w:color="auto"/>
              <w:left w:val="single" w:sz="4" w:space="0" w:color="auto"/>
              <w:bottom w:val="single" w:sz="4" w:space="0" w:color="auto"/>
              <w:right w:val="single" w:sz="4" w:space="0" w:color="auto"/>
            </w:tcBorders>
          </w:tcPr>
          <w:p w:rsidR="00FD7D97" w:rsidRPr="00AA63A3" w:rsidRDefault="00FD7D97" w:rsidP="00C80CBF">
            <w:pPr>
              <w:widowControl w:val="0"/>
              <w:tabs>
                <w:tab w:val="num" w:pos="7874"/>
              </w:tabs>
              <w:autoSpaceDE w:val="0"/>
              <w:autoSpaceDN w:val="0"/>
              <w:adjustRightInd w:val="0"/>
              <w:spacing w:line="276" w:lineRule="auto"/>
              <w:jc w:val="both"/>
              <w:rPr>
                <w:shd w:val="clear" w:color="auto" w:fill="FFFFFF"/>
              </w:rPr>
            </w:pPr>
            <w:r w:rsidRPr="00AA63A3">
              <w:rPr>
                <w:shd w:val="clear" w:color="auto" w:fill="FFFFFF"/>
              </w:rPr>
              <w:t>Saulės šviesos elektros energijos gamybos įrenginio aptarnavimo ir priežiūros paslaugos</w:t>
            </w:r>
          </w:p>
        </w:tc>
        <w:tc>
          <w:tcPr>
            <w:tcW w:w="1276" w:type="dxa"/>
            <w:tcBorders>
              <w:top w:val="single" w:sz="4" w:space="0" w:color="auto"/>
              <w:left w:val="single" w:sz="4" w:space="0" w:color="auto"/>
              <w:bottom w:val="single" w:sz="4" w:space="0" w:color="auto"/>
              <w:right w:val="single" w:sz="4" w:space="0" w:color="auto"/>
            </w:tcBorders>
          </w:tcPr>
          <w:p w:rsidR="00FD7D97" w:rsidRPr="00AA63A3" w:rsidRDefault="00FD7D97" w:rsidP="00C80CBF">
            <w:pPr>
              <w:widowControl w:val="0"/>
              <w:tabs>
                <w:tab w:val="num" w:pos="7874"/>
              </w:tabs>
              <w:autoSpaceDE w:val="0"/>
              <w:autoSpaceDN w:val="0"/>
              <w:adjustRightInd w:val="0"/>
              <w:spacing w:line="276" w:lineRule="auto"/>
              <w:jc w:val="center"/>
              <w:rPr>
                <w:shd w:val="clear" w:color="auto" w:fill="FFFFFF"/>
              </w:rPr>
            </w:pPr>
            <w:r w:rsidRPr="00AA63A3">
              <w:rPr>
                <w:shd w:val="clear" w:color="auto" w:fill="FFFFFF"/>
              </w:rPr>
              <w:t>mėn.</w:t>
            </w:r>
          </w:p>
        </w:tc>
        <w:tc>
          <w:tcPr>
            <w:tcW w:w="1134" w:type="dxa"/>
            <w:tcBorders>
              <w:top w:val="single" w:sz="4" w:space="0" w:color="auto"/>
              <w:left w:val="single" w:sz="4" w:space="0" w:color="auto"/>
              <w:bottom w:val="single" w:sz="4" w:space="0" w:color="auto"/>
              <w:right w:val="single" w:sz="4" w:space="0" w:color="auto"/>
            </w:tcBorders>
          </w:tcPr>
          <w:p w:rsidR="00FD7D97" w:rsidRPr="00AA63A3" w:rsidRDefault="00FD7D97" w:rsidP="00C80CBF">
            <w:pPr>
              <w:widowControl w:val="0"/>
              <w:tabs>
                <w:tab w:val="num" w:pos="7874"/>
              </w:tabs>
              <w:autoSpaceDE w:val="0"/>
              <w:autoSpaceDN w:val="0"/>
              <w:adjustRightInd w:val="0"/>
              <w:spacing w:line="276" w:lineRule="auto"/>
              <w:jc w:val="center"/>
              <w:rPr>
                <w:shd w:val="clear" w:color="auto" w:fill="FFFFFF"/>
              </w:rPr>
            </w:pPr>
            <w:r w:rsidRPr="00AA63A3">
              <w:rPr>
                <w:shd w:val="clear" w:color="auto" w:fill="FFFFFF"/>
              </w:rPr>
              <w:t>300</w:t>
            </w:r>
          </w:p>
        </w:tc>
        <w:tc>
          <w:tcPr>
            <w:tcW w:w="1701" w:type="dxa"/>
            <w:tcBorders>
              <w:top w:val="single" w:sz="4" w:space="0" w:color="auto"/>
              <w:left w:val="single" w:sz="4" w:space="0" w:color="auto"/>
              <w:bottom w:val="single" w:sz="4" w:space="0" w:color="auto"/>
              <w:right w:val="single" w:sz="4" w:space="0" w:color="auto"/>
            </w:tcBorders>
          </w:tcPr>
          <w:p w:rsidR="00FD7D97" w:rsidRDefault="00034158" w:rsidP="00C80CBF">
            <w:pPr>
              <w:widowControl w:val="0"/>
              <w:tabs>
                <w:tab w:val="num" w:pos="7874"/>
              </w:tabs>
              <w:autoSpaceDE w:val="0"/>
              <w:autoSpaceDN w:val="0"/>
              <w:adjustRightInd w:val="0"/>
              <w:spacing w:line="276" w:lineRule="auto"/>
              <w:jc w:val="center"/>
              <w:rPr>
                <w:shd w:val="clear" w:color="auto" w:fill="FFFFFF"/>
              </w:rPr>
            </w:pPr>
            <w:r>
              <w:rPr>
                <w:shd w:val="clear" w:color="auto" w:fill="FFFFFF"/>
              </w:rPr>
              <w:t>157,50</w:t>
            </w:r>
          </w:p>
        </w:tc>
        <w:tc>
          <w:tcPr>
            <w:tcW w:w="1666" w:type="dxa"/>
            <w:tcBorders>
              <w:top w:val="single" w:sz="4" w:space="0" w:color="auto"/>
              <w:left w:val="single" w:sz="4" w:space="0" w:color="auto"/>
              <w:bottom w:val="single" w:sz="4" w:space="0" w:color="auto"/>
              <w:right w:val="single" w:sz="4" w:space="0" w:color="auto"/>
            </w:tcBorders>
          </w:tcPr>
          <w:p w:rsidR="00FD7D97" w:rsidRDefault="00034158" w:rsidP="00C80CBF">
            <w:pPr>
              <w:widowControl w:val="0"/>
              <w:tabs>
                <w:tab w:val="num" w:pos="7874"/>
              </w:tabs>
              <w:autoSpaceDE w:val="0"/>
              <w:autoSpaceDN w:val="0"/>
              <w:adjustRightInd w:val="0"/>
              <w:spacing w:line="276" w:lineRule="auto"/>
              <w:jc w:val="center"/>
              <w:rPr>
                <w:shd w:val="clear" w:color="auto" w:fill="FFFFFF"/>
              </w:rPr>
            </w:pPr>
            <w:r>
              <w:rPr>
                <w:shd w:val="clear" w:color="auto" w:fill="FFFFFF"/>
              </w:rPr>
              <w:t>47250,00</w:t>
            </w:r>
          </w:p>
        </w:tc>
      </w:tr>
      <w:tr w:rsidR="00FD7D97" w:rsidTr="00C80CBF">
        <w:tc>
          <w:tcPr>
            <w:tcW w:w="8188" w:type="dxa"/>
            <w:gridSpan w:val="5"/>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right"/>
              <w:rPr>
                <w:rFonts w:eastAsia="Times New Roman"/>
                <w:szCs w:val="24"/>
                <w:lang w:eastAsia="lt-LT"/>
              </w:rPr>
            </w:pPr>
            <w:r w:rsidRPr="00DC7EC1">
              <w:rPr>
                <w:b/>
                <w:szCs w:val="24"/>
              </w:rPr>
              <w:t>Viso,  EUR (be PVM):</w:t>
            </w:r>
          </w:p>
        </w:tc>
        <w:tc>
          <w:tcPr>
            <w:tcW w:w="1666" w:type="dxa"/>
            <w:tcBorders>
              <w:top w:val="single" w:sz="4" w:space="0" w:color="auto"/>
              <w:left w:val="single" w:sz="4" w:space="0" w:color="auto"/>
              <w:bottom w:val="single" w:sz="4" w:space="0" w:color="auto"/>
              <w:right w:val="single" w:sz="4" w:space="0" w:color="auto"/>
            </w:tcBorders>
          </w:tcPr>
          <w:p w:rsidR="00FD7D97" w:rsidRDefault="00034158" w:rsidP="00034158">
            <w:pPr>
              <w:widowControl w:val="0"/>
              <w:tabs>
                <w:tab w:val="num" w:pos="7874"/>
              </w:tabs>
              <w:autoSpaceDE w:val="0"/>
              <w:autoSpaceDN w:val="0"/>
              <w:adjustRightInd w:val="0"/>
              <w:spacing w:line="276" w:lineRule="auto"/>
              <w:jc w:val="center"/>
              <w:rPr>
                <w:rFonts w:eastAsia="Times New Roman"/>
                <w:szCs w:val="24"/>
                <w:lang w:eastAsia="lt-LT"/>
              </w:rPr>
            </w:pPr>
            <w:r>
              <w:rPr>
                <w:rFonts w:eastAsia="Times New Roman"/>
                <w:szCs w:val="24"/>
                <w:lang w:eastAsia="lt-LT"/>
              </w:rPr>
              <w:t>147825,00</w:t>
            </w:r>
          </w:p>
        </w:tc>
      </w:tr>
      <w:tr w:rsidR="00FD7D97" w:rsidTr="00C80CBF">
        <w:tc>
          <w:tcPr>
            <w:tcW w:w="8188" w:type="dxa"/>
            <w:gridSpan w:val="5"/>
            <w:tcBorders>
              <w:top w:val="single" w:sz="4" w:space="0" w:color="auto"/>
              <w:left w:val="single" w:sz="4" w:space="0" w:color="auto"/>
              <w:bottom w:val="single" w:sz="4" w:space="0" w:color="auto"/>
              <w:right w:val="single" w:sz="4" w:space="0" w:color="auto"/>
            </w:tcBorders>
          </w:tcPr>
          <w:p w:rsidR="00FD7D97" w:rsidRDefault="00FD7D97" w:rsidP="00C80CBF">
            <w:pPr>
              <w:widowControl w:val="0"/>
              <w:tabs>
                <w:tab w:val="num" w:pos="7874"/>
              </w:tabs>
              <w:autoSpaceDE w:val="0"/>
              <w:autoSpaceDN w:val="0"/>
              <w:adjustRightInd w:val="0"/>
              <w:spacing w:line="276" w:lineRule="auto"/>
              <w:jc w:val="right"/>
              <w:rPr>
                <w:rFonts w:eastAsia="Times New Roman"/>
                <w:szCs w:val="24"/>
                <w:lang w:eastAsia="lt-LT"/>
              </w:rPr>
            </w:pPr>
            <w:r w:rsidRPr="00DC7EC1">
              <w:rPr>
                <w:b/>
                <w:szCs w:val="24"/>
              </w:rPr>
              <w:t>PVM suma EUR:</w:t>
            </w:r>
          </w:p>
        </w:tc>
        <w:tc>
          <w:tcPr>
            <w:tcW w:w="1666" w:type="dxa"/>
            <w:tcBorders>
              <w:top w:val="single" w:sz="4" w:space="0" w:color="auto"/>
              <w:left w:val="single" w:sz="4" w:space="0" w:color="auto"/>
              <w:bottom w:val="single" w:sz="4" w:space="0" w:color="auto"/>
              <w:right w:val="single" w:sz="4" w:space="0" w:color="auto"/>
            </w:tcBorders>
          </w:tcPr>
          <w:p w:rsidR="00FD7D97" w:rsidRDefault="00034158" w:rsidP="00034158">
            <w:pPr>
              <w:widowControl w:val="0"/>
              <w:tabs>
                <w:tab w:val="num" w:pos="7874"/>
              </w:tabs>
              <w:autoSpaceDE w:val="0"/>
              <w:autoSpaceDN w:val="0"/>
              <w:adjustRightInd w:val="0"/>
              <w:spacing w:line="276" w:lineRule="auto"/>
              <w:jc w:val="center"/>
              <w:rPr>
                <w:rFonts w:eastAsia="Times New Roman"/>
                <w:szCs w:val="24"/>
                <w:lang w:eastAsia="lt-LT"/>
              </w:rPr>
            </w:pPr>
            <w:r>
              <w:rPr>
                <w:rFonts w:eastAsia="Times New Roman"/>
                <w:szCs w:val="24"/>
                <w:lang w:eastAsia="lt-LT"/>
              </w:rPr>
              <w:t>31043,25</w:t>
            </w:r>
          </w:p>
        </w:tc>
      </w:tr>
      <w:tr w:rsidR="00FD7D97" w:rsidTr="00C80CBF">
        <w:tc>
          <w:tcPr>
            <w:tcW w:w="8188" w:type="dxa"/>
            <w:gridSpan w:val="5"/>
            <w:tcBorders>
              <w:top w:val="single" w:sz="4" w:space="0" w:color="auto"/>
              <w:left w:val="single" w:sz="4" w:space="0" w:color="auto"/>
              <w:bottom w:val="single" w:sz="4" w:space="0" w:color="auto"/>
              <w:right w:val="single" w:sz="4" w:space="0" w:color="auto"/>
            </w:tcBorders>
          </w:tcPr>
          <w:p w:rsidR="00FD7D97" w:rsidRPr="00DC7EC1" w:rsidRDefault="00FD7D97" w:rsidP="00C80CBF">
            <w:pPr>
              <w:widowControl w:val="0"/>
              <w:tabs>
                <w:tab w:val="num" w:pos="7874"/>
              </w:tabs>
              <w:autoSpaceDE w:val="0"/>
              <w:autoSpaceDN w:val="0"/>
              <w:adjustRightInd w:val="0"/>
              <w:spacing w:line="276" w:lineRule="auto"/>
              <w:jc w:val="right"/>
              <w:rPr>
                <w:b/>
                <w:szCs w:val="24"/>
              </w:rPr>
            </w:pPr>
            <w:r w:rsidRPr="00DC7EC1">
              <w:rPr>
                <w:b/>
                <w:szCs w:val="24"/>
              </w:rPr>
              <w:t xml:space="preserve">Bendra </w:t>
            </w:r>
            <w:r>
              <w:rPr>
                <w:b/>
                <w:szCs w:val="24"/>
              </w:rPr>
              <w:t>Sutarties</w:t>
            </w:r>
            <w:r w:rsidRPr="00DC7EC1">
              <w:rPr>
                <w:b/>
                <w:szCs w:val="24"/>
              </w:rPr>
              <w:t xml:space="preserve"> kaina EUR (su PVM) </w:t>
            </w:r>
          </w:p>
        </w:tc>
        <w:tc>
          <w:tcPr>
            <w:tcW w:w="1666" w:type="dxa"/>
            <w:tcBorders>
              <w:top w:val="single" w:sz="4" w:space="0" w:color="auto"/>
              <w:left w:val="single" w:sz="4" w:space="0" w:color="auto"/>
              <w:bottom w:val="single" w:sz="4" w:space="0" w:color="auto"/>
              <w:right w:val="single" w:sz="4" w:space="0" w:color="auto"/>
            </w:tcBorders>
          </w:tcPr>
          <w:p w:rsidR="00FD7D97" w:rsidRPr="00034158" w:rsidRDefault="00034158" w:rsidP="00034158">
            <w:pPr>
              <w:widowControl w:val="0"/>
              <w:tabs>
                <w:tab w:val="num" w:pos="7874"/>
              </w:tabs>
              <w:autoSpaceDE w:val="0"/>
              <w:autoSpaceDN w:val="0"/>
              <w:adjustRightInd w:val="0"/>
              <w:spacing w:line="276" w:lineRule="auto"/>
              <w:jc w:val="center"/>
              <w:rPr>
                <w:rFonts w:eastAsia="Times New Roman"/>
                <w:b/>
                <w:szCs w:val="24"/>
                <w:lang w:eastAsia="lt-LT"/>
              </w:rPr>
            </w:pPr>
            <w:r w:rsidRPr="00034158">
              <w:rPr>
                <w:rFonts w:eastAsia="Times New Roman"/>
                <w:b/>
                <w:szCs w:val="24"/>
                <w:lang w:eastAsia="lt-LT"/>
              </w:rPr>
              <w:t>178868,25</w:t>
            </w:r>
          </w:p>
        </w:tc>
      </w:tr>
    </w:tbl>
    <w:p w:rsidR="00FD7D97" w:rsidRDefault="00FD7D97" w:rsidP="00FD7D97">
      <w:pPr>
        <w:ind w:firstLine="567"/>
        <w:jc w:val="both"/>
        <w:rPr>
          <w:rFonts w:eastAsia="Times New Roman"/>
          <w:szCs w:val="24"/>
          <w:lang w:eastAsia="lt-LT"/>
        </w:rPr>
      </w:pPr>
    </w:p>
    <w:p w:rsidR="00FD7D97" w:rsidRPr="00BF2E51" w:rsidRDefault="00FD7D97" w:rsidP="00FD7D97">
      <w:pPr>
        <w:ind w:firstLine="567"/>
        <w:jc w:val="both"/>
        <w:rPr>
          <w:rFonts w:eastAsia="Times New Roman"/>
          <w:szCs w:val="24"/>
          <w:lang w:eastAsia="lt-LT"/>
        </w:rPr>
      </w:pPr>
      <w:r w:rsidRPr="00BF2E51">
        <w:rPr>
          <w:rFonts w:eastAsia="Times New Roman"/>
          <w:szCs w:val="24"/>
        </w:rPr>
        <w:t>Sutarties kaina nurodyta su PVM, kitais mokesčiais bei sutarties vykdymo išlaidomis</w:t>
      </w:r>
      <w:r>
        <w:rPr>
          <w:rFonts w:eastAsia="Times New Roman"/>
          <w:szCs w:val="24"/>
        </w:rPr>
        <w:t xml:space="preserve"> ir visomis galimomis kitokio pobūdžio išlaidomis</w:t>
      </w:r>
      <w:r w:rsidRPr="00BF2E51">
        <w:rPr>
          <w:rFonts w:eastAsia="Times New Roman"/>
          <w:szCs w:val="24"/>
        </w:rPr>
        <w:t>.</w:t>
      </w:r>
    </w:p>
    <w:p w:rsidR="00FD7D97" w:rsidRPr="00BF2E51" w:rsidRDefault="00FD7D97" w:rsidP="00FD7D97">
      <w:pPr>
        <w:pStyle w:val="Sraopastraipa"/>
        <w:ind w:left="0" w:firstLine="567"/>
        <w:jc w:val="both"/>
        <w:rPr>
          <w:szCs w:val="24"/>
        </w:rPr>
      </w:pPr>
      <w:r>
        <w:rPr>
          <w:rFonts w:eastAsia="Times New Roman"/>
          <w:szCs w:val="24"/>
        </w:rPr>
        <w:lastRenderedPageBreak/>
        <w:t>7</w:t>
      </w:r>
      <w:r w:rsidRPr="00BF2E51">
        <w:rPr>
          <w:rFonts w:eastAsia="Times New Roman"/>
          <w:szCs w:val="24"/>
        </w:rPr>
        <w:t xml:space="preserve">. </w:t>
      </w:r>
      <w:r w:rsidRPr="00BF2E51">
        <w:rPr>
          <w:szCs w:val="24"/>
        </w:rPr>
        <w:t>Pradinė sutarties vertė – Sutartyje nurodyta vertė be PVM, kuri lygi lėšų sumai, kurią planuojama skirti pirkimo dokument</w:t>
      </w:r>
      <w:r>
        <w:rPr>
          <w:szCs w:val="24"/>
        </w:rPr>
        <w:t>uose ir Sutartyje nurodytų prekių ir paslaugų</w:t>
      </w:r>
      <w:r w:rsidRPr="00BF2E51">
        <w:rPr>
          <w:szCs w:val="24"/>
        </w:rPr>
        <w:t xml:space="preserve"> įsigijimui. Pasirinkimo galimybės (</w:t>
      </w:r>
      <w:r w:rsidRPr="00BF2E51">
        <w:rPr>
          <w:i/>
          <w:szCs w:val="24"/>
        </w:rPr>
        <w:t>opcionas</w:t>
      </w:r>
      <w:r w:rsidRPr="00BF2E51">
        <w:rPr>
          <w:szCs w:val="24"/>
        </w:rPr>
        <w:t>) netaikomos.</w:t>
      </w:r>
    </w:p>
    <w:p w:rsidR="00FD7D97" w:rsidRPr="004C5E60" w:rsidRDefault="00FD7D97" w:rsidP="00FD7D97">
      <w:pPr>
        <w:shd w:val="clear" w:color="auto" w:fill="FFFFFF"/>
        <w:ind w:right="43" w:firstLine="567"/>
        <w:jc w:val="both"/>
        <w:rPr>
          <w:szCs w:val="24"/>
        </w:rPr>
      </w:pPr>
      <w:r>
        <w:rPr>
          <w:rFonts w:eastAsia="Times New Roman"/>
          <w:szCs w:val="24"/>
        </w:rPr>
        <w:t>8</w:t>
      </w:r>
      <w:r w:rsidRPr="004C5E60">
        <w:rPr>
          <w:rFonts w:eastAsia="Times New Roman"/>
          <w:szCs w:val="24"/>
        </w:rPr>
        <w:t>. Taikomas kainodaros būdas – fiksuota kaina su peržiūra.</w:t>
      </w:r>
      <w:r w:rsidRPr="004C5E60">
        <w:rPr>
          <w:szCs w:val="24"/>
        </w:rPr>
        <w:t xml:space="preserve"> </w:t>
      </w:r>
    </w:p>
    <w:p w:rsidR="00FD7D97" w:rsidRPr="004C5E60" w:rsidRDefault="00FD7D97" w:rsidP="00FD7D97">
      <w:pPr>
        <w:shd w:val="clear" w:color="auto" w:fill="FFFFFF"/>
        <w:ind w:right="58" w:firstLine="567"/>
        <w:jc w:val="both"/>
        <w:rPr>
          <w:rFonts w:eastAsia="Times New Roman"/>
          <w:szCs w:val="24"/>
        </w:rPr>
      </w:pPr>
      <w:r>
        <w:rPr>
          <w:rFonts w:eastAsia="Times New Roman"/>
          <w:szCs w:val="24"/>
        </w:rPr>
        <w:t>9</w:t>
      </w:r>
      <w:r w:rsidRPr="004C5E60">
        <w:rPr>
          <w:rFonts w:eastAsia="Times New Roman"/>
          <w:szCs w:val="24"/>
        </w:rPr>
        <w:t xml:space="preserve">. Visi mokėjimai ir atsiskaitymai pagal sutartį vykdomi Lietuvos Respublikos nacionaline valiuta – eurais. </w:t>
      </w:r>
    </w:p>
    <w:p w:rsidR="00FD7D97" w:rsidRDefault="00FD7D97" w:rsidP="00FD7D97">
      <w:pPr>
        <w:ind w:firstLine="567"/>
        <w:jc w:val="both"/>
        <w:rPr>
          <w:rFonts w:eastAsia="Times New Roman"/>
          <w:szCs w:val="24"/>
        </w:rPr>
      </w:pPr>
      <w:r>
        <w:rPr>
          <w:rFonts w:eastAsia="Times New Roman"/>
          <w:szCs w:val="24"/>
        </w:rPr>
        <w:t>10</w:t>
      </w:r>
      <w:r w:rsidRPr="00E32BA7">
        <w:rPr>
          <w:rFonts w:eastAsia="Times New Roman"/>
          <w:szCs w:val="24"/>
        </w:rPr>
        <w:t>. Sutarties kaina nekinta per visą pirkimo sutarties galiojimo laiką, išskyrus atvejus:</w:t>
      </w:r>
    </w:p>
    <w:p w:rsidR="00FD7D97" w:rsidRDefault="00FD7D97" w:rsidP="00FD7D97">
      <w:pPr>
        <w:ind w:firstLine="567"/>
        <w:jc w:val="both"/>
        <w:rPr>
          <w:rFonts w:eastAsia="Times New Roman"/>
          <w:szCs w:val="24"/>
        </w:rPr>
      </w:pPr>
      <w:r>
        <w:rPr>
          <w:rFonts w:eastAsia="Times New Roman"/>
          <w:szCs w:val="24"/>
        </w:rPr>
        <w:t>10.1. kai pirkimo kainai įtaką daro pasikeitęs PVM mokestis. Tokiu atveju padidėjus/sumažėjus PVM mokesčiui, pokyčio skirtumu nepristatytų Prekių/nesuteiktų paslaugų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nepristatytų  Prekių/nesuteiktų paslaugų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Pasikeitus kitiems mokesčiams</w:t>
      </w:r>
      <w:r>
        <w:rPr>
          <w:szCs w:val="24"/>
        </w:rPr>
        <w:t xml:space="preserve"> ar dėl kainų lygio pasikeitimo</w:t>
      </w:r>
      <w:r>
        <w:rPr>
          <w:rFonts w:eastAsia="Times New Roman"/>
          <w:szCs w:val="24"/>
        </w:rPr>
        <w:t>, sutarties kaina perskaičiuojama nebus.</w:t>
      </w:r>
    </w:p>
    <w:p w:rsidR="00FD7D97" w:rsidRPr="00974083" w:rsidRDefault="00FD7D97" w:rsidP="00FD7D97">
      <w:pPr>
        <w:pStyle w:val="Body2"/>
        <w:spacing w:after="0"/>
        <w:ind w:firstLine="567"/>
        <w:rPr>
          <w:rFonts w:eastAsia="Times New Roman"/>
          <w:sz w:val="24"/>
          <w:szCs w:val="24"/>
          <w:lang w:val="lt-LT"/>
        </w:rPr>
      </w:pPr>
      <w:r w:rsidRPr="00974083">
        <w:rPr>
          <w:rFonts w:eastAsia="Times New Roman"/>
          <w:sz w:val="24"/>
          <w:szCs w:val="24"/>
          <w:lang w:val="lt-LT"/>
        </w:rPr>
        <w:t>10.2. kai reikalingi pakeitimai, būtini įsipareigojimams užbaigti (pakeitimai gali būti atliekami tik dėl iki Sutarties pasirašymo nenumatytų, nuo Sutarties šalių nepriklausančių, aplinkybių ir gali apimti bet kurių darbų atsisakymą arba darbų apimties sumažinimą, taip pat bet kurio atskiro darbo savybių, darbo dalies lygių, pozicijų ir (arba) matmenų pakitimus, atsiradusius nenumatytus papildomus darbus;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28 punktą įforminus pakeitimą, Sutarties kaina gali būti koreguojama nevykdytinų/keičiamų/papildomų darbų sumomis sudarant susitarimą dėl Sutarties kainos koregavimo. Nevykdytinų/keičiamų/papildomų darbų ir Sutartyje nenumatytų darbų kainos apskaičiuojamos žemiau pateikiamais būdais:</w:t>
      </w:r>
    </w:p>
    <w:p w:rsidR="00FD7D97" w:rsidRPr="002119CA" w:rsidRDefault="00FD7D97" w:rsidP="00FD7D97">
      <w:pPr>
        <w:ind w:firstLine="567"/>
        <w:jc w:val="both"/>
        <w:rPr>
          <w:rFonts w:eastAsia="Times New Roman"/>
          <w:szCs w:val="24"/>
        </w:rPr>
      </w:pPr>
      <w:r w:rsidRPr="002119CA">
        <w:rPr>
          <w:rFonts w:eastAsia="Times New Roman"/>
          <w:szCs w:val="24"/>
        </w:rPr>
        <w:t>a) pritaikant Sutartyje numatytų darbų kainą;</w:t>
      </w:r>
    </w:p>
    <w:p w:rsidR="00FD7D97" w:rsidRPr="00E32BA7" w:rsidRDefault="00FD7D97" w:rsidP="00FD7D97">
      <w:pPr>
        <w:ind w:firstLine="567"/>
        <w:jc w:val="both"/>
        <w:rPr>
          <w:rFonts w:eastAsia="Times New Roman"/>
          <w:szCs w:val="24"/>
        </w:rPr>
      </w:pPr>
      <w:r w:rsidRPr="00E32BA7">
        <w:rPr>
          <w:rFonts w:eastAsia="Times New Roman"/>
          <w:szCs w:val="24"/>
        </w:rPr>
        <w:t xml:space="preserve">b) vadovaujantis sąmatų skaičiavimo programos (SISTELA) duomenų bazėje nurodytomis darbų kainomis, patvirtintomis laikotarpiu, kada buvo nustatytas papildomų </w:t>
      </w:r>
      <w:r>
        <w:rPr>
          <w:rFonts w:eastAsia="Times New Roman"/>
          <w:szCs w:val="24"/>
        </w:rPr>
        <w:t>d</w:t>
      </w:r>
      <w:r w:rsidRPr="00E32BA7">
        <w:rPr>
          <w:rFonts w:eastAsia="Times New Roman"/>
          <w:szCs w:val="24"/>
        </w:rPr>
        <w:t xml:space="preserve">arbų poreikis, o nevykdomų </w:t>
      </w:r>
      <w:r>
        <w:rPr>
          <w:rFonts w:eastAsia="Times New Roman"/>
          <w:szCs w:val="24"/>
        </w:rPr>
        <w:t>d</w:t>
      </w:r>
      <w:r w:rsidRPr="00E32BA7">
        <w:rPr>
          <w:rFonts w:eastAsia="Times New Roman"/>
          <w:szCs w:val="24"/>
        </w:rPr>
        <w:t xml:space="preserve">arbų kainoms nustatyti taikomos minėtos sąmatų skaičiavimo programos duomenų bazėje nurodytos </w:t>
      </w:r>
      <w:r>
        <w:rPr>
          <w:rFonts w:eastAsia="Times New Roman"/>
          <w:szCs w:val="24"/>
        </w:rPr>
        <w:t>d</w:t>
      </w:r>
      <w:r w:rsidRPr="00E32BA7">
        <w:rPr>
          <w:rFonts w:eastAsia="Times New Roman"/>
          <w:szCs w:val="24"/>
        </w:rPr>
        <w:t>arbų kainos, patvirtintos Sutarties sudarymo laikotarpiu;</w:t>
      </w:r>
    </w:p>
    <w:p w:rsidR="00FD7D97" w:rsidRPr="00E32BA7" w:rsidRDefault="00FD7D97" w:rsidP="00FD7D97">
      <w:pPr>
        <w:ind w:firstLine="567"/>
        <w:jc w:val="both"/>
        <w:rPr>
          <w:rFonts w:eastAsia="Times New Roman"/>
          <w:szCs w:val="24"/>
        </w:rPr>
      </w:pPr>
      <w:r w:rsidRPr="00E32BA7">
        <w:rPr>
          <w:rFonts w:eastAsia="Times New Roman"/>
          <w:szCs w:val="24"/>
        </w:rPr>
        <w:t xml:space="preserve">c) jei </w:t>
      </w:r>
      <w:r>
        <w:rPr>
          <w:rFonts w:eastAsia="Times New Roman"/>
          <w:szCs w:val="24"/>
        </w:rPr>
        <w:t>d</w:t>
      </w:r>
      <w:r w:rsidRPr="00E32BA7">
        <w:rPr>
          <w:rFonts w:eastAsia="Times New Roman"/>
          <w:szCs w:val="24"/>
        </w:rPr>
        <w:t xml:space="preserve">arbų kainos neįmanoma apskaičiuoti pagal (b) punkte nurodytą sąmatų skaičiavimo programą,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w:t>
      </w:r>
      <w:r>
        <w:rPr>
          <w:rFonts w:eastAsia="Times New Roman"/>
          <w:szCs w:val="24"/>
        </w:rPr>
        <w:t>Tiekėjo</w:t>
      </w:r>
      <w:r w:rsidRPr="00E32BA7">
        <w:rPr>
          <w:rFonts w:eastAsia="Times New Roman"/>
          <w:szCs w:val="24"/>
        </w:rPr>
        <w:t xml:space="preserve"> patiriamos išlaidos joms įsigyti, o pridėtinių išlaidų ir pelno dydis ne didesni nei 5 % tiesioginių išlaidų.</w:t>
      </w:r>
    </w:p>
    <w:p w:rsidR="00FD7D97" w:rsidRPr="00FE3AE9" w:rsidRDefault="00FD7D97" w:rsidP="00FD7D97">
      <w:pPr>
        <w:ind w:firstLine="567"/>
        <w:jc w:val="both"/>
        <w:rPr>
          <w:rFonts w:eastAsia="Times New Roman"/>
          <w:color w:val="000000" w:themeColor="text1"/>
          <w:szCs w:val="24"/>
          <w:lang w:eastAsia="lt-LT"/>
        </w:rPr>
      </w:pPr>
      <w:r w:rsidRPr="00FE3AE9">
        <w:rPr>
          <w:rFonts w:eastAsia="Times New Roman"/>
          <w:color w:val="000000" w:themeColor="text1"/>
          <w:lang w:eastAsia="lt-LT"/>
        </w:rPr>
        <w:t>11. V</w:t>
      </w:r>
      <w:r w:rsidRPr="00FE3AE9">
        <w:rPr>
          <w:rFonts w:eastAsia="Times New Roman"/>
          <w:color w:val="000000" w:themeColor="text1"/>
        </w:rPr>
        <w:t>adovaujantis LR m</w:t>
      </w:r>
      <w:r w:rsidRPr="00FE3AE9">
        <w:rPr>
          <w:color w:val="000000" w:themeColor="text1"/>
          <w:szCs w:val="24"/>
        </w:rPr>
        <w:t xml:space="preserve">okėjimų, atliekamų pagal komercinius sandorius, vėlavimo prevencijos įstatymu (aktuali redakcija), </w:t>
      </w:r>
      <w:r w:rsidRPr="00FE3AE9">
        <w:rPr>
          <w:rFonts w:eastAsia="Times New Roman"/>
          <w:color w:val="000000" w:themeColor="text1"/>
          <w:szCs w:val="24"/>
          <w:lang w:eastAsia="lt-LT"/>
        </w:rPr>
        <w:t xml:space="preserve">Tiekėjui: </w:t>
      </w:r>
    </w:p>
    <w:p w:rsidR="00FD7D97" w:rsidRPr="00FE3AE9" w:rsidRDefault="00FD7D97" w:rsidP="00FD7D97">
      <w:pPr>
        <w:ind w:firstLine="567"/>
        <w:jc w:val="both"/>
        <w:rPr>
          <w:rFonts w:eastAsia="Times New Roman"/>
          <w:color w:val="000000" w:themeColor="text1"/>
          <w:szCs w:val="24"/>
        </w:rPr>
      </w:pPr>
      <w:r w:rsidRPr="00FE3AE9">
        <w:rPr>
          <w:rFonts w:eastAsia="Times New Roman"/>
          <w:color w:val="000000" w:themeColor="text1"/>
          <w:szCs w:val="24"/>
          <w:lang w:eastAsia="lt-LT"/>
        </w:rPr>
        <w:t xml:space="preserve">11.1. </w:t>
      </w:r>
      <w:r w:rsidRPr="00FE3AE9">
        <w:rPr>
          <w:rFonts w:eastAsia="Times New Roman"/>
          <w:color w:val="000000" w:themeColor="text1"/>
          <w:szCs w:val="24"/>
        </w:rPr>
        <w:t>u</w:t>
      </w:r>
      <w:r w:rsidRPr="00FE3AE9">
        <w:rPr>
          <w:rFonts w:eastAsia="Times New Roman"/>
          <w:color w:val="000000" w:themeColor="text1"/>
          <w:szCs w:val="24"/>
          <w:lang w:eastAsia="lt-LT"/>
        </w:rPr>
        <w:t>ž kokybiškas ir laiku perduotas Prekes</w:t>
      </w:r>
      <w:r w:rsidRPr="00FE3AE9">
        <w:rPr>
          <w:rFonts w:eastAsia="Times New Roman"/>
          <w:color w:val="000000" w:themeColor="text1"/>
          <w:lang w:eastAsia="lt-LT"/>
        </w:rPr>
        <w:t xml:space="preserve"> apmokama per 60 kalendorinių dienų </w:t>
      </w:r>
      <w:r w:rsidRPr="00FE3AE9">
        <w:rPr>
          <w:rFonts w:eastAsia="Times New Roman"/>
          <w:color w:val="000000" w:themeColor="text1"/>
          <w:szCs w:val="24"/>
        </w:rPr>
        <w:t>nuo atsiskaitymo dokumentų (</w:t>
      </w:r>
      <w:r w:rsidRPr="00FE3AE9">
        <w:rPr>
          <w:color w:val="000000" w:themeColor="text1"/>
          <w:szCs w:val="24"/>
        </w:rPr>
        <w:t>priėmimo-perdavimo akto, PVM  sąskaitos faktūros</w:t>
      </w:r>
      <w:r w:rsidRPr="00FE3AE9">
        <w:rPr>
          <w:rFonts w:eastAsia="Times New Roman"/>
          <w:color w:val="000000" w:themeColor="text1"/>
          <w:szCs w:val="24"/>
        </w:rPr>
        <w:t>) pateikimo Užsakovui dienos</w:t>
      </w:r>
      <w:r w:rsidRPr="00FE3AE9">
        <w:rPr>
          <w:rFonts w:eastAsia="Times New Roman"/>
          <w:color w:val="000000" w:themeColor="text1"/>
          <w:lang w:eastAsia="lt-LT"/>
        </w:rPr>
        <w:t>;</w:t>
      </w:r>
    </w:p>
    <w:p w:rsidR="00FD7D97" w:rsidRPr="00FE3AE9" w:rsidRDefault="00FD7D97" w:rsidP="00FD7D97">
      <w:pPr>
        <w:widowControl w:val="0"/>
        <w:tabs>
          <w:tab w:val="left" w:pos="567"/>
        </w:tabs>
        <w:autoSpaceDE w:val="0"/>
        <w:autoSpaceDN w:val="0"/>
        <w:adjustRightInd w:val="0"/>
        <w:ind w:firstLine="567"/>
        <w:jc w:val="both"/>
        <w:rPr>
          <w:color w:val="000000" w:themeColor="text1"/>
        </w:rPr>
      </w:pPr>
      <w:r w:rsidRPr="00FE3AE9">
        <w:rPr>
          <w:rFonts w:eastAsia="Times New Roman"/>
          <w:color w:val="000000" w:themeColor="text1"/>
          <w:szCs w:val="24"/>
        </w:rPr>
        <w:t xml:space="preserve">11.2. </w:t>
      </w:r>
      <w:r w:rsidRPr="00FE3AE9">
        <w:rPr>
          <w:rFonts w:eastAsia="Arial Unicode MS"/>
          <w:color w:val="000000" w:themeColor="text1"/>
        </w:rPr>
        <w:t xml:space="preserve">už Sutarties 6 punkto lentelės 2 eilutėje nurodytas numatytas paslaugas (įrenginio aptarnavimą bei priežiūrą) atsiskaitoma ne anksčiau nei praėjus priežiūros paslaugų teikimo metams, </w:t>
      </w:r>
      <w:r w:rsidRPr="00FE3AE9">
        <w:rPr>
          <w:rFonts w:eastAsia="Arial Unicode MS"/>
          <w:color w:val="000000" w:themeColor="text1"/>
        </w:rPr>
        <w:lastRenderedPageBreak/>
        <w:t xml:space="preserve">t.y. apmokėjimas atliekamas už praeitais  Sutarties vykdymo metais suteiktas priežiūros paslaugas. Už suteiktas paslaugas apmokama per 60 kalendorinių dienų nuo atsiskaitymo dokumentų (paslaugų priėmimo ir perdavimo aktą ir </w:t>
      </w:r>
      <w:r w:rsidRPr="00FE3AE9">
        <w:rPr>
          <w:color w:val="000000" w:themeColor="text1"/>
        </w:rPr>
        <w:t>sąskaitos-faktūros)</w:t>
      </w:r>
      <w:r w:rsidRPr="00FE3AE9">
        <w:rPr>
          <w:rFonts w:eastAsia="Arial Unicode MS"/>
          <w:color w:val="000000" w:themeColor="text1"/>
        </w:rPr>
        <w:t xml:space="preserve"> pateikimo Užsakovui dienos</w:t>
      </w:r>
      <w:r w:rsidRPr="00FE3AE9">
        <w:rPr>
          <w:color w:val="000000" w:themeColor="text1"/>
        </w:rPr>
        <w:t>.</w:t>
      </w:r>
    </w:p>
    <w:p w:rsidR="00FD7D97" w:rsidRPr="00E32BA7" w:rsidRDefault="00FD7D97" w:rsidP="00FD7D97">
      <w:pPr>
        <w:ind w:firstLine="567"/>
        <w:jc w:val="both"/>
        <w:rPr>
          <w:szCs w:val="24"/>
        </w:rPr>
      </w:pPr>
      <w:r>
        <w:rPr>
          <w:rFonts w:eastAsia="Times New Roman"/>
          <w:szCs w:val="24"/>
        </w:rPr>
        <w:t>12. Tiekėjas</w:t>
      </w:r>
      <w:r w:rsidRPr="00E32BA7">
        <w:rPr>
          <w:rFonts w:eastAsia="Times New Roman"/>
          <w:szCs w:val="24"/>
        </w:rPr>
        <w:t xml:space="preserve"> sąskaitas-faktūras privalo pateikti naudodamas „E-sąskaita“ sistemą. Užsakovas turi teisę neapmokėti ne per „E-sąskaita“ gautų sąskaitų-faktūrų.</w:t>
      </w:r>
    </w:p>
    <w:p w:rsidR="00FD7D97" w:rsidRPr="00FE3AE9" w:rsidRDefault="00FD7D97" w:rsidP="00FD7D97">
      <w:pPr>
        <w:ind w:firstLine="567"/>
        <w:jc w:val="both"/>
        <w:rPr>
          <w:rFonts w:eastAsia="Times New Roman"/>
          <w:color w:val="000000" w:themeColor="text1"/>
          <w:szCs w:val="24"/>
        </w:rPr>
      </w:pPr>
      <w:r w:rsidRPr="00FE3AE9">
        <w:rPr>
          <w:rFonts w:eastAsia="Times New Roman"/>
          <w:color w:val="000000" w:themeColor="text1"/>
          <w:szCs w:val="24"/>
        </w:rPr>
        <w:t>1</w:t>
      </w:r>
      <w:r>
        <w:rPr>
          <w:rFonts w:eastAsia="Times New Roman"/>
          <w:color w:val="000000" w:themeColor="text1"/>
          <w:szCs w:val="24"/>
        </w:rPr>
        <w:t>3</w:t>
      </w:r>
      <w:r w:rsidRPr="00FE3AE9">
        <w:rPr>
          <w:rFonts w:eastAsia="Times New Roman"/>
          <w:color w:val="000000" w:themeColor="text1"/>
          <w:szCs w:val="24"/>
        </w:rPr>
        <w:t xml:space="preserve">. </w:t>
      </w:r>
      <w:r>
        <w:rPr>
          <w:rFonts w:eastAsia="Times New Roman"/>
          <w:color w:val="000000" w:themeColor="text1"/>
          <w:szCs w:val="24"/>
        </w:rPr>
        <w:t>M</w:t>
      </w:r>
      <w:r w:rsidRPr="00FE3AE9">
        <w:rPr>
          <w:rFonts w:eastAsia="Times New Roman"/>
          <w:color w:val="000000" w:themeColor="text1"/>
          <w:szCs w:val="24"/>
        </w:rPr>
        <w:t xml:space="preserve">okėjimą </w:t>
      </w:r>
      <w:r>
        <w:rPr>
          <w:rFonts w:eastAsia="Times New Roman"/>
          <w:color w:val="000000" w:themeColor="text1"/>
          <w:szCs w:val="24"/>
        </w:rPr>
        <w:t>Tiekėjas</w:t>
      </w:r>
      <w:r w:rsidRPr="00FE3AE9">
        <w:rPr>
          <w:rFonts w:eastAsia="Times New Roman"/>
          <w:color w:val="000000" w:themeColor="text1"/>
          <w:szCs w:val="24"/>
        </w:rPr>
        <w:t xml:space="preserve"> gali gauti tik tada, kai </w:t>
      </w:r>
      <w:r>
        <w:rPr>
          <w:rFonts w:eastAsia="Times New Roman"/>
          <w:color w:val="000000" w:themeColor="text1"/>
          <w:szCs w:val="24"/>
        </w:rPr>
        <w:t>Tiekėjas</w:t>
      </w:r>
      <w:r w:rsidRPr="00FE3AE9">
        <w:rPr>
          <w:rFonts w:eastAsia="Times New Roman"/>
          <w:color w:val="000000" w:themeColor="text1"/>
          <w:szCs w:val="24"/>
        </w:rPr>
        <w:t xml:space="preserve"> ištaiso visus defektus, įvar</w:t>
      </w:r>
      <w:r>
        <w:rPr>
          <w:rFonts w:eastAsia="Times New Roman"/>
          <w:color w:val="000000" w:themeColor="text1"/>
          <w:szCs w:val="24"/>
        </w:rPr>
        <w:t xml:space="preserve">dintus perdavimo-priėmimo metu ir </w:t>
      </w:r>
      <w:r w:rsidRPr="00FE3AE9">
        <w:rPr>
          <w:rFonts w:eastAsia="Times New Roman"/>
          <w:color w:val="000000" w:themeColor="text1"/>
          <w:szCs w:val="24"/>
        </w:rPr>
        <w:t>Užsakovui raštiškai patvirtinus tokį defektų ištaisymą.</w:t>
      </w:r>
    </w:p>
    <w:p w:rsidR="00FD7D97" w:rsidRDefault="00FD7D97" w:rsidP="00FD7D97">
      <w:pPr>
        <w:ind w:firstLine="567"/>
        <w:jc w:val="both"/>
        <w:rPr>
          <w:rFonts w:eastAsia="Times New Roman"/>
          <w:szCs w:val="24"/>
          <w:lang w:eastAsia="lt-LT"/>
        </w:rPr>
      </w:pPr>
      <w:r w:rsidRPr="003F6374">
        <w:rPr>
          <w:rFonts w:eastAsia="Times New Roman"/>
          <w:szCs w:val="24"/>
          <w:lang w:eastAsia="lt-LT"/>
        </w:rPr>
        <w:t>1</w:t>
      </w:r>
      <w:r>
        <w:rPr>
          <w:rFonts w:eastAsia="Times New Roman"/>
          <w:szCs w:val="24"/>
          <w:lang w:eastAsia="lt-LT"/>
        </w:rPr>
        <w:t>4</w:t>
      </w:r>
      <w:r w:rsidRPr="003F6374">
        <w:rPr>
          <w:rFonts w:eastAsia="Times New Roman"/>
          <w:szCs w:val="24"/>
          <w:lang w:eastAsia="lt-LT"/>
        </w:rPr>
        <w:t>.</w:t>
      </w:r>
      <w:r>
        <w:rPr>
          <w:rFonts w:eastAsia="Times New Roman"/>
          <w:szCs w:val="24"/>
          <w:lang w:eastAsia="lt-LT"/>
        </w:rPr>
        <w:t xml:space="preserve"> Atlikimo terminai:</w:t>
      </w:r>
    </w:p>
    <w:p w:rsidR="00FD7D97" w:rsidRDefault="00FD7D97" w:rsidP="00FD7D97">
      <w:pPr>
        <w:ind w:firstLine="567"/>
        <w:jc w:val="both"/>
        <w:rPr>
          <w:rFonts w:eastAsia="Times New Roman"/>
          <w:szCs w:val="24"/>
          <w:lang w:eastAsia="lt-LT"/>
        </w:rPr>
      </w:pPr>
      <w:r>
        <w:rPr>
          <w:rFonts w:eastAsia="Times New Roman"/>
          <w:szCs w:val="24"/>
          <w:lang w:eastAsia="lt-LT"/>
        </w:rPr>
        <w:t xml:space="preserve">14.1. </w:t>
      </w:r>
      <w:r>
        <w:rPr>
          <w:rFonts w:eastAsia="Times New Roman"/>
          <w:bCs/>
          <w:szCs w:val="24"/>
        </w:rPr>
        <w:t>n</w:t>
      </w:r>
      <w:r w:rsidRPr="004136B7">
        <w:rPr>
          <w:rFonts w:eastAsia="Times New Roman"/>
          <w:bCs/>
          <w:szCs w:val="24"/>
        </w:rPr>
        <w:t xml:space="preserve">utolusios saulės elektrinės įrengimo ir perdavimo eksploatacijai terminas </w:t>
      </w:r>
      <w:r>
        <w:rPr>
          <w:rFonts w:eastAsia="Times New Roman"/>
          <w:szCs w:val="24"/>
          <w:lang w:eastAsia="lt-LT"/>
        </w:rPr>
        <w:t>– 60 kalendorinių dienų nuo sutarties įsigaliojimo dienos.</w:t>
      </w:r>
    </w:p>
    <w:p w:rsidR="00FD7D97" w:rsidRDefault="00FD7D97" w:rsidP="00FD7D97">
      <w:pPr>
        <w:ind w:firstLine="567"/>
        <w:jc w:val="both"/>
        <w:rPr>
          <w:rFonts w:eastAsia="Times New Roman"/>
          <w:szCs w:val="24"/>
          <w:lang w:eastAsia="lt-LT"/>
        </w:rPr>
      </w:pPr>
      <w:r>
        <w:rPr>
          <w:rFonts w:eastAsia="Times New Roman"/>
          <w:bCs/>
          <w:szCs w:val="24"/>
        </w:rPr>
        <w:t xml:space="preserve">14.2. </w:t>
      </w:r>
      <w:r w:rsidRPr="005044F1">
        <w:rPr>
          <w:rFonts w:eastAsia="Times New Roman"/>
          <w:szCs w:val="24"/>
          <w:lang w:eastAsia="lt-LT"/>
        </w:rPr>
        <w:t xml:space="preserve"> </w:t>
      </w:r>
      <w:r w:rsidRPr="004136B7">
        <w:rPr>
          <w:iCs/>
        </w:rPr>
        <w:t>nutolusio saulės šviesos ele</w:t>
      </w:r>
      <w:r>
        <w:rPr>
          <w:iCs/>
        </w:rPr>
        <w:t>ktros energijos gamybos įrenginio</w:t>
      </w:r>
      <w:r w:rsidRPr="005044F1">
        <w:rPr>
          <w:rFonts w:eastAsia="Times New Roman"/>
          <w:szCs w:val="24"/>
          <w:lang w:eastAsia="lt-LT"/>
        </w:rPr>
        <w:t xml:space="preserve"> </w:t>
      </w:r>
      <w:r>
        <w:rPr>
          <w:rFonts w:eastAsia="Times New Roman"/>
          <w:szCs w:val="24"/>
          <w:lang w:eastAsia="lt-LT"/>
        </w:rPr>
        <w:t>aptarnavimo ir priežiūros  paslaugų teikimo terminas - 25 metai</w:t>
      </w:r>
      <w:r w:rsidRPr="005044F1">
        <w:rPr>
          <w:rFonts w:eastAsia="Times New Roman"/>
          <w:szCs w:val="24"/>
          <w:lang w:eastAsia="lt-LT"/>
        </w:rPr>
        <w:t xml:space="preserve"> nuo </w:t>
      </w:r>
      <w:r>
        <w:rPr>
          <w:rFonts w:eastAsia="Times New Roman"/>
          <w:szCs w:val="24"/>
          <w:lang w:eastAsia="lt-LT"/>
        </w:rPr>
        <w:t>prekių</w:t>
      </w:r>
      <w:r w:rsidRPr="005044F1">
        <w:rPr>
          <w:rFonts w:eastAsia="Times New Roman"/>
          <w:szCs w:val="24"/>
          <w:lang w:eastAsia="lt-LT"/>
        </w:rPr>
        <w:t xml:space="preserve"> priėmimo-perdavimo akto pasirašymo dienos</w:t>
      </w:r>
      <w:r>
        <w:rPr>
          <w:rFonts w:eastAsia="Times New Roman"/>
          <w:szCs w:val="24"/>
          <w:lang w:eastAsia="lt-LT"/>
        </w:rPr>
        <w:t>.</w:t>
      </w:r>
    </w:p>
    <w:p w:rsidR="00FD7D97" w:rsidRPr="00E32BA7" w:rsidRDefault="00FD7D97" w:rsidP="00FD7D97">
      <w:pPr>
        <w:ind w:right="-82" w:firstLine="567"/>
        <w:jc w:val="both"/>
        <w:rPr>
          <w:rFonts w:eastAsia="Times New Roman"/>
          <w:b/>
          <w:szCs w:val="24"/>
        </w:rPr>
      </w:pPr>
      <w:r>
        <w:rPr>
          <w:rFonts w:eastAsia="Times New Roman"/>
          <w:szCs w:val="24"/>
        </w:rPr>
        <w:t>15</w:t>
      </w:r>
      <w:r w:rsidRPr="00E32BA7">
        <w:rPr>
          <w:rFonts w:eastAsia="Times New Roman"/>
          <w:szCs w:val="24"/>
        </w:rPr>
        <w:t xml:space="preserve">. </w:t>
      </w:r>
      <w:r>
        <w:rPr>
          <w:rFonts w:eastAsia="Times New Roman"/>
          <w:b/>
          <w:szCs w:val="24"/>
        </w:rPr>
        <w:t>Tiekėjas</w:t>
      </w:r>
      <w:r w:rsidRPr="00E32BA7">
        <w:rPr>
          <w:rFonts w:eastAsia="Times New Roman"/>
          <w:b/>
          <w:szCs w:val="24"/>
        </w:rPr>
        <w:t xml:space="preserve"> įsipareigoja:</w:t>
      </w:r>
    </w:p>
    <w:p w:rsidR="00FD7D97" w:rsidRDefault="00FD7D97" w:rsidP="00FD7D97">
      <w:pPr>
        <w:spacing w:line="20" w:lineRule="atLeast"/>
        <w:ind w:firstLine="567"/>
        <w:jc w:val="both"/>
        <w:rPr>
          <w:iCs/>
        </w:rPr>
      </w:pPr>
      <w:r>
        <w:rPr>
          <w:rFonts w:eastAsia="Times New Roman"/>
          <w:szCs w:val="24"/>
        </w:rPr>
        <w:t>15.</w:t>
      </w:r>
      <w:r w:rsidRPr="00E32BA7">
        <w:rPr>
          <w:rFonts w:eastAsia="Times New Roman"/>
          <w:szCs w:val="24"/>
        </w:rPr>
        <w:t xml:space="preserve">1. </w:t>
      </w:r>
      <w:r>
        <w:rPr>
          <w:szCs w:val="24"/>
        </w:rPr>
        <w:t>tinkamai vykdyti įsipareigojimus, numatytus Sutartyje ir galiojančiuose Lietuvos Respublikos  teisės aktuose</w:t>
      </w:r>
      <w:r>
        <w:rPr>
          <w:iCs/>
        </w:rPr>
        <w:t>;</w:t>
      </w:r>
    </w:p>
    <w:p w:rsidR="00FD7D97" w:rsidRDefault="00FD7D97" w:rsidP="00FD7D97">
      <w:pPr>
        <w:spacing w:line="20" w:lineRule="atLeast"/>
        <w:ind w:firstLine="567"/>
        <w:jc w:val="both"/>
        <w:rPr>
          <w:rFonts w:eastAsia="Times New Roman"/>
          <w:szCs w:val="24"/>
        </w:rPr>
      </w:pPr>
      <w:r>
        <w:rPr>
          <w:iCs/>
        </w:rPr>
        <w:t xml:space="preserve">15.2. </w:t>
      </w:r>
      <w:r>
        <w:rPr>
          <w:rFonts w:eastAsia="Times New Roman"/>
          <w:spacing w:val="-6"/>
          <w:szCs w:val="24"/>
          <w:lang w:eastAsia="lt-LT"/>
        </w:rPr>
        <w:t>užtikrinti, kad Prekės būtų kokybiškos, atitiktų Lietuvos Respublikos teisės aktų  ir techninės specifikacijos (Sutarties 1 priedas) reikalavimus.</w:t>
      </w:r>
      <w:r w:rsidRPr="00BA508C">
        <w:rPr>
          <w:iCs/>
        </w:rPr>
        <w:t xml:space="preserve"> </w:t>
      </w:r>
      <w:r>
        <w:rPr>
          <w:iCs/>
        </w:rPr>
        <w:t>L</w:t>
      </w:r>
      <w:r w:rsidRPr="004136B7">
        <w:rPr>
          <w:iCs/>
        </w:rPr>
        <w:t>aikytis Lietuvos Respublikos civilinio kodekso bei kitų su jo sutartinių įsipareigojimų vykdymu susijusių Lietuvos Respublikoje galiojančių teisės aktų nuostatų ir užtikrinti, kad Tiekėjo darbuotojai bei atstovai jų laikytųsi. Tiekėjas garan</w:t>
      </w:r>
      <w:r>
        <w:rPr>
          <w:iCs/>
        </w:rPr>
        <w:t>tuoja Užsakovui</w:t>
      </w:r>
      <w:r w:rsidRPr="004136B7">
        <w:rPr>
          <w:iCs/>
        </w:rPr>
        <w:t xml:space="preserve"> ir (ar) tretiesiems asmenims nuostolių atlyginimą, jei Tiekėjas ar jo darbuotojai / atstovai nesilaikytų Lietuvos Respublikoje galiojančių teisės aktų reikalavimų ir d</w:t>
      </w:r>
      <w:r>
        <w:rPr>
          <w:iCs/>
        </w:rPr>
        <w:t>ėl to Užsakovui</w:t>
      </w:r>
      <w:r w:rsidRPr="004136B7">
        <w:rPr>
          <w:iCs/>
        </w:rPr>
        <w:t xml:space="preserve"> ir (ar) tretiesiems asmenims būtų pateikti kokie nors reikalavimai ar pradėti procesiniai veiksmai;</w:t>
      </w:r>
    </w:p>
    <w:p w:rsidR="00FD7D97" w:rsidRPr="004136B7" w:rsidRDefault="00FD7D97" w:rsidP="00FD7D97">
      <w:pPr>
        <w:pStyle w:val="Pagrindiniotekstotrauka2"/>
        <w:spacing w:after="0" w:line="240" w:lineRule="auto"/>
        <w:ind w:left="0" w:firstLine="567"/>
        <w:jc w:val="both"/>
        <w:rPr>
          <w:i/>
          <w:iCs/>
        </w:rPr>
      </w:pPr>
      <w:r>
        <w:rPr>
          <w:rFonts w:eastAsia="Times New Roman"/>
          <w:spacing w:val="-6"/>
          <w:szCs w:val="24"/>
          <w:lang w:eastAsia="lt-LT"/>
        </w:rPr>
        <w:t>15.3. bendradarbiauti su Užsakovu visos Sutarties vykdymo metu ir nedelsdamas raštu informuoti Užsakovą apie bet kokias aplinkybes, kurios trukdo ar gali sutrukdyti Tiekėjui įvykdyti įsipareigojimus Sutartyje nustatytais terminais arba gali turėti įtakos tiekiamų Prekių apimčiai ir/ar kokybei;</w:t>
      </w:r>
    </w:p>
    <w:p w:rsidR="00FD7D97" w:rsidRDefault="00FD7D97" w:rsidP="00FD7D97">
      <w:pPr>
        <w:shd w:val="clear" w:color="auto" w:fill="FFFFFF"/>
        <w:ind w:right="43" w:firstLine="567"/>
        <w:jc w:val="both"/>
        <w:rPr>
          <w:rFonts w:eastAsia="Times New Roman"/>
          <w:spacing w:val="-6"/>
          <w:szCs w:val="24"/>
          <w:lang w:eastAsia="lt-LT"/>
        </w:rPr>
      </w:pPr>
      <w:r>
        <w:rPr>
          <w:rFonts w:eastAsia="Times New Roman"/>
          <w:spacing w:val="-6"/>
          <w:szCs w:val="24"/>
          <w:lang w:eastAsia="lt-LT"/>
        </w:rPr>
        <w:t>15.4. perleisti Užsakovui nuosavybės teises į Prekes po Prekių perdavimo–priėmimo akto (be trūkumų) pasirašymo;</w:t>
      </w:r>
    </w:p>
    <w:p w:rsidR="00FD7D97" w:rsidRDefault="00FD7D97" w:rsidP="00FD7D97">
      <w:pPr>
        <w:shd w:val="clear" w:color="auto" w:fill="FFFFFF"/>
        <w:ind w:right="43" w:firstLine="567"/>
        <w:jc w:val="both"/>
        <w:rPr>
          <w:rFonts w:eastAsia="Times New Roman"/>
          <w:spacing w:val="-6"/>
          <w:szCs w:val="24"/>
          <w:lang w:eastAsia="lt-LT"/>
        </w:rPr>
      </w:pPr>
      <w:r>
        <w:rPr>
          <w:rFonts w:eastAsia="Times New Roman"/>
          <w:spacing w:val="-6"/>
          <w:szCs w:val="24"/>
          <w:lang w:eastAsia="lt-LT"/>
        </w:rPr>
        <w:t>15.5. užtikrinti iš Užsakovo Sutarties vykdymo metu gautos ir su Sutarties vykdymu susijusios informacijos konfidencialumą bei apsaugą;</w:t>
      </w:r>
    </w:p>
    <w:p w:rsidR="00FD7D97" w:rsidRPr="004136B7" w:rsidRDefault="00FD7D97" w:rsidP="00FD7D97">
      <w:pPr>
        <w:widowControl w:val="0"/>
        <w:tabs>
          <w:tab w:val="left" w:pos="567"/>
        </w:tabs>
        <w:autoSpaceDE w:val="0"/>
        <w:autoSpaceDN w:val="0"/>
        <w:adjustRightInd w:val="0"/>
        <w:ind w:firstLine="567"/>
        <w:jc w:val="both"/>
      </w:pPr>
      <w:r>
        <w:rPr>
          <w:rFonts w:eastAsia="Times New Roman"/>
          <w:spacing w:val="-6"/>
          <w:szCs w:val="24"/>
          <w:lang w:eastAsia="lt-LT"/>
        </w:rPr>
        <w:t xml:space="preserve">15.5. Užsakovui nurodžius  Prekių trūkumus/neatitikimus/pastabas, </w:t>
      </w:r>
      <w:r>
        <w:rPr>
          <w:lang w:bidi="lt-LT"/>
        </w:rPr>
        <w:t>per Užsakovo</w:t>
      </w:r>
      <w:r w:rsidRPr="004136B7">
        <w:rPr>
          <w:lang w:bidi="lt-LT"/>
        </w:rPr>
        <w:t xml:space="preserve"> nurodytą technologiškai reikalingą, protingą terminą</w:t>
      </w:r>
      <w:r w:rsidRPr="004136B7">
        <w:rPr>
          <w:rFonts w:eastAsia="Arial Unicode MS"/>
        </w:rPr>
        <w:t>:</w:t>
      </w:r>
    </w:p>
    <w:p w:rsidR="00FD7D97" w:rsidRPr="002D65BF" w:rsidRDefault="00FD7D97" w:rsidP="00FD7D97">
      <w:pPr>
        <w:widowControl w:val="0"/>
        <w:autoSpaceDE w:val="0"/>
        <w:autoSpaceDN w:val="0"/>
        <w:adjustRightInd w:val="0"/>
        <w:ind w:firstLine="567"/>
        <w:jc w:val="both"/>
      </w:pPr>
      <w:r w:rsidRPr="002D65BF">
        <w:rPr>
          <w:rFonts w:eastAsia="Arial Unicode MS"/>
        </w:rPr>
        <w:t>15.</w:t>
      </w:r>
      <w:r>
        <w:rPr>
          <w:rFonts w:eastAsia="Arial Unicode MS"/>
        </w:rPr>
        <w:t>5.1</w:t>
      </w:r>
      <w:r w:rsidRPr="002D65BF">
        <w:rPr>
          <w:rFonts w:eastAsia="Arial Unicode MS"/>
        </w:rPr>
        <w:t>. neatlygintinai per protingą terminą pašalinti trūkumus arba atlyginti Užsakovo išlaidas jiems pašalinti, jei trūkumus galima pašalinti;</w:t>
      </w:r>
    </w:p>
    <w:p w:rsidR="00FD7D97" w:rsidRPr="002D65BF" w:rsidRDefault="00FD7D97" w:rsidP="00FD7D97">
      <w:pPr>
        <w:widowControl w:val="0"/>
        <w:autoSpaceDE w:val="0"/>
        <w:autoSpaceDN w:val="0"/>
        <w:adjustRightInd w:val="0"/>
        <w:ind w:firstLine="567"/>
        <w:jc w:val="both"/>
      </w:pPr>
      <w:r>
        <w:rPr>
          <w:rFonts w:eastAsia="Arial Unicode MS"/>
        </w:rPr>
        <w:t>15.5.2</w:t>
      </w:r>
      <w:r w:rsidRPr="002D65BF">
        <w:rPr>
          <w:rFonts w:eastAsia="Arial Unicode MS"/>
        </w:rPr>
        <w:t>. neatlygintinai per protingą terminą nekokybiškas Prekes pakeisti kokybiškomis prekėmis ir(ar) ištaisyti nekokybiškai atliktus darbus;</w:t>
      </w:r>
    </w:p>
    <w:p w:rsidR="00FD7D97" w:rsidRPr="002D65BF" w:rsidRDefault="00FD7D97" w:rsidP="00FD7D97">
      <w:pPr>
        <w:ind w:firstLine="567"/>
        <w:jc w:val="both"/>
        <w:rPr>
          <w:color w:val="000000"/>
          <w:szCs w:val="24"/>
          <w:shd w:val="clear" w:color="auto" w:fill="FFFFFF"/>
        </w:rPr>
      </w:pPr>
      <w:r w:rsidRPr="002D65BF">
        <w:rPr>
          <w:color w:val="000000"/>
          <w:lang w:bidi="lt-LT"/>
        </w:rPr>
        <w:t>15.</w:t>
      </w:r>
      <w:r>
        <w:rPr>
          <w:color w:val="000000"/>
          <w:lang w:bidi="lt-LT"/>
        </w:rPr>
        <w:t>6</w:t>
      </w:r>
      <w:r w:rsidRPr="002D65BF">
        <w:rPr>
          <w:color w:val="000000"/>
          <w:lang w:bidi="lt-LT"/>
        </w:rPr>
        <w:t>. savo jėgomis ir lėšomis pašalinti trūkumus ar kitokius nukrypimus nuo Sutarties.</w:t>
      </w:r>
    </w:p>
    <w:p w:rsidR="00FD7D97" w:rsidRDefault="00FD7D97" w:rsidP="00FD7D97">
      <w:pPr>
        <w:shd w:val="clear" w:color="auto" w:fill="FFFFFF"/>
        <w:ind w:right="43" w:firstLine="567"/>
        <w:jc w:val="both"/>
        <w:rPr>
          <w:rFonts w:eastAsia="Times New Roman"/>
          <w:spacing w:val="-6"/>
          <w:szCs w:val="24"/>
          <w:lang w:eastAsia="lt-LT"/>
        </w:rPr>
      </w:pPr>
      <w:r>
        <w:rPr>
          <w:rFonts w:eastAsia="Times New Roman"/>
          <w:szCs w:val="24"/>
        </w:rPr>
        <w:t xml:space="preserve">15.7. </w:t>
      </w:r>
      <w:r w:rsidRPr="00E32BA7">
        <w:rPr>
          <w:rFonts w:eastAsia="Times New Roman"/>
          <w:szCs w:val="24"/>
        </w:rPr>
        <w:t xml:space="preserve">visą </w:t>
      </w:r>
      <w:r>
        <w:rPr>
          <w:rFonts w:eastAsia="Times New Roman"/>
          <w:szCs w:val="24"/>
        </w:rPr>
        <w:t>d</w:t>
      </w:r>
      <w:r w:rsidRPr="00E32BA7">
        <w:rPr>
          <w:rFonts w:eastAsia="Times New Roman"/>
          <w:szCs w:val="24"/>
        </w:rPr>
        <w:t>arbų atlikimo laikotarpį tinkamai kaupti, pildyti, s</w:t>
      </w:r>
      <w:r>
        <w:rPr>
          <w:rFonts w:eastAsia="Times New Roman"/>
          <w:szCs w:val="24"/>
        </w:rPr>
        <w:t>augoti ir tvarkyti visus Tiekėjo</w:t>
      </w:r>
      <w:r w:rsidRPr="00E32BA7">
        <w:rPr>
          <w:rFonts w:eastAsia="Times New Roman"/>
          <w:szCs w:val="24"/>
        </w:rPr>
        <w:t xml:space="preserve"> pagal Sutartį privalomus parengti (gauti), pateikti ir jam vykdant Sutartį perduotus darbų dokumentus, kitą dok</w:t>
      </w:r>
      <w:r>
        <w:rPr>
          <w:rFonts w:eastAsia="Times New Roman"/>
          <w:szCs w:val="24"/>
        </w:rPr>
        <w:t>umentaciją ir medžiagą. Tiekėjas</w:t>
      </w:r>
      <w:r w:rsidRPr="00E32BA7">
        <w:rPr>
          <w:rFonts w:eastAsia="Times New Roman"/>
          <w:szCs w:val="24"/>
        </w:rPr>
        <w:t xml:space="preserve"> atsako už parengtuose (užpildytuose) dokumentuose pateikiamų dokumentų teisingumą ir atitiktį</w:t>
      </w:r>
      <w:r>
        <w:rPr>
          <w:rFonts w:eastAsia="Times New Roman"/>
          <w:szCs w:val="24"/>
        </w:rPr>
        <w:t xml:space="preserve"> faktinėms aplinkybėms. Tiekėjas</w:t>
      </w:r>
      <w:r w:rsidRPr="00E32BA7">
        <w:rPr>
          <w:rFonts w:eastAsia="Times New Roman"/>
          <w:szCs w:val="24"/>
        </w:rPr>
        <w:t>, praradęs, sunaikinęs, sugadinęs ar padaręs kitokią žalą tokiai dokumentacijai (medžiagai), privalo ją tinkamai atkurti ir atlyginti tuo padarytus nuostolius</w:t>
      </w:r>
      <w:r>
        <w:rPr>
          <w:rFonts w:eastAsia="Times New Roman"/>
          <w:szCs w:val="24"/>
        </w:rPr>
        <w:t>;</w:t>
      </w:r>
    </w:p>
    <w:p w:rsidR="00FD7D97" w:rsidRDefault="00FD7D97" w:rsidP="00FD7D97">
      <w:pPr>
        <w:shd w:val="clear" w:color="auto" w:fill="FFFFFF"/>
        <w:ind w:right="43" w:firstLine="567"/>
        <w:jc w:val="both"/>
        <w:rPr>
          <w:rFonts w:eastAsia="Times New Roman"/>
          <w:spacing w:val="-6"/>
          <w:szCs w:val="24"/>
          <w:lang w:eastAsia="lt-LT"/>
        </w:rPr>
      </w:pPr>
      <w:r>
        <w:rPr>
          <w:rFonts w:eastAsia="Times New Roman"/>
          <w:spacing w:val="-6"/>
          <w:szCs w:val="24"/>
          <w:lang w:eastAsia="lt-LT"/>
        </w:rPr>
        <w:t xml:space="preserve">15.8. </w:t>
      </w:r>
      <w:r w:rsidRPr="004136B7">
        <w:rPr>
          <w:iCs/>
        </w:rPr>
        <w:t>prisiimti Prekių žuvimo ar sugedimo riziką iki darbų priėmimo-perdavimo akto pasirašymo momento</w:t>
      </w:r>
      <w:r>
        <w:rPr>
          <w:iCs/>
        </w:rPr>
        <w:t>;</w:t>
      </w:r>
    </w:p>
    <w:p w:rsidR="00FD7D97" w:rsidRPr="004136B7" w:rsidRDefault="00FD7D97" w:rsidP="00FD7D97">
      <w:pPr>
        <w:pStyle w:val="Pagrindiniotekstotrauka2"/>
        <w:spacing w:after="0" w:line="240" w:lineRule="auto"/>
        <w:ind w:left="0" w:firstLine="567"/>
        <w:jc w:val="both"/>
        <w:rPr>
          <w:i/>
          <w:iCs/>
        </w:rPr>
      </w:pPr>
      <w:r>
        <w:rPr>
          <w:iCs/>
        </w:rPr>
        <w:t xml:space="preserve">15.9. </w:t>
      </w:r>
      <w:r>
        <w:rPr>
          <w:rFonts w:eastAsia="Times New Roman"/>
          <w:spacing w:val="-6"/>
          <w:szCs w:val="24"/>
          <w:lang w:eastAsia="lt-LT"/>
        </w:rPr>
        <w:t>užtikrinti, jog sutartį vykdys tik tokią teisę turintys asmenys;</w:t>
      </w:r>
    </w:p>
    <w:p w:rsidR="00FD7D97" w:rsidRPr="00E071E9" w:rsidRDefault="00FD7D97" w:rsidP="00FD7D97">
      <w:pPr>
        <w:ind w:firstLine="567"/>
        <w:jc w:val="both"/>
        <w:rPr>
          <w:rFonts w:eastAsia="Times New Roman"/>
          <w:spacing w:val="-6"/>
          <w:szCs w:val="24"/>
          <w:lang w:eastAsia="lt-LT"/>
        </w:rPr>
      </w:pPr>
      <w:r w:rsidRPr="00E071E9">
        <w:rPr>
          <w:iCs/>
        </w:rPr>
        <w:t xml:space="preserve">15.10. </w:t>
      </w:r>
      <w:r w:rsidRPr="00E071E9">
        <w:rPr>
          <w:rFonts w:eastAsia="Times New Roman"/>
          <w:spacing w:val="-6"/>
          <w:szCs w:val="24"/>
          <w:lang w:eastAsia="lt-LT"/>
        </w:rPr>
        <w:t>Užsakovui pareikalavus, pateikti visą informaciją apie Sutarties vykdymo eigą;</w:t>
      </w:r>
    </w:p>
    <w:p w:rsidR="00FD7D97" w:rsidRPr="00E071E9" w:rsidRDefault="00FD7D97" w:rsidP="00FD7D97">
      <w:pPr>
        <w:ind w:firstLine="567"/>
        <w:jc w:val="both"/>
        <w:rPr>
          <w:rFonts w:eastAsia="Times New Roman"/>
          <w:spacing w:val="-6"/>
          <w:szCs w:val="24"/>
          <w:lang w:eastAsia="lt-LT"/>
        </w:rPr>
      </w:pPr>
      <w:r w:rsidRPr="00E071E9">
        <w:rPr>
          <w:szCs w:val="24"/>
        </w:rPr>
        <w:t>15.11.</w:t>
      </w:r>
      <w:r w:rsidRPr="00E071E9">
        <w:rPr>
          <w:rFonts w:eastAsia="Times New Roman"/>
          <w:spacing w:val="-6"/>
          <w:szCs w:val="24"/>
          <w:lang w:eastAsia="lt-LT"/>
        </w:rPr>
        <w:t xml:space="preserve"> savo kaštais apdrausti saulės elektrinę turto draudimu nuo atsitiktinio žuvimo arba sugadinimo (draudimo suma ne mažesnė kaip Sutarties 3 punkto lentelės 1 eilutės suma) atsiradusio dėl Tiekėjo, sutartinių įsipareigojimų vykdymui Tiekėjo pasitelktų subjektų, trečiųjų šalių veiksmų ar neveikimo, gamtos stichijų, gyvūnų ar kitų nuo Užsakovo nepriklausančių veiksnių padarytos žalos, kuris turi nepertraukiamai </w:t>
      </w:r>
      <w:r w:rsidRPr="00E071E9">
        <w:rPr>
          <w:rFonts w:eastAsia="Times New Roman"/>
          <w:spacing w:val="-6"/>
          <w:szCs w:val="24"/>
          <w:lang w:eastAsia="lt-LT"/>
        </w:rPr>
        <w:lastRenderedPageBreak/>
        <w:t>galioti visą Sutarties galiojimo laikotarpį, o draudimo išmoka turi būti skirta žuvusio arba sugadinto turto atkūrimui;</w:t>
      </w:r>
    </w:p>
    <w:p w:rsidR="00FD7D97" w:rsidRPr="00E071E9" w:rsidRDefault="00FD7D97" w:rsidP="00FD7D97">
      <w:pPr>
        <w:ind w:firstLine="567"/>
        <w:jc w:val="both"/>
        <w:rPr>
          <w:rFonts w:eastAsia="Times New Roman"/>
          <w:spacing w:val="-6"/>
          <w:szCs w:val="24"/>
          <w:lang w:eastAsia="lt-LT"/>
        </w:rPr>
      </w:pPr>
      <w:r w:rsidRPr="00E071E9">
        <w:rPr>
          <w:rFonts w:eastAsia="Times New Roman"/>
          <w:spacing w:val="-6"/>
          <w:szCs w:val="24"/>
          <w:lang w:eastAsia="lt-LT"/>
        </w:rPr>
        <w:t xml:space="preserve">15.12. </w:t>
      </w:r>
      <w:r w:rsidRPr="00E071E9">
        <w:rPr>
          <w:iCs/>
        </w:rPr>
        <w:t>gauti leidimus, licencijas ir sertifikatus, reikalingus Sutarties tinkamam vykdymui, reikalingą ir / arba naudingą vykdomąją dokumentaciją, įskaitant ir visus būtinus bandymus bei išpildomąsias nuotraukas, įforminti ir ją perduoti Perkančiajai organizacijai, reikalingus ir (arba) naudingus žymėjimo ir matavimo darbus (jei reikalinga);</w:t>
      </w:r>
    </w:p>
    <w:p w:rsidR="00FD7D97" w:rsidRPr="00E071E9" w:rsidRDefault="00FD7D97" w:rsidP="00FD7D97">
      <w:pPr>
        <w:ind w:firstLine="567"/>
        <w:jc w:val="both"/>
        <w:rPr>
          <w:rFonts w:eastAsia="Times New Roman"/>
          <w:spacing w:val="-6"/>
          <w:szCs w:val="24"/>
          <w:lang w:eastAsia="lt-LT"/>
        </w:rPr>
      </w:pPr>
      <w:r w:rsidRPr="00E071E9">
        <w:rPr>
          <w:rFonts w:eastAsia="Times New Roman"/>
          <w:spacing w:val="-6"/>
          <w:szCs w:val="24"/>
          <w:lang w:eastAsia="lt-LT"/>
        </w:rPr>
        <w:t>15.13. ne vėliau kaip per 5 darbo sienas nuo sutarties įsigaliojimo dienos pateikti Tiekėjo pasiūlyme nurodytų įrenginių gamintojų suteiktas garantijas patvirtinančius dokumentus;</w:t>
      </w:r>
    </w:p>
    <w:p w:rsidR="00FD7D97" w:rsidRPr="00E071E9" w:rsidRDefault="00FD7D97" w:rsidP="00FD7D97">
      <w:pPr>
        <w:tabs>
          <w:tab w:val="left" w:pos="0"/>
          <w:tab w:val="left" w:pos="993"/>
        </w:tabs>
        <w:suppressAutoHyphens/>
        <w:ind w:firstLine="567"/>
        <w:jc w:val="both"/>
        <w:rPr>
          <w:rFonts w:eastAsia="Times New Roman"/>
          <w:spacing w:val="-6"/>
          <w:szCs w:val="24"/>
          <w:lang w:eastAsia="lt-LT"/>
        </w:rPr>
      </w:pPr>
      <w:r w:rsidRPr="00E071E9">
        <w:rPr>
          <w:rFonts w:eastAsia="Times New Roman"/>
          <w:spacing w:val="-6"/>
          <w:szCs w:val="24"/>
          <w:lang w:eastAsia="lt-LT"/>
        </w:rPr>
        <w:t xml:space="preserve">15.14. </w:t>
      </w:r>
      <w:r w:rsidRPr="00E071E9">
        <w:rPr>
          <w:rFonts w:eastAsia="Times New Roman"/>
          <w:szCs w:val="24"/>
        </w:rPr>
        <w:t>savarankiškai apsirūpinti Darbams atlikti reikalingais materialiniais ištekliais, atsakyti už tinkamą medžiagų kokybę;</w:t>
      </w:r>
    </w:p>
    <w:p w:rsidR="00FD7D97" w:rsidRPr="00E071E9" w:rsidRDefault="00FD7D97" w:rsidP="00FD7D97">
      <w:pPr>
        <w:tabs>
          <w:tab w:val="left" w:pos="0"/>
          <w:tab w:val="left" w:pos="993"/>
        </w:tabs>
        <w:suppressAutoHyphens/>
        <w:ind w:firstLine="567"/>
        <w:jc w:val="both"/>
        <w:rPr>
          <w:iCs/>
        </w:rPr>
      </w:pPr>
      <w:r w:rsidRPr="00E071E9">
        <w:rPr>
          <w:szCs w:val="24"/>
        </w:rPr>
        <w:t xml:space="preserve">15.15. </w:t>
      </w:r>
      <w:r w:rsidRPr="00E071E9">
        <w:rPr>
          <w:iCs/>
        </w:rPr>
        <w:t>tinkamai vykdyti kitus įsipareigojimus, numatytus Sutartyje ir galiojančiuose Lietuvos Respublikos teisės aktuose.</w:t>
      </w:r>
    </w:p>
    <w:p w:rsidR="00FD7D97" w:rsidRPr="00E071E9" w:rsidRDefault="00FD7D97" w:rsidP="00FD7D97">
      <w:pPr>
        <w:tabs>
          <w:tab w:val="left" w:pos="0"/>
          <w:tab w:val="left" w:pos="993"/>
        </w:tabs>
        <w:suppressAutoHyphens/>
        <w:ind w:firstLine="567"/>
        <w:jc w:val="both"/>
        <w:rPr>
          <w:iCs/>
        </w:rPr>
      </w:pPr>
      <w:r w:rsidRPr="00E071E9">
        <w:rPr>
          <w:iCs/>
        </w:rPr>
        <w:t>15.16. ne vėliau negu Sutartis pradedama vykdyti, pranešti Užsakovui tuo metu žinomų subtiekėjų pavadinimus, kontaktinius duomenis ir jų atstovus. Tiekėjas privalo informuoti apie minėtos informacijos pasikeitimus visu Sutarties vykdymo metu, taip pat apie naujus subtiekėjus, kuriuos jis ketina pasitelkti vėliau</w:t>
      </w:r>
    </w:p>
    <w:p w:rsidR="00FD7D97" w:rsidRPr="00E071E9" w:rsidRDefault="00FD7D97" w:rsidP="00FD7D97">
      <w:pPr>
        <w:tabs>
          <w:tab w:val="left" w:pos="0"/>
          <w:tab w:val="left" w:pos="993"/>
        </w:tabs>
        <w:suppressAutoHyphens/>
        <w:ind w:firstLine="567"/>
        <w:jc w:val="both"/>
      </w:pPr>
      <w:r w:rsidRPr="00E071E9">
        <w:t>15.17. pagaminti ne mažesnį numatytą elektros energijos kiekį nei nurodyta techninėje specifikacijoje. Saulės elektrinė nepagaminusi rangovo deklaruoto elektros energijos kiekio, Tiekėjui taikoma atsakomybė;</w:t>
      </w:r>
    </w:p>
    <w:p w:rsidR="00FD7D97" w:rsidRPr="00E071E9" w:rsidRDefault="00FD7D97" w:rsidP="00FD7D97">
      <w:pPr>
        <w:tabs>
          <w:tab w:val="left" w:pos="0"/>
          <w:tab w:val="left" w:pos="993"/>
        </w:tabs>
        <w:suppressAutoHyphens/>
        <w:ind w:firstLine="567"/>
        <w:jc w:val="both"/>
        <w:rPr>
          <w:iCs/>
        </w:rPr>
      </w:pPr>
      <w:r w:rsidRPr="00E071E9">
        <w:t xml:space="preserve">15.18. </w:t>
      </w:r>
      <w:r w:rsidRPr="00E071E9">
        <w:rPr>
          <w:iCs/>
        </w:rPr>
        <w:t>jei dėl Tiekėjo netinkamai atliktų darbų sugadinamas Užsakovo turimas turtas, neigiamai paveikiamos Užsakovo sistemos, įrenginiai, statiniai ar pablogėja jų veikimas, atlyginti Užsakovo išlaidas, susijusias su atsiradusių neigiamų pasekmių šalinimu, ir dėl to Užsakovo patirtus tiesioginius ir netiesioginius nuostolius. Užsakovo neginčijami ir papildomai nebeįrodinėtini bei šia Sutartimi Šalių pripažinti netiesioginiai nuostoliai, kuriuos Tiekėjas privalo atlyginti ne vėliau, kaip per Užsakovo nurodytą terminą, pervedami į Užsakovo banko sąskaitą, nurodytą Sutartyje ar bet kokią kitą Užsakovo raštu nurodytą banko sąskaitą;</w:t>
      </w:r>
    </w:p>
    <w:p w:rsidR="00FD7D97" w:rsidRPr="00E071E9" w:rsidRDefault="00FD7D97" w:rsidP="00FD7D97">
      <w:pPr>
        <w:tabs>
          <w:tab w:val="left" w:pos="0"/>
          <w:tab w:val="left" w:pos="993"/>
        </w:tabs>
        <w:suppressAutoHyphens/>
        <w:ind w:firstLine="567"/>
        <w:jc w:val="both"/>
        <w:rPr>
          <w:iCs/>
          <w:lang w:bidi="lt-LT"/>
        </w:rPr>
      </w:pPr>
      <w:r w:rsidRPr="00E071E9">
        <w:rPr>
          <w:iCs/>
        </w:rPr>
        <w:t xml:space="preserve">15.19. </w:t>
      </w:r>
      <w:r w:rsidRPr="00E071E9">
        <w:rPr>
          <w:iCs/>
          <w:lang w:bidi="lt-LT"/>
        </w:rPr>
        <w:t>atlyginti tretiesiems asmenims nuostolius, kuriuos jie patirs dėl Tiekėjo neveikimo ar netinkamo veikimo ar kitokio Sutarties pažeidimo. Tiekėjas privalo atlyginti Užsakovui visus nuostolius, kuriuos pastarasis patirs dėl trečiųjų asmenų tiesioginių reikalavimų, kylančių iš Tiekėjo įsipareigojimų pagal šią Sutartį pažeidimo, įvykdymo;</w:t>
      </w:r>
    </w:p>
    <w:p w:rsidR="00FD7D97" w:rsidRPr="00E071E9" w:rsidRDefault="00FD7D97" w:rsidP="00FD7D97">
      <w:pPr>
        <w:tabs>
          <w:tab w:val="left" w:pos="0"/>
          <w:tab w:val="left" w:pos="993"/>
        </w:tabs>
        <w:suppressAutoHyphens/>
        <w:ind w:firstLine="567"/>
        <w:jc w:val="both"/>
        <w:rPr>
          <w:szCs w:val="24"/>
        </w:rPr>
      </w:pPr>
      <w:r w:rsidRPr="00E071E9">
        <w:rPr>
          <w:iCs/>
          <w:lang w:bidi="lt-LT"/>
        </w:rPr>
        <w:t xml:space="preserve">15.20. </w:t>
      </w:r>
      <w:r w:rsidRPr="00E071E9">
        <w:rPr>
          <w:iCs/>
        </w:rPr>
        <w:t>kartu su Prekėmis pateikti Užsakovui visą būtiną dokumentaciją, įskaitant Prekių naudojimo ir priežiūros instrukcijas, bei konsultuoti Užsakovą kitais su Prekių tiekėjo sutartiniais įsipareigojimais susijusias klausimais.</w:t>
      </w:r>
    </w:p>
    <w:p w:rsidR="00FD7D97" w:rsidRPr="00E071E9" w:rsidRDefault="00FD7D97" w:rsidP="00FD7D97">
      <w:pPr>
        <w:ind w:firstLine="567"/>
        <w:jc w:val="both"/>
        <w:rPr>
          <w:b/>
          <w:color w:val="000000"/>
          <w:szCs w:val="24"/>
          <w:shd w:val="clear" w:color="auto" w:fill="FFFFFF"/>
        </w:rPr>
      </w:pPr>
      <w:r w:rsidRPr="00E071E9">
        <w:rPr>
          <w:b/>
          <w:color w:val="000000"/>
          <w:szCs w:val="24"/>
          <w:shd w:val="clear" w:color="auto" w:fill="FFFFFF"/>
        </w:rPr>
        <w:t>16.</w:t>
      </w:r>
      <w:r w:rsidRPr="00E071E9">
        <w:rPr>
          <w:color w:val="000000"/>
          <w:szCs w:val="24"/>
          <w:shd w:val="clear" w:color="auto" w:fill="FFFFFF"/>
        </w:rPr>
        <w:t xml:space="preserve"> </w:t>
      </w:r>
      <w:r w:rsidRPr="00E071E9">
        <w:rPr>
          <w:b/>
          <w:color w:val="000000"/>
          <w:szCs w:val="24"/>
          <w:shd w:val="clear" w:color="auto" w:fill="FFFFFF"/>
        </w:rPr>
        <w:t>Tiekėjas  turi teisę:</w:t>
      </w:r>
    </w:p>
    <w:p w:rsidR="00FD7D97" w:rsidRPr="00E071E9" w:rsidRDefault="00FD7D97" w:rsidP="00FD7D97">
      <w:pPr>
        <w:ind w:firstLine="567"/>
        <w:jc w:val="both"/>
        <w:rPr>
          <w:color w:val="000000"/>
          <w:szCs w:val="24"/>
          <w:shd w:val="clear" w:color="auto" w:fill="FFFFFF"/>
        </w:rPr>
      </w:pPr>
      <w:r w:rsidRPr="00E071E9">
        <w:rPr>
          <w:color w:val="000000"/>
          <w:szCs w:val="24"/>
          <w:shd w:val="clear" w:color="auto" w:fill="FFFFFF"/>
        </w:rPr>
        <w:t xml:space="preserve">16.1. gauti sutartyje nurodyto dydžio užmokestį už laiku, tinkamai ir kokybiškai įvykdytus įsipareigojimus; </w:t>
      </w:r>
    </w:p>
    <w:p w:rsidR="00FD7D97" w:rsidRPr="00E071E9" w:rsidRDefault="00FD7D97" w:rsidP="00FD7D97">
      <w:pPr>
        <w:ind w:firstLine="567"/>
        <w:jc w:val="both"/>
        <w:rPr>
          <w:i/>
          <w:iCs/>
        </w:rPr>
      </w:pPr>
      <w:r w:rsidRPr="00E071E9">
        <w:rPr>
          <w:color w:val="000000"/>
          <w:szCs w:val="24"/>
          <w:shd w:val="clear" w:color="auto" w:fill="FFFFFF"/>
        </w:rPr>
        <w:t>16.2. prašyti, kad Užsakovas pateiktų su tinkamu sutarties vykdymu susijusią informaciją ar dokumentus, kurių būtinybė atsirado sutarties vykdymo metu</w:t>
      </w:r>
      <w:r w:rsidRPr="00E071E9">
        <w:rPr>
          <w:iCs/>
          <w:color w:val="000000"/>
          <w:szCs w:val="24"/>
        </w:rPr>
        <w:t>.</w:t>
      </w:r>
    </w:p>
    <w:p w:rsidR="00FD7D97" w:rsidRPr="00E071E9" w:rsidRDefault="00FD7D97" w:rsidP="00FD7D97">
      <w:pPr>
        <w:ind w:right="-82" w:firstLine="567"/>
        <w:jc w:val="both"/>
        <w:rPr>
          <w:rFonts w:eastAsia="Times New Roman"/>
          <w:szCs w:val="24"/>
        </w:rPr>
      </w:pPr>
      <w:r w:rsidRPr="00E071E9">
        <w:rPr>
          <w:rFonts w:eastAsia="Times New Roman"/>
          <w:b/>
          <w:szCs w:val="24"/>
        </w:rPr>
        <w:t>17.</w:t>
      </w:r>
      <w:r w:rsidRPr="00E071E9">
        <w:rPr>
          <w:rFonts w:eastAsia="Times New Roman"/>
          <w:szCs w:val="24"/>
        </w:rPr>
        <w:t xml:space="preserve"> </w:t>
      </w:r>
      <w:r w:rsidRPr="00E071E9">
        <w:rPr>
          <w:rFonts w:eastAsia="Times New Roman"/>
          <w:b/>
          <w:szCs w:val="24"/>
        </w:rPr>
        <w:t>Užsakovas įsipareigoja:</w:t>
      </w:r>
    </w:p>
    <w:p w:rsidR="00FD7D97" w:rsidRPr="00E071E9" w:rsidRDefault="00FD7D97" w:rsidP="00FD7D97">
      <w:pPr>
        <w:ind w:right="-82" w:firstLine="567"/>
        <w:jc w:val="both"/>
        <w:rPr>
          <w:rFonts w:eastAsia="Times New Roman"/>
          <w:szCs w:val="24"/>
        </w:rPr>
      </w:pPr>
      <w:r w:rsidRPr="00E071E9">
        <w:rPr>
          <w:iCs/>
        </w:rPr>
        <w:t>17.1. suteikti Tiekėjui informaciją ir (ar) dokumentus, būtinus Sutarčiai vykdyti</w:t>
      </w:r>
    </w:p>
    <w:p w:rsidR="00FD7D97" w:rsidRPr="00E071E9" w:rsidRDefault="00FD7D97" w:rsidP="00FD7D97">
      <w:pPr>
        <w:ind w:right="-82" w:firstLine="567"/>
        <w:jc w:val="both"/>
        <w:rPr>
          <w:rFonts w:eastAsia="Times New Roman"/>
          <w:szCs w:val="24"/>
        </w:rPr>
      </w:pPr>
      <w:r w:rsidRPr="00E071E9">
        <w:rPr>
          <w:rFonts w:eastAsia="Times New Roman"/>
          <w:szCs w:val="24"/>
        </w:rPr>
        <w:t>17.2.  už tinkamas ir kokybiškas prekes, atliktus darbus ir suteiktas paslaugas atsiskaityti Tiekėjui pagal Sutarties 11 punkto nuostatas.</w:t>
      </w:r>
    </w:p>
    <w:p w:rsidR="00FD7D97" w:rsidRPr="00E071E9" w:rsidRDefault="00FD7D97" w:rsidP="00FD7D97">
      <w:pPr>
        <w:spacing w:line="20" w:lineRule="atLeast"/>
        <w:ind w:firstLine="567"/>
        <w:jc w:val="both"/>
        <w:rPr>
          <w:b/>
          <w:szCs w:val="24"/>
        </w:rPr>
      </w:pPr>
      <w:r w:rsidRPr="00E071E9">
        <w:rPr>
          <w:b/>
          <w:szCs w:val="24"/>
        </w:rPr>
        <w:t>18. Užsakovas turi teisę:</w:t>
      </w:r>
    </w:p>
    <w:p w:rsidR="00FD7D97" w:rsidRPr="00E071E9" w:rsidRDefault="00FD7D97" w:rsidP="00FD7D97">
      <w:pPr>
        <w:spacing w:line="259" w:lineRule="auto"/>
        <w:ind w:firstLine="567"/>
        <w:jc w:val="both"/>
        <w:rPr>
          <w:color w:val="000000"/>
          <w:szCs w:val="24"/>
          <w:shd w:val="clear" w:color="auto" w:fill="FFFFFF"/>
        </w:rPr>
      </w:pPr>
      <w:r w:rsidRPr="00E071E9">
        <w:rPr>
          <w:szCs w:val="24"/>
        </w:rPr>
        <w:t>18.1. išskaičiuoti sutarties 19.3- 19.5 punktuose nurodytas baudas ir delspinigius iš bet kokių Tiekėjui atliekamų mokėjimų;</w:t>
      </w:r>
    </w:p>
    <w:p w:rsidR="00FD7D97" w:rsidRPr="00E071E9" w:rsidRDefault="00FD7D97" w:rsidP="00FD7D97">
      <w:pPr>
        <w:spacing w:line="20" w:lineRule="atLeast"/>
        <w:ind w:firstLine="567"/>
        <w:jc w:val="both"/>
        <w:rPr>
          <w:szCs w:val="24"/>
        </w:rPr>
      </w:pPr>
      <w:r w:rsidRPr="00E071E9">
        <w:rPr>
          <w:szCs w:val="24"/>
        </w:rPr>
        <w:t>18.2. nemokėti už nekokybiškas prekes, ar nekokybiškai suteiktas paslaugas ar atliktus darbus, arba, atsiradus trūkumų ar defektų, sustabdyti darbus, paslaugų teikimą iki trūkumai ar defektai bus pašalinti;</w:t>
      </w:r>
    </w:p>
    <w:p w:rsidR="00FD7D97" w:rsidRPr="00E071E9" w:rsidRDefault="00FD7D97" w:rsidP="00FD7D97">
      <w:pPr>
        <w:ind w:firstLine="567"/>
        <w:jc w:val="both"/>
        <w:rPr>
          <w:szCs w:val="24"/>
        </w:rPr>
      </w:pPr>
      <w:r w:rsidRPr="00E071E9">
        <w:rPr>
          <w:szCs w:val="24"/>
        </w:rPr>
        <w:lastRenderedPageBreak/>
        <w:t>18.3. raštu pranešus Tiekėjui, sustabdyti Tiekėjui pagal Sutartį priklausančius mokėjimus, jeigu Tiekėjas nevykdo arba netinkamai vykdo priimtus įsipareigojimus, kol šie įsipareigojimai bus tinkamai įvykdyti;</w:t>
      </w:r>
    </w:p>
    <w:p w:rsidR="00FD7D97" w:rsidRPr="00E071E9" w:rsidRDefault="00FD7D97" w:rsidP="00FD7D97">
      <w:pPr>
        <w:widowControl w:val="0"/>
        <w:autoSpaceDE w:val="0"/>
        <w:autoSpaceDN w:val="0"/>
        <w:adjustRightInd w:val="0"/>
        <w:ind w:firstLine="567"/>
        <w:jc w:val="both"/>
      </w:pPr>
      <w:r w:rsidRPr="00E071E9">
        <w:rPr>
          <w:szCs w:val="24"/>
        </w:rPr>
        <w:t xml:space="preserve">18.4. </w:t>
      </w:r>
      <w:r w:rsidRPr="00E071E9">
        <w:t>susigrąžinti sumokėtus pinigus ir nutraukti Sutartį, kai netinkamos kokybės Prekių ar darbų pardavimas yra esminis Sutarties pažeidimas. Nustatant, ar Sutarties pažeidimas yra esminis taikomas Civilinio kodekso 6.217 straipsnis;</w:t>
      </w:r>
    </w:p>
    <w:p w:rsidR="00FD7D97" w:rsidRPr="00E071E9" w:rsidRDefault="00FD7D97" w:rsidP="00FD7D97">
      <w:pPr>
        <w:ind w:right="-82" w:firstLine="567"/>
        <w:jc w:val="both"/>
        <w:rPr>
          <w:rFonts w:eastAsia="Times New Roman"/>
          <w:b/>
          <w:szCs w:val="24"/>
        </w:rPr>
      </w:pPr>
      <w:r w:rsidRPr="00E071E9">
        <w:rPr>
          <w:b/>
          <w:iCs/>
          <w:szCs w:val="24"/>
        </w:rPr>
        <w:t>19.</w:t>
      </w:r>
      <w:r w:rsidRPr="00E071E9">
        <w:rPr>
          <w:iCs/>
          <w:szCs w:val="24"/>
        </w:rPr>
        <w:t xml:space="preserve"> </w:t>
      </w:r>
      <w:r w:rsidRPr="00E071E9">
        <w:rPr>
          <w:rFonts w:eastAsia="Times New Roman"/>
          <w:szCs w:val="24"/>
        </w:rPr>
        <w:t xml:space="preserve"> </w:t>
      </w:r>
      <w:r w:rsidRPr="00E071E9">
        <w:rPr>
          <w:rFonts w:eastAsia="Times New Roman"/>
          <w:b/>
          <w:szCs w:val="24"/>
        </w:rPr>
        <w:t>Šalių atsakomybė už netinkamą sutarties sąlygų įvykdymą arba už kitokius sutarties pažeidimus:</w:t>
      </w:r>
    </w:p>
    <w:p w:rsidR="00FD7D97" w:rsidRPr="00E071E9" w:rsidRDefault="00FD7D97" w:rsidP="00FD7D97">
      <w:pPr>
        <w:ind w:right="-82" w:firstLine="567"/>
        <w:jc w:val="both"/>
        <w:rPr>
          <w:rFonts w:eastAsia="Times New Roman"/>
          <w:i/>
          <w:color w:val="000000" w:themeColor="text1"/>
          <w:szCs w:val="24"/>
        </w:rPr>
      </w:pPr>
      <w:r w:rsidRPr="00E071E9">
        <w:rPr>
          <w:rFonts w:eastAsia="Times New Roman"/>
          <w:i/>
          <w:color w:val="000000" w:themeColor="text1"/>
          <w:szCs w:val="24"/>
        </w:rPr>
        <w:t>Užsakovas:</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19.1. neatsiskaitęs su Tiekėju šios Sutarties 11 punkte nustatyta tvarka, moka 0,02 proc. nuo neapmokėtos sumos dydžio delspinigius už kiekvieną praterminuotą dieną.</w:t>
      </w:r>
    </w:p>
    <w:p w:rsidR="00FD7D97" w:rsidRPr="00E071E9" w:rsidRDefault="00FD7D97" w:rsidP="00FD7D97">
      <w:pPr>
        <w:ind w:right="-82" w:firstLine="567"/>
        <w:jc w:val="both"/>
        <w:rPr>
          <w:rFonts w:eastAsia="Times New Roman"/>
          <w:i/>
          <w:color w:val="000000" w:themeColor="text1"/>
          <w:szCs w:val="24"/>
        </w:rPr>
      </w:pPr>
      <w:r w:rsidRPr="00E071E9">
        <w:rPr>
          <w:rFonts w:eastAsia="Times New Roman"/>
          <w:i/>
          <w:color w:val="000000" w:themeColor="text1"/>
          <w:szCs w:val="24"/>
        </w:rPr>
        <w:t>Tiekėjas:</w:t>
      </w:r>
    </w:p>
    <w:p w:rsidR="00FD7D97" w:rsidRPr="00E071E9" w:rsidRDefault="00FD7D97" w:rsidP="00FD7D97">
      <w:pPr>
        <w:ind w:right="-82" w:firstLine="567"/>
        <w:jc w:val="both"/>
        <w:rPr>
          <w:rFonts w:eastAsia="Times New Roman"/>
          <w:color w:val="000000" w:themeColor="text1"/>
          <w:szCs w:val="24"/>
        </w:rPr>
      </w:pPr>
      <w:r w:rsidRPr="00E071E9">
        <w:rPr>
          <w:rFonts w:eastAsia="Times New Roman"/>
          <w:color w:val="000000" w:themeColor="text1"/>
          <w:szCs w:val="24"/>
        </w:rPr>
        <w:t>19.2. vienašališkai nutraukęs Sutartį, sumoka 5000,00 Eur Užsakovo naudai baudą ir atlygina dėl Sutarties nutraukimo Užsakovo patirtus nuostolius, jei jų nepadengia šiame punkte nurodyta bauda;</w:t>
      </w:r>
    </w:p>
    <w:p w:rsidR="00FD7D97" w:rsidRPr="00E071E9" w:rsidRDefault="00FD7D97" w:rsidP="00FD7D97">
      <w:pPr>
        <w:ind w:right="-82" w:firstLine="567"/>
        <w:jc w:val="both"/>
        <w:rPr>
          <w:color w:val="000000" w:themeColor="text1"/>
          <w:szCs w:val="24"/>
        </w:rPr>
      </w:pPr>
      <w:r w:rsidRPr="00E071E9">
        <w:rPr>
          <w:rFonts w:eastAsia="Times New Roman"/>
          <w:color w:val="000000" w:themeColor="text1"/>
          <w:szCs w:val="24"/>
        </w:rPr>
        <w:t xml:space="preserve">19.3. </w:t>
      </w:r>
      <w:r w:rsidRPr="00E071E9">
        <w:rPr>
          <w:color w:val="000000" w:themeColor="text1"/>
          <w:szCs w:val="24"/>
        </w:rPr>
        <w:t>praleidęs  </w:t>
      </w:r>
      <w:r w:rsidRPr="00E071E9">
        <w:rPr>
          <w:rFonts w:eastAsia="Times New Roman"/>
          <w:bCs/>
          <w:color w:val="000000" w:themeColor="text1"/>
          <w:szCs w:val="24"/>
        </w:rPr>
        <w:t>nutolusios saulės elektrinės įrengimo ir perdavimo eksploatacijai terminą</w:t>
      </w:r>
      <w:r w:rsidRPr="00E071E9">
        <w:rPr>
          <w:color w:val="000000" w:themeColor="text1"/>
          <w:szCs w:val="24"/>
        </w:rPr>
        <w:t xml:space="preserve">, tai yra neįvykdžius įsipareigojimų Sutarties 11.1 punkte nurodytais  terminais, moka 0,02 proc. dydžio delspinigius už kiekvieną uždelstą dieną nuo </w:t>
      </w:r>
      <w:r w:rsidRPr="00E071E9">
        <w:rPr>
          <w:rFonts w:eastAsia="Arial Unicode MS"/>
          <w:color w:val="000000" w:themeColor="text1"/>
        </w:rPr>
        <w:t xml:space="preserve">Sutarties 6 punkto lentelės 1 eilutėje nurodytos </w:t>
      </w:r>
      <w:r w:rsidRPr="00E071E9">
        <w:rPr>
          <w:color w:val="000000" w:themeColor="text1"/>
          <w:szCs w:val="24"/>
        </w:rPr>
        <w:t>vertės už kiekvieną praterminuotą dieną. Bendra  delspinigių suma negali viršyti 20 proc. sutartinės objekto kainos;</w:t>
      </w:r>
    </w:p>
    <w:p w:rsidR="00FD7D97" w:rsidRPr="00E071E9" w:rsidRDefault="00FD7D97" w:rsidP="00FD7D97">
      <w:pPr>
        <w:ind w:right="-82" w:firstLine="567"/>
        <w:jc w:val="both"/>
        <w:rPr>
          <w:color w:val="000000" w:themeColor="text1"/>
          <w:szCs w:val="24"/>
        </w:rPr>
      </w:pPr>
      <w:r w:rsidRPr="00E071E9">
        <w:rPr>
          <w:color w:val="000000" w:themeColor="text1"/>
          <w:szCs w:val="24"/>
        </w:rPr>
        <w:t>19.4. neteikdamas/netinkamai teikdamas s</w:t>
      </w:r>
      <w:r w:rsidRPr="00E071E9">
        <w:rPr>
          <w:shd w:val="clear" w:color="auto" w:fill="FFFFFF"/>
        </w:rPr>
        <w:t>aulės šviesos elektros energijos gamybos įrenginio aptarnavimo ir priežiūros paslaugas, už kiekvieną tokį atvejį moka Užsakovui 1000,00 Eur baudą;</w:t>
      </w:r>
    </w:p>
    <w:p w:rsidR="00FD7D97" w:rsidRPr="00E071E9" w:rsidRDefault="00FD7D97" w:rsidP="00FD7D97">
      <w:pPr>
        <w:ind w:right="-82" w:firstLine="567"/>
        <w:jc w:val="both"/>
        <w:rPr>
          <w:rFonts w:eastAsia="Times New Roman"/>
          <w:color w:val="000000" w:themeColor="text1"/>
          <w:szCs w:val="24"/>
        </w:rPr>
      </w:pPr>
      <w:r w:rsidRPr="00E071E9">
        <w:rPr>
          <w:iCs/>
          <w:color w:val="000000" w:themeColor="text1"/>
          <w:szCs w:val="24"/>
        </w:rPr>
        <w:t xml:space="preserve">19.5. </w:t>
      </w:r>
      <w:r w:rsidRPr="00E071E9">
        <w:rPr>
          <w:rFonts w:eastAsia="Times New Roman"/>
          <w:color w:val="000000" w:themeColor="text1"/>
          <w:szCs w:val="24"/>
        </w:rPr>
        <w:t>netinkamai vykdydamas ar nevykdydamas Sutarties 15 punkte nustatytas pareigas, už kiekvieną netinkamą vykdymą ar nevykdymą moka 1000,00 Eur baudą Užsakovo naudai;</w:t>
      </w:r>
    </w:p>
    <w:p w:rsidR="00FD7D97" w:rsidRPr="00E071E9" w:rsidRDefault="00FD7D97" w:rsidP="00FD7D97">
      <w:pPr>
        <w:ind w:firstLine="567"/>
        <w:jc w:val="both"/>
        <w:rPr>
          <w:rFonts w:eastAsia="Times New Roman"/>
          <w:color w:val="000000" w:themeColor="text1"/>
          <w:szCs w:val="24"/>
        </w:rPr>
      </w:pPr>
      <w:r w:rsidRPr="00E071E9">
        <w:rPr>
          <w:rFonts w:eastAsia="Times New Roman"/>
          <w:color w:val="000000" w:themeColor="text1"/>
          <w:szCs w:val="24"/>
        </w:rPr>
        <w:t>19.6. Nurodytu laiku nepašalinęs defektų, nustatytų per garantinį laiką, sumoka Užsakovui 3000,00 Eur dydžio baudą. Tiekėjas taip pat atlygina Užsakovui išlaidas, susijusias su defektų  šalinimu ir dėl to Užsakovo patirtus nuostolius.</w:t>
      </w:r>
    </w:p>
    <w:p w:rsidR="00FD7D97" w:rsidRPr="00E071E9" w:rsidRDefault="00FD7D97" w:rsidP="00FD7D97">
      <w:pPr>
        <w:ind w:firstLine="567"/>
        <w:jc w:val="both"/>
        <w:rPr>
          <w:rFonts w:eastAsia="Times New Roman"/>
          <w:iCs/>
          <w:szCs w:val="24"/>
          <w:lang w:bidi="lt-LT"/>
        </w:rPr>
      </w:pPr>
      <w:r w:rsidRPr="00E071E9">
        <w:rPr>
          <w:rFonts w:eastAsia="Times New Roman"/>
          <w:iCs/>
          <w:szCs w:val="24"/>
        </w:rPr>
        <w:t xml:space="preserve">19.7. nepasiekęs </w:t>
      </w:r>
      <w:r w:rsidRPr="00E071E9">
        <w:t>techninėje specifikacijoje numatyto elektros energijos kiekio Tiekėjui taikoma</w:t>
      </w:r>
      <w:r w:rsidRPr="00E071E9">
        <w:rPr>
          <w:rFonts w:eastAsia="Times New Roman"/>
          <w:iCs/>
          <w:szCs w:val="24"/>
          <w:lang w:bidi="lt-LT"/>
        </w:rPr>
        <w:t xml:space="preserve"> atsakomybė: </w:t>
      </w:r>
    </w:p>
    <w:p w:rsidR="00FD7D97" w:rsidRPr="00E071E9" w:rsidRDefault="00FD7D97" w:rsidP="00FD7D97">
      <w:pPr>
        <w:ind w:firstLine="567"/>
        <w:jc w:val="both"/>
        <w:rPr>
          <w:rFonts w:eastAsia="Times New Roman"/>
          <w:iCs/>
          <w:szCs w:val="24"/>
        </w:rPr>
      </w:pPr>
      <w:r w:rsidRPr="00E071E9">
        <w:rPr>
          <w:rFonts w:eastAsia="Times New Roman"/>
          <w:iCs/>
          <w:szCs w:val="24"/>
        </w:rPr>
        <w:t xml:space="preserve">19.7.1. jeigu energijos (kWh/metus) pagaminama ne mažiau kaip 95 procentai </w:t>
      </w:r>
      <w:r w:rsidRPr="00E071E9">
        <w:t>techninėje specifikacijoje numatyto elektros energijos kiekio</w:t>
      </w:r>
      <w:r w:rsidRPr="00E071E9">
        <w:rPr>
          <w:rFonts w:eastAsia="Times New Roman"/>
          <w:iCs/>
          <w:szCs w:val="24"/>
        </w:rPr>
        <w:t xml:space="preserve"> – Tiekėjui bauda netaikoma; </w:t>
      </w:r>
    </w:p>
    <w:p w:rsidR="00FD7D97" w:rsidRPr="00E071E9" w:rsidRDefault="00FD7D97" w:rsidP="00FD7D97">
      <w:pPr>
        <w:ind w:firstLine="567"/>
        <w:jc w:val="both"/>
        <w:rPr>
          <w:rFonts w:eastAsia="Times New Roman"/>
          <w:iCs/>
          <w:szCs w:val="24"/>
        </w:rPr>
      </w:pPr>
      <w:r w:rsidRPr="00E071E9">
        <w:rPr>
          <w:rFonts w:eastAsia="Times New Roman"/>
          <w:iCs/>
          <w:szCs w:val="24"/>
        </w:rPr>
        <w:t>19.7.2. jeigu energijos (kWh/ metus) pagaminama mažiau kaip 95 procentais, bet ne mažiau kaip 80 procentų – Tiekėjui taikoma 10 proc. bauda nuo sutarties vertės su PVM;</w:t>
      </w:r>
    </w:p>
    <w:p w:rsidR="00FD7D97" w:rsidRPr="00E071E9" w:rsidRDefault="00FD7D97" w:rsidP="00FD7D97">
      <w:pPr>
        <w:ind w:firstLine="567"/>
        <w:jc w:val="both"/>
        <w:rPr>
          <w:rFonts w:eastAsia="Times New Roman"/>
          <w:iCs/>
          <w:szCs w:val="24"/>
        </w:rPr>
      </w:pPr>
      <w:r w:rsidRPr="00E071E9">
        <w:rPr>
          <w:rFonts w:eastAsia="Times New Roman"/>
          <w:iCs/>
          <w:szCs w:val="24"/>
        </w:rPr>
        <w:t>19.7.3. jeigu energijos (kWh/ metus) pagaminama mažiau kaip 80 procentų, bet ne mažiau kaip 65 procentų – Tiekėjui taikoma 20 proc. bauda nuo sutarties vertės su PVM;</w:t>
      </w:r>
    </w:p>
    <w:p w:rsidR="00FD7D97" w:rsidRPr="00E071E9" w:rsidRDefault="00FD7D97" w:rsidP="00FD7D97">
      <w:pPr>
        <w:ind w:firstLine="567"/>
        <w:jc w:val="both"/>
        <w:rPr>
          <w:rFonts w:eastAsia="Times New Roman"/>
          <w:iCs/>
          <w:szCs w:val="24"/>
        </w:rPr>
      </w:pPr>
      <w:r w:rsidRPr="00E071E9">
        <w:rPr>
          <w:rFonts w:eastAsia="Times New Roman"/>
          <w:iCs/>
          <w:szCs w:val="24"/>
        </w:rPr>
        <w:t>19.7.4. jeigu energijos (kWh/ metus) pagaminama mažiau kaip 65 procentais, bet ne mažiau kaip 50 procentų – Tiekėjui taikoma 30 proc. bauda nuo sutarties vertės su PVM;</w:t>
      </w:r>
    </w:p>
    <w:p w:rsidR="00FD7D97" w:rsidRPr="00E071E9" w:rsidRDefault="00FD7D97" w:rsidP="00FD7D97">
      <w:pPr>
        <w:ind w:firstLine="567"/>
        <w:jc w:val="both"/>
        <w:rPr>
          <w:rFonts w:eastAsia="Times New Roman"/>
          <w:iCs/>
          <w:szCs w:val="24"/>
        </w:rPr>
      </w:pPr>
      <w:r w:rsidRPr="00E071E9">
        <w:rPr>
          <w:rFonts w:eastAsia="Times New Roman"/>
          <w:iCs/>
          <w:szCs w:val="24"/>
        </w:rPr>
        <w:t xml:space="preserve">19.7.5. jeigu energijos (kWh/ metus) pagaminama mažiau kaip 50 procentų – laikoma esminiu sutarties pažeidimu, už kurį nustatoma sutarties su PVM dydžio bauda.  </w:t>
      </w:r>
    </w:p>
    <w:p w:rsidR="00FD7D97" w:rsidRPr="00E071E9" w:rsidRDefault="00FD7D97" w:rsidP="00FD7D97">
      <w:pPr>
        <w:ind w:firstLine="567"/>
        <w:jc w:val="both"/>
        <w:rPr>
          <w:rFonts w:eastAsia="Times New Roman"/>
          <w:iCs/>
          <w:szCs w:val="24"/>
        </w:rPr>
      </w:pPr>
      <w:r w:rsidRPr="00E071E9">
        <w:rPr>
          <w:rFonts w:eastAsia="Times New Roman"/>
          <w:iCs/>
          <w:szCs w:val="24"/>
        </w:rPr>
        <w:t xml:space="preserve">19.7.6. Jei per antrus ir tolimesnius kalendorinius metus nuo saulės elektrinės paleidimo dienos pagamintos elektros kiekis yra mažesnis negu įsipareigotas sutartyje saulės elektrinės per metus numatomo pagaminti energijos kiekio, Tiekėjas kiekvienais metais sumoka baudą, kuri lygi trūkstamo elektros kiekio, kurio Užsakovas negavo lyginant su Tiekėjo įsipareigotu kiekiu, ir elektros tarifo, kurį moka Užsakovas, sandaugai. </w:t>
      </w:r>
    </w:p>
    <w:p w:rsidR="00FD7D97" w:rsidRPr="00E071E9" w:rsidRDefault="00FD7D97" w:rsidP="00FD7D97">
      <w:pPr>
        <w:ind w:firstLine="567"/>
        <w:jc w:val="both"/>
        <w:rPr>
          <w:rFonts w:eastAsia="Times New Roman"/>
          <w:iCs/>
          <w:szCs w:val="24"/>
        </w:rPr>
      </w:pPr>
      <w:r w:rsidRPr="00E071E9">
        <w:rPr>
          <w:rFonts w:eastAsia="Times New Roman"/>
          <w:iCs/>
          <w:szCs w:val="24"/>
        </w:rPr>
        <w:t>Užsakovo perkamos elektros tarifu priimamas tarifas, galiojęs nuo kalendorinių metų, už kuriuos skaičiuojama bauda, sausio 1 dienos.</w:t>
      </w:r>
    </w:p>
    <w:p w:rsidR="00FD7D97" w:rsidRPr="00E071E9" w:rsidRDefault="00FD7D97" w:rsidP="00FD7D97">
      <w:pPr>
        <w:ind w:firstLine="567"/>
        <w:jc w:val="both"/>
        <w:rPr>
          <w:rFonts w:eastAsia="Times New Roman"/>
          <w:i/>
          <w:iCs/>
          <w:szCs w:val="24"/>
        </w:rPr>
      </w:pPr>
      <w:r w:rsidRPr="00E071E9">
        <w:rPr>
          <w:rFonts w:eastAsia="Times New Roman"/>
          <w:i/>
          <w:iCs/>
          <w:szCs w:val="24"/>
        </w:rPr>
        <w:lastRenderedPageBreak/>
        <w:t>Tuo atveju jei pagal Lietuvos hidrometeorologijos tarnybos duomenis</w:t>
      </w:r>
      <w:r w:rsidRPr="00E071E9">
        <w:rPr>
          <w:rFonts w:eastAsia="Times New Roman"/>
          <w:i/>
          <w:iCs/>
          <w:szCs w:val="24"/>
          <w:vertAlign w:val="superscript"/>
        </w:rPr>
        <w:footnoteReference w:id="1"/>
      </w:r>
      <w:r w:rsidRPr="00E071E9">
        <w:rPr>
          <w:rFonts w:eastAsia="Times New Roman"/>
          <w:i/>
          <w:iCs/>
          <w:szCs w:val="24"/>
        </w:rPr>
        <w:t xml:space="preserve"> ataskaitiniams metams </w:t>
      </w:r>
      <w:r w:rsidRPr="00E071E9">
        <w:rPr>
          <w:rFonts w:eastAsia="Times New Roman"/>
          <w:bCs/>
          <w:i/>
          <w:iCs/>
          <w:szCs w:val="24"/>
        </w:rPr>
        <w:t xml:space="preserve">bendroji saulės spinduliuotė nesiekia pirkimo dokumentuose nustatyto skaičiuojamųjų metų bendrosios saulės spinduliuotės rodiklio, ir yra daugiau kaip 5 proc. mažesnė už šį skaičių, </w:t>
      </w:r>
      <w:r w:rsidRPr="00E071E9">
        <w:rPr>
          <w:rFonts w:eastAsia="Times New Roman"/>
          <w:i/>
          <w:iCs/>
          <w:szCs w:val="24"/>
        </w:rPr>
        <w:t>tai būtų pripažįstama aplinkybe, leidžiančia Rangovo įsipareigotą pagaminti elektros energijos kiekį mažinti procentine dalimi sumažėjusiai saulės spinduliuotei.</w:t>
      </w:r>
    </w:p>
    <w:p w:rsidR="00FD7D97" w:rsidRPr="00E071E9" w:rsidRDefault="00FD7D97" w:rsidP="00FD7D97">
      <w:pPr>
        <w:ind w:firstLine="567"/>
        <w:jc w:val="both"/>
        <w:rPr>
          <w:rFonts w:eastAsia="Times New Roman"/>
          <w:iCs/>
          <w:szCs w:val="24"/>
        </w:rPr>
      </w:pPr>
    </w:p>
    <w:p w:rsidR="00FD7D97" w:rsidRPr="00E071E9" w:rsidRDefault="00FD7D97" w:rsidP="00FD7D97">
      <w:pPr>
        <w:ind w:firstLine="567"/>
        <w:jc w:val="both"/>
        <w:rPr>
          <w:rFonts w:eastAsia="Times New Roman"/>
          <w:iCs/>
          <w:szCs w:val="24"/>
        </w:rPr>
      </w:pPr>
      <w:r w:rsidRPr="00E071E9">
        <w:rPr>
          <w:rFonts w:eastAsia="Times New Roman"/>
          <w:iCs/>
          <w:szCs w:val="24"/>
        </w:rPr>
        <w:t>Tiekėjo įsipareigojimas pirmaisiais metais pagaminti atitinkamą elektros energijos kiekį išmatuojamas matavimo prietaisais ir skaitikliais žemiau papunkčiuose nurodyta pirmumo teisės tvarka (I, tuomet II). Jei matavimo duomenų pirmumo teisę turinti įranga dėl objektyvių ir pagrįstų priežasčių tam tikrą laikotarpį nematavo energijos arba matavo netinkamai, tas laikotarpis, kurio metu matavimo pirmumo teisę turinčios įrangos duomenys buvo prarasti arba netinkamai išmatuoti, pakeičiami kitos pirmumo teisę turinčios įrangos matavimų duomenimis. Jei visos įrangos grandinės matavimų duomenys buvo prarasti arba bet kurios šalies įrodyti kaip netinkami, laikoma, kad to laikotarpio energija nebuvo pamatuota ir yra prarasta (nepagaminta).</w:t>
      </w:r>
    </w:p>
    <w:p w:rsidR="00FD7D97" w:rsidRPr="00E071E9" w:rsidRDefault="00FD7D97" w:rsidP="00FD7D97">
      <w:pPr>
        <w:ind w:firstLine="567"/>
        <w:jc w:val="both"/>
        <w:rPr>
          <w:rFonts w:eastAsia="Times New Roman"/>
          <w:iCs/>
          <w:szCs w:val="24"/>
        </w:rPr>
      </w:pPr>
      <w:r w:rsidRPr="00E071E9">
        <w:rPr>
          <w:rFonts w:eastAsia="Times New Roman"/>
          <w:iCs/>
          <w:szCs w:val="24"/>
        </w:rPr>
        <w:t>I pirmumo teisė: ESO žaliajai energijai apskaityti skirto( ų) skaitiklio(-ių) ataskaitinių metų duomenys nuo skaitiklio(-ių) sumontavimo ir paleidimo datos. Duomenys tikrinami bent vieną kartą pasibaigus ataskaitinių metams po skaitiklio(-ių) sumontavimo ir paleidimo datos.</w:t>
      </w:r>
    </w:p>
    <w:p w:rsidR="00FD7D97" w:rsidRPr="00E071E9" w:rsidRDefault="00FD7D97" w:rsidP="00FD7D97">
      <w:pPr>
        <w:ind w:firstLine="567"/>
        <w:jc w:val="both"/>
        <w:rPr>
          <w:rFonts w:eastAsia="Times New Roman"/>
          <w:iCs/>
          <w:szCs w:val="24"/>
        </w:rPr>
      </w:pPr>
      <w:r w:rsidRPr="00E071E9">
        <w:rPr>
          <w:rFonts w:eastAsia="Times New Roman"/>
          <w:iCs/>
          <w:szCs w:val="24"/>
        </w:rPr>
        <w:t>II pirmumo teisė: kiti kontroliniai matavimo prietaisai, kurie yra MID sertifikuoti arba turi metrologinę patikrą (ne mažesnės tikslumo klasės kaip 0.5s). Garantijos patikrinimui naudojami įrangos duomenys su mažiausiu išmatuotu energijos kiekiu, jei liniją matavo daugiau nei 1 įrenginys.</w:t>
      </w:r>
    </w:p>
    <w:p w:rsidR="00FD7D97" w:rsidRPr="00E071E9" w:rsidRDefault="00FD7D97" w:rsidP="00FD7D97">
      <w:pPr>
        <w:ind w:firstLine="567"/>
        <w:jc w:val="both"/>
        <w:rPr>
          <w:rFonts w:eastAsia="Times New Roman"/>
          <w:iCs/>
          <w:szCs w:val="24"/>
        </w:rPr>
      </w:pPr>
      <w:r w:rsidRPr="00E071E9">
        <w:t>Tiekėjas baudą Užsakovui sumoka per 10 dienų nuo baudos apskaičiavimo dienos.</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20. Užsakovas, įspėjęs Tiekėją prieš 20 (dvidešimt) kalendorinių dienų, turi teisę vienašališkai nutraukti Sutartį, jeigu:</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 xml:space="preserve">20.1. Sutartis buvo pakeista pažeidžiant Sutarties nuostatas; </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 xml:space="preserve">20.2. paaiškėjo, kad Tiekėjas, su kuriuo sudaryta Sutartis, turėjo būti pašalintas iš pirkimo procedūros pagal Viešųjų pirkimų įstatymo 46 straipsnio 1 dalį; </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20.3.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20.4. Perkančioji organizacija netenka funkcijų, kurioms atlikti buvo sudaryta ši pirkimo sutartis;</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20.5.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 ir (ar) dėl Tiekėjo yra priimamas ir įsiteisėja apkaltinamasis teismo nuosprendis už 2014 m. vasario 26 d. Europos Parlamento ir Tarybos direktyvos 2014/24/ES dėl viešųjų pirkimų, kuria panaikinama Direktyva 2004/18/EB, 57 straipsnio 1 dalyje išvardytuose Europos Sąjungos teisės aktuose apibrėžtus nusikaltimus;</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21. Užsakovas, prieš keturiolika dienų įspėjęs Tiekėją, turi teisę nutraukti Sutartį, jei Tiekėjas</w:t>
      </w:r>
      <w:r w:rsidRPr="00E071E9">
        <w:rPr>
          <w:rFonts w:eastAsia="Times New Roman"/>
          <w:i/>
          <w:color w:val="000000" w:themeColor="text1"/>
          <w:szCs w:val="24"/>
        </w:rPr>
        <w:t xml:space="preserve"> </w:t>
      </w:r>
      <w:r w:rsidRPr="00E071E9">
        <w:rPr>
          <w:rFonts w:eastAsia="Times New Roman"/>
          <w:color w:val="000000" w:themeColor="text1"/>
          <w:szCs w:val="24"/>
        </w:rPr>
        <w:t xml:space="preserve">nevykdo savo sutartinių įsipareigojimų arba juos vykdo netinkamai ir tai yra esminis sutarties pažeidimas arba yra priimtas teismo sprendimas, kuriuo tenkinami Užsakovo reikalavimai pripažinti Sutarties neįvykdymą ar netinkamą įvykdymą esminiu ir atlyginti dėl to patirtus nuostolius. </w:t>
      </w:r>
      <w:r w:rsidRPr="00E071E9">
        <w:rPr>
          <w:rFonts w:eastAsia="Times New Roman"/>
          <w:color w:val="000000" w:themeColor="text1"/>
          <w:szCs w:val="24"/>
          <w:lang w:bidi="lt-LT"/>
        </w:rPr>
        <w:t>Tiekėjo padarytas Sutarties pažeidimas laikomas esminiu, jeigu:</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 xml:space="preserve">21.1. Prekės ar atlikti darbai neatitinka Sutartyje numatytų reikalavimų ir Tiekėjas neištaiso </w:t>
      </w:r>
      <w:r w:rsidRPr="00E071E9">
        <w:rPr>
          <w:rFonts w:eastAsia="Times New Roman"/>
          <w:color w:val="000000" w:themeColor="text1"/>
          <w:szCs w:val="24"/>
        </w:rPr>
        <w:lastRenderedPageBreak/>
        <w:t>trūkumų per protingą Užsakovo nustatytą terminą;</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21.2. Tiekėjas praleido prekių pristatymo, darbų atlikimo terminą daugiau nei 20 (dvidešimt) dienų.</w:t>
      </w:r>
    </w:p>
    <w:p w:rsidR="00FD7D97" w:rsidRPr="00E071E9"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rPr>
        <w:t>22. Sutartį nutraukus dėl Tiekėjo kaltės, be jam priklausančio atlyginimo už Užsakovo įsigytas Prekes ar atliktus darbus, Tiekėjas neturi teisės į jokių patirtų nuostolių ar žalos kompensaciją.</w:t>
      </w:r>
    </w:p>
    <w:p w:rsidR="00FD7D97" w:rsidRPr="00E43DB8"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sidRPr="00E071E9">
        <w:rPr>
          <w:rFonts w:eastAsia="Times New Roman"/>
          <w:color w:val="000000" w:themeColor="text1"/>
          <w:szCs w:val="24"/>
          <w:lang w:bidi="lt-LT"/>
        </w:rPr>
        <w:t>23. Sutarties nutraukimo įsigaliojimo atveju pagal bet kurį Sutarties sąlygų punktą, Tiekėjas</w:t>
      </w:r>
      <w:r w:rsidRPr="00E43DB8">
        <w:rPr>
          <w:rFonts w:eastAsia="Times New Roman"/>
          <w:color w:val="000000" w:themeColor="text1"/>
          <w:szCs w:val="24"/>
          <w:lang w:bidi="lt-LT"/>
        </w:rPr>
        <w:t xml:space="preserve"> per </w:t>
      </w:r>
      <w:r>
        <w:rPr>
          <w:rFonts w:eastAsia="Times New Roman"/>
          <w:color w:val="000000" w:themeColor="text1"/>
          <w:szCs w:val="24"/>
          <w:lang w:bidi="lt-LT"/>
        </w:rPr>
        <w:t>Užsakovo</w:t>
      </w:r>
      <w:r w:rsidRPr="00E43DB8">
        <w:rPr>
          <w:rFonts w:eastAsia="Times New Roman"/>
          <w:color w:val="000000" w:themeColor="text1"/>
          <w:szCs w:val="24"/>
          <w:lang w:bidi="lt-LT"/>
        </w:rPr>
        <w:t xml:space="preserve"> nurodytą terminą</w:t>
      </w:r>
      <w:r w:rsidRPr="00E43DB8">
        <w:rPr>
          <w:rFonts w:eastAsia="Times New Roman"/>
          <w:color w:val="000000" w:themeColor="text1"/>
          <w:szCs w:val="24"/>
        </w:rPr>
        <w:t xml:space="preserve"> privalo:</w:t>
      </w:r>
    </w:p>
    <w:p w:rsidR="00FD7D97" w:rsidRPr="00E43DB8"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Pr>
          <w:rFonts w:eastAsia="Times New Roman"/>
          <w:color w:val="000000" w:themeColor="text1"/>
          <w:szCs w:val="24"/>
        </w:rPr>
        <w:t xml:space="preserve">23.1. </w:t>
      </w:r>
      <w:r w:rsidRPr="00E43DB8">
        <w:rPr>
          <w:rFonts w:eastAsia="Times New Roman"/>
          <w:color w:val="000000" w:themeColor="text1"/>
          <w:szCs w:val="24"/>
        </w:rPr>
        <w:t xml:space="preserve">nutraukti visą tolesnį </w:t>
      </w:r>
      <w:r>
        <w:rPr>
          <w:rFonts w:eastAsia="Times New Roman"/>
          <w:color w:val="000000" w:themeColor="text1"/>
          <w:szCs w:val="24"/>
        </w:rPr>
        <w:t>įsipareigojimų</w:t>
      </w:r>
      <w:r w:rsidRPr="00E43DB8">
        <w:rPr>
          <w:rFonts w:eastAsia="Times New Roman"/>
          <w:color w:val="000000" w:themeColor="text1"/>
          <w:szCs w:val="24"/>
        </w:rPr>
        <w:t xml:space="preserve"> vykdymą, išskyrus tokį, kurį būtina atlikti dėl gyvybės ar turto išsaugojimo arba dėl darbų saugos reikalavimų;</w:t>
      </w:r>
    </w:p>
    <w:p w:rsidR="00FD7D97" w:rsidRPr="00E43DB8"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Pr>
          <w:rFonts w:eastAsia="Times New Roman"/>
          <w:color w:val="000000" w:themeColor="text1"/>
          <w:szCs w:val="24"/>
        </w:rPr>
        <w:t xml:space="preserve">23.2. </w:t>
      </w:r>
      <w:r w:rsidRPr="00E43DB8">
        <w:rPr>
          <w:rFonts w:eastAsia="Times New Roman"/>
          <w:color w:val="000000" w:themeColor="text1"/>
          <w:szCs w:val="24"/>
        </w:rPr>
        <w:t>imtis visų priemonių, siekdamas sumažinti dėl Sutarties nutraukimo jo patiriamus nuostolius;</w:t>
      </w:r>
    </w:p>
    <w:p w:rsidR="00FD7D97" w:rsidRPr="00E43DB8"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Pr>
          <w:rFonts w:eastAsia="Times New Roman"/>
          <w:color w:val="000000" w:themeColor="text1"/>
          <w:szCs w:val="24"/>
        </w:rPr>
        <w:t xml:space="preserve">23.3. </w:t>
      </w:r>
      <w:r w:rsidRPr="00E43DB8">
        <w:rPr>
          <w:rFonts w:eastAsia="Times New Roman"/>
          <w:color w:val="000000" w:themeColor="text1"/>
          <w:szCs w:val="24"/>
        </w:rPr>
        <w:t xml:space="preserve">perduoti </w:t>
      </w:r>
      <w:r>
        <w:rPr>
          <w:rFonts w:eastAsia="Times New Roman"/>
          <w:color w:val="000000" w:themeColor="text1"/>
          <w:szCs w:val="24"/>
        </w:rPr>
        <w:t>Užsakovui</w:t>
      </w:r>
      <w:r w:rsidRPr="00E43DB8">
        <w:rPr>
          <w:rFonts w:eastAsia="Times New Roman"/>
          <w:color w:val="000000" w:themeColor="text1"/>
          <w:szCs w:val="24"/>
        </w:rPr>
        <w:t xml:space="preserve"> įrangą ir medžiagas, už kuriuos jau sumokėta;</w:t>
      </w:r>
    </w:p>
    <w:p w:rsidR="00FD7D97" w:rsidRPr="00E43DB8" w:rsidRDefault="00FD7D97" w:rsidP="00FD7D97">
      <w:pPr>
        <w:widowControl w:val="0"/>
        <w:shd w:val="clear" w:color="auto" w:fill="FFFFFF"/>
        <w:autoSpaceDE w:val="0"/>
        <w:autoSpaceDN w:val="0"/>
        <w:adjustRightInd w:val="0"/>
        <w:ind w:firstLine="567"/>
        <w:jc w:val="both"/>
        <w:rPr>
          <w:rFonts w:eastAsia="Times New Roman"/>
          <w:color w:val="000000" w:themeColor="text1"/>
          <w:szCs w:val="24"/>
        </w:rPr>
      </w:pPr>
      <w:r>
        <w:rPr>
          <w:rFonts w:eastAsia="Times New Roman"/>
          <w:color w:val="000000" w:themeColor="text1"/>
          <w:szCs w:val="24"/>
        </w:rPr>
        <w:t xml:space="preserve">23.4. </w:t>
      </w:r>
      <w:r w:rsidRPr="00E43DB8">
        <w:rPr>
          <w:rFonts w:eastAsia="Times New Roman"/>
          <w:color w:val="000000" w:themeColor="text1"/>
          <w:szCs w:val="24"/>
        </w:rPr>
        <w:t>pašalinti visus Tiekėjo įrenginius ir kitus daiktus, šiukšles iš statybvietės ir pats palikti statybvietę.</w:t>
      </w:r>
    </w:p>
    <w:p w:rsidR="00FD7D97" w:rsidRPr="00FE3707" w:rsidRDefault="00FD7D97" w:rsidP="00FD7D97">
      <w:pPr>
        <w:widowControl w:val="0"/>
        <w:shd w:val="clear" w:color="auto" w:fill="FFFFFF"/>
        <w:autoSpaceDE w:val="0"/>
        <w:autoSpaceDN w:val="0"/>
        <w:adjustRightInd w:val="0"/>
        <w:ind w:left="19" w:firstLine="548"/>
        <w:jc w:val="both"/>
        <w:rPr>
          <w:szCs w:val="24"/>
        </w:rPr>
      </w:pPr>
      <w:r>
        <w:rPr>
          <w:szCs w:val="24"/>
        </w:rPr>
        <w:t>24</w:t>
      </w:r>
      <w:r w:rsidRPr="00E32BA7">
        <w:rPr>
          <w:szCs w:val="24"/>
        </w:rPr>
        <w:t xml:space="preserve">. </w:t>
      </w:r>
      <w:r>
        <w:rPr>
          <w:szCs w:val="24"/>
        </w:rPr>
        <w:t>Tiekėjas</w:t>
      </w:r>
      <w:r w:rsidRPr="00FE3707">
        <w:rPr>
          <w:szCs w:val="24"/>
        </w:rPr>
        <w:t xml:space="preserve"> įsipareigoja pranešti Užsakovui </w:t>
      </w:r>
      <w:r>
        <w:rPr>
          <w:szCs w:val="24"/>
        </w:rPr>
        <w:t>s</w:t>
      </w:r>
      <w:r w:rsidRPr="00FE3707">
        <w:rPr>
          <w:szCs w:val="24"/>
        </w:rPr>
        <w:t xml:space="preserve">ubrangovų pavadinimus, kontaktinius duomenis ir jų atstovus, taip pat įsipareigoja informuoti apie minėtos informacijos pasikeitimus visu Sutarties vykdymo metu, taip pat apie naujus </w:t>
      </w:r>
      <w:r>
        <w:rPr>
          <w:szCs w:val="24"/>
        </w:rPr>
        <w:t>s</w:t>
      </w:r>
      <w:r w:rsidRPr="00FE3707">
        <w:rPr>
          <w:szCs w:val="24"/>
        </w:rPr>
        <w:t xml:space="preserve">ubrangovus, kuriuos jis ketina pasitelkti vėliau. </w:t>
      </w:r>
      <w:r>
        <w:rPr>
          <w:szCs w:val="24"/>
        </w:rPr>
        <w:t>Sutarties vykdymo metu, Tiekėjas</w:t>
      </w:r>
      <w:r w:rsidRPr="00FE3707">
        <w:rPr>
          <w:szCs w:val="24"/>
        </w:rPr>
        <w:t xml:space="preserve"> gali pakeisti (Užsakovui pareikalavus – privalo pakeisti) </w:t>
      </w:r>
      <w:r>
        <w:rPr>
          <w:szCs w:val="24"/>
        </w:rPr>
        <w:t>s</w:t>
      </w:r>
      <w:r w:rsidRPr="00FE3707">
        <w:rPr>
          <w:szCs w:val="24"/>
        </w:rPr>
        <w:t>ubrangovus arba pasitelkti naujus informuodamas Užsakovą. Gavęs tok</w:t>
      </w:r>
      <w:r>
        <w:rPr>
          <w:szCs w:val="24"/>
        </w:rPr>
        <w:t>į pranešimą ir įvertinęs Tiekėjo</w:t>
      </w:r>
      <w:r w:rsidRPr="00FE3707">
        <w:rPr>
          <w:szCs w:val="24"/>
        </w:rPr>
        <w:t xml:space="preserve"> siūlymą, Užsakova</w:t>
      </w:r>
      <w:r>
        <w:rPr>
          <w:szCs w:val="24"/>
        </w:rPr>
        <w:t>s, jei sutinka, kartu su Tiekėju</w:t>
      </w:r>
      <w:r w:rsidRPr="00FE3707">
        <w:rPr>
          <w:szCs w:val="24"/>
        </w:rPr>
        <w:t xml:space="preserve"> įformina susitarimą dėl </w:t>
      </w:r>
      <w:r>
        <w:rPr>
          <w:szCs w:val="24"/>
        </w:rPr>
        <w:t>subrangovo pakeitimo:</w:t>
      </w:r>
    </w:p>
    <w:p w:rsidR="00FD7D97" w:rsidRPr="002956B8" w:rsidRDefault="00FD7D97" w:rsidP="00FD7D97">
      <w:pPr>
        <w:widowControl w:val="0"/>
        <w:shd w:val="clear" w:color="auto" w:fill="FFFFFF"/>
        <w:autoSpaceDE w:val="0"/>
        <w:autoSpaceDN w:val="0"/>
        <w:adjustRightInd w:val="0"/>
        <w:ind w:left="19" w:firstLine="548"/>
        <w:jc w:val="both"/>
      </w:pPr>
      <w:r>
        <w:t>a)</w:t>
      </w:r>
      <w:r>
        <w:rPr>
          <w:szCs w:val="24"/>
        </w:rPr>
        <w:t xml:space="preserve"> apie tai jis turi informuoti Užsakovą, nurodydamas subrangovo pakeitimo priežastis bei turi pateikti dokumentus, patvirtinančius konkurso dokumentuose nurodytus kvalifikacinius reikalavimus (</w:t>
      </w:r>
      <w:r>
        <w:rPr>
          <w:szCs w:val="24"/>
          <w:lang w:eastAsia="lt-LT"/>
        </w:rPr>
        <w:t xml:space="preserve">pagal jam ketinamą pavesti sritį), subrangovo užpildytą Europos bendrąjį viešųjų pirkimų dokumentą (toliau – EBVPD), patvirtinantį, kad nėra subrangovo pašalinimų pagrindų bei pašalinimo pagrindų nebuvimą patvirtinančius dokumentus. Užsakovas netikrina subrangovų, kurių pajėgumais </w:t>
      </w:r>
      <w:r>
        <w:rPr>
          <w:szCs w:val="24"/>
        </w:rPr>
        <w:t xml:space="preserve">Tiekėjas </w:t>
      </w:r>
      <w:r>
        <w:rPr>
          <w:szCs w:val="24"/>
          <w:lang w:eastAsia="lt-LT"/>
        </w:rPr>
        <w:t xml:space="preserve"> nesiremia dėl atitikties kvalifikacijos reikalavimams, pašalinimo pagrindų</w:t>
      </w:r>
      <w:r>
        <w:rPr>
          <w:szCs w:val="24"/>
        </w:rPr>
        <w:t>;</w:t>
      </w:r>
    </w:p>
    <w:p w:rsidR="00FD7D97" w:rsidRDefault="00FD7D97" w:rsidP="00FD7D97">
      <w:pPr>
        <w:widowControl w:val="0"/>
        <w:shd w:val="clear" w:color="auto" w:fill="FFFFFF"/>
        <w:autoSpaceDE w:val="0"/>
        <w:autoSpaceDN w:val="0"/>
        <w:adjustRightInd w:val="0"/>
        <w:ind w:left="19" w:firstLine="548"/>
        <w:jc w:val="both"/>
        <w:rPr>
          <w:rFonts w:eastAsia="Times New Roman"/>
          <w:szCs w:val="24"/>
          <w:lang w:eastAsia="lt-LT"/>
        </w:rPr>
      </w:pPr>
      <w:r>
        <w:rPr>
          <w:szCs w:val="24"/>
        </w:rPr>
        <w:t>b) gavęs tokį pranešimą, Užsakovas, patikrinęs naujo subrangovo atitiktį kvalifikaciniams reikalavimams, EBVPD bei EBVPD pašalinimo pagrindų nebuvimą patvirtinančius dokumentus, parengia susitarimą dėl subrangovo pakeitimo arba raštu nurodo priežastis, dėl kurių pakeitimas nėra galimas.</w:t>
      </w:r>
    </w:p>
    <w:p w:rsidR="00FD7D97" w:rsidRPr="00E32BA7" w:rsidRDefault="00FD7D97" w:rsidP="00FD7D97">
      <w:pPr>
        <w:widowControl w:val="0"/>
        <w:shd w:val="clear" w:color="auto" w:fill="FFFFFF"/>
        <w:autoSpaceDE w:val="0"/>
        <w:autoSpaceDN w:val="0"/>
        <w:adjustRightInd w:val="0"/>
        <w:ind w:left="19" w:firstLine="548"/>
        <w:jc w:val="both"/>
        <w:rPr>
          <w:szCs w:val="24"/>
        </w:rPr>
      </w:pPr>
      <w:r>
        <w:rPr>
          <w:rFonts w:eastAsia="Times New Roman"/>
          <w:szCs w:val="24"/>
        </w:rPr>
        <w:t>25</w:t>
      </w:r>
      <w:r w:rsidRPr="00E32BA7">
        <w:rPr>
          <w:rFonts w:eastAsia="Times New Roman"/>
          <w:szCs w:val="24"/>
        </w:rPr>
        <w:t>.</w:t>
      </w:r>
      <w:r w:rsidRPr="00E32BA7">
        <w:rPr>
          <w:szCs w:val="24"/>
        </w:rPr>
        <w:t xml:space="preserve"> Sutarčiai vykdyti pasitelkiami šie subrangovai: </w:t>
      </w:r>
    </w:p>
    <w:tbl>
      <w:tblPr>
        <w:tblW w:w="9639" w:type="dxa"/>
        <w:tblInd w:w="-5" w:type="dxa"/>
        <w:tblLook w:val="04A0" w:firstRow="1" w:lastRow="0" w:firstColumn="1" w:lastColumn="0" w:noHBand="0" w:noVBand="1"/>
      </w:tblPr>
      <w:tblGrid>
        <w:gridCol w:w="558"/>
        <w:gridCol w:w="2620"/>
        <w:gridCol w:w="2845"/>
        <w:gridCol w:w="3616"/>
      </w:tblGrid>
      <w:tr w:rsidR="00FD7D97" w:rsidRPr="00E32BA7" w:rsidTr="00C80CBF">
        <w:tc>
          <w:tcPr>
            <w:tcW w:w="558" w:type="dxa"/>
            <w:vMerge w:val="restart"/>
            <w:tcBorders>
              <w:top w:val="single" w:sz="4" w:space="0" w:color="auto"/>
              <w:left w:val="single" w:sz="4" w:space="0" w:color="auto"/>
              <w:bottom w:val="single" w:sz="4" w:space="0" w:color="auto"/>
              <w:right w:val="single" w:sz="4" w:space="0" w:color="auto"/>
            </w:tcBorders>
            <w:vAlign w:val="center"/>
            <w:hideMark/>
          </w:tcPr>
          <w:p w:rsidR="00FD7D97" w:rsidRPr="00E32BA7" w:rsidRDefault="00FD7D97" w:rsidP="00C80CBF">
            <w:pPr>
              <w:jc w:val="both"/>
              <w:rPr>
                <w:szCs w:val="24"/>
              </w:rPr>
            </w:pPr>
            <w:r w:rsidRPr="00E32BA7">
              <w:rPr>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rsidR="00FD7D97" w:rsidRPr="00E32BA7" w:rsidRDefault="00FD7D97" w:rsidP="00C80CBF">
            <w:pPr>
              <w:jc w:val="both"/>
              <w:rPr>
                <w:szCs w:val="24"/>
              </w:rPr>
            </w:pPr>
            <w:r w:rsidRPr="00E32BA7">
              <w:rPr>
                <w:rFonts w:eastAsia="Times New Roman"/>
                <w:szCs w:val="24"/>
                <w:lang w:eastAsia="lt-LT"/>
              </w:rPr>
              <w:t>Subrangovo(ų)</w:t>
            </w:r>
            <w:r w:rsidRPr="00E32BA7">
              <w:rPr>
                <w:szCs w:val="24"/>
              </w:rPr>
              <w:t xml:space="preserve">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rsidR="00FD7D97" w:rsidRPr="00E32BA7" w:rsidRDefault="00FD7D97" w:rsidP="00C80CBF">
            <w:pPr>
              <w:jc w:val="both"/>
              <w:rPr>
                <w:szCs w:val="24"/>
              </w:rPr>
            </w:pPr>
            <w:r w:rsidRPr="00E32BA7">
              <w:rPr>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rsidR="00FD7D97" w:rsidRPr="00E32BA7" w:rsidRDefault="00FD7D97" w:rsidP="00C80CBF">
            <w:pPr>
              <w:jc w:val="both"/>
              <w:rPr>
                <w:szCs w:val="24"/>
              </w:rPr>
            </w:pPr>
            <w:r w:rsidRPr="00E32BA7">
              <w:rPr>
                <w:szCs w:val="24"/>
              </w:rPr>
              <w:t>Pirkimo sutarties dalis, kuriai ketinama pasitelkti subrangovus</w:t>
            </w:r>
          </w:p>
        </w:tc>
      </w:tr>
      <w:tr w:rsidR="00FD7D97" w:rsidRPr="00E32BA7" w:rsidTr="00C80CBF">
        <w:tc>
          <w:tcPr>
            <w:tcW w:w="558" w:type="dxa"/>
            <w:vMerge/>
            <w:tcBorders>
              <w:top w:val="single" w:sz="4" w:space="0" w:color="auto"/>
              <w:left w:val="single" w:sz="4" w:space="0" w:color="auto"/>
              <w:bottom w:val="single" w:sz="4" w:space="0" w:color="auto"/>
              <w:right w:val="single" w:sz="4" w:space="0" w:color="auto"/>
            </w:tcBorders>
            <w:vAlign w:val="center"/>
            <w:hideMark/>
          </w:tcPr>
          <w:p w:rsidR="00FD7D97" w:rsidRPr="00E32BA7" w:rsidRDefault="00FD7D97" w:rsidP="00C80CB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7D97" w:rsidRPr="00E32BA7" w:rsidRDefault="00FD7D97" w:rsidP="00C80CBF">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7D97" w:rsidRPr="00E32BA7" w:rsidRDefault="00FD7D97" w:rsidP="00C80CBF">
            <w:pPr>
              <w:rPr>
                <w:szCs w:val="24"/>
              </w:rPr>
            </w:pPr>
          </w:p>
        </w:tc>
        <w:tc>
          <w:tcPr>
            <w:tcW w:w="3616" w:type="dxa"/>
            <w:tcBorders>
              <w:top w:val="single" w:sz="4" w:space="0" w:color="auto"/>
              <w:left w:val="single" w:sz="4" w:space="0" w:color="auto"/>
              <w:bottom w:val="single" w:sz="4" w:space="0" w:color="auto"/>
              <w:right w:val="single" w:sz="4" w:space="0" w:color="auto"/>
            </w:tcBorders>
            <w:hideMark/>
          </w:tcPr>
          <w:p w:rsidR="00FD7D97" w:rsidRPr="00E32BA7" w:rsidRDefault="00FD7D97" w:rsidP="00C80CBF">
            <w:pPr>
              <w:jc w:val="center"/>
              <w:rPr>
                <w:szCs w:val="24"/>
              </w:rPr>
            </w:pPr>
            <w:r w:rsidRPr="00E32BA7">
              <w:rPr>
                <w:szCs w:val="24"/>
              </w:rPr>
              <w:t>%</w:t>
            </w:r>
          </w:p>
        </w:tc>
      </w:tr>
      <w:tr w:rsidR="00FD7D97" w:rsidRPr="00E32BA7" w:rsidTr="00C80CBF">
        <w:tc>
          <w:tcPr>
            <w:tcW w:w="9639" w:type="dxa"/>
            <w:gridSpan w:val="4"/>
            <w:tcBorders>
              <w:top w:val="single" w:sz="4" w:space="0" w:color="auto"/>
              <w:left w:val="single" w:sz="4" w:space="0" w:color="auto"/>
              <w:bottom w:val="single" w:sz="4" w:space="0" w:color="auto"/>
              <w:right w:val="single" w:sz="4" w:space="0" w:color="auto"/>
            </w:tcBorders>
            <w:hideMark/>
          </w:tcPr>
          <w:p w:rsidR="00FD7D97" w:rsidRPr="00E32BA7" w:rsidRDefault="00FD7D97" w:rsidP="00C80CBF">
            <w:pPr>
              <w:jc w:val="both"/>
              <w:rPr>
                <w:szCs w:val="24"/>
              </w:rPr>
            </w:pPr>
            <w:r w:rsidRPr="00E32BA7">
              <w:rPr>
                <w:szCs w:val="24"/>
              </w:rPr>
              <w:t>Subrangovai ir ūkio subjektai, kurių pajėgumais remiamasi įrodinėjant kvalifikacijos atitiktį</w:t>
            </w:r>
          </w:p>
        </w:tc>
      </w:tr>
      <w:tr w:rsidR="00FD7D97" w:rsidRPr="00E32BA7" w:rsidTr="00C80CBF">
        <w:tc>
          <w:tcPr>
            <w:tcW w:w="558"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2620"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2845"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3616"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r>
      <w:tr w:rsidR="00FD7D97" w:rsidRPr="00E32BA7" w:rsidTr="00C80CBF">
        <w:tc>
          <w:tcPr>
            <w:tcW w:w="558"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2620"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2845"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3616"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r>
      <w:tr w:rsidR="00FD7D97" w:rsidRPr="00E32BA7" w:rsidTr="00C80CBF">
        <w:tc>
          <w:tcPr>
            <w:tcW w:w="6023" w:type="dxa"/>
            <w:gridSpan w:val="3"/>
            <w:tcBorders>
              <w:top w:val="single" w:sz="4" w:space="0" w:color="auto"/>
              <w:left w:val="single" w:sz="4" w:space="0" w:color="auto"/>
              <w:bottom w:val="single" w:sz="4" w:space="0" w:color="auto"/>
              <w:right w:val="single" w:sz="4" w:space="0" w:color="auto"/>
            </w:tcBorders>
            <w:hideMark/>
          </w:tcPr>
          <w:p w:rsidR="00FD7D97" w:rsidRPr="00E32BA7" w:rsidRDefault="00FD7D97" w:rsidP="00C80CBF">
            <w:pPr>
              <w:jc w:val="right"/>
              <w:rPr>
                <w:szCs w:val="24"/>
              </w:rPr>
            </w:pPr>
            <w:r w:rsidRPr="00E32BA7">
              <w:rPr>
                <w:szCs w:val="24"/>
              </w:rPr>
              <w:t>Viso:</w:t>
            </w:r>
          </w:p>
        </w:tc>
        <w:tc>
          <w:tcPr>
            <w:tcW w:w="3616"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r>
      <w:tr w:rsidR="00FD7D97" w:rsidRPr="00E32BA7" w:rsidTr="00C80CBF">
        <w:tc>
          <w:tcPr>
            <w:tcW w:w="9639" w:type="dxa"/>
            <w:gridSpan w:val="4"/>
            <w:tcBorders>
              <w:top w:val="single" w:sz="4" w:space="0" w:color="auto"/>
              <w:left w:val="single" w:sz="4" w:space="0" w:color="auto"/>
              <w:bottom w:val="single" w:sz="4" w:space="0" w:color="auto"/>
              <w:right w:val="single" w:sz="4" w:space="0" w:color="auto"/>
            </w:tcBorders>
            <w:hideMark/>
          </w:tcPr>
          <w:p w:rsidR="00FD7D97" w:rsidRPr="00E32BA7" w:rsidRDefault="00FD7D97" w:rsidP="00C80CBF">
            <w:pPr>
              <w:jc w:val="both"/>
              <w:rPr>
                <w:szCs w:val="24"/>
              </w:rPr>
            </w:pPr>
            <w:r w:rsidRPr="00E32BA7">
              <w:rPr>
                <w:szCs w:val="24"/>
              </w:rPr>
              <w:t>Kiti žinomi subrangovai, kurie bus pasitelkti vykdant pirkimo sutartį ir kurių pajėgumais nesiremiama įrodinėjant kvalifikacijos atitiktį</w:t>
            </w:r>
          </w:p>
        </w:tc>
      </w:tr>
      <w:tr w:rsidR="00FD7D97" w:rsidRPr="00E32BA7" w:rsidTr="00C80CBF">
        <w:tc>
          <w:tcPr>
            <w:tcW w:w="558" w:type="dxa"/>
            <w:tcBorders>
              <w:top w:val="single" w:sz="4" w:space="0" w:color="auto"/>
              <w:left w:val="single" w:sz="4" w:space="0" w:color="auto"/>
              <w:bottom w:val="single" w:sz="4" w:space="0" w:color="auto"/>
              <w:right w:val="single" w:sz="4" w:space="0" w:color="auto"/>
            </w:tcBorders>
          </w:tcPr>
          <w:p w:rsidR="00FD7D97" w:rsidRPr="00E32BA7" w:rsidRDefault="00B5307B" w:rsidP="00034158">
            <w:pPr>
              <w:jc w:val="center"/>
              <w:rPr>
                <w:szCs w:val="24"/>
              </w:rPr>
            </w:pPr>
            <w:r>
              <w:rPr>
                <w:szCs w:val="24"/>
              </w:rPr>
              <w:t>1.</w:t>
            </w:r>
          </w:p>
        </w:tc>
        <w:tc>
          <w:tcPr>
            <w:tcW w:w="2620" w:type="dxa"/>
            <w:tcBorders>
              <w:top w:val="single" w:sz="4" w:space="0" w:color="auto"/>
              <w:left w:val="single" w:sz="4" w:space="0" w:color="auto"/>
              <w:bottom w:val="single" w:sz="4" w:space="0" w:color="auto"/>
              <w:right w:val="single" w:sz="4" w:space="0" w:color="auto"/>
            </w:tcBorders>
          </w:tcPr>
          <w:p w:rsidR="00FD7D97" w:rsidRPr="00E32BA7" w:rsidRDefault="00B5307B" w:rsidP="00034158">
            <w:pPr>
              <w:jc w:val="center"/>
              <w:rPr>
                <w:szCs w:val="24"/>
              </w:rPr>
            </w:pPr>
            <w:r>
              <w:rPr>
                <w:szCs w:val="24"/>
              </w:rPr>
              <w:t>Saulės elektrinių ranga, UAB</w:t>
            </w:r>
          </w:p>
        </w:tc>
        <w:tc>
          <w:tcPr>
            <w:tcW w:w="2845" w:type="dxa"/>
            <w:tcBorders>
              <w:top w:val="single" w:sz="4" w:space="0" w:color="auto"/>
              <w:left w:val="single" w:sz="4" w:space="0" w:color="auto"/>
              <w:bottom w:val="single" w:sz="4" w:space="0" w:color="auto"/>
              <w:right w:val="single" w:sz="4" w:space="0" w:color="auto"/>
            </w:tcBorders>
          </w:tcPr>
          <w:p w:rsidR="00FD7D97" w:rsidRPr="00E32BA7" w:rsidRDefault="00B5307B" w:rsidP="00034158">
            <w:pPr>
              <w:jc w:val="center"/>
              <w:rPr>
                <w:szCs w:val="24"/>
              </w:rPr>
            </w:pPr>
            <w:r>
              <w:rPr>
                <w:szCs w:val="24"/>
              </w:rPr>
              <w:t>Dalis montavimo darbų</w:t>
            </w:r>
          </w:p>
        </w:tc>
        <w:tc>
          <w:tcPr>
            <w:tcW w:w="3616" w:type="dxa"/>
            <w:tcBorders>
              <w:top w:val="single" w:sz="4" w:space="0" w:color="auto"/>
              <w:left w:val="single" w:sz="4" w:space="0" w:color="auto"/>
              <w:bottom w:val="single" w:sz="4" w:space="0" w:color="auto"/>
              <w:right w:val="single" w:sz="4" w:space="0" w:color="auto"/>
            </w:tcBorders>
          </w:tcPr>
          <w:p w:rsidR="00FD7D97" w:rsidRPr="00E32BA7" w:rsidRDefault="00B5307B" w:rsidP="00034158">
            <w:pPr>
              <w:jc w:val="center"/>
              <w:rPr>
                <w:szCs w:val="24"/>
              </w:rPr>
            </w:pPr>
            <w:r>
              <w:rPr>
                <w:szCs w:val="24"/>
              </w:rPr>
              <w:t xml:space="preserve">5 </w:t>
            </w:r>
            <w:r w:rsidRPr="00E32BA7">
              <w:rPr>
                <w:szCs w:val="24"/>
              </w:rPr>
              <w:t>%</w:t>
            </w:r>
          </w:p>
        </w:tc>
      </w:tr>
      <w:tr w:rsidR="00FD7D97" w:rsidRPr="00E32BA7" w:rsidTr="00C80CBF">
        <w:tc>
          <w:tcPr>
            <w:tcW w:w="558"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2620"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2845"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c>
          <w:tcPr>
            <w:tcW w:w="3616" w:type="dxa"/>
            <w:tcBorders>
              <w:top w:val="single" w:sz="4" w:space="0" w:color="auto"/>
              <w:left w:val="single" w:sz="4" w:space="0" w:color="auto"/>
              <w:bottom w:val="single" w:sz="4" w:space="0" w:color="auto"/>
              <w:right w:val="single" w:sz="4" w:space="0" w:color="auto"/>
            </w:tcBorders>
          </w:tcPr>
          <w:p w:rsidR="00FD7D97" w:rsidRPr="00E32BA7" w:rsidRDefault="00FD7D97" w:rsidP="00C80CBF">
            <w:pPr>
              <w:rPr>
                <w:szCs w:val="24"/>
              </w:rPr>
            </w:pPr>
          </w:p>
        </w:tc>
      </w:tr>
      <w:tr w:rsidR="00FD7D97" w:rsidRPr="00E32BA7" w:rsidTr="00C80CBF">
        <w:tc>
          <w:tcPr>
            <w:tcW w:w="6023" w:type="dxa"/>
            <w:gridSpan w:val="3"/>
            <w:tcBorders>
              <w:top w:val="single" w:sz="4" w:space="0" w:color="auto"/>
              <w:left w:val="single" w:sz="4" w:space="0" w:color="auto"/>
              <w:bottom w:val="single" w:sz="4" w:space="0" w:color="auto"/>
              <w:right w:val="single" w:sz="4" w:space="0" w:color="auto"/>
            </w:tcBorders>
            <w:hideMark/>
          </w:tcPr>
          <w:p w:rsidR="00FD7D97" w:rsidRPr="00E32BA7" w:rsidRDefault="00FD7D97" w:rsidP="00C80CBF">
            <w:pPr>
              <w:jc w:val="right"/>
              <w:rPr>
                <w:szCs w:val="24"/>
              </w:rPr>
            </w:pPr>
            <w:r w:rsidRPr="00E32BA7">
              <w:rPr>
                <w:szCs w:val="24"/>
              </w:rPr>
              <w:t>Viso:</w:t>
            </w:r>
          </w:p>
        </w:tc>
        <w:tc>
          <w:tcPr>
            <w:tcW w:w="3616" w:type="dxa"/>
            <w:tcBorders>
              <w:top w:val="single" w:sz="4" w:space="0" w:color="auto"/>
              <w:left w:val="single" w:sz="4" w:space="0" w:color="auto"/>
              <w:bottom w:val="single" w:sz="4" w:space="0" w:color="auto"/>
              <w:right w:val="single" w:sz="4" w:space="0" w:color="auto"/>
            </w:tcBorders>
          </w:tcPr>
          <w:p w:rsidR="00FD7D97" w:rsidRPr="00E32BA7" w:rsidRDefault="00B5307B" w:rsidP="00B5307B">
            <w:pPr>
              <w:jc w:val="center"/>
              <w:rPr>
                <w:szCs w:val="24"/>
              </w:rPr>
            </w:pPr>
            <w:r>
              <w:rPr>
                <w:szCs w:val="24"/>
              </w:rPr>
              <w:t xml:space="preserve">5 </w:t>
            </w:r>
            <w:r w:rsidRPr="00E32BA7">
              <w:rPr>
                <w:szCs w:val="24"/>
              </w:rPr>
              <w:t>%</w:t>
            </w:r>
          </w:p>
        </w:tc>
      </w:tr>
    </w:tbl>
    <w:p w:rsidR="00FD7D97" w:rsidRDefault="00FD7D97" w:rsidP="00FD7D97">
      <w:pPr>
        <w:ind w:firstLine="567"/>
        <w:jc w:val="both"/>
        <w:rPr>
          <w:color w:val="000000" w:themeColor="text1"/>
          <w:szCs w:val="24"/>
        </w:rPr>
      </w:pPr>
    </w:p>
    <w:p w:rsidR="00FD7D97" w:rsidRPr="008671C7" w:rsidRDefault="00FD7D97" w:rsidP="00FD7D97">
      <w:pPr>
        <w:ind w:firstLine="567"/>
        <w:jc w:val="both"/>
        <w:rPr>
          <w:color w:val="000000" w:themeColor="text1"/>
          <w:szCs w:val="24"/>
        </w:rPr>
      </w:pPr>
      <w:r>
        <w:rPr>
          <w:color w:val="000000" w:themeColor="text1"/>
          <w:szCs w:val="24"/>
        </w:rPr>
        <w:t>26. Jei Tiekėjas</w:t>
      </w:r>
      <w:r w:rsidRPr="008671C7">
        <w:rPr>
          <w:color w:val="000000" w:themeColor="text1"/>
          <w:szCs w:val="24"/>
        </w:rPr>
        <w:t xml:space="preserve"> vienašališkai pakeičia ar pasitelkia naujus </w:t>
      </w:r>
      <w:r>
        <w:rPr>
          <w:color w:val="000000" w:themeColor="text1"/>
          <w:szCs w:val="24"/>
        </w:rPr>
        <w:t>s</w:t>
      </w:r>
      <w:r w:rsidRPr="008671C7">
        <w:rPr>
          <w:color w:val="000000" w:themeColor="text1"/>
          <w:szCs w:val="24"/>
        </w:rPr>
        <w:t>ubrangovus, apie tai neinformavęs Užsakovo ir tokio pakeitimo neįforminęs susitarimu dėl Sutarties pakeitimo, tai laikoma esminiu Sutarties sąlygų pažeidimu ir tokiu atveju Užsakovas turi teisę vienašališkai nutraukti sutartį.</w:t>
      </w:r>
      <w:r w:rsidRPr="008671C7">
        <w:rPr>
          <w:rFonts w:ascii="Calibri" w:hAnsi="Calibri"/>
          <w:color w:val="000000" w:themeColor="text1"/>
        </w:rPr>
        <w:t xml:space="preserve"> </w:t>
      </w:r>
      <w:r w:rsidRPr="008671C7">
        <w:rPr>
          <w:color w:val="000000" w:themeColor="text1"/>
          <w:szCs w:val="24"/>
        </w:rPr>
        <w:t xml:space="preserve">Jei pakeisto ar pasitelkto naujo </w:t>
      </w:r>
      <w:r>
        <w:rPr>
          <w:color w:val="000000" w:themeColor="text1"/>
          <w:szCs w:val="24"/>
        </w:rPr>
        <w:t>s</w:t>
      </w:r>
      <w:r w:rsidRPr="008671C7">
        <w:rPr>
          <w:color w:val="000000" w:themeColor="text1"/>
          <w:szCs w:val="24"/>
        </w:rPr>
        <w:t xml:space="preserve">ubrangovo padėtis atitinka bent vieną pagal Viešųjų pirkimų įstatymo </w:t>
      </w:r>
      <w:r w:rsidRPr="008671C7">
        <w:rPr>
          <w:color w:val="000000" w:themeColor="text1"/>
          <w:szCs w:val="24"/>
        </w:rPr>
        <w:lastRenderedPageBreak/>
        <w:t>46 straipsnį nustatytą pašalinimo pagrindą, Už</w:t>
      </w:r>
      <w:r>
        <w:rPr>
          <w:color w:val="000000" w:themeColor="text1"/>
          <w:szCs w:val="24"/>
        </w:rPr>
        <w:t>sakovas reikalauja, kad Tiekėjas</w:t>
      </w:r>
      <w:r w:rsidRPr="008671C7">
        <w:rPr>
          <w:color w:val="000000" w:themeColor="text1"/>
          <w:szCs w:val="24"/>
        </w:rPr>
        <w:t xml:space="preserve"> per Užsakovo nustatytą terminą pakeistų minėtą </w:t>
      </w:r>
      <w:r>
        <w:rPr>
          <w:color w:val="000000" w:themeColor="text1"/>
          <w:szCs w:val="24"/>
        </w:rPr>
        <w:t>s</w:t>
      </w:r>
      <w:r w:rsidRPr="008671C7">
        <w:rPr>
          <w:color w:val="000000" w:themeColor="text1"/>
          <w:szCs w:val="24"/>
        </w:rPr>
        <w:t xml:space="preserve">ubrangovą reikalavimus atitinkančiu </w:t>
      </w:r>
      <w:r>
        <w:rPr>
          <w:color w:val="000000" w:themeColor="text1"/>
          <w:szCs w:val="24"/>
        </w:rPr>
        <w:t>s</w:t>
      </w:r>
      <w:r w:rsidRPr="008671C7">
        <w:rPr>
          <w:color w:val="000000" w:themeColor="text1"/>
          <w:szCs w:val="24"/>
        </w:rPr>
        <w:t xml:space="preserve">ubrangovu.  </w:t>
      </w:r>
    </w:p>
    <w:p w:rsidR="00FD7D97" w:rsidRDefault="00FD7D97" w:rsidP="00FD7D97">
      <w:pPr>
        <w:ind w:firstLine="567"/>
        <w:jc w:val="both"/>
        <w:rPr>
          <w:szCs w:val="24"/>
        </w:rPr>
      </w:pPr>
      <w:r>
        <w:rPr>
          <w:szCs w:val="24"/>
        </w:rPr>
        <w:t>27. Užsakovas gali tiesiogiai atsiskaityti su subrangovais už jų atliktus darbus. Apie tai Užsakovas raštu informuoja subrangovus per 3 darbo dienas po informacijos</w:t>
      </w:r>
      <w:r>
        <w:rPr>
          <w:color w:val="FF0000"/>
          <w:szCs w:val="24"/>
        </w:rPr>
        <w:t xml:space="preserve"> </w:t>
      </w:r>
      <w:r>
        <w:rPr>
          <w:szCs w:val="24"/>
        </w:rPr>
        <w:t>apie</w:t>
      </w:r>
      <w:r>
        <w:rPr>
          <w:color w:val="FFFF00"/>
          <w:szCs w:val="24"/>
        </w:rPr>
        <w:t xml:space="preserve"> </w:t>
      </w:r>
      <w:r>
        <w:rPr>
          <w:color w:val="000000" w:themeColor="text1"/>
          <w:szCs w:val="24"/>
        </w:rPr>
        <w:t>subrangovus</w:t>
      </w:r>
      <w:r>
        <w:rPr>
          <w:szCs w:val="24"/>
        </w:rPr>
        <w:t xml:space="preserve"> gavimo. Subrangovui raštu pateikus prašymą pasinaudoti tiesioginio atsiskaitymo galimybe, sudaroma trišalė sutartis tarp Užsakovo, Tiekėjo ir jo subrangovo, nustatanti tiesioginio atsiskaitymo su subrangovu tvarką, atsižvelgiant į pirkimo dokumentuose, Sutartyje ir subrangos sutartyje nustatytus reikalavimus. Tiekėjas turi teisę prieštarauti nepagrįstiems mokėjimams subrangovui trišalėje sutartyje nustatyta tvarka.</w:t>
      </w:r>
    </w:p>
    <w:p w:rsidR="00FD7D97" w:rsidRDefault="00FD7D97" w:rsidP="00FD7D97">
      <w:pPr>
        <w:ind w:firstLine="567"/>
        <w:jc w:val="both"/>
        <w:rPr>
          <w:szCs w:val="24"/>
        </w:rPr>
      </w:pPr>
      <w:r w:rsidRPr="008671C7">
        <w:rPr>
          <w:color w:val="000000" w:themeColor="text1"/>
          <w:szCs w:val="24"/>
        </w:rPr>
        <w:t xml:space="preserve">Tiesioginio atsiskaitymo su </w:t>
      </w:r>
      <w:r>
        <w:rPr>
          <w:color w:val="000000" w:themeColor="text1"/>
          <w:szCs w:val="24"/>
        </w:rPr>
        <w:t>s</w:t>
      </w:r>
      <w:r w:rsidRPr="008671C7">
        <w:rPr>
          <w:color w:val="000000" w:themeColor="text1"/>
          <w:szCs w:val="24"/>
        </w:rPr>
        <w:t>ubr</w:t>
      </w:r>
      <w:r>
        <w:rPr>
          <w:color w:val="000000" w:themeColor="text1"/>
          <w:szCs w:val="24"/>
        </w:rPr>
        <w:t>angovu galimybė nekeičia Tiekėjo</w:t>
      </w:r>
      <w:r w:rsidRPr="008671C7">
        <w:rPr>
          <w:color w:val="000000" w:themeColor="text1"/>
          <w:szCs w:val="24"/>
        </w:rPr>
        <w:t xml:space="preserve"> atsakomybės dėl </w:t>
      </w:r>
      <w:r w:rsidRPr="00E65002">
        <w:rPr>
          <w:szCs w:val="24"/>
        </w:rPr>
        <w:t>Sutarties vykdymo.</w:t>
      </w:r>
    </w:p>
    <w:p w:rsidR="00FD7D97" w:rsidRPr="00E32BA7" w:rsidRDefault="00FD7D97" w:rsidP="00FD7D97">
      <w:pPr>
        <w:ind w:firstLine="567"/>
        <w:jc w:val="both"/>
        <w:rPr>
          <w:rFonts w:eastAsia="Times New Roman"/>
          <w:szCs w:val="24"/>
        </w:rPr>
      </w:pPr>
      <w:r>
        <w:rPr>
          <w:szCs w:val="24"/>
        </w:rPr>
        <w:t>28</w:t>
      </w:r>
      <w:r w:rsidRPr="00E32BA7">
        <w:rPr>
          <w:szCs w:val="24"/>
        </w:rPr>
        <w:t xml:space="preserve">. </w:t>
      </w:r>
      <w:r w:rsidRPr="00E32BA7">
        <w:rPr>
          <w:color w:val="000000"/>
          <w:spacing w:val="-3"/>
          <w:szCs w:val="24"/>
        </w:rPr>
        <w:t xml:space="preserve">Užsakovas šiame punkte nustatytomis sąlygomis gali daryti pakeitimus. </w:t>
      </w:r>
      <w:r w:rsidRPr="00E32BA7">
        <w:rPr>
          <w:rFonts w:eastAsia="Times New Roman"/>
          <w:szCs w:val="24"/>
        </w:rPr>
        <w:t xml:space="preserve">Keičiant Sutarties kainą Sutarties </w:t>
      </w:r>
      <w:r>
        <w:rPr>
          <w:rFonts w:eastAsia="Times New Roman"/>
          <w:szCs w:val="24"/>
        </w:rPr>
        <w:t>10</w:t>
      </w:r>
      <w:r w:rsidRPr="00E32BA7">
        <w:rPr>
          <w:rFonts w:eastAsia="Times New Roman"/>
          <w:szCs w:val="24"/>
        </w:rPr>
        <w:t xml:space="preserve">.2 punkte nurodytais pagrindais, Sutarties </w:t>
      </w:r>
      <w:r>
        <w:rPr>
          <w:rFonts w:eastAsia="Times New Roman"/>
          <w:szCs w:val="24"/>
        </w:rPr>
        <w:t>6</w:t>
      </w:r>
      <w:r w:rsidRPr="00E32BA7">
        <w:rPr>
          <w:rFonts w:eastAsia="Times New Roman"/>
          <w:szCs w:val="24"/>
        </w:rPr>
        <w:t xml:space="preserve"> punkte nurodyta kaina negali būti keičiama daugiau kaip </w:t>
      </w:r>
      <w:r>
        <w:rPr>
          <w:rFonts w:eastAsia="Times New Roman"/>
          <w:i/>
          <w:szCs w:val="24"/>
        </w:rPr>
        <w:t>15</w:t>
      </w:r>
      <w:r w:rsidRPr="00E32BA7">
        <w:rPr>
          <w:rFonts w:eastAsia="Times New Roman"/>
          <w:i/>
          <w:szCs w:val="24"/>
        </w:rPr>
        <w:t xml:space="preserve"> proc</w:t>
      </w:r>
      <w:r w:rsidRPr="00E32BA7">
        <w:rPr>
          <w:rFonts w:eastAsia="Times New Roman"/>
          <w:szCs w:val="24"/>
        </w:rPr>
        <w:t xml:space="preserve">. Pakeitimai, nurodyti Sutarties </w:t>
      </w:r>
      <w:r>
        <w:rPr>
          <w:rFonts w:eastAsia="Times New Roman"/>
          <w:szCs w:val="24"/>
        </w:rPr>
        <w:t>10</w:t>
      </w:r>
      <w:r w:rsidRPr="00E32BA7">
        <w:rPr>
          <w:rFonts w:eastAsia="Times New Roman"/>
          <w:szCs w:val="24"/>
        </w:rPr>
        <w:t>.2 punkte forminami tokia tvarka:</w:t>
      </w:r>
    </w:p>
    <w:p w:rsidR="00FD7D97" w:rsidRPr="00E32BA7" w:rsidRDefault="00FD7D97" w:rsidP="00FD7D97">
      <w:pPr>
        <w:ind w:firstLine="567"/>
        <w:jc w:val="both"/>
        <w:rPr>
          <w:rFonts w:eastAsia="Times New Roman"/>
          <w:szCs w:val="24"/>
        </w:rPr>
      </w:pPr>
      <w:r w:rsidRPr="00E32BA7">
        <w:rPr>
          <w:rFonts w:eastAsia="Times New Roman"/>
          <w:szCs w:val="24"/>
        </w:rPr>
        <w:t>2</w:t>
      </w:r>
      <w:r>
        <w:rPr>
          <w:rFonts w:eastAsia="Times New Roman"/>
          <w:szCs w:val="24"/>
        </w:rPr>
        <w:t>8</w:t>
      </w:r>
      <w:r w:rsidRPr="00E32BA7">
        <w:rPr>
          <w:rFonts w:eastAsia="Times New Roman"/>
          <w:szCs w:val="24"/>
        </w:rPr>
        <w:t xml:space="preserve">.1. jei dėl nenumatytų aplinkybių, kurių nebuvo galima numatyti iki Sutarties pasirašymo, racionaliai naudojant </w:t>
      </w:r>
      <w:r>
        <w:rPr>
          <w:rFonts w:eastAsia="Times New Roman"/>
          <w:szCs w:val="24"/>
        </w:rPr>
        <w:t>Sutarties</w:t>
      </w:r>
      <w:r w:rsidRPr="00E32BA7">
        <w:rPr>
          <w:rFonts w:eastAsia="Times New Roman"/>
          <w:szCs w:val="24"/>
        </w:rPr>
        <w:t xml:space="preserve"> vykdymui skirtas lėšas, būtina/tikslinga </w:t>
      </w:r>
      <w:r w:rsidRPr="00E32BA7">
        <w:rPr>
          <w:rFonts w:eastAsia="Times New Roman"/>
          <w:b/>
          <w:szCs w:val="24"/>
        </w:rPr>
        <w:t>atsisakyti</w:t>
      </w:r>
      <w:r w:rsidRPr="00E32BA7">
        <w:rPr>
          <w:rFonts w:eastAsia="Times New Roman"/>
          <w:szCs w:val="24"/>
        </w:rPr>
        <w:t xml:space="preserve"> atskiro darbo, ar būtina/tikslinga mažinti darbų apimtis, raštu pagrindžiamos aplinkybės, sąlygojančios būtinybę atlikti darbų pakeitimus, </w:t>
      </w:r>
      <w:r>
        <w:rPr>
          <w:rFonts w:eastAsia="Times New Roman"/>
          <w:szCs w:val="24"/>
        </w:rPr>
        <w:t>Tiekėjas</w:t>
      </w:r>
      <w:r w:rsidRPr="00E32BA7">
        <w:rPr>
          <w:rFonts w:eastAsia="Times New Roman"/>
          <w:szCs w:val="24"/>
        </w:rPr>
        <w:t xml:space="preserve"> pateikia nevykdytinų darbų lokalinę sąmatą, kurioje nurodo nevykdytinų dar</w:t>
      </w:r>
      <w:r>
        <w:rPr>
          <w:rFonts w:eastAsia="Times New Roman"/>
          <w:szCs w:val="24"/>
        </w:rPr>
        <w:t>bų kainas, apskaičiuotas pagal 10</w:t>
      </w:r>
      <w:r w:rsidRPr="00E32BA7">
        <w:rPr>
          <w:rFonts w:eastAsia="Times New Roman"/>
          <w:szCs w:val="24"/>
        </w:rPr>
        <w:t>.2 punkte nurodytus darbo kainų nustatymo b</w:t>
      </w:r>
      <w:r>
        <w:rPr>
          <w:rFonts w:eastAsia="Times New Roman"/>
          <w:szCs w:val="24"/>
        </w:rPr>
        <w:t>ūdus, ir kurios pagrindu pagal 10</w:t>
      </w:r>
      <w:r w:rsidRPr="00E32BA7">
        <w:rPr>
          <w:rFonts w:eastAsia="Times New Roman"/>
          <w:szCs w:val="24"/>
        </w:rPr>
        <w:t>.2 punktą koreguojama Sutarties kaina;</w:t>
      </w:r>
    </w:p>
    <w:p w:rsidR="00FD7D97" w:rsidRDefault="00FD7D97" w:rsidP="00FD7D97">
      <w:pPr>
        <w:ind w:firstLine="567"/>
        <w:jc w:val="both"/>
        <w:rPr>
          <w:rFonts w:eastAsia="Times New Roman"/>
          <w:szCs w:val="24"/>
        </w:rPr>
      </w:pPr>
      <w:r w:rsidRPr="00E32BA7">
        <w:rPr>
          <w:rFonts w:eastAsia="Times New Roman"/>
          <w:szCs w:val="24"/>
        </w:rPr>
        <w:t>2</w:t>
      </w:r>
      <w:r>
        <w:rPr>
          <w:rFonts w:eastAsia="Times New Roman"/>
          <w:szCs w:val="24"/>
        </w:rPr>
        <w:t>8</w:t>
      </w:r>
      <w:r w:rsidRPr="00E32BA7">
        <w:rPr>
          <w:rFonts w:eastAsia="Times New Roman"/>
          <w:szCs w:val="24"/>
        </w:rPr>
        <w:t xml:space="preserve">.2. jei dėl nenumatytų, nuo Šalių nepriklausančių aplinkybių, racionaliai naudojant </w:t>
      </w:r>
      <w:r>
        <w:rPr>
          <w:rFonts w:eastAsia="Times New Roman"/>
          <w:szCs w:val="24"/>
        </w:rPr>
        <w:t>Sutarties</w:t>
      </w:r>
      <w:r w:rsidRPr="00E32BA7">
        <w:rPr>
          <w:rFonts w:eastAsia="Times New Roman"/>
          <w:szCs w:val="24"/>
        </w:rPr>
        <w:t xml:space="preserve"> vykdymui skirtas lėšas, Sutartyje numatytą atskirą darbą (ar jo dalį, t.y. </w:t>
      </w:r>
      <w:r>
        <w:rPr>
          <w:rFonts w:eastAsia="Times New Roman"/>
          <w:szCs w:val="24"/>
        </w:rPr>
        <w:t>m</w:t>
      </w:r>
      <w:r w:rsidRPr="00E32BA7">
        <w:rPr>
          <w:rFonts w:eastAsia="Times New Roman"/>
          <w:szCs w:val="24"/>
        </w:rPr>
        <w:t>edžiagos/</w:t>
      </w:r>
      <w:r>
        <w:rPr>
          <w:rFonts w:eastAsia="Times New Roman"/>
          <w:szCs w:val="24"/>
        </w:rPr>
        <w:t>į</w:t>
      </w:r>
      <w:r w:rsidRPr="00E32BA7">
        <w:rPr>
          <w:rFonts w:eastAsia="Times New Roman"/>
          <w:szCs w:val="24"/>
        </w:rPr>
        <w:t xml:space="preserve">ranga rinkoje nebegaminamos/nebetiekiamos ar pan.) būtina </w:t>
      </w:r>
      <w:r w:rsidRPr="00E32BA7">
        <w:rPr>
          <w:rFonts w:eastAsia="Times New Roman"/>
          <w:b/>
          <w:szCs w:val="24"/>
        </w:rPr>
        <w:t>keisti</w:t>
      </w:r>
      <w:r w:rsidRPr="00E32BA7">
        <w:rPr>
          <w:rFonts w:eastAsia="Times New Roman"/>
          <w:szCs w:val="24"/>
        </w:rPr>
        <w:t xml:space="preserve"> kitu darbu, raštu pagrindžiamos aplinkybės, sąlygojančios būtinybę atlikti darbų pakeitimus, Rangovas pateikia nevykdytinų darbų lokalinę sąmatą, kurioje nurodo nevykdytinų darbų kainas, apskaičiuotas pagal </w:t>
      </w:r>
      <w:r>
        <w:rPr>
          <w:rFonts w:eastAsia="Times New Roman"/>
          <w:szCs w:val="24"/>
        </w:rPr>
        <w:t>10</w:t>
      </w:r>
      <w:r w:rsidRPr="00E32BA7">
        <w:rPr>
          <w:rFonts w:eastAsia="Times New Roman"/>
          <w:szCs w:val="24"/>
        </w:rPr>
        <w:t xml:space="preserve">.2 punkte nurodytus darbų kainų nustatymo būdus, bei siūlymą dėl keistinų darbų, t.y. vietoje nevykdomų darbų siūlomų atlikti darbų lokalinę sąmatą, sudarytą pagal </w:t>
      </w:r>
      <w:r>
        <w:rPr>
          <w:rFonts w:eastAsia="Times New Roman"/>
          <w:szCs w:val="24"/>
        </w:rPr>
        <w:t>10</w:t>
      </w:r>
      <w:r w:rsidRPr="00E32BA7">
        <w:rPr>
          <w:rFonts w:eastAsia="Times New Roman"/>
          <w:szCs w:val="24"/>
        </w:rPr>
        <w:t xml:space="preserve">.2 punkte nurodytus darbų kainų nustatymo būdus, ir, Užsakovui įvertinus </w:t>
      </w:r>
      <w:r>
        <w:rPr>
          <w:rFonts w:eastAsia="Times New Roman"/>
          <w:szCs w:val="24"/>
        </w:rPr>
        <w:t>Tiekėjo</w:t>
      </w:r>
      <w:r w:rsidRPr="00E32BA7">
        <w:rPr>
          <w:rFonts w:eastAsia="Times New Roman"/>
          <w:szCs w:val="24"/>
        </w:rPr>
        <w:t xml:space="preserve"> siūlymą, koreguojama Sutarties kaina (jei reikia);</w:t>
      </w:r>
    </w:p>
    <w:p w:rsidR="00FD7D97" w:rsidRDefault="00FD7D97" w:rsidP="00FD7D97">
      <w:pPr>
        <w:ind w:firstLine="567"/>
        <w:jc w:val="both"/>
        <w:rPr>
          <w:rFonts w:eastAsia="Times New Roman"/>
          <w:szCs w:val="24"/>
        </w:rPr>
      </w:pPr>
      <w:r>
        <w:rPr>
          <w:rFonts w:eastAsia="Times New Roman"/>
          <w:szCs w:val="24"/>
        </w:rPr>
        <w:t xml:space="preserve">28.3. jei dėl nenumatytų, nuo Šalių nepriklausančių aplinkybių, racionaliai naudojant Sutarties vykdymui skirtas lėšas, būtina atlikti </w:t>
      </w:r>
      <w:r>
        <w:rPr>
          <w:rFonts w:eastAsia="Times New Roman"/>
          <w:b/>
          <w:szCs w:val="24"/>
        </w:rPr>
        <w:t>papildomus</w:t>
      </w:r>
      <w:r>
        <w:rPr>
          <w:rFonts w:eastAsia="Times New Roman"/>
          <w:szCs w:val="24"/>
        </w:rPr>
        <w:t xml:space="preserve"> darbus, raštu pagrindžiamos aplinkybės, sąlygojančios būtinybę atlikti papildomus darbus</w:t>
      </w:r>
      <w:r>
        <w:t>, Tiekėjas pateikia siūlymą dėl papildomų darbų, t.y. papildomų darbų lokalinę sąmatą, sudarytą pagal 10.2. papunktyje nurodytus darbų kainų nustatymo būdus, ir, Užsakovui įvertinus Tiekėjo siūlymą, koreguojama Sutarties kaina.</w:t>
      </w:r>
    </w:p>
    <w:p w:rsidR="00FD7D97" w:rsidRPr="003C6445" w:rsidRDefault="00FD7D97" w:rsidP="00FD7D97">
      <w:pPr>
        <w:pStyle w:val="Stilius3"/>
        <w:spacing w:before="0"/>
        <w:ind w:firstLine="567"/>
        <w:rPr>
          <w:color w:val="000000"/>
          <w:spacing w:val="-3"/>
          <w:sz w:val="24"/>
          <w:szCs w:val="24"/>
        </w:rPr>
      </w:pPr>
      <w:r w:rsidRPr="003C6445">
        <w:rPr>
          <w:sz w:val="24"/>
          <w:szCs w:val="24"/>
        </w:rPr>
        <w:t xml:space="preserve">Atliktų </w:t>
      </w:r>
      <w:r>
        <w:rPr>
          <w:sz w:val="24"/>
          <w:szCs w:val="24"/>
        </w:rPr>
        <w:t xml:space="preserve">darbų aktai turi atspindėti </w:t>
      </w:r>
      <w:r w:rsidRPr="003C6445">
        <w:rPr>
          <w:sz w:val="24"/>
          <w:szCs w:val="24"/>
        </w:rPr>
        <w:t>pagal Užsakovo nurodymą atliktus Darbų  vykdymo pakeitimus.</w:t>
      </w:r>
    </w:p>
    <w:p w:rsidR="00FD7D97" w:rsidRDefault="00FD7D97" w:rsidP="00FD7D97">
      <w:pPr>
        <w:pStyle w:val="Stilius3"/>
        <w:spacing w:before="0"/>
        <w:ind w:firstLine="567"/>
        <w:rPr>
          <w:color w:val="000000" w:themeColor="text1"/>
          <w:sz w:val="24"/>
          <w:szCs w:val="24"/>
        </w:rPr>
      </w:pPr>
      <w:r>
        <w:rPr>
          <w:color w:val="000000" w:themeColor="text1"/>
          <w:sz w:val="24"/>
          <w:szCs w:val="24"/>
        </w:rPr>
        <w:t>29</w:t>
      </w:r>
      <w:r w:rsidRPr="00E32BA7">
        <w:rPr>
          <w:color w:val="000000" w:themeColor="text1"/>
          <w:sz w:val="24"/>
          <w:szCs w:val="24"/>
        </w:rPr>
        <w:t>. Pakeitimai gali apimti:</w:t>
      </w:r>
    </w:p>
    <w:p w:rsidR="00FD7D97" w:rsidRPr="00E32BA7" w:rsidRDefault="00FD7D97" w:rsidP="00FD7D97">
      <w:pPr>
        <w:pStyle w:val="Stilius3"/>
        <w:spacing w:before="0"/>
        <w:ind w:firstLine="567"/>
        <w:rPr>
          <w:color w:val="000000" w:themeColor="text1"/>
          <w:sz w:val="24"/>
          <w:szCs w:val="24"/>
        </w:rPr>
      </w:pPr>
      <w:r>
        <w:rPr>
          <w:color w:val="000000" w:themeColor="text1"/>
          <w:sz w:val="24"/>
          <w:szCs w:val="24"/>
        </w:rPr>
        <w:t>29.1. dėl nenumatytų aplinkybių atsiranda būtinybė keisti įrangos techninius sprendinius;</w:t>
      </w:r>
    </w:p>
    <w:p w:rsidR="00FD7D97" w:rsidRPr="00E32BA7" w:rsidRDefault="00FD7D97" w:rsidP="00FD7D97">
      <w:pPr>
        <w:pStyle w:val="Stilius3"/>
        <w:autoSpaceDN w:val="0"/>
        <w:spacing w:before="0"/>
        <w:ind w:firstLine="567"/>
        <w:rPr>
          <w:color w:val="000000" w:themeColor="text1"/>
          <w:sz w:val="24"/>
          <w:szCs w:val="24"/>
        </w:rPr>
      </w:pPr>
      <w:r>
        <w:rPr>
          <w:color w:val="000000" w:themeColor="text1"/>
          <w:sz w:val="24"/>
          <w:szCs w:val="24"/>
        </w:rPr>
        <w:t>29</w:t>
      </w:r>
      <w:r w:rsidRPr="00E32BA7">
        <w:rPr>
          <w:color w:val="000000" w:themeColor="text1"/>
          <w:sz w:val="24"/>
          <w:szCs w:val="24"/>
        </w:rPr>
        <w:t>.</w:t>
      </w:r>
      <w:r>
        <w:rPr>
          <w:color w:val="000000" w:themeColor="text1"/>
          <w:sz w:val="24"/>
          <w:szCs w:val="24"/>
        </w:rPr>
        <w:t>2</w:t>
      </w:r>
      <w:r w:rsidRPr="00E32BA7">
        <w:rPr>
          <w:color w:val="000000" w:themeColor="text1"/>
          <w:sz w:val="24"/>
          <w:szCs w:val="24"/>
        </w:rPr>
        <w:t xml:space="preserve">. bet kurios </w:t>
      </w:r>
      <w:r>
        <w:rPr>
          <w:color w:val="000000" w:themeColor="text1"/>
          <w:sz w:val="24"/>
          <w:szCs w:val="24"/>
        </w:rPr>
        <w:t>d</w:t>
      </w:r>
      <w:r w:rsidRPr="00E32BA7">
        <w:rPr>
          <w:color w:val="000000" w:themeColor="text1"/>
          <w:sz w:val="24"/>
          <w:szCs w:val="24"/>
        </w:rPr>
        <w:t>arbų dalies montavimo ar įrengi</w:t>
      </w:r>
      <w:r>
        <w:rPr>
          <w:color w:val="000000" w:themeColor="text1"/>
          <w:sz w:val="24"/>
          <w:szCs w:val="24"/>
        </w:rPr>
        <w:t>mo vietos ar padėties keitimą, d</w:t>
      </w:r>
      <w:r w:rsidRPr="00E32BA7">
        <w:rPr>
          <w:color w:val="000000" w:themeColor="text1"/>
          <w:sz w:val="24"/>
          <w:szCs w:val="24"/>
        </w:rPr>
        <w:t xml:space="preserve">arbų dalies lygių, pozicijų ir (arba) matmenų pakitimus; </w:t>
      </w:r>
    </w:p>
    <w:p w:rsidR="00FD7D97" w:rsidRDefault="00FD7D97" w:rsidP="00FD7D97">
      <w:pPr>
        <w:pStyle w:val="Stilius3"/>
        <w:autoSpaceDN w:val="0"/>
        <w:spacing w:before="0"/>
        <w:ind w:firstLine="567"/>
        <w:rPr>
          <w:color w:val="000000" w:themeColor="text1"/>
          <w:sz w:val="24"/>
          <w:szCs w:val="24"/>
        </w:rPr>
      </w:pPr>
      <w:r>
        <w:rPr>
          <w:color w:val="000000" w:themeColor="text1"/>
          <w:sz w:val="24"/>
          <w:szCs w:val="24"/>
        </w:rPr>
        <w:t>29</w:t>
      </w:r>
      <w:r w:rsidRPr="00E32BA7">
        <w:rPr>
          <w:color w:val="000000" w:themeColor="text1"/>
          <w:sz w:val="24"/>
          <w:szCs w:val="24"/>
        </w:rPr>
        <w:t>.</w:t>
      </w:r>
      <w:r>
        <w:rPr>
          <w:color w:val="000000" w:themeColor="text1"/>
          <w:sz w:val="24"/>
          <w:szCs w:val="24"/>
        </w:rPr>
        <w:t>3</w:t>
      </w:r>
      <w:r w:rsidRPr="00E32BA7">
        <w:rPr>
          <w:color w:val="000000" w:themeColor="text1"/>
          <w:sz w:val="24"/>
          <w:szCs w:val="24"/>
        </w:rPr>
        <w:t xml:space="preserve">. bet kurio atskiro </w:t>
      </w:r>
      <w:r>
        <w:rPr>
          <w:color w:val="000000" w:themeColor="text1"/>
          <w:sz w:val="24"/>
          <w:szCs w:val="24"/>
        </w:rPr>
        <w:t>d</w:t>
      </w:r>
      <w:r w:rsidRPr="00E32BA7">
        <w:rPr>
          <w:color w:val="000000" w:themeColor="text1"/>
          <w:sz w:val="24"/>
          <w:szCs w:val="24"/>
        </w:rPr>
        <w:t xml:space="preserve">arbo atsisakymą arba </w:t>
      </w:r>
      <w:r>
        <w:rPr>
          <w:color w:val="000000" w:themeColor="text1"/>
          <w:sz w:val="24"/>
          <w:szCs w:val="24"/>
        </w:rPr>
        <w:t>d</w:t>
      </w:r>
      <w:r w:rsidRPr="00E32BA7">
        <w:rPr>
          <w:color w:val="000000" w:themeColor="text1"/>
          <w:sz w:val="24"/>
          <w:szCs w:val="24"/>
        </w:rPr>
        <w:t>arbo apimties sumažinimą;</w:t>
      </w:r>
    </w:p>
    <w:p w:rsidR="00FD7D97" w:rsidRPr="00E32BA7" w:rsidRDefault="00FD7D97" w:rsidP="00FD7D97">
      <w:pPr>
        <w:pStyle w:val="Stilius3"/>
        <w:autoSpaceDN w:val="0"/>
        <w:spacing w:before="0"/>
        <w:ind w:firstLine="567"/>
        <w:rPr>
          <w:color w:val="000000" w:themeColor="text1"/>
          <w:sz w:val="24"/>
          <w:szCs w:val="24"/>
        </w:rPr>
      </w:pPr>
      <w:r>
        <w:rPr>
          <w:color w:val="000000" w:themeColor="text1"/>
          <w:sz w:val="24"/>
          <w:szCs w:val="24"/>
        </w:rPr>
        <w:t>29.4. papildomus darbus.</w:t>
      </w:r>
    </w:p>
    <w:p w:rsidR="00FD7D97" w:rsidRPr="00E32BA7" w:rsidRDefault="00FD7D97" w:rsidP="00FD7D97">
      <w:pPr>
        <w:pStyle w:val="Default"/>
        <w:ind w:firstLine="567"/>
        <w:jc w:val="both"/>
        <w:rPr>
          <w:color w:val="000000" w:themeColor="text1"/>
          <w:lang w:val="lt-LT"/>
        </w:rPr>
      </w:pPr>
      <w:r w:rsidRPr="00E32BA7">
        <w:rPr>
          <w:color w:val="000000" w:themeColor="text1"/>
          <w:lang w:val="lt-LT"/>
        </w:rPr>
        <w:t xml:space="preserve">Pakeitimas pagrindžiamas dokumentais (pvz. defektiniu (pakeitimų) aktu, brėžiniais, ar kitais dokumentais, kurie turi būti patvirtinti </w:t>
      </w:r>
      <w:r>
        <w:rPr>
          <w:color w:val="000000" w:themeColor="text1"/>
          <w:lang w:val="lt-LT"/>
        </w:rPr>
        <w:t xml:space="preserve">Tiekėjo </w:t>
      </w:r>
      <w:r w:rsidRPr="00E32BA7">
        <w:rPr>
          <w:color w:val="000000" w:themeColor="text1"/>
          <w:lang w:val="lt-LT"/>
        </w:rPr>
        <w:t xml:space="preserve">bei raštu suderinti su Užsakovu. Pakeitimas įforminamas susitarimu ar protokolu dėl pakeitimo, nurodant pavadinimus, vienetus, kiekius, techninius sprendinius (pavyzdžiui, brėžinius ir kita), įkainių/kainų nustatymo pagrindimą ir skaičiavimą (vadovaujantis </w:t>
      </w:r>
      <w:r>
        <w:rPr>
          <w:color w:val="000000" w:themeColor="text1"/>
          <w:lang w:val="lt-LT"/>
        </w:rPr>
        <w:t>10</w:t>
      </w:r>
      <w:r w:rsidRPr="00E32BA7">
        <w:rPr>
          <w:color w:val="000000" w:themeColor="text1"/>
          <w:lang w:val="lt-LT"/>
        </w:rPr>
        <w:t>.2 papunkčiu). Toks susitarimas ar protokolas turi būti patvirtintas ir pasirašytas Šalių ir laikomas sudėtine Sutarties dalimi. Jeigu Pakeitimas atliekamas kitais negu apibrėžti šiame skyriuje atvejais, tokiam pakeitimui atlikti turi būti vykdomas atskiras pirkimas, t.y. nauja pirkimo procedūra pagal Lietuvos Respublikos viešųjų pirkimų įstatymo reikalavimus.</w:t>
      </w:r>
    </w:p>
    <w:p w:rsidR="00FD7D97" w:rsidRDefault="00FD7D97" w:rsidP="00FD7D97">
      <w:pPr>
        <w:ind w:firstLine="567"/>
        <w:jc w:val="both"/>
        <w:rPr>
          <w:rFonts w:eastAsia="Times New Roman"/>
          <w:szCs w:val="24"/>
        </w:rPr>
      </w:pPr>
      <w:r>
        <w:rPr>
          <w:iCs/>
          <w:szCs w:val="24"/>
        </w:rPr>
        <w:lastRenderedPageBreak/>
        <w:t>30</w:t>
      </w:r>
      <w:r w:rsidRPr="00E65002">
        <w:rPr>
          <w:iCs/>
          <w:szCs w:val="24"/>
        </w:rPr>
        <w:t>.</w:t>
      </w:r>
      <w:r w:rsidRPr="00E65002">
        <w:rPr>
          <w:rFonts w:eastAsia="Times New Roman"/>
          <w:szCs w:val="24"/>
        </w:rPr>
        <w:t xml:space="preserve"> </w:t>
      </w:r>
      <w:r w:rsidRPr="00843C2D">
        <w:rPr>
          <w:szCs w:val="24"/>
        </w:rPr>
        <w:t>Sutarties nuostatos jos galiojimo metu gali būti keičiamos Viešųjų pirkimų įstatymo 89 straipsnyje nustatyta tvarka</w:t>
      </w:r>
      <w:r w:rsidRPr="00E32BA7">
        <w:rPr>
          <w:rFonts w:eastAsia="Times New Roman"/>
          <w:szCs w:val="24"/>
        </w:rPr>
        <w:t>.</w:t>
      </w:r>
    </w:p>
    <w:p w:rsidR="00FD7D97" w:rsidRPr="00E32BA7" w:rsidRDefault="00FD7D97" w:rsidP="00FD7D97">
      <w:pPr>
        <w:ind w:firstLine="567"/>
        <w:jc w:val="both"/>
        <w:rPr>
          <w:iCs/>
          <w:color w:val="FF0000"/>
          <w:szCs w:val="24"/>
        </w:rPr>
      </w:pPr>
      <w:r>
        <w:rPr>
          <w:rFonts w:eastAsia="Times New Roman"/>
          <w:szCs w:val="24"/>
        </w:rPr>
        <w:t>31</w:t>
      </w:r>
      <w:r w:rsidRPr="00E32BA7">
        <w:rPr>
          <w:rFonts w:eastAsia="Times New Roman"/>
          <w:szCs w:val="24"/>
        </w:rPr>
        <w:t>. Užsakovas raštu nurodydamas priežastį (finansavimo sustabdymas, aplinkybės, trukdančios vykdyti darbus</w:t>
      </w:r>
      <w:r>
        <w:rPr>
          <w:rFonts w:eastAsia="Times New Roman"/>
          <w:szCs w:val="24"/>
        </w:rPr>
        <w:t xml:space="preserve">, trečiosios šalies veiksmai, netinkamos gamtinės sąlygos </w:t>
      </w:r>
      <w:r w:rsidRPr="00E32BA7">
        <w:rPr>
          <w:rFonts w:eastAsia="Times New Roman"/>
          <w:szCs w:val="24"/>
        </w:rPr>
        <w:t xml:space="preserve">ir pan.), gali bet kada nurodyti </w:t>
      </w:r>
      <w:r>
        <w:rPr>
          <w:rFonts w:eastAsia="Times New Roman"/>
          <w:szCs w:val="24"/>
        </w:rPr>
        <w:t>Tiekėjui</w:t>
      </w:r>
      <w:r w:rsidRPr="00E32BA7">
        <w:rPr>
          <w:rFonts w:eastAsia="Times New Roman"/>
          <w:szCs w:val="24"/>
        </w:rPr>
        <w:t xml:space="preserve"> sustabdyti </w:t>
      </w:r>
      <w:r>
        <w:rPr>
          <w:rFonts w:eastAsia="Times New Roman"/>
          <w:szCs w:val="24"/>
        </w:rPr>
        <w:t>d</w:t>
      </w:r>
      <w:r w:rsidRPr="00E32BA7">
        <w:rPr>
          <w:rFonts w:eastAsia="Times New Roman"/>
          <w:szCs w:val="24"/>
        </w:rPr>
        <w:t xml:space="preserve">arbų arba jų dalies vykdymą. Toks </w:t>
      </w:r>
      <w:r>
        <w:rPr>
          <w:rFonts w:eastAsia="Times New Roman"/>
          <w:szCs w:val="24"/>
        </w:rPr>
        <w:t>d</w:t>
      </w:r>
      <w:r w:rsidRPr="00E32BA7">
        <w:rPr>
          <w:rFonts w:eastAsia="Times New Roman"/>
          <w:szCs w:val="24"/>
        </w:rPr>
        <w:t xml:space="preserve">arbų sustabdymas negali trukti ilgiau kaip 60 (šešiasdešimt) dienų. Darbų (jų dalies), kurių vykdymas buvo sustabdytas, terminas, išnykus aplinkybėms, dėl kurių </w:t>
      </w:r>
      <w:r>
        <w:rPr>
          <w:rFonts w:eastAsia="Times New Roman"/>
          <w:szCs w:val="24"/>
        </w:rPr>
        <w:t>d</w:t>
      </w:r>
      <w:r w:rsidRPr="00E32BA7">
        <w:rPr>
          <w:rFonts w:eastAsia="Times New Roman"/>
          <w:szCs w:val="24"/>
        </w:rPr>
        <w:t xml:space="preserve">arbų (jų dalies) vykdymas buvo sustabdytas, pratęsiamas tam </w:t>
      </w:r>
      <w:r>
        <w:rPr>
          <w:rFonts w:eastAsia="Times New Roman"/>
          <w:szCs w:val="24"/>
        </w:rPr>
        <w:t>d</w:t>
      </w:r>
      <w:r w:rsidRPr="00E32BA7">
        <w:rPr>
          <w:rFonts w:eastAsia="Times New Roman"/>
          <w:szCs w:val="24"/>
        </w:rPr>
        <w:t xml:space="preserve">arbų (jų dalies) atlikimo terminui, kuris pagal sutartį buvo likęs </w:t>
      </w:r>
      <w:r>
        <w:rPr>
          <w:rFonts w:eastAsia="Times New Roman"/>
          <w:szCs w:val="24"/>
        </w:rPr>
        <w:t>Tiekėjo</w:t>
      </w:r>
      <w:r w:rsidRPr="00E32BA7">
        <w:rPr>
          <w:rFonts w:eastAsia="Times New Roman"/>
          <w:szCs w:val="24"/>
        </w:rPr>
        <w:t xml:space="preserve"> </w:t>
      </w:r>
      <w:r>
        <w:rPr>
          <w:rFonts w:eastAsia="Times New Roman"/>
          <w:szCs w:val="24"/>
        </w:rPr>
        <w:t>d</w:t>
      </w:r>
      <w:r w:rsidRPr="00E32BA7">
        <w:rPr>
          <w:rFonts w:eastAsia="Times New Roman"/>
          <w:szCs w:val="24"/>
        </w:rPr>
        <w:t xml:space="preserve">arbų (jų dalies) vykdymui iki kol </w:t>
      </w:r>
      <w:r>
        <w:rPr>
          <w:rFonts w:eastAsia="Times New Roman"/>
          <w:szCs w:val="24"/>
        </w:rPr>
        <w:t>d</w:t>
      </w:r>
      <w:r w:rsidRPr="00E32BA7">
        <w:rPr>
          <w:rFonts w:eastAsia="Times New Roman"/>
          <w:szCs w:val="24"/>
        </w:rPr>
        <w:t xml:space="preserve">arbų (jų dalies) vykdymas buvo sustabdytas. Jeigu po </w:t>
      </w:r>
      <w:r>
        <w:rPr>
          <w:rFonts w:eastAsia="Times New Roman"/>
          <w:szCs w:val="24"/>
        </w:rPr>
        <w:t>d</w:t>
      </w:r>
      <w:r w:rsidRPr="00E32BA7">
        <w:rPr>
          <w:rFonts w:eastAsia="Times New Roman"/>
          <w:szCs w:val="24"/>
        </w:rPr>
        <w:t xml:space="preserve">arbų sustabdymo neišnyksta aplinkybės dėl kurių </w:t>
      </w:r>
      <w:r>
        <w:rPr>
          <w:rFonts w:eastAsia="Times New Roman"/>
          <w:szCs w:val="24"/>
        </w:rPr>
        <w:t>d</w:t>
      </w:r>
      <w:r w:rsidRPr="00E32BA7">
        <w:rPr>
          <w:rFonts w:eastAsia="Times New Roman"/>
          <w:szCs w:val="24"/>
        </w:rPr>
        <w:t xml:space="preserve">arbai (jų dalis) buvo sustabdyti, Užsakovas turi teisę dar kartą nurodyti </w:t>
      </w:r>
      <w:r>
        <w:rPr>
          <w:rFonts w:eastAsia="Times New Roman"/>
          <w:szCs w:val="24"/>
        </w:rPr>
        <w:t>Tiekėjui</w:t>
      </w:r>
      <w:r w:rsidRPr="00E32BA7">
        <w:rPr>
          <w:rFonts w:eastAsia="Times New Roman"/>
          <w:szCs w:val="24"/>
        </w:rPr>
        <w:t xml:space="preserve"> sustabdyti </w:t>
      </w:r>
      <w:r>
        <w:rPr>
          <w:rFonts w:eastAsia="Times New Roman"/>
          <w:szCs w:val="24"/>
        </w:rPr>
        <w:t>d</w:t>
      </w:r>
      <w:r w:rsidRPr="00E32BA7">
        <w:rPr>
          <w:rFonts w:eastAsia="Times New Roman"/>
          <w:szCs w:val="24"/>
        </w:rPr>
        <w:t>arb</w:t>
      </w:r>
      <w:r>
        <w:rPr>
          <w:rFonts w:eastAsia="Times New Roman"/>
          <w:szCs w:val="24"/>
        </w:rPr>
        <w:t>ų arba jų dalies vykdymą. Toks d</w:t>
      </w:r>
      <w:r w:rsidRPr="00E32BA7">
        <w:rPr>
          <w:rFonts w:eastAsia="Times New Roman"/>
          <w:szCs w:val="24"/>
        </w:rPr>
        <w:t xml:space="preserve">arbų (jų dalies) sustabdymas </w:t>
      </w:r>
      <w:r>
        <w:rPr>
          <w:rFonts w:eastAsia="Times New Roman"/>
          <w:szCs w:val="24"/>
        </w:rPr>
        <w:t>Tiekėjui</w:t>
      </w:r>
      <w:r w:rsidRPr="00E32BA7">
        <w:rPr>
          <w:rFonts w:eastAsia="Times New Roman"/>
          <w:szCs w:val="24"/>
        </w:rPr>
        <w:t xml:space="preserve"> negali būti nurodytas daugiau nei 3 kartus iš eilės ir negali trukti ilgiau kaip 180 dienų nepertraukiamai.</w:t>
      </w:r>
    </w:p>
    <w:p w:rsidR="00FD7D97" w:rsidRDefault="00FD7D97" w:rsidP="00FD7D97">
      <w:pPr>
        <w:ind w:firstLine="567"/>
        <w:jc w:val="both"/>
        <w:rPr>
          <w:rFonts w:eastAsia="Times New Roman"/>
          <w:szCs w:val="24"/>
        </w:rPr>
      </w:pPr>
      <w:r>
        <w:rPr>
          <w:rFonts w:eastAsia="Times New Roman"/>
          <w:szCs w:val="24"/>
        </w:rPr>
        <w:t xml:space="preserve">32. Sutarties objektui nustatomi Lietuvos Respublikos civilinio kodekso 6.698 straipsnyje numatyti garantiniai terminai. Tiekėjas garantinio laikotarpio metu privalo, Užsakovui pareikalavus, atlikti visus defektų arba žalos ištaisymo darbus. Tiekėjas privalo savo sąskaita ir rizika atlikti darbus, jeigu tie darbai susiję su sutarties neatitinkančiomis medžiagomis, netinkama  darbų kokybe arba bet kurio Tiekėjo įsipareigojimo pagal sutartį neįvykdymu. </w:t>
      </w:r>
    </w:p>
    <w:p w:rsidR="00FD7D97" w:rsidRPr="00B21B29" w:rsidRDefault="00FD7D97" w:rsidP="00FD7D97">
      <w:pPr>
        <w:pStyle w:val="Body2"/>
        <w:tabs>
          <w:tab w:val="left" w:pos="852"/>
        </w:tabs>
        <w:spacing w:after="0"/>
        <w:ind w:firstLine="567"/>
        <w:rPr>
          <w:sz w:val="24"/>
          <w:szCs w:val="24"/>
          <w:lang w:val="lt-LT"/>
        </w:rPr>
      </w:pPr>
      <w:r w:rsidRPr="00B21B29">
        <w:rPr>
          <w:sz w:val="24"/>
          <w:szCs w:val="24"/>
          <w:lang w:val="lt-LT"/>
        </w:rPr>
        <w:t>33. Garantijos. Tiekėjas:</w:t>
      </w:r>
    </w:p>
    <w:p w:rsidR="00FD7D97" w:rsidRPr="004136B7" w:rsidRDefault="00FD7D97" w:rsidP="00FD7D97">
      <w:pPr>
        <w:pStyle w:val="Body2"/>
        <w:tabs>
          <w:tab w:val="left" w:pos="567"/>
        </w:tabs>
        <w:spacing w:after="0"/>
        <w:ind w:firstLine="567"/>
        <w:rPr>
          <w:sz w:val="24"/>
          <w:szCs w:val="24"/>
          <w:lang w:val="lt-LT"/>
        </w:rPr>
      </w:pPr>
      <w:r>
        <w:rPr>
          <w:sz w:val="24"/>
          <w:szCs w:val="24"/>
          <w:lang w:val="lt-LT"/>
        </w:rPr>
        <w:t xml:space="preserve">30.1. </w:t>
      </w:r>
      <w:r w:rsidRPr="004136B7">
        <w:rPr>
          <w:sz w:val="24"/>
          <w:szCs w:val="24"/>
          <w:lang w:val="lt-LT"/>
        </w:rPr>
        <w:t>garantuoja ir patvirtina</w:t>
      </w:r>
      <w:r>
        <w:rPr>
          <w:sz w:val="24"/>
          <w:szCs w:val="24"/>
          <w:lang w:val="lt-LT"/>
        </w:rPr>
        <w:t>, kad Užsakovui</w:t>
      </w:r>
      <w:r w:rsidRPr="004136B7">
        <w:rPr>
          <w:sz w:val="24"/>
          <w:szCs w:val="24"/>
          <w:lang w:val="lt-LT"/>
        </w:rPr>
        <w:t xml:space="preserve"> tiekiamos Prekės naujos, nenaudotos;</w:t>
      </w:r>
    </w:p>
    <w:p w:rsidR="00FD7D97" w:rsidRPr="004136B7" w:rsidRDefault="00FD7D97" w:rsidP="00FD7D97">
      <w:pPr>
        <w:pStyle w:val="Body2"/>
        <w:tabs>
          <w:tab w:val="left" w:pos="567"/>
        </w:tabs>
        <w:spacing w:after="0"/>
        <w:ind w:firstLine="567"/>
        <w:rPr>
          <w:sz w:val="24"/>
          <w:szCs w:val="24"/>
          <w:lang w:val="lt-LT"/>
        </w:rPr>
      </w:pPr>
      <w:r>
        <w:rPr>
          <w:sz w:val="24"/>
          <w:szCs w:val="24"/>
          <w:lang w:val="lt-LT"/>
        </w:rPr>
        <w:t xml:space="preserve">30.2. </w:t>
      </w:r>
      <w:r w:rsidRPr="004136B7">
        <w:rPr>
          <w:sz w:val="24"/>
          <w:szCs w:val="24"/>
          <w:lang w:val="lt-LT"/>
        </w:rPr>
        <w:t>suteikia:</w:t>
      </w:r>
    </w:p>
    <w:p w:rsidR="00FD7D97" w:rsidRPr="004136B7" w:rsidRDefault="00FD7D97" w:rsidP="00FD7D97">
      <w:pPr>
        <w:pStyle w:val="Body2"/>
        <w:tabs>
          <w:tab w:val="left" w:pos="567"/>
          <w:tab w:val="left" w:pos="1560"/>
        </w:tabs>
        <w:spacing w:after="0"/>
        <w:ind w:firstLine="567"/>
        <w:rPr>
          <w:sz w:val="24"/>
          <w:szCs w:val="24"/>
          <w:lang w:val="lt-LT"/>
        </w:rPr>
      </w:pPr>
      <w:r>
        <w:rPr>
          <w:sz w:val="24"/>
          <w:szCs w:val="24"/>
          <w:lang w:val="lt-LT"/>
        </w:rPr>
        <w:t xml:space="preserve">30.2.1. </w:t>
      </w:r>
      <w:r w:rsidRPr="004136B7">
        <w:rPr>
          <w:sz w:val="24"/>
          <w:szCs w:val="24"/>
          <w:lang w:val="lt-LT"/>
        </w:rPr>
        <w:t>Prekėms Prekių gamintojo taikomą Prekių kokybės garantiją, tačiau ne trumpesnę nei nurodyta techninė</w:t>
      </w:r>
      <w:r>
        <w:rPr>
          <w:sz w:val="24"/>
          <w:szCs w:val="24"/>
          <w:lang w:val="lt-LT"/>
        </w:rPr>
        <w:t>j</w:t>
      </w:r>
      <w:r w:rsidRPr="004136B7">
        <w:rPr>
          <w:sz w:val="24"/>
          <w:szCs w:val="24"/>
          <w:lang w:val="lt-LT"/>
        </w:rPr>
        <w:t>e specifikacijo</w:t>
      </w:r>
      <w:r>
        <w:rPr>
          <w:sz w:val="24"/>
          <w:szCs w:val="24"/>
          <w:lang w:val="lt-LT"/>
        </w:rPr>
        <w:t>j</w:t>
      </w:r>
      <w:r w:rsidRPr="004136B7">
        <w:rPr>
          <w:sz w:val="24"/>
          <w:szCs w:val="24"/>
          <w:lang w:val="lt-LT"/>
        </w:rPr>
        <w:t>e. Prekių kokybės garantijos terminas pradedamas skaičiuoti nuo atliktų darbų perdavimo – priėmimo akto ar kito lygiaverčio dokumento (pvz. prekių važtaraščio, kt.) pasirašymo dienos;</w:t>
      </w:r>
    </w:p>
    <w:p w:rsidR="00FD7D97" w:rsidRPr="004136B7" w:rsidRDefault="00FD7D97" w:rsidP="00FD7D97">
      <w:pPr>
        <w:pStyle w:val="Body2"/>
        <w:tabs>
          <w:tab w:val="left" w:pos="567"/>
          <w:tab w:val="left" w:pos="1560"/>
        </w:tabs>
        <w:spacing w:after="0"/>
        <w:ind w:firstLine="567"/>
        <w:rPr>
          <w:sz w:val="24"/>
          <w:szCs w:val="24"/>
          <w:lang w:val="lt-LT"/>
        </w:rPr>
      </w:pPr>
      <w:r>
        <w:rPr>
          <w:sz w:val="24"/>
          <w:szCs w:val="24"/>
          <w:lang w:val="lt-LT"/>
        </w:rPr>
        <w:t xml:space="preserve">30.2.2. </w:t>
      </w:r>
      <w:r w:rsidRPr="004136B7">
        <w:rPr>
          <w:sz w:val="24"/>
          <w:szCs w:val="24"/>
          <w:lang w:val="lt-LT"/>
        </w:rPr>
        <w:t>darbams garantijas, kurios negali būti trumpesnės už nurodytas Lietuvos Respublikos statybos įstatyme ir kituose Teisės aktuose, ir kurių terminas pradedamas skaičiuoti nuo galutinio darbų perdavimo–priėmimo akto arba nuo statybos užbaigimo dokumento pasirašymo tarp Šalių dienos. Tuo atveju, jei įstatymai nustato ilgesnius garantinius terminus, taikomi įstatymo nustatyti garantiniai terminai;</w:t>
      </w:r>
    </w:p>
    <w:p w:rsidR="00FD7D97" w:rsidRPr="004136B7" w:rsidRDefault="00FD7D97" w:rsidP="00FD7D97">
      <w:pPr>
        <w:pStyle w:val="Body2"/>
        <w:tabs>
          <w:tab w:val="left" w:pos="567"/>
        </w:tabs>
        <w:spacing w:after="0"/>
        <w:ind w:firstLine="567"/>
        <w:rPr>
          <w:sz w:val="24"/>
          <w:szCs w:val="24"/>
          <w:lang w:val="lt-LT"/>
        </w:rPr>
      </w:pPr>
      <w:r>
        <w:rPr>
          <w:sz w:val="24"/>
          <w:szCs w:val="24"/>
          <w:lang w:val="lt-LT"/>
        </w:rPr>
        <w:t xml:space="preserve">30.3. </w:t>
      </w:r>
      <w:r w:rsidRPr="004136B7">
        <w:rPr>
          <w:sz w:val="24"/>
          <w:szCs w:val="24"/>
          <w:lang w:val="lt-LT"/>
        </w:rPr>
        <w:t>privalo savo sąskaita pašalinti visus Sutartyje nustatyto kokybės garantijos termino metu pastebėtus Prekių ir darbų defektus ar įvykusius ged</w:t>
      </w:r>
      <w:r>
        <w:rPr>
          <w:sz w:val="24"/>
          <w:szCs w:val="24"/>
          <w:lang w:val="lt-LT"/>
        </w:rPr>
        <w:t>imus, kurie atsirado ne dėl Užsakovo</w:t>
      </w:r>
      <w:r w:rsidRPr="004136B7">
        <w:rPr>
          <w:sz w:val="24"/>
          <w:szCs w:val="24"/>
          <w:lang w:val="lt-LT"/>
        </w:rPr>
        <w:t xml:space="preserve"> kaltės. Tuo atveju, jei tai pačiai Prekei defektai nustatomi pakartotinai, Tiekėjas, raštu g</w:t>
      </w:r>
      <w:r>
        <w:rPr>
          <w:sz w:val="24"/>
          <w:szCs w:val="24"/>
          <w:lang w:val="lt-LT"/>
        </w:rPr>
        <w:t>avęs Užsakovo</w:t>
      </w:r>
      <w:r w:rsidRPr="004136B7">
        <w:rPr>
          <w:sz w:val="24"/>
          <w:szCs w:val="24"/>
          <w:lang w:val="lt-LT"/>
        </w:rPr>
        <w:t xml:space="preserve"> reikalav</w:t>
      </w:r>
      <w:r>
        <w:rPr>
          <w:sz w:val="24"/>
          <w:szCs w:val="24"/>
          <w:lang w:val="lt-LT"/>
        </w:rPr>
        <w:t xml:space="preserve">imą, </w:t>
      </w:r>
      <w:r w:rsidRPr="004136B7">
        <w:rPr>
          <w:sz w:val="24"/>
          <w:szCs w:val="24"/>
          <w:lang w:val="lt-LT"/>
        </w:rPr>
        <w:t xml:space="preserve">privalo </w:t>
      </w:r>
      <w:r>
        <w:rPr>
          <w:sz w:val="24"/>
          <w:szCs w:val="24"/>
          <w:lang w:val="lt-LT"/>
        </w:rPr>
        <w:t>Užsakovo</w:t>
      </w:r>
      <w:r w:rsidRPr="004136B7">
        <w:rPr>
          <w:sz w:val="24"/>
          <w:szCs w:val="24"/>
          <w:lang w:val="lt-LT"/>
        </w:rPr>
        <w:t xml:space="preserve"> nurodytą terminą įvyk</w:t>
      </w:r>
      <w:r>
        <w:rPr>
          <w:sz w:val="24"/>
          <w:szCs w:val="24"/>
          <w:lang w:val="lt-LT"/>
        </w:rPr>
        <w:t>dyti Užsakovo</w:t>
      </w:r>
      <w:r w:rsidRPr="004136B7">
        <w:rPr>
          <w:sz w:val="24"/>
          <w:szCs w:val="24"/>
          <w:lang w:val="lt-LT"/>
        </w:rPr>
        <w:t xml:space="preserve"> reikalavimus; </w:t>
      </w:r>
    </w:p>
    <w:p w:rsidR="00FD7D97" w:rsidRPr="004136B7" w:rsidRDefault="00FD7D97" w:rsidP="00FD7D97">
      <w:pPr>
        <w:pStyle w:val="Body2"/>
        <w:tabs>
          <w:tab w:val="left" w:pos="567"/>
        </w:tabs>
        <w:spacing w:after="0"/>
        <w:ind w:firstLine="567"/>
        <w:rPr>
          <w:sz w:val="24"/>
          <w:szCs w:val="24"/>
          <w:lang w:val="lt-LT"/>
        </w:rPr>
      </w:pPr>
      <w:r>
        <w:rPr>
          <w:sz w:val="24"/>
          <w:szCs w:val="24"/>
          <w:lang w:val="lt-LT"/>
        </w:rPr>
        <w:t xml:space="preserve">30.4. </w:t>
      </w:r>
      <w:r w:rsidRPr="004136B7">
        <w:rPr>
          <w:sz w:val="24"/>
          <w:szCs w:val="24"/>
          <w:lang w:val="lt-LT"/>
        </w:rPr>
        <w:t>kokybės garantijos terminas visoms pakeistoms ar sutaisytoms Prekėms (ar jų dalims) ir atliktiems darbams vėl pradedamas skaičiuoti nuo tinkamai sutaisytų ar pakeistų Prekių (ar jų dalių), atliktų darbų per</w:t>
      </w:r>
      <w:r>
        <w:rPr>
          <w:sz w:val="24"/>
          <w:szCs w:val="24"/>
          <w:lang w:val="lt-LT"/>
        </w:rPr>
        <w:t>davimo Užsakovui</w:t>
      </w:r>
      <w:r w:rsidRPr="004136B7">
        <w:rPr>
          <w:sz w:val="24"/>
          <w:szCs w:val="24"/>
          <w:lang w:val="lt-LT"/>
        </w:rPr>
        <w:t xml:space="preserve"> dienos. </w:t>
      </w:r>
    </w:p>
    <w:p w:rsidR="00FD7D97" w:rsidRPr="004136B7" w:rsidRDefault="00FD7D97" w:rsidP="00FD7D97">
      <w:pPr>
        <w:pStyle w:val="Body2"/>
        <w:tabs>
          <w:tab w:val="left" w:pos="567"/>
        </w:tabs>
        <w:spacing w:after="0"/>
        <w:ind w:firstLine="567"/>
        <w:rPr>
          <w:sz w:val="24"/>
          <w:szCs w:val="24"/>
          <w:lang w:val="lt-LT"/>
        </w:rPr>
      </w:pPr>
      <w:r>
        <w:rPr>
          <w:sz w:val="24"/>
          <w:szCs w:val="24"/>
          <w:lang w:val="lt-LT"/>
        </w:rPr>
        <w:t xml:space="preserve">30.5. </w:t>
      </w:r>
      <w:r w:rsidRPr="004136B7">
        <w:rPr>
          <w:sz w:val="24"/>
          <w:szCs w:val="24"/>
          <w:lang w:val="lt-LT"/>
        </w:rPr>
        <w:t>kokybės garantijos terminas pratęsiamas tokiam laikotarpiu</w:t>
      </w:r>
      <w:r>
        <w:rPr>
          <w:sz w:val="24"/>
          <w:szCs w:val="24"/>
          <w:lang w:val="lt-LT"/>
        </w:rPr>
        <w:t>i, kurį Užsakovas</w:t>
      </w:r>
      <w:r w:rsidRPr="004136B7">
        <w:rPr>
          <w:sz w:val="24"/>
          <w:szCs w:val="24"/>
          <w:lang w:val="lt-LT"/>
        </w:rPr>
        <w:t xml:space="preserve"> negalėjo Prekių naudoti dėl trūkumų. Šis laikotarpis pradedamas skaičiuoti nuo </w:t>
      </w:r>
      <w:r>
        <w:rPr>
          <w:sz w:val="24"/>
          <w:szCs w:val="24"/>
          <w:lang w:val="lt-LT"/>
        </w:rPr>
        <w:t>Užsakovo</w:t>
      </w:r>
      <w:r w:rsidRPr="004136B7">
        <w:rPr>
          <w:sz w:val="24"/>
          <w:szCs w:val="24"/>
          <w:lang w:val="lt-LT"/>
        </w:rPr>
        <w:t xml:space="preserve"> raštiško pranešimo apie pastebėtus Prekių defektus ar įvykusius gedimus dienos.</w:t>
      </w:r>
    </w:p>
    <w:p w:rsidR="00FD7D97" w:rsidRPr="004136B7" w:rsidRDefault="00FD7D97" w:rsidP="00FD7D97">
      <w:pPr>
        <w:pStyle w:val="Body2"/>
        <w:tabs>
          <w:tab w:val="left" w:pos="567"/>
        </w:tabs>
        <w:spacing w:after="0"/>
        <w:ind w:firstLine="567"/>
        <w:rPr>
          <w:sz w:val="24"/>
          <w:szCs w:val="24"/>
          <w:lang w:val="lt-LT"/>
        </w:rPr>
      </w:pPr>
      <w:r>
        <w:rPr>
          <w:sz w:val="24"/>
          <w:szCs w:val="24"/>
          <w:lang w:val="lt-LT"/>
        </w:rPr>
        <w:t xml:space="preserve">30.6. </w:t>
      </w:r>
      <w:r w:rsidRPr="004136B7">
        <w:rPr>
          <w:sz w:val="24"/>
          <w:szCs w:val="24"/>
          <w:lang w:val="lt-LT"/>
        </w:rPr>
        <w:t xml:space="preserve">jei Prekių ar darbų defektai išaiškėja arba gedimai įvyksta kokybės garantijos termino metu, </w:t>
      </w:r>
      <w:r>
        <w:rPr>
          <w:sz w:val="24"/>
          <w:szCs w:val="24"/>
          <w:lang w:val="lt-LT"/>
        </w:rPr>
        <w:t>Užsakovas</w:t>
      </w:r>
      <w:r w:rsidRPr="004136B7">
        <w:rPr>
          <w:sz w:val="24"/>
          <w:szCs w:val="24"/>
          <w:lang w:val="lt-LT"/>
        </w:rPr>
        <w:t xml:space="preserve"> raštu įspėja apie tai Tiekėją. Jei Tiekėjas nepašalina defekto ar gedimo per įspėjime nurodytą protingą terminą, </w:t>
      </w:r>
      <w:r>
        <w:rPr>
          <w:sz w:val="24"/>
          <w:szCs w:val="24"/>
          <w:lang w:val="lt-LT"/>
        </w:rPr>
        <w:t>Užsakovas</w:t>
      </w:r>
      <w:r w:rsidRPr="004136B7">
        <w:rPr>
          <w:sz w:val="24"/>
          <w:szCs w:val="24"/>
          <w:lang w:val="lt-LT"/>
        </w:rPr>
        <w:t xml:space="preserve"> turi teisę savo ar trečiųjų asmenų jėgomis atlikti šį darbą Tiekėjo atsakomybe ir sąskaita. </w:t>
      </w:r>
    </w:p>
    <w:p w:rsidR="00FD7D97" w:rsidRDefault="00FD7D97" w:rsidP="00FD7D97">
      <w:pPr>
        <w:ind w:right="-82" w:firstLine="567"/>
        <w:jc w:val="both"/>
        <w:rPr>
          <w:rFonts w:eastAsia="Times New Roman"/>
          <w:szCs w:val="24"/>
        </w:rPr>
      </w:pPr>
      <w:r>
        <w:rPr>
          <w:rFonts w:eastAsia="Times New Roman"/>
          <w:szCs w:val="24"/>
        </w:rPr>
        <w:t>31. Bet kokių sankcijų pagal šią sutartį taikymas, neatleidžia šalių nuo įsipareigojimų vykdymo  ir/arba pareigos pašalinti pažeidimus bei atlyginti dėl jų Užsakovo patirtus nuostolius.</w:t>
      </w:r>
    </w:p>
    <w:p w:rsidR="00FD7D97" w:rsidRDefault="00FD7D97" w:rsidP="00FD7D97">
      <w:pPr>
        <w:ind w:right="-82" w:firstLine="567"/>
        <w:jc w:val="both"/>
        <w:rPr>
          <w:rFonts w:eastAsia="Times New Roman"/>
          <w:szCs w:val="24"/>
        </w:rPr>
      </w:pPr>
      <w:r>
        <w:rPr>
          <w:rFonts w:eastAsia="Times New Roman"/>
          <w:szCs w:val="24"/>
        </w:rPr>
        <w:t xml:space="preserve">32. </w:t>
      </w:r>
      <w:r>
        <w:rPr>
          <w:szCs w:val="24"/>
          <w:shd w:val="clear" w:color="auto" w:fill="FFFFFF"/>
        </w:rPr>
        <w:t>Jeigu Sutarties vykdymas yra negalimas dėl nenugalimos jėgos (force majeure) aplinkybių, numatytų Civilinio kodekso 6.212 straipsnyje ir Lietuvos Respublikos Vyriausybės </w:t>
      </w:r>
      <w:r>
        <w:rPr>
          <w:rStyle w:val="object"/>
          <w:szCs w:val="24"/>
          <w:shd w:val="clear" w:color="auto" w:fill="FFFFFF"/>
        </w:rPr>
        <w:t>1996-07-15</w:t>
      </w:r>
      <w:r>
        <w:rPr>
          <w:szCs w:val="24"/>
          <w:shd w:val="clear" w:color="auto" w:fill="FFFFFF"/>
        </w:rPr>
        <w:t> nutarime Nr. 840 „Dėl Atleidimo nuo atsakomybės esant nenugalimos jėgos (force majeure) aplinkybėms taisyklių patvirtinimo“, kiekviena Šalis, raštu informavus kitą Šalį apie tai ne vėliau ne per 3 (tris) darbo dienas ir pateikusi pažymą, numatytą Lietuvos Respublikos Vyriausybės </w:t>
      </w:r>
      <w:r>
        <w:rPr>
          <w:rStyle w:val="object"/>
          <w:szCs w:val="24"/>
          <w:shd w:val="clear" w:color="auto" w:fill="FFFFFF"/>
        </w:rPr>
        <w:t>1997-03-</w:t>
      </w:r>
      <w:r>
        <w:rPr>
          <w:rStyle w:val="object"/>
          <w:szCs w:val="24"/>
          <w:shd w:val="clear" w:color="auto" w:fill="FFFFFF"/>
        </w:rPr>
        <w:lastRenderedPageBreak/>
        <w:t>13</w:t>
      </w:r>
      <w:r>
        <w:rPr>
          <w:szCs w:val="24"/>
          <w:shd w:val="clear" w:color="auto" w:fill="FFFFFF"/>
        </w:rPr>
        <w:t> nutarime Nr. 222 „Dėl Nenugalimos jėgos (force majeure) aplinkybes liudijančių pažymų išdavimo tvarkos patvirtinimo“, atleidžiama nuo prisiimtų įsipareigojimų vykdymo teisės aktų nustatyta tvarka.</w:t>
      </w:r>
    </w:p>
    <w:p w:rsidR="00FD7D97" w:rsidRDefault="00FD7D97" w:rsidP="00FD7D97">
      <w:pPr>
        <w:ind w:right="-82" w:firstLine="567"/>
        <w:jc w:val="both"/>
        <w:rPr>
          <w:rFonts w:eastAsia="Times New Roman"/>
          <w:szCs w:val="24"/>
        </w:rPr>
      </w:pPr>
      <w:r>
        <w:rPr>
          <w:rFonts w:eastAsia="Times New Roman"/>
          <w:szCs w:val="24"/>
        </w:rPr>
        <w:t xml:space="preserve">33. Iškilusius nesutarimus visais sutarties vykdymo klausimais Šalys susitaria spręsti tarpusavio raštišku susitarimu, o nepavykus susitarti, atsižvelgiant į reikalavimo sumą, pagal sutartinio teismingumo taisykles sprendžia </w:t>
      </w:r>
      <w:r>
        <w:rPr>
          <w:szCs w:val="24"/>
        </w:rPr>
        <w:t>Plungės apylinkės teismo Kretingos rūmai arba Klaipėdos apygardos teismas</w:t>
      </w:r>
      <w:r>
        <w:rPr>
          <w:rFonts w:eastAsia="Times New Roman"/>
          <w:szCs w:val="24"/>
        </w:rPr>
        <w:t>.</w:t>
      </w:r>
    </w:p>
    <w:p w:rsidR="00FD7D97" w:rsidRDefault="00FD7D97" w:rsidP="00FD7D97">
      <w:pPr>
        <w:ind w:right="-82" w:firstLine="567"/>
        <w:jc w:val="both"/>
        <w:rPr>
          <w:rFonts w:eastAsia="Times New Roman"/>
          <w:szCs w:val="24"/>
        </w:rPr>
      </w:pPr>
      <w:r>
        <w:rPr>
          <w:rFonts w:eastAsia="Times New Roman"/>
          <w:szCs w:val="24"/>
        </w:rPr>
        <w:t>34. Šalys susitaria ir supranta, kad ši Sutartis yra nekonfidenciali ir gali būti skelbiama viešai, kaip tai numatyta Viešųjų pirkimų įstatyme.</w:t>
      </w:r>
    </w:p>
    <w:p w:rsidR="00FD7D97" w:rsidRDefault="00FD7D97" w:rsidP="00FD7D97">
      <w:pPr>
        <w:ind w:right="-82" w:firstLine="567"/>
        <w:jc w:val="both"/>
        <w:rPr>
          <w:rFonts w:eastAsia="Times New Roman"/>
          <w:szCs w:val="24"/>
          <w:lang w:eastAsia="x-none"/>
        </w:rPr>
      </w:pPr>
      <w:r>
        <w:rPr>
          <w:rFonts w:eastAsia="Times New Roman"/>
          <w:szCs w:val="24"/>
          <w:lang w:eastAsia="x-none"/>
        </w:rPr>
        <w:t>35. Užsakovo atsakingi asmenys:</w:t>
      </w:r>
    </w:p>
    <w:p w:rsidR="00FD7D97" w:rsidRDefault="00FD7D97" w:rsidP="00FD7D97">
      <w:pPr>
        <w:ind w:right="-82" w:firstLine="567"/>
        <w:jc w:val="both"/>
        <w:rPr>
          <w:rFonts w:eastAsia="Times New Roman"/>
          <w:szCs w:val="24"/>
        </w:rPr>
      </w:pPr>
      <w:r>
        <w:rPr>
          <w:rFonts w:eastAsia="Times New Roman"/>
          <w:szCs w:val="24"/>
          <w:lang w:eastAsia="x-none"/>
        </w:rPr>
        <w:t xml:space="preserve">35.1. už sutarties vykdymą ir sutarties pakeitimų paskelbimą – </w:t>
      </w:r>
      <w:r w:rsidR="00B5307B">
        <w:rPr>
          <w:rFonts w:eastAsia="Times New Roman"/>
          <w:szCs w:val="24"/>
          <w:lang w:eastAsia="x-none"/>
        </w:rPr>
        <w:t>Valentina Kurlinkienė</w:t>
      </w:r>
      <w:r>
        <w:rPr>
          <w:szCs w:val="24"/>
        </w:rPr>
        <w:t>;</w:t>
      </w:r>
    </w:p>
    <w:p w:rsidR="00FD7D97" w:rsidRDefault="00FD7D97" w:rsidP="00FD7D97">
      <w:pPr>
        <w:ind w:right="-82" w:firstLine="567"/>
        <w:jc w:val="both"/>
        <w:rPr>
          <w:rFonts w:eastAsia="Times New Roman"/>
          <w:szCs w:val="24"/>
        </w:rPr>
      </w:pPr>
      <w:r>
        <w:rPr>
          <w:rFonts w:eastAsia="Times New Roman"/>
          <w:szCs w:val="24"/>
          <w:lang w:eastAsia="x-none"/>
        </w:rPr>
        <w:t xml:space="preserve">35.2. už sutarties paskelbimą – </w:t>
      </w:r>
      <w:r w:rsidR="00B5307B">
        <w:rPr>
          <w:rFonts w:eastAsia="Times New Roman"/>
          <w:szCs w:val="24"/>
          <w:lang w:eastAsia="x-none"/>
        </w:rPr>
        <w:t>Valentina Kurlinkienė</w:t>
      </w:r>
    </w:p>
    <w:p w:rsidR="00FD7D97" w:rsidRDefault="00FD7D97" w:rsidP="00FD7D97">
      <w:pPr>
        <w:ind w:right="-82" w:firstLine="567"/>
        <w:jc w:val="both"/>
        <w:rPr>
          <w:rFonts w:eastAsia="Times New Roman"/>
          <w:szCs w:val="24"/>
        </w:rPr>
      </w:pPr>
      <w:r>
        <w:rPr>
          <w:rFonts w:eastAsia="Times New Roman"/>
          <w:szCs w:val="24"/>
        </w:rPr>
        <w:t>36. Sutartis įsigalioja nuo jos sudarymo dienos ir galioja iki visiško įsipareigojimų pagal ją įvykdymo. Ji sudaryta dviem vienodą juridinę galią turinčiais egzemplioriais, po vieną Užsakovui ir Tiekėjui.</w:t>
      </w:r>
    </w:p>
    <w:p w:rsidR="00FD7D97" w:rsidRDefault="00FD7D97" w:rsidP="00FD7D97">
      <w:pPr>
        <w:ind w:right="-82" w:firstLine="567"/>
        <w:jc w:val="both"/>
        <w:rPr>
          <w:rFonts w:eastAsia="Times New Roman"/>
          <w:color w:val="000000" w:themeColor="text1"/>
          <w:szCs w:val="24"/>
        </w:rPr>
      </w:pPr>
      <w:r>
        <w:rPr>
          <w:rFonts w:eastAsia="Times New Roman"/>
          <w:color w:val="000000" w:themeColor="text1"/>
          <w:szCs w:val="24"/>
        </w:rPr>
        <w:t>37. Sutarties priedai:</w:t>
      </w:r>
    </w:p>
    <w:p w:rsidR="00FD7D97" w:rsidRDefault="00FD7D97" w:rsidP="00FD7D97">
      <w:pPr>
        <w:ind w:right="98" w:firstLine="567"/>
        <w:jc w:val="both"/>
        <w:rPr>
          <w:szCs w:val="24"/>
        </w:rPr>
      </w:pPr>
      <w:r>
        <w:rPr>
          <w:szCs w:val="24"/>
        </w:rPr>
        <w:t>37</w:t>
      </w:r>
      <w:r w:rsidRPr="00C03647">
        <w:rPr>
          <w:szCs w:val="24"/>
        </w:rPr>
        <w:t>.1</w:t>
      </w:r>
      <w:r>
        <w:rPr>
          <w:szCs w:val="24"/>
        </w:rPr>
        <w:t>.</w:t>
      </w:r>
      <w:r w:rsidRPr="009C2801">
        <w:rPr>
          <w:szCs w:val="24"/>
        </w:rPr>
        <w:t xml:space="preserve"> </w:t>
      </w:r>
      <w:r>
        <w:rPr>
          <w:szCs w:val="24"/>
        </w:rPr>
        <w:t>Techninė specifikacija;</w:t>
      </w:r>
    </w:p>
    <w:p w:rsidR="00FD7D97" w:rsidRDefault="00FD7D97" w:rsidP="00FD7D97">
      <w:pPr>
        <w:ind w:right="98" w:firstLine="567"/>
        <w:jc w:val="both"/>
        <w:rPr>
          <w:szCs w:val="24"/>
        </w:rPr>
      </w:pPr>
      <w:r>
        <w:rPr>
          <w:szCs w:val="24"/>
        </w:rPr>
        <w:t>37.2. Tiekėjo pasiūlymas.</w:t>
      </w:r>
    </w:p>
    <w:p w:rsidR="00FD7D97" w:rsidRPr="00C03647" w:rsidRDefault="00FD7D97" w:rsidP="00FD7D97">
      <w:pPr>
        <w:ind w:right="98" w:firstLine="567"/>
        <w:jc w:val="both"/>
        <w:rPr>
          <w:szCs w:val="24"/>
        </w:rPr>
      </w:pPr>
      <w:r>
        <w:rPr>
          <w:szCs w:val="24"/>
        </w:rPr>
        <w:t>38</w:t>
      </w:r>
      <w:r w:rsidRPr="00C03647">
        <w:rPr>
          <w:szCs w:val="24"/>
        </w:rPr>
        <w:t>. Šalių adresai, telefonų, faksų numeriai, atsiskaitomosios sąskaitos, banko pavadinimas, kodas:</w:t>
      </w:r>
    </w:p>
    <w:p w:rsidR="00FD7D97" w:rsidRPr="00C03647" w:rsidRDefault="00FD7D97" w:rsidP="00FD7D97">
      <w:pPr>
        <w:ind w:right="98"/>
        <w:jc w:val="both"/>
        <w:rPr>
          <w:szCs w:val="24"/>
        </w:rPr>
      </w:pPr>
      <w:r w:rsidRPr="00C03647">
        <w:rPr>
          <w:szCs w:val="24"/>
        </w:rPr>
        <w:tab/>
      </w:r>
      <w:r w:rsidRPr="00C03647">
        <w:rPr>
          <w:szCs w:val="24"/>
        </w:rPr>
        <w:tab/>
      </w:r>
    </w:p>
    <w:p w:rsidR="00FD7D97" w:rsidRDefault="00FD7D97" w:rsidP="00FD7D97">
      <w:pPr>
        <w:ind w:right="98"/>
        <w:jc w:val="both"/>
        <w:rPr>
          <w:szCs w:val="24"/>
        </w:rPr>
      </w:pPr>
      <w:r w:rsidRPr="00D94DEB">
        <w:rPr>
          <w:szCs w:val="24"/>
        </w:rPr>
        <w:t>UŽSAKOVAS</w:t>
      </w:r>
      <w:r w:rsidRPr="00D94DEB">
        <w:rPr>
          <w:szCs w:val="24"/>
        </w:rPr>
        <w:tab/>
      </w:r>
      <w:r w:rsidRPr="00D94DEB">
        <w:rPr>
          <w:szCs w:val="24"/>
        </w:rPr>
        <w:tab/>
      </w:r>
      <w:r w:rsidRPr="00D94DEB">
        <w:rPr>
          <w:szCs w:val="24"/>
        </w:rPr>
        <w:tab/>
      </w:r>
      <w:r w:rsidRPr="00D94DEB">
        <w:rPr>
          <w:szCs w:val="24"/>
        </w:rPr>
        <w:tab/>
      </w:r>
      <w:r w:rsidR="00B5307B">
        <w:rPr>
          <w:szCs w:val="24"/>
        </w:rPr>
        <w:t xml:space="preserve">        </w:t>
      </w:r>
      <w:r>
        <w:rPr>
          <w:szCs w:val="24"/>
        </w:rPr>
        <w:t>TIEKĖJAS</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5307B" w:rsidTr="00C80CBF">
        <w:tc>
          <w:tcPr>
            <w:tcW w:w="4814" w:type="dxa"/>
          </w:tcPr>
          <w:p w:rsidR="00B5307B" w:rsidRDefault="00B5307B" w:rsidP="00B5307B">
            <w:pPr>
              <w:ind w:right="98"/>
              <w:rPr>
                <w:snapToGrid w:val="0"/>
                <w:szCs w:val="24"/>
              </w:rPr>
            </w:pPr>
            <w:r w:rsidRPr="009F2320">
              <w:rPr>
                <w:snapToGrid w:val="0"/>
                <w:szCs w:val="24"/>
              </w:rPr>
              <w:t>Kretingos rajon</w:t>
            </w:r>
            <w:r>
              <w:rPr>
                <w:snapToGrid w:val="0"/>
                <w:szCs w:val="24"/>
              </w:rPr>
              <w:t>o savivaldybės M. Valančiaus viešoji biblioteka</w:t>
            </w:r>
          </w:p>
          <w:p w:rsidR="00B5307B" w:rsidRDefault="00B5307B" w:rsidP="00B5307B">
            <w:pPr>
              <w:ind w:right="98"/>
              <w:rPr>
                <w:color w:val="333333"/>
                <w:szCs w:val="24"/>
                <w:shd w:val="clear" w:color="auto" w:fill="FFFFFF"/>
              </w:rPr>
            </w:pPr>
            <w:r w:rsidRPr="00B5307B">
              <w:rPr>
                <w:color w:val="333333"/>
                <w:szCs w:val="24"/>
                <w:shd w:val="clear" w:color="auto" w:fill="FFFFFF"/>
              </w:rPr>
              <w:t xml:space="preserve">J. K. </w:t>
            </w:r>
            <w:r>
              <w:rPr>
                <w:color w:val="333333"/>
                <w:szCs w:val="24"/>
                <w:shd w:val="clear" w:color="auto" w:fill="FFFFFF"/>
              </w:rPr>
              <w:t xml:space="preserve">Chodkevičiaus 1B, </w:t>
            </w:r>
            <w:r w:rsidRPr="00B5307B">
              <w:rPr>
                <w:color w:val="333333"/>
                <w:szCs w:val="24"/>
                <w:shd w:val="clear" w:color="auto" w:fill="FFFFFF"/>
              </w:rPr>
              <w:t>97130 Kretinga.</w:t>
            </w:r>
            <w:r w:rsidRPr="00B5307B">
              <w:rPr>
                <w:color w:val="333333"/>
                <w:szCs w:val="24"/>
              </w:rPr>
              <w:br/>
            </w:r>
            <w:r w:rsidRPr="00B5307B">
              <w:rPr>
                <w:color w:val="333333"/>
                <w:szCs w:val="24"/>
                <w:shd w:val="clear" w:color="auto" w:fill="FFFFFF"/>
              </w:rPr>
              <w:t xml:space="preserve">Juridinio asmens kodas 190287259, </w:t>
            </w:r>
          </w:p>
          <w:p w:rsidR="00B5307B" w:rsidRDefault="00B5307B" w:rsidP="00B5307B">
            <w:pPr>
              <w:ind w:right="98"/>
              <w:rPr>
                <w:color w:val="333333"/>
                <w:szCs w:val="24"/>
                <w:shd w:val="clear" w:color="auto" w:fill="FFFFFF"/>
              </w:rPr>
            </w:pPr>
            <w:r>
              <w:rPr>
                <w:color w:val="333333"/>
                <w:szCs w:val="24"/>
                <w:shd w:val="clear" w:color="auto" w:fill="FFFFFF"/>
              </w:rPr>
              <w:t>Sąskaitos Nr. LT764010041800020060</w:t>
            </w:r>
          </w:p>
          <w:p w:rsidR="00B5307B" w:rsidRPr="00B5307B" w:rsidRDefault="00B5307B" w:rsidP="00B5307B">
            <w:pPr>
              <w:ind w:right="98"/>
              <w:rPr>
                <w:snapToGrid w:val="0"/>
                <w:szCs w:val="24"/>
              </w:rPr>
            </w:pPr>
            <w:r>
              <w:rPr>
                <w:szCs w:val="24"/>
              </w:rPr>
              <w:t>Luminor Bank AS</w:t>
            </w:r>
            <w:r w:rsidRPr="009F2320">
              <w:rPr>
                <w:szCs w:val="24"/>
              </w:rPr>
              <w:t>, kodas 40100</w:t>
            </w:r>
            <w:r>
              <w:rPr>
                <w:snapToGrid w:val="0"/>
                <w:szCs w:val="24"/>
              </w:rPr>
              <w:t xml:space="preserve">     </w:t>
            </w:r>
            <w:r w:rsidRPr="00B5307B">
              <w:rPr>
                <w:snapToGrid w:val="0"/>
                <w:szCs w:val="24"/>
              </w:rPr>
              <w:tab/>
            </w:r>
          </w:p>
          <w:p w:rsidR="00B5307B" w:rsidRDefault="00B5307B" w:rsidP="00B5307B">
            <w:pPr>
              <w:ind w:right="98"/>
              <w:rPr>
                <w:szCs w:val="24"/>
              </w:rPr>
            </w:pPr>
            <w:r>
              <w:rPr>
                <w:szCs w:val="24"/>
              </w:rPr>
              <w:t>Tel.: (8 445) 78980</w:t>
            </w:r>
            <w:r>
              <w:rPr>
                <w:szCs w:val="24"/>
              </w:rPr>
              <w:tab/>
            </w:r>
            <w:r>
              <w:rPr>
                <w:szCs w:val="24"/>
              </w:rPr>
              <w:tab/>
            </w:r>
          </w:p>
          <w:p w:rsidR="00B5307B" w:rsidRPr="006454C2" w:rsidRDefault="00B5307B" w:rsidP="00B5307B">
            <w:pPr>
              <w:ind w:right="98"/>
              <w:rPr>
                <w:rStyle w:val="Hipersaitas"/>
                <w:szCs w:val="24"/>
              </w:rPr>
            </w:pPr>
            <w:r w:rsidRPr="009F2320">
              <w:rPr>
                <w:szCs w:val="24"/>
              </w:rPr>
              <w:t xml:space="preserve">el. p.: </w:t>
            </w:r>
            <w:hyperlink r:id="rId6" w:history="1">
              <w:r w:rsidRPr="00E15396">
                <w:rPr>
                  <w:rStyle w:val="Hipersaitas"/>
                  <w:szCs w:val="24"/>
                  <w:u w:val="none"/>
                </w:rPr>
                <w:t>biblioteka@kret</w:t>
              </w:r>
            </w:hyperlink>
            <w:r w:rsidRPr="00E15396">
              <w:rPr>
                <w:szCs w:val="24"/>
              </w:rPr>
              <w:tab/>
              <w:t>vb.lt</w:t>
            </w:r>
            <w:r>
              <w:rPr>
                <w:szCs w:val="24"/>
              </w:rPr>
              <w:t xml:space="preserve">     </w:t>
            </w:r>
          </w:p>
          <w:p w:rsidR="00B5307B" w:rsidRDefault="00B5307B" w:rsidP="00C80CBF">
            <w:pPr>
              <w:tabs>
                <w:tab w:val="left" w:pos="720"/>
              </w:tabs>
              <w:rPr>
                <w:rStyle w:val="Hipersaitas"/>
                <w:szCs w:val="24"/>
              </w:rPr>
            </w:pPr>
          </w:p>
          <w:p w:rsidR="00E15396" w:rsidRDefault="00E15396" w:rsidP="00C80CBF">
            <w:pPr>
              <w:tabs>
                <w:tab w:val="left" w:pos="720"/>
              </w:tabs>
              <w:rPr>
                <w:rStyle w:val="Hipersaitas"/>
              </w:rPr>
            </w:pPr>
          </w:p>
          <w:p w:rsidR="00E15396" w:rsidRDefault="00E15396" w:rsidP="00C80CBF">
            <w:pPr>
              <w:tabs>
                <w:tab w:val="left" w:pos="720"/>
              </w:tabs>
              <w:rPr>
                <w:rStyle w:val="Hipersaitas"/>
              </w:rPr>
            </w:pPr>
          </w:p>
          <w:p w:rsidR="00E15396" w:rsidRDefault="00E15396" w:rsidP="00C80CBF">
            <w:pPr>
              <w:tabs>
                <w:tab w:val="left" w:pos="720"/>
              </w:tabs>
              <w:rPr>
                <w:rStyle w:val="Hipersaitas"/>
              </w:rPr>
            </w:pPr>
          </w:p>
          <w:p w:rsidR="00B5307B" w:rsidRPr="00E15396" w:rsidRDefault="00B5307B" w:rsidP="00C80CBF">
            <w:pPr>
              <w:tabs>
                <w:tab w:val="left" w:pos="720"/>
              </w:tabs>
              <w:rPr>
                <w:rStyle w:val="Hipersaitas"/>
                <w:u w:val="none"/>
              </w:rPr>
            </w:pPr>
            <w:r w:rsidRPr="00E15396">
              <w:rPr>
                <w:rStyle w:val="Hipersaitas"/>
                <w:u w:val="none"/>
              </w:rPr>
              <w:t>Direktorė</w:t>
            </w:r>
          </w:p>
          <w:p w:rsidR="00B5307B" w:rsidRPr="00E15396" w:rsidRDefault="00B5307B" w:rsidP="00C80CBF">
            <w:pPr>
              <w:tabs>
                <w:tab w:val="left" w:pos="720"/>
              </w:tabs>
              <w:rPr>
                <w:rStyle w:val="Hipersaitas"/>
                <w:u w:val="none"/>
              </w:rPr>
            </w:pPr>
          </w:p>
          <w:p w:rsidR="00B5307B" w:rsidRDefault="00B5307B" w:rsidP="00C80CBF">
            <w:pPr>
              <w:tabs>
                <w:tab w:val="left" w:pos="720"/>
              </w:tabs>
              <w:rPr>
                <w:szCs w:val="24"/>
              </w:rPr>
            </w:pPr>
            <w:r w:rsidRPr="00E15396">
              <w:rPr>
                <w:rStyle w:val="Hipersaitas"/>
                <w:u w:val="none"/>
              </w:rPr>
              <w:t>Birutė Karčauskienė</w:t>
            </w:r>
            <w:r w:rsidRPr="00E15396">
              <w:rPr>
                <w:szCs w:val="24"/>
              </w:rPr>
              <w:tab/>
            </w:r>
          </w:p>
        </w:tc>
        <w:tc>
          <w:tcPr>
            <w:tcW w:w="4814" w:type="dxa"/>
          </w:tcPr>
          <w:p w:rsidR="00B5307B" w:rsidRPr="00E15396" w:rsidRDefault="00B5307B" w:rsidP="00C80CBF">
            <w:pPr>
              <w:tabs>
                <w:tab w:val="left" w:pos="720"/>
              </w:tabs>
              <w:rPr>
                <w:szCs w:val="24"/>
              </w:rPr>
            </w:pPr>
            <w:r w:rsidRPr="00E15396">
              <w:rPr>
                <w:szCs w:val="24"/>
              </w:rPr>
              <w:t>Ūkio subjektų grupė Eternia S</w:t>
            </w:r>
            <w:r w:rsidR="00D844A4" w:rsidRPr="00E15396">
              <w:rPr>
                <w:szCs w:val="24"/>
              </w:rPr>
              <w:t>olar LT, UAB ir Siginvesticijos, UAB, atstovaujama Eternia Solar LT, UAB</w:t>
            </w:r>
          </w:p>
          <w:p w:rsidR="00B5307B" w:rsidRPr="00E15396" w:rsidRDefault="00D844A4" w:rsidP="00C80CBF">
            <w:pPr>
              <w:tabs>
                <w:tab w:val="left" w:pos="720"/>
              </w:tabs>
              <w:rPr>
                <w:szCs w:val="24"/>
                <w:shd w:val="clear" w:color="auto" w:fill="FFFFFF"/>
              </w:rPr>
            </w:pPr>
            <w:r w:rsidRPr="00E15396">
              <w:rPr>
                <w:szCs w:val="24"/>
                <w:shd w:val="clear" w:color="auto" w:fill="FFFFFF"/>
              </w:rPr>
              <w:t>Kauno g. 16-307, 03212 Vilnius</w:t>
            </w:r>
          </w:p>
          <w:p w:rsidR="00B5307B" w:rsidRPr="00E15396" w:rsidRDefault="00B5307B" w:rsidP="00C80CBF">
            <w:pPr>
              <w:tabs>
                <w:tab w:val="left" w:pos="720"/>
              </w:tabs>
              <w:rPr>
                <w:szCs w:val="24"/>
                <w:shd w:val="clear" w:color="auto" w:fill="FAFAFA"/>
              </w:rPr>
            </w:pPr>
            <w:r w:rsidRPr="00E15396">
              <w:rPr>
                <w:szCs w:val="24"/>
                <w:shd w:val="clear" w:color="auto" w:fill="FFFFFF"/>
              </w:rPr>
              <w:t>Į</w:t>
            </w:r>
            <w:r w:rsidRPr="00E15396">
              <w:rPr>
                <w:rStyle w:val="object"/>
                <w:szCs w:val="24"/>
                <w:shd w:val="clear" w:color="auto" w:fill="FFFFFF"/>
              </w:rPr>
              <w:t>mon</w:t>
            </w:r>
            <w:r w:rsidRPr="00E15396">
              <w:rPr>
                <w:szCs w:val="24"/>
                <w:shd w:val="clear" w:color="auto" w:fill="FFFFFF"/>
              </w:rPr>
              <w:t>ės</w:t>
            </w:r>
            <w:r w:rsidR="00D844A4" w:rsidRPr="00E15396">
              <w:rPr>
                <w:szCs w:val="24"/>
                <w:shd w:val="clear" w:color="auto" w:fill="FFFFFF"/>
              </w:rPr>
              <w:t xml:space="preserve"> kodas</w:t>
            </w:r>
            <w:r w:rsidR="00D844A4" w:rsidRPr="00E15396">
              <w:rPr>
                <w:szCs w:val="24"/>
                <w:shd w:val="clear" w:color="auto" w:fill="FAFAFA"/>
              </w:rPr>
              <w:t xml:space="preserve"> 304521263</w:t>
            </w:r>
          </w:p>
          <w:p w:rsidR="00D844A4" w:rsidRPr="00E15396" w:rsidRDefault="00B5307B" w:rsidP="00C80CBF">
            <w:pPr>
              <w:tabs>
                <w:tab w:val="left" w:pos="720"/>
              </w:tabs>
              <w:rPr>
                <w:szCs w:val="24"/>
                <w:shd w:val="clear" w:color="auto" w:fill="FAFAFA"/>
              </w:rPr>
            </w:pPr>
            <w:r w:rsidRPr="00E15396">
              <w:rPr>
                <w:szCs w:val="24"/>
                <w:shd w:val="clear" w:color="auto" w:fill="FFFFFF"/>
              </w:rPr>
              <w:t xml:space="preserve">PVM mokėtojo kodas </w:t>
            </w:r>
            <w:r w:rsidR="00D844A4" w:rsidRPr="00E15396">
              <w:rPr>
                <w:szCs w:val="24"/>
                <w:shd w:val="clear" w:color="auto" w:fill="FAFAFA"/>
              </w:rPr>
              <w:t>LT100011484716</w:t>
            </w:r>
          </w:p>
          <w:p w:rsidR="00E15396" w:rsidRPr="00E15396" w:rsidRDefault="00B5307B" w:rsidP="00C80CBF">
            <w:pPr>
              <w:tabs>
                <w:tab w:val="left" w:pos="720"/>
              </w:tabs>
              <w:rPr>
                <w:szCs w:val="24"/>
                <w:shd w:val="clear" w:color="auto" w:fill="FFFFFF"/>
              </w:rPr>
            </w:pPr>
            <w:r w:rsidRPr="00E15396">
              <w:rPr>
                <w:szCs w:val="24"/>
                <w:shd w:val="clear" w:color="auto" w:fill="FFFFFF"/>
              </w:rPr>
              <w:t xml:space="preserve">Sąskaitos Nr. </w:t>
            </w:r>
            <w:r w:rsidR="00E15396" w:rsidRPr="00E15396">
              <w:rPr>
                <w:szCs w:val="24"/>
                <w:shd w:val="clear" w:color="auto" w:fill="FFFFFF"/>
              </w:rPr>
              <w:t>LT287290099061919013</w:t>
            </w:r>
          </w:p>
          <w:p w:rsidR="00E15396" w:rsidRPr="00E15396" w:rsidRDefault="00E15396" w:rsidP="00C80CBF">
            <w:pPr>
              <w:tabs>
                <w:tab w:val="left" w:pos="720"/>
              </w:tabs>
              <w:rPr>
                <w:szCs w:val="24"/>
                <w:shd w:val="clear" w:color="auto" w:fill="FFFFFF"/>
              </w:rPr>
            </w:pPr>
            <w:r w:rsidRPr="00E15396">
              <w:rPr>
                <w:szCs w:val="24"/>
                <w:shd w:val="clear" w:color="auto" w:fill="FFFFFF"/>
              </w:rPr>
              <w:t>AS „Citadele banka“ Lietuvos filialas,</w:t>
            </w:r>
          </w:p>
          <w:p w:rsidR="00B5307B" w:rsidRPr="00E15396" w:rsidRDefault="00B5307B" w:rsidP="00C80CBF">
            <w:pPr>
              <w:tabs>
                <w:tab w:val="left" w:pos="720"/>
              </w:tabs>
              <w:rPr>
                <w:szCs w:val="24"/>
                <w:shd w:val="clear" w:color="auto" w:fill="FFFFFF"/>
              </w:rPr>
            </w:pPr>
            <w:r w:rsidRPr="00E15396">
              <w:rPr>
                <w:szCs w:val="24"/>
                <w:shd w:val="clear" w:color="auto" w:fill="FFFFFF"/>
              </w:rPr>
              <w:t xml:space="preserve">kodas </w:t>
            </w:r>
            <w:r w:rsidR="00E15396" w:rsidRPr="00E15396">
              <w:rPr>
                <w:szCs w:val="24"/>
                <w:shd w:val="clear" w:color="auto" w:fill="FFFFFF"/>
              </w:rPr>
              <w:t>72900</w:t>
            </w:r>
          </w:p>
          <w:p w:rsidR="00B5307B" w:rsidRPr="00E15396" w:rsidRDefault="00B5307B" w:rsidP="00C80CBF">
            <w:pPr>
              <w:tabs>
                <w:tab w:val="left" w:pos="720"/>
              </w:tabs>
              <w:rPr>
                <w:szCs w:val="24"/>
                <w:shd w:val="clear" w:color="auto" w:fill="FFFFFF"/>
              </w:rPr>
            </w:pPr>
            <w:r w:rsidRPr="00E15396">
              <w:rPr>
                <w:szCs w:val="24"/>
                <w:shd w:val="clear" w:color="auto" w:fill="FFFFFF"/>
              </w:rPr>
              <w:t xml:space="preserve">Tel.: </w:t>
            </w:r>
            <w:r w:rsidR="00E15396" w:rsidRPr="00E15396">
              <w:rPr>
                <w:szCs w:val="24"/>
                <w:shd w:val="clear" w:color="auto" w:fill="FFFFFF"/>
              </w:rPr>
              <w:t>8 60281979</w:t>
            </w:r>
          </w:p>
          <w:p w:rsidR="00B5307B" w:rsidRPr="00E15396" w:rsidRDefault="00B5307B" w:rsidP="00C80CBF">
            <w:pPr>
              <w:tabs>
                <w:tab w:val="left" w:pos="720"/>
              </w:tabs>
              <w:rPr>
                <w:szCs w:val="24"/>
                <w:shd w:val="clear" w:color="auto" w:fill="FFFFFF"/>
              </w:rPr>
            </w:pPr>
            <w:r w:rsidRPr="00E15396">
              <w:rPr>
                <w:szCs w:val="24"/>
                <w:shd w:val="clear" w:color="auto" w:fill="FFFFFF"/>
              </w:rPr>
              <w:t>el. info@</w:t>
            </w:r>
            <w:r w:rsidR="00E15396" w:rsidRPr="00E15396">
              <w:rPr>
                <w:szCs w:val="24"/>
                <w:shd w:val="clear" w:color="auto" w:fill="FFFFFF"/>
              </w:rPr>
              <w:t>eterniasolar</w:t>
            </w:r>
            <w:r w:rsidRPr="00E15396">
              <w:rPr>
                <w:szCs w:val="24"/>
                <w:shd w:val="clear" w:color="auto" w:fill="FFFFFF"/>
              </w:rPr>
              <w:t>.com </w:t>
            </w:r>
          </w:p>
          <w:p w:rsidR="00B5307B" w:rsidRPr="00FB2D42" w:rsidRDefault="00B5307B" w:rsidP="00C80CBF">
            <w:pPr>
              <w:tabs>
                <w:tab w:val="left" w:pos="720"/>
              </w:tabs>
              <w:rPr>
                <w:color w:val="333333"/>
                <w:szCs w:val="24"/>
                <w:shd w:val="clear" w:color="auto" w:fill="FFFFFF"/>
              </w:rPr>
            </w:pPr>
          </w:p>
          <w:p w:rsidR="00B5307B" w:rsidRPr="00FB2D42" w:rsidRDefault="00B5307B" w:rsidP="00C80CBF">
            <w:pPr>
              <w:tabs>
                <w:tab w:val="left" w:pos="720"/>
              </w:tabs>
              <w:rPr>
                <w:color w:val="333333"/>
                <w:szCs w:val="24"/>
                <w:shd w:val="clear" w:color="auto" w:fill="FFFFFF"/>
              </w:rPr>
            </w:pPr>
            <w:r w:rsidRPr="00FB2D42">
              <w:rPr>
                <w:color w:val="333333"/>
                <w:szCs w:val="24"/>
                <w:shd w:val="clear" w:color="auto" w:fill="FFFFFF"/>
              </w:rPr>
              <w:t>Direktorius</w:t>
            </w:r>
          </w:p>
          <w:p w:rsidR="00B5307B" w:rsidRPr="00FB2D42" w:rsidRDefault="00B5307B" w:rsidP="00C80CBF">
            <w:pPr>
              <w:tabs>
                <w:tab w:val="left" w:pos="720"/>
              </w:tabs>
              <w:rPr>
                <w:color w:val="333333"/>
                <w:szCs w:val="24"/>
                <w:shd w:val="clear" w:color="auto" w:fill="FFFFFF"/>
              </w:rPr>
            </w:pPr>
          </w:p>
          <w:p w:rsidR="00B5307B" w:rsidRPr="00FB2D42" w:rsidRDefault="00E15396" w:rsidP="00C80CBF">
            <w:pPr>
              <w:tabs>
                <w:tab w:val="left" w:pos="720"/>
              </w:tabs>
              <w:rPr>
                <w:color w:val="333333"/>
                <w:szCs w:val="24"/>
                <w:shd w:val="clear" w:color="auto" w:fill="FFFFFF"/>
              </w:rPr>
            </w:pPr>
            <w:r>
              <w:rPr>
                <w:color w:val="333333"/>
                <w:szCs w:val="24"/>
                <w:shd w:val="clear" w:color="auto" w:fill="FFFFFF"/>
              </w:rPr>
              <w:t>Andrius Džiaugys</w:t>
            </w:r>
          </w:p>
          <w:p w:rsidR="00B5307B" w:rsidRDefault="00B5307B" w:rsidP="00C80CBF">
            <w:pPr>
              <w:tabs>
                <w:tab w:val="left" w:pos="720"/>
              </w:tabs>
              <w:rPr>
                <w:szCs w:val="24"/>
              </w:rPr>
            </w:pPr>
          </w:p>
        </w:tc>
      </w:tr>
    </w:tbl>
    <w:p w:rsidR="00FD7D97" w:rsidRPr="002013FD" w:rsidRDefault="00FD7D97" w:rsidP="00FD7D97">
      <w:pPr>
        <w:tabs>
          <w:tab w:val="left" w:pos="720"/>
        </w:tabs>
        <w:rPr>
          <w:szCs w:val="24"/>
        </w:rPr>
      </w:pPr>
      <w:r w:rsidRPr="009F2320">
        <w:rPr>
          <w:szCs w:val="24"/>
        </w:rPr>
        <w:tab/>
      </w:r>
      <w:r>
        <w:rPr>
          <w:szCs w:val="24"/>
        </w:rPr>
        <w:tab/>
        <w:t xml:space="preserve">     </w:t>
      </w:r>
    </w:p>
    <w:p w:rsidR="00917199" w:rsidRDefault="00917199"/>
    <w:sectPr w:rsidR="00917199" w:rsidSect="00FD7D97">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F5" w:rsidRDefault="00156EF5" w:rsidP="00FD7D97">
      <w:r>
        <w:separator/>
      </w:r>
    </w:p>
  </w:endnote>
  <w:endnote w:type="continuationSeparator" w:id="0">
    <w:p w:rsidR="00156EF5" w:rsidRDefault="00156EF5" w:rsidP="00FD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F5" w:rsidRDefault="00156EF5" w:rsidP="00FD7D97">
      <w:r>
        <w:separator/>
      </w:r>
    </w:p>
  </w:footnote>
  <w:footnote w:type="continuationSeparator" w:id="0">
    <w:p w:rsidR="00156EF5" w:rsidRDefault="00156EF5" w:rsidP="00FD7D97">
      <w:r>
        <w:continuationSeparator/>
      </w:r>
    </w:p>
  </w:footnote>
  <w:footnote w:id="1">
    <w:p w:rsidR="00FD7D97" w:rsidRPr="000B260E" w:rsidRDefault="00FD7D97" w:rsidP="00FD7D97">
      <w:pPr>
        <w:pStyle w:val="Puslapioinaostekstas"/>
        <w:jc w:val="both"/>
        <w:rPr>
          <w:lang w:val="lt-LT"/>
        </w:rPr>
      </w:pPr>
      <w:r>
        <w:rPr>
          <w:rStyle w:val="Puslapioinaosnuoroda"/>
        </w:rPr>
        <w:footnoteRef/>
      </w:r>
      <w:r>
        <w:t xml:space="preserve"> </w:t>
      </w:r>
      <w:r w:rsidRPr="000B260E">
        <w:rPr>
          <w:lang w:val="lt-LT"/>
        </w:rPr>
        <w:t>Rangovas privalo pateikti Lietuvos hidrometeorologijos tarnybos surašytą dokumentą, pagrindžiantį faktą, kad ataskaitiniams metams bendroji saulės spinduliuotė nesiekia pirkimo dokumentuose nustatyto skaičiuojamųjų metų bendrosios saulės spinduliuotės rodiklio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97"/>
    <w:rsid w:val="00034158"/>
    <w:rsid w:val="0011514B"/>
    <w:rsid w:val="00156EF5"/>
    <w:rsid w:val="005B2C8A"/>
    <w:rsid w:val="00917199"/>
    <w:rsid w:val="00936841"/>
    <w:rsid w:val="00B5307B"/>
    <w:rsid w:val="00D844A4"/>
    <w:rsid w:val="00E15396"/>
    <w:rsid w:val="00FD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CC1C7-3CB6-4030-88C9-8DA4E2BD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D97"/>
    <w:pPr>
      <w:spacing w:after="0" w:line="240" w:lineRule="auto"/>
    </w:pPr>
    <w:rPr>
      <w:rFonts w:ascii="Times New Roman" w:eastAsia="Calibri"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VARNELES"/>
    <w:basedOn w:val="prastasis"/>
    <w:link w:val="SraopastraipaDiagrama"/>
    <w:uiPriority w:val="34"/>
    <w:qFormat/>
    <w:rsid w:val="00FD7D97"/>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D7D97"/>
    <w:rPr>
      <w:rFonts w:ascii="Times New Roman" w:eastAsia="Calibri" w:hAnsi="Times New Roman" w:cs="Times New Roman"/>
      <w:sz w:val="24"/>
      <w:szCs w:val="20"/>
      <w:lang w:val="lt-LT"/>
    </w:rPr>
  </w:style>
  <w:style w:type="paragraph" w:customStyle="1" w:styleId="Stilius3">
    <w:name w:val="Stilius3"/>
    <w:basedOn w:val="prastasis"/>
    <w:qFormat/>
    <w:rsid w:val="00FD7D97"/>
    <w:pPr>
      <w:spacing w:before="200"/>
      <w:jc w:val="both"/>
    </w:pPr>
    <w:rPr>
      <w:rFonts w:eastAsia="Times New Roman"/>
      <w:sz w:val="22"/>
      <w:szCs w:val="22"/>
    </w:rPr>
  </w:style>
  <w:style w:type="paragraph" w:customStyle="1" w:styleId="Default">
    <w:name w:val="Default"/>
    <w:rsid w:val="00FD7D9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object">
    <w:name w:val="object"/>
    <w:basedOn w:val="Numatytasispastraiposriftas"/>
    <w:rsid w:val="00FD7D97"/>
  </w:style>
  <w:style w:type="paragraph" w:styleId="Pagrindiniotekstotrauka2">
    <w:name w:val="Body Text Indent 2"/>
    <w:basedOn w:val="prastasis"/>
    <w:link w:val="Pagrindiniotekstotrauka2Diagrama"/>
    <w:uiPriority w:val="99"/>
    <w:unhideWhenUsed/>
    <w:rsid w:val="00FD7D9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FD7D97"/>
    <w:rPr>
      <w:rFonts w:ascii="Times New Roman" w:eastAsia="Calibri" w:hAnsi="Times New Roman" w:cs="Times New Roman"/>
      <w:sz w:val="24"/>
      <w:szCs w:val="20"/>
      <w:lang w:val="lt-LT"/>
    </w:rPr>
  </w:style>
  <w:style w:type="paragraph" w:customStyle="1" w:styleId="Body2">
    <w:name w:val="Body 2"/>
    <w:uiPriority w:val="99"/>
    <w:rsid w:val="00FD7D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uslapioinaostekstas">
    <w:name w:val="footnote text"/>
    <w:aliases w:val="Footnote,Footnote Text Char Char,Fußnotentextf"/>
    <w:basedOn w:val="prastasis"/>
    <w:link w:val="PuslapioinaostekstasDiagrama"/>
    <w:rsid w:val="00FD7D97"/>
    <w:rPr>
      <w:rFonts w:eastAsia="Times New Roman"/>
      <w:sz w:val="20"/>
      <w:lang w:val="en-GB" w:eastAsia="x-none"/>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FD7D97"/>
    <w:rPr>
      <w:rFonts w:ascii="Times New Roman" w:eastAsia="Times New Roman" w:hAnsi="Times New Roman" w:cs="Times New Roman"/>
      <w:sz w:val="20"/>
      <w:szCs w:val="20"/>
      <w:lang w:eastAsia="x-none"/>
    </w:rPr>
  </w:style>
  <w:style w:type="character" w:styleId="Puslapioinaosnuoroda">
    <w:name w:val="footnote reference"/>
    <w:uiPriority w:val="99"/>
    <w:rsid w:val="00FD7D97"/>
    <w:rPr>
      <w:vertAlign w:val="superscript"/>
    </w:rPr>
  </w:style>
  <w:style w:type="character" w:styleId="Hipersaitas">
    <w:name w:val="Hyperlink"/>
    <w:aliases w:val="Alna"/>
    <w:uiPriority w:val="99"/>
    <w:unhideWhenUsed/>
    <w:rsid w:val="00B5307B"/>
    <w:rPr>
      <w:u w:val="single"/>
    </w:rPr>
  </w:style>
  <w:style w:type="table" w:styleId="Lentelstinklelis">
    <w:name w:val="Table Grid"/>
    <w:basedOn w:val="prastojilentel"/>
    <w:uiPriority w:val="59"/>
    <w:rsid w:val="00B5307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153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5396"/>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5273</Words>
  <Characters>30061</Characters>
  <Application>Microsoft Office Word</Application>
  <DocSecurity>0</DocSecurity>
  <Lines>250</Lines>
  <Paragraphs>70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2021-09-06T11:35:00Z</cp:lastPrinted>
  <dcterms:created xsi:type="dcterms:W3CDTF">2021-09-23T10:13:00Z</dcterms:created>
  <dcterms:modified xsi:type="dcterms:W3CDTF">2021-09-23T10:13:00Z</dcterms:modified>
</cp:coreProperties>
</file>