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6D849A67" w:rsidR="002D737B" w:rsidRPr="002D737B" w:rsidRDefault="00F573CF" w:rsidP="002D737B">
      <w:pPr>
        <w:jc w:val="right"/>
      </w:pPr>
      <w:r>
        <w:t>SS 2</w:t>
      </w:r>
      <w:r>
        <w:rPr>
          <w:lang w:val="en-US"/>
        </w:rPr>
        <w:t>5</w:t>
      </w:r>
      <w:r w:rsidR="003D391B">
        <w:t xml:space="preserve"> </w:t>
      </w:r>
      <w:r w:rsidR="002D737B">
        <w:t>priedas</w:t>
      </w:r>
    </w:p>
    <w:p w14:paraId="2B2DB0DC" w14:textId="1D1C6B79" w:rsidR="002D737B" w:rsidRPr="00952131" w:rsidRDefault="00053264" w:rsidP="002D737B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952131">
        <w:rPr>
          <w:rFonts w:ascii="Trebuchet MS" w:hAnsi="Trebuchet MS"/>
          <w:b/>
          <w:bCs/>
          <w:sz w:val="20"/>
          <w:szCs w:val="20"/>
        </w:rPr>
        <w:t xml:space="preserve">PAREIGŲ </w:t>
      </w:r>
      <w:r w:rsidR="00B65315" w:rsidRPr="00952131">
        <w:rPr>
          <w:rFonts w:ascii="Trebuchet MS" w:hAnsi="Trebuchet MS"/>
          <w:b/>
          <w:bCs/>
          <w:sz w:val="20"/>
          <w:szCs w:val="20"/>
        </w:rPr>
        <w:t xml:space="preserve">SĄRAŠAS </w:t>
      </w:r>
    </w:p>
    <w:p w14:paraId="397EC932" w14:textId="77777777" w:rsidR="002D737B" w:rsidRPr="00952131" w:rsidRDefault="002D737B" w:rsidP="002D737B">
      <w:pPr>
        <w:rPr>
          <w:rFonts w:ascii="Trebuchet MS" w:hAnsi="Trebuchet MS"/>
          <w:sz w:val="20"/>
          <w:szCs w:val="20"/>
        </w:rPr>
      </w:pPr>
    </w:p>
    <w:p w14:paraId="02BE2E96" w14:textId="7593E493" w:rsidR="002D737B" w:rsidRPr="00952131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952131">
        <w:rPr>
          <w:rFonts w:ascii="Trebuchet MS" w:hAnsi="Trebuchet MS"/>
          <w:sz w:val="20"/>
          <w:szCs w:val="20"/>
        </w:rPr>
        <w:t xml:space="preserve"> </w:t>
      </w:r>
      <w:r w:rsidR="00B65315" w:rsidRPr="00952131">
        <w:rPr>
          <w:rFonts w:ascii="Trebuchet MS" w:hAnsi="Trebuchet MS"/>
          <w:sz w:val="20"/>
          <w:szCs w:val="20"/>
        </w:rPr>
        <w:t xml:space="preserve">           </w:t>
      </w:r>
      <w:r w:rsidRPr="00952131">
        <w:rPr>
          <w:rFonts w:ascii="Trebuchet MS" w:hAnsi="Trebuchet MS"/>
          <w:sz w:val="20"/>
          <w:szCs w:val="20"/>
        </w:rPr>
        <w:t xml:space="preserve">Šiame sąraše </w:t>
      </w:r>
      <w:proofErr w:type="spellStart"/>
      <w:r w:rsidRPr="00952131">
        <w:rPr>
          <w:rFonts w:ascii="Trebuchet MS" w:hAnsi="Trebuchet MS"/>
          <w:sz w:val="20"/>
          <w:szCs w:val="20"/>
          <w:lang w:val="en-US"/>
        </w:rPr>
        <w:t>nurodomi</w:t>
      </w:r>
      <w:proofErr w:type="spellEnd"/>
      <w:r w:rsidR="004756F0" w:rsidRPr="00952131">
        <w:rPr>
          <w:rFonts w:ascii="Trebuchet MS" w:hAnsi="Trebuchet MS"/>
          <w:sz w:val="20"/>
          <w:szCs w:val="20"/>
          <w:lang w:val="en-US"/>
        </w:rPr>
        <w:t xml:space="preserve"> </w:t>
      </w:r>
      <w:r w:rsidR="001F2E52">
        <w:rPr>
          <w:rFonts w:ascii="Trebuchet MS" w:hAnsi="Trebuchet MS"/>
          <w:sz w:val="20"/>
          <w:szCs w:val="20"/>
        </w:rPr>
        <w:t>Rangovo</w:t>
      </w:r>
      <w:r w:rsidR="001F2E52" w:rsidRPr="00952131">
        <w:rPr>
          <w:rFonts w:ascii="Trebuchet MS" w:hAnsi="Trebuchet MS"/>
          <w:sz w:val="20"/>
          <w:szCs w:val="20"/>
        </w:rPr>
        <w:t xml:space="preserve"> </w:t>
      </w:r>
      <w:r w:rsidRPr="00952131">
        <w:rPr>
          <w:rFonts w:ascii="Trebuchet MS" w:hAnsi="Trebuchet MS"/>
          <w:sz w:val="20"/>
          <w:szCs w:val="20"/>
        </w:rPr>
        <w:t>(</w:t>
      </w:r>
      <w:r w:rsidR="001F2E52">
        <w:rPr>
          <w:rFonts w:ascii="Trebuchet MS" w:hAnsi="Trebuchet MS"/>
          <w:sz w:val="20"/>
          <w:szCs w:val="20"/>
        </w:rPr>
        <w:t>Rangovų</w:t>
      </w:r>
      <w:r w:rsidR="001F2E52" w:rsidRPr="00952131">
        <w:rPr>
          <w:rFonts w:ascii="Trebuchet MS" w:hAnsi="Trebuchet MS"/>
          <w:sz w:val="20"/>
          <w:szCs w:val="20"/>
        </w:rPr>
        <w:t xml:space="preserve"> </w:t>
      </w:r>
      <w:r w:rsidRPr="00952131">
        <w:rPr>
          <w:rFonts w:ascii="Trebuchet MS" w:hAnsi="Trebuchet MS"/>
          <w:sz w:val="20"/>
          <w:szCs w:val="20"/>
        </w:rPr>
        <w:t>grupės atveju – visų grupės narių)</w:t>
      </w:r>
      <w:r w:rsidR="00DD276E" w:rsidRPr="00952131">
        <w:rPr>
          <w:rFonts w:ascii="Trebuchet MS" w:hAnsi="Trebuchet MS"/>
          <w:sz w:val="20"/>
          <w:szCs w:val="20"/>
        </w:rPr>
        <w:t xml:space="preserve"> ir (ar)</w:t>
      </w:r>
      <w:r w:rsidRPr="00952131">
        <w:rPr>
          <w:rFonts w:ascii="Trebuchet MS" w:hAnsi="Trebuchet MS"/>
          <w:sz w:val="20"/>
          <w:szCs w:val="20"/>
        </w:rPr>
        <w:t xml:space="preserve"> subtiekėjų </w:t>
      </w:r>
      <w:r w:rsidR="00DD276E" w:rsidRPr="00952131">
        <w:rPr>
          <w:rFonts w:ascii="Trebuchet MS" w:hAnsi="Trebuchet MS"/>
          <w:sz w:val="20"/>
          <w:szCs w:val="20"/>
        </w:rPr>
        <w:t>darbuotojai</w:t>
      </w:r>
      <w:r w:rsidRPr="00952131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952131">
        <w:rPr>
          <w:rFonts w:ascii="Trebuchet MS" w:hAnsi="Trebuchet MS"/>
          <w:sz w:val="20"/>
          <w:szCs w:val="20"/>
        </w:rPr>
        <w:t>ūtų</w:t>
      </w:r>
      <w:r w:rsidRPr="00952131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171" w:type="pct"/>
        <w:tblLook w:val="04A0" w:firstRow="1" w:lastRow="0" w:firstColumn="1" w:lastColumn="0" w:noHBand="0" w:noVBand="1"/>
      </w:tblPr>
      <w:tblGrid>
        <w:gridCol w:w="990"/>
        <w:gridCol w:w="2692"/>
        <w:gridCol w:w="3119"/>
        <w:gridCol w:w="3156"/>
      </w:tblGrid>
      <w:tr w:rsidR="00F573CF" w:rsidRPr="002911DE" w14:paraId="13E3A9FD" w14:textId="77777777" w:rsidTr="00952131">
        <w:trPr>
          <w:trHeight w:val="431"/>
        </w:trPr>
        <w:tc>
          <w:tcPr>
            <w:tcW w:w="497" w:type="pct"/>
            <w:vAlign w:val="center"/>
          </w:tcPr>
          <w:p w14:paraId="1592E6A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352" w:type="pct"/>
            <w:vAlign w:val="center"/>
          </w:tcPr>
          <w:p w14:paraId="3FA719EA" w14:textId="77777777" w:rsidR="00F573CF" w:rsidRPr="00E31023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66" w:type="pct"/>
            <w:vAlign w:val="center"/>
          </w:tcPr>
          <w:p w14:paraId="0899F4E9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5554C63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>
              <w:rPr>
                <w:rFonts w:ascii="Trebuchet MS" w:hAnsi="Trebuchet MS"/>
                <w:sz w:val="20"/>
                <w:szCs w:val="20"/>
              </w:rPr>
              <w:t>**</w:t>
            </w:r>
          </w:p>
          <w:p w14:paraId="04603F38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7B66053B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F573CF" w:rsidRPr="002911DE" w14:paraId="16925398" w14:textId="77777777" w:rsidTr="00952131">
        <w:tc>
          <w:tcPr>
            <w:tcW w:w="497" w:type="pct"/>
          </w:tcPr>
          <w:p w14:paraId="1FFD04A3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352" w:type="pct"/>
          </w:tcPr>
          <w:p w14:paraId="48A79DC2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Ypatingojo statinio statybos vadovas</w:t>
            </w:r>
          </w:p>
        </w:tc>
        <w:tc>
          <w:tcPr>
            <w:tcW w:w="1566" w:type="pct"/>
          </w:tcPr>
          <w:p w14:paraId="615BEC53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E86059E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573CF" w:rsidRPr="002911DE" w14:paraId="295BFD05" w14:textId="77777777" w:rsidTr="00952131">
        <w:trPr>
          <w:trHeight w:val="70"/>
        </w:trPr>
        <w:tc>
          <w:tcPr>
            <w:tcW w:w="497" w:type="pct"/>
          </w:tcPr>
          <w:p w14:paraId="069DB5DB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1352" w:type="pct"/>
          </w:tcPr>
          <w:p w14:paraId="6B56388C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66" w:type="pct"/>
          </w:tcPr>
          <w:p w14:paraId="65C43038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327ABAC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73CF" w:rsidRPr="002911DE" w14:paraId="7F5D54C8" w14:textId="77777777" w:rsidTr="00952131">
        <w:tc>
          <w:tcPr>
            <w:tcW w:w="497" w:type="pct"/>
          </w:tcPr>
          <w:p w14:paraId="49068068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1352" w:type="pct"/>
          </w:tcPr>
          <w:p w14:paraId="1978FC9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66" w:type="pct"/>
          </w:tcPr>
          <w:p w14:paraId="517EC20F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06E7A2CD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F573CF" w:rsidRPr="002911DE" w14:paraId="035BAA31" w14:textId="77777777" w:rsidTr="00952131">
        <w:tc>
          <w:tcPr>
            <w:tcW w:w="497" w:type="pct"/>
          </w:tcPr>
          <w:p w14:paraId="3A8A7358" w14:textId="77777777" w:rsidR="00F573CF" w:rsidRPr="004509D4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  <w:r w:rsidRPr="004509D4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1352" w:type="pct"/>
          </w:tcPr>
          <w:p w14:paraId="6C77C604" w14:textId="2D4C79F6" w:rsidR="00F573CF" w:rsidRPr="004509D4" w:rsidRDefault="00600ED8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Ypatingo statinio specialiųjų darbų vadovas (</w:t>
            </w:r>
            <w:r w:rsidR="00937535">
              <w:rPr>
                <w:rFonts w:ascii="Trebuchet MS" w:hAnsi="Trebuchet MS" w:cs="Tahoma"/>
                <w:sz w:val="20"/>
                <w:szCs w:val="20"/>
              </w:rPr>
              <w:t>Elektrotechnikos darbai (</w:t>
            </w:r>
            <w:r>
              <w:rPr>
                <w:rFonts w:ascii="Trebuchet MS" w:hAnsi="Trebuchet MS" w:cs="Tahoma"/>
                <w:sz w:val="20"/>
                <w:szCs w:val="20"/>
              </w:rPr>
              <w:t>E</w:t>
            </w:r>
            <w:r w:rsidRPr="00E6707B">
              <w:rPr>
                <w:rFonts w:ascii="Trebuchet MS" w:hAnsi="Trebuchet MS" w:cs="Arial"/>
                <w:i/>
                <w:iCs/>
                <w:sz w:val="20"/>
                <w:szCs w:val="20"/>
              </w:rPr>
              <w:t>lektros energijos tiekimo ir skirstymo įrenginių montavimas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49F4797E" w14:textId="77777777" w:rsidR="00F573CF" w:rsidRPr="002911DE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42E5C24C" w14:textId="77777777" w:rsidR="00F573CF" w:rsidRPr="002911DE" w:rsidRDefault="00F573CF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AD4EFC" w:rsidRPr="002911DE" w14:paraId="5D201D54" w14:textId="77777777" w:rsidTr="00952131">
        <w:tc>
          <w:tcPr>
            <w:tcW w:w="497" w:type="pct"/>
          </w:tcPr>
          <w:p w14:paraId="52A08048" w14:textId="61AC7D65" w:rsidR="00AD4EFC" w:rsidRPr="004509D4" w:rsidRDefault="00825E2F" w:rsidP="00552A5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1352" w:type="pct"/>
          </w:tcPr>
          <w:p w14:paraId="7266262A" w14:textId="7AF5710B" w:rsidR="00AD4EFC" w:rsidRDefault="00AD4EF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Ypatingo statinio specialiųjų darbų vadovas (E</w:t>
            </w:r>
            <w:r w:rsidRPr="00E6707B">
              <w:rPr>
                <w:rFonts w:ascii="Trebuchet MS" w:hAnsi="Trebuchet MS" w:cs="Arial"/>
                <w:i/>
                <w:iCs/>
                <w:sz w:val="20"/>
                <w:szCs w:val="20"/>
              </w:rPr>
              <w:t>lektros tinklų tiesimas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53D31B8F" w14:textId="77777777" w:rsidR="00AD4EFC" w:rsidRPr="002911DE" w:rsidRDefault="00AD4EF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64D511FE" w14:textId="77777777" w:rsidR="00AD4EFC" w:rsidRPr="002911DE" w:rsidRDefault="00AD4EF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96700" w:rsidRPr="002911DE" w14:paraId="76B94A2F" w14:textId="77777777" w:rsidTr="00952131">
        <w:tc>
          <w:tcPr>
            <w:tcW w:w="497" w:type="pct"/>
          </w:tcPr>
          <w:p w14:paraId="21167176" w14:textId="77777777" w:rsidR="00996700" w:rsidRDefault="00996700" w:rsidP="00552A5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20326E6" w14:textId="55E04B71" w:rsidR="00996700" w:rsidRDefault="00D60D6D" w:rsidP="00552A5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</w:t>
            </w:r>
          </w:p>
        </w:tc>
        <w:tc>
          <w:tcPr>
            <w:tcW w:w="1352" w:type="pct"/>
          </w:tcPr>
          <w:p w14:paraId="6DF80CA9" w14:textId="1EB1BB70" w:rsidR="00996700" w:rsidRDefault="00996700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Ypatingo statinio specialiųjų darbų vadovas (Procesų valymo ir automatizavimo</w:t>
            </w:r>
            <w:r w:rsidRPr="004509D4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r w:rsidR="00ED3A3D">
              <w:rPr>
                <w:rFonts w:ascii="Trebuchet MS" w:hAnsi="Trebuchet MS" w:cs="Tahoma"/>
                <w:sz w:val="20"/>
                <w:szCs w:val="20"/>
              </w:rPr>
              <w:t>sistemų įrengimas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600AAEB2" w14:textId="77777777" w:rsidR="00996700" w:rsidRPr="002911DE" w:rsidRDefault="00996700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4DCD3E2" w14:textId="77777777" w:rsidR="00996700" w:rsidRPr="002911DE" w:rsidRDefault="00996700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F573CF" w:rsidRPr="002911DE" w14:paraId="2872FC08" w14:textId="77777777" w:rsidTr="00952131">
        <w:tc>
          <w:tcPr>
            <w:tcW w:w="497" w:type="pct"/>
          </w:tcPr>
          <w:p w14:paraId="6E9CBF56" w14:textId="69EFA529" w:rsidR="00F573CF" w:rsidRPr="004509D4" w:rsidRDefault="00825E2F" w:rsidP="00552A5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="00F573CF" w:rsidRPr="004509D4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352" w:type="pct"/>
          </w:tcPr>
          <w:p w14:paraId="0E654686" w14:textId="7BD601C3" w:rsidR="00F573CF" w:rsidRPr="004509D4" w:rsidRDefault="00E23F7E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Ypatingo statinio specialiųjų darbų vadovas (</w:t>
            </w:r>
            <w:r w:rsidR="002F627B">
              <w:rPr>
                <w:rFonts w:ascii="Trebuchet MS" w:hAnsi="Trebuchet MS" w:cs="Tahoma"/>
                <w:sz w:val="20"/>
                <w:szCs w:val="20"/>
              </w:rPr>
              <w:t>S</w:t>
            </w:r>
            <w:r w:rsidR="002F627B" w:rsidRPr="00066AD9">
              <w:rPr>
                <w:rFonts w:ascii="Trebuchet MS" w:hAnsi="Trebuchet MS" w:cs="Arial"/>
                <w:i/>
                <w:iCs/>
                <w:sz w:val="20"/>
                <w:szCs w:val="20"/>
              </w:rPr>
              <w:t>tatinio nuotolinio ryšio (telekomunikacijų) inžinerinių sistemų įrengimas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5E4F34F4" w14:textId="77777777" w:rsidR="00F573CF" w:rsidRPr="002911DE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FAF7046" w14:textId="77777777" w:rsidR="00F573CF" w:rsidRPr="002911DE" w:rsidRDefault="00F573CF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94FBE" w:rsidRPr="002911DE" w14:paraId="581AA44C" w14:textId="77777777" w:rsidTr="00952131">
        <w:tc>
          <w:tcPr>
            <w:tcW w:w="497" w:type="pct"/>
          </w:tcPr>
          <w:p w14:paraId="2CD0DB01" w14:textId="46D95E9F" w:rsidR="00394FBE" w:rsidRPr="00952131" w:rsidRDefault="00D60D6D" w:rsidP="00952131">
            <w:pPr>
              <w:ind w:left="360" w:hanging="338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8</w:t>
            </w:r>
            <w:r w:rsidR="00394FBE">
              <w:rPr>
                <w:rFonts w:ascii="Trebuchet MS" w:hAnsi="Trebuchet MS"/>
                <w:sz w:val="20"/>
                <w:szCs w:val="20"/>
                <w:lang w:val="en-US"/>
              </w:rPr>
              <w:t>.</w:t>
            </w:r>
          </w:p>
        </w:tc>
        <w:tc>
          <w:tcPr>
            <w:tcW w:w="1352" w:type="pct"/>
          </w:tcPr>
          <w:p w14:paraId="636E7653" w14:textId="06D8DE9C" w:rsidR="00394FBE" w:rsidRDefault="00394FBE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Ypatingo statinio specialiųjų darbų vadovas (</w:t>
            </w:r>
            <w:r w:rsidR="005D3426">
              <w:rPr>
                <w:rFonts w:ascii="Trebuchet MS" w:hAnsi="Trebuchet MS" w:cs="Tahoma"/>
                <w:sz w:val="20"/>
                <w:szCs w:val="20"/>
              </w:rPr>
              <w:t>Statinio a</w:t>
            </w:r>
            <w:r w:rsidR="00F70152">
              <w:rPr>
                <w:rFonts w:ascii="Trebuchet MS" w:eastAsia="Cambria" w:hAnsi="Trebuchet MS" w:cs="Arial"/>
                <w:bCs/>
                <w:szCs w:val="20"/>
              </w:rPr>
              <w:t>psauginės signalizacijos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1FBE3A80" w14:textId="77777777" w:rsidR="00394FBE" w:rsidRPr="002911DE" w:rsidRDefault="00394FBE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5FD70D00" w14:textId="77777777" w:rsidR="00394FBE" w:rsidRPr="002911DE" w:rsidRDefault="00394FBE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94FBE" w:rsidRPr="002911DE" w14:paraId="6A92AF40" w14:textId="77777777" w:rsidTr="00952131">
        <w:tc>
          <w:tcPr>
            <w:tcW w:w="497" w:type="pct"/>
          </w:tcPr>
          <w:p w14:paraId="76B48968" w14:textId="710017C9" w:rsidR="00394FBE" w:rsidRDefault="00D60D6D" w:rsidP="00552A5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9</w:t>
            </w:r>
            <w:r w:rsidR="00F70152">
              <w:rPr>
                <w:rFonts w:ascii="Trebuchet MS" w:hAnsi="Trebuchet MS"/>
                <w:sz w:val="20"/>
                <w:szCs w:val="20"/>
                <w:lang w:val="en-US"/>
              </w:rPr>
              <w:t>.</w:t>
            </w:r>
          </w:p>
        </w:tc>
        <w:tc>
          <w:tcPr>
            <w:tcW w:w="1352" w:type="pct"/>
          </w:tcPr>
          <w:p w14:paraId="07085C09" w14:textId="4A05BD5F" w:rsidR="00394FBE" w:rsidRDefault="00F70152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Ypatingo statinio specialiųjų darbų vadovas (</w:t>
            </w:r>
            <w:r w:rsidR="005D3426">
              <w:rPr>
                <w:rFonts w:ascii="Trebuchet MS" w:hAnsi="Trebuchet MS" w:cs="Tahoma"/>
                <w:sz w:val="20"/>
                <w:szCs w:val="20"/>
              </w:rPr>
              <w:t>Statinio g</w:t>
            </w:r>
            <w:r>
              <w:rPr>
                <w:rFonts w:ascii="Trebuchet MS" w:eastAsia="Cambria" w:hAnsi="Trebuchet MS" w:cs="Arial"/>
                <w:bCs/>
                <w:szCs w:val="20"/>
              </w:rPr>
              <w:t>aisrinės</w:t>
            </w:r>
            <w:r w:rsidR="005D3426">
              <w:rPr>
                <w:rFonts w:ascii="Trebuchet MS" w:eastAsia="Cambria" w:hAnsi="Trebuchet MS" w:cs="Arial"/>
                <w:bCs/>
                <w:szCs w:val="20"/>
              </w:rPr>
              <w:t xml:space="preserve"> saugos inžinerinių </w:t>
            </w:r>
            <w:r w:rsidR="00ED3A3D">
              <w:rPr>
                <w:rFonts w:ascii="Trebuchet MS" w:eastAsia="Cambria" w:hAnsi="Trebuchet MS" w:cs="Arial"/>
                <w:bCs/>
                <w:szCs w:val="20"/>
              </w:rPr>
              <w:t>sistemų</w:t>
            </w:r>
            <w:r>
              <w:rPr>
                <w:rFonts w:ascii="Trebuchet MS" w:eastAsia="Cambria" w:hAnsi="Trebuchet MS" w:cs="Arial"/>
                <w:bCs/>
                <w:szCs w:val="20"/>
              </w:rPr>
              <w:t xml:space="preserve"> </w:t>
            </w:r>
            <w:r w:rsidR="00ED3A3D">
              <w:rPr>
                <w:rFonts w:ascii="Trebuchet MS" w:eastAsia="Cambria" w:hAnsi="Trebuchet MS" w:cs="Arial"/>
                <w:bCs/>
                <w:szCs w:val="20"/>
              </w:rPr>
              <w:t>įrengimas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66BF857B" w14:textId="77777777" w:rsidR="00394FBE" w:rsidRPr="002911DE" w:rsidRDefault="00394FBE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5C70B312" w14:textId="77777777" w:rsidR="00394FBE" w:rsidRPr="002911DE" w:rsidRDefault="00394FBE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02CF3" w:rsidRPr="002911DE" w14:paraId="25D0736B" w14:textId="77777777" w:rsidTr="00952131">
        <w:tc>
          <w:tcPr>
            <w:tcW w:w="497" w:type="pct"/>
          </w:tcPr>
          <w:p w14:paraId="46342894" w14:textId="6FE86F7C" w:rsidR="00502CF3" w:rsidRDefault="003E03E6" w:rsidP="00552A5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10.</w:t>
            </w:r>
          </w:p>
        </w:tc>
        <w:tc>
          <w:tcPr>
            <w:tcW w:w="1352" w:type="pct"/>
          </w:tcPr>
          <w:p w14:paraId="56F40A0E" w14:textId="77777777" w:rsidR="00502CF3" w:rsidRDefault="006B1D50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....</w:t>
            </w:r>
          </w:p>
          <w:p w14:paraId="5A058470" w14:textId="4C7F9E98" w:rsidR="00122482" w:rsidRDefault="00122482" w:rsidP="00552A58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66" w:type="pct"/>
          </w:tcPr>
          <w:p w14:paraId="20B6B241" w14:textId="77777777" w:rsidR="00502CF3" w:rsidRPr="002911DE" w:rsidRDefault="00502CF3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BE11ADE" w14:textId="77777777" w:rsidR="00502CF3" w:rsidRPr="002911DE" w:rsidRDefault="00502CF3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39A736D1" w14:textId="797B4D96" w:rsidR="00F573CF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hAnsi="Trebuchet MS"/>
          <w:sz w:val="20"/>
          <w:szCs w:val="20"/>
        </w:rPr>
        <w:t>* Sąrašas nėra baigti</w:t>
      </w:r>
      <w:r w:rsidR="00CC7452">
        <w:rPr>
          <w:rFonts w:ascii="Trebuchet MS" w:hAnsi="Trebuchet MS"/>
          <w:sz w:val="20"/>
          <w:szCs w:val="20"/>
        </w:rPr>
        <w:t>ni</w:t>
      </w:r>
      <w:r>
        <w:rPr>
          <w:rFonts w:ascii="Trebuchet MS" w:hAnsi="Trebuchet MS"/>
          <w:sz w:val="20"/>
          <w:szCs w:val="20"/>
        </w:rPr>
        <w:t>s.</w:t>
      </w:r>
    </w:p>
    <w:p w14:paraId="5EEEBE99" w14:textId="77777777" w:rsidR="00F573CF" w:rsidRPr="00E31023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lastRenderedPageBreak/>
        <w:t xml:space="preserve"> </w:t>
      </w:r>
      <w:r>
        <w:rPr>
          <w:rFonts w:ascii="Trebuchet MS" w:hAnsi="Trebuchet MS"/>
          <w:sz w:val="20"/>
          <w:szCs w:val="20"/>
        </w:rPr>
        <w:t>* *Kiekvienoje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72A69DE1" w14:textId="77777777" w:rsidR="00F573CF" w:rsidRPr="00E13A7A" w:rsidRDefault="00F573CF" w:rsidP="00B65315">
      <w:pPr>
        <w:jc w:val="both"/>
      </w:pPr>
    </w:p>
    <w:p w14:paraId="02747788" w14:textId="4436C25F" w:rsidR="002D737B" w:rsidRPr="002D737B" w:rsidRDefault="002D737B" w:rsidP="00B65315">
      <w:pPr>
        <w:jc w:val="center"/>
      </w:pPr>
      <w:r w:rsidRPr="002D737B">
        <w:t>__________________________________________________</w:t>
      </w:r>
    </w:p>
    <w:p w14:paraId="491A4E88" w14:textId="5C0E8D93" w:rsidR="002D737B" w:rsidRPr="002D737B" w:rsidRDefault="002D737B" w:rsidP="00B65315">
      <w:pPr>
        <w:jc w:val="center"/>
        <w:rPr>
          <w:vertAlign w:val="superscript"/>
        </w:rPr>
      </w:pPr>
      <w:r w:rsidRPr="002D737B">
        <w:t>(</w:t>
      </w:r>
      <w:r w:rsidR="001F2E52">
        <w:t>Rangovo</w:t>
      </w:r>
      <w:r w:rsidRPr="002D737B">
        <w:t xml:space="preserve"> vardas, pavardė, parašas)</w:t>
      </w:r>
    </w:p>
    <w:p w14:paraId="1143A51B" w14:textId="77777777" w:rsidR="002D737B" w:rsidRPr="002D737B" w:rsidRDefault="002D737B" w:rsidP="002D737B"/>
    <w:p w14:paraId="7330243A" w14:textId="77777777" w:rsidR="00AF2D8E" w:rsidRDefault="00E74CB8"/>
    <w:sectPr w:rsidR="00AF2D8E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2287" w14:textId="77777777" w:rsidR="00E74CB8" w:rsidRDefault="00E74CB8" w:rsidP="00053264">
      <w:pPr>
        <w:spacing w:after="0" w:line="240" w:lineRule="auto"/>
      </w:pPr>
      <w:r>
        <w:separator/>
      </w:r>
    </w:p>
  </w:endnote>
  <w:endnote w:type="continuationSeparator" w:id="0">
    <w:p w14:paraId="6C61139C" w14:textId="77777777" w:rsidR="00E74CB8" w:rsidRDefault="00E74CB8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3F13" w14:textId="77777777" w:rsidR="00E74CB8" w:rsidRDefault="00E74CB8" w:rsidP="00053264">
      <w:pPr>
        <w:spacing w:after="0" w:line="240" w:lineRule="auto"/>
      </w:pPr>
      <w:r>
        <w:separator/>
      </w:r>
    </w:p>
  </w:footnote>
  <w:footnote w:type="continuationSeparator" w:id="0">
    <w:p w14:paraId="6955361A" w14:textId="77777777" w:rsidR="00E74CB8" w:rsidRDefault="00E74CB8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13408"/>
    <w:multiLevelType w:val="hybridMultilevel"/>
    <w:tmpl w:val="831C5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122482"/>
    <w:rsid w:val="00146B46"/>
    <w:rsid w:val="00161629"/>
    <w:rsid w:val="001F2E52"/>
    <w:rsid w:val="00291909"/>
    <w:rsid w:val="002A1C34"/>
    <w:rsid w:val="002D737B"/>
    <w:rsid w:val="002F627B"/>
    <w:rsid w:val="003378F6"/>
    <w:rsid w:val="0039317B"/>
    <w:rsid w:val="00394FBE"/>
    <w:rsid w:val="003C77A1"/>
    <w:rsid w:val="003D391B"/>
    <w:rsid w:val="003E03E6"/>
    <w:rsid w:val="003E1FAF"/>
    <w:rsid w:val="003E7EC7"/>
    <w:rsid w:val="004756F0"/>
    <w:rsid w:val="0049643B"/>
    <w:rsid w:val="00502CF3"/>
    <w:rsid w:val="005865A1"/>
    <w:rsid w:val="005D3426"/>
    <w:rsid w:val="00600ED8"/>
    <w:rsid w:val="0069404E"/>
    <w:rsid w:val="006B1D50"/>
    <w:rsid w:val="007038B4"/>
    <w:rsid w:val="0070456F"/>
    <w:rsid w:val="0074237E"/>
    <w:rsid w:val="00825E2F"/>
    <w:rsid w:val="00835C68"/>
    <w:rsid w:val="008C28F6"/>
    <w:rsid w:val="009039DC"/>
    <w:rsid w:val="00937535"/>
    <w:rsid w:val="00952131"/>
    <w:rsid w:val="00996700"/>
    <w:rsid w:val="009B08E7"/>
    <w:rsid w:val="00A973B8"/>
    <w:rsid w:val="00AD4EFC"/>
    <w:rsid w:val="00B65315"/>
    <w:rsid w:val="00C376D1"/>
    <w:rsid w:val="00CB1D0C"/>
    <w:rsid w:val="00CC7452"/>
    <w:rsid w:val="00D20BE1"/>
    <w:rsid w:val="00D60D6D"/>
    <w:rsid w:val="00D96F16"/>
    <w:rsid w:val="00DB7578"/>
    <w:rsid w:val="00DD276E"/>
    <w:rsid w:val="00E06140"/>
    <w:rsid w:val="00E06C96"/>
    <w:rsid w:val="00E13A7A"/>
    <w:rsid w:val="00E23F7E"/>
    <w:rsid w:val="00E31088"/>
    <w:rsid w:val="00E74CB8"/>
    <w:rsid w:val="00EA7DE6"/>
    <w:rsid w:val="00ED3A3D"/>
    <w:rsid w:val="00F573CF"/>
    <w:rsid w:val="00F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394FBE"/>
    <w:pPr>
      <w:ind w:left="720"/>
      <w:contextualSpacing/>
    </w:pPr>
  </w:style>
  <w:style w:type="paragraph" w:styleId="Revision">
    <w:name w:val="Revision"/>
    <w:hidden/>
    <w:uiPriority w:val="99"/>
    <w:semiHidden/>
    <w:rsid w:val="00D60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PVIS-989603586-16</_dlc_DocId>
    <_dlc_DocIdUrl xmlns="58896280-883f-49e1-8f2c-86b01e3ff616">
      <Url>https://projektai.intranet.litgrid.eu/PWA/330-110-10 kV Jonavos TP rekonstravimas/_layouts/15/DocIdRedir.aspx?ID=PVIS-989603586-16</Url>
      <Description>PVIS-989603586-16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82433C9862B5314B911E484C7EC04475" ma:contentTypeVersion="3" ma:contentTypeDescription="" ma:contentTypeScope="" ma:versionID="e5e3b7ee8d3308bc443a8e7bfeac27de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b4da4f3cdfd56e4f41382afb4afac1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B4D1A-23EE-4772-908E-ED06A190E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BFC3C-D956-444E-AF0C-26A3C52B5BFE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C2805D12-7E57-4789-9F2F-4EF3C04D8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53F81-AA75-482C-9ADC-D1AD45A877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026014-4761-4404-8717-47BC990F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Nijolė Ivanicienė</cp:lastModifiedBy>
  <cp:revision>55</cp:revision>
  <dcterms:created xsi:type="dcterms:W3CDTF">2020-08-06T04:59:00Z</dcterms:created>
  <dcterms:modified xsi:type="dcterms:W3CDTF">2021-05-06T05:51:00Z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eb85ad04-9511-4d4a-88d5-65d580628e20</vt:lpwstr>
  </property>
  <property fmtid="{D5CDD505-2E9C-101B-9397-08002B2CF9AE}" pid="3" name="ContentTypeId">
    <vt:lpwstr>0x01010066872F3CC8F7D84995438B893169A080170082433C9862B5314B911E484C7EC04475</vt:lpwstr>
  </property>
</Properties>
</file>