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891D" w14:textId="7A67BD4B" w:rsidR="00706DB7" w:rsidRPr="00CA573F" w:rsidRDefault="00706DB7" w:rsidP="00561591">
      <w:pPr>
        <w:spacing w:after="200" w:line="276" w:lineRule="auto"/>
        <w:rPr>
          <w:rFonts w:ascii="Times New Roman" w:hAnsi="Times New Roman"/>
          <w:b/>
          <w:bCs/>
          <w:color w:val="000000"/>
          <w:sz w:val="24"/>
          <w:szCs w:val="24"/>
        </w:rPr>
      </w:pPr>
    </w:p>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2FC31827"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B75CCE">
        <w:rPr>
          <w:rFonts w:ascii="Times New Roman" w:hAnsi="Times New Roman"/>
          <w:b/>
          <w:color w:val="000000"/>
          <w:sz w:val="24"/>
          <w:szCs w:val="24"/>
          <w:lang w:eastAsia="lt-LT"/>
        </w:rPr>
        <w:t>(3.34)-DP-446</w:t>
      </w:r>
      <w:r w:rsidR="00561591">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620E75AC"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561591">
        <w:rPr>
          <w:rFonts w:ascii="Times New Roman" w:hAnsi="Times New Roman"/>
          <w:b/>
          <w:bCs/>
          <w:color w:val="000000"/>
          <w:sz w:val="24"/>
          <w:szCs w:val="24"/>
        </w:rPr>
        <w:t>554179</w:t>
      </w:r>
      <w:r w:rsidR="00561591">
        <w:rPr>
          <w:rFonts w:ascii="Times New Roman" w:hAnsi="Times New Roman"/>
          <w:b/>
          <w:bCs/>
          <w:color w:val="000000"/>
          <w:sz w:val="24"/>
          <w:szCs w:val="24"/>
          <w:u w:val="single"/>
        </w:rPr>
        <w:t xml:space="preserve"> </w:t>
      </w:r>
    </w:p>
    <w:p w14:paraId="1BF40129" w14:textId="77777777" w:rsidR="00706DB7" w:rsidRPr="00CA573F" w:rsidRDefault="00706DB7" w:rsidP="0055263D">
      <w:pPr>
        <w:spacing w:after="200" w:line="276" w:lineRule="auto"/>
        <w:jc w:val="center"/>
        <w:rPr>
          <w:rFonts w:ascii="Times New Roman" w:hAnsi="Times New Roman"/>
          <w:i/>
          <w:iCs/>
          <w:color w:val="000000"/>
          <w:sz w:val="24"/>
          <w:szCs w:val="24"/>
          <w:u w:val="single"/>
        </w:rPr>
      </w:pPr>
    </w:p>
    <w:p w14:paraId="7ADD4374" w14:textId="252C64D9"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B75CCE">
        <w:rPr>
          <w:rFonts w:ascii="Times New Roman" w:hAnsi="Times New Roman"/>
          <w:b/>
          <w:color w:val="000000"/>
          <w:sz w:val="24"/>
          <w:szCs w:val="24"/>
        </w:rPr>
        <w:t xml:space="preserve">                                2021-09-21</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02767D0E" w:rsidR="00706DB7" w:rsidRPr="00561591"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w:t>
      </w:r>
      <w:r w:rsidR="00561591" w:rsidRPr="00561591">
        <w:rPr>
          <w:color w:val="auto"/>
          <w:sz w:val="24"/>
          <w:szCs w:val="24"/>
          <w:lang w:val="lt-LT"/>
        </w:rPr>
        <w:t xml:space="preserve">atstovaujama </w:t>
      </w:r>
      <w:proofErr w:type="spellStart"/>
      <w:r w:rsidR="00561591" w:rsidRPr="00561591">
        <w:rPr>
          <w:color w:val="auto"/>
          <w:sz w:val="24"/>
          <w:szCs w:val="24"/>
        </w:rPr>
        <w:t>Direktoriaus</w:t>
      </w:r>
      <w:proofErr w:type="spellEnd"/>
      <w:r w:rsidR="00561591" w:rsidRPr="00561591">
        <w:rPr>
          <w:color w:val="auto"/>
          <w:sz w:val="24"/>
          <w:szCs w:val="24"/>
        </w:rPr>
        <w:t xml:space="preserve"> </w:t>
      </w:r>
      <w:proofErr w:type="spellStart"/>
      <w:r w:rsidR="00561591" w:rsidRPr="00561591">
        <w:rPr>
          <w:color w:val="auto"/>
          <w:sz w:val="24"/>
          <w:szCs w:val="24"/>
        </w:rPr>
        <w:t>Dariaus</w:t>
      </w:r>
      <w:proofErr w:type="spellEnd"/>
      <w:r w:rsidR="00561591" w:rsidRPr="00561591">
        <w:rPr>
          <w:color w:val="auto"/>
          <w:sz w:val="24"/>
          <w:szCs w:val="24"/>
        </w:rPr>
        <w:t xml:space="preserve"> </w:t>
      </w:r>
      <w:proofErr w:type="spellStart"/>
      <w:r w:rsidR="00561591" w:rsidRPr="00561591">
        <w:rPr>
          <w:color w:val="auto"/>
          <w:sz w:val="24"/>
          <w:szCs w:val="24"/>
        </w:rPr>
        <w:t>Steponkaus</w:t>
      </w:r>
      <w:proofErr w:type="spellEnd"/>
      <w:r w:rsidR="00561591" w:rsidRPr="00561591">
        <w:rPr>
          <w:color w:val="auto"/>
          <w:sz w:val="24"/>
          <w:szCs w:val="24"/>
        </w:rPr>
        <w:t xml:space="preserve">, </w:t>
      </w:r>
      <w:proofErr w:type="spellStart"/>
      <w:r w:rsidR="00561591" w:rsidRPr="00561591">
        <w:rPr>
          <w:color w:val="auto"/>
          <w:sz w:val="24"/>
          <w:szCs w:val="24"/>
        </w:rPr>
        <w:t>veikiančio</w:t>
      </w:r>
      <w:proofErr w:type="spellEnd"/>
      <w:r w:rsidR="00561591" w:rsidRPr="00561591">
        <w:rPr>
          <w:color w:val="auto"/>
          <w:sz w:val="24"/>
          <w:szCs w:val="24"/>
        </w:rPr>
        <w:t xml:space="preserve"> </w:t>
      </w:r>
      <w:proofErr w:type="spellStart"/>
      <w:r w:rsidR="00561591" w:rsidRPr="00561591">
        <w:rPr>
          <w:color w:val="auto"/>
          <w:sz w:val="24"/>
          <w:szCs w:val="24"/>
        </w:rPr>
        <w:t>pagal</w:t>
      </w:r>
      <w:proofErr w:type="spellEnd"/>
      <w:r w:rsidR="00561591" w:rsidRPr="00561591">
        <w:rPr>
          <w:color w:val="auto"/>
          <w:sz w:val="24"/>
          <w:szCs w:val="24"/>
        </w:rPr>
        <w:t xml:space="preserve"> </w:t>
      </w:r>
      <w:proofErr w:type="spellStart"/>
      <w:r w:rsidR="00561591" w:rsidRPr="00561591">
        <w:rPr>
          <w:color w:val="auto"/>
          <w:sz w:val="24"/>
          <w:szCs w:val="24"/>
        </w:rPr>
        <w:t>įstaigos</w:t>
      </w:r>
      <w:proofErr w:type="spellEnd"/>
      <w:r w:rsidR="00561591" w:rsidRPr="00561591">
        <w:rPr>
          <w:color w:val="auto"/>
          <w:sz w:val="24"/>
          <w:szCs w:val="24"/>
        </w:rPr>
        <w:t xml:space="preserve"> </w:t>
      </w:r>
      <w:proofErr w:type="spellStart"/>
      <w:r w:rsidR="00561591" w:rsidRPr="00561591">
        <w:rPr>
          <w:color w:val="auto"/>
          <w:sz w:val="24"/>
          <w:szCs w:val="24"/>
        </w:rPr>
        <w:t>įstatus</w:t>
      </w:r>
      <w:proofErr w:type="spellEnd"/>
      <w:r w:rsidR="00561591" w:rsidRPr="00561591">
        <w:rPr>
          <w:color w:val="auto"/>
          <w:sz w:val="24"/>
          <w:szCs w:val="24"/>
          <w:lang w:val="lt-LT"/>
        </w:rPr>
        <w:t>,</w:t>
      </w:r>
    </w:p>
    <w:p w14:paraId="6B8F2451"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65AA1ACE" w14:textId="77777777" w:rsidR="007074D4" w:rsidRDefault="00AC3499" w:rsidP="007074D4">
      <w:pPr>
        <w:jc w:val="both"/>
        <w:rPr>
          <w:rFonts w:asciiTheme="majorBidi" w:hAnsiTheme="majorBidi" w:cstheme="majorBidi"/>
          <w:sz w:val="24"/>
          <w:szCs w:val="24"/>
        </w:rPr>
      </w:pPr>
      <w:r w:rsidRPr="00B8340A">
        <w:rPr>
          <w:rFonts w:asciiTheme="majorBidi" w:hAnsiTheme="majorBidi" w:cstheme="majorBidi"/>
          <w:b/>
          <w:sz w:val="24"/>
          <w:szCs w:val="24"/>
        </w:rPr>
        <w:t xml:space="preserve">UAB </w:t>
      </w:r>
      <w:proofErr w:type="spellStart"/>
      <w:r w:rsidRPr="00B8340A">
        <w:rPr>
          <w:rFonts w:asciiTheme="majorBidi" w:hAnsiTheme="majorBidi" w:cstheme="majorBidi"/>
          <w:b/>
          <w:sz w:val="24"/>
          <w:szCs w:val="24"/>
        </w:rPr>
        <w:t>Medekspert</w:t>
      </w:r>
      <w:proofErr w:type="spellEnd"/>
      <w:r w:rsidRPr="00B8340A">
        <w:rPr>
          <w:rFonts w:asciiTheme="majorBidi" w:hAnsiTheme="majorBidi" w:cstheme="majorBidi"/>
          <w:b/>
          <w:sz w:val="24"/>
          <w:szCs w:val="24"/>
        </w:rPr>
        <w:t xml:space="preserve"> LT</w:t>
      </w:r>
      <w:r w:rsidRPr="00727687">
        <w:rPr>
          <w:rFonts w:asciiTheme="majorBidi" w:hAnsiTheme="majorBidi" w:cstheme="majorBidi"/>
          <w:sz w:val="24"/>
          <w:szCs w:val="24"/>
        </w:rPr>
        <w:t xml:space="preserve"> </w:t>
      </w:r>
      <w:r w:rsidRPr="00727687">
        <w:rPr>
          <w:rFonts w:asciiTheme="majorBidi" w:hAnsiTheme="majorBidi" w:cstheme="majorBidi"/>
          <w:b/>
          <w:sz w:val="24"/>
          <w:szCs w:val="24"/>
        </w:rPr>
        <w:t xml:space="preserve">(toliau – Pardavėjas ), </w:t>
      </w:r>
      <w:r w:rsidRPr="00727687">
        <w:rPr>
          <w:rFonts w:asciiTheme="majorBidi" w:hAnsiTheme="majorBidi" w:cstheme="majorBidi"/>
          <w:sz w:val="24"/>
          <w:szCs w:val="24"/>
        </w:rPr>
        <w:t xml:space="preserve">juridinio asmens kodas </w:t>
      </w:r>
      <w:r w:rsidRPr="00727687">
        <w:rPr>
          <w:rFonts w:asciiTheme="majorBidi" w:hAnsiTheme="majorBidi" w:cstheme="majorBidi"/>
          <w:sz w:val="24"/>
          <w:szCs w:val="24"/>
          <w:lang w:val="pt-BR"/>
        </w:rPr>
        <w:t>302454378</w:t>
      </w:r>
      <w:r w:rsidRPr="00727687">
        <w:rPr>
          <w:rFonts w:asciiTheme="majorBidi" w:hAnsiTheme="majorBidi" w:cstheme="majorBidi"/>
          <w:sz w:val="24"/>
          <w:szCs w:val="24"/>
        </w:rPr>
        <w:t>, adresas:</w:t>
      </w:r>
      <w:r w:rsidRPr="00727687">
        <w:rPr>
          <w:rFonts w:asciiTheme="majorBidi" w:hAnsiTheme="majorBidi" w:cstheme="majorBidi"/>
          <w:sz w:val="24"/>
          <w:szCs w:val="24"/>
          <w:lang w:val="pt-BR"/>
        </w:rPr>
        <w:t xml:space="preserve"> S. Stanevičiaus g 96A LT-07103 Vilnius</w:t>
      </w:r>
      <w:r w:rsidRPr="00727687">
        <w:rPr>
          <w:rFonts w:asciiTheme="majorBidi" w:hAnsiTheme="majorBidi" w:cstheme="majorBidi"/>
          <w:sz w:val="24"/>
          <w:szCs w:val="24"/>
        </w:rPr>
        <w:t>, tel.</w:t>
      </w:r>
      <w:r w:rsidRPr="00727687">
        <w:rPr>
          <w:rFonts w:asciiTheme="majorBidi" w:hAnsiTheme="majorBidi" w:cstheme="majorBidi"/>
          <w:sz w:val="24"/>
          <w:szCs w:val="24"/>
          <w:lang w:val="pt-BR"/>
        </w:rPr>
        <w:t xml:space="preserve"> 8 5 233 1949 </w:t>
      </w:r>
      <w:r w:rsidRPr="00727687">
        <w:rPr>
          <w:rFonts w:asciiTheme="majorBidi" w:hAnsiTheme="majorBidi" w:cstheme="majorBidi"/>
          <w:sz w:val="24"/>
          <w:szCs w:val="24"/>
        </w:rPr>
        <w:t xml:space="preserve">faks.-  , el.  paštas </w:t>
      </w:r>
      <w:proofErr w:type="spellStart"/>
      <w:r w:rsidRPr="00727687">
        <w:rPr>
          <w:rFonts w:asciiTheme="majorBidi" w:hAnsiTheme="majorBidi" w:cstheme="majorBidi"/>
          <w:sz w:val="24"/>
          <w:szCs w:val="24"/>
        </w:rPr>
        <w:t>info</w:t>
      </w:r>
      <w:proofErr w:type="spellEnd"/>
      <w:r w:rsidRPr="00727687">
        <w:rPr>
          <w:rFonts w:asciiTheme="majorBidi" w:hAnsiTheme="majorBidi" w:cstheme="majorBidi"/>
          <w:sz w:val="24"/>
          <w:szCs w:val="24"/>
          <w:lang w:val="en-US"/>
        </w:rPr>
        <w:t>@</w:t>
      </w:r>
      <w:proofErr w:type="spellStart"/>
      <w:r w:rsidRPr="00727687">
        <w:rPr>
          <w:rFonts w:asciiTheme="majorBidi" w:hAnsiTheme="majorBidi" w:cstheme="majorBidi"/>
          <w:sz w:val="24"/>
          <w:szCs w:val="24"/>
          <w:lang w:val="en-US"/>
        </w:rPr>
        <w:t>medekspert.lt</w:t>
      </w:r>
      <w:proofErr w:type="spellEnd"/>
      <w:r w:rsidRPr="00727687">
        <w:rPr>
          <w:rFonts w:asciiTheme="majorBidi" w:hAnsiTheme="majorBidi" w:cstheme="majorBidi"/>
          <w:sz w:val="24"/>
          <w:szCs w:val="24"/>
        </w:rPr>
        <w:t xml:space="preserve">, </w:t>
      </w:r>
      <w:r w:rsidRPr="00727687">
        <w:rPr>
          <w:rFonts w:asciiTheme="majorBidi" w:hAnsiTheme="majorBidi" w:cstheme="majorBidi"/>
          <w:sz w:val="24"/>
          <w:szCs w:val="24"/>
          <w:lang w:val="pt-BR"/>
        </w:rPr>
        <w:t>A/s LT4773000101 19212113</w:t>
      </w:r>
      <w:r w:rsidRPr="00727687">
        <w:rPr>
          <w:rFonts w:asciiTheme="majorBidi" w:hAnsiTheme="majorBidi" w:cstheme="majorBidi"/>
          <w:sz w:val="24"/>
          <w:szCs w:val="24"/>
        </w:rPr>
        <w:t xml:space="preserve"> </w:t>
      </w:r>
      <w:r w:rsidRPr="00727687">
        <w:rPr>
          <w:rFonts w:asciiTheme="majorBidi" w:hAnsiTheme="majorBidi" w:cstheme="majorBidi"/>
          <w:sz w:val="24"/>
          <w:szCs w:val="24"/>
          <w:lang w:val="pt-BR"/>
        </w:rPr>
        <w:t>Bankas : “Swedbank”</w:t>
      </w:r>
      <w:r w:rsidRPr="00727687">
        <w:rPr>
          <w:rFonts w:asciiTheme="majorBidi" w:hAnsiTheme="majorBidi" w:cstheme="majorBidi"/>
          <w:sz w:val="24"/>
          <w:szCs w:val="24"/>
        </w:rPr>
        <w:t xml:space="preserve">, atstovaujama direktorės Neringos Stankūnienės, veikiančios pagal įstatus. </w:t>
      </w:r>
    </w:p>
    <w:p w14:paraId="729D76DB" w14:textId="47EA800F" w:rsidR="00706DB7" w:rsidRPr="007074D4" w:rsidRDefault="00706DB7" w:rsidP="007074D4">
      <w:pPr>
        <w:spacing w:after="0"/>
        <w:ind w:firstLine="567"/>
        <w:jc w:val="both"/>
        <w:rPr>
          <w:rFonts w:asciiTheme="majorBidi" w:hAnsiTheme="majorBidi" w:cstheme="majorBidi"/>
          <w:sz w:val="24"/>
          <w:szCs w:val="24"/>
          <w:lang w:val="pt-BR"/>
        </w:rPr>
      </w:pPr>
      <w:r w:rsidRPr="00CA573F">
        <w:rPr>
          <w:sz w:val="24"/>
          <w:szCs w:val="24"/>
        </w:rPr>
        <w:t xml:space="preserve">toliau Pirkėjas ir Pardavėjas kiekvienas atskirai gali būti vadinami Šalimi, o abu kartu – </w:t>
      </w:r>
      <w:proofErr w:type="spellStart"/>
      <w:r w:rsidRPr="00CA573F">
        <w:rPr>
          <w:sz w:val="24"/>
          <w:szCs w:val="24"/>
        </w:rPr>
        <w:t>Šalimis,</w:t>
      </w:r>
      <w:r w:rsidRPr="00CA573F">
        <w:rPr>
          <w:rFonts w:ascii="Times New Roman" w:hAnsi="Times New Roman"/>
          <w:color w:val="000000"/>
          <w:sz w:val="24"/>
          <w:szCs w:val="24"/>
        </w:rPr>
        <w:t>atsižvelgdami</w:t>
      </w:r>
      <w:proofErr w:type="spellEnd"/>
      <w:r w:rsidRPr="00CA573F">
        <w:rPr>
          <w:rFonts w:ascii="Times New Roman" w:hAnsi="Times New Roman"/>
          <w:color w:val="000000"/>
          <w:sz w:val="24"/>
          <w:szCs w:val="24"/>
        </w:rPr>
        <w:t xml:space="preserve"> į tai, kad 20</w:t>
      </w:r>
      <w:r w:rsidR="00AC3499">
        <w:rPr>
          <w:rFonts w:ascii="Times New Roman" w:hAnsi="Times New Roman"/>
          <w:color w:val="000000"/>
          <w:sz w:val="24"/>
          <w:szCs w:val="24"/>
        </w:rPr>
        <w:t>20</w:t>
      </w:r>
      <w:r w:rsidRPr="00CA573F">
        <w:rPr>
          <w:rFonts w:ascii="Times New Roman" w:hAnsi="Times New Roman"/>
          <w:color w:val="000000"/>
          <w:sz w:val="24"/>
          <w:szCs w:val="24"/>
        </w:rPr>
        <w:t xml:space="preserve">m. </w:t>
      </w:r>
      <w:r w:rsidR="00AC3499">
        <w:rPr>
          <w:rFonts w:ascii="Times New Roman" w:hAnsi="Times New Roman"/>
          <w:color w:val="000000"/>
          <w:sz w:val="24"/>
          <w:szCs w:val="24"/>
        </w:rPr>
        <w:t xml:space="preserve">liepos 07 </w:t>
      </w:r>
      <w:r w:rsidRPr="00CA573F">
        <w:rPr>
          <w:rFonts w:ascii="Times New Roman" w:hAnsi="Times New Roman"/>
          <w:color w:val="000000"/>
          <w:sz w:val="24"/>
          <w:szCs w:val="24"/>
        </w:rPr>
        <w:t xml:space="preserve">d. </w:t>
      </w:r>
      <w:r w:rsidR="00D743E0" w:rsidRPr="00CA573F">
        <w:rPr>
          <w:rFonts w:ascii="Times New Roman" w:hAnsi="Times New Roman"/>
          <w:color w:val="000000"/>
          <w:sz w:val="24"/>
          <w:szCs w:val="24"/>
        </w:rPr>
        <w:t xml:space="preserve">Pirkėjas </w:t>
      </w:r>
      <w:r w:rsidRPr="00CA573F">
        <w:rPr>
          <w:rFonts w:ascii="Times New Roman" w:hAnsi="Times New Roman"/>
          <w:color w:val="000000"/>
          <w:sz w:val="24"/>
          <w:szCs w:val="24"/>
        </w:rPr>
        <w:t xml:space="preserve">paskelbė   </w:t>
      </w:r>
      <w:r w:rsidR="00AC3499">
        <w:rPr>
          <w:rFonts w:ascii="Times New Roman" w:hAnsi="Times New Roman"/>
          <w:color w:val="000000"/>
          <w:sz w:val="24"/>
          <w:szCs w:val="24"/>
        </w:rPr>
        <w:t xml:space="preserve">viešąjį </w:t>
      </w:r>
      <w:proofErr w:type="spellStart"/>
      <w:r w:rsidR="00AC3499">
        <w:rPr>
          <w:rFonts w:ascii="Times New Roman" w:hAnsi="Times New Roman"/>
          <w:color w:val="000000"/>
          <w:sz w:val="24"/>
          <w:szCs w:val="24"/>
        </w:rPr>
        <w:t>pirkimą“Medicininės</w:t>
      </w:r>
      <w:proofErr w:type="spellEnd"/>
      <w:r w:rsidR="00AC3499">
        <w:rPr>
          <w:rFonts w:ascii="Times New Roman" w:hAnsi="Times New Roman"/>
          <w:color w:val="000000"/>
          <w:sz w:val="24"/>
          <w:szCs w:val="24"/>
        </w:rPr>
        <w:t xml:space="preserve"> priemonės</w:t>
      </w:r>
      <w:r w:rsidRPr="00CA573F">
        <w:rPr>
          <w:rFonts w:ascii="Times New Roman" w:hAnsi="Times New Roman"/>
          <w:bCs/>
          <w:iCs/>
          <w:color w:val="000000"/>
          <w:sz w:val="24"/>
          <w:szCs w:val="24"/>
        </w:rPr>
        <w:t>“ (</w:t>
      </w:r>
      <w:r w:rsidR="00AC3499">
        <w:rPr>
          <w:rFonts w:ascii="Times New Roman" w:hAnsi="Times New Roman"/>
          <w:bCs/>
          <w:iCs/>
          <w:color w:val="000000"/>
          <w:sz w:val="24"/>
          <w:szCs w:val="24"/>
        </w:rPr>
        <w:t xml:space="preserve">Nr. </w:t>
      </w:r>
      <w:r w:rsidR="00AC3499">
        <w:rPr>
          <w:rFonts w:ascii="Times New Roman" w:hAnsi="Times New Roman"/>
          <w:bCs/>
          <w:iCs/>
          <w:color w:val="000000"/>
          <w:sz w:val="24"/>
          <w:szCs w:val="24"/>
          <w:lang w:val="en-US"/>
        </w:rPr>
        <w:t>554179)</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sidR="00AC3499">
        <w:rPr>
          <w:rFonts w:ascii="Times New Roman" w:hAnsi="Times New Roman"/>
          <w:color w:val="000000"/>
          <w:sz w:val="24"/>
          <w:szCs w:val="24"/>
        </w:rPr>
        <w:t>20</w:t>
      </w:r>
      <w:r w:rsidRPr="00CA573F">
        <w:rPr>
          <w:rFonts w:ascii="Times New Roman" w:hAnsi="Times New Roman"/>
          <w:color w:val="000000"/>
          <w:sz w:val="24"/>
          <w:szCs w:val="24"/>
        </w:rPr>
        <w:t xml:space="preserve">m. </w:t>
      </w:r>
      <w:r w:rsidR="00AC3499">
        <w:rPr>
          <w:rFonts w:ascii="Times New Roman" w:hAnsi="Times New Roman"/>
          <w:color w:val="000000"/>
          <w:sz w:val="24"/>
          <w:szCs w:val="24"/>
        </w:rPr>
        <w:t xml:space="preserve">rugpjūčio </w:t>
      </w:r>
      <w:r w:rsidR="00AC3499">
        <w:rPr>
          <w:rFonts w:ascii="Times New Roman" w:hAnsi="Times New Roman"/>
          <w:color w:val="000000"/>
          <w:sz w:val="24"/>
          <w:szCs w:val="24"/>
          <w:lang w:val="en-US"/>
        </w:rPr>
        <w:t>09</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 xml:space="preserve">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w:t>
      </w:r>
      <w:r w:rsidRPr="00CA573F">
        <w:rPr>
          <w:rFonts w:ascii="Times New Roman" w:hAnsi="Times New Roman"/>
          <w:color w:val="000000"/>
          <w:sz w:val="24"/>
          <w:szCs w:val="24"/>
        </w:rPr>
        <w:lastRenderedPageBreak/>
        <w:t>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14:paraId="2AFA9427" w14:textId="6167B2A9"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AC3499">
        <w:rPr>
          <w:rFonts w:ascii="Times New Roman" w:hAnsi="Times New Roman"/>
          <w:bCs/>
          <w:color w:val="000000"/>
          <w:szCs w:val="24"/>
        </w:rPr>
        <w:t>Neringa Stankūnienė</w:t>
      </w:r>
      <w:r w:rsidRPr="00CA573F">
        <w:rPr>
          <w:rFonts w:ascii="Times New Roman" w:hAnsi="Times New Roman"/>
          <w:bCs/>
          <w:color w:val="000000"/>
          <w:szCs w:val="24"/>
        </w:rPr>
        <w:t>, tel.</w:t>
      </w:r>
      <w:r w:rsidR="00FE32ED">
        <w:rPr>
          <w:rFonts w:ascii="Times New Roman" w:hAnsi="Times New Roman"/>
          <w:bCs/>
          <w:color w:val="000000"/>
          <w:szCs w:val="24"/>
          <w:lang w:val="en-US"/>
        </w:rPr>
        <w:t>+</w:t>
      </w:r>
      <w:proofErr w:type="gramStart"/>
      <w:r w:rsidR="00FE32ED">
        <w:rPr>
          <w:rFonts w:ascii="Times New Roman" w:hAnsi="Times New Roman"/>
          <w:bCs/>
          <w:color w:val="000000"/>
          <w:szCs w:val="24"/>
          <w:lang w:val="en-US"/>
        </w:rPr>
        <w:t>37052331949</w:t>
      </w:r>
      <w:proofErr w:type="gramEnd"/>
      <w:r w:rsidRPr="00CA573F">
        <w:rPr>
          <w:rFonts w:ascii="Times New Roman" w:hAnsi="Times New Roman"/>
          <w:color w:val="000000"/>
          <w:szCs w:val="24"/>
        </w:rPr>
        <w:t xml:space="preserve">, el. paštas </w:t>
      </w:r>
      <w:proofErr w:type="spellStart"/>
      <w:r w:rsidR="00FE32ED">
        <w:rPr>
          <w:rFonts w:ascii="Times New Roman" w:hAnsi="Times New Roman"/>
          <w:color w:val="000000"/>
          <w:szCs w:val="24"/>
          <w:u w:val="single"/>
        </w:rPr>
        <w:t>info</w:t>
      </w:r>
      <w:proofErr w:type="spellEnd"/>
      <w:r w:rsidR="00FE32ED">
        <w:rPr>
          <w:rFonts w:ascii="Times New Roman" w:hAnsi="Times New Roman"/>
          <w:color w:val="000000"/>
          <w:szCs w:val="24"/>
          <w:u w:val="single"/>
          <w:lang w:val="en-US"/>
        </w:rPr>
        <w:t>@</w:t>
      </w:r>
      <w:proofErr w:type="spellStart"/>
      <w:r w:rsidR="00FE32ED">
        <w:rPr>
          <w:rFonts w:ascii="Times New Roman" w:hAnsi="Times New Roman"/>
          <w:color w:val="000000"/>
          <w:szCs w:val="24"/>
          <w:u w:val="single"/>
          <w:lang w:val="en-US"/>
        </w:rPr>
        <w:t>medekspert.lt</w:t>
      </w:r>
      <w:proofErr w:type="spellEnd"/>
      <w:r w:rsidRPr="00CA573F">
        <w:rPr>
          <w:rFonts w:ascii="Times New Roman" w:hAnsi="Times New Roman"/>
          <w:color w:val="000000"/>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1066398F" w14:textId="77777777" w:rsidR="00142041" w:rsidRPr="00142041" w:rsidRDefault="00142041" w:rsidP="00142041">
      <w:pPr>
        <w:pStyle w:val="wfxRecipient"/>
        <w:ind w:firstLine="0"/>
        <w:rPr>
          <w:rFonts w:ascii="Times New Roman" w:hAnsi="Times New Roman"/>
          <w:szCs w:val="24"/>
        </w:rPr>
      </w:pPr>
      <w:r w:rsidRPr="00142041">
        <w:rPr>
          <w:rFonts w:ascii="Times New Roman" w:hAnsi="Times New Roman"/>
          <w:szCs w:val="24"/>
        </w:rPr>
        <w:t xml:space="preserve">2.2.1. už Sutarties vykdymą </w:t>
      </w:r>
      <w:r w:rsidRPr="00142041">
        <w:rPr>
          <w:rFonts w:ascii="Times New Roman" w:hAnsi="Times New Roman"/>
          <w:bCs/>
          <w:szCs w:val="24"/>
        </w:rPr>
        <w:t xml:space="preserve">Ramunė </w:t>
      </w:r>
      <w:proofErr w:type="spellStart"/>
      <w:r w:rsidRPr="00142041">
        <w:rPr>
          <w:rFonts w:ascii="Times New Roman" w:hAnsi="Times New Roman"/>
          <w:bCs/>
          <w:szCs w:val="24"/>
        </w:rPr>
        <w:t>Umarienė</w:t>
      </w:r>
      <w:proofErr w:type="spellEnd"/>
      <w:r w:rsidRPr="00142041">
        <w:rPr>
          <w:rFonts w:ascii="Times New Roman" w:hAnsi="Times New Roman"/>
          <w:bCs/>
          <w:szCs w:val="24"/>
        </w:rPr>
        <w:t xml:space="preserve">, </w:t>
      </w:r>
      <w:r w:rsidRPr="00142041">
        <w:rPr>
          <w:rFonts w:ascii="Times New Roman" w:hAnsi="Times New Roman"/>
          <w:szCs w:val="24"/>
        </w:rPr>
        <w:t>tel. 8 46 410692, el. paštas vaistine</w:t>
      </w:r>
      <w:r w:rsidRPr="00142041">
        <w:rPr>
          <w:rFonts w:ascii="Times New Roman" w:hAnsi="Times New Roman"/>
          <w:szCs w:val="24"/>
          <w:lang w:val="en-US"/>
        </w:rPr>
        <w:t>@</w:t>
      </w:r>
      <w:proofErr w:type="spellStart"/>
      <w:r w:rsidRPr="00142041">
        <w:rPr>
          <w:rFonts w:ascii="Times New Roman" w:hAnsi="Times New Roman"/>
          <w:szCs w:val="24"/>
        </w:rPr>
        <w:t>kal.lt</w:t>
      </w:r>
      <w:proofErr w:type="spellEnd"/>
      <w:r w:rsidRPr="00142041">
        <w:rPr>
          <w:rFonts w:ascii="Times New Roman" w:hAnsi="Times New Roman"/>
          <w:szCs w:val="24"/>
        </w:rPr>
        <w:t>, jo nesant, jį pavaduojantis Pirkėjo darbuotojas;</w:t>
      </w:r>
    </w:p>
    <w:p w14:paraId="3CBAC9FD" w14:textId="77777777" w:rsidR="00142041" w:rsidRPr="00142041" w:rsidRDefault="00142041" w:rsidP="00142041">
      <w:pPr>
        <w:pStyle w:val="wfxRecipient"/>
        <w:ind w:firstLine="0"/>
        <w:rPr>
          <w:rFonts w:ascii="Times New Roman" w:hAnsi="Times New Roman"/>
          <w:szCs w:val="24"/>
        </w:rPr>
      </w:pPr>
      <w:r w:rsidRPr="00142041">
        <w:rPr>
          <w:rFonts w:ascii="Times New Roman" w:hAnsi="Times New Roman"/>
          <w:szCs w:val="24"/>
        </w:rPr>
        <w:t xml:space="preserve">2.2.2. už Sutarties  paskelbimą pagal Lietuvos Respublikos viešųjų pirkimų įstatymo 86 straipsnio 9 dalies nuostatas viešųjų pirkimų specialistė – teisininkė Daina </w:t>
      </w:r>
      <w:proofErr w:type="spellStart"/>
      <w:r w:rsidRPr="00142041">
        <w:rPr>
          <w:rFonts w:ascii="Times New Roman" w:hAnsi="Times New Roman"/>
          <w:szCs w:val="24"/>
        </w:rPr>
        <w:t>Kugienė</w:t>
      </w:r>
      <w:proofErr w:type="spellEnd"/>
      <w:r w:rsidRPr="00142041">
        <w:rPr>
          <w:rFonts w:ascii="Times New Roman" w:hAnsi="Times New Roman"/>
          <w:szCs w:val="24"/>
        </w:rPr>
        <w:t>, jo nesant, jį pavaduojantis Pirkėjo darbuotojas;</w:t>
      </w:r>
    </w:p>
    <w:p w14:paraId="64E3BABC" w14:textId="77777777" w:rsidR="00142041" w:rsidRPr="00142041" w:rsidRDefault="00142041" w:rsidP="00142041">
      <w:pPr>
        <w:pStyle w:val="wfxRecipient"/>
        <w:ind w:firstLine="0"/>
        <w:rPr>
          <w:rFonts w:ascii="Times New Roman" w:hAnsi="Times New Roman"/>
          <w:strike/>
          <w:szCs w:val="24"/>
        </w:rPr>
      </w:pPr>
      <w:r w:rsidRPr="00142041">
        <w:rPr>
          <w:rFonts w:ascii="Times New Roman" w:hAnsi="Times New Roman"/>
          <w:szCs w:val="24"/>
        </w:rPr>
        <w:t xml:space="preserve">2.2.3. už Sutarties pakeitimų paskelbimą pagal Lietuvos Respublikos viešųjų pirkimų įstatymo 86 straipsnio 9 dalies nuostatas teisininkė Renata </w:t>
      </w:r>
      <w:proofErr w:type="spellStart"/>
      <w:r w:rsidRPr="00142041">
        <w:rPr>
          <w:rFonts w:ascii="Times New Roman" w:hAnsi="Times New Roman"/>
          <w:szCs w:val="24"/>
        </w:rPr>
        <w:t>Baužienė</w:t>
      </w:r>
      <w:proofErr w:type="spellEnd"/>
      <w:r w:rsidRPr="00142041">
        <w:rPr>
          <w:rFonts w:ascii="Times New Roman" w:hAnsi="Times New Roman"/>
          <w:szCs w:val="24"/>
        </w:rPr>
        <w:t>, jo nesant, jį pavaduojantis Pirkėjo darbuotojas.</w:t>
      </w:r>
    </w:p>
    <w:p w14:paraId="737FFEFE" w14:textId="5192290E" w:rsidR="00142041" w:rsidRPr="00142041" w:rsidRDefault="00142041" w:rsidP="001420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42041">
        <w:rPr>
          <w:color w:val="auto"/>
          <w:sz w:val="24"/>
          <w:szCs w:val="24"/>
          <w:lang w:val="lt-LT"/>
        </w:rPr>
        <w:t xml:space="preserve">2.3. Pirkėjo elektroninio pašto adresas, kuriuo, Sutarties vykdymo metu, siunčiami Pardavėjo pranešimai ir (ar) prašymai Pirkėjui, </w:t>
      </w:r>
      <w:r w:rsidRPr="00142041">
        <w:rPr>
          <w:bCs/>
          <w:color w:val="auto"/>
          <w:sz w:val="24"/>
          <w:szCs w:val="24"/>
          <w:lang w:val="lt-LT"/>
        </w:rPr>
        <w:t>yra</w:t>
      </w:r>
      <w:r w:rsidRPr="00142041">
        <w:rPr>
          <w:color w:val="auto"/>
          <w:sz w:val="24"/>
          <w:szCs w:val="24"/>
          <w:lang w:val="lt-LT"/>
        </w:rPr>
        <w:t>: vaistine</w:t>
      </w:r>
      <w:r w:rsidRPr="00142041">
        <w:rPr>
          <w:color w:val="auto"/>
          <w:sz w:val="24"/>
          <w:szCs w:val="24"/>
        </w:rPr>
        <w:t>@</w:t>
      </w:r>
      <w:proofErr w:type="spellStart"/>
      <w:r w:rsidRPr="00142041">
        <w:rPr>
          <w:color w:val="auto"/>
          <w:sz w:val="24"/>
          <w:szCs w:val="24"/>
          <w:lang w:val="lt-LT"/>
        </w:rPr>
        <w:t>kal.lt</w:t>
      </w:r>
      <w:proofErr w:type="spellEnd"/>
      <w:r w:rsidRPr="00142041">
        <w:rPr>
          <w:color w:val="auto"/>
          <w:sz w:val="24"/>
          <w:szCs w:val="24"/>
          <w:lang w:val="lt-LT"/>
        </w:rPr>
        <w:t>.</w:t>
      </w:r>
    </w:p>
    <w:p w14:paraId="7C15E149" w14:textId="51F5C604"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142041">
        <w:rPr>
          <w:rFonts w:ascii="Times New Roman" w:hAnsi="Times New Roman"/>
          <w:color w:val="FF0000"/>
          <w:sz w:val="24"/>
          <w:szCs w:val="24"/>
        </w:rPr>
        <w:t>info@medekspert.lt</w:t>
      </w:r>
      <w:proofErr w:type="spellEnd"/>
      <w:r w:rsidR="00142041">
        <w:rPr>
          <w:rFonts w:ascii="Times New Roman" w:hAnsi="Times New Roman"/>
          <w:color w:val="FF0000"/>
          <w:sz w:val="24"/>
          <w:szCs w:val="24"/>
        </w:rPr>
        <w:t>.</w:t>
      </w:r>
    </w:p>
    <w:p w14:paraId="6E70AA6C" w14:textId="11D8405D" w:rsidR="00706DB7" w:rsidRPr="00CA573F" w:rsidRDefault="00706DB7" w:rsidP="00FE32ED">
      <w:pPr>
        <w:pStyle w:val="Sraopastraipa"/>
        <w:spacing w:after="0" w:line="240" w:lineRule="auto"/>
        <w:ind w:left="0"/>
        <w:jc w:val="both"/>
        <w:rPr>
          <w:rFonts w:ascii="Times New Roman" w:hAnsi="Times New Roman"/>
          <w:bCs/>
          <w:color w:val="FF0000"/>
          <w:sz w:val="24"/>
          <w:szCs w:val="24"/>
        </w:rPr>
      </w:pPr>
      <w:r w:rsidRPr="00CA573F">
        <w:rPr>
          <w:rFonts w:ascii="Times New Roman" w:hAnsi="Times New Roman"/>
          <w:color w:val="FF0000"/>
          <w:sz w:val="24"/>
          <w:szCs w:val="24"/>
        </w:rPr>
        <w:t xml:space="preserve">2.5. Pirkėjas užsakymus teikia </w:t>
      </w:r>
      <w:proofErr w:type="spellStart"/>
      <w:r w:rsidR="00FE32ED">
        <w:rPr>
          <w:rFonts w:ascii="Times New Roman" w:hAnsi="Times New Roman"/>
          <w:color w:val="FF0000"/>
          <w:sz w:val="24"/>
          <w:szCs w:val="24"/>
        </w:rPr>
        <w:t>info@medekspert.lt</w:t>
      </w:r>
      <w:proofErr w:type="spellEnd"/>
      <w:r w:rsidRPr="00CA573F">
        <w:rPr>
          <w:rFonts w:ascii="Times New Roman" w:hAnsi="Times New Roman"/>
          <w:color w:val="FF0000"/>
          <w:sz w:val="24"/>
          <w:szCs w:val="24"/>
        </w:rPr>
        <w:t>, tel.</w:t>
      </w:r>
      <w:r w:rsidR="00FE32ED" w:rsidRPr="00FE32ED">
        <w:rPr>
          <w:rFonts w:ascii="Times New Roman" w:hAnsi="Times New Roman"/>
          <w:bCs/>
          <w:color w:val="000000"/>
          <w:szCs w:val="24"/>
          <w:lang w:val="en-US"/>
        </w:rPr>
        <w:t xml:space="preserve"> </w:t>
      </w:r>
      <w:r w:rsidR="00FE32ED">
        <w:rPr>
          <w:rFonts w:ascii="Times New Roman" w:hAnsi="Times New Roman"/>
          <w:bCs/>
          <w:color w:val="000000"/>
          <w:szCs w:val="24"/>
          <w:lang w:val="en-US"/>
        </w:rPr>
        <w:t>+37052331949</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w:t>
      </w:r>
      <w:proofErr w:type="spellStart"/>
      <w:r w:rsidRPr="00CA573F">
        <w:rPr>
          <w:rFonts w:ascii="Times New Roman" w:hAnsi="Times New Roman"/>
          <w:bCs/>
          <w:color w:val="000000"/>
          <w:sz w:val="24"/>
          <w:szCs w:val="24"/>
        </w:rPr>
        <w:t>pasikeitimus</w:t>
      </w:r>
      <w:proofErr w:type="spellEnd"/>
      <w:r w:rsidRPr="00CA573F">
        <w:rPr>
          <w:rFonts w:ascii="Times New Roman" w:hAnsi="Times New Roman"/>
          <w:bCs/>
          <w:color w:val="000000"/>
          <w:sz w:val="24"/>
          <w:szCs w:val="24"/>
        </w:rPr>
        <w:t xml:space="preserve">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2AF0A81A"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5F464E">
        <w:rPr>
          <w:color w:val="auto"/>
          <w:sz w:val="24"/>
          <w:szCs w:val="24"/>
        </w:rPr>
        <w:t>2608,80</w:t>
      </w:r>
      <w:r w:rsidRPr="00CA573F">
        <w:rPr>
          <w:color w:val="auto"/>
          <w:sz w:val="24"/>
          <w:szCs w:val="24"/>
          <w:lang w:val="lt-LT"/>
        </w:rPr>
        <w:t>(</w:t>
      </w:r>
      <w:r w:rsidR="005F464E">
        <w:rPr>
          <w:color w:val="auto"/>
          <w:sz w:val="24"/>
          <w:szCs w:val="24"/>
          <w:lang w:val="lt-LT"/>
        </w:rPr>
        <w:t xml:space="preserve">du tūkstančiai šeši šimtai aštuoni </w:t>
      </w:r>
      <w:proofErr w:type="spellStart"/>
      <w:r w:rsidR="005F464E">
        <w:rPr>
          <w:color w:val="auto"/>
          <w:sz w:val="24"/>
          <w:szCs w:val="24"/>
          <w:lang w:val="lt-LT"/>
        </w:rPr>
        <w:t>eur</w:t>
      </w:r>
      <w:proofErr w:type="spellEnd"/>
      <w:r w:rsidR="005F464E">
        <w:rPr>
          <w:color w:val="auto"/>
          <w:sz w:val="24"/>
          <w:szCs w:val="24"/>
          <w:lang w:val="lt-LT"/>
        </w:rPr>
        <w:t xml:space="preserve"> ir </w:t>
      </w:r>
      <w:r w:rsidR="005F464E">
        <w:rPr>
          <w:color w:val="auto"/>
          <w:sz w:val="24"/>
          <w:szCs w:val="24"/>
        </w:rPr>
        <w:t>8</w:t>
      </w:r>
      <w:r w:rsidR="005F464E">
        <w:rPr>
          <w:color w:val="auto"/>
          <w:sz w:val="24"/>
          <w:szCs w:val="24"/>
          <w:lang w:val="lt-LT"/>
        </w:rPr>
        <w:t>0 ct</w:t>
      </w:r>
      <w:r w:rsidRPr="00CA573F">
        <w:rPr>
          <w:color w:val="auto"/>
          <w:sz w:val="24"/>
          <w:szCs w:val="24"/>
          <w:lang w:val="lt-LT"/>
        </w:rPr>
        <w:t xml:space="preserve">) </w:t>
      </w:r>
      <w:proofErr w:type="spellStart"/>
      <w:r w:rsidRPr="00CA573F">
        <w:rPr>
          <w:color w:val="auto"/>
          <w:sz w:val="24"/>
          <w:szCs w:val="24"/>
          <w:lang w:val="lt-LT"/>
        </w:rPr>
        <w:t>Eur</w:t>
      </w:r>
      <w:proofErr w:type="spellEnd"/>
      <w:r w:rsidRPr="00CA573F">
        <w:rPr>
          <w:color w:val="auto"/>
          <w:sz w:val="24"/>
          <w:szCs w:val="24"/>
          <w:lang w:val="lt-LT"/>
        </w:rPr>
        <w:t xml:space="preserve"> be pridėtinės vertės mokesčio (toliau – PVM).</w:t>
      </w:r>
    </w:p>
    <w:p w14:paraId="14E75CC6" w14:textId="693E1FB1"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5F464E">
        <w:rPr>
          <w:rFonts w:ascii="Times New Roman" w:hAnsi="Times New Roman"/>
          <w:sz w:val="24"/>
          <w:szCs w:val="24"/>
          <w:lang w:eastAsia="lt-LT"/>
        </w:rPr>
        <w:t>200,32</w:t>
      </w:r>
      <w:r w:rsidRPr="00CA573F">
        <w:rPr>
          <w:rFonts w:ascii="Times New Roman" w:hAnsi="Times New Roman"/>
          <w:sz w:val="24"/>
          <w:szCs w:val="24"/>
        </w:rPr>
        <w:t xml:space="preserve"> (</w:t>
      </w:r>
      <w:r w:rsidR="005F464E">
        <w:rPr>
          <w:rFonts w:ascii="Times New Roman" w:hAnsi="Times New Roman"/>
          <w:sz w:val="24"/>
          <w:szCs w:val="24"/>
        </w:rPr>
        <w:t xml:space="preserve">du šimtai </w:t>
      </w:r>
      <w:r w:rsidR="004963C0">
        <w:rPr>
          <w:rFonts w:ascii="Times New Roman" w:hAnsi="Times New Roman"/>
          <w:sz w:val="24"/>
          <w:szCs w:val="24"/>
        </w:rPr>
        <w:t xml:space="preserve">ir </w:t>
      </w:r>
      <w:r w:rsidR="004963C0">
        <w:rPr>
          <w:rFonts w:ascii="Times New Roman" w:hAnsi="Times New Roman"/>
          <w:sz w:val="24"/>
          <w:szCs w:val="24"/>
          <w:lang w:val="en-US"/>
        </w:rPr>
        <w:t xml:space="preserve">32 </w:t>
      </w:r>
      <w:proofErr w:type="spellStart"/>
      <w:r w:rsidR="004963C0">
        <w:rPr>
          <w:rFonts w:ascii="Times New Roman" w:hAnsi="Times New Roman"/>
          <w:sz w:val="24"/>
          <w:szCs w:val="24"/>
          <w:lang w:val="en-US"/>
        </w:rPr>
        <w:t>ct</w:t>
      </w:r>
      <w:proofErr w:type="spellEnd"/>
      <w:r w:rsidRPr="00CA573F">
        <w:rPr>
          <w:rFonts w:ascii="Times New Roman" w:hAnsi="Times New Roman"/>
          <w:sz w:val="24"/>
          <w:szCs w:val="24"/>
        </w:rPr>
        <w:t>).</w:t>
      </w:r>
    </w:p>
    <w:p w14:paraId="0ADEDE24" w14:textId="0F6B462B"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4963C0">
        <w:rPr>
          <w:rFonts w:ascii="Times New Roman" w:hAnsi="Times New Roman"/>
          <w:sz w:val="24"/>
          <w:szCs w:val="24"/>
        </w:rPr>
        <w:t>2809,12</w:t>
      </w:r>
      <w:r w:rsidRPr="00CA573F">
        <w:rPr>
          <w:rFonts w:ascii="Times New Roman" w:hAnsi="Times New Roman"/>
          <w:sz w:val="24"/>
          <w:szCs w:val="24"/>
        </w:rPr>
        <w:t xml:space="preserve"> (</w:t>
      </w:r>
      <w:r w:rsidR="004963C0">
        <w:rPr>
          <w:rFonts w:ascii="Times New Roman" w:hAnsi="Times New Roman"/>
          <w:sz w:val="24"/>
          <w:szCs w:val="24"/>
        </w:rPr>
        <w:t xml:space="preserve">du tūkstančiai aštuoni šimtai devyni </w:t>
      </w:r>
      <w:proofErr w:type="spellStart"/>
      <w:r w:rsidR="004963C0">
        <w:rPr>
          <w:rFonts w:ascii="Times New Roman" w:hAnsi="Times New Roman"/>
          <w:sz w:val="24"/>
          <w:szCs w:val="24"/>
        </w:rPr>
        <w:t>eur</w:t>
      </w:r>
      <w:proofErr w:type="spellEnd"/>
      <w:r w:rsidR="004963C0">
        <w:rPr>
          <w:rFonts w:ascii="Times New Roman" w:hAnsi="Times New Roman"/>
          <w:sz w:val="24"/>
          <w:szCs w:val="24"/>
        </w:rPr>
        <w:t xml:space="preserve"> ir </w:t>
      </w:r>
      <w:r w:rsidR="004963C0">
        <w:rPr>
          <w:rFonts w:ascii="Times New Roman" w:hAnsi="Times New Roman"/>
          <w:sz w:val="24"/>
          <w:szCs w:val="24"/>
          <w:lang w:val="en-US"/>
        </w:rPr>
        <w:t xml:space="preserve">12 </w:t>
      </w:r>
      <w:proofErr w:type="spellStart"/>
      <w:r w:rsidR="004963C0">
        <w:rPr>
          <w:rFonts w:ascii="Times New Roman" w:hAnsi="Times New Roman"/>
          <w:sz w:val="24"/>
          <w:szCs w:val="24"/>
          <w:lang w:val="en-US"/>
        </w:rPr>
        <w:t>ct</w:t>
      </w:r>
      <w:proofErr w:type="spellEnd"/>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 xml:space="preserve">kitos Pardavėjo patirtos ir (ar) galimos </w:t>
      </w:r>
      <w:r w:rsidRPr="00CA573F">
        <w:rPr>
          <w:rFonts w:ascii="Times New Roman" w:hAnsi="Times New Roman"/>
          <w:sz w:val="24"/>
          <w:szCs w:val="24"/>
        </w:rPr>
        <w:lastRenderedPageBreak/>
        <w:t>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7F940B5D" w:rsidR="00706DB7" w:rsidRPr="0073389A" w:rsidRDefault="00706DB7" w:rsidP="0005688E">
      <w:pPr>
        <w:spacing w:after="0" w:line="240" w:lineRule="auto"/>
        <w:jc w:val="both"/>
        <w:rPr>
          <w:rFonts w:ascii="Times New Roman" w:hAnsi="Times New Roman"/>
          <w:color w:val="FF0000"/>
          <w:sz w:val="24"/>
          <w:szCs w:val="24"/>
        </w:rPr>
      </w:pPr>
      <w:r w:rsidRPr="0073389A">
        <w:rPr>
          <w:rFonts w:ascii="Times New Roman" w:hAnsi="Times New Roman"/>
          <w:color w:val="FF0000"/>
          <w:sz w:val="24"/>
          <w:szCs w:val="24"/>
        </w:rPr>
        <w:t xml:space="preserve">           Sąskaitos  Nr. </w:t>
      </w:r>
      <w:r w:rsidR="004963C0" w:rsidRPr="0073389A">
        <w:rPr>
          <w:rFonts w:ascii="Times New Roman" w:hAnsi="Times New Roman"/>
          <w:sz w:val="24"/>
          <w:szCs w:val="24"/>
          <w:lang w:val="pt-BR"/>
        </w:rPr>
        <w:t>A/s LT4773000101 19212113</w:t>
      </w:r>
      <w:r w:rsidRPr="0073389A">
        <w:rPr>
          <w:rFonts w:ascii="Times New Roman" w:hAnsi="Times New Roman"/>
          <w:color w:val="FF0000"/>
          <w:sz w:val="24"/>
          <w:szCs w:val="24"/>
        </w:rPr>
        <w:t xml:space="preserve"> </w:t>
      </w:r>
    </w:p>
    <w:p w14:paraId="66044BED" w14:textId="4350A746" w:rsidR="00706DB7" w:rsidRPr="0073389A" w:rsidRDefault="00706DB7" w:rsidP="0005688E">
      <w:pPr>
        <w:spacing w:after="0" w:line="240" w:lineRule="auto"/>
        <w:jc w:val="both"/>
        <w:rPr>
          <w:rFonts w:ascii="Times New Roman" w:hAnsi="Times New Roman"/>
          <w:color w:val="FF0000"/>
          <w:sz w:val="24"/>
          <w:szCs w:val="24"/>
        </w:rPr>
      </w:pPr>
      <w:r w:rsidRPr="0073389A">
        <w:rPr>
          <w:rFonts w:ascii="Times New Roman" w:hAnsi="Times New Roman"/>
          <w:color w:val="FF0000"/>
          <w:sz w:val="24"/>
          <w:szCs w:val="24"/>
        </w:rPr>
        <w:t xml:space="preserve">           Bankas  </w:t>
      </w:r>
      <w:r w:rsidR="004963C0" w:rsidRPr="0073389A">
        <w:rPr>
          <w:rFonts w:ascii="Times New Roman" w:hAnsi="Times New Roman"/>
          <w:sz w:val="24"/>
          <w:szCs w:val="24"/>
          <w:lang w:val="pt-BR"/>
        </w:rPr>
        <w:t>“Swedbank”, banko kodas 73000</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nepataisytų</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lastRenderedPageBreak/>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lastRenderedPageBreak/>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w:t>
      </w:r>
      <w:r w:rsidRPr="00CA573F">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0CC66E02"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EF1953">
        <w:rPr>
          <w:i/>
          <w:iCs/>
          <w:sz w:val="24"/>
          <w:szCs w:val="24"/>
          <w:lang w:val="lt-LT" w:bidi="lo-LA"/>
        </w:rPr>
        <w:t>nepasitelkiami</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proofErr w:type="spellStart"/>
      <w:r w:rsidRPr="00CA573F">
        <w:rPr>
          <w:sz w:val="24"/>
          <w:szCs w:val="24"/>
          <w:lang w:val="lt-LT"/>
        </w:rPr>
        <w:t>pasikeitimus</w:t>
      </w:r>
      <w:proofErr w:type="spellEnd"/>
      <w:r w:rsidRPr="00CA573F">
        <w:rPr>
          <w:sz w:val="24"/>
          <w:szCs w:val="24"/>
          <w:lang w:val="lt-LT"/>
        </w:rPr>
        <w:t xml:space="preserve">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10.8. Subtiekėjas, kurio </w:t>
      </w:r>
      <w:proofErr w:type="spellStart"/>
      <w:r w:rsidRPr="00CA573F">
        <w:rPr>
          <w:sz w:val="24"/>
          <w:szCs w:val="24"/>
          <w:lang w:val="lt-LT"/>
        </w:rPr>
        <w:t>pajėgumais</w:t>
      </w:r>
      <w:proofErr w:type="spellEnd"/>
      <w:r w:rsidRPr="00CA573F">
        <w:rPr>
          <w:sz w:val="24"/>
          <w:szCs w:val="24"/>
          <w:lang w:val="lt-LT"/>
        </w:rPr>
        <w:t xml:space="preserve">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w:t>
      </w:r>
      <w:proofErr w:type="spellStart"/>
      <w:r w:rsidRPr="00CA573F">
        <w:rPr>
          <w:sz w:val="24"/>
          <w:szCs w:val="24"/>
          <w:lang w:val="lt-LT"/>
        </w:rPr>
        <w:t>pajėgumais</w:t>
      </w:r>
      <w:proofErr w:type="spellEnd"/>
      <w:r w:rsidRPr="00CA573F">
        <w:rPr>
          <w:sz w:val="24"/>
          <w:szCs w:val="24"/>
          <w:lang w:val="lt-LT"/>
        </w:rPr>
        <w:t xml:space="preserve">, kad atitiktų Pirkimo dokumentuose nustatytus kvalifikacijos reikalavimus, keičiamas ar naujai pasitelkiamas subtiekėjas turi atitikti atitinkamus Pirkimo dokumentuose nustatytus reikalavimus. </w:t>
      </w:r>
      <w:r w:rsidRPr="00CA573F">
        <w:rPr>
          <w:sz w:val="24"/>
          <w:szCs w:val="24"/>
          <w:lang w:val="lt-LT"/>
        </w:rPr>
        <w:lastRenderedPageBreak/>
        <w:t>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6"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12.2. Šalis, prašanti ją atleisti nuo atsakomybės, privalo pranešti kitai Šaliai raštu apie šiame Sutarties skyriuje nurodytų aplinkybių atsiradimą nedelsiant, bet ne vėliau kaip per 3  darbo dienas nuo tokių aplinkybių atsiradimo ar paaiškėjimo, pateikdama </w:t>
      </w:r>
      <w:proofErr w:type="spellStart"/>
      <w:r w:rsidRPr="00CA573F">
        <w:rPr>
          <w:rFonts w:ascii="Times New Roman" w:hAnsi="Times New Roman"/>
          <w:color w:val="000000"/>
          <w:sz w:val="24"/>
          <w:szCs w:val="24"/>
          <w:lang w:eastAsia="lt-LT"/>
        </w:rPr>
        <w:t>įrodymus</w:t>
      </w:r>
      <w:proofErr w:type="spellEnd"/>
      <w:r w:rsidRPr="00CA573F">
        <w:rPr>
          <w:rFonts w:ascii="Times New Roman" w:hAnsi="Times New Roman"/>
          <w:color w:val="000000"/>
          <w:sz w:val="24"/>
          <w:szCs w:val="24"/>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 xml:space="preserve">ės pagal sutartį netaikymas arba atleidimas nuo atsakomybės“ nustatytos aplinkybes gavimo Šalims </w:t>
      </w:r>
      <w:r w:rsidRPr="00CA573F">
        <w:rPr>
          <w:rFonts w:ascii="Times New Roman" w:hAnsi="Times New Roman"/>
          <w:sz w:val="24"/>
          <w:szCs w:val="24"/>
        </w:rPr>
        <w:lastRenderedPageBreak/>
        <w:t>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 xml:space="preserve">14 kalendorinių dienų raštu praneša kitai Šaliai apie savo </w:t>
      </w:r>
      <w:proofErr w:type="spellStart"/>
      <w:r w:rsidRPr="00CA573F">
        <w:rPr>
          <w:rFonts w:ascii="Times New Roman" w:hAnsi="Times New Roman"/>
          <w:sz w:val="24"/>
          <w:szCs w:val="24"/>
          <w:lang w:eastAsia="lt-LT"/>
        </w:rPr>
        <w:t>ketinimus</w:t>
      </w:r>
      <w:proofErr w:type="spellEnd"/>
      <w:r w:rsidRPr="00CA573F">
        <w:rPr>
          <w:rFonts w:ascii="Times New Roman" w:hAnsi="Times New Roman"/>
          <w:sz w:val="24"/>
          <w:szCs w:val="24"/>
          <w:lang w:eastAsia="lt-LT"/>
        </w:rPr>
        <w:t xml:space="preserve">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w:t>
      </w:r>
      <w:proofErr w:type="spellStart"/>
      <w:r w:rsidRPr="00CA573F">
        <w:rPr>
          <w:rFonts w:ascii="Times New Roman" w:hAnsi="Times New Roman"/>
          <w:color w:val="000000"/>
          <w:sz w:val="24"/>
          <w:szCs w:val="24"/>
        </w:rPr>
        <w:t>įpareigojimus</w:t>
      </w:r>
      <w:proofErr w:type="spellEnd"/>
      <w:r w:rsidRPr="00CA573F">
        <w:rPr>
          <w:rFonts w:ascii="Times New Roman" w:hAnsi="Times New Roman"/>
          <w:color w:val="000000"/>
          <w:sz w:val="24"/>
          <w:szCs w:val="24"/>
        </w:rPr>
        <w:t xml:space="preserve">,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19.5. Bet kokios nuostatos negaliojimas ar prieštaravimas Lietuvos Respublikos įstatymams ar kitiems norminiams teisės aktams šioje Sutartyje neatleidžia Šalių nuo prisiimtų įsipareigojimų </w:t>
      </w:r>
      <w:r w:rsidRPr="00CA573F">
        <w:rPr>
          <w:rFonts w:ascii="Times New Roman" w:hAnsi="Times New Roman"/>
          <w:color w:val="000000"/>
          <w:sz w:val="24"/>
          <w:szCs w:val="24"/>
        </w:rPr>
        <w:lastRenderedPageBreak/>
        <w:t>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750651" w14:paraId="66BEB270" w14:textId="77777777" w:rsidTr="00245004">
        <w:tc>
          <w:tcPr>
            <w:tcW w:w="4927" w:type="dxa"/>
          </w:tcPr>
          <w:p w14:paraId="64C13470" w14:textId="77777777" w:rsidR="00706DB7" w:rsidRPr="00750651" w:rsidRDefault="00706DB7" w:rsidP="00245004">
            <w:pPr>
              <w:pStyle w:val="Pagrindinistekstas3"/>
              <w:ind w:firstLine="0"/>
              <w:rPr>
                <w:rFonts w:ascii="Times New Roman" w:hAnsi="Times New Roman"/>
                <w:b/>
                <w:color w:val="000000"/>
                <w:sz w:val="24"/>
                <w:szCs w:val="24"/>
                <w:lang w:val="lt-LT"/>
              </w:rPr>
            </w:pPr>
            <w:r w:rsidRPr="00750651">
              <w:rPr>
                <w:rFonts w:ascii="Times New Roman" w:hAnsi="Times New Roman"/>
                <w:b/>
                <w:color w:val="000000"/>
                <w:sz w:val="24"/>
                <w:szCs w:val="24"/>
                <w:lang w:val="lt-LT"/>
              </w:rPr>
              <w:t>Pirkėjas</w:t>
            </w:r>
            <w:r w:rsidRPr="00750651">
              <w:rPr>
                <w:rFonts w:ascii="Times New Roman" w:hAnsi="Times New Roman"/>
                <w:b/>
                <w:bCs/>
                <w:iCs/>
                <w:color w:val="000000"/>
                <w:sz w:val="24"/>
                <w:szCs w:val="24"/>
                <w:lang w:val="lt-LT"/>
              </w:rPr>
              <w:tab/>
            </w:r>
          </w:p>
        </w:tc>
        <w:tc>
          <w:tcPr>
            <w:tcW w:w="4927" w:type="dxa"/>
          </w:tcPr>
          <w:p w14:paraId="63058B52" w14:textId="77777777" w:rsidR="00706DB7" w:rsidRPr="00750651" w:rsidRDefault="00706DB7" w:rsidP="00245004">
            <w:pPr>
              <w:snapToGrid w:val="0"/>
              <w:spacing w:after="0" w:line="240" w:lineRule="auto"/>
              <w:jc w:val="both"/>
              <w:rPr>
                <w:rFonts w:ascii="Times New Roman" w:hAnsi="Times New Roman"/>
                <w:b/>
                <w:color w:val="000000"/>
                <w:sz w:val="24"/>
                <w:szCs w:val="24"/>
              </w:rPr>
            </w:pPr>
            <w:r w:rsidRPr="00750651">
              <w:rPr>
                <w:rFonts w:ascii="Times New Roman" w:hAnsi="Times New Roman"/>
                <w:b/>
                <w:color w:val="000000"/>
                <w:sz w:val="24"/>
                <w:szCs w:val="24"/>
              </w:rPr>
              <w:t>Pardavėjas</w:t>
            </w:r>
          </w:p>
        </w:tc>
      </w:tr>
      <w:tr w:rsidR="00706DB7" w:rsidRPr="00750651" w14:paraId="158D4B88" w14:textId="77777777" w:rsidTr="00245004">
        <w:tc>
          <w:tcPr>
            <w:tcW w:w="4927" w:type="dxa"/>
          </w:tcPr>
          <w:p w14:paraId="3CD050DF" w14:textId="77777777" w:rsidR="00706DB7" w:rsidRPr="00750651" w:rsidRDefault="00706DB7" w:rsidP="00245004">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VšĮ Respublikinė Klaipėdos ligoninė</w:t>
            </w:r>
          </w:p>
        </w:tc>
        <w:tc>
          <w:tcPr>
            <w:tcW w:w="4927" w:type="dxa"/>
          </w:tcPr>
          <w:p w14:paraId="263EA8EB" w14:textId="77777777" w:rsidR="004963C0" w:rsidRPr="00750651" w:rsidRDefault="004963C0" w:rsidP="004963C0">
            <w:pPr>
              <w:rPr>
                <w:rFonts w:ascii="Times New Roman" w:hAnsi="Times New Roman"/>
                <w:bCs/>
                <w:sz w:val="24"/>
                <w:szCs w:val="24"/>
                <w:lang w:val="pt-BR"/>
              </w:rPr>
            </w:pPr>
            <w:r w:rsidRPr="00750651">
              <w:rPr>
                <w:rFonts w:ascii="Times New Roman" w:hAnsi="Times New Roman"/>
                <w:bCs/>
                <w:sz w:val="24"/>
                <w:szCs w:val="24"/>
                <w:lang w:val="pt-BR"/>
              </w:rPr>
              <w:t>UAB Medekspert LT</w:t>
            </w:r>
          </w:p>
          <w:p w14:paraId="1EBB6137" w14:textId="77777777" w:rsidR="00706DB7" w:rsidRPr="00750651" w:rsidRDefault="00706DB7" w:rsidP="00245004">
            <w:pPr>
              <w:rPr>
                <w:rFonts w:ascii="Times New Roman" w:hAnsi="Times New Roman"/>
                <w:color w:val="000000"/>
                <w:sz w:val="24"/>
                <w:szCs w:val="24"/>
              </w:rPr>
            </w:pPr>
          </w:p>
        </w:tc>
      </w:tr>
      <w:tr w:rsidR="00706DB7" w:rsidRPr="00750651" w14:paraId="6B1D2E2B" w14:textId="77777777" w:rsidTr="00245004">
        <w:tc>
          <w:tcPr>
            <w:tcW w:w="4927" w:type="dxa"/>
          </w:tcPr>
          <w:p w14:paraId="68975DFF" w14:textId="77777777" w:rsidR="00706DB7" w:rsidRPr="00750651" w:rsidRDefault="00706DB7" w:rsidP="00245004">
            <w:pPr>
              <w:pStyle w:val="Pagrindinistekstas3"/>
              <w:ind w:firstLine="0"/>
              <w:rPr>
                <w:rFonts w:ascii="Times New Roman" w:hAnsi="Times New Roman"/>
                <w:color w:val="000000"/>
                <w:sz w:val="24"/>
                <w:szCs w:val="24"/>
                <w:lang w:val="lt-LT"/>
              </w:rPr>
            </w:pPr>
          </w:p>
          <w:p w14:paraId="4B54DC7D" w14:textId="77777777" w:rsidR="00750651" w:rsidRPr="00750651" w:rsidRDefault="00750651" w:rsidP="00750651">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Direktorius Darius </w:t>
            </w:r>
            <w:proofErr w:type="spellStart"/>
            <w:r w:rsidRPr="00750651">
              <w:rPr>
                <w:rFonts w:ascii="Times New Roman" w:hAnsi="Times New Roman"/>
                <w:color w:val="000000"/>
                <w:sz w:val="24"/>
                <w:szCs w:val="24"/>
                <w:lang w:val="lt-LT"/>
              </w:rPr>
              <w:t>Steponkus</w:t>
            </w:r>
            <w:proofErr w:type="spellEnd"/>
          </w:p>
          <w:p w14:paraId="11FDE551" w14:textId="18CEA9CD" w:rsidR="00706DB7" w:rsidRPr="00750651" w:rsidRDefault="00706DB7" w:rsidP="00245004">
            <w:pPr>
              <w:pStyle w:val="Pagrindinistekstas3"/>
              <w:ind w:firstLine="0"/>
              <w:rPr>
                <w:rFonts w:ascii="Times New Roman" w:hAnsi="Times New Roman"/>
                <w:color w:val="000000"/>
                <w:sz w:val="24"/>
                <w:szCs w:val="24"/>
                <w:lang w:val="lt-LT"/>
              </w:rPr>
            </w:pPr>
          </w:p>
          <w:p w14:paraId="54531A8F" w14:textId="77777777" w:rsidR="00706DB7" w:rsidRPr="00750651" w:rsidRDefault="00706DB7" w:rsidP="00245004">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_________________________</w:t>
            </w:r>
          </w:p>
        </w:tc>
        <w:tc>
          <w:tcPr>
            <w:tcW w:w="4927" w:type="dxa"/>
          </w:tcPr>
          <w:p w14:paraId="132EBA64" w14:textId="77777777" w:rsidR="00706DB7" w:rsidRPr="00750651" w:rsidRDefault="00706DB7" w:rsidP="00245004">
            <w:pPr>
              <w:pStyle w:val="Pagrindinistekstas3"/>
              <w:ind w:firstLine="0"/>
              <w:jc w:val="left"/>
              <w:rPr>
                <w:rFonts w:ascii="Times New Roman" w:hAnsi="Times New Roman"/>
                <w:bCs/>
                <w:color w:val="000000"/>
                <w:sz w:val="24"/>
                <w:szCs w:val="24"/>
                <w:lang w:val="lt-LT"/>
              </w:rPr>
            </w:pPr>
          </w:p>
          <w:p w14:paraId="02B14B06" w14:textId="3D91AB70" w:rsidR="00706DB7" w:rsidRPr="00750651" w:rsidRDefault="004963C0" w:rsidP="00245004">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Direktorė Neringa Stankūnienė</w:t>
            </w:r>
          </w:p>
          <w:p w14:paraId="690C6AC0" w14:textId="66AE980B" w:rsidR="00750651" w:rsidRDefault="00750651" w:rsidP="00245004">
            <w:pPr>
              <w:pStyle w:val="Pagrindinistekstas3"/>
              <w:ind w:firstLine="0"/>
              <w:jc w:val="left"/>
              <w:rPr>
                <w:rFonts w:ascii="Times New Roman" w:hAnsi="Times New Roman"/>
                <w:color w:val="000000"/>
                <w:sz w:val="24"/>
                <w:szCs w:val="24"/>
                <w:lang w:val="lt-LT"/>
              </w:rPr>
            </w:pPr>
          </w:p>
          <w:p w14:paraId="6697DD99" w14:textId="1C6841BC" w:rsidR="00706DB7" w:rsidRPr="00750651" w:rsidRDefault="00706DB7" w:rsidP="00245004">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____________________</w:t>
            </w:r>
          </w:p>
        </w:tc>
      </w:tr>
      <w:tr w:rsidR="00706DB7" w:rsidRPr="00750651" w14:paraId="2F61F9F8" w14:textId="77777777" w:rsidTr="00592FC0">
        <w:trPr>
          <w:trHeight w:val="212"/>
        </w:trPr>
        <w:tc>
          <w:tcPr>
            <w:tcW w:w="4927" w:type="dxa"/>
          </w:tcPr>
          <w:p w14:paraId="59811491" w14:textId="434793C7" w:rsidR="00706DB7" w:rsidRPr="00750651" w:rsidRDefault="00706DB7" w:rsidP="00245004">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                    </w:t>
            </w:r>
            <w:r w:rsidR="00AE5306" w:rsidRPr="00750651">
              <w:rPr>
                <w:rFonts w:ascii="Times New Roman" w:hAnsi="Times New Roman"/>
                <w:color w:val="000000"/>
                <w:sz w:val="24"/>
                <w:szCs w:val="24"/>
                <w:lang w:val="lt-LT"/>
              </w:rPr>
              <w:t xml:space="preserve">                               </w:t>
            </w:r>
            <w:r w:rsidRPr="00750651">
              <w:rPr>
                <w:rFonts w:ascii="Times New Roman" w:hAnsi="Times New Roman"/>
                <w:color w:val="000000"/>
                <w:sz w:val="24"/>
                <w:szCs w:val="24"/>
                <w:lang w:val="lt-LT"/>
              </w:rPr>
              <w:t xml:space="preserve"> A.V.</w:t>
            </w:r>
          </w:p>
          <w:p w14:paraId="47FEDCB6" w14:textId="233F2F71" w:rsidR="00706DB7" w:rsidRPr="00750651" w:rsidRDefault="00706DB7" w:rsidP="00245004">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00AE5306" w:rsidRPr="00750651">
              <w:rPr>
                <w:rFonts w:ascii="Times New Roman" w:hAnsi="Times New Roman"/>
                <w:color w:val="000000"/>
                <w:sz w:val="24"/>
                <w:szCs w:val="24"/>
                <w:lang w:val="lt-LT"/>
              </w:rPr>
              <w:softHyphen/>
            </w:r>
            <w:r w:rsidR="00AE5306" w:rsidRPr="00750651">
              <w:rPr>
                <w:rFonts w:ascii="Times New Roman" w:hAnsi="Times New Roman"/>
                <w:color w:val="000000"/>
                <w:sz w:val="24"/>
                <w:szCs w:val="24"/>
                <w:lang w:val="lt-LT"/>
              </w:rPr>
              <w:softHyphen/>
            </w:r>
          </w:p>
          <w:p w14:paraId="17660A63" w14:textId="4A61CB90" w:rsidR="00706DB7" w:rsidRPr="00750651" w:rsidRDefault="00706DB7" w:rsidP="00245004">
            <w:pPr>
              <w:pStyle w:val="Pagrindinistekstas3"/>
              <w:ind w:firstLine="0"/>
              <w:rPr>
                <w:rFonts w:ascii="Times New Roman" w:hAnsi="Times New Roman"/>
                <w:color w:val="000000"/>
                <w:sz w:val="24"/>
                <w:szCs w:val="24"/>
                <w:lang w:val="lt-LT"/>
              </w:rPr>
            </w:pPr>
          </w:p>
        </w:tc>
        <w:tc>
          <w:tcPr>
            <w:tcW w:w="4927" w:type="dxa"/>
          </w:tcPr>
          <w:p w14:paraId="40A92A64" w14:textId="77777777" w:rsidR="00706DB7" w:rsidRPr="00750651" w:rsidRDefault="00706DB7" w:rsidP="00245004">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                                                A.V.</w:t>
            </w:r>
          </w:p>
          <w:p w14:paraId="162F4B21" w14:textId="22FFCCD5" w:rsidR="00706DB7" w:rsidRPr="00750651" w:rsidRDefault="00706DB7" w:rsidP="00AE5306">
            <w:pPr>
              <w:pStyle w:val="Pagrindinistekstas3"/>
              <w:ind w:firstLine="0"/>
              <w:jc w:val="left"/>
              <w:rPr>
                <w:rFonts w:ascii="Times New Roman" w:hAnsi="Times New Roman"/>
                <w:color w:val="000000"/>
                <w:sz w:val="24"/>
                <w:szCs w:val="24"/>
                <w:lang w:val="lt-LT"/>
              </w:rPr>
            </w:pPr>
          </w:p>
        </w:tc>
      </w:tr>
    </w:tbl>
    <w:p w14:paraId="5CBF75C9" w14:textId="77777777" w:rsidR="00706DB7" w:rsidRPr="00750651"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Default="00706DB7" w:rsidP="000B5AD2">
      <w:pPr>
        <w:spacing w:after="0" w:line="240" w:lineRule="auto"/>
        <w:rPr>
          <w:rFonts w:ascii="Times New Roman" w:hAnsi="Times New Roman"/>
          <w:color w:val="000000"/>
          <w:sz w:val="24"/>
          <w:szCs w:val="24"/>
          <w:lang w:eastAsia="lt-LT"/>
        </w:rPr>
      </w:pPr>
    </w:p>
    <w:p w14:paraId="181A5EF8" w14:textId="77777777" w:rsidR="00735DE0" w:rsidRDefault="00735DE0" w:rsidP="000B5AD2">
      <w:pPr>
        <w:spacing w:after="0" w:line="240" w:lineRule="auto"/>
        <w:rPr>
          <w:rFonts w:ascii="Times New Roman" w:hAnsi="Times New Roman"/>
          <w:color w:val="000000"/>
          <w:sz w:val="24"/>
          <w:szCs w:val="24"/>
          <w:lang w:eastAsia="lt-LT"/>
        </w:rPr>
      </w:pPr>
    </w:p>
    <w:p w14:paraId="46BA0FEF" w14:textId="77777777" w:rsidR="00735DE0" w:rsidRDefault="00735DE0" w:rsidP="000B5AD2">
      <w:pPr>
        <w:spacing w:after="0" w:line="240" w:lineRule="auto"/>
        <w:rPr>
          <w:rFonts w:ascii="Times New Roman" w:hAnsi="Times New Roman"/>
          <w:color w:val="000000"/>
          <w:sz w:val="24"/>
          <w:szCs w:val="24"/>
          <w:lang w:eastAsia="lt-LT"/>
        </w:rPr>
      </w:pPr>
    </w:p>
    <w:p w14:paraId="6B02145F" w14:textId="77777777" w:rsidR="00735DE0" w:rsidRDefault="00735DE0" w:rsidP="000B5AD2">
      <w:pPr>
        <w:spacing w:after="0" w:line="240" w:lineRule="auto"/>
        <w:rPr>
          <w:rFonts w:ascii="Times New Roman" w:hAnsi="Times New Roman"/>
          <w:color w:val="000000"/>
          <w:sz w:val="24"/>
          <w:szCs w:val="24"/>
          <w:lang w:eastAsia="lt-LT"/>
        </w:rPr>
      </w:pPr>
    </w:p>
    <w:p w14:paraId="49D46477" w14:textId="77777777" w:rsidR="00735DE0" w:rsidRDefault="00735DE0" w:rsidP="000B5AD2">
      <w:pPr>
        <w:spacing w:after="0" w:line="240" w:lineRule="auto"/>
        <w:rPr>
          <w:rFonts w:ascii="Times New Roman" w:hAnsi="Times New Roman"/>
          <w:color w:val="000000"/>
          <w:sz w:val="24"/>
          <w:szCs w:val="24"/>
          <w:lang w:eastAsia="lt-LT"/>
        </w:rPr>
      </w:pPr>
    </w:p>
    <w:p w14:paraId="741F0F0E" w14:textId="77777777" w:rsidR="00735DE0" w:rsidRDefault="00735DE0" w:rsidP="000B5AD2">
      <w:pPr>
        <w:spacing w:after="0" w:line="240" w:lineRule="auto"/>
        <w:rPr>
          <w:rFonts w:ascii="Times New Roman" w:hAnsi="Times New Roman"/>
          <w:color w:val="000000"/>
          <w:sz w:val="24"/>
          <w:szCs w:val="24"/>
          <w:lang w:eastAsia="lt-LT"/>
        </w:rPr>
      </w:pPr>
    </w:p>
    <w:p w14:paraId="66918684" w14:textId="77777777" w:rsidR="00735DE0" w:rsidRDefault="00735DE0" w:rsidP="000B5AD2">
      <w:pPr>
        <w:spacing w:after="0" w:line="240" w:lineRule="auto"/>
        <w:rPr>
          <w:rFonts w:ascii="Times New Roman" w:hAnsi="Times New Roman"/>
          <w:color w:val="000000"/>
          <w:sz w:val="24"/>
          <w:szCs w:val="24"/>
          <w:lang w:eastAsia="lt-LT"/>
        </w:rPr>
      </w:pPr>
    </w:p>
    <w:p w14:paraId="77E26EA9" w14:textId="77777777" w:rsidR="00735DE0" w:rsidRDefault="00735DE0" w:rsidP="000B5AD2">
      <w:pPr>
        <w:spacing w:after="0" w:line="240" w:lineRule="auto"/>
        <w:rPr>
          <w:rFonts w:ascii="Times New Roman" w:hAnsi="Times New Roman"/>
          <w:color w:val="000000"/>
          <w:sz w:val="24"/>
          <w:szCs w:val="24"/>
          <w:lang w:eastAsia="lt-LT"/>
        </w:rPr>
      </w:pPr>
    </w:p>
    <w:p w14:paraId="44BC3B23" w14:textId="77777777" w:rsidR="00735DE0" w:rsidRDefault="00735DE0" w:rsidP="000B5AD2">
      <w:pPr>
        <w:spacing w:after="0" w:line="240" w:lineRule="auto"/>
        <w:rPr>
          <w:rFonts w:ascii="Times New Roman" w:hAnsi="Times New Roman"/>
          <w:color w:val="000000"/>
          <w:sz w:val="24"/>
          <w:szCs w:val="24"/>
          <w:lang w:eastAsia="lt-LT"/>
        </w:rPr>
      </w:pPr>
    </w:p>
    <w:p w14:paraId="04357D5E" w14:textId="77777777" w:rsidR="00735DE0" w:rsidRDefault="00735DE0" w:rsidP="000B5AD2">
      <w:pPr>
        <w:spacing w:after="0" w:line="240" w:lineRule="auto"/>
        <w:rPr>
          <w:rFonts w:ascii="Times New Roman" w:hAnsi="Times New Roman"/>
          <w:color w:val="000000"/>
          <w:sz w:val="24"/>
          <w:szCs w:val="24"/>
          <w:lang w:eastAsia="lt-LT"/>
        </w:rPr>
      </w:pPr>
    </w:p>
    <w:p w14:paraId="131735D9" w14:textId="77777777" w:rsidR="00735DE0" w:rsidRPr="00CA573F" w:rsidRDefault="00735DE0"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77777777" w:rsidR="00706DB7" w:rsidRPr="006F7BC9" w:rsidRDefault="00706DB7" w:rsidP="000B5AD2">
      <w:pPr>
        <w:spacing w:after="0" w:line="240" w:lineRule="auto"/>
        <w:rPr>
          <w:rFonts w:asciiTheme="majorBidi" w:hAnsiTheme="majorBidi" w:cstheme="majorBidi"/>
          <w:color w:val="000000"/>
          <w:sz w:val="24"/>
          <w:szCs w:val="24"/>
          <w:lang w:eastAsia="lt-LT"/>
        </w:rPr>
      </w:pPr>
    </w:p>
    <w:p w14:paraId="23D96B97" w14:textId="77777777" w:rsidR="00706DB7" w:rsidRPr="006F7BC9" w:rsidRDefault="00706DB7" w:rsidP="000B5AD2">
      <w:pPr>
        <w:spacing w:after="0" w:line="240" w:lineRule="auto"/>
        <w:rPr>
          <w:rFonts w:asciiTheme="majorBidi" w:hAnsiTheme="majorBidi" w:cstheme="majorBidi"/>
          <w:color w:val="000000"/>
          <w:sz w:val="24"/>
          <w:szCs w:val="24"/>
          <w:lang w:eastAsia="lt-LT"/>
        </w:rPr>
      </w:pPr>
    </w:p>
    <w:p w14:paraId="522F4EB9" w14:textId="77777777" w:rsidR="00706DB7" w:rsidRPr="006F7BC9" w:rsidRDefault="00706DB7" w:rsidP="0055263D">
      <w:pPr>
        <w:spacing w:after="0" w:line="240" w:lineRule="auto"/>
        <w:jc w:val="right"/>
        <w:rPr>
          <w:rFonts w:asciiTheme="majorBidi" w:hAnsiTheme="majorBidi" w:cstheme="majorBidi"/>
          <w:color w:val="000000"/>
          <w:sz w:val="24"/>
          <w:szCs w:val="24"/>
          <w:lang w:eastAsia="lt-LT"/>
        </w:rPr>
      </w:pPr>
      <w:r w:rsidRPr="006F7BC9">
        <w:rPr>
          <w:rFonts w:asciiTheme="majorBidi" w:hAnsiTheme="majorBidi" w:cstheme="majorBidi"/>
          <w:color w:val="000000"/>
          <w:sz w:val="24"/>
          <w:szCs w:val="24"/>
          <w:lang w:eastAsia="lt-LT"/>
        </w:rPr>
        <w:lastRenderedPageBreak/>
        <w:t xml:space="preserve">1 priedas </w:t>
      </w:r>
    </w:p>
    <w:p w14:paraId="7BEBF542" w14:textId="5A807B16" w:rsidR="00706DB7" w:rsidRPr="006F7BC9" w:rsidRDefault="00706DB7" w:rsidP="0055263D">
      <w:pPr>
        <w:spacing w:after="0" w:line="240" w:lineRule="auto"/>
        <w:jc w:val="right"/>
        <w:rPr>
          <w:rFonts w:asciiTheme="majorBidi" w:hAnsiTheme="majorBidi" w:cstheme="majorBidi"/>
          <w:color w:val="000000"/>
          <w:sz w:val="24"/>
          <w:szCs w:val="24"/>
          <w:lang w:eastAsia="lt-LT"/>
        </w:rPr>
      </w:pPr>
      <w:r w:rsidRPr="006F7BC9">
        <w:rPr>
          <w:rFonts w:asciiTheme="majorBidi" w:hAnsiTheme="majorBidi" w:cstheme="majorBidi"/>
          <w:color w:val="000000"/>
          <w:sz w:val="24"/>
          <w:szCs w:val="24"/>
          <w:lang w:eastAsia="lt-LT"/>
        </w:rPr>
        <w:t>pri</w:t>
      </w:r>
      <w:r w:rsidR="00B75CCE">
        <w:rPr>
          <w:rFonts w:asciiTheme="majorBidi" w:hAnsiTheme="majorBidi" w:cstheme="majorBidi"/>
          <w:color w:val="000000"/>
          <w:sz w:val="24"/>
          <w:szCs w:val="24"/>
          <w:lang w:eastAsia="lt-LT"/>
        </w:rPr>
        <w:t>e 2021 m. rugsėjo 21</w:t>
      </w:r>
      <w:r w:rsidRPr="006F7BC9">
        <w:rPr>
          <w:rFonts w:asciiTheme="majorBidi" w:hAnsiTheme="majorBidi" w:cstheme="majorBidi"/>
          <w:color w:val="000000"/>
          <w:sz w:val="24"/>
          <w:szCs w:val="24"/>
          <w:lang w:eastAsia="lt-LT"/>
        </w:rPr>
        <w:t xml:space="preserve"> d. viešojo pirkimo–pardavimo </w:t>
      </w:r>
    </w:p>
    <w:p w14:paraId="262CCDF4" w14:textId="19A18AFE" w:rsidR="00706DB7" w:rsidRPr="006F7BC9" w:rsidRDefault="00706DB7" w:rsidP="0055263D">
      <w:pPr>
        <w:spacing w:after="0" w:line="240" w:lineRule="auto"/>
        <w:jc w:val="right"/>
        <w:rPr>
          <w:rFonts w:asciiTheme="majorBidi" w:hAnsiTheme="majorBidi" w:cstheme="majorBidi"/>
          <w:color w:val="000000"/>
          <w:sz w:val="24"/>
          <w:szCs w:val="24"/>
          <w:lang w:eastAsia="lt-LT"/>
        </w:rPr>
      </w:pPr>
      <w:r w:rsidRPr="006F7BC9">
        <w:rPr>
          <w:rFonts w:asciiTheme="majorBidi" w:hAnsiTheme="majorBidi" w:cstheme="majorBidi"/>
          <w:color w:val="000000"/>
          <w:sz w:val="24"/>
          <w:szCs w:val="24"/>
          <w:lang w:eastAsia="lt-LT"/>
        </w:rPr>
        <w:t>s</w:t>
      </w:r>
      <w:r w:rsidR="00B75CCE">
        <w:rPr>
          <w:rFonts w:asciiTheme="majorBidi" w:hAnsiTheme="majorBidi" w:cstheme="majorBidi"/>
          <w:color w:val="000000"/>
          <w:sz w:val="24"/>
          <w:szCs w:val="24"/>
          <w:lang w:eastAsia="lt-LT"/>
        </w:rPr>
        <w:t>utarties Nr. (3.34)-DP-446</w:t>
      </w:r>
      <w:r w:rsidRPr="006F7BC9">
        <w:rPr>
          <w:rFonts w:asciiTheme="majorBidi" w:hAnsiTheme="majorBidi" w:cstheme="majorBidi"/>
          <w:color w:val="000000"/>
          <w:sz w:val="24"/>
          <w:szCs w:val="24"/>
          <w:lang w:eastAsia="lt-LT"/>
        </w:rPr>
        <w:t>/20</w:t>
      </w:r>
      <w:r w:rsidR="00B75CCE">
        <w:rPr>
          <w:rFonts w:asciiTheme="majorBidi" w:hAnsiTheme="majorBidi" w:cstheme="majorBidi"/>
          <w:color w:val="000000"/>
          <w:sz w:val="24"/>
          <w:szCs w:val="24"/>
          <w:lang w:eastAsia="lt-LT"/>
        </w:rPr>
        <w:t>21</w:t>
      </w:r>
    </w:p>
    <w:p w14:paraId="1FE5CF8D" w14:textId="77777777" w:rsidR="00706DB7" w:rsidRPr="006F7BC9" w:rsidRDefault="00706DB7" w:rsidP="0055263D">
      <w:pPr>
        <w:jc w:val="right"/>
        <w:rPr>
          <w:rFonts w:asciiTheme="majorBidi" w:hAnsiTheme="majorBidi" w:cstheme="majorBidi"/>
          <w:color w:val="000000"/>
          <w:sz w:val="24"/>
          <w:szCs w:val="24"/>
        </w:rPr>
      </w:pPr>
    </w:p>
    <w:p w14:paraId="4E5819C1" w14:textId="77777777" w:rsidR="00706DB7" w:rsidRPr="006F7BC9" w:rsidRDefault="00706DB7" w:rsidP="0055263D">
      <w:pPr>
        <w:jc w:val="center"/>
        <w:rPr>
          <w:rFonts w:asciiTheme="majorBidi" w:hAnsiTheme="majorBidi" w:cstheme="majorBidi"/>
          <w:b/>
          <w:caps/>
          <w:color w:val="000000"/>
          <w:sz w:val="24"/>
          <w:szCs w:val="24"/>
        </w:rPr>
      </w:pPr>
      <w:r w:rsidRPr="006F7BC9">
        <w:rPr>
          <w:rFonts w:asciiTheme="majorBidi" w:hAnsiTheme="majorBidi" w:cstheme="majorBidi"/>
          <w:b/>
          <w:caps/>
          <w:color w:val="000000"/>
          <w:sz w:val="24"/>
          <w:szCs w:val="24"/>
        </w:rPr>
        <w:t xml:space="preserve">PREKIŲ sąrašas ir </w:t>
      </w:r>
      <w:r w:rsidRPr="006F7BC9">
        <w:rPr>
          <w:rFonts w:asciiTheme="majorBidi" w:hAnsiTheme="majorBidi" w:cstheme="majorBidi"/>
          <w:b/>
          <w:caps/>
          <w:sz w:val="24"/>
          <w:szCs w:val="24"/>
        </w:rPr>
        <w:t xml:space="preserve"> Įkainiai</w:t>
      </w:r>
    </w:p>
    <w:p w14:paraId="64786F11" w14:textId="7C79903C" w:rsidR="00706DB7" w:rsidRPr="006F7BC9" w:rsidRDefault="00706DB7" w:rsidP="00735DE0">
      <w:pPr>
        <w:rPr>
          <w:rFonts w:asciiTheme="majorBidi" w:hAnsiTheme="majorBidi" w:cstheme="majorBidi"/>
          <w:caps/>
          <w:color w:val="000000"/>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4"/>
        <w:gridCol w:w="2407"/>
        <w:gridCol w:w="708"/>
        <w:gridCol w:w="996"/>
        <w:gridCol w:w="992"/>
        <w:gridCol w:w="1131"/>
        <w:gridCol w:w="1137"/>
        <w:gridCol w:w="1276"/>
      </w:tblGrid>
      <w:tr w:rsidR="004963C0" w:rsidRPr="006F7BC9" w14:paraId="79C08931" w14:textId="77777777" w:rsidTr="004963C0">
        <w:trPr>
          <w:trHeight w:val="20"/>
        </w:trPr>
        <w:tc>
          <w:tcPr>
            <w:tcW w:w="1135" w:type="dxa"/>
            <w:gridSpan w:val="2"/>
            <w:vAlign w:val="center"/>
          </w:tcPr>
          <w:p w14:paraId="2559D243"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Pirkimo objekto dalies Nr.</w:t>
            </w:r>
          </w:p>
        </w:tc>
        <w:tc>
          <w:tcPr>
            <w:tcW w:w="2407" w:type="dxa"/>
            <w:vAlign w:val="center"/>
          </w:tcPr>
          <w:p w14:paraId="01E41096" w14:textId="77777777" w:rsidR="004963C0" w:rsidRPr="006F7BC9" w:rsidRDefault="004963C0" w:rsidP="00595248">
            <w:pPr>
              <w:jc w:val="center"/>
              <w:rPr>
                <w:rFonts w:asciiTheme="majorBidi" w:hAnsiTheme="majorBidi" w:cstheme="majorBidi"/>
                <w:b/>
                <w:color w:val="FF0000"/>
                <w:sz w:val="24"/>
                <w:szCs w:val="24"/>
              </w:rPr>
            </w:pPr>
            <w:r w:rsidRPr="006F7BC9">
              <w:rPr>
                <w:rFonts w:asciiTheme="majorBidi" w:hAnsiTheme="majorBidi" w:cstheme="majorBidi"/>
                <w:b/>
                <w:sz w:val="24"/>
                <w:szCs w:val="24"/>
              </w:rPr>
              <w:t>Prekės pavadinimas</w:t>
            </w:r>
          </w:p>
        </w:tc>
        <w:tc>
          <w:tcPr>
            <w:tcW w:w="708" w:type="dxa"/>
            <w:vAlign w:val="center"/>
          </w:tcPr>
          <w:p w14:paraId="255CFF78"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Mato vnt.</w:t>
            </w:r>
          </w:p>
        </w:tc>
        <w:tc>
          <w:tcPr>
            <w:tcW w:w="996" w:type="dxa"/>
            <w:vAlign w:val="center"/>
          </w:tcPr>
          <w:p w14:paraId="7BC1622E"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Kiekis</w:t>
            </w:r>
          </w:p>
          <w:p w14:paraId="44E06969"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36 mėn.</w:t>
            </w:r>
          </w:p>
        </w:tc>
        <w:tc>
          <w:tcPr>
            <w:tcW w:w="992" w:type="dxa"/>
            <w:vAlign w:val="center"/>
          </w:tcPr>
          <w:p w14:paraId="7038ADCB"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 xml:space="preserve">Vnt. įkainis </w:t>
            </w:r>
            <w:proofErr w:type="spellStart"/>
            <w:r w:rsidRPr="006F7BC9">
              <w:rPr>
                <w:rFonts w:asciiTheme="majorBidi" w:hAnsiTheme="majorBidi" w:cstheme="majorBidi"/>
                <w:b/>
                <w:sz w:val="24"/>
                <w:szCs w:val="24"/>
              </w:rPr>
              <w:t>Eur</w:t>
            </w:r>
            <w:proofErr w:type="spellEnd"/>
            <w:r w:rsidRPr="006F7BC9">
              <w:rPr>
                <w:rFonts w:asciiTheme="majorBidi" w:hAnsiTheme="majorBidi" w:cstheme="majorBidi"/>
                <w:b/>
                <w:sz w:val="24"/>
                <w:szCs w:val="24"/>
              </w:rPr>
              <w:t xml:space="preserve"> be PVM)</w:t>
            </w:r>
          </w:p>
        </w:tc>
        <w:tc>
          <w:tcPr>
            <w:tcW w:w="1131" w:type="dxa"/>
          </w:tcPr>
          <w:p w14:paraId="49703DFB" w14:textId="1393345C" w:rsidR="004963C0" w:rsidRPr="006F7BC9" w:rsidRDefault="004963C0" w:rsidP="00595248">
            <w:pPr>
              <w:spacing w:before="120"/>
              <w:jc w:val="center"/>
              <w:rPr>
                <w:rFonts w:asciiTheme="majorBidi" w:hAnsiTheme="majorBidi" w:cstheme="majorBidi"/>
                <w:b/>
                <w:sz w:val="24"/>
                <w:szCs w:val="24"/>
              </w:rPr>
            </w:pPr>
            <w:r w:rsidRPr="006F7BC9">
              <w:rPr>
                <w:rFonts w:asciiTheme="majorBidi" w:hAnsiTheme="majorBidi" w:cstheme="majorBidi"/>
                <w:b/>
                <w:sz w:val="24"/>
                <w:szCs w:val="24"/>
              </w:rPr>
              <w:t xml:space="preserve">Suma </w:t>
            </w:r>
            <w:proofErr w:type="spellStart"/>
            <w:r w:rsidRPr="006F7BC9">
              <w:rPr>
                <w:rFonts w:asciiTheme="majorBidi" w:hAnsiTheme="majorBidi" w:cstheme="majorBidi"/>
                <w:b/>
                <w:sz w:val="24"/>
                <w:szCs w:val="24"/>
              </w:rPr>
              <w:t>Eur</w:t>
            </w:r>
            <w:proofErr w:type="spellEnd"/>
            <w:r w:rsidRPr="006F7BC9">
              <w:rPr>
                <w:rFonts w:asciiTheme="majorBidi" w:hAnsiTheme="majorBidi" w:cstheme="majorBidi"/>
                <w:b/>
                <w:sz w:val="24"/>
                <w:szCs w:val="24"/>
              </w:rPr>
              <w:t xml:space="preserve"> (be PVM)</w:t>
            </w:r>
            <w:r w:rsidR="00F05BD4">
              <w:rPr>
                <w:rFonts w:asciiTheme="majorBidi" w:hAnsiTheme="majorBidi" w:cstheme="majorBidi"/>
                <w:b/>
                <w:bCs/>
                <w:color w:val="FF0000"/>
                <w:sz w:val="24"/>
                <w:szCs w:val="24"/>
              </w:rPr>
              <w:t xml:space="preserve"> </w:t>
            </w:r>
          </w:p>
        </w:tc>
        <w:tc>
          <w:tcPr>
            <w:tcW w:w="1137" w:type="dxa"/>
            <w:vAlign w:val="center"/>
          </w:tcPr>
          <w:p w14:paraId="72069C20"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PVM tarifas</w:t>
            </w:r>
          </w:p>
          <w:p w14:paraId="02A05E95" w14:textId="2D10EEE9"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21%</w:t>
            </w:r>
            <w:r w:rsidR="00734A33">
              <w:rPr>
                <w:rFonts w:asciiTheme="majorBidi" w:hAnsiTheme="majorBidi" w:cstheme="majorBidi"/>
                <w:b/>
                <w:sz w:val="24"/>
                <w:szCs w:val="24"/>
              </w:rPr>
              <w:t xml:space="preserve"> 5</w:t>
            </w:r>
            <w:r w:rsidRPr="006F7BC9">
              <w:rPr>
                <w:rFonts w:asciiTheme="majorBidi" w:hAnsiTheme="majorBidi" w:cstheme="majorBidi"/>
                <w:b/>
                <w:sz w:val="24"/>
                <w:szCs w:val="24"/>
              </w:rPr>
              <w:t>% ir suma</w:t>
            </w:r>
          </w:p>
        </w:tc>
        <w:tc>
          <w:tcPr>
            <w:tcW w:w="1276" w:type="dxa"/>
            <w:vAlign w:val="center"/>
          </w:tcPr>
          <w:p w14:paraId="5D591D6B" w14:textId="77777777"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 xml:space="preserve">Suma </w:t>
            </w:r>
            <w:proofErr w:type="spellStart"/>
            <w:r w:rsidRPr="006F7BC9">
              <w:rPr>
                <w:rFonts w:asciiTheme="majorBidi" w:hAnsiTheme="majorBidi" w:cstheme="majorBidi"/>
                <w:b/>
                <w:sz w:val="24"/>
                <w:szCs w:val="24"/>
              </w:rPr>
              <w:t>Eur</w:t>
            </w:r>
            <w:proofErr w:type="spellEnd"/>
            <w:r w:rsidRPr="006F7BC9">
              <w:rPr>
                <w:rFonts w:asciiTheme="majorBidi" w:hAnsiTheme="majorBidi" w:cstheme="majorBidi"/>
                <w:b/>
                <w:sz w:val="24"/>
                <w:szCs w:val="24"/>
              </w:rPr>
              <w:t xml:space="preserve"> </w:t>
            </w:r>
          </w:p>
          <w:p w14:paraId="3ECA80EB" w14:textId="3AD4E1BA" w:rsidR="004963C0" w:rsidRPr="006F7BC9" w:rsidRDefault="004963C0" w:rsidP="00595248">
            <w:pPr>
              <w:jc w:val="center"/>
              <w:rPr>
                <w:rFonts w:asciiTheme="majorBidi" w:hAnsiTheme="majorBidi" w:cstheme="majorBidi"/>
                <w:b/>
                <w:sz w:val="24"/>
                <w:szCs w:val="24"/>
              </w:rPr>
            </w:pPr>
            <w:r w:rsidRPr="006F7BC9">
              <w:rPr>
                <w:rFonts w:asciiTheme="majorBidi" w:hAnsiTheme="majorBidi" w:cstheme="majorBidi"/>
                <w:b/>
                <w:sz w:val="24"/>
                <w:szCs w:val="24"/>
              </w:rPr>
              <w:t>(su PVM)</w:t>
            </w:r>
            <w:r w:rsidR="00F05BD4">
              <w:rPr>
                <w:rFonts w:asciiTheme="majorBidi" w:hAnsiTheme="majorBidi" w:cstheme="majorBidi"/>
                <w:b/>
                <w:bCs/>
                <w:color w:val="FF0000"/>
                <w:sz w:val="24"/>
                <w:szCs w:val="24"/>
              </w:rPr>
              <w:t xml:space="preserve"> </w:t>
            </w:r>
          </w:p>
        </w:tc>
      </w:tr>
      <w:tr w:rsidR="004963C0" w:rsidRPr="006F7BC9" w14:paraId="7F019BD3" w14:textId="77777777" w:rsidTr="004963C0">
        <w:trPr>
          <w:trHeight w:val="301"/>
        </w:trPr>
        <w:tc>
          <w:tcPr>
            <w:tcW w:w="1135" w:type="dxa"/>
            <w:gridSpan w:val="2"/>
            <w:tcBorders>
              <w:top w:val="single" w:sz="6" w:space="0" w:color="000000"/>
              <w:left w:val="single" w:sz="6" w:space="0" w:color="000000"/>
              <w:bottom w:val="single" w:sz="6" w:space="0" w:color="000000"/>
              <w:right w:val="single" w:sz="6" w:space="0" w:color="000000"/>
            </w:tcBorders>
          </w:tcPr>
          <w:p w14:paraId="6A5C0420" w14:textId="77777777" w:rsidR="004963C0" w:rsidRPr="006F7BC9" w:rsidRDefault="004963C0" w:rsidP="00595248">
            <w:pPr>
              <w:jc w:val="center"/>
              <w:rPr>
                <w:rFonts w:asciiTheme="majorBidi" w:hAnsiTheme="majorBidi" w:cstheme="majorBidi"/>
                <w:b/>
                <w:bCs/>
                <w:sz w:val="24"/>
                <w:szCs w:val="24"/>
              </w:rPr>
            </w:pPr>
            <w:r w:rsidRPr="006F7BC9">
              <w:rPr>
                <w:rFonts w:asciiTheme="majorBidi" w:hAnsiTheme="majorBidi" w:cstheme="majorBidi"/>
                <w:b/>
                <w:bCs/>
                <w:sz w:val="24"/>
                <w:szCs w:val="24"/>
              </w:rPr>
              <w:t>10.</w:t>
            </w:r>
          </w:p>
        </w:tc>
        <w:tc>
          <w:tcPr>
            <w:tcW w:w="8647" w:type="dxa"/>
            <w:gridSpan w:val="7"/>
            <w:tcBorders>
              <w:top w:val="single" w:sz="6" w:space="0" w:color="000000"/>
              <w:left w:val="single" w:sz="6" w:space="0" w:color="000000"/>
              <w:bottom w:val="single" w:sz="6" w:space="0" w:color="000000"/>
              <w:right w:val="single" w:sz="6" w:space="0" w:color="000000"/>
            </w:tcBorders>
          </w:tcPr>
          <w:p w14:paraId="67172C0B" w14:textId="77777777" w:rsidR="004963C0" w:rsidRPr="006F7BC9" w:rsidRDefault="004963C0" w:rsidP="00595248">
            <w:pPr>
              <w:rPr>
                <w:rFonts w:asciiTheme="majorBidi" w:hAnsiTheme="majorBidi" w:cstheme="majorBidi"/>
                <w:b/>
                <w:bCs/>
                <w:sz w:val="24"/>
                <w:szCs w:val="24"/>
              </w:rPr>
            </w:pPr>
            <w:proofErr w:type="spellStart"/>
            <w:r w:rsidRPr="006F7BC9">
              <w:rPr>
                <w:rFonts w:asciiTheme="majorBidi" w:hAnsiTheme="majorBidi" w:cstheme="majorBidi"/>
                <w:b/>
                <w:bCs/>
                <w:sz w:val="24"/>
                <w:szCs w:val="24"/>
              </w:rPr>
              <w:t>Dispenceriai</w:t>
            </w:r>
            <w:proofErr w:type="spellEnd"/>
            <w:r w:rsidRPr="006F7BC9">
              <w:rPr>
                <w:rFonts w:asciiTheme="majorBidi" w:hAnsiTheme="majorBidi" w:cstheme="majorBidi"/>
                <w:b/>
                <w:bCs/>
                <w:sz w:val="24"/>
                <w:szCs w:val="24"/>
              </w:rPr>
              <w:t xml:space="preserve"> ir padėklai</w:t>
            </w:r>
          </w:p>
        </w:tc>
      </w:tr>
      <w:tr w:rsidR="004963C0" w:rsidRPr="006F7BC9" w14:paraId="01D63832" w14:textId="77777777" w:rsidTr="004963C0">
        <w:trPr>
          <w:trHeight w:val="301"/>
        </w:trPr>
        <w:tc>
          <w:tcPr>
            <w:tcW w:w="1135" w:type="dxa"/>
            <w:gridSpan w:val="2"/>
            <w:tcBorders>
              <w:top w:val="single" w:sz="6" w:space="0" w:color="000000"/>
              <w:left w:val="single" w:sz="6" w:space="0" w:color="000000"/>
              <w:bottom w:val="single" w:sz="6" w:space="0" w:color="000000"/>
              <w:right w:val="single" w:sz="6" w:space="0" w:color="000000"/>
            </w:tcBorders>
          </w:tcPr>
          <w:p w14:paraId="7BC3FB30"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10.1.</w:t>
            </w:r>
          </w:p>
        </w:tc>
        <w:tc>
          <w:tcPr>
            <w:tcW w:w="2407" w:type="dxa"/>
            <w:tcBorders>
              <w:top w:val="single" w:sz="6" w:space="0" w:color="000000"/>
              <w:left w:val="single" w:sz="6" w:space="0" w:color="000000"/>
              <w:bottom w:val="single" w:sz="6" w:space="0" w:color="000000"/>
              <w:right w:val="single" w:sz="6" w:space="0" w:color="000000"/>
            </w:tcBorders>
          </w:tcPr>
          <w:p w14:paraId="2888654A"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Padėklas</w:t>
            </w:r>
          </w:p>
        </w:tc>
        <w:tc>
          <w:tcPr>
            <w:tcW w:w="708" w:type="dxa"/>
            <w:tcBorders>
              <w:top w:val="single" w:sz="6" w:space="0" w:color="000000"/>
              <w:left w:val="single" w:sz="6" w:space="0" w:color="000000"/>
              <w:bottom w:val="single" w:sz="6" w:space="0" w:color="000000"/>
              <w:right w:val="single" w:sz="6" w:space="0" w:color="000000"/>
            </w:tcBorders>
          </w:tcPr>
          <w:p w14:paraId="13A27D4F"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vnt.</w:t>
            </w:r>
          </w:p>
        </w:tc>
        <w:tc>
          <w:tcPr>
            <w:tcW w:w="996" w:type="dxa"/>
            <w:tcBorders>
              <w:top w:val="single" w:sz="6" w:space="0" w:color="000000"/>
              <w:left w:val="single" w:sz="6" w:space="0" w:color="000000"/>
              <w:bottom w:val="single" w:sz="6" w:space="0" w:color="000000"/>
              <w:right w:val="single" w:sz="6" w:space="0" w:color="000000"/>
            </w:tcBorders>
          </w:tcPr>
          <w:p w14:paraId="5BAE06BB"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60</w:t>
            </w:r>
          </w:p>
        </w:tc>
        <w:tc>
          <w:tcPr>
            <w:tcW w:w="992" w:type="dxa"/>
          </w:tcPr>
          <w:p w14:paraId="3E451544"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5,38</w:t>
            </w:r>
          </w:p>
        </w:tc>
        <w:tc>
          <w:tcPr>
            <w:tcW w:w="1131" w:type="dxa"/>
          </w:tcPr>
          <w:p w14:paraId="7B4DA9AA"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322,80</w:t>
            </w:r>
          </w:p>
        </w:tc>
        <w:tc>
          <w:tcPr>
            <w:tcW w:w="1137" w:type="dxa"/>
          </w:tcPr>
          <w:p w14:paraId="6D72E866"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67,78</w:t>
            </w:r>
          </w:p>
        </w:tc>
        <w:tc>
          <w:tcPr>
            <w:tcW w:w="1276" w:type="dxa"/>
          </w:tcPr>
          <w:p w14:paraId="6C4A84D1"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390,58</w:t>
            </w:r>
          </w:p>
        </w:tc>
      </w:tr>
      <w:tr w:rsidR="004963C0" w:rsidRPr="006F7BC9" w14:paraId="671FAF51" w14:textId="77777777" w:rsidTr="004963C0">
        <w:trPr>
          <w:trHeight w:val="168"/>
        </w:trPr>
        <w:tc>
          <w:tcPr>
            <w:tcW w:w="1135" w:type="dxa"/>
            <w:gridSpan w:val="2"/>
            <w:tcBorders>
              <w:top w:val="single" w:sz="6" w:space="0" w:color="000000"/>
              <w:left w:val="single" w:sz="6" w:space="0" w:color="000000"/>
              <w:bottom w:val="single" w:sz="6" w:space="0" w:color="000000"/>
              <w:right w:val="single" w:sz="6" w:space="0" w:color="000000"/>
            </w:tcBorders>
          </w:tcPr>
          <w:p w14:paraId="123689CB"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10.2.</w:t>
            </w:r>
          </w:p>
        </w:tc>
        <w:tc>
          <w:tcPr>
            <w:tcW w:w="2407" w:type="dxa"/>
            <w:tcBorders>
              <w:top w:val="single" w:sz="6" w:space="0" w:color="000000"/>
              <w:left w:val="single" w:sz="6" w:space="0" w:color="000000"/>
              <w:bottom w:val="single" w:sz="6" w:space="0" w:color="000000"/>
              <w:right w:val="single" w:sz="6" w:space="0" w:color="000000"/>
            </w:tcBorders>
          </w:tcPr>
          <w:p w14:paraId="5150E9FE" w14:textId="77777777" w:rsidR="004963C0" w:rsidRPr="006F7BC9" w:rsidRDefault="004963C0" w:rsidP="00595248">
            <w:pPr>
              <w:rPr>
                <w:rFonts w:asciiTheme="majorBidi" w:hAnsiTheme="majorBidi" w:cstheme="majorBidi"/>
                <w:sz w:val="24"/>
                <w:szCs w:val="24"/>
              </w:rPr>
            </w:pPr>
            <w:proofErr w:type="spellStart"/>
            <w:r w:rsidRPr="006F7BC9">
              <w:rPr>
                <w:rFonts w:asciiTheme="majorBidi" w:hAnsiTheme="majorBidi" w:cstheme="majorBidi"/>
                <w:sz w:val="24"/>
                <w:szCs w:val="24"/>
              </w:rPr>
              <w:t>Dispenceris</w:t>
            </w:r>
            <w:proofErr w:type="spellEnd"/>
          </w:p>
        </w:tc>
        <w:tc>
          <w:tcPr>
            <w:tcW w:w="708" w:type="dxa"/>
            <w:tcBorders>
              <w:top w:val="single" w:sz="6" w:space="0" w:color="000000"/>
              <w:left w:val="single" w:sz="6" w:space="0" w:color="000000"/>
              <w:bottom w:val="single" w:sz="6" w:space="0" w:color="000000"/>
              <w:right w:val="single" w:sz="6" w:space="0" w:color="000000"/>
            </w:tcBorders>
          </w:tcPr>
          <w:p w14:paraId="282D9D6D"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vnt.</w:t>
            </w:r>
          </w:p>
        </w:tc>
        <w:tc>
          <w:tcPr>
            <w:tcW w:w="996" w:type="dxa"/>
            <w:tcBorders>
              <w:top w:val="single" w:sz="6" w:space="0" w:color="000000"/>
              <w:left w:val="single" w:sz="6" w:space="0" w:color="000000"/>
              <w:bottom w:val="single" w:sz="6" w:space="0" w:color="000000"/>
              <w:right w:val="single" w:sz="6" w:space="0" w:color="000000"/>
            </w:tcBorders>
          </w:tcPr>
          <w:p w14:paraId="78FD2481"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550</w:t>
            </w:r>
          </w:p>
        </w:tc>
        <w:tc>
          <w:tcPr>
            <w:tcW w:w="992" w:type="dxa"/>
          </w:tcPr>
          <w:p w14:paraId="226E54C3"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0,24</w:t>
            </w:r>
          </w:p>
        </w:tc>
        <w:tc>
          <w:tcPr>
            <w:tcW w:w="1131" w:type="dxa"/>
          </w:tcPr>
          <w:p w14:paraId="7DB685E4"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132,00</w:t>
            </w:r>
          </w:p>
        </w:tc>
        <w:tc>
          <w:tcPr>
            <w:tcW w:w="1137" w:type="dxa"/>
          </w:tcPr>
          <w:p w14:paraId="5E3B7FDA"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6,60</w:t>
            </w:r>
          </w:p>
        </w:tc>
        <w:tc>
          <w:tcPr>
            <w:tcW w:w="1276" w:type="dxa"/>
          </w:tcPr>
          <w:p w14:paraId="2BA4AA22"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138,60</w:t>
            </w:r>
          </w:p>
        </w:tc>
      </w:tr>
      <w:tr w:rsidR="004963C0" w:rsidRPr="006F7BC9" w14:paraId="63EF094E" w14:textId="77777777" w:rsidTr="00595248">
        <w:trPr>
          <w:trHeight w:val="301"/>
        </w:trPr>
        <w:tc>
          <w:tcPr>
            <w:tcW w:w="851" w:type="dxa"/>
            <w:tcBorders>
              <w:top w:val="single" w:sz="6" w:space="0" w:color="000000"/>
              <w:left w:val="single" w:sz="6" w:space="0" w:color="000000"/>
              <w:bottom w:val="single" w:sz="6" w:space="0" w:color="000000"/>
              <w:right w:val="single" w:sz="6" w:space="0" w:color="000000"/>
            </w:tcBorders>
          </w:tcPr>
          <w:p w14:paraId="38ABB17A" w14:textId="77777777" w:rsidR="004963C0" w:rsidRPr="006F7BC9" w:rsidRDefault="004963C0" w:rsidP="00595248">
            <w:pPr>
              <w:jc w:val="center"/>
              <w:rPr>
                <w:rFonts w:asciiTheme="majorBidi" w:hAnsiTheme="majorBidi" w:cstheme="majorBidi"/>
                <w:b/>
                <w:bCs/>
                <w:sz w:val="24"/>
                <w:szCs w:val="24"/>
              </w:rPr>
            </w:pPr>
            <w:r w:rsidRPr="006F7BC9">
              <w:rPr>
                <w:rFonts w:asciiTheme="majorBidi" w:hAnsiTheme="majorBidi" w:cstheme="majorBidi"/>
                <w:b/>
                <w:bCs/>
                <w:sz w:val="24"/>
                <w:szCs w:val="24"/>
              </w:rPr>
              <w:t>18.</w:t>
            </w:r>
          </w:p>
        </w:tc>
        <w:tc>
          <w:tcPr>
            <w:tcW w:w="8931" w:type="dxa"/>
            <w:gridSpan w:val="8"/>
            <w:tcBorders>
              <w:top w:val="single" w:sz="6" w:space="0" w:color="000000"/>
              <w:left w:val="single" w:sz="6" w:space="0" w:color="000000"/>
              <w:bottom w:val="single" w:sz="6" w:space="0" w:color="000000"/>
              <w:right w:val="single" w:sz="6" w:space="0" w:color="000000"/>
            </w:tcBorders>
          </w:tcPr>
          <w:p w14:paraId="2DC46F50" w14:textId="77777777" w:rsidR="004963C0" w:rsidRPr="006F7BC9" w:rsidRDefault="004963C0" w:rsidP="00595248">
            <w:pPr>
              <w:rPr>
                <w:rFonts w:asciiTheme="majorBidi" w:hAnsiTheme="majorBidi" w:cstheme="majorBidi"/>
                <w:b/>
                <w:bCs/>
                <w:sz w:val="24"/>
                <w:szCs w:val="24"/>
              </w:rPr>
            </w:pPr>
            <w:r w:rsidRPr="006F7BC9">
              <w:rPr>
                <w:rFonts w:asciiTheme="majorBidi" w:hAnsiTheme="majorBidi" w:cstheme="majorBidi"/>
                <w:b/>
                <w:bCs/>
                <w:sz w:val="24"/>
                <w:szCs w:val="24"/>
              </w:rPr>
              <w:t>Vienkartiniai atsiurbimo indai su hermetiškai sulydytu dangteliu ir priedais</w:t>
            </w:r>
          </w:p>
        </w:tc>
      </w:tr>
      <w:tr w:rsidR="004963C0" w:rsidRPr="006F7BC9" w14:paraId="357A5F89" w14:textId="77777777" w:rsidTr="00595248">
        <w:trPr>
          <w:trHeight w:val="301"/>
        </w:trPr>
        <w:tc>
          <w:tcPr>
            <w:tcW w:w="851" w:type="dxa"/>
            <w:tcBorders>
              <w:top w:val="single" w:sz="6" w:space="0" w:color="000000"/>
              <w:left w:val="single" w:sz="6" w:space="0" w:color="000000"/>
              <w:bottom w:val="single" w:sz="6" w:space="0" w:color="000000"/>
              <w:right w:val="single" w:sz="6" w:space="0" w:color="000000"/>
            </w:tcBorders>
          </w:tcPr>
          <w:p w14:paraId="6444ECD8"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18.1.</w:t>
            </w:r>
          </w:p>
        </w:tc>
        <w:tc>
          <w:tcPr>
            <w:tcW w:w="2691" w:type="dxa"/>
            <w:gridSpan w:val="2"/>
            <w:tcBorders>
              <w:top w:val="single" w:sz="6" w:space="0" w:color="000000"/>
              <w:left w:val="single" w:sz="6" w:space="0" w:color="000000"/>
              <w:bottom w:val="single" w:sz="6" w:space="0" w:color="000000"/>
              <w:right w:val="single" w:sz="6" w:space="0" w:color="000000"/>
            </w:tcBorders>
          </w:tcPr>
          <w:p w14:paraId="433F0FCE"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Vienkartiniai atsiurbimo indai su hermetiškai sulydytu dangteliu</w:t>
            </w:r>
          </w:p>
        </w:tc>
        <w:tc>
          <w:tcPr>
            <w:tcW w:w="708" w:type="dxa"/>
            <w:tcBorders>
              <w:top w:val="single" w:sz="6" w:space="0" w:color="000000"/>
              <w:left w:val="single" w:sz="6" w:space="0" w:color="000000"/>
              <w:bottom w:val="single" w:sz="6" w:space="0" w:color="000000"/>
              <w:right w:val="single" w:sz="6" w:space="0" w:color="000000"/>
            </w:tcBorders>
          </w:tcPr>
          <w:p w14:paraId="654E3CE8"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vnt.</w:t>
            </w:r>
          </w:p>
        </w:tc>
        <w:tc>
          <w:tcPr>
            <w:tcW w:w="996" w:type="dxa"/>
            <w:tcBorders>
              <w:top w:val="single" w:sz="6" w:space="0" w:color="000000"/>
              <w:left w:val="single" w:sz="6" w:space="0" w:color="000000"/>
              <w:bottom w:val="single" w:sz="6" w:space="0" w:color="000000"/>
              <w:right w:val="single" w:sz="6" w:space="0" w:color="000000"/>
            </w:tcBorders>
          </w:tcPr>
          <w:p w14:paraId="05837FC7"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1020</w:t>
            </w:r>
          </w:p>
        </w:tc>
        <w:tc>
          <w:tcPr>
            <w:tcW w:w="992" w:type="dxa"/>
          </w:tcPr>
          <w:p w14:paraId="20C9B390"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2,00</w:t>
            </w:r>
          </w:p>
        </w:tc>
        <w:tc>
          <w:tcPr>
            <w:tcW w:w="1131" w:type="dxa"/>
          </w:tcPr>
          <w:p w14:paraId="74FA4C9D"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2040,00</w:t>
            </w:r>
          </w:p>
        </w:tc>
        <w:tc>
          <w:tcPr>
            <w:tcW w:w="1137" w:type="dxa"/>
          </w:tcPr>
          <w:p w14:paraId="415A10CE"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102,00</w:t>
            </w:r>
          </w:p>
        </w:tc>
        <w:tc>
          <w:tcPr>
            <w:tcW w:w="1276" w:type="dxa"/>
          </w:tcPr>
          <w:p w14:paraId="37438CB9"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2142,00</w:t>
            </w:r>
          </w:p>
        </w:tc>
      </w:tr>
      <w:tr w:rsidR="004963C0" w:rsidRPr="006F7BC9" w14:paraId="389F5720" w14:textId="77777777" w:rsidTr="00595248">
        <w:trPr>
          <w:trHeight w:val="168"/>
        </w:trPr>
        <w:tc>
          <w:tcPr>
            <w:tcW w:w="851" w:type="dxa"/>
            <w:tcBorders>
              <w:top w:val="single" w:sz="6" w:space="0" w:color="000000"/>
              <w:left w:val="single" w:sz="6" w:space="0" w:color="000000"/>
              <w:bottom w:val="single" w:sz="6" w:space="0" w:color="000000"/>
              <w:right w:val="single" w:sz="6" w:space="0" w:color="000000"/>
            </w:tcBorders>
          </w:tcPr>
          <w:p w14:paraId="32AFEBCE"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18.2.</w:t>
            </w:r>
          </w:p>
        </w:tc>
        <w:tc>
          <w:tcPr>
            <w:tcW w:w="2691" w:type="dxa"/>
            <w:gridSpan w:val="2"/>
            <w:tcBorders>
              <w:top w:val="single" w:sz="6" w:space="0" w:color="000000"/>
              <w:left w:val="single" w:sz="6" w:space="0" w:color="000000"/>
              <w:bottom w:val="single" w:sz="6" w:space="0" w:color="000000"/>
              <w:right w:val="single" w:sz="6" w:space="0" w:color="000000"/>
            </w:tcBorders>
          </w:tcPr>
          <w:p w14:paraId="21F5F9EE"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Daugkartinis išorinis indas tinkamas vienkartiniam įdėklui</w:t>
            </w:r>
          </w:p>
        </w:tc>
        <w:tc>
          <w:tcPr>
            <w:tcW w:w="708" w:type="dxa"/>
            <w:tcBorders>
              <w:top w:val="single" w:sz="6" w:space="0" w:color="000000"/>
              <w:left w:val="single" w:sz="6" w:space="0" w:color="000000"/>
              <w:bottom w:val="single" w:sz="6" w:space="0" w:color="000000"/>
              <w:right w:val="single" w:sz="6" w:space="0" w:color="000000"/>
            </w:tcBorders>
          </w:tcPr>
          <w:p w14:paraId="7481ECDC"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vnt.</w:t>
            </w:r>
          </w:p>
        </w:tc>
        <w:tc>
          <w:tcPr>
            <w:tcW w:w="996" w:type="dxa"/>
            <w:tcBorders>
              <w:top w:val="single" w:sz="6" w:space="0" w:color="000000"/>
              <w:left w:val="single" w:sz="6" w:space="0" w:color="000000"/>
              <w:bottom w:val="single" w:sz="6" w:space="0" w:color="000000"/>
              <w:right w:val="single" w:sz="6" w:space="0" w:color="000000"/>
            </w:tcBorders>
          </w:tcPr>
          <w:p w14:paraId="3768A61D"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5</w:t>
            </w:r>
          </w:p>
        </w:tc>
        <w:tc>
          <w:tcPr>
            <w:tcW w:w="992" w:type="dxa"/>
          </w:tcPr>
          <w:p w14:paraId="44B9797B"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2,80</w:t>
            </w:r>
          </w:p>
        </w:tc>
        <w:tc>
          <w:tcPr>
            <w:tcW w:w="1131" w:type="dxa"/>
          </w:tcPr>
          <w:p w14:paraId="1A764073"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14,00</w:t>
            </w:r>
          </w:p>
        </w:tc>
        <w:tc>
          <w:tcPr>
            <w:tcW w:w="1137" w:type="dxa"/>
          </w:tcPr>
          <w:p w14:paraId="45932A4F"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2,94</w:t>
            </w:r>
          </w:p>
        </w:tc>
        <w:tc>
          <w:tcPr>
            <w:tcW w:w="1276" w:type="dxa"/>
          </w:tcPr>
          <w:p w14:paraId="39CAEAD2"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16,94</w:t>
            </w:r>
          </w:p>
        </w:tc>
      </w:tr>
      <w:tr w:rsidR="004963C0" w:rsidRPr="006F7BC9" w14:paraId="1760F3CF" w14:textId="77777777" w:rsidTr="00595248">
        <w:trPr>
          <w:trHeight w:val="168"/>
        </w:trPr>
        <w:tc>
          <w:tcPr>
            <w:tcW w:w="851" w:type="dxa"/>
            <w:tcBorders>
              <w:top w:val="single" w:sz="6" w:space="0" w:color="000000"/>
              <w:left w:val="single" w:sz="6" w:space="0" w:color="000000"/>
              <w:bottom w:val="single" w:sz="6" w:space="0" w:color="000000"/>
              <w:right w:val="single" w:sz="6" w:space="0" w:color="000000"/>
            </w:tcBorders>
          </w:tcPr>
          <w:p w14:paraId="53DE427C"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18.3.</w:t>
            </w:r>
          </w:p>
        </w:tc>
        <w:tc>
          <w:tcPr>
            <w:tcW w:w="2691" w:type="dxa"/>
            <w:gridSpan w:val="2"/>
            <w:tcBorders>
              <w:top w:val="single" w:sz="6" w:space="0" w:color="000000"/>
              <w:left w:val="single" w:sz="6" w:space="0" w:color="000000"/>
              <w:bottom w:val="single" w:sz="6" w:space="0" w:color="000000"/>
              <w:right w:val="single" w:sz="6" w:space="0" w:color="000000"/>
            </w:tcBorders>
          </w:tcPr>
          <w:p w14:paraId="10A9836A"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Tvirtinimas prie konsolės bėgelio</w:t>
            </w:r>
          </w:p>
        </w:tc>
        <w:tc>
          <w:tcPr>
            <w:tcW w:w="708" w:type="dxa"/>
            <w:tcBorders>
              <w:top w:val="single" w:sz="6" w:space="0" w:color="000000"/>
              <w:left w:val="single" w:sz="6" w:space="0" w:color="000000"/>
              <w:bottom w:val="single" w:sz="6" w:space="0" w:color="000000"/>
              <w:right w:val="single" w:sz="6" w:space="0" w:color="000000"/>
            </w:tcBorders>
          </w:tcPr>
          <w:p w14:paraId="5223305B"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vnt.</w:t>
            </w:r>
          </w:p>
        </w:tc>
        <w:tc>
          <w:tcPr>
            <w:tcW w:w="996" w:type="dxa"/>
            <w:tcBorders>
              <w:top w:val="single" w:sz="6" w:space="0" w:color="000000"/>
              <w:left w:val="single" w:sz="6" w:space="0" w:color="000000"/>
              <w:bottom w:val="single" w:sz="6" w:space="0" w:color="000000"/>
              <w:right w:val="single" w:sz="6" w:space="0" w:color="000000"/>
            </w:tcBorders>
          </w:tcPr>
          <w:p w14:paraId="2B02EB67" w14:textId="77777777" w:rsidR="004963C0" w:rsidRPr="006F7BC9" w:rsidRDefault="004963C0" w:rsidP="00595248">
            <w:pPr>
              <w:rPr>
                <w:rFonts w:asciiTheme="majorBidi" w:hAnsiTheme="majorBidi" w:cstheme="majorBidi"/>
                <w:sz w:val="24"/>
                <w:szCs w:val="24"/>
              </w:rPr>
            </w:pPr>
            <w:r w:rsidRPr="006F7BC9">
              <w:rPr>
                <w:rFonts w:asciiTheme="majorBidi" w:hAnsiTheme="majorBidi" w:cstheme="majorBidi"/>
                <w:sz w:val="24"/>
                <w:szCs w:val="24"/>
              </w:rPr>
              <w:t>8</w:t>
            </w:r>
          </w:p>
        </w:tc>
        <w:tc>
          <w:tcPr>
            <w:tcW w:w="992" w:type="dxa"/>
          </w:tcPr>
          <w:p w14:paraId="2A0D87D1"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12,50</w:t>
            </w:r>
          </w:p>
        </w:tc>
        <w:tc>
          <w:tcPr>
            <w:tcW w:w="1131" w:type="dxa"/>
          </w:tcPr>
          <w:p w14:paraId="642015A5"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100,00</w:t>
            </w:r>
          </w:p>
        </w:tc>
        <w:tc>
          <w:tcPr>
            <w:tcW w:w="1137" w:type="dxa"/>
          </w:tcPr>
          <w:p w14:paraId="3DEB480A"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21,00</w:t>
            </w:r>
          </w:p>
        </w:tc>
        <w:tc>
          <w:tcPr>
            <w:tcW w:w="1276" w:type="dxa"/>
          </w:tcPr>
          <w:p w14:paraId="06376D18" w14:textId="77777777" w:rsidR="004963C0" w:rsidRPr="006F7BC9" w:rsidRDefault="004963C0" w:rsidP="00595248">
            <w:pPr>
              <w:jc w:val="center"/>
              <w:rPr>
                <w:rFonts w:asciiTheme="majorBidi" w:hAnsiTheme="majorBidi" w:cstheme="majorBidi"/>
                <w:sz w:val="24"/>
                <w:szCs w:val="24"/>
              </w:rPr>
            </w:pPr>
            <w:r w:rsidRPr="006F7BC9">
              <w:rPr>
                <w:rFonts w:asciiTheme="majorBidi" w:hAnsiTheme="majorBidi" w:cstheme="majorBidi"/>
                <w:sz w:val="24"/>
                <w:szCs w:val="24"/>
              </w:rPr>
              <w:t>121,00</w:t>
            </w:r>
          </w:p>
        </w:tc>
      </w:tr>
      <w:tr w:rsidR="004963C0" w:rsidRPr="006F7BC9" w14:paraId="4A41D30D" w14:textId="77777777" w:rsidTr="00595248">
        <w:trPr>
          <w:trHeight w:val="375"/>
        </w:trPr>
        <w:tc>
          <w:tcPr>
            <w:tcW w:w="6238" w:type="dxa"/>
            <w:gridSpan w:val="6"/>
          </w:tcPr>
          <w:p w14:paraId="7D76079D" w14:textId="7CFE19D3" w:rsidR="004963C0" w:rsidRPr="00C07747" w:rsidRDefault="002F7305" w:rsidP="00595248">
            <w:pPr>
              <w:jc w:val="right"/>
              <w:rPr>
                <w:rFonts w:asciiTheme="majorBidi" w:hAnsiTheme="majorBidi" w:cstheme="majorBidi"/>
                <w:b/>
                <w:sz w:val="24"/>
                <w:szCs w:val="24"/>
              </w:rPr>
            </w:pPr>
            <w:r>
              <w:rPr>
                <w:rFonts w:asciiTheme="majorBidi" w:hAnsiTheme="majorBidi" w:cstheme="majorBidi"/>
                <w:b/>
                <w:sz w:val="24"/>
                <w:szCs w:val="24"/>
              </w:rPr>
              <w:t>Bendra pirkimo objekto dalių</w:t>
            </w:r>
            <w:r w:rsidR="004963C0" w:rsidRPr="00C07747">
              <w:rPr>
                <w:rFonts w:asciiTheme="majorBidi" w:hAnsiTheme="majorBidi" w:cstheme="majorBidi"/>
                <w:b/>
                <w:sz w:val="24"/>
                <w:szCs w:val="24"/>
              </w:rPr>
              <w:t xml:space="preserve"> kaina:</w:t>
            </w:r>
          </w:p>
        </w:tc>
        <w:tc>
          <w:tcPr>
            <w:tcW w:w="1131" w:type="dxa"/>
          </w:tcPr>
          <w:p w14:paraId="340F13D0" w14:textId="516BB260" w:rsidR="004963C0" w:rsidRPr="00C07747" w:rsidRDefault="00C07747" w:rsidP="00595248">
            <w:pPr>
              <w:rPr>
                <w:rFonts w:asciiTheme="majorBidi" w:hAnsiTheme="majorBidi" w:cstheme="majorBidi"/>
                <w:b/>
                <w:sz w:val="24"/>
                <w:szCs w:val="24"/>
              </w:rPr>
            </w:pPr>
            <w:r w:rsidRPr="00C07747">
              <w:rPr>
                <w:rFonts w:asciiTheme="majorBidi" w:hAnsiTheme="majorBidi" w:cstheme="majorBidi"/>
                <w:b/>
                <w:sz w:val="24"/>
                <w:szCs w:val="24"/>
              </w:rPr>
              <w:t>2608,08,</w:t>
            </w:r>
          </w:p>
        </w:tc>
        <w:tc>
          <w:tcPr>
            <w:tcW w:w="1137" w:type="dxa"/>
          </w:tcPr>
          <w:p w14:paraId="4177DD1E" w14:textId="3D2469B2" w:rsidR="004963C0" w:rsidRPr="00C07747" w:rsidRDefault="00C07747" w:rsidP="00595248">
            <w:pPr>
              <w:rPr>
                <w:rFonts w:asciiTheme="majorBidi" w:hAnsiTheme="majorBidi" w:cstheme="majorBidi"/>
                <w:b/>
                <w:sz w:val="24"/>
                <w:szCs w:val="24"/>
              </w:rPr>
            </w:pPr>
            <w:r w:rsidRPr="00C07747">
              <w:rPr>
                <w:rFonts w:asciiTheme="majorBidi" w:hAnsiTheme="majorBidi" w:cstheme="majorBidi"/>
                <w:b/>
                <w:sz w:val="24"/>
                <w:szCs w:val="24"/>
              </w:rPr>
              <w:t>200,32</w:t>
            </w:r>
          </w:p>
        </w:tc>
        <w:tc>
          <w:tcPr>
            <w:tcW w:w="1276" w:type="dxa"/>
          </w:tcPr>
          <w:p w14:paraId="2E6A9779" w14:textId="102DA908" w:rsidR="004963C0" w:rsidRPr="00C07747" w:rsidRDefault="00C07747" w:rsidP="00595248">
            <w:pPr>
              <w:rPr>
                <w:rFonts w:asciiTheme="majorBidi" w:hAnsiTheme="majorBidi" w:cstheme="majorBidi"/>
                <w:b/>
                <w:sz w:val="24"/>
                <w:szCs w:val="24"/>
              </w:rPr>
            </w:pPr>
            <w:r w:rsidRPr="00C07747">
              <w:rPr>
                <w:rFonts w:asciiTheme="majorBidi" w:hAnsiTheme="majorBidi" w:cstheme="majorBidi"/>
                <w:b/>
                <w:sz w:val="24"/>
                <w:szCs w:val="24"/>
              </w:rPr>
              <w:t>2809,12</w:t>
            </w:r>
          </w:p>
        </w:tc>
      </w:tr>
    </w:tbl>
    <w:p w14:paraId="1091DF13" w14:textId="77777777" w:rsidR="00706DB7" w:rsidRPr="00CA573F" w:rsidRDefault="00706DB7"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750651" w:rsidRPr="00750651" w14:paraId="72F08FBC" w14:textId="77777777" w:rsidTr="00960023">
        <w:tc>
          <w:tcPr>
            <w:tcW w:w="4927" w:type="dxa"/>
          </w:tcPr>
          <w:p w14:paraId="6BC57728" w14:textId="77777777" w:rsidR="00750651" w:rsidRPr="00750651" w:rsidRDefault="00750651" w:rsidP="00960023">
            <w:pPr>
              <w:pStyle w:val="Pagrindinistekstas3"/>
              <w:ind w:firstLine="0"/>
              <w:rPr>
                <w:rFonts w:ascii="Times New Roman" w:hAnsi="Times New Roman"/>
                <w:b/>
                <w:color w:val="000000"/>
                <w:sz w:val="24"/>
                <w:szCs w:val="24"/>
                <w:lang w:val="lt-LT"/>
              </w:rPr>
            </w:pPr>
            <w:r w:rsidRPr="00750651">
              <w:rPr>
                <w:rFonts w:ascii="Times New Roman" w:hAnsi="Times New Roman"/>
                <w:b/>
                <w:color w:val="000000"/>
                <w:sz w:val="24"/>
                <w:szCs w:val="24"/>
                <w:lang w:val="lt-LT"/>
              </w:rPr>
              <w:t>Pirkėjas</w:t>
            </w:r>
            <w:r w:rsidRPr="00750651">
              <w:rPr>
                <w:rFonts w:ascii="Times New Roman" w:hAnsi="Times New Roman"/>
                <w:b/>
                <w:bCs/>
                <w:iCs/>
                <w:color w:val="000000"/>
                <w:sz w:val="24"/>
                <w:szCs w:val="24"/>
                <w:lang w:val="lt-LT"/>
              </w:rPr>
              <w:tab/>
            </w:r>
          </w:p>
        </w:tc>
        <w:tc>
          <w:tcPr>
            <w:tcW w:w="4927" w:type="dxa"/>
          </w:tcPr>
          <w:p w14:paraId="11793B9C" w14:textId="77777777" w:rsidR="00750651" w:rsidRPr="00750651" w:rsidRDefault="00750651" w:rsidP="00960023">
            <w:pPr>
              <w:snapToGrid w:val="0"/>
              <w:spacing w:after="0" w:line="240" w:lineRule="auto"/>
              <w:jc w:val="both"/>
              <w:rPr>
                <w:rFonts w:ascii="Times New Roman" w:hAnsi="Times New Roman"/>
                <w:b/>
                <w:color w:val="000000"/>
                <w:sz w:val="24"/>
                <w:szCs w:val="24"/>
              </w:rPr>
            </w:pPr>
            <w:r w:rsidRPr="00750651">
              <w:rPr>
                <w:rFonts w:ascii="Times New Roman" w:hAnsi="Times New Roman"/>
                <w:b/>
                <w:color w:val="000000"/>
                <w:sz w:val="24"/>
                <w:szCs w:val="24"/>
              </w:rPr>
              <w:t>Pardavėjas</w:t>
            </w:r>
          </w:p>
        </w:tc>
      </w:tr>
      <w:tr w:rsidR="00750651" w:rsidRPr="00750651" w14:paraId="794DD47E" w14:textId="77777777" w:rsidTr="00960023">
        <w:tc>
          <w:tcPr>
            <w:tcW w:w="4927" w:type="dxa"/>
          </w:tcPr>
          <w:p w14:paraId="11C704C1"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VšĮ Respublikinė Klaipėdos ligoninė</w:t>
            </w:r>
          </w:p>
        </w:tc>
        <w:tc>
          <w:tcPr>
            <w:tcW w:w="4927" w:type="dxa"/>
          </w:tcPr>
          <w:p w14:paraId="1B0E117E" w14:textId="77777777" w:rsidR="00750651" w:rsidRPr="00750651" w:rsidRDefault="00750651" w:rsidP="00960023">
            <w:pPr>
              <w:rPr>
                <w:rFonts w:ascii="Times New Roman" w:hAnsi="Times New Roman"/>
                <w:bCs/>
                <w:sz w:val="24"/>
                <w:szCs w:val="24"/>
                <w:lang w:val="pt-BR"/>
              </w:rPr>
            </w:pPr>
            <w:r w:rsidRPr="00750651">
              <w:rPr>
                <w:rFonts w:ascii="Times New Roman" w:hAnsi="Times New Roman"/>
                <w:bCs/>
                <w:sz w:val="24"/>
                <w:szCs w:val="24"/>
                <w:lang w:val="pt-BR"/>
              </w:rPr>
              <w:t>UAB Medekspert LT</w:t>
            </w:r>
          </w:p>
          <w:p w14:paraId="05C1DD27" w14:textId="77777777" w:rsidR="00750651" w:rsidRPr="00750651" w:rsidRDefault="00750651" w:rsidP="00960023">
            <w:pPr>
              <w:rPr>
                <w:rFonts w:ascii="Times New Roman" w:hAnsi="Times New Roman"/>
                <w:color w:val="000000"/>
                <w:sz w:val="24"/>
                <w:szCs w:val="24"/>
              </w:rPr>
            </w:pPr>
          </w:p>
        </w:tc>
      </w:tr>
      <w:tr w:rsidR="00750651" w:rsidRPr="00750651" w14:paraId="3A215FA9" w14:textId="77777777" w:rsidTr="00960023">
        <w:tc>
          <w:tcPr>
            <w:tcW w:w="4927" w:type="dxa"/>
          </w:tcPr>
          <w:p w14:paraId="39DDCFDF" w14:textId="77777777" w:rsidR="00750651" w:rsidRPr="00750651" w:rsidRDefault="00750651" w:rsidP="00960023">
            <w:pPr>
              <w:pStyle w:val="Pagrindinistekstas3"/>
              <w:ind w:firstLine="0"/>
              <w:rPr>
                <w:rFonts w:ascii="Times New Roman" w:hAnsi="Times New Roman"/>
                <w:color w:val="000000"/>
                <w:sz w:val="24"/>
                <w:szCs w:val="24"/>
                <w:lang w:val="lt-LT"/>
              </w:rPr>
            </w:pPr>
          </w:p>
          <w:p w14:paraId="0D7C7FA6"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Direktorius Darius </w:t>
            </w:r>
            <w:proofErr w:type="spellStart"/>
            <w:r w:rsidRPr="00750651">
              <w:rPr>
                <w:rFonts w:ascii="Times New Roman" w:hAnsi="Times New Roman"/>
                <w:color w:val="000000"/>
                <w:sz w:val="24"/>
                <w:szCs w:val="24"/>
                <w:lang w:val="lt-LT"/>
              </w:rPr>
              <w:t>Steponkus</w:t>
            </w:r>
            <w:proofErr w:type="spellEnd"/>
          </w:p>
          <w:p w14:paraId="7C39AA6A" w14:textId="77777777" w:rsidR="00750651" w:rsidRPr="00750651" w:rsidRDefault="00750651" w:rsidP="00960023">
            <w:pPr>
              <w:pStyle w:val="Pagrindinistekstas3"/>
              <w:ind w:firstLine="0"/>
              <w:rPr>
                <w:rFonts w:ascii="Times New Roman" w:hAnsi="Times New Roman"/>
                <w:color w:val="000000"/>
                <w:sz w:val="24"/>
                <w:szCs w:val="24"/>
                <w:lang w:val="lt-LT"/>
              </w:rPr>
            </w:pPr>
          </w:p>
          <w:p w14:paraId="4B4B9DAB"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_________________________</w:t>
            </w:r>
          </w:p>
        </w:tc>
        <w:tc>
          <w:tcPr>
            <w:tcW w:w="4927" w:type="dxa"/>
          </w:tcPr>
          <w:p w14:paraId="2EEC7806" w14:textId="77777777" w:rsidR="00750651" w:rsidRPr="00750651" w:rsidRDefault="00750651" w:rsidP="00960023">
            <w:pPr>
              <w:pStyle w:val="Pagrindinistekstas3"/>
              <w:ind w:firstLine="0"/>
              <w:jc w:val="left"/>
              <w:rPr>
                <w:rFonts w:ascii="Times New Roman" w:hAnsi="Times New Roman"/>
                <w:bCs/>
                <w:color w:val="000000"/>
                <w:sz w:val="24"/>
                <w:szCs w:val="24"/>
                <w:lang w:val="lt-LT"/>
              </w:rPr>
            </w:pPr>
          </w:p>
          <w:p w14:paraId="40C53BEC"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Direktorė Neringa Stankūnienė</w:t>
            </w:r>
          </w:p>
          <w:p w14:paraId="699899FC" w14:textId="77777777" w:rsidR="00750651" w:rsidRDefault="00750651" w:rsidP="00960023">
            <w:pPr>
              <w:pStyle w:val="Pagrindinistekstas3"/>
              <w:ind w:firstLine="0"/>
              <w:jc w:val="left"/>
              <w:rPr>
                <w:rFonts w:ascii="Times New Roman" w:hAnsi="Times New Roman"/>
                <w:color w:val="000000"/>
                <w:sz w:val="24"/>
                <w:szCs w:val="24"/>
                <w:lang w:val="lt-LT"/>
              </w:rPr>
            </w:pPr>
          </w:p>
          <w:p w14:paraId="1E583CCE"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____________________</w:t>
            </w:r>
          </w:p>
        </w:tc>
      </w:tr>
      <w:tr w:rsidR="00750651" w:rsidRPr="00750651" w14:paraId="5CBBC0D6" w14:textId="77777777" w:rsidTr="00960023">
        <w:trPr>
          <w:trHeight w:val="212"/>
        </w:trPr>
        <w:tc>
          <w:tcPr>
            <w:tcW w:w="4927" w:type="dxa"/>
          </w:tcPr>
          <w:p w14:paraId="2D5FB268"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                                                    A.V.</w:t>
            </w:r>
          </w:p>
          <w:p w14:paraId="41D036D0" w14:textId="4FD7D57F"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00DC21B9">
              <w:rPr>
                <w:rFonts w:ascii="Times New Roman" w:hAnsi="Times New Roman"/>
                <w:color w:val="000000"/>
                <w:sz w:val="24"/>
                <w:szCs w:val="24"/>
                <w:lang w:val="lt-LT"/>
              </w:rPr>
              <w:softHyphen/>
            </w:r>
          </w:p>
        </w:tc>
        <w:tc>
          <w:tcPr>
            <w:tcW w:w="4927" w:type="dxa"/>
          </w:tcPr>
          <w:p w14:paraId="6BD3A2A6"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                                                A.V.</w:t>
            </w:r>
          </w:p>
          <w:p w14:paraId="3113B962"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p>
        </w:tc>
      </w:tr>
    </w:tbl>
    <w:p w14:paraId="1974FBBD" w14:textId="77777777" w:rsidR="00AC2DEA" w:rsidRDefault="00AC2DEA" w:rsidP="0055263D">
      <w:pPr>
        <w:rPr>
          <w:rFonts w:ascii="Times New Roman" w:hAnsi="Times New Roman"/>
          <w:color w:val="000000"/>
          <w:sz w:val="24"/>
          <w:szCs w:val="24"/>
        </w:rPr>
      </w:pPr>
    </w:p>
    <w:p w14:paraId="7A15545D" w14:textId="77777777" w:rsidR="006078A4" w:rsidRDefault="006078A4" w:rsidP="0055263D">
      <w:pPr>
        <w:rPr>
          <w:rFonts w:ascii="Times New Roman" w:hAnsi="Times New Roman"/>
          <w:color w:val="000000"/>
          <w:sz w:val="24"/>
          <w:szCs w:val="24"/>
        </w:rPr>
      </w:pPr>
    </w:p>
    <w:p w14:paraId="35A0AC0B" w14:textId="77777777" w:rsidR="006078A4" w:rsidRDefault="006078A4" w:rsidP="0055263D">
      <w:pPr>
        <w:rPr>
          <w:rFonts w:ascii="Times New Roman" w:hAnsi="Times New Roman"/>
          <w:color w:val="000000"/>
          <w:sz w:val="24"/>
          <w:szCs w:val="24"/>
        </w:rPr>
      </w:pPr>
    </w:p>
    <w:p w14:paraId="1F525C03" w14:textId="77777777" w:rsidR="006078A4" w:rsidRPr="00CA573F" w:rsidRDefault="006078A4" w:rsidP="0055263D">
      <w:pPr>
        <w:rPr>
          <w:rFonts w:ascii="Times New Roman" w:hAnsi="Times New Roman"/>
          <w:color w:val="000000"/>
          <w:sz w:val="24"/>
          <w:szCs w:val="24"/>
        </w:rPr>
      </w:pPr>
    </w:p>
    <w:p w14:paraId="74D0C058" w14:textId="3634A478" w:rsidR="00B75CCE" w:rsidRPr="006F7BC9" w:rsidRDefault="00B75CCE" w:rsidP="00B75CCE">
      <w:pPr>
        <w:spacing w:after="0" w:line="240" w:lineRule="auto"/>
        <w:jc w:val="right"/>
        <w:rPr>
          <w:rFonts w:asciiTheme="majorBidi" w:hAnsiTheme="majorBidi" w:cstheme="majorBidi"/>
          <w:color w:val="000000"/>
          <w:sz w:val="24"/>
          <w:szCs w:val="24"/>
          <w:lang w:eastAsia="lt-LT"/>
        </w:rPr>
      </w:pPr>
      <w:r>
        <w:rPr>
          <w:rFonts w:asciiTheme="majorBidi" w:hAnsiTheme="majorBidi" w:cstheme="majorBidi"/>
          <w:color w:val="000000"/>
          <w:sz w:val="24"/>
          <w:szCs w:val="24"/>
          <w:lang w:eastAsia="lt-LT"/>
        </w:rPr>
        <w:lastRenderedPageBreak/>
        <w:t>2</w:t>
      </w:r>
      <w:r w:rsidRPr="006F7BC9">
        <w:rPr>
          <w:rFonts w:asciiTheme="majorBidi" w:hAnsiTheme="majorBidi" w:cstheme="majorBidi"/>
          <w:color w:val="000000"/>
          <w:sz w:val="24"/>
          <w:szCs w:val="24"/>
          <w:lang w:eastAsia="lt-LT"/>
        </w:rPr>
        <w:t xml:space="preserve"> priedas </w:t>
      </w:r>
    </w:p>
    <w:p w14:paraId="076FDDBE" w14:textId="77777777" w:rsidR="00B75CCE" w:rsidRPr="006F7BC9" w:rsidRDefault="00B75CCE" w:rsidP="00B75CCE">
      <w:pPr>
        <w:spacing w:after="0" w:line="240" w:lineRule="auto"/>
        <w:jc w:val="right"/>
        <w:rPr>
          <w:rFonts w:asciiTheme="majorBidi" w:hAnsiTheme="majorBidi" w:cstheme="majorBidi"/>
          <w:color w:val="000000"/>
          <w:sz w:val="24"/>
          <w:szCs w:val="24"/>
          <w:lang w:eastAsia="lt-LT"/>
        </w:rPr>
      </w:pPr>
      <w:r w:rsidRPr="006F7BC9">
        <w:rPr>
          <w:rFonts w:asciiTheme="majorBidi" w:hAnsiTheme="majorBidi" w:cstheme="majorBidi"/>
          <w:color w:val="000000"/>
          <w:sz w:val="24"/>
          <w:szCs w:val="24"/>
          <w:lang w:eastAsia="lt-LT"/>
        </w:rPr>
        <w:t>pri</w:t>
      </w:r>
      <w:r>
        <w:rPr>
          <w:rFonts w:asciiTheme="majorBidi" w:hAnsiTheme="majorBidi" w:cstheme="majorBidi"/>
          <w:color w:val="000000"/>
          <w:sz w:val="24"/>
          <w:szCs w:val="24"/>
          <w:lang w:eastAsia="lt-LT"/>
        </w:rPr>
        <w:t>e 2021 m. rugsėjo 21</w:t>
      </w:r>
      <w:r w:rsidRPr="006F7BC9">
        <w:rPr>
          <w:rFonts w:asciiTheme="majorBidi" w:hAnsiTheme="majorBidi" w:cstheme="majorBidi"/>
          <w:color w:val="000000"/>
          <w:sz w:val="24"/>
          <w:szCs w:val="24"/>
          <w:lang w:eastAsia="lt-LT"/>
        </w:rPr>
        <w:t xml:space="preserve"> d. viešojo pirkimo–pardavimo </w:t>
      </w:r>
    </w:p>
    <w:p w14:paraId="699A798B" w14:textId="77777777" w:rsidR="00B75CCE" w:rsidRPr="006F7BC9" w:rsidRDefault="00B75CCE" w:rsidP="00B75CCE">
      <w:pPr>
        <w:spacing w:after="0" w:line="240" w:lineRule="auto"/>
        <w:jc w:val="right"/>
        <w:rPr>
          <w:rFonts w:asciiTheme="majorBidi" w:hAnsiTheme="majorBidi" w:cstheme="majorBidi"/>
          <w:color w:val="000000"/>
          <w:sz w:val="24"/>
          <w:szCs w:val="24"/>
          <w:lang w:eastAsia="lt-LT"/>
        </w:rPr>
      </w:pPr>
      <w:r w:rsidRPr="006F7BC9">
        <w:rPr>
          <w:rFonts w:asciiTheme="majorBidi" w:hAnsiTheme="majorBidi" w:cstheme="majorBidi"/>
          <w:color w:val="000000"/>
          <w:sz w:val="24"/>
          <w:szCs w:val="24"/>
          <w:lang w:eastAsia="lt-LT"/>
        </w:rPr>
        <w:t>s</w:t>
      </w:r>
      <w:r>
        <w:rPr>
          <w:rFonts w:asciiTheme="majorBidi" w:hAnsiTheme="majorBidi" w:cstheme="majorBidi"/>
          <w:color w:val="000000"/>
          <w:sz w:val="24"/>
          <w:szCs w:val="24"/>
          <w:lang w:eastAsia="lt-LT"/>
        </w:rPr>
        <w:t>utarties Nr. (3.34)-DP-446</w:t>
      </w:r>
      <w:r w:rsidRPr="006F7BC9">
        <w:rPr>
          <w:rFonts w:asciiTheme="majorBidi" w:hAnsiTheme="majorBidi" w:cstheme="majorBidi"/>
          <w:color w:val="000000"/>
          <w:sz w:val="24"/>
          <w:szCs w:val="24"/>
          <w:lang w:eastAsia="lt-LT"/>
        </w:rPr>
        <w:t>/20</w:t>
      </w:r>
      <w:r>
        <w:rPr>
          <w:rFonts w:asciiTheme="majorBidi" w:hAnsiTheme="majorBidi" w:cstheme="majorBidi"/>
          <w:color w:val="000000"/>
          <w:sz w:val="24"/>
          <w:szCs w:val="24"/>
          <w:lang w:eastAsia="lt-LT"/>
        </w:rPr>
        <w:t>21</w:t>
      </w:r>
    </w:p>
    <w:p w14:paraId="5AD3655D" w14:textId="77777777" w:rsidR="00706DB7" w:rsidRPr="00CA573F" w:rsidRDefault="00706DB7" w:rsidP="0055263D">
      <w:pPr>
        <w:rPr>
          <w:rFonts w:ascii="Times New Roman" w:hAnsi="Times New Roman"/>
          <w:b/>
          <w:bCs/>
          <w:color w:val="000000"/>
          <w:sz w:val="24"/>
          <w:szCs w:val="24"/>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10351" w:type="dxa"/>
        <w:tblInd w:w="-856" w:type="dxa"/>
        <w:tblLayout w:type="fixed"/>
        <w:tblLook w:val="04A0" w:firstRow="1" w:lastRow="0" w:firstColumn="1" w:lastColumn="0" w:noHBand="0" w:noVBand="1"/>
      </w:tblPr>
      <w:tblGrid>
        <w:gridCol w:w="709"/>
        <w:gridCol w:w="2836"/>
        <w:gridCol w:w="2976"/>
        <w:gridCol w:w="3830"/>
      </w:tblGrid>
      <w:tr w:rsidR="00DC21B9" w:rsidRPr="00757C59" w14:paraId="4DF5E2CA" w14:textId="77777777" w:rsidTr="007A5DD9">
        <w:trPr>
          <w:trHeight w:val="409"/>
          <w:tblHeader/>
        </w:trPr>
        <w:tc>
          <w:tcPr>
            <w:tcW w:w="709" w:type="dxa"/>
            <w:shd w:val="clear" w:color="auto" w:fill="D9D9D9" w:themeFill="background1" w:themeFillShade="D9"/>
          </w:tcPr>
          <w:p w14:paraId="15B58857" w14:textId="7F08ECBA" w:rsidR="00DC21B9" w:rsidRPr="00DC21B9" w:rsidRDefault="00DC21B9" w:rsidP="00DC21B9">
            <w:pPr>
              <w:spacing w:after="0"/>
              <w:jc w:val="center"/>
              <w:rPr>
                <w:rFonts w:ascii="Times New Roman" w:hAnsi="Times New Roman" w:cs="Times New Roman"/>
                <w:b/>
                <w:bCs/>
                <w:sz w:val="24"/>
                <w:szCs w:val="24"/>
                <w:lang w:val="lt-LT"/>
              </w:rPr>
            </w:pPr>
            <w:r w:rsidRPr="00DC21B9">
              <w:rPr>
                <w:rFonts w:ascii="Times New Roman" w:eastAsia="Calibri" w:hAnsi="Times New Roman" w:cs="Times New Roman"/>
                <w:b/>
                <w:bCs/>
                <w:sz w:val="24"/>
                <w:szCs w:val="24"/>
                <w:lang w:val="lt-LT"/>
              </w:rPr>
              <w:t xml:space="preserve">Eil. Nr. </w:t>
            </w:r>
          </w:p>
        </w:tc>
        <w:tc>
          <w:tcPr>
            <w:tcW w:w="2836" w:type="dxa"/>
            <w:shd w:val="clear" w:color="auto" w:fill="D9D9D9" w:themeFill="background1" w:themeFillShade="D9"/>
          </w:tcPr>
          <w:p w14:paraId="703C1F62" w14:textId="146EA4FE" w:rsidR="00DC21B9" w:rsidRPr="00DC21B9" w:rsidRDefault="00DC21B9" w:rsidP="00DC21B9">
            <w:pPr>
              <w:spacing w:after="0"/>
              <w:jc w:val="center"/>
              <w:rPr>
                <w:rFonts w:ascii="Times New Roman" w:hAnsi="Times New Roman" w:cs="Times New Roman"/>
                <w:b/>
                <w:bCs/>
                <w:sz w:val="24"/>
                <w:szCs w:val="24"/>
                <w:lang w:val="lt-LT"/>
              </w:rPr>
            </w:pPr>
            <w:r w:rsidRPr="00DC21B9">
              <w:rPr>
                <w:rFonts w:ascii="Times New Roman" w:hAnsi="Times New Roman" w:cs="Times New Roman"/>
                <w:b/>
                <w:sz w:val="24"/>
                <w:szCs w:val="24"/>
                <w:lang w:val="lt-LT"/>
              </w:rPr>
              <w:t>Techninis parametras/pavadinimas</w:t>
            </w:r>
          </w:p>
        </w:tc>
        <w:tc>
          <w:tcPr>
            <w:tcW w:w="297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D8CF221" w14:textId="73BC5CD7" w:rsidR="00DC21B9" w:rsidRPr="00DC21B9" w:rsidRDefault="00DC21B9" w:rsidP="00DC21B9">
            <w:pPr>
              <w:spacing w:after="0"/>
              <w:jc w:val="center"/>
              <w:rPr>
                <w:rFonts w:ascii="Times New Roman" w:hAnsi="Times New Roman" w:cs="Times New Roman"/>
                <w:b/>
                <w:bCs/>
                <w:sz w:val="24"/>
                <w:szCs w:val="24"/>
                <w:lang w:val="lt-LT"/>
              </w:rPr>
            </w:pPr>
            <w:proofErr w:type="spellStart"/>
            <w:r w:rsidRPr="00DC21B9">
              <w:rPr>
                <w:rFonts w:ascii="Times New Roman" w:hAnsi="Times New Roman" w:cs="Times New Roman"/>
                <w:b/>
                <w:sz w:val="24"/>
                <w:szCs w:val="24"/>
              </w:rPr>
              <w:t>Privalomos</w:t>
            </w:r>
            <w:proofErr w:type="spellEnd"/>
            <w:r w:rsidRPr="00DC21B9">
              <w:rPr>
                <w:rFonts w:ascii="Times New Roman" w:hAnsi="Times New Roman" w:cs="Times New Roman"/>
                <w:b/>
                <w:sz w:val="24"/>
                <w:szCs w:val="24"/>
              </w:rPr>
              <w:t xml:space="preserve"> </w:t>
            </w:r>
            <w:proofErr w:type="spellStart"/>
            <w:r w:rsidRPr="00DC21B9">
              <w:rPr>
                <w:rFonts w:ascii="Times New Roman" w:hAnsi="Times New Roman" w:cs="Times New Roman"/>
                <w:b/>
                <w:sz w:val="24"/>
                <w:szCs w:val="24"/>
              </w:rPr>
              <w:t>prekių</w:t>
            </w:r>
            <w:proofErr w:type="spellEnd"/>
            <w:r w:rsidRPr="00DC21B9">
              <w:rPr>
                <w:rFonts w:ascii="Times New Roman" w:hAnsi="Times New Roman" w:cs="Times New Roman"/>
                <w:b/>
                <w:sz w:val="24"/>
                <w:szCs w:val="24"/>
              </w:rPr>
              <w:t xml:space="preserve"> </w:t>
            </w:r>
            <w:proofErr w:type="spellStart"/>
            <w:r w:rsidRPr="00DC21B9">
              <w:rPr>
                <w:rFonts w:ascii="Times New Roman" w:hAnsi="Times New Roman" w:cs="Times New Roman"/>
                <w:b/>
                <w:sz w:val="24"/>
                <w:szCs w:val="24"/>
              </w:rPr>
              <w:t>techninės</w:t>
            </w:r>
            <w:proofErr w:type="spellEnd"/>
            <w:r w:rsidRPr="00DC21B9">
              <w:rPr>
                <w:rFonts w:ascii="Times New Roman" w:hAnsi="Times New Roman" w:cs="Times New Roman"/>
                <w:b/>
                <w:sz w:val="24"/>
                <w:szCs w:val="24"/>
              </w:rPr>
              <w:t xml:space="preserve"> </w:t>
            </w:r>
            <w:proofErr w:type="spellStart"/>
            <w:r w:rsidRPr="00DC21B9">
              <w:rPr>
                <w:rFonts w:ascii="Times New Roman" w:hAnsi="Times New Roman" w:cs="Times New Roman"/>
                <w:b/>
                <w:sz w:val="24"/>
                <w:szCs w:val="24"/>
              </w:rPr>
              <w:t>charakteristikos</w:t>
            </w:r>
            <w:proofErr w:type="spellEnd"/>
          </w:p>
        </w:tc>
        <w:tc>
          <w:tcPr>
            <w:tcW w:w="3830" w:type="dxa"/>
            <w:tcBorders>
              <w:top w:val="single" w:sz="4" w:space="0" w:color="auto"/>
              <w:bottom w:val="single" w:sz="4" w:space="0" w:color="000000"/>
              <w:right w:val="single" w:sz="4" w:space="0" w:color="auto"/>
            </w:tcBorders>
            <w:shd w:val="clear" w:color="auto" w:fill="D9D9D9" w:themeFill="background1" w:themeFillShade="D9"/>
          </w:tcPr>
          <w:p w14:paraId="02D55A4D" w14:textId="1C42A9A1" w:rsidR="00DC21B9" w:rsidRPr="00DC21B9" w:rsidRDefault="00DC21B9" w:rsidP="00DC21B9">
            <w:pPr>
              <w:spacing w:after="0"/>
              <w:jc w:val="center"/>
              <w:rPr>
                <w:rFonts w:ascii="Times New Roman" w:hAnsi="Times New Roman" w:cs="Times New Roman"/>
                <w:b/>
                <w:sz w:val="24"/>
                <w:szCs w:val="24"/>
              </w:rPr>
            </w:pPr>
            <w:proofErr w:type="spellStart"/>
            <w:r w:rsidRPr="00DC21B9">
              <w:rPr>
                <w:rFonts w:ascii="Times New Roman" w:hAnsi="Times New Roman" w:cs="Times New Roman"/>
                <w:b/>
                <w:sz w:val="24"/>
                <w:szCs w:val="24"/>
              </w:rPr>
              <w:t>Reikalaujama</w:t>
            </w:r>
            <w:proofErr w:type="spellEnd"/>
            <w:r w:rsidRPr="00DC21B9">
              <w:rPr>
                <w:rFonts w:ascii="Times New Roman" w:hAnsi="Times New Roman" w:cs="Times New Roman"/>
                <w:b/>
                <w:sz w:val="24"/>
                <w:szCs w:val="24"/>
              </w:rPr>
              <w:t xml:space="preserve"> </w:t>
            </w:r>
            <w:proofErr w:type="spellStart"/>
            <w:r w:rsidRPr="00DC21B9">
              <w:rPr>
                <w:rFonts w:ascii="Times New Roman" w:hAnsi="Times New Roman" w:cs="Times New Roman"/>
                <w:b/>
                <w:sz w:val="24"/>
                <w:szCs w:val="24"/>
              </w:rPr>
              <w:t>techninio</w:t>
            </w:r>
            <w:proofErr w:type="spellEnd"/>
            <w:r w:rsidRPr="00DC21B9">
              <w:rPr>
                <w:rFonts w:ascii="Times New Roman" w:hAnsi="Times New Roman" w:cs="Times New Roman"/>
                <w:b/>
                <w:sz w:val="24"/>
                <w:szCs w:val="24"/>
              </w:rPr>
              <w:t xml:space="preserve"> </w:t>
            </w:r>
            <w:proofErr w:type="spellStart"/>
            <w:r w:rsidRPr="00DC21B9">
              <w:rPr>
                <w:rFonts w:ascii="Times New Roman" w:hAnsi="Times New Roman" w:cs="Times New Roman"/>
                <w:b/>
                <w:sz w:val="24"/>
                <w:szCs w:val="24"/>
              </w:rPr>
              <w:t>parametro</w:t>
            </w:r>
            <w:proofErr w:type="spellEnd"/>
            <w:r w:rsidRPr="00DC21B9">
              <w:rPr>
                <w:rFonts w:ascii="Times New Roman" w:hAnsi="Times New Roman" w:cs="Times New Roman"/>
                <w:b/>
                <w:sz w:val="24"/>
                <w:szCs w:val="24"/>
              </w:rPr>
              <w:t xml:space="preserve"> </w:t>
            </w:r>
            <w:proofErr w:type="spellStart"/>
            <w:r w:rsidRPr="00DC21B9">
              <w:rPr>
                <w:rFonts w:ascii="Times New Roman" w:hAnsi="Times New Roman" w:cs="Times New Roman"/>
                <w:b/>
                <w:sz w:val="24"/>
                <w:szCs w:val="24"/>
              </w:rPr>
              <w:t>reikšmė</w:t>
            </w:r>
            <w:proofErr w:type="spellEnd"/>
          </w:p>
        </w:tc>
        <w:bookmarkStart w:id="8" w:name="_GoBack"/>
        <w:bookmarkEnd w:id="8"/>
      </w:tr>
    </w:tbl>
    <w:tbl>
      <w:tblPr>
        <w:tblW w:w="5378" w:type="pct"/>
        <w:tblInd w:w="-859" w:type="dxa"/>
        <w:tblLook w:val="04A0" w:firstRow="1" w:lastRow="0" w:firstColumn="1" w:lastColumn="0" w:noHBand="0" w:noVBand="1"/>
      </w:tblPr>
      <w:tblGrid>
        <w:gridCol w:w="710"/>
        <w:gridCol w:w="2836"/>
        <w:gridCol w:w="3260"/>
        <w:gridCol w:w="3543"/>
      </w:tblGrid>
      <w:tr w:rsidR="00CE3C41" w14:paraId="3FA4574E" w14:textId="77777777" w:rsidTr="007A5DD9">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30F80D" w14:textId="10EB6793" w:rsidR="00CE3C41" w:rsidRPr="00CE3C41" w:rsidRDefault="00CE3C41">
            <w:pPr>
              <w:rPr>
                <w:rFonts w:asciiTheme="majorBidi" w:hAnsiTheme="majorBidi" w:cstheme="majorBidi"/>
                <w:b/>
                <w:sz w:val="24"/>
                <w:szCs w:val="24"/>
              </w:rPr>
            </w:pPr>
            <w:r w:rsidRPr="00CE3C41">
              <w:rPr>
                <w:rFonts w:asciiTheme="majorBidi" w:hAnsiTheme="majorBidi" w:cstheme="majorBidi"/>
                <w:b/>
                <w:sz w:val="24"/>
                <w:szCs w:val="24"/>
              </w:rPr>
              <w:t>10.</w:t>
            </w:r>
          </w:p>
        </w:tc>
        <w:tc>
          <w:tcPr>
            <w:tcW w:w="4657"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D57F59" w14:textId="77777777" w:rsidR="00CE3C41" w:rsidRDefault="00CE3C41" w:rsidP="00B14FC4">
            <w:pPr>
              <w:spacing w:after="0"/>
              <w:rPr>
                <w:rFonts w:asciiTheme="majorBidi" w:hAnsiTheme="majorBidi" w:cstheme="majorBidi"/>
                <w:b/>
                <w:bCs/>
                <w:sz w:val="24"/>
                <w:szCs w:val="24"/>
              </w:rPr>
            </w:pPr>
            <w:proofErr w:type="spellStart"/>
            <w:r w:rsidRPr="00CE3C41">
              <w:rPr>
                <w:rFonts w:asciiTheme="majorBidi" w:hAnsiTheme="majorBidi" w:cstheme="majorBidi"/>
                <w:b/>
                <w:bCs/>
                <w:sz w:val="24"/>
                <w:szCs w:val="24"/>
              </w:rPr>
              <w:t>Dispenceriai</w:t>
            </w:r>
            <w:proofErr w:type="spellEnd"/>
            <w:r w:rsidRPr="00CE3C41">
              <w:rPr>
                <w:rFonts w:asciiTheme="majorBidi" w:hAnsiTheme="majorBidi" w:cstheme="majorBidi"/>
                <w:b/>
                <w:bCs/>
                <w:sz w:val="24"/>
                <w:szCs w:val="24"/>
              </w:rPr>
              <w:t xml:space="preserve"> ir padėklai</w:t>
            </w:r>
          </w:p>
          <w:p w14:paraId="0463B125" w14:textId="0E782F5D" w:rsidR="007A5DD9" w:rsidRPr="00CE3C41" w:rsidRDefault="007A5DD9" w:rsidP="00B14FC4">
            <w:pPr>
              <w:spacing w:after="0"/>
              <w:rPr>
                <w:rFonts w:asciiTheme="majorBidi" w:hAnsiTheme="majorBidi" w:cstheme="majorBidi"/>
                <w:b/>
                <w:sz w:val="24"/>
                <w:szCs w:val="24"/>
              </w:rPr>
            </w:pPr>
          </w:p>
        </w:tc>
      </w:tr>
      <w:tr w:rsidR="00CE3C41" w14:paraId="0E15B17C" w14:textId="77777777" w:rsidTr="00E34F87">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EE5D46" w14:textId="44833C92" w:rsidR="00CE3C41" w:rsidRPr="006F7BC9" w:rsidRDefault="00CE3C41" w:rsidP="00CE3C41">
            <w:pPr>
              <w:rPr>
                <w:rFonts w:asciiTheme="majorBidi" w:hAnsiTheme="majorBidi" w:cstheme="majorBidi"/>
                <w:sz w:val="24"/>
                <w:szCs w:val="24"/>
              </w:rPr>
            </w:pPr>
            <w:r w:rsidRPr="006F7BC9">
              <w:rPr>
                <w:rFonts w:asciiTheme="majorBidi" w:hAnsiTheme="majorBidi" w:cstheme="majorBidi"/>
                <w:sz w:val="24"/>
                <w:szCs w:val="24"/>
              </w:rPr>
              <w:t>10.1</w:t>
            </w:r>
          </w:p>
        </w:tc>
        <w:tc>
          <w:tcPr>
            <w:tcW w:w="137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988E47" w14:textId="77777777" w:rsidR="007A5DD9" w:rsidRDefault="00CE3C41" w:rsidP="007A5DD9">
            <w:pPr>
              <w:spacing w:after="0"/>
              <w:rPr>
                <w:rFonts w:asciiTheme="majorBidi" w:hAnsiTheme="majorBidi" w:cstheme="majorBidi"/>
                <w:bCs/>
                <w:sz w:val="24"/>
                <w:szCs w:val="24"/>
              </w:rPr>
            </w:pPr>
            <w:r w:rsidRPr="006F7BC9">
              <w:rPr>
                <w:rFonts w:asciiTheme="majorBidi" w:hAnsiTheme="majorBidi" w:cstheme="majorBidi"/>
                <w:sz w:val="24"/>
                <w:szCs w:val="24"/>
              </w:rPr>
              <w:t>Padėklas</w:t>
            </w:r>
            <w:r w:rsidR="007A5DD9" w:rsidRPr="007A5DD9">
              <w:rPr>
                <w:rFonts w:asciiTheme="majorBidi" w:hAnsiTheme="majorBidi" w:cstheme="majorBidi"/>
                <w:bCs/>
                <w:sz w:val="24"/>
                <w:szCs w:val="24"/>
              </w:rPr>
              <w:t xml:space="preserve"> </w:t>
            </w:r>
          </w:p>
          <w:p w14:paraId="33BDB49D" w14:textId="19BBF4E7" w:rsidR="007A5DD9" w:rsidRPr="007A5DD9" w:rsidRDefault="007A5DD9" w:rsidP="007A5DD9">
            <w:pPr>
              <w:spacing w:after="0"/>
              <w:rPr>
                <w:rFonts w:asciiTheme="majorBidi" w:hAnsiTheme="majorBidi" w:cstheme="majorBidi"/>
                <w:bCs/>
                <w:sz w:val="24"/>
                <w:szCs w:val="24"/>
              </w:rPr>
            </w:pPr>
            <w:r w:rsidRPr="007A5DD9">
              <w:rPr>
                <w:rFonts w:asciiTheme="majorBidi" w:hAnsiTheme="majorBidi" w:cstheme="majorBidi"/>
                <w:bCs/>
                <w:sz w:val="24"/>
                <w:szCs w:val="24"/>
              </w:rPr>
              <w:t>P</w:t>
            </w:r>
            <w:r>
              <w:rPr>
                <w:rFonts w:asciiTheme="majorBidi" w:hAnsiTheme="majorBidi" w:cstheme="majorBidi"/>
                <w:bCs/>
                <w:sz w:val="24"/>
                <w:szCs w:val="24"/>
              </w:rPr>
              <w:t xml:space="preserve">rekės </w:t>
            </w:r>
            <w:r w:rsidRPr="007A5DD9">
              <w:rPr>
                <w:rFonts w:asciiTheme="majorBidi" w:hAnsiTheme="majorBidi" w:cstheme="majorBidi"/>
                <w:bCs/>
                <w:sz w:val="24"/>
                <w:szCs w:val="24"/>
              </w:rPr>
              <w:t>kodas:</w:t>
            </w:r>
            <w:r>
              <w:rPr>
                <w:rFonts w:asciiTheme="majorBidi" w:hAnsiTheme="majorBidi" w:cstheme="majorBidi"/>
                <w:bCs/>
                <w:sz w:val="24"/>
                <w:szCs w:val="24"/>
              </w:rPr>
              <w:t xml:space="preserve"> 9270300000</w:t>
            </w:r>
          </w:p>
          <w:p w14:paraId="0FC6BCDC" w14:textId="5AAF0BA5" w:rsidR="007A5DD9" w:rsidRPr="007A5DD9" w:rsidRDefault="007A5DD9" w:rsidP="007A5DD9">
            <w:pPr>
              <w:spacing w:after="0"/>
              <w:rPr>
                <w:rFonts w:asciiTheme="majorBidi" w:hAnsiTheme="majorBidi" w:cstheme="majorBidi"/>
                <w:bCs/>
                <w:sz w:val="24"/>
                <w:szCs w:val="24"/>
              </w:rPr>
            </w:pPr>
            <w:r w:rsidRPr="007A5DD9">
              <w:rPr>
                <w:rFonts w:asciiTheme="majorBidi" w:hAnsiTheme="majorBidi" w:cstheme="majorBidi"/>
                <w:bCs/>
                <w:sz w:val="24"/>
                <w:szCs w:val="24"/>
              </w:rPr>
              <w:t>Gamintojas:</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Dahlhausen</w:t>
            </w:r>
            <w:proofErr w:type="spellEnd"/>
          </w:p>
          <w:p w14:paraId="2C7D1914" w14:textId="733588EE" w:rsidR="00CE3C41" w:rsidRPr="006F7BC9" w:rsidRDefault="007A5DD9" w:rsidP="007A5DD9">
            <w:pPr>
              <w:rPr>
                <w:rFonts w:asciiTheme="majorBidi" w:hAnsiTheme="majorBidi" w:cstheme="majorBidi"/>
                <w:sz w:val="24"/>
                <w:szCs w:val="24"/>
              </w:rPr>
            </w:pPr>
            <w:r w:rsidRPr="007A5DD9">
              <w:rPr>
                <w:rFonts w:asciiTheme="majorBidi" w:hAnsiTheme="majorBidi" w:cstheme="majorBidi"/>
                <w:bCs/>
                <w:sz w:val="24"/>
                <w:szCs w:val="24"/>
              </w:rPr>
              <w:t>Kilmės šalis:</w:t>
            </w:r>
            <w:r>
              <w:rPr>
                <w:rFonts w:asciiTheme="majorBidi" w:hAnsiTheme="majorBidi" w:cstheme="majorBidi"/>
                <w:bCs/>
                <w:sz w:val="24"/>
                <w:szCs w:val="24"/>
              </w:rPr>
              <w:t xml:space="preserve"> Vokietija</w:t>
            </w:r>
          </w:p>
        </w:tc>
        <w:tc>
          <w:tcPr>
            <w:tcW w:w="1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304E6E" w14:textId="7D645D32" w:rsidR="00A2090E" w:rsidRDefault="00A2090E" w:rsidP="00A2090E">
            <w:pPr>
              <w:autoSpaceDN w:val="0"/>
              <w:spacing w:after="0" w:line="240" w:lineRule="auto"/>
              <w:rPr>
                <w:rFonts w:asciiTheme="majorBidi" w:hAnsiTheme="majorBidi" w:cstheme="majorBidi"/>
                <w:sz w:val="24"/>
                <w:szCs w:val="24"/>
              </w:rPr>
            </w:pPr>
            <w:r>
              <w:rPr>
                <w:rFonts w:asciiTheme="majorBidi" w:hAnsiTheme="majorBidi" w:cstheme="majorBidi"/>
                <w:sz w:val="24"/>
                <w:szCs w:val="24"/>
              </w:rPr>
              <w:t>1.</w:t>
            </w:r>
            <w:r w:rsidR="002C0178">
              <w:rPr>
                <w:rFonts w:asciiTheme="majorBidi" w:hAnsiTheme="majorBidi" w:cstheme="majorBidi"/>
                <w:sz w:val="24"/>
                <w:szCs w:val="24"/>
              </w:rPr>
              <w:t xml:space="preserve"> </w:t>
            </w:r>
            <w:r w:rsidR="00CE3C41" w:rsidRPr="006F7BC9">
              <w:rPr>
                <w:rFonts w:asciiTheme="majorBidi" w:hAnsiTheme="majorBidi" w:cstheme="majorBidi"/>
                <w:sz w:val="24"/>
                <w:szCs w:val="24"/>
              </w:rPr>
              <w:t>Pagamintas iš plastiko</w:t>
            </w:r>
          </w:p>
          <w:p w14:paraId="5637D527" w14:textId="0E584054" w:rsidR="00CE3C41" w:rsidRPr="006F7BC9" w:rsidRDefault="00A2090E" w:rsidP="00A2090E">
            <w:pPr>
              <w:autoSpaceDN w:val="0"/>
              <w:spacing w:after="0" w:line="240" w:lineRule="auto"/>
              <w:rPr>
                <w:rFonts w:asciiTheme="majorBidi" w:hAnsiTheme="majorBidi" w:cstheme="majorBidi"/>
                <w:sz w:val="24"/>
                <w:szCs w:val="24"/>
              </w:rPr>
            </w:pPr>
            <w:r>
              <w:rPr>
                <w:rFonts w:asciiTheme="majorBidi" w:hAnsiTheme="majorBidi" w:cstheme="majorBidi"/>
                <w:sz w:val="24"/>
                <w:szCs w:val="24"/>
              </w:rPr>
              <w:t>2.</w:t>
            </w:r>
            <w:r w:rsidR="002C0178">
              <w:rPr>
                <w:rFonts w:asciiTheme="majorBidi" w:hAnsiTheme="majorBidi" w:cstheme="majorBidi"/>
                <w:sz w:val="24"/>
                <w:szCs w:val="24"/>
              </w:rPr>
              <w:t xml:space="preserve"> </w:t>
            </w:r>
            <w:r w:rsidR="00CE3C41" w:rsidRPr="006F7BC9">
              <w:rPr>
                <w:rFonts w:asciiTheme="majorBidi" w:hAnsiTheme="majorBidi" w:cstheme="majorBidi"/>
                <w:sz w:val="24"/>
                <w:szCs w:val="24"/>
              </w:rPr>
              <w:t xml:space="preserve">Talpa :  19 </w:t>
            </w:r>
            <w:proofErr w:type="spellStart"/>
            <w:r w:rsidR="00CE3C41" w:rsidRPr="006F7BC9">
              <w:rPr>
                <w:rFonts w:asciiTheme="majorBidi" w:hAnsiTheme="majorBidi" w:cstheme="majorBidi"/>
                <w:sz w:val="24"/>
                <w:szCs w:val="24"/>
              </w:rPr>
              <w:t>dispencerių</w:t>
            </w:r>
            <w:proofErr w:type="spellEnd"/>
            <w:r w:rsidR="00CE3C41" w:rsidRPr="006F7BC9">
              <w:rPr>
                <w:rFonts w:asciiTheme="majorBidi" w:hAnsiTheme="majorBidi" w:cstheme="majorBidi"/>
                <w:sz w:val="24"/>
                <w:szCs w:val="24"/>
              </w:rPr>
              <w:t>  ir 19 taurelių</w:t>
            </w:r>
          </w:p>
        </w:tc>
        <w:tc>
          <w:tcPr>
            <w:tcW w:w="1712" w:type="pct"/>
            <w:tcBorders>
              <w:top w:val="single" w:sz="6" w:space="0" w:color="000000"/>
              <w:left w:val="single" w:sz="6" w:space="0" w:color="000000"/>
              <w:bottom w:val="single" w:sz="6" w:space="0" w:color="000000"/>
              <w:right w:val="single" w:sz="6" w:space="0" w:color="000000"/>
            </w:tcBorders>
          </w:tcPr>
          <w:p w14:paraId="22190000" w14:textId="7802E348" w:rsidR="00CE3C41" w:rsidRPr="006F7BC9" w:rsidRDefault="00CE3C41" w:rsidP="00CE3C41">
            <w:pPr>
              <w:spacing w:after="0"/>
              <w:rPr>
                <w:rFonts w:asciiTheme="majorBidi" w:hAnsiTheme="majorBidi" w:cstheme="majorBidi"/>
                <w:sz w:val="24"/>
                <w:szCs w:val="24"/>
              </w:rPr>
            </w:pPr>
            <w:r w:rsidRPr="006F7BC9">
              <w:rPr>
                <w:rFonts w:asciiTheme="majorBidi" w:hAnsiTheme="majorBidi" w:cstheme="majorBidi"/>
                <w:sz w:val="24"/>
                <w:szCs w:val="24"/>
              </w:rPr>
              <w:t>1.</w:t>
            </w:r>
            <w:r w:rsidR="002C0178">
              <w:rPr>
                <w:rFonts w:asciiTheme="majorBidi" w:hAnsiTheme="majorBidi" w:cstheme="majorBidi"/>
                <w:sz w:val="24"/>
                <w:szCs w:val="24"/>
              </w:rPr>
              <w:t xml:space="preserve"> </w:t>
            </w:r>
            <w:r w:rsidRPr="006F7BC9">
              <w:rPr>
                <w:rFonts w:asciiTheme="majorBidi" w:hAnsiTheme="majorBidi" w:cstheme="majorBidi"/>
                <w:sz w:val="24"/>
                <w:szCs w:val="24"/>
              </w:rPr>
              <w:t>Pagamintas iš plastiko</w:t>
            </w:r>
          </w:p>
          <w:p w14:paraId="36F91E8C" w14:textId="3421D4BF" w:rsidR="00CE3C41" w:rsidRPr="006F7BC9" w:rsidRDefault="00CE3C41" w:rsidP="00CE3C41">
            <w:pPr>
              <w:spacing w:after="0"/>
              <w:rPr>
                <w:rFonts w:asciiTheme="majorBidi" w:hAnsiTheme="majorBidi" w:cstheme="majorBidi"/>
                <w:sz w:val="24"/>
                <w:szCs w:val="24"/>
              </w:rPr>
            </w:pPr>
            <w:r w:rsidRPr="006F7BC9">
              <w:rPr>
                <w:rFonts w:asciiTheme="majorBidi" w:hAnsiTheme="majorBidi" w:cstheme="majorBidi"/>
                <w:sz w:val="24"/>
                <w:szCs w:val="24"/>
              </w:rPr>
              <w:t xml:space="preserve">2. Talpa :  19 </w:t>
            </w:r>
            <w:proofErr w:type="spellStart"/>
            <w:r w:rsidRPr="006F7BC9">
              <w:rPr>
                <w:rFonts w:asciiTheme="majorBidi" w:hAnsiTheme="majorBidi" w:cstheme="majorBidi"/>
                <w:sz w:val="24"/>
                <w:szCs w:val="24"/>
              </w:rPr>
              <w:t>dispencerių</w:t>
            </w:r>
            <w:proofErr w:type="spellEnd"/>
            <w:r w:rsidRPr="006F7BC9">
              <w:rPr>
                <w:rFonts w:asciiTheme="majorBidi" w:hAnsiTheme="majorBidi" w:cstheme="majorBidi"/>
                <w:sz w:val="24"/>
                <w:szCs w:val="24"/>
              </w:rPr>
              <w:t>  ir 19 taurelių</w:t>
            </w:r>
          </w:p>
        </w:tc>
      </w:tr>
      <w:tr w:rsidR="00E34F87" w14:paraId="41BB725C" w14:textId="77777777" w:rsidTr="00E34F87">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B6184A" w14:textId="77777777" w:rsidR="00CE3C41" w:rsidRPr="006F7BC9" w:rsidRDefault="00CE3C41" w:rsidP="00CE3C41">
            <w:pPr>
              <w:rPr>
                <w:rFonts w:asciiTheme="majorBidi" w:hAnsiTheme="majorBidi" w:cstheme="majorBidi"/>
                <w:sz w:val="24"/>
                <w:szCs w:val="24"/>
              </w:rPr>
            </w:pPr>
            <w:r w:rsidRPr="006F7BC9">
              <w:rPr>
                <w:rFonts w:asciiTheme="majorBidi" w:hAnsiTheme="majorBidi" w:cstheme="majorBidi"/>
                <w:sz w:val="24"/>
                <w:szCs w:val="24"/>
              </w:rPr>
              <w:t>10.2</w:t>
            </w:r>
          </w:p>
        </w:tc>
        <w:tc>
          <w:tcPr>
            <w:tcW w:w="137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D4EEB9" w14:textId="77777777" w:rsidR="00CE3C41" w:rsidRDefault="00CE3C41" w:rsidP="00CE3C41">
            <w:pPr>
              <w:rPr>
                <w:rFonts w:asciiTheme="majorBidi" w:hAnsiTheme="majorBidi" w:cstheme="majorBidi"/>
                <w:sz w:val="24"/>
                <w:szCs w:val="24"/>
              </w:rPr>
            </w:pPr>
            <w:proofErr w:type="spellStart"/>
            <w:r w:rsidRPr="006F7BC9">
              <w:rPr>
                <w:rFonts w:asciiTheme="majorBidi" w:hAnsiTheme="majorBidi" w:cstheme="majorBidi"/>
                <w:sz w:val="24"/>
                <w:szCs w:val="24"/>
              </w:rPr>
              <w:t>Dispenceris</w:t>
            </w:r>
            <w:proofErr w:type="spellEnd"/>
          </w:p>
          <w:p w14:paraId="6403EAF9" w14:textId="46386161" w:rsidR="007A5DD9" w:rsidRPr="007A5DD9" w:rsidRDefault="007A5DD9" w:rsidP="007A5DD9">
            <w:pPr>
              <w:spacing w:after="0"/>
              <w:rPr>
                <w:rFonts w:asciiTheme="majorBidi" w:hAnsiTheme="majorBidi" w:cstheme="majorBidi"/>
                <w:bCs/>
                <w:sz w:val="24"/>
                <w:szCs w:val="24"/>
              </w:rPr>
            </w:pPr>
            <w:r w:rsidRPr="007A5DD9">
              <w:rPr>
                <w:rFonts w:asciiTheme="majorBidi" w:hAnsiTheme="majorBidi" w:cstheme="majorBidi"/>
                <w:bCs/>
                <w:sz w:val="24"/>
                <w:szCs w:val="24"/>
              </w:rPr>
              <w:t>P</w:t>
            </w:r>
            <w:r>
              <w:rPr>
                <w:rFonts w:asciiTheme="majorBidi" w:hAnsiTheme="majorBidi" w:cstheme="majorBidi"/>
                <w:bCs/>
                <w:sz w:val="24"/>
                <w:szCs w:val="24"/>
              </w:rPr>
              <w:t xml:space="preserve">rekės </w:t>
            </w:r>
            <w:r w:rsidRPr="007A5DD9">
              <w:rPr>
                <w:rFonts w:asciiTheme="majorBidi" w:hAnsiTheme="majorBidi" w:cstheme="majorBidi"/>
                <w:bCs/>
                <w:sz w:val="24"/>
                <w:szCs w:val="24"/>
              </w:rPr>
              <w:t>kodas:</w:t>
            </w:r>
            <w:r>
              <w:rPr>
                <w:rFonts w:asciiTheme="majorBidi" w:hAnsiTheme="majorBidi" w:cstheme="majorBidi"/>
                <w:bCs/>
                <w:sz w:val="24"/>
                <w:szCs w:val="24"/>
              </w:rPr>
              <w:t xml:space="preserve"> 92703000002</w:t>
            </w:r>
          </w:p>
          <w:p w14:paraId="055A3810" w14:textId="77777777" w:rsidR="007A5DD9" w:rsidRPr="007A5DD9" w:rsidRDefault="007A5DD9" w:rsidP="007A5DD9">
            <w:pPr>
              <w:spacing w:after="0"/>
              <w:rPr>
                <w:rFonts w:asciiTheme="majorBidi" w:hAnsiTheme="majorBidi" w:cstheme="majorBidi"/>
                <w:bCs/>
                <w:sz w:val="24"/>
                <w:szCs w:val="24"/>
              </w:rPr>
            </w:pPr>
            <w:r w:rsidRPr="007A5DD9">
              <w:rPr>
                <w:rFonts w:asciiTheme="majorBidi" w:hAnsiTheme="majorBidi" w:cstheme="majorBidi"/>
                <w:bCs/>
                <w:sz w:val="24"/>
                <w:szCs w:val="24"/>
              </w:rPr>
              <w:t>Gamintojas:</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Dahlhausen</w:t>
            </w:r>
            <w:proofErr w:type="spellEnd"/>
          </w:p>
          <w:p w14:paraId="4ACE9743" w14:textId="71257CF9" w:rsidR="007A5DD9" w:rsidRPr="006F7BC9" w:rsidRDefault="007A5DD9" w:rsidP="007A5DD9">
            <w:pPr>
              <w:rPr>
                <w:rFonts w:asciiTheme="majorBidi" w:hAnsiTheme="majorBidi" w:cstheme="majorBidi"/>
                <w:sz w:val="24"/>
                <w:szCs w:val="24"/>
              </w:rPr>
            </w:pPr>
            <w:r w:rsidRPr="007A5DD9">
              <w:rPr>
                <w:rFonts w:asciiTheme="majorBidi" w:hAnsiTheme="majorBidi" w:cstheme="majorBidi"/>
                <w:bCs/>
                <w:sz w:val="24"/>
                <w:szCs w:val="24"/>
              </w:rPr>
              <w:t>Kilmės šalis:</w:t>
            </w:r>
            <w:r>
              <w:rPr>
                <w:rFonts w:asciiTheme="majorBidi" w:hAnsiTheme="majorBidi" w:cstheme="majorBidi"/>
                <w:bCs/>
                <w:sz w:val="24"/>
                <w:szCs w:val="24"/>
              </w:rPr>
              <w:t xml:space="preserve"> Vokietija</w:t>
            </w:r>
          </w:p>
        </w:tc>
        <w:tc>
          <w:tcPr>
            <w:tcW w:w="1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8DD102" w14:textId="6AA88A97" w:rsidR="00CE3C41" w:rsidRPr="006F7BC9" w:rsidRDefault="00CE3C41" w:rsidP="00CE3C41">
            <w:pPr>
              <w:numPr>
                <w:ilvl w:val="0"/>
                <w:numId w:val="30"/>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1.</w:t>
            </w:r>
            <w:r w:rsidR="002C0178">
              <w:rPr>
                <w:rFonts w:asciiTheme="majorBidi" w:hAnsiTheme="majorBidi" w:cstheme="majorBidi"/>
                <w:sz w:val="24"/>
                <w:szCs w:val="24"/>
              </w:rPr>
              <w:t xml:space="preserve"> </w:t>
            </w:r>
            <w:r w:rsidRPr="006F7BC9">
              <w:rPr>
                <w:rFonts w:asciiTheme="majorBidi" w:hAnsiTheme="majorBidi" w:cstheme="majorBidi"/>
                <w:sz w:val="24"/>
                <w:szCs w:val="24"/>
              </w:rPr>
              <w:t>Keturių sekcijų</w:t>
            </w:r>
          </w:p>
          <w:p w14:paraId="45983A9A" w14:textId="5ED9A5E9" w:rsidR="00CE3C41" w:rsidRPr="006F7BC9" w:rsidRDefault="00CE3C41" w:rsidP="00CE3C41">
            <w:pPr>
              <w:numPr>
                <w:ilvl w:val="0"/>
                <w:numId w:val="30"/>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2.</w:t>
            </w:r>
            <w:r w:rsidR="002C0178">
              <w:rPr>
                <w:rFonts w:asciiTheme="majorBidi" w:hAnsiTheme="majorBidi" w:cstheme="majorBidi"/>
                <w:sz w:val="24"/>
                <w:szCs w:val="24"/>
              </w:rPr>
              <w:t xml:space="preserve"> </w:t>
            </w:r>
            <w:r w:rsidRPr="006F7BC9">
              <w:rPr>
                <w:rFonts w:asciiTheme="majorBidi" w:hAnsiTheme="majorBidi" w:cstheme="majorBidi"/>
                <w:sz w:val="24"/>
                <w:szCs w:val="24"/>
              </w:rPr>
              <w:t>Su užstumiamu permatomu dangteliu</w:t>
            </w:r>
          </w:p>
          <w:p w14:paraId="7C0D0FF7" w14:textId="5EBEBA6D" w:rsidR="00CE3C41" w:rsidRPr="006F7BC9" w:rsidRDefault="00CE3C41" w:rsidP="00CE3C41">
            <w:pPr>
              <w:numPr>
                <w:ilvl w:val="0"/>
                <w:numId w:val="30"/>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3.</w:t>
            </w:r>
            <w:r w:rsidR="002C0178">
              <w:rPr>
                <w:rFonts w:asciiTheme="majorBidi" w:hAnsiTheme="majorBidi" w:cstheme="majorBidi"/>
                <w:sz w:val="24"/>
                <w:szCs w:val="24"/>
              </w:rPr>
              <w:t xml:space="preserve"> </w:t>
            </w:r>
            <w:r w:rsidRPr="006F7BC9">
              <w:rPr>
                <w:rFonts w:asciiTheme="majorBidi" w:hAnsiTheme="majorBidi" w:cstheme="majorBidi"/>
                <w:sz w:val="24"/>
                <w:szCs w:val="24"/>
              </w:rPr>
              <w:t>Yra vieta skirta etiketei klijuoti</w:t>
            </w:r>
          </w:p>
        </w:tc>
        <w:tc>
          <w:tcPr>
            <w:tcW w:w="1712" w:type="pct"/>
            <w:tcBorders>
              <w:top w:val="single" w:sz="6" w:space="0" w:color="000000"/>
              <w:left w:val="single" w:sz="6" w:space="0" w:color="000000"/>
              <w:bottom w:val="single" w:sz="6" w:space="0" w:color="000000"/>
              <w:right w:val="single" w:sz="6" w:space="0" w:color="000000"/>
            </w:tcBorders>
            <w:hideMark/>
          </w:tcPr>
          <w:p w14:paraId="1C2A77C2" w14:textId="5602DF2F" w:rsidR="00CE3C41" w:rsidRPr="006F7BC9" w:rsidRDefault="00CE3C41" w:rsidP="00CE3C41">
            <w:pPr>
              <w:spacing w:after="0"/>
              <w:rPr>
                <w:rFonts w:asciiTheme="majorBidi" w:hAnsiTheme="majorBidi" w:cstheme="majorBidi"/>
                <w:sz w:val="24"/>
                <w:szCs w:val="24"/>
              </w:rPr>
            </w:pPr>
            <w:r w:rsidRPr="006F7BC9">
              <w:rPr>
                <w:rFonts w:asciiTheme="majorBidi" w:hAnsiTheme="majorBidi" w:cstheme="majorBidi"/>
                <w:sz w:val="24"/>
                <w:szCs w:val="24"/>
              </w:rPr>
              <w:t>1.</w:t>
            </w:r>
            <w:r w:rsidR="002C0178">
              <w:rPr>
                <w:rFonts w:asciiTheme="majorBidi" w:hAnsiTheme="majorBidi" w:cstheme="majorBidi"/>
                <w:sz w:val="24"/>
                <w:szCs w:val="24"/>
              </w:rPr>
              <w:t xml:space="preserve"> </w:t>
            </w:r>
            <w:r w:rsidRPr="006F7BC9">
              <w:rPr>
                <w:rFonts w:asciiTheme="majorBidi" w:hAnsiTheme="majorBidi" w:cstheme="majorBidi"/>
                <w:sz w:val="24"/>
                <w:szCs w:val="24"/>
              </w:rPr>
              <w:t>Keturių sekcijų</w:t>
            </w:r>
          </w:p>
          <w:p w14:paraId="24411F3A" w14:textId="4738E404" w:rsidR="00CE3C41" w:rsidRPr="006F7BC9" w:rsidRDefault="00CE3C41" w:rsidP="00CE3C41">
            <w:pPr>
              <w:spacing w:after="0"/>
              <w:rPr>
                <w:rFonts w:asciiTheme="majorBidi" w:hAnsiTheme="majorBidi" w:cstheme="majorBidi"/>
                <w:sz w:val="24"/>
                <w:szCs w:val="24"/>
              </w:rPr>
            </w:pPr>
            <w:r w:rsidRPr="006F7BC9">
              <w:rPr>
                <w:rFonts w:asciiTheme="majorBidi" w:hAnsiTheme="majorBidi" w:cstheme="majorBidi"/>
                <w:sz w:val="24"/>
                <w:szCs w:val="24"/>
              </w:rPr>
              <w:t>2.</w:t>
            </w:r>
            <w:r w:rsidR="002C0178">
              <w:rPr>
                <w:rFonts w:asciiTheme="majorBidi" w:hAnsiTheme="majorBidi" w:cstheme="majorBidi"/>
                <w:sz w:val="24"/>
                <w:szCs w:val="24"/>
              </w:rPr>
              <w:t xml:space="preserve"> </w:t>
            </w:r>
            <w:r w:rsidRPr="006F7BC9">
              <w:rPr>
                <w:rFonts w:asciiTheme="majorBidi" w:hAnsiTheme="majorBidi" w:cstheme="majorBidi"/>
                <w:sz w:val="24"/>
                <w:szCs w:val="24"/>
              </w:rPr>
              <w:t>Su užstumiamu permatomu dangteliu</w:t>
            </w:r>
          </w:p>
          <w:p w14:paraId="6408EDBF" w14:textId="6C905467" w:rsidR="00CE3C41" w:rsidRPr="00B14FC4" w:rsidRDefault="00CE3C41" w:rsidP="00CE3C41">
            <w:pPr>
              <w:spacing w:after="0"/>
              <w:rPr>
                <w:rFonts w:asciiTheme="majorBidi" w:hAnsiTheme="majorBidi" w:cstheme="majorBidi"/>
                <w:sz w:val="24"/>
                <w:szCs w:val="24"/>
              </w:rPr>
            </w:pPr>
            <w:r w:rsidRPr="006F7BC9">
              <w:rPr>
                <w:rFonts w:asciiTheme="majorBidi" w:hAnsiTheme="majorBidi" w:cstheme="majorBidi"/>
                <w:sz w:val="24"/>
                <w:szCs w:val="24"/>
              </w:rPr>
              <w:t>3.</w:t>
            </w:r>
            <w:r w:rsidR="002C0178">
              <w:rPr>
                <w:rFonts w:asciiTheme="majorBidi" w:hAnsiTheme="majorBidi" w:cstheme="majorBidi"/>
                <w:sz w:val="24"/>
                <w:szCs w:val="24"/>
              </w:rPr>
              <w:t xml:space="preserve"> </w:t>
            </w:r>
            <w:r w:rsidRPr="006F7BC9">
              <w:rPr>
                <w:rFonts w:asciiTheme="majorBidi" w:hAnsiTheme="majorBidi" w:cstheme="majorBidi"/>
                <w:sz w:val="24"/>
                <w:szCs w:val="24"/>
              </w:rPr>
              <w:t>Yra vieta skirta etiketei klijuoti</w:t>
            </w:r>
          </w:p>
        </w:tc>
      </w:tr>
      <w:tr w:rsidR="00CE3C41" w14:paraId="2BA09A29" w14:textId="77777777" w:rsidTr="007A5DD9">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AFCCB2" w14:textId="4B46E26C" w:rsidR="00CE3C41" w:rsidRPr="00CE3C41" w:rsidRDefault="00CE3C41" w:rsidP="00CE3C41">
            <w:pPr>
              <w:rPr>
                <w:rFonts w:asciiTheme="majorBidi" w:hAnsiTheme="majorBidi" w:cstheme="majorBidi"/>
                <w:b/>
                <w:sz w:val="24"/>
                <w:szCs w:val="24"/>
              </w:rPr>
            </w:pPr>
            <w:r w:rsidRPr="00CE3C41">
              <w:rPr>
                <w:rFonts w:asciiTheme="majorBidi" w:hAnsiTheme="majorBidi" w:cstheme="majorBidi"/>
                <w:b/>
                <w:sz w:val="24"/>
                <w:szCs w:val="24"/>
              </w:rPr>
              <w:t>18.</w:t>
            </w:r>
          </w:p>
        </w:tc>
        <w:tc>
          <w:tcPr>
            <w:tcW w:w="4657"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10ABEE" w14:textId="4E286F09" w:rsidR="00CE3C41" w:rsidRPr="006F7BC9" w:rsidRDefault="00CE3C41" w:rsidP="00CE3C41">
            <w:pPr>
              <w:spacing w:after="0"/>
              <w:rPr>
                <w:rFonts w:asciiTheme="majorBidi" w:hAnsiTheme="majorBidi" w:cstheme="majorBidi"/>
                <w:sz w:val="24"/>
                <w:szCs w:val="24"/>
              </w:rPr>
            </w:pPr>
            <w:r w:rsidRPr="006F7BC9">
              <w:rPr>
                <w:rFonts w:asciiTheme="majorBidi" w:hAnsiTheme="majorBidi" w:cstheme="majorBidi"/>
                <w:b/>
                <w:bCs/>
                <w:sz w:val="24"/>
                <w:szCs w:val="24"/>
              </w:rPr>
              <w:t>Vienkartiniai atsiurbimo indai su hermetiškai sulydytu dangteliu ir priedais</w:t>
            </w:r>
          </w:p>
        </w:tc>
      </w:tr>
      <w:tr w:rsidR="00E34F87" w14:paraId="4D891CC8" w14:textId="77777777" w:rsidTr="00E34F87">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DB2348" w14:textId="77777777" w:rsidR="00CE3C41" w:rsidRPr="00C544AA" w:rsidRDefault="00CE3C41" w:rsidP="00CE3C41">
            <w:pPr>
              <w:rPr>
                <w:rFonts w:asciiTheme="majorBidi" w:hAnsiTheme="majorBidi" w:cstheme="majorBidi"/>
                <w:sz w:val="24"/>
                <w:szCs w:val="24"/>
              </w:rPr>
            </w:pPr>
            <w:r w:rsidRPr="00C544AA">
              <w:rPr>
                <w:rFonts w:asciiTheme="majorBidi" w:hAnsiTheme="majorBidi" w:cstheme="majorBidi"/>
                <w:sz w:val="24"/>
                <w:szCs w:val="24"/>
              </w:rPr>
              <w:t>18.1</w:t>
            </w:r>
          </w:p>
        </w:tc>
        <w:tc>
          <w:tcPr>
            <w:tcW w:w="137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692723" w14:textId="77777777" w:rsidR="00CE3C41" w:rsidRDefault="00CE3C41" w:rsidP="00CE3C41">
            <w:pPr>
              <w:rPr>
                <w:rFonts w:asciiTheme="majorBidi" w:hAnsiTheme="majorBidi" w:cstheme="majorBidi"/>
                <w:sz w:val="24"/>
                <w:szCs w:val="24"/>
              </w:rPr>
            </w:pPr>
            <w:r w:rsidRPr="00C544AA">
              <w:rPr>
                <w:rFonts w:asciiTheme="majorBidi" w:hAnsiTheme="majorBidi" w:cstheme="majorBidi"/>
                <w:sz w:val="24"/>
                <w:szCs w:val="24"/>
              </w:rPr>
              <w:t>Vienkartiniai atsiurbimo indai su hermetiškai sulydytu dangteliu</w:t>
            </w:r>
          </w:p>
          <w:p w14:paraId="5E4D62E8" w14:textId="552E17B0" w:rsidR="00135590" w:rsidRPr="007A5DD9" w:rsidRDefault="00135590" w:rsidP="00135590">
            <w:pPr>
              <w:spacing w:after="0"/>
              <w:rPr>
                <w:rFonts w:asciiTheme="majorBidi" w:hAnsiTheme="majorBidi" w:cstheme="majorBidi"/>
                <w:bCs/>
                <w:sz w:val="24"/>
                <w:szCs w:val="24"/>
              </w:rPr>
            </w:pPr>
            <w:r w:rsidRPr="007A5DD9">
              <w:rPr>
                <w:rFonts w:asciiTheme="majorBidi" w:hAnsiTheme="majorBidi" w:cstheme="majorBidi"/>
                <w:bCs/>
                <w:sz w:val="24"/>
                <w:szCs w:val="24"/>
              </w:rPr>
              <w:t>P</w:t>
            </w:r>
            <w:r>
              <w:rPr>
                <w:rFonts w:asciiTheme="majorBidi" w:hAnsiTheme="majorBidi" w:cstheme="majorBidi"/>
                <w:bCs/>
                <w:sz w:val="24"/>
                <w:szCs w:val="24"/>
              </w:rPr>
              <w:t xml:space="preserve">rekės </w:t>
            </w:r>
            <w:r w:rsidRPr="007A5DD9">
              <w:rPr>
                <w:rFonts w:asciiTheme="majorBidi" w:hAnsiTheme="majorBidi" w:cstheme="majorBidi"/>
                <w:bCs/>
                <w:sz w:val="24"/>
                <w:szCs w:val="24"/>
              </w:rPr>
              <w:t>kodas:</w:t>
            </w:r>
            <w:r>
              <w:rPr>
                <w:rFonts w:asciiTheme="majorBidi" w:hAnsiTheme="majorBidi" w:cstheme="majorBidi"/>
                <w:bCs/>
                <w:sz w:val="24"/>
                <w:szCs w:val="24"/>
              </w:rPr>
              <w:t xml:space="preserve"> </w:t>
            </w:r>
            <w:r>
              <w:rPr>
                <w:rFonts w:asciiTheme="majorBidi" w:hAnsiTheme="majorBidi" w:cstheme="majorBidi"/>
                <w:sz w:val="24"/>
                <w:szCs w:val="24"/>
                <w:lang w:val="en-US"/>
              </w:rPr>
              <w:t>31846</w:t>
            </w:r>
          </w:p>
          <w:p w14:paraId="59D84D19" w14:textId="2CEF0715" w:rsidR="00135590" w:rsidRPr="007A5DD9" w:rsidRDefault="00135590" w:rsidP="00135590">
            <w:pPr>
              <w:spacing w:after="0"/>
              <w:rPr>
                <w:rFonts w:asciiTheme="majorBidi" w:hAnsiTheme="majorBidi" w:cstheme="majorBidi"/>
                <w:bCs/>
                <w:sz w:val="24"/>
                <w:szCs w:val="24"/>
              </w:rPr>
            </w:pPr>
            <w:r w:rsidRPr="007A5DD9">
              <w:rPr>
                <w:rFonts w:asciiTheme="majorBidi" w:hAnsiTheme="majorBidi" w:cstheme="majorBidi"/>
                <w:bCs/>
                <w:sz w:val="24"/>
                <w:szCs w:val="24"/>
              </w:rPr>
              <w:t>Gamintojas:</w:t>
            </w:r>
            <w:r>
              <w:rPr>
                <w:rFonts w:asciiTheme="majorBidi" w:hAnsiTheme="majorBidi" w:cstheme="majorBidi"/>
                <w:bCs/>
                <w:sz w:val="24"/>
                <w:szCs w:val="24"/>
              </w:rPr>
              <w:t xml:space="preserve"> </w:t>
            </w:r>
            <w:r>
              <w:rPr>
                <w:rFonts w:asciiTheme="majorBidi" w:hAnsiTheme="majorBidi" w:cstheme="majorBidi"/>
                <w:sz w:val="24"/>
                <w:szCs w:val="24"/>
              </w:rPr>
              <w:t>CAMI</w:t>
            </w:r>
          </w:p>
          <w:p w14:paraId="7CC2F567" w14:textId="3FA9175E" w:rsidR="00135590" w:rsidRDefault="00135590" w:rsidP="00135590">
            <w:pPr>
              <w:rPr>
                <w:rFonts w:asciiTheme="majorBidi" w:hAnsiTheme="majorBidi" w:cstheme="majorBidi"/>
                <w:sz w:val="24"/>
                <w:szCs w:val="24"/>
              </w:rPr>
            </w:pPr>
            <w:r w:rsidRPr="007A5DD9">
              <w:rPr>
                <w:rFonts w:asciiTheme="majorBidi" w:hAnsiTheme="majorBidi" w:cstheme="majorBidi"/>
                <w:bCs/>
                <w:sz w:val="24"/>
                <w:szCs w:val="24"/>
              </w:rPr>
              <w:t>Kilmės šalis:</w:t>
            </w:r>
            <w:r>
              <w:rPr>
                <w:rFonts w:asciiTheme="majorBidi" w:hAnsiTheme="majorBidi" w:cstheme="majorBidi"/>
                <w:bCs/>
                <w:sz w:val="24"/>
                <w:szCs w:val="24"/>
              </w:rPr>
              <w:t xml:space="preserve"> </w:t>
            </w:r>
            <w:r>
              <w:rPr>
                <w:rFonts w:asciiTheme="majorBidi" w:hAnsiTheme="majorBidi" w:cstheme="majorBidi"/>
                <w:sz w:val="24"/>
                <w:szCs w:val="24"/>
              </w:rPr>
              <w:t>Italija</w:t>
            </w:r>
          </w:p>
          <w:p w14:paraId="56E53B4D" w14:textId="46610921" w:rsidR="00135590" w:rsidRPr="00C544AA" w:rsidRDefault="00135590" w:rsidP="00135590">
            <w:pPr>
              <w:rPr>
                <w:rFonts w:asciiTheme="majorBidi" w:hAnsiTheme="majorBidi" w:cstheme="majorBidi"/>
                <w:sz w:val="24"/>
                <w:szCs w:val="24"/>
              </w:rPr>
            </w:pPr>
          </w:p>
        </w:tc>
        <w:tc>
          <w:tcPr>
            <w:tcW w:w="1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20D104" w14:textId="38F3E59A"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1. </w:t>
            </w:r>
            <w:r w:rsidR="00CE3C41" w:rsidRPr="00C544AA">
              <w:rPr>
                <w:rFonts w:asciiTheme="majorBidi" w:hAnsiTheme="majorBidi" w:cstheme="majorBidi"/>
                <w:sz w:val="24"/>
                <w:szCs w:val="24"/>
              </w:rPr>
              <w:t>Vienkartinis atsiurbimo indas skirtas skysčių surinkimui</w:t>
            </w:r>
          </w:p>
          <w:p w14:paraId="0CFF4A57" w14:textId="7FBC27C6"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2. </w:t>
            </w:r>
            <w:r w:rsidR="00CE3C41" w:rsidRPr="00C544AA">
              <w:rPr>
                <w:rFonts w:asciiTheme="majorBidi" w:hAnsiTheme="majorBidi" w:cstheme="majorBidi"/>
                <w:sz w:val="24"/>
                <w:szCs w:val="24"/>
              </w:rPr>
              <w:t>Pagamintas iš polietileno</w:t>
            </w:r>
          </w:p>
          <w:p w14:paraId="38D3B4D0" w14:textId="704EC72B"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3. </w:t>
            </w:r>
            <w:r w:rsidR="00CE3C41" w:rsidRPr="00C544AA">
              <w:rPr>
                <w:rFonts w:asciiTheme="majorBidi" w:hAnsiTheme="majorBidi" w:cstheme="majorBidi"/>
                <w:sz w:val="24"/>
                <w:szCs w:val="24"/>
              </w:rPr>
              <w:t>Dangtis sandariai, neatsiejamai sujungtas su maišu.</w:t>
            </w:r>
          </w:p>
          <w:p w14:paraId="2CCC54CC" w14:textId="193BC0B9"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4. </w:t>
            </w:r>
            <w:r w:rsidR="00CE3C41" w:rsidRPr="00C544AA">
              <w:rPr>
                <w:rFonts w:asciiTheme="majorBidi" w:hAnsiTheme="majorBidi" w:cstheme="majorBidi"/>
                <w:sz w:val="24"/>
                <w:szCs w:val="24"/>
              </w:rPr>
              <w:t>Tinkamas tvirtinimui įstaigoje turimiems daugkartiniams (</w:t>
            </w:r>
            <w:proofErr w:type="spellStart"/>
            <w:r w:rsidR="00CE3C41" w:rsidRPr="00C544AA">
              <w:rPr>
                <w:rFonts w:asciiTheme="majorBidi" w:hAnsiTheme="majorBidi" w:cstheme="majorBidi"/>
                <w:sz w:val="24"/>
                <w:szCs w:val="24"/>
              </w:rPr>
              <w:t>Flovac</w:t>
            </w:r>
            <w:proofErr w:type="spellEnd"/>
            <w:r w:rsidR="00CE3C41" w:rsidRPr="00C544AA">
              <w:rPr>
                <w:rFonts w:asciiTheme="majorBidi" w:hAnsiTheme="majorBidi" w:cstheme="majorBidi"/>
                <w:sz w:val="24"/>
                <w:szCs w:val="24"/>
              </w:rPr>
              <w:t xml:space="preserve"> 2000ml) indams, specialiame laikiklyje.</w:t>
            </w:r>
          </w:p>
          <w:p w14:paraId="35DDE9A8" w14:textId="245D35AD"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5. </w:t>
            </w:r>
            <w:r w:rsidR="00CE3C41" w:rsidRPr="00C544AA">
              <w:rPr>
                <w:rFonts w:asciiTheme="majorBidi" w:hAnsiTheme="majorBidi" w:cstheme="majorBidi"/>
                <w:sz w:val="24"/>
                <w:szCs w:val="24"/>
              </w:rPr>
              <w:t>Dangtyje trys jungtys: pacientas, vakuumas, tandemas.</w:t>
            </w:r>
          </w:p>
          <w:p w14:paraId="1D5999D1" w14:textId="26E0F7BB"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6. </w:t>
            </w:r>
            <w:r w:rsidR="00CE3C41" w:rsidRPr="00C544AA">
              <w:rPr>
                <w:rFonts w:asciiTheme="majorBidi" w:hAnsiTheme="majorBidi" w:cstheme="majorBidi"/>
                <w:sz w:val="24"/>
                <w:szCs w:val="24"/>
              </w:rPr>
              <w:t xml:space="preserve">Jungtis alkūninė pacientui 8,0-9,2mm: jungtis tinkama pajungti kūginės formos siurblio </w:t>
            </w:r>
            <w:proofErr w:type="spellStart"/>
            <w:r w:rsidR="00CE3C41" w:rsidRPr="00C544AA">
              <w:rPr>
                <w:rFonts w:asciiTheme="majorBidi" w:hAnsiTheme="majorBidi" w:cstheme="majorBidi"/>
                <w:sz w:val="24"/>
                <w:szCs w:val="24"/>
              </w:rPr>
              <w:t>dreno</w:t>
            </w:r>
            <w:proofErr w:type="spellEnd"/>
            <w:r w:rsidR="00CE3C41" w:rsidRPr="00C544AA">
              <w:rPr>
                <w:rFonts w:asciiTheme="majorBidi" w:hAnsiTheme="majorBidi" w:cstheme="majorBidi"/>
                <w:sz w:val="24"/>
                <w:szCs w:val="24"/>
              </w:rPr>
              <w:t xml:space="preserve"> dangtį.</w:t>
            </w:r>
          </w:p>
          <w:p w14:paraId="116E9ADB" w14:textId="1F8C7828"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7. </w:t>
            </w:r>
            <w:r w:rsidR="00CE3C41" w:rsidRPr="00C544AA">
              <w:rPr>
                <w:rFonts w:asciiTheme="majorBidi" w:hAnsiTheme="majorBidi" w:cstheme="majorBidi"/>
                <w:sz w:val="24"/>
                <w:szCs w:val="24"/>
              </w:rPr>
              <w:t xml:space="preserve">Dangtyje įmontuotas </w:t>
            </w:r>
            <w:proofErr w:type="spellStart"/>
            <w:r w:rsidR="00CE3C41" w:rsidRPr="00C544AA">
              <w:rPr>
                <w:rFonts w:asciiTheme="majorBidi" w:hAnsiTheme="majorBidi" w:cstheme="majorBidi"/>
                <w:sz w:val="24"/>
                <w:szCs w:val="24"/>
              </w:rPr>
              <w:t>antirefliuksinis</w:t>
            </w:r>
            <w:proofErr w:type="spellEnd"/>
            <w:r w:rsidR="00CE3C41" w:rsidRPr="00C544AA">
              <w:rPr>
                <w:rFonts w:asciiTheme="majorBidi" w:hAnsiTheme="majorBidi" w:cstheme="majorBidi"/>
                <w:sz w:val="24"/>
                <w:szCs w:val="24"/>
              </w:rPr>
              <w:t xml:space="preserve"> vožtuvas bei hidrofobinis filtras.</w:t>
            </w:r>
          </w:p>
          <w:p w14:paraId="5B377250" w14:textId="6AEA6B59"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8. </w:t>
            </w:r>
            <w:r w:rsidR="00CE3C41" w:rsidRPr="00C544AA">
              <w:rPr>
                <w:rFonts w:asciiTheme="majorBidi" w:hAnsiTheme="majorBidi" w:cstheme="majorBidi"/>
                <w:sz w:val="24"/>
                <w:szCs w:val="24"/>
              </w:rPr>
              <w:t>Filtras taip pat veikia kaip persipildymo vožtuvas, sustabdantis siurbimą kai indas perpildytas.</w:t>
            </w:r>
          </w:p>
          <w:p w14:paraId="79294E16" w14:textId="3E2526D9"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9. </w:t>
            </w:r>
            <w:r w:rsidR="00CE3C41" w:rsidRPr="00C544AA">
              <w:rPr>
                <w:rFonts w:asciiTheme="majorBidi" w:hAnsiTheme="majorBidi" w:cstheme="majorBidi"/>
                <w:sz w:val="24"/>
                <w:szCs w:val="24"/>
              </w:rPr>
              <w:t>Filtro efektyvumas 99,9999%</w:t>
            </w:r>
          </w:p>
          <w:p w14:paraId="40A598D4" w14:textId="325033DE"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10. </w:t>
            </w:r>
            <w:r w:rsidR="00CE3C41" w:rsidRPr="00C544AA">
              <w:rPr>
                <w:rFonts w:asciiTheme="majorBidi" w:hAnsiTheme="majorBidi" w:cstheme="majorBidi"/>
                <w:sz w:val="24"/>
                <w:szCs w:val="24"/>
              </w:rPr>
              <w:t>Komplektuojami papildomi dangteliai nenaudojamai jungčiai uždaryti.</w:t>
            </w:r>
          </w:p>
          <w:p w14:paraId="2BE4DA27" w14:textId="49E287BE"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11. </w:t>
            </w:r>
            <w:r w:rsidR="00CE3C41" w:rsidRPr="00C544AA">
              <w:rPr>
                <w:rFonts w:asciiTheme="majorBidi" w:hAnsiTheme="majorBidi" w:cstheme="majorBidi"/>
                <w:sz w:val="24"/>
                <w:szCs w:val="24"/>
              </w:rPr>
              <w:t>Maksimali siurbimo galia 950mbar (570mmHg).</w:t>
            </w:r>
          </w:p>
          <w:p w14:paraId="0591DB8B" w14:textId="127E516D"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12. </w:t>
            </w:r>
            <w:r w:rsidR="00CE3C41" w:rsidRPr="00C544AA">
              <w:rPr>
                <w:rFonts w:asciiTheme="majorBidi" w:hAnsiTheme="majorBidi" w:cstheme="majorBidi"/>
                <w:sz w:val="24"/>
                <w:szCs w:val="24"/>
              </w:rPr>
              <w:t>Talpa 2ltr</w:t>
            </w:r>
          </w:p>
          <w:p w14:paraId="47A02103" w14:textId="13068E6E" w:rsidR="00CE3C41" w:rsidRPr="00C544AA" w:rsidRDefault="00E942BC" w:rsidP="00E942BC">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13. </w:t>
            </w:r>
            <w:r w:rsidR="00CE3C41" w:rsidRPr="00C544AA">
              <w:rPr>
                <w:rFonts w:asciiTheme="majorBidi" w:hAnsiTheme="majorBidi" w:cstheme="majorBidi"/>
                <w:sz w:val="24"/>
                <w:szCs w:val="24"/>
              </w:rPr>
              <w:t>Galimybė pagal poreikį užsakyti daugkartinius išorinius indus ir laikiklius indų tvirtinimui</w:t>
            </w:r>
          </w:p>
        </w:tc>
        <w:tc>
          <w:tcPr>
            <w:tcW w:w="1712" w:type="pct"/>
            <w:tcBorders>
              <w:top w:val="single" w:sz="6" w:space="0" w:color="000000"/>
              <w:left w:val="single" w:sz="6" w:space="0" w:color="000000"/>
              <w:bottom w:val="single" w:sz="6" w:space="0" w:color="000000"/>
              <w:right w:val="single" w:sz="6" w:space="0" w:color="000000"/>
            </w:tcBorders>
            <w:hideMark/>
          </w:tcPr>
          <w:p w14:paraId="651F4ECC" w14:textId="156C56F5"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1. </w:t>
            </w:r>
            <w:r w:rsidR="00CE3C41" w:rsidRPr="00C544AA">
              <w:rPr>
                <w:rFonts w:asciiTheme="majorBidi" w:hAnsiTheme="majorBidi" w:cstheme="majorBidi"/>
                <w:sz w:val="24"/>
                <w:szCs w:val="24"/>
              </w:rPr>
              <w:t>Vienkartinis atsiurbimo indas skirtas skysčių surinkimui</w:t>
            </w:r>
          </w:p>
          <w:p w14:paraId="7D1ED8B9" w14:textId="7850B6A3"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2. </w:t>
            </w:r>
            <w:r w:rsidR="00CE3C41" w:rsidRPr="00C544AA">
              <w:rPr>
                <w:rFonts w:asciiTheme="majorBidi" w:hAnsiTheme="majorBidi" w:cstheme="majorBidi"/>
                <w:sz w:val="24"/>
                <w:szCs w:val="24"/>
              </w:rPr>
              <w:t>Pagamintas iš polietileno</w:t>
            </w:r>
          </w:p>
          <w:p w14:paraId="236D31A3" w14:textId="4B7B8FEA"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3. </w:t>
            </w:r>
            <w:r w:rsidR="00CE3C41" w:rsidRPr="00C544AA">
              <w:rPr>
                <w:rFonts w:asciiTheme="majorBidi" w:hAnsiTheme="majorBidi" w:cstheme="majorBidi"/>
                <w:sz w:val="24"/>
                <w:szCs w:val="24"/>
              </w:rPr>
              <w:t>Dangtis sandariai, neatsiejamai sujungtas su maišu.</w:t>
            </w:r>
          </w:p>
          <w:p w14:paraId="2F15FA94" w14:textId="5E4CD1DB"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4. </w:t>
            </w:r>
            <w:r w:rsidR="00CE3C41" w:rsidRPr="00C544AA">
              <w:rPr>
                <w:rFonts w:asciiTheme="majorBidi" w:hAnsiTheme="majorBidi" w:cstheme="majorBidi"/>
                <w:sz w:val="24"/>
                <w:szCs w:val="24"/>
              </w:rPr>
              <w:t>Tinkamas tvirtinimui įstaigoje turimiems daugkartiniams (</w:t>
            </w:r>
            <w:proofErr w:type="spellStart"/>
            <w:r w:rsidR="00CE3C41" w:rsidRPr="00C544AA">
              <w:rPr>
                <w:rFonts w:asciiTheme="majorBidi" w:hAnsiTheme="majorBidi" w:cstheme="majorBidi"/>
                <w:sz w:val="24"/>
                <w:szCs w:val="24"/>
              </w:rPr>
              <w:t>Flovac</w:t>
            </w:r>
            <w:proofErr w:type="spellEnd"/>
            <w:r w:rsidR="00CE3C41" w:rsidRPr="00C544AA">
              <w:rPr>
                <w:rFonts w:asciiTheme="majorBidi" w:hAnsiTheme="majorBidi" w:cstheme="majorBidi"/>
                <w:sz w:val="24"/>
                <w:szCs w:val="24"/>
              </w:rPr>
              <w:t xml:space="preserve"> 2000ml) indams, specialiame laikiklyje.</w:t>
            </w:r>
          </w:p>
          <w:p w14:paraId="793ADABA" w14:textId="441BB432"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5. </w:t>
            </w:r>
            <w:r w:rsidR="00CE3C41" w:rsidRPr="00C544AA">
              <w:rPr>
                <w:rFonts w:asciiTheme="majorBidi" w:hAnsiTheme="majorBidi" w:cstheme="majorBidi"/>
                <w:sz w:val="24"/>
                <w:szCs w:val="24"/>
              </w:rPr>
              <w:t>Dangtyje trys jungtys: pacientas, vakuumas, tandemas.</w:t>
            </w:r>
          </w:p>
          <w:p w14:paraId="61E5FF0A" w14:textId="75DCC2BE"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6. </w:t>
            </w:r>
            <w:r w:rsidR="00CE3C41" w:rsidRPr="00C544AA">
              <w:rPr>
                <w:rFonts w:asciiTheme="majorBidi" w:hAnsiTheme="majorBidi" w:cstheme="majorBidi"/>
                <w:sz w:val="24"/>
                <w:szCs w:val="24"/>
              </w:rPr>
              <w:t xml:space="preserve">Jungtis alkūninė pacientui 8,0-9,2mm: jungtis tinkama pajungti kūginės formos siurblio </w:t>
            </w:r>
            <w:proofErr w:type="spellStart"/>
            <w:r w:rsidR="00CE3C41" w:rsidRPr="00C544AA">
              <w:rPr>
                <w:rFonts w:asciiTheme="majorBidi" w:hAnsiTheme="majorBidi" w:cstheme="majorBidi"/>
                <w:sz w:val="24"/>
                <w:szCs w:val="24"/>
              </w:rPr>
              <w:t>dreno</w:t>
            </w:r>
            <w:proofErr w:type="spellEnd"/>
            <w:r w:rsidR="00CE3C41" w:rsidRPr="00C544AA">
              <w:rPr>
                <w:rFonts w:asciiTheme="majorBidi" w:hAnsiTheme="majorBidi" w:cstheme="majorBidi"/>
                <w:sz w:val="24"/>
                <w:szCs w:val="24"/>
              </w:rPr>
              <w:t xml:space="preserve"> dangtį.</w:t>
            </w:r>
          </w:p>
          <w:p w14:paraId="4F760B02" w14:textId="3127F866"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7. </w:t>
            </w:r>
            <w:r w:rsidR="00CE3C41" w:rsidRPr="00C544AA">
              <w:rPr>
                <w:rFonts w:asciiTheme="majorBidi" w:hAnsiTheme="majorBidi" w:cstheme="majorBidi"/>
                <w:sz w:val="24"/>
                <w:szCs w:val="24"/>
              </w:rPr>
              <w:t xml:space="preserve">Dangtyje įmontuotas </w:t>
            </w:r>
            <w:proofErr w:type="spellStart"/>
            <w:r w:rsidR="00CE3C41" w:rsidRPr="00C544AA">
              <w:rPr>
                <w:rFonts w:asciiTheme="majorBidi" w:hAnsiTheme="majorBidi" w:cstheme="majorBidi"/>
                <w:sz w:val="24"/>
                <w:szCs w:val="24"/>
              </w:rPr>
              <w:t>antirefliuksinis</w:t>
            </w:r>
            <w:proofErr w:type="spellEnd"/>
            <w:r w:rsidR="00CE3C41" w:rsidRPr="00C544AA">
              <w:rPr>
                <w:rFonts w:asciiTheme="majorBidi" w:hAnsiTheme="majorBidi" w:cstheme="majorBidi"/>
                <w:sz w:val="24"/>
                <w:szCs w:val="24"/>
              </w:rPr>
              <w:t xml:space="preserve"> vožtuvas bei hidrofobinis filtras.</w:t>
            </w:r>
          </w:p>
          <w:p w14:paraId="7E912689" w14:textId="657120D1"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8. </w:t>
            </w:r>
            <w:r w:rsidR="00CE3C41" w:rsidRPr="00C544AA">
              <w:rPr>
                <w:rFonts w:asciiTheme="majorBidi" w:hAnsiTheme="majorBidi" w:cstheme="majorBidi"/>
                <w:sz w:val="24"/>
                <w:szCs w:val="24"/>
              </w:rPr>
              <w:t>Filtras taip pat veikia kaip persipildymo vožtuvas, sustabdantis siurbimą kai indas perpildytas.</w:t>
            </w:r>
          </w:p>
          <w:p w14:paraId="21805BAB" w14:textId="4004E1DE"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9. </w:t>
            </w:r>
            <w:r w:rsidR="00CE3C41" w:rsidRPr="00C544AA">
              <w:rPr>
                <w:rFonts w:asciiTheme="majorBidi" w:hAnsiTheme="majorBidi" w:cstheme="majorBidi"/>
                <w:sz w:val="24"/>
                <w:szCs w:val="24"/>
              </w:rPr>
              <w:t>Filtro efektyvumas 99,9999%</w:t>
            </w:r>
          </w:p>
          <w:p w14:paraId="54497960" w14:textId="1659E9BA"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10. </w:t>
            </w:r>
            <w:r w:rsidR="00CE3C41" w:rsidRPr="00C544AA">
              <w:rPr>
                <w:rFonts w:asciiTheme="majorBidi" w:hAnsiTheme="majorBidi" w:cstheme="majorBidi"/>
                <w:sz w:val="24"/>
                <w:szCs w:val="24"/>
              </w:rPr>
              <w:t>Komplektuojami papildomi dangteliai nenaudojamai jungčiai uždaryti.</w:t>
            </w:r>
          </w:p>
          <w:p w14:paraId="21C231F1" w14:textId="70917B09" w:rsidR="00CE3C41" w:rsidRPr="00C544AA" w:rsidRDefault="00164033" w:rsidP="00164033">
            <w:pPr>
              <w:autoSpaceDN w:val="0"/>
              <w:spacing w:after="0" w:line="240" w:lineRule="auto"/>
              <w:rPr>
                <w:rFonts w:asciiTheme="majorBidi" w:hAnsiTheme="majorBidi" w:cstheme="majorBidi"/>
                <w:sz w:val="24"/>
                <w:szCs w:val="24"/>
              </w:rPr>
            </w:pPr>
            <w:r>
              <w:rPr>
                <w:rFonts w:asciiTheme="majorBidi" w:hAnsiTheme="majorBidi" w:cstheme="majorBidi"/>
                <w:sz w:val="24"/>
                <w:szCs w:val="24"/>
              </w:rPr>
              <w:t xml:space="preserve">11. </w:t>
            </w:r>
            <w:r w:rsidR="00CE3C41" w:rsidRPr="00C544AA">
              <w:rPr>
                <w:rFonts w:asciiTheme="majorBidi" w:hAnsiTheme="majorBidi" w:cstheme="majorBidi"/>
                <w:sz w:val="24"/>
                <w:szCs w:val="24"/>
              </w:rPr>
              <w:t>Maksimali siurbimo galia 950mbar (570mmHg).</w:t>
            </w:r>
          </w:p>
          <w:p w14:paraId="3202AAC4" w14:textId="182A0747" w:rsidR="00CE3C41" w:rsidRPr="00C544AA" w:rsidRDefault="00164033" w:rsidP="00164033">
            <w:pPr>
              <w:numPr>
                <w:ilvl w:val="0"/>
                <w:numId w:val="32"/>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12. </w:t>
            </w:r>
            <w:r w:rsidR="00CE3C41" w:rsidRPr="00C544AA">
              <w:rPr>
                <w:rFonts w:asciiTheme="majorBidi" w:hAnsiTheme="majorBidi" w:cstheme="majorBidi"/>
                <w:sz w:val="24"/>
                <w:szCs w:val="24"/>
              </w:rPr>
              <w:t>Talpa 2ltr</w:t>
            </w:r>
          </w:p>
          <w:p w14:paraId="2B5DEE3B" w14:textId="1F65DDC6" w:rsidR="00CE3C41" w:rsidRPr="00164033" w:rsidRDefault="00164033" w:rsidP="00164033">
            <w:pPr>
              <w:spacing w:after="0"/>
              <w:rPr>
                <w:rFonts w:asciiTheme="majorBidi" w:hAnsiTheme="majorBidi" w:cstheme="majorBidi"/>
                <w:sz w:val="24"/>
                <w:szCs w:val="24"/>
              </w:rPr>
            </w:pPr>
            <w:r>
              <w:rPr>
                <w:rFonts w:asciiTheme="majorBidi" w:hAnsiTheme="majorBidi" w:cstheme="majorBidi"/>
                <w:sz w:val="24"/>
                <w:szCs w:val="24"/>
              </w:rPr>
              <w:t xml:space="preserve">13. </w:t>
            </w:r>
            <w:r w:rsidR="00CE3C41" w:rsidRPr="00164033">
              <w:rPr>
                <w:rFonts w:asciiTheme="majorBidi" w:hAnsiTheme="majorBidi" w:cstheme="majorBidi"/>
                <w:sz w:val="24"/>
                <w:szCs w:val="24"/>
              </w:rPr>
              <w:t>Galimybė pagal poreikį užsakyti daugkartinius išorinius indus ir laikiklius indų tvirtinimui</w:t>
            </w:r>
          </w:p>
        </w:tc>
      </w:tr>
      <w:tr w:rsidR="00E34F87" w14:paraId="17B63F4D" w14:textId="77777777" w:rsidTr="00E34F87">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220C36" w14:textId="77777777" w:rsidR="00CE3C41" w:rsidRPr="00C544AA" w:rsidRDefault="00CE3C41" w:rsidP="00E34F87">
            <w:pPr>
              <w:spacing w:after="0"/>
              <w:rPr>
                <w:rFonts w:asciiTheme="majorBidi" w:hAnsiTheme="majorBidi" w:cstheme="majorBidi"/>
                <w:sz w:val="24"/>
                <w:szCs w:val="24"/>
              </w:rPr>
            </w:pPr>
            <w:r w:rsidRPr="00C544AA">
              <w:rPr>
                <w:rFonts w:asciiTheme="majorBidi" w:hAnsiTheme="majorBidi" w:cstheme="majorBidi"/>
                <w:sz w:val="24"/>
                <w:szCs w:val="24"/>
              </w:rPr>
              <w:lastRenderedPageBreak/>
              <w:t>18.2</w:t>
            </w:r>
          </w:p>
        </w:tc>
        <w:tc>
          <w:tcPr>
            <w:tcW w:w="137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082EEC" w14:textId="77777777" w:rsidR="00CE3C41" w:rsidRDefault="00CE3C41" w:rsidP="00E34F87">
            <w:pPr>
              <w:spacing w:after="0"/>
              <w:rPr>
                <w:rFonts w:asciiTheme="majorBidi" w:hAnsiTheme="majorBidi" w:cstheme="majorBidi"/>
                <w:sz w:val="24"/>
                <w:szCs w:val="24"/>
              </w:rPr>
            </w:pPr>
            <w:r w:rsidRPr="00C544AA">
              <w:rPr>
                <w:rFonts w:asciiTheme="majorBidi" w:hAnsiTheme="majorBidi" w:cstheme="majorBidi"/>
                <w:sz w:val="24"/>
                <w:szCs w:val="24"/>
              </w:rPr>
              <w:t>Daugkartinis išorinis indas tinkamas vienkartiniam įdėklui</w:t>
            </w:r>
          </w:p>
          <w:p w14:paraId="7855B047" w14:textId="77E60D02" w:rsidR="002E3919" w:rsidRPr="007A5DD9" w:rsidRDefault="002E3919" w:rsidP="002E3919">
            <w:pPr>
              <w:spacing w:after="0"/>
              <w:rPr>
                <w:rFonts w:asciiTheme="majorBidi" w:hAnsiTheme="majorBidi" w:cstheme="majorBidi"/>
                <w:bCs/>
                <w:sz w:val="24"/>
                <w:szCs w:val="24"/>
              </w:rPr>
            </w:pPr>
            <w:r w:rsidRPr="007A5DD9">
              <w:rPr>
                <w:rFonts w:asciiTheme="majorBidi" w:hAnsiTheme="majorBidi" w:cstheme="majorBidi"/>
                <w:bCs/>
                <w:sz w:val="24"/>
                <w:szCs w:val="24"/>
              </w:rPr>
              <w:t>P</w:t>
            </w:r>
            <w:r>
              <w:rPr>
                <w:rFonts w:asciiTheme="majorBidi" w:hAnsiTheme="majorBidi" w:cstheme="majorBidi"/>
                <w:bCs/>
                <w:sz w:val="24"/>
                <w:szCs w:val="24"/>
              </w:rPr>
              <w:t xml:space="preserve">rekės </w:t>
            </w:r>
            <w:r w:rsidRPr="007A5DD9">
              <w:rPr>
                <w:rFonts w:asciiTheme="majorBidi" w:hAnsiTheme="majorBidi" w:cstheme="majorBidi"/>
                <w:bCs/>
                <w:sz w:val="24"/>
                <w:szCs w:val="24"/>
              </w:rPr>
              <w:t>kodas:</w:t>
            </w:r>
            <w:r>
              <w:rPr>
                <w:rFonts w:asciiTheme="majorBidi" w:hAnsiTheme="majorBidi" w:cstheme="majorBidi"/>
                <w:bCs/>
                <w:sz w:val="24"/>
                <w:szCs w:val="24"/>
              </w:rPr>
              <w:t xml:space="preserve"> </w:t>
            </w:r>
            <w:r>
              <w:rPr>
                <w:rFonts w:asciiTheme="majorBidi" w:hAnsiTheme="majorBidi" w:cstheme="majorBidi"/>
                <w:sz w:val="24"/>
                <w:szCs w:val="24"/>
                <w:lang w:val="en-US"/>
              </w:rPr>
              <w:t>31841</w:t>
            </w:r>
          </w:p>
          <w:p w14:paraId="0A589F2A" w14:textId="77777777" w:rsidR="002E3919" w:rsidRPr="007A5DD9" w:rsidRDefault="002E3919" w:rsidP="002E3919">
            <w:pPr>
              <w:spacing w:after="0"/>
              <w:rPr>
                <w:rFonts w:asciiTheme="majorBidi" w:hAnsiTheme="majorBidi" w:cstheme="majorBidi"/>
                <w:bCs/>
                <w:sz w:val="24"/>
                <w:szCs w:val="24"/>
              </w:rPr>
            </w:pPr>
            <w:r w:rsidRPr="007A5DD9">
              <w:rPr>
                <w:rFonts w:asciiTheme="majorBidi" w:hAnsiTheme="majorBidi" w:cstheme="majorBidi"/>
                <w:bCs/>
                <w:sz w:val="24"/>
                <w:szCs w:val="24"/>
              </w:rPr>
              <w:t>Gamintojas:</w:t>
            </w:r>
            <w:r>
              <w:rPr>
                <w:rFonts w:asciiTheme="majorBidi" w:hAnsiTheme="majorBidi" w:cstheme="majorBidi"/>
                <w:bCs/>
                <w:sz w:val="24"/>
                <w:szCs w:val="24"/>
              </w:rPr>
              <w:t xml:space="preserve"> </w:t>
            </w:r>
            <w:r>
              <w:rPr>
                <w:rFonts w:asciiTheme="majorBidi" w:hAnsiTheme="majorBidi" w:cstheme="majorBidi"/>
                <w:sz w:val="24"/>
                <w:szCs w:val="24"/>
              </w:rPr>
              <w:t>CAMI</w:t>
            </w:r>
          </w:p>
          <w:p w14:paraId="04DEBC0B" w14:textId="77777777" w:rsidR="002E3919" w:rsidRDefault="002E3919" w:rsidP="002E3919">
            <w:pPr>
              <w:rPr>
                <w:rFonts w:asciiTheme="majorBidi" w:hAnsiTheme="majorBidi" w:cstheme="majorBidi"/>
                <w:sz w:val="24"/>
                <w:szCs w:val="24"/>
              </w:rPr>
            </w:pPr>
            <w:r w:rsidRPr="007A5DD9">
              <w:rPr>
                <w:rFonts w:asciiTheme="majorBidi" w:hAnsiTheme="majorBidi" w:cstheme="majorBidi"/>
                <w:bCs/>
                <w:sz w:val="24"/>
                <w:szCs w:val="24"/>
              </w:rPr>
              <w:t>Kilmės šalis:</w:t>
            </w:r>
            <w:r>
              <w:rPr>
                <w:rFonts w:asciiTheme="majorBidi" w:hAnsiTheme="majorBidi" w:cstheme="majorBidi"/>
                <w:bCs/>
                <w:sz w:val="24"/>
                <w:szCs w:val="24"/>
              </w:rPr>
              <w:t xml:space="preserve"> </w:t>
            </w:r>
            <w:r>
              <w:rPr>
                <w:rFonts w:asciiTheme="majorBidi" w:hAnsiTheme="majorBidi" w:cstheme="majorBidi"/>
                <w:sz w:val="24"/>
                <w:szCs w:val="24"/>
              </w:rPr>
              <w:t>Italija</w:t>
            </w:r>
          </w:p>
          <w:p w14:paraId="553B2824" w14:textId="77777777" w:rsidR="00F1727A" w:rsidRPr="00C544AA" w:rsidRDefault="00F1727A" w:rsidP="002E3919">
            <w:pPr>
              <w:rPr>
                <w:rFonts w:asciiTheme="majorBidi" w:hAnsiTheme="majorBidi" w:cstheme="majorBidi"/>
                <w:sz w:val="24"/>
                <w:szCs w:val="24"/>
              </w:rPr>
            </w:pPr>
          </w:p>
        </w:tc>
        <w:tc>
          <w:tcPr>
            <w:tcW w:w="1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7FD394" w14:textId="3A8DD931" w:rsidR="00CE3C41" w:rsidRPr="00C544AA" w:rsidRDefault="00E34F87" w:rsidP="00E34F87">
            <w:pPr>
              <w:numPr>
                <w:ilvl w:val="0"/>
                <w:numId w:val="33"/>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1.</w:t>
            </w:r>
            <w:r w:rsidR="00CE3C41" w:rsidRPr="00C544AA">
              <w:rPr>
                <w:rFonts w:asciiTheme="majorBidi" w:hAnsiTheme="majorBidi" w:cstheme="majorBidi"/>
                <w:sz w:val="24"/>
                <w:szCs w:val="24"/>
              </w:rPr>
              <w:t>Graduotas</w:t>
            </w:r>
          </w:p>
          <w:p w14:paraId="17E4C131" w14:textId="6ED2024B" w:rsidR="00CE3C41" w:rsidRPr="00C544AA" w:rsidRDefault="00E34F87" w:rsidP="00E34F87">
            <w:pPr>
              <w:numPr>
                <w:ilvl w:val="0"/>
                <w:numId w:val="33"/>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2.</w:t>
            </w:r>
            <w:r w:rsidR="00CE3C41" w:rsidRPr="00C544AA">
              <w:rPr>
                <w:rFonts w:asciiTheme="majorBidi" w:hAnsiTheme="majorBidi" w:cstheme="majorBidi"/>
                <w:sz w:val="24"/>
                <w:szCs w:val="24"/>
              </w:rPr>
              <w:t>Permatomas</w:t>
            </w:r>
          </w:p>
          <w:p w14:paraId="3DD421E8" w14:textId="09AEDAC1" w:rsidR="00CE3C41" w:rsidRPr="00C544AA" w:rsidRDefault="00E34F87" w:rsidP="00E34F87">
            <w:pPr>
              <w:numPr>
                <w:ilvl w:val="0"/>
                <w:numId w:val="33"/>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3.</w:t>
            </w:r>
            <w:r w:rsidR="00CE3C41" w:rsidRPr="00C544AA">
              <w:rPr>
                <w:rFonts w:asciiTheme="majorBidi" w:hAnsiTheme="majorBidi" w:cstheme="majorBidi"/>
                <w:sz w:val="24"/>
                <w:szCs w:val="24"/>
              </w:rPr>
              <w:t>Talpa 2ltr</w:t>
            </w:r>
          </w:p>
        </w:tc>
        <w:tc>
          <w:tcPr>
            <w:tcW w:w="1712" w:type="pct"/>
            <w:tcBorders>
              <w:top w:val="single" w:sz="6" w:space="0" w:color="000000"/>
              <w:left w:val="single" w:sz="6" w:space="0" w:color="000000"/>
              <w:bottom w:val="single" w:sz="6" w:space="0" w:color="000000"/>
              <w:right w:val="single" w:sz="6" w:space="0" w:color="000000"/>
            </w:tcBorders>
            <w:hideMark/>
          </w:tcPr>
          <w:p w14:paraId="0E25A876" w14:textId="140AD9FC" w:rsidR="00CE3C41" w:rsidRPr="00C544AA" w:rsidRDefault="00E34F87" w:rsidP="00E34F87">
            <w:pPr>
              <w:numPr>
                <w:ilvl w:val="0"/>
                <w:numId w:val="33"/>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1.</w:t>
            </w:r>
            <w:r w:rsidR="00CE3C41" w:rsidRPr="00C544AA">
              <w:rPr>
                <w:rFonts w:asciiTheme="majorBidi" w:hAnsiTheme="majorBidi" w:cstheme="majorBidi"/>
                <w:sz w:val="24"/>
                <w:szCs w:val="24"/>
              </w:rPr>
              <w:t>Graduotas</w:t>
            </w:r>
          </w:p>
          <w:p w14:paraId="55BC6EEA" w14:textId="7F59510A" w:rsidR="00CE3C41" w:rsidRPr="00C544AA" w:rsidRDefault="00E34F87" w:rsidP="00E34F87">
            <w:pPr>
              <w:numPr>
                <w:ilvl w:val="0"/>
                <w:numId w:val="33"/>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2.</w:t>
            </w:r>
            <w:r w:rsidR="00CE3C41" w:rsidRPr="00C544AA">
              <w:rPr>
                <w:rFonts w:asciiTheme="majorBidi" w:hAnsiTheme="majorBidi" w:cstheme="majorBidi"/>
                <w:sz w:val="24"/>
                <w:szCs w:val="24"/>
              </w:rPr>
              <w:t>Permatomas</w:t>
            </w:r>
          </w:p>
          <w:p w14:paraId="38F7DBC1" w14:textId="2086EB30" w:rsidR="00CE3C41" w:rsidRPr="00C544AA" w:rsidRDefault="00E34F87" w:rsidP="00E34F87">
            <w:pPr>
              <w:numPr>
                <w:ilvl w:val="0"/>
                <w:numId w:val="33"/>
              </w:numPr>
              <w:autoSpaceDN w:val="0"/>
              <w:spacing w:after="0" w:line="240" w:lineRule="auto"/>
              <w:ind w:left="0"/>
              <w:rPr>
                <w:rFonts w:asciiTheme="majorBidi" w:hAnsiTheme="majorBidi" w:cstheme="majorBidi"/>
                <w:sz w:val="24"/>
                <w:szCs w:val="24"/>
              </w:rPr>
            </w:pPr>
            <w:r>
              <w:rPr>
                <w:rFonts w:asciiTheme="majorBidi" w:hAnsiTheme="majorBidi" w:cstheme="majorBidi"/>
                <w:sz w:val="24"/>
                <w:szCs w:val="24"/>
              </w:rPr>
              <w:t>3.</w:t>
            </w:r>
            <w:r w:rsidR="00CE3C41" w:rsidRPr="00C544AA">
              <w:rPr>
                <w:rFonts w:asciiTheme="majorBidi" w:hAnsiTheme="majorBidi" w:cstheme="majorBidi"/>
                <w:sz w:val="24"/>
                <w:szCs w:val="24"/>
              </w:rPr>
              <w:t>Talpa 2ltr</w:t>
            </w:r>
          </w:p>
        </w:tc>
      </w:tr>
      <w:tr w:rsidR="00E34F87" w14:paraId="2DF24316" w14:textId="77777777" w:rsidTr="00E34F87">
        <w:tc>
          <w:tcPr>
            <w:tcW w:w="34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72BB0" w14:textId="77777777" w:rsidR="00E34F87" w:rsidRPr="00C544AA" w:rsidRDefault="00E34F87" w:rsidP="00E34F87">
            <w:pPr>
              <w:rPr>
                <w:rFonts w:asciiTheme="majorBidi" w:hAnsiTheme="majorBidi" w:cstheme="majorBidi"/>
                <w:sz w:val="24"/>
                <w:szCs w:val="24"/>
              </w:rPr>
            </w:pPr>
            <w:r w:rsidRPr="00C544AA">
              <w:rPr>
                <w:rFonts w:asciiTheme="majorBidi" w:hAnsiTheme="majorBidi" w:cstheme="majorBidi"/>
                <w:sz w:val="24"/>
                <w:szCs w:val="24"/>
              </w:rPr>
              <w:t>18.3</w:t>
            </w:r>
          </w:p>
        </w:tc>
        <w:tc>
          <w:tcPr>
            <w:tcW w:w="137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5309AB" w14:textId="77777777" w:rsidR="002E3919" w:rsidRDefault="00E34F87" w:rsidP="002E3919">
            <w:pPr>
              <w:spacing w:after="0"/>
              <w:rPr>
                <w:rFonts w:asciiTheme="majorBidi" w:hAnsiTheme="majorBidi" w:cstheme="majorBidi"/>
                <w:bCs/>
                <w:sz w:val="24"/>
                <w:szCs w:val="24"/>
              </w:rPr>
            </w:pPr>
            <w:r w:rsidRPr="00C544AA">
              <w:rPr>
                <w:rFonts w:asciiTheme="majorBidi" w:hAnsiTheme="majorBidi" w:cstheme="majorBidi"/>
                <w:sz w:val="24"/>
                <w:szCs w:val="24"/>
              </w:rPr>
              <w:t>Tvirtinimas prie konsolės bėgelio</w:t>
            </w:r>
            <w:r w:rsidR="002E3919" w:rsidRPr="007A5DD9">
              <w:rPr>
                <w:rFonts w:asciiTheme="majorBidi" w:hAnsiTheme="majorBidi" w:cstheme="majorBidi"/>
                <w:bCs/>
                <w:sz w:val="24"/>
                <w:szCs w:val="24"/>
              </w:rPr>
              <w:t xml:space="preserve"> </w:t>
            </w:r>
          </w:p>
          <w:p w14:paraId="0E957A71" w14:textId="21A6A81C" w:rsidR="002E3919" w:rsidRPr="007A5DD9" w:rsidRDefault="002E3919" w:rsidP="002E3919">
            <w:pPr>
              <w:spacing w:after="0"/>
              <w:rPr>
                <w:rFonts w:asciiTheme="majorBidi" w:hAnsiTheme="majorBidi" w:cstheme="majorBidi"/>
                <w:bCs/>
                <w:sz w:val="24"/>
                <w:szCs w:val="24"/>
              </w:rPr>
            </w:pPr>
            <w:r w:rsidRPr="007A5DD9">
              <w:rPr>
                <w:rFonts w:asciiTheme="majorBidi" w:hAnsiTheme="majorBidi" w:cstheme="majorBidi"/>
                <w:bCs/>
                <w:sz w:val="24"/>
                <w:szCs w:val="24"/>
              </w:rPr>
              <w:t>P</w:t>
            </w:r>
            <w:r>
              <w:rPr>
                <w:rFonts w:asciiTheme="majorBidi" w:hAnsiTheme="majorBidi" w:cstheme="majorBidi"/>
                <w:bCs/>
                <w:sz w:val="24"/>
                <w:szCs w:val="24"/>
              </w:rPr>
              <w:t xml:space="preserve">rekės </w:t>
            </w:r>
            <w:r w:rsidRPr="007A5DD9">
              <w:rPr>
                <w:rFonts w:asciiTheme="majorBidi" w:hAnsiTheme="majorBidi" w:cstheme="majorBidi"/>
                <w:bCs/>
                <w:sz w:val="24"/>
                <w:szCs w:val="24"/>
              </w:rPr>
              <w:t>kodas:</w:t>
            </w:r>
            <w:r>
              <w:rPr>
                <w:rFonts w:asciiTheme="majorBidi" w:hAnsiTheme="majorBidi" w:cstheme="majorBidi"/>
                <w:bCs/>
                <w:sz w:val="24"/>
                <w:szCs w:val="24"/>
              </w:rPr>
              <w:t xml:space="preserve"> </w:t>
            </w:r>
            <w:r>
              <w:rPr>
                <w:rFonts w:asciiTheme="majorBidi" w:hAnsiTheme="majorBidi" w:cstheme="majorBidi"/>
                <w:sz w:val="24"/>
                <w:szCs w:val="24"/>
              </w:rPr>
              <w:t>970010210, 920200004</w:t>
            </w:r>
          </w:p>
          <w:p w14:paraId="17870025" w14:textId="77777777" w:rsidR="002E3919" w:rsidRPr="007A5DD9" w:rsidRDefault="002E3919" w:rsidP="002E3919">
            <w:pPr>
              <w:spacing w:after="0"/>
              <w:rPr>
                <w:rFonts w:asciiTheme="majorBidi" w:hAnsiTheme="majorBidi" w:cstheme="majorBidi"/>
                <w:bCs/>
                <w:sz w:val="24"/>
                <w:szCs w:val="24"/>
              </w:rPr>
            </w:pPr>
            <w:r w:rsidRPr="007A5DD9">
              <w:rPr>
                <w:rFonts w:asciiTheme="majorBidi" w:hAnsiTheme="majorBidi" w:cstheme="majorBidi"/>
                <w:bCs/>
                <w:sz w:val="24"/>
                <w:szCs w:val="24"/>
              </w:rPr>
              <w:t>Gamintojas:</w:t>
            </w:r>
            <w:r>
              <w:rPr>
                <w:rFonts w:asciiTheme="majorBidi" w:hAnsiTheme="majorBidi" w:cstheme="majorBidi"/>
                <w:bCs/>
                <w:sz w:val="24"/>
                <w:szCs w:val="24"/>
              </w:rPr>
              <w:t xml:space="preserve"> </w:t>
            </w:r>
            <w:r>
              <w:rPr>
                <w:rFonts w:asciiTheme="majorBidi" w:hAnsiTheme="majorBidi" w:cstheme="majorBidi"/>
                <w:sz w:val="24"/>
                <w:szCs w:val="24"/>
              </w:rPr>
              <w:t>CAMI</w:t>
            </w:r>
          </w:p>
          <w:p w14:paraId="311D3CAC" w14:textId="77777777" w:rsidR="002E3919" w:rsidRDefault="002E3919" w:rsidP="002E3919">
            <w:pPr>
              <w:rPr>
                <w:rFonts w:asciiTheme="majorBidi" w:hAnsiTheme="majorBidi" w:cstheme="majorBidi"/>
                <w:sz w:val="24"/>
                <w:szCs w:val="24"/>
              </w:rPr>
            </w:pPr>
            <w:r w:rsidRPr="007A5DD9">
              <w:rPr>
                <w:rFonts w:asciiTheme="majorBidi" w:hAnsiTheme="majorBidi" w:cstheme="majorBidi"/>
                <w:bCs/>
                <w:sz w:val="24"/>
                <w:szCs w:val="24"/>
              </w:rPr>
              <w:t>Kilmės šalis:</w:t>
            </w:r>
            <w:r>
              <w:rPr>
                <w:rFonts w:asciiTheme="majorBidi" w:hAnsiTheme="majorBidi" w:cstheme="majorBidi"/>
                <w:bCs/>
                <w:sz w:val="24"/>
                <w:szCs w:val="24"/>
              </w:rPr>
              <w:t xml:space="preserve"> </w:t>
            </w:r>
            <w:r>
              <w:rPr>
                <w:rFonts w:asciiTheme="majorBidi" w:hAnsiTheme="majorBidi" w:cstheme="majorBidi"/>
                <w:sz w:val="24"/>
                <w:szCs w:val="24"/>
              </w:rPr>
              <w:t>Italija</w:t>
            </w:r>
          </w:p>
          <w:p w14:paraId="3943DA0D" w14:textId="77777777" w:rsidR="00E34F87" w:rsidRPr="00C544AA" w:rsidRDefault="00E34F87" w:rsidP="00E34F87">
            <w:pPr>
              <w:rPr>
                <w:rFonts w:asciiTheme="majorBidi" w:hAnsiTheme="majorBidi" w:cstheme="majorBidi"/>
                <w:sz w:val="24"/>
                <w:szCs w:val="24"/>
              </w:rPr>
            </w:pPr>
          </w:p>
        </w:tc>
        <w:tc>
          <w:tcPr>
            <w:tcW w:w="1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10F9C3" w14:textId="7F7E0D76" w:rsidR="00E34F87" w:rsidRPr="00C544AA" w:rsidRDefault="00E34F87" w:rsidP="00E34F87">
            <w:pPr>
              <w:tabs>
                <w:tab w:val="num" w:pos="502"/>
              </w:tabs>
              <w:autoSpaceDN w:val="0"/>
              <w:spacing w:after="0" w:line="240" w:lineRule="auto"/>
              <w:ind w:left="502" w:hanging="360"/>
              <w:jc w:val="both"/>
              <w:rPr>
                <w:rFonts w:asciiTheme="majorBidi" w:hAnsiTheme="majorBidi" w:cstheme="majorBidi"/>
                <w:sz w:val="24"/>
                <w:szCs w:val="24"/>
              </w:rPr>
            </w:pPr>
            <w:r>
              <w:rPr>
                <w:rFonts w:asciiTheme="majorBidi" w:hAnsiTheme="majorBidi" w:cstheme="majorBidi"/>
                <w:sz w:val="24"/>
                <w:szCs w:val="24"/>
              </w:rPr>
              <w:t xml:space="preserve">Tvirtinimas, tinkamas 25x5mm </w:t>
            </w:r>
            <w:r w:rsidRPr="00C544AA">
              <w:rPr>
                <w:rFonts w:asciiTheme="majorBidi" w:hAnsiTheme="majorBidi" w:cstheme="majorBidi"/>
                <w:sz w:val="24"/>
                <w:szCs w:val="24"/>
              </w:rPr>
              <w:t>bėgeliui, komplektuojamas kartu su žiedu indui</w:t>
            </w:r>
          </w:p>
        </w:tc>
        <w:tc>
          <w:tcPr>
            <w:tcW w:w="1712" w:type="pct"/>
            <w:tcBorders>
              <w:top w:val="single" w:sz="6" w:space="0" w:color="000000"/>
              <w:left w:val="single" w:sz="6" w:space="0" w:color="000000"/>
              <w:bottom w:val="single" w:sz="6" w:space="0" w:color="000000"/>
              <w:right w:val="single" w:sz="6" w:space="0" w:color="000000"/>
            </w:tcBorders>
            <w:hideMark/>
          </w:tcPr>
          <w:p w14:paraId="554AB443" w14:textId="77777777" w:rsidR="00E34F87" w:rsidRPr="00C544AA" w:rsidRDefault="00E34F87" w:rsidP="00E34F87">
            <w:pPr>
              <w:spacing w:before="100" w:beforeAutospacing="1" w:after="100" w:afterAutospacing="1"/>
              <w:jc w:val="both"/>
              <w:rPr>
                <w:rFonts w:asciiTheme="majorBidi" w:hAnsiTheme="majorBidi" w:cstheme="majorBidi"/>
                <w:sz w:val="24"/>
                <w:szCs w:val="24"/>
              </w:rPr>
            </w:pPr>
            <w:r w:rsidRPr="00C544AA">
              <w:rPr>
                <w:rFonts w:asciiTheme="majorBidi" w:hAnsiTheme="majorBidi" w:cstheme="majorBidi"/>
                <w:sz w:val="24"/>
                <w:szCs w:val="24"/>
              </w:rPr>
              <w:t>Tvirtinimas, tinkamas 25x5mm bėgeliui, komplektuojamas kartu su žiedu indui</w:t>
            </w:r>
          </w:p>
        </w:tc>
      </w:tr>
    </w:tbl>
    <w:p w14:paraId="49C65DB5" w14:textId="77777777" w:rsidR="00706DB7" w:rsidRDefault="00706DB7" w:rsidP="0055263D">
      <w:pPr>
        <w:rPr>
          <w:rFonts w:ascii="Times New Roman" w:hAnsi="Times New Roman"/>
          <w:b/>
          <w:caps/>
          <w:color w:val="000000"/>
          <w:sz w:val="24"/>
          <w:szCs w:val="24"/>
        </w:rPr>
      </w:pPr>
    </w:p>
    <w:p w14:paraId="74578459" w14:textId="77777777" w:rsidR="006065AA" w:rsidRPr="00CA573F" w:rsidRDefault="006065AA"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750651" w:rsidRPr="00750651" w14:paraId="24345619" w14:textId="77777777" w:rsidTr="00960023">
        <w:tc>
          <w:tcPr>
            <w:tcW w:w="4927" w:type="dxa"/>
          </w:tcPr>
          <w:p w14:paraId="51F52BC2" w14:textId="77777777" w:rsidR="00750651" w:rsidRPr="00750651" w:rsidRDefault="00750651" w:rsidP="00960023">
            <w:pPr>
              <w:pStyle w:val="Pagrindinistekstas3"/>
              <w:ind w:firstLine="0"/>
              <w:rPr>
                <w:rFonts w:ascii="Times New Roman" w:hAnsi="Times New Roman"/>
                <w:b/>
                <w:color w:val="000000"/>
                <w:sz w:val="24"/>
                <w:szCs w:val="24"/>
                <w:lang w:val="lt-LT"/>
              </w:rPr>
            </w:pPr>
            <w:r w:rsidRPr="00750651">
              <w:rPr>
                <w:rFonts w:ascii="Times New Roman" w:hAnsi="Times New Roman"/>
                <w:b/>
                <w:color w:val="000000"/>
                <w:sz w:val="24"/>
                <w:szCs w:val="24"/>
                <w:lang w:val="lt-LT"/>
              </w:rPr>
              <w:t>Pirkėjas</w:t>
            </w:r>
            <w:r w:rsidRPr="00750651">
              <w:rPr>
                <w:rFonts w:ascii="Times New Roman" w:hAnsi="Times New Roman"/>
                <w:b/>
                <w:bCs/>
                <w:iCs/>
                <w:color w:val="000000"/>
                <w:sz w:val="24"/>
                <w:szCs w:val="24"/>
                <w:lang w:val="lt-LT"/>
              </w:rPr>
              <w:tab/>
            </w:r>
          </w:p>
        </w:tc>
        <w:tc>
          <w:tcPr>
            <w:tcW w:w="4927" w:type="dxa"/>
          </w:tcPr>
          <w:p w14:paraId="459C9CB3" w14:textId="77777777" w:rsidR="00750651" w:rsidRPr="00750651" w:rsidRDefault="00750651" w:rsidP="00960023">
            <w:pPr>
              <w:snapToGrid w:val="0"/>
              <w:spacing w:after="0" w:line="240" w:lineRule="auto"/>
              <w:jc w:val="both"/>
              <w:rPr>
                <w:rFonts w:ascii="Times New Roman" w:hAnsi="Times New Roman"/>
                <w:b/>
                <w:color w:val="000000"/>
                <w:sz w:val="24"/>
                <w:szCs w:val="24"/>
              </w:rPr>
            </w:pPr>
            <w:r w:rsidRPr="00750651">
              <w:rPr>
                <w:rFonts w:ascii="Times New Roman" w:hAnsi="Times New Roman"/>
                <w:b/>
                <w:color w:val="000000"/>
                <w:sz w:val="24"/>
                <w:szCs w:val="24"/>
              </w:rPr>
              <w:t>Pardavėjas</w:t>
            </w:r>
          </w:p>
        </w:tc>
      </w:tr>
      <w:tr w:rsidR="00750651" w:rsidRPr="00750651" w14:paraId="24530D4A" w14:textId="77777777" w:rsidTr="00960023">
        <w:tc>
          <w:tcPr>
            <w:tcW w:w="4927" w:type="dxa"/>
          </w:tcPr>
          <w:p w14:paraId="06D7B31C"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VšĮ Respublikinė Klaipėdos ligoninė</w:t>
            </w:r>
          </w:p>
        </w:tc>
        <w:tc>
          <w:tcPr>
            <w:tcW w:w="4927" w:type="dxa"/>
          </w:tcPr>
          <w:p w14:paraId="1BFEEB3A" w14:textId="77777777" w:rsidR="00750651" w:rsidRPr="00750651" w:rsidRDefault="00750651" w:rsidP="00960023">
            <w:pPr>
              <w:rPr>
                <w:rFonts w:ascii="Times New Roman" w:hAnsi="Times New Roman"/>
                <w:bCs/>
                <w:sz w:val="24"/>
                <w:szCs w:val="24"/>
                <w:lang w:val="pt-BR"/>
              </w:rPr>
            </w:pPr>
            <w:r w:rsidRPr="00750651">
              <w:rPr>
                <w:rFonts w:ascii="Times New Roman" w:hAnsi="Times New Roman"/>
                <w:bCs/>
                <w:sz w:val="24"/>
                <w:szCs w:val="24"/>
                <w:lang w:val="pt-BR"/>
              </w:rPr>
              <w:t>UAB Medekspert LT</w:t>
            </w:r>
          </w:p>
          <w:p w14:paraId="1D92D070" w14:textId="77777777" w:rsidR="00750651" w:rsidRPr="00750651" w:rsidRDefault="00750651" w:rsidP="00960023">
            <w:pPr>
              <w:rPr>
                <w:rFonts w:ascii="Times New Roman" w:hAnsi="Times New Roman"/>
                <w:color w:val="000000"/>
                <w:sz w:val="24"/>
                <w:szCs w:val="24"/>
              </w:rPr>
            </w:pPr>
          </w:p>
        </w:tc>
      </w:tr>
      <w:tr w:rsidR="00750651" w:rsidRPr="00750651" w14:paraId="53133050" w14:textId="77777777" w:rsidTr="00960023">
        <w:tc>
          <w:tcPr>
            <w:tcW w:w="4927" w:type="dxa"/>
          </w:tcPr>
          <w:p w14:paraId="213196FE" w14:textId="77777777" w:rsidR="00750651" w:rsidRPr="00750651" w:rsidRDefault="00750651" w:rsidP="00960023">
            <w:pPr>
              <w:pStyle w:val="Pagrindinistekstas3"/>
              <w:ind w:firstLine="0"/>
              <w:rPr>
                <w:rFonts w:ascii="Times New Roman" w:hAnsi="Times New Roman"/>
                <w:color w:val="000000"/>
                <w:sz w:val="24"/>
                <w:szCs w:val="24"/>
                <w:lang w:val="lt-LT"/>
              </w:rPr>
            </w:pPr>
          </w:p>
          <w:p w14:paraId="067A5037"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Direktorius Darius </w:t>
            </w:r>
            <w:proofErr w:type="spellStart"/>
            <w:r w:rsidRPr="00750651">
              <w:rPr>
                <w:rFonts w:ascii="Times New Roman" w:hAnsi="Times New Roman"/>
                <w:color w:val="000000"/>
                <w:sz w:val="24"/>
                <w:szCs w:val="24"/>
                <w:lang w:val="lt-LT"/>
              </w:rPr>
              <w:t>Steponkus</w:t>
            </w:r>
            <w:proofErr w:type="spellEnd"/>
          </w:p>
          <w:p w14:paraId="1D63FB77" w14:textId="77777777" w:rsidR="00750651" w:rsidRPr="00750651" w:rsidRDefault="00750651" w:rsidP="00960023">
            <w:pPr>
              <w:pStyle w:val="Pagrindinistekstas3"/>
              <w:ind w:firstLine="0"/>
              <w:rPr>
                <w:rFonts w:ascii="Times New Roman" w:hAnsi="Times New Roman"/>
                <w:color w:val="000000"/>
                <w:sz w:val="24"/>
                <w:szCs w:val="24"/>
                <w:lang w:val="lt-LT"/>
              </w:rPr>
            </w:pPr>
          </w:p>
          <w:p w14:paraId="1FB2C186"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_________________________</w:t>
            </w:r>
          </w:p>
        </w:tc>
        <w:tc>
          <w:tcPr>
            <w:tcW w:w="4927" w:type="dxa"/>
          </w:tcPr>
          <w:p w14:paraId="27B6FB7C" w14:textId="77777777" w:rsidR="00750651" w:rsidRPr="00750651" w:rsidRDefault="00750651" w:rsidP="00960023">
            <w:pPr>
              <w:pStyle w:val="Pagrindinistekstas3"/>
              <w:ind w:firstLine="0"/>
              <w:jc w:val="left"/>
              <w:rPr>
                <w:rFonts w:ascii="Times New Roman" w:hAnsi="Times New Roman"/>
                <w:bCs/>
                <w:color w:val="000000"/>
                <w:sz w:val="24"/>
                <w:szCs w:val="24"/>
                <w:lang w:val="lt-LT"/>
              </w:rPr>
            </w:pPr>
          </w:p>
          <w:p w14:paraId="31DA9AAA"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Direktorė Neringa Stankūnienė</w:t>
            </w:r>
          </w:p>
          <w:p w14:paraId="2A6C44B3" w14:textId="77777777" w:rsidR="00750651" w:rsidRDefault="00750651" w:rsidP="00960023">
            <w:pPr>
              <w:pStyle w:val="Pagrindinistekstas3"/>
              <w:ind w:firstLine="0"/>
              <w:jc w:val="left"/>
              <w:rPr>
                <w:rFonts w:ascii="Times New Roman" w:hAnsi="Times New Roman"/>
                <w:color w:val="000000"/>
                <w:sz w:val="24"/>
                <w:szCs w:val="24"/>
                <w:lang w:val="lt-LT"/>
              </w:rPr>
            </w:pPr>
          </w:p>
          <w:p w14:paraId="169451CF"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____________________</w:t>
            </w:r>
          </w:p>
        </w:tc>
      </w:tr>
      <w:tr w:rsidR="00750651" w:rsidRPr="00750651" w14:paraId="0BB1DC14" w14:textId="77777777" w:rsidTr="00960023">
        <w:trPr>
          <w:trHeight w:val="212"/>
        </w:trPr>
        <w:tc>
          <w:tcPr>
            <w:tcW w:w="4927" w:type="dxa"/>
          </w:tcPr>
          <w:p w14:paraId="22315D28"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                                                    A.V.</w:t>
            </w:r>
          </w:p>
          <w:p w14:paraId="5ACF972E" w14:textId="77777777" w:rsidR="00750651" w:rsidRPr="00750651" w:rsidRDefault="00750651" w:rsidP="00960023">
            <w:pPr>
              <w:pStyle w:val="Pagrindinistekstas3"/>
              <w:ind w:firstLine="0"/>
              <w:rPr>
                <w:rFonts w:ascii="Times New Roman" w:hAnsi="Times New Roman"/>
                <w:color w:val="000000"/>
                <w:sz w:val="24"/>
                <w:szCs w:val="24"/>
                <w:lang w:val="lt-LT"/>
              </w:rPr>
            </w:pP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r w:rsidRPr="00750651">
              <w:rPr>
                <w:rFonts w:ascii="Times New Roman" w:hAnsi="Times New Roman"/>
                <w:color w:val="000000"/>
                <w:sz w:val="24"/>
                <w:szCs w:val="24"/>
                <w:lang w:val="lt-LT"/>
              </w:rPr>
              <w:softHyphen/>
            </w:r>
          </w:p>
          <w:p w14:paraId="68E79CC5" w14:textId="77777777" w:rsidR="00750651" w:rsidRPr="00750651" w:rsidRDefault="00750651" w:rsidP="00960023">
            <w:pPr>
              <w:pStyle w:val="Pagrindinistekstas3"/>
              <w:ind w:firstLine="0"/>
              <w:rPr>
                <w:rFonts w:ascii="Times New Roman" w:hAnsi="Times New Roman"/>
                <w:color w:val="000000"/>
                <w:sz w:val="24"/>
                <w:szCs w:val="24"/>
                <w:lang w:val="lt-LT"/>
              </w:rPr>
            </w:pPr>
          </w:p>
        </w:tc>
        <w:tc>
          <w:tcPr>
            <w:tcW w:w="4927" w:type="dxa"/>
          </w:tcPr>
          <w:p w14:paraId="18762256"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r w:rsidRPr="00750651">
              <w:rPr>
                <w:rFonts w:ascii="Times New Roman" w:hAnsi="Times New Roman"/>
                <w:color w:val="000000"/>
                <w:sz w:val="24"/>
                <w:szCs w:val="24"/>
                <w:lang w:val="lt-LT"/>
              </w:rPr>
              <w:t xml:space="preserve">                                                A.V.</w:t>
            </w:r>
          </w:p>
          <w:p w14:paraId="070FFEE2" w14:textId="77777777" w:rsidR="00750651" w:rsidRPr="00750651" w:rsidRDefault="00750651" w:rsidP="00960023">
            <w:pPr>
              <w:pStyle w:val="Pagrindinistekstas3"/>
              <w:ind w:firstLine="0"/>
              <w:jc w:val="left"/>
              <w:rPr>
                <w:rFonts w:ascii="Times New Roman" w:hAnsi="Times New Roman"/>
                <w:color w:val="000000"/>
                <w:sz w:val="24"/>
                <w:szCs w:val="24"/>
                <w:lang w:val="lt-LT"/>
              </w:rPr>
            </w:pPr>
          </w:p>
        </w:tc>
      </w:tr>
    </w:tbl>
    <w:p w14:paraId="415492AE" w14:textId="77777777" w:rsidR="00750651" w:rsidRPr="00750651" w:rsidRDefault="00750651" w:rsidP="00750651">
      <w:pPr>
        <w:spacing w:after="0" w:line="240" w:lineRule="auto"/>
        <w:rPr>
          <w:rFonts w:ascii="Times New Roman" w:hAnsi="Times New Roman"/>
          <w:color w:val="000000"/>
          <w:sz w:val="24"/>
          <w:szCs w:val="24"/>
          <w:lang w:eastAsia="lt-LT"/>
        </w:rPr>
      </w:pPr>
    </w:p>
    <w:p w14:paraId="58FEDC84" w14:textId="77777777" w:rsidR="00706DB7" w:rsidRPr="00CA573F" w:rsidRDefault="00706DB7" w:rsidP="0055263D">
      <w:pPr>
        <w:rPr>
          <w:rFonts w:ascii="Times New Roman" w:hAnsi="Times New Roman"/>
          <w:color w:val="000000"/>
          <w:sz w:val="24"/>
          <w:szCs w:val="24"/>
        </w:rPr>
      </w:pPr>
    </w:p>
    <w:p w14:paraId="445E9B9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7C835E9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6D1DC2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BF73DF3"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7106A3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160BD4"/>
    <w:multiLevelType w:val="multilevel"/>
    <w:tmpl w:val="2A382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E4454D"/>
    <w:multiLevelType w:val="multilevel"/>
    <w:tmpl w:val="CAB2A020"/>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9133F5"/>
    <w:multiLevelType w:val="multilevel"/>
    <w:tmpl w:val="075CA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4BA38D5"/>
    <w:multiLevelType w:val="multilevel"/>
    <w:tmpl w:val="FBC2D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FD5831"/>
    <w:multiLevelType w:val="multilevel"/>
    <w:tmpl w:val="2A382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9"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5"/>
  </w:num>
  <w:num w:numId="8">
    <w:abstractNumId w:val="31"/>
  </w:num>
  <w:num w:numId="9">
    <w:abstractNumId w:val="13"/>
  </w:num>
  <w:num w:numId="10">
    <w:abstractNumId w:val="23"/>
  </w:num>
  <w:num w:numId="11">
    <w:abstractNumId w:val="19"/>
  </w:num>
  <w:num w:numId="12">
    <w:abstractNumId w:val="15"/>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
  </w:num>
  <w:num w:numId="17">
    <w:abstractNumId w:val="17"/>
  </w:num>
  <w:num w:numId="18">
    <w:abstractNumId w:val="24"/>
  </w:num>
  <w:num w:numId="19">
    <w:abstractNumId w:val="7"/>
  </w:num>
  <w:num w:numId="20">
    <w:abstractNumId w:val="6"/>
  </w:num>
  <w:num w:numId="21">
    <w:abstractNumId w:val="11"/>
  </w:num>
  <w:num w:numId="22">
    <w:abstractNumId w:val="20"/>
  </w:num>
  <w:num w:numId="23">
    <w:abstractNumId w:val="8"/>
  </w:num>
  <w:num w:numId="24">
    <w:abstractNumId w:val="28"/>
  </w:num>
  <w:num w:numId="25">
    <w:abstractNumId w:val="22"/>
  </w:num>
  <w:num w:numId="26">
    <w:abstractNumId w:val="29"/>
  </w:num>
  <w:num w:numId="27">
    <w:abstractNumId w:val="2"/>
  </w:num>
  <w:num w:numId="28">
    <w:abstractNumId w:val="1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5590"/>
    <w:rsid w:val="00136446"/>
    <w:rsid w:val="00140548"/>
    <w:rsid w:val="00141905"/>
    <w:rsid w:val="00142041"/>
    <w:rsid w:val="00142C52"/>
    <w:rsid w:val="00142D9F"/>
    <w:rsid w:val="00143B20"/>
    <w:rsid w:val="00145CA7"/>
    <w:rsid w:val="00146E5A"/>
    <w:rsid w:val="00147008"/>
    <w:rsid w:val="0015008F"/>
    <w:rsid w:val="0015169C"/>
    <w:rsid w:val="0015201B"/>
    <w:rsid w:val="0015527B"/>
    <w:rsid w:val="00160A9C"/>
    <w:rsid w:val="00164033"/>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0178"/>
    <w:rsid w:val="002C5EC3"/>
    <w:rsid w:val="002D0051"/>
    <w:rsid w:val="002D035D"/>
    <w:rsid w:val="002D03A6"/>
    <w:rsid w:val="002D3005"/>
    <w:rsid w:val="002D33DE"/>
    <w:rsid w:val="002D3646"/>
    <w:rsid w:val="002D3902"/>
    <w:rsid w:val="002D5EA8"/>
    <w:rsid w:val="002D64CE"/>
    <w:rsid w:val="002D6DF7"/>
    <w:rsid w:val="002E1B99"/>
    <w:rsid w:val="002E3919"/>
    <w:rsid w:val="002E5AF0"/>
    <w:rsid w:val="002E7C9E"/>
    <w:rsid w:val="002F16CA"/>
    <w:rsid w:val="002F1F43"/>
    <w:rsid w:val="002F4A05"/>
    <w:rsid w:val="002F7305"/>
    <w:rsid w:val="003003B9"/>
    <w:rsid w:val="003006FA"/>
    <w:rsid w:val="00301F51"/>
    <w:rsid w:val="003022BA"/>
    <w:rsid w:val="00302C7D"/>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963C0"/>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59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464E"/>
    <w:rsid w:val="005F7259"/>
    <w:rsid w:val="005F7D46"/>
    <w:rsid w:val="006010EA"/>
    <w:rsid w:val="0060426E"/>
    <w:rsid w:val="00606314"/>
    <w:rsid w:val="006065AA"/>
    <w:rsid w:val="006078A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6F7BC9"/>
    <w:rsid w:val="007022AE"/>
    <w:rsid w:val="007027F6"/>
    <w:rsid w:val="00703460"/>
    <w:rsid w:val="007034FA"/>
    <w:rsid w:val="007039DB"/>
    <w:rsid w:val="00706DB7"/>
    <w:rsid w:val="007074D4"/>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389A"/>
    <w:rsid w:val="007342EA"/>
    <w:rsid w:val="00734A33"/>
    <w:rsid w:val="00734E89"/>
    <w:rsid w:val="00735DE0"/>
    <w:rsid w:val="0073773D"/>
    <w:rsid w:val="00741B10"/>
    <w:rsid w:val="007427F8"/>
    <w:rsid w:val="00743FFB"/>
    <w:rsid w:val="00746DB4"/>
    <w:rsid w:val="00750651"/>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5DD9"/>
    <w:rsid w:val="007A7BF0"/>
    <w:rsid w:val="007B3921"/>
    <w:rsid w:val="007B3E15"/>
    <w:rsid w:val="007B3E40"/>
    <w:rsid w:val="007B4F02"/>
    <w:rsid w:val="007B522D"/>
    <w:rsid w:val="007B5930"/>
    <w:rsid w:val="007B669E"/>
    <w:rsid w:val="007B6C77"/>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090E"/>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C3499"/>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4FC4"/>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75CCE"/>
    <w:rsid w:val="00B806FC"/>
    <w:rsid w:val="00B807DF"/>
    <w:rsid w:val="00B80D48"/>
    <w:rsid w:val="00B81E59"/>
    <w:rsid w:val="00B8287E"/>
    <w:rsid w:val="00B83030"/>
    <w:rsid w:val="00B8340A"/>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74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4AA"/>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3C41"/>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35BD"/>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21B9"/>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4F87"/>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42BC"/>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1953"/>
    <w:rsid w:val="00EF2969"/>
    <w:rsid w:val="00EF59CB"/>
    <w:rsid w:val="00EF7C33"/>
    <w:rsid w:val="00F000EC"/>
    <w:rsid w:val="00F01024"/>
    <w:rsid w:val="00F0322F"/>
    <w:rsid w:val="00F05BD4"/>
    <w:rsid w:val="00F05FD9"/>
    <w:rsid w:val="00F07394"/>
    <w:rsid w:val="00F07BD3"/>
    <w:rsid w:val="00F1497C"/>
    <w:rsid w:val="00F15093"/>
    <w:rsid w:val="00F16BDB"/>
    <w:rsid w:val="00F1727A"/>
    <w:rsid w:val="00F22878"/>
    <w:rsid w:val="00F2470E"/>
    <w:rsid w:val="00F2660A"/>
    <w:rsid w:val="00F27220"/>
    <w:rsid w:val="00F35008"/>
    <w:rsid w:val="00F351C8"/>
    <w:rsid w:val="00F35788"/>
    <w:rsid w:val="00F40DDA"/>
    <w:rsid w:val="00F47CFF"/>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2ED"/>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329647092">
      <w:bodyDiv w:val="1"/>
      <w:marLeft w:val="0"/>
      <w:marRight w:val="0"/>
      <w:marTop w:val="0"/>
      <w:marBottom w:val="0"/>
      <w:divBdr>
        <w:top w:val="none" w:sz="0" w:space="0" w:color="auto"/>
        <w:left w:val="none" w:sz="0" w:space="0" w:color="auto"/>
        <w:bottom w:val="none" w:sz="0" w:space="0" w:color="auto"/>
        <w:right w:val="none" w:sz="0" w:space="0" w:color="auto"/>
      </w:divBdr>
    </w:div>
    <w:div w:id="1914000297">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k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30242</Words>
  <Characters>17238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Tomas Rekasius</cp:lastModifiedBy>
  <cp:revision>31</cp:revision>
  <cp:lastPrinted>2021-03-03T06:30:00Z</cp:lastPrinted>
  <dcterms:created xsi:type="dcterms:W3CDTF">2021-09-16T09:33:00Z</dcterms:created>
  <dcterms:modified xsi:type="dcterms:W3CDTF">2021-09-21T08:38:00Z</dcterms:modified>
</cp:coreProperties>
</file>