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6C" w:rsidRPr="00B31D66" w:rsidRDefault="007C096C" w:rsidP="00ED0306">
      <w:pPr>
        <w:jc w:val="center"/>
        <w:rPr>
          <w:b/>
          <w:bCs/>
          <w:lang w:val="lt-LT"/>
        </w:rPr>
      </w:pPr>
      <w:bookmarkStart w:id="0" w:name="_GoBack"/>
      <w:bookmarkEnd w:id="0"/>
      <w:r w:rsidRPr="00B31D66">
        <w:rPr>
          <w:b/>
          <w:bCs/>
          <w:lang w:val="lt-LT"/>
        </w:rPr>
        <w:t>PASLAUGŲ SUTARTIS</w:t>
      </w:r>
    </w:p>
    <w:p w:rsidR="00181C30" w:rsidRPr="00B31D66" w:rsidRDefault="00181C30" w:rsidP="00181C30">
      <w:pPr>
        <w:ind w:right="-360"/>
        <w:rPr>
          <w:lang w:val="lt-LT"/>
        </w:rPr>
      </w:pPr>
    </w:p>
    <w:p w:rsidR="00181C30" w:rsidRPr="00B31D66" w:rsidRDefault="00181C30" w:rsidP="007C096C">
      <w:pPr>
        <w:jc w:val="center"/>
        <w:rPr>
          <w:lang w:val="lt-LT"/>
        </w:rPr>
      </w:pPr>
      <w:r w:rsidRPr="00B31D66">
        <w:rPr>
          <w:lang w:val="lt-LT"/>
        </w:rPr>
        <w:t>20</w:t>
      </w:r>
      <w:r w:rsidR="006915F9" w:rsidRPr="00B31D66">
        <w:rPr>
          <w:lang w:val="lt-LT"/>
        </w:rPr>
        <w:t>20</w:t>
      </w:r>
      <w:r w:rsidRPr="00B31D66">
        <w:rPr>
          <w:lang w:val="lt-LT"/>
        </w:rPr>
        <w:t xml:space="preserve"> m. </w:t>
      </w:r>
      <w:r w:rsidR="008A2E02" w:rsidRPr="00B31D66">
        <w:rPr>
          <w:lang w:val="lt-LT"/>
        </w:rPr>
        <w:t>kovo</w:t>
      </w:r>
      <w:r w:rsidR="00151AA7">
        <w:rPr>
          <w:lang w:val="lt-LT"/>
        </w:rPr>
        <w:t xml:space="preserve"> 27</w:t>
      </w:r>
      <w:r w:rsidR="008A2E02" w:rsidRPr="00B31D66">
        <w:rPr>
          <w:lang w:val="lt-LT"/>
        </w:rPr>
        <w:t xml:space="preserve"> </w:t>
      </w:r>
      <w:r w:rsidRPr="00B31D66">
        <w:rPr>
          <w:lang w:val="lt-LT"/>
        </w:rPr>
        <w:t>d. Nr. S-</w:t>
      </w:r>
      <w:r w:rsidR="00151AA7">
        <w:rPr>
          <w:lang w:val="lt-LT"/>
        </w:rPr>
        <w:t>487</w:t>
      </w:r>
    </w:p>
    <w:p w:rsidR="00181C30" w:rsidRPr="00B31D66" w:rsidRDefault="00181C30" w:rsidP="007C096C">
      <w:pPr>
        <w:jc w:val="center"/>
        <w:rPr>
          <w:lang w:val="lt-LT"/>
        </w:rPr>
      </w:pPr>
      <w:r w:rsidRPr="00B31D66">
        <w:rPr>
          <w:lang w:val="lt-LT"/>
        </w:rPr>
        <w:t>Vilnius</w:t>
      </w:r>
    </w:p>
    <w:p w:rsidR="00181C30" w:rsidRPr="00B31D66" w:rsidRDefault="00181C30" w:rsidP="00181C30">
      <w:pPr>
        <w:jc w:val="both"/>
        <w:rPr>
          <w:lang w:val="lt-LT"/>
        </w:rPr>
      </w:pPr>
    </w:p>
    <w:p w:rsidR="00075A5C" w:rsidRPr="00B31D66" w:rsidRDefault="00075A5C" w:rsidP="00E43105">
      <w:pPr>
        <w:pStyle w:val="Pagrindinistekstas"/>
        <w:ind w:firstLine="567"/>
        <w:rPr>
          <w:szCs w:val="22"/>
        </w:rPr>
      </w:pPr>
      <w:r w:rsidRPr="00B31D66">
        <w:rPr>
          <w:szCs w:val="22"/>
        </w:rPr>
        <w:t xml:space="preserve">Lietuvos Respublikos švietimo, mokslo ir sporto ministerija (toliau – Klientas), viena šalis, atstovaujama </w:t>
      </w:r>
      <w:r w:rsidRPr="00B31D66">
        <w:rPr>
          <w:szCs w:val="22"/>
          <w:shd w:val="clear" w:color="auto" w:fill="FFFFFF"/>
        </w:rPr>
        <w:t xml:space="preserve">ministerijos kanclerio </w:t>
      </w:r>
      <w:r w:rsidRPr="00B31D66">
        <w:rPr>
          <w:szCs w:val="22"/>
        </w:rPr>
        <w:t xml:space="preserve">Tomo Daukanto, veikiančio pagal Lietuvos Respublikos švietimo, mokslo ir sporto ministro 2019 m. sausio 16 d. įsakymu Nr. P1-3 „Dėl įgaliojimų suteikimo ministerijos kancleriui Tomui Daukantui“ suteiktus įgaliojimus, ir </w:t>
      </w:r>
      <w:r w:rsidR="00CE4316" w:rsidRPr="00B31D66">
        <w:rPr>
          <w:szCs w:val="22"/>
        </w:rPr>
        <w:t>UAB „</w:t>
      </w:r>
      <w:r w:rsidR="003C3974" w:rsidRPr="00B31D66">
        <w:rPr>
          <w:szCs w:val="22"/>
        </w:rPr>
        <w:t>Delfi</w:t>
      </w:r>
      <w:r w:rsidR="00CE4316" w:rsidRPr="00B31D66">
        <w:rPr>
          <w:szCs w:val="22"/>
        </w:rPr>
        <w:t>“</w:t>
      </w:r>
      <w:r w:rsidRPr="00B31D66">
        <w:rPr>
          <w:szCs w:val="22"/>
        </w:rPr>
        <w:t xml:space="preserve"> (toliau – Paslaugų teikėjas), kita šalis, atstovaujama</w:t>
      </w:r>
      <w:r w:rsidR="00CE4316" w:rsidRPr="00B31D66">
        <w:rPr>
          <w:szCs w:val="22"/>
        </w:rPr>
        <w:t xml:space="preserve"> direktoriaus </w:t>
      </w:r>
      <w:r w:rsidR="003C3974" w:rsidRPr="00B31D66">
        <w:rPr>
          <w:szCs w:val="22"/>
        </w:rPr>
        <w:t>Vytauto Benokraičio</w:t>
      </w:r>
      <w:r w:rsidRPr="00B31D66">
        <w:rPr>
          <w:szCs w:val="22"/>
        </w:rPr>
        <w:t>, veikiančio pagal</w:t>
      </w:r>
      <w:r w:rsidR="003C3974" w:rsidRPr="00B31D66">
        <w:rPr>
          <w:szCs w:val="22"/>
        </w:rPr>
        <w:t xml:space="preserve"> 2015 m. gruodžio 30 d. patvirtintus</w:t>
      </w:r>
      <w:r w:rsidR="00CE4316" w:rsidRPr="00B31D66">
        <w:rPr>
          <w:szCs w:val="22"/>
        </w:rPr>
        <w:t xml:space="preserve"> </w:t>
      </w:r>
      <w:r w:rsidR="003C3974" w:rsidRPr="00B31D66">
        <w:rPr>
          <w:szCs w:val="22"/>
        </w:rPr>
        <w:t xml:space="preserve">UAB „Delfi“ </w:t>
      </w:r>
      <w:r w:rsidR="00CE4316" w:rsidRPr="00B31D66">
        <w:rPr>
          <w:szCs w:val="22"/>
        </w:rPr>
        <w:t>įstatus</w:t>
      </w:r>
      <w:r w:rsidRPr="00B31D66">
        <w:rPr>
          <w:szCs w:val="22"/>
        </w:rPr>
        <w:t xml:space="preserve"> (toliau kartu – šalys)</w:t>
      </w:r>
      <w:r w:rsidR="00792073" w:rsidRPr="00B31D66">
        <w:rPr>
          <w:szCs w:val="22"/>
        </w:rPr>
        <w:t>,</w:t>
      </w:r>
      <w:r w:rsidRPr="00B31D66">
        <w:rPr>
          <w:szCs w:val="22"/>
        </w:rPr>
        <w:t xml:space="preserve"> sudaro šią paslaugų sutartį (toliau – Sutartis).</w:t>
      </w:r>
    </w:p>
    <w:p w:rsidR="00DB17BE" w:rsidRPr="00B31D66" w:rsidRDefault="00DB17BE" w:rsidP="00E43105">
      <w:pPr>
        <w:pStyle w:val="Paprastasistekstas"/>
        <w:ind w:firstLine="567"/>
        <w:jc w:val="both"/>
        <w:rPr>
          <w:rFonts w:ascii="Times New Roman" w:hAnsi="Times New Roman"/>
          <w:szCs w:val="22"/>
        </w:rPr>
      </w:pPr>
      <w:r w:rsidRPr="00B31D66">
        <w:rPr>
          <w:rFonts w:ascii="Times New Roman" w:hAnsi="Times New Roman"/>
          <w:szCs w:val="22"/>
        </w:rPr>
        <w:t>Sutartis sudaryta vadovaujantis Lietuvos Respublikos viešųjų pirkimų įstatyme nustatytomis procedūromis. Sutarties sudarymo pagrindas</w:t>
      </w:r>
      <w:r w:rsidR="006915F9" w:rsidRPr="00B31D66">
        <w:rPr>
          <w:rFonts w:ascii="Times New Roman" w:hAnsi="Times New Roman"/>
          <w:szCs w:val="22"/>
        </w:rPr>
        <w:t xml:space="preserve"> – 2020 m. </w:t>
      </w:r>
      <w:r w:rsidR="00136F01" w:rsidRPr="00B31D66">
        <w:rPr>
          <w:rFonts w:ascii="Times New Roman" w:hAnsi="Times New Roman"/>
          <w:szCs w:val="22"/>
        </w:rPr>
        <w:t xml:space="preserve">kovo 26 </w:t>
      </w:r>
      <w:r w:rsidR="006915F9" w:rsidRPr="00B31D66">
        <w:rPr>
          <w:rFonts w:ascii="Times New Roman" w:hAnsi="Times New Roman"/>
          <w:szCs w:val="22"/>
        </w:rPr>
        <w:t>d. mažos vertės pirkimo pažyma Nr. V2-</w:t>
      </w:r>
      <w:r w:rsidR="00136F01" w:rsidRPr="00B31D66">
        <w:rPr>
          <w:rFonts w:ascii="Times New Roman" w:hAnsi="Times New Roman"/>
          <w:szCs w:val="22"/>
        </w:rPr>
        <w:t>02</w:t>
      </w:r>
      <w:r w:rsidR="006915F9" w:rsidRPr="00B31D66">
        <w:rPr>
          <w:rFonts w:ascii="Times New Roman" w:hAnsi="Times New Roman"/>
          <w:szCs w:val="22"/>
        </w:rPr>
        <w:t>.</w:t>
      </w:r>
    </w:p>
    <w:p w:rsidR="000246E3" w:rsidRPr="00B31D66" w:rsidRDefault="000246E3" w:rsidP="007C6C05">
      <w:pPr>
        <w:pStyle w:val="Paprastasistekstas"/>
        <w:ind w:firstLine="720"/>
        <w:jc w:val="both"/>
        <w:rPr>
          <w:rFonts w:ascii="Times New Roman" w:hAnsi="Times New Roman"/>
          <w:sz w:val="24"/>
          <w:szCs w:val="24"/>
        </w:rPr>
      </w:pPr>
    </w:p>
    <w:p w:rsidR="008576C7" w:rsidRPr="00B31D66" w:rsidRDefault="008576C7" w:rsidP="00D21109">
      <w:pPr>
        <w:pStyle w:val="Pagrindinistekstas"/>
        <w:rPr>
          <w:sz w:val="24"/>
          <w:lang w:eastAsia="en-US"/>
        </w:rPr>
      </w:pPr>
    </w:p>
    <w:p w:rsidR="00921CE2" w:rsidRPr="00B31D66" w:rsidRDefault="00921CE2" w:rsidP="00921CE2">
      <w:pPr>
        <w:jc w:val="center"/>
        <w:rPr>
          <w:b/>
          <w:bCs/>
          <w:lang w:val="lt-LT"/>
        </w:rPr>
      </w:pPr>
      <w:r w:rsidRPr="00B31D66">
        <w:rPr>
          <w:b/>
          <w:bCs/>
          <w:lang w:val="lt-LT"/>
        </w:rPr>
        <w:t>I. SUTARTIES OBJEKTAS</w:t>
      </w:r>
    </w:p>
    <w:p w:rsidR="00921CE2" w:rsidRPr="00B31D66" w:rsidRDefault="00921CE2" w:rsidP="007C096C">
      <w:pPr>
        <w:ind w:firstLine="567"/>
        <w:rPr>
          <w:lang w:val="lt-LT"/>
        </w:rPr>
      </w:pPr>
    </w:p>
    <w:p w:rsidR="000246E3" w:rsidRPr="00B31D66" w:rsidRDefault="000246E3" w:rsidP="007C096C">
      <w:pPr>
        <w:ind w:firstLine="567"/>
        <w:rPr>
          <w:lang w:val="lt-LT"/>
        </w:rPr>
      </w:pPr>
    </w:p>
    <w:p w:rsidR="007C096C" w:rsidRPr="00B31D66" w:rsidRDefault="00E43105" w:rsidP="00E43105">
      <w:pPr>
        <w:pStyle w:val="Spalvotassraas1parykinimas1"/>
        <w:tabs>
          <w:tab w:val="left" w:pos="993"/>
        </w:tabs>
        <w:ind w:left="0" w:firstLine="567"/>
        <w:contextualSpacing/>
        <w:jc w:val="both"/>
        <w:rPr>
          <w:sz w:val="22"/>
          <w:szCs w:val="22"/>
          <w:lang w:val="lt-LT"/>
        </w:rPr>
      </w:pPr>
      <w:r w:rsidRPr="00B31D66">
        <w:rPr>
          <w:sz w:val="22"/>
          <w:szCs w:val="22"/>
          <w:lang w:val="lt-LT"/>
        </w:rPr>
        <w:t xml:space="preserve">1. </w:t>
      </w:r>
      <w:r w:rsidR="00373F08" w:rsidRPr="00B31D66">
        <w:rPr>
          <w:sz w:val="22"/>
          <w:szCs w:val="22"/>
          <w:lang w:val="lt-LT"/>
        </w:rPr>
        <w:t xml:space="preserve">Paslaugų teikėjas įsipareigoja Sutartyje nustatyta tvarka ir sąlygomis pagal Kliento užsakymą teikti </w:t>
      </w:r>
      <w:r w:rsidR="003C3974" w:rsidRPr="00B31D66">
        <w:rPr>
          <w:sz w:val="22"/>
          <w:szCs w:val="22"/>
          <w:lang w:val="lt-LT"/>
        </w:rPr>
        <w:t xml:space="preserve">straipsnių ir vaizdo įrašų apie nuotolinį mokymą sukūrimo ir publikavimo interneto naujienų portale „Delfi“ </w:t>
      </w:r>
      <w:r w:rsidR="000246E3" w:rsidRPr="00B31D66">
        <w:rPr>
          <w:sz w:val="22"/>
          <w:szCs w:val="22"/>
          <w:lang w:val="lt-LT"/>
        </w:rPr>
        <w:t>paslaugas</w:t>
      </w:r>
      <w:r w:rsidR="003C3974" w:rsidRPr="00B31D66">
        <w:rPr>
          <w:sz w:val="22"/>
          <w:szCs w:val="22"/>
          <w:lang w:val="lt-LT"/>
        </w:rPr>
        <w:t xml:space="preserve"> </w:t>
      </w:r>
      <w:r w:rsidR="00373F08" w:rsidRPr="00B31D66">
        <w:rPr>
          <w:sz w:val="22"/>
          <w:szCs w:val="22"/>
          <w:lang w:val="lt-LT"/>
        </w:rPr>
        <w:t xml:space="preserve">(toliau – </w:t>
      </w:r>
      <w:r w:rsidR="000246E3" w:rsidRPr="00B31D66">
        <w:rPr>
          <w:sz w:val="22"/>
          <w:szCs w:val="22"/>
          <w:lang w:val="lt-LT"/>
        </w:rPr>
        <w:t>Paslauga (-os</w:t>
      </w:r>
      <w:r w:rsidR="00373F08" w:rsidRPr="00B31D66">
        <w:rPr>
          <w:sz w:val="22"/>
          <w:szCs w:val="22"/>
          <w:lang w:val="lt-LT"/>
        </w:rPr>
        <w:t>)</w:t>
      </w:r>
      <w:r w:rsidR="00373F08" w:rsidRPr="00B31D66">
        <w:rPr>
          <w:color w:val="000000"/>
          <w:sz w:val="22"/>
          <w:szCs w:val="22"/>
          <w:lang w:val="lt-LT"/>
        </w:rPr>
        <w:t>,</w:t>
      </w:r>
      <w:r w:rsidR="00373F08" w:rsidRPr="00B31D66">
        <w:rPr>
          <w:sz w:val="22"/>
          <w:szCs w:val="22"/>
          <w:lang w:val="lt-LT"/>
        </w:rPr>
        <w:t xml:space="preserve"> o Klientas Sutartyje nustatyta tvarka ir sąlygomis įsipareigoja priimti tinkamai ir faktiškai suteiktas paslaugas ir už jas sumokėti </w:t>
      </w:r>
      <w:r w:rsidR="003C3974" w:rsidRPr="00B31D66">
        <w:rPr>
          <w:sz w:val="22"/>
          <w:szCs w:val="22"/>
          <w:lang w:val="lt-LT"/>
        </w:rPr>
        <w:t>Sutartyje (</w:t>
      </w:r>
      <w:r w:rsidR="00373F08" w:rsidRPr="00B31D66">
        <w:rPr>
          <w:sz w:val="22"/>
          <w:szCs w:val="22"/>
          <w:lang w:val="lt-LT"/>
        </w:rPr>
        <w:t>pagal Sutarties 1 priede nurodytus įkainius</w:t>
      </w:r>
      <w:r w:rsidR="003C3974" w:rsidRPr="00B31D66">
        <w:rPr>
          <w:sz w:val="22"/>
          <w:szCs w:val="22"/>
          <w:lang w:val="lt-LT"/>
        </w:rPr>
        <w:t>) nustatytą atlyginimą</w:t>
      </w:r>
      <w:r w:rsidR="00373F08" w:rsidRPr="00B31D66">
        <w:rPr>
          <w:sz w:val="22"/>
          <w:szCs w:val="22"/>
          <w:lang w:val="lt-LT"/>
        </w:rPr>
        <w:t>.</w:t>
      </w:r>
    </w:p>
    <w:p w:rsidR="00921CE2" w:rsidRPr="00B31D66" w:rsidRDefault="00E43105" w:rsidP="00E43105">
      <w:pPr>
        <w:pStyle w:val="Spalvotassraas1parykinimas1"/>
        <w:tabs>
          <w:tab w:val="left" w:pos="993"/>
        </w:tabs>
        <w:ind w:left="0" w:firstLine="567"/>
        <w:contextualSpacing/>
        <w:jc w:val="both"/>
        <w:rPr>
          <w:sz w:val="22"/>
          <w:szCs w:val="22"/>
          <w:lang w:val="lt-LT"/>
        </w:rPr>
      </w:pPr>
      <w:r w:rsidRPr="00B31D66">
        <w:rPr>
          <w:sz w:val="22"/>
          <w:szCs w:val="22"/>
          <w:lang w:val="lt-LT"/>
        </w:rPr>
        <w:t xml:space="preserve">2. </w:t>
      </w:r>
      <w:r w:rsidR="00921CE2" w:rsidRPr="00B31D66">
        <w:rPr>
          <w:sz w:val="22"/>
          <w:szCs w:val="22"/>
          <w:lang w:val="lt-LT"/>
        </w:rPr>
        <w:t>Paslauga turi atitikti šias sąlygas:</w:t>
      </w:r>
    </w:p>
    <w:p w:rsidR="003C3974" w:rsidRPr="00B31D66" w:rsidRDefault="003C3974" w:rsidP="003C3974">
      <w:pPr>
        <w:ind w:firstLine="567"/>
        <w:jc w:val="both"/>
        <w:rPr>
          <w:sz w:val="22"/>
          <w:szCs w:val="22"/>
          <w:lang w:val="lt-LT" w:eastAsia="en-US"/>
        </w:rPr>
      </w:pPr>
      <w:r w:rsidRPr="00B31D66">
        <w:rPr>
          <w:sz w:val="22"/>
          <w:szCs w:val="22"/>
          <w:lang w:val="lt-LT"/>
        </w:rPr>
        <w:t xml:space="preserve">2.1. </w:t>
      </w:r>
      <w:r w:rsidR="007414F7" w:rsidRPr="00B31D66">
        <w:rPr>
          <w:sz w:val="22"/>
          <w:szCs w:val="22"/>
          <w:lang w:val="lt-LT"/>
        </w:rPr>
        <w:t>Turi būti parengta</w:t>
      </w:r>
      <w:r w:rsidRPr="00B31D66">
        <w:rPr>
          <w:sz w:val="22"/>
          <w:szCs w:val="22"/>
          <w:lang w:val="lt-LT"/>
        </w:rPr>
        <w:t xml:space="preserve"> ir interneto portale</w:t>
      </w:r>
      <w:r w:rsidR="007414F7" w:rsidRPr="00B31D66">
        <w:rPr>
          <w:sz w:val="22"/>
          <w:szCs w:val="22"/>
          <w:lang w:val="lt-LT"/>
        </w:rPr>
        <w:t xml:space="preserve"> „Delfi“ publikuota</w:t>
      </w:r>
      <w:r w:rsidRPr="00B31D66">
        <w:rPr>
          <w:sz w:val="22"/>
          <w:szCs w:val="22"/>
          <w:lang w:val="lt-LT"/>
        </w:rPr>
        <w:t xml:space="preserve"> ne mažiau kaip 10 originalių straipsnių</w:t>
      </w:r>
      <w:r w:rsidR="007F508B" w:rsidRPr="00B31D66">
        <w:rPr>
          <w:sz w:val="22"/>
          <w:szCs w:val="22"/>
          <w:lang w:val="lt-LT"/>
        </w:rPr>
        <w:t xml:space="preserve"> (publikacijų)</w:t>
      </w:r>
      <w:r w:rsidRPr="00B31D66">
        <w:rPr>
          <w:sz w:val="22"/>
          <w:szCs w:val="22"/>
          <w:lang w:val="lt-LT"/>
        </w:rPr>
        <w:t xml:space="preserve"> su nuotraukomis ar kitomis iliustracijomis:</w:t>
      </w:r>
    </w:p>
    <w:p w:rsidR="003C3974" w:rsidRPr="00B31D66" w:rsidRDefault="007F508B" w:rsidP="003C3974">
      <w:pPr>
        <w:ind w:firstLine="567"/>
        <w:jc w:val="both"/>
        <w:rPr>
          <w:sz w:val="22"/>
          <w:szCs w:val="22"/>
          <w:lang w:val="lt-LT"/>
        </w:rPr>
      </w:pPr>
      <w:r w:rsidRPr="00B31D66">
        <w:rPr>
          <w:sz w:val="22"/>
          <w:szCs w:val="22"/>
          <w:lang w:val="lt-LT"/>
        </w:rPr>
        <w:t>2.</w:t>
      </w:r>
      <w:r w:rsidR="003C3974" w:rsidRPr="00B31D66">
        <w:rPr>
          <w:sz w:val="22"/>
          <w:szCs w:val="22"/>
          <w:lang w:val="lt-LT"/>
        </w:rPr>
        <w:t xml:space="preserve">1.1. </w:t>
      </w:r>
      <w:r w:rsidR="00626F07" w:rsidRPr="00B31D66">
        <w:rPr>
          <w:sz w:val="22"/>
          <w:szCs w:val="22"/>
          <w:lang w:val="lt-LT"/>
        </w:rPr>
        <w:t>p</w:t>
      </w:r>
      <w:r w:rsidR="003C3974" w:rsidRPr="00B31D66">
        <w:rPr>
          <w:sz w:val="22"/>
          <w:szCs w:val="22"/>
          <w:lang w:val="lt-LT"/>
        </w:rPr>
        <w:t>ublikacijų tema – nuotolinis mokymas:</w:t>
      </w:r>
    </w:p>
    <w:p w:rsidR="003C3974" w:rsidRPr="00B31D66" w:rsidRDefault="007F508B" w:rsidP="003C3974">
      <w:pPr>
        <w:pStyle w:val="Sraopastraipa"/>
        <w:numPr>
          <w:ilvl w:val="0"/>
          <w:numId w:val="0"/>
        </w:numPr>
        <w:tabs>
          <w:tab w:val="clear" w:pos="142"/>
          <w:tab w:val="left" w:pos="273"/>
        </w:tabs>
        <w:ind w:firstLine="567"/>
        <w:contextualSpacing/>
        <w:rPr>
          <w:rFonts w:ascii="Times New Roman" w:eastAsia="Times New Roman" w:hAnsi="Times New Roman" w:cs="Times New Roman"/>
          <w:bCs/>
          <w:kern w:val="24"/>
          <w:sz w:val="22"/>
          <w:szCs w:val="22"/>
          <w:lang w:eastAsia="en-US"/>
        </w:rPr>
      </w:pPr>
      <w:r w:rsidRPr="00B31D66">
        <w:rPr>
          <w:rFonts w:ascii="Times New Roman" w:eastAsia="Times New Roman" w:hAnsi="Times New Roman" w:cs="Times New Roman"/>
          <w:bCs/>
          <w:kern w:val="24"/>
          <w:sz w:val="22"/>
          <w:szCs w:val="22"/>
          <w:lang w:eastAsia="en-US"/>
        </w:rPr>
        <w:t>2.</w:t>
      </w:r>
      <w:r w:rsidR="003C3974" w:rsidRPr="00B31D66">
        <w:rPr>
          <w:rFonts w:ascii="Times New Roman" w:eastAsia="Times New Roman" w:hAnsi="Times New Roman" w:cs="Times New Roman"/>
          <w:bCs/>
          <w:kern w:val="24"/>
          <w:sz w:val="22"/>
          <w:szCs w:val="22"/>
          <w:lang w:eastAsia="en-US"/>
        </w:rPr>
        <w:t xml:space="preserve">1.1.1. </w:t>
      </w:r>
      <w:r w:rsidR="003C3974" w:rsidRPr="00B31D66">
        <w:rPr>
          <w:rFonts w:ascii="Times New Roman" w:hAnsi="Times New Roman" w:cs="Times New Roman"/>
          <w:sz w:val="22"/>
          <w:szCs w:val="22"/>
        </w:rPr>
        <w:t>gerosios nuotolinio mokymo patirtys Lietuvoje ir pasaulyje</w:t>
      </w:r>
      <w:r w:rsidR="003C3974" w:rsidRPr="00B31D66">
        <w:rPr>
          <w:rFonts w:ascii="Times New Roman" w:eastAsia="Times New Roman" w:hAnsi="Times New Roman" w:cs="Times New Roman"/>
          <w:bCs/>
          <w:kern w:val="24"/>
          <w:sz w:val="22"/>
          <w:szCs w:val="22"/>
          <w:lang w:eastAsia="en-US"/>
        </w:rPr>
        <w:t>;</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1.1.2. kaip organizuojamas nuotolinis mokymas ir kaip užtikrinama tokio mokymosi kokybė, asmens duomenų apsauga;</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1.1.3. kaip į nuotolinį vaikų mokymąsi gali įsitraukti tėvai, norintys padėti vaikams;</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 xml:space="preserve">1.1.4. kaip vaikai turi pasiruošti </w:t>
      </w:r>
      <w:r w:rsidR="008A2E02" w:rsidRPr="00B31D66">
        <w:rPr>
          <w:rFonts w:ascii="Times New Roman" w:eastAsia="Times New Roman" w:hAnsi="Times New Roman" w:cs="Times New Roman"/>
          <w:sz w:val="22"/>
          <w:szCs w:val="22"/>
          <w:lang w:eastAsia="en-US"/>
        </w:rPr>
        <w:t xml:space="preserve">nuotoliniu būdu vykstančioms </w:t>
      </w:r>
      <w:r w:rsidR="003C3974" w:rsidRPr="00B31D66">
        <w:rPr>
          <w:rFonts w:ascii="Times New Roman" w:eastAsia="Times New Roman" w:hAnsi="Times New Roman" w:cs="Times New Roman"/>
          <w:sz w:val="22"/>
          <w:szCs w:val="22"/>
          <w:lang w:eastAsia="en-US"/>
        </w:rPr>
        <w:t>pamokoms, kaip susikaupti mokymuisi, koks savarankiškumo vaidmuo mokymosi procese;</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1.1.5. kokia įranga gali būti naudojama nuotoliniam mokymuisi;</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 xml:space="preserve">1.1.6. kaip nuotolinio mokymosi metu užtikrinti vaikų sveikatą: </w:t>
      </w:r>
      <w:r w:rsidR="008A2E02" w:rsidRPr="00B31D66">
        <w:rPr>
          <w:rFonts w:ascii="Times New Roman" w:hAnsi="Times New Roman" w:cs="Times New Roman"/>
          <w:sz w:val="22"/>
          <w:szCs w:val="22"/>
        </w:rPr>
        <w:t>akių poilsis</w:t>
      </w:r>
      <w:r w:rsidR="003C3974" w:rsidRPr="00B31D66">
        <w:rPr>
          <w:rFonts w:ascii="Times New Roman" w:hAnsi="Times New Roman" w:cs="Times New Roman"/>
          <w:sz w:val="22"/>
          <w:szCs w:val="22"/>
        </w:rPr>
        <w:t>, taisyklinga sėdėsena ir t.t</w:t>
      </w:r>
      <w:r w:rsidR="003C3974" w:rsidRPr="00B31D66">
        <w:rPr>
          <w:rFonts w:ascii="Times New Roman" w:eastAsia="Times New Roman" w:hAnsi="Times New Roman" w:cs="Times New Roman"/>
          <w:sz w:val="22"/>
          <w:szCs w:val="22"/>
          <w:lang w:eastAsia="en-US"/>
        </w:rPr>
        <w:t>.;</w:t>
      </w:r>
    </w:p>
    <w:p w:rsidR="003C3974" w:rsidRPr="00B31D66" w:rsidRDefault="007F508B" w:rsidP="003C3974">
      <w:pPr>
        <w:pStyle w:val="Sraopastraipa"/>
        <w:widowControl w:val="0"/>
        <w:numPr>
          <w:ilvl w:val="0"/>
          <w:numId w:val="0"/>
        </w:numPr>
        <w:tabs>
          <w:tab w:val="clear" w:pos="142"/>
          <w:tab w:val="left" w:pos="501"/>
        </w:tabs>
        <w:adjustRightInd w:val="0"/>
        <w:ind w:firstLine="567"/>
        <w:contextualSpacing/>
        <w:textAlignment w:val="baseline"/>
        <w:rPr>
          <w:rFonts w:ascii="Times New Roman" w:eastAsia="Times New Roman" w:hAnsi="Times New Roman" w:cs="Times New Roman"/>
          <w:sz w:val="22"/>
          <w:szCs w:val="22"/>
          <w:lang w:eastAsia="en-US"/>
        </w:rPr>
      </w:pPr>
      <w:r w:rsidRPr="00B31D66">
        <w:rPr>
          <w:rFonts w:ascii="Times New Roman" w:eastAsia="Times New Roman" w:hAnsi="Times New Roman" w:cs="Times New Roman"/>
          <w:sz w:val="22"/>
          <w:szCs w:val="22"/>
          <w:lang w:eastAsia="en-US"/>
        </w:rPr>
        <w:t>2</w:t>
      </w:r>
      <w:r w:rsidR="003C3974" w:rsidRPr="00B31D66">
        <w:rPr>
          <w:rFonts w:ascii="Times New Roman" w:eastAsia="Times New Roman" w:hAnsi="Times New Roman" w:cs="Times New Roman"/>
          <w:sz w:val="22"/>
          <w:szCs w:val="22"/>
          <w:lang w:eastAsia="en-US"/>
        </w:rPr>
        <w:t>.</w:t>
      </w:r>
      <w:r w:rsidR="004E79C0" w:rsidRPr="00B31D66">
        <w:rPr>
          <w:rFonts w:ascii="Times New Roman" w:eastAsia="Times New Roman" w:hAnsi="Times New Roman" w:cs="Times New Roman"/>
          <w:sz w:val="22"/>
          <w:szCs w:val="22"/>
          <w:lang w:eastAsia="en-US"/>
        </w:rPr>
        <w:t>1.</w:t>
      </w:r>
      <w:r w:rsidR="003C3974" w:rsidRPr="00B31D66">
        <w:rPr>
          <w:rFonts w:ascii="Times New Roman" w:eastAsia="Times New Roman" w:hAnsi="Times New Roman" w:cs="Times New Roman"/>
          <w:sz w:val="22"/>
          <w:szCs w:val="22"/>
          <w:lang w:eastAsia="en-US"/>
        </w:rPr>
        <w:t>2. P</w:t>
      </w:r>
      <w:r w:rsidR="003C3974" w:rsidRPr="00B31D66">
        <w:rPr>
          <w:rFonts w:ascii="Times New Roman" w:hAnsi="Times New Roman" w:cs="Times New Roman"/>
          <w:bCs/>
          <w:sz w:val="22"/>
          <w:szCs w:val="22"/>
          <w:lang w:eastAsia="en-US"/>
        </w:rPr>
        <w:t xml:space="preserve">ublikacijas rengia </w:t>
      </w:r>
      <w:r w:rsidRPr="00B31D66">
        <w:rPr>
          <w:rFonts w:ascii="Times New Roman" w:hAnsi="Times New Roman" w:cs="Times New Roman"/>
          <w:bCs/>
          <w:sz w:val="22"/>
          <w:szCs w:val="22"/>
          <w:lang w:eastAsia="en-US"/>
        </w:rPr>
        <w:t>interneto portalo „Delfi“</w:t>
      </w:r>
      <w:r w:rsidR="003C3974" w:rsidRPr="00B31D66">
        <w:rPr>
          <w:rFonts w:ascii="Times New Roman" w:hAnsi="Times New Roman" w:cs="Times New Roman"/>
          <w:bCs/>
          <w:sz w:val="22"/>
          <w:szCs w:val="22"/>
          <w:lang w:eastAsia="en-US"/>
        </w:rPr>
        <w:t xml:space="preserve"> žurnalistai. Kiekviena publikacija turi būti iliustruota bent 1</w:t>
      </w:r>
      <w:r w:rsidRPr="00B31D66">
        <w:rPr>
          <w:rFonts w:ascii="Times New Roman" w:hAnsi="Times New Roman" w:cs="Times New Roman"/>
          <w:bCs/>
          <w:sz w:val="22"/>
          <w:szCs w:val="22"/>
          <w:lang w:eastAsia="en-US"/>
        </w:rPr>
        <w:t xml:space="preserve"> infografiku, kuriame pateikta</w:t>
      </w:r>
      <w:r w:rsidR="003C3974" w:rsidRPr="00B31D66">
        <w:rPr>
          <w:rFonts w:ascii="Times New Roman" w:hAnsi="Times New Roman" w:cs="Times New Roman"/>
          <w:bCs/>
          <w:sz w:val="22"/>
          <w:szCs w:val="22"/>
          <w:lang w:eastAsia="en-US"/>
        </w:rPr>
        <w:t xml:space="preserve"> trumpa pagrindinė informacija apie nuotolinį mokymą. Infografiką turi parengti Paslau</w:t>
      </w:r>
      <w:r w:rsidR="00626F07" w:rsidRPr="00B31D66">
        <w:rPr>
          <w:rFonts w:ascii="Times New Roman" w:hAnsi="Times New Roman" w:cs="Times New Roman"/>
          <w:bCs/>
          <w:sz w:val="22"/>
          <w:szCs w:val="22"/>
          <w:lang w:eastAsia="en-US"/>
        </w:rPr>
        <w:t>gų</w:t>
      </w:r>
      <w:r w:rsidR="003C3974" w:rsidRPr="00B31D66">
        <w:rPr>
          <w:rFonts w:ascii="Times New Roman" w:hAnsi="Times New Roman" w:cs="Times New Roman"/>
          <w:bCs/>
          <w:sz w:val="22"/>
          <w:szCs w:val="22"/>
          <w:lang w:eastAsia="en-US"/>
        </w:rPr>
        <w:t xml:space="preserve"> teikėjas;</w:t>
      </w:r>
    </w:p>
    <w:p w:rsidR="003C3974" w:rsidRPr="00B31D66" w:rsidRDefault="004E79C0" w:rsidP="003C3974">
      <w:pPr>
        <w:ind w:firstLine="567"/>
        <w:jc w:val="both"/>
        <w:rPr>
          <w:rFonts w:eastAsia="Calibri"/>
          <w:sz w:val="22"/>
          <w:szCs w:val="22"/>
          <w:lang w:val="lt-LT" w:eastAsia="en-US"/>
        </w:rPr>
      </w:pPr>
      <w:r w:rsidRPr="00B31D66">
        <w:rPr>
          <w:sz w:val="22"/>
          <w:szCs w:val="22"/>
          <w:lang w:val="lt-LT"/>
        </w:rPr>
        <w:t>2</w:t>
      </w:r>
      <w:r w:rsidR="003C3974" w:rsidRPr="00B31D66">
        <w:rPr>
          <w:sz w:val="22"/>
          <w:szCs w:val="22"/>
          <w:lang w:val="lt-LT"/>
        </w:rPr>
        <w:t>.</w:t>
      </w:r>
      <w:r w:rsidRPr="00B31D66">
        <w:rPr>
          <w:sz w:val="22"/>
          <w:szCs w:val="22"/>
          <w:lang w:val="lt-LT"/>
        </w:rPr>
        <w:t>1.</w:t>
      </w:r>
      <w:r w:rsidR="003C3974" w:rsidRPr="00B31D66">
        <w:rPr>
          <w:sz w:val="22"/>
          <w:szCs w:val="22"/>
          <w:lang w:val="lt-LT"/>
        </w:rPr>
        <w:t xml:space="preserve">3. Temos publikacijoms </w:t>
      </w:r>
      <w:r w:rsidR="007F508B" w:rsidRPr="00B31D66">
        <w:rPr>
          <w:sz w:val="22"/>
          <w:szCs w:val="22"/>
          <w:lang w:val="lt-LT"/>
        </w:rPr>
        <w:t xml:space="preserve">turi būti </w:t>
      </w:r>
      <w:r w:rsidR="003C3974" w:rsidRPr="00B31D66">
        <w:rPr>
          <w:sz w:val="22"/>
          <w:szCs w:val="22"/>
          <w:lang w:val="lt-LT"/>
        </w:rPr>
        <w:t xml:space="preserve">atrenkamos bendradarbiaujant su </w:t>
      </w:r>
      <w:r w:rsidR="007F508B" w:rsidRPr="00B31D66">
        <w:rPr>
          <w:sz w:val="22"/>
          <w:szCs w:val="22"/>
          <w:lang w:val="lt-LT"/>
        </w:rPr>
        <w:t>Kliento</w:t>
      </w:r>
      <w:r w:rsidR="003C3974" w:rsidRPr="00B31D66">
        <w:rPr>
          <w:sz w:val="22"/>
          <w:szCs w:val="22"/>
          <w:lang w:val="lt-LT"/>
        </w:rPr>
        <w:t xml:space="preserve"> Komunikacijos skyriumi;</w:t>
      </w:r>
    </w:p>
    <w:p w:rsidR="003C3974" w:rsidRPr="00B31D66" w:rsidRDefault="004E79C0" w:rsidP="003C3974">
      <w:pPr>
        <w:tabs>
          <w:tab w:val="left" w:pos="567"/>
        </w:tabs>
        <w:autoSpaceDE w:val="0"/>
        <w:autoSpaceDN w:val="0"/>
        <w:adjustRightInd w:val="0"/>
        <w:ind w:firstLine="567"/>
        <w:jc w:val="both"/>
        <w:rPr>
          <w:sz w:val="22"/>
          <w:szCs w:val="22"/>
          <w:lang w:val="lt-LT"/>
        </w:rPr>
      </w:pPr>
      <w:r w:rsidRPr="00B31D66">
        <w:rPr>
          <w:sz w:val="22"/>
          <w:szCs w:val="22"/>
          <w:lang w:val="lt-LT"/>
        </w:rPr>
        <w:t>2</w:t>
      </w:r>
      <w:r w:rsidR="003C3974" w:rsidRPr="00B31D66">
        <w:rPr>
          <w:sz w:val="22"/>
          <w:szCs w:val="22"/>
          <w:lang w:val="lt-LT"/>
        </w:rPr>
        <w:t>.</w:t>
      </w:r>
      <w:r w:rsidRPr="00B31D66">
        <w:rPr>
          <w:sz w:val="22"/>
          <w:szCs w:val="22"/>
          <w:lang w:val="lt-LT"/>
        </w:rPr>
        <w:t>1.</w:t>
      </w:r>
      <w:r w:rsidR="003C3974" w:rsidRPr="00B31D66">
        <w:rPr>
          <w:sz w:val="22"/>
          <w:szCs w:val="22"/>
          <w:lang w:val="lt-LT"/>
        </w:rPr>
        <w:t xml:space="preserve">4. Visos publikacijos ir jų iliustracijos turi būti suderintos su </w:t>
      </w:r>
      <w:r w:rsidR="007F508B" w:rsidRPr="00B31D66">
        <w:rPr>
          <w:sz w:val="22"/>
          <w:szCs w:val="22"/>
          <w:lang w:val="lt-LT"/>
        </w:rPr>
        <w:t>Kliento</w:t>
      </w:r>
      <w:r w:rsidR="003C3974" w:rsidRPr="00B31D66">
        <w:rPr>
          <w:sz w:val="22"/>
          <w:szCs w:val="22"/>
          <w:lang w:val="lt-LT"/>
        </w:rPr>
        <w:t xml:space="preserve"> Komunikacijos skyriumi ir gali būti skelbiamos tik gavus minėto skyriaus pritarimą;</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bCs/>
          <w:sz w:val="22"/>
          <w:szCs w:val="22"/>
          <w:lang w:val="lt-LT"/>
        </w:rPr>
        <w:t>2</w:t>
      </w:r>
      <w:r w:rsidR="003C3974" w:rsidRPr="00B31D66">
        <w:rPr>
          <w:bCs/>
          <w:sz w:val="22"/>
          <w:szCs w:val="22"/>
          <w:lang w:val="lt-LT"/>
        </w:rPr>
        <w:t>.</w:t>
      </w:r>
      <w:r w:rsidRPr="00B31D66">
        <w:rPr>
          <w:bCs/>
          <w:sz w:val="22"/>
          <w:szCs w:val="22"/>
          <w:lang w:val="lt-LT"/>
        </w:rPr>
        <w:t>1.</w:t>
      </w:r>
      <w:r w:rsidR="003C3974" w:rsidRPr="00B31D66">
        <w:rPr>
          <w:bCs/>
          <w:sz w:val="22"/>
          <w:szCs w:val="22"/>
          <w:lang w:val="lt-LT"/>
        </w:rPr>
        <w:t>5. Parengtos publikacijos ne trumpiau kaip 1 parą turi būti publikuojamos pagrindiniame interneto portalo</w:t>
      </w:r>
      <w:r w:rsidR="00626F07" w:rsidRPr="00B31D66">
        <w:rPr>
          <w:bCs/>
          <w:sz w:val="22"/>
          <w:szCs w:val="22"/>
          <w:lang w:val="lt-LT"/>
        </w:rPr>
        <w:t xml:space="preserve"> </w:t>
      </w:r>
      <w:r w:rsidR="00626F07" w:rsidRPr="00B31D66">
        <w:rPr>
          <w:bCs/>
          <w:sz w:val="22"/>
          <w:szCs w:val="22"/>
          <w:lang w:val="lt-LT" w:eastAsia="en-US"/>
        </w:rPr>
        <w:t>„Delfi“</w:t>
      </w:r>
      <w:r w:rsidR="003C3974" w:rsidRPr="00B31D66">
        <w:rPr>
          <w:bCs/>
          <w:sz w:val="22"/>
          <w:szCs w:val="22"/>
          <w:lang w:val="lt-LT"/>
        </w:rPr>
        <w:t xml:space="preserve"> puslapyje tarp pagrindinių naujienų;</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bCs/>
          <w:sz w:val="22"/>
          <w:szCs w:val="22"/>
          <w:lang w:val="lt-LT"/>
        </w:rPr>
        <w:t>2</w:t>
      </w:r>
      <w:r w:rsidR="003C3974" w:rsidRPr="00B31D66">
        <w:rPr>
          <w:bCs/>
          <w:sz w:val="22"/>
          <w:szCs w:val="22"/>
          <w:lang w:val="lt-LT"/>
        </w:rPr>
        <w:t>.</w:t>
      </w:r>
      <w:r w:rsidRPr="00B31D66">
        <w:rPr>
          <w:bCs/>
          <w:sz w:val="22"/>
          <w:szCs w:val="22"/>
          <w:lang w:val="lt-LT"/>
        </w:rPr>
        <w:t>1.</w:t>
      </w:r>
      <w:r w:rsidR="003C3974" w:rsidRPr="00B31D66">
        <w:rPr>
          <w:bCs/>
          <w:sz w:val="22"/>
          <w:szCs w:val="22"/>
          <w:lang w:val="lt-LT"/>
        </w:rPr>
        <w:t xml:space="preserve">6. </w:t>
      </w:r>
      <w:r w:rsidR="007F508B" w:rsidRPr="00B31D66">
        <w:rPr>
          <w:bCs/>
          <w:sz w:val="22"/>
          <w:szCs w:val="22"/>
          <w:lang w:val="lt-LT"/>
        </w:rPr>
        <w:t>Visos p</w:t>
      </w:r>
      <w:r w:rsidR="003C3974" w:rsidRPr="00B31D66">
        <w:rPr>
          <w:bCs/>
          <w:sz w:val="22"/>
          <w:szCs w:val="22"/>
          <w:lang w:val="lt-LT"/>
        </w:rPr>
        <w:t xml:space="preserve">arengtos publikacijos turi būti paskelbtos interneto </w:t>
      </w:r>
      <w:r w:rsidR="007F508B" w:rsidRPr="00B31D66">
        <w:rPr>
          <w:bCs/>
          <w:sz w:val="22"/>
          <w:szCs w:val="22"/>
          <w:lang w:val="lt-LT"/>
        </w:rPr>
        <w:t xml:space="preserve">portalo </w:t>
      </w:r>
      <w:r w:rsidR="007F508B" w:rsidRPr="00B31D66">
        <w:rPr>
          <w:bCs/>
          <w:sz w:val="22"/>
          <w:szCs w:val="22"/>
          <w:lang w:val="lt-LT" w:eastAsia="en-US"/>
        </w:rPr>
        <w:t>„Delfi“</w:t>
      </w:r>
      <w:r w:rsidR="007F508B" w:rsidRPr="00B31D66">
        <w:rPr>
          <w:bCs/>
          <w:sz w:val="22"/>
          <w:szCs w:val="22"/>
          <w:lang w:val="lt-LT"/>
        </w:rPr>
        <w:t xml:space="preserve"> </w:t>
      </w:r>
      <w:r w:rsidR="003C3974" w:rsidRPr="00B31D66">
        <w:rPr>
          <w:bCs/>
          <w:sz w:val="22"/>
          <w:szCs w:val="22"/>
          <w:lang w:val="lt-LT"/>
        </w:rPr>
        <w:t>feisbuko paskyroje;</w:t>
      </w:r>
    </w:p>
    <w:p w:rsidR="003C3974" w:rsidRPr="00B31D66" w:rsidRDefault="004E79C0" w:rsidP="003C3974">
      <w:pPr>
        <w:ind w:firstLine="567"/>
        <w:jc w:val="both"/>
        <w:rPr>
          <w:sz w:val="22"/>
          <w:szCs w:val="22"/>
          <w:lang w:val="lt-LT"/>
        </w:rPr>
      </w:pPr>
      <w:r w:rsidRPr="00B31D66">
        <w:rPr>
          <w:bCs/>
          <w:sz w:val="22"/>
          <w:szCs w:val="22"/>
          <w:lang w:val="lt-LT"/>
        </w:rPr>
        <w:t>2</w:t>
      </w:r>
      <w:r w:rsidR="003C3974" w:rsidRPr="00B31D66">
        <w:rPr>
          <w:bCs/>
          <w:sz w:val="22"/>
          <w:szCs w:val="22"/>
          <w:lang w:val="lt-LT"/>
        </w:rPr>
        <w:t>.</w:t>
      </w:r>
      <w:r w:rsidRPr="00B31D66">
        <w:rPr>
          <w:bCs/>
          <w:sz w:val="22"/>
          <w:szCs w:val="22"/>
          <w:lang w:val="lt-LT"/>
        </w:rPr>
        <w:t>1.</w:t>
      </w:r>
      <w:r w:rsidR="003C3974" w:rsidRPr="00B31D66">
        <w:rPr>
          <w:bCs/>
          <w:sz w:val="22"/>
          <w:szCs w:val="22"/>
          <w:lang w:val="lt-LT"/>
        </w:rPr>
        <w:t xml:space="preserve">7. </w:t>
      </w:r>
      <w:r w:rsidR="003C3974" w:rsidRPr="00B31D66">
        <w:rPr>
          <w:sz w:val="22"/>
          <w:szCs w:val="22"/>
          <w:lang w:val="lt-LT"/>
        </w:rPr>
        <w:t xml:space="preserve">Kiekviena kita parengta publikacija </w:t>
      </w:r>
      <w:r w:rsidR="00626F07" w:rsidRPr="00B31D66">
        <w:rPr>
          <w:sz w:val="22"/>
          <w:szCs w:val="22"/>
          <w:lang w:val="lt-LT"/>
        </w:rPr>
        <w:t xml:space="preserve">interneto </w:t>
      </w:r>
      <w:r w:rsidR="003C3974" w:rsidRPr="00B31D66">
        <w:rPr>
          <w:sz w:val="22"/>
          <w:szCs w:val="22"/>
          <w:lang w:val="lt-LT"/>
        </w:rPr>
        <w:t>portale</w:t>
      </w:r>
      <w:r w:rsidR="00626F07" w:rsidRPr="00B31D66">
        <w:rPr>
          <w:sz w:val="22"/>
          <w:szCs w:val="22"/>
          <w:lang w:val="lt-LT"/>
        </w:rPr>
        <w:t xml:space="preserve"> </w:t>
      </w:r>
      <w:r w:rsidR="00626F07" w:rsidRPr="00B31D66">
        <w:rPr>
          <w:bCs/>
          <w:sz w:val="22"/>
          <w:szCs w:val="22"/>
          <w:lang w:val="lt-LT" w:eastAsia="en-US"/>
        </w:rPr>
        <w:t>„Delfi“</w:t>
      </w:r>
      <w:r w:rsidR="003C3974" w:rsidRPr="00B31D66">
        <w:rPr>
          <w:sz w:val="22"/>
          <w:szCs w:val="22"/>
          <w:lang w:val="lt-LT"/>
        </w:rPr>
        <w:t xml:space="preserve"> gali būti skelbiama ne anksčiau nei po 24 valandų nuo praėjusios publikacijos skelbimo laiko;</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1.8. Kiekvienos interneto portale</w:t>
      </w:r>
      <w:r w:rsidR="00626F07" w:rsidRPr="00B31D66">
        <w:rPr>
          <w:sz w:val="22"/>
          <w:szCs w:val="22"/>
          <w:lang w:val="lt-LT"/>
        </w:rPr>
        <w:t xml:space="preserve"> </w:t>
      </w:r>
      <w:r w:rsidR="00626F07" w:rsidRPr="00B31D66">
        <w:rPr>
          <w:bCs/>
          <w:sz w:val="22"/>
          <w:szCs w:val="22"/>
          <w:lang w:val="lt-LT" w:eastAsia="en-US"/>
        </w:rPr>
        <w:t>„Delfi“</w:t>
      </w:r>
      <w:r w:rsidR="003C3974" w:rsidRPr="00B31D66">
        <w:rPr>
          <w:sz w:val="22"/>
          <w:szCs w:val="22"/>
          <w:lang w:val="lt-LT"/>
        </w:rPr>
        <w:t xml:space="preserve"> paskelbtos publikacijos perskaitymų skaičius turi būti ne mažesnis kaip 10 tūkst. iki </w:t>
      </w:r>
      <w:r w:rsidR="00626F07" w:rsidRPr="00B31D66">
        <w:rPr>
          <w:sz w:val="22"/>
          <w:szCs w:val="22"/>
          <w:lang w:val="lt-LT"/>
        </w:rPr>
        <w:t>p</w:t>
      </w:r>
      <w:r w:rsidR="000246E3" w:rsidRPr="00B31D66">
        <w:rPr>
          <w:sz w:val="22"/>
          <w:szCs w:val="22"/>
          <w:lang w:val="lt-LT"/>
        </w:rPr>
        <w:t>aslaugų priėmimo-perdavimo akto pasirašymo dienos</w:t>
      </w:r>
      <w:r w:rsidR="003C3974" w:rsidRPr="00B31D66">
        <w:rPr>
          <w:sz w:val="22"/>
          <w:szCs w:val="22"/>
          <w:lang w:val="lt-LT"/>
        </w:rPr>
        <w:t>;</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1.9. Nepasiekus numatyto minimalaus interneto portale</w:t>
      </w:r>
      <w:r w:rsidR="006E7F3B" w:rsidRPr="00B31D66">
        <w:rPr>
          <w:sz w:val="22"/>
          <w:szCs w:val="22"/>
          <w:lang w:val="lt-LT"/>
        </w:rPr>
        <w:t xml:space="preserve"> „Delfi“</w:t>
      </w:r>
      <w:r w:rsidR="003C3974" w:rsidRPr="00B31D66">
        <w:rPr>
          <w:sz w:val="22"/>
          <w:szCs w:val="22"/>
          <w:lang w:val="lt-LT"/>
        </w:rPr>
        <w:t xml:space="preserve"> paskelbtos publikacijos perskaitymo rodiklio (ne mažiau kaip 10 tūkst. peržiūrų), bus proporcingai apmokama už tą</w:t>
      </w:r>
      <w:r w:rsidR="007F508B" w:rsidRPr="00B31D66">
        <w:rPr>
          <w:sz w:val="22"/>
          <w:szCs w:val="22"/>
          <w:lang w:val="lt-LT"/>
        </w:rPr>
        <w:t xml:space="preserve"> peržiūrų</w:t>
      </w:r>
      <w:r w:rsidR="003C3974" w:rsidRPr="00B31D66">
        <w:rPr>
          <w:sz w:val="22"/>
          <w:szCs w:val="22"/>
          <w:lang w:val="lt-LT"/>
        </w:rPr>
        <w:t xml:space="preserve"> dalį, kuri buvo pasiekta. Proporcija procentais pritaikoma sumai (vnt. kaina) nurodytai </w:t>
      </w:r>
      <w:r w:rsidR="00B3752C" w:rsidRPr="00B31D66">
        <w:rPr>
          <w:sz w:val="22"/>
          <w:szCs w:val="22"/>
          <w:lang w:val="lt-LT"/>
        </w:rPr>
        <w:t xml:space="preserve">Sutarties </w:t>
      </w:r>
      <w:r w:rsidRPr="00B31D66">
        <w:rPr>
          <w:sz w:val="22"/>
          <w:szCs w:val="22"/>
          <w:lang w:val="lt-LT"/>
        </w:rPr>
        <w:t>1 priedo</w:t>
      </w:r>
      <w:r w:rsidR="003C3974" w:rsidRPr="00B31D66">
        <w:rPr>
          <w:sz w:val="22"/>
          <w:szCs w:val="22"/>
          <w:lang w:val="lt-LT"/>
        </w:rPr>
        <w:t xml:space="preserve"> eilutėje Nr. 2;</w:t>
      </w:r>
    </w:p>
    <w:p w:rsidR="003C3974" w:rsidRPr="00B31D66" w:rsidRDefault="004E79C0" w:rsidP="003C3974">
      <w:pPr>
        <w:ind w:firstLine="567"/>
        <w:jc w:val="both"/>
        <w:rPr>
          <w:sz w:val="22"/>
          <w:szCs w:val="22"/>
          <w:lang w:val="lt-LT"/>
        </w:rPr>
      </w:pPr>
      <w:r w:rsidRPr="00B31D66">
        <w:rPr>
          <w:sz w:val="22"/>
          <w:szCs w:val="22"/>
          <w:lang w:val="lt-LT"/>
        </w:rPr>
        <w:t>2.1.10</w:t>
      </w:r>
      <w:r w:rsidR="003C3974" w:rsidRPr="00B31D66">
        <w:rPr>
          <w:sz w:val="22"/>
          <w:szCs w:val="22"/>
          <w:lang w:val="lt-LT"/>
        </w:rPr>
        <w:t xml:space="preserve">. </w:t>
      </w:r>
      <w:r w:rsidR="00626F07" w:rsidRPr="00B31D66">
        <w:rPr>
          <w:color w:val="000000"/>
          <w:sz w:val="22"/>
          <w:szCs w:val="22"/>
          <w:lang w:val="lt-LT"/>
        </w:rPr>
        <w:t>Klientui</w:t>
      </w:r>
      <w:r w:rsidR="003C3974" w:rsidRPr="00B31D66">
        <w:rPr>
          <w:color w:val="000000"/>
          <w:sz w:val="22"/>
          <w:szCs w:val="22"/>
          <w:lang w:val="lt-LT"/>
        </w:rPr>
        <w:t xml:space="preserve"> atitenka </w:t>
      </w:r>
      <w:r w:rsidR="003C3974" w:rsidRPr="00B31D66">
        <w:rPr>
          <w:sz w:val="22"/>
          <w:szCs w:val="22"/>
          <w:lang w:val="lt-LT"/>
        </w:rPr>
        <w:t>nuosavybės teisės ir visos išimtinės autoriaus turtinės teisės į sukurtas publikacijas.</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2. Interneto portale</w:t>
      </w:r>
      <w:r w:rsidRPr="00B31D66">
        <w:rPr>
          <w:sz w:val="22"/>
          <w:szCs w:val="22"/>
          <w:lang w:val="lt-LT"/>
        </w:rPr>
        <w:t xml:space="preserve"> </w:t>
      </w:r>
      <w:r w:rsidRPr="00B31D66">
        <w:rPr>
          <w:bCs/>
          <w:sz w:val="22"/>
          <w:szCs w:val="22"/>
          <w:lang w:val="lt-LT" w:eastAsia="en-US"/>
        </w:rPr>
        <w:t>„Delfi“ turi būti</w:t>
      </w:r>
      <w:r w:rsidRPr="00B31D66">
        <w:rPr>
          <w:sz w:val="22"/>
          <w:szCs w:val="22"/>
          <w:lang w:val="lt-LT"/>
        </w:rPr>
        <w:t xml:space="preserve"> transliuojama</w:t>
      </w:r>
      <w:r w:rsidR="003C3974" w:rsidRPr="00B31D66">
        <w:rPr>
          <w:sz w:val="22"/>
          <w:szCs w:val="22"/>
          <w:lang w:val="lt-LT"/>
        </w:rPr>
        <w:t xml:space="preserve"> ne mažiau kaip 10 nuotoliniu būdu </w:t>
      </w:r>
      <w:r w:rsidR="008A2E02" w:rsidRPr="00B31D66">
        <w:rPr>
          <w:sz w:val="22"/>
          <w:szCs w:val="22"/>
          <w:lang w:val="lt-LT"/>
        </w:rPr>
        <w:t>organizuojamų</w:t>
      </w:r>
      <w:r w:rsidR="003C3974" w:rsidRPr="00B31D66">
        <w:rPr>
          <w:sz w:val="22"/>
          <w:szCs w:val="22"/>
          <w:lang w:val="lt-LT"/>
        </w:rPr>
        <w:t xml:space="preserve"> pamokų</w:t>
      </w:r>
      <w:r w:rsidR="008279B6" w:rsidRPr="00B31D66">
        <w:rPr>
          <w:sz w:val="22"/>
          <w:szCs w:val="22"/>
          <w:lang w:val="lt-LT"/>
        </w:rPr>
        <w:t xml:space="preserve"> arba jų fragmentų</w:t>
      </w:r>
      <w:r w:rsidR="003C3974" w:rsidRPr="00B31D66">
        <w:rPr>
          <w:sz w:val="22"/>
          <w:szCs w:val="22"/>
          <w:lang w:val="lt-LT"/>
        </w:rPr>
        <w:t>:</w:t>
      </w:r>
    </w:p>
    <w:p w:rsidR="003C3974" w:rsidRPr="00B31D66" w:rsidRDefault="00151AA7" w:rsidP="003C3974">
      <w:pPr>
        <w:ind w:firstLine="567"/>
        <w:jc w:val="both"/>
        <w:rPr>
          <w:sz w:val="22"/>
          <w:szCs w:val="22"/>
          <w:lang w:val="lt-LT"/>
        </w:rPr>
      </w:pPr>
      <w:r w:rsidRPr="00B31D66">
        <w:rPr>
          <w:noProof/>
          <w:sz w:val="22"/>
          <w:szCs w:val="22"/>
          <w:lang w:val="lt-LT" w:eastAsia="lt-LT"/>
        </w:rPr>
        <w:lastRenderedPageBreak/>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-667385</wp:posOffset>
                </wp:positionV>
                <wp:extent cx="266700" cy="247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F6D" w:rsidRPr="00F260F8" w:rsidRDefault="00725F6D">
                            <w:pPr>
                              <w:rPr>
                                <w:lang w:val="lt-LT"/>
                              </w:rPr>
                            </w:pPr>
                            <w:r>
                              <w:rPr>
                                <w:lang w:val="lt-L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52.55pt;width:21pt;height:1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wigQ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" stroked="f">
                <v:textbox>
                  <w:txbxContent>
                    <w:p w:rsidR="00725F6D" w:rsidRPr="00F260F8" w:rsidRDefault="00725F6D">
                      <w:pPr>
                        <w:rPr>
                          <w:lang w:val="lt-LT"/>
                        </w:rPr>
                      </w:pPr>
                      <w:r>
                        <w:rPr>
                          <w:lang w:val="lt-LT"/>
                        </w:rPr>
                        <w:t>2</w:t>
                      </w:r>
                    </w:p>
                  </w:txbxContent>
                </v:textbox>
                <w10:wrap anchorx="margin"/>
              </v:shape>
            </w:pict>
          </mc:Fallback>
        </mc:AlternateContent>
      </w:r>
      <w:r w:rsidR="004E79C0" w:rsidRPr="00B31D66">
        <w:rPr>
          <w:sz w:val="22"/>
          <w:szCs w:val="22"/>
          <w:lang w:val="lt-LT"/>
        </w:rPr>
        <w:t>2.</w:t>
      </w:r>
      <w:r w:rsidR="003C3974" w:rsidRPr="00B31D66">
        <w:rPr>
          <w:sz w:val="22"/>
          <w:szCs w:val="22"/>
          <w:lang w:val="lt-LT"/>
        </w:rPr>
        <w:t xml:space="preserve">2.1. </w:t>
      </w:r>
      <w:r w:rsidR="00626F07" w:rsidRPr="00B31D66">
        <w:rPr>
          <w:sz w:val="22"/>
          <w:szCs w:val="22"/>
          <w:lang w:val="lt-LT"/>
        </w:rPr>
        <w:t>t</w:t>
      </w:r>
      <w:r w:rsidR="003C3974" w:rsidRPr="00B31D66">
        <w:rPr>
          <w:sz w:val="22"/>
          <w:szCs w:val="22"/>
          <w:lang w:val="lt-LT"/>
        </w:rPr>
        <w:t xml:space="preserve">ransliuojamos nuotolinės pamokos atrenkamos bendradarbiaujant su </w:t>
      </w:r>
      <w:r w:rsidR="004E79C0" w:rsidRPr="00B31D66">
        <w:rPr>
          <w:sz w:val="22"/>
          <w:szCs w:val="22"/>
          <w:lang w:val="lt-LT"/>
        </w:rPr>
        <w:t>Kliento</w:t>
      </w:r>
      <w:r w:rsidR="003C3974" w:rsidRPr="00B31D66">
        <w:rPr>
          <w:sz w:val="22"/>
          <w:szCs w:val="22"/>
          <w:lang w:val="lt-LT"/>
        </w:rPr>
        <w:t xml:space="preserve"> Komunikacijos skyriumi;</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sz w:val="22"/>
          <w:szCs w:val="22"/>
          <w:lang w:val="lt-LT"/>
        </w:rPr>
        <w:t>2.</w:t>
      </w:r>
      <w:r w:rsidR="003C3974" w:rsidRPr="00B31D66">
        <w:rPr>
          <w:sz w:val="22"/>
          <w:szCs w:val="22"/>
          <w:lang w:val="lt-LT"/>
        </w:rPr>
        <w:t>2</w:t>
      </w:r>
      <w:r w:rsidR="003C3974" w:rsidRPr="00B31D66">
        <w:rPr>
          <w:bCs/>
          <w:sz w:val="22"/>
          <w:szCs w:val="22"/>
          <w:lang w:val="lt-LT"/>
        </w:rPr>
        <w:t xml:space="preserve">.2. </w:t>
      </w:r>
      <w:r w:rsidR="00626F07" w:rsidRPr="00B31D66">
        <w:rPr>
          <w:bCs/>
          <w:sz w:val="22"/>
          <w:szCs w:val="22"/>
          <w:lang w:val="lt-LT"/>
        </w:rPr>
        <w:t>t</w:t>
      </w:r>
      <w:r w:rsidR="003C3974" w:rsidRPr="00B31D66">
        <w:rPr>
          <w:bCs/>
          <w:sz w:val="22"/>
          <w:szCs w:val="22"/>
          <w:lang w:val="lt-LT"/>
        </w:rPr>
        <w:t xml:space="preserve">ransliacijos ne trumpiau kaip 1 parą turi būti publikuojamos pagrindiniame internetoportalo </w:t>
      </w:r>
      <w:r w:rsidRPr="00B31D66">
        <w:rPr>
          <w:bCs/>
          <w:sz w:val="22"/>
          <w:szCs w:val="22"/>
          <w:lang w:val="lt-LT" w:eastAsia="en-US"/>
        </w:rPr>
        <w:t xml:space="preserve">„Delfi“  </w:t>
      </w:r>
      <w:r w:rsidR="003C3974" w:rsidRPr="00B31D66">
        <w:rPr>
          <w:bCs/>
          <w:sz w:val="22"/>
          <w:szCs w:val="22"/>
          <w:lang w:val="lt-LT"/>
        </w:rPr>
        <w:t>puslapyje tarp pagrindinių naujienų;</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bCs/>
          <w:sz w:val="22"/>
          <w:szCs w:val="22"/>
          <w:lang w:val="lt-LT"/>
        </w:rPr>
        <w:t>2.</w:t>
      </w:r>
      <w:r w:rsidR="003C3974" w:rsidRPr="00B31D66">
        <w:rPr>
          <w:bCs/>
          <w:sz w:val="22"/>
          <w:szCs w:val="22"/>
          <w:lang w:val="lt-LT"/>
        </w:rPr>
        <w:t xml:space="preserve">2.3. </w:t>
      </w:r>
      <w:r w:rsidR="00626F07" w:rsidRPr="00B31D66">
        <w:rPr>
          <w:bCs/>
          <w:sz w:val="22"/>
          <w:szCs w:val="22"/>
          <w:lang w:val="lt-LT"/>
        </w:rPr>
        <w:t>š</w:t>
      </w:r>
      <w:r w:rsidR="003C3974" w:rsidRPr="00B31D66">
        <w:rPr>
          <w:bCs/>
          <w:sz w:val="22"/>
          <w:szCs w:val="22"/>
          <w:lang w:val="lt-LT"/>
        </w:rPr>
        <w:t xml:space="preserve">alia transliacijos </w:t>
      </w:r>
      <w:r w:rsidRPr="00B31D66">
        <w:rPr>
          <w:bCs/>
          <w:sz w:val="22"/>
          <w:szCs w:val="22"/>
          <w:lang w:val="lt-LT"/>
        </w:rPr>
        <w:t xml:space="preserve">turi būti </w:t>
      </w:r>
      <w:r w:rsidR="003C3974" w:rsidRPr="00B31D66">
        <w:rPr>
          <w:bCs/>
          <w:sz w:val="22"/>
          <w:szCs w:val="22"/>
          <w:lang w:val="lt-LT"/>
        </w:rPr>
        <w:t>skelbiamas lydintis išsamus, ne mažiau kaip 1500 spaudos ženklų tekstas, kuriame pateikiama aktuali in</w:t>
      </w:r>
      <w:r w:rsidRPr="00B31D66">
        <w:rPr>
          <w:bCs/>
          <w:sz w:val="22"/>
          <w:szCs w:val="22"/>
          <w:lang w:val="lt-LT"/>
        </w:rPr>
        <w:t>formacija apie nuotolinį mokymą;</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bCs/>
          <w:sz w:val="22"/>
          <w:szCs w:val="22"/>
          <w:lang w:val="lt-LT"/>
        </w:rPr>
        <w:t>2.</w:t>
      </w:r>
      <w:r w:rsidR="003C3974" w:rsidRPr="00B31D66">
        <w:rPr>
          <w:bCs/>
          <w:sz w:val="22"/>
          <w:szCs w:val="22"/>
          <w:lang w:val="lt-LT"/>
        </w:rPr>
        <w:t xml:space="preserve">2.4. </w:t>
      </w:r>
      <w:r w:rsidR="00626F07" w:rsidRPr="00B31D66">
        <w:rPr>
          <w:bCs/>
          <w:sz w:val="22"/>
          <w:szCs w:val="22"/>
          <w:lang w:val="lt-LT"/>
        </w:rPr>
        <w:t>t</w:t>
      </w:r>
      <w:r w:rsidR="003C3974" w:rsidRPr="00B31D66">
        <w:rPr>
          <w:bCs/>
          <w:sz w:val="22"/>
          <w:szCs w:val="22"/>
          <w:lang w:val="lt-LT"/>
        </w:rPr>
        <w:t xml:space="preserve">ransliacijos turi būti paskelbtos interneto </w:t>
      </w:r>
      <w:r w:rsidRPr="00B31D66">
        <w:rPr>
          <w:bCs/>
          <w:sz w:val="22"/>
          <w:szCs w:val="22"/>
          <w:lang w:val="lt-LT"/>
        </w:rPr>
        <w:t xml:space="preserve">portalo </w:t>
      </w:r>
      <w:r w:rsidRPr="00B31D66">
        <w:rPr>
          <w:bCs/>
          <w:sz w:val="22"/>
          <w:szCs w:val="22"/>
          <w:lang w:val="lt-LT" w:eastAsia="en-US"/>
        </w:rPr>
        <w:t xml:space="preserve">„Delfi“ </w:t>
      </w:r>
      <w:r w:rsidR="003C3974" w:rsidRPr="00B31D66">
        <w:rPr>
          <w:bCs/>
          <w:sz w:val="22"/>
          <w:szCs w:val="22"/>
          <w:lang w:val="lt-LT"/>
        </w:rPr>
        <w:t xml:space="preserve"> feisbuko paskyroje;</w:t>
      </w:r>
    </w:p>
    <w:p w:rsidR="003C3974" w:rsidRPr="00B31D66" w:rsidRDefault="004E79C0" w:rsidP="003C3974">
      <w:pPr>
        <w:ind w:firstLine="567"/>
        <w:jc w:val="both"/>
        <w:rPr>
          <w:sz w:val="22"/>
          <w:szCs w:val="22"/>
          <w:lang w:val="lt-LT"/>
        </w:rPr>
      </w:pPr>
      <w:r w:rsidRPr="00B31D66">
        <w:rPr>
          <w:bCs/>
          <w:sz w:val="22"/>
          <w:szCs w:val="22"/>
          <w:lang w:val="lt-LT"/>
        </w:rPr>
        <w:t>2.</w:t>
      </w:r>
      <w:r w:rsidR="003C3974" w:rsidRPr="00B31D66">
        <w:rPr>
          <w:bCs/>
          <w:sz w:val="22"/>
          <w:szCs w:val="22"/>
          <w:lang w:val="lt-LT"/>
        </w:rPr>
        <w:t xml:space="preserve">2.5. </w:t>
      </w:r>
      <w:r w:rsidR="00626F07" w:rsidRPr="00B31D66">
        <w:rPr>
          <w:sz w:val="22"/>
          <w:szCs w:val="22"/>
          <w:lang w:val="lt-LT"/>
        </w:rPr>
        <w:t>k</w:t>
      </w:r>
      <w:r w:rsidR="003C3974" w:rsidRPr="00B31D66">
        <w:rPr>
          <w:sz w:val="22"/>
          <w:szCs w:val="22"/>
          <w:lang w:val="lt-LT"/>
        </w:rPr>
        <w:t xml:space="preserve">iekviena kita transliacija </w:t>
      </w:r>
      <w:r w:rsidR="00B31D66" w:rsidRPr="00B31D66">
        <w:rPr>
          <w:sz w:val="22"/>
          <w:szCs w:val="22"/>
          <w:lang w:val="lt-LT"/>
        </w:rPr>
        <w:t xml:space="preserve">interneto </w:t>
      </w:r>
      <w:r w:rsidR="003C3974" w:rsidRPr="00B31D66">
        <w:rPr>
          <w:sz w:val="22"/>
          <w:szCs w:val="22"/>
          <w:lang w:val="lt-LT"/>
        </w:rPr>
        <w:t>portale</w:t>
      </w:r>
      <w:r w:rsidR="00B31D66" w:rsidRPr="00B31D66">
        <w:rPr>
          <w:sz w:val="22"/>
          <w:szCs w:val="22"/>
          <w:lang w:val="lt-LT"/>
        </w:rPr>
        <w:t xml:space="preserve"> „Delfi“</w:t>
      </w:r>
      <w:r w:rsidR="003C3974" w:rsidRPr="00B31D66">
        <w:rPr>
          <w:sz w:val="22"/>
          <w:szCs w:val="22"/>
          <w:lang w:val="lt-LT"/>
        </w:rPr>
        <w:t xml:space="preserve"> gali būti skelbiama ne anksčiau nei po 24 valandų nuo praėjusios publikacijos skelbimo laiko;</w:t>
      </w:r>
    </w:p>
    <w:p w:rsidR="003C3974" w:rsidRPr="00B31D66" w:rsidRDefault="004E79C0" w:rsidP="003C3974">
      <w:pPr>
        <w:ind w:firstLine="567"/>
        <w:jc w:val="both"/>
        <w:rPr>
          <w:sz w:val="22"/>
          <w:szCs w:val="22"/>
          <w:lang w:val="lt-LT"/>
        </w:rPr>
      </w:pPr>
      <w:r w:rsidRPr="00B31D66">
        <w:rPr>
          <w:sz w:val="22"/>
          <w:szCs w:val="22"/>
          <w:lang w:val="lt-LT"/>
        </w:rPr>
        <w:t>2.2.6</w:t>
      </w:r>
      <w:r w:rsidR="003C3974" w:rsidRPr="00B31D66">
        <w:rPr>
          <w:sz w:val="22"/>
          <w:szCs w:val="22"/>
          <w:lang w:val="lt-LT"/>
        </w:rPr>
        <w:t xml:space="preserve">. </w:t>
      </w:r>
      <w:r w:rsidR="00626F07" w:rsidRPr="00B31D66">
        <w:rPr>
          <w:color w:val="000000"/>
          <w:sz w:val="22"/>
          <w:szCs w:val="22"/>
          <w:lang w:val="lt-LT"/>
        </w:rPr>
        <w:t>Klientui</w:t>
      </w:r>
      <w:r w:rsidR="003C3974" w:rsidRPr="00B31D66">
        <w:rPr>
          <w:color w:val="000000"/>
          <w:sz w:val="22"/>
          <w:szCs w:val="22"/>
          <w:lang w:val="lt-LT"/>
        </w:rPr>
        <w:t xml:space="preserve"> atitenka </w:t>
      </w:r>
      <w:r w:rsidR="003C3974" w:rsidRPr="00B31D66">
        <w:rPr>
          <w:sz w:val="22"/>
          <w:szCs w:val="22"/>
          <w:lang w:val="lt-LT"/>
        </w:rPr>
        <w:t>nuosavybės teisės ir visos išimtinės autoriaus turtinės teisės į transliuotas nuotolines pamokas.</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 xml:space="preserve">3. Interneto portale </w:t>
      </w:r>
      <w:r w:rsidRPr="00B31D66">
        <w:rPr>
          <w:bCs/>
          <w:sz w:val="22"/>
          <w:szCs w:val="22"/>
          <w:lang w:val="lt-LT" w:eastAsia="en-US"/>
        </w:rPr>
        <w:t xml:space="preserve">„Delfi“ turi būti </w:t>
      </w:r>
      <w:r w:rsidRPr="00B31D66">
        <w:rPr>
          <w:sz w:val="22"/>
          <w:szCs w:val="22"/>
          <w:lang w:val="lt-LT"/>
        </w:rPr>
        <w:t>transliuojamos</w:t>
      </w:r>
      <w:r w:rsidR="003C3974" w:rsidRPr="00B31D66">
        <w:rPr>
          <w:sz w:val="22"/>
          <w:szCs w:val="22"/>
          <w:lang w:val="lt-LT"/>
        </w:rPr>
        <w:t xml:space="preserve"> ne m</w:t>
      </w:r>
      <w:r w:rsidRPr="00B31D66">
        <w:rPr>
          <w:sz w:val="22"/>
          <w:szCs w:val="22"/>
          <w:lang w:val="lt-LT"/>
        </w:rPr>
        <w:t>ažiau kaip 2 vaizdo konferencijo</w:t>
      </w:r>
      <w:r w:rsidR="003C3974" w:rsidRPr="00B31D66">
        <w:rPr>
          <w:sz w:val="22"/>
          <w:szCs w:val="22"/>
          <w:lang w:val="lt-LT"/>
        </w:rPr>
        <w:t>s:</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 xml:space="preserve">3.1. </w:t>
      </w:r>
      <w:r w:rsidR="00626F07" w:rsidRPr="00B31D66">
        <w:rPr>
          <w:sz w:val="22"/>
          <w:szCs w:val="22"/>
          <w:lang w:val="lt-LT"/>
        </w:rPr>
        <w:t>t</w:t>
      </w:r>
      <w:r w:rsidR="003C3974" w:rsidRPr="00B31D66">
        <w:rPr>
          <w:sz w:val="22"/>
          <w:szCs w:val="22"/>
          <w:lang w:val="lt-LT"/>
        </w:rPr>
        <w:t xml:space="preserve">ransliuojamų konferencijų temos, datos ir dalyviai atrenkami bendradarbiaujant su </w:t>
      </w:r>
      <w:r w:rsidRPr="00B31D66">
        <w:rPr>
          <w:sz w:val="22"/>
          <w:szCs w:val="22"/>
          <w:lang w:val="lt-LT"/>
        </w:rPr>
        <w:t>Kliento</w:t>
      </w:r>
      <w:r w:rsidR="003C3974" w:rsidRPr="00B31D66">
        <w:rPr>
          <w:sz w:val="22"/>
          <w:szCs w:val="22"/>
          <w:lang w:val="lt-LT"/>
        </w:rPr>
        <w:t xml:space="preserve"> Komunikacijos skyriumi;</w:t>
      </w:r>
    </w:p>
    <w:p w:rsidR="003C3974" w:rsidRPr="00B31D66" w:rsidRDefault="004E79C0" w:rsidP="003C3974">
      <w:pPr>
        <w:ind w:firstLine="567"/>
        <w:jc w:val="both"/>
        <w:rPr>
          <w:sz w:val="22"/>
          <w:szCs w:val="22"/>
          <w:lang w:val="lt-LT"/>
        </w:rPr>
      </w:pPr>
      <w:r w:rsidRPr="00B31D66">
        <w:rPr>
          <w:sz w:val="22"/>
          <w:szCs w:val="22"/>
          <w:lang w:val="lt-LT"/>
        </w:rPr>
        <w:t>2.</w:t>
      </w:r>
      <w:r w:rsidR="003C3974" w:rsidRPr="00B31D66">
        <w:rPr>
          <w:sz w:val="22"/>
          <w:szCs w:val="22"/>
          <w:lang w:val="lt-LT"/>
        </w:rPr>
        <w:t xml:space="preserve">3.2. </w:t>
      </w:r>
      <w:r w:rsidR="00626F07" w:rsidRPr="00B31D66">
        <w:rPr>
          <w:sz w:val="22"/>
          <w:szCs w:val="22"/>
          <w:lang w:val="lt-LT"/>
        </w:rPr>
        <w:t>v</w:t>
      </w:r>
      <w:r w:rsidR="003C3974" w:rsidRPr="00B31D66">
        <w:rPr>
          <w:sz w:val="22"/>
          <w:szCs w:val="22"/>
          <w:lang w:val="lt-LT"/>
        </w:rPr>
        <w:t>aizdo konferencijos transliacijos trukmė – iki 60 min.</w:t>
      </w:r>
    </w:p>
    <w:p w:rsidR="003C3974" w:rsidRPr="00B31D66" w:rsidRDefault="004E79C0" w:rsidP="003C3974">
      <w:pPr>
        <w:tabs>
          <w:tab w:val="left" w:pos="567"/>
        </w:tabs>
        <w:autoSpaceDE w:val="0"/>
        <w:autoSpaceDN w:val="0"/>
        <w:adjustRightInd w:val="0"/>
        <w:ind w:firstLine="567"/>
        <w:jc w:val="both"/>
        <w:rPr>
          <w:bCs/>
          <w:sz w:val="22"/>
          <w:szCs w:val="22"/>
          <w:lang w:val="lt-LT"/>
        </w:rPr>
      </w:pPr>
      <w:r w:rsidRPr="00B31D66">
        <w:rPr>
          <w:bCs/>
          <w:sz w:val="22"/>
          <w:szCs w:val="22"/>
          <w:lang w:val="lt-LT"/>
        </w:rPr>
        <w:t>2.</w:t>
      </w:r>
      <w:r w:rsidR="003C3974" w:rsidRPr="00B31D66">
        <w:rPr>
          <w:bCs/>
          <w:sz w:val="22"/>
          <w:szCs w:val="22"/>
          <w:lang w:val="lt-LT"/>
        </w:rPr>
        <w:t xml:space="preserve">3.3. </w:t>
      </w:r>
      <w:r w:rsidR="00626F07" w:rsidRPr="00B31D66">
        <w:rPr>
          <w:bCs/>
          <w:sz w:val="22"/>
          <w:szCs w:val="22"/>
          <w:lang w:val="lt-LT"/>
        </w:rPr>
        <w:t>v</w:t>
      </w:r>
      <w:r w:rsidR="003C3974" w:rsidRPr="00B31D66">
        <w:rPr>
          <w:bCs/>
          <w:sz w:val="22"/>
          <w:szCs w:val="22"/>
          <w:lang w:val="lt-LT"/>
        </w:rPr>
        <w:t xml:space="preserve">aizdo konferencijų transliacijos ne trumpiau kaip 1 parą turi būti publikuojamos pagrindiniame interneto </w:t>
      </w:r>
      <w:r w:rsidRPr="00B31D66">
        <w:rPr>
          <w:bCs/>
          <w:sz w:val="22"/>
          <w:szCs w:val="22"/>
          <w:lang w:val="lt-LT"/>
        </w:rPr>
        <w:t xml:space="preserve">portalo </w:t>
      </w:r>
      <w:r w:rsidRPr="00B31D66">
        <w:rPr>
          <w:bCs/>
          <w:sz w:val="22"/>
          <w:szCs w:val="22"/>
          <w:lang w:val="lt-LT" w:eastAsia="en-US"/>
        </w:rPr>
        <w:t>„Delfi“</w:t>
      </w:r>
      <w:r w:rsidRPr="00B31D66">
        <w:rPr>
          <w:bCs/>
          <w:sz w:val="22"/>
          <w:szCs w:val="22"/>
          <w:lang w:val="lt-LT"/>
        </w:rPr>
        <w:t xml:space="preserve"> </w:t>
      </w:r>
      <w:r w:rsidR="003C3974" w:rsidRPr="00B31D66">
        <w:rPr>
          <w:bCs/>
          <w:sz w:val="22"/>
          <w:szCs w:val="22"/>
          <w:lang w:val="lt-LT"/>
        </w:rPr>
        <w:t>puslapyje tarp pagrindinių naujienų;</w:t>
      </w:r>
    </w:p>
    <w:p w:rsidR="003C3974" w:rsidRPr="00B31D66" w:rsidRDefault="004E79C0" w:rsidP="003C3974">
      <w:pPr>
        <w:tabs>
          <w:tab w:val="left" w:pos="993"/>
        </w:tabs>
        <w:ind w:firstLine="567"/>
        <w:jc w:val="both"/>
        <w:rPr>
          <w:sz w:val="22"/>
          <w:szCs w:val="22"/>
          <w:lang w:val="lt-LT"/>
        </w:rPr>
      </w:pPr>
      <w:r w:rsidRPr="00B31D66">
        <w:rPr>
          <w:sz w:val="22"/>
          <w:szCs w:val="22"/>
          <w:lang w:val="lt-LT"/>
        </w:rPr>
        <w:t>2.</w:t>
      </w:r>
      <w:r w:rsidR="003C3974" w:rsidRPr="00B31D66">
        <w:rPr>
          <w:sz w:val="22"/>
          <w:szCs w:val="22"/>
          <w:lang w:val="lt-LT"/>
        </w:rPr>
        <w:t>4. Paslaug</w:t>
      </w:r>
      <w:r w:rsidR="00626F07" w:rsidRPr="00B31D66">
        <w:rPr>
          <w:sz w:val="22"/>
          <w:szCs w:val="22"/>
          <w:lang w:val="lt-LT"/>
        </w:rPr>
        <w:t>ų</w:t>
      </w:r>
      <w:r w:rsidR="003C3974" w:rsidRPr="00B31D66">
        <w:rPr>
          <w:sz w:val="22"/>
          <w:szCs w:val="22"/>
          <w:lang w:val="lt-LT"/>
        </w:rPr>
        <w:t xml:space="preserve"> teikėjas už paslaugas, suteiktas sutarties galiojimo metu, </w:t>
      </w:r>
      <w:r w:rsidRPr="00B31D66">
        <w:rPr>
          <w:sz w:val="22"/>
          <w:szCs w:val="22"/>
          <w:lang w:val="lt-LT"/>
        </w:rPr>
        <w:t>Klientui turi</w:t>
      </w:r>
      <w:r w:rsidR="003C3974" w:rsidRPr="00B31D66">
        <w:rPr>
          <w:sz w:val="22"/>
          <w:szCs w:val="22"/>
          <w:lang w:val="lt-LT"/>
        </w:rPr>
        <w:t xml:space="preserve"> pateikti ataskaitą, kurioje pateikta:</w:t>
      </w:r>
    </w:p>
    <w:p w:rsidR="003C3974" w:rsidRPr="00B31D66" w:rsidRDefault="0094244B" w:rsidP="003C3974">
      <w:pPr>
        <w:tabs>
          <w:tab w:val="left" w:pos="993"/>
        </w:tabs>
        <w:ind w:firstLine="567"/>
        <w:jc w:val="both"/>
        <w:rPr>
          <w:sz w:val="22"/>
          <w:szCs w:val="22"/>
          <w:lang w:val="lt-LT"/>
        </w:rPr>
      </w:pPr>
      <w:r w:rsidRPr="00B31D66">
        <w:rPr>
          <w:sz w:val="22"/>
          <w:szCs w:val="22"/>
          <w:lang w:val="lt-LT"/>
        </w:rPr>
        <w:t>2.</w:t>
      </w:r>
      <w:r w:rsidR="003C3974" w:rsidRPr="00B31D66">
        <w:rPr>
          <w:sz w:val="22"/>
          <w:szCs w:val="22"/>
          <w:lang w:val="lt-LT"/>
        </w:rPr>
        <w:t>4.1. publikacijų pavadinimai, datos, kada buvo publikuota, nuorodos į publikacijas, unikalių peržiūrų iš Lietuvos skaičius, suminis skaitymo laikas;</w:t>
      </w:r>
    </w:p>
    <w:p w:rsidR="0094244B" w:rsidRPr="00B31D66" w:rsidRDefault="0094244B" w:rsidP="00B1428C">
      <w:pPr>
        <w:pStyle w:val="Spalvotassraas1parykinimas1"/>
        <w:tabs>
          <w:tab w:val="left" w:pos="993"/>
        </w:tabs>
        <w:ind w:left="0" w:firstLine="567"/>
        <w:contextualSpacing/>
        <w:jc w:val="both"/>
        <w:rPr>
          <w:sz w:val="22"/>
          <w:szCs w:val="22"/>
          <w:lang w:val="lt-LT"/>
        </w:rPr>
      </w:pPr>
      <w:r w:rsidRPr="00B31D66">
        <w:rPr>
          <w:sz w:val="22"/>
          <w:szCs w:val="22"/>
          <w:lang w:val="lt-LT"/>
        </w:rPr>
        <w:t>2.</w:t>
      </w:r>
      <w:r w:rsidR="003C3974" w:rsidRPr="00B31D66">
        <w:rPr>
          <w:sz w:val="22"/>
          <w:szCs w:val="22"/>
          <w:lang w:val="lt-LT"/>
        </w:rPr>
        <w:t>4.2. nuotoliniu būdu vedamų pamokų transliacijų ir vaizdo konferencijų datos, nuorodos į jas, unikalių peržiūrų skaičius pagal auditorijas, peržiūrų skaičius pagal peržiūrai naudojamus įrenginius.</w:t>
      </w:r>
    </w:p>
    <w:p w:rsidR="000246E3" w:rsidRPr="00B31D66" w:rsidRDefault="000246E3" w:rsidP="004D5B8E">
      <w:pPr>
        <w:rPr>
          <w:sz w:val="22"/>
          <w:szCs w:val="22"/>
          <w:lang w:val="lt-LT" w:eastAsia="en-US"/>
        </w:rPr>
      </w:pPr>
    </w:p>
    <w:p w:rsidR="00590FA5" w:rsidRPr="00B31D66" w:rsidRDefault="00590FA5" w:rsidP="004D5B8E">
      <w:pPr>
        <w:rPr>
          <w:lang w:val="lt-LT" w:eastAsia="en-US"/>
        </w:rPr>
      </w:pPr>
    </w:p>
    <w:p w:rsidR="006A41A2" w:rsidRPr="00B31D66" w:rsidRDefault="007C096C" w:rsidP="007C096C">
      <w:pPr>
        <w:pStyle w:val="Antrat2"/>
        <w:tabs>
          <w:tab w:val="left" w:pos="1110"/>
          <w:tab w:val="center" w:pos="5547"/>
        </w:tabs>
        <w:jc w:val="left"/>
      </w:pPr>
      <w:r w:rsidRPr="00B31D66">
        <w:tab/>
      </w:r>
      <w:r w:rsidRPr="00B31D66">
        <w:tab/>
      </w:r>
      <w:r w:rsidR="006A41A2" w:rsidRPr="00B31D66">
        <w:t>II. SUTARTIES ŠALIŲ ĮSIPAREIGOJIMAI IR TEISĖS</w:t>
      </w:r>
    </w:p>
    <w:p w:rsidR="006A41A2" w:rsidRPr="00B31D66" w:rsidRDefault="006A41A2" w:rsidP="006A41A2">
      <w:pPr>
        <w:rPr>
          <w:lang w:val="lt-LT"/>
        </w:rPr>
      </w:pPr>
    </w:p>
    <w:p w:rsidR="000246E3" w:rsidRPr="00B31D66" w:rsidRDefault="000246E3" w:rsidP="006A41A2">
      <w:pPr>
        <w:rPr>
          <w:lang w:val="lt-LT"/>
        </w:rPr>
      </w:pPr>
    </w:p>
    <w:p w:rsidR="006A41A2" w:rsidRPr="00B31D66" w:rsidRDefault="006A41A2" w:rsidP="00E43105">
      <w:pPr>
        <w:ind w:firstLine="567"/>
        <w:jc w:val="both"/>
        <w:rPr>
          <w:sz w:val="22"/>
          <w:szCs w:val="22"/>
          <w:lang w:val="lt-LT"/>
        </w:rPr>
      </w:pPr>
      <w:r w:rsidRPr="00B31D66">
        <w:rPr>
          <w:sz w:val="22"/>
          <w:szCs w:val="22"/>
          <w:lang w:val="lt-LT"/>
        </w:rPr>
        <w:t>3. Paslaugų teikėjas įsipareigoja:</w:t>
      </w:r>
    </w:p>
    <w:p w:rsidR="00BB2533" w:rsidRPr="00B31D66" w:rsidRDefault="006A41A2" w:rsidP="00E43105">
      <w:pPr>
        <w:tabs>
          <w:tab w:val="left" w:pos="567"/>
        </w:tabs>
        <w:autoSpaceDE w:val="0"/>
        <w:autoSpaceDN w:val="0"/>
        <w:adjustRightInd w:val="0"/>
        <w:ind w:firstLine="567"/>
        <w:jc w:val="both"/>
        <w:rPr>
          <w:sz w:val="22"/>
          <w:szCs w:val="22"/>
          <w:lang w:val="lt-LT"/>
        </w:rPr>
      </w:pPr>
      <w:r w:rsidRPr="00B31D66">
        <w:rPr>
          <w:sz w:val="22"/>
          <w:szCs w:val="22"/>
          <w:lang w:val="lt-LT"/>
        </w:rPr>
        <w:t>3.1. Sutartyje nustatyta tvarka, sąlygomis ir terminais teikti Sutarties reika</w:t>
      </w:r>
      <w:r w:rsidR="003A6A43" w:rsidRPr="00B31D66">
        <w:rPr>
          <w:sz w:val="22"/>
          <w:szCs w:val="22"/>
          <w:lang w:val="lt-LT"/>
        </w:rPr>
        <w:t>lavimus atitinkančias paslaugas</w:t>
      </w:r>
      <w:r w:rsidR="0094244B" w:rsidRPr="00B31D66">
        <w:rPr>
          <w:sz w:val="22"/>
          <w:szCs w:val="22"/>
          <w:lang w:val="lt-LT"/>
        </w:rPr>
        <w:t xml:space="preserve"> ne mažiau kaip 4 savaites, t.y. nuo 2020 m. kovo 27 d. </w:t>
      </w:r>
      <w:r w:rsidR="00373F08" w:rsidRPr="00B31D66">
        <w:rPr>
          <w:bCs/>
          <w:sz w:val="22"/>
          <w:szCs w:val="22"/>
          <w:lang w:val="lt-LT"/>
        </w:rPr>
        <w:t>iki 20</w:t>
      </w:r>
      <w:r w:rsidR="00F9726D" w:rsidRPr="00B31D66">
        <w:rPr>
          <w:bCs/>
          <w:sz w:val="22"/>
          <w:szCs w:val="22"/>
          <w:lang w:val="lt-LT"/>
        </w:rPr>
        <w:t>20</w:t>
      </w:r>
      <w:r w:rsidR="00373F08" w:rsidRPr="00B31D66">
        <w:rPr>
          <w:bCs/>
          <w:sz w:val="22"/>
          <w:szCs w:val="22"/>
          <w:lang w:val="lt-LT"/>
        </w:rPr>
        <w:t xml:space="preserve"> m. </w:t>
      </w:r>
      <w:r w:rsidR="0094244B" w:rsidRPr="00B31D66">
        <w:rPr>
          <w:bCs/>
          <w:sz w:val="22"/>
          <w:szCs w:val="22"/>
          <w:lang w:val="lt-LT"/>
        </w:rPr>
        <w:t>balandžio</w:t>
      </w:r>
      <w:r w:rsidR="00373F08" w:rsidRPr="00B31D66">
        <w:rPr>
          <w:bCs/>
          <w:sz w:val="22"/>
          <w:szCs w:val="22"/>
          <w:lang w:val="lt-LT"/>
        </w:rPr>
        <w:t xml:space="preserve"> </w:t>
      </w:r>
      <w:r w:rsidR="0094244B" w:rsidRPr="00B31D66">
        <w:rPr>
          <w:bCs/>
          <w:sz w:val="22"/>
          <w:szCs w:val="22"/>
          <w:lang w:val="lt-LT"/>
        </w:rPr>
        <w:t>24</w:t>
      </w:r>
      <w:r w:rsidR="0094244B" w:rsidRPr="00B31D66">
        <w:rPr>
          <w:sz w:val="22"/>
          <w:szCs w:val="22"/>
          <w:lang w:val="lt-LT"/>
        </w:rPr>
        <w:t xml:space="preserve"> </w:t>
      </w:r>
      <w:r w:rsidR="00BB2533" w:rsidRPr="00B31D66">
        <w:rPr>
          <w:sz w:val="22"/>
          <w:szCs w:val="22"/>
          <w:lang w:val="lt-LT"/>
        </w:rPr>
        <w:t>d.;</w:t>
      </w:r>
    </w:p>
    <w:p w:rsidR="006A41A2" w:rsidRPr="00B31D66" w:rsidRDefault="006A41A2" w:rsidP="00E43105">
      <w:pPr>
        <w:ind w:firstLine="567"/>
        <w:jc w:val="both"/>
        <w:rPr>
          <w:sz w:val="22"/>
          <w:szCs w:val="22"/>
          <w:lang w:val="lt-LT"/>
        </w:rPr>
      </w:pPr>
      <w:r w:rsidRPr="00B31D66">
        <w:rPr>
          <w:sz w:val="22"/>
          <w:szCs w:val="22"/>
          <w:lang w:val="lt-LT"/>
        </w:rPr>
        <w:t>3.</w:t>
      </w:r>
      <w:r w:rsidR="00F221D6" w:rsidRPr="00B31D66">
        <w:rPr>
          <w:sz w:val="22"/>
          <w:szCs w:val="22"/>
          <w:lang w:val="lt-LT"/>
        </w:rPr>
        <w:t>2</w:t>
      </w:r>
      <w:r w:rsidRPr="00B31D66">
        <w:rPr>
          <w:sz w:val="22"/>
          <w:szCs w:val="22"/>
          <w:lang w:val="lt-LT"/>
        </w:rPr>
        <w:t>.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rsidR="00D56731" w:rsidRPr="00B31D66" w:rsidRDefault="00D56731" w:rsidP="00E43105">
      <w:pPr>
        <w:ind w:firstLine="567"/>
        <w:jc w:val="both"/>
        <w:rPr>
          <w:sz w:val="22"/>
          <w:szCs w:val="22"/>
          <w:lang w:val="lt-LT"/>
        </w:rPr>
      </w:pPr>
      <w:r w:rsidRPr="00B31D66">
        <w:rPr>
          <w:sz w:val="22"/>
          <w:szCs w:val="22"/>
          <w:lang w:val="lt-LT"/>
        </w:rPr>
        <w:t>3.</w:t>
      </w:r>
      <w:r w:rsidR="00F221D6" w:rsidRPr="00B31D66">
        <w:rPr>
          <w:sz w:val="22"/>
          <w:szCs w:val="22"/>
          <w:lang w:val="lt-LT"/>
        </w:rPr>
        <w:t>3</w:t>
      </w:r>
      <w:r w:rsidRPr="00B31D66">
        <w:rPr>
          <w:sz w:val="22"/>
          <w:szCs w:val="22"/>
          <w:lang w:val="lt-LT"/>
        </w:rPr>
        <w:t>. paskirti kompetentingą asmenį, kuris bus atsakingas už ryšių su Kliento paskirtu atstovu pastovų palaikymą, ir apie jį informuoti Klientą;</w:t>
      </w:r>
    </w:p>
    <w:p w:rsidR="006A41A2" w:rsidRPr="00B31D66" w:rsidRDefault="006A41A2" w:rsidP="00E43105">
      <w:pPr>
        <w:ind w:firstLine="567"/>
        <w:jc w:val="both"/>
        <w:rPr>
          <w:sz w:val="22"/>
          <w:szCs w:val="22"/>
          <w:lang w:val="lt-LT"/>
        </w:rPr>
      </w:pPr>
      <w:r w:rsidRPr="00B31D66">
        <w:rPr>
          <w:sz w:val="22"/>
          <w:szCs w:val="22"/>
          <w:lang w:val="lt-LT"/>
        </w:rPr>
        <w:t xml:space="preserve">3.4. Kliento reikalavimu </w:t>
      </w:r>
      <w:r w:rsidR="00F9726D" w:rsidRPr="00B31D66">
        <w:rPr>
          <w:sz w:val="22"/>
          <w:szCs w:val="22"/>
          <w:lang w:val="lt-LT"/>
        </w:rPr>
        <w:t xml:space="preserve">nedelsdamas pateikti Klientui ataskaitą apie paslaugos teikimo eigą ir/ar </w:t>
      </w:r>
      <w:r w:rsidR="00BD503F" w:rsidRPr="00B31D66">
        <w:rPr>
          <w:sz w:val="22"/>
          <w:szCs w:val="22"/>
          <w:lang w:val="lt-LT"/>
        </w:rPr>
        <w:t>paslaugų suteikimą</w:t>
      </w:r>
      <w:r w:rsidR="00F9726D" w:rsidRPr="00B31D66">
        <w:rPr>
          <w:sz w:val="22"/>
          <w:szCs w:val="22"/>
          <w:lang w:val="lt-LT"/>
        </w:rPr>
        <w:t>;</w:t>
      </w:r>
    </w:p>
    <w:p w:rsidR="006A41A2" w:rsidRPr="00B31D66" w:rsidRDefault="006A41A2" w:rsidP="00E43105">
      <w:pPr>
        <w:ind w:firstLine="567"/>
        <w:jc w:val="both"/>
        <w:rPr>
          <w:sz w:val="22"/>
          <w:szCs w:val="22"/>
          <w:lang w:val="lt-LT"/>
        </w:rPr>
      </w:pPr>
      <w:r w:rsidRPr="00B31D66">
        <w:rPr>
          <w:sz w:val="22"/>
          <w:szCs w:val="22"/>
          <w:lang w:val="lt-LT"/>
        </w:rPr>
        <w:t xml:space="preserve">3.5. </w:t>
      </w:r>
      <w:r w:rsidR="00BD503F" w:rsidRPr="00B31D66">
        <w:rPr>
          <w:sz w:val="22"/>
          <w:szCs w:val="22"/>
          <w:lang w:val="lt-LT"/>
        </w:rPr>
        <w:t>atsižvelgti į Kliento pastabas ir komentarus</w:t>
      </w:r>
      <w:r w:rsidR="00626F07" w:rsidRPr="00B31D66">
        <w:rPr>
          <w:sz w:val="22"/>
          <w:szCs w:val="22"/>
          <w:lang w:val="lt-LT"/>
        </w:rPr>
        <w:t>,</w:t>
      </w:r>
      <w:r w:rsidR="00BD503F" w:rsidRPr="00B31D66">
        <w:rPr>
          <w:sz w:val="22"/>
          <w:szCs w:val="22"/>
          <w:lang w:val="lt-LT"/>
        </w:rPr>
        <w:t xml:space="preserve"> pareikštus paslaugų teikimo procese</w:t>
      </w:r>
      <w:r w:rsidRPr="00B31D66">
        <w:rPr>
          <w:sz w:val="22"/>
          <w:szCs w:val="22"/>
          <w:lang w:val="lt-LT"/>
        </w:rPr>
        <w:t>;</w:t>
      </w:r>
    </w:p>
    <w:p w:rsidR="006A41A2" w:rsidRPr="00B31D66" w:rsidRDefault="006A41A2" w:rsidP="00E43105">
      <w:pPr>
        <w:ind w:firstLine="567"/>
        <w:jc w:val="both"/>
        <w:rPr>
          <w:sz w:val="22"/>
          <w:szCs w:val="22"/>
          <w:lang w:val="lt-LT"/>
        </w:rPr>
      </w:pPr>
      <w:r w:rsidRPr="00B31D66">
        <w:rPr>
          <w:sz w:val="22"/>
          <w:szCs w:val="22"/>
          <w:lang w:val="lt-LT"/>
        </w:rPr>
        <w:t>3.</w:t>
      </w:r>
      <w:r w:rsidR="00F221D6" w:rsidRPr="00B31D66">
        <w:rPr>
          <w:sz w:val="22"/>
          <w:szCs w:val="22"/>
          <w:lang w:val="lt-LT"/>
        </w:rPr>
        <w:t>6</w:t>
      </w:r>
      <w:r w:rsidRPr="00B31D66">
        <w:rPr>
          <w:sz w:val="22"/>
          <w:szCs w:val="22"/>
          <w:lang w:val="lt-LT"/>
        </w:rPr>
        <w:t xml:space="preserve">. </w:t>
      </w:r>
      <w:r w:rsidRPr="00B31D66">
        <w:rPr>
          <w:sz w:val="22"/>
          <w:szCs w:val="22"/>
          <w:lang w:val="lt-LT" w:eastAsia="en-US"/>
        </w:rPr>
        <w:t>užtikrinti, kad nebūtų pažeistos trečiųjų asmenų autoriaus teisės. Paslaugų teikėjas įsipareigoja visus nuostolius, atsiradusius dėl trečiųjų asmenų autorių teisių pažeidimo, atlyginti savomis lėšomis</w:t>
      </w:r>
      <w:r w:rsidRPr="00B31D66">
        <w:rPr>
          <w:sz w:val="22"/>
          <w:szCs w:val="22"/>
          <w:lang w:val="lt-LT"/>
        </w:rPr>
        <w:t>;</w:t>
      </w:r>
    </w:p>
    <w:p w:rsidR="006A41A2" w:rsidRPr="00B31D66" w:rsidRDefault="006A41A2" w:rsidP="00E43105">
      <w:pPr>
        <w:ind w:firstLine="567"/>
        <w:jc w:val="both"/>
        <w:rPr>
          <w:sz w:val="22"/>
          <w:szCs w:val="22"/>
          <w:lang w:val="lt-LT"/>
        </w:rPr>
      </w:pPr>
      <w:r w:rsidRPr="00B31D66">
        <w:rPr>
          <w:sz w:val="22"/>
          <w:szCs w:val="22"/>
          <w:lang w:val="lt-LT"/>
        </w:rPr>
        <w:t>3.</w:t>
      </w:r>
      <w:r w:rsidR="00F221D6" w:rsidRPr="00B31D66">
        <w:rPr>
          <w:sz w:val="22"/>
          <w:szCs w:val="22"/>
          <w:lang w:val="lt-LT"/>
        </w:rPr>
        <w:t>7</w:t>
      </w:r>
      <w:r w:rsidRPr="00B31D66">
        <w:rPr>
          <w:sz w:val="22"/>
          <w:szCs w:val="22"/>
          <w:lang w:val="lt-LT"/>
        </w:rPr>
        <w:t>. raštu informuoti Klientą apie rekvizitų pakeitimus arba paskirto kompetentingo asmens pakeitimą;</w:t>
      </w:r>
    </w:p>
    <w:p w:rsidR="00F221D6" w:rsidRPr="00B31D66" w:rsidRDefault="00F221D6" w:rsidP="00E43105">
      <w:pPr>
        <w:ind w:firstLine="567"/>
        <w:jc w:val="both"/>
        <w:rPr>
          <w:sz w:val="22"/>
          <w:szCs w:val="22"/>
          <w:lang w:val="lt-LT"/>
        </w:rPr>
      </w:pPr>
      <w:r w:rsidRPr="00B31D66">
        <w:rPr>
          <w:sz w:val="22"/>
          <w:szCs w:val="22"/>
          <w:lang w:val="lt-LT"/>
        </w:rPr>
        <w:t>3.</w:t>
      </w:r>
      <w:r w:rsidR="00F566E9" w:rsidRPr="00B31D66">
        <w:rPr>
          <w:sz w:val="22"/>
          <w:szCs w:val="22"/>
          <w:lang w:val="lt-LT"/>
        </w:rPr>
        <w:t>8</w:t>
      </w:r>
      <w:r w:rsidRPr="00B31D66">
        <w:rPr>
          <w:sz w:val="22"/>
          <w:szCs w:val="22"/>
          <w:lang w:val="lt-LT"/>
        </w:rPr>
        <w:t>. nedelsdamas raštu informuoti Klientą, jei negali suteikti paslaugų Sutartyje numatytu laiku;</w:t>
      </w:r>
    </w:p>
    <w:p w:rsidR="00F566E9" w:rsidRPr="00B31D66" w:rsidRDefault="00F566E9" w:rsidP="00B1428C">
      <w:pPr>
        <w:ind w:firstLine="567"/>
        <w:jc w:val="both"/>
        <w:rPr>
          <w:sz w:val="22"/>
          <w:szCs w:val="22"/>
          <w:lang w:val="lt-LT"/>
        </w:rPr>
      </w:pPr>
      <w:r w:rsidRPr="00B31D66">
        <w:rPr>
          <w:sz w:val="22"/>
          <w:szCs w:val="22"/>
          <w:lang w:val="lt-LT"/>
        </w:rPr>
        <w:t>3.9. nedelsdamas perduoti Klientui viską, ką teikdamas paslaugas gavo Kliento naudai;</w:t>
      </w:r>
    </w:p>
    <w:p w:rsidR="0094244B" w:rsidRPr="00B31D66" w:rsidRDefault="0094244B" w:rsidP="00B1428C">
      <w:pPr>
        <w:ind w:firstLine="567"/>
        <w:jc w:val="both"/>
        <w:rPr>
          <w:sz w:val="22"/>
          <w:szCs w:val="22"/>
          <w:lang w:val="lt-LT" w:eastAsia="lt-LT"/>
        </w:rPr>
      </w:pPr>
      <w:r w:rsidRPr="00B31D66">
        <w:rPr>
          <w:sz w:val="22"/>
          <w:szCs w:val="22"/>
          <w:lang w:val="lt-LT"/>
        </w:rPr>
        <w:t>3.1</w:t>
      </w:r>
      <w:r w:rsidR="00F566E9" w:rsidRPr="00B31D66">
        <w:rPr>
          <w:sz w:val="22"/>
          <w:szCs w:val="22"/>
          <w:lang w:val="lt-LT"/>
        </w:rPr>
        <w:t>0</w:t>
      </w:r>
      <w:r w:rsidRPr="00B31D66">
        <w:rPr>
          <w:sz w:val="22"/>
          <w:szCs w:val="22"/>
          <w:lang w:val="lt-LT"/>
        </w:rPr>
        <w:t>. perduoti Klientui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paslaugų perdavimo–priėmimo akto pasirašymo dienos</w:t>
      </w:r>
      <w:r w:rsidR="008279B6" w:rsidRPr="00B31D66">
        <w:rPr>
          <w:sz w:val="22"/>
          <w:szCs w:val="22"/>
          <w:lang w:val="lt-LT"/>
        </w:rPr>
        <w:t>;</w:t>
      </w:r>
    </w:p>
    <w:p w:rsidR="00F221D6" w:rsidRPr="00B31D66" w:rsidRDefault="00F221D6" w:rsidP="00E43105">
      <w:pPr>
        <w:tabs>
          <w:tab w:val="left" w:pos="567"/>
        </w:tabs>
        <w:autoSpaceDE w:val="0"/>
        <w:autoSpaceDN w:val="0"/>
        <w:adjustRightInd w:val="0"/>
        <w:ind w:firstLine="567"/>
        <w:jc w:val="both"/>
        <w:rPr>
          <w:sz w:val="22"/>
          <w:szCs w:val="22"/>
          <w:lang w:val="lt-LT"/>
        </w:rPr>
      </w:pPr>
      <w:r w:rsidRPr="00B31D66">
        <w:rPr>
          <w:sz w:val="22"/>
          <w:szCs w:val="22"/>
          <w:lang w:val="lt-LT"/>
        </w:rPr>
        <w:t>3.</w:t>
      </w:r>
      <w:r w:rsidR="00F566E9" w:rsidRPr="00B31D66">
        <w:rPr>
          <w:sz w:val="22"/>
          <w:szCs w:val="22"/>
          <w:lang w:val="lt-LT"/>
        </w:rPr>
        <w:t>11</w:t>
      </w:r>
      <w:r w:rsidRPr="00B31D66">
        <w:rPr>
          <w:sz w:val="22"/>
          <w:szCs w:val="22"/>
          <w:lang w:val="lt-LT"/>
        </w:rPr>
        <w:t>. suteikus paslaugas pateikti Kliento Komunikacijos skyriui ataskaitą apie paslaugų suteikimą. Ataskaitoje turi būti pateikta</w:t>
      </w:r>
      <w:r w:rsidR="0094244B" w:rsidRPr="00B31D66">
        <w:rPr>
          <w:sz w:val="22"/>
          <w:szCs w:val="22"/>
          <w:lang w:val="lt-LT"/>
        </w:rPr>
        <w:t xml:space="preserve"> informacija nurodyta Sutarties 2.4 </w:t>
      </w:r>
      <w:r w:rsidR="00626F07" w:rsidRPr="00B31D66">
        <w:rPr>
          <w:sz w:val="22"/>
          <w:szCs w:val="22"/>
          <w:lang w:val="lt-LT"/>
        </w:rPr>
        <w:t>papunktyje</w:t>
      </w:r>
      <w:r w:rsidRPr="00B31D66">
        <w:rPr>
          <w:sz w:val="22"/>
          <w:szCs w:val="22"/>
          <w:lang w:val="lt-LT"/>
        </w:rPr>
        <w:t>;</w:t>
      </w:r>
    </w:p>
    <w:p w:rsidR="00D56731" w:rsidRPr="00B31D66" w:rsidRDefault="00F221D6" w:rsidP="00E43105">
      <w:pPr>
        <w:ind w:firstLine="567"/>
        <w:jc w:val="both"/>
        <w:rPr>
          <w:sz w:val="22"/>
          <w:szCs w:val="22"/>
          <w:lang w:val="lt-LT"/>
        </w:rPr>
      </w:pPr>
      <w:r w:rsidRPr="00B31D66">
        <w:rPr>
          <w:sz w:val="22"/>
          <w:szCs w:val="22"/>
          <w:lang w:val="lt-LT"/>
        </w:rPr>
        <w:t>3.</w:t>
      </w:r>
      <w:r w:rsidR="00F566E9" w:rsidRPr="00B31D66">
        <w:rPr>
          <w:sz w:val="22"/>
          <w:szCs w:val="22"/>
          <w:lang w:val="lt-LT"/>
        </w:rPr>
        <w:t>12</w:t>
      </w:r>
      <w:r w:rsidR="00D56731" w:rsidRPr="00B31D66">
        <w:rPr>
          <w:sz w:val="22"/>
          <w:szCs w:val="22"/>
          <w:lang w:val="lt-LT"/>
        </w:rPr>
        <w:t>. tinkamai ir faktiškai suteikus paslaugas, pateikti Klientui pasirašytą paslaugų perdavimo–priėmimo aktą bei PVM sąskaitą faktūrą;</w:t>
      </w:r>
    </w:p>
    <w:p w:rsidR="006A41A2" w:rsidRPr="00B31D66" w:rsidRDefault="00151AA7" w:rsidP="00E43105">
      <w:pPr>
        <w:ind w:firstLine="567"/>
        <w:jc w:val="both"/>
        <w:rPr>
          <w:sz w:val="22"/>
          <w:szCs w:val="22"/>
          <w:lang w:val="lt-LT"/>
        </w:rPr>
      </w:pPr>
      <w:r w:rsidRPr="00B31D66">
        <w:rPr>
          <w:noProof/>
          <w:sz w:val="22"/>
          <w:szCs w:val="22"/>
          <w:lang w:val="lt-LT" w:eastAsia="lt-LT"/>
        </w:rPr>
        <w:lastRenderedPageBreak/>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-635000</wp:posOffset>
                </wp:positionV>
                <wp:extent cx="266700" cy="247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739" w:rsidRPr="00F260F8" w:rsidRDefault="008A3739" w:rsidP="008A3739">
                            <w:pPr>
                              <w:rPr>
                                <w:lang w:val="lt-LT"/>
                              </w:rPr>
                            </w:pPr>
                            <w:r>
                              <w:rPr>
                                <w:lang w:val="lt-L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50pt;width:21pt;height:19.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1shAIAABU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" stroked="f">
                <v:textbox>
                  <w:txbxContent>
                    <w:p w:rsidR="008A3739" w:rsidRPr="00F260F8" w:rsidRDefault="008A3739" w:rsidP="008A3739">
                      <w:pPr>
                        <w:rPr>
                          <w:lang w:val="lt-LT"/>
                        </w:rPr>
                      </w:pPr>
                      <w:r>
                        <w:rPr>
                          <w:lang w:val="lt-LT"/>
                        </w:rPr>
                        <w:t>3</w:t>
                      </w:r>
                    </w:p>
                  </w:txbxContent>
                </v:textbox>
                <w10:wrap anchorx="margin"/>
              </v:shape>
            </w:pict>
          </mc:Fallback>
        </mc:AlternateContent>
      </w:r>
      <w:r w:rsidR="006A41A2" w:rsidRPr="00B31D66">
        <w:rPr>
          <w:sz w:val="22"/>
          <w:szCs w:val="22"/>
          <w:lang w:val="lt-LT"/>
        </w:rPr>
        <w:t>3.</w:t>
      </w:r>
      <w:r w:rsidR="00F566E9" w:rsidRPr="00B31D66">
        <w:rPr>
          <w:sz w:val="22"/>
          <w:szCs w:val="22"/>
          <w:lang w:val="lt-LT"/>
        </w:rPr>
        <w:t>13</w:t>
      </w:r>
      <w:r w:rsidR="006A41A2" w:rsidRPr="00B31D66">
        <w:rPr>
          <w:sz w:val="22"/>
          <w:szCs w:val="22"/>
          <w:lang w:val="lt-LT"/>
        </w:rPr>
        <w:t xml:space="preserve">. gavęs Sutarties 4.3 </w:t>
      </w:r>
      <w:r w:rsidR="00626F07" w:rsidRPr="00B31D66">
        <w:rPr>
          <w:sz w:val="22"/>
          <w:szCs w:val="22"/>
          <w:lang w:val="lt-LT"/>
        </w:rPr>
        <w:t xml:space="preserve">papunktyje </w:t>
      </w:r>
      <w:r w:rsidR="006A41A2" w:rsidRPr="00B31D66">
        <w:rPr>
          <w:sz w:val="22"/>
          <w:szCs w:val="22"/>
          <w:lang w:val="lt-LT"/>
        </w:rPr>
        <w:t xml:space="preserve">numatytą Kliento raštišką atsisakymą priimti paslaugas, per Kliento nurodytą terminą įgyvendinti Kliento reikalavimą, nurodytą Sutarties 6.2 </w:t>
      </w:r>
      <w:r w:rsidR="00626F07" w:rsidRPr="00B31D66">
        <w:rPr>
          <w:sz w:val="22"/>
          <w:szCs w:val="22"/>
          <w:lang w:val="lt-LT"/>
        </w:rPr>
        <w:t>papunktyje</w:t>
      </w:r>
      <w:r w:rsidR="006A41A2" w:rsidRPr="00B31D66">
        <w:rPr>
          <w:sz w:val="22"/>
          <w:szCs w:val="22"/>
          <w:lang w:val="lt-LT"/>
        </w:rPr>
        <w:t>;</w:t>
      </w:r>
    </w:p>
    <w:p w:rsidR="00F221D6" w:rsidRPr="00B31D66" w:rsidRDefault="00F221D6" w:rsidP="00E43105">
      <w:pPr>
        <w:ind w:firstLine="567"/>
        <w:jc w:val="both"/>
        <w:rPr>
          <w:sz w:val="22"/>
          <w:szCs w:val="22"/>
          <w:lang w:val="lt-LT"/>
        </w:rPr>
      </w:pPr>
      <w:r w:rsidRPr="00B31D66">
        <w:rPr>
          <w:sz w:val="22"/>
          <w:szCs w:val="22"/>
          <w:lang w:val="lt-LT"/>
        </w:rPr>
        <w:t>3.</w:t>
      </w:r>
      <w:r w:rsidR="00F566E9" w:rsidRPr="00B31D66">
        <w:rPr>
          <w:sz w:val="22"/>
          <w:szCs w:val="22"/>
          <w:lang w:val="lt-LT"/>
        </w:rPr>
        <w:t>14</w:t>
      </w:r>
      <w:r w:rsidRPr="00B31D66">
        <w:rPr>
          <w:sz w:val="22"/>
          <w:szCs w:val="22"/>
          <w:lang w:val="lt-LT"/>
        </w:rPr>
        <w:t>. kilus ginčui tarp šalių dėti visas pastangas, kad ginčas būtų išspręstas taikiai per protingą terminą;</w:t>
      </w:r>
    </w:p>
    <w:p w:rsidR="006A41A2" w:rsidRPr="00B31D66" w:rsidRDefault="00F221D6" w:rsidP="00E43105">
      <w:pPr>
        <w:ind w:firstLine="567"/>
        <w:jc w:val="both"/>
        <w:rPr>
          <w:sz w:val="22"/>
          <w:szCs w:val="22"/>
          <w:lang w:val="lt-LT"/>
        </w:rPr>
      </w:pPr>
      <w:r w:rsidRPr="00B31D66">
        <w:rPr>
          <w:sz w:val="22"/>
          <w:szCs w:val="22"/>
          <w:lang w:val="lt-LT"/>
        </w:rPr>
        <w:t>3.</w:t>
      </w:r>
      <w:r w:rsidR="00F566E9" w:rsidRPr="00B31D66">
        <w:rPr>
          <w:sz w:val="22"/>
          <w:szCs w:val="22"/>
          <w:lang w:val="lt-LT"/>
        </w:rPr>
        <w:t>15</w:t>
      </w:r>
      <w:r w:rsidR="006A41A2" w:rsidRPr="00B31D66">
        <w:rPr>
          <w:sz w:val="22"/>
          <w:szCs w:val="22"/>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B31D66">
        <w:rPr>
          <w:sz w:val="22"/>
          <w:szCs w:val="22"/>
          <w:lang w:val="lt-LT"/>
        </w:rPr>
        <w:t xml:space="preserve"> informacija nėra konfidenciali</w:t>
      </w:r>
      <w:r w:rsidR="00BA7719" w:rsidRPr="00B31D66">
        <w:rPr>
          <w:sz w:val="22"/>
          <w:szCs w:val="22"/>
          <w:lang w:val="lt-LT"/>
        </w:rPr>
        <w:t>.</w:t>
      </w:r>
    </w:p>
    <w:p w:rsidR="006A41A2" w:rsidRPr="00B31D66" w:rsidRDefault="006A41A2" w:rsidP="00E43105">
      <w:pPr>
        <w:ind w:firstLine="567"/>
        <w:jc w:val="both"/>
        <w:rPr>
          <w:sz w:val="22"/>
          <w:szCs w:val="22"/>
          <w:lang w:val="lt-LT"/>
        </w:rPr>
      </w:pPr>
      <w:r w:rsidRPr="00B31D66">
        <w:rPr>
          <w:sz w:val="22"/>
          <w:szCs w:val="22"/>
          <w:lang w:val="lt-LT"/>
        </w:rPr>
        <w:t>4. Klientas įsipareigoja:</w:t>
      </w:r>
    </w:p>
    <w:p w:rsidR="006A41A2" w:rsidRPr="00B31D66" w:rsidRDefault="006A41A2" w:rsidP="00E43105">
      <w:pPr>
        <w:ind w:firstLine="567"/>
        <w:jc w:val="both"/>
        <w:rPr>
          <w:sz w:val="22"/>
          <w:szCs w:val="22"/>
          <w:lang w:val="lt-LT"/>
        </w:rPr>
      </w:pPr>
      <w:r w:rsidRPr="00B31D66">
        <w:rPr>
          <w:sz w:val="22"/>
          <w:szCs w:val="22"/>
          <w:lang w:val="lt-LT"/>
        </w:rPr>
        <w:t>4.1. teikti reikalingus duomenis ir informaciją paslaugoms atlikti;</w:t>
      </w:r>
    </w:p>
    <w:p w:rsidR="006A41A2" w:rsidRPr="00B31D66" w:rsidRDefault="006A41A2" w:rsidP="00E43105">
      <w:pPr>
        <w:ind w:firstLine="567"/>
        <w:jc w:val="both"/>
        <w:rPr>
          <w:sz w:val="22"/>
          <w:szCs w:val="22"/>
          <w:lang w:val="lt-LT"/>
        </w:rPr>
      </w:pPr>
      <w:r w:rsidRPr="00B31D66">
        <w:rPr>
          <w:sz w:val="22"/>
          <w:szCs w:val="22"/>
          <w:lang w:val="lt-LT"/>
        </w:rPr>
        <w:t>4.2. sumokėti Paslaugų teikėjui už tinkamai ir faktiškai suteiktas paslaugas Sutartyje nustatyta tvarka ir sąlygomis;</w:t>
      </w:r>
    </w:p>
    <w:p w:rsidR="006A41A2" w:rsidRPr="00B31D66" w:rsidRDefault="006A41A2" w:rsidP="00E43105">
      <w:pPr>
        <w:ind w:firstLine="567"/>
        <w:jc w:val="both"/>
        <w:rPr>
          <w:sz w:val="22"/>
          <w:szCs w:val="22"/>
          <w:lang w:val="lt-LT"/>
        </w:rPr>
      </w:pPr>
      <w:r w:rsidRPr="00B31D66">
        <w:rPr>
          <w:sz w:val="22"/>
          <w:szCs w:val="22"/>
          <w:lang w:val="lt-LT"/>
        </w:rPr>
        <w:t xml:space="preserve">4.3. ne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w:t>
      </w:r>
      <w:r w:rsidR="00626F07" w:rsidRPr="00B31D66">
        <w:rPr>
          <w:sz w:val="22"/>
          <w:szCs w:val="22"/>
          <w:lang w:val="lt-LT"/>
        </w:rPr>
        <w:t>papunktyje</w:t>
      </w:r>
      <w:r w:rsidRPr="00B31D66">
        <w:rPr>
          <w:sz w:val="22"/>
          <w:szCs w:val="22"/>
          <w:lang w:val="lt-LT"/>
        </w:rPr>
        <w:t>;</w:t>
      </w:r>
    </w:p>
    <w:p w:rsidR="006A41A2" w:rsidRPr="00B31D66" w:rsidRDefault="006A41A2" w:rsidP="00E43105">
      <w:pPr>
        <w:ind w:firstLine="567"/>
        <w:jc w:val="both"/>
        <w:rPr>
          <w:sz w:val="22"/>
          <w:szCs w:val="22"/>
          <w:lang w:val="lt-LT"/>
        </w:rPr>
      </w:pPr>
      <w:r w:rsidRPr="00B31D66">
        <w:rPr>
          <w:sz w:val="22"/>
          <w:szCs w:val="22"/>
          <w:lang w:val="lt-LT"/>
        </w:rPr>
        <w:t>4.4. paskirti kompetentingą asmenį, atsakingą už ryšių su Paslaugų teikėjo paskirtu atstovu palaikymą;</w:t>
      </w:r>
    </w:p>
    <w:p w:rsidR="006A41A2" w:rsidRPr="00B31D66" w:rsidRDefault="006A41A2" w:rsidP="00E43105">
      <w:pPr>
        <w:ind w:firstLine="567"/>
        <w:jc w:val="both"/>
        <w:rPr>
          <w:sz w:val="22"/>
          <w:szCs w:val="22"/>
          <w:lang w:val="lt-LT"/>
        </w:rPr>
      </w:pPr>
      <w:r w:rsidRPr="00B31D66">
        <w:rPr>
          <w:sz w:val="22"/>
          <w:szCs w:val="22"/>
          <w:lang w:val="lt-LT"/>
        </w:rPr>
        <w:t>4.5. kilus ginčui, siekti, kad ginčas būtų išspręstas taikiai per protingą terminą;</w:t>
      </w:r>
    </w:p>
    <w:p w:rsidR="006A41A2" w:rsidRPr="00B31D66" w:rsidRDefault="006A41A2" w:rsidP="00E43105">
      <w:pPr>
        <w:ind w:firstLine="567"/>
        <w:jc w:val="both"/>
        <w:rPr>
          <w:sz w:val="22"/>
          <w:szCs w:val="22"/>
          <w:lang w:val="lt-LT"/>
        </w:rPr>
      </w:pPr>
      <w:r w:rsidRPr="00B31D66">
        <w:rPr>
          <w:sz w:val="22"/>
          <w:szCs w:val="22"/>
          <w:lang w:val="lt-LT"/>
        </w:rPr>
        <w:t>4.6. nedelsdamas informuoti Paslaugų teikėją apie Sutartyje nurodytų rekvizitų pasikeitimą.</w:t>
      </w:r>
    </w:p>
    <w:p w:rsidR="006A41A2" w:rsidRPr="00B31D66" w:rsidRDefault="006A41A2" w:rsidP="00E43105">
      <w:pPr>
        <w:ind w:firstLine="567"/>
        <w:jc w:val="both"/>
        <w:rPr>
          <w:sz w:val="22"/>
          <w:szCs w:val="22"/>
          <w:lang w:val="lt-LT"/>
        </w:rPr>
      </w:pPr>
      <w:r w:rsidRPr="00B31D66">
        <w:rPr>
          <w:sz w:val="22"/>
          <w:szCs w:val="22"/>
          <w:lang w:val="lt-LT"/>
        </w:rPr>
        <w:t>5. Paslaugų teikėjo teisės:</w:t>
      </w:r>
    </w:p>
    <w:p w:rsidR="006A41A2" w:rsidRPr="00B31D66" w:rsidRDefault="006A41A2" w:rsidP="00E43105">
      <w:pPr>
        <w:ind w:firstLine="567"/>
        <w:jc w:val="both"/>
        <w:rPr>
          <w:sz w:val="22"/>
          <w:szCs w:val="22"/>
          <w:lang w:val="lt-LT"/>
        </w:rPr>
      </w:pPr>
      <w:r w:rsidRPr="00B31D66">
        <w:rPr>
          <w:sz w:val="22"/>
          <w:szCs w:val="22"/>
          <w:lang w:val="lt-LT"/>
        </w:rPr>
        <w:t>5.1. reikalauti, kad Klientas priimtų tinkamai ir faktiškai suteiktas paslaugas arba atsisakyti vykdyti Sutartį, jeigu Klientas, pažeisdamas savo įsipareigojimus, nepriima ar atsisako priimti tinkamai ir faktiškai suteiktas paslaugas;</w:t>
      </w:r>
    </w:p>
    <w:p w:rsidR="006A41A2" w:rsidRPr="00B31D66" w:rsidRDefault="006A41A2" w:rsidP="00E43105">
      <w:pPr>
        <w:ind w:firstLine="567"/>
        <w:jc w:val="both"/>
        <w:rPr>
          <w:sz w:val="22"/>
          <w:szCs w:val="22"/>
          <w:lang w:val="lt-LT"/>
        </w:rPr>
      </w:pPr>
      <w:r w:rsidRPr="00B31D66">
        <w:rPr>
          <w:sz w:val="22"/>
          <w:szCs w:val="22"/>
          <w:lang w:val="lt-LT"/>
        </w:rPr>
        <w:t>5.2. reikalauti iš Kliento sumokėti už tinkamai ir faktiškai suteiktas paslaugas Sutartyje nurodyta tvarka, sąlygomis ir terminais.</w:t>
      </w:r>
    </w:p>
    <w:p w:rsidR="006A41A2" w:rsidRPr="00B31D66" w:rsidRDefault="006A41A2" w:rsidP="00E43105">
      <w:pPr>
        <w:ind w:firstLine="567"/>
        <w:jc w:val="both"/>
        <w:rPr>
          <w:sz w:val="22"/>
          <w:szCs w:val="22"/>
          <w:lang w:val="lt-LT"/>
        </w:rPr>
      </w:pPr>
      <w:r w:rsidRPr="00B31D66">
        <w:rPr>
          <w:sz w:val="22"/>
          <w:szCs w:val="22"/>
          <w:lang w:val="lt-LT"/>
        </w:rPr>
        <w:t>6. Kliento teisės:</w:t>
      </w:r>
    </w:p>
    <w:p w:rsidR="006A41A2" w:rsidRPr="00B31D66" w:rsidRDefault="006A41A2" w:rsidP="00E43105">
      <w:pPr>
        <w:ind w:firstLine="567"/>
        <w:jc w:val="both"/>
        <w:rPr>
          <w:sz w:val="22"/>
          <w:szCs w:val="22"/>
          <w:lang w:val="lt-LT"/>
        </w:rPr>
      </w:pPr>
      <w:r w:rsidRPr="00B31D66">
        <w:rPr>
          <w:sz w:val="22"/>
          <w:szCs w:val="22"/>
          <w:lang w:val="lt-LT"/>
        </w:rPr>
        <w:t>6.1. nemokėti už tinkamai ir faktiškai suteiktas paslaugas, jeigu paslaugų perdavimo–priėmimo akte ir (ar) PVM sąskaitoje faktūroje nurodyta neteisinga suma ir (ar) faktiškai suteiktų paslaugų apimtis, kol su Paslaugų teikėju nebus išsiaiškinta ir atitinkamai pakoreguotas paslaugų perdavimo–priėmimo aktas ir (ar) PVM sąskaita faktūra;</w:t>
      </w:r>
    </w:p>
    <w:p w:rsidR="006A41A2" w:rsidRPr="00B31D66" w:rsidRDefault="006A41A2" w:rsidP="00E43105">
      <w:pPr>
        <w:ind w:firstLine="567"/>
        <w:jc w:val="both"/>
        <w:rPr>
          <w:sz w:val="22"/>
          <w:szCs w:val="22"/>
          <w:lang w:val="lt-LT"/>
        </w:rPr>
      </w:pPr>
      <w:r w:rsidRPr="00B31D66">
        <w:rPr>
          <w:sz w:val="22"/>
          <w:szCs w:val="22"/>
          <w:lang w:val="lt-LT"/>
        </w:rPr>
        <w:t>6.2. nustatęs paslaugų trūkumus, reikalauti, kad Paslaugų teikėjas neatlygintinai pašalintų paslaugų trūkumus per Kliento nustatytą terminą ir (ar) atlygintų nuostolius, susijusius su netinkamu Sutarties vykdymu;</w:t>
      </w:r>
    </w:p>
    <w:p w:rsidR="006A41A2" w:rsidRPr="00B31D66" w:rsidRDefault="006A41A2" w:rsidP="00FF4415">
      <w:pPr>
        <w:ind w:firstLine="567"/>
        <w:jc w:val="both"/>
        <w:rPr>
          <w:sz w:val="22"/>
          <w:szCs w:val="22"/>
          <w:lang w:val="lt-LT"/>
        </w:rPr>
      </w:pPr>
      <w:r w:rsidRPr="00B31D66">
        <w:rPr>
          <w:sz w:val="22"/>
          <w:szCs w:val="22"/>
          <w:lang w:val="lt-LT"/>
        </w:rPr>
        <w:t>6.3. Paslaugų teikėjui neįvykdžius Kliento reikalavimų, nurodytų Sutarties 6.2 punkte, ar Paslaugų teikėjui nevykdant Sutarties, vienašališkai nutraukti Sutartį ir reikalauti nuostolių atlyginimo.</w:t>
      </w:r>
    </w:p>
    <w:p w:rsidR="00FF4415" w:rsidRPr="00B31D66" w:rsidRDefault="00FF4415" w:rsidP="006A41A2">
      <w:pPr>
        <w:ind w:firstLine="720"/>
        <w:jc w:val="both"/>
        <w:rPr>
          <w:lang w:val="lt-LT"/>
        </w:rPr>
      </w:pPr>
    </w:p>
    <w:p w:rsidR="000246E3" w:rsidRPr="00B31D66" w:rsidRDefault="000246E3" w:rsidP="006A41A2">
      <w:pPr>
        <w:ind w:firstLine="720"/>
        <w:jc w:val="both"/>
        <w:rPr>
          <w:lang w:val="lt-LT"/>
        </w:rPr>
      </w:pPr>
    </w:p>
    <w:p w:rsidR="006A41A2" w:rsidRPr="00B31D66" w:rsidRDefault="006A41A2" w:rsidP="006A41A2">
      <w:pPr>
        <w:pStyle w:val="Antrat2"/>
        <w:jc w:val="center"/>
      </w:pPr>
      <w:r w:rsidRPr="00B31D66">
        <w:t>III.</w:t>
      </w:r>
      <w:r w:rsidRPr="00B31D66">
        <w:rPr>
          <w:b w:val="0"/>
        </w:rPr>
        <w:t xml:space="preserve"> </w:t>
      </w:r>
      <w:r w:rsidRPr="00B31D66">
        <w:t>SUTARTIES KAINA IR ATSISKAITYMO TVARKA</w:t>
      </w:r>
    </w:p>
    <w:p w:rsidR="006A41A2" w:rsidRPr="00B31D66" w:rsidRDefault="006A41A2" w:rsidP="006A41A2">
      <w:pPr>
        <w:rPr>
          <w:lang w:val="lt-LT"/>
        </w:rPr>
      </w:pPr>
    </w:p>
    <w:p w:rsidR="000246E3" w:rsidRPr="00B31D66" w:rsidRDefault="000246E3" w:rsidP="006A41A2">
      <w:pPr>
        <w:rPr>
          <w:lang w:val="lt-LT"/>
        </w:rPr>
      </w:pPr>
    </w:p>
    <w:p w:rsidR="00F566E9" w:rsidRPr="00B31D66" w:rsidRDefault="006A41A2" w:rsidP="00F566E9">
      <w:pPr>
        <w:ind w:firstLine="567"/>
        <w:jc w:val="both"/>
        <w:rPr>
          <w:sz w:val="22"/>
          <w:szCs w:val="22"/>
          <w:lang w:val="lt-LT" w:eastAsia="lt-LT"/>
        </w:rPr>
      </w:pPr>
      <w:r w:rsidRPr="00E62E43">
        <w:rPr>
          <w:sz w:val="22"/>
          <w:szCs w:val="22"/>
          <w:lang w:val="lt-LT"/>
        </w:rPr>
        <w:t>7. Sutarties kaina</w:t>
      </w:r>
      <w:r w:rsidR="00F566E9" w:rsidRPr="00E62E43">
        <w:rPr>
          <w:sz w:val="22"/>
          <w:szCs w:val="22"/>
          <w:lang w:val="lt-LT"/>
        </w:rPr>
        <w:t xml:space="preserve"> – 15 005,21 Eur (</w:t>
      </w:r>
      <w:r w:rsidR="00F566E9" w:rsidRPr="00E62E43">
        <w:rPr>
          <w:sz w:val="22"/>
          <w:szCs w:val="22"/>
          <w:lang w:val="lt-LT" w:eastAsia="en-US"/>
        </w:rPr>
        <w:t>penkiolika tūkstančių penki eurai, 21 centas)</w:t>
      </w:r>
      <w:r w:rsidR="00F566E9" w:rsidRPr="00E62E43">
        <w:rPr>
          <w:sz w:val="22"/>
          <w:szCs w:val="22"/>
          <w:lang w:val="lt-LT"/>
        </w:rPr>
        <w:t>, įskaitant PVM.</w:t>
      </w:r>
    </w:p>
    <w:p w:rsidR="00713FC3" w:rsidRPr="00B31D66" w:rsidRDefault="00713FC3" w:rsidP="006B4F2F">
      <w:pPr>
        <w:ind w:firstLine="567"/>
        <w:jc w:val="both"/>
        <w:rPr>
          <w:sz w:val="22"/>
          <w:szCs w:val="22"/>
          <w:lang w:val="lt-LT"/>
        </w:rPr>
      </w:pPr>
      <w:r w:rsidRPr="00B31D66">
        <w:rPr>
          <w:sz w:val="22"/>
          <w:szCs w:val="22"/>
          <w:lang w:val="lt-LT"/>
        </w:rPr>
        <w:t>8. Paslaugų įkainiai, nurodyti Sutarties</w:t>
      </w:r>
      <w:r w:rsidR="007C096C" w:rsidRPr="00B31D66">
        <w:rPr>
          <w:sz w:val="22"/>
          <w:szCs w:val="22"/>
          <w:lang w:val="lt-LT"/>
        </w:rPr>
        <w:t xml:space="preserve"> </w:t>
      </w:r>
      <w:r w:rsidRPr="00B31D66">
        <w:rPr>
          <w:sz w:val="22"/>
          <w:szCs w:val="22"/>
          <w:lang w:val="lt-LT"/>
        </w:rPr>
        <w:t>1 priede, yra galutiniai, apima visas</w:t>
      </w:r>
      <w:r w:rsidR="0010121E" w:rsidRPr="00B31D66">
        <w:rPr>
          <w:sz w:val="22"/>
          <w:szCs w:val="22"/>
          <w:lang w:val="lt-LT"/>
        </w:rPr>
        <w:t xml:space="preserve"> su Sutarties vykdymu susijusias</w:t>
      </w:r>
      <w:r w:rsidRPr="00B31D66">
        <w:rPr>
          <w:sz w:val="22"/>
          <w:szCs w:val="22"/>
          <w:lang w:val="lt-LT"/>
        </w:rPr>
        <w:t xml:space="preserve"> Paslaugų t</w:t>
      </w:r>
      <w:r w:rsidR="0010121E" w:rsidRPr="00B31D66">
        <w:rPr>
          <w:sz w:val="22"/>
          <w:szCs w:val="22"/>
          <w:lang w:val="lt-LT"/>
        </w:rPr>
        <w:t>eikėjo išlaidas, mokesčius ir kt.</w:t>
      </w:r>
      <w:r w:rsidRPr="00B31D66">
        <w:rPr>
          <w:sz w:val="22"/>
          <w:szCs w:val="22"/>
          <w:lang w:val="lt-LT"/>
        </w:rPr>
        <w:t>, susidariusius teikiant paslaugas, ir nekeičiami visą Sutarties galiojimo laikotarpį</w:t>
      </w:r>
      <w:r w:rsidR="00E43105" w:rsidRPr="00B31D66">
        <w:rPr>
          <w:sz w:val="22"/>
          <w:szCs w:val="22"/>
          <w:lang w:val="lt-LT"/>
        </w:rPr>
        <w:t>.</w:t>
      </w:r>
    </w:p>
    <w:p w:rsidR="006A41A2" w:rsidRPr="00B31D66" w:rsidRDefault="006A41A2" w:rsidP="006B4F2F">
      <w:pPr>
        <w:ind w:firstLine="567"/>
        <w:jc w:val="both"/>
        <w:rPr>
          <w:sz w:val="22"/>
          <w:szCs w:val="22"/>
          <w:lang w:val="lt-LT"/>
        </w:rPr>
      </w:pPr>
      <w:r w:rsidRPr="00B31D66">
        <w:rPr>
          <w:sz w:val="22"/>
          <w:szCs w:val="22"/>
          <w:lang w:val="lt-LT"/>
        </w:rPr>
        <w:t>9. Sutarties kaina negali būti keičiama visą Sutarties galiojimo laiką, išskyrus atvejus, numatytus Sutartyje. Paslaugų teikėjas prisiima visą riziką dėl to, kad padidėtų su Sutartimi susijusios jo patiriamos išlaidos ir jam Sutarties vykdymas taptų sud</w:t>
      </w:r>
      <w:r w:rsidR="00FF4415" w:rsidRPr="00B31D66">
        <w:rPr>
          <w:sz w:val="22"/>
          <w:szCs w:val="22"/>
          <w:lang w:val="lt-LT"/>
        </w:rPr>
        <w:t>ėtingesnis ir/ar</w:t>
      </w:r>
      <w:r w:rsidRPr="00B31D66">
        <w:rPr>
          <w:sz w:val="22"/>
          <w:szCs w:val="22"/>
          <w:lang w:val="lt-LT"/>
        </w:rPr>
        <w:t xml:space="preserve"> brangesnis (Paslaugų teikėjui padidėtų įsipareigojimų įvykdymo kaina). </w:t>
      </w:r>
    </w:p>
    <w:p w:rsidR="00E6193C" w:rsidRPr="00B31D66" w:rsidRDefault="006A41A2" w:rsidP="006B4F2F">
      <w:pPr>
        <w:ind w:firstLine="567"/>
        <w:jc w:val="both"/>
        <w:rPr>
          <w:sz w:val="22"/>
          <w:szCs w:val="22"/>
          <w:lang w:val="lt-LT"/>
        </w:rPr>
      </w:pPr>
      <w:r w:rsidRPr="00B31D66">
        <w:rPr>
          <w:sz w:val="22"/>
          <w:szCs w:val="22"/>
          <w:lang w:val="lt-LT"/>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rsidR="006A41A2" w:rsidRPr="00B31D66" w:rsidRDefault="006A41A2" w:rsidP="006B4F2F">
      <w:pPr>
        <w:ind w:firstLine="567"/>
        <w:jc w:val="both"/>
        <w:rPr>
          <w:sz w:val="22"/>
          <w:szCs w:val="22"/>
          <w:lang w:val="lt-LT"/>
        </w:rPr>
      </w:pPr>
      <w:r w:rsidRPr="00B31D66">
        <w:rPr>
          <w:sz w:val="22"/>
          <w:szCs w:val="22"/>
          <w:lang w:val="lt-LT"/>
        </w:rPr>
        <w:t>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w:t>
      </w:r>
    </w:p>
    <w:p w:rsidR="006A41A2" w:rsidRPr="00B31D66" w:rsidRDefault="006A41A2" w:rsidP="002938AE">
      <w:pPr>
        <w:ind w:firstLine="567"/>
        <w:jc w:val="both"/>
        <w:rPr>
          <w:sz w:val="22"/>
          <w:szCs w:val="22"/>
          <w:lang w:val="lt-LT"/>
        </w:rPr>
      </w:pPr>
      <w:r w:rsidRPr="00B31D66">
        <w:rPr>
          <w:sz w:val="22"/>
          <w:szCs w:val="22"/>
          <w:lang w:val="lt-LT"/>
        </w:rPr>
        <w:t xml:space="preserve">12. Sutarties kaina Sutarties galiojimo laikotarpiu turi būti perskaičiuojama atitinkamai pasikeitus Lietuvos Respublikos teisės aktuose nustatytam PVM tarifui. Tokiu atveju Sutarties kaina keičiama rašytiniu Sutarties šalių </w:t>
      </w:r>
      <w:r w:rsidR="00151AA7" w:rsidRPr="00B31D66">
        <w:rPr>
          <w:noProof/>
          <w:sz w:val="22"/>
          <w:szCs w:val="22"/>
          <w:lang w:val="lt-LT" w:eastAsia="lt-LT"/>
        </w:rPr>
        <w:lastRenderedPageBreak/>
        <mc:AlternateContent>
          <mc:Choice Requires="wps">
            <w:drawing>
              <wp:anchor distT="0" distB="0" distL="114300" distR="114300" simplePos="0" relativeHeight="251661312" behindDoc="0" locked="0" layoutInCell="1" allowOverlap="1" wp14:anchorId="242B27DE" wp14:editId="26A53E53">
                <wp:simplePos x="0" y="0"/>
                <wp:positionH relativeFrom="margin">
                  <wp:align>center</wp:align>
                </wp:positionH>
                <wp:positionV relativeFrom="paragraph">
                  <wp:posOffset>-651510</wp:posOffset>
                </wp:positionV>
                <wp:extent cx="266700" cy="2476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AA7" w:rsidRPr="00F260F8" w:rsidRDefault="00151AA7" w:rsidP="00151AA7">
                            <w:pPr>
                              <w:rPr>
                                <w:lang w:val="lt-LT"/>
                              </w:rPr>
                            </w:pPr>
                            <w:r>
                              <w:rPr>
                                <w:lang w:val="lt-L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27DE" id="_x0000_s1028" type="#_x0000_t202" style="position:absolute;left:0;text-align:left;margin-left:0;margin-top:-51.3pt;width:21pt;height:1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DGhAIAABU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" stroked="f">
                <v:textbox>
                  <w:txbxContent>
                    <w:p w:rsidR="00151AA7" w:rsidRPr="00F260F8" w:rsidRDefault="00151AA7" w:rsidP="00151AA7">
                      <w:pPr>
                        <w:rPr>
                          <w:lang w:val="lt-LT"/>
                        </w:rPr>
                      </w:pPr>
                      <w:r>
                        <w:rPr>
                          <w:lang w:val="lt-LT"/>
                        </w:rPr>
                        <w:t>4</w:t>
                      </w:r>
                    </w:p>
                  </w:txbxContent>
                </v:textbox>
                <w10:wrap anchorx="margin"/>
              </v:shape>
            </w:pict>
          </mc:Fallback>
        </mc:AlternateContent>
      </w:r>
      <w:r w:rsidRPr="00B31D66">
        <w:rPr>
          <w:sz w:val="22"/>
          <w:szCs w:val="22"/>
          <w:lang w:val="lt-LT"/>
        </w:rPr>
        <w:t>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rsidR="00E6193C" w:rsidRPr="00B31D66" w:rsidRDefault="00E6193C" w:rsidP="006A41A2">
      <w:pPr>
        <w:ind w:firstLine="720"/>
        <w:jc w:val="both"/>
        <w:rPr>
          <w:lang w:val="lt-LT"/>
        </w:rPr>
      </w:pPr>
    </w:p>
    <w:p w:rsidR="000246E3" w:rsidRPr="00B31D66" w:rsidRDefault="000246E3" w:rsidP="006A41A2">
      <w:pPr>
        <w:ind w:firstLine="720"/>
        <w:jc w:val="both"/>
        <w:rPr>
          <w:lang w:val="lt-LT"/>
        </w:rPr>
      </w:pPr>
    </w:p>
    <w:p w:rsidR="006A41A2" w:rsidRPr="00B31D66" w:rsidRDefault="006A41A2" w:rsidP="006A41A2">
      <w:pPr>
        <w:pStyle w:val="Antrat2"/>
        <w:jc w:val="center"/>
      </w:pPr>
      <w:r w:rsidRPr="00B31D66">
        <w:t>IV.</w:t>
      </w:r>
      <w:r w:rsidRPr="00B31D66">
        <w:rPr>
          <w:b w:val="0"/>
        </w:rPr>
        <w:t xml:space="preserve"> </w:t>
      </w:r>
      <w:r w:rsidRPr="00B31D66">
        <w:t>ŠALIŲ ATSAKOMYBĖ</w:t>
      </w:r>
    </w:p>
    <w:p w:rsidR="006A41A2" w:rsidRPr="00B31D66" w:rsidRDefault="006A41A2" w:rsidP="006A41A2">
      <w:pPr>
        <w:rPr>
          <w:lang w:val="lt-LT"/>
        </w:rPr>
      </w:pPr>
    </w:p>
    <w:p w:rsidR="000246E3" w:rsidRPr="00B31D66" w:rsidRDefault="000246E3" w:rsidP="006A41A2">
      <w:pPr>
        <w:rPr>
          <w:lang w:val="lt-LT"/>
        </w:rPr>
      </w:pPr>
    </w:p>
    <w:p w:rsidR="00E7363B" w:rsidRPr="00B31D66" w:rsidRDefault="006A41A2" w:rsidP="00E7363B">
      <w:pPr>
        <w:tabs>
          <w:tab w:val="left" w:pos="709"/>
          <w:tab w:val="left" w:pos="9630"/>
          <w:tab w:val="left" w:pos="9720"/>
        </w:tabs>
        <w:ind w:right="6" w:firstLine="567"/>
        <w:jc w:val="both"/>
        <w:rPr>
          <w:sz w:val="22"/>
          <w:szCs w:val="22"/>
          <w:lang w:val="lt-LT"/>
        </w:rPr>
      </w:pPr>
      <w:r w:rsidRPr="00B31D66">
        <w:rPr>
          <w:sz w:val="22"/>
          <w:szCs w:val="22"/>
          <w:lang w:val="lt-LT"/>
        </w:rPr>
        <w:t>13. Už įsipareigojimų, prisiimtų Sutartimi, nevykdymą arba netinkamą vykdymą šalys atsako įstatymų nustatyta tvarka.</w:t>
      </w:r>
    </w:p>
    <w:p w:rsidR="00E7363B" w:rsidRPr="00B31D66" w:rsidRDefault="006A41A2" w:rsidP="00E7363B">
      <w:pPr>
        <w:tabs>
          <w:tab w:val="left" w:pos="709"/>
          <w:tab w:val="left" w:pos="9630"/>
          <w:tab w:val="left" w:pos="9720"/>
        </w:tabs>
        <w:ind w:right="6" w:firstLine="567"/>
        <w:jc w:val="both"/>
        <w:rPr>
          <w:sz w:val="22"/>
          <w:szCs w:val="22"/>
          <w:lang w:val="lt-LT"/>
        </w:rPr>
      </w:pPr>
      <w:r w:rsidRPr="00B31D66">
        <w:rPr>
          <w:sz w:val="22"/>
          <w:szCs w:val="22"/>
          <w:lang w:val="lt-LT"/>
        </w:rPr>
        <w:t>14. Paslaugų teikėjas atsako už visus pagal Sutartį prisiimtus įsipareigojimus, nepaisant to, ar jiems vykdyti bus pasitelkti tretieji asmenys.</w:t>
      </w:r>
    </w:p>
    <w:p w:rsidR="00E7363B" w:rsidRPr="00B31D66" w:rsidRDefault="006A41A2" w:rsidP="00E7363B">
      <w:pPr>
        <w:tabs>
          <w:tab w:val="left" w:pos="709"/>
          <w:tab w:val="left" w:pos="9630"/>
          <w:tab w:val="left" w:pos="9720"/>
        </w:tabs>
        <w:ind w:right="6" w:firstLine="567"/>
        <w:jc w:val="both"/>
        <w:rPr>
          <w:sz w:val="22"/>
          <w:szCs w:val="22"/>
          <w:lang w:val="lt-LT"/>
        </w:rPr>
      </w:pPr>
      <w:r w:rsidRPr="00B31D66">
        <w:rPr>
          <w:sz w:val="22"/>
          <w:szCs w:val="22"/>
          <w:lang w:val="lt-LT"/>
        </w:rPr>
        <w:t>15. Nei viena iš šalių nėra atsakinga už įsipareigojimų nevykdymą ar netinkamą vykdymą, jeigu juos vykdyti trukdė nenugalima jėga (</w:t>
      </w:r>
      <w:r w:rsidRPr="00B31D66">
        <w:rPr>
          <w:i/>
          <w:sz w:val="22"/>
          <w:szCs w:val="22"/>
          <w:lang w:val="lt-LT"/>
        </w:rPr>
        <w:t>force majeure</w:t>
      </w:r>
      <w:r w:rsidRPr="00B31D66">
        <w:rPr>
          <w:sz w:val="22"/>
          <w:szCs w:val="22"/>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E7363B" w:rsidRPr="00B31D66" w:rsidRDefault="006A41A2" w:rsidP="00E7363B">
      <w:pPr>
        <w:tabs>
          <w:tab w:val="left" w:pos="709"/>
          <w:tab w:val="left" w:pos="9630"/>
          <w:tab w:val="left" w:pos="9720"/>
        </w:tabs>
        <w:ind w:right="6" w:firstLine="567"/>
        <w:jc w:val="both"/>
        <w:rPr>
          <w:sz w:val="22"/>
          <w:szCs w:val="22"/>
          <w:lang w:val="lt-LT"/>
        </w:rPr>
      </w:pPr>
      <w:r w:rsidRPr="00B31D66">
        <w:rPr>
          <w:sz w:val="22"/>
          <w:szCs w:val="22"/>
          <w:lang w:val="lt-LT"/>
        </w:rPr>
        <w:t>16.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6A41A2" w:rsidRPr="00B31D66" w:rsidRDefault="006A41A2" w:rsidP="002938AE">
      <w:pPr>
        <w:tabs>
          <w:tab w:val="left" w:pos="709"/>
          <w:tab w:val="left" w:pos="9630"/>
          <w:tab w:val="left" w:pos="9720"/>
        </w:tabs>
        <w:ind w:right="6" w:firstLine="567"/>
        <w:jc w:val="both"/>
        <w:rPr>
          <w:sz w:val="22"/>
          <w:szCs w:val="22"/>
          <w:lang w:val="lt-LT"/>
        </w:rPr>
      </w:pPr>
      <w:r w:rsidRPr="00B31D66">
        <w:rPr>
          <w:sz w:val="22"/>
          <w:szCs w:val="22"/>
          <w:lang w:val="lt-LT"/>
        </w:rPr>
        <w:t xml:space="preserve">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rsidR="000246E3" w:rsidRPr="00B31D66" w:rsidRDefault="000246E3" w:rsidP="006A41A2">
      <w:pPr>
        <w:jc w:val="both"/>
        <w:rPr>
          <w:b/>
          <w:lang w:val="lt-LT"/>
        </w:rPr>
      </w:pPr>
    </w:p>
    <w:p w:rsidR="002938AE" w:rsidRPr="00B31D66" w:rsidRDefault="002938AE" w:rsidP="006A41A2">
      <w:pPr>
        <w:jc w:val="both"/>
        <w:rPr>
          <w:b/>
          <w:lang w:val="lt-LT"/>
        </w:rPr>
      </w:pPr>
    </w:p>
    <w:p w:rsidR="006A41A2" w:rsidRPr="00B31D66" w:rsidRDefault="006A41A2" w:rsidP="006A41A2">
      <w:pPr>
        <w:pStyle w:val="Antrat2"/>
        <w:jc w:val="center"/>
      </w:pPr>
      <w:r w:rsidRPr="00B31D66">
        <w:t>V.</w:t>
      </w:r>
      <w:r w:rsidRPr="00B31D66">
        <w:rPr>
          <w:b w:val="0"/>
        </w:rPr>
        <w:t xml:space="preserve"> </w:t>
      </w:r>
      <w:r w:rsidRPr="00B31D66">
        <w:t>SUTARTIES GALIOJIMO TERMINAS IR NUTRAUKIMAS, PAKEITIMAS</w:t>
      </w:r>
    </w:p>
    <w:p w:rsidR="006A41A2" w:rsidRPr="00B31D66" w:rsidRDefault="006A41A2" w:rsidP="006A41A2">
      <w:pPr>
        <w:rPr>
          <w:lang w:val="lt-LT"/>
        </w:rPr>
      </w:pPr>
    </w:p>
    <w:p w:rsidR="000246E3" w:rsidRPr="00B31D66" w:rsidRDefault="000246E3" w:rsidP="006A41A2">
      <w:pPr>
        <w:rPr>
          <w:lang w:val="lt-LT"/>
        </w:rPr>
      </w:pPr>
    </w:p>
    <w:p w:rsidR="00E7363B" w:rsidRPr="00B31D66" w:rsidRDefault="006A41A2" w:rsidP="00E7363B">
      <w:pPr>
        <w:ind w:firstLine="567"/>
        <w:jc w:val="both"/>
        <w:rPr>
          <w:sz w:val="22"/>
          <w:szCs w:val="22"/>
          <w:lang w:val="lt-LT"/>
        </w:rPr>
      </w:pPr>
      <w:r w:rsidRPr="00B31D66">
        <w:rPr>
          <w:sz w:val="22"/>
          <w:szCs w:val="22"/>
          <w:lang w:val="lt-LT"/>
        </w:rPr>
        <w:t>18. Sutartis įsigalioja, kai ją pasirašo abi šalys, ir galioja iki visiško sutartinių įsipareigojimų įvykdymo.</w:t>
      </w:r>
    </w:p>
    <w:p w:rsidR="00E7363B" w:rsidRPr="00B31D66" w:rsidRDefault="006A41A2" w:rsidP="00E7363B">
      <w:pPr>
        <w:ind w:firstLine="567"/>
        <w:jc w:val="both"/>
        <w:rPr>
          <w:sz w:val="22"/>
          <w:szCs w:val="22"/>
          <w:lang w:val="lt-LT"/>
        </w:rPr>
      </w:pPr>
      <w:r w:rsidRPr="00B31D66">
        <w:rPr>
          <w:sz w:val="22"/>
          <w:szCs w:val="22"/>
          <w:lang w:val="lt-LT"/>
        </w:rPr>
        <w:t xml:space="preserve">19. Jeigu viena iš Sutarties šalių nevykdo arba netinkamai vykdo sutartinius įsipareigojimus ir tai yra esminis Sutarties pažeidimas, kita šalis gali vienašališkai nutraukti Sutartį, raštu įspėjus kitą šalį prieš 10 darbo dienų. </w:t>
      </w:r>
    </w:p>
    <w:p w:rsidR="00E7363B" w:rsidRPr="00B31D66" w:rsidRDefault="006A41A2" w:rsidP="00E7363B">
      <w:pPr>
        <w:ind w:firstLine="567"/>
        <w:jc w:val="both"/>
        <w:rPr>
          <w:sz w:val="22"/>
          <w:szCs w:val="22"/>
          <w:lang w:val="lt-LT"/>
        </w:rPr>
      </w:pPr>
      <w:r w:rsidRPr="00B31D66">
        <w:rPr>
          <w:sz w:val="22"/>
          <w:szCs w:val="22"/>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rsidR="006A41A2" w:rsidRPr="00B31D66" w:rsidRDefault="006A41A2" w:rsidP="002938AE">
      <w:pPr>
        <w:ind w:firstLine="567"/>
        <w:jc w:val="both"/>
        <w:rPr>
          <w:sz w:val="22"/>
          <w:szCs w:val="22"/>
          <w:lang w:val="lt-LT"/>
        </w:rPr>
      </w:pPr>
      <w:r w:rsidRPr="00B31D66">
        <w:rPr>
          <w:sz w:val="22"/>
          <w:szCs w:val="22"/>
          <w:lang w:val="lt-LT"/>
        </w:rPr>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rsidR="000246E3" w:rsidRPr="00B31D66" w:rsidRDefault="002938AE" w:rsidP="002938AE">
      <w:pPr>
        <w:tabs>
          <w:tab w:val="left" w:pos="1470"/>
        </w:tabs>
        <w:rPr>
          <w:b/>
          <w:lang w:val="lt-LT"/>
        </w:rPr>
      </w:pPr>
      <w:r w:rsidRPr="00B31D66">
        <w:rPr>
          <w:b/>
          <w:lang w:val="lt-LT"/>
        </w:rPr>
        <w:tab/>
      </w:r>
    </w:p>
    <w:p w:rsidR="002938AE" w:rsidRPr="00B31D66" w:rsidRDefault="002938AE" w:rsidP="002938AE">
      <w:pPr>
        <w:tabs>
          <w:tab w:val="left" w:pos="1470"/>
        </w:tabs>
        <w:rPr>
          <w:b/>
          <w:lang w:val="lt-LT"/>
        </w:rPr>
      </w:pPr>
    </w:p>
    <w:p w:rsidR="006A41A2" w:rsidRPr="00B31D66" w:rsidRDefault="00E6193C" w:rsidP="002938AE">
      <w:pPr>
        <w:jc w:val="center"/>
        <w:rPr>
          <w:b/>
          <w:lang w:val="lt-LT"/>
        </w:rPr>
      </w:pPr>
      <w:r w:rsidRPr="00B31D66">
        <w:rPr>
          <w:b/>
          <w:lang w:val="lt-LT"/>
        </w:rPr>
        <w:br w:type="page"/>
      </w:r>
      <w:r w:rsidR="00DA60AD">
        <w:rPr>
          <w:b/>
          <w:noProof/>
          <w:lang w:val="lt-LT" w:eastAsia="lt-LT"/>
        </w:rPr>
        <w:lastRenderedPageBreak/>
        <mc:AlternateContent>
          <mc:Choice Requires="wps">
            <w:drawing>
              <wp:anchor distT="0" distB="0" distL="114300" distR="114300" simplePos="0" relativeHeight="251659264" behindDoc="0" locked="0" layoutInCell="1" allowOverlap="1">
                <wp:simplePos x="0" y="0"/>
                <wp:positionH relativeFrom="column">
                  <wp:posOffset>3175635</wp:posOffset>
                </wp:positionH>
                <wp:positionV relativeFrom="paragraph">
                  <wp:posOffset>-583565</wp:posOffset>
                </wp:positionV>
                <wp:extent cx="266700" cy="247650"/>
                <wp:effectExtent l="381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D66" w:rsidRPr="00F260F8" w:rsidRDefault="00B31D66" w:rsidP="00B31D66">
                            <w:pPr>
                              <w:rPr>
                                <w:lang w:val="lt-LT"/>
                              </w:rP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5" o:spid="_x0000_s1029" type="#_x0000_t202" style="position:absolute;left:0;text-align:left;margin-left:250.05pt;margin-top:-45.9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1HmhgIAABUFAAAOAAAAZHJzL2Uyb0RvYy54bWysVNuO2yAQfa/Uf0C8Z32pc7G1zmovTVVp&#10;e5F2+wEEcIyKgQKJvV313zvgJH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" stroked="f">
                <v:textbox>
                  <w:txbxContent>
                    <w:p w:rsidR="00B31D66" w:rsidRPr="00F260F8" w:rsidRDefault="00B31D66" w:rsidP="00B31D66">
                      <w:pPr>
                        <w:rPr>
                          <w:lang w:val="lt-LT"/>
                        </w:rPr>
                      </w:pPr>
                      <w:r>
                        <w:t>5</w:t>
                      </w:r>
                    </w:p>
                  </w:txbxContent>
                </v:textbox>
              </v:shape>
            </w:pict>
          </mc:Fallback>
        </mc:AlternateContent>
      </w:r>
      <w:r w:rsidR="006A41A2" w:rsidRPr="00B31D66">
        <w:rPr>
          <w:b/>
          <w:lang w:val="lt-LT"/>
        </w:rPr>
        <w:t>VI. KITOS SUTARTIES SĄLYGOS</w:t>
      </w:r>
    </w:p>
    <w:p w:rsidR="006A41A2" w:rsidRPr="00B31D66" w:rsidRDefault="006A41A2" w:rsidP="006A41A2">
      <w:pPr>
        <w:jc w:val="both"/>
        <w:rPr>
          <w:b/>
          <w:lang w:val="lt-LT"/>
        </w:rPr>
      </w:pPr>
    </w:p>
    <w:p w:rsidR="000246E3" w:rsidRPr="00B31D66" w:rsidRDefault="000246E3" w:rsidP="006A41A2">
      <w:pPr>
        <w:jc w:val="both"/>
        <w:rPr>
          <w:b/>
          <w:lang w:val="lt-LT"/>
        </w:rPr>
      </w:pPr>
    </w:p>
    <w:p w:rsidR="00E7363B" w:rsidRPr="00B31D66" w:rsidRDefault="006A41A2" w:rsidP="00E7363B">
      <w:pPr>
        <w:ind w:firstLine="567"/>
        <w:jc w:val="both"/>
        <w:rPr>
          <w:sz w:val="22"/>
          <w:szCs w:val="22"/>
          <w:lang w:val="lt-LT"/>
        </w:rPr>
      </w:pPr>
      <w:r w:rsidRPr="00B31D66">
        <w:rPr>
          <w:sz w:val="22"/>
          <w:szCs w:val="22"/>
          <w:lang w:val="lt-LT"/>
        </w:rPr>
        <w:t>22. Šalių tarpusavio santykiai, neaptarti Sutartyje, reguliuojami Lietuvos Respublikos civilinio kodekso ir kitų teisės aktų nustatyta tvarka.</w:t>
      </w:r>
    </w:p>
    <w:p w:rsidR="00E7363B" w:rsidRPr="00B31D66" w:rsidRDefault="006A41A2" w:rsidP="00E7363B">
      <w:pPr>
        <w:ind w:firstLine="567"/>
        <w:jc w:val="both"/>
        <w:rPr>
          <w:sz w:val="22"/>
          <w:szCs w:val="22"/>
          <w:lang w:val="lt-LT"/>
        </w:rPr>
      </w:pPr>
      <w:r w:rsidRPr="00B31D66">
        <w:rPr>
          <w:sz w:val="22"/>
          <w:szCs w:val="22"/>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00E7363B" w:rsidRPr="00B31D66" w:rsidRDefault="006A41A2" w:rsidP="00E7363B">
      <w:pPr>
        <w:ind w:firstLine="567"/>
        <w:jc w:val="both"/>
        <w:rPr>
          <w:sz w:val="22"/>
          <w:szCs w:val="22"/>
          <w:lang w:val="lt-LT"/>
        </w:rPr>
      </w:pPr>
      <w:r w:rsidRPr="00B31D66">
        <w:rPr>
          <w:sz w:val="22"/>
          <w:szCs w:val="22"/>
          <w:lang w:val="lt-LT"/>
        </w:rPr>
        <w:t>24. Sutarčiai aiškinti bei ginčams spręsti taikoma Lietuvos Respublikos teisė.</w:t>
      </w:r>
    </w:p>
    <w:p w:rsidR="00E7363B" w:rsidRPr="00B31D66" w:rsidRDefault="006A41A2" w:rsidP="00E7363B">
      <w:pPr>
        <w:ind w:firstLine="567"/>
        <w:jc w:val="both"/>
        <w:rPr>
          <w:sz w:val="22"/>
          <w:szCs w:val="22"/>
          <w:lang w:val="lt-LT"/>
        </w:rPr>
      </w:pPr>
      <w:r w:rsidRPr="00B31D66">
        <w:rPr>
          <w:sz w:val="22"/>
          <w:szCs w:val="22"/>
          <w:lang w:val="lt-LT"/>
        </w:rPr>
        <w:t>25. Perdavimo–priėmimo aktas, Sutarties priedas (-ai) yra neatsiejamos Sutarties dalys.</w:t>
      </w:r>
    </w:p>
    <w:p w:rsidR="00E7363B" w:rsidRPr="00B31D66" w:rsidRDefault="006A41A2" w:rsidP="00E7363B">
      <w:pPr>
        <w:ind w:firstLine="567"/>
        <w:jc w:val="both"/>
        <w:rPr>
          <w:sz w:val="22"/>
          <w:szCs w:val="22"/>
          <w:lang w:val="lt-LT"/>
        </w:rPr>
      </w:pPr>
      <w:r w:rsidRPr="00B31D66">
        <w:rPr>
          <w:sz w:val="22"/>
          <w:szCs w:val="22"/>
          <w:lang w:val="lt-LT"/>
        </w:rPr>
        <w:t>26. Sutartis sudaryta dviem egzemplioriais, po vieną kiekvienai šaliai.</w:t>
      </w:r>
    </w:p>
    <w:p w:rsidR="00E7363B" w:rsidRPr="00B31D66" w:rsidRDefault="006A41A2" w:rsidP="00E7363B">
      <w:pPr>
        <w:ind w:firstLine="567"/>
        <w:jc w:val="both"/>
        <w:rPr>
          <w:sz w:val="22"/>
          <w:szCs w:val="22"/>
          <w:lang w:val="lt-LT"/>
        </w:rPr>
      </w:pPr>
      <w:r w:rsidRPr="00B31D66">
        <w:rPr>
          <w:sz w:val="22"/>
          <w:szCs w:val="22"/>
          <w:lang w:val="lt-LT"/>
        </w:rPr>
        <w:t>27. Sutarties informacija turi būti laikoma privačia ir konfidencialia, išskyrus tai, ko reikia prievolėms pagal Sutartį atlikti arba Lietuvos Respublikos įstatymams vykdyti. Paslaug</w:t>
      </w:r>
      <w:r w:rsidR="006E7F3B" w:rsidRPr="00B31D66">
        <w:rPr>
          <w:sz w:val="22"/>
          <w:szCs w:val="22"/>
          <w:lang w:val="lt-LT"/>
        </w:rPr>
        <w:t>ų</w:t>
      </w:r>
      <w:r w:rsidRPr="00B31D66">
        <w:rPr>
          <w:sz w:val="22"/>
          <w:szCs w:val="22"/>
          <w:lang w:val="lt-LT"/>
        </w:rPr>
        <w:t xml:space="preserve"> teikėjas, be išankstinio Kliento sutikimo, neturi teisės skelbti, leisti, kad būtų paskelbta arba atskleista bet kuri informacija apie paslaugas kokiame nors komerciniame arba techniniame dokumente ar kaip nors kitaip.</w:t>
      </w:r>
    </w:p>
    <w:p w:rsidR="006A41A2" w:rsidRPr="00B31D66" w:rsidRDefault="006A41A2" w:rsidP="00E7363B">
      <w:pPr>
        <w:ind w:firstLine="567"/>
        <w:jc w:val="both"/>
        <w:rPr>
          <w:sz w:val="22"/>
          <w:szCs w:val="22"/>
          <w:lang w:val="lt-LT"/>
        </w:rPr>
      </w:pPr>
      <w:r w:rsidRPr="00B31D66">
        <w:rPr>
          <w:sz w:val="22"/>
          <w:szCs w:val="22"/>
          <w:lang w:val="lt-LT"/>
        </w:rPr>
        <w:t>28. Vykdydamos sutartinius įsipareigojimus, šalys privalo laikytis asmens duomenų apsaugos reikalavimų.</w:t>
      </w:r>
    </w:p>
    <w:p w:rsidR="006A41A2" w:rsidRPr="00B31D66" w:rsidRDefault="006A41A2" w:rsidP="006A41A2">
      <w:pPr>
        <w:jc w:val="both"/>
        <w:rPr>
          <w:u w:val="single"/>
          <w:lang w:val="lt-LT"/>
        </w:rPr>
      </w:pPr>
    </w:p>
    <w:p w:rsidR="006A41A2" w:rsidRPr="00B31D66" w:rsidRDefault="006A41A2" w:rsidP="006A41A2">
      <w:pPr>
        <w:jc w:val="both"/>
        <w:rPr>
          <w:u w:val="single"/>
          <w:lang w:val="lt-LT"/>
        </w:rPr>
      </w:pPr>
    </w:p>
    <w:p w:rsidR="006A41A2" w:rsidRPr="00B31D66" w:rsidRDefault="006A41A2" w:rsidP="006A41A2">
      <w:pPr>
        <w:rPr>
          <w:b/>
          <w:sz w:val="22"/>
          <w:szCs w:val="22"/>
          <w:lang w:val="lt-LT"/>
        </w:rPr>
      </w:pPr>
      <w:r w:rsidRPr="00B31D66">
        <w:rPr>
          <w:b/>
          <w:sz w:val="22"/>
          <w:szCs w:val="22"/>
          <w:lang w:val="lt-LT"/>
        </w:rPr>
        <w:t>Šalių adresai ir rekvizitai</w:t>
      </w:r>
    </w:p>
    <w:p w:rsidR="006A41A2" w:rsidRPr="00B31D66" w:rsidRDefault="006A41A2" w:rsidP="006A41A2">
      <w:pPr>
        <w:jc w:val="both"/>
        <w:rPr>
          <w:b/>
          <w:sz w:val="22"/>
          <w:szCs w:val="22"/>
          <w:lang w:val="lt-LT"/>
        </w:rPr>
      </w:pPr>
    </w:p>
    <w:p w:rsidR="006A41A2" w:rsidRPr="00B31D66" w:rsidRDefault="006A41A2" w:rsidP="006A41A2">
      <w:pPr>
        <w:pStyle w:val="Antrat3"/>
        <w:rPr>
          <w:sz w:val="22"/>
          <w:szCs w:val="22"/>
        </w:rPr>
      </w:pPr>
      <w:r w:rsidRPr="00B31D66">
        <w:rPr>
          <w:sz w:val="22"/>
          <w:szCs w:val="22"/>
        </w:rPr>
        <w:t>Klientas</w:t>
      </w:r>
    </w:p>
    <w:p w:rsidR="006A41A2" w:rsidRPr="00B31D66" w:rsidRDefault="006A41A2" w:rsidP="006A41A2">
      <w:pPr>
        <w:jc w:val="both"/>
        <w:rPr>
          <w:sz w:val="22"/>
          <w:szCs w:val="22"/>
          <w:lang w:val="lt-LT"/>
        </w:rPr>
      </w:pPr>
      <w:r w:rsidRPr="00B31D66">
        <w:rPr>
          <w:sz w:val="22"/>
          <w:szCs w:val="22"/>
          <w:lang w:val="lt-LT"/>
        </w:rPr>
        <w:t>Biudžetinė įstaiga Lietuvos Respublikos švietimo, mokslo ir sporto ministerija, juridinio asmens kodas 188603091, A. Volano g. 2, 01516 Vilnius, tel. (8 5) 219 11 90, el. p. smmin@smm.lt</w:t>
      </w:r>
    </w:p>
    <w:p w:rsidR="006A41A2" w:rsidRPr="00B31D66" w:rsidRDefault="006A41A2" w:rsidP="006A41A2">
      <w:pPr>
        <w:jc w:val="both"/>
        <w:rPr>
          <w:sz w:val="22"/>
          <w:szCs w:val="22"/>
          <w:lang w:val="lt-LT"/>
        </w:rPr>
      </w:pPr>
      <w:r w:rsidRPr="00B31D66">
        <w:rPr>
          <w:sz w:val="22"/>
          <w:szCs w:val="22"/>
          <w:lang w:val="lt-LT"/>
        </w:rPr>
        <w:t>Atsisk. sąsk. Nr. LT44 7300 0101 3799 2240, „Swedbank“, AB, b. k. 73000</w:t>
      </w:r>
    </w:p>
    <w:p w:rsidR="006A41A2" w:rsidRPr="00B31D66" w:rsidRDefault="006A41A2" w:rsidP="006A41A2">
      <w:pPr>
        <w:ind w:right="360"/>
        <w:jc w:val="both"/>
        <w:rPr>
          <w:sz w:val="22"/>
          <w:szCs w:val="22"/>
          <w:lang w:val="lt-LT"/>
        </w:rPr>
      </w:pPr>
      <w:r w:rsidRPr="00B31D66">
        <w:rPr>
          <w:sz w:val="22"/>
          <w:szCs w:val="22"/>
          <w:lang w:val="lt-LT"/>
        </w:rPr>
        <w:t>Įregistruota Juridinių asmenų registre.</w:t>
      </w:r>
    </w:p>
    <w:p w:rsidR="006A41A2" w:rsidRPr="00B31D66" w:rsidRDefault="006A41A2" w:rsidP="006A41A2">
      <w:pPr>
        <w:jc w:val="both"/>
        <w:rPr>
          <w:b/>
          <w:sz w:val="22"/>
          <w:szCs w:val="22"/>
          <w:lang w:val="lt-LT"/>
        </w:rPr>
      </w:pPr>
    </w:p>
    <w:p w:rsidR="006A41A2" w:rsidRPr="00B31D66" w:rsidRDefault="006A41A2" w:rsidP="006A41A2">
      <w:pPr>
        <w:jc w:val="both"/>
        <w:rPr>
          <w:b/>
          <w:sz w:val="22"/>
          <w:szCs w:val="22"/>
          <w:lang w:val="lt-LT"/>
        </w:rPr>
      </w:pPr>
      <w:r w:rsidRPr="00B31D66">
        <w:rPr>
          <w:b/>
          <w:sz w:val="22"/>
          <w:szCs w:val="22"/>
          <w:lang w:val="lt-LT"/>
        </w:rPr>
        <w:t>Paslaug</w:t>
      </w:r>
      <w:r w:rsidR="006E7F3B" w:rsidRPr="00B31D66">
        <w:rPr>
          <w:b/>
          <w:sz w:val="22"/>
          <w:szCs w:val="22"/>
          <w:lang w:val="lt-LT"/>
        </w:rPr>
        <w:t>ų</w:t>
      </w:r>
      <w:r w:rsidRPr="00B31D66">
        <w:rPr>
          <w:b/>
          <w:sz w:val="22"/>
          <w:szCs w:val="22"/>
          <w:lang w:val="lt-LT"/>
        </w:rPr>
        <w:t xml:space="preserve"> teikėjas</w:t>
      </w:r>
    </w:p>
    <w:p w:rsidR="002938AE" w:rsidRPr="00B31D66" w:rsidRDefault="009951D8" w:rsidP="009951D8">
      <w:pPr>
        <w:jc w:val="both"/>
        <w:rPr>
          <w:sz w:val="22"/>
          <w:szCs w:val="22"/>
          <w:lang w:val="lt-LT"/>
        </w:rPr>
      </w:pPr>
      <w:r w:rsidRPr="00B31D66">
        <w:rPr>
          <w:sz w:val="22"/>
          <w:szCs w:val="22"/>
          <w:lang w:val="lt-LT"/>
        </w:rPr>
        <w:t>UAB „</w:t>
      </w:r>
      <w:r w:rsidR="000246E3" w:rsidRPr="00B31D66">
        <w:rPr>
          <w:sz w:val="22"/>
          <w:szCs w:val="22"/>
          <w:lang w:val="lt-LT"/>
        </w:rPr>
        <w:t>Delfi</w:t>
      </w:r>
      <w:r w:rsidRPr="00B31D66">
        <w:rPr>
          <w:sz w:val="22"/>
          <w:szCs w:val="22"/>
          <w:lang w:val="lt-LT"/>
        </w:rPr>
        <w:t>“</w:t>
      </w:r>
      <w:r w:rsidR="002938AE" w:rsidRPr="00B31D66">
        <w:rPr>
          <w:sz w:val="22"/>
          <w:szCs w:val="22"/>
          <w:lang w:val="lt-LT"/>
        </w:rPr>
        <w:t>,</w:t>
      </w:r>
      <w:r w:rsidRPr="00B31D66">
        <w:rPr>
          <w:sz w:val="22"/>
          <w:szCs w:val="22"/>
          <w:lang w:val="lt-LT"/>
        </w:rPr>
        <w:t xml:space="preserve"> juridinio asmens kodas </w:t>
      </w:r>
      <w:r w:rsidR="000246E3" w:rsidRPr="00B31D66">
        <w:rPr>
          <w:sz w:val="22"/>
          <w:szCs w:val="22"/>
          <w:lang w:val="lt-LT"/>
        </w:rPr>
        <w:t>125483974</w:t>
      </w:r>
      <w:r w:rsidRPr="00B31D66">
        <w:rPr>
          <w:sz w:val="22"/>
          <w:szCs w:val="22"/>
          <w:lang w:val="lt-LT"/>
        </w:rPr>
        <w:t xml:space="preserve">, </w:t>
      </w:r>
      <w:r w:rsidR="000246E3" w:rsidRPr="00B31D66">
        <w:rPr>
          <w:sz w:val="22"/>
          <w:szCs w:val="22"/>
          <w:lang w:val="lt-LT"/>
        </w:rPr>
        <w:t>Gynėjų g.16, LT-01109 Vilnius</w:t>
      </w:r>
      <w:r w:rsidR="002938AE" w:rsidRPr="00B31D66">
        <w:rPr>
          <w:sz w:val="22"/>
          <w:szCs w:val="22"/>
          <w:lang w:val="lt-LT"/>
        </w:rPr>
        <w:t xml:space="preserve">, </w:t>
      </w:r>
      <w:r w:rsidRPr="00B31D66">
        <w:rPr>
          <w:sz w:val="22"/>
          <w:szCs w:val="22"/>
          <w:lang w:val="lt-LT"/>
        </w:rPr>
        <w:t xml:space="preserve">PVM mokėtojo kodas </w:t>
      </w:r>
      <w:r w:rsidR="000246E3" w:rsidRPr="00B31D66">
        <w:rPr>
          <w:sz w:val="22"/>
          <w:szCs w:val="22"/>
          <w:lang w:val="lt-LT"/>
        </w:rPr>
        <w:t>LT254839716</w:t>
      </w:r>
      <w:r w:rsidRPr="00B31D66">
        <w:rPr>
          <w:sz w:val="22"/>
          <w:szCs w:val="22"/>
          <w:lang w:val="lt-LT"/>
        </w:rPr>
        <w:t xml:space="preserve">. tel. </w:t>
      </w:r>
      <w:r w:rsidR="002938AE" w:rsidRPr="00B31D66">
        <w:rPr>
          <w:sz w:val="22"/>
          <w:szCs w:val="22"/>
          <w:lang w:val="lt-LT"/>
        </w:rPr>
        <w:t>(8 5)</w:t>
      </w:r>
      <w:r w:rsidRPr="00B31D66">
        <w:rPr>
          <w:sz w:val="22"/>
          <w:szCs w:val="22"/>
          <w:lang w:val="lt-LT"/>
        </w:rPr>
        <w:t> </w:t>
      </w:r>
      <w:r w:rsidR="000246E3" w:rsidRPr="00B31D66">
        <w:rPr>
          <w:sz w:val="22"/>
          <w:szCs w:val="22"/>
          <w:lang w:val="lt-LT"/>
        </w:rPr>
        <w:t>204 5400</w:t>
      </w:r>
      <w:r w:rsidRPr="00B31D66">
        <w:rPr>
          <w:sz w:val="22"/>
          <w:szCs w:val="22"/>
          <w:lang w:val="lt-LT"/>
        </w:rPr>
        <w:t xml:space="preserve">, el. p. </w:t>
      </w:r>
      <w:r w:rsidR="000246E3" w:rsidRPr="00B31D66">
        <w:rPr>
          <w:sz w:val="22"/>
          <w:szCs w:val="22"/>
          <w:lang w:val="lt-LT"/>
        </w:rPr>
        <w:t>delfi@delfi.lt</w:t>
      </w:r>
    </w:p>
    <w:p w:rsidR="009951D8" w:rsidRPr="00B31D66" w:rsidRDefault="009951D8" w:rsidP="009951D8">
      <w:pPr>
        <w:jc w:val="both"/>
        <w:rPr>
          <w:sz w:val="22"/>
          <w:szCs w:val="22"/>
          <w:lang w:val="lt-LT"/>
        </w:rPr>
      </w:pPr>
      <w:r w:rsidRPr="00B31D66">
        <w:rPr>
          <w:sz w:val="22"/>
          <w:szCs w:val="22"/>
          <w:lang w:val="lt-LT"/>
        </w:rPr>
        <w:t xml:space="preserve">Atsisk. sąsk. Nr. </w:t>
      </w:r>
      <w:r w:rsidR="002938AE" w:rsidRPr="00B31D66">
        <w:rPr>
          <w:sz w:val="22"/>
          <w:szCs w:val="22"/>
          <w:lang w:val="lt-LT"/>
        </w:rPr>
        <w:t xml:space="preserve">LT88 </w:t>
      </w:r>
      <w:r w:rsidR="000246E3" w:rsidRPr="00B31D66">
        <w:rPr>
          <w:sz w:val="22"/>
          <w:szCs w:val="22"/>
          <w:lang w:val="lt-LT"/>
        </w:rPr>
        <w:t>7044 0600 0386 4352</w:t>
      </w:r>
    </w:p>
    <w:p w:rsidR="009951D8" w:rsidRPr="00B31D66" w:rsidRDefault="009951D8" w:rsidP="009951D8">
      <w:pPr>
        <w:jc w:val="both"/>
        <w:rPr>
          <w:sz w:val="22"/>
          <w:szCs w:val="22"/>
          <w:lang w:val="lt-LT"/>
        </w:rPr>
      </w:pPr>
      <w:r w:rsidRPr="00B31D66">
        <w:rPr>
          <w:sz w:val="22"/>
          <w:szCs w:val="22"/>
          <w:lang w:val="lt-LT"/>
        </w:rPr>
        <w:t>Įregistruota Juridinių asmenų registre.</w:t>
      </w:r>
    </w:p>
    <w:p w:rsidR="006A41A2" w:rsidRPr="00B31D66" w:rsidRDefault="006A41A2" w:rsidP="006A41A2">
      <w:pPr>
        <w:jc w:val="both"/>
        <w:rPr>
          <w:rStyle w:val="skypetbinnertext"/>
          <w:sz w:val="22"/>
          <w:szCs w:val="22"/>
          <w:lang w:val="lt-LT"/>
        </w:rPr>
      </w:pPr>
    </w:p>
    <w:p w:rsidR="006A41A2" w:rsidRPr="00B31D66" w:rsidRDefault="006A41A2" w:rsidP="006A41A2">
      <w:pPr>
        <w:pStyle w:val="Antrat3"/>
      </w:pPr>
    </w:p>
    <w:p w:rsidR="006A41A2" w:rsidRPr="00B31D66" w:rsidRDefault="006A41A2" w:rsidP="006A41A2">
      <w:pPr>
        <w:rPr>
          <w:lang w:val="lt-LT"/>
        </w:rPr>
      </w:pPr>
    </w:p>
    <w:p w:rsidR="006A41A2" w:rsidRPr="00B31D66" w:rsidRDefault="006A41A2" w:rsidP="006A41A2">
      <w:pPr>
        <w:pStyle w:val="Antrat3"/>
      </w:pPr>
      <w:r w:rsidRPr="00B31D66">
        <w:t>Sutarties šalių parašai</w:t>
      </w:r>
    </w:p>
    <w:p w:rsidR="006A41A2" w:rsidRPr="00B31D66" w:rsidRDefault="006A41A2" w:rsidP="006A41A2">
      <w:pPr>
        <w:jc w:val="both"/>
        <w:rPr>
          <w:sz w:val="12"/>
          <w:szCs w:val="12"/>
          <w:lang w:val="lt-LT"/>
        </w:rPr>
      </w:pPr>
    </w:p>
    <w:p w:rsidR="006A41A2" w:rsidRPr="00B31D66" w:rsidRDefault="006A41A2" w:rsidP="006A41A2">
      <w:pPr>
        <w:jc w:val="both"/>
        <w:rPr>
          <w:b/>
          <w:lang w:val="lt-LT"/>
        </w:rPr>
      </w:pPr>
      <w:r w:rsidRPr="00B31D66">
        <w:rPr>
          <w:b/>
          <w:lang w:val="lt-LT"/>
        </w:rPr>
        <w:t>Klientas</w:t>
      </w:r>
    </w:p>
    <w:p w:rsidR="006A41A2" w:rsidRPr="00B31D66" w:rsidRDefault="006A41A2" w:rsidP="006A41A2">
      <w:pPr>
        <w:jc w:val="both"/>
        <w:rPr>
          <w:u w:val="single"/>
          <w:lang w:val="lt-LT"/>
        </w:rPr>
      </w:pPr>
      <w:r w:rsidRPr="00B31D66">
        <w:rPr>
          <w:lang w:val="lt-LT"/>
        </w:rPr>
        <w:t xml:space="preserve">Ministerijos kancleris                        </w:t>
      </w:r>
      <w:r w:rsidRPr="00B31D66">
        <w:rPr>
          <w:lang w:val="lt-LT"/>
        </w:rPr>
        <w:tab/>
      </w:r>
      <w:r w:rsidRPr="00B31D66">
        <w:rPr>
          <w:lang w:val="lt-LT"/>
        </w:rPr>
        <w:tab/>
        <w:t>_________</w:t>
      </w:r>
      <w:r w:rsidRPr="00B31D66">
        <w:rPr>
          <w:lang w:val="lt-LT"/>
        </w:rPr>
        <w:softHyphen/>
        <w:t xml:space="preserve">_ </w:t>
      </w:r>
      <w:r w:rsidRPr="00B31D66">
        <w:rPr>
          <w:lang w:val="lt-LT"/>
        </w:rPr>
        <w:tab/>
      </w:r>
      <w:r w:rsidRPr="00B31D66">
        <w:rPr>
          <w:lang w:val="lt-LT"/>
        </w:rPr>
        <w:tab/>
      </w:r>
      <w:r w:rsidRPr="00B31D66">
        <w:rPr>
          <w:lang w:val="lt-LT"/>
        </w:rPr>
        <w:tab/>
        <w:t>Tomas Daukantas</w:t>
      </w:r>
    </w:p>
    <w:p w:rsidR="006A41A2" w:rsidRPr="00B31D66" w:rsidRDefault="006A41A2" w:rsidP="006A41A2">
      <w:pPr>
        <w:jc w:val="both"/>
        <w:rPr>
          <w:lang w:val="lt-LT"/>
        </w:rPr>
      </w:pPr>
      <w:r w:rsidRPr="00B31D66">
        <w:rPr>
          <w:lang w:val="lt-LT"/>
        </w:rPr>
        <w:tab/>
      </w:r>
      <w:r w:rsidRPr="00B31D66">
        <w:rPr>
          <w:lang w:val="lt-LT"/>
        </w:rPr>
        <w:tab/>
      </w:r>
      <w:r w:rsidRPr="00B31D66">
        <w:rPr>
          <w:lang w:val="lt-LT"/>
        </w:rPr>
        <w:tab/>
      </w:r>
      <w:r w:rsidRPr="00B31D66">
        <w:rPr>
          <w:lang w:val="lt-LT"/>
        </w:rPr>
        <w:tab/>
      </w:r>
      <w:r w:rsidRPr="00B31D66">
        <w:rPr>
          <w:lang w:val="lt-LT"/>
        </w:rPr>
        <w:tab/>
      </w:r>
      <w:r w:rsidRPr="00B31D66">
        <w:rPr>
          <w:lang w:val="lt-LT"/>
        </w:rPr>
        <w:tab/>
        <w:t xml:space="preserve">    parašas</w:t>
      </w:r>
      <w:r w:rsidRPr="00B31D66">
        <w:rPr>
          <w:lang w:val="lt-LT"/>
        </w:rPr>
        <w:tab/>
      </w:r>
      <w:r w:rsidRPr="00B31D66">
        <w:rPr>
          <w:lang w:val="lt-LT"/>
        </w:rPr>
        <w:tab/>
        <w:t xml:space="preserve">    </w:t>
      </w:r>
      <w:r w:rsidRPr="00B31D66">
        <w:rPr>
          <w:lang w:val="lt-LT"/>
        </w:rPr>
        <w:tab/>
      </w:r>
      <w:r w:rsidRPr="00B31D66">
        <w:rPr>
          <w:lang w:val="lt-LT"/>
        </w:rPr>
        <w:tab/>
      </w:r>
    </w:p>
    <w:p w:rsidR="006A41A2" w:rsidRPr="00B31D66" w:rsidRDefault="006A41A2" w:rsidP="006A41A2">
      <w:pPr>
        <w:jc w:val="both"/>
        <w:rPr>
          <w:lang w:val="lt-LT"/>
        </w:rPr>
      </w:pPr>
    </w:p>
    <w:p w:rsidR="006A41A2" w:rsidRPr="00B31D66" w:rsidRDefault="006A41A2" w:rsidP="006A41A2">
      <w:pPr>
        <w:jc w:val="both"/>
        <w:rPr>
          <w:b/>
          <w:lang w:val="lt-LT"/>
        </w:rPr>
      </w:pPr>
      <w:r w:rsidRPr="00B31D66">
        <w:rPr>
          <w:b/>
          <w:lang w:val="lt-LT"/>
        </w:rPr>
        <w:t>Paslaugų teikėjas</w:t>
      </w:r>
    </w:p>
    <w:p w:rsidR="006A41A2" w:rsidRPr="00B31D66" w:rsidRDefault="006A41A2" w:rsidP="006A41A2">
      <w:pPr>
        <w:jc w:val="both"/>
        <w:rPr>
          <w:lang w:val="lt-LT"/>
        </w:rPr>
      </w:pPr>
      <w:r w:rsidRPr="00B31D66">
        <w:rPr>
          <w:lang w:val="lt-LT"/>
        </w:rPr>
        <w:t>Direktorius</w:t>
      </w:r>
      <w:r w:rsidRPr="00B31D66">
        <w:rPr>
          <w:lang w:val="lt-LT"/>
        </w:rPr>
        <w:tab/>
        <w:t xml:space="preserve">                                </w:t>
      </w:r>
      <w:r w:rsidRPr="00B31D66">
        <w:rPr>
          <w:lang w:val="lt-LT"/>
        </w:rPr>
        <w:tab/>
      </w:r>
      <w:r w:rsidRPr="00B31D66">
        <w:rPr>
          <w:lang w:val="lt-LT"/>
        </w:rPr>
        <w:tab/>
      </w:r>
      <w:r w:rsidRPr="00B31D66">
        <w:rPr>
          <w:lang w:val="lt-LT"/>
        </w:rPr>
        <w:softHyphen/>
        <w:t xml:space="preserve">__________ </w:t>
      </w:r>
      <w:r w:rsidRPr="00B31D66">
        <w:rPr>
          <w:lang w:val="lt-LT"/>
        </w:rPr>
        <w:tab/>
      </w:r>
      <w:r w:rsidRPr="00B31D66">
        <w:rPr>
          <w:lang w:val="lt-LT"/>
        </w:rPr>
        <w:tab/>
      </w:r>
      <w:r w:rsidRPr="00B31D66">
        <w:rPr>
          <w:lang w:val="lt-LT"/>
        </w:rPr>
        <w:tab/>
      </w:r>
      <w:r w:rsidR="000246E3" w:rsidRPr="00B31D66">
        <w:rPr>
          <w:lang w:val="lt-LT"/>
        </w:rPr>
        <w:t>Vytautas Benokraitis</w:t>
      </w:r>
    </w:p>
    <w:p w:rsidR="006A41A2" w:rsidRPr="00B31D66" w:rsidRDefault="006A41A2" w:rsidP="006A41A2">
      <w:pPr>
        <w:jc w:val="both"/>
        <w:rPr>
          <w:lang w:val="lt-LT"/>
        </w:rPr>
      </w:pPr>
      <w:r w:rsidRPr="00B31D66">
        <w:rPr>
          <w:lang w:val="lt-LT"/>
        </w:rPr>
        <w:t xml:space="preserve">                                                          </w:t>
      </w:r>
      <w:r w:rsidRPr="00B31D66">
        <w:rPr>
          <w:lang w:val="lt-LT"/>
        </w:rPr>
        <w:tab/>
      </w:r>
      <w:r w:rsidRPr="00B31D66">
        <w:rPr>
          <w:lang w:val="lt-LT"/>
        </w:rPr>
        <w:tab/>
        <w:t xml:space="preserve">    parašas</w:t>
      </w:r>
      <w:r w:rsidRPr="00B31D66">
        <w:rPr>
          <w:lang w:val="lt-LT"/>
        </w:rPr>
        <w:tab/>
      </w:r>
      <w:r w:rsidRPr="00B31D66">
        <w:rPr>
          <w:lang w:val="lt-LT"/>
        </w:rPr>
        <w:tab/>
        <w:t xml:space="preserve">    </w:t>
      </w:r>
      <w:r w:rsidRPr="00B31D66">
        <w:rPr>
          <w:lang w:val="lt-LT"/>
        </w:rPr>
        <w:tab/>
      </w:r>
      <w:r w:rsidRPr="00B31D66">
        <w:rPr>
          <w:lang w:val="lt-LT"/>
        </w:rPr>
        <w:tab/>
        <w:t xml:space="preserve">   </w:t>
      </w:r>
    </w:p>
    <w:p w:rsidR="006A41A2" w:rsidRPr="00B31D66" w:rsidRDefault="006A41A2" w:rsidP="006A41A2">
      <w:pPr>
        <w:jc w:val="both"/>
        <w:rPr>
          <w:lang w:val="lt-LT"/>
        </w:rPr>
      </w:pPr>
    </w:p>
    <w:p w:rsidR="006A41A2" w:rsidRPr="00B31D66" w:rsidRDefault="006A41A2" w:rsidP="006A41A2">
      <w:pPr>
        <w:rPr>
          <w:sz w:val="20"/>
          <w:lang w:val="lt-LT"/>
        </w:rPr>
      </w:pPr>
    </w:p>
    <w:p w:rsidR="00331EC5" w:rsidRPr="00B31D66" w:rsidRDefault="00331EC5" w:rsidP="006A41A2">
      <w:pPr>
        <w:pStyle w:val="Antrat2"/>
        <w:jc w:val="center"/>
      </w:pPr>
    </w:p>
    <w:p w:rsidR="00E6193C" w:rsidRPr="00B31D66" w:rsidRDefault="00E6193C" w:rsidP="00B1428C">
      <w:pPr>
        <w:rPr>
          <w:lang w:val="lt-LT"/>
        </w:rPr>
      </w:pPr>
    </w:p>
    <w:p w:rsidR="00E6193C" w:rsidRPr="00B31D66" w:rsidRDefault="00E6193C" w:rsidP="00B1428C">
      <w:pPr>
        <w:rPr>
          <w:lang w:val="lt-LT"/>
        </w:rPr>
      </w:pPr>
    </w:p>
    <w:p w:rsidR="00E6193C" w:rsidRPr="00B31D66" w:rsidRDefault="00E6193C" w:rsidP="00B1428C">
      <w:pPr>
        <w:rPr>
          <w:lang w:val="lt-LT"/>
        </w:rPr>
      </w:pPr>
    </w:p>
    <w:p w:rsidR="00E6193C" w:rsidRPr="00B31D66" w:rsidRDefault="00E6193C" w:rsidP="00E6193C">
      <w:pPr>
        <w:rPr>
          <w:sz w:val="18"/>
          <w:szCs w:val="18"/>
          <w:lang w:val="lt-LT"/>
        </w:rPr>
      </w:pPr>
      <w:r w:rsidRPr="00B31D66">
        <w:rPr>
          <w:sz w:val="18"/>
          <w:szCs w:val="18"/>
          <w:lang w:val="lt-LT"/>
        </w:rPr>
        <w:t>LR Švietimo, mokslo ir sporto ministerijos atstovas, atsakingas už sutarties sudarymą ir vykdymą:  Vaidas Karlonas, Komunikacijos skyriaus vyriausiasis specialistas, tel. (8 5) 219 1229</w:t>
      </w:r>
    </w:p>
    <w:p w:rsidR="00E6193C" w:rsidRPr="00B31D66" w:rsidRDefault="00E6193C" w:rsidP="00E6193C">
      <w:pPr>
        <w:rPr>
          <w:sz w:val="8"/>
          <w:szCs w:val="8"/>
          <w:lang w:val="lt-LT"/>
        </w:rPr>
      </w:pPr>
    </w:p>
    <w:p w:rsidR="00911A85" w:rsidRPr="00B31D66" w:rsidRDefault="00E6193C" w:rsidP="00B1428C">
      <w:pPr>
        <w:jc w:val="both"/>
        <w:rPr>
          <w:sz w:val="18"/>
          <w:szCs w:val="18"/>
          <w:lang w:val="lt-LT"/>
        </w:rPr>
      </w:pPr>
      <w:r w:rsidRPr="00B31D66">
        <w:rPr>
          <w:sz w:val="18"/>
          <w:szCs w:val="18"/>
          <w:lang w:val="lt-LT"/>
        </w:rPr>
        <w:t>UAB „Delfi“ atstovas, atsakingas už sutarties sudarymą ir vykdymą: Daiva Juozaitytė, reklamos projektų vadovė, tel. +370 685 81351</w:t>
      </w:r>
    </w:p>
    <w:p w:rsidR="00911A85" w:rsidRPr="00B31D66" w:rsidRDefault="00911A85" w:rsidP="00911A85">
      <w:pPr>
        <w:jc w:val="right"/>
        <w:rPr>
          <w:bCs/>
          <w:lang w:val="lt-LT" w:eastAsia="en-US"/>
        </w:rPr>
      </w:pPr>
      <w:r w:rsidRPr="00B31D66">
        <w:rPr>
          <w:sz w:val="18"/>
          <w:szCs w:val="18"/>
          <w:lang w:val="lt-LT"/>
        </w:rPr>
        <w:br w:type="page"/>
      </w:r>
      <w:r w:rsidRPr="00B31D66">
        <w:rPr>
          <w:bCs/>
          <w:lang w:val="lt-LT"/>
        </w:rPr>
        <w:lastRenderedPageBreak/>
        <w:t xml:space="preserve">  2020 m.  kovo  </w:t>
      </w:r>
      <w:r w:rsidR="00151AA7">
        <w:rPr>
          <w:bCs/>
          <w:lang w:val="lt-LT"/>
        </w:rPr>
        <w:t>27</w:t>
      </w:r>
      <w:r w:rsidRPr="00B31D66">
        <w:rPr>
          <w:bCs/>
          <w:lang w:val="lt-LT"/>
        </w:rPr>
        <w:t xml:space="preserve"> d.   </w:t>
      </w:r>
    </w:p>
    <w:p w:rsidR="00911A85" w:rsidRPr="00B31D66" w:rsidRDefault="00911A85" w:rsidP="00911A85">
      <w:pPr>
        <w:jc w:val="right"/>
        <w:rPr>
          <w:bCs/>
          <w:lang w:val="lt-LT"/>
        </w:rPr>
      </w:pPr>
      <w:r w:rsidRPr="00B31D66">
        <w:rPr>
          <w:bCs/>
          <w:lang w:val="lt-LT"/>
        </w:rPr>
        <w:t xml:space="preserve">                                                                                                                Paslaugų sutarties Nr. S-</w:t>
      </w:r>
      <w:r w:rsidR="00151AA7">
        <w:rPr>
          <w:bCs/>
          <w:lang w:val="lt-LT"/>
        </w:rPr>
        <w:t>487</w:t>
      </w:r>
      <w:r w:rsidRPr="00B31D66">
        <w:rPr>
          <w:bCs/>
          <w:color w:val="FFFFFF"/>
          <w:lang w:val="lt-LT"/>
        </w:rPr>
        <w:t>.</w:t>
      </w:r>
      <w:r w:rsidRPr="00B31D66">
        <w:rPr>
          <w:bCs/>
          <w:lang w:val="lt-LT"/>
        </w:rPr>
        <w:t xml:space="preserve">   </w:t>
      </w:r>
    </w:p>
    <w:p w:rsidR="00911A85" w:rsidRPr="00B31D66" w:rsidRDefault="00911A85" w:rsidP="00911A85">
      <w:pPr>
        <w:jc w:val="right"/>
        <w:rPr>
          <w:bCs/>
          <w:lang w:val="lt-LT"/>
        </w:rPr>
      </w:pPr>
      <w:r w:rsidRPr="00B31D66">
        <w:rPr>
          <w:bCs/>
          <w:lang w:val="lt-LT"/>
        </w:rPr>
        <w:t xml:space="preserve">                                                                                 priedas</w:t>
      </w:r>
    </w:p>
    <w:p w:rsidR="00911A85" w:rsidRPr="00B31D66" w:rsidRDefault="00911A85" w:rsidP="00911A85">
      <w:pPr>
        <w:jc w:val="center"/>
        <w:rPr>
          <w:bCs/>
          <w:lang w:val="lt-LT"/>
        </w:rPr>
      </w:pPr>
    </w:p>
    <w:p w:rsidR="00911A85" w:rsidRPr="00B31D66" w:rsidRDefault="00911A85" w:rsidP="00911A85">
      <w:pPr>
        <w:widowControl w:val="0"/>
        <w:ind w:firstLine="720"/>
        <w:jc w:val="center"/>
        <w:rPr>
          <w:b/>
          <w:sz w:val="22"/>
          <w:szCs w:val="22"/>
          <w:lang w:val="lt-LT"/>
        </w:rPr>
      </w:pPr>
    </w:p>
    <w:p w:rsidR="00911A85" w:rsidRPr="00B31D66" w:rsidRDefault="00911A85" w:rsidP="00911A85">
      <w:pPr>
        <w:widowControl w:val="0"/>
        <w:ind w:firstLine="720"/>
        <w:jc w:val="center"/>
        <w:rPr>
          <w:b/>
          <w:lang w:val="lt-LT"/>
        </w:rPr>
      </w:pPr>
    </w:p>
    <w:p w:rsidR="00911A85" w:rsidRPr="00B31D66" w:rsidRDefault="00911A85" w:rsidP="00911A85">
      <w:pPr>
        <w:widowControl w:val="0"/>
        <w:ind w:firstLine="720"/>
        <w:jc w:val="center"/>
        <w:rPr>
          <w:b/>
          <w:lang w:val="lt-LT"/>
        </w:rPr>
      </w:pPr>
    </w:p>
    <w:p w:rsidR="00911A85" w:rsidRPr="00B31D66" w:rsidRDefault="00911A85" w:rsidP="00911A85">
      <w:pPr>
        <w:widowControl w:val="0"/>
        <w:ind w:firstLine="720"/>
        <w:jc w:val="center"/>
        <w:rPr>
          <w:b/>
          <w:lang w:val="lt-LT"/>
        </w:rPr>
      </w:pPr>
      <w:r w:rsidRPr="00B31D66">
        <w:rPr>
          <w:b/>
          <w:lang w:val="lt-LT"/>
        </w:rPr>
        <w:t>ĮKAINIAI</w:t>
      </w:r>
    </w:p>
    <w:p w:rsidR="00911A85" w:rsidRPr="00B31D66" w:rsidRDefault="00911A85" w:rsidP="00662A58">
      <w:pPr>
        <w:widowControl w:val="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tbl>
      <w:tblPr>
        <w:tblW w:w="10020" w:type="dxa"/>
        <w:tblLook w:val="04A0" w:firstRow="1" w:lastRow="0" w:firstColumn="1" w:lastColumn="0" w:noHBand="0" w:noVBand="1"/>
      </w:tblPr>
      <w:tblGrid>
        <w:gridCol w:w="491"/>
        <w:gridCol w:w="5287"/>
        <w:gridCol w:w="1418"/>
        <w:gridCol w:w="1276"/>
        <w:gridCol w:w="1548"/>
      </w:tblGrid>
      <w:tr w:rsidR="00911A85" w:rsidRPr="00B31D66" w:rsidTr="00911A85">
        <w:trPr>
          <w:trHeight w:val="518"/>
        </w:trPr>
        <w:tc>
          <w:tcPr>
            <w:tcW w:w="491" w:type="dxa"/>
            <w:tcBorders>
              <w:top w:val="single" w:sz="4" w:space="0" w:color="auto"/>
              <w:left w:val="single" w:sz="4" w:space="0" w:color="auto"/>
              <w:bottom w:val="single" w:sz="4" w:space="0" w:color="auto"/>
              <w:right w:val="single" w:sz="4" w:space="0" w:color="auto"/>
            </w:tcBorders>
          </w:tcPr>
          <w:p w:rsidR="00911A85" w:rsidRPr="00B31D66" w:rsidRDefault="00911A85">
            <w:pPr>
              <w:ind w:firstLine="720"/>
              <w:jc w:val="both"/>
              <w:rPr>
                <w:sz w:val="22"/>
                <w:szCs w:val="22"/>
                <w:lang w:val="lt-LT" w:eastAsia="en-US"/>
              </w:rPr>
            </w:pP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720"/>
              <w:jc w:val="both"/>
              <w:rPr>
                <w:sz w:val="22"/>
                <w:szCs w:val="22"/>
                <w:lang w:val="lt-LT"/>
              </w:rPr>
            </w:pPr>
            <w:r w:rsidRPr="00B31D66">
              <w:rPr>
                <w:sz w:val="22"/>
                <w:szCs w:val="22"/>
                <w:lang w:val="lt-LT"/>
              </w:rPr>
              <w:t>Paslauga</w:t>
            </w:r>
          </w:p>
        </w:tc>
        <w:tc>
          <w:tcPr>
            <w:tcW w:w="1418"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hanging="43"/>
              <w:jc w:val="center"/>
              <w:rPr>
                <w:sz w:val="22"/>
                <w:szCs w:val="22"/>
                <w:lang w:val="lt-LT"/>
              </w:rPr>
            </w:pPr>
            <w:r w:rsidRPr="00B31D66">
              <w:rPr>
                <w:sz w:val="22"/>
                <w:szCs w:val="22"/>
                <w:lang w:val="lt-LT"/>
              </w:rPr>
              <w:t>Vnt. kaina, Eur be PVM</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Kiekis</w:t>
            </w:r>
          </w:p>
        </w:tc>
        <w:tc>
          <w:tcPr>
            <w:tcW w:w="1548"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 xml:space="preserve">Suma, </w:t>
            </w:r>
          </w:p>
          <w:p w:rsidR="00911A85" w:rsidRPr="00B31D66" w:rsidRDefault="00911A85">
            <w:pPr>
              <w:jc w:val="center"/>
              <w:rPr>
                <w:sz w:val="22"/>
                <w:szCs w:val="22"/>
                <w:lang w:val="lt-LT"/>
              </w:rPr>
            </w:pPr>
            <w:r w:rsidRPr="00B31D66">
              <w:rPr>
                <w:sz w:val="22"/>
                <w:szCs w:val="22"/>
                <w:lang w:val="lt-LT"/>
              </w:rPr>
              <w:t>Eur be PVM</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jc w:val="center"/>
              <w:rPr>
                <w:sz w:val="22"/>
                <w:szCs w:val="22"/>
                <w:lang w:val="lt-LT"/>
              </w:rPr>
            </w:pPr>
            <w:r w:rsidRPr="00B31D66">
              <w:rPr>
                <w:sz w:val="22"/>
                <w:szCs w:val="22"/>
                <w:lang w:val="lt-LT"/>
              </w:rPr>
              <w:t>1.</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rPr>
                <w:sz w:val="22"/>
                <w:szCs w:val="22"/>
                <w:lang w:val="lt-LT"/>
              </w:rPr>
            </w:pPr>
            <w:r w:rsidRPr="00B31D66">
              <w:rPr>
                <w:sz w:val="22"/>
                <w:szCs w:val="22"/>
                <w:lang w:val="lt-LT"/>
              </w:rPr>
              <w:t>Teikiamų paslaugų galutinis suderinimas</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1</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1</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1</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jc w:val="center"/>
              <w:rPr>
                <w:sz w:val="22"/>
                <w:szCs w:val="22"/>
                <w:lang w:val="lt-LT"/>
              </w:rPr>
            </w:pPr>
            <w:r w:rsidRPr="00B31D66">
              <w:rPr>
                <w:sz w:val="22"/>
                <w:szCs w:val="22"/>
                <w:lang w:val="lt-LT"/>
              </w:rPr>
              <w:t>2.</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rPr>
                <w:sz w:val="22"/>
                <w:szCs w:val="22"/>
                <w:lang w:val="lt-LT"/>
              </w:rPr>
            </w:pPr>
            <w:r w:rsidRPr="00B31D66">
              <w:rPr>
                <w:sz w:val="22"/>
                <w:szCs w:val="22"/>
                <w:lang w:val="lt-LT"/>
              </w:rPr>
              <w:t>Straipsnio parengimas ir publikavimas portale</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400</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10</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4000</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jc w:val="center"/>
              <w:rPr>
                <w:sz w:val="22"/>
                <w:szCs w:val="22"/>
                <w:lang w:val="lt-LT"/>
              </w:rPr>
            </w:pPr>
            <w:r w:rsidRPr="00B31D66">
              <w:rPr>
                <w:sz w:val="22"/>
                <w:szCs w:val="22"/>
                <w:lang w:val="lt-LT"/>
              </w:rPr>
              <w:t>3.</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rPr>
                <w:sz w:val="22"/>
                <w:szCs w:val="22"/>
                <w:lang w:val="lt-LT"/>
              </w:rPr>
            </w:pPr>
            <w:r w:rsidRPr="00B31D66">
              <w:rPr>
                <w:sz w:val="22"/>
                <w:szCs w:val="22"/>
                <w:lang w:val="lt-LT"/>
              </w:rPr>
              <w:t>Nuotoliniu būdu organizuojamos pamokos transliavimas portale</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600</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bCs/>
                <w:sz w:val="22"/>
                <w:szCs w:val="22"/>
                <w:lang w:val="lt-LT"/>
              </w:rPr>
              <w:t>10</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6000</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sz w:val="22"/>
                <w:szCs w:val="22"/>
                <w:lang w:val="lt-LT"/>
              </w:rPr>
            </w:pPr>
            <w:r w:rsidRPr="00B31D66">
              <w:rPr>
                <w:sz w:val="22"/>
                <w:szCs w:val="22"/>
                <w:lang w:val="lt-LT"/>
              </w:rPr>
              <w:t>4.</w:t>
            </w:r>
          </w:p>
        </w:tc>
        <w:tc>
          <w:tcPr>
            <w:tcW w:w="5287" w:type="dxa"/>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29"/>
              <w:rPr>
                <w:sz w:val="22"/>
                <w:szCs w:val="22"/>
                <w:lang w:val="lt-LT"/>
              </w:rPr>
            </w:pPr>
            <w:r w:rsidRPr="00B31D66">
              <w:rPr>
                <w:sz w:val="22"/>
                <w:szCs w:val="22"/>
                <w:lang w:val="lt-LT"/>
              </w:rPr>
              <w:t>Vaizdo konferencijos transliavimas portale</w:t>
            </w:r>
          </w:p>
        </w:tc>
        <w:tc>
          <w:tcPr>
            <w:tcW w:w="141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1200</w:t>
            </w:r>
          </w:p>
        </w:tc>
        <w:tc>
          <w:tcPr>
            <w:tcW w:w="1276" w:type="dxa"/>
            <w:tcBorders>
              <w:top w:val="single" w:sz="4" w:space="0" w:color="auto"/>
              <w:left w:val="single" w:sz="4" w:space="0" w:color="auto"/>
              <w:bottom w:val="single" w:sz="4" w:space="0" w:color="auto"/>
              <w:right w:val="single" w:sz="4" w:space="0" w:color="auto"/>
            </w:tcBorders>
            <w:hideMark/>
          </w:tcPr>
          <w:p w:rsidR="00911A85" w:rsidRPr="00B31D66" w:rsidRDefault="00911A85">
            <w:pPr>
              <w:jc w:val="center"/>
              <w:rPr>
                <w:bCs/>
                <w:sz w:val="22"/>
                <w:szCs w:val="22"/>
                <w:lang w:val="lt-LT"/>
              </w:rPr>
            </w:pPr>
            <w:r w:rsidRPr="00B31D66">
              <w:rPr>
                <w:bCs/>
                <w:sz w:val="22"/>
                <w:szCs w:val="22"/>
                <w:lang w:val="lt-LT"/>
              </w:rPr>
              <w:t>2</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2400</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tcPr>
          <w:p w:rsidR="00911A85" w:rsidRPr="00B31D66" w:rsidRDefault="00911A85">
            <w:pPr>
              <w:ind w:firstLine="720"/>
              <w:jc w:val="right"/>
              <w:rPr>
                <w:sz w:val="22"/>
                <w:szCs w:val="22"/>
                <w:lang w:val="lt-LT"/>
              </w:rPr>
            </w:pPr>
          </w:p>
        </w:tc>
        <w:tc>
          <w:tcPr>
            <w:tcW w:w="7981" w:type="dxa"/>
            <w:gridSpan w:val="3"/>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720"/>
              <w:jc w:val="right"/>
              <w:rPr>
                <w:sz w:val="22"/>
                <w:szCs w:val="22"/>
                <w:lang w:val="lt-LT"/>
              </w:rPr>
            </w:pPr>
            <w:r w:rsidRPr="00B31D66">
              <w:rPr>
                <w:sz w:val="22"/>
                <w:szCs w:val="22"/>
                <w:lang w:val="lt-LT"/>
              </w:rPr>
              <w:t>PVM</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2604,21</w:t>
            </w:r>
          </w:p>
        </w:tc>
      </w:tr>
      <w:tr w:rsidR="00911A85" w:rsidRPr="00B31D66" w:rsidTr="00911A85">
        <w:trPr>
          <w:trHeight w:val="266"/>
        </w:trPr>
        <w:tc>
          <w:tcPr>
            <w:tcW w:w="491" w:type="dxa"/>
            <w:tcBorders>
              <w:top w:val="single" w:sz="4" w:space="0" w:color="auto"/>
              <w:left w:val="single" w:sz="4" w:space="0" w:color="auto"/>
              <w:bottom w:val="single" w:sz="4" w:space="0" w:color="auto"/>
              <w:right w:val="single" w:sz="4" w:space="0" w:color="auto"/>
            </w:tcBorders>
          </w:tcPr>
          <w:p w:rsidR="00911A85" w:rsidRPr="00B31D66" w:rsidRDefault="00911A85">
            <w:pPr>
              <w:ind w:firstLine="720"/>
              <w:jc w:val="right"/>
              <w:rPr>
                <w:sz w:val="22"/>
                <w:szCs w:val="22"/>
                <w:lang w:val="lt-LT"/>
              </w:rPr>
            </w:pPr>
          </w:p>
        </w:tc>
        <w:tc>
          <w:tcPr>
            <w:tcW w:w="7981" w:type="dxa"/>
            <w:gridSpan w:val="3"/>
            <w:tcBorders>
              <w:top w:val="single" w:sz="4" w:space="0" w:color="auto"/>
              <w:left w:val="single" w:sz="4" w:space="0" w:color="auto"/>
              <w:bottom w:val="single" w:sz="4" w:space="0" w:color="auto"/>
              <w:right w:val="single" w:sz="4" w:space="0" w:color="auto"/>
            </w:tcBorders>
            <w:hideMark/>
          </w:tcPr>
          <w:p w:rsidR="00911A85" w:rsidRPr="00B31D66" w:rsidRDefault="00911A85">
            <w:pPr>
              <w:ind w:firstLine="720"/>
              <w:jc w:val="right"/>
              <w:rPr>
                <w:b/>
                <w:sz w:val="22"/>
                <w:szCs w:val="22"/>
                <w:lang w:val="lt-LT"/>
              </w:rPr>
            </w:pPr>
            <w:r w:rsidRPr="00B31D66">
              <w:rPr>
                <w:b/>
                <w:sz w:val="22"/>
                <w:szCs w:val="22"/>
                <w:lang w:val="lt-LT"/>
              </w:rPr>
              <w:t>IŠ VISO KAINA SU PVM</w:t>
            </w:r>
          </w:p>
        </w:tc>
        <w:tc>
          <w:tcPr>
            <w:tcW w:w="1548" w:type="dxa"/>
            <w:tcBorders>
              <w:top w:val="single" w:sz="4" w:space="0" w:color="auto"/>
              <w:left w:val="single" w:sz="4" w:space="0" w:color="auto"/>
              <w:bottom w:val="single" w:sz="4" w:space="0" w:color="auto"/>
              <w:right w:val="single" w:sz="4" w:space="0" w:color="auto"/>
            </w:tcBorders>
          </w:tcPr>
          <w:p w:rsidR="00911A85" w:rsidRPr="00B31D66" w:rsidRDefault="00911A85" w:rsidP="00662A58">
            <w:pPr>
              <w:jc w:val="center"/>
              <w:rPr>
                <w:sz w:val="22"/>
                <w:szCs w:val="22"/>
                <w:lang w:val="lt-LT"/>
              </w:rPr>
            </w:pPr>
            <w:r w:rsidRPr="00B31D66">
              <w:rPr>
                <w:sz w:val="22"/>
                <w:szCs w:val="22"/>
                <w:lang w:val="lt-LT"/>
              </w:rPr>
              <w:t>15005,21</w:t>
            </w:r>
          </w:p>
        </w:tc>
      </w:tr>
      <w:tr w:rsidR="00911A85" w:rsidRPr="00B31D66" w:rsidTr="00911A85">
        <w:trPr>
          <w:trHeight w:val="518"/>
        </w:trPr>
        <w:tc>
          <w:tcPr>
            <w:tcW w:w="491" w:type="dxa"/>
            <w:tcBorders>
              <w:top w:val="single" w:sz="4" w:space="0" w:color="auto"/>
              <w:left w:val="single" w:sz="4" w:space="0" w:color="auto"/>
              <w:bottom w:val="single" w:sz="4" w:space="0" w:color="auto"/>
              <w:right w:val="single" w:sz="4" w:space="0" w:color="auto"/>
            </w:tcBorders>
          </w:tcPr>
          <w:p w:rsidR="00911A85" w:rsidRPr="00B31D66" w:rsidRDefault="00911A85">
            <w:pPr>
              <w:ind w:firstLine="720"/>
              <w:jc w:val="both"/>
              <w:rPr>
                <w:sz w:val="22"/>
                <w:szCs w:val="22"/>
                <w:lang w:val="lt-LT"/>
              </w:rPr>
            </w:pPr>
          </w:p>
        </w:tc>
        <w:tc>
          <w:tcPr>
            <w:tcW w:w="9529" w:type="dxa"/>
            <w:gridSpan w:val="4"/>
            <w:tcBorders>
              <w:top w:val="single" w:sz="4" w:space="0" w:color="auto"/>
              <w:left w:val="single" w:sz="4" w:space="0" w:color="auto"/>
              <w:bottom w:val="single" w:sz="4" w:space="0" w:color="auto"/>
              <w:right w:val="single" w:sz="4" w:space="0" w:color="auto"/>
            </w:tcBorders>
            <w:hideMark/>
          </w:tcPr>
          <w:p w:rsidR="00911A85" w:rsidRPr="00B31D66" w:rsidRDefault="00911A85">
            <w:pPr>
              <w:jc w:val="both"/>
              <w:rPr>
                <w:sz w:val="22"/>
                <w:szCs w:val="22"/>
                <w:lang w:val="lt-LT"/>
              </w:rPr>
            </w:pPr>
            <w:r w:rsidRPr="00B31D66">
              <w:rPr>
                <w:sz w:val="22"/>
                <w:szCs w:val="22"/>
                <w:lang w:val="lt-LT"/>
              </w:rPr>
              <w:t xml:space="preserve">IŠ VISO KAINA SU PVM žodžiais: </w:t>
            </w:r>
            <w:r w:rsidRPr="00B31D66">
              <w:rPr>
                <w:b/>
                <w:sz w:val="22"/>
                <w:szCs w:val="22"/>
                <w:lang w:val="lt-LT"/>
              </w:rPr>
              <w:t>penkiolika tūkstančių penki eurai, 21 centas</w:t>
            </w:r>
          </w:p>
        </w:tc>
      </w:tr>
    </w:tbl>
    <w:p w:rsidR="00911A85" w:rsidRPr="00B31D66" w:rsidRDefault="00911A85" w:rsidP="00911A85">
      <w:pPr>
        <w:widowControl w:val="0"/>
        <w:ind w:firstLine="72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p w:rsidR="00911A85" w:rsidRPr="00B31D66" w:rsidRDefault="00911A85" w:rsidP="00911A85">
      <w:pPr>
        <w:widowControl w:val="0"/>
        <w:ind w:firstLine="720"/>
        <w:jc w:val="both"/>
        <w:rPr>
          <w:sz w:val="22"/>
          <w:szCs w:val="22"/>
          <w:lang w:val="lt-LT" w:eastAsia="en-US"/>
        </w:rPr>
      </w:pPr>
    </w:p>
    <w:p w:rsidR="00911A85" w:rsidRPr="00B31D66" w:rsidRDefault="00911A85" w:rsidP="00662A58">
      <w:pPr>
        <w:widowControl w:val="0"/>
        <w:ind w:firstLine="720"/>
        <w:jc w:val="both"/>
        <w:rPr>
          <w:lang w:val="lt-LT"/>
        </w:rPr>
      </w:pPr>
      <w:r w:rsidRPr="00B31D66">
        <w:rPr>
          <w:lang w:val="lt-LT"/>
        </w:rPr>
        <w:tab/>
      </w:r>
      <w:r w:rsidRPr="00B31D66">
        <w:rPr>
          <w:lang w:val="lt-LT"/>
        </w:rPr>
        <w:tab/>
      </w:r>
      <w:r w:rsidRPr="00B31D66">
        <w:rPr>
          <w:lang w:val="lt-LT"/>
        </w:rPr>
        <w:tab/>
        <w:t>___________________________</w:t>
      </w:r>
    </w:p>
    <w:p w:rsidR="00911A85" w:rsidRPr="00B31D66" w:rsidRDefault="00911A85" w:rsidP="00911A85">
      <w:pPr>
        <w:widowControl w:val="0"/>
        <w:ind w:firstLine="720"/>
        <w:jc w:val="both"/>
        <w:rPr>
          <w:lang w:val="lt-LT"/>
        </w:rPr>
      </w:pPr>
    </w:p>
    <w:p w:rsidR="00911A85" w:rsidRPr="00B31D66" w:rsidRDefault="00911A85" w:rsidP="00911A85">
      <w:pPr>
        <w:jc w:val="center"/>
        <w:rPr>
          <w:rFonts w:eastAsia="Calibri"/>
          <w:b/>
          <w:lang w:val="lt-LT"/>
        </w:rPr>
      </w:pPr>
    </w:p>
    <w:p w:rsidR="00E6193C" w:rsidRPr="00B31D66" w:rsidRDefault="00E6193C" w:rsidP="00B1428C">
      <w:pPr>
        <w:jc w:val="both"/>
        <w:rPr>
          <w:sz w:val="18"/>
          <w:szCs w:val="18"/>
          <w:lang w:val="lt-LT"/>
        </w:rPr>
      </w:pPr>
    </w:p>
    <w:sectPr w:rsidR="00E6193C" w:rsidRPr="00B31D66" w:rsidSect="00B1428C">
      <w:pgSz w:w="11906" w:h="16838" w:code="9"/>
      <w:pgMar w:top="170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D4" w:rsidRDefault="005E22D4" w:rsidP="00F4389F">
      <w:r>
        <w:separator/>
      </w:r>
    </w:p>
  </w:endnote>
  <w:endnote w:type="continuationSeparator" w:id="0">
    <w:p w:rsidR="005E22D4" w:rsidRDefault="005E22D4"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D4" w:rsidRDefault="005E22D4" w:rsidP="00F4389F">
      <w:r>
        <w:separator/>
      </w:r>
    </w:p>
  </w:footnote>
  <w:footnote w:type="continuationSeparator" w:id="0">
    <w:p w:rsidR="005E22D4" w:rsidRDefault="005E22D4" w:rsidP="00F4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66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pStyle w:val="Sraopastraipa"/>
      <w:isLgl/>
      <w:lvlText w:val="%1.%2."/>
      <w:lvlJc w:val="left"/>
      <w:pPr>
        <w:ind w:left="786" w:hanging="360"/>
      </w:pPr>
      <w:rPr>
        <w:b w:val="0"/>
        <w:bCs w:val="0"/>
        <w:i w:val="0"/>
        <w:iCs w:val="0"/>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6"/>
  </w:num>
  <w:num w:numId="4">
    <w:abstractNumId w:val="8"/>
  </w:num>
  <w:num w:numId="5">
    <w:abstractNumId w:val="13"/>
  </w:num>
  <w:num w:numId="6">
    <w:abstractNumId w:val="10"/>
  </w:num>
  <w:num w:numId="7">
    <w:abstractNumId w:val="9"/>
  </w:num>
  <w:num w:numId="8">
    <w:abstractNumId w:val="11"/>
  </w:num>
  <w:num w:numId="9">
    <w:abstractNumId w:val="14"/>
  </w:num>
  <w:num w:numId="10">
    <w:abstractNumId w:val="0"/>
  </w:num>
  <w:num w:numId="11">
    <w:abstractNumId w:val="5"/>
  </w:num>
  <w:num w:numId="12">
    <w:abstractNumId w:val="12"/>
  </w:num>
  <w:num w:numId="13">
    <w:abstractNumId w:val="4"/>
  </w:num>
  <w:num w:numId="14">
    <w:abstractNumId w:val="2"/>
  </w:num>
  <w:num w:numId="15">
    <w:abstractNumId w:val="3"/>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6E"/>
    <w:rsid w:val="00006B27"/>
    <w:rsid w:val="000246E3"/>
    <w:rsid w:val="0002509C"/>
    <w:rsid w:val="000367FF"/>
    <w:rsid w:val="0004017F"/>
    <w:rsid w:val="000458DA"/>
    <w:rsid w:val="000516F6"/>
    <w:rsid w:val="000528FC"/>
    <w:rsid w:val="00052FF5"/>
    <w:rsid w:val="00053A54"/>
    <w:rsid w:val="0006763E"/>
    <w:rsid w:val="00070BE0"/>
    <w:rsid w:val="00073F0B"/>
    <w:rsid w:val="00075A5C"/>
    <w:rsid w:val="00084339"/>
    <w:rsid w:val="00090952"/>
    <w:rsid w:val="000A3D20"/>
    <w:rsid w:val="000A458E"/>
    <w:rsid w:val="000A53DA"/>
    <w:rsid w:val="000B2F22"/>
    <w:rsid w:val="000B769C"/>
    <w:rsid w:val="000C310D"/>
    <w:rsid w:val="000C3FBE"/>
    <w:rsid w:val="000C4367"/>
    <w:rsid w:val="000D5392"/>
    <w:rsid w:val="000D5720"/>
    <w:rsid w:val="000D7589"/>
    <w:rsid w:val="0010121E"/>
    <w:rsid w:val="00103C3C"/>
    <w:rsid w:val="00105300"/>
    <w:rsid w:val="0010752B"/>
    <w:rsid w:val="00107901"/>
    <w:rsid w:val="001127C6"/>
    <w:rsid w:val="00113AE4"/>
    <w:rsid w:val="00113F20"/>
    <w:rsid w:val="00114E8A"/>
    <w:rsid w:val="00124679"/>
    <w:rsid w:val="001300E9"/>
    <w:rsid w:val="00136F01"/>
    <w:rsid w:val="00142C4A"/>
    <w:rsid w:val="00151AA7"/>
    <w:rsid w:val="00153D53"/>
    <w:rsid w:val="00154375"/>
    <w:rsid w:val="001575C7"/>
    <w:rsid w:val="00166413"/>
    <w:rsid w:val="00167F50"/>
    <w:rsid w:val="0017209F"/>
    <w:rsid w:val="00174905"/>
    <w:rsid w:val="00180389"/>
    <w:rsid w:val="00181C30"/>
    <w:rsid w:val="00196037"/>
    <w:rsid w:val="001B1019"/>
    <w:rsid w:val="001B2A99"/>
    <w:rsid w:val="001B6FFD"/>
    <w:rsid w:val="001C0601"/>
    <w:rsid w:val="001C1CF3"/>
    <w:rsid w:val="001C426D"/>
    <w:rsid w:val="001D44F6"/>
    <w:rsid w:val="001D49C3"/>
    <w:rsid w:val="001D5687"/>
    <w:rsid w:val="001E28B0"/>
    <w:rsid w:val="001E3A80"/>
    <w:rsid w:val="001E4343"/>
    <w:rsid w:val="001F2420"/>
    <w:rsid w:val="00200985"/>
    <w:rsid w:val="00201388"/>
    <w:rsid w:val="00206AFC"/>
    <w:rsid w:val="00210116"/>
    <w:rsid w:val="0021229B"/>
    <w:rsid w:val="00217455"/>
    <w:rsid w:val="0023164E"/>
    <w:rsid w:val="00236FF4"/>
    <w:rsid w:val="00237D85"/>
    <w:rsid w:val="002418D6"/>
    <w:rsid w:val="00241C9C"/>
    <w:rsid w:val="00254473"/>
    <w:rsid w:val="00255BD6"/>
    <w:rsid w:val="0026197D"/>
    <w:rsid w:val="002665C9"/>
    <w:rsid w:val="0026719F"/>
    <w:rsid w:val="0026777D"/>
    <w:rsid w:val="00267B90"/>
    <w:rsid w:val="002744C0"/>
    <w:rsid w:val="002756D2"/>
    <w:rsid w:val="00283113"/>
    <w:rsid w:val="002938AE"/>
    <w:rsid w:val="002A005E"/>
    <w:rsid w:val="002A2BE6"/>
    <w:rsid w:val="002B0366"/>
    <w:rsid w:val="002B2F93"/>
    <w:rsid w:val="002B3440"/>
    <w:rsid w:val="002D2AE2"/>
    <w:rsid w:val="002D7CD9"/>
    <w:rsid w:val="002E177F"/>
    <w:rsid w:val="002F1B4A"/>
    <w:rsid w:val="002F321C"/>
    <w:rsid w:val="002F7A89"/>
    <w:rsid w:val="00304CF2"/>
    <w:rsid w:val="003059F8"/>
    <w:rsid w:val="003114F9"/>
    <w:rsid w:val="00315E65"/>
    <w:rsid w:val="00320FDC"/>
    <w:rsid w:val="003256BF"/>
    <w:rsid w:val="003309BC"/>
    <w:rsid w:val="00331EC5"/>
    <w:rsid w:val="00332834"/>
    <w:rsid w:val="003501E1"/>
    <w:rsid w:val="00352ED0"/>
    <w:rsid w:val="00353498"/>
    <w:rsid w:val="00354A33"/>
    <w:rsid w:val="00360A82"/>
    <w:rsid w:val="003663BD"/>
    <w:rsid w:val="003719E2"/>
    <w:rsid w:val="00373F08"/>
    <w:rsid w:val="00375FC7"/>
    <w:rsid w:val="00385D34"/>
    <w:rsid w:val="003A4130"/>
    <w:rsid w:val="003A6A43"/>
    <w:rsid w:val="003B0846"/>
    <w:rsid w:val="003B220F"/>
    <w:rsid w:val="003B26F1"/>
    <w:rsid w:val="003B422F"/>
    <w:rsid w:val="003B7092"/>
    <w:rsid w:val="003C137E"/>
    <w:rsid w:val="003C3974"/>
    <w:rsid w:val="003C6041"/>
    <w:rsid w:val="003D2D0C"/>
    <w:rsid w:val="003E285B"/>
    <w:rsid w:val="003F0294"/>
    <w:rsid w:val="003F249E"/>
    <w:rsid w:val="003F3298"/>
    <w:rsid w:val="0041176C"/>
    <w:rsid w:val="00412330"/>
    <w:rsid w:val="004123E8"/>
    <w:rsid w:val="00424E93"/>
    <w:rsid w:val="00425333"/>
    <w:rsid w:val="0043085B"/>
    <w:rsid w:val="00431107"/>
    <w:rsid w:val="00436656"/>
    <w:rsid w:val="00442485"/>
    <w:rsid w:val="00452877"/>
    <w:rsid w:val="00452FC6"/>
    <w:rsid w:val="00453486"/>
    <w:rsid w:val="00455C7F"/>
    <w:rsid w:val="00463151"/>
    <w:rsid w:val="00463719"/>
    <w:rsid w:val="00466F4A"/>
    <w:rsid w:val="00470E32"/>
    <w:rsid w:val="004731F3"/>
    <w:rsid w:val="0047493B"/>
    <w:rsid w:val="004755E5"/>
    <w:rsid w:val="004759A4"/>
    <w:rsid w:val="00480B64"/>
    <w:rsid w:val="00484F0C"/>
    <w:rsid w:val="0048569C"/>
    <w:rsid w:val="0049042B"/>
    <w:rsid w:val="00492678"/>
    <w:rsid w:val="0049397A"/>
    <w:rsid w:val="00493DB2"/>
    <w:rsid w:val="00495476"/>
    <w:rsid w:val="004A0AAF"/>
    <w:rsid w:val="004A0D4C"/>
    <w:rsid w:val="004B30CE"/>
    <w:rsid w:val="004B3B38"/>
    <w:rsid w:val="004B4FD9"/>
    <w:rsid w:val="004C2E07"/>
    <w:rsid w:val="004C5344"/>
    <w:rsid w:val="004D5B8E"/>
    <w:rsid w:val="004D6851"/>
    <w:rsid w:val="004D72C4"/>
    <w:rsid w:val="004E1DFC"/>
    <w:rsid w:val="004E79C0"/>
    <w:rsid w:val="004F1139"/>
    <w:rsid w:val="004F16C4"/>
    <w:rsid w:val="004F5FD3"/>
    <w:rsid w:val="005110C2"/>
    <w:rsid w:val="00513681"/>
    <w:rsid w:val="00513DF7"/>
    <w:rsid w:val="005160A8"/>
    <w:rsid w:val="00520E38"/>
    <w:rsid w:val="00542A77"/>
    <w:rsid w:val="00543274"/>
    <w:rsid w:val="00546259"/>
    <w:rsid w:val="005501D5"/>
    <w:rsid w:val="0055666E"/>
    <w:rsid w:val="00557343"/>
    <w:rsid w:val="00557F95"/>
    <w:rsid w:val="00564461"/>
    <w:rsid w:val="00567991"/>
    <w:rsid w:val="00586E1C"/>
    <w:rsid w:val="00590FA5"/>
    <w:rsid w:val="005B7911"/>
    <w:rsid w:val="005C1F4C"/>
    <w:rsid w:val="005C610D"/>
    <w:rsid w:val="005D09CE"/>
    <w:rsid w:val="005D398D"/>
    <w:rsid w:val="005D4228"/>
    <w:rsid w:val="005D4857"/>
    <w:rsid w:val="005D5B1A"/>
    <w:rsid w:val="005E0098"/>
    <w:rsid w:val="005E02D7"/>
    <w:rsid w:val="005E22D4"/>
    <w:rsid w:val="005F45C9"/>
    <w:rsid w:val="005F673D"/>
    <w:rsid w:val="005F790B"/>
    <w:rsid w:val="0060143D"/>
    <w:rsid w:val="006022AC"/>
    <w:rsid w:val="00604022"/>
    <w:rsid w:val="00605559"/>
    <w:rsid w:val="0061401D"/>
    <w:rsid w:val="006149FA"/>
    <w:rsid w:val="00626F07"/>
    <w:rsid w:val="00632186"/>
    <w:rsid w:val="006370AF"/>
    <w:rsid w:val="00641A43"/>
    <w:rsid w:val="00646926"/>
    <w:rsid w:val="006520E0"/>
    <w:rsid w:val="0065233E"/>
    <w:rsid w:val="00656C33"/>
    <w:rsid w:val="006605BE"/>
    <w:rsid w:val="00662A58"/>
    <w:rsid w:val="0066470C"/>
    <w:rsid w:val="00665BD8"/>
    <w:rsid w:val="00666F8C"/>
    <w:rsid w:val="00667014"/>
    <w:rsid w:val="006808A1"/>
    <w:rsid w:val="00682E34"/>
    <w:rsid w:val="00687B03"/>
    <w:rsid w:val="006915F9"/>
    <w:rsid w:val="006A41A2"/>
    <w:rsid w:val="006A436F"/>
    <w:rsid w:val="006B28CA"/>
    <w:rsid w:val="006B4F2F"/>
    <w:rsid w:val="006B65CC"/>
    <w:rsid w:val="006C1EBB"/>
    <w:rsid w:val="006C45EB"/>
    <w:rsid w:val="006C5993"/>
    <w:rsid w:val="006D2DD2"/>
    <w:rsid w:val="006D5564"/>
    <w:rsid w:val="006D7F47"/>
    <w:rsid w:val="006E45C5"/>
    <w:rsid w:val="006E634D"/>
    <w:rsid w:val="006E6A9A"/>
    <w:rsid w:val="006E7F3B"/>
    <w:rsid w:val="006F7E13"/>
    <w:rsid w:val="00703572"/>
    <w:rsid w:val="007038AE"/>
    <w:rsid w:val="007118A4"/>
    <w:rsid w:val="00713E74"/>
    <w:rsid w:val="00713FC3"/>
    <w:rsid w:val="00714EB1"/>
    <w:rsid w:val="00725ED6"/>
    <w:rsid w:val="00725F6D"/>
    <w:rsid w:val="00730E0E"/>
    <w:rsid w:val="007346AD"/>
    <w:rsid w:val="007414F7"/>
    <w:rsid w:val="00741CE3"/>
    <w:rsid w:val="00745462"/>
    <w:rsid w:val="00747214"/>
    <w:rsid w:val="00751C88"/>
    <w:rsid w:val="0075221C"/>
    <w:rsid w:val="00756EBA"/>
    <w:rsid w:val="0076099F"/>
    <w:rsid w:val="007652FB"/>
    <w:rsid w:val="00771C2C"/>
    <w:rsid w:val="00785EBB"/>
    <w:rsid w:val="007861D7"/>
    <w:rsid w:val="007864F1"/>
    <w:rsid w:val="00792073"/>
    <w:rsid w:val="007A3302"/>
    <w:rsid w:val="007A54D7"/>
    <w:rsid w:val="007A5AED"/>
    <w:rsid w:val="007B1F08"/>
    <w:rsid w:val="007B3E5F"/>
    <w:rsid w:val="007B670B"/>
    <w:rsid w:val="007C096C"/>
    <w:rsid w:val="007C2615"/>
    <w:rsid w:val="007C639D"/>
    <w:rsid w:val="007C6C05"/>
    <w:rsid w:val="007D1D81"/>
    <w:rsid w:val="007D327A"/>
    <w:rsid w:val="007D3613"/>
    <w:rsid w:val="007D69E4"/>
    <w:rsid w:val="007E48ED"/>
    <w:rsid w:val="007E6558"/>
    <w:rsid w:val="007F118D"/>
    <w:rsid w:val="007F151F"/>
    <w:rsid w:val="007F508B"/>
    <w:rsid w:val="007F5DCA"/>
    <w:rsid w:val="007F662A"/>
    <w:rsid w:val="007F6A94"/>
    <w:rsid w:val="007F6B18"/>
    <w:rsid w:val="00805AE3"/>
    <w:rsid w:val="008279B6"/>
    <w:rsid w:val="0083260A"/>
    <w:rsid w:val="00840532"/>
    <w:rsid w:val="008427E0"/>
    <w:rsid w:val="00845B9A"/>
    <w:rsid w:val="00845E4E"/>
    <w:rsid w:val="00850A32"/>
    <w:rsid w:val="00850B69"/>
    <w:rsid w:val="0085648F"/>
    <w:rsid w:val="008576C7"/>
    <w:rsid w:val="00865450"/>
    <w:rsid w:val="00865547"/>
    <w:rsid w:val="00866740"/>
    <w:rsid w:val="008700D8"/>
    <w:rsid w:val="00873A68"/>
    <w:rsid w:val="00874A49"/>
    <w:rsid w:val="00877A49"/>
    <w:rsid w:val="00881348"/>
    <w:rsid w:val="008939E0"/>
    <w:rsid w:val="008941BF"/>
    <w:rsid w:val="00895B9D"/>
    <w:rsid w:val="008A1E65"/>
    <w:rsid w:val="008A22AC"/>
    <w:rsid w:val="008A2E02"/>
    <w:rsid w:val="008A3739"/>
    <w:rsid w:val="008A384D"/>
    <w:rsid w:val="008A40DD"/>
    <w:rsid w:val="008A7CAB"/>
    <w:rsid w:val="008B2119"/>
    <w:rsid w:val="008B28A3"/>
    <w:rsid w:val="008B295A"/>
    <w:rsid w:val="008C2604"/>
    <w:rsid w:val="008D1709"/>
    <w:rsid w:val="008D5999"/>
    <w:rsid w:val="008D6DA1"/>
    <w:rsid w:val="008E1A03"/>
    <w:rsid w:val="008E43FF"/>
    <w:rsid w:val="008F3A7D"/>
    <w:rsid w:val="008F7300"/>
    <w:rsid w:val="00911A85"/>
    <w:rsid w:val="00916B4D"/>
    <w:rsid w:val="009172D9"/>
    <w:rsid w:val="00921CE2"/>
    <w:rsid w:val="00922C09"/>
    <w:rsid w:val="00933A72"/>
    <w:rsid w:val="009341A7"/>
    <w:rsid w:val="0093651F"/>
    <w:rsid w:val="0094244B"/>
    <w:rsid w:val="00944B30"/>
    <w:rsid w:val="00961A71"/>
    <w:rsid w:val="00967DBA"/>
    <w:rsid w:val="00972331"/>
    <w:rsid w:val="00975140"/>
    <w:rsid w:val="00985A9F"/>
    <w:rsid w:val="00994594"/>
    <w:rsid w:val="009948D2"/>
    <w:rsid w:val="009951D8"/>
    <w:rsid w:val="009B360A"/>
    <w:rsid w:val="009B376D"/>
    <w:rsid w:val="009B4603"/>
    <w:rsid w:val="009C22AB"/>
    <w:rsid w:val="009C3F6D"/>
    <w:rsid w:val="009D7790"/>
    <w:rsid w:val="009E0521"/>
    <w:rsid w:val="009E35C7"/>
    <w:rsid w:val="009E67CF"/>
    <w:rsid w:val="009F199F"/>
    <w:rsid w:val="009F6F67"/>
    <w:rsid w:val="00A007B2"/>
    <w:rsid w:val="00A018AA"/>
    <w:rsid w:val="00A07414"/>
    <w:rsid w:val="00A127C7"/>
    <w:rsid w:val="00A134D9"/>
    <w:rsid w:val="00A16577"/>
    <w:rsid w:val="00A23793"/>
    <w:rsid w:val="00A23CD3"/>
    <w:rsid w:val="00A259CA"/>
    <w:rsid w:val="00A27199"/>
    <w:rsid w:val="00A3047D"/>
    <w:rsid w:val="00A31EFC"/>
    <w:rsid w:val="00A33882"/>
    <w:rsid w:val="00A356BA"/>
    <w:rsid w:val="00A402CC"/>
    <w:rsid w:val="00A45BD7"/>
    <w:rsid w:val="00A55714"/>
    <w:rsid w:val="00A55CA2"/>
    <w:rsid w:val="00A62ACD"/>
    <w:rsid w:val="00A6746D"/>
    <w:rsid w:val="00A70858"/>
    <w:rsid w:val="00A82519"/>
    <w:rsid w:val="00A86493"/>
    <w:rsid w:val="00A87640"/>
    <w:rsid w:val="00A9661F"/>
    <w:rsid w:val="00A966F8"/>
    <w:rsid w:val="00A9691E"/>
    <w:rsid w:val="00AA2648"/>
    <w:rsid w:val="00AA27D2"/>
    <w:rsid w:val="00AA3C00"/>
    <w:rsid w:val="00AB4200"/>
    <w:rsid w:val="00AB63EB"/>
    <w:rsid w:val="00AB7E15"/>
    <w:rsid w:val="00AC1C3C"/>
    <w:rsid w:val="00AC636F"/>
    <w:rsid w:val="00AD09DA"/>
    <w:rsid w:val="00AD60F5"/>
    <w:rsid w:val="00AE2050"/>
    <w:rsid w:val="00AE35AB"/>
    <w:rsid w:val="00AF11FD"/>
    <w:rsid w:val="00B00DCC"/>
    <w:rsid w:val="00B050FD"/>
    <w:rsid w:val="00B051BA"/>
    <w:rsid w:val="00B1428C"/>
    <w:rsid w:val="00B21209"/>
    <w:rsid w:val="00B22E76"/>
    <w:rsid w:val="00B2540F"/>
    <w:rsid w:val="00B25F47"/>
    <w:rsid w:val="00B31D66"/>
    <w:rsid w:val="00B33E17"/>
    <w:rsid w:val="00B35214"/>
    <w:rsid w:val="00B363D5"/>
    <w:rsid w:val="00B3752C"/>
    <w:rsid w:val="00B375BA"/>
    <w:rsid w:val="00B4118E"/>
    <w:rsid w:val="00B431E0"/>
    <w:rsid w:val="00B43B30"/>
    <w:rsid w:val="00B4558B"/>
    <w:rsid w:val="00B5115C"/>
    <w:rsid w:val="00B61D64"/>
    <w:rsid w:val="00B724A7"/>
    <w:rsid w:val="00B81FCF"/>
    <w:rsid w:val="00B83436"/>
    <w:rsid w:val="00B91515"/>
    <w:rsid w:val="00B91610"/>
    <w:rsid w:val="00B96F88"/>
    <w:rsid w:val="00BA35EB"/>
    <w:rsid w:val="00BA60A4"/>
    <w:rsid w:val="00BA7719"/>
    <w:rsid w:val="00BB19A6"/>
    <w:rsid w:val="00BB2533"/>
    <w:rsid w:val="00BC10A1"/>
    <w:rsid w:val="00BD503F"/>
    <w:rsid w:val="00BE139A"/>
    <w:rsid w:val="00C05593"/>
    <w:rsid w:val="00C05F7E"/>
    <w:rsid w:val="00C06388"/>
    <w:rsid w:val="00C151D0"/>
    <w:rsid w:val="00C17146"/>
    <w:rsid w:val="00C2221D"/>
    <w:rsid w:val="00C23E50"/>
    <w:rsid w:val="00C34A2B"/>
    <w:rsid w:val="00C435F9"/>
    <w:rsid w:val="00C47A2D"/>
    <w:rsid w:val="00C50757"/>
    <w:rsid w:val="00C52F75"/>
    <w:rsid w:val="00C55A83"/>
    <w:rsid w:val="00C55CAA"/>
    <w:rsid w:val="00C5643B"/>
    <w:rsid w:val="00C576A7"/>
    <w:rsid w:val="00C61600"/>
    <w:rsid w:val="00C64D0D"/>
    <w:rsid w:val="00C663AF"/>
    <w:rsid w:val="00C74535"/>
    <w:rsid w:val="00C81465"/>
    <w:rsid w:val="00C8471D"/>
    <w:rsid w:val="00CA057B"/>
    <w:rsid w:val="00CA172E"/>
    <w:rsid w:val="00CB3A59"/>
    <w:rsid w:val="00CB6F92"/>
    <w:rsid w:val="00CB740E"/>
    <w:rsid w:val="00CC454C"/>
    <w:rsid w:val="00CC63C6"/>
    <w:rsid w:val="00CD79B7"/>
    <w:rsid w:val="00CE1A4A"/>
    <w:rsid w:val="00CE2BC4"/>
    <w:rsid w:val="00CE4316"/>
    <w:rsid w:val="00CE7D18"/>
    <w:rsid w:val="00CF434E"/>
    <w:rsid w:val="00CF590E"/>
    <w:rsid w:val="00D02926"/>
    <w:rsid w:val="00D02FE7"/>
    <w:rsid w:val="00D137A8"/>
    <w:rsid w:val="00D15C0B"/>
    <w:rsid w:val="00D1643E"/>
    <w:rsid w:val="00D2014C"/>
    <w:rsid w:val="00D21109"/>
    <w:rsid w:val="00D22AE0"/>
    <w:rsid w:val="00D24E94"/>
    <w:rsid w:val="00D25539"/>
    <w:rsid w:val="00D31FD2"/>
    <w:rsid w:val="00D35918"/>
    <w:rsid w:val="00D3742C"/>
    <w:rsid w:val="00D4065C"/>
    <w:rsid w:val="00D4070E"/>
    <w:rsid w:val="00D417F9"/>
    <w:rsid w:val="00D56731"/>
    <w:rsid w:val="00D61ED5"/>
    <w:rsid w:val="00D648D1"/>
    <w:rsid w:val="00D70F04"/>
    <w:rsid w:val="00D712E2"/>
    <w:rsid w:val="00D75343"/>
    <w:rsid w:val="00D77679"/>
    <w:rsid w:val="00D80516"/>
    <w:rsid w:val="00D908E5"/>
    <w:rsid w:val="00D95050"/>
    <w:rsid w:val="00DA11A8"/>
    <w:rsid w:val="00DA60AD"/>
    <w:rsid w:val="00DB0BC6"/>
    <w:rsid w:val="00DB17BE"/>
    <w:rsid w:val="00DB271C"/>
    <w:rsid w:val="00DD14BE"/>
    <w:rsid w:val="00DD3402"/>
    <w:rsid w:val="00DF2A99"/>
    <w:rsid w:val="00E01214"/>
    <w:rsid w:val="00E025C1"/>
    <w:rsid w:val="00E03125"/>
    <w:rsid w:val="00E03FEB"/>
    <w:rsid w:val="00E0577C"/>
    <w:rsid w:val="00E07632"/>
    <w:rsid w:val="00E1467B"/>
    <w:rsid w:val="00E155FC"/>
    <w:rsid w:val="00E15718"/>
    <w:rsid w:val="00E242D2"/>
    <w:rsid w:val="00E25BB3"/>
    <w:rsid w:val="00E25FD7"/>
    <w:rsid w:val="00E4211D"/>
    <w:rsid w:val="00E43105"/>
    <w:rsid w:val="00E45432"/>
    <w:rsid w:val="00E45919"/>
    <w:rsid w:val="00E477CC"/>
    <w:rsid w:val="00E53B16"/>
    <w:rsid w:val="00E55CAF"/>
    <w:rsid w:val="00E6193C"/>
    <w:rsid w:val="00E61E0D"/>
    <w:rsid w:val="00E62E43"/>
    <w:rsid w:val="00E65931"/>
    <w:rsid w:val="00E7363B"/>
    <w:rsid w:val="00E745A2"/>
    <w:rsid w:val="00E74C67"/>
    <w:rsid w:val="00E75AA1"/>
    <w:rsid w:val="00E75BF8"/>
    <w:rsid w:val="00E76362"/>
    <w:rsid w:val="00EA16F2"/>
    <w:rsid w:val="00EA21A0"/>
    <w:rsid w:val="00EA2D5F"/>
    <w:rsid w:val="00EB38F3"/>
    <w:rsid w:val="00EB4C3C"/>
    <w:rsid w:val="00ED0306"/>
    <w:rsid w:val="00ED4604"/>
    <w:rsid w:val="00ED7528"/>
    <w:rsid w:val="00EE548B"/>
    <w:rsid w:val="00EE6A8A"/>
    <w:rsid w:val="00F04B1D"/>
    <w:rsid w:val="00F07BAB"/>
    <w:rsid w:val="00F107AE"/>
    <w:rsid w:val="00F133B7"/>
    <w:rsid w:val="00F17EBF"/>
    <w:rsid w:val="00F2171F"/>
    <w:rsid w:val="00F221D6"/>
    <w:rsid w:val="00F260F8"/>
    <w:rsid w:val="00F27EA0"/>
    <w:rsid w:val="00F35EF7"/>
    <w:rsid w:val="00F37C2B"/>
    <w:rsid w:val="00F37D0B"/>
    <w:rsid w:val="00F4389F"/>
    <w:rsid w:val="00F566E9"/>
    <w:rsid w:val="00F56CE6"/>
    <w:rsid w:val="00F57E2F"/>
    <w:rsid w:val="00F656CA"/>
    <w:rsid w:val="00F672A4"/>
    <w:rsid w:val="00F842CC"/>
    <w:rsid w:val="00F86B78"/>
    <w:rsid w:val="00F93854"/>
    <w:rsid w:val="00F9726D"/>
    <w:rsid w:val="00FA1DAD"/>
    <w:rsid w:val="00FA2613"/>
    <w:rsid w:val="00FC1B1E"/>
    <w:rsid w:val="00FD3C5B"/>
    <w:rsid w:val="00FD5C11"/>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08A6D5-C7DA-41CA-94F7-82E4A6C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link w:val="KomentarotekstasDiagrama"/>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customStyle="1" w:styleId="1vidutinistinklelis2parykinimas1">
    <w:name w:val="1 vidutinis tinklelis – 2 paryškinimas1"/>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customStyle="1" w:styleId="Spalvotassraas1parykinimas1">
    <w:name w:val="Spalvotas sąrašas – 1 paryškinimas1"/>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UnresolvedMention">
    <w:name w:val="Unresolved Mention"/>
    <w:uiPriority w:val="99"/>
    <w:semiHidden/>
    <w:unhideWhenUsed/>
    <w:rsid w:val="009951D8"/>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3C3974"/>
    <w:rPr>
      <w:rFonts w:ascii="Calibri" w:eastAsia="Calibri" w:hAnsi="Calibri" w:cs="Calibri"/>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3C3974"/>
    <w:pPr>
      <w:numPr>
        <w:ilvl w:val="1"/>
        <w:numId w:val="17"/>
      </w:numPr>
      <w:tabs>
        <w:tab w:val="left" w:pos="142"/>
        <w:tab w:val="left" w:pos="993"/>
      </w:tabs>
      <w:jc w:val="both"/>
    </w:pPr>
    <w:rPr>
      <w:rFonts w:ascii="Calibri" w:eastAsia="Calibri" w:hAnsi="Calibri" w:cs="Calibri"/>
      <w:lang w:val="lt-LT" w:eastAsia="lt-LT"/>
    </w:rPr>
  </w:style>
  <w:style w:type="character" w:customStyle="1" w:styleId="KomentarotekstasDiagrama">
    <w:name w:val="Komentaro tekstas Diagrama"/>
    <w:link w:val="Komentarotekstas"/>
    <w:semiHidden/>
    <w:rsid w:val="00F566E9"/>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457">
      <w:bodyDiv w:val="1"/>
      <w:marLeft w:val="0"/>
      <w:marRight w:val="0"/>
      <w:marTop w:val="0"/>
      <w:marBottom w:val="0"/>
      <w:divBdr>
        <w:top w:val="none" w:sz="0" w:space="0" w:color="auto"/>
        <w:left w:val="none" w:sz="0" w:space="0" w:color="auto"/>
        <w:bottom w:val="none" w:sz="0" w:space="0" w:color="auto"/>
        <w:right w:val="none" w:sz="0" w:space="0" w:color="auto"/>
      </w:divBdr>
    </w:div>
    <w:div w:id="120196023">
      <w:bodyDiv w:val="1"/>
      <w:marLeft w:val="0"/>
      <w:marRight w:val="0"/>
      <w:marTop w:val="0"/>
      <w:marBottom w:val="0"/>
      <w:divBdr>
        <w:top w:val="none" w:sz="0" w:space="0" w:color="auto"/>
        <w:left w:val="none" w:sz="0" w:space="0" w:color="auto"/>
        <w:bottom w:val="none" w:sz="0" w:space="0" w:color="auto"/>
        <w:right w:val="none" w:sz="0" w:space="0" w:color="auto"/>
      </w:divBdr>
    </w:div>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71563951">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655912227">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060520065">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20447234">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522744800">
      <w:bodyDiv w:val="1"/>
      <w:marLeft w:val="0"/>
      <w:marRight w:val="0"/>
      <w:marTop w:val="0"/>
      <w:marBottom w:val="0"/>
      <w:divBdr>
        <w:top w:val="none" w:sz="0" w:space="0" w:color="auto"/>
        <w:left w:val="none" w:sz="0" w:space="0" w:color="auto"/>
        <w:bottom w:val="none" w:sz="0" w:space="0" w:color="auto"/>
        <w:right w:val="none" w:sz="0" w:space="0" w:color="auto"/>
      </w:divBdr>
    </w:div>
    <w:div w:id="1721243650">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1924488594">
      <w:bodyDiv w:val="1"/>
      <w:marLeft w:val="0"/>
      <w:marRight w:val="0"/>
      <w:marTop w:val="0"/>
      <w:marBottom w:val="0"/>
      <w:divBdr>
        <w:top w:val="none" w:sz="0" w:space="0" w:color="auto"/>
        <w:left w:val="none" w:sz="0" w:space="0" w:color="auto"/>
        <w:bottom w:val="none" w:sz="0" w:space="0" w:color="auto"/>
        <w:right w:val="none" w:sz="0" w:space="0" w:color="auto"/>
      </w:divBdr>
    </w:div>
    <w:div w:id="1970240249">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C4DBE-A95D-41A6-869D-29EA6319624F}">
  <ds:schemaRefs>
    <ds:schemaRef ds:uri="http://schemas.microsoft.com/sharepoint/v3/contenttype/forms"/>
  </ds:schemaRefs>
</ds:datastoreItem>
</file>

<file path=customXml/itemProps2.xml><?xml version="1.0" encoding="utf-8"?>
<ds:datastoreItem xmlns:ds="http://schemas.openxmlformats.org/officeDocument/2006/customXml" ds:itemID="{71D3CC8F-9A6A-4BA1-A60C-FFC60305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E61BFD-A0FC-4A14-96FE-F0EDCAD77E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75DE8-BDCB-4BA0-A468-E32A04FE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11821</Words>
  <Characters>6738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dcd93931-f277-4abf-a8b8-8cfd1f7d9043</vt:lpstr>
      <vt:lpstr>PASLAUGŲ SUTARTIS</vt:lpstr>
    </vt:vector>
  </TitlesOfParts>
  <Company>LR Svietimo ir Mokslu Ministerija</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dcd93931-f277-4abf-a8b8-8cfd1f7d9043</dc:title>
  <dc:subject/>
  <dc:creator>Karlonas Vaidas | ŠMSM</dc:creator>
  <cp:keywords/>
  <cp:lastModifiedBy>Juodka Svajūnas | ŠMSM</cp:lastModifiedBy>
  <cp:revision>2</cp:revision>
  <cp:lastPrinted>2019-09-26T13:03:00Z</cp:lastPrinted>
  <dcterms:created xsi:type="dcterms:W3CDTF">2021-10-11T15:09:00Z</dcterms:created>
  <dcterms:modified xsi:type="dcterms:W3CDTF">2021-10-11T15:09:00Z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